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9B9CE" w14:textId="283FEB81" w:rsidR="004E7632" w:rsidRPr="0097642A" w:rsidRDefault="004E74D8"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r w:rsidRPr="0097642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4879CA" w:rsidRPr="0097642A">
        <w:rPr>
          <w:rFonts w:ascii="Palatino Linotype" w:eastAsia="Times New Roman" w:hAnsi="Palatino Linotype" w:cs="Arial"/>
          <w:color w:val="000000"/>
          <w:sz w:val="24"/>
          <w:szCs w:val="24"/>
          <w:lang w:eastAsia="es-MX"/>
        </w:rPr>
        <w:t>dieciséis</w:t>
      </w:r>
      <w:r w:rsidR="00E77A29" w:rsidRPr="0097642A">
        <w:rPr>
          <w:rFonts w:ascii="Palatino Linotype" w:eastAsia="Times New Roman" w:hAnsi="Palatino Linotype" w:cs="Arial"/>
          <w:color w:val="000000"/>
          <w:sz w:val="24"/>
          <w:szCs w:val="24"/>
          <w:lang w:eastAsia="es-MX"/>
        </w:rPr>
        <w:t xml:space="preserve"> de marzo</w:t>
      </w:r>
      <w:r w:rsidR="007052BF" w:rsidRPr="0097642A">
        <w:rPr>
          <w:rFonts w:ascii="Palatino Linotype" w:eastAsia="Times New Roman" w:hAnsi="Palatino Linotype" w:cs="Arial"/>
          <w:color w:val="000000"/>
          <w:sz w:val="24"/>
          <w:szCs w:val="24"/>
          <w:lang w:eastAsia="es-MX"/>
        </w:rPr>
        <w:t xml:space="preserve"> de dos mil veintidós</w:t>
      </w:r>
      <w:r w:rsidRPr="0097642A">
        <w:rPr>
          <w:rFonts w:ascii="Palatino Linotype" w:eastAsia="Times New Roman" w:hAnsi="Palatino Linotype" w:cs="Arial"/>
          <w:color w:val="000000"/>
          <w:sz w:val="24"/>
          <w:szCs w:val="24"/>
          <w:lang w:eastAsia="es-MX"/>
        </w:rPr>
        <w:t>.</w:t>
      </w:r>
    </w:p>
    <w:p w14:paraId="3FA032C4" w14:textId="77777777" w:rsidR="004E7632" w:rsidRPr="0097642A" w:rsidRDefault="004E7632"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A7A03A0" w14:textId="09D96FFB" w:rsidR="004E7632" w:rsidRPr="0097642A" w:rsidRDefault="004E7632" w:rsidP="004E7632">
      <w:pPr>
        <w:tabs>
          <w:tab w:val="left" w:pos="1701"/>
        </w:tabs>
        <w:spacing w:after="0" w:line="360" w:lineRule="auto"/>
        <w:jc w:val="both"/>
        <w:rPr>
          <w:rFonts w:ascii="Palatino Linotype" w:hAnsi="Palatino Linotype" w:cs="Arial"/>
          <w:sz w:val="24"/>
        </w:rPr>
      </w:pPr>
      <w:r w:rsidRPr="0097642A">
        <w:rPr>
          <w:rFonts w:ascii="Palatino Linotype" w:hAnsi="Palatino Linotype" w:cs="Arial"/>
          <w:b/>
          <w:sz w:val="24"/>
        </w:rPr>
        <w:t>VISTOS</w:t>
      </w:r>
      <w:r w:rsidRPr="0097642A">
        <w:rPr>
          <w:rFonts w:ascii="Palatino Linotype" w:hAnsi="Palatino Linotype" w:cs="Arial"/>
          <w:sz w:val="24"/>
        </w:rPr>
        <w:t xml:space="preserve"> los expedientes electrónicos formados con motivo de los recursos de revisión números </w:t>
      </w:r>
      <w:r w:rsidRPr="0097642A">
        <w:rPr>
          <w:rFonts w:ascii="Palatino Linotype" w:hAnsi="Palatino Linotype" w:cs="Arial"/>
          <w:b/>
          <w:bCs/>
          <w:sz w:val="23"/>
          <w:szCs w:val="23"/>
          <w:lang w:eastAsia="es-MX"/>
        </w:rPr>
        <w:t>0</w:t>
      </w:r>
      <w:r w:rsidR="005227A0" w:rsidRPr="0097642A">
        <w:rPr>
          <w:rFonts w:ascii="Palatino Linotype" w:hAnsi="Palatino Linotype" w:cs="Arial"/>
          <w:b/>
          <w:bCs/>
          <w:sz w:val="23"/>
          <w:szCs w:val="23"/>
          <w:lang w:eastAsia="es-MX"/>
        </w:rPr>
        <w:t>057</w:t>
      </w:r>
      <w:r w:rsidR="009D1905" w:rsidRPr="0097642A">
        <w:rPr>
          <w:rFonts w:ascii="Palatino Linotype" w:hAnsi="Palatino Linotype" w:cs="Arial"/>
          <w:b/>
          <w:bCs/>
          <w:sz w:val="23"/>
          <w:szCs w:val="23"/>
          <w:lang w:eastAsia="es-MX"/>
        </w:rPr>
        <w:t>0</w:t>
      </w:r>
      <w:r w:rsidRPr="0097642A">
        <w:rPr>
          <w:rFonts w:ascii="Palatino Linotype" w:hAnsi="Palatino Linotype" w:cs="Arial"/>
          <w:b/>
          <w:bCs/>
          <w:sz w:val="23"/>
          <w:szCs w:val="23"/>
          <w:lang w:eastAsia="es-MX"/>
        </w:rPr>
        <w:t>/INFOEM/IP/RR/202</w:t>
      </w:r>
      <w:r w:rsidR="009D1905" w:rsidRPr="0097642A">
        <w:rPr>
          <w:rFonts w:ascii="Palatino Linotype" w:hAnsi="Palatino Linotype" w:cs="Arial"/>
          <w:b/>
          <w:bCs/>
          <w:sz w:val="23"/>
          <w:szCs w:val="23"/>
          <w:lang w:eastAsia="es-MX"/>
        </w:rPr>
        <w:t>2</w:t>
      </w:r>
      <w:r w:rsidR="009D1905" w:rsidRPr="0097642A">
        <w:rPr>
          <w:rFonts w:ascii="Palatino Linotype" w:hAnsi="Palatino Linotype" w:cs="Arial"/>
          <w:bCs/>
          <w:sz w:val="23"/>
          <w:szCs w:val="23"/>
          <w:lang w:eastAsia="es-MX"/>
        </w:rPr>
        <w:t xml:space="preserve"> </w:t>
      </w:r>
      <w:r w:rsidRPr="0097642A">
        <w:rPr>
          <w:rFonts w:ascii="Palatino Linotype" w:hAnsi="Palatino Linotype" w:cs="Arial"/>
          <w:bCs/>
          <w:sz w:val="24"/>
          <w:lang w:eastAsia="es-MX"/>
        </w:rPr>
        <w:t xml:space="preserve">y </w:t>
      </w:r>
      <w:r w:rsidR="00005B2F" w:rsidRPr="0097642A">
        <w:rPr>
          <w:rFonts w:ascii="Palatino Linotype" w:hAnsi="Palatino Linotype" w:cs="Arial"/>
          <w:b/>
          <w:bCs/>
          <w:sz w:val="23"/>
          <w:szCs w:val="23"/>
          <w:lang w:eastAsia="es-MX"/>
        </w:rPr>
        <w:t>0</w:t>
      </w:r>
      <w:r w:rsidR="005227A0" w:rsidRPr="0097642A">
        <w:rPr>
          <w:rFonts w:ascii="Palatino Linotype" w:hAnsi="Palatino Linotype" w:cs="Arial"/>
          <w:b/>
          <w:bCs/>
          <w:sz w:val="23"/>
          <w:szCs w:val="23"/>
          <w:lang w:eastAsia="es-MX"/>
        </w:rPr>
        <w:t>0572</w:t>
      </w:r>
      <w:r w:rsidR="00005B2F" w:rsidRPr="0097642A">
        <w:rPr>
          <w:rFonts w:ascii="Palatino Linotype" w:hAnsi="Palatino Linotype" w:cs="Arial"/>
          <w:b/>
          <w:bCs/>
          <w:sz w:val="23"/>
          <w:szCs w:val="23"/>
          <w:lang w:eastAsia="es-MX"/>
        </w:rPr>
        <w:t>/INFOEM/IP/RR/202</w:t>
      </w:r>
      <w:r w:rsidR="009D1905" w:rsidRPr="0097642A">
        <w:rPr>
          <w:rFonts w:ascii="Palatino Linotype" w:hAnsi="Palatino Linotype" w:cs="Arial"/>
          <w:b/>
          <w:bCs/>
          <w:sz w:val="23"/>
          <w:szCs w:val="23"/>
          <w:lang w:eastAsia="es-MX"/>
        </w:rPr>
        <w:t>2</w:t>
      </w:r>
      <w:r w:rsidRPr="0097642A">
        <w:rPr>
          <w:rFonts w:ascii="Palatino Linotype" w:hAnsi="Palatino Linotype" w:cs="Arial"/>
          <w:sz w:val="24"/>
        </w:rPr>
        <w:t xml:space="preserve">, </w:t>
      </w:r>
      <w:r w:rsidRPr="0097642A">
        <w:rPr>
          <w:rFonts w:ascii="Palatino Linotype" w:hAnsi="Palatino Linotype" w:cs="Arial"/>
          <w:sz w:val="24"/>
          <w:szCs w:val="24"/>
        </w:rPr>
        <w:t xml:space="preserve">interpuestos por </w:t>
      </w:r>
      <w:r w:rsidR="009D1905" w:rsidRPr="0097642A">
        <w:rPr>
          <w:rFonts w:ascii="Palatino Linotype" w:hAnsi="Palatino Linotype" w:cs="Arial"/>
          <w:sz w:val="24"/>
          <w:szCs w:val="24"/>
        </w:rPr>
        <w:t>la</w:t>
      </w:r>
      <w:r w:rsidRPr="0097642A">
        <w:rPr>
          <w:rFonts w:ascii="Palatino Linotype" w:hAnsi="Palatino Linotype" w:cs="Arial"/>
          <w:sz w:val="24"/>
          <w:szCs w:val="24"/>
        </w:rPr>
        <w:t xml:space="preserve"> </w:t>
      </w:r>
      <w:r w:rsidR="008E493F">
        <w:rPr>
          <w:rFonts w:ascii="Palatino Linotype" w:hAnsi="Palatino Linotype" w:cs="Arial"/>
          <w:b/>
          <w:sz w:val="24"/>
          <w:szCs w:val="24"/>
        </w:rPr>
        <w:t>XXXXXXXXXXXXXXXXXX XXXXXXXXX</w:t>
      </w:r>
      <w:r w:rsidRPr="0097642A">
        <w:rPr>
          <w:rFonts w:ascii="Palatino Linotype" w:hAnsi="Palatino Linotype" w:cs="Arial"/>
          <w:sz w:val="24"/>
          <w:szCs w:val="24"/>
        </w:rPr>
        <w:t>,</w:t>
      </w:r>
      <w:r w:rsidRPr="0097642A">
        <w:rPr>
          <w:rFonts w:ascii="Palatino Linotype" w:hAnsi="Palatino Linotype" w:cs="Arial"/>
          <w:b/>
          <w:sz w:val="24"/>
          <w:szCs w:val="24"/>
        </w:rPr>
        <w:t xml:space="preserve"> </w:t>
      </w:r>
      <w:r w:rsidRPr="0097642A">
        <w:rPr>
          <w:rFonts w:ascii="Palatino Linotype" w:hAnsi="Palatino Linotype" w:cs="Arial"/>
          <w:sz w:val="24"/>
          <w:szCs w:val="24"/>
        </w:rPr>
        <w:t xml:space="preserve">en lo sucesivo </w:t>
      </w:r>
      <w:r w:rsidR="005227A0" w:rsidRPr="0097642A">
        <w:rPr>
          <w:rFonts w:ascii="Palatino Linotype" w:hAnsi="Palatino Linotype" w:cs="Arial"/>
          <w:b/>
          <w:sz w:val="24"/>
          <w:szCs w:val="24"/>
        </w:rPr>
        <w:t>El</w:t>
      </w:r>
      <w:r w:rsidRPr="0097642A">
        <w:rPr>
          <w:rFonts w:ascii="Palatino Linotype" w:hAnsi="Palatino Linotype" w:cs="Arial"/>
          <w:b/>
          <w:sz w:val="24"/>
          <w:szCs w:val="24"/>
        </w:rPr>
        <w:t xml:space="preserve"> Recurrente</w:t>
      </w:r>
      <w:r w:rsidRPr="0097642A">
        <w:rPr>
          <w:rFonts w:ascii="Palatino Linotype" w:hAnsi="Palatino Linotype" w:cs="Arial"/>
          <w:sz w:val="24"/>
          <w:szCs w:val="24"/>
        </w:rPr>
        <w:t xml:space="preserve">, en contra de las respuestas del </w:t>
      </w:r>
      <w:r w:rsidR="005227A0" w:rsidRPr="0097642A">
        <w:rPr>
          <w:rFonts w:ascii="Palatino Linotype" w:hAnsi="Palatino Linotype" w:cs="Arial"/>
          <w:b/>
          <w:sz w:val="24"/>
          <w:szCs w:val="24"/>
        </w:rPr>
        <w:t>Instituto de Salud del Estado de México</w:t>
      </w:r>
      <w:r w:rsidRPr="0097642A">
        <w:rPr>
          <w:rFonts w:ascii="Palatino Linotype" w:hAnsi="Palatino Linotype" w:cs="Arial"/>
          <w:sz w:val="24"/>
          <w:szCs w:val="24"/>
        </w:rPr>
        <w:t>, en lo subsecuente</w:t>
      </w:r>
      <w:r w:rsidRPr="0097642A">
        <w:rPr>
          <w:rFonts w:ascii="Palatino Linotype" w:hAnsi="Palatino Linotype" w:cs="Arial"/>
          <w:b/>
          <w:sz w:val="24"/>
          <w:szCs w:val="24"/>
        </w:rPr>
        <w:t xml:space="preserve"> El Sujeto Obligado</w:t>
      </w:r>
      <w:r w:rsidRPr="0097642A">
        <w:rPr>
          <w:rFonts w:ascii="Palatino Linotype" w:hAnsi="Palatino Linotype" w:cs="Arial"/>
          <w:sz w:val="24"/>
          <w:szCs w:val="24"/>
        </w:rPr>
        <w:t>,</w:t>
      </w:r>
      <w:r w:rsidRPr="0097642A">
        <w:rPr>
          <w:rFonts w:ascii="Palatino Linotype" w:hAnsi="Palatino Linotype" w:cs="Arial"/>
          <w:b/>
          <w:sz w:val="24"/>
          <w:szCs w:val="24"/>
        </w:rPr>
        <w:t xml:space="preserve"> </w:t>
      </w:r>
      <w:r w:rsidRPr="0097642A">
        <w:rPr>
          <w:rFonts w:ascii="Palatino Linotype" w:hAnsi="Palatino Linotype" w:cs="Arial"/>
          <w:sz w:val="24"/>
          <w:szCs w:val="24"/>
        </w:rPr>
        <w:t>se procede a</w:t>
      </w:r>
      <w:r w:rsidRPr="0097642A">
        <w:rPr>
          <w:rFonts w:ascii="Palatino Linotype" w:hAnsi="Palatino Linotype" w:cs="Arial"/>
          <w:sz w:val="24"/>
        </w:rPr>
        <w:t xml:space="preserve"> dictar la presente resolución.</w:t>
      </w:r>
    </w:p>
    <w:p w14:paraId="26972F1B" w14:textId="77777777" w:rsidR="009D1905" w:rsidRPr="0097642A" w:rsidRDefault="009D1905" w:rsidP="004E7632">
      <w:pPr>
        <w:pStyle w:val="Sinespaciado"/>
        <w:jc w:val="both"/>
        <w:rPr>
          <w:rFonts w:ascii="Palatino Linotype" w:hAnsi="Palatino Linotype"/>
          <w:sz w:val="24"/>
        </w:rPr>
      </w:pPr>
    </w:p>
    <w:p w14:paraId="5FB314AB" w14:textId="77777777" w:rsidR="004E7632" w:rsidRPr="0097642A" w:rsidRDefault="004E7632" w:rsidP="004E7632">
      <w:pPr>
        <w:spacing w:after="0" w:line="360" w:lineRule="auto"/>
        <w:jc w:val="center"/>
        <w:rPr>
          <w:rFonts w:ascii="Palatino Linotype" w:hAnsi="Palatino Linotype"/>
          <w:b/>
          <w:sz w:val="28"/>
        </w:rPr>
      </w:pPr>
      <w:r w:rsidRPr="0097642A">
        <w:rPr>
          <w:rFonts w:ascii="Palatino Linotype" w:hAnsi="Palatino Linotype"/>
          <w:b/>
          <w:sz w:val="28"/>
        </w:rPr>
        <w:t>A N T E C E D E N T E S   D E L   A S U N T O</w:t>
      </w:r>
    </w:p>
    <w:p w14:paraId="742CD363" w14:textId="77777777" w:rsidR="004E7632" w:rsidRPr="0097642A" w:rsidRDefault="004E7632" w:rsidP="004E7632">
      <w:pPr>
        <w:spacing w:after="0" w:line="360" w:lineRule="auto"/>
        <w:jc w:val="both"/>
        <w:rPr>
          <w:rFonts w:ascii="Palatino Linotype" w:hAnsi="Palatino Linotype" w:cs="Arial"/>
          <w:b/>
          <w:sz w:val="24"/>
        </w:rPr>
      </w:pPr>
    </w:p>
    <w:p w14:paraId="76B6730C" w14:textId="77777777" w:rsidR="004E7632" w:rsidRPr="0097642A" w:rsidRDefault="004E7632" w:rsidP="004E7632">
      <w:pPr>
        <w:spacing w:after="0" w:line="360" w:lineRule="auto"/>
        <w:jc w:val="both"/>
        <w:rPr>
          <w:rFonts w:ascii="Palatino Linotype" w:hAnsi="Palatino Linotype"/>
        </w:rPr>
      </w:pPr>
      <w:r w:rsidRPr="0097642A">
        <w:rPr>
          <w:rFonts w:ascii="Palatino Linotype" w:hAnsi="Palatino Linotype" w:cs="Arial"/>
          <w:b/>
          <w:sz w:val="28"/>
        </w:rPr>
        <w:t>PRIMERO.</w:t>
      </w:r>
      <w:r w:rsidRPr="0097642A">
        <w:rPr>
          <w:rFonts w:ascii="Palatino Linotype" w:hAnsi="Palatino Linotype" w:cs="Arial"/>
        </w:rPr>
        <w:t xml:space="preserve"> </w:t>
      </w:r>
      <w:r w:rsidRPr="0097642A">
        <w:rPr>
          <w:rFonts w:ascii="Palatino Linotype" w:hAnsi="Palatino Linotype"/>
          <w:b/>
          <w:sz w:val="28"/>
          <w:szCs w:val="28"/>
        </w:rPr>
        <w:t>De las Solicitudes de Información.</w:t>
      </w:r>
    </w:p>
    <w:p w14:paraId="5878BB78" w14:textId="281D0621" w:rsidR="004E7632" w:rsidRPr="0097642A" w:rsidRDefault="004E7632" w:rsidP="00F44AAE">
      <w:pPr>
        <w:spacing w:after="0" w:line="360" w:lineRule="auto"/>
        <w:jc w:val="both"/>
        <w:rPr>
          <w:rFonts w:ascii="Palatino Linotype" w:hAnsi="Palatino Linotype" w:cs="Arial"/>
          <w:sz w:val="24"/>
        </w:rPr>
      </w:pPr>
      <w:r w:rsidRPr="0097642A">
        <w:rPr>
          <w:rFonts w:ascii="Palatino Linotype" w:hAnsi="Palatino Linotype" w:cs="Arial"/>
          <w:sz w:val="24"/>
        </w:rPr>
        <w:t xml:space="preserve">Con fecha </w:t>
      </w:r>
      <w:r w:rsidR="00F50781" w:rsidRPr="0097642A">
        <w:rPr>
          <w:rFonts w:ascii="Palatino Linotype" w:hAnsi="Palatino Linotype" w:cs="Arial"/>
          <w:sz w:val="24"/>
        </w:rPr>
        <w:t>diez de enero</w:t>
      </w:r>
      <w:r w:rsidRPr="0097642A">
        <w:rPr>
          <w:rFonts w:ascii="Palatino Linotype" w:hAnsi="Palatino Linotype" w:cs="Arial"/>
          <w:sz w:val="24"/>
        </w:rPr>
        <w:t xml:space="preserve"> dos mil </w:t>
      </w:r>
      <w:r w:rsidR="00F50781" w:rsidRPr="0097642A">
        <w:rPr>
          <w:rFonts w:ascii="Palatino Linotype" w:hAnsi="Palatino Linotype" w:cs="Arial"/>
          <w:sz w:val="24"/>
        </w:rPr>
        <w:t>veintidós</w:t>
      </w:r>
      <w:r w:rsidRPr="0097642A">
        <w:rPr>
          <w:rFonts w:ascii="Palatino Linotype" w:hAnsi="Palatino Linotype" w:cs="Arial"/>
          <w:sz w:val="24"/>
        </w:rPr>
        <w:t xml:space="preserve">, </w:t>
      </w:r>
      <w:r w:rsidR="00F50781" w:rsidRPr="0097642A">
        <w:rPr>
          <w:rFonts w:ascii="Palatino Linotype" w:hAnsi="Palatino Linotype" w:cs="Arial"/>
          <w:b/>
          <w:sz w:val="24"/>
        </w:rPr>
        <w:t>El</w:t>
      </w:r>
      <w:r w:rsidRPr="0097642A">
        <w:rPr>
          <w:rFonts w:ascii="Palatino Linotype" w:hAnsi="Palatino Linotype" w:cs="Arial"/>
          <w:b/>
          <w:sz w:val="24"/>
        </w:rPr>
        <w:t xml:space="preserve"> Recurrente</w:t>
      </w:r>
      <w:r w:rsidRPr="0097642A">
        <w:rPr>
          <w:rFonts w:ascii="Palatino Linotype" w:hAnsi="Palatino Linotype" w:cs="Arial"/>
          <w:sz w:val="24"/>
        </w:rPr>
        <w:t xml:space="preserve">, presentó a través del Sistema de Acceso a la Información Mexiquense </w:t>
      </w:r>
      <w:r w:rsidRPr="0097642A">
        <w:rPr>
          <w:rFonts w:ascii="Palatino Linotype" w:hAnsi="Palatino Linotype" w:cs="Arial"/>
          <w:b/>
          <w:sz w:val="24"/>
        </w:rPr>
        <w:t>(SAIMEX)</w:t>
      </w:r>
      <w:r w:rsidRPr="0097642A">
        <w:rPr>
          <w:rFonts w:ascii="Palatino Linotype" w:hAnsi="Palatino Linotype" w:cs="Arial"/>
          <w:sz w:val="24"/>
        </w:rPr>
        <w:t xml:space="preserve"> ante </w:t>
      </w:r>
      <w:r w:rsidRPr="0097642A">
        <w:rPr>
          <w:rFonts w:ascii="Palatino Linotype" w:hAnsi="Palatino Linotype" w:cs="Arial"/>
          <w:b/>
          <w:sz w:val="24"/>
        </w:rPr>
        <w:t>El Sujeto Obligado</w:t>
      </w:r>
      <w:r w:rsidRPr="0097642A">
        <w:rPr>
          <w:rFonts w:ascii="Palatino Linotype" w:hAnsi="Palatino Linotype" w:cs="Arial"/>
          <w:sz w:val="24"/>
        </w:rPr>
        <w:t>, las solicitudes de acceso a la información pública, registradas bajo los números de expediente</w:t>
      </w:r>
      <w:r w:rsidR="00F50781" w:rsidRPr="0097642A">
        <w:rPr>
          <w:rFonts w:ascii="Palatino Linotype" w:hAnsi="Palatino Linotype" w:cs="Arial"/>
          <w:b/>
          <w:sz w:val="24"/>
        </w:rPr>
        <w:t xml:space="preserve"> 00010/ISEM/IP/2022</w:t>
      </w:r>
      <w:r w:rsidR="00F44AAE" w:rsidRPr="0097642A">
        <w:rPr>
          <w:rFonts w:ascii="Palatino Linotype" w:hAnsi="Palatino Linotype" w:cs="Arial"/>
          <w:b/>
          <w:sz w:val="24"/>
        </w:rPr>
        <w:t xml:space="preserve"> </w:t>
      </w:r>
      <w:r w:rsidRPr="0097642A">
        <w:rPr>
          <w:rFonts w:ascii="Palatino Linotype" w:hAnsi="Palatino Linotype" w:cs="Arial"/>
          <w:sz w:val="24"/>
        </w:rPr>
        <w:t xml:space="preserve">y </w:t>
      </w:r>
      <w:r w:rsidR="00F50781" w:rsidRPr="0097642A">
        <w:rPr>
          <w:rFonts w:ascii="Palatino Linotype" w:hAnsi="Palatino Linotype" w:cs="Arial"/>
          <w:b/>
          <w:sz w:val="24"/>
        </w:rPr>
        <w:t>00015/ISEM/IP/2022</w:t>
      </w:r>
      <w:r w:rsidRPr="0097642A">
        <w:rPr>
          <w:rFonts w:ascii="Palatino Linotype" w:hAnsi="Palatino Linotype" w:cs="Arial"/>
          <w:sz w:val="24"/>
          <w:lang w:eastAsia="es-MX"/>
        </w:rPr>
        <w:t>,</w:t>
      </w:r>
      <w:r w:rsidRPr="0097642A">
        <w:rPr>
          <w:rFonts w:ascii="Palatino Linotype" w:hAnsi="Palatino Linotype" w:cs="Arial"/>
          <w:b/>
          <w:sz w:val="24"/>
          <w:lang w:eastAsia="es-MX"/>
        </w:rPr>
        <w:t xml:space="preserve"> </w:t>
      </w:r>
      <w:r w:rsidRPr="0097642A">
        <w:rPr>
          <w:rFonts w:ascii="Palatino Linotype" w:hAnsi="Palatino Linotype" w:cs="Arial"/>
          <w:sz w:val="24"/>
        </w:rPr>
        <w:t>mediante las cuales solicitó información en el tenor siguiente:</w:t>
      </w:r>
    </w:p>
    <w:p w14:paraId="54757F5A" w14:textId="77777777" w:rsidR="00F44AAE" w:rsidRPr="0097642A" w:rsidRDefault="00F44AAE" w:rsidP="00F44AAE">
      <w:pPr>
        <w:spacing w:after="0" w:line="360" w:lineRule="auto"/>
        <w:jc w:val="both"/>
        <w:rPr>
          <w:rFonts w:ascii="Palatino Linotype" w:hAnsi="Palatino Linotype" w:cs="Arial"/>
          <w:sz w:val="24"/>
        </w:rPr>
      </w:pPr>
    </w:p>
    <w:tbl>
      <w:tblPr>
        <w:tblStyle w:val="Tablaconcuadrcula"/>
        <w:tblW w:w="0" w:type="auto"/>
        <w:tblLook w:val="04A0" w:firstRow="1" w:lastRow="0" w:firstColumn="1" w:lastColumn="0" w:noHBand="0" w:noVBand="1"/>
      </w:tblPr>
      <w:tblGrid>
        <w:gridCol w:w="3320"/>
        <w:gridCol w:w="5742"/>
      </w:tblGrid>
      <w:tr w:rsidR="00F44AAE" w:rsidRPr="0097642A" w14:paraId="7300FC90" w14:textId="77777777" w:rsidTr="009D1905">
        <w:trPr>
          <w:trHeight w:val="696"/>
        </w:trPr>
        <w:tc>
          <w:tcPr>
            <w:tcW w:w="3320" w:type="dxa"/>
            <w:shd w:val="clear" w:color="auto" w:fill="D9D9D9" w:themeFill="background1" w:themeFillShade="D9"/>
            <w:vAlign w:val="center"/>
          </w:tcPr>
          <w:p w14:paraId="4680DE6E" w14:textId="15D89847" w:rsidR="00F44AAE" w:rsidRPr="0097642A" w:rsidRDefault="00F44AAE" w:rsidP="00F44AAE">
            <w:pPr>
              <w:jc w:val="center"/>
              <w:rPr>
                <w:rFonts w:ascii="Palatino Linotype" w:hAnsi="Palatino Linotype" w:cs="Arial"/>
                <w:b/>
                <w:i/>
              </w:rPr>
            </w:pPr>
            <w:r w:rsidRPr="0097642A">
              <w:rPr>
                <w:rFonts w:ascii="Palatino Linotype" w:hAnsi="Palatino Linotype" w:cs="Arial"/>
                <w:b/>
                <w:i/>
              </w:rPr>
              <w:t xml:space="preserve">Número de </w:t>
            </w:r>
            <w:r w:rsidR="0089782A" w:rsidRPr="0097642A">
              <w:rPr>
                <w:rFonts w:ascii="Palatino Linotype" w:hAnsi="Palatino Linotype" w:cs="Arial"/>
                <w:b/>
                <w:i/>
              </w:rPr>
              <w:t>folio de la solicitud</w:t>
            </w:r>
          </w:p>
        </w:tc>
        <w:tc>
          <w:tcPr>
            <w:tcW w:w="5742" w:type="dxa"/>
            <w:shd w:val="clear" w:color="auto" w:fill="D9D9D9" w:themeFill="background1" w:themeFillShade="D9"/>
            <w:vAlign w:val="center"/>
          </w:tcPr>
          <w:p w14:paraId="58E20C5C" w14:textId="2B95FBC0" w:rsidR="00F44AAE" w:rsidRPr="0097642A" w:rsidRDefault="00F44AAE" w:rsidP="00F44AAE">
            <w:pPr>
              <w:jc w:val="center"/>
              <w:rPr>
                <w:rFonts w:ascii="Palatino Linotype" w:hAnsi="Palatino Linotype" w:cs="Arial"/>
                <w:b/>
                <w:i/>
              </w:rPr>
            </w:pPr>
            <w:r w:rsidRPr="0097642A">
              <w:rPr>
                <w:rFonts w:ascii="Palatino Linotype" w:hAnsi="Palatino Linotype" w:cs="Arial"/>
                <w:b/>
                <w:i/>
              </w:rPr>
              <w:t>Descripción clara y precisa de la información solicitada</w:t>
            </w:r>
          </w:p>
        </w:tc>
      </w:tr>
      <w:tr w:rsidR="00F44AAE" w:rsidRPr="0097642A" w14:paraId="6E220859" w14:textId="77777777" w:rsidTr="009D1905">
        <w:tc>
          <w:tcPr>
            <w:tcW w:w="3320" w:type="dxa"/>
            <w:vAlign w:val="center"/>
          </w:tcPr>
          <w:p w14:paraId="07E603AC" w14:textId="2436DEF0" w:rsidR="00F44AAE" w:rsidRPr="0097642A" w:rsidRDefault="00F50781" w:rsidP="00F44AAE">
            <w:pPr>
              <w:jc w:val="center"/>
              <w:rPr>
                <w:rFonts w:ascii="Palatino Linotype" w:hAnsi="Palatino Linotype" w:cs="Arial"/>
                <w:b/>
                <w:i/>
              </w:rPr>
            </w:pPr>
            <w:r w:rsidRPr="0097642A">
              <w:rPr>
                <w:rFonts w:ascii="Palatino Linotype" w:hAnsi="Palatino Linotype" w:cs="Arial"/>
                <w:b/>
              </w:rPr>
              <w:t>00010/ISEM/IP/2022</w:t>
            </w:r>
          </w:p>
        </w:tc>
        <w:tc>
          <w:tcPr>
            <w:tcW w:w="5742" w:type="dxa"/>
            <w:vAlign w:val="center"/>
          </w:tcPr>
          <w:p w14:paraId="1E278B91" w14:textId="21F7CCB3" w:rsidR="00F44AAE" w:rsidRPr="0097642A" w:rsidRDefault="009D1905" w:rsidP="00F50781">
            <w:pPr>
              <w:spacing w:line="276" w:lineRule="auto"/>
              <w:jc w:val="both"/>
              <w:rPr>
                <w:rFonts w:ascii="Palatino Linotype" w:hAnsi="Palatino Linotype" w:cs="Arial"/>
                <w:i/>
                <w:sz w:val="24"/>
              </w:rPr>
            </w:pPr>
            <w:r w:rsidRPr="0097642A">
              <w:rPr>
                <w:rFonts w:ascii="Palatino Linotype" w:hAnsi="Palatino Linotype" w:cs="Arial"/>
                <w:i/>
                <w:sz w:val="20"/>
              </w:rPr>
              <w:t>“</w:t>
            </w:r>
            <w:r w:rsidR="00F50781" w:rsidRPr="0097642A">
              <w:rPr>
                <w:rFonts w:ascii="Palatino Linotype" w:hAnsi="Palatino Linotype" w:cs="Arial"/>
                <w:i/>
                <w:sz w:val="20"/>
              </w:rPr>
              <w:t xml:space="preserve">Buen día, por este medio le envío un cordial saludo Para nuestra asociación es de suma relevancia solicitar a su honorable Institución, el detalle de las piezas desplazadas de medicamentos (grupos 010, 020, 030 y 040) del almacén o almacenes estatales hacia las diferentes unidades médicas y hospitales de la Secretaría de Salud del Estado de México durante el mes de DICIEMBRE de 2021 (del 1ro al 31 de </w:t>
            </w:r>
            <w:r w:rsidR="00F50781" w:rsidRPr="0097642A">
              <w:rPr>
                <w:rFonts w:ascii="Palatino Linotype" w:hAnsi="Palatino Linotype" w:cs="Arial"/>
                <w:i/>
                <w:sz w:val="20"/>
              </w:rPr>
              <w:lastRenderedPageBreak/>
              <w:t xml:space="preserve">DICIEMBRE), entendiéndose por piezas desplazadas como las piezas enviadas o surtidas de almacén a unidades médicas y hospitales. El detalle de información que se requiere es el siguiente clave de cuadro básico y descripción completa del medicamento, nombre del almacén de donde salió el medicamento, nombre de la unidad médica u hospital que recibió el medicamento, número de piezas totales desplazadas (o enviadas) a cada unidad médica u hospital por cada clave de cuadro básico, nombre del distribuidor que entregó. La presente solicitud toma como base los Artículos 4, 7, 9, 13, 17,18, 19, 40, 43 y 63 (inciso VI) de la Ley General de Transparencia y Acceso a la Información Pública Gubernamental, y se considera que en los términos del </w:t>
            </w:r>
            <w:proofErr w:type="spellStart"/>
            <w:r w:rsidR="00F50781" w:rsidRPr="0097642A">
              <w:rPr>
                <w:rFonts w:ascii="Palatino Linotype" w:hAnsi="Palatino Linotype" w:cs="Arial"/>
                <w:i/>
                <w:sz w:val="20"/>
              </w:rPr>
              <w:t>Titulo</w:t>
            </w:r>
            <w:proofErr w:type="spellEnd"/>
            <w:r w:rsidR="00F50781" w:rsidRPr="0097642A">
              <w:rPr>
                <w:rFonts w:ascii="Palatino Linotype" w:hAnsi="Palatino Linotype" w:cs="Arial"/>
                <w:i/>
                <w:sz w:val="20"/>
              </w:rPr>
              <w:t xml:space="preserve"> Sexto, Capítulo Segundo Artículo 113 de la misma ley, la presente solicitud no está abarcando ninguna información considerada como reservada o confidencial. Muchas gracias.</w:t>
            </w:r>
            <w:r w:rsidR="00F44AAE" w:rsidRPr="0097642A">
              <w:rPr>
                <w:rFonts w:ascii="Palatino Linotype" w:hAnsi="Palatino Linotype" w:cs="Arial"/>
                <w:i/>
                <w:sz w:val="20"/>
              </w:rPr>
              <w:t>” (Sic).</w:t>
            </w:r>
          </w:p>
        </w:tc>
      </w:tr>
      <w:tr w:rsidR="00F44AAE" w:rsidRPr="0097642A" w14:paraId="767AEED5" w14:textId="77777777" w:rsidTr="009D1905">
        <w:tc>
          <w:tcPr>
            <w:tcW w:w="3320" w:type="dxa"/>
            <w:vAlign w:val="center"/>
          </w:tcPr>
          <w:p w14:paraId="2AA733E5" w14:textId="056B2F27" w:rsidR="00F44AAE" w:rsidRPr="0097642A" w:rsidRDefault="00F50781" w:rsidP="009D1905">
            <w:pPr>
              <w:jc w:val="center"/>
              <w:rPr>
                <w:rFonts w:ascii="Palatino Linotype" w:hAnsi="Palatino Linotype" w:cs="Arial"/>
                <w:b/>
                <w:i/>
              </w:rPr>
            </w:pPr>
            <w:r w:rsidRPr="0097642A">
              <w:rPr>
                <w:rFonts w:ascii="Palatino Linotype" w:hAnsi="Palatino Linotype" w:cs="Arial"/>
                <w:b/>
              </w:rPr>
              <w:lastRenderedPageBreak/>
              <w:t>00015/ISEM/IP/2022</w:t>
            </w:r>
          </w:p>
        </w:tc>
        <w:tc>
          <w:tcPr>
            <w:tcW w:w="5742" w:type="dxa"/>
            <w:vAlign w:val="center"/>
          </w:tcPr>
          <w:p w14:paraId="6B7EB1E1" w14:textId="0335F290" w:rsidR="00F44AAE" w:rsidRPr="0097642A" w:rsidRDefault="009D1905" w:rsidP="00F44AAE">
            <w:pPr>
              <w:jc w:val="both"/>
              <w:rPr>
                <w:rFonts w:ascii="Palatino Linotype" w:hAnsi="Palatino Linotype" w:cs="Arial"/>
                <w:i/>
                <w:sz w:val="20"/>
              </w:rPr>
            </w:pPr>
            <w:r w:rsidRPr="0097642A">
              <w:rPr>
                <w:rFonts w:ascii="Palatino Linotype" w:hAnsi="Palatino Linotype" w:cs="Arial"/>
                <w:i/>
                <w:sz w:val="20"/>
              </w:rPr>
              <w:t>“</w:t>
            </w:r>
            <w:r w:rsidR="00F50781" w:rsidRPr="0097642A">
              <w:rPr>
                <w:rFonts w:ascii="Palatino Linotype" w:hAnsi="Palatino Linotype" w:cs="Arial"/>
                <w:i/>
                <w:sz w:val="20"/>
              </w:rPr>
              <w:t xml:space="preserve">Buen día, por este medio le envío un cordial saludo: Para nuestra asociación es de suma relevancia solicitar a su honorable Institución, el detalle de las piezas de medicamentos (grupos 010, 020, 030 y 040) en inventario del almacén o almacenes estatales de la Secretaría de Salud del Estado de México al cierre del mes de DICIEMBRE de 2021 (al 31 de DICIEMBRE), entendiéndose por piezas en inventario las piezas totales en stock o inventario al cierre de mes. El detalle de información que se requiere es el siguiente: clave de cuadro básico y descripción completa del medicamento, nombre del almacén o almacenes donde se encuentran en inventario los medicamentos, número de piezas totales en inventario al cierre de mes de cada clave de cuadro básico. La presente solicitud toma como base los Artículos 4, 7, 9, 13, 17,18, 19, 40, 43 y 63 (inciso VI) de la Ley General de Transparencia y Acceso a la Información Pública Gubernamental, y se considera que en los términos del </w:t>
            </w:r>
            <w:proofErr w:type="spellStart"/>
            <w:r w:rsidR="00F50781" w:rsidRPr="0097642A">
              <w:rPr>
                <w:rFonts w:ascii="Palatino Linotype" w:hAnsi="Palatino Linotype" w:cs="Arial"/>
                <w:i/>
                <w:sz w:val="20"/>
              </w:rPr>
              <w:t>Titulo</w:t>
            </w:r>
            <w:proofErr w:type="spellEnd"/>
            <w:r w:rsidR="00F50781" w:rsidRPr="0097642A">
              <w:rPr>
                <w:rFonts w:ascii="Palatino Linotype" w:hAnsi="Palatino Linotype" w:cs="Arial"/>
                <w:i/>
                <w:sz w:val="20"/>
              </w:rPr>
              <w:t xml:space="preserve"> Sexto, Capítulo Segundo Artículo 113 de la misma ley, la presente solicitud no está abarcando ninguna información considerada como reservada o confidencial. Muchas gracias.</w:t>
            </w:r>
            <w:r w:rsidR="00F44AAE" w:rsidRPr="0097642A">
              <w:rPr>
                <w:rFonts w:ascii="Palatino Linotype" w:hAnsi="Palatino Linotype" w:cs="Arial"/>
                <w:i/>
                <w:sz w:val="20"/>
              </w:rPr>
              <w:t>” (Sic).</w:t>
            </w:r>
          </w:p>
        </w:tc>
      </w:tr>
    </w:tbl>
    <w:p w14:paraId="4DE94441" w14:textId="77777777" w:rsidR="00F50781" w:rsidRPr="0097642A" w:rsidRDefault="00F50781" w:rsidP="004E7632">
      <w:pPr>
        <w:spacing w:after="0" w:line="360" w:lineRule="auto"/>
        <w:jc w:val="both"/>
        <w:rPr>
          <w:rFonts w:ascii="Palatino Linotype" w:hAnsi="Palatino Linotype" w:cs="Arial"/>
          <w:b/>
          <w:sz w:val="18"/>
        </w:rPr>
      </w:pPr>
    </w:p>
    <w:p w14:paraId="48B60203" w14:textId="77777777" w:rsidR="00F50781" w:rsidRPr="0097642A" w:rsidRDefault="00F50781" w:rsidP="004E7632">
      <w:pPr>
        <w:spacing w:after="0" w:line="360" w:lineRule="auto"/>
        <w:jc w:val="both"/>
        <w:rPr>
          <w:rFonts w:ascii="Palatino Linotype" w:hAnsi="Palatino Linotype" w:cs="Arial"/>
          <w:b/>
          <w:sz w:val="18"/>
        </w:rPr>
      </w:pPr>
    </w:p>
    <w:p w14:paraId="2B2458D1" w14:textId="77777777" w:rsidR="00F50781" w:rsidRPr="0097642A" w:rsidRDefault="00F50781" w:rsidP="004E7632">
      <w:pPr>
        <w:spacing w:after="0" w:line="360" w:lineRule="auto"/>
        <w:jc w:val="both"/>
        <w:rPr>
          <w:rFonts w:ascii="Palatino Linotype" w:hAnsi="Palatino Linotype" w:cs="Arial"/>
          <w:b/>
          <w:sz w:val="18"/>
        </w:rPr>
      </w:pPr>
    </w:p>
    <w:p w14:paraId="1B0F274F" w14:textId="1E34DC8E" w:rsidR="00BA610B" w:rsidRPr="0097642A" w:rsidRDefault="00BA610B" w:rsidP="00BA610B">
      <w:pPr>
        <w:pStyle w:val="Prrafodelista"/>
        <w:numPr>
          <w:ilvl w:val="0"/>
          <w:numId w:val="16"/>
        </w:numPr>
        <w:rPr>
          <w:rFonts w:ascii="Palatino Linotype" w:hAnsi="Palatino Linotype"/>
          <w:lang w:val="es-ES_tradnl"/>
        </w:rPr>
      </w:pPr>
      <w:r w:rsidRPr="0097642A">
        <w:rPr>
          <w:rFonts w:ascii="Palatino Linotype" w:hAnsi="Palatino Linotype"/>
          <w:b/>
          <w:lang w:val="es-ES_tradnl"/>
        </w:rPr>
        <w:t>MODALIDAD DE ENTREGA:</w:t>
      </w:r>
      <w:r w:rsidRPr="0097642A">
        <w:rPr>
          <w:rFonts w:ascii="Palatino Linotype" w:hAnsi="Palatino Linotype"/>
          <w:lang w:val="es-ES_tradnl"/>
        </w:rPr>
        <w:t xml:space="preserve"> A través del </w:t>
      </w:r>
      <w:r w:rsidRPr="0097642A">
        <w:rPr>
          <w:rFonts w:ascii="Palatino Linotype" w:hAnsi="Palatino Linotype"/>
          <w:b/>
          <w:lang w:val="es-ES_tradnl"/>
        </w:rPr>
        <w:t>SAIMEX</w:t>
      </w:r>
      <w:r w:rsidRPr="0097642A">
        <w:rPr>
          <w:rFonts w:ascii="Palatino Linotype" w:hAnsi="Palatino Linotype"/>
          <w:lang w:val="es-ES_tradnl"/>
        </w:rPr>
        <w:t xml:space="preserve">, en </w:t>
      </w:r>
      <w:r w:rsidR="009D1905" w:rsidRPr="0097642A">
        <w:rPr>
          <w:rFonts w:ascii="Palatino Linotype" w:hAnsi="Palatino Linotype"/>
          <w:lang w:val="es-ES_tradnl"/>
        </w:rPr>
        <w:t xml:space="preserve">ambos </w:t>
      </w:r>
      <w:r w:rsidRPr="0097642A">
        <w:rPr>
          <w:rFonts w:ascii="Palatino Linotype" w:hAnsi="Palatino Linotype"/>
          <w:lang w:val="es-ES_tradnl"/>
        </w:rPr>
        <w:t>casos.</w:t>
      </w:r>
    </w:p>
    <w:p w14:paraId="5FABA4FB" w14:textId="120466D2" w:rsidR="00BA610B" w:rsidRPr="0097642A" w:rsidRDefault="00BA610B" w:rsidP="004D3848">
      <w:pPr>
        <w:spacing w:line="360" w:lineRule="auto"/>
        <w:jc w:val="both"/>
        <w:rPr>
          <w:rFonts w:ascii="Palatino Linotype" w:hAnsi="Palatino Linotype" w:cs="Arial"/>
          <w:b/>
          <w:sz w:val="28"/>
        </w:rPr>
      </w:pPr>
    </w:p>
    <w:p w14:paraId="6D568474" w14:textId="77777777" w:rsidR="00F50781" w:rsidRPr="0097642A" w:rsidRDefault="00F50781" w:rsidP="004D3848">
      <w:pPr>
        <w:spacing w:line="360" w:lineRule="auto"/>
        <w:jc w:val="both"/>
        <w:rPr>
          <w:rFonts w:ascii="Palatino Linotype" w:hAnsi="Palatino Linotype" w:cs="Arial"/>
          <w:b/>
          <w:sz w:val="28"/>
        </w:rPr>
      </w:pPr>
    </w:p>
    <w:p w14:paraId="38B807D1" w14:textId="41EBBBF0" w:rsidR="004E7632" w:rsidRPr="0097642A" w:rsidRDefault="00F50781" w:rsidP="004E7632">
      <w:pPr>
        <w:spacing w:after="0" w:line="360" w:lineRule="auto"/>
        <w:jc w:val="both"/>
        <w:rPr>
          <w:rFonts w:ascii="Palatino Linotype" w:hAnsi="Palatino Linotype" w:cs="Arial"/>
          <w:b/>
          <w:sz w:val="28"/>
        </w:rPr>
      </w:pPr>
      <w:r w:rsidRPr="0097642A">
        <w:rPr>
          <w:rFonts w:ascii="Palatino Linotype" w:hAnsi="Palatino Linotype" w:cs="Arial"/>
          <w:b/>
          <w:sz w:val="28"/>
        </w:rPr>
        <w:lastRenderedPageBreak/>
        <w:t>SEGUND</w:t>
      </w:r>
      <w:r w:rsidR="004E7632" w:rsidRPr="0097642A">
        <w:rPr>
          <w:rFonts w:ascii="Palatino Linotype" w:hAnsi="Palatino Linotype" w:cs="Arial"/>
          <w:b/>
          <w:sz w:val="28"/>
        </w:rPr>
        <w:t xml:space="preserve">O. </w:t>
      </w:r>
      <w:r w:rsidR="004E7632" w:rsidRPr="0097642A">
        <w:rPr>
          <w:rFonts w:ascii="Palatino Linotype" w:hAnsi="Palatino Linotype" w:cs="Arial"/>
          <w:b/>
          <w:sz w:val="28"/>
          <w:szCs w:val="20"/>
        </w:rPr>
        <w:t>De las respuestas del Sujeto Obligado.</w:t>
      </w:r>
    </w:p>
    <w:p w14:paraId="0710C11C" w14:textId="49F99B38" w:rsidR="004E7632" w:rsidRPr="0097642A" w:rsidRDefault="004E7632" w:rsidP="004E7632">
      <w:pPr>
        <w:spacing w:after="0" w:line="360" w:lineRule="auto"/>
        <w:jc w:val="both"/>
        <w:rPr>
          <w:rFonts w:ascii="Palatino Linotype" w:hAnsi="Palatino Linotype" w:cs="Arial"/>
          <w:b/>
          <w:sz w:val="28"/>
        </w:rPr>
      </w:pPr>
      <w:r w:rsidRPr="0097642A">
        <w:rPr>
          <w:rFonts w:ascii="Palatino Linotype" w:hAnsi="Palatino Linotype" w:cs="Arial"/>
          <w:sz w:val="24"/>
        </w:rPr>
        <w:t xml:space="preserve">En el expediente electrónico </w:t>
      </w:r>
      <w:r w:rsidRPr="0097642A">
        <w:rPr>
          <w:rFonts w:ascii="Palatino Linotype" w:hAnsi="Palatino Linotype" w:cs="Arial"/>
          <w:b/>
          <w:sz w:val="24"/>
        </w:rPr>
        <w:t>SAIMEX</w:t>
      </w:r>
      <w:r w:rsidRPr="0097642A">
        <w:rPr>
          <w:rFonts w:ascii="Palatino Linotype" w:hAnsi="Palatino Linotype" w:cs="Arial"/>
          <w:sz w:val="24"/>
        </w:rPr>
        <w:t xml:space="preserve">, se aprecia que </w:t>
      </w:r>
      <w:r w:rsidR="00BA610B" w:rsidRPr="0097642A">
        <w:rPr>
          <w:rFonts w:ascii="Palatino Linotype" w:hAnsi="Palatino Linotype" w:cs="Arial"/>
          <w:sz w:val="24"/>
        </w:rPr>
        <w:t xml:space="preserve">el día </w:t>
      </w:r>
      <w:r w:rsidR="00F50781" w:rsidRPr="0097642A">
        <w:rPr>
          <w:rFonts w:ascii="Palatino Linotype" w:hAnsi="Palatino Linotype" w:cs="Arial"/>
          <w:sz w:val="24"/>
        </w:rPr>
        <w:t>treinta y uno</w:t>
      </w:r>
      <w:r w:rsidRPr="0097642A">
        <w:rPr>
          <w:rFonts w:ascii="Palatino Linotype" w:hAnsi="Palatino Linotype" w:cs="Arial"/>
          <w:sz w:val="24"/>
        </w:rPr>
        <w:t xml:space="preserve"> de </w:t>
      </w:r>
      <w:r w:rsidR="004D3848" w:rsidRPr="0097642A">
        <w:rPr>
          <w:rFonts w:ascii="Palatino Linotype" w:hAnsi="Palatino Linotype" w:cs="Arial"/>
          <w:sz w:val="24"/>
        </w:rPr>
        <w:t>enero</w:t>
      </w:r>
      <w:r w:rsidRPr="0097642A">
        <w:rPr>
          <w:rFonts w:ascii="Palatino Linotype" w:hAnsi="Palatino Linotype" w:cs="Arial"/>
          <w:sz w:val="24"/>
        </w:rPr>
        <w:t xml:space="preserve"> de dos mil </w:t>
      </w:r>
      <w:r w:rsidR="004D3848" w:rsidRPr="0097642A">
        <w:rPr>
          <w:rFonts w:ascii="Palatino Linotype" w:hAnsi="Palatino Linotype" w:cs="Arial"/>
          <w:sz w:val="24"/>
        </w:rPr>
        <w:t>veintidós</w:t>
      </w:r>
      <w:r w:rsidRPr="0097642A">
        <w:rPr>
          <w:rFonts w:ascii="Palatino Linotype" w:hAnsi="Palatino Linotype" w:cs="Arial"/>
          <w:sz w:val="24"/>
        </w:rPr>
        <w:t xml:space="preserve">, </w:t>
      </w:r>
      <w:r w:rsidRPr="0097642A">
        <w:rPr>
          <w:rFonts w:ascii="Palatino Linotype" w:hAnsi="Palatino Linotype" w:cs="Arial"/>
          <w:b/>
          <w:sz w:val="24"/>
        </w:rPr>
        <w:t>El Sujeto Obligado</w:t>
      </w:r>
      <w:r w:rsidRPr="0097642A">
        <w:rPr>
          <w:rFonts w:ascii="Palatino Linotype" w:hAnsi="Palatino Linotype" w:cs="Arial"/>
          <w:sz w:val="24"/>
        </w:rPr>
        <w:t xml:space="preserve"> dio respuesta a las solicitudes de información señalando lo siguiente: </w:t>
      </w:r>
    </w:p>
    <w:p w14:paraId="28CCFD08" w14:textId="77777777" w:rsidR="004E7632" w:rsidRPr="0097642A" w:rsidRDefault="004E7632" w:rsidP="004E7632">
      <w:pPr>
        <w:spacing w:after="0" w:line="276" w:lineRule="auto"/>
        <w:ind w:right="567"/>
        <w:jc w:val="both"/>
        <w:rPr>
          <w:rFonts w:ascii="Palatino Linotype" w:hAnsi="Palatino Linotype" w:cs="Arial"/>
          <w:sz w:val="24"/>
        </w:rPr>
      </w:pPr>
    </w:p>
    <w:p w14:paraId="22F9296A" w14:textId="026FA686" w:rsidR="004E7632" w:rsidRPr="0097642A" w:rsidRDefault="004E7632" w:rsidP="004E7632">
      <w:pPr>
        <w:spacing w:after="0" w:line="240" w:lineRule="auto"/>
        <w:jc w:val="both"/>
        <w:rPr>
          <w:rFonts w:ascii="Palatino Linotype" w:hAnsi="Palatino Linotype" w:cs="Arial"/>
          <w:b/>
          <w:i/>
          <w:sz w:val="24"/>
        </w:rPr>
      </w:pPr>
      <w:r w:rsidRPr="0097642A">
        <w:rPr>
          <w:rFonts w:ascii="Palatino Linotype" w:hAnsi="Palatino Linotype" w:cs="Arial"/>
          <w:b/>
          <w:i/>
          <w:sz w:val="24"/>
        </w:rPr>
        <w:t>Respuestas a las Solicitudes de información</w:t>
      </w:r>
      <w:r w:rsidRPr="0097642A">
        <w:rPr>
          <w:rFonts w:ascii="Palatino Linotype" w:hAnsi="Palatino Linotype" w:cs="Arial"/>
          <w:i/>
          <w:sz w:val="24"/>
        </w:rPr>
        <w:t xml:space="preserve"> </w:t>
      </w:r>
      <w:r w:rsidR="00F50781" w:rsidRPr="0097642A">
        <w:rPr>
          <w:rFonts w:ascii="Palatino Linotype" w:hAnsi="Palatino Linotype" w:cs="Arial"/>
          <w:b/>
          <w:i/>
          <w:sz w:val="24"/>
        </w:rPr>
        <w:t>00010/ISEM/IP/2022</w:t>
      </w:r>
      <w:r w:rsidR="00BA610B" w:rsidRPr="0097642A">
        <w:rPr>
          <w:rFonts w:ascii="Palatino Linotype" w:hAnsi="Palatino Linotype" w:cs="Arial"/>
          <w:b/>
          <w:i/>
          <w:sz w:val="24"/>
        </w:rPr>
        <w:t xml:space="preserve"> </w:t>
      </w:r>
      <w:r w:rsidR="00BA610B" w:rsidRPr="0097642A">
        <w:rPr>
          <w:rFonts w:ascii="Palatino Linotype" w:hAnsi="Palatino Linotype" w:cs="Arial"/>
          <w:i/>
          <w:sz w:val="24"/>
        </w:rPr>
        <w:t xml:space="preserve">y </w:t>
      </w:r>
      <w:r w:rsidR="00F50781" w:rsidRPr="0097642A">
        <w:rPr>
          <w:rFonts w:ascii="Palatino Linotype" w:hAnsi="Palatino Linotype" w:cs="Arial"/>
          <w:b/>
          <w:i/>
          <w:sz w:val="24"/>
        </w:rPr>
        <w:t>00015/ISEM/IP/2022</w:t>
      </w:r>
      <w:r w:rsidR="00BA610B" w:rsidRPr="0097642A">
        <w:rPr>
          <w:rFonts w:ascii="Palatino Linotype" w:hAnsi="Palatino Linotype" w:cs="Arial"/>
          <w:b/>
          <w:i/>
          <w:sz w:val="24"/>
        </w:rPr>
        <w:t>.</w:t>
      </w:r>
    </w:p>
    <w:p w14:paraId="53498379" w14:textId="77777777" w:rsidR="00BA610B" w:rsidRPr="0097642A" w:rsidRDefault="00BA610B" w:rsidP="004E7632">
      <w:pPr>
        <w:spacing w:after="0" w:line="240" w:lineRule="auto"/>
        <w:jc w:val="both"/>
        <w:rPr>
          <w:rFonts w:ascii="Palatino Linotype" w:hAnsi="Palatino Linotype" w:cs="Arial"/>
          <w:i/>
          <w:sz w:val="24"/>
        </w:rPr>
      </w:pPr>
    </w:p>
    <w:p w14:paraId="518279F6" w14:textId="77777777" w:rsidR="00F50781" w:rsidRPr="0097642A" w:rsidRDefault="004E7632" w:rsidP="00F50781">
      <w:pPr>
        <w:spacing w:after="0" w:line="240" w:lineRule="auto"/>
        <w:ind w:left="567" w:right="567"/>
        <w:jc w:val="both"/>
        <w:rPr>
          <w:rFonts w:ascii="Palatino Linotype" w:hAnsi="Palatino Linotype"/>
          <w:i/>
          <w:color w:val="000000"/>
        </w:rPr>
      </w:pPr>
      <w:r w:rsidRPr="0097642A">
        <w:rPr>
          <w:rFonts w:ascii="Palatino Linotype" w:eastAsia="Times New Roman" w:hAnsi="Palatino Linotype" w:cs="Times New Roman"/>
          <w:i/>
          <w:lang w:val="es-ES_tradnl" w:eastAsia="es-ES"/>
        </w:rPr>
        <w:t>“</w:t>
      </w:r>
      <w:r w:rsidR="00F50781" w:rsidRPr="0097642A">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58DA64A" w14:textId="77777777" w:rsidR="00F50781" w:rsidRPr="0097642A" w:rsidRDefault="00F50781" w:rsidP="00F50781">
      <w:pPr>
        <w:spacing w:after="0" w:line="240" w:lineRule="auto"/>
        <w:ind w:left="567" w:right="567"/>
        <w:jc w:val="both"/>
        <w:rPr>
          <w:rFonts w:ascii="Palatino Linotype" w:hAnsi="Palatino Linotype"/>
          <w:i/>
          <w:color w:val="000000"/>
        </w:rPr>
      </w:pPr>
      <w:r w:rsidRPr="0097642A">
        <w:rPr>
          <w:rFonts w:ascii="Palatino Linotype" w:hAnsi="Palatino Linotype"/>
          <w:i/>
          <w:color w:val="000000"/>
        </w:rPr>
        <w:t>Se da atención a su solicitud.</w:t>
      </w:r>
    </w:p>
    <w:p w14:paraId="579D40C4" w14:textId="77777777" w:rsidR="00F50781" w:rsidRPr="0097642A" w:rsidRDefault="00F50781" w:rsidP="00F50781">
      <w:pPr>
        <w:spacing w:after="0" w:line="240" w:lineRule="auto"/>
        <w:ind w:left="567" w:right="567"/>
        <w:jc w:val="both"/>
        <w:rPr>
          <w:rFonts w:ascii="Palatino Linotype" w:hAnsi="Palatino Linotype"/>
          <w:i/>
          <w:color w:val="000000"/>
        </w:rPr>
      </w:pPr>
    </w:p>
    <w:p w14:paraId="76312924" w14:textId="77777777" w:rsidR="00F50781" w:rsidRPr="0097642A" w:rsidRDefault="00F50781" w:rsidP="00F50781">
      <w:pPr>
        <w:spacing w:after="0" w:line="240" w:lineRule="auto"/>
        <w:ind w:left="567" w:right="567"/>
        <w:jc w:val="both"/>
        <w:rPr>
          <w:rFonts w:ascii="Palatino Linotype" w:hAnsi="Palatino Linotype"/>
          <w:i/>
          <w:color w:val="000000"/>
        </w:rPr>
      </w:pPr>
      <w:r w:rsidRPr="0097642A">
        <w:rPr>
          <w:rFonts w:ascii="Palatino Linotype" w:hAnsi="Palatino Linotype"/>
          <w:i/>
          <w:color w:val="000000"/>
        </w:rPr>
        <w:t>ATENTAMENTE</w:t>
      </w:r>
    </w:p>
    <w:p w14:paraId="73B9EBB9" w14:textId="57043620" w:rsidR="004E7632" w:rsidRPr="0097642A" w:rsidRDefault="00F50781" w:rsidP="00F50781">
      <w:pPr>
        <w:spacing w:after="0" w:line="240" w:lineRule="auto"/>
        <w:ind w:left="567" w:right="567"/>
        <w:jc w:val="both"/>
        <w:rPr>
          <w:rFonts w:ascii="Palatino Linotype" w:eastAsia="Times New Roman" w:hAnsi="Palatino Linotype" w:cs="Times New Roman"/>
          <w:i/>
          <w:lang w:val="es-ES_tradnl" w:eastAsia="es-ES"/>
        </w:rPr>
      </w:pPr>
      <w:r w:rsidRPr="0097642A">
        <w:rPr>
          <w:rFonts w:ascii="Palatino Linotype" w:hAnsi="Palatino Linotype"/>
          <w:i/>
          <w:color w:val="000000"/>
        </w:rPr>
        <w:t>LIC. ELOINA SILVETTE DÍAZ GUTIÉRREZ</w:t>
      </w:r>
      <w:r w:rsidR="004E7632" w:rsidRPr="0097642A">
        <w:rPr>
          <w:rFonts w:ascii="Palatino Linotype" w:eastAsia="Times New Roman" w:hAnsi="Palatino Linotype" w:cs="Times New Roman"/>
          <w:i/>
          <w:lang w:val="es-ES_tradnl" w:eastAsia="es-ES"/>
        </w:rPr>
        <w:t>” [Sic]</w:t>
      </w:r>
    </w:p>
    <w:p w14:paraId="3E951BDB" w14:textId="77777777" w:rsidR="004E7632" w:rsidRPr="0097642A" w:rsidRDefault="004E7632" w:rsidP="004E7632">
      <w:pPr>
        <w:pStyle w:val="Sinespaciado"/>
        <w:rPr>
          <w:rFonts w:ascii="Palatino Linotype" w:hAnsi="Palatino Linotype"/>
          <w:lang w:val="es-ES_tradnl"/>
        </w:rPr>
      </w:pPr>
    </w:p>
    <w:p w14:paraId="795A7FF0" w14:textId="780D6A75" w:rsidR="004E7632" w:rsidRPr="0097642A" w:rsidRDefault="00F50781" w:rsidP="00CC7C72">
      <w:pPr>
        <w:pStyle w:val="Sinespaciado"/>
        <w:numPr>
          <w:ilvl w:val="0"/>
          <w:numId w:val="13"/>
        </w:numPr>
        <w:spacing w:line="276" w:lineRule="auto"/>
        <w:jc w:val="both"/>
        <w:rPr>
          <w:rFonts w:ascii="Palatino Linotype" w:hAnsi="Palatino Linotype"/>
          <w:sz w:val="24"/>
          <w:lang w:val="es-ES_tradnl"/>
        </w:rPr>
      </w:pPr>
      <w:r w:rsidRPr="0097642A">
        <w:rPr>
          <w:rFonts w:ascii="Palatino Linotype" w:hAnsi="Palatino Linotype"/>
          <w:sz w:val="24"/>
          <w:lang w:val="es-ES_tradnl"/>
        </w:rPr>
        <w:t xml:space="preserve">El </w:t>
      </w:r>
      <w:r w:rsidRPr="0097642A">
        <w:rPr>
          <w:rFonts w:ascii="Palatino Linotype" w:hAnsi="Palatino Linotype"/>
          <w:b/>
          <w:sz w:val="24"/>
          <w:lang w:val="es-ES_tradnl"/>
        </w:rPr>
        <w:t>Sujeto Obligado</w:t>
      </w:r>
      <w:r w:rsidRPr="0097642A">
        <w:rPr>
          <w:rFonts w:ascii="Palatino Linotype" w:hAnsi="Palatino Linotype"/>
          <w:sz w:val="24"/>
          <w:lang w:val="es-ES_tradnl"/>
        </w:rPr>
        <w:t xml:space="preserve"> adjuntó a sus respuestas</w:t>
      </w:r>
      <w:r w:rsidR="004E7632" w:rsidRPr="0097642A">
        <w:rPr>
          <w:rFonts w:ascii="Palatino Linotype" w:hAnsi="Palatino Linotype"/>
          <w:sz w:val="24"/>
          <w:lang w:val="es-ES_tradnl"/>
        </w:rPr>
        <w:t xml:space="preserve">, </w:t>
      </w:r>
      <w:r w:rsidR="00BA610B" w:rsidRPr="0097642A">
        <w:rPr>
          <w:rFonts w:ascii="Palatino Linotype" w:hAnsi="Palatino Linotype"/>
          <w:sz w:val="24"/>
          <w:lang w:val="es-ES_tradnl"/>
        </w:rPr>
        <w:t>los</w:t>
      </w:r>
      <w:r w:rsidR="004E7632" w:rsidRPr="0097642A">
        <w:rPr>
          <w:rFonts w:ascii="Palatino Linotype" w:hAnsi="Palatino Linotype"/>
          <w:sz w:val="24"/>
          <w:lang w:val="es-ES_tradnl"/>
        </w:rPr>
        <w:t xml:space="preserve"> archivo</w:t>
      </w:r>
      <w:r w:rsidR="00BA610B" w:rsidRPr="0097642A">
        <w:rPr>
          <w:rFonts w:ascii="Palatino Linotype" w:hAnsi="Palatino Linotype"/>
          <w:sz w:val="24"/>
          <w:lang w:val="es-ES_tradnl"/>
        </w:rPr>
        <w:t>s</w:t>
      </w:r>
      <w:r w:rsidR="004E7632" w:rsidRPr="0097642A">
        <w:rPr>
          <w:rFonts w:ascii="Palatino Linotype" w:hAnsi="Palatino Linotype"/>
          <w:sz w:val="24"/>
          <w:lang w:val="es-ES_tradnl"/>
        </w:rPr>
        <w:t xml:space="preserve"> electrónico</w:t>
      </w:r>
      <w:r w:rsidR="00BA610B" w:rsidRPr="0097642A">
        <w:rPr>
          <w:rFonts w:ascii="Palatino Linotype" w:hAnsi="Palatino Linotype"/>
          <w:sz w:val="24"/>
          <w:lang w:val="es-ES_tradnl"/>
        </w:rPr>
        <w:t>s</w:t>
      </w:r>
      <w:r w:rsidR="004E7632" w:rsidRPr="0097642A">
        <w:rPr>
          <w:rFonts w:ascii="Palatino Linotype" w:hAnsi="Palatino Linotype"/>
          <w:sz w:val="24"/>
          <w:lang w:val="es-ES_tradnl"/>
        </w:rPr>
        <w:t xml:space="preserve"> denominado</w:t>
      </w:r>
      <w:r w:rsidR="00BA610B" w:rsidRPr="0097642A">
        <w:rPr>
          <w:rFonts w:ascii="Palatino Linotype" w:hAnsi="Palatino Linotype"/>
          <w:sz w:val="24"/>
          <w:lang w:val="es-ES_tradnl"/>
        </w:rPr>
        <w:t>s</w:t>
      </w:r>
      <w:r w:rsidR="004E7632" w:rsidRPr="0097642A">
        <w:rPr>
          <w:rFonts w:ascii="Palatino Linotype" w:hAnsi="Palatino Linotype"/>
          <w:sz w:val="24"/>
          <w:lang w:val="es-ES_tradnl"/>
        </w:rPr>
        <w:t xml:space="preserve"> </w:t>
      </w:r>
      <w:r w:rsidR="004E7632" w:rsidRPr="0097642A">
        <w:rPr>
          <w:rFonts w:ascii="Palatino Linotype" w:hAnsi="Palatino Linotype"/>
          <w:i/>
          <w:sz w:val="24"/>
          <w:lang w:val="es-ES_tradnl"/>
        </w:rPr>
        <w:t>“</w:t>
      </w:r>
      <w:r w:rsidRPr="0097642A">
        <w:rPr>
          <w:rFonts w:ascii="Palatino Linotype" w:hAnsi="Palatino Linotype"/>
          <w:i/>
          <w:sz w:val="24"/>
          <w:lang w:val="es-ES_tradnl"/>
        </w:rPr>
        <w:t>VALIDACION 811403 REF 00015.pdf</w:t>
      </w:r>
      <w:r w:rsidR="004E7632" w:rsidRPr="0097642A">
        <w:rPr>
          <w:rFonts w:ascii="Palatino Linotype" w:hAnsi="Palatino Linotype"/>
          <w:i/>
          <w:sz w:val="24"/>
          <w:lang w:val="es-ES_tradnl"/>
        </w:rPr>
        <w:t>”</w:t>
      </w:r>
      <w:r w:rsidR="00BA610B" w:rsidRPr="0097642A">
        <w:rPr>
          <w:rFonts w:ascii="Palatino Linotype" w:hAnsi="Palatino Linotype"/>
          <w:i/>
          <w:sz w:val="24"/>
          <w:lang w:val="es-ES_tradnl"/>
        </w:rPr>
        <w:t>, “</w:t>
      </w:r>
      <w:r w:rsidR="00CC7C72" w:rsidRPr="0097642A">
        <w:rPr>
          <w:rFonts w:ascii="Palatino Linotype" w:hAnsi="Palatino Linotype"/>
          <w:i/>
          <w:sz w:val="24"/>
          <w:lang w:val="es-ES_tradnl"/>
        </w:rPr>
        <w:t>31012022 Respuesta sol 00015 2022 55 saimex.pdf</w:t>
      </w:r>
      <w:r w:rsidR="00BA610B" w:rsidRPr="0097642A">
        <w:rPr>
          <w:rFonts w:ascii="Palatino Linotype" w:hAnsi="Palatino Linotype"/>
          <w:i/>
          <w:sz w:val="24"/>
          <w:lang w:val="es-ES_tradnl"/>
        </w:rPr>
        <w:t>”, “</w:t>
      </w:r>
      <w:r w:rsidR="00CC7C72" w:rsidRPr="0097642A">
        <w:rPr>
          <w:rFonts w:ascii="Palatino Linotype" w:hAnsi="Palatino Linotype"/>
          <w:i/>
          <w:sz w:val="24"/>
          <w:lang w:val="es-ES_tradnl"/>
        </w:rPr>
        <w:t>VALIDACION 811395 REF 00010.pdf</w:t>
      </w:r>
      <w:r w:rsidR="00BA610B" w:rsidRPr="0097642A">
        <w:rPr>
          <w:rFonts w:ascii="Palatino Linotype" w:hAnsi="Palatino Linotype"/>
          <w:i/>
          <w:sz w:val="24"/>
          <w:lang w:val="es-ES_tradnl"/>
        </w:rPr>
        <w:t xml:space="preserve">”, </w:t>
      </w:r>
      <w:r w:rsidR="00BA610B" w:rsidRPr="0097642A">
        <w:rPr>
          <w:rFonts w:ascii="Palatino Linotype" w:hAnsi="Palatino Linotype"/>
          <w:sz w:val="24"/>
          <w:lang w:val="es-ES_tradnl"/>
        </w:rPr>
        <w:t>y</w:t>
      </w:r>
      <w:r w:rsidR="00BA610B" w:rsidRPr="0097642A">
        <w:rPr>
          <w:rFonts w:ascii="Palatino Linotype" w:hAnsi="Palatino Linotype"/>
          <w:i/>
          <w:sz w:val="24"/>
          <w:lang w:val="es-ES_tradnl"/>
        </w:rPr>
        <w:t xml:space="preserve"> “</w:t>
      </w:r>
      <w:r w:rsidR="00CC7C72" w:rsidRPr="0097642A">
        <w:rPr>
          <w:rFonts w:ascii="Palatino Linotype" w:hAnsi="Palatino Linotype"/>
          <w:i/>
          <w:sz w:val="24"/>
          <w:lang w:val="es-ES_tradnl"/>
        </w:rPr>
        <w:t>31012022 Respuesta sol 00010 2022 50 saimex.pdf</w:t>
      </w:r>
      <w:r w:rsidR="00BA610B" w:rsidRPr="0097642A">
        <w:rPr>
          <w:rFonts w:ascii="Palatino Linotype" w:hAnsi="Palatino Linotype"/>
          <w:i/>
          <w:sz w:val="24"/>
          <w:lang w:val="es-ES_tradnl"/>
        </w:rPr>
        <w:t>”</w:t>
      </w:r>
      <w:r w:rsidR="004E7632" w:rsidRPr="0097642A">
        <w:rPr>
          <w:rFonts w:ascii="Palatino Linotype" w:hAnsi="Palatino Linotype"/>
          <w:sz w:val="24"/>
          <w:lang w:val="es-ES_tradnl"/>
        </w:rPr>
        <w:t xml:space="preserve">; </w:t>
      </w:r>
      <w:r w:rsidR="00BA610B" w:rsidRPr="0097642A">
        <w:rPr>
          <w:rFonts w:ascii="Palatino Linotype" w:hAnsi="Palatino Linotype"/>
          <w:sz w:val="24"/>
          <w:lang w:val="es-ES_tradnl"/>
        </w:rPr>
        <w:t>los</w:t>
      </w:r>
      <w:r w:rsidR="004E7632" w:rsidRPr="0097642A">
        <w:rPr>
          <w:rFonts w:ascii="Palatino Linotype" w:hAnsi="Palatino Linotype"/>
          <w:sz w:val="24"/>
          <w:lang w:val="es-ES_tradnl"/>
        </w:rPr>
        <w:t xml:space="preserve"> cual</w:t>
      </w:r>
      <w:r w:rsidR="00BA610B" w:rsidRPr="0097642A">
        <w:rPr>
          <w:rFonts w:ascii="Palatino Linotype" w:hAnsi="Palatino Linotype"/>
          <w:sz w:val="24"/>
          <w:lang w:val="es-ES_tradnl"/>
        </w:rPr>
        <w:t>es</w:t>
      </w:r>
      <w:r w:rsidR="004E7632" w:rsidRPr="0097642A">
        <w:rPr>
          <w:rFonts w:ascii="Palatino Linotype" w:hAnsi="Palatino Linotype"/>
          <w:sz w:val="24"/>
          <w:lang w:val="es-ES_tradnl"/>
        </w:rPr>
        <w:t>, no se inserta</w:t>
      </w:r>
      <w:r w:rsidR="00BA610B" w:rsidRPr="0097642A">
        <w:rPr>
          <w:rFonts w:ascii="Palatino Linotype" w:hAnsi="Palatino Linotype"/>
          <w:sz w:val="24"/>
          <w:lang w:val="es-ES_tradnl"/>
        </w:rPr>
        <w:t>n</w:t>
      </w:r>
      <w:r w:rsidR="004E7632" w:rsidRPr="0097642A">
        <w:rPr>
          <w:rFonts w:ascii="Palatino Linotype" w:hAnsi="Palatino Linotype"/>
          <w:sz w:val="24"/>
          <w:lang w:val="es-ES_tradnl"/>
        </w:rPr>
        <w:t xml:space="preserve"> por ser del conocimiento de las partes, sin embargo, será</w:t>
      </w:r>
      <w:r w:rsidR="00BA610B" w:rsidRPr="0097642A">
        <w:rPr>
          <w:rFonts w:ascii="Palatino Linotype" w:hAnsi="Palatino Linotype"/>
          <w:sz w:val="24"/>
          <w:lang w:val="es-ES_tradnl"/>
        </w:rPr>
        <w:t>n</w:t>
      </w:r>
      <w:r w:rsidR="004E7632" w:rsidRPr="0097642A">
        <w:rPr>
          <w:rFonts w:ascii="Palatino Linotype" w:hAnsi="Palatino Linotype"/>
          <w:sz w:val="24"/>
          <w:lang w:val="es-ES_tradnl"/>
        </w:rPr>
        <w:t xml:space="preserve"> motivo de estudio en el Considerando correspondiente.</w:t>
      </w:r>
    </w:p>
    <w:p w14:paraId="235C57FF" w14:textId="08AA22D9" w:rsidR="00BA610B" w:rsidRPr="0097642A" w:rsidRDefault="00BA610B" w:rsidP="004E7632">
      <w:pPr>
        <w:spacing w:after="0" w:line="240" w:lineRule="auto"/>
        <w:jc w:val="both"/>
        <w:rPr>
          <w:rFonts w:ascii="Palatino Linotype" w:hAnsi="Palatino Linotype" w:cs="Arial"/>
          <w:b/>
          <w:i/>
          <w:sz w:val="24"/>
        </w:rPr>
      </w:pPr>
    </w:p>
    <w:p w14:paraId="510DE64A" w14:textId="77777777" w:rsidR="00C76E1B" w:rsidRPr="0097642A" w:rsidRDefault="00C76E1B" w:rsidP="004E7632">
      <w:pPr>
        <w:spacing w:after="0" w:line="240" w:lineRule="auto"/>
        <w:jc w:val="both"/>
        <w:rPr>
          <w:rFonts w:ascii="Palatino Linotype" w:hAnsi="Palatino Linotype" w:cs="Arial"/>
          <w:b/>
          <w:i/>
          <w:sz w:val="24"/>
        </w:rPr>
      </w:pPr>
    </w:p>
    <w:p w14:paraId="56F200D0" w14:textId="013E1956" w:rsidR="004E7632" w:rsidRPr="0097642A" w:rsidRDefault="00F50781" w:rsidP="004E7632">
      <w:pPr>
        <w:spacing w:after="0" w:line="360" w:lineRule="auto"/>
        <w:jc w:val="both"/>
        <w:rPr>
          <w:rFonts w:ascii="Palatino Linotype" w:hAnsi="Palatino Linotype" w:cs="Arial"/>
          <w:b/>
          <w:sz w:val="28"/>
        </w:rPr>
      </w:pPr>
      <w:r w:rsidRPr="0097642A">
        <w:rPr>
          <w:rFonts w:ascii="Palatino Linotype" w:hAnsi="Palatino Linotype" w:cs="Arial"/>
          <w:b/>
          <w:sz w:val="28"/>
        </w:rPr>
        <w:t>TERCER</w:t>
      </w:r>
      <w:r w:rsidR="004E7632" w:rsidRPr="0097642A">
        <w:rPr>
          <w:rFonts w:ascii="Palatino Linotype" w:hAnsi="Palatino Linotype" w:cs="Arial"/>
          <w:b/>
          <w:sz w:val="28"/>
        </w:rPr>
        <w:t xml:space="preserve">O. </w:t>
      </w:r>
      <w:r w:rsidR="004E7632" w:rsidRPr="0097642A">
        <w:rPr>
          <w:rFonts w:ascii="Palatino Linotype" w:hAnsi="Palatino Linotype"/>
          <w:b/>
          <w:sz w:val="28"/>
        </w:rPr>
        <w:t>Del recurso de revisión.</w:t>
      </w:r>
    </w:p>
    <w:p w14:paraId="148D7A84" w14:textId="5AFF2A5A" w:rsidR="00C76E1B" w:rsidRPr="0097642A" w:rsidRDefault="004E7632" w:rsidP="00C76E1B">
      <w:pPr>
        <w:spacing w:after="0" w:line="360" w:lineRule="auto"/>
        <w:jc w:val="both"/>
        <w:rPr>
          <w:rFonts w:ascii="Palatino Linotype" w:hAnsi="Palatino Linotype" w:cs="Arial"/>
          <w:sz w:val="24"/>
        </w:rPr>
      </w:pPr>
      <w:r w:rsidRPr="0097642A">
        <w:rPr>
          <w:rFonts w:ascii="Palatino Linotype" w:hAnsi="Palatino Linotype" w:cs="Arial"/>
          <w:sz w:val="24"/>
          <w:szCs w:val="24"/>
        </w:rPr>
        <w:t xml:space="preserve">Inconforme con las respuestas notificadas por </w:t>
      </w:r>
      <w:r w:rsidRPr="0097642A">
        <w:rPr>
          <w:rFonts w:ascii="Palatino Linotype" w:hAnsi="Palatino Linotype" w:cs="Arial"/>
          <w:b/>
          <w:sz w:val="24"/>
          <w:szCs w:val="24"/>
        </w:rPr>
        <w:t>El Sujeto Obligado</w:t>
      </w:r>
      <w:r w:rsidRPr="0097642A">
        <w:rPr>
          <w:rFonts w:ascii="Palatino Linotype" w:hAnsi="Palatino Linotype" w:cs="Arial"/>
          <w:sz w:val="24"/>
          <w:szCs w:val="24"/>
        </w:rPr>
        <w:t xml:space="preserve">, </w:t>
      </w:r>
      <w:r w:rsidR="00F50781" w:rsidRPr="0097642A">
        <w:rPr>
          <w:rFonts w:ascii="Palatino Linotype" w:hAnsi="Palatino Linotype" w:cs="Arial"/>
          <w:b/>
          <w:sz w:val="24"/>
          <w:szCs w:val="24"/>
        </w:rPr>
        <w:t>El</w:t>
      </w:r>
      <w:r w:rsidRPr="0097642A">
        <w:rPr>
          <w:rFonts w:ascii="Palatino Linotype" w:hAnsi="Palatino Linotype" w:cs="Arial"/>
          <w:b/>
          <w:sz w:val="24"/>
          <w:szCs w:val="24"/>
        </w:rPr>
        <w:t xml:space="preserve"> Recurrente </w:t>
      </w:r>
      <w:r w:rsidRPr="0097642A">
        <w:rPr>
          <w:rFonts w:ascii="Palatino Linotype" w:hAnsi="Palatino Linotype" w:cs="Arial"/>
          <w:sz w:val="24"/>
          <w:szCs w:val="24"/>
        </w:rPr>
        <w:t xml:space="preserve">interpuso los recursos de revisión, en fecha </w:t>
      </w:r>
      <w:r w:rsidR="00CC7C72" w:rsidRPr="0097642A">
        <w:rPr>
          <w:rFonts w:ascii="Palatino Linotype" w:hAnsi="Palatino Linotype" w:cs="Arial"/>
          <w:sz w:val="24"/>
          <w:szCs w:val="24"/>
        </w:rPr>
        <w:t>tres de febrero</w:t>
      </w:r>
      <w:r w:rsidRPr="0097642A">
        <w:rPr>
          <w:rFonts w:ascii="Palatino Linotype" w:hAnsi="Palatino Linotype" w:cs="Arial"/>
          <w:sz w:val="24"/>
          <w:szCs w:val="24"/>
        </w:rPr>
        <w:t xml:space="preserve"> de dos mil </w:t>
      </w:r>
      <w:r w:rsidR="00C76E1B" w:rsidRPr="0097642A">
        <w:rPr>
          <w:rFonts w:ascii="Palatino Linotype" w:hAnsi="Palatino Linotype" w:cs="Arial"/>
          <w:sz w:val="24"/>
          <w:szCs w:val="24"/>
        </w:rPr>
        <w:t>veintidós</w:t>
      </w:r>
      <w:r w:rsidRPr="0097642A">
        <w:rPr>
          <w:rFonts w:ascii="Palatino Linotype" w:hAnsi="Palatino Linotype" w:cs="Arial"/>
          <w:sz w:val="24"/>
          <w:szCs w:val="24"/>
        </w:rPr>
        <w:t>, los cuales fueron registrados</w:t>
      </w:r>
      <w:r w:rsidRPr="0097642A">
        <w:rPr>
          <w:rFonts w:ascii="Palatino Linotype" w:hAnsi="Palatino Linotype" w:cs="Arial"/>
          <w:b/>
          <w:sz w:val="24"/>
          <w:szCs w:val="24"/>
        </w:rPr>
        <w:t xml:space="preserve"> </w:t>
      </w:r>
      <w:r w:rsidRPr="0097642A">
        <w:rPr>
          <w:rFonts w:ascii="Palatino Linotype" w:hAnsi="Palatino Linotype" w:cs="Arial"/>
          <w:sz w:val="24"/>
          <w:szCs w:val="24"/>
        </w:rPr>
        <w:t xml:space="preserve">en el sistema electrónico con los expedientes números </w:t>
      </w:r>
      <w:r w:rsidRPr="0097642A">
        <w:rPr>
          <w:rFonts w:ascii="Palatino Linotype" w:hAnsi="Palatino Linotype" w:cs="Arial"/>
          <w:b/>
          <w:bCs/>
          <w:sz w:val="24"/>
          <w:szCs w:val="24"/>
          <w:lang w:eastAsia="es-MX"/>
        </w:rPr>
        <w:t>0</w:t>
      </w:r>
      <w:r w:rsidR="00CC7C72" w:rsidRPr="0097642A">
        <w:rPr>
          <w:rFonts w:ascii="Palatino Linotype" w:hAnsi="Palatino Linotype" w:cs="Arial"/>
          <w:b/>
          <w:bCs/>
          <w:sz w:val="24"/>
          <w:szCs w:val="24"/>
          <w:lang w:eastAsia="es-MX"/>
        </w:rPr>
        <w:t>057</w:t>
      </w:r>
      <w:r w:rsidR="00C76E1B" w:rsidRPr="0097642A">
        <w:rPr>
          <w:rFonts w:ascii="Palatino Linotype" w:hAnsi="Palatino Linotype" w:cs="Arial"/>
          <w:b/>
          <w:bCs/>
          <w:sz w:val="24"/>
          <w:szCs w:val="24"/>
          <w:lang w:eastAsia="es-MX"/>
        </w:rPr>
        <w:t>0</w:t>
      </w:r>
      <w:r w:rsidRPr="0097642A">
        <w:rPr>
          <w:rFonts w:ascii="Palatino Linotype" w:hAnsi="Palatino Linotype" w:cs="Arial"/>
          <w:b/>
          <w:bCs/>
          <w:sz w:val="24"/>
          <w:szCs w:val="24"/>
          <w:lang w:eastAsia="es-MX"/>
        </w:rPr>
        <w:t>/INFOEM/IP/RR/202</w:t>
      </w:r>
      <w:r w:rsidR="00C76E1B" w:rsidRPr="0097642A">
        <w:rPr>
          <w:rFonts w:ascii="Palatino Linotype" w:hAnsi="Palatino Linotype" w:cs="Arial"/>
          <w:b/>
          <w:bCs/>
          <w:sz w:val="24"/>
          <w:szCs w:val="24"/>
          <w:lang w:eastAsia="es-MX"/>
        </w:rPr>
        <w:t>2</w:t>
      </w:r>
      <w:r w:rsidRPr="0097642A">
        <w:rPr>
          <w:rFonts w:ascii="Palatino Linotype" w:hAnsi="Palatino Linotype" w:cs="Arial"/>
          <w:b/>
          <w:bCs/>
          <w:sz w:val="24"/>
          <w:szCs w:val="24"/>
          <w:lang w:eastAsia="es-MX"/>
        </w:rPr>
        <w:t xml:space="preserve"> </w:t>
      </w:r>
      <w:r w:rsidRPr="0097642A">
        <w:rPr>
          <w:rFonts w:ascii="Palatino Linotype" w:hAnsi="Palatino Linotype" w:cs="Arial"/>
          <w:bCs/>
          <w:i/>
          <w:sz w:val="24"/>
          <w:szCs w:val="24"/>
          <w:lang w:eastAsia="es-MX"/>
        </w:rPr>
        <w:t xml:space="preserve">(para la solicitud </w:t>
      </w:r>
      <w:r w:rsidR="00CC7C72" w:rsidRPr="0097642A">
        <w:rPr>
          <w:rFonts w:ascii="Palatino Linotype" w:hAnsi="Palatino Linotype" w:cs="Arial"/>
          <w:i/>
          <w:sz w:val="24"/>
        </w:rPr>
        <w:t>00015/ISEM/IP/2022</w:t>
      </w:r>
      <w:r w:rsidRPr="0097642A">
        <w:rPr>
          <w:rFonts w:ascii="Palatino Linotype" w:hAnsi="Palatino Linotype" w:cs="Arial"/>
          <w:i/>
          <w:sz w:val="24"/>
        </w:rPr>
        <w:t>)</w:t>
      </w:r>
      <w:r w:rsidRPr="0097642A">
        <w:rPr>
          <w:rFonts w:ascii="Palatino Linotype" w:hAnsi="Palatino Linotype" w:cs="Arial"/>
          <w:sz w:val="24"/>
        </w:rPr>
        <w:t>,</w:t>
      </w:r>
      <w:r w:rsidRPr="0097642A">
        <w:rPr>
          <w:rFonts w:ascii="Palatino Linotype" w:hAnsi="Palatino Linotype" w:cs="Arial"/>
          <w:b/>
          <w:sz w:val="24"/>
        </w:rPr>
        <w:t xml:space="preserve"> </w:t>
      </w:r>
      <w:r w:rsidRPr="0097642A">
        <w:rPr>
          <w:rFonts w:ascii="Palatino Linotype" w:hAnsi="Palatino Linotype" w:cs="Arial"/>
          <w:sz w:val="24"/>
        </w:rPr>
        <w:t>y</w:t>
      </w:r>
      <w:r w:rsidRPr="0097642A">
        <w:rPr>
          <w:rFonts w:ascii="Palatino Linotype" w:hAnsi="Palatino Linotype" w:cs="Arial"/>
          <w:b/>
          <w:bCs/>
          <w:sz w:val="24"/>
          <w:szCs w:val="24"/>
          <w:lang w:eastAsia="es-MX"/>
        </w:rPr>
        <w:t xml:space="preserve"> </w:t>
      </w:r>
      <w:r w:rsidR="00CC7C72" w:rsidRPr="0097642A">
        <w:rPr>
          <w:rFonts w:ascii="Palatino Linotype" w:hAnsi="Palatino Linotype" w:cs="Arial"/>
          <w:b/>
          <w:bCs/>
          <w:sz w:val="24"/>
          <w:szCs w:val="24"/>
          <w:lang w:eastAsia="es-MX"/>
        </w:rPr>
        <w:lastRenderedPageBreak/>
        <w:t>00572</w:t>
      </w:r>
      <w:r w:rsidR="00C76E1B" w:rsidRPr="0097642A">
        <w:rPr>
          <w:rFonts w:ascii="Palatino Linotype" w:hAnsi="Palatino Linotype" w:cs="Arial"/>
          <w:b/>
          <w:bCs/>
          <w:sz w:val="24"/>
          <w:szCs w:val="24"/>
          <w:lang w:eastAsia="es-MX"/>
        </w:rPr>
        <w:t>/INFOEM/IP/RR/2022</w:t>
      </w:r>
      <w:r w:rsidRPr="0097642A">
        <w:rPr>
          <w:rFonts w:ascii="Palatino Linotype" w:hAnsi="Palatino Linotype" w:cs="Arial"/>
          <w:b/>
          <w:bCs/>
          <w:sz w:val="24"/>
          <w:szCs w:val="24"/>
          <w:lang w:eastAsia="es-MX"/>
        </w:rPr>
        <w:t xml:space="preserve"> </w:t>
      </w:r>
      <w:r w:rsidRPr="0097642A">
        <w:rPr>
          <w:rFonts w:ascii="Palatino Linotype" w:hAnsi="Palatino Linotype" w:cs="Arial"/>
          <w:bCs/>
          <w:i/>
          <w:sz w:val="24"/>
          <w:szCs w:val="24"/>
          <w:lang w:eastAsia="es-MX"/>
        </w:rPr>
        <w:t xml:space="preserve">(para la solicitud </w:t>
      </w:r>
      <w:r w:rsidR="00CC7C72" w:rsidRPr="0097642A">
        <w:rPr>
          <w:rFonts w:ascii="Palatino Linotype" w:hAnsi="Palatino Linotype" w:cs="Arial"/>
          <w:i/>
          <w:sz w:val="24"/>
        </w:rPr>
        <w:t>00010/ISEM/IP/2022</w:t>
      </w:r>
      <w:r w:rsidRPr="0097642A">
        <w:rPr>
          <w:rFonts w:ascii="Palatino Linotype" w:hAnsi="Palatino Linotype" w:cs="Arial"/>
          <w:i/>
          <w:sz w:val="24"/>
        </w:rPr>
        <w:t>)</w:t>
      </w:r>
      <w:r w:rsidR="00BA610B" w:rsidRPr="0097642A">
        <w:rPr>
          <w:rFonts w:ascii="Palatino Linotype" w:hAnsi="Palatino Linotype" w:cs="Arial"/>
          <w:sz w:val="24"/>
          <w:szCs w:val="24"/>
        </w:rPr>
        <w:t>;</w:t>
      </w:r>
      <w:r w:rsidRPr="0097642A">
        <w:rPr>
          <w:rFonts w:ascii="Palatino Linotype" w:hAnsi="Palatino Linotype" w:cs="Arial"/>
          <w:sz w:val="24"/>
          <w:szCs w:val="24"/>
        </w:rPr>
        <w:t xml:space="preserve"> en los cuales </w:t>
      </w:r>
      <w:r w:rsidRPr="0097642A">
        <w:rPr>
          <w:rFonts w:ascii="Palatino Linotype" w:hAnsi="Palatino Linotype" w:cs="Arial"/>
          <w:sz w:val="24"/>
        </w:rPr>
        <w:t>arguye, las siguientes manifestaciones:</w:t>
      </w:r>
    </w:p>
    <w:p w14:paraId="6871B72B" w14:textId="77777777" w:rsidR="00C76E1B" w:rsidRPr="0097642A" w:rsidRDefault="00C76E1B" w:rsidP="00C76E1B">
      <w:pPr>
        <w:pStyle w:val="Sinespaciado"/>
      </w:pPr>
    </w:p>
    <w:p w14:paraId="28804AD9" w14:textId="1358A270" w:rsidR="0089782A" w:rsidRPr="0097642A" w:rsidRDefault="004E7632" w:rsidP="0089782A">
      <w:pPr>
        <w:pStyle w:val="Prrafodelista"/>
        <w:numPr>
          <w:ilvl w:val="0"/>
          <w:numId w:val="12"/>
        </w:numPr>
        <w:jc w:val="both"/>
        <w:rPr>
          <w:rFonts w:ascii="Palatino Linotype" w:hAnsi="Palatino Linotype" w:cs="Arial"/>
          <w:b/>
          <w:sz w:val="28"/>
        </w:rPr>
      </w:pPr>
      <w:r w:rsidRPr="0097642A">
        <w:rPr>
          <w:rFonts w:ascii="Palatino Linotype" w:hAnsi="Palatino Linotype" w:cs="Arial"/>
          <w:b/>
          <w:sz w:val="28"/>
        </w:rPr>
        <w:t>Acto Impugnado:</w:t>
      </w:r>
    </w:p>
    <w:p w14:paraId="152B4EB2" w14:textId="7ED175D4" w:rsidR="004E7632" w:rsidRPr="0097642A" w:rsidRDefault="004E7632" w:rsidP="0089782A">
      <w:pPr>
        <w:spacing w:after="0" w:line="240" w:lineRule="auto"/>
        <w:ind w:left="567" w:right="567"/>
        <w:jc w:val="both"/>
        <w:rPr>
          <w:rFonts w:ascii="Palatino Linotype" w:hAnsi="Palatino Linotype" w:cs="Arial"/>
          <w:i/>
        </w:rPr>
      </w:pPr>
      <w:r w:rsidRPr="0097642A">
        <w:rPr>
          <w:rFonts w:ascii="Palatino Linotype" w:hAnsi="Palatino Linotype" w:cs="Arial"/>
          <w:i/>
        </w:rPr>
        <w:t>“</w:t>
      </w:r>
      <w:r w:rsidR="00CC7C72" w:rsidRPr="0097642A">
        <w:rPr>
          <w:rFonts w:ascii="Palatino Linotype" w:hAnsi="Palatino Linotype" w:cs="Arial"/>
          <w:i/>
        </w:rPr>
        <w:t>Inconformidad con la respuesta emitida por parte de la Secretaría de Salud del Estado de México para la solicitud con folio: 00015/ISEM/IP/2022</w:t>
      </w:r>
      <w:r w:rsidRPr="0097642A">
        <w:rPr>
          <w:rFonts w:ascii="Palatino Linotype" w:hAnsi="Palatino Linotype" w:cs="Arial"/>
          <w:i/>
        </w:rPr>
        <w:t>” [sic]</w:t>
      </w:r>
    </w:p>
    <w:p w14:paraId="243336A3" w14:textId="77777777" w:rsidR="00CC7C72" w:rsidRPr="0097642A" w:rsidRDefault="00CC7C72" w:rsidP="0089782A">
      <w:pPr>
        <w:spacing w:after="0" w:line="240" w:lineRule="auto"/>
        <w:ind w:left="567" w:right="567"/>
        <w:jc w:val="both"/>
        <w:rPr>
          <w:rFonts w:ascii="Palatino Linotype" w:hAnsi="Palatino Linotype" w:cs="Arial"/>
          <w:i/>
        </w:rPr>
      </w:pPr>
    </w:p>
    <w:p w14:paraId="3D0F1D8D" w14:textId="77777777" w:rsidR="00CC7C72" w:rsidRPr="0097642A" w:rsidRDefault="00CC7C72" w:rsidP="00CC7C72">
      <w:pPr>
        <w:spacing w:after="0" w:line="240" w:lineRule="auto"/>
        <w:ind w:left="567" w:right="567"/>
        <w:jc w:val="both"/>
        <w:rPr>
          <w:rFonts w:ascii="Palatino Linotype" w:hAnsi="Palatino Linotype" w:cs="Arial"/>
          <w:i/>
        </w:rPr>
      </w:pPr>
      <w:r w:rsidRPr="0097642A">
        <w:rPr>
          <w:rFonts w:ascii="Palatino Linotype" w:hAnsi="Palatino Linotype" w:cs="Arial"/>
          <w:i/>
        </w:rPr>
        <w:t>“Inconformidad con la respuesta emitida para la solicitud con folio: 00010/ISEM/IP/2022 emitida por la Secretaría de Salud del Estado de México” [sic]</w:t>
      </w:r>
    </w:p>
    <w:p w14:paraId="5BC3E221" w14:textId="4582CDD6" w:rsidR="00CC7C72" w:rsidRPr="0097642A" w:rsidRDefault="00CC7C72" w:rsidP="0089782A">
      <w:pPr>
        <w:spacing w:after="0" w:line="240" w:lineRule="auto"/>
        <w:ind w:left="567" w:right="567"/>
        <w:jc w:val="both"/>
        <w:rPr>
          <w:rFonts w:ascii="Palatino Linotype" w:hAnsi="Palatino Linotype" w:cs="Arial"/>
          <w:i/>
        </w:rPr>
      </w:pPr>
    </w:p>
    <w:p w14:paraId="4E2C9F14" w14:textId="77777777" w:rsidR="004E7632" w:rsidRPr="0097642A" w:rsidRDefault="004E7632" w:rsidP="004E7632">
      <w:pPr>
        <w:pStyle w:val="Sinespaciado"/>
        <w:rPr>
          <w:rFonts w:ascii="Palatino Linotype" w:hAnsi="Palatino Linotype"/>
          <w:sz w:val="24"/>
        </w:rPr>
      </w:pPr>
    </w:p>
    <w:p w14:paraId="6764FE65" w14:textId="5249C2D7" w:rsidR="0089782A" w:rsidRPr="0097642A" w:rsidRDefault="004E7632" w:rsidP="0089782A">
      <w:pPr>
        <w:pStyle w:val="Prrafodelista"/>
        <w:numPr>
          <w:ilvl w:val="0"/>
          <w:numId w:val="12"/>
        </w:numPr>
        <w:jc w:val="both"/>
        <w:rPr>
          <w:rFonts w:ascii="Palatino Linotype" w:hAnsi="Palatino Linotype" w:cs="Arial"/>
          <w:sz w:val="28"/>
        </w:rPr>
      </w:pPr>
      <w:r w:rsidRPr="0097642A">
        <w:rPr>
          <w:rFonts w:ascii="Palatino Linotype" w:hAnsi="Palatino Linotype" w:cs="Arial"/>
          <w:b/>
          <w:sz w:val="28"/>
        </w:rPr>
        <w:t>Razones o Motivos de Inconformidad</w:t>
      </w:r>
      <w:r w:rsidRPr="0097642A">
        <w:rPr>
          <w:rFonts w:ascii="Palatino Linotype" w:hAnsi="Palatino Linotype" w:cs="Arial"/>
          <w:sz w:val="28"/>
        </w:rPr>
        <w:t xml:space="preserve">: </w:t>
      </w:r>
    </w:p>
    <w:p w14:paraId="2CFE5C33" w14:textId="083A7A12" w:rsidR="004E7632" w:rsidRPr="0097642A" w:rsidRDefault="004E7632" w:rsidP="0089782A">
      <w:pPr>
        <w:pStyle w:val="Prrafodelista"/>
        <w:ind w:left="567" w:right="567"/>
        <w:jc w:val="both"/>
        <w:rPr>
          <w:rFonts w:ascii="Palatino Linotype" w:hAnsi="Palatino Linotype" w:cs="Arial"/>
          <w:i/>
        </w:rPr>
      </w:pPr>
      <w:r w:rsidRPr="0097642A">
        <w:rPr>
          <w:rFonts w:ascii="Palatino Linotype" w:hAnsi="Palatino Linotype" w:cs="Arial"/>
          <w:i/>
        </w:rPr>
        <w:t>“</w:t>
      </w:r>
      <w:r w:rsidR="00CC7C72" w:rsidRPr="0097642A">
        <w:rPr>
          <w:rFonts w:ascii="Palatino Linotype" w:hAnsi="Palatino Linotype" w:cs="Arial"/>
          <w:i/>
        </w:rPr>
        <w:t>Buenas tardes, en relación para la respuesta emitida para la solicitud con folio: 00015/ISEM/IP/2022 le informo que la Secretaría de Salud del Estado de México no me responde de acuerdo a lo que se solicitó, argumentando que desconoce cuáles son los almacenes estatales de la Secretaría de Salud del Estado de México. Les comparto como evidencia algunos folios donde la Secretaría me respondía correctamente y no argumentaba diciendo que desconoce cuáles son los almacenes estatales de la Secretaría de Salud del Estado de México. Los folios donde la Secretaría me contestaba correctamente son los siguientes: 00541/ISEM/IP/2021, 00646/ISEM/IP/2021, 00770/ISEM/IP/2021. Solicito se me proporcione la información de acuerdo a lo que solicité ya sea vía correo electrónico o a través de la plataforma SAIMEX.</w:t>
      </w:r>
      <w:r w:rsidRPr="0097642A">
        <w:rPr>
          <w:rFonts w:ascii="Palatino Linotype" w:hAnsi="Palatino Linotype" w:cs="Arial"/>
          <w:i/>
        </w:rPr>
        <w:t>” [sic]</w:t>
      </w:r>
    </w:p>
    <w:p w14:paraId="07ED8809" w14:textId="77777777" w:rsidR="00CC7C72" w:rsidRPr="0097642A" w:rsidRDefault="00CC7C72" w:rsidP="0089782A">
      <w:pPr>
        <w:pStyle w:val="Prrafodelista"/>
        <w:ind w:left="567" w:right="567"/>
        <w:jc w:val="both"/>
        <w:rPr>
          <w:rFonts w:ascii="Palatino Linotype" w:hAnsi="Palatino Linotype" w:cs="Arial"/>
          <w:i/>
        </w:rPr>
      </w:pPr>
    </w:p>
    <w:p w14:paraId="172EB963" w14:textId="77777777" w:rsidR="00CC7C72" w:rsidRPr="0097642A" w:rsidRDefault="00CC7C72" w:rsidP="00CC7C72">
      <w:pPr>
        <w:pStyle w:val="Prrafodelista"/>
        <w:ind w:left="567" w:right="567"/>
        <w:jc w:val="both"/>
        <w:rPr>
          <w:rFonts w:ascii="Palatino Linotype" w:hAnsi="Palatino Linotype" w:cs="Arial"/>
          <w:i/>
        </w:rPr>
      </w:pPr>
      <w:r w:rsidRPr="0097642A">
        <w:rPr>
          <w:rFonts w:ascii="Palatino Linotype" w:hAnsi="Palatino Linotype" w:cs="Arial"/>
          <w:i/>
        </w:rPr>
        <w:t>“Buenas tardes, en relación para la respuesta emitida para la solicitud con folio: 00010/ISEM/IP/2022 le informo que la Secretaría de Salud del Estado de México no me responde de acuerdo a lo que se solicitó, argumentando que desconoce cuáles son los almacenes estatales de la Secretaría de Salud del Estado de México. Les comparto como evidencia algunos folios donde la Secretaría me respondía correctamente y no argumentaba diciendo que desconoce cuáles son los almacenes estatales de la Secretaría de Salud del Estado de México. Los folios donde la Secretaría me contestaba correctamente son los siguientes: 00630/ISEM/IP/2021, 00752/ISEM/IP/2021 y 00831/ISEM/IP/2021 Solicito se me proporcione la información de acuerdo a lo que solicité ya sea vía correo electrónico o a través de la plataforma SAIMEX.” [sic]</w:t>
      </w:r>
    </w:p>
    <w:p w14:paraId="7A9F7179" w14:textId="77777777" w:rsidR="004E7632" w:rsidRPr="0097642A" w:rsidRDefault="004E7632" w:rsidP="004E7632">
      <w:pPr>
        <w:spacing w:after="0" w:line="360" w:lineRule="auto"/>
        <w:jc w:val="both"/>
        <w:rPr>
          <w:rFonts w:ascii="Palatino Linotype" w:hAnsi="Palatino Linotype" w:cs="Arial"/>
          <w:b/>
          <w:sz w:val="16"/>
        </w:rPr>
      </w:pPr>
    </w:p>
    <w:p w14:paraId="51D11921" w14:textId="1173C29D" w:rsidR="004E7632" w:rsidRPr="0097642A" w:rsidRDefault="00F50781" w:rsidP="004E7632">
      <w:pPr>
        <w:spacing w:after="0" w:line="360" w:lineRule="auto"/>
        <w:jc w:val="both"/>
        <w:rPr>
          <w:rFonts w:ascii="Palatino Linotype" w:hAnsi="Palatino Linotype" w:cs="Arial"/>
          <w:b/>
          <w:sz w:val="24"/>
          <w:szCs w:val="24"/>
        </w:rPr>
      </w:pPr>
      <w:r w:rsidRPr="0097642A">
        <w:rPr>
          <w:rFonts w:ascii="Palatino Linotype" w:hAnsi="Palatino Linotype" w:cs="Arial"/>
          <w:b/>
          <w:sz w:val="28"/>
        </w:rPr>
        <w:lastRenderedPageBreak/>
        <w:t>CUART</w:t>
      </w:r>
      <w:r w:rsidR="004E7632" w:rsidRPr="0097642A">
        <w:rPr>
          <w:rFonts w:ascii="Palatino Linotype" w:hAnsi="Palatino Linotype" w:cs="Arial"/>
          <w:b/>
          <w:sz w:val="28"/>
        </w:rPr>
        <w:t>O</w:t>
      </w:r>
      <w:r w:rsidR="004E7632" w:rsidRPr="0097642A">
        <w:rPr>
          <w:rFonts w:ascii="Palatino Linotype" w:hAnsi="Palatino Linotype" w:cs="Arial"/>
          <w:b/>
          <w:sz w:val="24"/>
          <w:szCs w:val="24"/>
        </w:rPr>
        <w:t xml:space="preserve">. </w:t>
      </w:r>
      <w:r w:rsidR="0089782A" w:rsidRPr="0097642A">
        <w:rPr>
          <w:rFonts w:ascii="Palatino Linotype" w:hAnsi="Palatino Linotype" w:cs="Arial"/>
          <w:b/>
          <w:sz w:val="28"/>
          <w:szCs w:val="28"/>
        </w:rPr>
        <w:t>Del turno de los</w:t>
      </w:r>
      <w:r w:rsidR="004E7632" w:rsidRPr="0097642A">
        <w:rPr>
          <w:rFonts w:ascii="Palatino Linotype" w:hAnsi="Palatino Linotype" w:cs="Arial"/>
          <w:b/>
          <w:sz w:val="28"/>
          <w:szCs w:val="28"/>
        </w:rPr>
        <w:t xml:space="preserve"> recurso</w:t>
      </w:r>
      <w:r w:rsidR="0089782A" w:rsidRPr="0097642A">
        <w:rPr>
          <w:rFonts w:ascii="Palatino Linotype" w:hAnsi="Palatino Linotype" w:cs="Arial"/>
          <w:b/>
          <w:sz w:val="28"/>
          <w:szCs w:val="28"/>
        </w:rPr>
        <w:t>s</w:t>
      </w:r>
      <w:r w:rsidR="004E7632" w:rsidRPr="0097642A">
        <w:rPr>
          <w:rFonts w:ascii="Palatino Linotype" w:hAnsi="Palatino Linotype" w:cs="Arial"/>
          <w:b/>
          <w:sz w:val="28"/>
          <w:szCs w:val="28"/>
        </w:rPr>
        <w:t xml:space="preserve"> de revisión.</w:t>
      </w:r>
    </w:p>
    <w:p w14:paraId="5DBDEFA9" w14:textId="360EC0A2" w:rsidR="004E7632" w:rsidRPr="0097642A" w:rsidRDefault="004E7632" w:rsidP="004E7632">
      <w:pPr>
        <w:spacing w:after="0" w:line="360" w:lineRule="auto"/>
        <w:jc w:val="both"/>
        <w:rPr>
          <w:rFonts w:ascii="Palatino Linotype" w:hAnsi="Palatino Linotype" w:cs="Arial"/>
          <w:sz w:val="24"/>
          <w:szCs w:val="24"/>
        </w:rPr>
      </w:pPr>
      <w:r w:rsidRPr="0097642A">
        <w:rPr>
          <w:rFonts w:ascii="Palatino Linotype" w:hAnsi="Palatino Linotype" w:cs="Arial"/>
          <w:sz w:val="24"/>
          <w:szCs w:val="24"/>
        </w:rPr>
        <w:t xml:space="preserve">Los medios de impugnación le fueron turnados a los Comisionados </w:t>
      </w:r>
      <w:r w:rsidR="0089782A" w:rsidRPr="0097642A">
        <w:rPr>
          <w:rFonts w:ascii="Palatino Linotype" w:hAnsi="Palatino Linotype" w:cs="Arial"/>
          <w:b/>
          <w:sz w:val="24"/>
          <w:szCs w:val="24"/>
        </w:rPr>
        <w:t>José Martínez Vilchis</w:t>
      </w:r>
      <w:r w:rsidR="00C76E1B" w:rsidRPr="0097642A">
        <w:rPr>
          <w:rFonts w:ascii="Palatino Linotype" w:hAnsi="Palatino Linotype" w:cs="Arial"/>
          <w:sz w:val="24"/>
          <w:szCs w:val="24"/>
        </w:rPr>
        <w:t xml:space="preserve"> y</w:t>
      </w:r>
      <w:r w:rsidR="0089782A" w:rsidRPr="0097642A">
        <w:rPr>
          <w:rFonts w:ascii="Palatino Linotype" w:hAnsi="Palatino Linotype" w:cs="Arial"/>
          <w:sz w:val="24"/>
          <w:szCs w:val="24"/>
        </w:rPr>
        <w:t xml:space="preserve"> </w:t>
      </w:r>
      <w:r w:rsidRPr="0097642A">
        <w:rPr>
          <w:rFonts w:ascii="Palatino Linotype" w:hAnsi="Palatino Linotype" w:cs="Arial"/>
          <w:sz w:val="24"/>
          <w:szCs w:val="24"/>
        </w:rPr>
        <w:t xml:space="preserve"> </w:t>
      </w:r>
      <w:r w:rsidR="0089782A" w:rsidRPr="0097642A">
        <w:rPr>
          <w:rFonts w:ascii="Palatino Linotype" w:hAnsi="Palatino Linotype" w:cs="Arial"/>
          <w:b/>
          <w:sz w:val="24"/>
          <w:szCs w:val="24"/>
        </w:rPr>
        <w:t>Luis Gustavo Parra Noriega</w:t>
      </w:r>
      <w:r w:rsidRPr="0097642A">
        <w:rPr>
          <w:rFonts w:ascii="Palatino Linotype" w:hAnsi="Palatino Linotype" w:cs="Arial"/>
          <w:sz w:val="24"/>
          <w:szCs w:val="24"/>
        </w:rPr>
        <w:t xml:space="preserve">, por medio del sistema electrónico SAIMEX, en términos del arábigo 185, fracción I, de la Ley de Transparencia y Acceso a la información Pública del Estado de México y Municipios, de los cuales recayeron acuerdos de admisión en fecha </w:t>
      </w:r>
      <w:r w:rsidR="00CC7C72" w:rsidRPr="0097642A">
        <w:rPr>
          <w:rFonts w:ascii="Palatino Linotype" w:hAnsi="Palatino Linotype" w:cs="Arial"/>
          <w:sz w:val="24"/>
          <w:szCs w:val="24"/>
        </w:rPr>
        <w:t>cuatro y once</w:t>
      </w:r>
      <w:r w:rsidR="00C76E1B" w:rsidRPr="0097642A">
        <w:rPr>
          <w:rFonts w:ascii="Palatino Linotype" w:hAnsi="Palatino Linotype" w:cs="Arial"/>
          <w:sz w:val="24"/>
          <w:szCs w:val="24"/>
        </w:rPr>
        <w:t xml:space="preserve"> de febrero</w:t>
      </w:r>
      <w:r w:rsidRPr="0097642A">
        <w:rPr>
          <w:rFonts w:ascii="Palatino Linotype" w:hAnsi="Palatino Linotype" w:cs="Arial"/>
          <w:sz w:val="24"/>
          <w:szCs w:val="24"/>
        </w:rPr>
        <w:t xml:space="preserve"> de dos mil </w:t>
      </w:r>
      <w:r w:rsidR="00C76E1B" w:rsidRPr="0097642A">
        <w:rPr>
          <w:rFonts w:ascii="Palatino Linotype" w:hAnsi="Palatino Linotype" w:cs="Arial"/>
          <w:sz w:val="24"/>
          <w:szCs w:val="24"/>
        </w:rPr>
        <w:t>veintidós</w:t>
      </w:r>
      <w:r w:rsidRPr="0097642A">
        <w:rPr>
          <w:rFonts w:ascii="Palatino Linotype" w:hAnsi="Palatino Linotype" w:cs="Arial"/>
          <w:sz w:val="24"/>
          <w:szCs w:val="24"/>
        </w:rPr>
        <w:t>, determinándose en ellos, un plazo de siete días para que las partes manifestaran lo que a su derecho corresponda en términos del numeral ya citado.</w:t>
      </w:r>
    </w:p>
    <w:p w14:paraId="5AA01D14" w14:textId="77777777" w:rsidR="004E7632" w:rsidRPr="0097642A" w:rsidRDefault="004E7632" w:rsidP="004E7632">
      <w:pPr>
        <w:spacing w:after="0"/>
        <w:rPr>
          <w:rFonts w:ascii="Palatino Linotype" w:hAnsi="Palatino Linotype"/>
          <w:sz w:val="28"/>
        </w:rPr>
      </w:pPr>
    </w:p>
    <w:p w14:paraId="4B887DAE" w14:textId="77777777" w:rsidR="004E7632" w:rsidRPr="0097642A" w:rsidRDefault="004E7632" w:rsidP="004E7632">
      <w:pPr>
        <w:spacing w:after="0"/>
        <w:rPr>
          <w:rFonts w:ascii="Palatino Linotype" w:hAnsi="Palatino Linotype"/>
          <w:sz w:val="2"/>
        </w:rPr>
      </w:pPr>
    </w:p>
    <w:p w14:paraId="4E4A47E3" w14:textId="404E515E" w:rsidR="004E7632" w:rsidRPr="0097642A" w:rsidRDefault="00F50781" w:rsidP="004E7632">
      <w:pPr>
        <w:pStyle w:val="Prrafodelista"/>
        <w:spacing w:line="360" w:lineRule="auto"/>
        <w:ind w:left="0"/>
        <w:jc w:val="both"/>
        <w:rPr>
          <w:rFonts w:ascii="Palatino Linotype" w:hAnsi="Palatino Linotype" w:cs="Arial"/>
          <w:b/>
          <w:sz w:val="28"/>
          <w:szCs w:val="28"/>
        </w:rPr>
      </w:pPr>
      <w:r w:rsidRPr="0097642A">
        <w:rPr>
          <w:rFonts w:ascii="Palatino Linotype" w:hAnsi="Palatino Linotype" w:cs="Arial"/>
          <w:b/>
          <w:color w:val="000000" w:themeColor="text1"/>
          <w:sz w:val="28"/>
        </w:rPr>
        <w:t>QUINT</w:t>
      </w:r>
      <w:r w:rsidR="004E7632" w:rsidRPr="0097642A">
        <w:rPr>
          <w:rFonts w:ascii="Palatino Linotype" w:hAnsi="Palatino Linotype" w:cs="Arial"/>
          <w:b/>
          <w:color w:val="000000" w:themeColor="text1"/>
          <w:sz w:val="28"/>
        </w:rPr>
        <w:t>O</w:t>
      </w:r>
      <w:r w:rsidR="004E7632" w:rsidRPr="0097642A">
        <w:rPr>
          <w:rFonts w:ascii="Palatino Linotype" w:hAnsi="Palatino Linotype" w:cs="Arial"/>
          <w:b/>
          <w:color w:val="000000" w:themeColor="text1"/>
          <w:sz w:val="28"/>
          <w:szCs w:val="28"/>
        </w:rPr>
        <w:t xml:space="preserve">. </w:t>
      </w:r>
      <w:r w:rsidR="004E7632" w:rsidRPr="0097642A">
        <w:rPr>
          <w:rFonts w:ascii="Palatino Linotype" w:hAnsi="Palatino Linotype" w:cs="Arial"/>
          <w:b/>
          <w:sz w:val="28"/>
          <w:szCs w:val="28"/>
        </w:rPr>
        <w:t>De la acumulación.</w:t>
      </w:r>
    </w:p>
    <w:p w14:paraId="3A7088BF" w14:textId="2D4430E7" w:rsidR="004E7632" w:rsidRPr="0097642A" w:rsidRDefault="004E7632" w:rsidP="00291AA2">
      <w:pPr>
        <w:pStyle w:val="Prrafodelista"/>
        <w:spacing w:line="360" w:lineRule="auto"/>
        <w:ind w:left="0"/>
        <w:jc w:val="both"/>
        <w:rPr>
          <w:rFonts w:ascii="Palatino Linotype" w:hAnsi="Palatino Linotype" w:cs="Arial"/>
        </w:rPr>
      </w:pPr>
      <w:r w:rsidRPr="0097642A">
        <w:rPr>
          <w:rFonts w:ascii="Palatino Linotype" w:hAnsi="Palatino Linotype" w:cs="Arial"/>
        </w:rPr>
        <w:t xml:space="preserve">Posteriormente por acuerdo del Pleno del Instituto, en la </w:t>
      </w:r>
      <w:r w:rsidR="00CC7C72" w:rsidRPr="0097642A">
        <w:rPr>
          <w:rFonts w:ascii="Palatino Linotype" w:hAnsi="Palatino Linotype" w:cs="Arial"/>
          <w:b/>
        </w:rPr>
        <w:t>Sext</w:t>
      </w:r>
      <w:r w:rsidR="00C76E1B" w:rsidRPr="0097642A">
        <w:rPr>
          <w:rFonts w:ascii="Palatino Linotype" w:hAnsi="Palatino Linotype" w:cs="Arial"/>
          <w:b/>
        </w:rPr>
        <w:t>a</w:t>
      </w:r>
      <w:r w:rsidRPr="0097642A">
        <w:rPr>
          <w:rFonts w:ascii="Palatino Linotype" w:hAnsi="Palatino Linotype" w:cs="Arial"/>
        </w:rPr>
        <w:t xml:space="preserve"> Sesión de Pleno de fecha </w:t>
      </w:r>
      <w:r w:rsidR="00CC7C72" w:rsidRPr="0097642A">
        <w:rPr>
          <w:rFonts w:ascii="Palatino Linotype" w:hAnsi="Palatino Linotype" w:cs="Arial"/>
          <w:b/>
        </w:rPr>
        <w:t>dieciséis</w:t>
      </w:r>
      <w:r w:rsidR="00C76E1B" w:rsidRPr="0097642A">
        <w:rPr>
          <w:rFonts w:ascii="Palatino Linotype" w:hAnsi="Palatino Linotype" w:cs="Arial"/>
          <w:b/>
        </w:rPr>
        <w:t xml:space="preserve"> de febrero</w:t>
      </w:r>
      <w:r w:rsidRPr="0097642A">
        <w:rPr>
          <w:rFonts w:ascii="Palatino Linotype" w:hAnsi="Palatino Linotype" w:cs="Arial"/>
          <w:b/>
        </w:rPr>
        <w:t xml:space="preserve"> del año </w:t>
      </w:r>
      <w:r w:rsidR="00291AA2" w:rsidRPr="0097642A">
        <w:rPr>
          <w:rFonts w:ascii="Palatino Linotype" w:hAnsi="Palatino Linotype" w:cs="Arial"/>
          <w:b/>
        </w:rPr>
        <w:t>do</w:t>
      </w:r>
      <w:r w:rsidR="00C76E1B" w:rsidRPr="0097642A">
        <w:rPr>
          <w:rFonts w:ascii="Palatino Linotype" w:hAnsi="Palatino Linotype" w:cs="Arial"/>
          <w:b/>
        </w:rPr>
        <w:t>s mil veintidós</w:t>
      </w:r>
      <w:r w:rsidRPr="0097642A">
        <w:rPr>
          <w:rFonts w:ascii="Palatino Linotype" w:hAnsi="Palatino Linotype" w:cs="Arial"/>
        </w:rPr>
        <w:t xml:space="preserve">, se determinó acumular los recursos de revisión en estudio, ya que existe identidad del solicitante, del </w:t>
      </w:r>
      <w:r w:rsidR="00C76E1B" w:rsidRPr="0097642A">
        <w:rPr>
          <w:rFonts w:ascii="Palatino Linotype" w:hAnsi="Palatino Linotype" w:cs="Arial"/>
          <w:b/>
        </w:rPr>
        <w:t>Sujeto Obligado</w:t>
      </w:r>
      <w:r w:rsidR="00C76E1B" w:rsidRPr="0097642A">
        <w:rPr>
          <w:rFonts w:ascii="Palatino Linotype" w:hAnsi="Palatino Linotype" w:cs="Arial"/>
        </w:rPr>
        <w:t xml:space="preserve"> </w:t>
      </w:r>
      <w:r w:rsidRPr="0097642A">
        <w:rPr>
          <w:rFonts w:ascii="Palatino Linotype" w:hAnsi="Palatino Linotype" w:cs="Arial"/>
        </w:rPr>
        <w:t>y similitud de causas y objeto de solicitud.</w:t>
      </w:r>
    </w:p>
    <w:p w14:paraId="69F326AE" w14:textId="77777777" w:rsidR="00291AA2" w:rsidRPr="0097642A" w:rsidRDefault="00291AA2" w:rsidP="00291AA2">
      <w:pPr>
        <w:pStyle w:val="Prrafodelista"/>
        <w:spacing w:line="360" w:lineRule="auto"/>
        <w:ind w:left="0"/>
        <w:jc w:val="both"/>
        <w:rPr>
          <w:rFonts w:ascii="Palatino Linotype" w:hAnsi="Palatino Linotype" w:cs="Arial"/>
        </w:rPr>
      </w:pPr>
    </w:p>
    <w:p w14:paraId="0A3ADB89" w14:textId="77777777" w:rsidR="004E7632" w:rsidRPr="0097642A" w:rsidRDefault="004E7632" w:rsidP="004E7632">
      <w:pPr>
        <w:spacing w:after="0" w:line="360" w:lineRule="auto"/>
        <w:jc w:val="both"/>
        <w:rPr>
          <w:rFonts w:ascii="Palatino Linotype" w:hAnsi="Palatino Linotype"/>
          <w:sz w:val="24"/>
          <w:szCs w:val="24"/>
        </w:rPr>
      </w:pPr>
      <w:r w:rsidRPr="0097642A">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0F04C993" w14:textId="77777777" w:rsidR="004E7632" w:rsidRPr="0097642A" w:rsidRDefault="004E7632" w:rsidP="004E7632">
      <w:pPr>
        <w:pStyle w:val="Sinespaciado"/>
        <w:rPr>
          <w:rFonts w:ascii="Palatino Linotype" w:hAnsi="Palatino Linotype"/>
          <w:sz w:val="18"/>
        </w:rPr>
      </w:pPr>
    </w:p>
    <w:p w14:paraId="45B5C5B9" w14:textId="77777777" w:rsidR="004E7632" w:rsidRPr="0097642A" w:rsidRDefault="004E7632" w:rsidP="004E7632">
      <w:pPr>
        <w:spacing w:after="0" w:line="240" w:lineRule="auto"/>
        <w:ind w:left="851" w:right="851"/>
        <w:jc w:val="both"/>
        <w:rPr>
          <w:rFonts w:ascii="Palatino Linotype" w:hAnsi="Palatino Linotype"/>
          <w:i/>
          <w:szCs w:val="24"/>
        </w:rPr>
      </w:pPr>
      <w:r w:rsidRPr="0097642A">
        <w:rPr>
          <w:rFonts w:ascii="Palatino Linotype" w:hAnsi="Palatino Linotype"/>
          <w:i/>
          <w:szCs w:val="24"/>
        </w:rPr>
        <w:t>“</w:t>
      </w:r>
      <w:r w:rsidRPr="0097642A">
        <w:rPr>
          <w:rFonts w:ascii="Palatino Linotype" w:hAnsi="Palatino Linotype"/>
          <w:b/>
          <w:i/>
          <w:szCs w:val="24"/>
        </w:rPr>
        <w:t>Artículo 195.</w:t>
      </w:r>
      <w:r w:rsidRPr="0097642A">
        <w:rPr>
          <w:rFonts w:ascii="Palatino Linotype" w:hAnsi="Palatino Linotype"/>
          <w:i/>
          <w:szCs w:val="24"/>
        </w:rPr>
        <w:t xml:space="preserve"> En la tramitación del recurso de revisión se aplicarán supletoriamente las disposiciones contenidas en el </w:t>
      </w:r>
      <w:r w:rsidRPr="0097642A">
        <w:rPr>
          <w:rFonts w:ascii="Palatino Linotype" w:hAnsi="Palatino Linotype"/>
          <w:b/>
          <w:i/>
          <w:szCs w:val="24"/>
          <w:u w:val="single"/>
        </w:rPr>
        <w:t>Código de Procedimientos Administrativos del Estado de México</w:t>
      </w:r>
      <w:r w:rsidRPr="0097642A">
        <w:rPr>
          <w:rFonts w:ascii="Palatino Linotype" w:hAnsi="Palatino Linotype"/>
          <w:i/>
          <w:szCs w:val="24"/>
        </w:rPr>
        <w:t>.”</w:t>
      </w:r>
    </w:p>
    <w:p w14:paraId="696F2252" w14:textId="77777777" w:rsidR="004E7632" w:rsidRPr="0097642A" w:rsidRDefault="004E7632" w:rsidP="004E7632">
      <w:pPr>
        <w:spacing w:after="0" w:line="240" w:lineRule="auto"/>
        <w:ind w:left="851" w:right="851"/>
        <w:jc w:val="both"/>
        <w:rPr>
          <w:rFonts w:ascii="Palatino Linotype" w:hAnsi="Palatino Linotype"/>
          <w:i/>
          <w:szCs w:val="24"/>
        </w:rPr>
      </w:pPr>
    </w:p>
    <w:p w14:paraId="67849501" w14:textId="77777777" w:rsidR="004E7632" w:rsidRPr="0097642A" w:rsidRDefault="004E7632" w:rsidP="004E7632">
      <w:pPr>
        <w:spacing w:after="0" w:line="240" w:lineRule="auto"/>
        <w:ind w:left="851" w:right="851"/>
        <w:jc w:val="both"/>
        <w:rPr>
          <w:rFonts w:ascii="Palatino Linotype" w:hAnsi="Palatino Linotype"/>
          <w:i/>
          <w:szCs w:val="24"/>
        </w:rPr>
      </w:pPr>
      <w:r w:rsidRPr="0097642A">
        <w:rPr>
          <w:rFonts w:ascii="Palatino Linotype" w:hAnsi="Palatino Linotype"/>
          <w:i/>
          <w:szCs w:val="24"/>
        </w:rPr>
        <w:t>“</w:t>
      </w:r>
      <w:r w:rsidRPr="0097642A">
        <w:rPr>
          <w:rFonts w:ascii="Palatino Linotype" w:hAnsi="Palatino Linotype"/>
          <w:b/>
          <w:i/>
          <w:szCs w:val="24"/>
        </w:rPr>
        <w:t>Artículo 18.</w:t>
      </w:r>
      <w:r w:rsidRPr="0097642A">
        <w:rPr>
          <w:rFonts w:ascii="Palatino Linotype" w:hAnsi="Palatino Linotype"/>
          <w:i/>
          <w:szCs w:val="24"/>
        </w:rPr>
        <w:t xml:space="preserve"> </w:t>
      </w:r>
      <w:r w:rsidRPr="0097642A">
        <w:rPr>
          <w:rFonts w:ascii="Palatino Linotype" w:hAnsi="Palatino Linotype"/>
          <w:b/>
          <w:i/>
          <w:szCs w:val="24"/>
          <w:u w:val="single"/>
        </w:rPr>
        <w:t>La autoridad administrativa</w:t>
      </w:r>
      <w:r w:rsidRPr="0097642A">
        <w:rPr>
          <w:rFonts w:ascii="Palatino Linotype" w:hAnsi="Palatino Linotype"/>
          <w:i/>
          <w:szCs w:val="24"/>
        </w:rPr>
        <w:t xml:space="preserve"> o el Tribunal </w:t>
      </w:r>
      <w:r w:rsidRPr="0097642A">
        <w:rPr>
          <w:rFonts w:ascii="Palatino Linotype" w:hAnsi="Palatino Linotype"/>
          <w:b/>
          <w:i/>
          <w:szCs w:val="24"/>
          <w:u w:val="single"/>
        </w:rPr>
        <w:t>acordarán la acumulación</w:t>
      </w:r>
      <w:r w:rsidRPr="0097642A">
        <w:rPr>
          <w:rFonts w:ascii="Palatino Linotype" w:hAnsi="Palatino Linotype"/>
          <w:i/>
          <w:szCs w:val="24"/>
        </w:rPr>
        <w:t xml:space="preserve"> de los expedientes del procedimiento y proceso administrativo que ante ellos se sigan</w:t>
      </w:r>
      <w:r w:rsidRPr="0097642A">
        <w:rPr>
          <w:rFonts w:ascii="Palatino Linotype" w:hAnsi="Palatino Linotype"/>
          <w:b/>
          <w:i/>
          <w:szCs w:val="24"/>
          <w:u w:val="single"/>
        </w:rPr>
        <w:t>, de oficio</w:t>
      </w:r>
      <w:r w:rsidRPr="0097642A">
        <w:rPr>
          <w:rFonts w:ascii="Palatino Linotype" w:hAnsi="Palatino Linotype"/>
          <w:i/>
          <w:szCs w:val="24"/>
        </w:rPr>
        <w:t xml:space="preserve"> o a petición de parte, </w:t>
      </w:r>
      <w:r w:rsidRPr="0097642A">
        <w:rPr>
          <w:rFonts w:ascii="Palatino Linotype" w:hAnsi="Palatino Linotype"/>
          <w:b/>
          <w:i/>
          <w:szCs w:val="24"/>
          <w:u w:val="single"/>
        </w:rPr>
        <w:t xml:space="preserve">cuando las partes o los actos </w:t>
      </w:r>
      <w:r w:rsidRPr="0097642A">
        <w:rPr>
          <w:rFonts w:ascii="Palatino Linotype" w:hAnsi="Palatino Linotype"/>
          <w:b/>
          <w:i/>
          <w:szCs w:val="24"/>
          <w:u w:val="single"/>
        </w:rPr>
        <w:lastRenderedPageBreak/>
        <w:t>administrativos sean iguales, se trate de actos conexos o resulte conveniente el trámite unificado de los asuntos</w:t>
      </w:r>
      <w:r w:rsidRPr="0097642A">
        <w:rPr>
          <w:rFonts w:ascii="Palatino Linotype" w:hAnsi="Palatino Linotype"/>
          <w:i/>
          <w:szCs w:val="24"/>
        </w:rPr>
        <w:t>, para evitar la emisión de resoluciones contradictorias. La misma regla se aplicará, en lo conducente, para la separación de los expedientes.”</w:t>
      </w:r>
    </w:p>
    <w:p w14:paraId="645532CF" w14:textId="77777777" w:rsidR="004E7632" w:rsidRPr="0097642A" w:rsidRDefault="004E7632" w:rsidP="004E7632">
      <w:pPr>
        <w:spacing w:after="0" w:line="240" w:lineRule="auto"/>
        <w:ind w:left="851" w:right="851"/>
        <w:jc w:val="both"/>
        <w:rPr>
          <w:rFonts w:ascii="Palatino Linotype" w:hAnsi="Palatino Linotype"/>
          <w:i/>
          <w:sz w:val="24"/>
          <w:szCs w:val="24"/>
        </w:rPr>
      </w:pPr>
    </w:p>
    <w:p w14:paraId="338B1B2C" w14:textId="77777777" w:rsidR="004E7632" w:rsidRPr="0097642A" w:rsidRDefault="004E7632" w:rsidP="004E7632">
      <w:pPr>
        <w:spacing w:after="0" w:line="240" w:lineRule="auto"/>
        <w:ind w:left="851" w:right="851"/>
        <w:jc w:val="both"/>
        <w:rPr>
          <w:rFonts w:ascii="Palatino Linotype" w:hAnsi="Palatino Linotype"/>
          <w:i/>
          <w:sz w:val="18"/>
          <w:szCs w:val="24"/>
        </w:rPr>
      </w:pPr>
    </w:p>
    <w:p w14:paraId="7A9E3701" w14:textId="5547A0AC" w:rsidR="004E7632" w:rsidRPr="0097642A" w:rsidRDefault="00F50781" w:rsidP="004E7632">
      <w:pPr>
        <w:spacing w:after="0" w:line="360" w:lineRule="auto"/>
        <w:jc w:val="both"/>
        <w:rPr>
          <w:rFonts w:ascii="Palatino Linotype" w:hAnsi="Palatino Linotype" w:cs="Arial"/>
          <w:b/>
          <w:sz w:val="24"/>
          <w:szCs w:val="24"/>
        </w:rPr>
      </w:pPr>
      <w:r w:rsidRPr="0097642A">
        <w:rPr>
          <w:rFonts w:ascii="Palatino Linotype" w:hAnsi="Palatino Linotype" w:cs="Arial"/>
          <w:b/>
          <w:sz w:val="28"/>
        </w:rPr>
        <w:t>SEXT</w:t>
      </w:r>
      <w:r w:rsidR="004E7632" w:rsidRPr="0097642A">
        <w:rPr>
          <w:rFonts w:ascii="Palatino Linotype" w:hAnsi="Palatino Linotype" w:cs="Arial"/>
          <w:b/>
          <w:sz w:val="28"/>
        </w:rPr>
        <w:t>O</w:t>
      </w:r>
      <w:r w:rsidR="004E7632" w:rsidRPr="0097642A">
        <w:rPr>
          <w:rFonts w:ascii="Palatino Linotype" w:hAnsi="Palatino Linotype" w:cs="Arial"/>
          <w:b/>
          <w:sz w:val="24"/>
          <w:szCs w:val="24"/>
        </w:rPr>
        <w:t xml:space="preserve">. </w:t>
      </w:r>
      <w:r w:rsidR="004E7632" w:rsidRPr="0097642A">
        <w:rPr>
          <w:rFonts w:ascii="Palatino Linotype" w:hAnsi="Palatino Linotype" w:cs="Arial"/>
          <w:b/>
          <w:sz w:val="28"/>
          <w:szCs w:val="28"/>
        </w:rPr>
        <w:t>De la etapa de instrucción.</w:t>
      </w:r>
    </w:p>
    <w:p w14:paraId="383EBD1E" w14:textId="0381F02F" w:rsidR="00291AA2" w:rsidRPr="0097642A" w:rsidRDefault="004E7632" w:rsidP="004E7632">
      <w:pPr>
        <w:spacing w:after="0" w:line="360" w:lineRule="auto"/>
        <w:jc w:val="both"/>
        <w:rPr>
          <w:rFonts w:ascii="Palatino Linotype" w:hAnsi="Palatino Linotype" w:cs="Arial"/>
          <w:sz w:val="24"/>
          <w:szCs w:val="24"/>
        </w:rPr>
      </w:pPr>
      <w:r w:rsidRPr="0097642A">
        <w:rPr>
          <w:rFonts w:ascii="Palatino Linotype" w:hAnsi="Palatino Linotype" w:cs="Arial"/>
          <w:sz w:val="24"/>
          <w:szCs w:val="24"/>
        </w:rPr>
        <w:t xml:space="preserve">De las constancias que obran en el expediente electrónico del SAIMEX se desprende que </w:t>
      </w:r>
      <w:r w:rsidRPr="0097642A">
        <w:rPr>
          <w:rFonts w:ascii="Palatino Linotype" w:hAnsi="Palatino Linotype" w:cs="Arial"/>
          <w:b/>
          <w:sz w:val="24"/>
          <w:szCs w:val="24"/>
        </w:rPr>
        <w:t>El Sujeto Obligado</w:t>
      </w:r>
      <w:r w:rsidRPr="0097642A">
        <w:rPr>
          <w:rFonts w:ascii="Palatino Linotype" w:hAnsi="Palatino Linotype" w:cs="Arial"/>
          <w:sz w:val="24"/>
          <w:szCs w:val="24"/>
        </w:rPr>
        <w:t xml:space="preserve"> </w:t>
      </w:r>
      <w:r w:rsidR="00C76E1B" w:rsidRPr="0097642A">
        <w:rPr>
          <w:rFonts w:ascii="Palatino Linotype" w:hAnsi="Palatino Linotype" w:cs="Arial"/>
          <w:sz w:val="24"/>
          <w:szCs w:val="24"/>
        </w:rPr>
        <w:t>fue omiso en rendir su informe justificado</w:t>
      </w:r>
      <w:r w:rsidRPr="0097642A">
        <w:rPr>
          <w:rFonts w:ascii="Palatino Linotype" w:hAnsi="Palatino Linotype" w:cs="Arial"/>
          <w:sz w:val="24"/>
          <w:szCs w:val="24"/>
        </w:rPr>
        <w:t xml:space="preserve">; por su parte, </w:t>
      </w:r>
      <w:r w:rsidR="00F50781" w:rsidRPr="0097642A">
        <w:rPr>
          <w:rFonts w:ascii="Palatino Linotype" w:hAnsi="Palatino Linotype" w:cs="Arial"/>
          <w:b/>
          <w:sz w:val="24"/>
          <w:szCs w:val="24"/>
        </w:rPr>
        <w:t>El</w:t>
      </w:r>
      <w:r w:rsidRPr="0097642A">
        <w:rPr>
          <w:rFonts w:ascii="Palatino Linotype" w:hAnsi="Palatino Linotype" w:cs="Arial"/>
          <w:b/>
          <w:sz w:val="24"/>
          <w:szCs w:val="24"/>
        </w:rPr>
        <w:t xml:space="preserve"> Recurrente</w:t>
      </w:r>
      <w:r w:rsidRPr="0097642A">
        <w:rPr>
          <w:rFonts w:ascii="Palatino Linotype" w:hAnsi="Palatino Linotype" w:cs="Arial"/>
          <w:sz w:val="24"/>
          <w:szCs w:val="24"/>
        </w:rPr>
        <w:t xml:space="preserve">, </w:t>
      </w:r>
      <w:r w:rsidR="00C76E1B" w:rsidRPr="0097642A">
        <w:rPr>
          <w:rFonts w:ascii="Palatino Linotype" w:hAnsi="Palatino Linotype" w:cs="Arial"/>
          <w:sz w:val="24"/>
          <w:szCs w:val="24"/>
        </w:rPr>
        <w:t xml:space="preserve">tampoco realizó alegatos, ni remitió </w:t>
      </w:r>
      <w:r w:rsidRPr="0097642A">
        <w:rPr>
          <w:rFonts w:ascii="Palatino Linotype" w:hAnsi="Palatino Linotype" w:cs="Arial"/>
          <w:sz w:val="24"/>
          <w:szCs w:val="24"/>
        </w:rPr>
        <w:t>pruebas o manifestaciones.</w:t>
      </w:r>
    </w:p>
    <w:p w14:paraId="5AB4866C" w14:textId="77777777" w:rsidR="00C76E1B" w:rsidRPr="0097642A" w:rsidRDefault="00C76E1B" w:rsidP="004E7632">
      <w:pPr>
        <w:spacing w:after="0" w:line="360" w:lineRule="auto"/>
        <w:jc w:val="both"/>
        <w:rPr>
          <w:rFonts w:ascii="Palatino Linotype" w:hAnsi="Palatino Linotype" w:cs="Arial"/>
          <w:sz w:val="24"/>
          <w:szCs w:val="24"/>
        </w:rPr>
      </w:pPr>
    </w:p>
    <w:p w14:paraId="3BD24A51" w14:textId="57C7E8C8" w:rsidR="00291AA2" w:rsidRPr="0097642A" w:rsidRDefault="00F50781" w:rsidP="004E7632">
      <w:pPr>
        <w:spacing w:after="0" w:line="360" w:lineRule="auto"/>
        <w:jc w:val="both"/>
        <w:rPr>
          <w:rFonts w:ascii="Palatino Linotype" w:hAnsi="Palatino Linotype" w:cs="Arial"/>
          <w:b/>
          <w:sz w:val="28"/>
          <w:szCs w:val="24"/>
        </w:rPr>
      </w:pPr>
      <w:r w:rsidRPr="0097642A">
        <w:rPr>
          <w:rFonts w:ascii="Palatino Linotype" w:hAnsi="Palatino Linotype" w:cs="Arial"/>
          <w:b/>
          <w:sz w:val="28"/>
          <w:szCs w:val="24"/>
        </w:rPr>
        <w:t>SÉPTIM</w:t>
      </w:r>
      <w:r w:rsidR="00C76E1B" w:rsidRPr="0097642A">
        <w:rPr>
          <w:rFonts w:ascii="Palatino Linotype" w:hAnsi="Palatino Linotype" w:cs="Arial"/>
          <w:b/>
          <w:sz w:val="28"/>
          <w:szCs w:val="24"/>
        </w:rPr>
        <w:t>O. Del cierre de instrucción.</w:t>
      </w:r>
    </w:p>
    <w:p w14:paraId="607E18B0" w14:textId="44723FB0" w:rsidR="004E7632" w:rsidRPr="0097642A" w:rsidRDefault="00C76E1B" w:rsidP="004E7632">
      <w:pPr>
        <w:spacing w:after="0" w:line="360" w:lineRule="auto"/>
        <w:jc w:val="both"/>
        <w:rPr>
          <w:rFonts w:ascii="Palatino Linotype" w:hAnsi="Palatino Linotype" w:cs="Arial"/>
          <w:sz w:val="24"/>
          <w:szCs w:val="24"/>
        </w:rPr>
      </w:pPr>
      <w:r w:rsidRPr="0097642A">
        <w:rPr>
          <w:rFonts w:ascii="Palatino Linotype" w:hAnsi="Palatino Linotype" w:cs="Arial"/>
          <w:sz w:val="24"/>
          <w:szCs w:val="24"/>
        </w:rPr>
        <w:t>E</w:t>
      </w:r>
      <w:r w:rsidR="004E7632" w:rsidRPr="0097642A">
        <w:rPr>
          <w:rFonts w:ascii="Palatino Linotype" w:hAnsi="Palatino Linotype" w:cs="Arial"/>
          <w:sz w:val="24"/>
          <w:szCs w:val="24"/>
        </w:rPr>
        <w:t xml:space="preserve">n fecha </w:t>
      </w:r>
      <w:r w:rsidR="00CC7C72" w:rsidRPr="0097642A">
        <w:rPr>
          <w:rFonts w:ascii="Palatino Linotype" w:hAnsi="Palatino Linotype" w:cs="Arial"/>
          <w:sz w:val="24"/>
          <w:szCs w:val="24"/>
        </w:rPr>
        <w:t>veintitrés</w:t>
      </w:r>
      <w:r w:rsidRPr="0097642A">
        <w:rPr>
          <w:rFonts w:ascii="Palatino Linotype" w:hAnsi="Palatino Linotype" w:cs="Arial"/>
          <w:sz w:val="24"/>
          <w:szCs w:val="24"/>
        </w:rPr>
        <w:t xml:space="preserve"> de febrero</w:t>
      </w:r>
      <w:r w:rsidR="004E7632" w:rsidRPr="0097642A">
        <w:rPr>
          <w:rFonts w:ascii="Palatino Linotype" w:hAnsi="Palatino Linotype" w:cs="Arial"/>
          <w:sz w:val="24"/>
          <w:szCs w:val="24"/>
        </w:rPr>
        <w:t xml:space="preserve"> del año </w:t>
      </w:r>
      <w:r w:rsidRPr="0097642A">
        <w:rPr>
          <w:rFonts w:ascii="Palatino Linotype" w:hAnsi="Palatino Linotype" w:cs="Arial"/>
          <w:sz w:val="24"/>
          <w:szCs w:val="24"/>
        </w:rPr>
        <w:t>en curso</w:t>
      </w:r>
      <w:r w:rsidR="004E7632" w:rsidRPr="0097642A">
        <w:rPr>
          <w:rFonts w:ascii="Palatino Linotype" w:hAnsi="Palatino Linotype" w:cs="Arial"/>
          <w:sz w:val="24"/>
          <w:szCs w:val="24"/>
        </w:rPr>
        <w:t>, en términos del artículo 185, fracción VI, de la Ley de Transparencia y Acceso a la Información Pública del Estado de México y Municipios,</w:t>
      </w:r>
      <w:r w:rsidRPr="0097642A">
        <w:rPr>
          <w:rFonts w:ascii="Palatino Linotype" w:hAnsi="Palatino Linotype" w:cs="Arial"/>
          <w:sz w:val="24"/>
          <w:szCs w:val="24"/>
        </w:rPr>
        <w:t xml:space="preserve"> se decretó el cierre de las mismas,</w:t>
      </w:r>
      <w:r w:rsidR="004E7632" w:rsidRPr="0097642A">
        <w:rPr>
          <w:rFonts w:ascii="Palatino Linotype" w:hAnsi="Palatino Linotype" w:cs="Arial"/>
          <w:sz w:val="24"/>
          <w:szCs w:val="24"/>
        </w:rPr>
        <w:t xml:space="preserve"> iniciando el término legal para dictar resolución definitiva del asunto.</w:t>
      </w:r>
    </w:p>
    <w:p w14:paraId="0934A4E5" w14:textId="77777777" w:rsidR="004E7632" w:rsidRPr="0097642A" w:rsidRDefault="004E7632" w:rsidP="004E7632">
      <w:pPr>
        <w:spacing w:after="0" w:line="360" w:lineRule="auto"/>
        <w:jc w:val="both"/>
        <w:rPr>
          <w:rFonts w:ascii="Palatino Linotype" w:hAnsi="Palatino Linotype" w:cs="Arial"/>
          <w:sz w:val="24"/>
          <w:szCs w:val="24"/>
        </w:rPr>
      </w:pPr>
    </w:p>
    <w:p w14:paraId="460DD313" w14:textId="77777777" w:rsidR="004E74D8" w:rsidRPr="0097642A" w:rsidRDefault="004E74D8" w:rsidP="004E74D8">
      <w:pPr>
        <w:spacing w:after="0" w:line="360" w:lineRule="auto"/>
        <w:jc w:val="center"/>
        <w:rPr>
          <w:rFonts w:ascii="Palatino Linotype" w:hAnsi="Palatino Linotype" w:cs="Arial"/>
          <w:b/>
          <w:sz w:val="28"/>
        </w:rPr>
      </w:pPr>
      <w:r w:rsidRPr="0097642A">
        <w:rPr>
          <w:rFonts w:ascii="Palatino Linotype" w:hAnsi="Palatino Linotype" w:cs="Arial"/>
          <w:b/>
          <w:sz w:val="28"/>
        </w:rPr>
        <w:t xml:space="preserve">C O N S I D E R A N D O </w:t>
      </w:r>
    </w:p>
    <w:p w14:paraId="1B676489" w14:textId="77777777" w:rsidR="004E74D8" w:rsidRPr="0097642A" w:rsidRDefault="004E74D8" w:rsidP="004E74D8">
      <w:pPr>
        <w:spacing w:after="0" w:line="240" w:lineRule="auto"/>
        <w:rPr>
          <w:rFonts w:ascii="Times New Roman" w:eastAsia="Times New Roman" w:hAnsi="Times New Roman" w:cs="Times New Roman"/>
          <w:sz w:val="16"/>
          <w:szCs w:val="24"/>
          <w:lang w:eastAsia="es-ES"/>
        </w:rPr>
      </w:pPr>
    </w:p>
    <w:p w14:paraId="68888D12" w14:textId="77777777" w:rsidR="004E74D8" w:rsidRPr="0097642A" w:rsidRDefault="004E74D8" w:rsidP="004E74D8">
      <w:pPr>
        <w:spacing w:after="0" w:line="360" w:lineRule="auto"/>
        <w:jc w:val="both"/>
        <w:rPr>
          <w:rFonts w:ascii="Palatino Linotype" w:hAnsi="Palatino Linotype" w:cs="Arial"/>
          <w:sz w:val="24"/>
        </w:rPr>
      </w:pPr>
      <w:r w:rsidRPr="0097642A">
        <w:rPr>
          <w:rFonts w:ascii="Palatino Linotype" w:hAnsi="Palatino Linotype" w:cs="Arial"/>
          <w:b/>
          <w:sz w:val="28"/>
        </w:rPr>
        <w:t>PRIMERO.</w:t>
      </w:r>
      <w:r w:rsidRPr="0097642A">
        <w:rPr>
          <w:rFonts w:ascii="Palatino Linotype" w:hAnsi="Palatino Linotype" w:cs="Arial"/>
          <w:b/>
        </w:rPr>
        <w:t xml:space="preserve"> </w:t>
      </w:r>
      <w:r w:rsidRPr="0097642A">
        <w:rPr>
          <w:rFonts w:ascii="Palatino Linotype" w:hAnsi="Palatino Linotype" w:cs="Arial"/>
          <w:b/>
          <w:sz w:val="28"/>
          <w:szCs w:val="28"/>
        </w:rPr>
        <w:t>De la competencia</w:t>
      </w:r>
      <w:r w:rsidRPr="0097642A">
        <w:rPr>
          <w:rFonts w:ascii="Palatino Linotype" w:hAnsi="Palatino Linotype" w:cs="Arial"/>
          <w:sz w:val="28"/>
          <w:szCs w:val="28"/>
        </w:rPr>
        <w:t>.</w:t>
      </w:r>
    </w:p>
    <w:p w14:paraId="189B346F" w14:textId="0D79E809" w:rsidR="004E74D8" w:rsidRPr="0097642A" w:rsidRDefault="004E74D8"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r w:rsidRPr="0097642A">
        <w:rPr>
          <w:rFonts w:ascii="Palatino Linotype" w:eastAsia="Times New Roman" w:hAnsi="Palatino Linotype" w:cs="Arial"/>
          <w:color w:val="222222"/>
          <w:sz w:val="24"/>
          <w:szCs w:val="24"/>
          <w:shd w:val="clear" w:color="auto" w:fill="FFFFFF"/>
          <w:lang w:eastAsia="es-MX"/>
        </w:rPr>
        <w:t xml:space="preserve">Competencia. 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w:t>
      </w:r>
      <w:r w:rsidRPr="0097642A">
        <w:rPr>
          <w:rFonts w:ascii="Palatino Linotype" w:eastAsia="Times New Roman" w:hAnsi="Palatino Linotype" w:cs="Arial"/>
          <w:color w:val="222222"/>
          <w:sz w:val="24"/>
          <w:szCs w:val="24"/>
          <w:shd w:val="clear" w:color="auto" w:fill="FFFFFF"/>
          <w:lang w:eastAsia="es-MX"/>
        </w:rPr>
        <w:lastRenderedPageBreak/>
        <w:t>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8C7563F" w14:textId="77777777" w:rsidR="00291AA2" w:rsidRPr="0097642A" w:rsidRDefault="00291AA2"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p>
    <w:p w14:paraId="1537420C" w14:textId="77777777" w:rsidR="004E74D8" w:rsidRPr="0097642A" w:rsidRDefault="004E74D8" w:rsidP="004E74D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97642A">
        <w:rPr>
          <w:rFonts w:ascii="Palatino Linotype" w:eastAsia="Times New Roman" w:hAnsi="Palatino Linotype" w:cs="Arial"/>
          <w:b/>
          <w:sz w:val="28"/>
          <w:szCs w:val="24"/>
          <w:lang w:val="es-ES" w:eastAsia="es-ES"/>
        </w:rPr>
        <w:t>SEGUNDO</w:t>
      </w:r>
      <w:r w:rsidRPr="0097642A">
        <w:rPr>
          <w:rFonts w:ascii="Palatino Linotype" w:eastAsia="Times New Roman" w:hAnsi="Palatino Linotype" w:cs="Arial"/>
          <w:b/>
          <w:sz w:val="24"/>
          <w:szCs w:val="24"/>
          <w:lang w:val="es-ES" w:eastAsia="es-ES"/>
        </w:rPr>
        <w:t xml:space="preserve">. </w:t>
      </w:r>
      <w:r w:rsidRPr="0097642A">
        <w:rPr>
          <w:rFonts w:ascii="Palatino Linotype" w:eastAsia="Times New Roman" w:hAnsi="Palatino Linotype" w:cs="Arial"/>
          <w:b/>
          <w:sz w:val="28"/>
          <w:szCs w:val="28"/>
          <w:lang w:val="es-ES" w:eastAsia="es-ES"/>
        </w:rPr>
        <w:t>Sobre los alcances del recurso de revisión.</w:t>
      </w:r>
      <w:r w:rsidRPr="0097642A">
        <w:rPr>
          <w:rFonts w:ascii="Palatino Linotype" w:eastAsia="Times New Roman" w:hAnsi="Palatino Linotype" w:cs="Arial"/>
          <w:b/>
          <w:sz w:val="24"/>
          <w:szCs w:val="24"/>
          <w:lang w:val="es-ES" w:eastAsia="es-ES"/>
        </w:rPr>
        <w:t xml:space="preserve"> </w:t>
      </w:r>
    </w:p>
    <w:p w14:paraId="3242B967" w14:textId="1E4421BF" w:rsidR="005469C0" w:rsidRPr="0097642A"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7642A">
        <w:rPr>
          <w:rFonts w:ascii="Palatino Linotype" w:eastAsia="Times New Roman" w:hAnsi="Palatino Linotype" w:cs="Arial"/>
          <w:sz w:val="24"/>
          <w:szCs w:val="24"/>
          <w:lang w:val="es-ES" w:eastAsia="es-ES"/>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E74830E" w14:textId="77777777" w:rsidR="003163C5" w:rsidRPr="0097642A" w:rsidRDefault="003163C5" w:rsidP="00AA160F">
      <w:pPr>
        <w:spacing w:after="0" w:line="360" w:lineRule="auto"/>
        <w:jc w:val="both"/>
        <w:rPr>
          <w:rFonts w:ascii="Palatino Linotype" w:hAnsi="Palatino Linotype" w:cs="Arial"/>
          <w:b/>
          <w:sz w:val="24"/>
          <w:szCs w:val="28"/>
        </w:rPr>
      </w:pPr>
    </w:p>
    <w:p w14:paraId="6EDB7583" w14:textId="77777777" w:rsidR="00291AA2" w:rsidRPr="0097642A" w:rsidRDefault="00291AA2" w:rsidP="00AA160F">
      <w:pPr>
        <w:spacing w:after="0" w:line="360" w:lineRule="auto"/>
        <w:jc w:val="both"/>
        <w:rPr>
          <w:rFonts w:ascii="Palatino Linotype" w:hAnsi="Palatino Linotype" w:cs="Arial"/>
          <w:b/>
          <w:sz w:val="28"/>
          <w:szCs w:val="28"/>
        </w:rPr>
      </w:pPr>
      <w:r w:rsidRPr="0097642A">
        <w:rPr>
          <w:rFonts w:ascii="Palatino Linotype" w:hAnsi="Palatino Linotype" w:cs="Arial"/>
          <w:b/>
          <w:sz w:val="28"/>
          <w:szCs w:val="28"/>
        </w:rPr>
        <w:t>TERCERO. De las causas de improcedencia.</w:t>
      </w:r>
    </w:p>
    <w:p w14:paraId="24BEC3FC" w14:textId="04E659E5" w:rsidR="00291AA2" w:rsidRPr="0097642A" w:rsidRDefault="00291AA2" w:rsidP="00AA160F">
      <w:pPr>
        <w:pStyle w:val="Prrafodelista"/>
        <w:autoSpaceDE w:val="0"/>
        <w:autoSpaceDN w:val="0"/>
        <w:adjustRightInd w:val="0"/>
        <w:spacing w:line="360" w:lineRule="auto"/>
        <w:ind w:left="0"/>
        <w:jc w:val="both"/>
        <w:rPr>
          <w:rFonts w:ascii="Palatino Linotype" w:hAnsi="Palatino Linotype" w:cs="Arial"/>
        </w:rPr>
      </w:pPr>
      <w:r w:rsidRPr="0097642A">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w:t>
      </w:r>
      <w:r w:rsidRPr="0097642A">
        <w:rPr>
          <w:rFonts w:ascii="Palatino Linotype" w:hAnsi="Palatino Linotype" w:cs="Arial"/>
        </w:rPr>
        <w:lastRenderedPageBreak/>
        <w:t>a la justicia, ya que éste no se coarta por regular causas de improcedencia y sobreseimiento con tales fines</w:t>
      </w:r>
      <w:r w:rsidRPr="0097642A">
        <w:rPr>
          <w:rStyle w:val="Refdenotaalpie"/>
          <w:rFonts w:ascii="Palatino Linotype" w:hAnsi="Palatino Linotype" w:cs="Arial"/>
        </w:rPr>
        <w:footnoteReference w:id="1"/>
      </w:r>
      <w:r w:rsidRPr="0097642A">
        <w:rPr>
          <w:rFonts w:ascii="Palatino Linotype" w:hAnsi="Palatino Linotype" w:cs="Arial"/>
        </w:rPr>
        <w:t>.</w:t>
      </w:r>
    </w:p>
    <w:p w14:paraId="6E021F8C" w14:textId="77777777" w:rsidR="00CC7C72" w:rsidRPr="0097642A" w:rsidRDefault="00CC7C72" w:rsidP="00291AA2">
      <w:pPr>
        <w:pStyle w:val="Prrafodelista"/>
        <w:autoSpaceDE w:val="0"/>
        <w:autoSpaceDN w:val="0"/>
        <w:adjustRightInd w:val="0"/>
        <w:spacing w:line="360" w:lineRule="auto"/>
        <w:ind w:left="0"/>
        <w:jc w:val="both"/>
        <w:rPr>
          <w:rFonts w:ascii="Palatino Linotype" w:hAnsi="Palatino Linotype" w:cs="Arial"/>
        </w:rPr>
      </w:pPr>
    </w:p>
    <w:p w14:paraId="457152D1" w14:textId="77777777" w:rsidR="00291AA2" w:rsidRPr="0097642A" w:rsidRDefault="00291AA2" w:rsidP="00291AA2">
      <w:pPr>
        <w:pStyle w:val="Prrafodelista"/>
        <w:autoSpaceDE w:val="0"/>
        <w:autoSpaceDN w:val="0"/>
        <w:adjustRightInd w:val="0"/>
        <w:spacing w:line="360" w:lineRule="auto"/>
        <w:ind w:left="0"/>
        <w:jc w:val="both"/>
        <w:rPr>
          <w:rFonts w:ascii="Palatino Linotype" w:hAnsi="Palatino Linotype" w:cs="Arial"/>
        </w:rPr>
      </w:pPr>
      <w:r w:rsidRPr="0097642A">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205E7EB2" w14:textId="77777777" w:rsidR="00291AA2" w:rsidRPr="0097642A" w:rsidRDefault="00291AA2" w:rsidP="00291AA2">
      <w:pPr>
        <w:pStyle w:val="Prrafodelista"/>
        <w:autoSpaceDE w:val="0"/>
        <w:autoSpaceDN w:val="0"/>
        <w:adjustRightInd w:val="0"/>
        <w:spacing w:line="360" w:lineRule="auto"/>
        <w:ind w:left="0"/>
        <w:jc w:val="both"/>
        <w:rPr>
          <w:rFonts w:ascii="Palatino Linotype" w:hAnsi="Palatino Linotype" w:cs="Arial"/>
        </w:rPr>
      </w:pPr>
    </w:p>
    <w:p w14:paraId="62812B2E" w14:textId="77777777" w:rsidR="00CC7C72" w:rsidRPr="0097642A" w:rsidRDefault="00CC7C72" w:rsidP="00291AA2">
      <w:pPr>
        <w:pStyle w:val="Prrafodelista"/>
        <w:autoSpaceDE w:val="0"/>
        <w:autoSpaceDN w:val="0"/>
        <w:adjustRightInd w:val="0"/>
        <w:spacing w:line="360" w:lineRule="auto"/>
        <w:ind w:left="0"/>
        <w:jc w:val="both"/>
        <w:rPr>
          <w:rFonts w:ascii="Palatino Linotype" w:hAnsi="Palatino Linotype" w:cs="Arial"/>
        </w:rPr>
      </w:pPr>
    </w:p>
    <w:p w14:paraId="642F4336" w14:textId="77777777" w:rsidR="00291AA2" w:rsidRPr="0097642A" w:rsidRDefault="00291AA2" w:rsidP="00291AA2">
      <w:pPr>
        <w:pStyle w:val="Prrafodelista"/>
        <w:autoSpaceDE w:val="0"/>
        <w:autoSpaceDN w:val="0"/>
        <w:adjustRightInd w:val="0"/>
        <w:spacing w:line="360" w:lineRule="auto"/>
        <w:ind w:left="0"/>
        <w:jc w:val="both"/>
        <w:rPr>
          <w:rFonts w:ascii="Palatino Linotype" w:hAnsi="Palatino Linotype" w:cs="Arial"/>
          <w:sz w:val="28"/>
          <w:szCs w:val="28"/>
        </w:rPr>
      </w:pPr>
      <w:r w:rsidRPr="0097642A">
        <w:rPr>
          <w:rFonts w:ascii="Palatino Linotype" w:hAnsi="Palatino Linotype" w:cs="Arial"/>
          <w:b/>
          <w:sz w:val="28"/>
        </w:rPr>
        <w:lastRenderedPageBreak/>
        <w:t>CUARTO</w:t>
      </w:r>
      <w:r w:rsidRPr="0097642A">
        <w:rPr>
          <w:rFonts w:ascii="Palatino Linotype" w:hAnsi="Palatino Linotype" w:cs="Arial"/>
          <w:b/>
          <w:sz w:val="28"/>
          <w:szCs w:val="28"/>
        </w:rPr>
        <w:t>.</w:t>
      </w:r>
      <w:r w:rsidRPr="0097642A">
        <w:rPr>
          <w:rFonts w:ascii="Palatino Linotype" w:hAnsi="Palatino Linotype" w:cs="Arial"/>
          <w:sz w:val="28"/>
          <w:szCs w:val="28"/>
        </w:rPr>
        <w:t xml:space="preserve"> </w:t>
      </w:r>
      <w:r w:rsidRPr="0097642A">
        <w:rPr>
          <w:rFonts w:ascii="Palatino Linotype" w:hAnsi="Palatino Linotype" w:cs="Arial"/>
          <w:b/>
          <w:sz w:val="28"/>
          <w:szCs w:val="28"/>
        </w:rPr>
        <w:t>Estudio y resolución del asunto.</w:t>
      </w:r>
    </w:p>
    <w:p w14:paraId="1B919748" w14:textId="77777777" w:rsidR="00AA160F" w:rsidRPr="0097642A" w:rsidRDefault="00291AA2" w:rsidP="00AA160F">
      <w:pPr>
        <w:pStyle w:val="Prrafodelista"/>
        <w:autoSpaceDE w:val="0"/>
        <w:autoSpaceDN w:val="0"/>
        <w:adjustRightInd w:val="0"/>
        <w:spacing w:line="360" w:lineRule="auto"/>
        <w:ind w:left="0"/>
        <w:jc w:val="both"/>
        <w:rPr>
          <w:rFonts w:ascii="Palatino Linotype" w:hAnsi="Palatino Linotype" w:cs="Arial"/>
        </w:rPr>
      </w:pPr>
      <w:r w:rsidRPr="0097642A">
        <w:rPr>
          <w:rFonts w:ascii="Palatino Linotype" w:hAnsi="Palatino Linotype" w:cs="Arial"/>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DAC5D7F" w14:textId="77777777" w:rsidR="00AA160F" w:rsidRPr="0097642A" w:rsidRDefault="00AA160F" w:rsidP="00AA160F">
      <w:pPr>
        <w:pStyle w:val="Prrafodelista"/>
        <w:autoSpaceDE w:val="0"/>
        <w:autoSpaceDN w:val="0"/>
        <w:adjustRightInd w:val="0"/>
        <w:spacing w:line="360" w:lineRule="auto"/>
        <w:ind w:left="0"/>
        <w:jc w:val="both"/>
        <w:rPr>
          <w:rFonts w:ascii="Palatino Linotype" w:hAnsi="Palatino Linotype" w:cs="Arial"/>
        </w:rPr>
      </w:pPr>
    </w:p>
    <w:p w14:paraId="1B1EBC0D" w14:textId="4C04FE5B" w:rsidR="00AA160F" w:rsidRPr="0097642A" w:rsidRDefault="00291AA2" w:rsidP="00AA160F">
      <w:pPr>
        <w:pStyle w:val="Prrafodelista"/>
        <w:autoSpaceDE w:val="0"/>
        <w:autoSpaceDN w:val="0"/>
        <w:adjustRightInd w:val="0"/>
        <w:spacing w:line="360" w:lineRule="auto"/>
        <w:ind w:left="0"/>
        <w:jc w:val="both"/>
        <w:rPr>
          <w:rFonts w:ascii="Palatino Linotype" w:hAnsi="Palatino Linotype" w:cs="Arial"/>
        </w:rPr>
      </w:pPr>
      <w:r w:rsidRPr="0097642A">
        <w:rPr>
          <w:rFonts w:ascii="Palatino Linotype" w:hAnsi="Palatino Linotype" w:cs="Arial"/>
        </w:rPr>
        <w:t xml:space="preserve">El estudio del presente recurso de revisión tiene como antecedentes, que </w:t>
      </w:r>
      <w:r w:rsidR="00AA160F" w:rsidRPr="0097642A">
        <w:rPr>
          <w:rFonts w:ascii="Palatino Linotype" w:hAnsi="Palatino Linotype" w:cs="Arial"/>
        </w:rPr>
        <w:t>el</w:t>
      </w:r>
      <w:r w:rsidRPr="0097642A">
        <w:rPr>
          <w:rFonts w:ascii="Palatino Linotype" w:hAnsi="Palatino Linotype" w:cs="Arial"/>
        </w:rPr>
        <w:t xml:space="preserve"> hoy </w:t>
      </w:r>
      <w:r w:rsidRPr="0097642A">
        <w:rPr>
          <w:rFonts w:ascii="Palatino Linotype" w:hAnsi="Palatino Linotype" w:cs="Arial"/>
          <w:b/>
        </w:rPr>
        <w:t xml:space="preserve">Recurrente </w:t>
      </w:r>
      <w:r w:rsidRPr="0097642A">
        <w:rPr>
          <w:rFonts w:ascii="Palatino Linotype" w:hAnsi="Palatino Linotype" w:cs="Arial"/>
        </w:rPr>
        <w:t xml:space="preserve">solicitó al </w:t>
      </w:r>
      <w:r w:rsidR="008C6598" w:rsidRPr="0097642A">
        <w:rPr>
          <w:rFonts w:ascii="Palatino Linotype" w:hAnsi="Palatino Linotype" w:cs="Arial"/>
          <w:b/>
        </w:rPr>
        <w:t>Instituto de Salud del Estado de México</w:t>
      </w:r>
      <w:r w:rsidRPr="0097642A">
        <w:rPr>
          <w:rFonts w:ascii="Palatino Linotype" w:hAnsi="Palatino Linotype" w:cs="Arial"/>
        </w:rPr>
        <w:t>,</w:t>
      </w:r>
      <w:r w:rsidRPr="0097642A">
        <w:rPr>
          <w:rFonts w:ascii="Palatino Linotype" w:hAnsi="Palatino Linotype" w:cs="Arial"/>
          <w:b/>
        </w:rPr>
        <w:t xml:space="preserve"> </w:t>
      </w:r>
      <w:r w:rsidRPr="0097642A">
        <w:rPr>
          <w:rFonts w:ascii="Palatino Linotype" w:hAnsi="Palatino Linotype" w:cs="Arial"/>
        </w:rPr>
        <w:t>la siguiente</w:t>
      </w:r>
      <w:r w:rsidRPr="0097642A">
        <w:rPr>
          <w:rFonts w:ascii="Palatino Linotype" w:hAnsi="Palatino Linotype" w:cs="Arial"/>
          <w:b/>
        </w:rPr>
        <w:t xml:space="preserve"> </w:t>
      </w:r>
      <w:r w:rsidRPr="0097642A">
        <w:rPr>
          <w:rFonts w:ascii="Palatino Linotype" w:hAnsi="Palatino Linotype" w:cs="Arial"/>
        </w:rPr>
        <w:t>información:</w:t>
      </w:r>
    </w:p>
    <w:p w14:paraId="10625E27" w14:textId="77777777" w:rsidR="00CC7C72" w:rsidRPr="0097642A" w:rsidRDefault="00CC7C72" w:rsidP="00AA160F">
      <w:pPr>
        <w:pStyle w:val="Prrafodelista"/>
        <w:autoSpaceDE w:val="0"/>
        <w:autoSpaceDN w:val="0"/>
        <w:adjustRightInd w:val="0"/>
        <w:spacing w:line="360" w:lineRule="auto"/>
        <w:ind w:left="0"/>
        <w:jc w:val="both"/>
        <w:rPr>
          <w:rFonts w:ascii="Palatino Linotype" w:hAnsi="Palatino Linotype" w:cs="Arial"/>
        </w:rPr>
      </w:pPr>
    </w:p>
    <w:p w14:paraId="32DDBA31" w14:textId="28604528" w:rsidR="008C6598" w:rsidRPr="0097642A" w:rsidRDefault="008C6598" w:rsidP="008C6598">
      <w:pPr>
        <w:pStyle w:val="Prrafodelista"/>
        <w:numPr>
          <w:ilvl w:val="0"/>
          <w:numId w:val="24"/>
        </w:numPr>
        <w:spacing w:line="360" w:lineRule="auto"/>
        <w:ind w:right="49"/>
        <w:jc w:val="both"/>
        <w:rPr>
          <w:rFonts w:ascii="Palatino Linotype" w:hAnsi="Palatino Linotype"/>
          <w:lang w:eastAsia="es-MX"/>
        </w:rPr>
      </w:pPr>
      <w:r w:rsidRPr="0097642A">
        <w:rPr>
          <w:rFonts w:ascii="Palatino Linotype" w:hAnsi="Palatino Linotype"/>
          <w:lang w:eastAsia="es-MX"/>
        </w:rPr>
        <w:t xml:space="preserve">El detalle de las piezas desplazadas de medicamentos </w:t>
      </w:r>
      <w:r w:rsidRPr="0097642A">
        <w:rPr>
          <w:rFonts w:ascii="Palatino Linotype" w:hAnsi="Palatino Linotype"/>
          <w:i/>
          <w:lang w:eastAsia="es-MX"/>
        </w:rPr>
        <w:t>(grupos 010, 020, 030 y 040)</w:t>
      </w:r>
      <w:r w:rsidRPr="0097642A">
        <w:rPr>
          <w:rFonts w:ascii="Palatino Linotype" w:hAnsi="Palatino Linotype"/>
          <w:lang w:eastAsia="es-MX"/>
        </w:rPr>
        <w:t xml:space="preserve"> del almacén o almacenes estatales hacia las diferentes unidades médicas y hospitales de la </w:t>
      </w:r>
      <w:r w:rsidRPr="0097642A">
        <w:rPr>
          <w:rFonts w:ascii="Palatino Linotype" w:hAnsi="Palatino Linotype"/>
          <w:b/>
          <w:u w:val="single"/>
          <w:lang w:eastAsia="es-MX"/>
        </w:rPr>
        <w:t>Secretaría de Salud del Estado de México</w:t>
      </w:r>
      <w:r w:rsidRPr="0097642A">
        <w:rPr>
          <w:rFonts w:ascii="Palatino Linotype" w:hAnsi="Palatino Linotype"/>
          <w:lang w:eastAsia="es-MX"/>
        </w:rPr>
        <w:t xml:space="preserve"> durante el mes de Diciembre de 2021 </w:t>
      </w:r>
      <w:r w:rsidRPr="0097642A">
        <w:rPr>
          <w:rFonts w:ascii="Palatino Linotype" w:hAnsi="Palatino Linotype"/>
          <w:i/>
          <w:lang w:eastAsia="es-MX"/>
        </w:rPr>
        <w:t>(del 1ro al 31 de Diciembre de 2021)</w:t>
      </w:r>
      <w:r w:rsidRPr="0097642A">
        <w:rPr>
          <w:rFonts w:ascii="Palatino Linotype" w:hAnsi="Palatino Linotype"/>
          <w:lang w:eastAsia="es-MX"/>
        </w:rPr>
        <w:t xml:space="preserve">, entendiéndose por piezas desplazadas como las piezas enviadas o surtidas de almacén a unidades médicas y hospitales. </w:t>
      </w:r>
    </w:p>
    <w:p w14:paraId="6C827441" w14:textId="77777777" w:rsidR="00B45F7E" w:rsidRPr="0097642A" w:rsidRDefault="00B45F7E" w:rsidP="00B45F7E">
      <w:pPr>
        <w:pStyle w:val="Prrafodelista"/>
        <w:spacing w:line="360" w:lineRule="auto"/>
        <w:ind w:left="720" w:right="49"/>
        <w:jc w:val="both"/>
        <w:rPr>
          <w:rFonts w:ascii="Palatino Linotype" w:hAnsi="Palatino Linotype"/>
          <w:lang w:eastAsia="es-MX"/>
        </w:rPr>
      </w:pPr>
    </w:p>
    <w:p w14:paraId="04594FAC" w14:textId="77777777" w:rsidR="008C6598" w:rsidRPr="0097642A" w:rsidRDefault="008C6598" w:rsidP="008C6598">
      <w:pPr>
        <w:pStyle w:val="Prrafodelista"/>
        <w:spacing w:line="360" w:lineRule="auto"/>
        <w:ind w:left="720" w:right="49"/>
        <w:jc w:val="both"/>
        <w:rPr>
          <w:rFonts w:ascii="Palatino Linotype" w:hAnsi="Palatino Linotype"/>
          <w:lang w:eastAsia="es-MX"/>
        </w:rPr>
      </w:pPr>
      <w:r w:rsidRPr="0097642A">
        <w:rPr>
          <w:rFonts w:ascii="Palatino Linotype" w:hAnsi="Palatino Linotype"/>
          <w:lang w:eastAsia="es-MX"/>
        </w:rPr>
        <w:t>El detalle de información que se requiere es el siguiente:</w:t>
      </w:r>
    </w:p>
    <w:p w14:paraId="49BF70DD" w14:textId="5977D8C2" w:rsidR="008C6598" w:rsidRPr="0097642A" w:rsidRDefault="008C6598" w:rsidP="008C6598">
      <w:pPr>
        <w:pStyle w:val="Prrafodelista"/>
        <w:numPr>
          <w:ilvl w:val="1"/>
          <w:numId w:val="24"/>
        </w:numPr>
        <w:spacing w:line="360" w:lineRule="auto"/>
        <w:ind w:right="49"/>
        <w:jc w:val="both"/>
        <w:rPr>
          <w:rFonts w:ascii="Palatino Linotype" w:hAnsi="Palatino Linotype"/>
          <w:lang w:eastAsia="es-MX"/>
        </w:rPr>
      </w:pPr>
      <w:r w:rsidRPr="0097642A">
        <w:rPr>
          <w:rFonts w:ascii="Palatino Linotype" w:hAnsi="Palatino Linotype"/>
          <w:lang w:eastAsia="es-MX"/>
        </w:rPr>
        <w:t xml:space="preserve"> Clave de cuadro básico y descripción completa del medicamento; </w:t>
      </w:r>
    </w:p>
    <w:p w14:paraId="571DA958" w14:textId="77777777" w:rsidR="008C6598" w:rsidRPr="0097642A" w:rsidRDefault="008C6598" w:rsidP="008C6598">
      <w:pPr>
        <w:pStyle w:val="Prrafodelista"/>
        <w:numPr>
          <w:ilvl w:val="1"/>
          <w:numId w:val="24"/>
        </w:numPr>
        <w:spacing w:line="360" w:lineRule="auto"/>
        <w:ind w:right="49"/>
        <w:jc w:val="both"/>
        <w:rPr>
          <w:rFonts w:ascii="Palatino Linotype" w:hAnsi="Palatino Linotype"/>
          <w:lang w:eastAsia="es-MX"/>
        </w:rPr>
      </w:pPr>
      <w:r w:rsidRPr="0097642A">
        <w:rPr>
          <w:rFonts w:ascii="Palatino Linotype" w:hAnsi="Palatino Linotype"/>
          <w:lang w:eastAsia="es-MX"/>
        </w:rPr>
        <w:lastRenderedPageBreak/>
        <w:t xml:space="preserve"> Nombre del almacén de donde salió el medicamento;</w:t>
      </w:r>
    </w:p>
    <w:p w14:paraId="0BD6E283" w14:textId="77777777" w:rsidR="008C6598" w:rsidRPr="0097642A" w:rsidRDefault="008C6598" w:rsidP="008C6598">
      <w:pPr>
        <w:pStyle w:val="Prrafodelista"/>
        <w:numPr>
          <w:ilvl w:val="1"/>
          <w:numId w:val="24"/>
        </w:numPr>
        <w:spacing w:line="360" w:lineRule="auto"/>
        <w:ind w:right="49"/>
        <w:jc w:val="both"/>
        <w:rPr>
          <w:rFonts w:ascii="Palatino Linotype" w:hAnsi="Palatino Linotype"/>
          <w:lang w:eastAsia="es-MX"/>
        </w:rPr>
      </w:pPr>
      <w:r w:rsidRPr="0097642A">
        <w:rPr>
          <w:rFonts w:ascii="Palatino Linotype" w:hAnsi="Palatino Linotype"/>
          <w:lang w:eastAsia="es-MX"/>
        </w:rPr>
        <w:t xml:space="preserve"> nombre de la unidad médica u hospital que recibió el medicamento;</w:t>
      </w:r>
    </w:p>
    <w:p w14:paraId="14525158" w14:textId="77777777" w:rsidR="008C6598" w:rsidRPr="0097642A" w:rsidRDefault="008C6598" w:rsidP="008C6598">
      <w:pPr>
        <w:pStyle w:val="Prrafodelista"/>
        <w:numPr>
          <w:ilvl w:val="1"/>
          <w:numId w:val="24"/>
        </w:numPr>
        <w:spacing w:line="360" w:lineRule="auto"/>
        <w:ind w:right="49"/>
        <w:jc w:val="both"/>
        <w:rPr>
          <w:rFonts w:ascii="Palatino Linotype" w:hAnsi="Palatino Linotype"/>
          <w:lang w:eastAsia="es-MX"/>
        </w:rPr>
      </w:pPr>
      <w:r w:rsidRPr="0097642A">
        <w:rPr>
          <w:rFonts w:ascii="Palatino Linotype" w:hAnsi="Palatino Linotype"/>
          <w:lang w:eastAsia="es-MX"/>
        </w:rPr>
        <w:t xml:space="preserve"> Número de piezas totales desplazadas </w:t>
      </w:r>
      <w:r w:rsidRPr="0097642A">
        <w:rPr>
          <w:rFonts w:ascii="Palatino Linotype" w:hAnsi="Palatino Linotype"/>
          <w:i/>
          <w:lang w:eastAsia="es-MX"/>
        </w:rPr>
        <w:t>(o enviadas)</w:t>
      </w:r>
      <w:r w:rsidRPr="0097642A">
        <w:rPr>
          <w:rFonts w:ascii="Palatino Linotype" w:hAnsi="Palatino Linotype"/>
          <w:lang w:eastAsia="es-MX"/>
        </w:rPr>
        <w:t xml:space="preserve"> a cada unidad médica u hospital por cada clave de cuadro básico;</w:t>
      </w:r>
    </w:p>
    <w:p w14:paraId="4054D4B0" w14:textId="1E663D18" w:rsidR="004879CA" w:rsidRPr="0097642A" w:rsidRDefault="008C6598" w:rsidP="008C6598">
      <w:pPr>
        <w:pStyle w:val="Prrafodelista"/>
        <w:numPr>
          <w:ilvl w:val="1"/>
          <w:numId w:val="24"/>
        </w:numPr>
        <w:spacing w:line="360" w:lineRule="auto"/>
        <w:ind w:right="49"/>
        <w:jc w:val="both"/>
        <w:rPr>
          <w:rFonts w:ascii="Palatino Linotype" w:hAnsi="Palatino Linotype"/>
          <w:lang w:eastAsia="es-MX"/>
        </w:rPr>
      </w:pPr>
      <w:r w:rsidRPr="0097642A">
        <w:rPr>
          <w:rFonts w:ascii="Palatino Linotype" w:hAnsi="Palatino Linotype"/>
          <w:lang w:eastAsia="es-MX"/>
        </w:rPr>
        <w:t xml:space="preserve"> Nombre del distribuidor que entregó. </w:t>
      </w:r>
    </w:p>
    <w:p w14:paraId="534286E0" w14:textId="77777777" w:rsidR="008C6598" w:rsidRPr="0097642A" w:rsidRDefault="008C6598" w:rsidP="008C6598">
      <w:pPr>
        <w:spacing w:line="360" w:lineRule="auto"/>
        <w:ind w:left="360" w:right="49"/>
        <w:jc w:val="both"/>
        <w:rPr>
          <w:rFonts w:ascii="Palatino Linotype" w:hAnsi="Palatino Linotype"/>
          <w:lang w:eastAsia="es-MX"/>
        </w:rPr>
      </w:pPr>
    </w:p>
    <w:p w14:paraId="260829B7" w14:textId="6E44FF98" w:rsidR="00B45F7E" w:rsidRPr="0097642A" w:rsidRDefault="008C6598" w:rsidP="008C6598">
      <w:pPr>
        <w:pStyle w:val="Prrafodelista"/>
        <w:numPr>
          <w:ilvl w:val="0"/>
          <w:numId w:val="24"/>
        </w:numPr>
        <w:spacing w:line="360" w:lineRule="auto"/>
        <w:ind w:right="49"/>
        <w:jc w:val="both"/>
        <w:rPr>
          <w:rFonts w:ascii="Palatino Linotype" w:hAnsi="Palatino Linotype"/>
          <w:lang w:eastAsia="es-MX"/>
        </w:rPr>
      </w:pPr>
      <w:r w:rsidRPr="0097642A">
        <w:rPr>
          <w:rFonts w:ascii="Palatino Linotype" w:hAnsi="Palatino Linotype"/>
          <w:lang w:eastAsia="es-MX"/>
        </w:rPr>
        <w:t xml:space="preserve">El detalle de las piezas de medicamentos </w:t>
      </w:r>
      <w:r w:rsidRPr="0097642A">
        <w:rPr>
          <w:rFonts w:ascii="Palatino Linotype" w:hAnsi="Palatino Linotype"/>
          <w:i/>
          <w:lang w:eastAsia="es-MX"/>
        </w:rPr>
        <w:t>(grupos 010, 020, 030 y 040)</w:t>
      </w:r>
      <w:r w:rsidRPr="0097642A">
        <w:rPr>
          <w:rFonts w:ascii="Palatino Linotype" w:hAnsi="Palatino Linotype"/>
          <w:lang w:eastAsia="es-MX"/>
        </w:rPr>
        <w:t xml:space="preserve"> en inventario del almacén o almacenes estatales de la </w:t>
      </w:r>
      <w:r w:rsidRPr="0097642A">
        <w:rPr>
          <w:rFonts w:ascii="Palatino Linotype" w:hAnsi="Palatino Linotype"/>
          <w:b/>
          <w:u w:val="single"/>
          <w:lang w:eastAsia="es-MX"/>
        </w:rPr>
        <w:t>Secretaría de Salud</w:t>
      </w:r>
      <w:r w:rsidRPr="0097642A">
        <w:rPr>
          <w:rFonts w:ascii="Palatino Linotype" w:hAnsi="Palatino Linotype"/>
          <w:lang w:eastAsia="es-MX"/>
        </w:rPr>
        <w:t xml:space="preserve"> del Estado de México al cierre del mes de </w:t>
      </w:r>
      <w:r w:rsidR="00B45F7E" w:rsidRPr="0097642A">
        <w:rPr>
          <w:rFonts w:ascii="Palatino Linotype" w:hAnsi="Palatino Linotype"/>
          <w:lang w:eastAsia="es-MX"/>
        </w:rPr>
        <w:t>diciembre</w:t>
      </w:r>
      <w:r w:rsidRPr="0097642A">
        <w:rPr>
          <w:rFonts w:ascii="Palatino Linotype" w:hAnsi="Palatino Linotype"/>
          <w:lang w:eastAsia="es-MX"/>
        </w:rPr>
        <w:t xml:space="preserve"> de 2021 </w:t>
      </w:r>
      <w:r w:rsidRPr="0097642A">
        <w:rPr>
          <w:rFonts w:ascii="Palatino Linotype" w:hAnsi="Palatino Linotype"/>
          <w:i/>
          <w:lang w:eastAsia="es-MX"/>
        </w:rPr>
        <w:t>(</w:t>
      </w:r>
      <w:r w:rsidR="00B45F7E" w:rsidRPr="0097642A">
        <w:rPr>
          <w:rFonts w:ascii="Palatino Linotype" w:hAnsi="Palatino Linotype"/>
          <w:i/>
          <w:lang w:eastAsia="es-MX"/>
        </w:rPr>
        <w:t>al 31 de diciembre</w:t>
      </w:r>
      <w:r w:rsidRPr="0097642A">
        <w:rPr>
          <w:rFonts w:ascii="Palatino Linotype" w:hAnsi="Palatino Linotype"/>
          <w:i/>
          <w:lang w:eastAsia="es-MX"/>
        </w:rPr>
        <w:t>)</w:t>
      </w:r>
      <w:r w:rsidRPr="0097642A">
        <w:rPr>
          <w:rFonts w:ascii="Palatino Linotype" w:hAnsi="Palatino Linotype"/>
          <w:lang w:eastAsia="es-MX"/>
        </w:rPr>
        <w:t xml:space="preserve">, entendiéndose por piezas en inventario las piezas totales en stock o inventario al cierre de mes. </w:t>
      </w:r>
    </w:p>
    <w:p w14:paraId="406136DC" w14:textId="77777777" w:rsidR="00B45F7E" w:rsidRPr="0097642A" w:rsidRDefault="00B45F7E" w:rsidP="00B45F7E">
      <w:pPr>
        <w:pStyle w:val="Prrafodelista"/>
        <w:spacing w:line="360" w:lineRule="auto"/>
        <w:ind w:left="720" w:right="49"/>
        <w:jc w:val="both"/>
        <w:rPr>
          <w:rFonts w:ascii="Palatino Linotype" w:hAnsi="Palatino Linotype"/>
          <w:lang w:eastAsia="es-MX"/>
        </w:rPr>
      </w:pPr>
    </w:p>
    <w:p w14:paraId="7E0E134C" w14:textId="77777777" w:rsidR="00B45F7E" w:rsidRPr="0097642A" w:rsidRDefault="008C6598" w:rsidP="00B45F7E">
      <w:pPr>
        <w:pStyle w:val="Prrafodelista"/>
        <w:spacing w:line="360" w:lineRule="auto"/>
        <w:ind w:left="720" w:right="49"/>
        <w:jc w:val="both"/>
        <w:rPr>
          <w:rFonts w:ascii="Palatino Linotype" w:hAnsi="Palatino Linotype"/>
          <w:lang w:eastAsia="es-MX"/>
        </w:rPr>
      </w:pPr>
      <w:r w:rsidRPr="0097642A">
        <w:rPr>
          <w:rFonts w:ascii="Palatino Linotype" w:hAnsi="Palatino Linotype"/>
          <w:lang w:eastAsia="es-MX"/>
        </w:rPr>
        <w:t xml:space="preserve">El detalle de información que se requiere es el siguiente: </w:t>
      </w:r>
    </w:p>
    <w:p w14:paraId="6C6145E8" w14:textId="77777777" w:rsidR="00B45F7E" w:rsidRPr="0097642A" w:rsidRDefault="00B45F7E" w:rsidP="00B45F7E">
      <w:pPr>
        <w:pStyle w:val="Prrafodelista"/>
        <w:numPr>
          <w:ilvl w:val="1"/>
          <w:numId w:val="24"/>
        </w:numPr>
        <w:spacing w:line="360" w:lineRule="auto"/>
        <w:ind w:right="49"/>
        <w:jc w:val="both"/>
        <w:rPr>
          <w:rFonts w:ascii="Palatino Linotype" w:hAnsi="Palatino Linotype"/>
          <w:lang w:eastAsia="es-MX"/>
        </w:rPr>
      </w:pPr>
      <w:r w:rsidRPr="0097642A">
        <w:rPr>
          <w:rFonts w:ascii="Palatino Linotype" w:hAnsi="Palatino Linotype"/>
          <w:lang w:eastAsia="es-MX"/>
        </w:rPr>
        <w:t xml:space="preserve"> C</w:t>
      </w:r>
      <w:r w:rsidR="008C6598" w:rsidRPr="0097642A">
        <w:rPr>
          <w:rFonts w:ascii="Palatino Linotype" w:hAnsi="Palatino Linotype"/>
          <w:lang w:eastAsia="es-MX"/>
        </w:rPr>
        <w:t xml:space="preserve">lave de cuadro básico y descripción completa del medicamento, </w:t>
      </w:r>
    </w:p>
    <w:p w14:paraId="5DE247D1" w14:textId="77777777" w:rsidR="00B45F7E" w:rsidRPr="0097642A" w:rsidRDefault="00B45F7E" w:rsidP="00B45F7E">
      <w:pPr>
        <w:pStyle w:val="Prrafodelista"/>
        <w:numPr>
          <w:ilvl w:val="1"/>
          <w:numId w:val="24"/>
        </w:numPr>
        <w:spacing w:line="360" w:lineRule="auto"/>
        <w:ind w:right="49"/>
        <w:jc w:val="both"/>
        <w:rPr>
          <w:rFonts w:ascii="Palatino Linotype" w:hAnsi="Palatino Linotype"/>
          <w:lang w:eastAsia="es-MX"/>
        </w:rPr>
      </w:pPr>
      <w:r w:rsidRPr="0097642A">
        <w:rPr>
          <w:rFonts w:ascii="Palatino Linotype" w:hAnsi="Palatino Linotype"/>
          <w:lang w:eastAsia="es-MX"/>
        </w:rPr>
        <w:t xml:space="preserve"> N</w:t>
      </w:r>
      <w:r w:rsidR="008C6598" w:rsidRPr="0097642A">
        <w:rPr>
          <w:rFonts w:ascii="Palatino Linotype" w:hAnsi="Palatino Linotype"/>
          <w:lang w:eastAsia="es-MX"/>
        </w:rPr>
        <w:t>ombre del almacén o almacenes donde se encuentran</w:t>
      </w:r>
      <w:r w:rsidRPr="0097642A">
        <w:rPr>
          <w:rFonts w:ascii="Palatino Linotype" w:hAnsi="Palatino Linotype"/>
          <w:lang w:eastAsia="es-MX"/>
        </w:rPr>
        <w:t xml:space="preserve"> en inventario los medicamentos;</w:t>
      </w:r>
    </w:p>
    <w:p w14:paraId="26AF0A07" w14:textId="03E8A36A" w:rsidR="004879CA" w:rsidRPr="0097642A" w:rsidRDefault="008C6598" w:rsidP="00B45F7E">
      <w:pPr>
        <w:pStyle w:val="Prrafodelista"/>
        <w:numPr>
          <w:ilvl w:val="1"/>
          <w:numId w:val="24"/>
        </w:numPr>
        <w:spacing w:line="360" w:lineRule="auto"/>
        <w:ind w:right="49"/>
        <w:jc w:val="both"/>
        <w:rPr>
          <w:rFonts w:ascii="Palatino Linotype" w:hAnsi="Palatino Linotype"/>
          <w:lang w:eastAsia="es-MX"/>
        </w:rPr>
      </w:pPr>
      <w:r w:rsidRPr="0097642A">
        <w:rPr>
          <w:rFonts w:ascii="Palatino Linotype" w:hAnsi="Palatino Linotype"/>
          <w:lang w:eastAsia="es-MX"/>
        </w:rPr>
        <w:t xml:space="preserve"> </w:t>
      </w:r>
      <w:r w:rsidR="00B45F7E" w:rsidRPr="0097642A">
        <w:rPr>
          <w:rFonts w:ascii="Palatino Linotype" w:hAnsi="Palatino Linotype"/>
          <w:lang w:eastAsia="es-MX"/>
        </w:rPr>
        <w:t>N</w:t>
      </w:r>
      <w:r w:rsidRPr="0097642A">
        <w:rPr>
          <w:rFonts w:ascii="Palatino Linotype" w:hAnsi="Palatino Linotype"/>
          <w:lang w:eastAsia="es-MX"/>
        </w:rPr>
        <w:t>úmero de piezas totale</w:t>
      </w:r>
      <w:r w:rsidR="00B45F7E" w:rsidRPr="0097642A">
        <w:rPr>
          <w:rFonts w:ascii="Palatino Linotype" w:hAnsi="Palatino Linotype"/>
          <w:lang w:eastAsia="es-MX"/>
        </w:rPr>
        <w:t>s en inventario al cierre de mes,</w:t>
      </w:r>
      <w:r w:rsidRPr="0097642A">
        <w:rPr>
          <w:rFonts w:ascii="Palatino Linotype" w:hAnsi="Palatino Linotype"/>
          <w:lang w:eastAsia="es-MX"/>
        </w:rPr>
        <w:t xml:space="preserve"> de cada clave de cuadro básico. </w:t>
      </w:r>
    </w:p>
    <w:p w14:paraId="0ED1DD2C" w14:textId="77777777" w:rsidR="004916AF" w:rsidRPr="0097642A" w:rsidRDefault="004916AF" w:rsidP="004916AF">
      <w:pPr>
        <w:pStyle w:val="Sinespaciado"/>
        <w:rPr>
          <w:lang w:eastAsia="es-MX"/>
        </w:rPr>
      </w:pPr>
    </w:p>
    <w:p w14:paraId="0486C16F" w14:textId="6A6134DA" w:rsidR="00501937" w:rsidRPr="0097642A" w:rsidRDefault="00A77280" w:rsidP="004916AF">
      <w:pPr>
        <w:spacing w:after="0" w:line="360" w:lineRule="auto"/>
        <w:ind w:right="49"/>
        <w:jc w:val="both"/>
        <w:rPr>
          <w:rFonts w:ascii="Palatino Linotype" w:hAnsi="Palatino Linotype"/>
          <w:sz w:val="24"/>
          <w:lang w:val="es-ES_tradnl"/>
        </w:rPr>
      </w:pPr>
      <w:r w:rsidRPr="0097642A">
        <w:rPr>
          <w:rFonts w:ascii="Palatino Linotype" w:hAnsi="Palatino Linotype"/>
          <w:sz w:val="24"/>
          <w:lang w:eastAsia="es-MX"/>
        </w:rPr>
        <w:t xml:space="preserve">Atento a la solicitud de información </w:t>
      </w:r>
      <w:r w:rsidRPr="0097642A">
        <w:rPr>
          <w:rFonts w:ascii="Palatino Linotype" w:hAnsi="Palatino Linotype"/>
          <w:b/>
          <w:sz w:val="24"/>
          <w:lang w:eastAsia="es-MX"/>
        </w:rPr>
        <w:t>El Sujeto Obligado</w:t>
      </w:r>
      <w:r w:rsidRPr="0097642A">
        <w:rPr>
          <w:rFonts w:ascii="Palatino Linotype" w:hAnsi="Palatino Linotype"/>
          <w:sz w:val="24"/>
          <w:lang w:eastAsia="es-MX"/>
        </w:rPr>
        <w:t>, emitió su respuesta</w:t>
      </w:r>
      <w:r w:rsidR="00501937" w:rsidRPr="0097642A">
        <w:rPr>
          <w:rFonts w:ascii="Palatino Linotype" w:hAnsi="Palatino Linotype"/>
          <w:sz w:val="24"/>
          <w:lang w:val="es-ES_tradnl"/>
        </w:rPr>
        <w:t>;</w:t>
      </w:r>
      <w:r w:rsidR="00015CF7" w:rsidRPr="0097642A">
        <w:rPr>
          <w:rFonts w:ascii="Palatino Linotype" w:hAnsi="Palatino Linotype"/>
          <w:sz w:val="24"/>
          <w:lang w:val="es-ES_tradnl"/>
        </w:rPr>
        <w:t xml:space="preserve"> en</w:t>
      </w:r>
      <w:r w:rsidR="00501937" w:rsidRPr="0097642A">
        <w:rPr>
          <w:rFonts w:ascii="Palatino Linotype" w:hAnsi="Palatino Linotype"/>
          <w:sz w:val="24"/>
          <w:lang w:val="es-ES_tradnl"/>
        </w:rPr>
        <w:t xml:space="preserve"> la</w:t>
      </w:r>
      <w:r w:rsidR="009A658B" w:rsidRPr="0097642A">
        <w:rPr>
          <w:rFonts w:ascii="Palatino Linotype" w:hAnsi="Palatino Linotype"/>
          <w:sz w:val="24"/>
          <w:lang w:val="es-ES_tradnl"/>
        </w:rPr>
        <w:t xml:space="preserve">s cuales, </w:t>
      </w:r>
      <w:r w:rsidR="00501937" w:rsidRPr="0097642A">
        <w:rPr>
          <w:rFonts w:ascii="Palatino Linotype" w:hAnsi="Palatino Linotype"/>
          <w:sz w:val="24"/>
          <w:lang w:val="es-ES_tradnl"/>
        </w:rPr>
        <w:t>informó</w:t>
      </w:r>
      <w:r w:rsidR="004916AF" w:rsidRPr="0097642A">
        <w:rPr>
          <w:rFonts w:ascii="Palatino Linotype" w:hAnsi="Palatino Linotype"/>
          <w:sz w:val="24"/>
          <w:lang w:val="es-ES_tradnl"/>
        </w:rPr>
        <w:t xml:space="preserve"> lo siguiente:</w:t>
      </w:r>
    </w:p>
    <w:p w14:paraId="2E358652" w14:textId="77777777" w:rsidR="004916AF" w:rsidRPr="0097642A" w:rsidRDefault="004916AF" w:rsidP="004916AF">
      <w:pPr>
        <w:rPr>
          <w:lang w:val="es-ES_tradnl"/>
        </w:rPr>
      </w:pPr>
    </w:p>
    <w:p w14:paraId="2183EEBD" w14:textId="20AF4E81" w:rsidR="004916AF" w:rsidRPr="0097642A" w:rsidRDefault="003B24A5" w:rsidP="004916AF">
      <w:pPr>
        <w:pStyle w:val="Prrafodelista"/>
        <w:numPr>
          <w:ilvl w:val="0"/>
          <w:numId w:val="13"/>
        </w:numPr>
        <w:autoSpaceDE w:val="0"/>
        <w:autoSpaceDN w:val="0"/>
        <w:adjustRightInd w:val="0"/>
        <w:spacing w:line="360" w:lineRule="auto"/>
        <w:jc w:val="both"/>
        <w:rPr>
          <w:rFonts w:ascii="Palatino Linotype" w:hAnsi="Palatino Linotype" w:cs="Arial"/>
        </w:rPr>
      </w:pPr>
      <w:r w:rsidRPr="0097642A">
        <w:rPr>
          <w:rFonts w:ascii="Palatino Linotype" w:hAnsi="Palatino Linotype"/>
          <w:lang w:val="es-ES_tradnl"/>
        </w:rPr>
        <w:t xml:space="preserve">Oficios con número </w:t>
      </w:r>
      <w:r w:rsidRPr="0097642A">
        <w:rPr>
          <w:rFonts w:ascii="Palatino Linotype" w:hAnsi="Palatino Linotype"/>
          <w:b/>
          <w:lang w:val="es-ES_tradnl"/>
        </w:rPr>
        <w:t>ISEM/SAIMEX/050/2022</w:t>
      </w:r>
      <w:r w:rsidRPr="0097642A">
        <w:rPr>
          <w:rFonts w:ascii="Palatino Linotype" w:hAnsi="Palatino Linotype"/>
          <w:lang w:val="es-ES_tradnl"/>
        </w:rPr>
        <w:t xml:space="preserve">, e </w:t>
      </w:r>
      <w:r w:rsidRPr="0097642A">
        <w:rPr>
          <w:rFonts w:ascii="Palatino Linotype" w:hAnsi="Palatino Linotype"/>
          <w:b/>
          <w:lang w:val="es-ES_tradnl"/>
        </w:rPr>
        <w:t>ISEM/SAIMEX/055/2022</w:t>
      </w:r>
      <w:r w:rsidRPr="0097642A">
        <w:rPr>
          <w:rFonts w:ascii="Palatino Linotype" w:hAnsi="Palatino Linotype"/>
          <w:lang w:val="es-ES_tradnl"/>
        </w:rPr>
        <w:t xml:space="preserve">, con fecha treinta y uno de enero de dos mil veintidós, firmados por la Titular de la Unidad de Transparencia del </w:t>
      </w:r>
      <w:r w:rsidRPr="0097642A">
        <w:rPr>
          <w:rFonts w:ascii="Palatino Linotype" w:hAnsi="Palatino Linotype"/>
          <w:b/>
          <w:lang w:val="es-ES_tradnl"/>
        </w:rPr>
        <w:t>Sujeto Obligado</w:t>
      </w:r>
      <w:r w:rsidRPr="0097642A">
        <w:rPr>
          <w:rFonts w:ascii="Palatino Linotype" w:hAnsi="Palatino Linotype"/>
          <w:lang w:val="es-ES_tradnl"/>
        </w:rPr>
        <w:t xml:space="preserve">, informó que </w:t>
      </w:r>
      <w:r w:rsidR="004916AF" w:rsidRPr="0097642A">
        <w:rPr>
          <w:rFonts w:ascii="Palatino Linotype" w:hAnsi="Palatino Linotype" w:cs="Arial"/>
        </w:rPr>
        <w:t>t</w:t>
      </w:r>
      <w:r w:rsidRPr="0097642A">
        <w:rPr>
          <w:rFonts w:ascii="Palatino Linotype" w:hAnsi="Palatino Linotype" w:cs="Arial"/>
        </w:rPr>
        <w:t xml:space="preserve">oda vez de la </w:t>
      </w:r>
      <w:r w:rsidRPr="0097642A">
        <w:rPr>
          <w:rFonts w:ascii="Palatino Linotype" w:hAnsi="Palatino Linotype" w:cs="Arial"/>
        </w:rPr>
        <w:lastRenderedPageBreak/>
        <w:t>búsqueda realizada en las unidades administrativas dependientes de la estructura orgánica de la</w:t>
      </w:r>
      <w:r w:rsidR="004916AF" w:rsidRPr="0097642A">
        <w:rPr>
          <w:rFonts w:ascii="Palatino Linotype" w:hAnsi="Palatino Linotype" w:cs="Arial"/>
        </w:rPr>
        <w:t xml:space="preserve"> Dirección de Administración del </w:t>
      </w:r>
      <w:r w:rsidRPr="0097642A">
        <w:rPr>
          <w:rFonts w:ascii="Palatino Linotype" w:hAnsi="Palatino Linotype" w:cs="Arial"/>
          <w:b/>
        </w:rPr>
        <w:t>Sujeto Obligado</w:t>
      </w:r>
      <w:r w:rsidRPr="0097642A">
        <w:rPr>
          <w:rFonts w:ascii="Palatino Linotype" w:hAnsi="Palatino Linotype" w:cs="Arial"/>
        </w:rPr>
        <w:t xml:space="preserve">, a través de su </w:t>
      </w:r>
      <w:r w:rsidRPr="0097642A">
        <w:rPr>
          <w:rFonts w:ascii="Palatino Linotype" w:hAnsi="Palatino Linotype" w:cs="Arial"/>
          <w:b/>
        </w:rPr>
        <w:t>Subdirección de Recursos Materiales</w:t>
      </w:r>
      <w:r w:rsidRPr="0097642A">
        <w:rPr>
          <w:rFonts w:ascii="Palatino Linotype" w:hAnsi="Palatino Linotype" w:cs="Arial"/>
        </w:rPr>
        <w:t xml:space="preserve"> cuyo objetivo es, de conformidad a la expuesto en el Manual General de Organización del Instituto de Salud del Estado de México, el “</w:t>
      </w:r>
      <w:r w:rsidRPr="0097642A">
        <w:rPr>
          <w:rFonts w:ascii="Palatino Linotype" w:hAnsi="Palatino Linotype" w:cs="Arial"/>
          <w:i/>
          <w:iCs/>
        </w:rPr>
        <w:t xml:space="preserve">Coordinar </w:t>
      </w:r>
      <w:r w:rsidR="004916AF" w:rsidRPr="0097642A">
        <w:rPr>
          <w:rFonts w:ascii="Palatino Linotype" w:hAnsi="Palatino Linotype" w:cs="Arial"/>
          <w:i/>
          <w:iCs/>
        </w:rPr>
        <w:t>l</w:t>
      </w:r>
      <w:r w:rsidRPr="0097642A">
        <w:rPr>
          <w:rFonts w:ascii="Palatino Linotype" w:hAnsi="Palatino Linotype" w:cs="Arial"/>
          <w:i/>
          <w:iCs/>
        </w:rPr>
        <w:t>as acciones para la adquisición, almacenamiento y suministro de bienes muebles, alimentos, equipo y materiales que requieran</w:t>
      </w:r>
      <w:r w:rsidR="004916AF" w:rsidRPr="0097642A">
        <w:rPr>
          <w:rFonts w:ascii="Palatino Linotype" w:hAnsi="Palatino Linotype" w:cs="Arial"/>
          <w:i/>
          <w:iCs/>
        </w:rPr>
        <w:t xml:space="preserve"> las unidades aplicativas del</w:t>
      </w:r>
      <w:r w:rsidRPr="0097642A">
        <w:rPr>
          <w:rFonts w:ascii="Palatino Linotype" w:hAnsi="Palatino Linotype" w:cs="Arial"/>
          <w:i/>
          <w:iCs/>
        </w:rPr>
        <w:t xml:space="preserve"> Instituto para el logro de sus objetivos, a efecto de que puedan disponer de ellos en el tiempo, lugar, cantidad y calidad requeridos</w:t>
      </w:r>
      <w:r w:rsidRPr="0097642A">
        <w:rPr>
          <w:rFonts w:ascii="Palatino Linotype" w:hAnsi="Palatino Linotype" w:cs="Arial"/>
        </w:rPr>
        <w:t xml:space="preserve">”, se da atención a su solicitud mediante </w:t>
      </w:r>
      <w:r w:rsidR="004916AF" w:rsidRPr="0097642A">
        <w:rPr>
          <w:rFonts w:ascii="Palatino Linotype" w:hAnsi="Palatino Linotype" w:cs="Arial"/>
        </w:rPr>
        <w:t>los</w:t>
      </w:r>
      <w:r w:rsidRPr="0097642A">
        <w:rPr>
          <w:rFonts w:ascii="Palatino Linotype" w:hAnsi="Palatino Linotype" w:cs="Arial"/>
        </w:rPr>
        <w:t xml:space="preserve"> documento</w:t>
      </w:r>
      <w:r w:rsidR="004916AF" w:rsidRPr="0097642A">
        <w:rPr>
          <w:rFonts w:ascii="Palatino Linotype" w:hAnsi="Palatino Linotype" w:cs="Arial"/>
        </w:rPr>
        <w:t>s</w:t>
      </w:r>
      <w:r w:rsidRPr="0097642A">
        <w:rPr>
          <w:rFonts w:ascii="Palatino Linotype" w:hAnsi="Palatino Linotype" w:cs="Arial"/>
        </w:rPr>
        <w:t xml:space="preserve"> </w:t>
      </w:r>
      <w:r w:rsidR="004916AF" w:rsidRPr="0097642A">
        <w:rPr>
          <w:rFonts w:ascii="Palatino Linotype" w:hAnsi="Palatino Linotype" w:cs="Arial"/>
          <w:b/>
        </w:rPr>
        <w:t>208C0101320200l/0055/2022</w:t>
      </w:r>
      <w:r w:rsidR="004916AF" w:rsidRPr="0097642A">
        <w:rPr>
          <w:rFonts w:ascii="Palatino Linotype" w:hAnsi="Palatino Linotype" w:cs="Arial"/>
        </w:rPr>
        <w:t xml:space="preserve"> y </w:t>
      </w:r>
      <w:r w:rsidR="004916AF" w:rsidRPr="0097642A">
        <w:rPr>
          <w:rFonts w:ascii="Palatino Linotype" w:hAnsi="Palatino Linotype" w:cs="Arial"/>
          <w:b/>
        </w:rPr>
        <w:t>208C0101320200l/0054/2022</w:t>
      </w:r>
      <w:r w:rsidR="004916AF" w:rsidRPr="0097642A">
        <w:rPr>
          <w:rFonts w:ascii="Palatino Linotype" w:hAnsi="Palatino Linotype" w:cs="Arial"/>
        </w:rPr>
        <w:t>.</w:t>
      </w:r>
    </w:p>
    <w:p w14:paraId="00637AAB" w14:textId="77777777" w:rsidR="004916AF" w:rsidRPr="0097642A" w:rsidRDefault="004916AF" w:rsidP="004916AF">
      <w:pPr>
        <w:pStyle w:val="Prrafodelista"/>
        <w:autoSpaceDE w:val="0"/>
        <w:autoSpaceDN w:val="0"/>
        <w:adjustRightInd w:val="0"/>
        <w:spacing w:line="360" w:lineRule="auto"/>
        <w:ind w:left="720"/>
        <w:jc w:val="both"/>
        <w:rPr>
          <w:rFonts w:ascii="Palatino Linotype" w:hAnsi="Palatino Linotype" w:cs="Arial"/>
        </w:rPr>
      </w:pPr>
    </w:p>
    <w:p w14:paraId="3BB68DBA" w14:textId="5D6A8BCB" w:rsidR="00015CF7" w:rsidRPr="0097642A" w:rsidRDefault="003B24A5" w:rsidP="004916AF">
      <w:pPr>
        <w:pStyle w:val="Prrafodelista"/>
        <w:autoSpaceDE w:val="0"/>
        <w:autoSpaceDN w:val="0"/>
        <w:adjustRightInd w:val="0"/>
        <w:spacing w:line="360" w:lineRule="auto"/>
        <w:ind w:left="720"/>
        <w:jc w:val="both"/>
        <w:rPr>
          <w:rFonts w:ascii="Palatino Linotype" w:hAnsi="Palatino Linotype" w:cs="Arial"/>
        </w:rPr>
      </w:pPr>
      <w:r w:rsidRPr="0097642A">
        <w:rPr>
          <w:rFonts w:ascii="Palatino Linotype" w:hAnsi="Palatino Linotype" w:cs="Arial"/>
        </w:rPr>
        <w:t xml:space="preserve">[…] en el sentido de </w:t>
      </w:r>
      <w:r w:rsidRPr="0097642A">
        <w:rPr>
          <w:rFonts w:ascii="Palatino Linotype" w:hAnsi="Palatino Linotype" w:cs="Arial"/>
          <w:i/>
        </w:rPr>
        <w:t xml:space="preserve">“[…] </w:t>
      </w:r>
      <w:r w:rsidRPr="0097642A">
        <w:rPr>
          <w:rFonts w:ascii="Palatino Linotype" w:hAnsi="Palatino Linotype" w:cs="Arial"/>
          <w:b/>
          <w:i/>
          <w:u w:val="single"/>
        </w:rPr>
        <w:t xml:space="preserve">que no es competencia de </w:t>
      </w:r>
      <w:r w:rsidR="004916AF" w:rsidRPr="0097642A">
        <w:rPr>
          <w:rFonts w:ascii="Palatino Linotype" w:hAnsi="Palatino Linotype" w:cs="Arial"/>
          <w:b/>
          <w:i/>
          <w:u w:val="single"/>
        </w:rPr>
        <w:t>dicha</w:t>
      </w:r>
      <w:r w:rsidRPr="0097642A">
        <w:rPr>
          <w:rFonts w:ascii="Palatino Linotype" w:hAnsi="Palatino Linotype" w:cs="Arial"/>
          <w:b/>
          <w:i/>
          <w:u w:val="single"/>
        </w:rPr>
        <w:t xml:space="preserve"> Subdirección de</w:t>
      </w:r>
      <w:r w:rsidR="004916AF" w:rsidRPr="0097642A">
        <w:rPr>
          <w:rFonts w:ascii="Palatino Linotype" w:hAnsi="Palatino Linotype" w:cs="Arial"/>
          <w:b/>
          <w:i/>
          <w:u w:val="single"/>
        </w:rPr>
        <w:t xml:space="preserve"> Recursos Materiales, toda vez que se desconocen cuáles son las unidades médicas y hospitales de la Secretaria de Salud del Estado de México</w:t>
      </w:r>
      <w:r w:rsidR="004916AF" w:rsidRPr="0097642A">
        <w:rPr>
          <w:rFonts w:ascii="Palatino Linotype" w:hAnsi="Palatino Linotype" w:cs="Arial"/>
          <w:i/>
        </w:rPr>
        <w:t>”</w:t>
      </w:r>
      <w:r w:rsidR="004916AF" w:rsidRPr="0097642A">
        <w:rPr>
          <w:rFonts w:ascii="Palatino Linotype" w:hAnsi="Palatino Linotype" w:cs="Arial"/>
        </w:rPr>
        <w:t>.</w:t>
      </w:r>
    </w:p>
    <w:p w14:paraId="1482C853" w14:textId="77777777" w:rsidR="004916AF" w:rsidRPr="0097642A" w:rsidRDefault="004916AF" w:rsidP="004916AF">
      <w:pPr>
        <w:autoSpaceDE w:val="0"/>
        <w:autoSpaceDN w:val="0"/>
        <w:adjustRightInd w:val="0"/>
        <w:spacing w:line="360" w:lineRule="auto"/>
        <w:jc w:val="both"/>
        <w:rPr>
          <w:rFonts w:ascii="Palatino Linotype" w:hAnsi="Palatino Linotype" w:cs="Arial"/>
        </w:rPr>
      </w:pPr>
    </w:p>
    <w:p w14:paraId="6C2632E4" w14:textId="66D7E5BA" w:rsidR="004916AF" w:rsidRPr="0097642A" w:rsidRDefault="004916AF" w:rsidP="004916AF">
      <w:pPr>
        <w:pStyle w:val="Prrafodelista"/>
        <w:numPr>
          <w:ilvl w:val="0"/>
          <w:numId w:val="13"/>
        </w:numPr>
        <w:autoSpaceDE w:val="0"/>
        <w:autoSpaceDN w:val="0"/>
        <w:adjustRightInd w:val="0"/>
        <w:spacing w:line="360" w:lineRule="auto"/>
        <w:jc w:val="both"/>
        <w:rPr>
          <w:rFonts w:ascii="Palatino Linotype" w:hAnsi="Palatino Linotype" w:cs="Arial"/>
        </w:rPr>
      </w:pPr>
      <w:r w:rsidRPr="0097642A">
        <w:rPr>
          <w:rFonts w:ascii="Palatino Linotype" w:hAnsi="Palatino Linotype" w:cs="Arial"/>
        </w:rPr>
        <w:t xml:space="preserve">Oficios con número </w:t>
      </w:r>
      <w:r w:rsidRPr="0097642A">
        <w:rPr>
          <w:rFonts w:ascii="Palatino Linotype" w:hAnsi="Palatino Linotype" w:cs="Arial"/>
          <w:b/>
        </w:rPr>
        <w:t>208C0101320200l/0054/2022</w:t>
      </w:r>
      <w:r w:rsidRPr="0097642A">
        <w:rPr>
          <w:rFonts w:ascii="Palatino Linotype" w:hAnsi="Palatino Linotype" w:cs="Arial"/>
        </w:rPr>
        <w:t xml:space="preserve"> y </w:t>
      </w:r>
      <w:r w:rsidRPr="0097642A">
        <w:rPr>
          <w:rFonts w:ascii="Palatino Linotype" w:hAnsi="Palatino Linotype" w:cs="Arial"/>
          <w:b/>
        </w:rPr>
        <w:t>208C0101320200l/0055/2022</w:t>
      </w:r>
      <w:r w:rsidRPr="0097642A">
        <w:rPr>
          <w:rFonts w:ascii="Palatino Linotype" w:hAnsi="Palatino Linotype" w:cs="Arial"/>
        </w:rPr>
        <w:t xml:space="preserve">, de fecha veintiuno de enero de dos mil veintidós, firmados por la Servidora Pública Habilitada de la Subdirección de Recursos Materiales del </w:t>
      </w:r>
      <w:r w:rsidRPr="0097642A">
        <w:rPr>
          <w:rFonts w:ascii="Palatino Linotype" w:hAnsi="Palatino Linotype" w:cs="Arial"/>
          <w:b/>
        </w:rPr>
        <w:t>Sujeto Obligado</w:t>
      </w:r>
      <w:r w:rsidRPr="0097642A">
        <w:rPr>
          <w:rFonts w:ascii="Palatino Linotype" w:hAnsi="Palatino Linotype" w:cs="Arial"/>
        </w:rPr>
        <w:t xml:space="preserve">, </w:t>
      </w:r>
      <w:r w:rsidRPr="0097642A">
        <w:rPr>
          <w:rFonts w:ascii="Palatino Linotype" w:hAnsi="Palatino Linotype" w:cs="Arial"/>
          <w:b/>
          <w:u w:val="single"/>
        </w:rPr>
        <w:t>informó que no es competencia de dicha Subdirección, toda vez que se desconocen cuáles son los almacenes estatales de la Secretaría de Salud del Estado de México</w:t>
      </w:r>
      <w:r w:rsidRPr="0097642A">
        <w:rPr>
          <w:rFonts w:ascii="Palatino Linotype" w:hAnsi="Palatino Linotype" w:cs="Arial"/>
        </w:rPr>
        <w:t>.</w:t>
      </w:r>
    </w:p>
    <w:p w14:paraId="3C34066F" w14:textId="77777777" w:rsidR="009B56D0" w:rsidRPr="0097642A" w:rsidRDefault="009B56D0" w:rsidP="00A77280">
      <w:pPr>
        <w:spacing w:after="0" w:line="360" w:lineRule="auto"/>
        <w:ind w:right="49"/>
        <w:jc w:val="both"/>
        <w:rPr>
          <w:rFonts w:ascii="Palatino Linotype" w:hAnsi="Palatino Linotype"/>
          <w:sz w:val="24"/>
          <w:szCs w:val="24"/>
          <w:lang w:val="es-ES_tradnl"/>
        </w:rPr>
      </w:pPr>
    </w:p>
    <w:p w14:paraId="01C6848F" w14:textId="77777777" w:rsidR="0085256F" w:rsidRPr="0097642A" w:rsidRDefault="0085256F" w:rsidP="0085256F">
      <w:pPr>
        <w:pStyle w:val="Sinespaciado"/>
        <w:spacing w:line="360" w:lineRule="auto"/>
        <w:jc w:val="both"/>
        <w:rPr>
          <w:rFonts w:ascii="Palatino Linotype" w:hAnsi="Palatino Linotype" w:cs="Arial"/>
          <w:bCs/>
          <w:sz w:val="24"/>
        </w:rPr>
      </w:pPr>
      <w:r w:rsidRPr="0097642A">
        <w:rPr>
          <w:rFonts w:ascii="Palatino Linotype" w:hAnsi="Palatino Linotype" w:cs="Arial"/>
          <w:bCs/>
          <w:sz w:val="24"/>
        </w:rPr>
        <w:lastRenderedPageBreak/>
        <w:t xml:space="preserve">Es de destacar que este Órgano Garante, no está facultado para manifestarse sobre la veracidad de lo afirmado por parte del </w:t>
      </w:r>
      <w:r w:rsidRPr="0097642A">
        <w:rPr>
          <w:rFonts w:ascii="Palatino Linotype" w:hAnsi="Palatino Linotype" w:cs="Arial"/>
          <w:b/>
          <w:bCs/>
          <w:sz w:val="24"/>
        </w:rPr>
        <w:t>Sujeto Obligado</w:t>
      </w:r>
      <w:r w:rsidRPr="0097642A">
        <w:rPr>
          <w:rFonts w:ascii="Palatino Linotype" w:hAnsi="Palatino Linotype" w:cs="Arial"/>
          <w:bCs/>
          <w:sz w:val="24"/>
        </w:rPr>
        <w:t xml:space="preserve"> pues no existe precepto legal alguno en la Ley de la materia que lo faculte para ello. </w:t>
      </w:r>
    </w:p>
    <w:p w14:paraId="37D800AC" w14:textId="77777777" w:rsidR="0085256F" w:rsidRPr="0097642A" w:rsidRDefault="0085256F" w:rsidP="0085256F">
      <w:pPr>
        <w:pStyle w:val="Sinespaciado"/>
        <w:spacing w:line="360" w:lineRule="auto"/>
        <w:jc w:val="both"/>
        <w:rPr>
          <w:rFonts w:ascii="Palatino Linotype" w:hAnsi="Palatino Linotype" w:cs="Arial"/>
          <w:bCs/>
          <w:sz w:val="24"/>
        </w:rPr>
      </w:pPr>
    </w:p>
    <w:p w14:paraId="749E8C18" w14:textId="77777777" w:rsidR="0085256F" w:rsidRPr="0097642A" w:rsidRDefault="0085256F" w:rsidP="0085256F">
      <w:pPr>
        <w:spacing w:after="0" w:line="360" w:lineRule="auto"/>
        <w:jc w:val="both"/>
        <w:rPr>
          <w:rFonts w:ascii="Palatino Linotype" w:hAnsi="Palatino Linotype"/>
          <w:sz w:val="24"/>
          <w:szCs w:val="24"/>
        </w:rPr>
      </w:pPr>
      <w:r w:rsidRPr="0097642A">
        <w:rPr>
          <w:rFonts w:ascii="Palatino Linotype" w:hAnsi="Palatino Linotype" w:cs="Arial"/>
          <w:sz w:val="24"/>
          <w:szCs w:val="24"/>
        </w:rPr>
        <w:t>Lo anterior se robustece con lo plasmado en el criterio</w:t>
      </w:r>
      <w:r w:rsidRPr="0097642A">
        <w:rPr>
          <w:rFonts w:ascii="Palatino Linotype" w:hAnsi="Palatino Linotype"/>
          <w:sz w:val="24"/>
          <w:szCs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01715BC0" w14:textId="77777777" w:rsidR="0085256F" w:rsidRPr="0097642A" w:rsidRDefault="0085256F" w:rsidP="0085256F">
      <w:pPr>
        <w:pStyle w:val="Sinespaciado"/>
      </w:pPr>
    </w:p>
    <w:p w14:paraId="74D97EEF" w14:textId="77777777" w:rsidR="0085256F" w:rsidRPr="0097642A" w:rsidRDefault="0085256F" w:rsidP="0085256F">
      <w:pPr>
        <w:spacing w:line="360" w:lineRule="auto"/>
        <w:jc w:val="both"/>
        <w:rPr>
          <w:rFonts w:ascii="Palatino Linotype" w:hAnsi="Palatino Linotype"/>
          <w:sz w:val="2"/>
        </w:rPr>
      </w:pPr>
    </w:p>
    <w:p w14:paraId="56E77AC7" w14:textId="77777777" w:rsidR="0085256F" w:rsidRPr="0097642A" w:rsidRDefault="0085256F" w:rsidP="0085256F">
      <w:pPr>
        <w:pStyle w:val="Prrafodelista"/>
        <w:ind w:left="567" w:right="616"/>
        <w:jc w:val="both"/>
        <w:rPr>
          <w:rFonts w:ascii="Palatino Linotype" w:hAnsi="Palatino Linotype"/>
          <w:i/>
          <w:sz w:val="22"/>
        </w:rPr>
      </w:pPr>
      <w:r w:rsidRPr="0097642A">
        <w:rPr>
          <w:rFonts w:ascii="Palatino Linotype" w:hAnsi="Palatino Linotype"/>
          <w:i/>
          <w:sz w:val="22"/>
        </w:rPr>
        <w:t>“</w:t>
      </w:r>
      <w:r w:rsidRPr="0097642A">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97642A">
        <w:rPr>
          <w:rFonts w:ascii="Palatino Linotype" w:hAnsi="Palatino Linotype"/>
          <w:b/>
          <w:i/>
          <w:sz w:val="22"/>
        </w:rPr>
        <w:t>.</w:t>
      </w:r>
      <w:r w:rsidRPr="0097642A">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0E94A3C" w14:textId="77777777" w:rsidR="0085256F" w:rsidRPr="0097642A" w:rsidRDefault="0085256F" w:rsidP="00A77280">
      <w:pPr>
        <w:spacing w:after="0" w:line="360" w:lineRule="auto"/>
        <w:ind w:right="49"/>
        <w:jc w:val="both"/>
        <w:rPr>
          <w:rFonts w:ascii="Palatino Linotype" w:hAnsi="Palatino Linotype" w:cs="Arial"/>
          <w:sz w:val="24"/>
          <w:szCs w:val="24"/>
        </w:rPr>
      </w:pPr>
    </w:p>
    <w:p w14:paraId="34CA5DFD" w14:textId="06099D30" w:rsidR="0085256F" w:rsidRPr="0097642A" w:rsidRDefault="0085256F" w:rsidP="0085256F">
      <w:pPr>
        <w:spacing w:line="360" w:lineRule="auto"/>
        <w:jc w:val="both"/>
        <w:rPr>
          <w:rFonts w:ascii="Palatino Linotype" w:hAnsi="Palatino Linotype"/>
          <w:sz w:val="24"/>
          <w:szCs w:val="24"/>
        </w:rPr>
      </w:pPr>
      <w:r w:rsidRPr="0097642A">
        <w:rPr>
          <w:rFonts w:ascii="Palatino Linotype" w:hAnsi="Palatino Linotype" w:cs="Arial"/>
          <w:sz w:val="24"/>
          <w:szCs w:val="24"/>
          <w:lang w:eastAsia="es-MX"/>
        </w:rPr>
        <w:t xml:space="preserve">En primer plano, de la lectura de la respuesta emitida por </w:t>
      </w:r>
      <w:r w:rsidRPr="0097642A">
        <w:rPr>
          <w:rFonts w:ascii="Palatino Linotype" w:hAnsi="Palatino Linotype" w:cs="Arial"/>
          <w:b/>
          <w:sz w:val="24"/>
          <w:szCs w:val="24"/>
          <w:lang w:eastAsia="es-MX"/>
        </w:rPr>
        <w:t>El Sujeto Obligado</w:t>
      </w:r>
      <w:r w:rsidRPr="0097642A">
        <w:rPr>
          <w:rFonts w:ascii="Palatino Linotype" w:hAnsi="Palatino Linotype" w:cs="Arial"/>
          <w:sz w:val="24"/>
          <w:szCs w:val="24"/>
          <w:lang w:eastAsia="es-MX"/>
        </w:rPr>
        <w:t xml:space="preserve">, se aduce que no genera la información solicitada; asimismo, </w:t>
      </w:r>
      <w:r w:rsidRPr="0097642A">
        <w:rPr>
          <w:rFonts w:ascii="Palatino Linotype" w:hAnsi="Palatino Linotype"/>
          <w:sz w:val="24"/>
          <w:szCs w:val="24"/>
        </w:rPr>
        <w:t>en el detalle de seguimiento del</w:t>
      </w:r>
      <w:r w:rsidRPr="0097642A">
        <w:rPr>
          <w:rFonts w:ascii="Palatino Linotype" w:hAnsi="Palatino Linotype"/>
          <w:b/>
          <w:sz w:val="24"/>
          <w:szCs w:val="24"/>
        </w:rPr>
        <w:t xml:space="preserve"> SAIMEX</w:t>
      </w:r>
      <w:r w:rsidRPr="0097642A">
        <w:rPr>
          <w:rFonts w:ascii="Palatino Linotype" w:hAnsi="Palatino Linotype"/>
          <w:sz w:val="24"/>
          <w:szCs w:val="24"/>
        </w:rPr>
        <w:t>, se advierte que en fecha doce de enero de dos mil veintidós, la Unidad de Transparencia del</w:t>
      </w:r>
      <w:r w:rsidRPr="0097642A">
        <w:rPr>
          <w:rFonts w:ascii="Palatino Linotype" w:hAnsi="Palatino Linotype"/>
          <w:b/>
          <w:sz w:val="24"/>
          <w:szCs w:val="24"/>
        </w:rPr>
        <w:t xml:space="preserve"> Sujeto Obligado </w:t>
      </w:r>
      <w:r w:rsidRPr="0097642A">
        <w:rPr>
          <w:rFonts w:ascii="Palatino Linotype" w:hAnsi="Palatino Linotype"/>
          <w:sz w:val="24"/>
          <w:szCs w:val="24"/>
        </w:rPr>
        <w:t xml:space="preserve">turnó mediante requerimientos, el contenido de la solicitud de información al Servidor Público Habilitado de la </w:t>
      </w:r>
      <w:r w:rsidRPr="0097642A">
        <w:rPr>
          <w:rFonts w:ascii="Palatino Linotype" w:hAnsi="Palatino Linotype"/>
          <w:i/>
          <w:sz w:val="24"/>
          <w:szCs w:val="24"/>
        </w:rPr>
        <w:t xml:space="preserve">Dirección de </w:t>
      </w:r>
      <w:r w:rsidRPr="0097642A">
        <w:rPr>
          <w:rFonts w:ascii="Palatino Linotype" w:hAnsi="Palatino Linotype"/>
          <w:i/>
          <w:sz w:val="24"/>
          <w:szCs w:val="24"/>
        </w:rPr>
        <w:lastRenderedPageBreak/>
        <w:t>Administración</w:t>
      </w:r>
      <w:r w:rsidRPr="0097642A">
        <w:rPr>
          <w:rFonts w:ascii="Palatino Linotype" w:hAnsi="Palatino Linotype"/>
          <w:sz w:val="24"/>
          <w:szCs w:val="24"/>
        </w:rPr>
        <w:t xml:space="preserve">, a efecto de que realizaran la búsqueda y localización de la información tal y como se desprende de la imagen siguiente: </w:t>
      </w:r>
    </w:p>
    <w:p w14:paraId="14216051" w14:textId="095E1583" w:rsidR="003B6EA5" w:rsidRPr="0097642A" w:rsidRDefault="0085256F" w:rsidP="0085256F">
      <w:pPr>
        <w:spacing w:line="360" w:lineRule="auto"/>
        <w:jc w:val="both"/>
        <w:rPr>
          <w:rFonts w:ascii="Palatino Linotype" w:hAnsi="Palatino Linotype"/>
          <w:sz w:val="24"/>
          <w:szCs w:val="24"/>
        </w:rPr>
      </w:pPr>
      <w:r w:rsidRPr="0097642A">
        <w:rPr>
          <w:rFonts w:ascii="Palatino Linotype" w:hAnsi="Palatino Linotype"/>
          <w:noProof/>
          <w:sz w:val="24"/>
          <w:szCs w:val="24"/>
          <w:lang w:eastAsia="es-MX"/>
        </w:rPr>
        <w:drawing>
          <wp:inline distT="0" distB="0" distL="0" distR="0" wp14:anchorId="2C3E1A46" wp14:editId="4670ECFB">
            <wp:extent cx="5756910" cy="739250"/>
            <wp:effectExtent l="152400" t="152400" r="358140" b="36576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0697" cy="743589"/>
                    </a:xfrm>
                    <a:prstGeom prst="rect">
                      <a:avLst/>
                    </a:prstGeom>
                    <a:ln>
                      <a:noFill/>
                    </a:ln>
                    <a:effectLst>
                      <a:outerShdw blurRad="292100" dist="139700" dir="2700000" algn="tl" rotWithShape="0">
                        <a:srgbClr val="333333">
                          <a:alpha val="65000"/>
                        </a:srgbClr>
                      </a:outerShdw>
                    </a:effectLst>
                  </pic:spPr>
                </pic:pic>
              </a:graphicData>
            </a:graphic>
          </wp:inline>
        </w:drawing>
      </w:r>
    </w:p>
    <w:p w14:paraId="4938A9B0" w14:textId="5C6F7D2A" w:rsidR="00CB5773" w:rsidRPr="0097642A" w:rsidRDefault="00A77280" w:rsidP="0085256F">
      <w:pPr>
        <w:spacing w:after="0" w:line="360" w:lineRule="auto"/>
        <w:ind w:right="141"/>
        <w:jc w:val="both"/>
        <w:rPr>
          <w:rFonts w:ascii="Palatino Linotype" w:eastAsia="MS Mincho" w:hAnsi="Palatino Linotype"/>
          <w:i/>
          <w:lang w:val="es-ES"/>
        </w:rPr>
      </w:pPr>
      <w:r w:rsidRPr="0097642A">
        <w:rPr>
          <w:rFonts w:ascii="Palatino Linotype" w:hAnsi="Palatino Linotype" w:cs="Arial"/>
          <w:bCs/>
          <w:sz w:val="24"/>
        </w:rPr>
        <w:t xml:space="preserve">Es así que derivado de la respuesta emitida por </w:t>
      </w:r>
      <w:r w:rsidRPr="0097642A">
        <w:rPr>
          <w:rFonts w:ascii="Palatino Linotype" w:hAnsi="Palatino Linotype" w:cs="Arial"/>
          <w:b/>
          <w:bCs/>
          <w:sz w:val="24"/>
        </w:rPr>
        <w:t>El Sujeto Obligado</w:t>
      </w:r>
      <w:r w:rsidRPr="0097642A">
        <w:rPr>
          <w:rFonts w:ascii="Palatino Linotype" w:hAnsi="Palatino Linotype" w:cs="Arial"/>
          <w:bCs/>
          <w:sz w:val="24"/>
        </w:rPr>
        <w:t xml:space="preserve">, </w:t>
      </w:r>
      <w:r w:rsidRPr="0097642A">
        <w:rPr>
          <w:rFonts w:ascii="Palatino Linotype" w:hAnsi="Palatino Linotype" w:cs="Arial"/>
          <w:b/>
          <w:bCs/>
          <w:sz w:val="24"/>
        </w:rPr>
        <w:t>El Recurrente</w:t>
      </w:r>
      <w:r w:rsidRPr="0097642A">
        <w:rPr>
          <w:rFonts w:ascii="Palatino Linotype" w:hAnsi="Palatino Linotype" w:cs="Arial"/>
          <w:bCs/>
          <w:sz w:val="24"/>
        </w:rPr>
        <w:t xml:space="preserve">, interpuso </w:t>
      </w:r>
      <w:r w:rsidR="00874F4E" w:rsidRPr="0097642A">
        <w:rPr>
          <w:rFonts w:ascii="Palatino Linotype" w:hAnsi="Palatino Linotype" w:cs="Arial"/>
          <w:bCs/>
          <w:sz w:val="24"/>
        </w:rPr>
        <w:t>los</w:t>
      </w:r>
      <w:r w:rsidRPr="0097642A">
        <w:rPr>
          <w:rFonts w:ascii="Palatino Linotype" w:hAnsi="Palatino Linotype" w:cs="Arial"/>
          <w:bCs/>
          <w:sz w:val="24"/>
        </w:rPr>
        <w:t xml:space="preserve"> presente</w:t>
      </w:r>
      <w:r w:rsidR="00874F4E" w:rsidRPr="0097642A">
        <w:rPr>
          <w:rFonts w:ascii="Palatino Linotype" w:hAnsi="Palatino Linotype" w:cs="Arial"/>
          <w:bCs/>
          <w:sz w:val="24"/>
        </w:rPr>
        <w:t>s</w:t>
      </w:r>
      <w:r w:rsidRPr="0097642A">
        <w:rPr>
          <w:rFonts w:ascii="Palatino Linotype" w:hAnsi="Palatino Linotype" w:cs="Arial"/>
          <w:bCs/>
          <w:sz w:val="24"/>
        </w:rPr>
        <w:t xml:space="preserve"> recurso</w:t>
      </w:r>
      <w:r w:rsidR="00874F4E" w:rsidRPr="0097642A">
        <w:rPr>
          <w:rFonts w:ascii="Palatino Linotype" w:hAnsi="Palatino Linotype" w:cs="Arial"/>
          <w:bCs/>
          <w:sz w:val="24"/>
        </w:rPr>
        <w:t>s</w:t>
      </w:r>
      <w:r w:rsidRPr="0097642A">
        <w:rPr>
          <w:rFonts w:ascii="Palatino Linotype" w:hAnsi="Palatino Linotype" w:cs="Arial"/>
          <w:bCs/>
          <w:sz w:val="24"/>
        </w:rPr>
        <w:t xml:space="preserve"> de revisión, señalando sustancialmente como sus razones o motivos de inconformidad, lo siguiente:</w:t>
      </w:r>
      <w:r w:rsidR="00501937" w:rsidRPr="0097642A">
        <w:rPr>
          <w:rFonts w:ascii="Palatino Linotype" w:hAnsi="Palatino Linotype" w:cs="Arial"/>
          <w:bCs/>
          <w:sz w:val="24"/>
        </w:rPr>
        <w:t xml:space="preserve"> </w:t>
      </w:r>
      <w:r w:rsidR="00874F4E" w:rsidRPr="0097642A">
        <w:rPr>
          <w:rFonts w:ascii="Palatino Linotype" w:eastAsia="MS Mincho" w:hAnsi="Palatino Linotype"/>
          <w:b/>
          <w:i/>
          <w:lang w:val="es-ES"/>
        </w:rPr>
        <w:t>“</w:t>
      </w:r>
      <w:r w:rsidR="009B56D0" w:rsidRPr="0097642A">
        <w:rPr>
          <w:rFonts w:ascii="Palatino Linotype" w:eastAsia="MS Mincho" w:hAnsi="Palatino Linotype"/>
          <w:b/>
          <w:i/>
          <w:lang w:val="es-ES"/>
        </w:rPr>
        <w:t xml:space="preserve">Inconformidad con la respuesta emitida por parte de la </w:t>
      </w:r>
      <w:r w:rsidR="009B56D0" w:rsidRPr="0097642A">
        <w:rPr>
          <w:rFonts w:ascii="Palatino Linotype" w:eastAsia="MS Mincho" w:hAnsi="Palatino Linotype"/>
          <w:b/>
          <w:i/>
          <w:u w:val="single"/>
          <w:lang w:val="es-ES"/>
        </w:rPr>
        <w:t>Secretaría de Salud del Estado de México</w:t>
      </w:r>
      <w:r w:rsidR="009B56D0" w:rsidRPr="0097642A">
        <w:rPr>
          <w:rFonts w:ascii="Palatino Linotype" w:eastAsia="MS Mincho" w:hAnsi="Palatino Linotype"/>
          <w:lang w:val="es-ES"/>
        </w:rPr>
        <w:t xml:space="preserve"> </w:t>
      </w:r>
      <w:r w:rsidR="009B56D0" w:rsidRPr="0097642A">
        <w:rPr>
          <w:rFonts w:ascii="Palatino Linotype" w:eastAsia="MS Mincho" w:hAnsi="Palatino Linotype"/>
          <w:b/>
          <w:i/>
          <w:lang w:val="es-ES"/>
        </w:rPr>
        <w:t>para la solicitud con folio: 00015/ISEM/IP/2022</w:t>
      </w:r>
      <w:r w:rsidR="00874F4E" w:rsidRPr="0097642A">
        <w:rPr>
          <w:rFonts w:ascii="Palatino Linotype" w:eastAsia="MS Mincho" w:hAnsi="Palatino Linotype"/>
          <w:b/>
          <w:i/>
          <w:lang w:val="es-ES"/>
        </w:rPr>
        <w:t>”</w:t>
      </w:r>
      <w:r w:rsidR="00874F4E" w:rsidRPr="0097642A">
        <w:rPr>
          <w:rFonts w:ascii="Palatino Linotype" w:eastAsia="MS Mincho" w:hAnsi="Palatino Linotype"/>
          <w:i/>
          <w:lang w:val="es-ES"/>
        </w:rPr>
        <w:t xml:space="preserve"> </w:t>
      </w:r>
      <w:r w:rsidR="00501937" w:rsidRPr="0097642A">
        <w:rPr>
          <w:rFonts w:ascii="Palatino Linotype" w:eastAsia="MS Mincho" w:hAnsi="Palatino Linotype"/>
          <w:lang w:val="es-ES"/>
        </w:rPr>
        <w:t>y</w:t>
      </w:r>
      <w:r w:rsidR="00501937" w:rsidRPr="0097642A">
        <w:rPr>
          <w:rFonts w:ascii="Palatino Linotype" w:eastAsia="MS Mincho" w:hAnsi="Palatino Linotype"/>
          <w:i/>
          <w:lang w:val="es-ES"/>
        </w:rPr>
        <w:t xml:space="preserve"> </w:t>
      </w:r>
      <w:r w:rsidR="00501937" w:rsidRPr="0097642A">
        <w:rPr>
          <w:rFonts w:ascii="Palatino Linotype" w:eastAsia="MS Mincho" w:hAnsi="Palatino Linotype"/>
          <w:b/>
          <w:i/>
          <w:lang w:val="es-ES"/>
        </w:rPr>
        <w:t>“</w:t>
      </w:r>
      <w:r w:rsidR="009B56D0" w:rsidRPr="0097642A">
        <w:rPr>
          <w:rFonts w:ascii="Palatino Linotype" w:eastAsia="MS Mincho" w:hAnsi="Palatino Linotype"/>
          <w:b/>
          <w:i/>
          <w:lang w:val="es-ES"/>
        </w:rPr>
        <w:t xml:space="preserve">Buenas tardes, en relación para la respuesta emitida para la solicitud con folio: 00015/ISEM/IP/2022 le informo que la </w:t>
      </w:r>
      <w:r w:rsidR="009B56D0" w:rsidRPr="0097642A">
        <w:rPr>
          <w:rFonts w:ascii="Palatino Linotype" w:eastAsia="MS Mincho" w:hAnsi="Palatino Linotype"/>
          <w:b/>
          <w:i/>
          <w:u w:val="single"/>
          <w:lang w:val="es-ES"/>
        </w:rPr>
        <w:t>Secretaría de Salud del Estado de México no me responde de acuerdo a lo que se solicitó, argumentando que desconoce cuáles son los almacenes estatales de la Secretaría de Salud del Estado de México</w:t>
      </w:r>
      <w:r w:rsidR="009B56D0" w:rsidRPr="0097642A">
        <w:rPr>
          <w:rFonts w:ascii="Palatino Linotype" w:eastAsia="MS Mincho" w:hAnsi="Palatino Linotype"/>
          <w:b/>
          <w:i/>
          <w:lang w:val="es-ES"/>
        </w:rPr>
        <w:t>. Les comparto como evidencia algunos folios donde la Secretaría me respondía correctamente y no argumentaba diciendo que desconoce cuáles son los almacenes estatales de la Secretaría de Salud del Estado de México. Los folios donde la Secretaría me contestaba correctamente son los siguientes: 00541/ISEM/IP/2021, 00646/ISEM/IP/2021, 00770/ISEM/IP/2021.</w:t>
      </w:r>
      <w:r w:rsidR="00501937" w:rsidRPr="0097642A">
        <w:rPr>
          <w:rFonts w:ascii="Palatino Linotype" w:eastAsia="MS Mincho" w:hAnsi="Palatino Linotype"/>
          <w:b/>
          <w:i/>
          <w:lang w:val="es-ES"/>
        </w:rPr>
        <w:t>”</w:t>
      </w:r>
      <w:r w:rsidR="00501937" w:rsidRPr="0097642A">
        <w:rPr>
          <w:rFonts w:ascii="Palatino Linotype" w:eastAsia="MS Mincho" w:hAnsi="Palatino Linotype"/>
          <w:i/>
          <w:lang w:val="es-ES"/>
        </w:rPr>
        <w:t xml:space="preserve"> </w:t>
      </w:r>
      <w:r w:rsidR="00874F4E" w:rsidRPr="0097642A">
        <w:rPr>
          <w:rFonts w:ascii="Palatino Linotype" w:eastAsia="MS Mincho" w:hAnsi="Palatino Linotype"/>
          <w:i/>
          <w:lang w:val="es-ES"/>
        </w:rPr>
        <w:t>(Sic).</w:t>
      </w:r>
    </w:p>
    <w:p w14:paraId="3C2192BE" w14:textId="77777777" w:rsidR="0085256F" w:rsidRPr="0097642A" w:rsidRDefault="0085256F" w:rsidP="0085256F">
      <w:pPr>
        <w:spacing w:after="0" w:line="360" w:lineRule="auto"/>
        <w:ind w:right="141"/>
        <w:jc w:val="both"/>
        <w:rPr>
          <w:rFonts w:ascii="Palatino Linotype" w:hAnsi="Palatino Linotype" w:cs="Arial"/>
          <w:bCs/>
          <w:sz w:val="24"/>
        </w:rPr>
      </w:pPr>
    </w:p>
    <w:p w14:paraId="4C68B6B2" w14:textId="77777777" w:rsidR="0085256F" w:rsidRPr="0097642A" w:rsidRDefault="0085256F" w:rsidP="0085256F">
      <w:pPr>
        <w:spacing w:line="360" w:lineRule="auto"/>
        <w:ind w:right="141"/>
        <w:jc w:val="both"/>
        <w:rPr>
          <w:rFonts w:ascii="Palatino Linotype" w:hAnsi="Palatino Linotype" w:cs="Arial"/>
          <w:sz w:val="24"/>
        </w:rPr>
      </w:pPr>
      <w:r w:rsidRPr="0097642A">
        <w:rPr>
          <w:rFonts w:ascii="Palatino Linotype" w:hAnsi="Palatino Linotype" w:cs="Arial"/>
          <w:bCs/>
          <w:sz w:val="24"/>
        </w:rPr>
        <w:t xml:space="preserve">Atento a ello, primeramente es importante señalar que </w:t>
      </w:r>
      <w:r w:rsidRPr="0097642A">
        <w:rPr>
          <w:rFonts w:ascii="Palatino Linotype" w:hAnsi="Palatino Linotype" w:cs="Arial"/>
          <w:sz w:val="24"/>
        </w:rPr>
        <w:t>el artículo 4, párrafo segundo de la Ley de Transparencia y Acceso a la Información Pública del Estado de México y Municipios, dispone:</w:t>
      </w:r>
    </w:p>
    <w:p w14:paraId="68359B0F" w14:textId="77777777" w:rsidR="0085256F" w:rsidRPr="0097642A" w:rsidRDefault="0085256F" w:rsidP="0085256F">
      <w:pPr>
        <w:pStyle w:val="Sinespaciado"/>
      </w:pPr>
    </w:p>
    <w:p w14:paraId="5FDE128A" w14:textId="77777777" w:rsidR="0085256F" w:rsidRPr="0097642A" w:rsidRDefault="0085256F" w:rsidP="0085256F">
      <w:pPr>
        <w:pStyle w:val="Sinespaciado"/>
      </w:pPr>
    </w:p>
    <w:p w14:paraId="657A24ED" w14:textId="77777777" w:rsidR="0085256F" w:rsidRPr="0097642A" w:rsidRDefault="0085256F" w:rsidP="0085256F">
      <w:pPr>
        <w:pStyle w:val="Sinespaciado"/>
      </w:pPr>
    </w:p>
    <w:p w14:paraId="6B8A8AD4" w14:textId="77777777" w:rsidR="0085256F" w:rsidRPr="0097642A" w:rsidRDefault="0085256F" w:rsidP="0085256F">
      <w:pPr>
        <w:spacing w:after="0" w:line="240" w:lineRule="auto"/>
        <w:ind w:left="567" w:right="567"/>
        <w:jc w:val="both"/>
        <w:rPr>
          <w:rFonts w:ascii="Palatino Linotype" w:hAnsi="Palatino Linotype" w:cs="Arial"/>
          <w:i/>
          <w:color w:val="000000"/>
        </w:rPr>
      </w:pPr>
      <w:r w:rsidRPr="0097642A">
        <w:rPr>
          <w:rFonts w:ascii="Palatino Linotype" w:hAnsi="Palatino Linotype" w:cs="Arial"/>
          <w:i/>
        </w:rPr>
        <w:lastRenderedPageBreak/>
        <w:t>“</w:t>
      </w:r>
      <w:r w:rsidRPr="0097642A">
        <w:rPr>
          <w:rFonts w:ascii="Palatino Linotype" w:hAnsi="Palatino Linotype" w:cs="Arial"/>
          <w:b/>
          <w:i/>
          <w:color w:val="000000"/>
        </w:rPr>
        <w:t xml:space="preserve">Artículo 4. </w:t>
      </w:r>
      <w:r w:rsidRPr="0097642A">
        <w:rPr>
          <w:rFonts w:ascii="Palatino Linotype" w:hAnsi="Palatino Linotype" w:cs="Arial"/>
          <w:i/>
          <w:color w:val="000000"/>
        </w:rPr>
        <w:t xml:space="preserve">… </w:t>
      </w:r>
    </w:p>
    <w:p w14:paraId="3CFCD4F0" w14:textId="77777777" w:rsidR="0085256F" w:rsidRPr="0097642A" w:rsidRDefault="0085256F" w:rsidP="0085256F">
      <w:pPr>
        <w:spacing w:after="0" w:line="240" w:lineRule="auto"/>
        <w:ind w:left="567" w:right="567"/>
        <w:jc w:val="both"/>
        <w:rPr>
          <w:rFonts w:ascii="Palatino Linotype" w:hAnsi="Palatino Linotype" w:cs="Arial"/>
          <w:i/>
          <w:color w:val="000000"/>
        </w:rPr>
      </w:pPr>
      <w:r w:rsidRPr="0097642A">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A81C0A5" w14:textId="77777777" w:rsidR="0085256F" w:rsidRPr="0097642A" w:rsidRDefault="0085256F" w:rsidP="0085256F">
      <w:pPr>
        <w:spacing w:after="0" w:line="240" w:lineRule="auto"/>
        <w:ind w:left="567" w:right="567"/>
        <w:jc w:val="both"/>
        <w:rPr>
          <w:rFonts w:ascii="Palatino Linotype" w:hAnsi="Palatino Linotype" w:cs="Arial"/>
          <w:i/>
          <w:color w:val="000000"/>
        </w:rPr>
      </w:pPr>
      <w:r w:rsidRPr="0097642A">
        <w:rPr>
          <w:rFonts w:ascii="Palatino Linotype" w:hAnsi="Palatino Linotype" w:cs="Arial"/>
          <w:i/>
          <w:color w:val="000000"/>
        </w:rPr>
        <w:t>(</w:t>
      </w:r>
      <w:r w:rsidRPr="0097642A">
        <w:rPr>
          <w:rFonts w:ascii="Palatino Linotype" w:hAnsi="Palatino Linotype" w:cs="Arial"/>
          <w:i/>
        </w:rPr>
        <w:t>...)”</w:t>
      </w:r>
    </w:p>
    <w:p w14:paraId="6EC86264" w14:textId="77777777" w:rsidR="0085256F" w:rsidRPr="0097642A" w:rsidRDefault="0085256F" w:rsidP="0085256F">
      <w:pPr>
        <w:ind w:left="851" w:right="902"/>
        <w:jc w:val="both"/>
        <w:rPr>
          <w:rFonts w:ascii="Palatino Linotype" w:hAnsi="Palatino Linotype" w:cs="Arial"/>
          <w:sz w:val="14"/>
        </w:rPr>
      </w:pPr>
    </w:p>
    <w:p w14:paraId="20D3A5A9" w14:textId="21B1A359" w:rsidR="0085256F" w:rsidRPr="0097642A" w:rsidRDefault="0085256F" w:rsidP="0085256F">
      <w:pPr>
        <w:spacing w:after="0" w:line="360" w:lineRule="auto"/>
        <w:jc w:val="both"/>
        <w:rPr>
          <w:rFonts w:ascii="Palatino Linotype" w:hAnsi="Palatino Linotype" w:cs="Arial"/>
          <w:i/>
          <w:sz w:val="24"/>
        </w:rPr>
      </w:pPr>
      <w:r w:rsidRPr="0097642A">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36D4556A" w14:textId="77777777" w:rsidR="0085256F" w:rsidRPr="0097642A" w:rsidRDefault="0085256F" w:rsidP="0085256F">
      <w:pPr>
        <w:spacing w:after="0" w:line="360" w:lineRule="auto"/>
        <w:jc w:val="both"/>
        <w:rPr>
          <w:rFonts w:ascii="Palatino Linotype" w:hAnsi="Palatino Linotype" w:cs="Arial"/>
          <w:i/>
          <w:sz w:val="24"/>
        </w:rPr>
      </w:pPr>
    </w:p>
    <w:p w14:paraId="728715EA" w14:textId="77777777" w:rsidR="0085256F" w:rsidRPr="0097642A" w:rsidRDefault="0085256F" w:rsidP="0085256F">
      <w:pPr>
        <w:spacing w:after="0" w:line="360" w:lineRule="auto"/>
        <w:jc w:val="both"/>
        <w:rPr>
          <w:rFonts w:ascii="Palatino Linotype" w:hAnsi="Palatino Linotype" w:cs="Arial"/>
          <w:sz w:val="24"/>
        </w:rPr>
      </w:pPr>
      <w:r w:rsidRPr="0097642A">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0ADD934F" w14:textId="77777777" w:rsidR="0085256F" w:rsidRPr="0097642A" w:rsidRDefault="0085256F" w:rsidP="0085256F">
      <w:pPr>
        <w:pStyle w:val="Sinespaciado"/>
      </w:pPr>
    </w:p>
    <w:p w14:paraId="6D79AC31" w14:textId="71690255" w:rsidR="0085256F" w:rsidRPr="0097642A" w:rsidRDefault="0085256F" w:rsidP="0085256F">
      <w:pPr>
        <w:ind w:left="567" w:right="567"/>
        <w:jc w:val="both"/>
        <w:rPr>
          <w:rFonts w:ascii="Palatino Linotype" w:hAnsi="Palatino Linotype" w:cs="Arial"/>
          <w:i/>
        </w:rPr>
      </w:pPr>
      <w:r w:rsidRPr="0097642A">
        <w:rPr>
          <w:rFonts w:ascii="Palatino Linotype" w:hAnsi="Palatino Linotype" w:cs="Arial"/>
          <w:i/>
        </w:rPr>
        <w:t>“</w:t>
      </w:r>
      <w:r w:rsidRPr="0097642A">
        <w:rPr>
          <w:rFonts w:ascii="Palatino Linotype" w:hAnsi="Palatino Linotype" w:cs="Arial"/>
          <w:b/>
          <w:i/>
          <w:color w:val="000000"/>
        </w:rPr>
        <w:t>Artículo 12.</w:t>
      </w:r>
      <w:r w:rsidRPr="0097642A">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6FCFCC22" w14:textId="77777777" w:rsidR="0085256F" w:rsidRPr="0097642A" w:rsidRDefault="0085256F" w:rsidP="0085256F">
      <w:pPr>
        <w:ind w:left="567" w:right="567"/>
        <w:jc w:val="both"/>
        <w:rPr>
          <w:rFonts w:ascii="Palatino Linotype" w:hAnsi="Palatino Linotype" w:cs="Arial"/>
          <w:i/>
        </w:rPr>
      </w:pPr>
      <w:r w:rsidRPr="0097642A">
        <w:rPr>
          <w:rFonts w:ascii="Palatino Linotype" w:hAnsi="Palatino Linotype" w:cs="Arial"/>
          <w:i/>
          <w:color w:val="00000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97642A">
        <w:rPr>
          <w:rFonts w:ascii="Palatino Linotype" w:hAnsi="Palatino Linotype" w:cs="Arial"/>
          <w:i/>
        </w:rPr>
        <w:t>”</w:t>
      </w:r>
    </w:p>
    <w:p w14:paraId="11D729C4" w14:textId="77777777" w:rsidR="0085256F" w:rsidRPr="0097642A" w:rsidRDefault="0085256F" w:rsidP="0085256F">
      <w:pPr>
        <w:ind w:left="567" w:right="567"/>
        <w:jc w:val="both"/>
        <w:rPr>
          <w:rFonts w:ascii="Palatino Linotype" w:hAnsi="Palatino Linotype" w:cs="Arial"/>
          <w:i/>
        </w:rPr>
      </w:pPr>
    </w:p>
    <w:p w14:paraId="2DF2F5FC" w14:textId="0CFC7172" w:rsidR="0085256F" w:rsidRPr="0097642A" w:rsidRDefault="0085256F" w:rsidP="0085256F">
      <w:pPr>
        <w:spacing w:after="0" w:line="360" w:lineRule="auto"/>
        <w:jc w:val="both"/>
        <w:rPr>
          <w:rFonts w:ascii="Palatino Linotype" w:hAnsi="Palatino Linotype" w:cs="Arial"/>
          <w:color w:val="000000"/>
          <w:sz w:val="24"/>
        </w:rPr>
      </w:pPr>
      <w:r w:rsidRPr="0097642A">
        <w:rPr>
          <w:rFonts w:ascii="Palatino Linotype" w:hAnsi="Palatino Linotype" w:cs="Arial"/>
          <w:color w:val="000000"/>
          <w:sz w:val="24"/>
        </w:rPr>
        <w:lastRenderedPageBreak/>
        <w:t>En síntesis, el derecho de acceso a la información pública se satisface en aquellos casos en que se entregue el soporte documental en que conste la información pública, toda vez que, los Sujetos Obligados</w:t>
      </w:r>
      <w:r w:rsidRPr="0097642A">
        <w:rPr>
          <w:rFonts w:ascii="Palatino Linotype" w:hAnsi="Palatino Linotype" w:cs="Arial"/>
          <w:b/>
          <w:color w:val="000000"/>
          <w:sz w:val="24"/>
        </w:rPr>
        <w:t xml:space="preserve"> </w:t>
      </w:r>
      <w:r w:rsidRPr="0097642A">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97642A">
        <w:rPr>
          <w:rFonts w:ascii="Palatino Linotype" w:hAnsi="Palatino Linotype" w:cs="Arial"/>
          <w:i/>
          <w:color w:val="000000"/>
          <w:sz w:val="24"/>
        </w:rPr>
        <w:t>ad hoc</w:t>
      </w:r>
      <w:r w:rsidRPr="0097642A">
        <w:rPr>
          <w:rFonts w:ascii="Palatino Linotype" w:hAnsi="Palatino Linotype" w:cs="Arial"/>
          <w:color w:val="000000"/>
          <w:sz w:val="24"/>
        </w:rPr>
        <w:t>, para satisfacer el derecho de acceso a la información pública.</w:t>
      </w:r>
    </w:p>
    <w:p w14:paraId="4B98E061" w14:textId="77777777" w:rsidR="0085256F" w:rsidRPr="0097642A" w:rsidRDefault="0085256F" w:rsidP="0085256F">
      <w:pPr>
        <w:spacing w:after="0" w:line="360" w:lineRule="auto"/>
        <w:jc w:val="both"/>
        <w:rPr>
          <w:rFonts w:ascii="Palatino Linotype" w:hAnsi="Palatino Linotype" w:cs="Arial"/>
          <w:color w:val="000000"/>
          <w:sz w:val="24"/>
        </w:rPr>
      </w:pPr>
    </w:p>
    <w:p w14:paraId="5CD37F10" w14:textId="77777777" w:rsidR="0085256F" w:rsidRPr="0097642A" w:rsidRDefault="0085256F" w:rsidP="0085256F">
      <w:pPr>
        <w:spacing w:after="0" w:line="360" w:lineRule="auto"/>
        <w:jc w:val="both"/>
        <w:rPr>
          <w:rFonts w:ascii="Palatino Linotype" w:hAnsi="Palatino Linotype"/>
          <w:b/>
          <w:bCs/>
          <w:color w:val="000000"/>
          <w:sz w:val="24"/>
        </w:rPr>
      </w:pPr>
      <w:r w:rsidRPr="0097642A">
        <w:rPr>
          <w:rFonts w:ascii="Palatino Linotype" w:hAnsi="Palatino Linotype" w:cs="Arial"/>
          <w:color w:val="000000"/>
          <w:sz w:val="24"/>
        </w:rPr>
        <w:t xml:space="preserve">Como apoyo a lo anterior, es aplicable el Criterio 03-17, emitido por </w:t>
      </w:r>
      <w:r w:rsidRPr="0097642A">
        <w:rPr>
          <w:rFonts w:ascii="Palatino Linotype" w:eastAsia="Arial Unicode MS" w:hAnsi="Palatino Linotype" w:cs="Arial"/>
          <w:color w:val="000000"/>
          <w:sz w:val="24"/>
        </w:rPr>
        <w:t>el Instituto Nacional de Transparencia, Acceso a la Información y Protección de Datos Personales,</w:t>
      </w:r>
      <w:r w:rsidRPr="0097642A">
        <w:rPr>
          <w:rFonts w:ascii="Palatino Linotype" w:hAnsi="Palatino Linotype"/>
          <w:bCs/>
          <w:color w:val="000000"/>
          <w:sz w:val="24"/>
        </w:rPr>
        <w:t xml:space="preserve"> que dice:</w:t>
      </w:r>
      <w:r w:rsidRPr="0097642A">
        <w:rPr>
          <w:rFonts w:ascii="Palatino Linotype" w:hAnsi="Palatino Linotype"/>
          <w:b/>
          <w:bCs/>
          <w:color w:val="000000"/>
          <w:sz w:val="24"/>
        </w:rPr>
        <w:t xml:space="preserve"> </w:t>
      </w:r>
    </w:p>
    <w:p w14:paraId="38BE83B2" w14:textId="77777777" w:rsidR="0085256F" w:rsidRPr="0097642A" w:rsidRDefault="0085256F" w:rsidP="0085256F">
      <w:pPr>
        <w:ind w:left="851" w:right="850"/>
        <w:jc w:val="both"/>
        <w:rPr>
          <w:rFonts w:ascii="Palatino Linotype" w:hAnsi="Palatino Linotype" w:cs="Arial"/>
          <w:color w:val="000000"/>
          <w:sz w:val="2"/>
        </w:rPr>
      </w:pPr>
    </w:p>
    <w:p w14:paraId="7FCF194E" w14:textId="77777777" w:rsidR="0085256F" w:rsidRPr="0097642A" w:rsidRDefault="0085256F" w:rsidP="0085256F">
      <w:pPr>
        <w:spacing w:after="0"/>
        <w:ind w:left="567" w:right="567"/>
        <w:jc w:val="both"/>
        <w:rPr>
          <w:rFonts w:ascii="Palatino Linotype" w:hAnsi="Palatino Linotype" w:cs="Arial"/>
          <w:i/>
          <w:color w:val="000000"/>
        </w:rPr>
      </w:pPr>
      <w:r w:rsidRPr="0097642A">
        <w:rPr>
          <w:rFonts w:ascii="Palatino Linotype" w:hAnsi="Palatino Linotype" w:cs="Arial"/>
          <w:i/>
          <w:color w:val="000000"/>
        </w:rPr>
        <w:t>“</w:t>
      </w:r>
      <w:r w:rsidRPr="0097642A">
        <w:rPr>
          <w:rFonts w:ascii="Palatino Linotype" w:hAnsi="Palatino Linotype" w:cs="Arial"/>
          <w:b/>
          <w:i/>
          <w:color w:val="000000"/>
        </w:rPr>
        <w:t>No existe obligación de elaborar documentos ad hoc para atender las solicitudes de acceso a la información.</w:t>
      </w:r>
      <w:r w:rsidRPr="0097642A">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70AB6C7" w14:textId="77777777" w:rsidR="0085256F" w:rsidRPr="0097642A" w:rsidRDefault="0085256F" w:rsidP="0085256F">
      <w:pPr>
        <w:ind w:left="567" w:right="567"/>
        <w:jc w:val="both"/>
        <w:rPr>
          <w:rFonts w:ascii="Palatino Linotype" w:hAnsi="Palatino Linotype" w:cs="Arial"/>
          <w:i/>
          <w:color w:val="000000"/>
          <w:sz w:val="2"/>
        </w:rPr>
      </w:pPr>
    </w:p>
    <w:p w14:paraId="0112CA70" w14:textId="77777777" w:rsidR="0085256F" w:rsidRPr="0097642A" w:rsidRDefault="0085256F" w:rsidP="0085256F">
      <w:pPr>
        <w:spacing w:after="0" w:line="240" w:lineRule="auto"/>
        <w:ind w:left="567" w:right="567"/>
        <w:jc w:val="both"/>
        <w:rPr>
          <w:rFonts w:ascii="Palatino Linotype" w:hAnsi="Palatino Linotype" w:cs="Arial"/>
          <w:i/>
          <w:color w:val="000000"/>
          <w:sz w:val="20"/>
        </w:rPr>
      </w:pPr>
      <w:r w:rsidRPr="0097642A">
        <w:rPr>
          <w:rFonts w:ascii="Palatino Linotype" w:hAnsi="Palatino Linotype" w:cs="Arial"/>
          <w:i/>
          <w:color w:val="000000"/>
          <w:sz w:val="20"/>
        </w:rPr>
        <w:t xml:space="preserve">Resoluciones: </w:t>
      </w:r>
    </w:p>
    <w:p w14:paraId="48ECCB82" w14:textId="77777777" w:rsidR="0085256F" w:rsidRPr="0097642A" w:rsidRDefault="0085256F" w:rsidP="0085256F">
      <w:pPr>
        <w:spacing w:after="0" w:line="240" w:lineRule="auto"/>
        <w:ind w:left="567" w:right="567"/>
        <w:jc w:val="both"/>
        <w:rPr>
          <w:rFonts w:ascii="Palatino Linotype" w:hAnsi="Palatino Linotype" w:cs="Arial"/>
          <w:i/>
          <w:color w:val="000000"/>
          <w:sz w:val="20"/>
        </w:rPr>
      </w:pPr>
      <w:r w:rsidRPr="0097642A">
        <w:rPr>
          <w:rFonts w:ascii="Palatino Linotype" w:hAnsi="Palatino Linotype" w:cs="Arial"/>
          <w:i/>
          <w:color w:val="000000"/>
          <w:sz w:val="20"/>
        </w:rPr>
        <w:sym w:font="Symbol" w:char="F0B7"/>
      </w:r>
      <w:r w:rsidRPr="0097642A">
        <w:rPr>
          <w:rFonts w:ascii="Palatino Linotype" w:hAnsi="Palatino Linotype" w:cs="Arial"/>
          <w:i/>
          <w:color w:val="000000"/>
          <w:sz w:val="20"/>
        </w:rPr>
        <w:t xml:space="preserve"> RRA 0050/16. Instituto Nacional para la Evaluación de la Educación. 13 julio de 2016. Por unanimidad. Comisionado Ponente: Francisco Javier Acuña Llamas.</w:t>
      </w:r>
    </w:p>
    <w:p w14:paraId="3F480322" w14:textId="77777777" w:rsidR="0085256F" w:rsidRPr="0097642A" w:rsidRDefault="0085256F" w:rsidP="0085256F">
      <w:pPr>
        <w:spacing w:after="0" w:line="240" w:lineRule="auto"/>
        <w:ind w:left="567" w:right="567"/>
        <w:jc w:val="both"/>
        <w:rPr>
          <w:rFonts w:ascii="Palatino Linotype" w:hAnsi="Palatino Linotype" w:cs="Arial"/>
          <w:i/>
          <w:color w:val="000000"/>
          <w:sz w:val="20"/>
        </w:rPr>
      </w:pPr>
      <w:r w:rsidRPr="0097642A">
        <w:rPr>
          <w:rFonts w:ascii="Palatino Linotype" w:hAnsi="Palatino Linotype" w:cs="Arial"/>
          <w:i/>
          <w:color w:val="000000"/>
          <w:sz w:val="20"/>
        </w:rPr>
        <w:sym w:font="Symbol" w:char="F0B7"/>
      </w:r>
      <w:r w:rsidRPr="0097642A">
        <w:rPr>
          <w:rFonts w:ascii="Palatino Linotype" w:hAnsi="Palatino Linotype" w:cs="Arial"/>
          <w:i/>
          <w:color w:val="000000"/>
          <w:sz w:val="20"/>
        </w:rPr>
        <w:t xml:space="preserve"> RRA 0310/16. Instituto Nacional de Transparencia, Acceso a la Información y Protección de Datos Personales. 10 de agosto de 2016. Por unanimidad. Comisionada Ponente. Areli Cano Guadiana. </w:t>
      </w:r>
    </w:p>
    <w:p w14:paraId="48AD0A8A" w14:textId="77777777" w:rsidR="0085256F" w:rsidRPr="0097642A" w:rsidRDefault="0085256F" w:rsidP="0085256F">
      <w:pPr>
        <w:spacing w:after="0" w:line="240" w:lineRule="auto"/>
        <w:ind w:left="567" w:right="567"/>
        <w:jc w:val="both"/>
        <w:rPr>
          <w:rFonts w:ascii="Palatino Linotype" w:hAnsi="Palatino Linotype" w:cs="Arial"/>
          <w:i/>
          <w:color w:val="000000"/>
          <w:sz w:val="20"/>
        </w:rPr>
      </w:pPr>
      <w:r w:rsidRPr="0097642A">
        <w:rPr>
          <w:rFonts w:ascii="Palatino Linotype" w:hAnsi="Palatino Linotype" w:cs="Arial"/>
          <w:i/>
          <w:color w:val="000000"/>
          <w:sz w:val="20"/>
        </w:rPr>
        <w:sym w:font="Symbol" w:char="F0B7"/>
      </w:r>
      <w:r w:rsidRPr="0097642A">
        <w:rPr>
          <w:rFonts w:ascii="Palatino Linotype" w:hAnsi="Palatino Linotype" w:cs="Arial"/>
          <w:i/>
          <w:color w:val="000000"/>
          <w:sz w:val="20"/>
        </w:rPr>
        <w:t xml:space="preserve"> RRA 1889/16. Secretaría de Hacienda y Crédito Público. 05 de octubre de 2016. Por unanimidad. Comisionada Ponente. Ximena Puente de la Mora.”</w:t>
      </w:r>
    </w:p>
    <w:p w14:paraId="317A2C25" w14:textId="77777777" w:rsidR="0085256F" w:rsidRPr="0097642A" w:rsidRDefault="0085256F" w:rsidP="0085256F">
      <w:pPr>
        <w:jc w:val="both"/>
        <w:rPr>
          <w:rFonts w:ascii="Palatino Linotype" w:hAnsi="Palatino Linotype" w:cs="Arial"/>
          <w:sz w:val="16"/>
        </w:rPr>
      </w:pPr>
    </w:p>
    <w:p w14:paraId="59293A2D" w14:textId="793146E5" w:rsidR="0085256F" w:rsidRPr="0097642A" w:rsidRDefault="0085256F" w:rsidP="0085256F">
      <w:pPr>
        <w:spacing w:after="0" w:line="360" w:lineRule="auto"/>
        <w:jc w:val="both"/>
        <w:rPr>
          <w:rFonts w:ascii="Palatino Linotype" w:hAnsi="Palatino Linotype" w:cs="Arial"/>
          <w:color w:val="000000" w:themeColor="text1"/>
          <w:sz w:val="24"/>
        </w:rPr>
      </w:pPr>
      <w:r w:rsidRPr="0097642A">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97642A">
        <w:rPr>
          <w:rFonts w:ascii="Palatino Linotype" w:hAnsi="Palatino Linotype" w:cs="Arial"/>
          <w:sz w:val="24"/>
        </w:rPr>
        <w:t>generen</w:t>
      </w:r>
      <w:r w:rsidRPr="0097642A">
        <w:rPr>
          <w:rFonts w:ascii="Palatino Linotype" w:hAnsi="Palatino Linotype" w:cs="Arial"/>
          <w:color w:val="000000" w:themeColor="text1"/>
          <w:sz w:val="24"/>
        </w:rPr>
        <w:t xml:space="preserve">, administren o posean en el </w:t>
      </w:r>
      <w:r w:rsidRPr="0097642A">
        <w:rPr>
          <w:rFonts w:ascii="Palatino Linotype" w:hAnsi="Palatino Linotype" w:cs="Arial"/>
          <w:color w:val="000000" w:themeColor="text1"/>
          <w:sz w:val="24"/>
        </w:rPr>
        <w:lastRenderedPageBreak/>
        <w:t>ejercicio de sus atribuciones; por consiguiente, la información pública se encuentra a disposición de cualquier persona, lo que implica que es deber de los Sujetos Obligados, garantizar el derecho de acceso a la información pública.</w:t>
      </w:r>
    </w:p>
    <w:p w14:paraId="103AE3FB" w14:textId="77777777" w:rsidR="0085256F" w:rsidRPr="0097642A" w:rsidRDefault="0085256F" w:rsidP="0085256F">
      <w:pPr>
        <w:spacing w:after="0" w:line="360" w:lineRule="auto"/>
        <w:jc w:val="both"/>
        <w:rPr>
          <w:rFonts w:ascii="Palatino Linotype" w:eastAsia="Times New Roman" w:hAnsi="Palatino Linotype" w:cs="Arial"/>
          <w:sz w:val="24"/>
          <w:szCs w:val="24"/>
          <w:lang w:val="es-ES" w:eastAsia="es-MX"/>
        </w:rPr>
      </w:pPr>
    </w:p>
    <w:p w14:paraId="784E3FF3" w14:textId="77777777" w:rsidR="0085256F" w:rsidRPr="0097642A" w:rsidRDefault="0085256F" w:rsidP="0085256F">
      <w:pPr>
        <w:spacing w:after="0" w:line="360" w:lineRule="auto"/>
        <w:jc w:val="both"/>
        <w:rPr>
          <w:rFonts w:ascii="Palatino Linotype" w:eastAsia="Times New Roman" w:hAnsi="Palatino Linotype" w:cs="Arial"/>
          <w:sz w:val="24"/>
          <w:szCs w:val="24"/>
          <w:lang w:val="es-ES" w:eastAsia="es-MX"/>
        </w:rPr>
      </w:pPr>
      <w:r w:rsidRPr="0097642A">
        <w:rPr>
          <w:rFonts w:ascii="Palatino Linotype" w:eastAsia="Times New Roman" w:hAnsi="Palatino Linotype" w:cs="Arial"/>
          <w:sz w:val="24"/>
          <w:szCs w:val="24"/>
          <w:lang w:val="es-ES" w:eastAsia="es-MX"/>
        </w:rPr>
        <w:t xml:space="preserve">Por lo antes expuesto, se deduce que dicha solicitud de información deberá realizarse a otro </w:t>
      </w:r>
      <w:r w:rsidRPr="0097642A">
        <w:rPr>
          <w:rFonts w:ascii="Palatino Linotype" w:eastAsia="Times New Roman" w:hAnsi="Palatino Linotype" w:cs="Arial"/>
          <w:b/>
          <w:sz w:val="24"/>
          <w:szCs w:val="24"/>
          <w:lang w:val="es-ES" w:eastAsia="es-MX"/>
        </w:rPr>
        <w:t>Sujeto Obligado</w:t>
      </w:r>
      <w:r w:rsidRPr="0097642A">
        <w:rPr>
          <w:rFonts w:ascii="Palatino Linotype" w:eastAsia="Times New Roman" w:hAnsi="Palatino Linotype" w:cs="Arial"/>
          <w:sz w:val="24"/>
          <w:szCs w:val="24"/>
          <w:lang w:val="es-ES" w:eastAsia="es-MX"/>
        </w:rPr>
        <w:t xml:space="preserve">; por lo que </w:t>
      </w:r>
      <w:r w:rsidRPr="0097642A">
        <w:rPr>
          <w:rFonts w:ascii="Palatino Linotype" w:eastAsia="Times New Roman" w:hAnsi="Palatino Linotype" w:cs="Arial"/>
          <w:sz w:val="24"/>
          <w:szCs w:val="24"/>
          <w:lang w:val="es-ES" w:eastAsia="es-ES"/>
        </w:rPr>
        <w:t xml:space="preserve">nos encontramos ante la presencia de un hecho negativo, en virtud de que la información solicitada no puede fácticamente obrar en los archivos del </w:t>
      </w:r>
      <w:r w:rsidRPr="0097642A">
        <w:rPr>
          <w:rFonts w:ascii="Palatino Linotype" w:eastAsia="Times New Roman" w:hAnsi="Palatino Linotype" w:cs="Arial"/>
          <w:b/>
          <w:sz w:val="24"/>
          <w:szCs w:val="24"/>
          <w:lang w:val="es-ES" w:eastAsia="es-ES"/>
        </w:rPr>
        <w:t>Sujeto Obligado</w:t>
      </w:r>
      <w:r w:rsidRPr="0097642A">
        <w:rPr>
          <w:rFonts w:ascii="Palatino Linotype" w:eastAsia="Times New Roman" w:hAnsi="Palatino Linotype" w:cs="Arial"/>
          <w:sz w:val="24"/>
          <w:szCs w:val="24"/>
          <w:lang w:val="es-ES" w:eastAsia="es-ES"/>
        </w:rPr>
        <w:t>, ya que no puede probarse por ser lógica y materialmente imposible.</w:t>
      </w:r>
    </w:p>
    <w:p w14:paraId="6CF854D2" w14:textId="77777777" w:rsidR="0085256F" w:rsidRPr="0097642A" w:rsidRDefault="0085256F" w:rsidP="0085256F">
      <w:pPr>
        <w:spacing w:after="0" w:line="360" w:lineRule="auto"/>
        <w:jc w:val="both"/>
        <w:rPr>
          <w:rFonts w:ascii="Palatino Linotype" w:eastAsia="Times New Roman" w:hAnsi="Palatino Linotype" w:cs="Arial"/>
          <w:sz w:val="24"/>
          <w:szCs w:val="24"/>
          <w:lang w:val="es-ES" w:eastAsia="es-MX"/>
        </w:rPr>
      </w:pPr>
    </w:p>
    <w:p w14:paraId="0DDAECC3" w14:textId="77777777" w:rsidR="0085256F" w:rsidRPr="0097642A" w:rsidRDefault="0085256F" w:rsidP="0085256F">
      <w:pPr>
        <w:spacing w:after="0" w:line="360" w:lineRule="auto"/>
        <w:jc w:val="both"/>
        <w:rPr>
          <w:rFonts w:ascii="Palatino Linotype" w:eastAsia="Times New Roman" w:hAnsi="Palatino Linotype" w:cs="Arial"/>
          <w:sz w:val="24"/>
          <w:szCs w:val="24"/>
          <w:lang w:val="es-ES" w:eastAsia="es-ES"/>
        </w:rPr>
      </w:pPr>
      <w:r w:rsidRPr="0097642A">
        <w:rPr>
          <w:rFonts w:ascii="Palatino Linotype" w:eastAsia="Times New Roman" w:hAnsi="Palatino Linotype" w:cs="Arial"/>
          <w:sz w:val="24"/>
          <w:szCs w:val="24"/>
          <w:lang w:val="es-ES" w:eastAsia="es-ES"/>
        </w:rPr>
        <w:t>Asimismo, no se trata de un caso por el cual la negación del hecho implique la afirmación del mismo, simplemente se está ante una notoria y evidente inexistencia de la información solicitada.</w:t>
      </w:r>
    </w:p>
    <w:p w14:paraId="22B99AAE" w14:textId="77777777" w:rsidR="0085256F" w:rsidRPr="0097642A" w:rsidRDefault="0085256F" w:rsidP="0085256F">
      <w:pPr>
        <w:spacing w:after="0" w:line="360" w:lineRule="auto"/>
        <w:jc w:val="both"/>
        <w:rPr>
          <w:rFonts w:ascii="Palatino Linotype" w:eastAsia="Times New Roman" w:hAnsi="Palatino Linotype" w:cs="Arial"/>
          <w:sz w:val="24"/>
          <w:szCs w:val="24"/>
          <w:lang w:val="es-ES" w:eastAsia="es-ES"/>
        </w:rPr>
      </w:pPr>
    </w:p>
    <w:p w14:paraId="456FD4A3" w14:textId="77777777" w:rsidR="0085256F" w:rsidRPr="0097642A" w:rsidRDefault="0085256F" w:rsidP="0085256F">
      <w:pPr>
        <w:spacing w:after="0" w:line="360" w:lineRule="auto"/>
        <w:jc w:val="both"/>
        <w:rPr>
          <w:rFonts w:ascii="Palatino Linotype" w:eastAsia="Times New Roman" w:hAnsi="Palatino Linotype" w:cs="Arial"/>
          <w:sz w:val="24"/>
          <w:szCs w:val="24"/>
          <w:lang w:val="es-ES" w:eastAsia="es-ES"/>
        </w:rPr>
      </w:pPr>
      <w:r w:rsidRPr="0097642A">
        <w:rPr>
          <w:rFonts w:ascii="Palatino Linotype" w:eastAsia="Times New Roman" w:hAnsi="Palatino Linotype" w:cs="Arial"/>
          <w:sz w:val="24"/>
          <w:szCs w:val="24"/>
          <w:lang w:val="es-ES" w:eastAsia="es-ES"/>
        </w:rPr>
        <w:t xml:space="preserve">En este contexto, nos encontramos ante la presencia de un </w:t>
      </w:r>
      <w:r w:rsidRPr="0097642A">
        <w:rPr>
          <w:rFonts w:ascii="Palatino Linotype" w:eastAsia="Times New Roman" w:hAnsi="Palatino Linotype" w:cs="Arial"/>
          <w:b/>
          <w:i/>
          <w:sz w:val="24"/>
          <w:szCs w:val="24"/>
          <w:lang w:val="es-ES" w:eastAsia="es-ES"/>
        </w:rPr>
        <w:t>hecho negativo</w:t>
      </w:r>
      <w:r w:rsidRPr="0097642A">
        <w:rPr>
          <w:rFonts w:ascii="Palatino Linotype" w:eastAsia="Times New Roman" w:hAnsi="Palatino Linotype" w:cs="Arial"/>
          <w:sz w:val="24"/>
          <w:szCs w:val="24"/>
          <w:lang w:val="es-ES" w:eastAsia="es-ES"/>
        </w:rPr>
        <w:t xml:space="preserve">, en virtud de que la información solicitada no puede fácticamente obrar en los archivos del </w:t>
      </w:r>
      <w:r w:rsidRPr="0097642A">
        <w:rPr>
          <w:rFonts w:ascii="Palatino Linotype" w:eastAsia="Times New Roman" w:hAnsi="Palatino Linotype" w:cs="Arial"/>
          <w:b/>
          <w:sz w:val="24"/>
          <w:szCs w:val="24"/>
          <w:lang w:val="es-ES" w:eastAsia="es-ES"/>
        </w:rPr>
        <w:t>Sujeto Obligado</w:t>
      </w:r>
      <w:r w:rsidRPr="0097642A">
        <w:rPr>
          <w:rFonts w:ascii="Palatino Linotype" w:eastAsia="Times New Roman" w:hAnsi="Palatino Linotype" w:cs="Arial"/>
          <w:sz w:val="24"/>
          <w:szCs w:val="24"/>
          <w:lang w:val="es-ES" w:eastAsia="es-ES"/>
        </w:rPr>
        <w:t>, ya que no puede probarse por ser lógica y materialmente imposible.</w:t>
      </w:r>
    </w:p>
    <w:p w14:paraId="40E632D2" w14:textId="77777777" w:rsidR="0085256F" w:rsidRPr="0097642A" w:rsidRDefault="0085256F" w:rsidP="0085256F">
      <w:pPr>
        <w:autoSpaceDE w:val="0"/>
        <w:autoSpaceDN w:val="0"/>
        <w:adjustRightInd w:val="0"/>
        <w:spacing w:after="0" w:line="360" w:lineRule="auto"/>
        <w:ind w:right="18"/>
        <w:jc w:val="both"/>
        <w:rPr>
          <w:rFonts w:ascii="Palatino Linotype" w:eastAsia="Times New Roman" w:hAnsi="Palatino Linotype" w:cs="Arial"/>
          <w:sz w:val="24"/>
          <w:szCs w:val="24"/>
          <w:lang w:val="es-ES" w:eastAsia="es-ES"/>
        </w:rPr>
      </w:pPr>
    </w:p>
    <w:p w14:paraId="5A3872C3" w14:textId="77777777" w:rsidR="0085256F" w:rsidRPr="0097642A" w:rsidRDefault="0085256F" w:rsidP="0085256F">
      <w:pPr>
        <w:autoSpaceDE w:val="0"/>
        <w:autoSpaceDN w:val="0"/>
        <w:adjustRightInd w:val="0"/>
        <w:spacing w:after="0" w:line="360" w:lineRule="auto"/>
        <w:ind w:right="18"/>
        <w:jc w:val="both"/>
        <w:rPr>
          <w:rFonts w:ascii="Palatino Linotype" w:eastAsia="Times New Roman" w:hAnsi="Palatino Linotype" w:cs="Arial"/>
          <w:sz w:val="24"/>
          <w:szCs w:val="24"/>
          <w:lang w:val="es-ES" w:eastAsia="es-ES"/>
        </w:rPr>
      </w:pPr>
      <w:r w:rsidRPr="0097642A">
        <w:rPr>
          <w:rFonts w:ascii="Palatino Linotype" w:eastAsia="Times New Roman" w:hAnsi="Palatino Linotype" w:cs="Arial"/>
          <w:sz w:val="24"/>
          <w:szCs w:val="24"/>
          <w:lang w:val="es-ES" w:eastAsia="es-ES"/>
        </w:rPr>
        <w:t>Es conveniente, invocar la tesis con número de registro 267287, de la Sexta Época, Instancia: Segunda Sala, publicada en el Semanario Judicial de la Federación, Volumen LII, Tercera Parte, Materia Común, que indica lo siguiente:</w:t>
      </w:r>
    </w:p>
    <w:p w14:paraId="42977FD3" w14:textId="77777777" w:rsidR="0085256F" w:rsidRPr="0097642A" w:rsidRDefault="0085256F" w:rsidP="0085256F">
      <w:pPr>
        <w:autoSpaceDE w:val="0"/>
        <w:autoSpaceDN w:val="0"/>
        <w:adjustRightInd w:val="0"/>
        <w:spacing w:after="0" w:line="276" w:lineRule="auto"/>
        <w:ind w:left="567" w:right="850"/>
        <w:jc w:val="both"/>
        <w:rPr>
          <w:rFonts w:ascii="Palatino Linotype" w:hAnsi="Palatino Linotype" w:cs="Palatino Linotype"/>
          <w:i/>
          <w:color w:val="000000"/>
          <w:szCs w:val="20"/>
        </w:rPr>
      </w:pPr>
    </w:p>
    <w:p w14:paraId="490FAB73" w14:textId="77777777" w:rsidR="0085256F" w:rsidRPr="0097642A" w:rsidRDefault="0085256F" w:rsidP="001A1576">
      <w:pPr>
        <w:autoSpaceDE w:val="0"/>
        <w:autoSpaceDN w:val="0"/>
        <w:adjustRightInd w:val="0"/>
        <w:spacing w:after="0" w:line="240" w:lineRule="auto"/>
        <w:ind w:left="567" w:right="850"/>
        <w:jc w:val="both"/>
        <w:rPr>
          <w:rFonts w:ascii="Palatino Linotype" w:hAnsi="Palatino Linotype" w:cs="Palatino Linotype"/>
          <w:i/>
          <w:color w:val="000000"/>
          <w:szCs w:val="20"/>
        </w:rPr>
      </w:pPr>
      <w:r w:rsidRPr="0097642A">
        <w:rPr>
          <w:rFonts w:ascii="Palatino Linotype" w:hAnsi="Palatino Linotype" w:cs="Palatino Linotype"/>
          <w:i/>
          <w:color w:val="000000"/>
          <w:szCs w:val="20"/>
        </w:rPr>
        <w:t>“</w:t>
      </w:r>
      <w:r w:rsidRPr="0097642A">
        <w:rPr>
          <w:rFonts w:ascii="Palatino Linotype" w:hAnsi="Palatino Linotype" w:cs="Palatino Linotype"/>
          <w:b/>
          <w:i/>
          <w:color w:val="000000"/>
          <w:szCs w:val="20"/>
        </w:rPr>
        <w:t>HECHOS NEGATIVOS, NO SON SUSCEPTIBLES DE DEMOSTRACION</w:t>
      </w:r>
      <w:r w:rsidRPr="0097642A">
        <w:rPr>
          <w:rFonts w:ascii="Palatino Linotype" w:hAnsi="Palatino Linotype" w:cs="Palatino Linotype"/>
          <w:i/>
          <w:color w:val="000000"/>
          <w:szCs w:val="20"/>
        </w:rPr>
        <w:t>. Tratándose de un hecho negativo, el Juez no tiene por qué invocar prueba alguna de la que se desprenda, ya que es bien sabido que esta clase de hechos no son susceptibles de demostración.” (Sic)</w:t>
      </w:r>
    </w:p>
    <w:p w14:paraId="5B091321" w14:textId="6B04CBED" w:rsidR="009B56D0" w:rsidRPr="0097642A" w:rsidRDefault="009B56D0" w:rsidP="009B56D0">
      <w:pPr>
        <w:spacing w:after="0" w:line="360" w:lineRule="auto"/>
        <w:jc w:val="both"/>
        <w:rPr>
          <w:rFonts w:ascii="Palatino Linotype" w:hAnsi="Palatino Linotype" w:cs="Arial"/>
          <w:sz w:val="24"/>
          <w:szCs w:val="24"/>
        </w:rPr>
      </w:pPr>
      <w:r w:rsidRPr="0097642A">
        <w:rPr>
          <w:rFonts w:ascii="Palatino Linotype" w:hAnsi="Palatino Linotype" w:cs="Arial"/>
          <w:sz w:val="24"/>
          <w:szCs w:val="24"/>
          <w:lang w:eastAsia="es-MX"/>
        </w:rPr>
        <w:lastRenderedPageBreak/>
        <w:t xml:space="preserve">Ahora bien, como se advierte de las respuestas otorgadas por parte del </w:t>
      </w:r>
      <w:r w:rsidRPr="0097642A">
        <w:rPr>
          <w:rFonts w:ascii="Palatino Linotype" w:hAnsi="Palatino Linotype" w:cs="Arial"/>
          <w:b/>
          <w:sz w:val="24"/>
          <w:szCs w:val="24"/>
          <w:lang w:eastAsia="es-MX"/>
        </w:rPr>
        <w:t>Sujeto Obligado</w:t>
      </w:r>
      <w:r w:rsidRPr="0097642A">
        <w:rPr>
          <w:rFonts w:ascii="Palatino Linotype" w:hAnsi="Palatino Linotype" w:cs="Arial"/>
          <w:sz w:val="24"/>
          <w:szCs w:val="24"/>
          <w:lang w:eastAsia="es-MX"/>
        </w:rPr>
        <w:t>, se desprende que la</w:t>
      </w:r>
      <w:r w:rsidRPr="0097642A">
        <w:rPr>
          <w:rFonts w:ascii="Palatino Linotype" w:hAnsi="Palatino Linotype" w:cs="Arial"/>
          <w:sz w:val="24"/>
          <w:szCs w:val="24"/>
        </w:rPr>
        <w:t xml:space="preserve"> Titular de la Unidad de Transparencia a través de la Servidora Pública Habilitada de la </w:t>
      </w:r>
      <w:r w:rsidRPr="0097642A">
        <w:rPr>
          <w:rFonts w:ascii="Palatino Linotype" w:hAnsi="Palatino Linotype" w:cs="Arial"/>
          <w:b/>
          <w:sz w:val="24"/>
          <w:szCs w:val="24"/>
          <w:u w:val="single"/>
        </w:rPr>
        <w:t>Subdirección de Recursos Materiales del Instituto de Salud del Estado de México</w:t>
      </w:r>
      <w:r w:rsidRPr="0097642A">
        <w:rPr>
          <w:rFonts w:ascii="Palatino Linotype" w:hAnsi="Palatino Linotype" w:cs="Arial"/>
          <w:sz w:val="24"/>
          <w:szCs w:val="24"/>
        </w:rPr>
        <w:t xml:space="preserve">; indicó que desconoce cuáles son los almacenes estatales de la </w:t>
      </w:r>
      <w:r w:rsidRPr="0097642A">
        <w:rPr>
          <w:rFonts w:ascii="Palatino Linotype" w:hAnsi="Palatino Linotype" w:cs="Arial"/>
          <w:b/>
          <w:sz w:val="24"/>
          <w:szCs w:val="24"/>
          <w:u w:val="single"/>
        </w:rPr>
        <w:t>Secretaria de Salud del Estado de México</w:t>
      </w:r>
      <w:r w:rsidRPr="0097642A">
        <w:rPr>
          <w:rFonts w:ascii="Palatino Linotype" w:hAnsi="Palatino Linotype" w:cs="Arial"/>
          <w:sz w:val="24"/>
          <w:szCs w:val="24"/>
        </w:rPr>
        <w:t>; ello, derivado de que de las facultades, competencias o funciones de dicha área, no se advierte que genere, posea o administre la documentación requerida por el particular.</w:t>
      </w:r>
    </w:p>
    <w:p w14:paraId="6524DB48" w14:textId="77777777" w:rsidR="001A1576" w:rsidRPr="0097642A" w:rsidRDefault="001A1576" w:rsidP="001A1576">
      <w:pPr>
        <w:spacing w:after="0" w:line="360" w:lineRule="auto"/>
        <w:jc w:val="both"/>
        <w:rPr>
          <w:rFonts w:ascii="Palatino Linotype" w:hAnsi="Palatino Linotype"/>
          <w:color w:val="000000"/>
          <w:sz w:val="24"/>
          <w:lang w:eastAsia="es-MX"/>
        </w:rPr>
      </w:pPr>
    </w:p>
    <w:p w14:paraId="55227AF0" w14:textId="704C4A76" w:rsidR="001A1576" w:rsidRPr="0097642A" w:rsidRDefault="001A1576" w:rsidP="001A1576">
      <w:pPr>
        <w:spacing w:after="0" w:line="360" w:lineRule="auto"/>
        <w:jc w:val="both"/>
        <w:rPr>
          <w:rFonts w:ascii="Palatino Linotype" w:hAnsi="Palatino Linotype"/>
          <w:color w:val="000000"/>
          <w:sz w:val="24"/>
          <w:lang w:eastAsia="es-MX"/>
        </w:rPr>
      </w:pPr>
      <w:r w:rsidRPr="0097642A">
        <w:rPr>
          <w:rFonts w:ascii="Palatino Linotype" w:hAnsi="Palatino Linotype"/>
          <w:color w:val="000000"/>
          <w:sz w:val="24"/>
          <w:lang w:eastAsia="es-MX"/>
        </w:rPr>
        <w:t xml:space="preserve">No obstante lo anterior, la Titular de la Unidad de Transparencia a través de su respuesta, omitió sugerir </w:t>
      </w:r>
      <w:r w:rsidRPr="0097642A">
        <w:rPr>
          <w:rFonts w:ascii="Palatino Linotype" w:hAnsi="Palatino Linotype"/>
          <w:bCs/>
          <w:color w:val="000000"/>
          <w:sz w:val="24"/>
          <w:lang w:eastAsia="es-MX"/>
        </w:rPr>
        <w:t>al</w:t>
      </w:r>
      <w:r w:rsidRPr="0097642A">
        <w:rPr>
          <w:rFonts w:ascii="Palatino Linotype" w:hAnsi="Palatino Linotype"/>
          <w:b/>
          <w:bCs/>
          <w:color w:val="000000"/>
          <w:sz w:val="24"/>
          <w:lang w:eastAsia="es-MX"/>
        </w:rPr>
        <w:t xml:space="preserve"> Recurrente </w:t>
      </w:r>
      <w:r w:rsidRPr="0097642A">
        <w:rPr>
          <w:rFonts w:ascii="Palatino Linotype" w:hAnsi="Palatino Linotype"/>
          <w:color w:val="000000"/>
          <w:sz w:val="24"/>
          <w:lang w:eastAsia="es-MX"/>
        </w:rPr>
        <w:t xml:space="preserve">ejercitar su derecho de acceso a la información, realizando una nueva solicitud respecto de la información requerida al </w:t>
      </w:r>
      <w:r w:rsidRPr="0097642A">
        <w:rPr>
          <w:rFonts w:ascii="Palatino Linotype" w:hAnsi="Palatino Linotype"/>
          <w:b/>
          <w:color w:val="000000"/>
          <w:sz w:val="24"/>
          <w:lang w:eastAsia="es-MX"/>
        </w:rPr>
        <w:t>Sujeto Obligado</w:t>
      </w:r>
      <w:r w:rsidRPr="0097642A">
        <w:rPr>
          <w:rFonts w:ascii="Palatino Linotype" w:hAnsi="Palatino Linotype"/>
          <w:color w:val="000000"/>
          <w:sz w:val="24"/>
          <w:lang w:eastAsia="es-MX"/>
        </w:rPr>
        <w:t xml:space="preserve"> correspondiente </w:t>
      </w:r>
      <w:r w:rsidRPr="0097642A">
        <w:rPr>
          <w:rFonts w:ascii="Palatino Linotype" w:hAnsi="Palatino Linotype"/>
          <w:i/>
          <w:color w:val="000000"/>
          <w:sz w:val="24"/>
          <w:lang w:eastAsia="es-MX"/>
        </w:rPr>
        <w:t>(Secretaría de Salud del Estado de México)</w:t>
      </w:r>
      <w:r w:rsidRPr="0097642A">
        <w:rPr>
          <w:rFonts w:ascii="Palatino Linotype" w:hAnsi="Palatino Linotype"/>
          <w:color w:val="000000"/>
          <w:sz w:val="24"/>
          <w:lang w:eastAsia="es-MX"/>
        </w:rPr>
        <w:t>, por advertirse que ésta es la Dependencia encargada de generar la información solicitada tal y como lo requiere el particular.</w:t>
      </w:r>
    </w:p>
    <w:p w14:paraId="667BF8FF" w14:textId="77777777" w:rsidR="001A1576" w:rsidRPr="0097642A" w:rsidRDefault="001A1576" w:rsidP="001A1576">
      <w:pPr>
        <w:spacing w:after="0" w:line="360" w:lineRule="auto"/>
        <w:jc w:val="both"/>
        <w:rPr>
          <w:rFonts w:ascii="Palatino Linotype" w:hAnsi="Palatino Linotype"/>
          <w:color w:val="000000"/>
          <w:sz w:val="24"/>
          <w:lang w:eastAsia="es-MX"/>
        </w:rPr>
      </w:pPr>
    </w:p>
    <w:p w14:paraId="0F1E9B2D" w14:textId="3D0C4420" w:rsidR="001A1576" w:rsidRPr="0097642A" w:rsidRDefault="001A1576" w:rsidP="001A1576">
      <w:pPr>
        <w:spacing w:after="0" w:line="360" w:lineRule="auto"/>
        <w:jc w:val="both"/>
        <w:rPr>
          <w:rFonts w:ascii="Palatino Linotype" w:hAnsi="Palatino Linotype"/>
          <w:sz w:val="24"/>
        </w:rPr>
      </w:pPr>
      <w:r w:rsidRPr="0097642A">
        <w:rPr>
          <w:rFonts w:ascii="Palatino Linotype" w:hAnsi="Palatino Linotype" w:cs="Arial"/>
          <w:sz w:val="24"/>
        </w:rPr>
        <w:t xml:space="preserve">En ese sentido, </w:t>
      </w:r>
      <w:r w:rsidRPr="0097642A">
        <w:rPr>
          <w:rFonts w:ascii="Palatino Linotype" w:eastAsiaTheme="majorEastAsia" w:hAnsi="Palatino Linotype" w:cstheme="majorBidi"/>
          <w:b/>
          <w:sz w:val="24"/>
        </w:rPr>
        <w:t>para efectos de la materia de transparencia y acceso a la información pública</w:t>
      </w:r>
      <w:r w:rsidRPr="0097642A">
        <w:rPr>
          <w:rFonts w:ascii="Palatino Linotype" w:eastAsiaTheme="majorEastAsia" w:hAnsi="Palatino Linotype" w:cstheme="majorBidi"/>
          <w:sz w:val="24"/>
        </w:rPr>
        <w:t xml:space="preserve">, no debe dejar de observarse que, </w:t>
      </w:r>
      <w:r w:rsidRPr="0097642A">
        <w:rPr>
          <w:rFonts w:ascii="Palatino Linotype" w:eastAsia="Calibri" w:hAnsi="Palatino Linotype" w:cs="Arial"/>
          <w:sz w:val="24"/>
          <w:lang w:eastAsia="es-MX"/>
        </w:rPr>
        <w:t xml:space="preserve">en fecha 14 de octubre de 2020, se publicó en el Periódico Oficial “Gaceta del Gobierno”, el </w:t>
      </w:r>
      <w:r w:rsidRPr="0097642A">
        <w:rPr>
          <w:rFonts w:ascii="Palatino Linotype" w:hAnsi="Palatino Linotype"/>
          <w:sz w:val="24"/>
        </w:rPr>
        <w:t xml:space="preserve">Acuerdo mediante el cual el Pleno del Instituto de Transparencia, Acceso a la Información Pública y Protección de Datos Personales del Estado de México y Municipios, aprueba el </w:t>
      </w:r>
      <w:r w:rsidRPr="0097642A">
        <w:rPr>
          <w:rFonts w:ascii="Palatino Linotype" w:hAnsi="Palatino Linotype"/>
          <w:b/>
          <w:sz w:val="24"/>
        </w:rPr>
        <w:t xml:space="preserve">Padrón de Sujetos Obligados en Materia de Transparencia y Acceso a la Información Pública del </w:t>
      </w:r>
      <w:r w:rsidRPr="0097642A">
        <w:rPr>
          <w:rFonts w:ascii="Palatino Linotype" w:hAnsi="Palatino Linotype"/>
          <w:b/>
          <w:sz w:val="24"/>
        </w:rPr>
        <w:lastRenderedPageBreak/>
        <w:t>Estado de México y Municipios</w:t>
      </w:r>
      <w:r w:rsidRPr="0097642A">
        <w:rPr>
          <w:rFonts w:ascii="Palatino Linotype" w:hAnsi="Palatino Linotype"/>
          <w:sz w:val="24"/>
        </w:rPr>
        <w:t>, el cual entró en vigor al día siguiente de su publicación; esto es, el 15 de octubre de 2020.</w:t>
      </w:r>
      <w:r w:rsidRPr="0097642A">
        <w:rPr>
          <w:rFonts w:ascii="Palatino Linotype" w:hAnsi="Palatino Linotype"/>
          <w:sz w:val="24"/>
          <w:vertAlign w:val="superscript"/>
        </w:rPr>
        <w:footnoteReference w:id="2"/>
      </w:r>
    </w:p>
    <w:p w14:paraId="37FBCC35" w14:textId="77777777" w:rsidR="001A1576" w:rsidRPr="0097642A" w:rsidRDefault="001A1576" w:rsidP="001A1576">
      <w:pPr>
        <w:spacing w:after="0" w:line="360" w:lineRule="auto"/>
        <w:jc w:val="both"/>
        <w:rPr>
          <w:rFonts w:ascii="Palatino Linotype" w:hAnsi="Palatino Linotype"/>
          <w:sz w:val="24"/>
        </w:rPr>
      </w:pPr>
    </w:p>
    <w:p w14:paraId="73C64A4D" w14:textId="6A583D09" w:rsidR="001A1576" w:rsidRPr="0097642A" w:rsidRDefault="001A1576" w:rsidP="001A1576">
      <w:pPr>
        <w:spacing w:after="0" w:line="360" w:lineRule="auto"/>
        <w:jc w:val="both"/>
        <w:rPr>
          <w:rFonts w:ascii="Palatino Linotype" w:hAnsi="Palatino Linotype"/>
          <w:sz w:val="24"/>
        </w:rPr>
      </w:pPr>
      <w:r w:rsidRPr="0097642A">
        <w:rPr>
          <w:rFonts w:ascii="Palatino Linotype" w:hAnsi="Palatino Linotype"/>
          <w:sz w:val="24"/>
        </w:rPr>
        <w:t xml:space="preserve">Dicho Padrón permite identificar plenamente a los Sujetos Obligados que deben cumplir con las obligaciones, procesos, procedimientos, y responsabilidades establecidas tanto en la Ley General de Transparencia como en la Ley de Transparencia y Acceso a la Información Pública de nuestra entidad y por este Organismo Garante, en los términos que las mismas determinen. </w:t>
      </w:r>
    </w:p>
    <w:p w14:paraId="562A834C" w14:textId="77777777" w:rsidR="001A1576" w:rsidRPr="0097642A" w:rsidRDefault="001A1576" w:rsidP="001A1576">
      <w:pPr>
        <w:spacing w:after="0" w:line="360" w:lineRule="auto"/>
        <w:jc w:val="both"/>
        <w:rPr>
          <w:rFonts w:ascii="Palatino Linotype" w:hAnsi="Palatino Linotype"/>
          <w:sz w:val="24"/>
        </w:rPr>
      </w:pPr>
    </w:p>
    <w:p w14:paraId="191D5566" w14:textId="6CAFF7C7" w:rsidR="001A1576" w:rsidRPr="0097642A" w:rsidRDefault="001A1576" w:rsidP="001A1576">
      <w:pPr>
        <w:spacing w:after="0" w:line="360" w:lineRule="auto"/>
        <w:jc w:val="both"/>
        <w:rPr>
          <w:rFonts w:ascii="Palatino Linotype" w:hAnsi="Palatino Linotype"/>
          <w:sz w:val="24"/>
        </w:rPr>
      </w:pPr>
      <w:r w:rsidRPr="0097642A">
        <w:rPr>
          <w:rFonts w:ascii="Palatino Linotype" w:hAnsi="Palatino Linotype"/>
          <w:sz w:val="24"/>
        </w:rPr>
        <w:t xml:space="preserve">Así, de dicho ordenamiento normativo, se advierte como </w:t>
      </w:r>
      <w:r w:rsidRPr="0097642A">
        <w:rPr>
          <w:rFonts w:ascii="Palatino Linotype" w:hAnsi="Palatino Linotype"/>
          <w:b/>
          <w:sz w:val="24"/>
        </w:rPr>
        <w:t xml:space="preserve">Sujetos Obligados </w:t>
      </w:r>
      <w:r w:rsidRPr="0097642A">
        <w:rPr>
          <w:rFonts w:ascii="Palatino Linotype" w:hAnsi="Palatino Linotype"/>
          <w:sz w:val="24"/>
        </w:rPr>
        <w:t xml:space="preserve">distintos el </w:t>
      </w:r>
      <w:r w:rsidRPr="0097642A">
        <w:rPr>
          <w:rFonts w:ascii="Palatino Linotype" w:hAnsi="Palatino Linotype"/>
          <w:b/>
          <w:sz w:val="24"/>
        </w:rPr>
        <w:t>Instituto de Salud del Estado de México</w:t>
      </w:r>
      <w:r w:rsidRPr="0097642A">
        <w:rPr>
          <w:rFonts w:ascii="Palatino Linotype" w:hAnsi="Palatino Linotype"/>
          <w:sz w:val="24"/>
        </w:rPr>
        <w:t xml:space="preserve"> </w:t>
      </w:r>
      <w:r w:rsidR="000E5B1A" w:rsidRPr="0097642A">
        <w:rPr>
          <w:rFonts w:ascii="Palatino Linotype" w:hAnsi="Palatino Linotype"/>
          <w:sz w:val="24"/>
        </w:rPr>
        <w:t xml:space="preserve">como parte de Organismos Descentralizados Sectorizados </w:t>
      </w:r>
      <w:r w:rsidRPr="0097642A">
        <w:rPr>
          <w:rFonts w:ascii="Palatino Linotype" w:hAnsi="Palatino Linotype"/>
          <w:sz w:val="24"/>
        </w:rPr>
        <w:t xml:space="preserve">y a la </w:t>
      </w:r>
      <w:r w:rsidRPr="0097642A">
        <w:rPr>
          <w:rFonts w:ascii="Palatino Linotype" w:hAnsi="Palatino Linotype"/>
          <w:b/>
          <w:sz w:val="24"/>
        </w:rPr>
        <w:t>Secretaría de Salud del Estado de México</w:t>
      </w:r>
      <w:r w:rsidRPr="0097642A">
        <w:rPr>
          <w:rFonts w:ascii="Palatino Linotype" w:eastAsia="Calibri" w:hAnsi="Palatino Linotype"/>
          <w:sz w:val="24"/>
        </w:rPr>
        <w:t>,</w:t>
      </w:r>
      <w:r w:rsidRPr="0097642A">
        <w:rPr>
          <w:rFonts w:ascii="Palatino Linotype" w:hAnsi="Palatino Linotype"/>
          <w:sz w:val="24"/>
        </w:rPr>
        <w:t xml:space="preserve"> como parte de la Administración Pública Centralizada, </w:t>
      </w:r>
      <w:r w:rsidRPr="0097642A">
        <w:rPr>
          <w:rFonts w:ascii="Palatino Linotype" w:eastAsia="Calibri" w:hAnsi="Palatino Linotype"/>
          <w:sz w:val="24"/>
        </w:rPr>
        <w:t xml:space="preserve">sin que las modificaciones al Padrón publicadas en la Gaceta del Gobierno, en fechas 27 de noviembre de 2017, 23 de enero de 2019, 07 de agosto de 2019 y 14 de octubre de 2020, modificaran dicha situación, </w:t>
      </w:r>
      <w:r w:rsidRPr="0097642A">
        <w:rPr>
          <w:rFonts w:ascii="Palatino Linotype" w:hAnsi="Palatino Linotype"/>
          <w:sz w:val="24"/>
        </w:rPr>
        <w:t>como se muestra a continuación:</w:t>
      </w:r>
    </w:p>
    <w:p w14:paraId="2C59B2D8" w14:textId="77777777" w:rsidR="001A1576" w:rsidRPr="0097642A" w:rsidRDefault="001A1576" w:rsidP="001A1576">
      <w:pPr>
        <w:spacing w:after="0" w:line="360" w:lineRule="auto"/>
        <w:jc w:val="both"/>
        <w:rPr>
          <w:rFonts w:ascii="Palatino Linotype" w:hAnsi="Palatino Linotype"/>
          <w:sz w:val="24"/>
        </w:rPr>
      </w:pPr>
    </w:p>
    <w:p w14:paraId="1561F36A" w14:textId="1141687D" w:rsidR="001A1576" w:rsidRPr="0097642A" w:rsidRDefault="001A1576" w:rsidP="001A1576">
      <w:pPr>
        <w:spacing w:line="360" w:lineRule="auto"/>
        <w:jc w:val="both"/>
        <w:rPr>
          <w:rFonts w:ascii="Palatino Linotype" w:hAnsi="Palatino Linotype" w:cs="Arial"/>
          <w:lang w:eastAsia="es-MX"/>
        </w:rPr>
      </w:pPr>
      <w:r w:rsidRPr="0097642A">
        <w:rPr>
          <w:noProof/>
          <w:lang w:eastAsia="es-MX"/>
        </w:rPr>
        <w:drawing>
          <wp:inline distT="0" distB="0" distL="0" distR="0" wp14:anchorId="155245A6" wp14:editId="79243916">
            <wp:extent cx="5760720" cy="279794"/>
            <wp:effectExtent l="95250" t="95250" r="87630" b="10160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279794"/>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14:paraId="1623A5CA" w14:textId="77777777" w:rsidR="001A1576" w:rsidRPr="0097642A" w:rsidRDefault="001A1576" w:rsidP="001A1576">
      <w:pPr>
        <w:jc w:val="center"/>
        <w:rPr>
          <w:rFonts w:eastAsia="Calibri"/>
          <w:noProof/>
          <w:lang w:eastAsia="es-MX"/>
        </w:rPr>
      </w:pPr>
      <w:r w:rsidRPr="0097642A">
        <w:rPr>
          <w:rFonts w:eastAsia="Calibri"/>
          <w:noProof/>
          <w:lang w:eastAsia="es-MX"/>
        </w:rPr>
        <w:t>[…]</w:t>
      </w:r>
    </w:p>
    <w:p w14:paraId="2F4DCD77" w14:textId="5C64C16E" w:rsidR="001A1576" w:rsidRPr="0097642A" w:rsidRDefault="001A1576" w:rsidP="001A1576">
      <w:pPr>
        <w:jc w:val="center"/>
        <w:rPr>
          <w:rFonts w:eastAsia="Calibri"/>
          <w:noProof/>
          <w:lang w:eastAsia="es-MX"/>
        </w:rPr>
      </w:pPr>
      <w:r w:rsidRPr="0097642A">
        <w:rPr>
          <w:rFonts w:eastAsia="Calibri"/>
          <w:noProof/>
          <w:lang w:eastAsia="es-MX"/>
        </w:rPr>
        <w:drawing>
          <wp:inline distT="0" distB="0" distL="0" distR="0" wp14:anchorId="419A54E1" wp14:editId="28C85E0A">
            <wp:extent cx="5760720" cy="260381"/>
            <wp:effectExtent l="95250" t="95250" r="87630" b="10160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260381"/>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14:paraId="007FD0DD" w14:textId="0521A424" w:rsidR="001A1576" w:rsidRPr="0097642A" w:rsidRDefault="001A1576" w:rsidP="001A1576">
      <w:pPr>
        <w:jc w:val="center"/>
        <w:rPr>
          <w:rFonts w:eastAsia="Calibri"/>
          <w:noProof/>
          <w:lang w:eastAsia="es-MX"/>
        </w:rPr>
      </w:pPr>
      <w:r w:rsidRPr="0097642A">
        <w:rPr>
          <w:rFonts w:eastAsia="Calibri"/>
          <w:noProof/>
          <w:lang w:eastAsia="es-MX"/>
        </w:rPr>
        <w:lastRenderedPageBreak/>
        <w:t>[…]</w:t>
      </w:r>
    </w:p>
    <w:p w14:paraId="709BEEE0" w14:textId="582455DF" w:rsidR="001A1576" w:rsidRPr="0097642A" w:rsidRDefault="001A1576" w:rsidP="001A1576">
      <w:pPr>
        <w:jc w:val="center"/>
        <w:rPr>
          <w:rFonts w:eastAsia="Calibri"/>
          <w:noProof/>
          <w:lang w:eastAsia="es-MX"/>
        </w:rPr>
      </w:pPr>
      <w:r w:rsidRPr="0097642A">
        <w:rPr>
          <w:rFonts w:eastAsia="Calibri"/>
          <w:noProof/>
          <w:lang w:eastAsia="es-MX"/>
        </w:rPr>
        <w:drawing>
          <wp:inline distT="0" distB="0" distL="0" distR="0" wp14:anchorId="453C8A5A" wp14:editId="38DC0E85">
            <wp:extent cx="5760720" cy="212230"/>
            <wp:effectExtent l="95250" t="95250" r="87630" b="927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212230"/>
                    </a:xfrm>
                    <a:prstGeom prst="rect">
                      <a:avLst/>
                    </a:prstGeom>
                    <a:ln w="88900" cap="sq" cmpd="thickThin">
                      <a:solidFill>
                        <a:srgbClr val="FF0000"/>
                      </a:solidFill>
                      <a:prstDash val="solid"/>
                      <a:miter lim="800000"/>
                    </a:ln>
                    <a:effectLst>
                      <a:innerShdw blurRad="76200">
                        <a:srgbClr val="000000"/>
                      </a:innerShdw>
                    </a:effectLst>
                  </pic:spPr>
                </pic:pic>
              </a:graphicData>
            </a:graphic>
          </wp:inline>
        </w:drawing>
      </w:r>
    </w:p>
    <w:p w14:paraId="35052F02" w14:textId="77777777" w:rsidR="001A1576" w:rsidRPr="0097642A" w:rsidRDefault="001A1576" w:rsidP="001A1576">
      <w:pPr>
        <w:jc w:val="center"/>
        <w:rPr>
          <w:rFonts w:eastAsia="Calibri"/>
          <w:noProof/>
          <w:lang w:eastAsia="es-MX"/>
        </w:rPr>
      </w:pPr>
      <w:r w:rsidRPr="0097642A">
        <w:rPr>
          <w:rFonts w:eastAsia="Calibri"/>
          <w:noProof/>
          <w:lang w:eastAsia="es-MX"/>
        </w:rPr>
        <w:t>[…]</w:t>
      </w:r>
    </w:p>
    <w:p w14:paraId="5AEF86B5" w14:textId="010ACDB2" w:rsidR="001A1576" w:rsidRPr="0097642A" w:rsidRDefault="001A1576" w:rsidP="001A1576">
      <w:pPr>
        <w:jc w:val="center"/>
        <w:rPr>
          <w:rFonts w:eastAsia="Calibri"/>
          <w:noProof/>
          <w:lang w:eastAsia="es-MX"/>
        </w:rPr>
      </w:pPr>
      <w:r w:rsidRPr="0097642A">
        <w:rPr>
          <w:rFonts w:eastAsia="Calibri"/>
          <w:noProof/>
          <w:lang w:eastAsia="es-MX"/>
        </w:rPr>
        <w:drawing>
          <wp:inline distT="0" distB="0" distL="0" distR="0" wp14:anchorId="2731D033" wp14:editId="65B23592">
            <wp:extent cx="5760720" cy="252862"/>
            <wp:effectExtent l="95250" t="95250" r="87630" b="9017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720" cy="252862"/>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14:paraId="3CA42CB8" w14:textId="76A2A49C" w:rsidR="001A1576" w:rsidRPr="0097642A" w:rsidRDefault="001A1576" w:rsidP="001A1576">
      <w:pPr>
        <w:jc w:val="center"/>
        <w:rPr>
          <w:rFonts w:eastAsia="Calibri"/>
          <w:noProof/>
          <w:lang w:eastAsia="es-MX"/>
        </w:rPr>
      </w:pPr>
      <w:r w:rsidRPr="0097642A">
        <w:rPr>
          <w:rFonts w:eastAsia="Calibri"/>
          <w:noProof/>
          <w:lang w:eastAsia="es-MX"/>
        </w:rPr>
        <w:t>[…]</w:t>
      </w:r>
    </w:p>
    <w:p w14:paraId="22E93299" w14:textId="1C4F406A" w:rsidR="001A1576" w:rsidRPr="0097642A" w:rsidRDefault="001A1576" w:rsidP="001A1576">
      <w:pPr>
        <w:jc w:val="center"/>
        <w:rPr>
          <w:rFonts w:eastAsia="Calibri"/>
          <w:noProof/>
          <w:lang w:eastAsia="es-MX"/>
        </w:rPr>
      </w:pPr>
      <w:r w:rsidRPr="0097642A">
        <w:rPr>
          <w:rFonts w:eastAsia="Calibri"/>
          <w:noProof/>
          <w:lang w:eastAsia="es-MX"/>
        </w:rPr>
        <w:drawing>
          <wp:inline distT="0" distB="0" distL="0" distR="0" wp14:anchorId="457E8093" wp14:editId="348A5B41">
            <wp:extent cx="5760720" cy="231075"/>
            <wp:effectExtent l="95250" t="95250" r="87630" b="9334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0720" cy="231075"/>
                    </a:xfrm>
                    <a:prstGeom prst="rect">
                      <a:avLst/>
                    </a:prstGeom>
                    <a:ln w="88900" cap="sq" cmpd="thickThin">
                      <a:solidFill>
                        <a:srgbClr val="FF0000"/>
                      </a:solidFill>
                      <a:prstDash val="solid"/>
                      <a:miter lim="800000"/>
                    </a:ln>
                    <a:effectLst>
                      <a:innerShdw blurRad="76200">
                        <a:srgbClr val="000000"/>
                      </a:innerShdw>
                    </a:effectLst>
                  </pic:spPr>
                </pic:pic>
              </a:graphicData>
            </a:graphic>
          </wp:inline>
        </w:drawing>
      </w:r>
    </w:p>
    <w:p w14:paraId="10FF432D" w14:textId="77777777" w:rsidR="001A1576" w:rsidRPr="0097642A" w:rsidRDefault="001A1576" w:rsidP="001A1576">
      <w:pPr>
        <w:spacing w:line="360" w:lineRule="auto"/>
        <w:jc w:val="both"/>
        <w:rPr>
          <w:rFonts w:ascii="Palatino Linotype" w:hAnsi="Palatino Linotype" w:cs="Arial"/>
          <w:lang w:eastAsia="es-MX"/>
        </w:rPr>
      </w:pPr>
    </w:p>
    <w:p w14:paraId="392F76AF" w14:textId="77777777" w:rsidR="000E5B1A" w:rsidRPr="0097642A" w:rsidRDefault="000E5B1A" w:rsidP="000E5B1A">
      <w:pPr>
        <w:spacing w:after="0" w:line="360" w:lineRule="auto"/>
        <w:jc w:val="both"/>
        <w:rPr>
          <w:rFonts w:ascii="Palatino Linotype" w:eastAsia="Calibri" w:hAnsi="Palatino Linotype"/>
          <w:sz w:val="24"/>
          <w:szCs w:val="24"/>
        </w:rPr>
      </w:pPr>
      <w:r w:rsidRPr="0097642A">
        <w:rPr>
          <w:rFonts w:ascii="Palatino Linotype" w:eastAsia="Calibri" w:hAnsi="Palatino Linotype"/>
          <w:sz w:val="24"/>
          <w:szCs w:val="24"/>
        </w:rPr>
        <w:t xml:space="preserve">En virtud de lo anterior, se advierte que la respuesta otorgada por </w:t>
      </w:r>
      <w:r w:rsidRPr="0097642A">
        <w:rPr>
          <w:rFonts w:ascii="Palatino Linotype" w:hAnsi="Palatino Linotype"/>
          <w:sz w:val="24"/>
          <w:szCs w:val="24"/>
        </w:rPr>
        <w:t xml:space="preserve">el </w:t>
      </w:r>
      <w:r w:rsidRPr="0097642A">
        <w:rPr>
          <w:rFonts w:ascii="Palatino Linotype" w:hAnsi="Palatino Linotype"/>
          <w:b/>
          <w:sz w:val="24"/>
          <w:szCs w:val="24"/>
        </w:rPr>
        <w:t>Sujeto Obligado</w:t>
      </w:r>
      <w:r w:rsidRPr="0097642A">
        <w:rPr>
          <w:rFonts w:ascii="Palatino Linotype" w:eastAsia="Calibri" w:hAnsi="Palatino Linotype"/>
          <w:sz w:val="24"/>
          <w:szCs w:val="24"/>
        </w:rPr>
        <w:t xml:space="preserve"> no se encuentra debidamente fundada y motivada, pues la información requerida, forma parte de la documentación que debe generar, poseer y administrar la </w:t>
      </w:r>
      <w:r w:rsidRPr="0097642A">
        <w:rPr>
          <w:rFonts w:ascii="Palatino Linotype" w:hAnsi="Palatino Linotype"/>
          <w:b/>
          <w:sz w:val="24"/>
          <w:szCs w:val="24"/>
        </w:rPr>
        <w:t>Secretaría de Salud</w:t>
      </w:r>
      <w:r w:rsidRPr="0097642A">
        <w:rPr>
          <w:rFonts w:ascii="Palatino Linotype" w:hAnsi="Palatino Linotype" w:cs="Arial"/>
          <w:sz w:val="24"/>
          <w:szCs w:val="24"/>
        </w:rPr>
        <w:t xml:space="preserve">, como </w:t>
      </w:r>
      <w:r w:rsidRPr="0097642A">
        <w:rPr>
          <w:rFonts w:ascii="Palatino Linotype" w:hAnsi="Palatino Linotype" w:cs="Arial"/>
          <w:b/>
          <w:sz w:val="24"/>
          <w:szCs w:val="24"/>
        </w:rPr>
        <w:t xml:space="preserve">Sujeto Obligado </w:t>
      </w:r>
      <w:r w:rsidRPr="0097642A">
        <w:rPr>
          <w:rFonts w:ascii="Palatino Linotype" w:hAnsi="Palatino Linotype" w:cs="Arial"/>
          <w:sz w:val="24"/>
          <w:szCs w:val="24"/>
        </w:rPr>
        <w:t>diverso</w:t>
      </w:r>
      <w:r w:rsidRPr="0097642A">
        <w:rPr>
          <w:rFonts w:ascii="Palatino Linotype" w:eastAsia="Calibri" w:hAnsi="Palatino Linotype"/>
          <w:sz w:val="24"/>
          <w:szCs w:val="24"/>
        </w:rPr>
        <w:t xml:space="preserve">. </w:t>
      </w:r>
    </w:p>
    <w:p w14:paraId="3C352734" w14:textId="77777777" w:rsidR="000E5B1A" w:rsidRPr="0097642A" w:rsidRDefault="000E5B1A" w:rsidP="000E5B1A">
      <w:pPr>
        <w:spacing w:after="0" w:line="360" w:lineRule="auto"/>
        <w:jc w:val="both"/>
        <w:rPr>
          <w:rFonts w:ascii="Palatino Linotype" w:eastAsia="Calibri" w:hAnsi="Palatino Linotype"/>
          <w:sz w:val="24"/>
          <w:szCs w:val="24"/>
        </w:rPr>
      </w:pPr>
    </w:p>
    <w:p w14:paraId="7666A509" w14:textId="342DAAF6" w:rsidR="000E5B1A" w:rsidRPr="0097642A" w:rsidRDefault="000E5B1A" w:rsidP="000E5B1A">
      <w:pPr>
        <w:spacing w:after="0" w:line="360" w:lineRule="auto"/>
        <w:jc w:val="both"/>
        <w:rPr>
          <w:rFonts w:ascii="Palatino Linotype" w:eastAsia="Calibri" w:hAnsi="Palatino Linotype"/>
          <w:sz w:val="24"/>
          <w:szCs w:val="24"/>
        </w:rPr>
      </w:pPr>
      <w:r w:rsidRPr="0097642A">
        <w:rPr>
          <w:rFonts w:ascii="Palatino Linotype" w:eastAsia="Calibri" w:hAnsi="Palatino Linotype"/>
          <w:sz w:val="24"/>
          <w:szCs w:val="24"/>
        </w:rPr>
        <w:t xml:space="preserve">Por lo tanto, </w:t>
      </w:r>
      <w:r w:rsidRPr="0097642A">
        <w:rPr>
          <w:rFonts w:ascii="Palatino Linotype" w:hAnsi="Palatino Linotype" w:cs="Arial"/>
          <w:color w:val="000000" w:themeColor="text1"/>
          <w:sz w:val="24"/>
          <w:szCs w:val="24"/>
        </w:rPr>
        <w:t xml:space="preserve">se dejan a salvo los derechos del </w:t>
      </w:r>
      <w:r w:rsidRPr="0097642A">
        <w:rPr>
          <w:rFonts w:ascii="Palatino Linotype" w:hAnsi="Palatino Linotype" w:cs="Arial"/>
          <w:b/>
          <w:color w:val="000000" w:themeColor="text1"/>
          <w:sz w:val="24"/>
          <w:szCs w:val="24"/>
        </w:rPr>
        <w:t>Recurrente</w:t>
      </w:r>
      <w:r w:rsidRPr="0097642A">
        <w:rPr>
          <w:rFonts w:ascii="Palatino Linotype" w:hAnsi="Palatino Linotype" w:cs="Arial"/>
          <w:color w:val="000000" w:themeColor="text1"/>
          <w:sz w:val="24"/>
          <w:szCs w:val="24"/>
        </w:rPr>
        <w:t xml:space="preserve">, a efecto de que formulen las solicitudes que considere pertinentes, ante el </w:t>
      </w:r>
      <w:r w:rsidRPr="0097642A">
        <w:rPr>
          <w:rFonts w:ascii="Palatino Linotype" w:hAnsi="Palatino Linotype" w:cs="Arial"/>
          <w:b/>
          <w:color w:val="000000" w:themeColor="text1"/>
          <w:sz w:val="24"/>
          <w:szCs w:val="24"/>
        </w:rPr>
        <w:t>Sujeto Obligado</w:t>
      </w:r>
      <w:r w:rsidRPr="0097642A">
        <w:rPr>
          <w:rFonts w:ascii="Palatino Linotype" w:hAnsi="Palatino Linotype" w:cs="Arial"/>
          <w:color w:val="000000" w:themeColor="text1"/>
          <w:sz w:val="24"/>
          <w:szCs w:val="24"/>
        </w:rPr>
        <w:t xml:space="preserve"> competente.</w:t>
      </w:r>
    </w:p>
    <w:p w14:paraId="570460DA" w14:textId="77777777" w:rsidR="000E5B1A" w:rsidRPr="0097642A" w:rsidRDefault="000E5B1A" w:rsidP="000E5B1A">
      <w:pPr>
        <w:spacing w:after="0" w:line="360" w:lineRule="auto"/>
        <w:jc w:val="both"/>
        <w:rPr>
          <w:rFonts w:ascii="Palatino Linotype" w:eastAsia="Calibri" w:hAnsi="Palatino Linotype"/>
          <w:sz w:val="24"/>
          <w:szCs w:val="24"/>
        </w:rPr>
      </w:pPr>
    </w:p>
    <w:p w14:paraId="65C0C612" w14:textId="3D4DB582" w:rsidR="000E5B1A" w:rsidRPr="0097642A" w:rsidRDefault="000E5B1A" w:rsidP="000E5B1A">
      <w:pPr>
        <w:spacing w:line="360" w:lineRule="auto"/>
        <w:jc w:val="both"/>
        <w:rPr>
          <w:rFonts w:ascii="Palatino Linotype" w:hAnsi="Palatino Linotype" w:cs="Arial"/>
          <w:sz w:val="24"/>
          <w:szCs w:val="24"/>
        </w:rPr>
      </w:pPr>
      <w:r w:rsidRPr="0097642A">
        <w:rPr>
          <w:rFonts w:ascii="Palatino Linotype" w:eastAsia="Calibri" w:hAnsi="Palatino Linotype" w:cs="Arial"/>
          <w:sz w:val="24"/>
          <w:szCs w:val="24"/>
        </w:rPr>
        <w:t>Dicho de otra forma, el</w:t>
      </w:r>
      <w:r w:rsidRPr="0097642A">
        <w:rPr>
          <w:rFonts w:ascii="Palatino Linotype" w:eastAsia="Calibri" w:hAnsi="Palatino Linotype" w:cs="Arial"/>
          <w:b/>
          <w:sz w:val="24"/>
          <w:szCs w:val="24"/>
        </w:rPr>
        <w:t xml:space="preserve"> Sujeto Obligado</w:t>
      </w:r>
      <w:r w:rsidRPr="0097642A">
        <w:rPr>
          <w:rFonts w:ascii="Palatino Linotype" w:eastAsia="Calibri" w:hAnsi="Palatino Linotype" w:cs="Arial"/>
          <w:sz w:val="24"/>
          <w:szCs w:val="24"/>
        </w:rPr>
        <w:t xml:space="preserve"> no se ajustó al contenido del diverso 167, de la Ley de Transparencia y Acceso a la Información Pública del Estado de México y Municipios, el cual establece que cuando las unidades de transparencia determinen la notoria incompetencia por parte delos sujetos obligados, dentro del ámbito de aplicación, para atender la solicitud de acceso a la </w:t>
      </w:r>
      <w:r w:rsidRPr="0097642A">
        <w:rPr>
          <w:rFonts w:ascii="Palatino Linotype" w:hAnsi="Palatino Linotype" w:cs="Arial"/>
          <w:sz w:val="24"/>
          <w:szCs w:val="24"/>
        </w:rPr>
        <w:t xml:space="preserve">información, </w:t>
      </w:r>
      <w:r w:rsidRPr="0097642A">
        <w:rPr>
          <w:rFonts w:ascii="Palatino Linotype" w:hAnsi="Palatino Linotype" w:cs="Arial"/>
          <w:b/>
          <w:sz w:val="24"/>
          <w:szCs w:val="24"/>
          <w:u w:val="single"/>
        </w:rPr>
        <w:t>deberán comunicarlo al solicitante, dentro de los tres días hábiles posteriores a la recepción de la solicitud y, en su caso orientar al solicitante, el o los sujetos obligados competentes</w:t>
      </w:r>
      <w:r w:rsidRPr="0097642A">
        <w:rPr>
          <w:rFonts w:ascii="Palatino Linotype" w:hAnsi="Palatino Linotype" w:cs="Arial"/>
          <w:sz w:val="24"/>
          <w:szCs w:val="24"/>
        </w:rPr>
        <w:t xml:space="preserve">. </w:t>
      </w:r>
    </w:p>
    <w:p w14:paraId="2D19B05D" w14:textId="77777777" w:rsidR="000E5B1A" w:rsidRPr="0097642A" w:rsidRDefault="000E5B1A" w:rsidP="000E5B1A">
      <w:pPr>
        <w:spacing w:after="0" w:line="360" w:lineRule="auto"/>
        <w:jc w:val="both"/>
        <w:rPr>
          <w:rFonts w:ascii="Palatino Linotype" w:eastAsia="Calibri" w:hAnsi="Palatino Linotype" w:cs="Arial"/>
          <w:sz w:val="24"/>
        </w:rPr>
      </w:pPr>
      <w:r w:rsidRPr="0097642A">
        <w:rPr>
          <w:rFonts w:ascii="Palatino Linotype" w:hAnsi="Palatino Linotype" w:cs="Arial"/>
          <w:sz w:val="24"/>
        </w:rPr>
        <w:lastRenderedPageBreak/>
        <w:t xml:space="preserve">Situación que no fue prevista por </w:t>
      </w:r>
      <w:r w:rsidRPr="0097642A">
        <w:rPr>
          <w:rFonts w:ascii="Palatino Linotype" w:hAnsi="Palatino Linotype" w:cs="Arial"/>
          <w:b/>
          <w:sz w:val="24"/>
        </w:rPr>
        <w:t>El Sujeto Obligado</w:t>
      </w:r>
      <w:r w:rsidRPr="0097642A">
        <w:rPr>
          <w:rFonts w:ascii="Palatino Linotype" w:hAnsi="Palatino Linotype" w:cs="Arial"/>
          <w:sz w:val="24"/>
        </w:rPr>
        <w:t xml:space="preserve">, ya que su respuesta fue proporcionada al </w:t>
      </w:r>
      <w:r w:rsidRPr="0097642A">
        <w:rPr>
          <w:rFonts w:ascii="Palatino Linotype" w:hAnsi="Palatino Linotype" w:cs="Arial"/>
          <w:b/>
          <w:i/>
          <w:sz w:val="24"/>
        </w:rPr>
        <w:t>décimo quinto día hábil</w:t>
      </w:r>
      <w:r w:rsidRPr="0097642A">
        <w:rPr>
          <w:rFonts w:ascii="Palatino Linotype" w:hAnsi="Palatino Linotype" w:cs="Arial"/>
          <w:sz w:val="24"/>
        </w:rPr>
        <w:t xml:space="preserve"> de aquel en el que tuvo conocimiento de la información.</w:t>
      </w:r>
    </w:p>
    <w:p w14:paraId="0ECB9C08" w14:textId="77777777" w:rsidR="000E5B1A" w:rsidRPr="0097642A" w:rsidRDefault="000E5B1A" w:rsidP="000E5B1A">
      <w:pPr>
        <w:spacing w:after="0" w:line="360" w:lineRule="auto"/>
        <w:jc w:val="both"/>
        <w:rPr>
          <w:rFonts w:ascii="Palatino Linotype" w:eastAsia="Calibri" w:hAnsi="Palatino Linotype" w:cs="Arial"/>
          <w:sz w:val="24"/>
        </w:rPr>
      </w:pPr>
    </w:p>
    <w:p w14:paraId="2AAB1F34" w14:textId="4D8F992E" w:rsidR="000E5B1A" w:rsidRPr="0097642A" w:rsidRDefault="000E5B1A" w:rsidP="000E5B1A">
      <w:pPr>
        <w:spacing w:after="0" w:line="360" w:lineRule="auto"/>
        <w:jc w:val="both"/>
        <w:rPr>
          <w:rFonts w:ascii="Palatino Linotype" w:eastAsia="Calibri" w:hAnsi="Palatino Linotype" w:cs="Arial"/>
          <w:sz w:val="28"/>
        </w:rPr>
      </w:pPr>
      <w:r w:rsidRPr="0097642A">
        <w:rPr>
          <w:rFonts w:ascii="Palatino Linotype" w:eastAsia="Calibri" w:hAnsi="Palatino Linotype" w:cs="Arial"/>
          <w:sz w:val="24"/>
        </w:rPr>
        <w:t xml:space="preserve">En consecuencia, el </w:t>
      </w:r>
      <w:r w:rsidRPr="0097642A">
        <w:rPr>
          <w:rFonts w:ascii="Palatino Linotype" w:eastAsia="Calibri" w:hAnsi="Palatino Linotype" w:cs="Arial"/>
          <w:b/>
          <w:sz w:val="24"/>
        </w:rPr>
        <w:t>Sujeto Obligado</w:t>
      </w:r>
      <w:r w:rsidRPr="0097642A">
        <w:rPr>
          <w:rFonts w:ascii="Palatino Linotype" w:eastAsia="Calibri" w:hAnsi="Palatino Linotype" w:cs="Arial"/>
          <w:sz w:val="24"/>
        </w:rPr>
        <w:t xml:space="preserve"> deberá atender el contenido del artículo 49, de la citada ley, para efectos de que sea declarada por parte del Comité de Transparencia la incompetencia a la que se hace referencia en la respuesta proporcionada:</w:t>
      </w:r>
    </w:p>
    <w:p w14:paraId="01D8DD8B" w14:textId="77777777" w:rsidR="000E5B1A" w:rsidRPr="0097642A" w:rsidRDefault="000E5B1A" w:rsidP="000E5B1A">
      <w:pPr>
        <w:pStyle w:val="Sinespaciado"/>
        <w:rPr>
          <w:rFonts w:ascii="Palatino Linotype" w:eastAsia="Calibri" w:hAnsi="Palatino Linotype"/>
        </w:rPr>
      </w:pPr>
    </w:p>
    <w:p w14:paraId="77B7D431" w14:textId="77777777" w:rsidR="000E5B1A" w:rsidRPr="0097642A" w:rsidRDefault="000E5B1A" w:rsidP="000E5B1A">
      <w:pPr>
        <w:autoSpaceDE w:val="0"/>
        <w:autoSpaceDN w:val="0"/>
        <w:adjustRightInd w:val="0"/>
        <w:spacing w:after="0"/>
        <w:ind w:left="567" w:right="616"/>
        <w:jc w:val="both"/>
        <w:rPr>
          <w:rFonts w:ascii="Palatino Linotype" w:hAnsi="Palatino Linotype" w:cs="Arial"/>
          <w:i/>
        </w:rPr>
      </w:pPr>
      <w:r w:rsidRPr="0097642A">
        <w:rPr>
          <w:rFonts w:ascii="Palatino Linotype" w:hAnsi="Palatino Linotype" w:cs="Arial"/>
          <w:bCs/>
          <w:i/>
        </w:rPr>
        <w:t>“</w:t>
      </w:r>
      <w:r w:rsidRPr="0097642A">
        <w:rPr>
          <w:rFonts w:ascii="Palatino Linotype" w:hAnsi="Palatino Linotype" w:cs="Arial"/>
          <w:b/>
          <w:bCs/>
          <w:i/>
        </w:rPr>
        <w:t xml:space="preserve">Artículo 49. </w:t>
      </w:r>
      <w:r w:rsidRPr="0097642A">
        <w:rPr>
          <w:rFonts w:ascii="Palatino Linotype" w:hAnsi="Palatino Linotype" w:cs="Arial"/>
          <w:i/>
        </w:rPr>
        <w:t>Los Comités de Transparencia tendrán las siguientes atribuciones:</w:t>
      </w:r>
    </w:p>
    <w:p w14:paraId="62544C92" w14:textId="77777777" w:rsidR="000E5B1A" w:rsidRPr="0097642A" w:rsidRDefault="000E5B1A" w:rsidP="000E5B1A">
      <w:pPr>
        <w:autoSpaceDE w:val="0"/>
        <w:autoSpaceDN w:val="0"/>
        <w:adjustRightInd w:val="0"/>
        <w:spacing w:after="0"/>
        <w:ind w:left="567" w:right="616"/>
        <w:jc w:val="both"/>
        <w:rPr>
          <w:rFonts w:ascii="Palatino Linotype" w:hAnsi="Palatino Linotype" w:cs="Arial"/>
          <w:i/>
        </w:rPr>
      </w:pPr>
      <w:r w:rsidRPr="0097642A">
        <w:rPr>
          <w:rFonts w:ascii="Palatino Linotype" w:hAnsi="Palatino Linotype" w:cs="Arial"/>
          <w:b/>
          <w:bCs/>
          <w:i/>
        </w:rPr>
        <w:t xml:space="preserve">I. </w:t>
      </w:r>
      <w:r w:rsidRPr="0097642A">
        <w:rPr>
          <w:rFonts w:ascii="Palatino Linotype" w:hAnsi="Palatino Linotype" w:cs="Arial"/>
          <w:i/>
        </w:rPr>
        <w:t>Instituir, coordinar y supervisar en términos de las disposiciones aplicables, las acciones, medidas y procedimientos que coadyuven a asegurar una mayor eficacia en la gestión y atención de las solicitudes en materia de acceso a la información;</w:t>
      </w:r>
    </w:p>
    <w:p w14:paraId="570A55AE" w14:textId="77777777" w:rsidR="000E5B1A" w:rsidRPr="0097642A" w:rsidRDefault="000E5B1A" w:rsidP="000E5B1A">
      <w:pPr>
        <w:autoSpaceDE w:val="0"/>
        <w:autoSpaceDN w:val="0"/>
        <w:adjustRightInd w:val="0"/>
        <w:spacing w:after="0"/>
        <w:ind w:left="567" w:right="616"/>
        <w:jc w:val="both"/>
        <w:rPr>
          <w:rFonts w:ascii="Palatino Linotype" w:hAnsi="Palatino Linotype" w:cs="Arial"/>
          <w:b/>
          <w:bCs/>
          <w:i/>
        </w:rPr>
      </w:pPr>
    </w:p>
    <w:p w14:paraId="4285C97B" w14:textId="77777777" w:rsidR="000E5B1A" w:rsidRPr="0097642A" w:rsidRDefault="000E5B1A" w:rsidP="000E5B1A">
      <w:pPr>
        <w:autoSpaceDE w:val="0"/>
        <w:autoSpaceDN w:val="0"/>
        <w:adjustRightInd w:val="0"/>
        <w:spacing w:after="0"/>
        <w:ind w:left="567" w:right="616"/>
        <w:jc w:val="both"/>
        <w:rPr>
          <w:rFonts w:ascii="Palatino Linotype" w:hAnsi="Palatino Linotype" w:cs="Arial"/>
          <w:i/>
        </w:rPr>
      </w:pPr>
      <w:r w:rsidRPr="0097642A">
        <w:rPr>
          <w:rFonts w:ascii="Palatino Linotype" w:hAnsi="Palatino Linotype" w:cs="Arial"/>
          <w:b/>
          <w:bCs/>
          <w:i/>
        </w:rPr>
        <w:t xml:space="preserve">II. </w:t>
      </w:r>
      <w:r w:rsidRPr="0097642A">
        <w:rPr>
          <w:rFonts w:ascii="Palatino Linotype" w:hAnsi="Palatino Linotype" w:cs="Arial"/>
          <w:i/>
        </w:rPr>
        <w:t xml:space="preserve">Confirmar, modificar o revocar las determinaciones que en materia de ampliación del plazo de respuesta, clasificación de la información y declaración de inexistencia </w:t>
      </w:r>
      <w:r w:rsidRPr="0097642A">
        <w:rPr>
          <w:rFonts w:ascii="Palatino Linotype" w:hAnsi="Palatino Linotype" w:cs="Arial"/>
          <w:b/>
          <w:i/>
        </w:rPr>
        <w:t xml:space="preserve">o </w:t>
      </w:r>
      <w:r w:rsidRPr="0097642A">
        <w:rPr>
          <w:rFonts w:ascii="Palatino Linotype" w:hAnsi="Palatino Linotype" w:cs="Arial"/>
          <w:b/>
          <w:i/>
          <w:u w:val="single"/>
        </w:rPr>
        <w:t>de incompetencia realicen los titulares de las áreas de los sujetos obligados</w:t>
      </w:r>
      <w:r w:rsidRPr="0097642A">
        <w:rPr>
          <w:rFonts w:ascii="Palatino Linotype" w:hAnsi="Palatino Linotype" w:cs="Arial"/>
          <w:i/>
        </w:rPr>
        <w:t>;</w:t>
      </w:r>
    </w:p>
    <w:p w14:paraId="218F4249" w14:textId="77777777" w:rsidR="000E5B1A" w:rsidRPr="0097642A" w:rsidRDefault="000E5B1A" w:rsidP="000E5B1A">
      <w:pPr>
        <w:autoSpaceDE w:val="0"/>
        <w:autoSpaceDN w:val="0"/>
        <w:adjustRightInd w:val="0"/>
        <w:spacing w:after="0"/>
        <w:ind w:left="567" w:right="616"/>
        <w:jc w:val="both"/>
        <w:rPr>
          <w:rFonts w:ascii="Palatino Linotype" w:hAnsi="Palatino Linotype" w:cs="Arial"/>
          <w:i/>
        </w:rPr>
      </w:pPr>
      <w:r w:rsidRPr="0097642A">
        <w:rPr>
          <w:rFonts w:ascii="Palatino Linotype" w:hAnsi="Palatino Linotype" w:cs="Arial"/>
          <w:bCs/>
          <w:i/>
        </w:rPr>
        <w:t>(…)</w:t>
      </w:r>
      <w:r w:rsidRPr="0097642A">
        <w:rPr>
          <w:rFonts w:ascii="Palatino Linotype" w:hAnsi="Palatino Linotype" w:cs="Arial"/>
          <w:i/>
        </w:rPr>
        <w:t>”</w:t>
      </w:r>
    </w:p>
    <w:p w14:paraId="0FEEB2C1" w14:textId="77777777" w:rsidR="000E5B1A" w:rsidRPr="0097642A" w:rsidRDefault="000E5B1A" w:rsidP="000E5B1A">
      <w:pPr>
        <w:spacing w:after="0"/>
      </w:pPr>
    </w:p>
    <w:p w14:paraId="6DFA6A05" w14:textId="77777777" w:rsidR="000E5B1A" w:rsidRPr="0097642A" w:rsidRDefault="000E5B1A" w:rsidP="000E5B1A">
      <w:pPr>
        <w:spacing w:after="0" w:line="360" w:lineRule="auto"/>
        <w:jc w:val="both"/>
        <w:rPr>
          <w:rFonts w:ascii="Palatino Linotype" w:eastAsia="Calibri" w:hAnsi="Palatino Linotype" w:cs="Arial"/>
          <w:sz w:val="24"/>
          <w:szCs w:val="24"/>
        </w:rPr>
      </w:pPr>
      <w:r w:rsidRPr="0097642A">
        <w:rPr>
          <w:rFonts w:ascii="Palatino Linotype" w:eastAsia="Calibri" w:hAnsi="Palatino Linotype" w:cs="Arial"/>
          <w:sz w:val="24"/>
          <w:szCs w:val="24"/>
        </w:rPr>
        <w:t xml:space="preserve">Es de lo expuesto que el Comité de Transparencia </w:t>
      </w:r>
      <w:r w:rsidRPr="0097642A">
        <w:rPr>
          <w:rFonts w:ascii="Palatino Linotype" w:eastAsia="Calibri" w:hAnsi="Palatino Linotype" w:cs="Arial"/>
          <w:b/>
          <w:sz w:val="24"/>
          <w:szCs w:val="24"/>
          <w:u w:val="single"/>
        </w:rPr>
        <w:t>debe confirmar la incompetencia que en el presente asunto encuadra en el supuesto de la Ley</w:t>
      </w:r>
      <w:r w:rsidRPr="0097642A">
        <w:rPr>
          <w:rFonts w:ascii="Palatino Linotype" w:eastAsia="Calibri" w:hAnsi="Palatino Linotype" w:cs="Arial"/>
          <w:sz w:val="24"/>
          <w:szCs w:val="24"/>
        </w:rPr>
        <w:t>.</w:t>
      </w:r>
    </w:p>
    <w:p w14:paraId="46AE2B1E" w14:textId="77777777" w:rsidR="000E5B1A" w:rsidRPr="0097642A" w:rsidRDefault="000E5B1A" w:rsidP="000E5B1A">
      <w:pPr>
        <w:spacing w:after="0" w:line="360" w:lineRule="auto"/>
        <w:jc w:val="both"/>
        <w:rPr>
          <w:rFonts w:ascii="Palatino Linotype" w:eastAsia="Calibri" w:hAnsi="Palatino Linotype" w:cs="Arial"/>
          <w:sz w:val="24"/>
          <w:szCs w:val="24"/>
        </w:rPr>
      </w:pPr>
    </w:p>
    <w:p w14:paraId="500551BF" w14:textId="5DB8CFC3" w:rsidR="000E5B1A" w:rsidRPr="0097642A" w:rsidRDefault="000E5B1A" w:rsidP="000E5B1A">
      <w:pPr>
        <w:spacing w:after="0" w:line="360" w:lineRule="auto"/>
        <w:jc w:val="both"/>
        <w:rPr>
          <w:rFonts w:ascii="Palatino Linotype" w:eastAsia="Calibri" w:hAnsi="Palatino Linotype" w:cs="Arial"/>
          <w:sz w:val="24"/>
          <w:szCs w:val="24"/>
        </w:rPr>
      </w:pPr>
      <w:r w:rsidRPr="0097642A">
        <w:rPr>
          <w:rFonts w:ascii="Palatino Linotype" w:hAnsi="Palatino Linotype" w:cs="Arial"/>
          <w:sz w:val="24"/>
          <w:szCs w:val="24"/>
          <w:lang w:eastAsia="es-MX"/>
        </w:rPr>
        <w:t>Final</w:t>
      </w:r>
      <w:r w:rsidRPr="0097642A">
        <w:rPr>
          <w:rFonts w:ascii="Palatino Linotype" w:hAnsi="Palatino Linotype"/>
          <w:sz w:val="24"/>
          <w:szCs w:val="24"/>
        </w:rPr>
        <w:t xml:space="preserve">mente y en mérito de lo expuesto en líneas anteriores, resultan parcialmente fundados los motivos de inconformidad vertidos por </w:t>
      </w:r>
      <w:r w:rsidRPr="0097642A">
        <w:rPr>
          <w:rFonts w:ascii="Palatino Linotype" w:hAnsi="Palatino Linotype"/>
          <w:b/>
          <w:sz w:val="24"/>
          <w:szCs w:val="24"/>
        </w:rPr>
        <w:t>El Recurrente</w:t>
      </w:r>
      <w:r w:rsidRPr="0097642A">
        <w:rPr>
          <w:rFonts w:ascii="Palatino Linotype" w:hAnsi="Palatino Linotype"/>
          <w:sz w:val="24"/>
          <w:szCs w:val="24"/>
        </w:rPr>
        <w:t xml:space="preserve">, por ello con fundamento en la </w:t>
      </w:r>
      <w:r w:rsidRPr="0097642A">
        <w:rPr>
          <w:rFonts w:ascii="Palatino Linotype" w:hAnsi="Palatino Linotype"/>
          <w:i/>
          <w:sz w:val="24"/>
          <w:szCs w:val="24"/>
        </w:rPr>
        <w:t>segunda hipótesis</w:t>
      </w:r>
      <w:r w:rsidRPr="0097642A">
        <w:rPr>
          <w:rFonts w:ascii="Palatino Linotype" w:hAnsi="Palatino Linotype"/>
          <w:sz w:val="24"/>
          <w:szCs w:val="24"/>
        </w:rPr>
        <w:t xml:space="preserve"> del artículo 186, fracción III, de la Ley de Transparencia y Acceso a la Información Pública del Estado de México y Municipios, se </w:t>
      </w:r>
      <w:r w:rsidRPr="0097642A">
        <w:rPr>
          <w:rFonts w:ascii="Palatino Linotype" w:hAnsi="Palatino Linotype"/>
          <w:b/>
          <w:sz w:val="24"/>
          <w:szCs w:val="24"/>
        </w:rPr>
        <w:t xml:space="preserve">MODIFICAN </w:t>
      </w:r>
      <w:r w:rsidRPr="0097642A">
        <w:rPr>
          <w:rFonts w:ascii="Palatino Linotype" w:hAnsi="Palatino Linotype"/>
          <w:sz w:val="24"/>
          <w:szCs w:val="24"/>
        </w:rPr>
        <w:t xml:space="preserve">las respuestas a las solicitudes de información </w:t>
      </w:r>
      <w:r w:rsidRPr="0097642A">
        <w:rPr>
          <w:rFonts w:ascii="Palatino Linotype" w:hAnsi="Palatino Linotype" w:cs="Arial"/>
          <w:b/>
          <w:sz w:val="24"/>
        </w:rPr>
        <w:t xml:space="preserve">00010/ISEM/IP/2022 </w:t>
      </w:r>
      <w:r w:rsidRPr="0097642A">
        <w:rPr>
          <w:rFonts w:ascii="Palatino Linotype" w:hAnsi="Palatino Linotype" w:cs="Arial"/>
          <w:sz w:val="24"/>
        </w:rPr>
        <w:t xml:space="preserve">y </w:t>
      </w:r>
      <w:r w:rsidRPr="0097642A">
        <w:rPr>
          <w:rFonts w:ascii="Palatino Linotype" w:hAnsi="Palatino Linotype" w:cs="Arial"/>
          <w:b/>
          <w:sz w:val="24"/>
        </w:rPr>
        <w:t>00015/ISEM/IP/2022</w:t>
      </w:r>
      <w:r w:rsidRPr="0097642A">
        <w:rPr>
          <w:rFonts w:ascii="Palatino Linotype" w:hAnsi="Palatino Linotype" w:cs="Arial"/>
          <w:sz w:val="24"/>
          <w:szCs w:val="24"/>
        </w:rPr>
        <w:t xml:space="preserve">, </w:t>
      </w:r>
      <w:r w:rsidRPr="0097642A">
        <w:rPr>
          <w:rFonts w:ascii="Palatino Linotype" w:hAnsi="Palatino Linotype"/>
          <w:sz w:val="24"/>
          <w:szCs w:val="24"/>
        </w:rPr>
        <w:t>que ha sido materia del presente fallo.</w:t>
      </w:r>
    </w:p>
    <w:p w14:paraId="771DEE17" w14:textId="77777777" w:rsidR="000E5B1A" w:rsidRPr="0097642A" w:rsidRDefault="000E5B1A" w:rsidP="000E5B1A">
      <w:pPr>
        <w:spacing w:line="360" w:lineRule="auto"/>
        <w:jc w:val="both"/>
        <w:rPr>
          <w:rFonts w:ascii="Palatino Linotype" w:hAnsi="Palatino Linotype" w:cs="Arial"/>
          <w:b/>
          <w:bCs/>
          <w:color w:val="333333"/>
        </w:rPr>
      </w:pPr>
    </w:p>
    <w:p w14:paraId="5243E32A" w14:textId="77777777" w:rsidR="000E5B1A" w:rsidRPr="0097642A" w:rsidRDefault="000E5B1A" w:rsidP="000E5B1A">
      <w:pPr>
        <w:spacing w:line="360" w:lineRule="auto"/>
        <w:jc w:val="both"/>
        <w:rPr>
          <w:rFonts w:ascii="Palatino Linotype" w:hAnsi="Palatino Linotype"/>
          <w:sz w:val="24"/>
        </w:rPr>
      </w:pPr>
      <w:r w:rsidRPr="0097642A">
        <w:rPr>
          <w:rFonts w:ascii="Palatino Linotype" w:hAnsi="Palatino Linotype"/>
          <w:sz w:val="24"/>
        </w:rPr>
        <w:lastRenderedPageBreak/>
        <w:t xml:space="preserve">Por lo antes expuesto y fundado. </w:t>
      </w:r>
    </w:p>
    <w:p w14:paraId="116E9103" w14:textId="77777777" w:rsidR="000E5B1A" w:rsidRPr="0097642A" w:rsidRDefault="000E5B1A" w:rsidP="000E5B1A">
      <w:pPr>
        <w:pStyle w:val="Sinespaciado"/>
      </w:pPr>
    </w:p>
    <w:p w14:paraId="61DD59AF" w14:textId="391F7FC0" w:rsidR="000E5B1A" w:rsidRPr="0097642A" w:rsidRDefault="000E5B1A" w:rsidP="000E5B1A">
      <w:pPr>
        <w:spacing w:after="0" w:line="360" w:lineRule="auto"/>
        <w:jc w:val="center"/>
        <w:rPr>
          <w:rFonts w:ascii="Palatino Linotype" w:hAnsi="Palatino Linotype"/>
          <w:b/>
          <w:bCs/>
          <w:spacing w:val="60"/>
          <w:sz w:val="28"/>
          <w:lang w:val="es-ES_tradnl"/>
        </w:rPr>
      </w:pPr>
      <w:r w:rsidRPr="0097642A">
        <w:rPr>
          <w:rFonts w:ascii="Palatino Linotype" w:hAnsi="Palatino Linotype"/>
          <w:b/>
          <w:bCs/>
          <w:spacing w:val="60"/>
          <w:sz w:val="28"/>
          <w:lang w:val="es-ES_tradnl"/>
        </w:rPr>
        <w:t>SE    RESUELVE</w:t>
      </w:r>
    </w:p>
    <w:p w14:paraId="6923CA9D" w14:textId="77777777" w:rsidR="000E5B1A" w:rsidRPr="0097642A" w:rsidRDefault="000E5B1A" w:rsidP="000E5B1A">
      <w:pPr>
        <w:pStyle w:val="Sinespaciado"/>
        <w:rPr>
          <w:lang w:val="es-ES_tradnl"/>
        </w:rPr>
      </w:pPr>
    </w:p>
    <w:p w14:paraId="6F134B7E" w14:textId="095CB522" w:rsidR="000E5B1A" w:rsidRPr="0097642A" w:rsidRDefault="000E5B1A" w:rsidP="000E5B1A">
      <w:pPr>
        <w:autoSpaceDE w:val="0"/>
        <w:autoSpaceDN w:val="0"/>
        <w:adjustRightInd w:val="0"/>
        <w:spacing w:after="0" w:line="360" w:lineRule="auto"/>
        <w:ind w:right="49"/>
        <w:jc w:val="both"/>
        <w:rPr>
          <w:rFonts w:ascii="Palatino Linotype" w:hAnsi="Palatino Linotype" w:cs="Arial"/>
          <w:sz w:val="24"/>
        </w:rPr>
      </w:pPr>
      <w:r w:rsidRPr="0097642A">
        <w:rPr>
          <w:rFonts w:ascii="Palatino Linotype" w:hAnsi="Palatino Linotype" w:cs="Arial"/>
          <w:b/>
          <w:sz w:val="28"/>
          <w:szCs w:val="28"/>
          <w:lang w:val="es-ES_tradnl"/>
        </w:rPr>
        <w:t>PRIMERO.</w:t>
      </w:r>
      <w:r w:rsidRPr="0097642A">
        <w:rPr>
          <w:rFonts w:ascii="Palatino Linotype" w:hAnsi="Palatino Linotype" w:cs="Arial"/>
          <w:lang w:val="es-ES_tradnl"/>
        </w:rPr>
        <w:t xml:space="preserve"> </w:t>
      </w:r>
      <w:r w:rsidRPr="0097642A">
        <w:rPr>
          <w:rFonts w:ascii="Palatino Linotype" w:hAnsi="Palatino Linotype" w:cs="Arial"/>
          <w:sz w:val="24"/>
        </w:rPr>
        <w:t>Se</w:t>
      </w:r>
      <w:r w:rsidRPr="0097642A">
        <w:rPr>
          <w:rFonts w:ascii="Palatino Linotype" w:hAnsi="Palatino Linotype" w:cs="Arial"/>
          <w:b/>
          <w:sz w:val="24"/>
        </w:rPr>
        <w:t xml:space="preserve"> MODIFICAN </w:t>
      </w:r>
      <w:r w:rsidRPr="0097642A">
        <w:rPr>
          <w:rFonts w:ascii="Palatino Linotype" w:eastAsia="Arial Unicode MS" w:hAnsi="Palatino Linotype" w:cs="Arial"/>
          <w:sz w:val="24"/>
        </w:rPr>
        <w:t xml:space="preserve">las respuestas entregadas por </w:t>
      </w:r>
      <w:r w:rsidRPr="0097642A">
        <w:rPr>
          <w:rFonts w:ascii="Palatino Linotype" w:eastAsia="Arial Unicode MS" w:hAnsi="Palatino Linotype" w:cs="Arial"/>
          <w:b/>
          <w:sz w:val="24"/>
        </w:rPr>
        <w:t xml:space="preserve">El Sujeto Obligado </w:t>
      </w:r>
      <w:r w:rsidRPr="0097642A">
        <w:rPr>
          <w:rFonts w:ascii="Palatino Linotype" w:eastAsia="Arial Unicode MS" w:hAnsi="Palatino Linotype" w:cs="Arial"/>
          <w:sz w:val="24"/>
        </w:rPr>
        <w:t xml:space="preserve">a la solicitudes de información número </w:t>
      </w:r>
      <w:r w:rsidRPr="0097642A">
        <w:rPr>
          <w:rFonts w:ascii="Palatino Linotype" w:hAnsi="Palatino Linotype" w:cs="Arial"/>
          <w:b/>
          <w:sz w:val="24"/>
        </w:rPr>
        <w:t xml:space="preserve">00010/ISEM/IP/2022 </w:t>
      </w:r>
      <w:r w:rsidRPr="0097642A">
        <w:rPr>
          <w:rFonts w:ascii="Palatino Linotype" w:hAnsi="Palatino Linotype" w:cs="Arial"/>
          <w:sz w:val="24"/>
        </w:rPr>
        <w:t xml:space="preserve">y </w:t>
      </w:r>
      <w:r w:rsidRPr="0097642A">
        <w:rPr>
          <w:rFonts w:ascii="Palatino Linotype" w:hAnsi="Palatino Linotype" w:cs="Arial"/>
          <w:b/>
          <w:sz w:val="24"/>
        </w:rPr>
        <w:t>00015/ISEM/IP/2022</w:t>
      </w:r>
      <w:r w:rsidRPr="0097642A">
        <w:rPr>
          <w:rFonts w:ascii="Palatino Linotype" w:hAnsi="Palatino Linotype" w:cs="Arial"/>
          <w:sz w:val="24"/>
        </w:rPr>
        <w:t>, por resultar parcialmente fundados los motivos de inconformidad vertidos por el</w:t>
      </w:r>
      <w:r w:rsidRPr="0097642A">
        <w:rPr>
          <w:rFonts w:ascii="Palatino Linotype" w:hAnsi="Palatino Linotype" w:cs="Arial"/>
          <w:b/>
          <w:sz w:val="24"/>
        </w:rPr>
        <w:t xml:space="preserve"> Recurrente</w:t>
      </w:r>
      <w:r w:rsidRPr="0097642A">
        <w:rPr>
          <w:rFonts w:ascii="Palatino Linotype" w:hAnsi="Palatino Linotype" w:cs="Arial"/>
          <w:sz w:val="24"/>
        </w:rPr>
        <w:t xml:space="preserve">, en términos del Considerando </w:t>
      </w:r>
      <w:r w:rsidRPr="0097642A">
        <w:rPr>
          <w:rFonts w:ascii="Palatino Linotype" w:hAnsi="Palatino Linotype" w:cs="Arial"/>
          <w:b/>
          <w:sz w:val="24"/>
        </w:rPr>
        <w:t>CUARTO</w:t>
      </w:r>
      <w:r w:rsidRPr="0097642A">
        <w:rPr>
          <w:rFonts w:ascii="Palatino Linotype" w:hAnsi="Palatino Linotype" w:cs="Arial"/>
          <w:sz w:val="24"/>
        </w:rPr>
        <w:t xml:space="preserve"> de ésta resolución.</w:t>
      </w:r>
    </w:p>
    <w:p w14:paraId="1D20E891" w14:textId="77777777" w:rsidR="000E5B1A" w:rsidRPr="0097642A" w:rsidRDefault="000E5B1A" w:rsidP="000E5B1A">
      <w:pPr>
        <w:autoSpaceDE w:val="0"/>
        <w:autoSpaceDN w:val="0"/>
        <w:adjustRightInd w:val="0"/>
        <w:spacing w:after="0" w:line="360" w:lineRule="auto"/>
        <w:ind w:right="49"/>
        <w:jc w:val="both"/>
        <w:rPr>
          <w:rFonts w:ascii="Palatino Linotype" w:hAnsi="Palatino Linotype" w:cs="Arial"/>
          <w:sz w:val="24"/>
        </w:rPr>
      </w:pPr>
    </w:p>
    <w:p w14:paraId="524425FF" w14:textId="77777777" w:rsidR="000E5B1A" w:rsidRPr="0097642A" w:rsidRDefault="000E5B1A" w:rsidP="000E5B1A">
      <w:pPr>
        <w:spacing w:after="0" w:line="360" w:lineRule="auto"/>
        <w:jc w:val="both"/>
        <w:rPr>
          <w:rFonts w:ascii="Palatino Linotype" w:hAnsi="Palatino Linotype" w:cs="Arial"/>
          <w:sz w:val="24"/>
        </w:rPr>
      </w:pPr>
      <w:r w:rsidRPr="0097642A">
        <w:rPr>
          <w:rFonts w:ascii="Palatino Linotype" w:hAnsi="Palatino Linotype" w:cs="Arial"/>
          <w:b/>
          <w:sz w:val="28"/>
          <w:szCs w:val="28"/>
        </w:rPr>
        <w:t>SEGUNDO.</w:t>
      </w:r>
      <w:r w:rsidRPr="0097642A">
        <w:rPr>
          <w:rFonts w:ascii="Palatino Linotype" w:hAnsi="Palatino Linotype" w:cs="Arial"/>
        </w:rPr>
        <w:t xml:space="preserve"> </w:t>
      </w:r>
      <w:r w:rsidRPr="0097642A">
        <w:rPr>
          <w:rFonts w:ascii="Palatino Linotype" w:hAnsi="Palatino Linotype" w:cs="Arial"/>
          <w:sz w:val="24"/>
        </w:rPr>
        <w:t xml:space="preserve">Se </w:t>
      </w:r>
      <w:r w:rsidRPr="0097642A">
        <w:rPr>
          <w:rFonts w:ascii="Palatino Linotype" w:hAnsi="Palatino Linotype" w:cs="Arial"/>
          <w:b/>
          <w:sz w:val="24"/>
        </w:rPr>
        <w:t>ORDENA</w:t>
      </w:r>
      <w:r w:rsidRPr="0097642A">
        <w:rPr>
          <w:rFonts w:ascii="Palatino Linotype" w:hAnsi="Palatino Linotype" w:cs="Arial"/>
          <w:sz w:val="24"/>
        </w:rPr>
        <w:t xml:space="preserve"> al </w:t>
      </w:r>
      <w:r w:rsidRPr="0097642A">
        <w:rPr>
          <w:rFonts w:ascii="Palatino Linotype" w:hAnsi="Palatino Linotype" w:cs="Arial"/>
          <w:b/>
          <w:sz w:val="24"/>
        </w:rPr>
        <w:t>Sujeto Obligado</w:t>
      </w:r>
      <w:r w:rsidRPr="0097642A">
        <w:rPr>
          <w:rFonts w:ascii="Palatino Linotype" w:hAnsi="Palatino Linotype" w:cs="Arial"/>
          <w:sz w:val="24"/>
        </w:rPr>
        <w:t xml:space="preserve"> haga entrega al </w:t>
      </w:r>
      <w:r w:rsidRPr="0097642A">
        <w:rPr>
          <w:rFonts w:ascii="Palatino Linotype" w:hAnsi="Palatino Linotype" w:cs="Arial"/>
          <w:b/>
          <w:sz w:val="24"/>
        </w:rPr>
        <w:t xml:space="preserve">Recurrente </w:t>
      </w:r>
      <w:r w:rsidRPr="0097642A">
        <w:rPr>
          <w:rFonts w:ascii="Palatino Linotype" w:hAnsi="Palatino Linotype" w:cs="Arial"/>
          <w:sz w:val="24"/>
        </w:rPr>
        <w:t xml:space="preserve">en términos del Considerando </w:t>
      </w:r>
      <w:r w:rsidRPr="0097642A">
        <w:rPr>
          <w:rFonts w:ascii="Palatino Linotype" w:hAnsi="Palatino Linotype" w:cs="Arial"/>
          <w:b/>
          <w:sz w:val="24"/>
        </w:rPr>
        <w:t xml:space="preserve">CUARTO </w:t>
      </w:r>
      <w:r w:rsidRPr="0097642A">
        <w:rPr>
          <w:rFonts w:ascii="Palatino Linotype" w:hAnsi="Palatino Linotype" w:cs="Arial"/>
          <w:sz w:val="24"/>
        </w:rPr>
        <w:t>de esta resolución, a través del</w:t>
      </w:r>
      <w:r w:rsidRPr="0097642A">
        <w:rPr>
          <w:rFonts w:ascii="Palatino Linotype" w:hAnsi="Palatino Linotype" w:cs="Arial"/>
          <w:b/>
          <w:sz w:val="24"/>
        </w:rPr>
        <w:t xml:space="preserve"> </w:t>
      </w:r>
      <w:r w:rsidRPr="0097642A">
        <w:rPr>
          <w:rFonts w:ascii="Palatino Linotype" w:hAnsi="Palatino Linotype" w:cs="Arial"/>
          <w:sz w:val="24"/>
        </w:rPr>
        <w:t xml:space="preserve">Sistema de Acceso a la Información Mexiquense </w:t>
      </w:r>
      <w:r w:rsidRPr="0097642A">
        <w:rPr>
          <w:rFonts w:ascii="Palatino Linotype" w:hAnsi="Palatino Linotype" w:cs="Arial"/>
          <w:b/>
          <w:sz w:val="24"/>
        </w:rPr>
        <w:t>(SAIMEX)</w:t>
      </w:r>
      <w:r w:rsidRPr="0097642A">
        <w:rPr>
          <w:rFonts w:ascii="Palatino Linotype" w:hAnsi="Palatino Linotype" w:cs="Arial"/>
          <w:sz w:val="24"/>
        </w:rPr>
        <w:t>, de lo siguiente:</w:t>
      </w:r>
    </w:p>
    <w:p w14:paraId="1B727FFB" w14:textId="77777777" w:rsidR="000E5B1A" w:rsidRPr="0097642A" w:rsidRDefault="000E5B1A" w:rsidP="000E5B1A">
      <w:pPr>
        <w:spacing w:after="0" w:line="360" w:lineRule="auto"/>
        <w:jc w:val="both"/>
        <w:rPr>
          <w:rFonts w:ascii="Palatino Linotype" w:hAnsi="Palatino Linotype" w:cs="Arial"/>
        </w:rPr>
      </w:pPr>
    </w:p>
    <w:p w14:paraId="12A47995" w14:textId="69747129" w:rsidR="000E5B1A" w:rsidRPr="0097642A" w:rsidRDefault="000E5B1A" w:rsidP="000E5B1A">
      <w:pPr>
        <w:pStyle w:val="Prrafodelista"/>
        <w:numPr>
          <w:ilvl w:val="0"/>
          <w:numId w:val="32"/>
        </w:numPr>
        <w:autoSpaceDE w:val="0"/>
        <w:autoSpaceDN w:val="0"/>
        <w:adjustRightInd w:val="0"/>
        <w:spacing w:line="360" w:lineRule="auto"/>
        <w:ind w:right="49"/>
        <w:jc w:val="both"/>
        <w:rPr>
          <w:rFonts w:ascii="Palatino Linotype" w:eastAsiaTheme="minorHAnsi" w:hAnsi="Palatino Linotype" w:cs="Arial"/>
        </w:rPr>
      </w:pPr>
      <w:r w:rsidRPr="0097642A">
        <w:rPr>
          <w:rFonts w:ascii="Palatino Linotype" w:eastAsia="Calibri" w:hAnsi="Palatino Linotype" w:cs="Arial"/>
        </w:rPr>
        <w:t xml:space="preserve">El Acuerdo que emita el Comité de Transparencia mediante el cual, confirme la Declaratoria de Incompetencia del </w:t>
      </w:r>
      <w:r w:rsidRPr="0097642A">
        <w:rPr>
          <w:rFonts w:ascii="Palatino Linotype" w:eastAsia="Calibri" w:hAnsi="Palatino Linotype" w:cs="Arial"/>
          <w:b/>
        </w:rPr>
        <w:t>Sujeto Obligado</w:t>
      </w:r>
      <w:r w:rsidRPr="0097642A">
        <w:rPr>
          <w:rFonts w:ascii="Palatino Linotype" w:eastAsia="Calibri" w:hAnsi="Palatino Linotype" w:cs="Arial"/>
        </w:rPr>
        <w:t xml:space="preserve">, respecto de la información solicitada, con el número de Folios </w:t>
      </w:r>
      <w:r w:rsidRPr="0097642A">
        <w:rPr>
          <w:rFonts w:ascii="Palatino Linotype" w:hAnsi="Palatino Linotype" w:cs="Arial"/>
          <w:b/>
        </w:rPr>
        <w:t xml:space="preserve">00010/ISEM/IP/2022 </w:t>
      </w:r>
      <w:r w:rsidRPr="0097642A">
        <w:rPr>
          <w:rFonts w:ascii="Palatino Linotype" w:hAnsi="Palatino Linotype" w:cs="Arial"/>
        </w:rPr>
        <w:t xml:space="preserve">y </w:t>
      </w:r>
      <w:r w:rsidRPr="0097642A">
        <w:rPr>
          <w:rFonts w:ascii="Palatino Linotype" w:hAnsi="Palatino Linotype" w:cs="Arial"/>
          <w:b/>
        </w:rPr>
        <w:t>00015/ISEM/IP/2022</w:t>
      </w:r>
      <w:r w:rsidRPr="0097642A">
        <w:rPr>
          <w:rFonts w:ascii="Palatino Linotype" w:eastAsia="Calibri" w:hAnsi="Palatino Linotype" w:cs="Arial"/>
        </w:rPr>
        <w:t>.</w:t>
      </w:r>
    </w:p>
    <w:p w14:paraId="4AD901D9" w14:textId="77777777" w:rsidR="000E5B1A" w:rsidRPr="0097642A" w:rsidRDefault="000E5B1A" w:rsidP="000E5B1A">
      <w:pPr>
        <w:spacing w:after="0"/>
        <w:ind w:right="567"/>
        <w:jc w:val="both"/>
        <w:rPr>
          <w:rFonts w:ascii="Palatino Linotype" w:hAnsi="Palatino Linotype" w:cs="Arial"/>
          <w:i/>
          <w:sz w:val="23"/>
          <w:szCs w:val="23"/>
        </w:rPr>
      </w:pPr>
    </w:p>
    <w:p w14:paraId="0228CEEF" w14:textId="77777777" w:rsidR="000E5B1A" w:rsidRPr="0097642A" w:rsidRDefault="000E5B1A" w:rsidP="000E5B1A">
      <w:pPr>
        <w:autoSpaceDE w:val="0"/>
        <w:autoSpaceDN w:val="0"/>
        <w:adjustRightInd w:val="0"/>
        <w:spacing w:after="0" w:line="360" w:lineRule="auto"/>
        <w:ind w:right="49"/>
        <w:jc w:val="both"/>
        <w:rPr>
          <w:rFonts w:ascii="Palatino Linotype" w:hAnsi="Palatino Linotype" w:cs="Arial"/>
          <w:sz w:val="24"/>
          <w:szCs w:val="28"/>
          <w:lang w:val="es-ES_tradnl"/>
        </w:rPr>
      </w:pPr>
      <w:r w:rsidRPr="0097642A">
        <w:rPr>
          <w:rFonts w:ascii="Palatino Linotype" w:hAnsi="Palatino Linotype" w:cs="Arial"/>
          <w:b/>
          <w:sz w:val="28"/>
          <w:szCs w:val="28"/>
          <w:lang w:val="es-ES_tradnl"/>
        </w:rPr>
        <w:t xml:space="preserve">TERCERO. </w:t>
      </w:r>
      <w:r w:rsidRPr="0097642A">
        <w:rPr>
          <w:rFonts w:ascii="Palatino Linotype" w:hAnsi="Palatino Linotype" w:cs="Arial"/>
          <w:b/>
          <w:sz w:val="24"/>
          <w:szCs w:val="28"/>
          <w:lang w:val="es-ES_tradnl"/>
        </w:rPr>
        <w:t>NOTIFÍQUESE</w:t>
      </w:r>
      <w:r w:rsidRPr="0097642A">
        <w:rPr>
          <w:rFonts w:ascii="Palatino Linotype" w:hAnsi="Palatino Linotype" w:cs="Arial"/>
          <w:b/>
          <w:sz w:val="32"/>
          <w:szCs w:val="28"/>
          <w:lang w:val="es-ES_tradnl"/>
        </w:rPr>
        <w:t xml:space="preserve"> </w:t>
      </w:r>
      <w:r w:rsidRPr="0097642A">
        <w:rPr>
          <w:rFonts w:ascii="Palatino Linotype" w:hAnsi="Palatino Linotype" w:cs="Arial"/>
          <w:sz w:val="24"/>
          <w:szCs w:val="28"/>
          <w:lang w:val="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729745EB" w14:textId="77777777" w:rsidR="000E5B1A" w:rsidRPr="0097642A" w:rsidRDefault="000E5B1A" w:rsidP="000E5B1A">
      <w:pPr>
        <w:autoSpaceDE w:val="0"/>
        <w:autoSpaceDN w:val="0"/>
        <w:adjustRightInd w:val="0"/>
        <w:spacing w:after="0" w:line="360" w:lineRule="auto"/>
        <w:ind w:right="49"/>
        <w:jc w:val="both"/>
        <w:rPr>
          <w:rFonts w:ascii="Palatino Linotype" w:hAnsi="Palatino Linotype" w:cs="Arial"/>
          <w:szCs w:val="28"/>
          <w:lang w:val="es-ES_tradnl"/>
        </w:rPr>
      </w:pPr>
    </w:p>
    <w:p w14:paraId="306230D3" w14:textId="77777777" w:rsidR="000E5B1A" w:rsidRPr="0097642A" w:rsidRDefault="000E5B1A" w:rsidP="000E5B1A">
      <w:pPr>
        <w:spacing w:after="0" w:line="360" w:lineRule="auto"/>
        <w:jc w:val="both"/>
        <w:rPr>
          <w:rFonts w:ascii="Palatino Linotype" w:hAnsi="Palatino Linotype" w:cs="Arial"/>
          <w:bCs/>
          <w:sz w:val="24"/>
          <w:szCs w:val="28"/>
        </w:rPr>
      </w:pPr>
      <w:r w:rsidRPr="0097642A">
        <w:rPr>
          <w:rFonts w:ascii="Palatino Linotype" w:hAnsi="Palatino Linotype" w:cs="Arial"/>
          <w:b/>
          <w:bCs/>
          <w:sz w:val="28"/>
          <w:szCs w:val="28"/>
        </w:rPr>
        <w:lastRenderedPageBreak/>
        <w:t>CUARTO.</w:t>
      </w:r>
      <w:r w:rsidRPr="0097642A">
        <w:rPr>
          <w:rFonts w:ascii="Palatino Linotype" w:hAnsi="Palatino Linotype" w:cs="Arial"/>
          <w:bCs/>
          <w:szCs w:val="28"/>
        </w:rPr>
        <w:t xml:space="preserve"> </w:t>
      </w:r>
      <w:r w:rsidRPr="0097642A">
        <w:rPr>
          <w:rFonts w:ascii="Palatino Linotype" w:hAnsi="Palatino Linotype" w:cs="Arial"/>
          <w:bCs/>
          <w:sz w:val="24"/>
          <w:szCs w:val="28"/>
        </w:rPr>
        <w:t xml:space="preserve">De conformidad con el artículo 198, de la Ley de Transparencia y Acceso a la Información Pública del Estado de México y Municipios, de considerarlo procedente, el </w:t>
      </w:r>
      <w:r w:rsidRPr="0097642A">
        <w:rPr>
          <w:rFonts w:ascii="Palatino Linotype" w:hAnsi="Palatino Linotype" w:cs="Arial"/>
          <w:b/>
          <w:bCs/>
          <w:sz w:val="24"/>
          <w:szCs w:val="28"/>
        </w:rPr>
        <w:t>Sujeto Obligado</w:t>
      </w:r>
      <w:r w:rsidRPr="0097642A">
        <w:rPr>
          <w:rFonts w:ascii="Palatino Linotype" w:hAnsi="Palatino Linotype" w:cs="Arial"/>
          <w:bCs/>
          <w:sz w:val="24"/>
          <w:szCs w:val="28"/>
        </w:rPr>
        <w:t xml:space="preserve"> de manera fundada y motivada, podrá solicitar una ampliación de plazo para el cumplimiento de la presente resolución.</w:t>
      </w:r>
    </w:p>
    <w:p w14:paraId="41F7E126" w14:textId="77777777" w:rsidR="000E5B1A" w:rsidRPr="0097642A" w:rsidRDefault="000E5B1A" w:rsidP="000E5B1A">
      <w:pPr>
        <w:autoSpaceDE w:val="0"/>
        <w:autoSpaceDN w:val="0"/>
        <w:adjustRightInd w:val="0"/>
        <w:spacing w:after="0" w:line="360" w:lineRule="auto"/>
        <w:ind w:right="49"/>
        <w:jc w:val="both"/>
        <w:rPr>
          <w:rFonts w:ascii="Palatino Linotype" w:hAnsi="Palatino Linotype" w:cs="Arial"/>
          <w:b/>
          <w:szCs w:val="28"/>
        </w:rPr>
      </w:pPr>
    </w:p>
    <w:p w14:paraId="124A8231" w14:textId="5DE311BB" w:rsidR="000E5B1A" w:rsidRPr="0097642A" w:rsidRDefault="000E5B1A" w:rsidP="000E5B1A">
      <w:pPr>
        <w:autoSpaceDE w:val="0"/>
        <w:autoSpaceDN w:val="0"/>
        <w:adjustRightInd w:val="0"/>
        <w:spacing w:after="0" w:line="360" w:lineRule="auto"/>
        <w:ind w:right="49"/>
        <w:jc w:val="both"/>
        <w:rPr>
          <w:rFonts w:ascii="Palatino Linotype" w:hAnsi="Palatino Linotype" w:cs="Arial"/>
          <w:sz w:val="24"/>
        </w:rPr>
      </w:pPr>
      <w:r w:rsidRPr="0097642A">
        <w:rPr>
          <w:rFonts w:ascii="Palatino Linotype" w:hAnsi="Palatino Linotype" w:cs="Arial"/>
          <w:b/>
          <w:sz w:val="28"/>
          <w:szCs w:val="28"/>
        </w:rPr>
        <w:t>QUINTO.</w:t>
      </w:r>
      <w:r w:rsidRPr="0097642A">
        <w:rPr>
          <w:rFonts w:ascii="Palatino Linotype" w:hAnsi="Palatino Linotype" w:cs="Arial"/>
          <w:b/>
        </w:rPr>
        <w:t xml:space="preserve"> </w:t>
      </w:r>
      <w:r w:rsidRPr="0097642A">
        <w:rPr>
          <w:rFonts w:ascii="Palatino Linotype" w:hAnsi="Palatino Linotype" w:cs="Arial"/>
          <w:b/>
          <w:sz w:val="24"/>
        </w:rPr>
        <w:t>NOTIFÍQUESE</w:t>
      </w:r>
      <w:r w:rsidRPr="0097642A">
        <w:rPr>
          <w:rFonts w:ascii="Palatino Linotype" w:hAnsi="Palatino Linotype" w:cs="Arial"/>
          <w:sz w:val="24"/>
        </w:rPr>
        <w:t xml:space="preserve"> al </w:t>
      </w:r>
      <w:r w:rsidRPr="0097642A">
        <w:rPr>
          <w:rFonts w:ascii="Palatino Linotype" w:hAnsi="Palatino Linotype" w:cs="Arial"/>
          <w:b/>
          <w:sz w:val="24"/>
        </w:rPr>
        <w:t>Recurrente</w:t>
      </w:r>
      <w:r w:rsidRPr="0097642A">
        <w:rPr>
          <w:rFonts w:ascii="Palatino Linotype" w:hAnsi="Palatino Linotype" w:cs="Arial"/>
          <w:sz w:val="24"/>
        </w:rPr>
        <w:t xml:space="preserve"> la presente resolución a través del Sistema de Acceso a la Información Mexiquense </w:t>
      </w:r>
      <w:r w:rsidRPr="0097642A">
        <w:rPr>
          <w:rFonts w:ascii="Palatino Linotype" w:hAnsi="Palatino Linotype" w:cs="Arial"/>
          <w:b/>
          <w:sz w:val="24"/>
        </w:rPr>
        <w:t>(SAIMEX),</w:t>
      </w:r>
      <w:r w:rsidRPr="0097642A">
        <w:rPr>
          <w:rFonts w:ascii="Palatino Linotype" w:hAnsi="Palatino Linotype" w:cs="Arial"/>
          <w:sz w:val="24"/>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45FB63AF" w14:textId="77777777" w:rsidR="000E5B1A" w:rsidRPr="0097642A" w:rsidRDefault="000E5B1A" w:rsidP="000E5B1A">
      <w:pPr>
        <w:autoSpaceDE w:val="0"/>
        <w:autoSpaceDN w:val="0"/>
        <w:adjustRightInd w:val="0"/>
        <w:spacing w:after="0" w:line="360" w:lineRule="auto"/>
        <w:ind w:right="49"/>
        <w:jc w:val="both"/>
        <w:rPr>
          <w:rFonts w:ascii="Palatino Linotype" w:hAnsi="Palatino Linotype" w:cs="Arial"/>
          <w:szCs w:val="24"/>
        </w:rPr>
      </w:pPr>
    </w:p>
    <w:p w14:paraId="5EFB98C4" w14:textId="4E982450" w:rsidR="000B61B4" w:rsidRPr="0097642A" w:rsidRDefault="004E74D8" w:rsidP="000E5B1A">
      <w:pPr>
        <w:autoSpaceDE w:val="0"/>
        <w:autoSpaceDN w:val="0"/>
        <w:adjustRightInd w:val="0"/>
        <w:spacing w:after="0" w:line="360" w:lineRule="auto"/>
        <w:ind w:right="49"/>
        <w:jc w:val="both"/>
        <w:rPr>
          <w:rFonts w:ascii="Palatino Linotype" w:hAnsi="Palatino Linotype" w:cs="Arial"/>
        </w:rPr>
      </w:pPr>
      <w:r w:rsidRPr="0097642A">
        <w:rPr>
          <w:rFonts w:ascii="Palatino Linotype" w:hAnsi="Palatino Linotype" w:cs="Arial"/>
          <w:sz w:val="24"/>
          <w:szCs w:val="24"/>
        </w:rPr>
        <w:t>ASÍ LO RESUELVE, POR UNANIMIDAD DE VOTOS EL PLENO DEL</w:t>
      </w:r>
      <w:r w:rsidRPr="0097642A">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97642A">
        <w:rPr>
          <w:rFonts w:ascii="Palatino Linotype" w:hAnsi="Palatino Linotype" w:cs="Arial"/>
          <w:sz w:val="24"/>
          <w:szCs w:val="24"/>
        </w:rPr>
        <w:t>, CONFORMADO POR LOS COMISIONADOS JOSÉ MARTÍNEZ VILCHIS; MARÍA DEL ROSARIO MEJÍA AYALA; SHARON CRISTINA MORALES MARTÍNEZ</w:t>
      </w:r>
      <w:r w:rsidR="004879CA" w:rsidRPr="0097642A">
        <w:rPr>
          <w:rFonts w:ascii="Palatino Linotype" w:hAnsi="Palatino Linotype" w:cs="Arial"/>
          <w:sz w:val="24"/>
          <w:szCs w:val="24"/>
        </w:rPr>
        <w:t>; LUIS GUSTAVO PARRA NORIEGA Y GUADALUPE RAMÍREZ PEÑA; EN LA DÉCIMA SESIÓN ORDINARIA CELEBRADA EL DIECISÉIS DE MARZO DE DOS MIL VEINTIDÓS, ANTE EL SECRETARIO TÉCNICO DEL PLENO, ALEXIS TAPIA RAMÍREZ</w:t>
      </w:r>
      <w:r w:rsidRPr="0097642A">
        <w:rPr>
          <w:rFonts w:ascii="Palatino Linotype" w:hAnsi="Palatino Linotype" w:cs="Arial"/>
          <w:sz w:val="24"/>
          <w:szCs w:val="24"/>
        </w:rPr>
        <w:t>.------------------------</w:t>
      </w:r>
      <w:r w:rsidR="00B82FD1" w:rsidRPr="0097642A">
        <w:rPr>
          <w:rFonts w:ascii="Palatino Linotype" w:hAnsi="Palatino Linotype" w:cs="Arial"/>
          <w:sz w:val="24"/>
          <w:szCs w:val="24"/>
        </w:rPr>
        <w:t>-------------------------------------------------------------------------------------------------------------------------------------</w:t>
      </w:r>
      <w:r w:rsidR="00D6065A" w:rsidRPr="0097642A">
        <w:rPr>
          <w:rFonts w:ascii="Palatino Linotype" w:hAnsi="Palatino Linotype" w:cs="Arial"/>
          <w:sz w:val="24"/>
          <w:szCs w:val="24"/>
        </w:rPr>
        <w:t>---------------------------------------------------------------------------------------------------------------------------------------------------------------</w:t>
      </w:r>
      <w:r w:rsidR="000E5B1A" w:rsidRPr="0097642A">
        <w:rPr>
          <w:rFonts w:ascii="Palatino Linotype" w:hAnsi="Palatino Linotype" w:cs="Arial"/>
          <w:sz w:val="24"/>
          <w:szCs w:val="24"/>
        </w:rPr>
        <w:t>------</w:t>
      </w:r>
    </w:p>
    <w:p w14:paraId="14E63B2D" w14:textId="75207755" w:rsidR="004D11F8" w:rsidRPr="008F6317" w:rsidRDefault="004E74D8" w:rsidP="004E74D8">
      <w:pPr>
        <w:spacing w:after="0" w:line="360" w:lineRule="auto"/>
        <w:jc w:val="both"/>
        <w:rPr>
          <w:rFonts w:ascii="Palatino Linotype" w:hAnsi="Palatino Linotype" w:cs="Arial"/>
          <w:sz w:val="18"/>
          <w:szCs w:val="24"/>
        </w:rPr>
      </w:pPr>
      <w:r w:rsidRPr="0097642A">
        <w:rPr>
          <w:rFonts w:ascii="Palatino Linotype" w:hAnsi="Palatino Linotype" w:cs="Arial"/>
          <w:sz w:val="18"/>
          <w:szCs w:val="24"/>
        </w:rPr>
        <w:t>JMV/CCR/</w:t>
      </w:r>
      <w:proofErr w:type="spellStart"/>
      <w:r w:rsidRPr="0097642A">
        <w:rPr>
          <w:rFonts w:ascii="Palatino Linotype" w:hAnsi="Palatino Linotype" w:cs="Arial"/>
          <w:sz w:val="18"/>
          <w:szCs w:val="24"/>
        </w:rPr>
        <w:t>jasm</w:t>
      </w:r>
      <w:proofErr w:type="spellEnd"/>
    </w:p>
    <w:p w14:paraId="3BA61198" w14:textId="77777777" w:rsidR="004E74D8" w:rsidRPr="004E74D8" w:rsidRDefault="004E74D8" w:rsidP="004E74D8">
      <w:pPr>
        <w:spacing w:after="0" w:line="360" w:lineRule="auto"/>
        <w:jc w:val="both"/>
        <w:rPr>
          <w:rFonts w:ascii="Palatino Linotype" w:hAnsi="Palatino Linotype" w:cs="Arial"/>
          <w:sz w:val="32"/>
          <w:szCs w:val="24"/>
        </w:rPr>
      </w:pPr>
    </w:p>
    <w:p w14:paraId="6CFDC570" w14:textId="77777777" w:rsidR="004E74D8" w:rsidRPr="004E74D8" w:rsidRDefault="004E74D8" w:rsidP="004E74D8">
      <w:pPr>
        <w:spacing w:after="0" w:line="360" w:lineRule="auto"/>
        <w:jc w:val="both"/>
        <w:rPr>
          <w:rFonts w:ascii="Palatino Linotype" w:hAnsi="Palatino Linotype" w:cs="Arial"/>
          <w:sz w:val="24"/>
          <w:szCs w:val="24"/>
        </w:rPr>
      </w:pPr>
    </w:p>
    <w:p w14:paraId="5E8C55FE" w14:textId="77777777" w:rsidR="004E74D8" w:rsidRPr="004E74D8" w:rsidRDefault="004E74D8" w:rsidP="004E74D8">
      <w:pPr>
        <w:spacing w:after="0" w:line="360" w:lineRule="auto"/>
        <w:jc w:val="both"/>
        <w:rPr>
          <w:rFonts w:ascii="Palatino Linotype" w:hAnsi="Palatino Linotype" w:cs="Arial"/>
          <w:sz w:val="24"/>
          <w:szCs w:val="24"/>
        </w:rPr>
      </w:pPr>
    </w:p>
    <w:p w14:paraId="48CBD84D" w14:textId="77777777" w:rsidR="004E74D8" w:rsidRPr="004E74D8" w:rsidRDefault="004E74D8" w:rsidP="004E74D8">
      <w:pPr>
        <w:spacing w:after="0" w:line="360" w:lineRule="auto"/>
        <w:jc w:val="both"/>
        <w:rPr>
          <w:rFonts w:ascii="Palatino Linotype" w:hAnsi="Palatino Linotype" w:cs="Arial"/>
          <w:sz w:val="24"/>
          <w:szCs w:val="24"/>
        </w:rPr>
      </w:pPr>
    </w:p>
    <w:p w14:paraId="4F35D272"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5ED73C66"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0234FEDC"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4621DD51"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1C344A64" w14:textId="77777777" w:rsidR="004E74D8" w:rsidRPr="004E74D8" w:rsidRDefault="004E74D8" w:rsidP="004E74D8">
      <w:pPr>
        <w:autoSpaceDE w:val="0"/>
        <w:autoSpaceDN w:val="0"/>
        <w:adjustRightInd w:val="0"/>
        <w:spacing w:after="0" w:line="480" w:lineRule="auto"/>
        <w:jc w:val="both"/>
        <w:rPr>
          <w:rFonts w:ascii="Palatino Linotype" w:hAnsi="Palatino Linotype"/>
        </w:rPr>
      </w:pPr>
      <w:r w:rsidRPr="004E74D8">
        <w:rPr>
          <w:rFonts w:ascii="Palatino Linotype" w:hAnsi="Palatino Linotype" w:cs="Arial"/>
          <w:sz w:val="24"/>
          <w:szCs w:val="24"/>
        </w:rPr>
        <w:t xml:space="preserve"> </w:t>
      </w:r>
    </w:p>
    <w:p w14:paraId="1D16A044" w14:textId="77777777" w:rsidR="004E74D8" w:rsidRPr="004E74D8" w:rsidRDefault="004E74D8" w:rsidP="004E74D8">
      <w:pPr>
        <w:spacing w:after="0" w:line="480" w:lineRule="auto"/>
        <w:jc w:val="both"/>
        <w:rPr>
          <w:rFonts w:ascii="Palatino Linotype" w:hAnsi="Palatino Linotype"/>
        </w:rPr>
      </w:pPr>
    </w:p>
    <w:p w14:paraId="080F248D" w14:textId="77777777" w:rsidR="004E74D8" w:rsidRPr="004E74D8" w:rsidRDefault="004E74D8" w:rsidP="004E74D8">
      <w:pPr>
        <w:spacing w:after="0" w:line="480" w:lineRule="auto"/>
        <w:jc w:val="center"/>
        <w:rPr>
          <w:rFonts w:ascii="Palatino Linotype" w:hAnsi="Palatino Linotype"/>
        </w:rPr>
      </w:pPr>
    </w:p>
    <w:p w14:paraId="47F9F284" w14:textId="77777777" w:rsidR="004E74D8" w:rsidRPr="004E74D8" w:rsidRDefault="004E74D8" w:rsidP="004E74D8">
      <w:pPr>
        <w:spacing w:after="0" w:line="480" w:lineRule="auto"/>
        <w:rPr>
          <w:rFonts w:ascii="Palatino Linotype" w:hAnsi="Palatino Linotype"/>
          <w:b/>
        </w:rPr>
      </w:pPr>
    </w:p>
    <w:p w14:paraId="5AD97BC2" w14:textId="77777777" w:rsidR="004E74D8" w:rsidRPr="004E74D8" w:rsidRDefault="004E74D8" w:rsidP="004E74D8">
      <w:pPr>
        <w:spacing w:after="0" w:line="480" w:lineRule="auto"/>
        <w:rPr>
          <w:rFonts w:ascii="Palatino Linotype" w:hAnsi="Palatino Linotype"/>
          <w:b/>
        </w:rPr>
      </w:pPr>
    </w:p>
    <w:p w14:paraId="646D9817" w14:textId="77777777" w:rsidR="004E74D8" w:rsidRPr="004E74D8" w:rsidRDefault="004E74D8" w:rsidP="004E74D8">
      <w:pPr>
        <w:spacing w:after="0" w:line="480" w:lineRule="auto"/>
        <w:rPr>
          <w:rFonts w:ascii="Palatino Linotype" w:hAnsi="Palatino Linotype"/>
          <w:b/>
        </w:rPr>
      </w:pPr>
    </w:p>
    <w:p w14:paraId="5B70A9A8" w14:textId="77777777" w:rsidR="004E74D8" w:rsidRPr="004E74D8" w:rsidRDefault="004E74D8" w:rsidP="004E74D8">
      <w:pPr>
        <w:spacing w:after="0" w:line="480" w:lineRule="auto"/>
        <w:rPr>
          <w:rFonts w:ascii="Palatino Linotype" w:hAnsi="Palatino Linotype"/>
          <w:b/>
        </w:rPr>
      </w:pPr>
    </w:p>
    <w:p w14:paraId="0C29832D" w14:textId="77777777" w:rsidR="004E74D8" w:rsidRPr="004E74D8" w:rsidRDefault="004E74D8" w:rsidP="004E74D8">
      <w:pPr>
        <w:spacing w:after="0" w:line="480" w:lineRule="auto"/>
        <w:rPr>
          <w:rFonts w:ascii="Palatino Linotype" w:hAnsi="Palatino Linotype"/>
          <w:b/>
        </w:rPr>
      </w:pPr>
    </w:p>
    <w:p w14:paraId="2F9A1377" w14:textId="77777777" w:rsidR="004E74D8" w:rsidRPr="004E74D8" w:rsidRDefault="004E74D8" w:rsidP="004E74D8">
      <w:pPr>
        <w:spacing w:after="0" w:line="480" w:lineRule="auto"/>
        <w:rPr>
          <w:rFonts w:ascii="Palatino Linotype" w:hAnsi="Palatino Linotype"/>
          <w:b/>
        </w:rPr>
      </w:pPr>
    </w:p>
    <w:p w14:paraId="44E985F6" w14:textId="77777777" w:rsidR="004E74D8" w:rsidRPr="004E74D8" w:rsidRDefault="004E74D8" w:rsidP="004E74D8">
      <w:pPr>
        <w:spacing w:after="0" w:line="480" w:lineRule="auto"/>
        <w:rPr>
          <w:rFonts w:ascii="Palatino Linotype" w:hAnsi="Palatino Linotype"/>
          <w:b/>
        </w:rPr>
      </w:pPr>
    </w:p>
    <w:p w14:paraId="4DC4FE04" w14:textId="77777777" w:rsidR="004E74D8" w:rsidRPr="004E74D8" w:rsidRDefault="004E74D8" w:rsidP="004E74D8">
      <w:pPr>
        <w:tabs>
          <w:tab w:val="left" w:pos="709"/>
        </w:tabs>
        <w:spacing w:after="0" w:line="360" w:lineRule="auto"/>
        <w:ind w:right="51"/>
        <w:jc w:val="both"/>
        <w:rPr>
          <w:rFonts w:ascii="Palatino Linotype" w:hAnsi="Palatino Linotype"/>
          <w:sz w:val="24"/>
          <w:szCs w:val="24"/>
        </w:rPr>
      </w:pPr>
    </w:p>
    <w:p w14:paraId="1951BC84" w14:textId="77777777" w:rsidR="004E74D8" w:rsidRPr="004E74D8" w:rsidRDefault="004E74D8" w:rsidP="004E74D8">
      <w:pPr>
        <w:tabs>
          <w:tab w:val="left" w:pos="5415"/>
        </w:tabs>
        <w:spacing w:after="0" w:line="240" w:lineRule="auto"/>
        <w:ind w:right="51"/>
        <w:jc w:val="both"/>
        <w:rPr>
          <w:rFonts w:ascii="Palatino Linotype" w:hAnsi="Palatino Linotype" w:cs="Arial"/>
          <w:szCs w:val="16"/>
        </w:rPr>
      </w:pPr>
    </w:p>
    <w:p w14:paraId="6FB9DE5B" w14:textId="77777777" w:rsidR="004E74D8" w:rsidRPr="004E74D8" w:rsidRDefault="004E74D8" w:rsidP="004E74D8">
      <w:pPr>
        <w:tabs>
          <w:tab w:val="left" w:pos="5415"/>
        </w:tabs>
        <w:spacing w:after="0" w:line="240" w:lineRule="auto"/>
        <w:ind w:right="51"/>
        <w:jc w:val="both"/>
        <w:rPr>
          <w:rFonts w:ascii="Palatino Linotype" w:hAnsi="Palatino Linotype" w:cs="Arial"/>
          <w:sz w:val="12"/>
          <w:szCs w:val="16"/>
        </w:rPr>
      </w:pPr>
    </w:p>
    <w:p w14:paraId="1B9E63F0" w14:textId="77777777" w:rsidR="00BF3F7B" w:rsidRDefault="00BF3F7B" w:rsidP="000B2724">
      <w:pPr>
        <w:spacing w:after="0"/>
      </w:pPr>
    </w:p>
    <w:sectPr w:rsidR="00BF3F7B" w:rsidSect="00BF3F7B">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EE7C9" w14:textId="77777777" w:rsidR="00B23265" w:rsidRDefault="00B23265" w:rsidP="00BF3F7B">
      <w:pPr>
        <w:spacing w:after="0" w:line="240" w:lineRule="auto"/>
      </w:pPr>
      <w:r>
        <w:separator/>
      </w:r>
    </w:p>
  </w:endnote>
  <w:endnote w:type="continuationSeparator" w:id="0">
    <w:p w14:paraId="46F20479" w14:textId="77777777" w:rsidR="00B23265" w:rsidRDefault="00B23265" w:rsidP="00BF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9CCB990" w14:textId="77777777" w:rsidR="009B56D0" w:rsidRPr="002D6DD8" w:rsidRDefault="009B56D0"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7642A">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7642A">
              <w:rPr>
                <w:rFonts w:ascii="Palatino Linotype" w:hAnsi="Palatino Linotype"/>
                <w:bCs/>
                <w:noProof/>
                <w:sz w:val="20"/>
              </w:rPr>
              <w:t>23</w:t>
            </w:r>
            <w:r>
              <w:rPr>
                <w:rFonts w:ascii="Palatino Linotype" w:hAnsi="Palatino Linotype"/>
                <w:bCs/>
                <w:noProof/>
                <w:sz w:val="20"/>
              </w:rPr>
              <w:fldChar w:fldCharType="end"/>
            </w:r>
          </w:p>
        </w:sdtContent>
      </w:sdt>
    </w:sdtContent>
  </w:sdt>
  <w:p w14:paraId="5DF78F98" w14:textId="77777777" w:rsidR="009B56D0" w:rsidRDefault="009B56D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FDF4" w14:textId="77777777" w:rsidR="009B56D0" w:rsidRPr="000B69FA" w:rsidRDefault="009B56D0"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7642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7642A">
      <w:rPr>
        <w:rFonts w:ascii="Palatino Linotype" w:hAnsi="Palatino Linotype"/>
        <w:bCs/>
        <w:noProof/>
        <w:sz w:val="20"/>
      </w:rPr>
      <w:t>23</w:t>
    </w:r>
    <w:r>
      <w:rPr>
        <w:rFonts w:ascii="Palatino Linotype" w:hAnsi="Palatino Linotype"/>
        <w:bCs/>
        <w:noProof/>
        <w:sz w:val="20"/>
      </w:rPr>
      <w:fldChar w:fldCharType="end"/>
    </w:r>
  </w:p>
  <w:p w14:paraId="259F31C4" w14:textId="77777777" w:rsidR="009B56D0" w:rsidRDefault="009B56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A05B3" w14:textId="77777777" w:rsidR="00B23265" w:rsidRDefault="00B23265" w:rsidP="00BF3F7B">
      <w:pPr>
        <w:spacing w:after="0" w:line="240" w:lineRule="auto"/>
      </w:pPr>
      <w:r>
        <w:separator/>
      </w:r>
    </w:p>
  </w:footnote>
  <w:footnote w:type="continuationSeparator" w:id="0">
    <w:p w14:paraId="01688478" w14:textId="77777777" w:rsidR="00B23265" w:rsidRDefault="00B23265" w:rsidP="00BF3F7B">
      <w:pPr>
        <w:spacing w:after="0" w:line="240" w:lineRule="auto"/>
      </w:pPr>
      <w:r>
        <w:continuationSeparator/>
      </w:r>
    </w:p>
  </w:footnote>
  <w:footnote w:id="1">
    <w:p w14:paraId="22C37593" w14:textId="77777777" w:rsidR="009B56D0" w:rsidRPr="00F07740" w:rsidRDefault="009B56D0" w:rsidP="00291AA2">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3F824D90" w14:textId="77777777" w:rsidR="009B56D0" w:rsidRPr="00946E1F" w:rsidRDefault="009B56D0" w:rsidP="00291AA2">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69C3D650" w14:textId="77777777" w:rsidR="001A1576" w:rsidRPr="001A1576" w:rsidRDefault="001A1576" w:rsidP="001A1576">
      <w:pPr>
        <w:pStyle w:val="Textonotapie"/>
        <w:ind w:left="142" w:right="-567"/>
        <w:jc w:val="both"/>
        <w:rPr>
          <w:rFonts w:ascii="Palatino Linotype" w:hAnsi="Palatino Linotype"/>
          <w:sz w:val="18"/>
          <w:szCs w:val="18"/>
        </w:rPr>
      </w:pPr>
      <w:r>
        <w:rPr>
          <w:rStyle w:val="Refdenotaalpie"/>
        </w:rPr>
        <w:footnoteRef/>
      </w:r>
      <w:r>
        <w:t xml:space="preserve"> </w:t>
      </w:r>
      <w:r w:rsidRPr="001A1576">
        <w:rPr>
          <w:rFonts w:ascii="Palatino Linotype" w:hAnsi="Palatino Linotype"/>
          <w:sz w:val="18"/>
          <w:szCs w:val="18"/>
        </w:rPr>
        <w:t>Modificado posteriormente en fechas 27 de noviembre de 2017, 23 de enero y 7 de agosto de 2019, por el Pleno del Instituto de Transparencia, Acceso a la Información Pública y Protección de Datos Personales del Estado de México y Municipios, mediante Acuerdos publicados en el Periódico Oficial “Gaceta del Gobierno”.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CellMar>
        <w:left w:w="70" w:type="dxa"/>
        <w:right w:w="70" w:type="dxa"/>
      </w:tblCellMar>
      <w:tblLook w:val="04A0" w:firstRow="1" w:lastRow="0" w:firstColumn="1" w:lastColumn="0" w:noHBand="0" w:noVBand="1"/>
    </w:tblPr>
    <w:tblGrid>
      <w:gridCol w:w="5916"/>
      <w:gridCol w:w="4149"/>
    </w:tblGrid>
    <w:tr w:rsidR="009B56D0" w14:paraId="7B7D63E7" w14:textId="77777777" w:rsidTr="00E77A29">
      <w:trPr>
        <w:trHeight w:val="227"/>
      </w:trPr>
      <w:tc>
        <w:tcPr>
          <w:tcW w:w="5916" w:type="dxa"/>
          <w:hideMark/>
        </w:tcPr>
        <w:p w14:paraId="34F4937E" w14:textId="2161835F" w:rsidR="009B56D0" w:rsidRPr="00641471" w:rsidRDefault="009B56D0" w:rsidP="00BF3F7B">
          <w:pPr>
            <w:spacing w:after="120" w:line="256"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61312" behindDoc="1" locked="0" layoutInCell="0" allowOverlap="1" wp14:anchorId="51BDF9C2" wp14:editId="119663F9">
                <wp:simplePos x="0" y="0"/>
                <wp:positionH relativeFrom="page">
                  <wp:posOffset>-760620</wp:posOffset>
                </wp:positionH>
                <wp:positionV relativeFrom="margin">
                  <wp:posOffset>-438344</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Recurso de Revisión N°:</w:t>
          </w:r>
        </w:p>
      </w:tc>
      <w:tc>
        <w:tcPr>
          <w:tcW w:w="4149" w:type="dxa"/>
          <w:hideMark/>
        </w:tcPr>
        <w:p w14:paraId="25CB18A6" w14:textId="2B238CB1" w:rsidR="009B56D0" w:rsidRPr="007052BF" w:rsidRDefault="009B56D0" w:rsidP="00821A80">
          <w:pPr>
            <w:spacing w:after="120" w:line="256" w:lineRule="auto"/>
            <w:ind w:left="-486" w:firstLine="1585"/>
            <w:jc w:val="right"/>
            <w:rPr>
              <w:rFonts w:ascii="Palatino Linotype" w:hAnsi="Palatino Linotype" w:cs="Arial"/>
              <w:szCs w:val="20"/>
            </w:rPr>
          </w:pPr>
          <w:r w:rsidRPr="007052BF">
            <w:rPr>
              <w:rFonts w:ascii="Palatino Linotype" w:hAnsi="Palatino Linotype" w:cs="Arial"/>
              <w:bCs/>
              <w:sz w:val="24"/>
              <w:lang w:eastAsia="es-MX"/>
            </w:rPr>
            <w:t>0</w:t>
          </w:r>
          <w:r>
            <w:rPr>
              <w:rFonts w:ascii="Palatino Linotype" w:hAnsi="Palatino Linotype" w:cs="Arial"/>
              <w:bCs/>
              <w:sz w:val="24"/>
              <w:lang w:eastAsia="es-MX"/>
            </w:rPr>
            <w:t>0570</w:t>
          </w:r>
          <w:r w:rsidRPr="007052BF">
            <w:rPr>
              <w:rFonts w:ascii="Palatino Linotype" w:hAnsi="Palatino Linotype" w:cs="Arial"/>
              <w:bCs/>
              <w:sz w:val="24"/>
              <w:lang w:eastAsia="es-MX"/>
            </w:rPr>
            <w:t>/INFOEM/IP/RR/2021</w:t>
          </w:r>
          <w:r>
            <w:rPr>
              <w:rFonts w:ascii="Palatino Linotype" w:hAnsi="Palatino Linotype" w:cs="Arial"/>
              <w:bCs/>
              <w:sz w:val="24"/>
              <w:lang w:eastAsia="es-MX"/>
            </w:rPr>
            <w:t xml:space="preserve"> y acumulado</w:t>
          </w:r>
        </w:p>
      </w:tc>
    </w:tr>
    <w:tr w:rsidR="009B56D0" w14:paraId="1EA8D7CD" w14:textId="77777777" w:rsidTr="00E77A29">
      <w:trPr>
        <w:trHeight w:val="242"/>
      </w:trPr>
      <w:tc>
        <w:tcPr>
          <w:tcW w:w="5916" w:type="dxa"/>
          <w:hideMark/>
        </w:tcPr>
        <w:p w14:paraId="146E9FB0" w14:textId="77777777" w:rsidR="009B56D0" w:rsidRPr="00641471" w:rsidRDefault="009B56D0" w:rsidP="00BF3F7B">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hideMark/>
        </w:tcPr>
        <w:p w14:paraId="72F0E5B2" w14:textId="6E8F9BCC" w:rsidR="009B56D0" w:rsidRPr="007052BF" w:rsidRDefault="009B56D0" w:rsidP="00E77A29">
          <w:pPr>
            <w:spacing w:after="120" w:line="256" w:lineRule="auto"/>
            <w:jc w:val="right"/>
            <w:rPr>
              <w:rFonts w:ascii="Palatino Linotype" w:hAnsi="Palatino Linotype" w:cs="Arial"/>
              <w:szCs w:val="20"/>
            </w:rPr>
          </w:pPr>
          <w:r w:rsidRPr="005227A0">
            <w:rPr>
              <w:rFonts w:ascii="Palatino Linotype" w:hAnsi="Palatino Linotype" w:cs="Arial"/>
              <w:szCs w:val="20"/>
            </w:rPr>
            <w:t>Instituto de Salud del Estado de México</w:t>
          </w:r>
        </w:p>
      </w:tc>
    </w:tr>
    <w:tr w:rsidR="009B56D0" w14:paraId="7430744A" w14:textId="77777777" w:rsidTr="00E77A29">
      <w:trPr>
        <w:trHeight w:val="342"/>
      </w:trPr>
      <w:tc>
        <w:tcPr>
          <w:tcW w:w="5916" w:type="dxa"/>
          <w:hideMark/>
        </w:tcPr>
        <w:p w14:paraId="4E6B89F2" w14:textId="77777777" w:rsidR="009B56D0" w:rsidRPr="00641471" w:rsidRDefault="009B56D0" w:rsidP="00BF3F7B">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hideMark/>
        </w:tcPr>
        <w:p w14:paraId="0E97E4C8" w14:textId="77777777" w:rsidR="009B56D0" w:rsidRPr="007052BF" w:rsidRDefault="009B56D0" w:rsidP="004E74D8">
          <w:pPr>
            <w:spacing w:after="120" w:line="256" w:lineRule="auto"/>
            <w:ind w:left="-486" w:firstLine="567"/>
            <w:jc w:val="right"/>
            <w:rPr>
              <w:rFonts w:ascii="Palatino Linotype" w:hAnsi="Palatino Linotype" w:cs="Arial"/>
              <w:szCs w:val="20"/>
            </w:rPr>
          </w:pPr>
          <w:r w:rsidRPr="007052BF">
            <w:rPr>
              <w:rFonts w:ascii="Palatino Linotype" w:hAnsi="Palatino Linotype" w:cs="Arial"/>
              <w:szCs w:val="20"/>
            </w:rPr>
            <w:t>José Martínez Vilchis</w:t>
          </w:r>
        </w:p>
      </w:tc>
    </w:tr>
  </w:tbl>
  <w:p w14:paraId="01EA3E76" w14:textId="66C4A7AD" w:rsidR="009B56D0" w:rsidRPr="00AE046A" w:rsidRDefault="009B56D0" w:rsidP="00BF3F7B">
    <w:pPr>
      <w:pStyle w:val="Encabezado"/>
      <w:tabs>
        <w:tab w:val="clear" w:pos="4419"/>
        <w:tab w:val="clear" w:pos="8838"/>
        <w:tab w:val="left" w:pos="6005"/>
      </w:tabs>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229" w:type="dxa"/>
      <w:tblInd w:w="1838" w:type="dxa"/>
      <w:tblCellMar>
        <w:left w:w="70" w:type="dxa"/>
        <w:right w:w="70" w:type="dxa"/>
      </w:tblCellMar>
      <w:tblLook w:val="04A0" w:firstRow="1" w:lastRow="0" w:firstColumn="1" w:lastColumn="0" w:noHBand="0" w:noVBand="1"/>
    </w:tblPr>
    <w:tblGrid>
      <w:gridCol w:w="2704"/>
      <w:gridCol w:w="4525"/>
    </w:tblGrid>
    <w:tr w:rsidR="009B56D0" w14:paraId="58899F3B" w14:textId="77777777" w:rsidTr="004E74D8">
      <w:trPr>
        <w:trHeight w:val="227"/>
      </w:trPr>
      <w:tc>
        <w:tcPr>
          <w:tcW w:w="2704" w:type="dxa"/>
          <w:hideMark/>
        </w:tcPr>
        <w:p w14:paraId="00067C09" w14:textId="77777777" w:rsidR="009B56D0" w:rsidRPr="00E77A29" w:rsidRDefault="009B56D0" w:rsidP="004E7632">
          <w:pPr>
            <w:spacing w:after="0" w:line="276" w:lineRule="auto"/>
            <w:ind w:right="204"/>
            <w:jc w:val="right"/>
            <w:rPr>
              <w:rFonts w:ascii="Palatino Linotype" w:hAnsi="Palatino Linotype" w:cs="Arial"/>
            </w:rPr>
          </w:pPr>
          <w:r w:rsidRPr="00E77A29">
            <w:rPr>
              <w:rFonts w:ascii="Palatino Linotype" w:hAnsi="Palatino Linotype" w:cs="Arial"/>
            </w:rPr>
            <w:t>Recurso de Revisión N°:</w:t>
          </w:r>
        </w:p>
      </w:tc>
      <w:tc>
        <w:tcPr>
          <w:tcW w:w="4525" w:type="dxa"/>
          <w:hideMark/>
        </w:tcPr>
        <w:p w14:paraId="13D11E71" w14:textId="5001ECF3" w:rsidR="009B56D0" w:rsidRPr="00E77A29" w:rsidRDefault="009B56D0" w:rsidP="0007032B">
          <w:pPr>
            <w:spacing w:after="0" w:line="276" w:lineRule="auto"/>
            <w:ind w:left="-486" w:firstLine="1585"/>
            <w:jc w:val="right"/>
            <w:rPr>
              <w:rFonts w:ascii="Palatino Linotype" w:hAnsi="Palatino Linotype" w:cs="Arial"/>
            </w:rPr>
          </w:pPr>
          <w:r w:rsidRPr="00E77A29">
            <w:rPr>
              <w:rFonts w:ascii="Palatino Linotype" w:hAnsi="Palatino Linotype" w:cs="Arial"/>
              <w:bCs/>
              <w:lang w:eastAsia="es-MX"/>
            </w:rPr>
            <w:t>00</w:t>
          </w:r>
          <w:r>
            <w:rPr>
              <w:rFonts w:ascii="Palatino Linotype" w:hAnsi="Palatino Linotype" w:cs="Arial"/>
              <w:bCs/>
              <w:lang w:eastAsia="es-MX"/>
            </w:rPr>
            <w:t>57</w:t>
          </w:r>
          <w:r w:rsidRPr="00E77A29">
            <w:rPr>
              <w:rFonts w:ascii="Palatino Linotype" w:hAnsi="Palatino Linotype" w:cs="Arial"/>
              <w:bCs/>
              <w:lang w:eastAsia="es-MX"/>
            </w:rPr>
            <w:t>0/INFOEM/IP/RR/2022 y acumulado</w:t>
          </w:r>
        </w:p>
      </w:tc>
    </w:tr>
    <w:tr w:rsidR="009B56D0" w14:paraId="47BE7648" w14:textId="77777777" w:rsidTr="004E74D8">
      <w:trPr>
        <w:trHeight w:val="242"/>
      </w:trPr>
      <w:tc>
        <w:tcPr>
          <w:tcW w:w="2704" w:type="dxa"/>
          <w:hideMark/>
        </w:tcPr>
        <w:p w14:paraId="32AE7B30" w14:textId="77777777" w:rsidR="009B56D0" w:rsidRPr="00E77A29" w:rsidRDefault="009B56D0" w:rsidP="004E7632">
          <w:pPr>
            <w:spacing w:after="0" w:line="276" w:lineRule="auto"/>
            <w:ind w:right="204"/>
            <w:jc w:val="right"/>
            <w:rPr>
              <w:rFonts w:ascii="Palatino Linotype" w:hAnsi="Palatino Linotype" w:cs="Arial"/>
            </w:rPr>
          </w:pPr>
          <w:r w:rsidRPr="00E77A29">
            <w:rPr>
              <w:rFonts w:ascii="Palatino Linotype" w:hAnsi="Palatino Linotype" w:cs="Arial"/>
            </w:rPr>
            <w:t>Sujeto Obligado:</w:t>
          </w:r>
        </w:p>
      </w:tc>
      <w:tc>
        <w:tcPr>
          <w:tcW w:w="4525" w:type="dxa"/>
          <w:hideMark/>
        </w:tcPr>
        <w:p w14:paraId="6AB89F26" w14:textId="38E8C88B" w:rsidR="009B56D0" w:rsidRPr="00E77A29" w:rsidRDefault="009B56D0" w:rsidP="00E77A29">
          <w:pPr>
            <w:spacing w:after="0" w:line="276" w:lineRule="auto"/>
            <w:ind w:left="-486" w:firstLine="977"/>
            <w:jc w:val="right"/>
            <w:rPr>
              <w:rFonts w:ascii="Palatino Linotype" w:hAnsi="Palatino Linotype" w:cs="Arial"/>
            </w:rPr>
          </w:pPr>
          <w:r w:rsidRPr="005227A0">
            <w:rPr>
              <w:rFonts w:ascii="Palatino Linotype" w:hAnsi="Palatino Linotype" w:cs="Arial"/>
            </w:rPr>
            <w:t>Instituto de Salud del Estado de México</w:t>
          </w:r>
        </w:p>
      </w:tc>
    </w:tr>
    <w:tr w:rsidR="009B56D0" w14:paraId="4906683C" w14:textId="77777777" w:rsidTr="004E74D8">
      <w:trPr>
        <w:trHeight w:val="342"/>
      </w:trPr>
      <w:tc>
        <w:tcPr>
          <w:tcW w:w="2704" w:type="dxa"/>
        </w:tcPr>
        <w:p w14:paraId="70CC7D32" w14:textId="07F6302D" w:rsidR="009B56D0" w:rsidRPr="00E77A29" w:rsidRDefault="009B56D0" w:rsidP="004E7632">
          <w:pPr>
            <w:tabs>
              <w:tab w:val="left" w:pos="4892"/>
            </w:tabs>
            <w:spacing w:after="0" w:line="276" w:lineRule="auto"/>
            <w:ind w:right="204"/>
            <w:jc w:val="right"/>
            <w:rPr>
              <w:rFonts w:ascii="Palatino Linotype" w:hAnsi="Palatino Linotype" w:cs="Arial"/>
            </w:rPr>
          </w:pPr>
          <w:r w:rsidRPr="00E77A29">
            <w:rPr>
              <w:rFonts w:ascii="Palatino Linotype" w:hAnsi="Palatino Linotype" w:cs="Arial"/>
            </w:rPr>
            <w:t>Recurrente:</w:t>
          </w:r>
        </w:p>
      </w:tc>
      <w:tc>
        <w:tcPr>
          <w:tcW w:w="4525" w:type="dxa"/>
        </w:tcPr>
        <w:p w14:paraId="6FEBED95" w14:textId="0CB5B2C7" w:rsidR="009B56D0" w:rsidRPr="00E77A29" w:rsidRDefault="00B044F9" w:rsidP="004E7632">
          <w:pPr>
            <w:spacing w:after="0" w:line="276" w:lineRule="auto"/>
            <w:ind w:left="-486" w:firstLine="567"/>
            <w:jc w:val="right"/>
            <w:rPr>
              <w:rFonts w:ascii="Palatino Linotype" w:hAnsi="Palatino Linotype" w:cs="Arial"/>
            </w:rPr>
          </w:pPr>
          <w:r>
            <w:rPr>
              <w:rFonts w:ascii="Palatino Linotype" w:hAnsi="Palatino Linotype" w:cs="Arial"/>
            </w:rPr>
            <w:t>XXXXXXXXXXXXXXXX</w:t>
          </w:r>
        </w:p>
      </w:tc>
    </w:tr>
    <w:tr w:rsidR="009B56D0" w14:paraId="6FC7E25C" w14:textId="77777777" w:rsidTr="004E74D8">
      <w:trPr>
        <w:trHeight w:val="60"/>
      </w:trPr>
      <w:tc>
        <w:tcPr>
          <w:tcW w:w="2704" w:type="dxa"/>
        </w:tcPr>
        <w:p w14:paraId="15D9B06C" w14:textId="77777777" w:rsidR="009B56D0" w:rsidRPr="00E77A29" w:rsidRDefault="009B56D0" w:rsidP="004E7632">
          <w:pPr>
            <w:tabs>
              <w:tab w:val="left" w:pos="4892"/>
            </w:tabs>
            <w:spacing w:after="0" w:line="276" w:lineRule="auto"/>
            <w:ind w:right="204"/>
            <w:jc w:val="right"/>
            <w:rPr>
              <w:rFonts w:ascii="Palatino Linotype" w:hAnsi="Palatino Linotype" w:cs="Arial"/>
            </w:rPr>
          </w:pPr>
          <w:r w:rsidRPr="00E77A29">
            <w:rPr>
              <w:rFonts w:ascii="Palatino Linotype" w:hAnsi="Palatino Linotype" w:cs="Arial"/>
            </w:rPr>
            <w:t>Comisionado Ponente:</w:t>
          </w:r>
        </w:p>
      </w:tc>
      <w:tc>
        <w:tcPr>
          <w:tcW w:w="4525" w:type="dxa"/>
        </w:tcPr>
        <w:p w14:paraId="5B51E4EB" w14:textId="77777777" w:rsidR="009B56D0" w:rsidRPr="00E77A29" w:rsidRDefault="009B56D0" w:rsidP="004E7632">
          <w:pPr>
            <w:spacing w:after="0" w:line="276"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14:paraId="6243DF34" w14:textId="5986FD3A" w:rsidR="009B56D0" w:rsidRPr="00C222C0" w:rsidRDefault="009B56D0">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02F5FA" wp14:editId="232D3993">
          <wp:simplePos x="0" y="0"/>
          <wp:positionH relativeFrom="margin">
            <wp:posOffset>-1238470</wp:posOffset>
          </wp:positionH>
          <wp:positionV relativeFrom="margin">
            <wp:posOffset>-1854973</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83E29"/>
    <w:multiLevelType w:val="multilevel"/>
    <w:tmpl w:val="FD46FC0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FFD1AE8"/>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11F81C95"/>
    <w:multiLevelType w:val="hybridMultilevel"/>
    <w:tmpl w:val="2FEA7CA8"/>
    <w:lvl w:ilvl="0" w:tplc="A12808CC">
      <w:start w:val="3"/>
      <w:numFmt w:val="lowerLetter"/>
      <w:lvlText w:val="%1."/>
      <w:lvlJc w:val="left"/>
      <w:pPr>
        <w:ind w:left="1542" w:hanging="336"/>
      </w:pPr>
      <w:rPr>
        <w:rFonts w:ascii="Palatino Linotype" w:eastAsia="Arial" w:hAnsi="Palatino Linotype" w:cs="Arial" w:hint="default"/>
        <w:b/>
        <w:w w:val="100"/>
        <w:sz w:val="22"/>
        <w:szCs w:val="24"/>
        <w:lang w:val="es-ES" w:eastAsia="es-ES" w:bidi="es-ES"/>
      </w:rPr>
    </w:lvl>
    <w:lvl w:ilvl="1" w:tplc="C122C672">
      <w:numFmt w:val="bullet"/>
      <w:lvlText w:val="•"/>
      <w:lvlJc w:val="left"/>
      <w:pPr>
        <w:ind w:left="2292" w:hanging="336"/>
      </w:pPr>
      <w:rPr>
        <w:rFonts w:hint="default"/>
        <w:lang w:val="es-ES" w:eastAsia="es-ES" w:bidi="es-ES"/>
      </w:rPr>
    </w:lvl>
    <w:lvl w:ilvl="2" w:tplc="927E6A46">
      <w:numFmt w:val="bullet"/>
      <w:lvlText w:val="•"/>
      <w:lvlJc w:val="left"/>
      <w:pPr>
        <w:ind w:left="3044" w:hanging="336"/>
      </w:pPr>
      <w:rPr>
        <w:rFonts w:hint="default"/>
        <w:lang w:val="es-ES" w:eastAsia="es-ES" w:bidi="es-ES"/>
      </w:rPr>
    </w:lvl>
    <w:lvl w:ilvl="3" w:tplc="954E7396">
      <w:numFmt w:val="bullet"/>
      <w:lvlText w:val="•"/>
      <w:lvlJc w:val="left"/>
      <w:pPr>
        <w:ind w:left="3796" w:hanging="336"/>
      </w:pPr>
      <w:rPr>
        <w:rFonts w:hint="default"/>
        <w:lang w:val="es-ES" w:eastAsia="es-ES" w:bidi="es-ES"/>
      </w:rPr>
    </w:lvl>
    <w:lvl w:ilvl="4" w:tplc="A3F6A394">
      <w:numFmt w:val="bullet"/>
      <w:lvlText w:val="•"/>
      <w:lvlJc w:val="left"/>
      <w:pPr>
        <w:ind w:left="4548" w:hanging="336"/>
      </w:pPr>
      <w:rPr>
        <w:rFonts w:hint="default"/>
        <w:lang w:val="es-ES" w:eastAsia="es-ES" w:bidi="es-ES"/>
      </w:rPr>
    </w:lvl>
    <w:lvl w:ilvl="5" w:tplc="D8AE4914">
      <w:numFmt w:val="bullet"/>
      <w:lvlText w:val="•"/>
      <w:lvlJc w:val="left"/>
      <w:pPr>
        <w:ind w:left="5300" w:hanging="336"/>
      </w:pPr>
      <w:rPr>
        <w:rFonts w:hint="default"/>
        <w:lang w:val="es-ES" w:eastAsia="es-ES" w:bidi="es-ES"/>
      </w:rPr>
    </w:lvl>
    <w:lvl w:ilvl="6" w:tplc="D5E2F396">
      <w:numFmt w:val="bullet"/>
      <w:lvlText w:val="•"/>
      <w:lvlJc w:val="left"/>
      <w:pPr>
        <w:ind w:left="6052" w:hanging="336"/>
      </w:pPr>
      <w:rPr>
        <w:rFonts w:hint="default"/>
        <w:lang w:val="es-ES" w:eastAsia="es-ES" w:bidi="es-ES"/>
      </w:rPr>
    </w:lvl>
    <w:lvl w:ilvl="7" w:tplc="5C6AD4B6">
      <w:numFmt w:val="bullet"/>
      <w:lvlText w:val="•"/>
      <w:lvlJc w:val="left"/>
      <w:pPr>
        <w:ind w:left="6804" w:hanging="336"/>
      </w:pPr>
      <w:rPr>
        <w:rFonts w:hint="default"/>
        <w:lang w:val="es-ES" w:eastAsia="es-ES" w:bidi="es-ES"/>
      </w:rPr>
    </w:lvl>
    <w:lvl w:ilvl="8" w:tplc="C0C83DD0">
      <w:numFmt w:val="bullet"/>
      <w:lvlText w:val="•"/>
      <w:lvlJc w:val="left"/>
      <w:pPr>
        <w:ind w:left="7556" w:hanging="336"/>
      </w:pPr>
      <w:rPr>
        <w:rFonts w:hint="default"/>
        <w:lang w:val="es-ES" w:eastAsia="es-ES" w:bidi="es-ES"/>
      </w:rPr>
    </w:lvl>
  </w:abstractNum>
  <w:abstractNum w:abstractNumId="3" w15:restartNumberingAfterBreak="0">
    <w:nsid w:val="16823FAE"/>
    <w:multiLevelType w:val="hybridMultilevel"/>
    <w:tmpl w:val="6DC22212"/>
    <w:lvl w:ilvl="0" w:tplc="8574315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19421F47"/>
    <w:multiLevelType w:val="hybridMultilevel"/>
    <w:tmpl w:val="765AE474"/>
    <w:lvl w:ilvl="0" w:tplc="E1EE1ACE">
      <w:start w:val="1"/>
      <w:numFmt w:val="decimal"/>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0C5E76"/>
    <w:multiLevelType w:val="hybridMultilevel"/>
    <w:tmpl w:val="2A0C88FE"/>
    <w:lvl w:ilvl="0" w:tplc="186C47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1F202D"/>
    <w:multiLevelType w:val="hybridMultilevel"/>
    <w:tmpl w:val="FDD2EE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594462D"/>
    <w:multiLevelType w:val="hybridMultilevel"/>
    <w:tmpl w:val="0CA209E8"/>
    <w:lvl w:ilvl="0" w:tplc="080A0001">
      <w:start w:val="27"/>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601CE0"/>
    <w:multiLevelType w:val="hybridMultilevel"/>
    <w:tmpl w:val="B6E28F96"/>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096A7D"/>
    <w:multiLevelType w:val="hybridMultilevel"/>
    <w:tmpl w:val="99A4C95C"/>
    <w:lvl w:ilvl="0" w:tplc="44E6AA6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DA8321F"/>
    <w:multiLevelType w:val="hybridMultilevel"/>
    <w:tmpl w:val="2A0C88FE"/>
    <w:lvl w:ilvl="0" w:tplc="186C47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E675F65"/>
    <w:multiLevelType w:val="hybridMultilevel"/>
    <w:tmpl w:val="4E8CD6FE"/>
    <w:lvl w:ilvl="0" w:tplc="B046174E">
      <w:start w:val="2018"/>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2B34CB1"/>
    <w:multiLevelType w:val="hybridMultilevel"/>
    <w:tmpl w:val="86BAF70C"/>
    <w:lvl w:ilvl="0" w:tplc="124643C6">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3CC5F72"/>
    <w:multiLevelType w:val="hybridMultilevel"/>
    <w:tmpl w:val="857EC99C"/>
    <w:lvl w:ilvl="0" w:tplc="B9F45384">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DC31EC9"/>
    <w:multiLevelType w:val="hybridMultilevel"/>
    <w:tmpl w:val="A9C67E80"/>
    <w:lvl w:ilvl="0" w:tplc="82B4C9CC">
      <w:start w:val="1"/>
      <w:numFmt w:val="decimal"/>
      <w:lvlText w:val="%1."/>
      <w:lvlJc w:val="left"/>
      <w:pPr>
        <w:ind w:left="822" w:hanging="348"/>
      </w:pPr>
      <w:rPr>
        <w:rFonts w:ascii="Arial" w:eastAsia="Arial" w:hAnsi="Arial" w:cs="Arial" w:hint="default"/>
        <w:spacing w:val="-13"/>
        <w:w w:val="99"/>
        <w:sz w:val="24"/>
        <w:szCs w:val="24"/>
        <w:lang w:val="es-ES" w:eastAsia="es-ES" w:bidi="es-ES"/>
      </w:rPr>
    </w:lvl>
    <w:lvl w:ilvl="1" w:tplc="5A6EC1AA">
      <w:start w:val="1"/>
      <w:numFmt w:val="lowerLetter"/>
      <w:lvlText w:val="%2."/>
      <w:lvlJc w:val="left"/>
      <w:pPr>
        <w:ind w:left="620" w:hanging="336"/>
      </w:pPr>
      <w:rPr>
        <w:rFonts w:ascii="Palatino Linotype" w:eastAsia="Arial" w:hAnsi="Palatino Linotype" w:cs="Arial" w:hint="default"/>
        <w:b/>
        <w:spacing w:val="-6"/>
        <w:w w:val="99"/>
        <w:sz w:val="22"/>
        <w:szCs w:val="24"/>
        <w:lang w:val="es-ES" w:eastAsia="es-ES" w:bidi="es-ES"/>
      </w:rPr>
    </w:lvl>
    <w:lvl w:ilvl="2" w:tplc="2B8E4A9A">
      <w:numFmt w:val="bullet"/>
      <w:lvlText w:val="•"/>
      <w:lvlJc w:val="left"/>
      <w:pPr>
        <w:ind w:left="2375" w:hanging="336"/>
      </w:pPr>
      <w:rPr>
        <w:rFonts w:hint="default"/>
        <w:lang w:val="es-ES" w:eastAsia="es-ES" w:bidi="es-ES"/>
      </w:rPr>
    </w:lvl>
    <w:lvl w:ilvl="3" w:tplc="79EE1D64">
      <w:numFmt w:val="bullet"/>
      <w:lvlText w:val="•"/>
      <w:lvlJc w:val="left"/>
      <w:pPr>
        <w:ind w:left="3211" w:hanging="336"/>
      </w:pPr>
      <w:rPr>
        <w:rFonts w:hint="default"/>
        <w:lang w:val="es-ES" w:eastAsia="es-ES" w:bidi="es-ES"/>
      </w:rPr>
    </w:lvl>
    <w:lvl w:ilvl="4" w:tplc="025E3D30">
      <w:numFmt w:val="bullet"/>
      <w:lvlText w:val="•"/>
      <w:lvlJc w:val="left"/>
      <w:pPr>
        <w:ind w:left="4046" w:hanging="336"/>
      </w:pPr>
      <w:rPr>
        <w:rFonts w:hint="default"/>
        <w:lang w:val="es-ES" w:eastAsia="es-ES" w:bidi="es-ES"/>
      </w:rPr>
    </w:lvl>
    <w:lvl w:ilvl="5" w:tplc="B42C743A">
      <w:numFmt w:val="bullet"/>
      <w:lvlText w:val="•"/>
      <w:lvlJc w:val="left"/>
      <w:pPr>
        <w:ind w:left="4882" w:hanging="336"/>
      </w:pPr>
      <w:rPr>
        <w:rFonts w:hint="default"/>
        <w:lang w:val="es-ES" w:eastAsia="es-ES" w:bidi="es-ES"/>
      </w:rPr>
    </w:lvl>
    <w:lvl w:ilvl="6" w:tplc="47084B38">
      <w:numFmt w:val="bullet"/>
      <w:lvlText w:val="•"/>
      <w:lvlJc w:val="left"/>
      <w:pPr>
        <w:ind w:left="5717" w:hanging="336"/>
      </w:pPr>
      <w:rPr>
        <w:rFonts w:hint="default"/>
        <w:lang w:val="es-ES" w:eastAsia="es-ES" w:bidi="es-ES"/>
      </w:rPr>
    </w:lvl>
    <w:lvl w:ilvl="7" w:tplc="0A8292C6">
      <w:numFmt w:val="bullet"/>
      <w:lvlText w:val="•"/>
      <w:lvlJc w:val="left"/>
      <w:pPr>
        <w:ind w:left="6553" w:hanging="336"/>
      </w:pPr>
      <w:rPr>
        <w:rFonts w:hint="default"/>
        <w:lang w:val="es-ES" w:eastAsia="es-ES" w:bidi="es-ES"/>
      </w:rPr>
    </w:lvl>
    <w:lvl w:ilvl="8" w:tplc="2A2C2F4E">
      <w:numFmt w:val="bullet"/>
      <w:lvlText w:val="•"/>
      <w:lvlJc w:val="left"/>
      <w:pPr>
        <w:ind w:left="7388" w:hanging="336"/>
      </w:pPr>
      <w:rPr>
        <w:rFonts w:hint="default"/>
        <w:lang w:val="es-ES" w:eastAsia="es-ES" w:bidi="es-ES"/>
      </w:rPr>
    </w:lvl>
  </w:abstractNum>
  <w:abstractNum w:abstractNumId="19" w15:restartNumberingAfterBreak="0">
    <w:nsid w:val="41A9339D"/>
    <w:multiLevelType w:val="hybridMultilevel"/>
    <w:tmpl w:val="5FEEB778"/>
    <w:lvl w:ilvl="0" w:tplc="0A84C19E">
      <w:start w:val="1"/>
      <w:numFmt w:val="upperRoman"/>
      <w:lvlText w:val="%1."/>
      <w:lvlJc w:val="left"/>
      <w:pPr>
        <w:ind w:left="1080" w:hanging="720"/>
      </w:pPr>
      <w:rPr>
        <w:rFonts w:ascii="Palatino Linotype" w:eastAsiaTheme="minorHAnsi" w:hAnsi="Palatino Linotype" w:cstheme="minorBidi"/>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28B1743"/>
    <w:multiLevelType w:val="hybridMultilevel"/>
    <w:tmpl w:val="4FE8046E"/>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21"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7914A13"/>
    <w:multiLevelType w:val="hybridMultilevel"/>
    <w:tmpl w:val="974015CE"/>
    <w:lvl w:ilvl="0" w:tplc="0038AD6C">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DEE6F2E"/>
    <w:multiLevelType w:val="hybridMultilevel"/>
    <w:tmpl w:val="0F3E3B4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B772735"/>
    <w:multiLevelType w:val="hybridMultilevel"/>
    <w:tmpl w:val="96CEC614"/>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3713BA6"/>
    <w:multiLevelType w:val="hybridMultilevel"/>
    <w:tmpl w:val="7FEAC9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9"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73924EB"/>
    <w:multiLevelType w:val="hybridMultilevel"/>
    <w:tmpl w:val="5B38CC82"/>
    <w:lvl w:ilvl="0" w:tplc="2474CEA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30"/>
  </w:num>
  <w:num w:numId="3">
    <w:abstractNumId w:val="23"/>
  </w:num>
  <w:num w:numId="4">
    <w:abstractNumId w:val="7"/>
  </w:num>
  <w:num w:numId="5">
    <w:abstractNumId w:val="29"/>
  </w:num>
  <w:num w:numId="6">
    <w:abstractNumId w:val="22"/>
  </w:num>
  <w:num w:numId="7">
    <w:abstractNumId w:val="15"/>
  </w:num>
  <w:num w:numId="8">
    <w:abstractNumId w:val="9"/>
  </w:num>
  <w:num w:numId="9">
    <w:abstractNumId w:val="6"/>
  </w:num>
  <w:num w:numId="10">
    <w:abstractNumId w:val="18"/>
  </w:num>
  <w:num w:numId="11">
    <w:abstractNumId w:val="2"/>
  </w:num>
  <w:num w:numId="12">
    <w:abstractNumId w:val="17"/>
  </w:num>
  <w:num w:numId="13">
    <w:abstractNumId w:val="16"/>
  </w:num>
  <w:num w:numId="14">
    <w:abstractNumId w:val="26"/>
  </w:num>
  <w:num w:numId="15">
    <w:abstractNumId w:val="27"/>
  </w:num>
  <w:num w:numId="16">
    <w:abstractNumId w:val="21"/>
  </w:num>
  <w:num w:numId="17">
    <w:abstractNumId w:val="25"/>
  </w:num>
  <w:num w:numId="18">
    <w:abstractNumId w:val="31"/>
  </w:num>
  <w:num w:numId="19">
    <w:abstractNumId w:val="24"/>
  </w:num>
  <w:num w:numId="20">
    <w:abstractNumId w:val="28"/>
  </w:num>
  <w:num w:numId="21">
    <w:abstractNumId w:val="8"/>
  </w:num>
  <w:num w:numId="22">
    <w:abstractNumId w:val="10"/>
  </w:num>
  <w:num w:numId="23">
    <w:abstractNumId w:val="4"/>
  </w:num>
  <w:num w:numId="24">
    <w:abstractNumId w:val="0"/>
  </w:num>
  <w:num w:numId="25">
    <w:abstractNumId w:val="5"/>
  </w:num>
  <w:num w:numId="26">
    <w:abstractNumId w:val="3"/>
  </w:num>
  <w:num w:numId="27">
    <w:abstractNumId w:val="19"/>
  </w:num>
  <w:num w:numId="28">
    <w:abstractNumId w:val="1"/>
  </w:num>
  <w:num w:numId="29">
    <w:abstractNumId w:val="20"/>
  </w:num>
  <w:num w:numId="30">
    <w:abstractNumId w:val="14"/>
  </w:num>
  <w:num w:numId="31">
    <w:abstractNumId w:val="13"/>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 w:vendorID="64" w:dllVersion="0" w:nlCheck="1" w:checkStyle="0"/>
  <w:activeWritingStyle w:appName="MSWord" w:lang="es-MX"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F7B"/>
    <w:rsid w:val="00005B2F"/>
    <w:rsid w:val="00015CF7"/>
    <w:rsid w:val="00036F8B"/>
    <w:rsid w:val="0003724D"/>
    <w:rsid w:val="0007032B"/>
    <w:rsid w:val="000847DF"/>
    <w:rsid w:val="000A6199"/>
    <w:rsid w:val="000B2724"/>
    <w:rsid w:val="000B61B4"/>
    <w:rsid w:val="000D0F10"/>
    <w:rsid w:val="000D14DC"/>
    <w:rsid w:val="000E5B1A"/>
    <w:rsid w:val="00123996"/>
    <w:rsid w:val="001823F8"/>
    <w:rsid w:val="001A1576"/>
    <w:rsid w:val="002812AA"/>
    <w:rsid w:val="00291AA2"/>
    <w:rsid w:val="002B3F07"/>
    <w:rsid w:val="002D7F66"/>
    <w:rsid w:val="002F4ED3"/>
    <w:rsid w:val="00307CD9"/>
    <w:rsid w:val="003163C5"/>
    <w:rsid w:val="00364F71"/>
    <w:rsid w:val="003B24A5"/>
    <w:rsid w:val="003B55E0"/>
    <w:rsid w:val="003B6EA5"/>
    <w:rsid w:val="0044589E"/>
    <w:rsid w:val="004516AA"/>
    <w:rsid w:val="004879CA"/>
    <w:rsid w:val="004916AF"/>
    <w:rsid w:val="00493198"/>
    <w:rsid w:val="004B1228"/>
    <w:rsid w:val="004D11F8"/>
    <w:rsid w:val="004D3848"/>
    <w:rsid w:val="004E74D8"/>
    <w:rsid w:val="004E7632"/>
    <w:rsid w:val="00501937"/>
    <w:rsid w:val="00502F83"/>
    <w:rsid w:val="0051123C"/>
    <w:rsid w:val="005227A0"/>
    <w:rsid w:val="00536E53"/>
    <w:rsid w:val="005379D7"/>
    <w:rsid w:val="005469C0"/>
    <w:rsid w:val="005C226B"/>
    <w:rsid w:val="006C2525"/>
    <w:rsid w:val="006D670E"/>
    <w:rsid w:val="006F4760"/>
    <w:rsid w:val="007052BF"/>
    <w:rsid w:val="007052C5"/>
    <w:rsid w:val="007340D3"/>
    <w:rsid w:val="00743958"/>
    <w:rsid w:val="007D550C"/>
    <w:rsid w:val="007D58F0"/>
    <w:rsid w:val="00821A80"/>
    <w:rsid w:val="0085256F"/>
    <w:rsid w:val="0086538B"/>
    <w:rsid w:val="00874F4E"/>
    <w:rsid w:val="0089782A"/>
    <w:rsid w:val="008C6598"/>
    <w:rsid w:val="008E493F"/>
    <w:rsid w:val="008F6317"/>
    <w:rsid w:val="0092499F"/>
    <w:rsid w:val="0097642A"/>
    <w:rsid w:val="00977258"/>
    <w:rsid w:val="009A55CD"/>
    <w:rsid w:val="009A658B"/>
    <w:rsid w:val="009B56D0"/>
    <w:rsid w:val="009D1905"/>
    <w:rsid w:val="009F5ACA"/>
    <w:rsid w:val="00A27D00"/>
    <w:rsid w:val="00A70A34"/>
    <w:rsid w:val="00A77280"/>
    <w:rsid w:val="00AA160F"/>
    <w:rsid w:val="00AC60CF"/>
    <w:rsid w:val="00AD0E19"/>
    <w:rsid w:val="00B044F9"/>
    <w:rsid w:val="00B136CE"/>
    <w:rsid w:val="00B23265"/>
    <w:rsid w:val="00B4043C"/>
    <w:rsid w:val="00B45F7E"/>
    <w:rsid w:val="00B61157"/>
    <w:rsid w:val="00B82FD1"/>
    <w:rsid w:val="00BA16D1"/>
    <w:rsid w:val="00BA610B"/>
    <w:rsid w:val="00BD048D"/>
    <w:rsid w:val="00BF3F7B"/>
    <w:rsid w:val="00C76941"/>
    <w:rsid w:val="00C76E1B"/>
    <w:rsid w:val="00CB23C8"/>
    <w:rsid w:val="00CB5773"/>
    <w:rsid w:val="00CC7C72"/>
    <w:rsid w:val="00CC7F82"/>
    <w:rsid w:val="00D12795"/>
    <w:rsid w:val="00D216E7"/>
    <w:rsid w:val="00D305AB"/>
    <w:rsid w:val="00D6065A"/>
    <w:rsid w:val="00DB3D82"/>
    <w:rsid w:val="00DD2FB7"/>
    <w:rsid w:val="00DF11F8"/>
    <w:rsid w:val="00E32AF9"/>
    <w:rsid w:val="00E5281D"/>
    <w:rsid w:val="00E77A29"/>
    <w:rsid w:val="00E86F9D"/>
    <w:rsid w:val="00F44AAE"/>
    <w:rsid w:val="00F50781"/>
    <w:rsid w:val="00FE29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3BFB75"/>
  <w15:chartTrackingRefBased/>
  <w15:docId w15:val="{508F34B3-0CA7-45FC-B904-3917B38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F7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F7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aliases w:val="Hipervínculo1,Hipervínculo11,Hipervínculo12,Hipervínculo13,Hipervínculo14,Hipervínculo15"/>
    <w:basedOn w:val="Fuentedeprrafopredeter"/>
    <w:uiPriority w:val="99"/>
    <w:unhideWhenUsed/>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F3F7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F7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F7B"/>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B23C8"/>
    <w:pPr>
      <w:spacing w:after="0" w:line="240" w:lineRule="auto"/>
    </w:pPr>
  </w:style>
  <w:style w:type="character" w:customStyle="1" w:styleId="SinespaciadoCar">
    <w:name w:val="Sin espaciado Car"/>
    <w:aliases w:val="Francesa Car,INAI Car"/>
    <w:link w:val="Sinespaciado"/>
    <w:uiPriority w:val="1"/>
    <w:locked/>
    <w:rsid w:val="0092499F"/>
  </w:style>
  <w:style w:type="paragraph" w:styleId="Textoindependiente">
    <w:name w:val="Body Text"/>
    <w:basedOn w:val="Normal"/>
    <w:link w:val="TextoindependienteCar"/>
    <w:uiPriority w:val="1"/>
    <w:qFormat/>
    <w:rsid w:val="005469C0"/>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5469C0"/>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4E7632"/>
    <w:pPr>
      <w:spacing w:after="120" w:line="480" w:lineRule="auto"/>
    </w:pPr>
  </w:style>
  <w:style w:type="character" w:customStyle="1" w:styleId="Textoindependiente2Car">
    <w:name w:val="Texto independiente 2 Car"/>
    <w:basedOn w:val="Fuentedeprrafopredeter"/>
    <w:link w:val="Textoindependiente2"/>
    <w:uiPriority w:val="99"/>
    <w:rsid w:val="004E7632"/>
  </w:style>
  <w:style w:type="table" w:styleId="Tablaconcuadrcula">
    <w:name w:val="Table Grid"/>
    <w:basedOn w:val="Tablanormal"/>
    <w:uiPriority w:val="59"/>
    <w:rsid w:val="004E7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7632"/>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291AA2"/>
  </w:style>
  <w:style w:type="paragraph" w:styleId="Textonotaalfinal">
    <w:name w:val="endnote text"/>
    <w:basedOn w:val="Normal"/>
    <w:link w:val="TextonotaalfinalCar"/>
    <w:uiPriority w:val="99"/>
    <w:semiHidden/>
    <w:unhideWhenUsed/>
    <w:rsid w:val="00DD2FB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D2FB7"/>
    <w:rPr>
      <w:sz w:val="20"/>
      <w:szCs w:val="20"/>
    </w:rPr>
  </w:style>
  <w:style w:type="character" w:styleId="Refdenotaalfinal">
    <w:name w:val="endnote reference"/>
    <w:basedOn w:val="Fuentedeprrafopredeter"/>
    <w:uiPriority w:val="99"/>
    <w:semiHidden/>
    <w:unhideWhenUsed/>
    <w:rsid w:val="00DD2FB7"/>
    <w:rPr>
      <w:vertAlign w:val="superscript"/>
    </w:rPr>
  </w:style>
  <w:style w:type="paragraph" w:styleId="NormalWeb">
    <w:name w:val="Normal (Web)"/>
    <w:basedOn w:val="Normal"/>
    <w:uiPriority w:val="99"/>
    <w:unhideWhenUsed/>
    <w:rsid w:val="002F4ED3"/>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00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8F584-A12E-44B2-B18E-4E25F802B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5212</Words>
  <Characters>28671</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MIGUEL</cp:lastModifiedBy>
  <cp:revision>4</cp:revision>
  <dcterms:created xsi:type="dcterms:W3CDTF">2022-04-04T22:24:00Z</dcterms:created>
  <dcterms:modified xsi:type="dcterms:W3CDTF">2022-04-04T22:28:00Z</dcterms:modified>
</cp:coreProperties>
</file>