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72B95D58" w:rsidR="00620916" w:rsidRPr="00850C4D" w:rsidRDefault="00200BFC" w:rsidP="00033269">
      <w:pPr>
        <w:spacing w:line="360" w:lineRule="auto"/>
        <w:jc w:val="both"/>
        <w:rPr>
          <w:rFonts w:ascii="Palatino Linotype" w:hAnsi="Palatino Linotype" w:cs="Arial"/>
        </w:rPr>
      </w:pPr>
      <w:r w:rsidRPr="00850C4D">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20916" w:rsidRPr="00850C4D">
        <w:rPr>
          <w:rFonts w:ascii="Palatino Linotype" w:hAnsi="Palatino Linotype" w:cs="Arial"/>
        </w:rPr>
        <w:t xml:space="preserve">de fecha </w:t>
      </w:r>
      <w:r w:rsidR="00E73FBB" w:rsidRPr="00850C4D">
        <w:rPr>
          <w:rFonts w:ascii="Palatino Linotype" w:hAnsi="Palatino Linotype" w:cs="Arial"/>
        </w:rPr>
        <w:t>siete de septiembre</w:t>
      </w:r>
      <w:r w:rsidR="00C03836" w:rsidRPr="00850C4D">
        <w:rPr>
          <w:rFonts w:ascii="Palatino Linotype" w:hAnsi="Palatino Linotype" w:cs="Arial"/>
        </w:rPr>
        <w:t xml:space="preserve"> </w:t>
      </w:r>
      <w:r w:rsidR="00CE4143" w:rsidRPr="00850C4D">
        <w:rPr>
          <w:rFonts w:ascii="Palatino Linotype" w:hAnsi="Palatino Linotype" w:cs="Arial"/>
        </w:rPr>
        <w:t>de dos mil veintidós.</w:t>
      </w:r>
    </w:p>
    <w:p w14:paraId="6CE05D1B" w14:textId="77777777" w:rsidR="004B29B3" w:rsidRPr="00850C4D" w:rsidRDefault="004B29B3" w:rsidP="00033269">
      <w:pPr>
        <w:spacing w:line="360" w:lineRule="auto"/>
        <w:jc w:val="both"/>
        <w:rPr>
          <w:rFonts w:ascii="Palatino Linotype" w:hAnsi="Palatino Linotype" w:cs="Arial"/>
        </w:rPr>
      </w:pPr>
    </w:p>
    <w:p w14:paraId="71F79FE3" w14:textId="50D20955" w:rsidR="00A1125E" w:rsidRPr="00850C4D" w:rsidRDefault="00D137DD" w:rsidP="00033269">
      <w:pPr>
        <w:spacing w:line="360" w:lineRule="auto"/>
        <w:jc w:val="both"/>
        <w:rPr>
          <w:rFonts w:ascii="Palatino Linotype" w:hAnsi="Palatino Linotype" w:cs="Arial"/>
          <w:lang w:val="es-ES"/>
        </w:rPr>
      </w:pPr>
      <w:r w:rsidRPr="00850C4D">
        <w:rPr>
          <w:rFonts w:ascii="Palatino Linotype" w:hAnsi="Palatino Linotype" w:cs="Arial"/>
          <w:b/>
          <w:sz w:val="28"/>
        </w:rPr>
        <w:t>VISTO</w:t>
      </w:r>
      <w:r w:rsidRPr="00850C4D">
        <w:rPr>
          <w:rFonts w:ascii="Palatino Linotype" w:hAnsi="Palatino Linotype" w:cs="Arial"/>
        </w:rPr>
        <w:t xml:space="preserve"> </w:t>
      </w:r>
      <w:r w:rsidR="00C34D00" w:rsidRPr="00850C4D">
        <w:rPr>
          <w:rFonts w:ascii="Palatino Linotype" w:hAnsi="Palatino Linotype" w:cs="Arial"/>
        </w:rPr>
        <w:t>el</w:t>
      </w:r>
      <w:r w:rsidRPr="00850C4D">
        <w:rPr>
          <w:rFonts w:ascii="Palatino Linotype" w:hAnsi="Palatino Linotype" w:cs="Arial"/>
        </w:rPr>
        <w:t xml:space="preserve"> expediente formado con motivo del </w:t>
      </w:r>
      <w:r w:rsidR="00504A64" w:rsidRPr="00850C4D">
        <w:rPr>
          <w:rFonts w:ascii="Palatino Linotype" w:hAnsi="Palatino Linotype" w:cs="Arial"/>
        </w:rPr>
        <w:t>Recurso de Revisión</w:t>
      </w:r>
      <w:r w:rsidRPr="00850C4D">
        <w:rPr>
          <w:rFonts w:ascii="Palatino Linotype" w:hAnsi="Palatino Linotype" w:cs="Arial"/>
        </w:rPr>
        <w:t xml:space="preserve"> </w:t>
      </w:r>
      <w:r w:rsidR="00FA59CB" w:rsidRPr="00850C4D">
        <w:rPr>
          <w:rFonts w:ascii="Palatino Linotype" w:hAnsi="Palatino Linotype" w:cs="Arial"/>
          <w:b/>
          <w:lang w:val="es-419"/>
        </w:rPr>
        <w:t>0</w:t>
      </w:r>
      <w:r w:rsidR="00E73FBB" w:rsidRPr="00850C4D">
        <w:rPr>
          <w:rFonts w:ascii="Palatino Linotype" w:hAnsi="Palatino Linotype" w:cs="Arial"/>
          <w:b/>
        </w:rPr>
        <w:t>8772</w:t>
      </w:r>
      <w:r w:rsidRPr="00850C4D">
        <w:rPr>
          <w:rFonts w:ascii="Palatino Linotype" w:hAnsi="Palatino Linotype" w:cs="Arial"/>
          <w:b/>
        </w:rPr>
        <w:t>/INFOEM/IP/RR/202</w:t>
      </w:r>
      <w:r w:rsidR="00FA59CB" w:rsidRPr="00850C4D">
        <w:rPr>
          <w:rFonts w:ascii="Palatino Linotype" w:hAnsi="Palatino Linotype" w:cs="Arial"/>
          <w:b/>
          <w:lang w:val="es-419"/>
        </w:rPr>
        <w:t>2</w:t>
      </w:r>
      <w:r w:rsidRPr="00850C4D">
        <w:rPr>
          <w:rFonts w:ascii="Palatino Linotype" w:hAnsi="Palatino Linotype" w:cs="Arial"/>
          <w:b/>
        </w:rPr>
        <w:t xml:space="preserve">, </w:t>
      </w:r>
      <w:r w:rsidRPr="00850C4D">
        <w:rPr>
          <w:rFonts w:ascii="Palatino Linotype" w:hAnsi="Palatino Linotype" w:cs="Arial"/>
        </w:rPr>
        <w:t xml:space="preserve">promovido </w:t>
      </w:r>
      <w:r w:rsidR="005A4D55" w:rsidRPr="00850C4D">
        <w:rPr>
          <w:rFonts w:ascii="Palatino Linotype" w:hAnsi="Palatino Linotype"/>
        </w:rPr>
        <w:t>por</w:t>
      </w:r>
      <w:r w:rsidR="00897A04" w:rsidRPr="00850C4D">
        <w:rPr>
          <w:rFonts w:ascii="Palatino Linotype" w:hAnsi="Palatino Linotype"/>
        </w:rPr>
        <w:t xml:space="preserve"> </w:t>
      </w:r>
      <w:r w:rsidR="001000B0">
        <w:rPr>
          <w:rFonts w:ascii="Palatino Linotype" w:hAnsi="Palatino Linotype"/>
          <w:b/>
        </w:rPr>
        <w:t>XXXXXXXX XXXXXX XXXXXXX</w:t>
      </w:r>
      <w:r w:rsidR="00FA59CB" w:rsidRPr="00850C4D">
        <w:rPr>
          <w:rFonts w:ascii="Palatino Linotype" w:hAnsi="Palatino Linotype"/>
          <w:lang w:val="es-419"/>
        </w:rPr>
        <w:t>,</w:t>
      </w:r>
      <w:r w:rsidRPr="00850C4D">
        <w:rPr>
          <w:rFonts w:ascii="Palatino Linotype" w:hAnsi="Palatino Linotype" w:cs="Arial"/>
          <w:b/>
          <w:lang w:val="es-ES"/>
        </w:rPr>
        <w:t xml:space="preserve"> </w:t>
      </w:r>
      <w:r w:rsidRPr="00850C4D">
        <w:rPr>
          <w:rFonts w:ascii="Palatino Linotype" w:hAnsi="Palatino Linotype"/>
        </w:rPr>
        <w:t xml:space="preserve">a quien en lo sucesivo se le </w:t>
      </w:r>
      <w:r w:rsidR="004C2814" w:rsidRPr="00850C4D">
        <w:rPr>
          <w:rFonts w:ascii="Palatino Linotype" w:hAnsi="Palatino Linotype"/>
        </w:rPr>
        <w:t>denominará</w:t>
      </w:r>
      <w:r w:rsidRPr="00850C4D">
        <w:rPr>
          <w:rFonts w:ascii="Palatino Linotype" w:hAnsi="Palatino Linotype"/>
        </w:rPr>
        <w:t xml:space="preserve"> como </w:t>
      </w:r>
      <w:r w:rsidR="00897A04" w:rsidRPr="00850C4D">
        <w:rPr>
          <w:rFonts w:ascii="Palatino Linotype" w:hAnsi="Palatino Linotype" w:cs="Arial"/>
          <w:b/>
          <w:lang w:val="es-ES"/>
        </w:rPr>
        <w:t>LA</w:t>
      </w:r>
      <w:r w:rsidRPr="00850C4D">
        <w:rPr>
          <w:rFonts w:ascii="Palatino Linotype" w:hAnsi="Palatino Linotype" w:cs="Arial"/>
          <w:b/>
          <w:lang w:val="es-ES"/>
        </w:rPr>
        <w:t xml:space="preserve"> RECURRENTE,</w:t>
      </w:r>
      <w:r w:rsidRPr="00850C4D">
        <w:rPr>
          <w:rFonts w:ascii="Palatino Linotype" w:hAnsi="Palatino Linotype" w:cs="Arial"/>
          <w:lang w:val="es-ES"/>
        </w:rPr>
        <w:t xml:space="preserve"> en contra de la respuesta de</w:t>
      </w:r>
      <w:r w:rsidR="00897A04" w:rsidRPr="00850C4D">
        <w:rPr>
          <w:rFonts w:ascii="Palatino Linotype" w:hAnsi="Palatino Linotype" w:cs="Arial"/>
          <w:lang w:val="es-ES"/>
        </w:rPr>
        <w:t xml:space="preserve"> </w:t>
      </w:r>
      <w:r w:rsidR="00897A04" w:rsidRPr="00850C4D">
        <w:rPr>
          <w:rFonts w:ascii="Palatino Linotype" w:hAnsi="Palatino Linotype"/>
          <w:b/>
        </w:rPr>
        <w:t>Ayuntamiento de Valle de Chalco Solidaridad</w:t>
      </w:r>
      <w:r w:rsidRPr="00850C4D">
        <w:rPr>
          <w:rFonts w:ascii="Palatino Linotype" w:hAnsi="Palatino Linotype" w:cs="Arial"/>
          <w:b/>
          <w:lang w:val="es-ES"/>
        </w:rPr>
        <w:t xml:space="preserve">, </w:t>
      </w:r>
      <w:r w:rsidR="004C2814" w:rsidRPr="00850C4D">
        <w:rPr>
          <w:rFonts w:ascii="Palatino Linotype" w:hAnsi="Palatino Linotype" w:cs="Arial"/>
          <w:lang w:val="es-ES"/>
        </w:rPr>
        <w:t xml:space="preserve">a quien </w:t>
      </w:r>
      <w:r w:rsidRPr="00850C4D">
        <w:rPr>
          <w:rFonts w:ascii="Palatino Linotype" w:hAnsi="Palatino Linotype"/>
        </w:rPr>
        <w:t>en lo su</w:t>
      </w:r>
      <w:r w:rsidR="004C2814" w:rsidRPr="00850C4D">
        <w:rPr>
          <w:rFonts w:ascii="Palatino Linotype" w:hAnsi="Palatino Linotype"/>
        </w:rPr>
        <w:t xml:space="preserve">cesivo </w:t>
      </w:r>
      <w:r w:rsidRPr="00850C4D">
        <w:rPr>
          <w:rFonts w:ascii="Palatino Linotype" w:hAnsi="Palatino Linotype"/>
        </w:rPr>
        <w:t xml:space="preserve">se le denominará </w:t>
      </w:r>
      <w:r w:rsidR="004C2814" w:rsidRPr="00850C4D">
        <w:rPr>
          <w:rFonts w:ascii="Palatino Linotype" w:hAnsi="Palatino Linotype"/>
        </w:rPr>
        <w:t xml:space="preserve">como </w:t>
      </w:r>
      <w:r w:rsidRPr="00850C4D">
        <w:rPr>
          <w:rFonts w:ascii="Palatino Linotype" w:hAnsi="Palatino Linotype" w:cs="Arial"/>
          <w:b/>
          <w:lang w:val="es-ES"/>
        </w:rPr>
        <w:t xml:space="preserve">EL SUJETO OBLIGADO, </w:t>
      </w:r>
      <w:r w:rsidRPr="00850C4D">
        <w:rPr>
          <w:rFonts w:ascii="Palatino Linotype" w:hAnsi="Palatino Linotype" w:cs="Arial"/>
          <w:lang w:val="es-ES"/>
        </w:rPr>
        <w:t>se procede a dictar la presente resolución con base en lo siguiente:</w:t>
      </w:r>
    </w:p>
    <w:p w14:paraId="41E1BF12" w14:textId="77777777" w:rsidR="00D137DD" w:rsidRPr="00850C4D" w:rsidRDefault="00D137DD" w:rsidP="00033269">
      <w:pPr>
        <w:spacing w:line="360" w:lineRule="auto"/>
        <w:jc w:val="both"/>
        <w:rPr>
          <w:rFonts w:ascii="Palatino Linotype" w:hAnsi="Palatino Linotype" w:cs="Arial"/>
          <w:b/>
          <w:bCs/>
          <w:spacing w:val="60"/>
        </w:rPr>
      </w:pPr>
    </w:p>
    <w:p w14:paraId="0708AE3B" w14:textId="23FFEADE" w:rsidR="000F0E7C" w:rsidRPr="00850C4D" w:rsidRDefault="00966CE2" w:rsidP="00033269">
      <w:pPr>
        <w:jc w:val="center"/>
        <w:rPr>
          <w:rFonts w:ascii="Palatino Linotype" w:hAnsi="Palatino Linotype" w:cs="Arial"/>
          <w:b/>
          <w:bCs/>
          <w:spacing w:val="60"/>
          <w:sz w:val="28"/>
          <w:lang w:val="es-419"/>
        </w:rPr>
      </w:pPr>
      <w:r w:rsidRPr="00850C4D">
        <w:rPr>
          <w:rFonts w:ascii="Palatino Linotype" w:hAnsi="Palatino Linotype" w:cs="Arial"/>
          <w:b/>
          <w:bCs/>
          <w:spacing w:val="60"/>
          <w:sz w:val="28"/>
          <w:lang w:val="es-419"/>
        </w:rPr>
        <w:t>ANTECEDENTES</w:t>
      </w:r>
    </w:p>
    <w:p w14:paraId="3B9DFD37" w14:textId="77777777" w:rsidR="00A1125E" w:rsidRPr="00850C4D" w:rsidRDefault="00A1125E" w:rsidP="00033269">
      <w:pPr>
        <w:rPr>
          <w:rFonts w:ascii="Palatino Linotype" w:hAnsi="Palatino Linotype" w:cs="Arial"/>
          <w:b/>
          <w:bCs/>
          <w:spacing w:val="60"/>
        </w:rPr>
      </w:pPr>
    </w:p>
    <w:p w14:paraId="4F4A2281" w14:textId="77777777" w:rsidR="00966CE2" w:rsidRPr="00850C4D" w:rsidRDefault="00966CE2" w:rsidP="00966CE2">
      <w:pPr>
        <w:spacing w:line="360" w:lineRule="auto"/>
        <w:jc w:val="both"/>
        <w:rPr>
          <w:rFonts w:ascii="Palatino Linotype" w:hAnsi="Palatino Linotype"/>
          <w:b/>
          <w:sz w:val="28"/>
          <w:szCs w:val="28"/>
        </w:rPr>
      </w:pPr>
      <w:r w:rsidRPr="00850C4D">
        <w:rPr>
          <w:rFonts w:ascii="Palatino Linotype" w:hAnsi="Palatino Linotype"/>
          <w:b/>
          <w:sz w:val="28"/>
          <w:szCs w:val="28"/>
        </w:rPr>
        <w:t>I. De la Solicitud de Información</w:t>
      </w:r>
    </w:p>
    <w:p w14:paraId="6E8291E3" w14:textId="4747EE09" w:rsidR="009959DB" w:rsidRPr="00850C4D" w:rsidRDefault="00163A20" w:rsidP="00B41A76">
      <w:pPr>
        <w:spacing w:line="360" w:lineRule="auto"/>
        <w:jc w:val="both"/>
        <w:rPr>
          <w:rFonts w:ascii="Palatino Linotype" w:eastAsia="MS Mincho" w:hAnsi="Palatino Linotype" w:cs="Arial"/>
          <w:bCs/>
        </w:rPr>
      </w:pPr>
      <w:r w:rsidRPr="00850C4D">
        <w:rPr>
          <w:rFonts w:ascii="Palatino Linotype" w:eastAsia="MS Mincho" w:hAnsi="Palatino Linotype" w:cs="Arial"/>
        </w:rPr>
        <w:t>En</w:t>
      </w:r>
      <w:r w:rsidR="00FA59CB" w:rsidRPr="00850C4D">
        <w:rPr>
          <w:rFonts w:ascii="Palatino Linotype" w:eastAsia="MS Mincho" w:hAnsi="Palatino Linotype" w:cs="Arial"/>
          <w:lang w:val="es-419"/>
        </w:rPr>
        <w:t xml:space="preserve"> fecha</w:t>
      </w:r>
      <w:r w:rsidRPr="00850C4D">
        <w:rPr>
          <w:rFonts w:ascii="Palatino Linotype" w:eastAsia="MS Mincho" w:hAnsi="Palatino Linotype" w:cs="Arial"/>
        </w:rPr>
        <w:t xml:space="preserve"> </w:t>
      </w:r>
      <w:bookmarkStart w:id="0" w:name="_Hlk66905340"/>
      <w:r w:rsidR="00897A04" w:rsidRPr="00850C4D">
        <w:rPr>
          <w:rFonts w:ascii="Palatino Linotype" w:eastAsia="MS Mincho" w:hAnsi="Palatino Linotype" w:cs="Arial"/>
          <w:b/>
        </w:rPr>
        <w:t>dos de mayo</w:t>
      </w:r>
      <w:r w:rsidR="001913AD" w:rsidRPr="00850C4D">
        <w:rPr>
          <w:rFonts w:ascii="Palatino Linotype" w:eastAsia="MS Mincho" w:hAnsi="Palatino Linotype" w:cs="Arial"/>
          <w:b/>
        </w:rPr>
        <w:t xml:space="preserve"> </w:t>
      </w:r>
      <w:r w:rsidR="0074343D" w:rsidRPr="00850C4D">
        <w:rPr>
          <w:rFonts w:ascii="Palatino Linotype" w:eastAsia="MS Mincho" w:hAnsi="Palatino Linotype" w:cs="Arial"/>
          <w:b/>
        </w:rPr>
        <w:t xml:space="preserve">de dos mil </w:t>
      </w:r>
      <w:bookmarkEnd w:id="0"/>
      <w:r w:rsidR="00BF289E" w:rsidRPr="00850C4D">
        <w:rPr>
          <w:rFonts w:ascii="Palatino Linotype" w:eastAsia="MS Mincho" w:hAnsi="Palatino Linotype" w:cs="Arial"/>
          <w:b/>
        </w:rPr>
        <w:t>veintidós</w:t>
      </w:r>
      <w:r w:rsidRPr="00850C4D">
        <w:rPr>
          <w:rFonts w:ascii="Palatino Linotype" w:eastAsia="MS Mincho" w:hAnsi="Palatino Linotype" w:cs="Arial"/>
        </w:rPr>
        <w:t xml:space="preserve">, </w:t>
      </w:r>
      <w:r w:rsidR="00897A04" w:rsidRPr="00850C4D">
        <w:rPr>
          <w:rFonts w:ascii="Palatino Linotype" w:eastAsia="MS Mincho" w:hAnsi="Palatino Linotype" w:cs="Arial"/>
          <w:b/>
        </w:rPr>
        <w:t>LA</w:t>
      </w:r>
      <w:r w:rsidRPr="00850C4D">
        <w:rPr>
          <w:rFonts w:ascii="Palatino Linotype" w:eastAsia="MS Mincho" w:hAnsi="Palatino Linotype" w:cs="Arial"/>
          <w:b/>
        </w:rPr>
        <w:t xml:space="preserve"> RECURRENTE</w:t>
      </w:r>
      <w:r w:rsidRPr="00850C4D">
        <w:rPr>
          <w:rFonts w:ascii="Palatino Linotype" w:eastAsia="MS Mincho" w:hAnsi="Palatino Linotype" w:cs="Arial"/>
        </w:rPr>
        <w:t xml:space="preserve"> </w:t>
      </w:r>
      <w:r w:rsidR="00BF3E26" w:rsidRPr="00850C4D">
        <w:rPr>
          <w:rFonts w:ascii="Palatino Linotype" w:eastAsia="MS Mincho" w:hAnsi="Palatino Linotype" w:cs="Arial"/>
          <w:lang w:val="es-ES_tradnl"/>
        </w:rPr>
        <w:t>presentó a través de</w:t>
      </w:r>
      <w:r w:rsidR="008E4ECC" w:rsidRPr="00850C4D">
        <w:rPr>
          <w:rFonts w:ascii="Palatino Linotype" w:eastAsia="MS Mincho" w:hAnsi="Palatino Linotype" w:cs="Arial"/>
          <w:lang w:val="es-ES_tradnl"/>
        </w:rPr>
        <w:t xml:space="preserve">l </w:t>
      </w:r>
      <w:r w:rsidR="00BF3E26" w:rsidRPr="00850C4D">
        <w:rPr>
          <w:rFonts w:ascii="Palatino Linotype" w:eastAsia="MS Mincho" w:hAnsi="Palatino Linotype" w:cs="Arial"/>
          <w:lang w:val="es-ES_tradnl"/>
        </w:rPr>
        <w:t xml:space="preserve">Sistema de Acceso a la Información Mexiquense, en lo subsecuente </w:t>
      </w:r>
      <w:r w:rsidR="00BF3E26" w:rsidRPr="00850C4D">
        <w:rPr>
          <w:rFonts w:ascii="Palatino Linotype" w:eastAsia="MS Mincho" w:hAnsi="Palatino Linotype" w:cs="Arial"/>
          <w:b/>
          <w:lang w:val="es-ES_tradnl"/>
        </w:rPr>
        <w:t>EL SAIMEX</w:t>
      </w:r>
      <w:r w:rsidR="00BF3E26" w:rsidRPr="00850C4D">
        <w:rPr>
          <w:rFonts w:ascii="Palatino Linotype" w:eastAsia="MS Mincho" w:hAnsi="Palatino Linotype" w:cs="Arial"/>
          <w:lang w:val="es-ES_tradnl"/>
        </w:rPr>
        <w:t xml:space="preserve"> ante </w:t>
      </w:r>
      <w:r w:rsidR="00BF3E26" w:rsidRPr="00850C4D">
        <w:rPr>
          <w:rFonts w:ascii="Palatino Linotype" w:eastAsia="MS Mincho" w:hAnsi="Palatino Linotype" w:cs="Arial"/>
          <w:b/>
          <w:lang w:val="es-ES_tradnl"/>
        </w:rPr>
        <w:t>EL SUJETO OBLIGADO</w:t>
      </w:r>
      <w:r w:rsidR="00BF3E26" w:rsidRPr="00850C4D">
        <w:rPr>
          <w:rFonts w:ascii="Palatino Linotype" w:eastAsia="MS Mincho" w:hAnsi="Palatino Linotype" w:cs="Arial"/>
          <w:lang w:val="es-ES_tradnl"/>
        </w:rPr>
        <w:t xml:space="preserve">, la solicitud de acceso a la información pública, </w:t>
      </w:r>
      <w:r w:rsidR="009959DB" w:rsidRPr="00850C4D">
        <w:rPr>
          <w:rFonts w:ascii="Palatino Linotype" w:eastAsia="MS Mincho" w:hAnsi="Palatino Linotype" w:cs="Arial"/>
        </w:rPr>
        <w:t xml:space="preserve">a la que se le asignó </w:t>
      </w:r>
      <w:r w:rsidR="00C34D00" w:rsidRPr="00850C4D">
        <w:rPr>
          <w:rFonts w:ascii="Palatino Linotype" w:eastAsia="MS Mincho" w:hAnsi="Palatino Linotype" w:cs="Arial"/>
        </w:rPr>
        <w:t>el</w:t>
      </w:r>
      <w:r w:rsidR="009959DB" w:rsidRPr="00850C4D">
        <w:rPr>
          <w:rFonts w:ascii="Palatino Linotype" w:eastAsia="MS Mincho" w:hAnsi="Palatino Linotype" w:cs="Arial"/>
        </w:rPr>
        <w:t xml:space="preserve"> número de </w:t>
      </w:r>
      <w:bookmarkStart w:id="1" w:name="_Hlk71626058"/>
      <w:bookmarkStart w:id="2" w:name="_Hlk72841721"/>
      <w:bookmarkStart w:id="3" w:name="_Hlk73992511"/>
      <w:bookmarkStart w:id="4" w:name="_Hlk79436216"/>
      <w:bookmarkStart w:id="5" w:name="_Hlk79487986"/>
      <w:bookmarkStart w:id="6" w:name="_Hlk81858819"/>
      <w:r w:rsidR="00096E3C" w:rsidRPr="00850C4D">
        <w:rPr>
          <w:rFonts w:ascii="Palatino Linotype" w:eastAsia="MS Mincho" w:hAnsi="Palatino Linotype" w:cs="Arial"/>
        </w:rPr>
        <w:t>expediente</w:t>
      </w:r>
      <w:bookmarkEnd w:id="1"/>
      <w:bookmarkEnd w:id="2"/>
      <w:bookmarkEnd w:id="3"/>
      <w:bookmarkEnd w:id="4"/>
      <w:bookmarkEnd w:id="5"/>
      <w:bookmarkEnd w:id="6"/>
      <w:r w:rsidR="00BF289E" w:rsidRPr="00850C4D">
        <w:rPr>
          <w:rFonts w:ascii="Palatino Linotype" w:eastAsia="MS Mincho" w:hAnsi="Palatino Linotype" w:cs="Arial"/>
        </w:rPr>
        <w:t xml:space="preserve"> </w:t>
      </w:r>
      <w:r w:rsidR="00897A04" w:rsidRPr="00850C4D">
        <w:rPr>
          <w:rFonts w:ascii="Palatino Linotype" w:eastAsia="MS Mincho" w:hAnsi="Palatino Linotype" w:cs="Arial"/>
          <w:b/>
        </w:rPr>
        <w:t>00213/VACHASO/IP/2022</w:t>
      </w:r>
      <w:r w:rsidR="00F94871" w:rsidRPr="00850C4D">
        <w:rPr>
          <w:rFonts w:ascii="Palatino Linotype" w:eastAsia="MS Mincho" w:hAnsi="Palatino Linotype" w:cs="Arial"/>
          <w:b/>
          <w:bCs/>
        </w:rPr>
        <w:t xml:space="preserve">, </w:t>
      </w:r>
      <w:r w:rsidR="004C2814" w:rsidRPr="00850C4D">
        <w:rPr>
          <w:rFonts w:ascii="Palatino Linotype" w:eastAsia="MS Mincho" w:hAnsi="Palatino Linotype" w:cs="Arial"/>
          <w:bCs/>
        </w:rPr>
        <w:t xml:space="preserve">mediante </w:t>
      </w:r>
      <w:r w:rsidR="009959DB" w:rsidRPr="00850C4D">
        <w:rPr>
          <w:rFonts w:ascii="Palatino Linotype" w:eastAsia="MS Mincho" w:hAnsi="Palatino Linotype" w:cs="Arial"/>
          <w:bCs/>
        </w:rPr>
        <w:t>el cual requirió, lo siguiente:</w:t>
      </w:r>
    </w:p>
    <w:p w14:paraId="788D04C0" w14:textId="77777777" w:rsidR="00C03836" w:rsidRPr="00850C4D" w:rsidRDefault="00C03836" w:rsidP="00B41A76">
      <w:pPr>
        <w:spacing w:line="360" w:lineRule="auto"/>
        <w:jc w:val="both"/>
        <w:rPr>
          <w:rFonts w:ascii="Palatino Linotype" w:eastAsia="MS Mincho" w:hAnsi="Palatino Linotype" w:cs="Arial"/>
          <w:bCs/>
          <w:sz w:val="16"/>
        </w:rPr>
      </w:pPr>
    </w:p>
    <w:p w14:paraId="39468A7E" w14:textId="280243DC" w:rsidR="00C34D00" w:rsidRPr="00850C4D" w:rsidRDefault="00FA59CB" w:rsidP="004C2814">
      <w:pPr>
        <w:ind w:left="851" w:right="902"/>
        <w:jc w:val="both"/>
        <w:rPr>
          <w:rFonts w:ascii="Palatino Linotype" w:eastAsia="MS Mincho" w:hAnsi="Palatino Linotype" w:cs="Arial"/>
          <w:bCs/>
          <w:lang w:val="es-419"/>
        </w:rPr>
      </w:pPr>
      <w:r w:rsidRPr="00850C4D">
        <w:rPr>
          <w:rFonts w:ascii="Palatino Linotype" w:hAnsi="Palatino Linotype" w:cs="Arial"/>
          <w:i/>
          <w:iCs/>
          <w:sz w:val="20"/>
          <w:szCs w:val="20"/>
          <w:lang w:val="es-419"/>
        </w:rPr>
        <w:t>“</w:t>
      </w:r>
      <w:r w:rsidR="00897A04" w:rsidRPr="00850C4D">
        <w:rPr>
          <w:rFonts w:ascii="Palatino Linotype" w:hAnsi="Palatino Linotype" w:cs="Arial"/>
          <w:i/>
          <w:iCs/>
          <w:sz w:val="20"/>
          <w:szCs w:val="20"/>
          <w:lang w:val="es-419"/>
        </w:rPr>
        <w:t>Solicito el sueldo mensual bruto y el sueldo mensual neto del personal con las categorías de COORDINADOR ADMINISTRATIVO y SECRETARIO EJECUTIVO para el ejercicio 2022.</w:t>
      </w:r>
      <w:r w:rsidRPr="00850C4D">
        <w:rPr>
          <w:rFonts w:ascii="Palatino Linotype" w:hAnsi="Palatino Linotype" w:cs="Arial"/>
          <w:i/>
          <w:iCs/>
          <w:sz w:val="20"/>
          <w:szCs w:val="20"/>
          <w:lang w:val="es-419"/>
        </w:rPr>
        <w:t>”</w:t>
      </w:r>
      <w:r w:rsidR="00C34D00" w:rsidRPr="00850C4D">
        <w:rPr>
          <w:rFonts w:ascii="Palatino Linotype" w:hAnsi="Palatino Linotype" w:cs="Arial"/>
          <w:i/>
          <w:iCs/>
          <w:sz w:val="20"/>
          <w:szCs w:val="20"/>
          <w:lang w:val="es-ES"/>
        </w:rPr>
        <w:t xml:space="preserve"> </w:t>
      </w:r>
      <w:r w:rsidR="00C34D00" w:rsidRPr="00850C4D">
        <w:rPr>
          <w:rFonts w:ascii="Palatino Linotype" w:hAnsi="Palatino Linotype" w:cs="Arial"/>
          <w:iCs/>
          <w:sz w:val="20"/>
          <w:szCs w:val="20"/>
          <w:lang w:val="es-ES"/>
        </w:rPr>
        <w:t>(</w:t>
      </w:r>
      <w:r w:rsidRPr="00850C4D">
        <w:rPr>
          <w:rFonts w:ascii="Palatino Linotype" w:hAnsi="Palatino Linotype" w:cs="Arial"/>
          <w:iCs/>
          <w:sz w:val="20"/>
          <w:szCs w:val="20"/>
          <w:lang w:val="es-419"/>
        </w:rPr>
        <w:t>Sic</w:t>
      </w:r>
      <w:r w:rsidR="00C34D00" w:rsidRPr="00850C4D">
        <w:rPr>
          <w:rFonts w:ascii="Palatino Linotype" w:hAnsi="Palatino Linotype" w:cs="Arial"/>
          <w:iCs/>
          <w:sz w:val="20"/>
          <w:szCs w:val="20"/>
          <w:lang w:val="es-ES"/>
        </w:rPr>
        <w:t>)</w:t>
      </w:r>
      <w:r w:rsidRPr="00850C4D">
        <w:rPr>
          <w:rFonts w:ascii="Palatino Linotype" w:hAnsi="Palatino Linotype" w:cs="Arial"/>
          <w:iCs/>
          <w:sz w:val="20"/>
          <w:szCs w:val="20"/>
          <w:lang w:val="es-419"/>
        </w:rPr>
        <w:t>.</w:t>
      </w:r>
    </w:p>
    <w:p w14:paraId="7E7327EF" w14:textId="114F0198" w:rsidR="003F343F" w:rsidRPr="00850C4D" w:rsidRDefault="003F343F" w:rsidP="00033269">
      <w:pPr>
        <w:tabs>
          <w:tab w:val="left" w:pos="851"/>
        </w:tabs>
        <w:ind w:right="901"/>
        <w:jc w:val="both"/>
        <w:rPr>
          <w:rFonts w:ascii="Palatino Linotype" w:eastAsia="MS Mincho" w:hAnsi="Palatino Linotype" w:cs="Arial"/>
          <w:sz w:val="40"/>
          <w:szCs w:val="22"/>
        </w:rPr>
      </w:pPr>
    </w:p>
    <w:p w14:paraId="3A2F0D43" w14:textId="6A1A89F9" w:rsidR="00A525BF" w:rsidRPr="00850C4D"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850C4D">
        <w:rPr>
          <w:rFonts w:ascii="Palatino Linotype" w:eastAsia="Calibri" w:hAnsi="Palatino Linotype" w:cs="Arial"/>
          <w:b/>
          <w:bCs/>
          <w:lang w:val="es-ES" w:eastAsia="en-US"/>
        </w:rPr>
        <w:t>MODALIDAD DE ENTREGA</w:t>
      </w:r>
      <w:r w:rsidR="00A525BF" w:rsidRPr="00850C4D">
        <w:rPr>
          <w:rFonts w:ascii="Palatino Linotype" w:eastAsia="Calibri" w:hAnsi="Palatino Linotype" w:cs="Arial"/>
          <w:b/>
          <w:bCs/>
          <w:lang w:val="es-ES" w:eastAsia="en-US"/>
        </w:rPr>
        <w:t xml:space="preserve">: </w:t>
      </w:r>
      <w:r w:rsidR="003539B9" w:rsidRPr="00850C4D">
        <w:rPr>
          <w:rFonts w:ascii="Palatino Linotype" w:eastAsia="Calibri" w:hAnsi="Palatino Linotype" w:cs="Arial"/>
          <w:bCs/>
          <w:lang w:val="es-ES" w:eastAsia="en-US"/>
        </w:rPr>
        <w:t>Vía</w:t>
      </w:r>
      <w:r w:rsidR="00C03836" w:rsidRPr="00850C4D">
        <w:rPr>
          <w:rFonts w:ascii="Palatino Linotype" w:eastAsia="Calibri" w:hAnsi="Palatino Linotype" w:cs="Arial"/>
          <w:bCs/>
          <w:lang w:val="es-ES" w:eastAsia="en-US"/>
        </w:rPr>
        <w:t xml:space="preserve"> Sistema de Acceso a la Información </w:t>
      </w:r>
      <w:r w:rsidR="00C03836" w:rsidRPr="00850C4D">
        <w:rPr>
          <w:rFonts w:ascii="Palatino Linotype" w:eastAsia="Calibri" w:hAnsi="Palatino Linotype" w:cs="Arial"/>
          <w:b/>
          <w:bCs/>
          <w:lang w:val="es-ES" w:eastAsia="en-US"/>
        </w:rPr>
        <w:t>(</w:t>
      </w:r>
      <w:r w:rsidR="00A525BF" w:rsidRPr="00850C4D">
        <w:rPr>
          <w:rFonts w:ascii="Palatino Linotype" w:eastAsia="Calibri" w:hAnsi="Palatino Linotype" w:cs="Arial"/>
          <w:b/>
          <w:bCs/>
          <w:lang w:val="es-ES" w:eastAsia="en-US"/>
        </w:rPr>
        <w:t>SAIMEX</w:t>
      </w:r>
      <w:r w:rsidR="00C03836" w:rsidRPr="00850C4D">
        <w:rPr>
          <w:rFonts w:ascii="Palatino Linotype" w:eastAsia="Calibri" w:hAnsi="Palatino Linotype" w:cs="Arial"/>
          <w:b/>
          <w:bCs/>
          <w:lang w:val="es-ES" w:eastAsia="en-US"/>
        </w:rPr>
        <w:t>)</w:t>
      </w:r>
      <w:r w:rsidR="00C85944" w:rsidRPr="00850C4D">
        <w:rPr>
          <w:rFonts w:ascii="Palatino Linotype" w:eastAsia="Calibri" w:hAnsi="Palatino Linotype" w:cs="Arial"/>
          <w:b/>
          <w:bCs/>
          <w:lang w:val="es-ES" w:eastAsia="en-US"/>
        </w:rPr>
        <w:t>.</w:t>
      </w:r>
    </w:p>
    <w:p w14:paraId="3ACBD05E" w14:textId="77777777" w:rsidR="00966CE2" w:rsidRPr="00850C4D" w:rsidRDefault="00966CE2" w:rsidP="00B41A76">
      <w:pPr>
        <w:widowControl w:val="0"/>
        <w:autoSpaceDE w:val="0"/>
        <w:autoSpaceDN w:val="0"/>
        <w:adjustRightInd w:val="0"/>
        <w:spacing w:line="360" w:lineRule="auto"/>
        <w:jc w:val="both"/>
        <w:rPr>
          <w:rFonts w:ascii="Palatino Linotype" w:hAnsi="Palatino Linotype"/>
          <w:b/>
          <w:sz w:val="20"/>
          <w:szCs w:val="28"/>
        </w:rPr>
      </w:pPr>
    </w:p>
    <w:p w14:paraId="4C09D3F6" w14:textId="5BD61589" w:rsidR="00441B4F" w:rsidRPr="00850C4D" w:rsidRDefault="00441B4F" w:rsidP="00441B4F">
      <w:pPr>
        <w:spacing w:line="360" w:lineRule="auto"/>
        <w:jc w:val="both"/>
        <w:rPr>
          <w:rFonts w:ascii="Palatino Linotype" w:hAnsi="Palatino Linotype"/>
          <w:b/>
          <w:sz w:val="26"/>
          <w:szCs w:val="26"/>
        </w:rPr>
      </w:pPr>
      <w:r w:rsidRPr="00850C4D">
        <w:rPr>
          <w:rFonts w:ascii="Palatino Linotype" w:hAnsi="Palatino Linotype"/>
          <w:b/>
          <w:sz w:val="28"/>
          <w:szCs w:val="28"/>
          <w:lang w:val="es-419"/>
        </w:rPr>
        <w:t>I</w:t>
      </w:r>
      <w:r w:rsidR="00966CE2" w:rsidRPr="00850C4D">
        <w:rPr>
          <w:rFonts w:ascii="Palatino Linotype" w:hAnsi="Palatino Linotype"/>
          <w:b/>
          <w:sz w:val="28"/>
          <w:szCs w:val="28"/>
          <w:lang w:val="es-419"/>
        </w:rPr>
        <w:t>I</w:t>
      </w:r>
      <w:r w:rsidRPr="00850C4D">
        <w:rPr>
          <w:rFonts w:ascii="Palatino Linotype" w:hAnsi="Palatino Linotype"/>
          <w:b/>
          <w:sz w:val="28"/>
          <w:szCs w:val="28"/>
          <w:lang w:val="es-419"/>
        </w:rPr>
        <w:t xml:space="preserve">. </w:t>
      </w:r>
      <w:r w:rsidRPr="00850C4D">
        <w:rPr>
          <w:rFonts w:ascii="Palatino Linotype" w:hAnsi="Palatino Linotype"/>
          <w:b/>
          <w:sz w:val="28"/>
          <w:szCs w:val="28"/>
        </w:rPr>
        <w:t>Turno de requerimiento del Sujeto Obligado</w:t>
      </w:r>
    </w:p>
    <w:p w14:paraId="1C26A18D" w14:textId="7F61E77E" w:rsidR="005A4D55" w:rsidRPr="00850C4D" w:rsidRDefault="00966CE2" w:rsidP="005A4D55">
      <w:pPr>
        <w:widowControl w:val="0"/>
        <w:autoSpaceDE w:val="0"/>
        <w:autoSpaceDN w:val="0"/>
        <w:adjustRightInd w:val="0"/>
        <w:spacing w:line="360" w:lineRule="auto"/>
        <w:jc w:val="both"/>
        <w:rPr>
          <w:rFonts w:ascii="Palatino Linotype" w:eastAsia="Calibri" w:hAnsi="Palatino Linotype" w:cs="Arial"/>
          <w:lang w:val="es-ES" w:eastAsia="en-US"/>
        </w:rPr>
      </w:pPr>
      <w:r w:rsidRPr="00850C4D">
        <w:rPr>
          <w:rFonts w:ascii="Palatino Linotype" w:hAnsi="Palatino Linotype"/>
          <w:b/>
          <w:sz w:val="28"/>
          <w:szCs w:val="28"/>
        </w:rPr>
        <w:t xml:space="preserve"> </w:t>
      </w:r>
      <w:r w:rsidR="005A4D55" w:rsidRPr="00850C4D">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8B0817" w:rsidRPr="00850C4D">
        <w:rPr>
          <w:rFonts w:ascii="Palatino Linotype" w:eastAsia="Calibri" w:hAnsi="Palatino Linotype" w:cs="Arial"/>
          <w:lang w:val="es-ES" w:eastAsia="en-US"/>
        </w:rPr>
        <w:t>tres de mayo</w:t>
      </w:r>
      <w:r w:rsidR="00BF289E" w:rsidRPr="00850C4D">
        <w:rPr>
          <w:rFonts w:ascii="Palatino Linotype" w:eastAsia="Calibri" w:hAnsi="Palatino Linotype" w:cs="Arial"/>
          <w:lang w:val="es-ES" w:eastAsia="en-US"/>
        </w:rPr>
        <w:t xml:space="preserve"> de dos mil veintidós</w:t>
      </w:r>
      <w:r w:rsidR="005A4D55" w:rsidRPr="00850C4D">
        <w:rPr>
          <w:rFonts w:ascii="Palatino Linotype" w:eastAsia="Calibri" w:hAnsi="Palatino Linotype" w:cs="Arial"/>
          <w:lang w:val="es-ES" w:eastAsia="en-US"/>
        </w:rPr>
        <w:t xml:space="preserve">, </w:t>
      </w:r>
      <w:r w:rsidR="005A4D55" w:rsidRPr="00850C4D">
        <w:rPr>
          <w:rFonts w:ascii="Palatino Linotype" w:eastAsia="Calibri" w:hAnsi="Palatino Linotype" w:cs="Arial"/>
          <w:b/>
          <w:lang w:val="es-ES" w:eastAsia="en-US"/>
        </w:rPr>
        <w:t>EL SUJETO OBLIGADO</w:t>
      </w:r>
      <w:r w:rsidR="005A4D55" w:rsidRPr="00850C4D">
        <w:rPr>
          <w:rFonts w:ascii="Palatino Linotype" w:eastAsia="Calibri" w:hAnsi="Palatino Linotype" w:cs="Arial"/>
          <w:lang w:val="es-ES" w:eastAsia="en-US"/>
        </w:rPr>
        <w:t xml:space="preserve"> turnó el requerimiento para solicitar la información para dar respuesta a las solicitudes del ciudadano,</w:t>
      </w:r>
      <w:r w:rsidR="00BF289E" w:rsidRPr="00850C4D">
        <w:rPr>
          <w:rFonts w:ascii="Palatino Linotype" w:eastAsia="Calibri" w:hAnsi="Palatino Linotype" w:cs="Arial"/>
          <w:lang w:val="es-ES" w:eastAsia="en-US"/>
        </w:rPr>
        <w:t xml:space="preserve"> quedando pendiente de respuesta</w:t>
      </w:r>
      <w:r w:rsidR="005A4D55" w:rsidRPr="00850C4D">
        <w:rPr>
          <w:rFonts w:ascii="Palatino Linotype" w:eastAsia="Calibri" w:hAnsi="Palatino Linotype" w:cs="Arial"/>
          <w:lang w:val="es-ES" w:eastAsia="en-US"/>
        </w:rPr>
        <w:t xml:space="preserve"> tal como se desprende de las imágenes que continuación se insertan:</w:t>
      </w:r>
    </w:p>
    <w:p w14:paraId="11105A2C" w14:textId="4F8B1A24" w:rsidR="005A4D55" w:rsidRPr="00850C4D" w:rsidRDefault="008B0817" w:rsidP="005A4D55">
      <w:pPr>
        <w:pStyle w:val="Prrafodelista"/>
        <w:tabs>
          <w:tab w:val="left" w:pos="709"/>
        </w:tabs>
        <w:spacing w:before="100" w:beforeAutospacing="1" w:after="100" w:afterAutospacing="1" w:line="360" w:lineRule="auto"/>
        <w:ind w:left="0"/>
        <w:jc w:val="both"/>
        <w:rPr>
          <w:rFonts w:ascii="Palatino Linotype" w:hAnsi="Palatino Linotype" w:cs="Arial"/>
          <w:lang w:val="es-ES"/>
        </w:rPr>
      </w:pPr>
      <w:r w:rsidRPr="00850C4D">
        <w:rPr>
          <w:noProof/>
          <w:lang w:val="es-419" w:eastAsia="es-419"/>
        </w:rPr>
        <w:drawing>
          <wp:inline distT="0" distB="0" distL="0" distR="0" wp14:anchorId="2676ACDF" wp14:editId="7D5BDDC6">
            <wp:extent cx="5791835" cy="7893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89305"/>
                    </a:xfrm>
                    <a:prstGeom prst="rect">
                      <a:avLst/>
                    </a:prstGeom>
                  </pic:spPr>
                </pic:pic>
              </a:graphicData>
            </a:graphic>
          </wp:inline>
        </w:drawing>
      </w:r>
    </w:p>
    <w:p w14:paraId="42C9FD2D" w14:textId="5A0286A8" w:rsidR="00441B4F" w:rsidRPr="00850C4D" w:rsidRDefault="00441B4F" w:rsidP="00441B4F">
      <w:pPr>
        <w:widowControl w:val="0"/>
        <w:autoSpaceDE w:val="0"/>
        <w:autoSpaceDN w:val="0"/>
        <w:adjustRightInd w:val="0"/>
        <w:spacing w:line="360" w:lineRule="auto"/>
        <w:jc w:val="both"/>
        <w:rPr>
          <w:rFonts w:ascii="Palatino Linotype" w:hAnsi="Palatino Linotype" w:cs="Segoe UI"/>
          <w:lang w:eastAsia="es-MX"/>
        </w:rPr>
      </w:pPr>
      <w:r w:rsidRPr="00850C4D">
        <w:rPr>
          <w:rFonts w:ascii="Palatino Linotype" w:hAnsi="Palatino Linotype" w:cs="Arial"/>
          <w:b/>
          <w:sz w:val="28"/>
          <w:szCs w:val="28"/>
        </w:rPr>
        <w:t>III. Respuesta del Sujeto Obligado</w:t>
      </w:r>
      <w:r w:rsidRPr="00850C4D">
        <w:rPr>
          <w:rFonts w:ascii="Palatino Linotype" w:hAnsi="Palatino Linotype" w:cs="Segoe UI"/>
          <w:lang w:eastAsia="es-MX"/>
        </w:rPr>
        <w:t xml:space="preserve"> </w:t>
      </w:r>
    </w:p>
    <w:p w14:paraId="20109D95" w14:textId="5A58A600" w:rsidR="00441B4F" w:rsidRPr="00850C4D" w:rsidRDefault="00441B4F" w:rsidP="00441B4F">
      <w:pPr>
        <w:spacing w:line="360" w:lineRule="auto"/>
        <w:jc w:val="both"/>
        <w:rPr>
          <w:rFonts w:ascii="Palatino Linotype" w:hAnsi="Palatino Linotype" w:cs="Arial"/>
          <w:color w:val="000000" w:themeColor="text1"/>
        </w:rPr>
      </w:pPr>
      <w:r w:rsidRPr="00850C4D">
        <w:rPr>
          <w:rFonts w:ascii="Palatino Linotype" w:hAnsi="Palatino Linotype"/>
          <w:color w:val="000000" w:themeColor="text1"/>
        </w:rPr>
        <w:t xml:space="preserve">De las constancias que obran en </w:t>
      </w:r>
      <w:r w:rsidRPr="00850C4D">
        <w:rPr>
          <w:rFonts w:ascii="Palatino Linotype" w:hAnsi="Palatino Linotype"/>
          <w:b/>
          <w:color w:val="000000" w:themeColor="text1"/>
        </w:rPr>
        <w:t>EL</w:t>
      </w:r>
      <w:r w:rsidRPr="00850C4D">
        <w:rPr>
          <w:rFonts w:ascii="Palatino Linotype" w:hAnsi="Palatino Linotype"/>
          <w:color w:val="000000" w:themeColor="text1"/>
        </w:rPr>
        <w:t xml:space="preserve"> </w:t>
      </w:r>
      <w:r w:rsidRPr="00850C4D">
        <w:rPr>
          <w:rFonts w:ascii="Palatino Linotype" w:hAnsi="Palatino Linotype"/>
          <w:b/>
          <w:color w:val="000000" w:themeColor="text1"/>
        </w:rPr>
        <w:t>SAIMEX,</w:t>
      </w:r>
      <w:r w:rsidRPr="00850C4D">
        <w:rPr>
          <w:rFonts w:ascii="Palatino Linotype" w:hAnsi="Palatino Linotype"/>
          <w:color w:val="000000" w:themeColor="text1"/>
        </w:rPr>
        <w:t xml:space="preserve"> se advierte que en fecha</w:t>
      </w:r>
      <w:r w:rsidR="008B0817" w:rsidRPr="00850C4D">
        <w:rPr>
          <w:rFonts w:ascii="Palatino Linotype" w:hAnsi="Palatino Linotype"/>
          <w:b/>
          <w:color w:val="000000" w:themeColor="text1"/>
        </w:rPr>
        <w:t xml:space="preserve"> veintiuno de mayo</w:t>
      </w:r>
      <w:r w:rsidRPr="00850C4D">
        <w:rPr>
          <w:rFonts w:ascii="Palatino Linotype" w:hAnsi="Palatino Linotype"/>
          <w:b/>
          <w:color w:val="000000" w:themeColor="text1"/>
        </w:rPr>
        <w:t xml:space="preserve"> de dos mil veintidós</w:t>
      </w:r>
      <w:r w:rsidRPr="00850C4D">
        <w:rPr>
          <w:rFonts w:ascii="Palatino Linotype" w:hAnsi="Palatino Linotype"/>
          <w:color w:val="000000" w:themeColor="text1"/>
        </w:rPr>
        <w:t xml:space="preserve">, </w:t>
      </w:r>
      <w:r w:rsidRPr="00850C4D">
        <w:rPr>
          <w:rFonts w:ascii="Palatino Linotype" w:hAnsi="Palatino Linotype" w:cs="Arial"/>
          <w:b/>
          <w:color w:val="000000" w:themeColor="text1"/>
        </w:rPr>
        <w:t>EL SUJETO OBLIGADO</w:t>
      </w:r>
      <w:r w:rsidRPr="00850C4D">
        <w:rPr>
          <w:rFonts w:ascii="Palatino Linotype" w:hAnsi="Palatino Linotype" w:cs="Arial"/>
          <w:color w:val="000000" w:themeColor="text1"/>
        </w:rPr>
        <w:t xml:space="preserve"> dio respuesta a la solicitud planteada por </w:t>
      </w:r>
      <w:r w:rsidRPr="00850C4D">
        <w:rPr>
          <w:rFonts w:ascii="Palatino Linotype" w:hAnsi="Palatino Linotype" w:cs="Arial"/>
          <w:b/>
          <w:color w:val="000000" w:themeColor="text1"/>
        </w:rPr>
        <w:t>EL RECURRENTE</w:t>
      </w:r>
      <w:r w:rsidRPr="00850C4D">
        <w:rPr>
          <w:rFonts w:ascii="Palatino Linotype" w:hAnsi="Palatino Linotype" w:cs="Arial"/>
          <w:color w:val="000000" w:themeColor="text1"/>
        </w:rPr>
        <w:t>, en los términos siguientes:</w:t>
      </w:r>
    </w:p>
    <w:p w14:paraId="58FC0F71" w14:textId="77777777" w:rsidR="005A4D55" w:rsidRPr="00850C4D" w:rsidRDefault="005A4D55" w:rsidP="005A4D55">
      <w:pPr>
        <w:widowControl w:val="0"/>
        <w:autoSpaceDE w:val="0"/>
        <w:autoSpaceDN w:val="0"/>
        <w:adjustRightInd w:val="0"/>
        <w:spacing w:line="360" w:lineRule="auto"/>
        <w:jc w:val="both"/>
        <w:rPr>
          <w:rFonts w:ascii="Palatino Linotype" w:hAnsi="Palatino Linotype" w:cs="Segoe UI"/>
          <w:lang w:eastAsia="es-MX"/>
        </w:rPr>
      </w:pPr>
    </w:p>
    <w:p w14:paraId="3E7FC32F" w14:textId="77777777" w:rsidR="008B0817" w:rsidRPr="00850C4D" w:rsidRDefault="00FA59CB" w:rsidP="008B0817">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850C4D">
        <w:rPr>
          <w:rFonts w:ascii="Palatino Linotype" w:hAnsi="Palatino Linotype" w:cs="Segoe UI"/>
          <w:i/>
          <w:iCs/>
          <w:sz w:val="22"/>
          <w:szCs w:val="22"/>
          <w:lang w:val="es-419" w:eastAsia="es-MX"/>
        </w:rPr>
        <w:t>“</w:t>
      </w:r>
      <w:r w:rsidR="008B0817" w:rsidRPr="00850C4D">
        <w:rPr>
          <w:rFonts w:ascii="Palatino Linotype" w:hAnsi="Palatino Linotype" w:cs="Segoe UI"/>
          <w:i/>
          <w:iCs/>
          <w:sz w:val="22"/>
          <w:szCs w:val="22"/>
          <w:lang w:val="es-419"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8DDBAE" w14:textId="70DFC258" w:rsidR="00B41A76" w:rsidRPr="00850C4D" w:rsidRDefault="008B0817" w:rsidP="00441B4F">
      <w:pPr>
        <w:widowControl w:val="0"/>
        <w:autoSpaceDE w:val="0"/>
        <w:autoSpaceDN w:val="0"/>
        <w:adjustRightInd w:val="0"/>
        <w:ind w:left="851" w:right="902"/>
        <w:jc w:val="both"/>
        <w:rPr>
          <w:rFonts w:ascii="Palatino Linotype" w:hAnsi="Palatino Linotype" w:cs="Segoe UI"/>
          <w:iCs/>
          <w:sz w:val="22"/>
          <w:szCs w:val="22"/>
          <w:lang w:eastAsia="es-MX"/>
        </w:rPr>
      </w:pPr>
      <w:r w:rsidRPr="00850C4D">
        <w:rPr>
          <w:rFonts w:ascii="Palatino Linotype" w:hAnsi="Palatino Linotype" w:cs="Segoe UI"/>
          <w:i/>
          <w:iCs/>
          <w:sz w:val="22"/>
          <w:szCs w:val="22"/>
          <w:lang w:val="es-419" w:eastAsia="es-MX"/>
        </w:rPr>
        <w:t>Por medio del presente envió un cordial saludo al mismo tiempo hago entrega de información de la solicitud en cuestión sin más por el momento quedo para cualquier aclaración. Atentamente C.P. Marcos Francisco Castillo Morales Subdirector de Recursos Humanos.</w:t>
      </w:r>
      <w:r w:rsidR="00441B4F" w:rsidRPr="00850C4D">
        <w:rPr>
          <w:rFonts w:ascii="Palatino Linotype" w:hAnsi="Palatino Linotype" w:cs="Segoe UI"/>
          <w:i/>
          <w:iCs/>
          <w:sz w:val="22"/>
          <w:szCs w:val="22"/>
          <w:lang w:val="es-419" w:eastAsia="es-MX"/>
        </w:rPr>
        <w:t>”</w:t>
      </w:r>
    </w:p>
    <w:p w14:paraId="5C80E9F4" w14:textId="77777777" w:rsidR="007920CE" w:rsidRPr="00850C4D" w:rsidRDefault="007920CE" w:rsidP="00234773">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6FA77542" w14:textId="26815964" w:rsidR="00812EA0" w:rsidRPr="00850C4D" w:rsidRDefault="00C06091" w:rsidP="00812EA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50C4D">
        <w:rPr>
          <w:rFonts w:ascii="Palatino Linotype" w:hAnsi="Palatino Linotype" w:cs="Arial"/>
        </w:rPr>
        <w:t xml:space="preserve">De igual modo, </w:t>
      </w:r>
      <w:r w:rsidRPr="00850C4D">
        <w:rPr>
          <w:rFonts w:ascii="Palatino Linotype" w:hAnsi="Palatino Linotype" w:cs="Arial"/>
          <w:b/>
        </w:rPr>
        <w:t>EL SUJETO OBLIGADO</w:t>
      </w:r>
      <w:r w:rsidRPr="00850C4D">
        <w:rPr>
          <w:rFonts w:ascii="Palatino Linotype" w:hAnsi="Palatino Linotype" w:cs="Arial"/>
        </w:rPr>
        <w:t xml:space="preserve"> adjuntó para tal efecto </w:t>
      </w:r>
      <w:r w:rsidR="00234773" w:rsidRPr="00850C4D">
        <w:rPr>
          <w:rFonts w:ascii="Palatino Linotype" w:hAnsi="Palatino Linotype" w:cs="Arial"/>
        </w:rPr>
        <w:t>un</w:t>
      </w:r>
      <w:r w:rsidRPr="00850C4D">
        <w:rPr>
          <w:rFonts w:ascii="Palatino Linotype" w:hAnsi="Palatino Linotype" w:cs="Arial"/>
        </w:rPr>
        <w:t xml:space="preserve"> archivo electrónico </w:t>
      </w:r>
      <w:r w:rsidR="00234773" w:rsidRPr="00850C4D">
        <w:rPr>
          <w:rFonts w:ascii="Palatino Linotype" w:hAnsi="Palatino Linotype" w:cs="Arial"/>
        </w:rPr>
        <w:t>d</w:t>
      </w:r>
      <w:r w:rsidRPr="00850C4D">
        <w:rPr>
          <w:rFonts w:ascii="Palatino Linotype" w:hAnsi="Palatino Linotype" w:cs="Arial"/>
        </w:rPr>
        <w:t xml:space="preserve">enominado </w:t>
      </w:r>
      <w:r w:rsidRPr="00850C4D">
        <w:rPr>
          <w:rFonts w:ascii="Palatino Linotype" w:hAnsi="Palatino Linotype" w:cs="Arial"/>
          <w:b/>
          <w:i/>
        </w:rPr>
        <w:t>“</w:t>
      </w:r>
      <w:r w:rsidR="008B0817" w:rsidRPr="00850C4D">
        <w:rPr>
          <w:rFonts w:ascii="Palatino Linotype" w:hAnsi="Palatino Linotype" w:cs="Arial"/>
          <w:b/>
          <w:i/>
        </w:rPr>
        <w:t xml:space="preserve">oficio contestación 213 </w:t>
      </w:r>
      <w:proofErr w:type="spellStart"/>
      <w:r w:rsidR="008B0817" w:rsidRPr="00850C4D">
        <w:rPr>
          <w:rFonts w:ascii="Palatino Linotype" w:hAnsi="Palatino Linotype" w:cs="Arial"/>
          <w:b/>
          <w:i/>
        </w:rPr>
        <w:t>vachaso</w:t>
      </w:r>
      <w:proofErr w:type="spellEnd"/>
      <w:r w:rsidR="008B0817" w:rsidRPr="00850C4D">
        <w:rPr>
          <w:rFonts w:ascii="Palatino Linotype" w:hAnsi="Palatino Linotype" w:cs="Arial"/>
          <w:b/>
          <w:i/>
        </w:rPr>
        <w:t xml:space="preserve"> 21 21-May-2022 11-37-45.pdf</w:t>
      </w:r>
      <w:r w:rsidR="00441B4F" w:rsidRPr="00850C4D">
        <w:rPr>
          <w:rFonts w:ascii="Palatino Linotype" w:hAnsi="Palatino Linotype" w:cs="Arial"/>
          <w:b/>
          <w:i/>
        </w:rPr>
        <w:t>”</w:t>
      </w:r>
      <w:r w:rsidRPr="00850C4D">
        <w:rPr>
          <w:rFonts w:ascii="Palatino Linotype" w:hAnsi="Palatino Linotype" w:cs="Arial"/>
          <w:b/>
          <w:i/>
        </w:rPr>
        <w:t xml:space="preserve"> </w:t>
      </w:r>
      <w:r w:rsidR="00234773" w:rsidRPr="00850C4D">
        <w:rPr>
          <w:rFonts w:ascii="Palatino Linotype" w:hAnsi="Palatino Linotype" w:cs="Arial"/>
        </w:rPr>
        <w:t>d</w:t>
      </w:r>
      <w:r w:rsidRPr="00850C4D">
        <w:rPr>
          <w:rFonts w:ascii="Palatino Linotype" w:hAnsi="Palatino Linotype" w:cs="Arial"/>
        </w:rPr>
        <w:t>e</w:t>
      </w:r>
      <w:r w:rsidR="00234773" w:rsidRPr="00850C4D">
        <w:rPr>
          <w:rFonts w:ascii="Palatino Linotype" w:hAnsi="Palatino Linotype" w:cs="Arial"/>
        </w:rPr>
        <w:t xml:space="preserve">l que </w:t>
      </w:r>
      <w:r w:rsidR="00234773" w:rsidRPr="00850C4D">
        <w:rPr>
          <w:rFonts w:ascii="Palatino Linotype" w:hAnsi="Palatino Linotype" w:cs="Arial"/>
        </w:rPr>
        <w:lastRenderedPageBreak/>
        <w:t xml:space="preserve">se </w:t>
      </w:r>
      <w:r w:rsidRPr="00850C4D">
        <w:rPr>
          <w:rFonts w:ascii="Palatino Linotype" w:hAnsi="Palatino Linotype" w:cs="Arial"/>
        </w:rPr>
        <w:t>advierte</w:t>
      </w:r>
      <w:r w:rsidR="00234773" w:rsidRPr="00850C4D">
        <w:rPr>
          <w:rFonts w:ascii="Palatino Linotype" w:hAnsi="Palatino Linotype" w:cs="Arial"/>
        </w:rPr>
        <w:t xml:space="preserve">, </w:t>
      </w:r>
      <w:r w:rsidR="0097605B" w:rsidRPr="00850C4D">
        <w:rPr>
          <w:rFonts w:ascii="Palatino Linotype" w:hAnsi="Palatino Linotype" w:cs="Arial"/>
        </w:rPr>
        <w:t>el oficio número RH/05/607/2022, firmado por el Director de Administración y por el Subdirector de Recursos Humanos, del cual de su contenido hace del conocimiento que de acuerdo al tabulador de sueldos y salarios 2022, las categorías que requiere el particular, no figuran en el mismo, y por ende no es posible brindarle la información solicitada, c</w:t>
      </w:r>
      <w:r w:rsidR="00812EA0" w:rsidRPr="00850C4D">
        <w:rPr>
          <w:rFonts w:ascii="Palatino Linotype" w:hAnsi="Palatino Linotype" w:cs="Arial"/>
        </w:rPr>
        <w:t>omo se advierte de la siguiente imagen:</w:t>
      </w:r>
    </w:p>
    <w:p w14:paraId="60E7EA15" w14:textId="767585EC" w:rsidR="00441B4F" w:rsidRPr="00850C4D" w:rsidRDefault="00650A39" w:rsidP="00441B4F">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850C4D">
        <w:rPr>
          <w:noProof/>
          <w:lang w:val="es-419" w:eastAsia="es-419"/>
        </w:rPr>
        <w:drawing>
          <wp:inline distT="0" distB="0" distL="0" distR="0" wp14:anchorId="159FA74C" wp14:editId="28E1CC21">
            <wp:extent cx="4086225" cy="5724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6225" cy="5724525"/>
                    </a:xfrm>
                    <a:prstGeom prst="rect">
                      <a:avLst/>
                    </a:prstGeom>
                  </pic:spPr>
                </pic:pic>
              </a:graphicData>
            </a:graphic>
          </wp:inline>
        </w:drawing>
      </w:r>
    </w:p>
    <w:p w14:paraId="50BF6800" w14:textId="4615E1AA" w:rsidR="00966CE2" w:rsidRPr="00850C4D" w:rsidRDefault="00966CE2" w:rsidP="00966CE2">
      <w:pPr>
        <w:tabs>
          <w:tab w:val="left" w:pos="709"/>
        </w:tabs>
        <w:spacing w:line="360" w:lineRule="auto"/>
        <w:jc w:val="both"/>
        <w:rPr>
          <w:rFonts w:ascii="Palatino Linotype" w:hAnsi="Palatino Linotype" w:cs="Arial"/>
          <w:b/>
          <w:bCs/>
          <w:lang w:val="es-ES"/>
        </w:rPr>
      </w:pPr>
      <w:bookmarkStart w:id="7" w:name="_Hlk76554159"/>
      <w:r w:rsidRPr="00850C4D">
        <w:rPr>
          <w:rFonts w:ascii="Palatino Linotype" w:hAnsi="Palatino Linotype"/>
          <w:b/>
          <w:bCs/>
          <w:sz w:val="28"/>
          <w:lang w:val="es-ES"/>
        </w:rPr>
        <w:lastRenderedPageBreak/>
        <w:t>IV</w:t>
      </w:r>
      <w:r w:rsidRPr="00850C4D">
        <w:rPr>
          <w:rFonts w:ascii="Palatino Linotype" w:hAnsi="Palatino Linotype"/>
          <w:b/>
          <w:bCs/>
          <w:lang w:val="es-ES"/>
        </w:rPr>
        <w:t xml:space="preserve">. </w:t>
      </w:r>
      <w:r w:rsidRPr="00850C4D">
        <w:rPr>
          <w:rFonts w:ascii="Palatino Linotype" w:hAnsi="Palatino Linotype" w:cs="Arial"/>
          <w:b/>
          <w:bCs/>
          <w:sz w:val="28"/>
          <w:szCs w:val="28"/>
          <w:lang w:val="es-ES"/>
        </w:rPr>
        <w:t>Del Recurso de Revisión</w:t>
      </w:r>
    </w:p>
    <w:p w14:paraId="70879841" w14:textId="2221A445" w:rsidR="0027011E" w:rsidRPr="00850C4D" w:rsidRDefault="000F75A7" w:rsidP="000F75A7">
      <w:pPr>
        <w:widowControl w:val="0"/>
        <w:autoSpaceDE w:val="0"/>
        <w:autoSpaceDN w:val="0"/>
        <w:adjustRightInd w:val="0"/>
        <w:spacing w:line="360" w:lineRule="auto"/>
        <w:jc w:val="both"/>
        <w:rPr>
          <w:rFonts w:ascii="Palatino Linotype" w:hAnsi="Palatino Linotype" w:cs="Arial"/>
        </w:rPr>
      </w:pPr>
      <w:r w:rsidRPr="00850C4D">
        <w:rPr>
          <w:rFonts w:ascii="Palatino Linotype" w:hAnsi="Palatino Linotype" w:cs="Arial"/>
        </w:rPr>
        <w:t xml:space="preserve">Inconforme con la respuesta, </w:t>
      </w:r>
      <w:r w:rsidRPr="00850C4D">
        <w:rPr>
          <w:rFonts w:ascii="Palatino Linotype" w:hAnsi="Palatino Linotype" w:cs="Arial"/>
          <w:b/>
        </w:rPr>
        <w:t xml:space="preserve">el </w:t>
      </w:r>
      <w:r w:rsidR="003B5439" w:rsidRPr="00850C4D">
        <w:rPr>
          <w:rFonts w:ascii="Palatino Linotype" w:hAnsi="Palatino Linotype" w:cs="Arial"/>
          <w:b/>
        </w:rPr>
        <w:t>veintiuno de mayo</w:t>
      </w:r>
      <w:r w:rsidR="00FE3E4E" w:rsidRPr="00850C4D">
        <w:rPr>
          <w:rFonts w:ascii="Palatino Linotype" w:hAnsi="Palatino Linotype" w:cs="Arial"/>
          <w:b/>
        </w:rPr>
        <w:t xml:space="preserve"> de dos mil veintidós</w:t>
      </w:r>
      <w:r w:rsidRPr="00850C4D">
        <w:rPr>
          <w:rFonts w:ascii="Palatino Linotype" w:hAnsi="Palatino Linotype" w:cs="Arial"/>
        </w:rPr>
        <w:t xml:space="preserve">, </w:t>
      </w:r>
      <w:r w:rsidR="002C1BFA" w:rsidRPr="00850C4D">
        <w:rPr>
          <w:rFonts w:ascii="Palatino Linotype" w:hAnsi="Palatino Linotype" w:cs="Arial"/>
          <w:b/>
        </w:rPr>
        <w:t>EL</w:t>
      </w:r>
      <w:r w:rsidRPr="00850C4D">
        <w:rPr>
          <w:rFonts w:ascii="Palatino Linotype" w:hAnsi="Palatino Linotype" w:cs="Arial"/>
          <w:b/>
        </w:rPr>
        <w:t xml:space="preserve"> RECURRENTE</w:t>
      </w:r>
      <w:r w:rsidRPr="00850C4D">
        <w:rPr>
          <w:rFonts w:ascii="Palatino Linotype" w:hAnsi="Palatino Linotype" w:cs="Arial"/>
        </w:rPr>
        <w:t xml:space="preserve"> interpuso el </w:t>
      </w:r>
      <w:r w:rsidR="00504A64" w:rsidRPr="00850C4D">
        <w:rPr>
          <w:rFonts w:ascii="Palatino Linotype" w:hAnsi="Palatino Linotype" w:cs="Arial"/>
        </w:rPr>
        <w:t>Recurso de Revisión</w:t>
      </w:r>
      <w:r w:rsidRPr="00850C4D">
        <w:rPr>
          <w:rFonts w:ascii="Palatino Linotype" w:hAnsi="Palatino Linotype" w:cs="Arial"/>
        </w:rPr>
        <w:t xml:space="preserve"> objeto del presente estudio, el cual fue registrado en </w:t>
      </w:r>
      <w:r w:rsidRPr="00850C4D">
        <w:rPr>
          <w:rFonts w:ascii="Palatino Linotype" w:hAnsi="Palatino Linotype" w:cs="Arial"/>
          <w:b/>
        </w:rPr>
        <w:t>EL SAIMEX</w:t>
      </w:r>
      <w:r w:rsidRPr="00850C4D">
        <w:rPr>
          <w:rFonts w:ascii="Palatino Linotype" w:hAnsi="Palatino Linotype" w:cs="Arial"/>
        </w:rPr>
        <w:t xml:space="preserve"> y se le asignó el número de</w:t>
      </w:r>
      <w:r w:rsidR="00CF7DB1" w:rsidRPr="00850C4D">
        <w:rPr>
          <w:rFonts w:ascii="Palatino Linotype" w:hAnsi="Palatino Linotype" w:cs="Arial"/>
        </w:rPr>
        <w:t xml:space="preserve"> </w:t>
      </w:r>
      <w:r w:rsidR="002C1BFA" w:rsidRPr="00850C4D">
        <w:rPr>
          <w:rFonts w:ascii="Palatino Linotype" w:hAnsi="Palatino Linotype" w:cs="Arial"/>
          <w:b/>
        </w:rPr>
        <w:t>0</w:t>
      </w:r>
      <w:r w:rsidR="003B5439" w:rsidRPr="00850C4D">
        <w:rPr>
          <w:rFonts w:ascii="Palatino Linotype" w:hAnsi="Palatino Linotype" w:cs="Arial"/>
          <w:b/>
        </w:rPr>
        <w:t>8772</w:t>
      </w:r>
      <w:r w:rsidR="00CF7DB1" w:rsidRPr="00850C4D">
        <w:rPr>
          <w:rFonts w:ascii="Palatino Linotype" w:hAnsi="Palatino Linotype" w:cs="Arial"/>
          <w:b/>
        </w:rPr>
        <w:t>/INFOEM/IP/RR/2022</w:t>
      </w:r>
      <w:r w:rsidRPr="00850C4D">
        <w:rPr>
          <w:rFonts w:ascii="Palatino Linotype" w:hAnsi="Palatino Linotype" w:cs="Arial"/>
        </w:rPr>
        <w:t xml:space="preserve">, en el que señaló como </w:t>
      </w:r>
      <w:r w:rsidRPr="00850C4D">
        <w:rPr>
          <w:rFonts w:ascii="Palatino Linotype" w:hAnsi="Palatino Linotype" w:cs="Arial"/>
          <w:b/>
        </w:rPr>
        <w:t>acto impugnado</w:t>
      </w:r>
      <w:r w:rsidR="0073082E" w:rsidRPr="00850C4D">
        <w:rPr>
          <w:rFonts w:ascii="Palatino Linotype" w:hAnsi="Palatino Linotype" w:cs="Arial"/>
        </w:rPr>
        <w:t xml:space="preserve"> lo siguiente:</w:t>
      </w:r>
    </w:p>
    <w:p w14:paraId="4477A73C" w14:textId="77777777" w:rsidR="00504A64" w:rsidRPr="00850C4D"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73D266F5" w:rsidR="00150B34" w:rsidRPr="00850C4D" w:rsidRDefault="00150B34" w:rsidP="00B8552D">
      <w:pPr>
        <w:tabs>
          <w:tab w:val="left" w:pos="709"/>
        </w:tabs>
        <w:spacing w:before="66"/>
        <w:ind w:left="851" w:right="899"/>
        <w:jc w:val="both"/>
        <w:rPr>
          <w:rFonts w:ascii="Palatino Linotype" w:hAnsi="Palatino Linotype" w:cs="Arial"/>
          <w:i/>
          <w:iCs/>
          <w:sz w:val="20"/>
          <w:szCs w:val="20"/>
        </w:rPr>
      </w:pPr>
      <w:r w:rsidRPr="00850C4D">
        <w:rPr>
          <w:rFonts w:ascii="Palatino Linotype" w:hAnsi="Palatino Linotype" w:cs="Arial"/>
          <w:i/>
          <w:iCs/>
          <w:sz w:val="22"/>
          <w:szCs w:val="20"/>
        </w:rPr>
        <w:t>“</w:t>
      </w:r>
      <w:r w:rsidR="003B5439" w:rsidRPr="00850C4D">
        <w:rPr>
          <w:rFonts w:ascii="Palatino Linotype" w:hAnsi="Palatino Linotype" w:cs="Arial"/>
          <w:i/>
          <w:iCs/>
          <w:sz w:val="22"/>
          <w:szCs w:val="20"/>
        </w:rPr>
        <w:t>No me entregan la información objeto de la presente solicitud.</w:t>
      </w:r>
      <w:r w:rsidRPr="00850C4D">
        <w:rPr>
          <w:rFonts w:ascii="Palatino Linotype" w:hAnsi="Palatino Linotype" w:cs="Arial"/>
          <w:i/>
          <w:iCs/>
          <w:sz w:val="22"/>
          <w:szCs w:val="20"/>
        </w:rPr>
        <w:t>”</w:t>
      </w:r>
      <w:r w:rsidR="0027011E" w:rsidRPr="00850C4D">
        <w:rPr>
          <w:rFonts w:ascii="Palatino Linotype" w:hAnsi="Palatino Linotype" w:cs="Arial"/>
          <w:i/>
          <w:iCs/>
          <w:sz w:val="22"/>
          <w:szCs w:val="20"/>
        </w:rPr>
        <w:t xml:space="preserve"> </w:t>
      </w:r>
      <w:r w:rsidR="0027011E" w:rsidRPr="00850C4D">
        <w:rPr>
          <w:rFonts w:ascii="Palatino Linotype" w:hAnsi="Palatino Linotype" w:cs="Arial"/>
          <w:iCs/>
          <w:sz w:val="22"/>
          <w:szCs w:val="20"/>
        </w:rPr>
        <w:t>(S</w:t>
      </w:r>
      <w:r w:rsidRPr="00850C4D">
        <w:rPr>
          <w:rFonts w:ascii="Palatino Linotype" w:hAnsi="Palatino Linotype" w:cs="Arial"/>
          <w:iCs/>
          <w:sz w:val="22"/>
          <w:szCs w:val="20"/>
        </w:rPr>
        <w:t>ic)</w:t>
      </w:r>
      <w:r w:rsidR="0027011E" w:rsidRPr="00850C4D">
        <w:rPr>
          <w:rFonts w:ascii="Palatino Linotype" w:hAnsi="Palatino Linotype" w:cs="Arial"/>
          <w:iCs/>
          <w:sz w:val="22"/>
          <w:szCs w:val="20"/>
        </w:rPr>
        <w:t>.</w:t>
      </w:r>
    </w:p>
    <w:p w14:paraId="36685871" w14:textId="77777777" w:rsidR="00150B34" w:rsidRPr="00850C4D" w:rsidRDefault="00150B34" w:rsidP="00150B34">
      <w:pPr>
        <w:tabs>
          <w:tab w:val="left" w:pos="709"/>
        </w:tabs>
        <w:spacing w:before="66"/>
        <w:rPr>
          <w:rFonts w:ascii="Palatino Linotype" w:hAnsi="Palatino Linotype" w:cs="Arial"/>
          <w:i/>
          <w:iCs/>
          <w:sz w:val="16"/>
          <w:szCs w:val="20"/>
        </w:rPr>
      </w:pPr>
    </w:p>
    <w:p w14:paraId="04E21B13" w14:textId="6DBA7D1B" w:rsidR="00150B34" w:rsidRPr="00850C4D" w:rsidRDefault="0027011E" w:rsidP="00150B34">
      <w:pPr>
        <w:tabs>
          <w:tab w:val="left" w:pos="709"/>
        </w:tabs>
        <w:spacing w:before="66"/>
        <w:rPr>
          <w:rFonts w:ascii="Palatino Linotype" w:hAnsi="Palatino Linotype" w:cs="Arial"/>
        </w:rPr>
      </w:pPr>
      <w:r w:rsidRPr="00850C4D">
        <w:rPr>
          <w:rFonts w:ascii="Palatino Linotype" w:hAnsi="Palatino Linotype" w:cs="Arial"/>
        </w:rPr>
        <w:t xml:space="preserve">Así como </w:t>
      </w:r>
      <w:r w:rsidR="00150B34" w:rsidRPr="00850C4D">
        <w:rPr>
          <w:rFonts w:ascii="Palatino Linotype" w:hAnsi="Palatino Linotype" w:cs="Arial"/>
          <w:b/>
        </w:rPr>
        <w:t>Razones o motivos de la inconformidad</w:t>
      </w:r>
      <w:r w:rsidRPr="00850C4D">
        <w:rPr>
          <w:rFonts w:ascii="Palatino Linotype" w:hAnsi="Palatino Linotype" w:cs="Arial"/>
        </w:rPr>
        <w:t xml:space="preserve"> lo siguiente</w:t>
      </w:r>
      <w:r w:rsidR="00150B34" w:rsidRPr="00850C4D">
        <w:rPr>
          <w:rFonts w:ascii="Palatino Linotype" w:hAnsi="Palatino Linotype" w:cs="Arial"/>
        </w:rPr>
        <w:t>:</w:t>
      </w:r>
    </w:p>
    <w:p w14:paraId="49E638E1" w14:textId="77777777" w:rsidR="00150B34" w:rsidRPr="00850C4D" w:rsidRDefault="00150B34" w:rsidP="00033269">
      <w:pPr>
        <w:spacing w:line="360" w:lineRule="auto"/>
        <w:jc w:val="both"/>
        <w:rPr>
          <w:rFonts w:ascii="Palatino Linotype" w:hAnsi="Palatino Linotype" w:cs="Arial"/>
          <w:sz w:val="18"/>
        </w:rPr>
      </w:pPr>
    </w:p>
    <w:p w14:paraId="4B7BBABA" w14:textId="5DDC2A8C" w:rsidR="00043398" w:rsidRPr="00850C4D" w:rsidRDefault="00150B34" w:rsidP="00233868">
      <w:pPr>
        <w:ind w:left="851" w:right="902"/>
        <w:jc w:val="both"/>
        <w:rPr>
          <w:rFonts w:ascii="Palatino Linotype" w:hAnsi="Palatino Linotype" w:cs="Arial"/>
          <w:sz w:val="28"/>
        </w:rPr>
      </w:pPr>
      <w:r w:rsidRPr="00850C4D">
        <w:rPr>
          <w:rFonts w:ascii="Palatino Linotype" w:hAnsi="Palatino Linotype" w:cs="Arial"/>
          <w:i/>
          <w:iCs/>
          <w:sz w:val="22"/>
          <w:szCs w:val="20"/>
        </w:rPr>
        <w:t>“</w:t>
      </w:r>
      <w:r w:rsidR="003B5439" w:rsidRPr="00850C4D">
        <w:rPr>
          <w:rFonts w:ascii="Palatino Linotype" w:hAnsi="Palatino Linotype" w:cs="Arial"/>
          <w:i/>
          <w:iCs/>
          <w:sz w:val="22"/>
          <w:szCs w:val="20"/>
        </w:rPr>
        <w:t>El ayuntamiento niega que existan las categorías de Coordinador Administrativo y Secretario Ejecutivo, sin embargo, al consultar la página institucional del ayuntamiento, en la siguiente dirección https://valledechalco.gob.mx/wp-content/uploads/2022/04/GACETA-3-PRESUPUESTO-2022.pdf, aparece el Tabulador de Sueldos 2022, específicamente, en la página 1304 aparece la categoría de Coordinador Administrativo y en la página 1307 Secretario Ejecutivo, es decir, el ayuntamiento cuenta con la información, por lo que solicito su intervención para que el ayuntamiento me entregue la información que solicité.</w:t>
      </w:r>
      <w:r w:rsidR="006220D9" w:rsidRPr="00850C4D">
        <w:rPr>
          <w:rFonts w:ascii="Palatino Linotype" w:hAnsi="Palatino Linotype" w:cs="Arial"/>
          <w:i/>
          <w:iCs/>
          <w:sz w:val="22"/>
          <w:szCs w:val="20"/>
        </w:rPr>
        <w:t>.</w:t>
      </w:r>
      <w:r w:rsidRPr="00850C4D">
        <w:rPr>
          <w:rFonts w:ascii="Palatino Linotype" w:hAnsi="Palatino Linotype" w:cs="Arial"/>
          <w:i/>
          <w:iCs/>
          <w:sz w:val="22"/>
          <w:szCs w:val="20"/>
        </w:rPr>
        <w:t xml:space="preserve">” </w:t>
      </w:r>
      <w:r w:rsidR="0027011E" w:rsidRPr="00850C4D">
        <w:rPr>
          <w:rFonts w:ascii="Palatino Linotype" w:hAnsi="Palatino Linotype" w:cs="Arial"/>
          <w:iCs/>
          <w:sz w:val="22"/>
          <w:szCs w:val="20"/>
        </w:rPr>
        <w:t>(Sic).</w:t>
      </w:r>
    </w:p>
    <w:bookmarkEnd w:id="7"/>
    <w:p w14:paraId="303FB7B6" w14:textId="77777777" w:rsidR="007C6941" w:rsidRPr="00850C4D" w:rsidRDefault="007C6941" w:rsidP="00033269">
      <w:pPr>
        <w:spacing w:line="360" w:lineRule="auto"/>
        <w:jc w:val="both"/>
        <w:rPr>
          <w:rFonts w:ascii="Palatino Linotype" w:hAnsi="Palatino Linotype" w:cs="Arial"/>
          <w:b/>
          <w:color w:val="000000" w:themeColor="text1"/>
          <w:sz w:val="28"/>
          <w:szCs w:val="28"/>
        </w:rPr>
      </w:pPr>
    </w:p>
    <w:p w14:paraId="7C8389F2" w14:textId="0C0E2E12" w:rsidR="00966CE2" w:rsidRPr="00850C4D" w:rsidRDefault="00966CE2" w:rsidP="00033269">
      <w:pPr>
        <w:spacing w:line="360" w:lineRule="auto"/>
        <w:jc w:val="both"/>
        <w:rPr>
          <w:rFonts w:ascii="Palatino Linotype" w:hAnsi="Palatino Linotype" w:cs="Arial"/>
          <w:b/>
          <w:color w:val="000000" w:themeColor="text1"/>
          <w:sz w:val="28"/>
          <w:szCs w:val="28"/>
        </w:rPr>
      </w:pPr>
      <w:r w:rsidRPr="00850C4D">
        <w:rPr>
          <w:rFonts w:ascii="Palatino Linotype" w:hAnsi="Palatino Linotype" w:cs="Arial"/>
          <w:b/>
          <w:color w:val="000000" w:themeColor="text1"/>
          <w:sz w:val="28"/>
          <w:szCs w:val="28"/>
        </w:rPr>
        <w:t xml:space="preserve">V. </w:t>
      </w:r>
      <w:r w:rsidRPr="00850C4D">
        <w:rPr>
          <w:rFonts w:ascii="Palatino Linotype" w:hAnsi="Palatino Linotype" w:cs="Arial"/>
          <w:b/>
          <w:sz w:val="28"/>
          <w:szCs w:val="28"/>
        </w:rPr>
        <w:t>Del turno del Recurso de Revisión</w:t>
      </w:r>
    </w:p>
    <w:p w14:paraId="3D73B783" w14:textId="36B74C75" w:rsidR="00BC450B" w:rsidRPr="00850C4D" w:rsidRDefault="00200BFC" w:rsidP="00033269">
      <w:pPr>
        <w:spacing w:line="360" w:lineRule="auto"/>
        <w:jc w:val="both"/>
        <w:rPr>
          <w:rFonts w:ascii="Palatino Linotype" w:hAnsi="Palatino Linotype" w:cs="Arial"/>
          <w:lang w:val="es-ES_tradnl"/>
        </w:rPr>
      </w:pPr>
      <w:r w:rsidRPr="00850C4D">
        <w:rPr>
          <w:rFonts w:ascii="Palatino Linotype" w:hAnsi="Palatino Linotype" w:cs="Arial"/>
        </w:rPr>
        <w:t>E</w:t>
      </w:r>
      <w:r w:rsidR="008C7579" w:rsidRPr="00850C4D">
        <w:rPr>
          <w:rFonts w:ascii="Palatino Linotype" w:hAnsi="Palatino Linotype" w:cs="Arial"/>
        </w:rPr>
        <w:t xml:space="preserve">l </w:t>
      </w:r>
      <w:r w:rsidR="003B5439" w:rsidRPr="00850C4D">
        <w:rPr>
          <w:rFonts w:ascii="Palatino Linotype" w:hAnsi="Palatino Linotype" w:cs="Arial"/>
          <w:b/>
        </w:rPr>
        <w:t>veintiuno de mayo</w:t>
      </w:r>
      <w:r w:rsidR="00E55A3E" w:rsidRPr="00850C4D">
        <w:rPr>
          <w:rFonts w:ascii="Palatino Linotype" w:hAnsi="Palatino Linotype" w:cs="Arial"/>
          <w:b/>
        </w:rPr>
        <w:t xml:space="preserve"> </w:t>
      </w:r>
      <w:r w:rsidR="00233868" w:rsidRPr="00850C4D">
        <w:rPr>
          <w:rFonts w:ascii="Palatino Linotype" w:hAnsi="Palatino Linotype" w:cs="Arial"/>
          <w:b/>
        </w:rPr>
        <w:t>de dos mil veintidós</w:t>
      </w:r>
      <w:r w:rsidRPr="00850C4D">
        <w:rPr>
          <w:rFonts w:ascii="Palatino Linotype" w:hAnsi="Palatino Linotype" w:cs="Arial"/>
        </w:rPr>
        <w:t xml:space="preserve">, </w:t>
      </w:r>
      <w:r w:rsidR="00E27BA1" w:rsidRPr="00850C4D">
        <w:rPr>
          <w:rFonts w:ascii="Palatino Linotype" w:hAnsi="Palatino Linotype" w:cs="Arial"/>
        </w:rPr>
        <w:t>el</w:t>
      </w:r>
      <w:r w:rsidR="00233868" w:rsidRPr="00850C4D">
        <w:rPr>
          <w:rFonts w:ascii="Palatino Linotype" w:hAnsi="Palatino Linotype" w:cs="Arial"/>
        </w:rPr>
        <w:t xml:space="preserve"> R</w:t>
      </w:r>
      <w:r w:rsidR="00BC450B" w:rsidRPr="00850C4D">
        <w:rPr>
          <w:rFonts w:ascii="Palatino Linotype" w:hAnsi="Palatino Linotype" w:cs="Arial"/>
        </w:rPr>
        <w:t>ecurso de</w:t>
      </w:r>
      <w:r w:rsidR="00E27BA1" w:rsidRPr="00850C4D">
        <w:rPr>
          <w:rFonts w:ascii="Palatino Linotype" w:hAnsi="Palatino Linotype" w:cs="Arial"/>
        </w:rPr>
        <w:t>l</w:t>
      </w:r>
      <w:r w:rsidR="00BC450B" w:rsidRPr="00850C4D">
        <w:rPr>
          <w:rFonts w:ascii="Palatino Linotype" w:hAnsi="Palatino Linotype" w:cs="Arial"/>
        </w:rPr>
        <w:t xml:space="preserve"> que se trata se envi</w:t>
      </w:r>
      <w:r w:rsidR="00E27BA1" w:rsidRPr="00850C4D">
        <w:rPr>
          <w:rFonts w:ascii="Palatino Linotype" w:hAnsi="Palatino Linotype" w:cs="Arial"/>
        </w:rPr>
        <w:t>ó</w:t>
      </w:r>
      <w:r w:rsidR="00BC450B" w:rsidRPr="00850C4D">
        <w:rPr>
          <w:rFonts w:ascii="Palatino Linotype" w:hAnsi="Palatino Linotype" w:cs="Arial"/>
        </w:rPr>
        <w:t xml:space="preserve"> electrónicamente al Instituto de </w:t>
      </w:r>
      <w:r w:rsidR="00BC450B" w:rsidRPr="00850C4D">
        <w:rPr>
          <w:rFonts w:ascii="Palatino Linotype" w:eastAsia="Arial Unicode MS" w:hAnsi="Palatino Linotype" w:cs="Arial"/>
        </w:rPr>
        <w:t>Transparencia</w:t>
      </w:r>
      <w:r w:rsidR="00BC450B" w:rsidRPr="00850C4D">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850C4D">
        <w:rPr>
          <w:rFonts w:ascii="Palatino Linotype" w:hAnsi="Palatino Linotype"/>
        </w:rPr>
        <w:t>Ley de Transparencia y Acceso a la Información Pública del Estado de México y Municipios</w:t>
      </w:r>
      <w:r w:rsidR="00BC450B" w:rsidRPr="00850C4D">
        <w:rPr>
          <w:rFonts w:ascii="Palatino Linotype" w:hAnsi="Palatino Linotype" w:cs="Arial"/>
        </w:rPr>
        <w:t xml:space="preserve">, </w:t>
      </w:r>
      <w:r w:rsidR="00BC450B" w:rsidRPr="00850C4D">
        <w:rPr>
          <w:rFonts w:ascii="Palatino Linotype" w:hAnsi="Palatino Linotype" w:cs="Arial"/>
          <w:lang w:val="es-ES_tradnl"/>
        </w:rPr>
        <w:t>se turn</w:t>
      </w:r>
      <w:r w:rsidR="00E27BA1" w:rsidRPr="00850C4D">
        <w:rPr>
          <w:rFonts w:ascii="Palatino Linotype" w:hAnsi="Palatino Linotype" w:cs="Arial"/>
          <w:lang w:val="es-ES_tradnl"/>
        </w:rPr>
        <w:t>ó</w:t>
      </w:r>
      <w:r w:rsidR="00BC450B" w:rsidRPr="00850C4D">
        <w:rPr>
          <w:rFonts w:ascii="Palatino Linotype" w:hAnsi="Palatino Linotype" w:cs="Arial"/>
          <w:lang w:val="es-ES_tradnl"/>
        </w:rPr>
        <w:t xml:space="preserve"> así: a través del</w:t>
      </w:r>
      <w:r w:rsidR="00BC450B" w:rsidRPr="00850C4D">
        <w:rPr>
          <w:rFonts w:ascii="Palatino Linotype" w:eastAsia="Arial Unicode MS" w:hAnsi="Palatino Linotype" w:cs="Arial"/>
          <w:lang w:val="es-ES_tradnl"/>
        </w:rPr>
        <w:t xml:space="preserve"> </w:t>
      </w:r>
      <w:r w:rsidR="00BC450B" w:rsidRPr="00850C4D">
        <w:rPr>
          <w:rFonts w:ascii="Palatino Linotype" w:eastAsia="Arial Unicode MS" w:hAnsi="Palatino Linotype" w:cs="Arial"/>
          <w:b/>
          <w:lang w:val="es-ES_tradnl"/>
        </w:rPr>
        <w:t>SAIMEX</w:t>
      </w:r>
      <w:r w:rsidR="00BC450B" w:rsidRPr="00850C4D">
        <w:rPr>
          <w:rFonts w:ascii="Palatino Linotype" w:hAnsi="Palatino Linotype"/>
        </w:rPr>
        <w:t xml:space="preserve">, el </w:t>
      </w:r>
      <w:r w:rsidR="00504A64" w:rsidRPr="00850C4D">
        <w:rPr>
          <w:rFonts w:ascii="Palatino Linotype" w:hAnsi="Palatino Linotype"/>
        </w:rPr>
        <w:t>Recurso de Revisión</w:t>
      </w:r>
      <w:r w:rsidR="00BC450B" w:rsidRPr="00850C4D">
        <w:rPr>
          <w:rFonts w:ascii="Palatino Linotype" w:hAnsi="Palatino Linotype" w:cs="Arial"/>
          <w:szCs w:val="20"/>
        </w:rPr>
        <w:t xml:space="preserve"> </w:t>
      </w:r>
      <w:r w:rsidR="003B5439" w:rsidRPr="00850C4D">
        <w:rPr>
          <w:rFonts w:ascii="Palatino Linotype" w:hAnsi="Palatino Linotype" w:cs="Arial"/>
          <w:b/>
          <w:szCs w:val="20"/>
        </w:rPr>
        <w:t>08772</w:t>
      </w:r>
      <w:r w:rsidR="00BC450B" w:rsidRPr="00850C4D">
        <w:rPr>
          <w:rFonts w:ascii="Palatino Linotype" w:hAnsi="Palatino Linotype" w:cs="Arial"/>
          <w:b/>
        </w:rPr>
        <w:t>/INFOEM/IP/RR/202</w:t>
      </w:r>
      <w:r w:rsidR="00233868" w:rsidRPr="00850C4D">
        <w:rPr>
          <w:rFonts w:ascii="Palatino Linotype" w:hAnsi="Palatino Linotype" w:cs="Arial"/>
          <w:b/>
        </w:rPr>
        <w:t>2</w:t>
      </w:r>
      <w:r w:rsidR="00BC450B" w:rsidRPr="00850C4D">
        <w:rPr>
          <w:rFonts w:ascii="Palatino Linotype" w:hAnsi="Palatino Linotype" w:cs="Arial"/>
          <w:b/>
        </w:rPr>
        <w:t xml:space="preserve"> </w:t>
      </w:r>
      <w:r w:rsidR="00233868" w:rsidRPr="00850C4D">
        <w:rPr>
          <w:rFonts w:ascii="Palatino Linotype" w:hAnsi="Palatino Linotype"/>
        </w:rPr>
        <w:t>a</w:t>
      </w:r>
      <w:r w:rsidR="007C6941" w:rsidRPr="00850C4D">
        <w:rPr>
          <w:rFonts w:ascii="Palatino Linotype" w:hAnsi="Palatino Linotype"/>
        </w:rPr>
        <w:t xml:space="preserve"> </w:t>
      </w:r>
      <w:r w:rsidR="00BC450B" w:rsidRPr="00850C4D">
        <w:rPr>
          <w:rFonts w:ascii="Palatino Linotype" w:hAnsi="Palatino Linotype"/>
        </w:rPr>
        <w:t>l</w:t>
      </w:r>
      <w:r w:rsidR="007C6941" w:rsidRPr="00850C4D">
        <w:rPr>
          <w:rFonts w:ascii="Palatino Linotype" w:hAnsi="Palatino Linotype"/>
        </w:rPr>
        <w:t>a</w:t>
      </w:r>
      <w:r w:rsidR="00BC450B" w:rsidRPr="00850C4D">
        <w:rPr>
          <w:rFonts w:ascii="Palatino Linotype" w:hAnsi="Palatino Linotype"/>
        </w:rPr>
        <w:t xml:space="preserve"> </w:t>
      </w:r>
      <w:r w:rsidR="00BC450B" w:rsidRPr="00850C4D">
        <w:rPr>
          <w:rFonts w:ascii="Palatino Linotype" w:hAnsi="Palatino Linotype" w:cs="Arial"/>
          <w:b/>
          <w:bCs/>
          <w:lang w:val="es-ES_tradnl"/>
        </w:rPr>
        <w:t>Comisionad</w:t>
      </w:r>
      <w:r w:rsidR="007C6941" w:rsidRPr="00850C4D">
        <w:rPr>
          <w:rFonts w:ascii="Palatino Linotype" w:hAnsi="Palatino Linotype" w:cs="Arial"/>
          <w:b/>
          <w:bCs/>
          <w:lang w:val="es-ES_tradnl"/>
        </w:rPr>
        <w:t>a</w:t>
      </w:r>
      <w:r w:rsidR="00BC450B" w:rsidRPr="00850C4D">
        <w:rPr>
          <w:rFonts w:ascii="Palatino Linotype" w:hAnsi="Palatino Linotype" w:cs="Arial"/>
          <w:b/>
          <w:bCs/>
          <w:lang w:val="es-ES_tradnl"/>
        </w:rPr>
        <w:t xml:space="preserve"> </w:t>
      </w:r>
      <w:r w:rsidR="007C6941" w:rsidRPr="00850C4D">
        <w:rPr>
          <w:rFonts w:ascii="Palatino Linotype" w:hAnsi="Palatino Linotype" w:cs="Arial"/>
          <w:b/>
          <w:bCs/>
          <w:lang w:val="es-ES_tradnl"/>
        </w:rPr>
        <w:t xml:space="preserve">Sharon </w:t>
      </w:r>
      <w:proofErr w:type="spellStart"/>
      <w:r w:rsidR="007C6941" w:rsidRPr="00850C4D">
        <w:rPr>
          <w:rFonts w:ascii="Palatino Linotype" w:hAnsi="Palatino Linotype" w:cs="Arial"/>
          <w:b/>
          <w:bCs/>
          <w:lang w:val="es-ES_tradnl"/>
        </w:rPr>
        <w:t>Cristína</w:t>
      </w:r>
      <w:proofErr w:type="spellEnd"/>
      <w:r w:rsidR="007C6941" w:rsidRPr="00850C4D">
        <w:rPr>
          <w:rFonts w:ascii="Palatino Linotype" w:hAnsi="Palatino Linotype" w:cs="Arial"/>
          <w:b/>
          <w:bCs/>
          <w:lang w:val="es-ES_tradnl"/>
        </w:rPr>
        <w:t xml:space="preserve"> Morales Martínez</w:t>
      </w:r>
      <w:r w:rsidR="00BC450B" w:rsidRPr="00850C4D">
        <w:rPr>
          <w:rFonts w:ascii="Palatino Linotype" w:hAnsi="Palatino Linotype" w:cs="Arial"/>
          <w:b/>
          <w:lang w:val="es-ES_tradnl"/>
        </w:rPr>
        <w:t>;</w:t>
      </w:r>
      <w:r w:rsidR="00BC450B" w:rsidRPr="00850C4D">
        <w:rPr>
          <w:rFonts w:ascii="Palatino Linotype" w:hAnsi="Palatino Linotype"/>
        </w:rPr>
        <w:t xml:space="preserve"> a </w:t>
      </w:r>
      <w:r w:rsidR="00BC450B" w:rsidRPr="00850C4D">
        <w:rPr>
          <w:rFonts w:ascii="Palatino Linotype" w:hAnsi="Palatino Linotype" w:cs="Arial"/>
          <w:lang w:val="es-ES_tradnl"/>
        </w:rPr>
        <w:t>efecto de que decretara su admisión o desechamiento.</w:t>
      </w:r>
    </w:p>
    <w:p w14:paraId="74931326" w14:textId="1B54026C" w:rsidR="00200BFC" w:rsidRPr="00850C4D" w:rsidRDefault="00200BFC" w:rsidP="00033269">
      <w:pPr>
        <w:spacing w:line="360" w:lineRule="auto"/>
        <w:jc w:val="both"/>
        <w:rPr>
          <w:rFonts w:ascii="Palatino Linotype" w:hAnsi="Palatino Linotype" w:cs="Arial"/>
          <w:lang w:val="es-ES_tradnl"/>
        </w:rPr>
      </w:pPr>
    </w:p>
    <w:p w14:paraId="5C1E3019" w14:textId="56499C1E" w:rsidR="00966CE2" w:rsidRPr="00850C4D"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850C4D">
        <w:rPr>
          <w:rFonts w:ascii="Palatino Linotype" w:hAnsi="Palatino Linotype" w:cs="Arial"/>
          <w:b/>
          <w:color w:val="000000" w:themeColor="text1"/>
        </w:rPr>
        <w:lastRenderedPageBreak/>
        <w:t>a) Admisión del Recurso de Revisión</w:t>
      </w:r>
    </w:p>
    <w:p w14:paraId="21640909" w14:textId="5BE2AEAD" w:rsidR="00EB19F2" w:rsidRPr="00850C4D" w:rsidRDefault="00BC450B" w:rsidP="00033269">
      <w:pPr>
        <w:tabs>
          <w:tab w:val="center" w:pos="4252"/>
          <w:tab w:val="right" w:pos="8504"/>
        </w:tabs>
        <w:spacing w:line="360" w:lineRule="auto"/>
        <w:jc w:val="both"/>
        <w:rPr>
          <w:rFonts w:ascii="Palatino Linotype" w:hAnsi="Palatino Linotype" w:cs="Arial"/>
        </w:rPr>
      </w:pPr>
      <w:r w:rsidRPr="00850C4D">
        <w:rPr>
          <w:rFonts w:ascii="Palatino Linotype" w:hAnsi="Palatino Linotype" w:cs="Arial"/>
        </w:rPr>
        <w:t>De las constancias que obran en el expediente electrónico del</w:t>
      </w:r>
      <w:r w:rsidRPr="00850C4D">
        <w:rPr>
          <w:rFonts w:ascii="Palatino Linotype" w:hAnsi="Palatino Linotype" w:cs="Arial"/>
          <w:b/>
        </w:rPr>
        <w:t xml:space="preserve"> SAIMEX</w:t>
      </w:r>
      <w:r w:rsidR="00E3483C" w:rsidRPr="00850C4D">
        <w:rPr>
          <w:rFonts w:ascii="Palatino Linotype" w:hAnsi="Palatino Linotype" w:cs="Arial"/>
        </w:rPr>
        <w:t xml:space="preserve">, se advierte que en fecha </w:t>
      </w:r>
      <w:r w:rsidR="003B5439" w:rsidRPr="00850C4D">
        <w:rPr>
          <w:rFonts w:ascii="Palatino Linotype" w:hAnsi="Palatino Linotype" w:cs="Arial"/>
          <w:b/>
        </w:rPr>
        <w:t xml:space="preserve">veinticinco de mayo </w:t>
      </w:r>
      <w:r w:rsidR="00540610" w:rsidRPr="00850C4D">
        <w:rPr>
          <w:rFonts w:ascii="Palatino Linotype" w:hAnsi="Palatino Linotype" w:cs="Arial"/>
          <w:b/>
        </w:rPr>
        <w:t>de dos mil veintidós</w:t>
      </w:r>
      <w:r w:rsidRPr="00850C4D">
        <w:rPr>
          <w:rFonts w:ascii="Palatino Linotype" w:hAnsi="Palatino Linotype" w:cs="Arial"/>
        </w:rPr>
        <w:t>, se acord</w:t>
      </w:r>
      <w:r w:rsidR="00E27BA1" w:rsidRPr="00850C4D">
        <w:rPr>
          <w:rFonts w:ascii="Palatino Linotype" w:hAnsi="Palatino Linotype" w:cs="Arial"/>
        </w:rPr>
        <w:t>ó</w:t>
      </w:r>
      <w:r w:rsidRPr="00850C4D">
        <w:rPr>
          <w:rFonts w:ascii="Palatino Linotype" w:hAnsi="Palatino Linotype" w:cs="Arial"/>
        </w:rPr>
        <w:t xml:space="preserve"> la</w:t>
      </w:r>
      <w:r w:rsidR="00E27BA1" w:rsidRPr="00850C4D">
        <w:rPr>
          <w:rFonts w:ascii="Palatino Linotype" w:hAnsi="Palatino Linotype" w:cs="Arial"/>
        </w:rPr>
        <w:t xml:space="preserve"> </w:t>
      </w:r>
      <w:r w:rsidRPr="00850C4D">
        <w:rPr>
          <w:rFonts w:ascii="Palatino Linotype" w:hAnsi="Palatino Linotype" w:cs="Arial"/>
        </w:rPr>
        <w:t>admisi</w:t>
      </w:r>
      <w:r w:rsidR="00E27BA1" w:rsidRPr="00850C4D">
        <w:rPr>
          <w:rFonts w:ascii="Palatino Linotype" w:hAnsi="Palatino Linotype" w:cs="Arial"/>
        </w:rPr>
        <w:t>ón</w:t>
      </w:r>
      <w:r w:rsidRPr="00850C4D">
        <w:rPr>
          <w:rFonts w:ascii="Palatino Linotype" w:hAnsi="Palatino Linotype" w:cs="Arial"/>
        </w:rPr>
        <w:t xml:space="preserve"> a trámite </w:t>
      </w:r>
      <w:r w:rsidR="00E27BA1" w:rsidRPr="00850C4D">
        <w:rPr>
          <w:rFonts w:ascii="Palatino Linotype" w:hAnsi="Palatino Linotype" w:cs="Arial"/>
        </w:rPr>
        <w:t>del</w:t>
      </w:r>
      <w:r w:rsidRPr="00850C4D">
        <w:rPr>
          <w:rFonts w:ascii="Palatino Linotype" w:hAnsi="Palatino Linotype" w:cs="Arial"/>
        </w:rPr>
        <w:t xml:space="preserve"> </w:t>
      </w:r>
      <w:r w:rsidR="00504A64" w:rsidRPr="00850C4D">
        <w:rPr>
          <w:rFonts w:ascii="Palatino Linotype" w:hAnsi="Palatino Linotype" w:cs="Arial"/>
        </w:rPr>
        <w:t>Recurso de Revisión</w:t>
      </w:r>
      <w:r w:rsidR="0027011E" w:rsidRPr="00850C4D">
        <w:rPr>
          <w:rFonts w:ascii="Palatino Linotype" w:hAnsi="Palatino Linotype" w:cs="Arial"/>
        </w:rPr>
        <w:t xml:space="preserve"> que nos ocupa</w:t>
      </w:r>
      <w:r w:rsidRPr="00850C4D">
        <w:rPr>
          <w:rFonts w:ascii="Palatino Linotype" w:hAnsi="Palatino Linotype" w:cs="Arial"/>
        </w:rPr>
        <w:t xml:space="preserve">; así como la integración </w:t>
      </w:r>
      <w:r w:rsidR="00E27BA1" w:rsidRPr="00850C4D">
        <w:rPr>
          <w:rFonts w:ascii="Palatino Linotype" w:hAnsi="Palatino Linotype" w:cs="Arial"/>
        </w:rPr>
        <w:t>del</w:t>
      </w:r>
      <w:r w:rsidRPr="00850C4D">
        <w:rPr>
          <w:rFonts w:ascii="Palatino Linotype" w:hAnsi="Palatino Linotype" w:cs="Arial"/>
        </w:rPr>
        <w:t xml:space="preserve"> expediente respectivo, mismo</w:t>
      </w:r>
      <w:r w:rsidR="0027011E" w:rsidRPr="00850C4D">
        <w:rPr>
          <w:rFonts w:ascii="Palatino Linotype" w:hAnsi="Palatino Linotype" w:cs="Arial"/>
        </w:rPr>
        <w:t xml:space="preserve"> </w:t>
      </w:r>
      <w:r w:rsidRPr="00850C4D">
        <w:rPr>
          <w:rFonts w:ascii="Palatino Linotype" w:hAnsi="Palatino Linotype" w:cs="Arial"/>
        </w:rPr>
        <w:t xml:space="preserve">que se </w:t>
      </w:r>
      <w:r w:rsidR="00E27BA1" w:rsidRPr="00850C4D">
        <w:rPr>
          <w:rFonts w:ascii="Palatino Linotype" w:hAnsi="Palatino Linotype" w:cs="Arial"/>
        </w:rPr>
        <w:t>puso a</w:t>
      </w:r>
      <w:r w:rsidRPr="00850C4D">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3B5439" w:rsidRPr="00850C4D">
        <w:rPr>
          <w:rFonts w:ascii="Palatino Linotype" w:hAnsi="Palatino Linotype" w:cs="Arial"/>
          <w:b/>
        </w:rPr>
        <w:t>LA</w:t>
      </w:r>
      <w:r w:rsidR="00494EBF" w:rsidRPr="00850C4D">
        <w:rPr>
          <w:rFonts w:ascii="Palatino Linotype" w:hAnsi="Palatino Linotype" w:cs="Arial"/>
          <w:b/>
        </w:rPr>
        <w:t xml:space="preserve"> </w:t>
      </w:r>
      <w:r w:rsidR="00C06091" w:rsidRPr="00850C4D">
        <w:rPr>
          <w:rFonts w:ascii="Palatino Linotype" w:hAnsi="Palatino Linotype" w:cs="Arial"/>
          <w:b/>
        </w:rPr>
        <w:t xml:space="preserve">RECURRENTE </w:t>
      </w:r>
      <w:r w:rsidRPr="00850C4D">
        <w:rPr>
          <w:rFonts w:ascii="Palatino Linotype" w:hAnsi="Palatino Linotype" w:cs="Arial"/>
        </w:rPr>
        <w:t xml:space="preserve">manifestara lo que a su derecho conviniera, a efecto de presentar pruebas y alegatos; así como, para que </w:t>
      </w:r>
      <w:r w:rsidRPr="00850C4D">
        <w:rPr>
          <w:rFonts w:ascii="Palatino Linotype" w:hAnsi="Palatino Linotype" w:cs="Arial"/>
          <w:b/>
        </w:rPr>
        <w:t xml:space="preserve">EL SUJETO OBLIGADO </w:t>
      </w:r>
      <w:r w:rsidRPr="00850C4D">
        <w:rPr>
          <w:rFonts w:ascii="Palatino Linotype" w:hAnsi="Palatino Linotype" w:cs="Arial"/>
        </w:rPr>
        <w:t xml:space="preserve">rindiera </w:t>
      </w:r>
      <w:r w:rsidR="00E27BA1" w:rsidRPr="00850C4D">
        <w:rPr>
          <w:rFonts w:ascii="Palatino Linotype" w:hAnsi="Palatino Linotype" w:cs="Arial"/>
        </w:rPr>
        <w:t>el</w:t>
      </w:r>
      <w:r w:rsidRPr="00850C4D">
        <w:rPr>
          <w:rFonts w:ascii="Palatino Linotype" w:hAnsi="Palatino Linotype" w:cs="Arial"/>
        </w:rPr>
        <w:t xml:space="preserve"> correspondiente</w:t>
      </w:r>
      <w:r w:rsidRPr="00850C4D">
        <w:rPr>
          <w:rFonts w:ascii="Palatino Linotype" w:hAnsi="Palatino Linotype" w:cs="Arial"/>
          <w:b/>
        </w:rPr>
        <w:t xml:space="preserve"> </w:t>
      </w:r>
      <w:r w:rsidRPr="00850C4D">
        <w:rPr>
          <w:rFonts w:ascii="Palatino Linotype" w:hAnsi="Palatino Linotype" w:cs="Arial"/>
        </w:rPr>
        <w:t>Informe Justificado.</w:t>
      </w:r>
    </w:p>
    <w:p w14:paraId="4310184C" w14:textId="77777777" w:rsidR="00F336AB" w:rsidRPr="00850C4D"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850C4D" w:rsidRDefault="00966CE2" w:rsidP="00966CE2">
      <w:pPr>
        <w:spacing w:line="360" w:lineRule="auto"/>
        <w:jc w:val="both"/>
        <w:rPr>
          <w:rFonts w:ascii="Palatino Linotype" w:eastAsia="Arial Unicode MS" w:hAnsi="Palatino Linotype" w:cs="Arial"/>
          <w:b/>
          <w:color w:val="000000" w:themeColor="text1"/>
        </w:rPr>
      </w:pPr>
      <w:r w:rsidRPr="00850C4D">
        <w:rPr>
          <w:rFonts w:ascii="Palatino Linotype" w:eastAsia="Arial Unicode MS" w:hAnsi="Palatino Linotype" w:cs="Arial"/>
          <w:b/>
          <w:color w:val="000000" w:themeColor="text1"/>
        </w:rPr>
        <w:t xml:space="preserve">b) </w:t>
      </w:r>
      <w:r w:rsidRPr="00850C4D">
        <w:rPr>
          <w:rFonts w:ascii="Palatino Linotype" w:hAnsi="Palatino Linotype" w:cs="Arial"/>
          <w:b/>
          <w:bCs/>
        </w:rPr>
        <w:t>Informe Justificado</w:t>
      </w:r>
    </w:p>
    <w:p w14:paraId="5FECDF0E" w14:textId="140C75EF" w:rsidR="00F30B73" w:rsidRPr="00850C4D" w:rsidRDefault="0027011E" w:rsidP="00F30B73">
      <w:pPr>
        <w:tabs>
          <w:tab w:val="center" w:pos="4252"/>
          <w:tab w:val="right" w:pos="8504"/>
        </w:tabs>
        <w:spacing w:line="360" w:lineRule="auto"/>
        <w:jc w:val="both"/>
        <w:rPr>
          <w:rFonts w:ascii="Palatino Linotype" w:hAnsi="Palatino Linotype" w:cs="Arial"/>
        </w:rPr>
      </w:pPr>
      <w:r w:rsidRPr="00850C4D">
        <w:rPr>
          <w:rFonts w:ascii="Palatino Linotype" w:hAnsi="Palatino Linotype" w:cs="Arial"/>
        </w:rPr>
        <w:t xml:space="preserve">Conforme a las constancias que obran en el </w:t>
      </w:r>
      <w:r w:rsidRPr="00850C4D">
        <w:rPr>
          <w:rFonts w:ascii="Palatino Linotype" w:hAnsi="Palatino Linotype" w:cs="Arial"/>
          <w:b/>
        </w:rPr>
        <w:t>SAIMEX</w:t>
      </w:r>
      <w:r w:rsidRPr="00850C4D">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850C4D">
        <w:rPr>
          <w:rFonts w:ascii="Palatino Linotype" w:hAnsi="Palatino Linotype" w:cs="Arial"/>
          <w:b/>
        </w:rPr>
        <w:t>RECURRENTE</w:t>
      </w:r>
      <w:r w:rsidRPr="00850C4D">
        <w:rPr>
          <w:rFonts w:ascii="Palatino Linotype" w:hAnsi="Palatino Linotype" w:cs="Arial"/>
        </w:rPr>
        <w:t>, éste no realizó manifestación alguna, ni pres</w:t>
      </w:r>
      <w:r w:rsidR="00F30B73" w:rsidRPr="00850C4D">
        <w:rPr>
          <w:rFonts w:ascii="Palatino Linotype" w:hAnsi="Palatino Linotype" w:cs="Arial"/>
        </w:rPr>
        <w:t xml:space="preserve">entó pruebas o alegatos; </w:t>
      </w:r>
      <w:r w:rsidR="007C6941" w:rsidRPr="00850C4D">
        <w:rPr>
          <w:rFonts w:ascii="Palatino Linotype" w:eastAsia="Arial Unicode MS" w:hAnsi="Palatino Linotype" w:cs="Arial"/>
          <w:color w:val="000000" w:themeColor="text1"/>
          <w:lang w:val="es-419"/>
        </w:rPr>
        <w:t xml:space="preserve">por su parte </w:t>
      </w:r>
      <w:r w:rsidR="007C6941" w:rsidRPr="00850C4D">
        <w:rPr>
          <w:rFonts w:ascii="Palatino Linotype" w:eastAsia="Arial Unicode MS" w:hAnsi="Palatino Linotype" w:cs="Arial"/>
          <w:b/>
          <w:color w:val="000000" w:themeColor="text1"/>
        </w:rPr>
        <w:t xml:space="preserve">EL SUJETO OBLIGADO </w:t>
      </w:r>
      <w:r w:rsidR="007C6941" w:rsidRPr="00850C4D">
        <w:rPr>
          <w:rFonts w:ascii="Palatino Linotype" w:eastAsia="Palatino Linotype" w:hAnsi="Palatino Linotype" w:cs="Palatino Linotype"/>
        </w:rPr>
        <w:t>rindió su Informe Justificado</w:t>
      </w:r>
      <w:r w:rsidR="007C6941" w:rsidRPr="00850C4D">
        <w:rPr>
          <w:rFonts w:ascii="Palatino Linotype" w:eastAsia="Arial Unicode MS" w:hAnsi="Palatino Linotype" w:cs="Arial"/>
          <w:color w:val="000000" w:themeColor="text1"/>
        </w:rPr>
        <w:t xml:space="preserve"> </w:t>
      </w:r>
      <w:r w:rsidR="007C6941" w:rsidRPr="00850C4D">
        <w:rPr>
          <w:rFonts w:ascii="Palatino Linotype" w:eastAsia="Arial Unicode MS" w:hAnsi="Palatino Linotype" w:cs="Arial"/>
          <w:color w:val="000000" w:themeColor="text1"/>
          <w:lang w:val="es-419"/>
        </w:rPr>
        <w:t xml:space="preserve">en fecha </w:t>
      </w:r>
      <w:r w:rsidR="003B5439" w:rsidRPr="00850C4D">
        <w:rPr>
          <w:rFonts w:ascii="Palatino Linotype" w:eastAsia="Arial Unicode MS" w:hAnsi="Palatino Linotype" w:cs="Arial"/>
          <w:color w:val="000000" w:themeColor="text1"/>
          <w:lang w:val="es-419"/>
        </w:rPr>
        <w:t>dos de junio</w:t>
      </w:r>
      <w:r w:rsidR="007C6941" w:rsidRPr="00850C4D">
        <w:rPr>
          <w:rFonts w:ascii="Palatino Linotype" w:eastAsia="Arial Unicode MS" w:hAnsi="Palatino Linotype" w:cs="Arial"/>
          <w:color w:val="000000" w:themeColor="text1"/>
          <w:lang w:val="es-419"/>
        </w:rPr>
        <w:t xml:space="preserve"> de dos mil veintidós</w:t>
      </w:r>
      <w:r w:rsidR="00751B80" w:rsidRPr="00850C4D">
        <w:rPr>
          <w:rFonts w:ascii="Palatino Linotype" w:eastAsia="Arial Unicode MS" w:hAnsi="Palatino Linotype" w:cs="Arial"/>
          <w:color w:val="000000" w:themeColor="text1"/>
        </w:rPr>
        <w:t xml:space="preserve">, el cual contiene </w:t>
      </w:r>
      <w:r w:rsidR="003B5439" w:rsidRPr="00850C4D">
        <w:rPr>
          <w:rFonts w:ascii="Palatino Linotype" w:eastAsia="Arial Unicode MS" w:hAnsi="Palatino Linotype" w:cs="Arial"/>
          <w:color w:val="000000" w:themeColor="text1"/>
        </w:rPr>
        <w:t>los</w:t>
      </w:r>
      <w:r w:rsidR="00751B80" w:rsidRPr="00850C4D">
        <w:rPr>
          <w:rFonts w:ascii="Palatino Linotype" w:eastAsia="Arial Unicode MS" w:hAnsi="Palatino Linotype" w:cs="Arial"/>
          <w:color w:val="000000" w:themeColor="text1"/>
        </w:rPr>
        <w:t xml:space="preserve"> archivo</w:t>
      </w:r>
      <w:r w:rsidR="003B5439" w:rsidRPr="00850C4D">
        <w:rPr>
          <w:rFonts w:ascii="Palatino Linotype" w:eastAsia="Arial Unicode MS" w:hAnsi="Palatino Linotype" w:cs="Arial"/>
          <w:color w:val="000000" w:themeColor="text1"/>
        </w:rPr>
        <w:t>s</w:t>
      </w:r>
      <w:r w:rsidR="00751B80" w:rsidRPr="00850C4D">
        <w:rPr>
          <w:rFonts w:ascii="Palatino Linotype" w:eastAsia="Arial Unicode MS" w:hAnsi="Palatino Linotype" w:cs="Arial"/>
          <w:color w:val="000000" w:themeColor="text1"/>
        </w:rPr>
        <w:t xml:space="preserve"> digital</w:t>
      </w:r>
      <w:r w:rsidR="003B5439" w:rsidRPr="00850C4D">
        <w:rPr>
          <w:rFonts w:ascii="Palatino Linotype" w:eastAsia="Arial Unicode MS" w:hAnsi="Palatino Linotype" w:cs="Arial"/>
          <w:color w:val="000000" w:themeColor="text1"/>
        </w:rPr>
        <w:t>es</w:t>
      </w:r>
      <w:r w:rsidR="00751B80" w:rsidRPr="00850C4D">
        <w:rPr>
          <w:rFonts w:ascii="Palatino Linotype" w:eastAsia="Arial Unicode MS" w:hAnsi="Palatino Linotype" w:cs="Arial"/>
          <w:color w:val="000000" w:themeColor="text1"/>
        </w:rPr>
        <w:t xml:space="preserve"> denominado</w:t>
      </w:r>
      <w:r w:rsidR="003B5439" w:rsidRPr="00850C4D">
        <w:rPr>
          <w:rFonts w:ascii="Palatino Linotype" w:eastAsia="Arial Unicode MS" w:hAnsi="Palatino Linotype" w:cs="Arial"/>
          <w:color w:val="000000" w:themeColor="text1"/>
        </w:rPr>
        <w:t>s</w:t>
      </w:r>
      <w:r w:rsidR="00751B80" w:rsidRPr="00850C4D">
        <w:rPr>
          <w:rFonts w:ascii="Palatino Linotype" w:eastAsia="Arial Unicode MS" w:hAnsi="Palatino Linotype" w:cs="Arial"/>
          <w:color w:val="000000" w:themeColor="text1"/>
        </w:rPr>
        <w:t xml:space="preserve"> </w:t>
      </w:r>
      <w:r w:rsidR="003B5439" w:rsidRPr="00850C4D">
        <w:rPr>
          <w:rFonts w:ascii="Palatino Linotype" w:eastAsia="Arial Unicode MS" w:hAnsi="Palatino Linotype" w:cs="Arial"/>
          <w:b/>
          <w:color w:val="000000" w:themeColor="text1"/>
        </w:rPr>
        <w:t>RESPUETA R H 8772.pdf</w:t>
      </w:r>
      <w:r w:rsidR="003B5439" w:rsidRPr="00850C4D">
        <w:rPr>
          <w:rFonts w:ascii="Palatino Linotype" w:eastAsia="Arial Unicode MS" w:hAnsi="Palatino Linotype" w:cs="Arial"/>
          <w:color w:val="000000" w:themeColor="text1"/>
        </w:rPr>
        <w:t xml:space="preserve"> y </w:t>
      </w:r>
      <w:r w:rsidR="003B5439" w:rsidRPr="00850C4D">
        <w:rPr>
          <w:rFonts w:ascii="Palatino Linotype" w:eastAsia="Arial Unicode MS" w:hAnsi="Palatino Linotype" w:cs="Arial"/>
          <w:b/>
          <w:color w:val="000000" w:themeColor="text1"/>
        </w:rPr>
        <w:t>NOTIFICACION 8772.pdf</w:t>
      </w:r>
      <w:r w:rsidR="00751B80" w:rsidRPr="00850C4D">
        <w:rPr>
          <w:rFonts w:ascii="Palatino Linotype" w:eastAsia="Arial Unicode MS" w:hAnsi="Palatino Linotype" w:cs="Arial"/>
          <w:color w:val="000000" w:themeColor="text1"/>
        </w:rPr>
        <w:t xml:space="preserve"> y de su contenido se advierte </w:t>
      </w:r>
      <w:r w:rsidR="003B5439" w:rsidRPr="00850C4D">
        <w:rPr>
          <w:rFonts w:ascii="Palatino Linotype" w:eastAsia="Arial Unicode MS" w:hAnsi="Palatino Linotype" w:cs="Arial"/>
          <w:color w:val="000000" w:themeColor="text1"/>
        </w:rPr>
        <w:t xml:space="preserve">el requerimiento realizado por el Titular de Transparencia del SUJETO OBLIGADO, </w:t>
      </w:r>
      <w:r w:rsidR="001807EC" w:rsidRPr="00850C4D">
        <w:rPr>
          <w:rFonts w:ascii="Palatino Linotype" w:eastAsia="Arial Unicode MS" w:hAnsi="Palatino Linotype" w:cs="Arial"/>
          <w:color w:val="000000" w:themeColor="text1"/>
        </w:rPr>
        <w:t xml:space="preserve">al Director de Administración, para que remita su informe justificado; además se advierte otro oficio en el que tanto el Director de Administración, como el Subdirector de Recursos Humanos, informan que  el solicitante no es claro al solicitar los puestos, pues de acuerdo al tabulador de sueldos y salarios 2022 el puesto de coordinador </w:t>
      </w:r>
      <w:r w:rsidR="001807EC" w:rsidRPr="00850C4D">
        <w:rPr>
          <w:rFonts w:ascii="Palatino Linotype" w:eastAsia="Arial Unicode MS" w:hAnsi="Palatino Linotype" w:cs="Arial"/>
          <w:color w:val="000000" w:themeColor="text1"/>
        </w:rPr>
        <w:lastRenderedPageBreak/>
        <w:t xml:space="preserve">Administrativo se divide en categorías A y B, así mismo el puesto de Secretario Ejecutivo se divide en las siguientes A,C y D., por ello no  es posible brindarle respuesta </w:t>
      </w:r>
      <w:r w:rsidR="00564453" w:rsidRPr="00850C4D">
        <w:rPr>
          <w:rFonts w:ascii="Palatino Linotype" w:eastAsia="Arial Unicode MS" w:hAnsi="Palatino Linotype" w:cs="Arial"/>
          <w:color w:val="000000" w:themeColor="text1"/>
        </w:rPr>
        <w:t>plenamente</w:t>
      </w:r>
      <w:r w:rsidR="001807EC" w:rsidRPr="00850C4D">
        <w:rPr>
          <w:rFonts w:ascii="Palatino Linotype" w:eastAsia="Arial Unicode MS" w:hAnsi="Palatino Linotype" w:cs="Arial"/>
          <w:color w:val="000000" w:themeColor="text1"/>
        </w:rPr>
        <w:t xml:space="preserve"> </w:t>
      </w:r>
      <w:r w:rsidR="00564453" w:rsidRPr="00850C4D">
        <w:rPr>
          <w:rFonts w:ascii="Palatino Linotype" w:eastAsia="Arial Unicode MS" w:hAnsi="Palatino Linotype" w:cs="Arial"/>
          <w:color w:val="000000" w:themeColor="text1"/>
        </w:rPr>
        <w:t>favorable</w:t>
      </w:r>
      <w:r w:rsidR="001807EC" w:rsidRPr="00850C4D">
        <w:rPr>
          <w:rFonts w:ascii="Palatino Linotype" w:eastAsia="Arial Unicode MS" w:hAnsi="Palatino Linotype" w:cs="Arial"/>
          <w:color w:val="000000" w:themeColor="text1"/>
        </w:rPr>
        <w:t xml:space="preserve"> al solicitante</w:t>
      </w:r>
      <w:r w:rsidR="00564453" w:rsidRPr="00850C4D">
        <w:rPr>
          <w:rFonts w:ascii="Palatino Linotype" w:eastAsia="Arial Unicode MS" w:hAnsi="Palatino Linotype" w:cs="Arial"/>
          <w:color w:val="000000" w:themeColor="text1"/>
        </w:rPr>
        <w:t>; además proporciona una liga de consulta, mencionando que la información peticionada  se encuentra para su consulta en la siguiente página:</w:t>
      </w:r>
      <w:r w:rsidR="00074B79" w:rsidRPr="00850C4D">
        <w:rPr>
          <w:rFonts w:ascii="Palatino Linotype" w:eastAsia="Arial Unicode MS" w:hAnsi="Palatino Linotype" w:cs="Arial"/>
          <w:color w:val="000000" w:themeColor="text1"/>
        </w:rPr>
        <w:t xml:space="preserve"> </w:t>
      </w:r>
      <w:hyperlink r:id="rId10" w:history="1">
        <w:r w:rsidR="00074B79" w:rsidRPr="00850C4D">
          <w:rPr>
            <w:rStyle w:val="Hipervnculo"/>
            <w:rFonts w:ascii="Palatino Linotype" w:hAnsi="Palatino Linotype" w:cs="Arial"/>
          </w:rPr>
          <w:t>https://valledechalco.gob.mx/wp-content/uploads/2022/04/GACETA-3-PRESUPUESTO-2022.pdf</w:t>
        </w:r>
      </w:hyperlink>
      <w:r w:rsidR="00074B79" w:rsidRPr="00850C4D">
        <w:rPr>
          <w:rFonts w:ascii="Palatino Linotype" w:hAnsi="Palatino Linotype" w:cs="Arial"/>
        </w:rPr>
        <w:t>.</w:t>
      </w:r>
    </w:p>
    <w:p w14:paraId="3EC93B52" w14:textId="77777777" w:rsidR="00074B79" w:rsidRPr="00850C4D" w:rsidRDefault="00074B79" w:rsidP="00F30B73">
      <w:pPr>
        <w:tabs>
          <w:tab w:val="center" w:pos="4252"/>
          <w:tab w:val="right" w:pos="8504"/>
        </w:tabs>
        <w:spacing w:line="360" w:lineRule="auto"/>
        <w:jc w:val="both"/>
        <w:rPr>
          <w:rFonts w:ascii="Palatino Linotype" w:hAnsi="Palatino Linotype" w:cs="Arial"/>
        </w:rPr>
      </w:pPr>
    </w:p>
    <w:p w14:paraId="1183D3D3" w14:textId="7543B0F2" w:rsidR="007C6941" w:rsidRPr="00850C4D" w:rsidRDefault="007C6941" w:rsidP="007C6941">
      <w:pPr>
        <w:pStyle w:val="Prrafodelista"/>
        <w:spacing w:line="360" w:lineRule="auto"/>
        <w:ind w:left="0"/>
        <w:contextualSpacing/>
        <w:jc w:val="both"/>
        <w:rPr>
          <w:rFonts w:ascii="Palatino Linotype" w:hAnsi="Palatino Linotype"/>
          <w:b/>
          <w:color w:val="000000" w:themeColor="text1"/>
          <w:lang w:val="es-419"/>
        </w:rPr>
      </w:pPr>
      <w:r w:rsidRPr="00850C4D">
        <w:rPr>
          <w:rFonts w:ascii="Palatino Linotype" w:hAnsi="Palatino Linotype" w:cs="Arial"/>
          <w:b/>
          <w:bCs/>
        </w:rPr>
        <w:t xml:space="preserve">c) </w:t>
      </w:r>
      <w:r w:rsidRPr="00850C4D">
        <w:rPr>
          <w:rFonts w:ascii="Palatino Linotype" w:hAnsi="Palatino Linotype"/>
          <w:b/>
          <w:color w:val="000000" w:themeColor="text1"/>
          <w:lang w:val="es-419"/>
        </w:rPr>
        <w:t>De la ampliación para resolver el Recurso de Revisión:</w:t>
      </w:r>
    </w:p>
    <w:p w14:paraId="09620977" w14:textId="16EF0DB0" w:rsidR="007C6941" w:rsidRPr="00850C4D" w:rsidRDefault="007C6941" w:rsidP="007C6941">
      <w:pPr>
        <w:spacing w:line="360" w:lineRule="auto"/>
        <w:jc w:val="both"/>
        <w:rPr>
          <w:rFonts w:ascii="Palatino Linotype" w:hAnsi="Palatino Linotype" w:cs="Arial"/>
          <w:color w:val="000000"/>
          <w:lang w:eastAsia="es-MX"/>
        </w:rPr>
      </w:pPr>
      <w:r w:rsidRPr="00850C4D">
        <w:rPr>
          <w:rFonts w:ascii="Palatino Linotype" w:hAnsi="Palatino Linotype" w:cs="Arial"/>
          <w:color w:val="000000"/>
          <w:lang w:eastAsia="es-MX"/>
        </w:rPr>
        <w:t xml:space="preserve">El </w:t>
      </w:r>
      <w:r w:rsidR="000C5FD5" w:rsidRPr="00850C4D">
        <w:rPr>
          <w:rFonts w:ascii="Palatino Linotype" w:hAnsi="Palatino Linotype" w:cs="Arial"/>
          <w:b/>
          <w:color w:val="000000"/>
          <w:lang w:eastAsia="es-MX"/>
        </w:rPr>
        <w:t>cuatro de agosto</w:t>
      </w:r>
      <w:r w:rsidRPr="00850C4D">
        <w:rPr>
          <w:rFonts w:ascii="Palatino Linotype" w:hAnsi="Palatino Linotype" w:cs="Arial"/>
          <w:b/>
          <w:color w:val="000000"/>
          <w:lang w:val="es-419" w:eastAsia="es-MX"/>
        </w:rPr>
        <w:t xml:space="preserve"> </w:t>
      </w:r>
      <w:r w:rsidRPr="00850C4D">
        <w:rPr>
          <w:rFonts w:ascii="Palatino Linotype" w:hAnsi="Palatino Linotype" w:cs="Arial"/>
          <w:b/>
          <w:color w:val="000000"/>
          <w:lang w:eastAsia="es-MX"/>
        </w:rPr>
        <w:t>de dos mil veintidós</w:t>
      </w:r>
      <w:r w:rsidRPr="00850C4D">
        <w:rPr>
          <w:rFonts w:ascii="Palatino Linotype" w:hAnsi="Palatino Linotype" w:cs="Arial"/>
          <w:color w:val="000000"/>
          <w:lang w:eastAsia="es-MX"/>
        </w:rPr>
        <w:t xml:space="preserve">, se acordó ampliar el plazo para resolver </w:t>
      </w:r>
      <w:r w:rsidRPr="00850C4D">
        <w:rPr>
          <w:rFonts w:ascii="Palatino Linotype" w:hAnsi="Palatino Linotype" w:cs="Arial"/>
          <w:color w:val="000000"/>
          <w:lang w:val="es-419" w:eastAsia="es-MX"/>
        </w:rPr>
        <w:t>el</w:t>
      </w:r>
      <w:r w:rsidRPr="00850C4D">
        <w:rPr>
          <w:rFonts w:ascii="Palatino Linotype" w:hAnsi="Palatino Linotype" w:cs="Arial"/>
          <w:color w:val="000000"/>
          <w:lang w:eastAsia="es-MX"/>
        </w:rPr>
        <w:t xml:space="preserve"> Recurso de Revisión </w:t>
      </w:r>
      <w:r w:rsidRPr="00850C4D">
        <w:rPr>
          <w:rFonts w:ascii="Palatino Linotype" w:hAnsi="Palatino Linotype" w:cs="Arial"/>
          <w:color w:val="000000"/>
          <w:lang w:val="es-419" w:eastAsia="es-MX"/>
        </w:rPr>
        <w:t>en estudio</w:t>
      </w:r>
      <w:r w:rsidRPr="00850C4D">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w:t>
      </w:r>
      <w:r w:rsidR="00DA3D9A" w:rsidRPr="00850C4D">
        <w:rPr>
          <w:rFonts w:ascii="Palatino Linotype" w:hAnsi="Palatino Linotype" w:cs="Arial"/>
          <w:color w:val="000000"/>
          <w:lang w:eastAsia="es-MX"/>
        </w:rPr>
        <w:t>e México y Municipios.</w:t>
      </w:r>
    </w:p>
    <w:p w14:paraId="005B627D" w14:textId="77777777" w:rsidR="00DA3D9A" w:rsidRPr="00850C4D" w:rsidRDefault="00DA3D9A" w:rsidP="007C6941">
      <w:pPr>
        <w:spacing w:line="360" w:lineRule="auto"/>
        <w:jc w:val="both"/>
        <w:rPr>
          <w:rFonts w:ascii="Palatino Linotype" w:hAnsi="Palatino Linotype" w:cs="Arial"/>
          <w:color w:val="000000"/>
          <w:lang w:eastAsia="es-MX"/>
        </w:rPr>
      </w:pPr>
    </w:p>
    <w:p w14:paraId="026BFAB4" w14:textId="77777777" w:rsidR="00DA3D9A" w:rsidRPr="00850C4D" w:rsidRDefault="00DA3D9A" w:rsidP="00DA3D9A">
      <w:pPr>
        <w:spacing w:before="100" w:beforeAutospacing="1" w:after="100" w:afterAutospacing="1" w:line="360" w:lineRule="auto"/>
        <w:jc w:val="both"/>
        <w:rPr>
          <w:rFonts w:ascii="Palatino Linotype" w:eastAsia="Calibri" w:hAnsi="Palatino Linotype"/>
          <w:lang w:eastAsia="en-US"/>
        </w:rPr>
      </w:pPr>
      <w:r w:rsidRPr="00850C4D">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37D7F52"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w:t>
      </w:r>
      <w:r w:rsidRPr="00850C4D">
        <w:rPr>
          <w:rFonts w:ascii="Palatino Linotype" w:eastAsia="Calibri" w:hAnsi="Palatino Linotype"/>
          <w:lang w:eastAsia="en-US"/>
        </w:rPr>
        <w:lastRenderedPageBreak/>
        <w:t>de asuntos conforme a los parámetros establecidos por diversos órganos jurisdiccionales federales, aplicables también en procedimientos análogos, como el que nos ocupa.</w:t>
      </w:r>
    </w:p>
    <w:p w14:paraId="008A1B8D" w14:textId="77777777" w:rsidR="00DA3D9A" w:rsidRPr="00850C4D" w:rsidRDefault="00DA3D9A" w:rsidP="00DA3D9A">
      <w:pPr>
        <w:spacing w:line="360" w:lineRule="auto"/>
        <w:jc w:val="both"/>
        <w:rPr>
          <w:rFonts w:ascii="Palatino Linotype" w:eastAsia="Calibri" w:hAnsi="Palatino Linotype"/>
          <w:lang w:eastAsia="en-US"/>
        </w:rPr>
      </w:pPr>
    </w:p>
    <w:p w14:paraId="4D4FA184"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F42379" w14:textId="77777777" w:rsidR="00DA3D9A" w:rsidRPr="00850C4D" w:rsidRDefault="00DA3D9A" w:rsidP="00DA3D9A">
      <w:pPr>
        <w:spacing w:line="360" w:lineRule="auto"/>
        <w:jc w:val="both"/>
        <w:rPr>
          <w:rFonts w:ascii="Palatino Linotype" w:eastAsia="Calibri" w:hAnsi="Palatino Linotype"/>
          <w:lang w:eastAsia="en-US"/>
        </w:rPr>
      </w:pPr>
    </w:p>
    <w:p w14:paraId="6B017AD3"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D1CE64" w14:textId="77777777" w:rsidR="00DA3D9A" w:rsidRPr="00850C4D" w:rsidRDefault="00DA3D9A" w:rsidP="00DA3D9A">
      <w:pPr>
        <w:spacing w:line="360" w:lineRule="auto"/>
        <w:jc w:val="both"/>
        <w:rPr>
          <w:rFonts w:ascii="Palatino Linotype" w:eastAsia="Calibri" w:hAnsi="Palatino Linotype"/>
          <w:lang w:eastAsia="en-US"/>
        </w:rPr>
      </w:pPr>
    </w:p>
    <w:p w14:paraId="35E7A5B9"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12CD8A6B" w14:textId="77777777" w:rsidR="00DA3D9A" w:rsidRPr="00850C4D" w:rsidRDefault="00DA3D9A" w:rsidP="00DA3D9A">
      <w:pPr>
        <w:spacing w:line="360" w:lineRule="auto"/>
        <w:jc w:val="both"/>
        <w:rPr>
          <w:rFonts w:ascii="Palatino Linotype" w:eastAsia="Calibri" w:hAnsi="Palatino Linotype"/>
          <w:lang w:eastAsia="en-US"/>
        </w:rPr>
      </w:pPr>
    </w:p>
    <w:p w14:paraId="7243E709"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32033F01"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b) Actividad Procesal del interesado: Acciones u omisiones del interesado.</w:t>
      </w:r>
    </w:p>
    <w:p w14:paraId="4194D138"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c)  Conducta de la Autoridad: Las Acciones u omisiones realizadas en el procedimiento. Así como si la autoridad actuó con la debida diligencia.</w:t>
      </w:r>
    </w:p>
    <w:p w14:paraId="052B329B"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lastRenderedPageBreak/>
        <w:t>d) La afectación generada en la situación jurídica de la persona involucrada en el proceso: Violación a sus derechos humanos.</w:t>
      </w:r>
    </w:p>
    <w:p w14:paraId="65410EF1" w14:textId="77777777" w:rsidR="00DA3D9A" w:rsidRPr="00850C4D" w:rsidRDefault="00DA3D9A" w:rsidP="00DA3D9A">
      <w:pPr>
        <w:spacing w:line="360" w:lineRule="auto"/>
        <w:jc w:val="both"/>
        <w:rPr>
          <w:rFonts w:ascii="Palatino Linotype" w:eastAsia="Calibri" w:hAnsi="Palatino Linotype"/>
          <w:lang w:eastAsia="en-US"/>
        </w:rPr>
      </w:pPr>
    </w:p>
    <w:p w14:paraId="0BE71AF5"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01CF98" w14:textId="77777777" w:rsidR="00DA3D9A" w:rsidRPr="00850C4D" w:rsidRDefault="00DA3D9A" w:rsidP="00DA3D9A">
      <w:pPr>
        <w:spacing w:line="360" w:lineRule="auto"/>
        <w:jc w:val="both"/>
        <w:rPr>
          <w:rFonts w:ascii="Palatino Linotype" w:eastAsia="Calibri" w:hAnsi="Palatino Linotype"/>
          <w:lang w:eastAsia="en-US"/>
        </w:rPr>
      </w:pPr>
    </w:p>
    <w:p w14:paraId="2C85C29A"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2875342" w14:textId="77777777" w:rsidR="00DA3D9A" w:rsidRPr="00850C4D" w:rsidRDefault="00DA3D9A" w:rsidP="00DA3D9A">
      <w:pPr>
        <w:spacing w:line="360" w:lineRule="auto"/>
        <w:jc w:val="both"/>
        <w:rPr>
          <w:rFonts w:ascii="Palatino Linotype" w:eastAsia="Calibri" w:hAnsi="Palatino Linotype"/>
          <w:lang w:eastAsia="en-US"/>
        </w:rPr>
      </w:pPr>
    </w:p>
    <w:p w14:paraId="3C91BF21"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850C4D">
        <w:rPr>
          <w:rFonts w:ascii="Palatino Linotype" w:eastAsia="Calibri" w:hAnsi="Palatino Linotype"/>
          <w:lang w:eastAsia="en-US"/>
        </w:rPr>
        <w:lastRenderedPageBreak/>
        <w:t>términos legales previamente establecidos por la Ley, por tratarse de causas de fuerza mayor.</w:t>
      </w:r>
    </w:p>
    <w:p w14:paraId="3E5E18A6" w14:textId="77777777" w:rsidR="00DA3D9A" w:rsidRPr="00850C4D" w:rsidRDefault="00DA3D9A" w:rsidP="00DA3D9A">
      <w:pPr>
        <w:spacing w:line="360" w:lineRule="auto"/>
        <w:jc w:val="both"/>
        <w:rPr>
          <w:rFonts w:ascii="Palatino Linotype" w:eastAsia="Calibri" w:hAnsi="Palatino Linotype"/>
          <w:lang w:eastAsia="en-US"/>
        </w:rPr>
      </w:pPr>
    </w:p>
    <w:p w14:paraId="3AE472F8" w14:textId="77777777" w:rsidR="00DA3D9A" w:rsidRPr="00850C4D" w:rsidRDefault="00DA3D9A" w:rsidP="00DA3D9A">
      <w:pPr>
        <w:spacing w:line="360" w:lineRule="auto"/>
        <w:jc w:val="both"/>
        <w:rPr>
          <w:rFonts w:ascii="Palatino Linotype" w:eastAsia="Calibri" w:hAnsi="Palatino Linotype"/>
          <w:lang w:eastAsia="en-US"/>
        </w:rPr>
      </w:pPr>
      <w:r w:rsidRPr="00850C4D">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691B65B0" w14:textId="77777777" w:rsidR="00DA3D9A" w:rsidRPr="00850C4D" w:rsidRDefault="00DA3D9A" w:rsidP="00DA3D9A">
      <w:pPr>
        <w:spacing w:line="360" w:lineRule="auto"/>
        <w:jc w:val="both"/>
        <w:rPr>
          <w:rFonts w:ascii="Palatino Linotype" w:eastAsia="Calibri" w:hAnsi="Palatino Linotype"/>
          <w:lang w:eastAsia="en-US"/>
        </w:rPr>
      </w:pPr>
    </w:p>
    <w:p w14:paraId="5B1909B8" w14:textId="77777777" w:rsidR="00DA3D9A" w:rsidRPr="00850C4D" w:rsidRDefault="00DA3D9A" w:rsidP="00DA3D9A">
      <w:pPr>
        <w:spacing w:line="360" w:lineRule="auto"/>
        <w:ind w:left="851" w:right="899"/>
        <w:jc w:val="both"/>
        <w:rPr>
          <w:rFonts w:ascii="Palatino Linotype" w:eastAsia="Calibri" w:hAnsi="Palatino Linotype"/>
          <w:lang w:eastAsia="en-US"/>
        </w:rPr>
      </w:pPr>
      <w:r w:rsidRPr="00850C4D">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6A96D08D" w14:textId="77777777" w:rsidR="00DA3D9A" w:rsidRPr="00850C4D" w:rsidRDefault="00DA3D9A" w:rsidP="00DA3D9A">
      <w:pPr>
        <w:spacing w:line="360" w:lineRule="auto"/>
        <w:ind w:left="851" w:right="899"/>
        <w:jc w:val="both"/>
        <w:rPr>
          <w:rFonts w:ascii="Palatino Linotype" w:eastAsia="Calibri" w:hAnsi="Palatino Linotype"/>
          <w:lang w:eastAsia="en-US"/>
        </w:rPr>
      </w:pPr>
    </w:p>
    <w:p w14:paraId="36CBA2F7" w14:textId="77777777" w:rsidR="00DA3D9A" w:rsidRPr="00850C4D" w:rsidRDefault="00DA3D9A" w:rsidP="00DA3D9A">
      <w:pPr>
        <w:spacing w:line="360" w:lineRule="auto"/>
        <w:ind w:left="851" w:right="899"/>
        <w:jc w:val="both"/>
        <w:rPr>
          <w:rFonts w:ascii="Palatino Linotype" w:eastAsia="Calibri" w:hAnsi="Palatino Linotype"/>
          <w:lang w:eastAsia="en-US"/>
        </w:rPr>
      </w:pPr>
      <w:r w:rsidRPr="00850C4D">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3D37AD3B" w14:textId="77777777" w:rsidR="00DA3D9A" w:rsidRPr="00850C4D" w:rsidRDefault="00DA3D9A" w:rsidP="00DA3D9A">
      <w:pPr>
        <w:spacing w:line="360" w:lineRule="auto"/>
        <w:jc w:val="both"/>
        <w:rPr>
          <w:rFonts w:ascii="Palatino Linotype" w:eastAsia="Calibri" w:hAnsi="Palatino Linotype"/>
          <w:lang w:eastAsia="en-US"/>
        </w:rPr>
      </w:pPr>
    </w:p>
    <w:p w14:paraId="1BFD7F8F" w14:textId="77777777" w:rsidR="00DA3D9A" w:rsidRPr="00850C4D" w:rsidRDefault="00DA3D9A" w:rsidP="00DA3D9A">
      <w:pPr>
        <w:spacing w:line="360" w:lineRule="auto"/>
        <w:contextualSpacing/>
        <w:jc w:val="both"/>
        <w:rPr>
          <w:rFonts w:ascii="Palatino Linotype" w:eastAsia="Calibri" w:hAnsi="Palatino Linotype"/>
          <w:lang w:eastAsia="en-US"/>
        </w:rPr>
      </w:pPr>
      <w:r w:rsidRPr="00850C4D">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6D8AD7A" w14:textId="77777777" w:rsidR="007C6941" w:rsidRDefault="007C6941" w:rsidP="008D2D78">
      <w:pPr>
        <w:pStyle w:val="Prrafodelista"/>
        <w:contextualSpacing/>
        <w:rPr>
          <w:rFonts w:ascii="Palatino Linotype" w:hAnsi="Palatino Linotype" w:cs="Arial"/>
          <w:i/>
        </w:rPr>
      </w:pPr>
    </w:p>
    <w:p w14:paraId="13C8FAA4" w14:textId="77777777" w:rsidR="00850C4D" w:rsidRDefault="00850C4D" w:rsidP="008D2D78">
      <w:pPr>
        <w:pStyle w:val="Prrafodelista"/>
        <w:contextualSpacing/>
        <w:rPr>
          <w:rFonts w:ascii="Palatino Linotype" w:hAnsi="Palatino Linotype" w:cs="Arial"/>
          <w:i/>
        </w:rPr>
      </w:pPr>
    </w:p>
    <w:p w14:paraId="204416BC" w14:textId="77777777" w:rsidR="00850C4D" w:rsidRDefault="00850C4D" w:rsidP="008D2D78">
      <w:pPr>
        <w:pStyle w:val="Prrafodelista"/>
        <w:contextualSpacing/>
        <w:rPr>
          <w:rFonts w:ascii="Palatino Linotype" w:hAnsi="Palatino Linotype" w:cs="Arial"/>
          <w:i/>
        </w:rPr>
      </w:pPr>
    </w:p>
    <w:p w14:paraId="6F28E3C4" w14:textId="77777777" w:rsidR="00850C4D" w:rsidRPr="00850C4D" w:rsidRDefault="00850C4D" w:rsidP="008D2D78">
      <w:pPr>
        <w:pStyle w:val="Prrafodelista"/>
        <w:contextualSpacing/>
        <w:rPr>
          <w:rFonts w:ascii="Palatino Linotype" w:hAnsi="Palatino Linotype" w:cs="Arial"/>
          <w:i/>
        </w:rPr>
      </w:pPr>
    </w:p>
    <w:p w14:paraId="3A7791D1" w14:textId="2624603B" w:rsidR="008255B1" w:rsidRPr="00850C4D" w:rsidRDefault="007C6941" w:rsidP="008255B1">
      <w:pPr>
        <w:pStyle w:val="Prrafodelista"/>
        <w:spacing w:line="360" w:lineRule="auto"/>
        <w:ind w:left="0"/>
        <w:contextualSpacing/>
        <w:jc w:val="both"/>
        <w:rPr>
          <w:rFonts w:ascii="Palatino Linotype" w:hAnsi="Palatino Linotype" w:cs="Arial"/>
          <w:b/>
          <w:bCs/>
        </w:rPr>
      </w:pPr>
      <w:r w:rsidRPr="00850C4D">
        <w:rPr>
          <w:rFonts w:ascii="Palatino Linotype" w:hAnsi="Palatino Linotype"/>
          <w:b/>
          <w:color w:val="000000" w:themeColor="text1"/>
          <w:lang w:val="es-419"/>
        </w:rPr>
        <w:lastRenderedPageBreak/>
        <w:t>d</w:t>
      </w:r>
      <w:r w:rsidR="00966CE2" w:rsidRPr="00850C4D">
        <w:rPr>
          <w:rFonts w:ascii="Palatino Linotype" w:hAnsi="Palatino Linotype"/>
          <w:b/>
          <w:color w:val="000000" w:themeColor="text1"/>
          <w:lang w:val="es-419"/>
        </w:rPr>
        <w:t>)</w:t>
      </w:r>
      <w:r w:rsidR="008255B1" w:rsidRPr="00850C4D">
        <w:rPr>
          <w:rFonts w:ascii="Palatino Linotype" w:hAnsi="Palatino Linotype" w:cs="Arial"/>
          <w:b/>
          <w:bCs/>
        </w:rPr>
        <w:t xml:space="preserve"> Cierre de Instrucción</w:t>
      </w:r>
    </w:p>
    <w:p w14:paraId="1821D685" w14:textId="1360F2BE" w:rsidR="008255B1" w:rsidRPr="00850C4D" w:rsidRDefault="008255B1" w:rsidP="008255B1">
      <w:pPr>
        <w:spacing w:line="360" w:lineRule="auto"/>
        <w:contextualSpacing/>
        <w:jc w:val="both"/>
        <w:rPr>
          <w:rFonts w:ascii="Palatino Linotype" w:hAnsi="Palatino Linotype" w:cs="Arial"/>
          <w:color w:val="000000" w:themeColor="text1"/>
        </w:rPr>
      </w:pPr>
      <w:r w:rsidRPr="00850C4D">
        <w:rPr>
          <w:rFonts w:ascii="Palatino Linotype" w:hAnsi="Palatino Linotype"/>
          <w:color w:val="000000" w:themeColor="text1"/>
        </w:rPr>
        <w:t xml:space="preserve">Una vez analizado el estado procesal que guarda el expediente, el </w:t>
      </w:r>
      <w:r w:rsidR="00850C4D" w:rsidRPr="00850C4D">
        <w:rPr>
          <w:rFonts w:ascii="Palatino Linotype" w:hAnsi="Palatino Linotype"/>
          <w:b/>
          <w:color w:val="000000" w:themeColor="text1"/>
        </w:rPr>
        <w:t>seis</w:t>
      </w:r>
      <w:r w:rsidR="00B97C53" w:rsidRPr="00850C4D">
        <w:rPr>
          <w:rFonts w:ascii="Palatino Linotype" w:hAnsi="Palatino Linotype"/>
          <w:b/>
          <w:color w:val="000000" w:themeColor="text1"/>
        </w:rPr>
        <w:t xml:space="preserve"> de septiembre</w:t>
      </w:r>
      <w:r w:rsidRPr="00850C4D">
        <w:rPr>
          <w:rFonts w:ascii="Palatino Linotype" w:hAnsi="Palatino Linotype"/>
          <w:b/>
          <w:bCs/>
          <w:color w:val="000000" w:themeColor="text1"/>
        </w:rPr>
        <w:t xml:space="preserve"> de dos mil veintidós</w:t>
      </w:r>
      <w:r w:rsidRPr="00850C4D">
        <w:rPr>
          <w:rFonts w:ascii="Palatino Linotype" w:hAnsi="Palatino Linotype"/>
          <w:color w:val="000000" w:themeColor="text1"/>
        </w:rPr>
        <w:t xml:space="preserve">, la </w:t>
      </w:r>
      <w:r w:rsidRPr="00850C4D">
        <w:rPr>
          <w:rFonts w:ascii="Palatino Linotype" w:hAnsi="Palatino Linotype"/>
          <w:b/>
          <w:color w:val="000000" w:themeColor="text1"/>
        </w:rPr>
        <w:t xml:space="preserve">Comisionada Sharon Cristina Morales Martínez </w:t>
      </w:r>
      <w:r w:rsidRPr="00850C4D">
        <w:rPr>
          <w:rFonts w:ascii="Palatino Linotype" w:hAnsi="Palatino Linotype"/>
          <w:color w:val="000000" w:themeColor="text1"/>
        </w:rPr>
        <w:t>acordó el cierre de instrucción;</w:t>
      </w:r>
      <w:r w:rsidRPr="00850C4D">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850C4D">
        <w:rPr>
          <w:rFonts w:ascii="Palatino Linotype" w:hAnsi="Palatino Linotype" w:cs="Arial"/>
          <w:color w:val="000000" w:themeColor="text1"/>
        </w:rPr>
        <w:t>.</w:t>
      </w:r>
    </w:p>
    <w:p w14:paraId="33FB7CE3" w14:textId="77777777" w:rsidR="00DA3D9A" w:rsidRPr="00850C4D" w:rsidRDefault="00DA3D9A" w:rsidP="00033269">
      <w:pPr>
        <w:jc w:val="center"/>
        <w:rPr>
          <w:rFonts w:ascii="Palatino Linotype" w:hAnsi="Palatino Linotype" w:cs="Arial"/>
          <w:b/>
          <w:bCs/>
          <w:spacing w:val="60"/>
          <w:sz w:val="28"/>
        </w:rPr>
      </w:pPr>
    </w:p>
    <w:p w14:paraId="2A4E7F16" w14:textId="77777777" w:rsidR="00CC4079" w:rsidRPr="00850C4D" w:rsidRDefault="00CC4079" w:rsidP="00033269">
      <w:pPr>
        <w:jc w:val="center"/>
        <w:rPr>
          <w:rFonts w:ascii="Palatino Linotype" w:hAnsi="Palatino Linotype" w:cs="Arial"/>
          <w:b/>
          <w:bCs/>
          <w:spacing w:val="60"/>
          <w:sz w:val="28"/>
        </w:rPr>
      </w:pPr>
    </w:p>
    <w:p w14:paraId="0A17408E" w14:textId="5D1BF497" w:rsidR="005A070A" w:rsidRPr="00850C4D" w:rsidRDefault="00200BFC" w:rsidP="00033269">
      <w:pPr>
        <w:jc w:val="center"/>
        <w:rPr>
          <w:rFonts w:ascii="Palatino Linotype" w:hAnsi="Palatino Linotype" w:cs="Arial"/>
          <w:b/>
          <w:bCs/>
          <w:spacing w:val="60"/>
          <w:sz w:val="28"/>
        </w:rPr>
      </w:pPr>
      <w:r w:rsidRPr="00850C4D">
        <w:rPr>
          <w:rFonts w:ascii="Palatino Linotype" w:hAnsi="Palatino Linotype" w:cs="Arial"/>
          <w:b/>
          <w:bCs/>
          <w:spacing w:val="60"/>
          <w:sz w:val="28"/>
        </w:rPr>
        <w:t>CONSIDERANDO</w:t>
      </w:r>
    </w:p>
    <w:p w14:paraId="01025602" w14:textId="77777777" w:rsidR="000048EE" w:rsidRPr="00850C4D" w:rsidRDefault="000048EE" w:rsidP="00033269">
      <w:pPr>
        <w:jc w:val="center"/>
        <w:rPr>
          <w:rFonts w:ascii="Palatino Linotype" w:hAnsi="Palatino Linotype" w:cs="Arial"/>
          <w:b/>
          <w:bCs/>
          <w:spacing w:val="60"/>
          <w:sz w:val="14"/>
        </w:rPr>
      </w:pPr>
    </w:p>
    <w:p w14:paraId="6E5E76A3" w14:textId="77777777" w:rsidR="007366EE" w:rsidRPr="00850C4D" w:rsidRDefault="007366EE" w:rsidP="00033269">
      <w:pPr>
        <w:jc w:val="center"/>
        <w:rPr>
          <w:rFonts w:ascii="Palatino Linotype" w:hAnsi="Palatino Linotype" w:cs="Arial"/>
          <w:b/>
          <w:bCs/>
          <w:spacing w:val="60"/>
          <w:sz w:val="28"/>
        </w:rPr>
      </w:pPr>
    </w:p>
    <w:p w14:paraId="7EF62753" w14:textId="77777777" w:rsidR="007366EE" w:rsidRPr="00850C4D"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850C4D">
        <w:rPr>
          <w:rFonts w:ascii="Palatino Linotype" w:hAnsi="Palatino Linotype"/>
          <w:b/>
        </w:rPr>
        <w:t>Competencia</w:t>
      </w:r>
      <w:r w:rsidRPr="00850C4D">
        <w:rPr>
          <w:rFonts w:ascii="Palatino Linotype" w:hAnsi="Palatino Linotype"/>
        </w:rPr>
        <w:t>.</w:t>
      </w:r>
      <w:r w:rsidRPr="00850C4D">
        <w:rPr>
          <w:rFonts w:ascii="Palatino Linotype" w:hAnsi="Palatino Linotype"/>
          <w:b/>
        </w:rPr>
        <w:t xml:space="preserve"> </w:t>
      </w:r>
    </w:p>
    <w:p w14:paraId="1CE2C5E0" w14:textId="2CC37344" w:rsidR="00CC0BEF" w:rsidRPr="00850C4D"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850C4D">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850C4D">
        <w:rPr>
          <w:rFonts w:ascii="Palatino Linotype" w:hAnsi="Palatino Linotype"/>
        </w:rPr>
        <w:t>Recurso de Revisión</w:t>
      </w:r>
      <w:r w:rsidRPr="00850C4D">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850C4D">
        <w:rPr>
          <w:rFonts w:ascii="Palatino Linotype" w:eastAsia="Calibri" w:hAnsi="Palatino Linotype" w:cs="Arial"/>
          <w:lang w:val="es-ES_tradnl"/>
        </w:rPr>
        <w:t>trigésimo, trigésimo primero y trigésimo segundo</w:t>
      </w:r>
      <w:bookmarkEnd w:id="8"/>
      <w:r w:rsidRPr="00850C4D">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50C4D">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129D49D" w14:textId="1CCE6DDE" w:rsidR="00EA41D2" w:rsidRPr="00850C4D" w:rsidRDefault="00EA41D2" w:rsidP="00033269">
      <w:pPr>
        <w:widowControl w:val="0"/>
        <w:tabs>
          <w:tab w:val="left" w:pos="1701"/>
        </w:tabs>
        <w:autoSpaceDE w:val="0"/>
        <w:autoSpaceDN w:val="0"/>
        <w:adjustRightInd w:val="0"/>
        <w:spacing w:line="360" w:lineRule="auto"/>
        <w:jc w:val="both"/>
        <w:rPr>
          <w:rFonts w:ascii="Palatino Linotype" w:hAnsi="Palatino Linotype" w:cs="Arial"/>
        </w:rPr>
      </w:pPr>
    </w:p>
    <w:p w14:paraId="3659A787" w14:textId="287CC3A1" w:rsidR="00EA41D2" w:rsidRPr="00850C4D" w:rsidRDefault="00EA41D2" w:rsidP="00033269">
      <w:pPr>
        <w:widowControl w:val="0"/>
        <w:tabs>
          <w:tab w:val="left" w:pos="1701"/>
        </w:tabs>
        <w:autoSpaceDE w:val="0"/>
        <w:autoSpaceDN w:val="0"/>
        <w:adjustRightInd w:val="0"/>
        <w:spacing w:line="360" w:lineRule="auto"/>
        <w:jc w:val="both"/>
        <w:rPr>
          <w:rFonts w:ascii="Palatino Linotype" w:hAnsi="Palatino Linotype" w:cs="Arial"/>
        </w:rPr>
      </w:pPr>
    </w:p>
    <w:p w14:paraId="5569CC4E" w14:textId="77777777" w:rsidR="00EA41D2" w:rsidRPr="00850C4D" w:rsidRDefault="00EA41D2" w:rsidP="00033269">
      <w:pPr>
        <w:widowControl w:val="0"/>
        <w:tabs>
          <w:tab w:val="left" w:pos="1701"/>
        </w:tabs>
        <w:autoSpaceDE w:val="0"/>
        <w:autoSpaceDN w:val="0"/>
        <w:adjustRightInd w:val="0"/>
        <w:spacing w:line="360" w:lineRule="auto"/>
        <w:jc w:val="both"/>
        <w:rPr>
          <w:rFonts w:ascii="Palatino Linotype" w:hAnsi="Palatino Linotype" w:cs="Arial"/>
        </w:rPr>
      </w:pPr>
    </w:p>
    <w:p w14:paraId="3E48B88B" w14:textId="77777777" w:rsidR="00B13C0B" w:rsidRPr="00850C4D" w:rsidRDefault="00B13C0B" w:rsidP="00033269">
      <w:pPr>
        <w:widowControl w:val="0"/>
        <w:tabs>
          <w:tab w:val="left" w:pos="1701"/>
        </w:tabs>
        <w:autoSpaceDE w:val="0"/>
        <w:autoSpaceDN w:val="0"/>
        <w:adjustRightInd w:val="0"/>
        <w:spacing w:line="360" w:lineRule="auto"/>
        <w:jc w:val="both"/>
        <w:rPr>
          <w:rFonts w:ascii="Palatino Linotype" w:hAnsi="Palatino Linotype" w:cs="Arial"/>
        </w:rPr>
      </w:pPr>
    </w:p>
    <w:p w14:paraId="39A3AADD" w14:textId="23FE7E6B" w:rsidR="007366EE" w:rsidRPr="00850C4D" w:rsidRDefault="00200BFC" w:rsidP="00033269">
      <w:pPr>
        <w:spacing w:line="360" w:lineRule="auto"/>
        <w:jc w:val="both"/>
        <w:rPr>
          <w:rFonts w:ascii="Palatino Linotype" w:hAnsi="Palatino Linotype" w:cs="Arial"/>
          <w:b/>
        </w:rPr>
      </w:pPr>
      <w:r w:rsidRPr="00850C4D">
        <w:rPr>
          <w:rFonts w:ascii="Palatino Linotype" w:hAnsi="Palatino Linotype" w:cs="Arial"/>
          <w:b/>
          <w:sz w:val="28"/>
        </w:rPr>
        <w:t>SEGUNDO</w:t>
      </w:r>
      <w:r w:rsidRPr="00850C4D">
        <w:rPr>
          <w:rFonts w:ascii="Palatino Linotype" w:hAnsi="Palatino Linotype" w:cs="Arial"/>
          <w:b/>
        </w:rPr>
        <w:t xml:space="preserve">. Interés. </w:t>
      </w:r>
    </w:p>
    <w:p w14:paraId="4DD8B4F5" w14:textId="42DF6F6F" w:rsidR="00200BFC" w:rsidRPr="00850C4D" w:rsidRDefault="00200BFC" w:rsidP="00033269">
      <w:pPr>
        <w:spacing w:line="360" w:lineRule="auto"/>
        <w:jc w:val="both"/>
        <w:rPr>
          <w:rFonts w:ascii="Palatino Linotype" w:hAnsi="Palatino Linotype" w:cs="Arial"/>
          <w:b/>
          <w:bCs/>
        </w:rPr>
      </w:pPr>
      <w:r w:rsidRPr="00850C4D">
        <w:rPr>
          <w:rFonts w:ascii="Palatino Linotype" w:hAnsi="Palatino Linotype" w:cs="Arial"/>
          <w:bCs/>
        </w:rPr>
        <w:t xml:space="preserve">El </w:t>
      </w:r>
      <w:r w:rsidR="00504A64" w:rsidRPr="00850C4D">
        <w:rPr>
          <w:rFonts w:ascii="Palatino Linotype" w:hAnsi="Palatino Linotype" w:cs="Arial"/>
          <w:bCs/>
        </w:rPr>
        <w:t>Recurso de Revisión</w:t>
      </w:r>
      <w:r w:rsidRPr="00850C4D">
        <w:rPr>
          <w:rFonts w:ascii="Palatino Linotype" w:hAnsi="Palatino Linotype" w:cs="Arial"/>
          <w:bCs/>
        </w:rPr>
        <w:t xml:space="preserve"> fue interpuesto por parte legítima, en atención a que se presentó por </w:t>
      </w:r>
      <w:r w:rsidR="00B13C0B" w:rsidRPr="00850C4D">
        <w:rPr>
          <w:rFonts w:ascii="Palatino Linotype" w:hAnsi="Palatino Linotype" w:cs="Arial"/>
          <w:b/>
          <w:bCs/>
        </w:rPr>
        <w:t>EL</w:t>
      </w:r>
      <w:r w:rsidRPr="00850C4D">
        <w:rPr>
          <w:rFonts w:ascii="Palatino Linotype" w:hAnsi="Palatino Linotype" w:cs="Arial"/>
          <w:b/>
          <w:bCs/>
        </w:rPr>
        <w:t xml:space="preserve"> RECURRENTE,</w:t>
      </w:r>
      <w:r w:rsidRPr="00850C4D">
        <w:rPr>
          <w:rFonts w:ascii="Palatino Linotype" w:hAnsi="Palatino Linotype" w:cs="Arial"/>
          <w:bCs/>
        </w:rPr>
        <w:t xml:space="preserve"> quien es la misma persona que formuló la solicitud de acceso a la información pública al </w:t>
      </w:r>
      <w:r w:rsidRPr="00850C4D">
        <w:rPr>
          <w:rFonts w:ascii="Palatino Linotype" w:hAnsi="Palatino Linotype" w:cs="Arial"/>
          <w:b/>
          <w:bCs/>
        </w:rPr>
        <w:t>SUJETO OBLIGADO.</w:t>
      </w:r>
    </w:p>
    <w:p w14:paraId="2D41EF85" w14:textId="77777777" w:rsidR="00C06091" w:rsidRPr="00850C4D" w:rsidRDefault="00C06091" w:rsidP="00033269">
      <w:pPr>
        <w:spacing w:line="360" w:lineRule="auto"/>
        <w:jc w:val="both"/>
        <w:rPr>
          <w:rFonts w:ascii="Palatino Linotype" w:hAnsi="Palatino Linotype" w:cs="Arial"/>
          <w:b/>
          <w:bCs/>
        </w:rPr>
      </w:pPr>
    </w:p>
    <w:p w14:paraId="375B2909" w14:textId="5DC8F45B" w:rsidR="007366EE" w:rsidRPr="00850C4D"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850C4D">
        <w:rPr>
          <w:rFonts w:ascii="Palatino Linotype" w:hAnsi="Palatino Linotype" w:cs="Arial"/>
          <w:b/>
          <w:sz w:val="28"/>
        </w:rPr>
        <w:t>TERCERO</w:t>
      </w:r>
      <w:r w:rsidR="00200BFC" w:rsidRPr="00850C4D">
        <w:rPr>
          <w:rFonts w:ascii="Palatino Linotype" w:hAnsi="Palatino Linotype" w:cs="Arial"/>
          <w:b/>
        </w:rPr>
        <w:t xml:space="preserve">. </w:t>
      </w:r>
      <w:r w:rsidR="00200BFC" w:rsidRPr="00850C4D">
        <w:rPr>
          <w:rFonts w:ascii="Palatino Linotype" w:hAnsi="Palatino Linotype" w:cs="Arial"/>
          <w:b/>
          <w:lang w:val="es-ES"/>
        </w:rPr>
        <w:t>Oportunidad</w:t>
      </w:r>
      <w:r w:rsidR="00FD561B" w:rsidRPr="00850C4D">
        <w:rPr>
          <w:rFonts w:ascii="Palatino Linotype" w:hAnsi="Palatino Linotype" w:cs="Arial"/>
        </w:rPr>
        <w:t xml:space="preserve">. </w:t>
      </w:r>
    </w:p>
    <w:p w14:paraId="7267C8A1" w14:textId="19AF912B" w:rsidR="00FD561B" w:rsidRPr="00850C4D"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850C4D">
        <w:rPr>
          <w:rFonts w:ascii="Palatino Linotype" w:hAnsi="Palatino Linotype" w:cs="Arial"/>
        </w:rPr>
        <w:t xml:space="preserve">El </w:t>
      </w:r>
      <w:r w:rsidR="00504A64" w:rsidRPr="00850C4D">
        <w:rPr>
          <w:rFonts w:ascii="Palatino Linotype" w:hAnsi="Palatino Linotype" w:cs="Arial"/>
        </w:rPr>
        <w:t>Recurso de Revisión</w:t>
      </w:r>
      <w:r w:rsidRPr="00850C4D">
        <w:rPr>
          <w:rFonts w:ascii="Palatino Linotype" w:hAnsi="Palatino Linotype" w:cs="Arial"/>
        </w:rPr>
        <w:t xml:space="preserve"> fue interpuesto dentro del plazo de quince días hábiles, contados a partir del día siguiente al que </w:t>
      </w:r>
      <w:r w:rsidR="00B13C0B" w:rsidRPr="00850C4D">
        <w:rPr>
          <w:rFonts w:ascii="Palatino Linotype" w:hAnsi="Palatino Linotype" w:cs="Arial"/>
          <w:b/>
        </w:rPr>
        <w:t>EL</w:t>
      </w:r>
      <w:r w:rsidRPr="00850C4D">
        <w:rPr>
          <w:rFonts w:ascii="Palatino Linotype" w:hAnsi="Palatino Linotype" w:cs="Arial"/>
          <w:b/>
        </w:rPr>
        <w:t xml:space="preserve"> RECURRENTE </w:t>
      </w:r>
      <w:r w:rsidRPr="00850C4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850C4D" w:rsidRDefault="005A070A" w:rsidP="00033269">
      <w:pPr>
        <w:ind w:left="720" w:right="709"/>
        <w:contextualSpacing/>
        <w:jc w:val="both"/>
        <w:rPr>
          <w:rFonts w:ascii="Palatino Linotype" w:hAnsi="Palatino Linotype" w:cs="Arial"/>
          <w:i/>
          <w:sz w:val="22"/>
        </w:rPr>
      </w:pPr>
    </w:p>
    <w:p w14:paraId="3A05F024" w14:textId="32126261" w:rsidR="00D063EF" w:rsidRPr="00850C4D" w:rsidRDefault="00FD561B" w:rsidP="00033269">
      <w:pPr>
        <w:ind w:left="851" w:right="899"/>
        <w:contextualSpacing/>
        <w:jc w:val="both"/>
        <w:rPr>
          <w:rFonts w:ascii="Palatino Linotype" w:hAnsi="Palatino Linotype" w:cs="Arial"/>
          <w:i/>
          <w:sz w:val="22"/>
        </w:rPr>
      </w:pPr>
      <w:r w:rsidRPr="00850C4D">
        <w:rPr>
          <w:rFonts w:ascii="Palatino Linotype" w:hAnsi="Palatino Linotype" w:cs="Arial"/>
          <w:i/>
          <w:sz w:val="22"/>
        </w:rPr>
        <w:t>“</w:t>
      </w:r>
      <w:r w:rsidRPr="00850C4D">
        <w:rPr>
          <w:rFonts w:ascii="Palatino Linotype" w:hAnsi="Palatino Linotype" w:cs="Arial"/>
          <w:b/>
          <w:i/>
          <w:sz w:val="22"/>
        </w:rPr>
        <w:t>Artículo 178.</w:t>
      </w:r>
      <w:r w:rsidRPr="00850C4D">
        <w:rPr>
          <w:rFonts w:ascii="Palatino Linotype" w:hAnsi="Palatino Linotype" w:cs="Arial"/>
          <w:i/>
          <w:sz w:val="22"/>
        </w:rPr>
        <w:t xml:space="preserve"> El solicitante podrá interponer, por sí mismo o a través de su representante, de manera directa o por medios electrónicos, </w:t>
      </w:r>
      <w:r w:rsidR="00504A64" w:rsidRPr="00850C4D">
        <w:rPr>
          <w:rFonts w:ascii="Palatino Linotype" w:hAnsi="Palatino Linotype" w:cs="Arial"/>
          <w:i/>
          <w:sz w:val="22"/>
        </w:rPr>
        <w:t>Recurso de Revisión</w:t>
      </w:r>
      <w:r w:rsidRPr="00850C4D">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850C4D">
        <w:rPr>
          <w:rFonts w:ascii="Palatino Linotype" w:hAnsi="Palatino Linotype" w:cs="Arial"/>
          <w:i/>
          <w:sz w:val="22"/>
        </w:rPr>
        <w:t>.</w:t>
      </w:r>
    </w:p>
    <w:p w14:paraId="05AB0880" w14:textId="77777777" w:rsidR="005E32E7" w:rsidRPr="00850C4D" w:rsidRDefault="005E32E7" w:rsidP="00033269">
      <w:pPr>
        <w:ind w:left="851" w:right="899"/>
        <w:contextualSpacing/>
        <w:jc w:val="both"/>
        <w:rPr>
          <w:rFonts w:ascii="Palatino Linotype" w:hAnsi="Palatino Linotype" w:cs="Arial"/>
          <w:i/>
          <w:sz w:val="22"/>
        </w:rPr>
      </w:pPr>
    </w:p>
    <w:p w14:paraId="10DA754A" w14:textId="388221A3" w:rsidR="00D063EF" w:rsidRPr="00850C4D" w:rsidRDefault="00FD561B" w:rsidP="00033269">
      <w:pPr>
        <w:ind w:left="851" w:right="899"/>
        <w:contextualSpacing/>
        <w:jc w:val="both"/>
        <w:rPr>
          <w:rFonts w:ascii="Palatino Linotype" w:hAnsi="Palatino Linotype" w:cs="Arial"/>
          <w:i/>
          <w:sz w:val="22"/>
        </w:rPr>
      </w:pPr>
      <w:r w:rsidRPr="00850C4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850C4D" w:rsidRDefault="005E32E7" w:rsidP="00033269">
      <w:pPr>
        <w:ind w:left="851" w:right="899"/>
        <w:contextualSpacing/>
        <w:jc w:val="both"/>
        <w:rPr>
          <w:rFonts w:ascii="Palatino Linotype" w:hAnsi="Palatino Linotype" w:cs="Arial"/>
          <w:i/>
          <w:sz w:val="22"/>
        </w:rPr>
      </w:pPr>
    </w:p>
    <w:p w14:paraId="5D4FEB8F" w14:textId="05301D6F" w:rsidR="00FD561B" w:rsidRPr="00850C4D" w:rsidRDefault="00FD561B" w:rsidP="00033269">
      <w:pPr>
        <w:ind w:left="851" w:right="899"/>
        <w:jc w:val="both"/>
        <w:rPr>
          <w:rFonts w:ascii="Palatino Linotype" w:hAnsi="Palatino Linotype" w:cs="Arial"/>
          <w:i/>
          <w:sz w:val="22"/>
        </w:rPr>
      </w:pPr>
      <w:r w:rsidRPr="00850C4D">
        <w:rPr>
          <w:rFonts w:ascii="Palatino Linotype" w:hAnsi="Palatino Linotype" w:cs="Arial"/>
          <w:i/>
          <w:sz w:val="22"/>
        </w:rPr>
        <w:t xml:space="preserve">En el caso de que se interponga ante la Unidad de Transparencia, ésta deberá remitir el </w:t>
      </w:r>
      <w:r w:rsidR="00504A64" w:rsidRPr="00850C4D">
        <w:rPr>
          <w:rFonts w:ascii="Palatino Linotype" w:hAnsi="Palatino Linotype" w:cs="Arial"/>
          <w:i/>
          <w:sz w:val="22"/>
        </w:rPr>
        <w:t>Recurso de Revisión</w:t>
      </w:r>
      <w:r w:rsidRPr="00850C4D">
        <w:rPr>
          <w:rFonts w:ascii="Palatino Linotype" w:hAnsi="Palatino Linotype" w:cs="Arial"/>
          <w:i/>
          <w:sz w:val="22"/>
        </w:rPr>
        <w:t xml:space="preserve"> al Instituto a más tardar al día </w:t>
      </w:r>
      <w:r w:rsidRPr="00850C4D">
        <w:rPr>
          <w:rFonts w:ascii="Palatino Linotype" w:hAnsi="Palatino Linotype" w:cs="Arial"/>
          <w:i/>
          <w:sz w:val="22"/>
          <w:lang w:eastAsia="es-MX"/>
        </w:rPr>
        <w:t>siguiente</w:t>
      </w:r>
      <w:r w:rsidRPr="00850C4D">
        <w:rPr>
          <w:rFonts w:ascii="Palatino Linotype" w:hAnsi="Palatino Linotype" w:cs="Arial"/>
          <w:i/>
          <w:sz w:val="22"/>
        </w:rPr>
        <w:t xml:space="preserve"> de haberlo recibido.”</w:t>
      </w:r>
    </w:p>
    <w:p w14:paraId="7DA3EF18" w14:textId="77777777" w:rsidR="005A070A" w:rsidRPr="00850C4D" w:rsidRDefault="005A070A" w:rsidP="00033269">
      <w:pPr>
        <w:ind w:left="720" w:right="709"/>
        <w:jc w:val="both"/>
        <w:rPr>
          <w:rFonts w:ascii="Palatino Linotype" w:hAnsi="Palatino Linotype" w:cs="Arial"/>
          <w:i/>
          <w:sz w:val="22"/>
        </w:rPr>
      </w:pPr>
    </w:p>
    <w:p w14:paraId="3003203F" w14:textId="0791F4E3" w:rsidR="000048EE" w:rsidRPr="00850C4D" w:rsidRDefault="00FD561B" w:rsidP="003E0093">
      <w:pPr>
        <w:spacing w:line="360" w:lineRule="auto"/>
        <w:jc w:val="both"/>
        <w:rPr>
          <w:rFonts w:ascii="Palatino Linotype" w:eastAsiaTheme="minorEastAsia" w:hAnsi="Palatino Linotype" w:cs="Arial"/>
          <w:lang w:val="es-ES_tradnl"/>
        </w:rPr>
      </w:pPr>
      <w:r w:rsidRPr="00850C4D">
        <w:rPr>
          <w:rFonts w:ascii="Palatino Linotype" w:hAnsi="Palatino Linotype" w:cs="Arial"/>
        </w:rPr>
        <w:t xml:space="preserve">En esa tesitura, atendiendo a que </w:t>
      </w:r>
      <w:r w:rsidRPr="00850C4D">
        <w:rPr>
          <w:rFonts w:ascii="Palatino Linotype" w:hAnsi="Palatino Linotype" w:cs="Arial"/>
          <w:b/>
        </w:rPr>
        <w:t>EL SUJETO OBLIGADO</w:t>
      </w:r>
      <w:r w:rsidRPr="00850C4D">
        <w:rPr>
          <w:rFonts w:ascii="Palatino Linotype" w:hAnsi="Palatino Linotype" w:cs="Arial"/>
        </w:rPr>
        <w:t xml:space="preserve"> notificó la respuesta a la solicitud de acceso a la información pública el día</w:t>
      </w:r>
      <w:r w:rsidRPr="00850C4D">
        <w:rPr>
          <w:rFonts w:ascii="Palatino Linotype" w:hAnsi="Palatino Linotype" w:cs="Arial"/>
          <w:b/>
        </w:rPr>
        <w:t xml:space="preserve"> </w:t>
      </w:r>
      <w:r w:rsidR="003E0093" w:rsidRPr="00850C4D">
        <w:rPr>
          <w:rFonts w:ascii="Palatino Linotype" w:hAnsi="Palatino Linotype" w:cs="Arial"/>
          <w:b/>
        </w:rPr>
        <w:t>veintiuno de mayo</w:t>
      </w:r>
      <w:r w:rsidR="009B68CE" w:rsidRPr="00850C4D">
        <w:rPr>
          <w:rFonts w:ascii="Palatino Linotype" w:hAnsi="Palatino Linotype" w:cs="Arial"/>
          <w:b/>
        </w:rPr>
        <w:t xml:space="preserve"> d</w:t>
      </w:r>
      <w:r w:rsidR="007C1970" w:rsidRPr="00850C4D">
        <w:rPr>
          <w:rFonts w:ascii="Palatino Linotype" w:hAnsi="Palatino Linotype" w:cs="Arial"/>
          <w:b/>
        </w:rPr>
        <w:t xml:space="preserve">e </w:t>
      </w:r>
      <w:r w:rsidR="005D3C5A" w:rsidRPr="00850C4D">
        <w:rPr>
          <w:rFonts w:ascii="Palatino Linotype" w:hAnsi="Palatino Linotype" w:cs="Arial"/>
          <w:b/>
        </w:rPr>
        <w:t xml:space="preserve">dos mil </w:t>
      </w:r>
      <w:r w:rsidR="00FC61D7" w:rsidRPr="00850C4D">
        <w:rPr>
          <w:rFonts w:ascii="Palatino Linotype" w:hAnsi="Palatino Linotype" w:cs="Arial"/>
          <w:b/>
        </w:rPr>
        <w:t>veintidós</w:t>
      </w:r>
      <w:r w:rsidRPr="00850C4D">
        <w:rPr>
          <w:rFonts w:ascii="Palatino Linotype" w:hAnsi="Palatino Linotype" w:cs="Arial"/>
        </w:rPr>
        <w:t>; así, el plazo de quince días hábiles que el artículo 178 de la Ley de la materia otorga al</w:t>
      </w:r>
      <w:r w:rsidRPr="00850C4D">
        <w:rPr>
          <w:rFonts w:ascii="Palatino Linotype" w:hAnsi="Palatino Linotype" w:cs="Arial"/>
          <w:b/>
        </w:rPr>
        <w:t xml:space="preserve"> RECURRENTE</w:t>
      </w:r>
      <w:r w:rsidRPr="00850C4D">
        <w:rPr>
          <w:rFonts w:ascii="Palatino Linotype" w:hAnsi="Palatino Linotype" w:cs="Arial"/>
        </w:rPr>
        <w:t xml:space="preserve"> para presentar el respectivo </w:t>
      </w:r>
      <w:r w:rsidR="00504A64" w:rsidRPr="00850C4D">
        <w:rPr>
          <w:rFonts w:ascii="Palatino Linotype" w:hAnsi="Palatino Linotype" w:cs="Arial"/>
        </w:rPr>
        <w:t>Recurso de Revisión</w:t>
      </w:r>
      <w:r w:rsidRPr="00850C4D">
        <w:rPr>
          <w:rFonts w:ascii="Palatino Linotype" w:hAnsi="Palatino Linotype" w:cs="Arial"/>
        </w:rPr>
        <w:t xml:space="preserve">, transcurrió </w:t>
      </w:r>
      <w:r w:rsidRPr="00850C4D">
        <w:rPr>
          <w:rFonts w:ascii="Palatino Linotype" w:hAnsi="Palatino Linotype" w:cs="Arial"/>
        </w:rPr>
        <w:lastRenderedPageBreak/>
        <w:t xml:space="preserve">del </w:t>
      </w:r>
      <w:r w:rsidR="003E0093" w:rsidRPr="00850C4D">
        <w:rPr>
          <w:rFonts w:ascii="Palatino Linotype" w:hAnsi="Palatino Linotype" w:cs="Arial"/>
          <w:b/>
        </w:rPr>
        <w:t>veintitrés de mayo</w:t>
      </w:r>
      <w:r w:rsidR="00536A9C" w:rsidRPr="00850C4D">
        <w:rPr>
          <w:rFonts w:ascii="Palatino Linotype" w:hAnsi="Palatino Linotype" w:cs="Arial"/>
          <w:b/>
        </w:rPr>
        <w:t xml:space="preserve"> </w:t>
      </w:r>
      <w:r w:rsidR="00926965" w:rsidRPr="00850C4D">
        <w:rPr>
          <w:rFonts w:ascii="Palatino Linotype" w:hAnsi="Palatino Linotype" w:cs="Arial"/>
          <w:b/>
        </w:rPr>
        <w:t xml:space="preserve">al </w:t>
      </w:r>
      <w:r w:rsidR="003E0093" w:rsidRPr="00850C4D">
        <w:rPr>
          <w:rFonts w:ascii="Palatino Linotype" w:hAnsi="Palatino Linotype" w:cs="Arial"/>
          <w:b/>
        </w:rPr>
        <w:t>diez de junio</w:t>
      </w:r>
      <w:r w:rsidR="009B68CE" w:rsidRPr="00850C4D">
        <w:rPr>
          <w:rFonts w:ascii="Palatino Linotype" w:hAnsi="Palatino Linotype" w:cs="Arial"/>
          <w:b/>
        </w:rPr>
        <w:t xml:space="preserve"> </w:t>
      </w:r>
      <w:r w:rsidR="00536B6B" w:rsidRPr="00850C4D">
        <w:rPr>
          <w:rFonts w:ascii="Palatino Linotype" w:hAnsi="Palatino Linotype" w:cs="Arial"/>
          <w:b/>
        </w:rPr>
        <w:t xml:space="preserve">de dos mil </w:t>
      </w:r>
      <w:r w:rsidR="009B68CE" w:rsidRPr="00850C4D">
        <w:rPr>
          <w:rFonts w:ascii="Palatino Linotype" w:hAnsi="Palatino Linotype" w:cs="Arial"/>
          <w:b/>
        </w:rPr>
        <w:t>veintidós</w:t>
      </w:r>
      <w:r w:rsidRPr="00850C4D">
        <w:rPr>
          <w:rFonts w:ascii="Palatino Linotype" w:hAnsi="Palatino Linotype" w:cs="Arial"/>
        </w:rPr>
        <w:t xml:space="preserve">, </w:t>
      </w:r>
      <w:r w:rsidR="00EE68EE" w:rsidRPr="00850C4D">
        <w:rPr>
          <w:rFonts w:ascii="Palatino Linotype" w:eastAsiaTheme="minorEastAsia" w:hAnsi="Palatino Linotype" w:cs="Arial"/>
          <w:lang w:val="es-ES_tradnl"/>
        </w:rPr>
        <w:t>sin contemplar en el cómputo los días</w:t>
      </w:r>
      <w:r w:rsidR="006A1BDD" w:rsidRPr="00850C4D">
        <w:rPr>
          <w:rFonts w:ascii="Palatino Linotype" w:eastAsiaTheme="minorEastAsia" w:hAnsi="Palatino Linotype" w:cs="Arial"/>
          <w:lang w:val="es-ES_tradnl"/>
        </w:rPr>
        <w:t xml:space="preserve"> </w:t>
      </w:r>
      <w:r w:rsidR="003E0093" w:rsidRPr="00850C4D">
        <w:rPr>
          <w:rFonts w:ascii="Palatino Linotype" w:eastAsiaTheme="minorEastAsia" w:hAnsi="Palatino Linotype" w:cs="Arial"/>
          <w:lang w:val="es-ES_tradnl"/>
        </w:rPr>
        <w:t xml:space="preserve">veintiocho y veintinueve de mayo, cuatro y cinco de junio </w:t>
      </w:r>
      <w:r w:rsidR="00DA3D9A" w:rsidRPr="00850C4D">
        <w:rPr>
          <w:rFonts w:ascii="Palatino Linotype" w:eastAsiaTheme="minorEastAsia" w:hAnsi="Palatino Linotype" w:cs="Arial"/>
          <w:lang w:val="es-ES_tradnl"/>
        </w:rPr>
        <w:t>de dos mil veintidós</w:t>
      </w:r>
      <w:r w:rsidR="00EE68EE" w:rsidRPr="00850C4D">
        <w:rPr>
          <w:rFonts w:ascii="Palatino Linotype" w:eastAsiaTheme="minorEastAsia" w:hAnsi="Palatino Linotype" w:cs="Arial"/>
          <w:lang w:val="es-ES_tradnl"/>
        </w:rPr>
        <w:t xml:space="preserve">, </w:t>
      </w:r>
      <w:bookmarkStart w:id="9" w:name="_Hlk62134391"/>
      <w:r w:rsidR="00EE68EE" w:rsidRPr="00850C4D">
        <w:rPr>
          <w:rFonts w:ascii="Palatino Linotype" w:eastAsiaTheme="minorEastAsia" w:hAnsi="Palatino Linotype" w:cs="Arial"/>
          <w:lang w:val="es-ES_tradnl"/>
        </w:rPr>
        <w:t>por corresponder a sábados y domingos, considerados como días inhábiles,</w:t>
      </w:r>
      <w:r w:rsidR="00C06091" w:rsidRPr="00850C4D">
        <w:rPr>
          <w:rFonts w:ascii="Palatino Linotype" w:eastAsiaTheme="minorEastAsia" w:hAnsi="Palatino Linotype" w:cs="Arial"/>
          <w:lang w:val="es-ES_tradnl"/>
        </w:rPr>
        <w:t xml:space="preserve"> e</w:t>
      </w:r>
      <w:r w:rsidR="00EE68EE" w:rsidRPr="00850C4D">
        <w:rPr>
          <w:rFonts w:ascii="Palatino Linotype" w:eastAsiaTheme="minorEastAsia" w:hAnsi="Palatino Linotype" w:cs="Arial"/>
          <w:lang w:val="es-ES_tradnl"/>
        </w:rPr>
        <w:t>n términos del artículo 3, fracción X de la Ley de Transparencia y Acceso a la Información Pública del Estado de México y Municipios</w:t>
      </w:r>
      <w:bookmarkEnd w:id="9"/>
      <w:r w:rsidR="003E0093" w:rsidRPr="00850C4D">
        <w:rPr>
          <w:rFonts w:ascii="Palatino Linotype" w:eastAsiaTheme="minorEastAsia" w:hAnsi="Palatino Linotype" w:cs="Arial"/>
          <w:lang w:val="es-ES_tradnl"/>
        </w:rPr>
        <w:t>.</w:t>
      </w:r>
    </w:p>
    <w:p w14:paraId="27DDEB20" w14:textId="77777777" w:rsidR="003E0093" w:rsidRPr="00850C4D" w:rsidRDefault="003E0093" w:rsidP="003E0093">
      <w:pPr>
        <w:spacing w:line="360" w:lineRule="auto"/>
        <w:jc w:val="both"/>
        <w:rPr>
          <w:rFonts w:ascii="Palatino Linotype" w:hAnsi="Palatino Linotype" w:cs="Arial"/>
          <w:lang w:eastAsia="es-MX"/>
        </w:rPr>
      </w:pPr>
    </w:p>
    <w:p w14:paraId="220416BC" w14:textId="313F9BFB" w:rsidR="000048EE" w:rsidRPr="00850C4D" w:rsidRDefault="000048EE" w:rsidP="000048EE">
      <w:pPr>
        <w:autoSpaceDE w:val="0"/>
        <w:autoSpaceDN w:val="0"/>
        <w:adjustRightInd w:val="0"/>
        <w:spacing w:line="360" w:lineRule="auto"/>
        <w:ind w:right="49"/>
        <w:jc w:val="both"/>
        <w:rPr>
          <w:rFonts w:ascii="Palatino Linotype" w:hAnsi="Palatino Linotype" w:cs="Arial"/>
          <w:lang w:eastAsia="es-MX"/>
        </w:rPr>
      </w:pPr>
      <w:r w:rsidRPr="00850C4D">
        <w:rPr>
          <w:rFonts w:ascii="Palatino Linotype" w:hAnsi="Palatino Linotype" w:cs="Arial"/>
          <w:lang w:eastAsia="es-MX"/>
        </w:rPr>
        <w:t xml:space="preserve">En ese tenor, si el Recurso de Revisión que nos ocupa, se interpuso el </w:t>
      </w:r>
      <w:r w:rsidR="003E0093" w:rsidRPr="00850C4D">
        <w:rPr>
          <w:rFonts w:ascii="Palatino Linotype" w:hAnsi="Palatino Linotype" w:cs="Arial"/>
          <w:b/>
          <w:lang w:eastAsia="es-MX"/>
        </w:rPr>
        <w:t>veintiuno de mayo</w:t>
      </w:r>
      <w:r w:rsidRPr="00850C4D">
        <w:rPr>
          <w:rFonts w:ascii="Palatino Linotype" w:hAnsi="Palatino Linotype" w:cs="Arial"/>
          <w:b/>
          <w:lang w:eastAsia="es-MX"/>
        </w:rPr>
        <w:t xml:space="preserve"> de dos mil veintidós</w:t>
      </w:r>
      <w:r w:rsidRPr="00850C4D">
        <w:rPr>
          <w:rFonts w:ascii="Palatino Linotype" w:hAnsi="Palatino Linotype" w:cs="Arial"/>
          <w:lang w:eastAsia="es-MX"/>
        </w:rPr>
        <w:t xml:space="preserve">, </w:t>
      </w:r>
      <w:r w:rsidR="00C97CAF" w:rsidRPr="00850C4D">
        <w:rPr>
          <w:rFonts w:ascii="Palatino Linotype" w:hAnsi="Palatino Linotype" w:cs="Arial"/>
          <w:lang w:eastAsia="es-MX"/>
        </w:rPr>
        <w:t>éste se encuentra dentro de los márgenes temporales previstos en el citado precepto legal y, por tanto, se considera interpuesto en tiempo y forma.</w:t>
      </w:r>
    </w:p>
    <w:p w14:paraId="32ACC2C3" w14:textId="77777777" w:rsidR="000048EE" w:rsidRPr="00850C4D" w:rsidRDefault="000048EE" w:rsidP="000048EE">
      <w:pPr>
        <w:autoSpaceDE w:val="0"/>
        <w:autoSpaceDN w:val="0"/>
        <w:adjustRightInd w:val="0"/>
        <w:spacing w:line="360" w:lineRule="auto"/>
        <w:ind w:right="49"/>
        <w:jc w:val="both"/>
        <w:rPr>
          <w:rFonts w:ascii="Palatino Linotype" w:hAnsi="Palatino Linotype" w:cs="Arial"/>
          <w:lang w:eastAsia="es-MX"/>
        </w:rPr>
      </w:pPr>
    </w:p>
    <w:p w14:paraId="61FD85DF" w14:textId="11E8FFDF" w:rsidR="007366EE" w:rsidRPr="00850C4D" w:rsidRDefault="00926965" w:rsidP="000048EE">
      <w:pPr>
        <w:autoSpaceDE w:val="0"/>
        <w:autoSpaceDN w:val="0"/>
        <w:adjustRightInd w:val="0"/>
        <w:spacing w:line="360" w:lineRule="auto"/>
        <w:ind w:right="49"/>
        <w:jc w:val="both"/>
        <w:rPr>
          <w:rFonts w:ascii="Palatino Linotype" w:hAnsi="Palatino Linotype"/>
          <w:b/>
        </w:rPr>
      </w:pPr>
      <w:r w:rsidRPr="00850C4D">
        <w:rPr>
          <w:rFonts w:ascii="Palatino Linotype" w:hAnsi="Palatino Linotype" w:cs="Arial"/>
          <w:b/>
          <w:sz w:val="28"/>
        </w:rPr>
        <w:t>CUARTO</w:t>
      </w:r>
      <w:r w:rsidR="00200BFC" w:rsidRPr="00850C4D">
        <w:rPr>
          <w:rFonts w:ascii="Palatino Linotype" w:hAnsi="Palatino Linotype"/>
          <w:b/>
        </w:rPr>
        <w:t xml:space="preserve">. </w:t>
      </w:r>
      <w:r w:rsidR="0072617B" w:rsidRPr="00850C4D">
        <w:rPr>
          <w:rFonts w:ascii="Palatino Linotype" w:hAnsi="Palatino Linotype"/>
          <w:b/>
        </w:rPr>
        <w:t xml:space="preserve">Procedibilidad. </w:t>
      </w:r>
    </w:p>
    <w:p w14:paraId="0BE8D2F1" w14:textId="77777777" w:rsidR="00963FD6" w:rsidRPr="00850C4D" w:rsidRDefault="00963FD6" w:rsidP="00963FD6">
      <w:pPr>
        <w:autoSpaceDE w:val="0"/>
        <w:autoSpaceDN w:val="0"/>
        <w:adjustRightInd w:val="0"/>
        <w:spacing w:line="360" w:lineRule="auto"/>
        <w:ind w:right="49"/>
        <w:jc w:val="both"/>
        <w:rPr>
          <w:rFonts w:ascii="Palatino Linotype" w:hAnsi="Palatino Linotype" w:cs="Arial"/>
          <w:lang w:val="es-ES" w:eastAsia="es-MX"/>
        </w:rPr>
      </w:pPr>
      <w:r w:rsidRPr="00850C4D">
        <w:rPr>
          <w:rFonts w:ascii="Palatino Linotype" w:hAnsi="Palatino Linotype" w:cs="Arial"/>
          <w:lang w:val="es-ES"/>
        </w:rPr>
        <w:t xml:space="preserve">Este Órgano Garante considera importante precisar que conforme al artículo 180, fracción II, último párrafo de la </w:t>
      </w:r>
      <w:r w:rsidRPr="00850C4D">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7DF11148" w14:textId="77777777" w:rsidR="00963FD6" w:rsidRPr="00850C4D" w:rsidRDefault="00963FD6" w:rsidP="00963FD6">
      <w:pPr>
        <w:autoSpaceDE w:val="0"/>
        <w:autoSpaceDN w:val="0"/>
        <w:adjustRightInd w:val="0"/>
        <w:spacing w:line="360" w:lineRule="auto"/>
        <w:ind w:right="49"/>
        <w:jc w:val="both"/>
        <w:rPr>
          <w:rFonts w:ascii="Palatino Linotype" w:hAnsi="Palatino Linotype" w:cs="Arial"/>
          <w:lang w:val="es-ES"/>
        </w:rPr>
      </w:pPr>
    </w:p>
    <w:p w14:paraId="2430FE07" w14:textId="77777777" w:rsidR="00963FD6" w:rsidRPr="00850C4D" w:rsidRDefault="00963FD6" w:rsidP="00963FD6">
      <w:pPr>
        <w:tabs>
          <w:tab w:val="left" w:pos="851"/>
        </w:tabs>
        <w:ind w:left="851" w:right="902"/>
        <w:jc w:val="both"/>
        <w:rPr>
          <w:rFonts w:ascii="Palatino Linotype" w:hAnsi="Palatino Linotype"/>
          <w:b/>
          <w:i/>
          <w:sz w:val="22"/>
          <w:szCs w:val="22"/>
          <w:lang w:val="es-ES"/>
        </w:rPr>
      </w:pPr>
      <w:r w:rsidRPr="00850C4D">
        <w:rPr>
          <w:rFonts w:ascii="Palatino Linotype" w:hAnsi="Palatino Linotype"/>
          <w:b/>
          <w:i/>
          <w:sz w:val="22"/>
          <w:szCs w:val="22"/>
          <w:lang w:val="es-ES"/>
        </w:rPr>
        <w:t xml:space="preserve">“Artículo 180. </w:t>
      </w:r>
      <w:r w:rsidRPr="00850C4D">
        <w:rPr>
          <w:rFonts w:ascii="Palatino Linotype" w:hAnsi="Palatino Linotype"/>
          <w:i/>
          <w:sz w:val="22"/>
          <w:szCs w:val="22"/>
          <w:lang w:val="es-ES"/>
        </w:rPr>
        <w:t xml:space="preserve">El </w:t>
      </w:r>
      <w:r w:rsidRPr="00850C4D">
        <w:rPr>
          <w:rFonts w:ascii="Palatino Linotype" w:hAnsi="Palatino Linotype" w:cs="Arial"/>
          <w:i/>
          <w:sz w:val="22"/>
          <w:szCs w:val="22"/>
          <w:lang w:val="es-ES"/>
        </w:rPr>
        <w:t>Recurso de Revisión</w:t>
      </w:r>
      <w:r w:rsidRPr="00850C4D">
        <w:rPr>
          <w:rFonts w:ascii="Palatino Linotype" w:hAnsi="Palatino Linotype"/>
          <w:i/>
          <w:sz w:val="22"/>
          <w:szCs w:val="22"/>
          <w:lang w:val="es-ES"/>
        </w:rPr>
        <w:t xml:space="preserve"> contendrá:</w:t>
      </w:r>
      <w:r w:rsidRPr="00850C4D">
        <w:rPr>
          <w:rFonts w:ascii="Palatino Linotype" w:hAnsi="Palatino Linotype"/>
          <w:b/>
          <w:i/>
          <w:sz w:val="22"/>
          <w:szCs w:val="22"/>
          <w:lang w:val="es-ES"/>
        </w:rPr>
        <w:t xml:space="preserve"> </w:t>
      </w:r>
    </w:p>
    <w:p w14:paraId="068E2A96" w14:textId="77777777" w:rsidR="00963FD6" w:rsidRPr="00850C4D" w:rsidRDefault="00963FD6" w:rsidP="00963FD6">
      <w:pPr>
        <w:tabs>
          <w:tab w:val="left" w:pos="851"/>
        </w:tabs>
        <w:ind w:left="851" w:right="902"/>
        <w:jc w:val="both"/>
        <w:rPr>
          <w:rFonts w:ascii="Palatino Linotype" w:hAnsi="Palatino Linotype"/>
          <w:b/>
          <w:i/>
          <w:sz w:val="22"/>
          <w:szCs w:val="22"/>
          <w:lang w:val="es-ES"/>
        </w:rPr>
      </w:pPr>
      <w:r w:rsidRPr="00850C4D">
        <w:rPr>
          <w:rFonts w:ascii="Palatino Linotype" w:hAnsi="Palatino Linotype"/>
          <w:b/>
          <w:i/>
          <w:sz w:val="22"/>
          <w:szCs w:val="22"/>
          <w:lang w:val="es-ES"/>
        </w:rPr>
        <w:t>…</w:t>
      </w:r>
    </w:p>
    <w:p w14:paraId="17048061" w14:textId="511F9073" w:rsidR="00963FD6" w:rsidRPr="00850C4D" w:rsidRDefault="00963FD6" w:rsidP="00963FD6">
      <w:pPr>
        <w:tabs>
          <w:tab w:val="left" w:pos="851"/>
        </w:tabs>
        <w:ind w:left="851" w:right="902"/>
        <w:jc w:val="both"/>
        <w:rPr>
          <w:rFonts w:ascii="Palatino Linotype" w:hAnsi="Palatino Linotype"/>
          <w:i/>
          <w:sz w:val="22"/>
          <w:szCs w:val="22"/>
          <w:lang w:val="es-ES"/>
        </w:rPr>
      </w:pPr>
      <w:r w:rsidRPr="00850C4D">
        <w:rPr>
          <w:rFonts w:ascii="Palatino Linotype" w:hAnsi="Palatino Linotype"/>
          <w:b/>
          <w:i/>
          <w:sz w:val="22"/>
          <w:szCs w:val="22"/>
          <w:lang w:val="es-ES"/>
        </w:rPr>
        <w:t xml:space="preserve">II. El nombre del solicitante </w:t>
      </w:r>
      <w:r w:rsidRPr="00850C4D">
        <w:rPr>
          <w:rFonts w:ascii="Palatino Linotype" w:hAnsi="Palatino Linotype" w:cs="Arial"/>
          <w:b/>
          <w:i/>
          <w:color w:val="222222"/>
          <w:sz w:val="22"/>
          <w:szCs w:val="22"/>
          <w:lang w:val="es-ES" w:eastAsia="es-MX"/>
        </w:rPr>
        <w:t>que</w:t>
      </w:r>
      <w:r w:rsidRPr="00850C4D">
        <w:rPr>
          <w:rFonts w:ascii="Palatino Linotype" w:hAnsi="Palatino Linotype"/>
          <w:b/>
          <w:i/>
          <w:sz w:val="22"/>
          <w:szCs w:val="22"/>
          <w:lang w:val="es-ES"/>
        </w:rPr>
        <w:t xml:space="preserve"> recurre </w:t>
      </w:r>
      <w:r w:rsidRPr="00850C4D">
        <w:rPr>
          <w:rFonts w:ascii="Palatino Linotype" w:hAnsi="Palatino Linotype"/>
          <w:i/>
          <w:sz w:val="22"/>
          <w:szCs w:val="22"/>
          <w:lang w:val="es-ES"/>
        </w:rPr>
        <w:t>o de su representante y, en su caso</w:t>
      </w:r>
      <w:r w:rsidR="00F819BA" w:rsidRPr="00850C4D">
        <w:rPr>
          <w:rFonts w:ascii="Palatino Linotype" w:hAnsi="Palatino Linotype"/>
          <w:i/>
          <w:sz w:val="22"/>
          <w:szCs w:val="22"/>
          <w:lang w:val="es-ES"/>
        </w:rPr>
        <w:t>,…</w:t>
      </w:r>
    </w:p>
    <w:p w14:paraId="22BDD272" w14:textId="77777777" w:rsidR="00963FD6" w:rsidRPr="00850C4D" w:rsidRDefault="00963FD6" w:rsidP="00963FD6">
      <w:pPr>
        <w:tabs>
          <w:tab w:val="left" w:pos="851"/>
        </w:tabs>
        <w:ind w:left="851" w:right="902"/>
        <w:jc w:val="both"/>
        <w:rPr>
          <w:rFonts w:ascii="Palatino Linotype" w:hAnsi="Palatino Linotype"/>
          <w:b/>
          <w:i/>
          <w:sz w:val="22"/>
          <w:szCs w:val="22"/>
          <w:lang w:val="es-ES"/>
        </w:rPr>
      </w:pPr>
      <w:r w:rsidRPr="00850C4D">
        <w:rPr>
          <w:rFonts w:ascii="Palatino Linotype" w:hAnsi="Palatino Linotype"/>
          <w:b/>
          <w:i/>
          <w:sz w:val="22"/>
          <w:szCs w:val="22"/>
          <w:lang w:val="es-ES"/>
        </w:rPr>
        <w:t xml:space="preserve">En caso de </w:t>
      </w:r>
      <w:r w:rsidRPr="00850C4D">
        <w:rPr>
          <w:rFonts w:ascii="Palatino Linotype" w:hAnsi="Palatino Linotype" w:cs="Arial"/>
          <w:b/>
          <w:i/>
          <w:color w:val="222222"/>
          <w:sz w:val="22"/>
          <w:szCs w:val="22"/>
          <w:lang w:val="es-ES" w:eastAsia="es-MX"/>
        </w:rPr>
        <w:t>que</w:t>
      </w:r>
      <w:r w:rsidRPr="00850C4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50C4D">
        <w:rPr>
          <w:rFonts w:ascii="Palatino Linotype" w:hAnsi="Palatino Linotype"/>
          <w:i/>
          <w:sz w:val="22"/>
          <w:szCs w:val="22"/>
          <w:lang w:val="es-ES"/>
        </w:rPr>
        <w:t>, IV, VII y VIII.</w:t>
      </w:r>
      <w:r w:rsidRPr="00850C4D">
        <w:rPr>
          <w:rFonts w:ascii="Palatino Linotype" w:hAnsi="Palatino Linotype"/>
          <w:b/>
          <w:i/>
          <w:sz w:val="22"/>
          <w:szCs w:val="22"/>
          <w:lang w:val="es-ES"/>
        </w:rPr>
        <w:t>”</w:t>
      </w:r>
    </w:p>
    <w:p w14:paraId="673F24A5" w14:textId="77777777" w:rsidR="00963FD6" w:rsidRPr="00850C4D" w:rsidRDefault="00963FD6" w:rsidP="00963FD6">
      <w:pPr>
        <w:tabs>
          <w:tab w:val="left" w:pos="851"/>
        </w:tabs>
        <w:ind w:left="851" w:right="902"/>
        <w:jc w:val="both"/>
        <w:rPr>
          <w:rFonts w:ascii="Palatino Linotype" w:hAnsi="Palatino Linotype"/>
          <w:i/>
          <w:sz w:val="22"/>
          <w:szCs w:val="22"/>
          <w:lang w:val="es-ES"/>
        </w:rPr>
      </w:pPr>
      <w:r w:rsidRPr="00850C4D">
        <w:rPr>
          <w:rFonts w:ascii="Palatino Linotype" w:hAnsi="Palatino Linotype"/>
          <w:i/>
          <w:sz w:val="22"/>
          <w:szCs w:val="22"/>
          <w:lang w:val="es-ES"/>
        </w:rPr>
        <w:t>(Énfasis añadido)</w:t>
      </w:r>
    </w:p>
    <w:p w14:paraId="7C6DC7D9" w14:textId="77777777" w:rsidR="00963FD6" w:rsidRPr="00850C4D" w:rsidRDefault="00963FD6" w:rsidP="00963FD6">
      <w:pPr>
        <w:tabs>
          <w:tab w:val="left" w:pos="851"/>
        </w:tabs>
        <w:spacing w:line="360" w:lineRule="auto"/>
        <w:ind w:right="901"/>
        <w:jc w:val="both"/>
        <w:rPr>
          <w:rFonts w:ascii="Palatino Linotype" w:hAnsi="Palatino Linotype"/>
          <w:i/>
          <w:sz w:val="22"/>
          <w:szCs w:val="22"/>
          <w:lang w:val="es-ES"/>
        </w:rPr>
      </w:pPr>
    </w:p>
    <w:p w14:paraId="1A98BDFB" w14:textId="77777777" w:rsidR="00963FD6" w:rsidRPr="00850C4D" w:rsidRDefault="00963FD6" w:rsidP="00963FD6">
      <w:pPr>
        <w:spacing w:line="360" w:lineRule="auto"/>
        <w:jc w:val="both"/>
        <w:rPr>
          <w:rFonts w:ascii="Palatino Linotype" w:hAnsi="Palatino Linotype"/>
          <w:b/>
          <w:lang w:val="es-ES"/>
        </w:rPr>
      </w:pPr>
      <w:r w:rsidRPr="00850C4D">
        <w:rPr>
          <w:rFonts w:ascii="Palatino Linotype" w:hAnsi="Palatino Linotype"/>
          <w:lang w:val="es-ES"/>
        </w:rPr>
        <w:lastRenderedPageBreak/>
        <w:t>Por lo que, derivado que el Recurso de Revisión materia del presente asunto, se interpuso de manera electrónica, no es necesario que contenga determinados requisitos, entre ellos, el nombre del</w:t>
      </w:r>
      <w:r w:rsidRPr="00850C4D">
        <w:rPr>
          <w:rFonts w:ascii="Palatino Linotype" w:hAnsi="Palatino Linotype" w:cs="Arial"/>
          <w:b/>
          <w:lang w:val="es-ES"/>
        </w:rPr>
        <w:t xml:space="preserve"> RECURRENTE;</w:t>
      </w:r>
      <w:r w:rsidRPr="00850C4D">
        <w:rPr>
          <w:rFonts w:ascii="Palatino Linotype" w:hAnsi="Palatino Linotype"/>
          <w:lang w:val="es-ES"/>
        </w:rPr>
        <w:t xml:space="preserve"> por lo que, en el presente caso, al haber sido presentado el Recurso de Revisión vía </w:t>
      </w:r>
      <w:r w:rsidRPr="00850C4D">
        <w:rPr>
          <w:rFonts w:ascii="Palatino Linotype" w:hAnsi="Palatino Linotype"/>
          <w:b/>
          <w:lang w:val="es-ES"/>
        </w:rPr>
        <w:t>SAIMEX</w:t>
      </w:r>
      <w:r w:rsidRPr="00850C4D">
        <w:rPr>
          <w:rFonts w:ascii="Palatino Linotype" w:hAnsi="Palatino Linotype"/>
          <w:lang w:val="es-ES"/>
        </w:rPr>
        <w:t>, dicho requisito resulta innecesario.</w:t>
      </w:r>
    </w:p>
    <w:p w14:paraId="70BCFA42" w14:textId="77777777" w:rsidR="00963FD6" w:rsidRPr="00850C4D" w:rsidRDefault="00963FD6" w:rsidP="00963FD6">
      <w:pPr>
        <w:spacing w:line="360" w:lineRule="auto"/>
        <w:jc w:val="both"/>
        <w:rPr>
          <w:rFonts w:ascii="Palatino Linotype" w:hAnsi="Palatino Linotype" w:cs="Arial"/>
          <w:color w:val="000000"/>
          <w:lang w:val="es-ES"/>
        </w:rPr>
      </w:pPr>
    </w:p>
    <w:p w14:paraId="1CD99909" w14:textId="77777777" w:rsidR="00963FD6" w:rsidRPr="00850C4D" w:rsidRDefault="00963FD6" w:rsidP="00963FD6">
      <w:pPr>
        <w:spacing w:line="360" w:lineRule="auto"/>
        <w:jc w:val="both"/>
        <w:rPr>
          <w:rFonts w:ascii="Palatino Linotype" w:hAnsi="Palatino Linotype"/>
          <w:lang w:val="es-ES"/>
        </w:rPr>
      </w:pPr>
      <w:r w:rsidRPr="00850C4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2D0A6D7" w14:textId="77777777" w:rsidR="00963FD6" w:rsidRPr="00850C4D" w:rsidRDefault="00963FD6" w:rsidP="00963FD6">
      <w:pPr>
        <w:spacing w:line="360" w:lineRule="auto"/>
        <w:jc w:val="both"/>
        <w:rPr>
          <w:rFonts w:ascii="Palatino Linotype" w:hAnsi="Palatino Linotype"/>
          <w:sz w:val="22"/>
          <w:szCs w:val="22"/>
          <w:lang w:val="es-ES"/>
        </w:rPr>
      </w:pPr>
    </w:p>
    <w:p w14:paraId="799D6543" w14:textId="77777777" w:rsidR="00963FD6" w:rsidRPr="00850C4D" w:rsidRDefault="00963FD6" w:rsidP="00963FD6">
      <w:pPr>
        <w:spacing w:line="360" w:lineRule="auto"/>
        <w:jc w:val="both"/>
        <w:rPr>
          <w:rFonts w:ascii="Palatino Linotype" w:hAnsi="Palatino Linotype"/>
          <w:lang w:val="es-ES"/>
        </w:rPr>
      </w:pPr>
      <w:r w:rsidRPr="00850C4D">
        <w:rPr>
          <w:rFonts w:ascii="Palatino Linotype" w:hAnsi="Palatino Linotype"/>
          <w:lang w:val="es-ES"/>
        </w:rPr>
        <w:t xml:space="preserve">Asimismo, se estima que el requisito relativo al nombre del </w:t>
      </w:r>
      <w:r w:rsidRPr="00850C4D">
        <w:rPr>
          <w:rFonts w:ascii="Palatino Linotype" w:hAnsi="Palatino Linotype" w:cs="Arial"/>
          <w:b/>
          <w:lang w:val="es-ES"/>
        </w:rPr>
        <w:t>RECURRENTE</w:t>
      </w:r>
      <w:r w:rsidRPr="00850C4D">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850C4D">
        <w:rPr>
          <w:rFonts w:ascii="Palatino Linotype" w:hAnsi="Palatino Linotype" w:cs="Arial"/>
          <w:b/>
          <w:lang w:val="es-ES"/>
        </w:rPr>
        <w:t>EL RECURRENTE</w:t>
      </w:r>
      <w:r w:rsidRPr="00850C4D">
        <w:rPr>
          <w:rFonts w:ascii="Palatino Linotype" w:hAnsi="Palatino Linotype"/>
          <w:lang w:val="es-ES"/>
        </w:rPr>
        <w:t xml:space="preserve"> es la misma </w:t>
      </w:r>
      <w:r w:rsidRPr="00850C4D">
        <w:rPr>
          <w:rFonts w:ascii="Palatino Linotype" w:hAnsi="Palatino Linotype"/>
          <w:lang w:val="es-ES"/>
        </w:rPr>
        <w:lastRenderedPageBreak/>
        <w:t>persona que realizó la solicitud de Acceso a la Información Pública que ahora se impugna.</w:t>
      </w:r>
    </w:p>
    <w:p w14:paraId="2642AF68" w14:textId="77777777" w:rsidR="00963FD6" w:rsidRPr="00850C4D" w:rsidRDefault="00963FD6" w:rsidP="00963FD6">
      <w:pPr>
        <w:tabs>
          <w:tab w:val="left" w:pos="851"/>
        </w:tabs>
        <w:spacing w:line="360" w:lineRule="auto"/>
        <w:ind w:left="851" w:right="901"/>
        <w:jc w:val="both"/>
        <w:rPr>
          <w:rFonts w:ascii="Palatino Linotype" w:hAnsi="Palatino Linotype"/>
          <w:sz w:val="22"/>
          <w:szCs w:val="22"/>
          <w:lang w:val="es-ES"/>
        </w:rPr>
      </w:pPr>
    </w:p>
    <w:p w14:paraId="674FEA31" w14:textId="77777777" w:rsidR="00963FD6" w:rsidRPr="00850C4D" w:rsidRDefault="00963FD6" w:rsidP="00963FD6">
      <w:pPr>
        <w:spacing w:line="360" w:lineRule="auto"/>
        <w:jc w:val="both"/>
        <w:rPr>
          <w:rFonts w:ascii="Palatino Linotype" w:hAnsi="Palatino Linotype"/>
          <w:lang w:val="es-ES"/>
        </w:rPr>
      </w:pPr>
      <w:r w:rsidRPr="00850C4D">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850C4D">
        <w:rPr>
          <w:rFonts w:ascii="Palatino Linotype" w:hAnsi="Palatino Linotype"/>
          <w:color w:val="000000" w:themeColor="text1"/>
        </w:rPr>
        <w:t>Constitución Política de los Estados Unidos Mexicanos</w:t>
      </w:r>
      <w:r w:rsidRPr="00850C4D">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60D6E9B3" w14:textId="77777777" w:rsidR="00963FD6" w:rsidRPr="00850C4D" w:rsidRDefault="00963FD6" w:rsidP="00EC239B">
      <w:pPr>
        <w:spacing w:line="360" w:lineRule="auto"/>
        <w:jc w:val="both"/>
        <w:rPr>
          <w:rFonts w:ascii="Palatino Linotype" w:hAnsi="Palatino Linotype" w:cs="Arial"/>
          <w:b/>
          <w:sz w:val="28"/>
          <w:szCs w:val="28"/>
        </w:rPr>
      </w:pPr>
    </w:p>
    <w:p w14:paraId="2DAB9FDB" w14:textId="292D03B9" w:rsidR="009B4932" w:rsidRPr="00850C4D" w:rsidRDefault="00926965" w:rsidP="00EC239B">
      <w:pPr>
        <w:spacing w:line="360" w:lineRule="auto"/>
        <w:jc w:val="both"/>
        <w:rPr>
          <w:rFonts w:ascii="Palatino Linotype" w:hAnsi="Palatino Linotype" w:cs="Arial"/>
          <w:b/>
          <w:lang w:val="es-ES"/>
        </w:rPr>
      </w:pPr>
      <w:r w:rsidRPr="00850C4D">
        <w:rPr>
          <w:rFonts w:ascii="Palatino Linotype" w:hAnsi="Palatino Linotype" w:cs="Arial"/>
          <w:b/>
          <w:sz w:val="28"/>
          <w:szCs w:val="28"/>
        </w:rPr>
        <w:t>QUINTO</w:t>
      </w:r>
      <w:r w:rsidR="00CE0362" w:rsidRPr="00850C4D">
        <w:rPr>
          <w:rFonts w:ascii="Palatino Linotype" w:hAnsi="Palatino Linotype" w:cs="Arial"/>
          <w:b/>
        </w:rPr>
        <w:t xml:space="preserve">. </w:t>
      </w:r>
      <w:r w:rsidR="0076773D" w:rsidRPr="00850C4D">
        <w:rPr>
          <w:rFonts w:ascii="Palatino Linotype" w:hAnsi="Palatino Linotype" w:cs="Arial"/>
          <w:b/>
          <w:lang w:val="es-ES"/>
        </w:rPr>
        <w:t xml:space="preserve">Estudio y resolución del asunto. </w:t>
      </w:r>
    </w:p>
    <w:p w14:paraId="40DC9303" w14:textId="36A432AE" w:rsidR="00C57C86" w:rsidRPr="00850C4D" w:rsidRDefault="00F179EF" w:rsidP="00C57C86">
      <w:pPr>
        <w:spacing w:before="240" w:after="100" w:afterAutospacing="1" w:line="360" w:lineRule="auto"/>
        <w:jc w:val="both"/>
        <w:rPr>
          <w:rFonts w:ascii="Palatino Linotype" w:hAnsi="Palatino Linotype" w:cs="Arial"/>
          <w:lang w:val="es-ES"/>
        </w:rPr>
      </w:pPr>
      <w:r w:rsidRPr="00850C4D">
        <w:rPr>
          <w:rFonts w:ascii="Palatino Linotype" w:hAnsi="Palatino Linotype" w:cs="Arial"/>
          <w:lang w:val="es-ES"/>
        </w:rPr>
        <w:t>D</w:t>
      </w:r>
      <w:r w:rsidR="00C57C86" w:rsidRPr="00850C4D">
        <w:rPr>
          <w:rFonts w:ascii="Palatino Linotype" w:hAnsi="Palatino Linotype" w:cs="Arial"/>
          <w:lang w:val="es-ES"/>
        </w:rPr>
        <w:t>el análisis efectuado, se advierte que el presente Recurso de Revisión es procedente, pues se actualiza la hipótesis prevista en el artículo 179 en su fracción I de la Ley de Transparencia y Acceso a la Información Pública del Estado de México y sus Municipios, que la letra dice:</w:t>
      </w:r>
    </w:p>
    <w:p w14:paraId="6900B2F4" w14:textId="77777777" w:rsidR="00C57C86" w:rsidRPr="00850C4D" w:rsidRDefault="00C57C86" w:rsidP="00C57C86">
      <w:pPr>
        <w:ind w:left="851" w:right="901"/>
        <w:jc w:val="both"/>
        <w:rPr>
          <w:rFonts w:ascii="Palatino Linotype" w:hAnsi="Palatino Linotype" w:cs="Arial"/>
          <w:i/>
          <w:sz w:val="22"/>
          <w:szCs w:val="22"/>
          <w:lang w:val="es-ES"/>
        </w:rPr>
      </w:pPr>
      <w:r w:rsidRPr="00850C4D">
        <w:rPr>
          <w:rFonts w:ascii="Palatino Linotype" w:hAnsi="Palatino Linotype" w:cs="Arial"/>
          <w:i/>
          <w:sz w:val="22"/>
          <w:szCs w:val="22"/>
          <w:lang w:val="es-ES"/>
        </w:rPr>
        <w:t>“</w:t>
      </w:r>
      <w:r w:rsidRPr="00850C4D">
        <w:rPr>
          <w:rFonts w:ascii="Palatino Linotype" w:hAnsi="Palatino Linotype" w:cs="Arial"/>
          <w:b/>
          <w:i/>
          <w:sz w:val="22"/>
          <w:szCs w:val="22"/>
          <w:lang w:val="es-ES"/>
        </w:rPr>
        <w:t>Artículo 179.</w:t>
      </w:r>
      <w:r w:rsidRPr="00850C4D">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ADE24D0" w14:textId="77777777" w:rsidR="00C57C86" w:rsidRPr="00850C4D" w:rsidRDefault="00C57C86" w:rsidP="00C57C86">
      <w:pPr>
        <w:ind w:left="851" w:right="901"/>
        <w:jc w:val="both"/>
        <w:rPr>
          <w:rFonts w:ascii="Palatino Linotype" w:hAnsi="Palatino Linotype" w:cs="Arial"/>
          <w:i/>
          <w:sz w:val="22"/>
          <w:szCs w:val="22"/>
          <w:lang w:val="es-ES"/>
        </w:rPr>
      </w:pPr>
      <w:r w:rsidRPr="00850C4D">
        <w:rPr>
          <w:rFonts w:ascii="Palatino Linotype" w:hAnsi="Palatino Linotype" w:cs="Arial"/>
          <w:i/>
          <w:sz w:val="22"/>
          <w:szCs w:val="22"/>
          <w:lang w:val="es-ES"/>
        </w:rPr>
        <w:t>…</w:t>
      </w:r>
    </w:p>
    <w:p w14:paraId="1737282A" w14:textId="2F0D7BFD" w:rsidR="00C57C86" w:rsidRPr="00850C4D" w:rsidRDefault="00D038A8" w:rsidP="00C57C86">
      <w:pPr>
        <w:ind w:left="851" w:right="901"/>
        <w:jc w:val="both"/>
        <w:rPr>
          <w:rFonts w:ascii="Palatino Linotype" w:hAnsi="Palatino Linotype" w:cs="Arial"/>
          <w:i/>
          <w:sz w:val="22"/>
          <w:szCs w:val="22"/>
          <w:lang w:val="es-ES"/>
        </w:rPr>
      </w:pPr>
      <w:r w:rsidRPr="00850C4D">
        <w:rPr>
          <w:rFonts w:ascii="Palatino Linotype" w:hAnsi="Palatino Linotype" w:cs="Arial"/>
          <w:b/>
          <w:bCs/>
          <w:i/>
          <w:sz w:val="22"/>
          <w:szCs w:val="22"/>
          <w:lang w:val="es-ES"/>
        </w:rPr>
        <w:t>I</w:t>
      </w:r>
      <w:r w:rsidRPr="00850C4D">
        <w:rPr>
          <w:rFonts w:ascii="Palatino Linotype" w:hAnsi="Palatino Linotype" w:cs="Arial"/>
          <w:i/>
          <w:sz w:val="22"/>
          <w:szCs w:val="22"/>
          <w:lang w:val="es-ES"/>
        </w:rPr>
        <w:t>. La negativa a la información solicitada</w:t>
      </w:r>
    </w:p>
    <w:p w14:paraId="3A0C9C9D" w14:textId="77777777" w:rsidR="00C57C86" w:rsidRPr="00850C4D" w:rsidRDefault="00C57C86" w:rsidP="00C57C86">
      <w:pPr>
        <w:pStyle w:val="Prrafodelista"/>
        <w:widowControl w:val="0"/>
        <w:autoSpaceDE w:val="0"/>
        <w:autoSpaceDN w:val="0"/>
        <w:adjustRightInd w:val="0"/>
        <w:spacing w:line="360" w:lineRule="auto"/>
        <w:ind w:left="0"/>
        <w:jc w:val="both"/>
        <w:rPr>
          <w:rFonts w:ascii="Palatino Linotype" w:hAnsi="Palatino Linotype" w:cs="Arial"/>
        </w:rPr>
      </w:pPr>
    </w:p>
    <w:p w14:paraId="10E10635" w14:textId="612CF84E" w:rsidR="00C57C86" w:rsidRPr="00850C4D" w:rsidRDefault="00C57C86" w:rsidP="00C57C86">
      <w:pPr>
        <w:widowControl w:val="0"/>
        <w:autoSpaceDE w:val="0"/>
        <w:autoSpaceDN w:val="0"/>
        <w:adjustRightInd w:val="0"/>
        <w:spacing w:line="360" w:lineRule="auto"/>
        <w:contextualSpacing/>
        <w:jc w:val="both"/>
        <w:rPr>
          <w:rFonts w:ascii="Palatino Linotype" w:hAnsi="Palatino Linotype"/>
          <w:b/>
          <w:bCs/>
        </w:rPr>
      </w:pPr>
      <w:r w:rsidRPr="00850C4D">
        <w:rPr>
          <w:rFonts w:ascii="Palatino Linotype" w:hAnsi="Palatino Linotype" w:cs="Arial"/>
          <w:lang w:val="es-ES"/>
        </w:rPr>
        <w:t>El precepto legal citado, establece como supuesto de procedencia del recurso de revisión, en aquellos casos en que</w:t>
      </w:r>
      <w:r w:rsidR="00D038A8" w:rsidRPr="00850C4D">
        <w:rPr>
          <w:rFonts w:ascii="Palatino Linotype" w:hAnsi="Palatino Linotype" w:cs="Arial"/>
          <w:lang w:val="es-ES"/>
        </w:rPr>
        <w:t xml:space="preserve"> no se entregue la información peticionada</w:t>
      </w:r>
      <w:r w:rsidRPr="00850C4D">
        <w:rPr>
          <w:rFonts w:ascii="Palatino Linotype" w:hAnsi="Palatino Linotype" w:cs="Arial"/>
          <w:lang w:val="es-ES"/>
        </w:rPr>
        <w:t xml:space="preserve">, ello de </w:t>
      </w:r>
      <w:r w:rsidRPr="00850C4D">
        <w:rPr>
          <w:rFonts w:ascii="Palatino Linotype" w:hAnsi="Palatino Linotype" w:cs="Arial"/>
          <w:lang w:val="es-ES"/>
        </w:rPr>
        <w:lastRenderedPageBreak/>
        <w:t xml:space="preserve">acuerdo a lo expuesto por el </w:t>
      </w:r>
      <w:r w:rsidRPr="00850C4D">
        <w:rPr>
          <w:rFonts w:ascii="Palatino Linotype" w:hAnsi="Palatino Linotype" w:cs="Arial"/>
          <w:b/>
          <w:bCs/>
          <w:lang w:val="es-ES"/>
        </w:rPr>
        <w:t>RECURRENTE</w:t>
      </w:r>
      <w:r w:rsidRPr="00850C4D">
        <w:rPr>
          <w:rFonts w:ascii="Palatino Linotype" w:hAnsi="Palatino Linotype" w:cs="Arial"/>
          <w:lang w:val="es-ES"/>
        </w:rPr>
        <w:t xml:space="preserve">; por lo que, en el presente caso, se realizará el análisis de las constancias obrantes en el expediente, contextualizando la información solicitada con el fin de verificar que se haya cumplimentado </w:t>
      </w:r>
      <w:r w:rsidRPr="00850C4D">
        <w:rPr>
          <w:rFonts w:ascii="Palatino Linotype" w:hAnsi="Palatino Linotype"/>
        </w:rPr>
        <w:t xml:space="preserve">el requerimiento el </w:t>
      </w:r>
      <w:r w:rsidRPr="00850C4D">
        <w:rPr>
          <w:rFonts w:ascii="Palatino Linotype" w:hAnsi="Palatino Linotype"/>
          <w:b/>
          <w:bCs/>
        </w:rPr>
        <w:t>RECURRENTE.</w:t>
      </w:r>
    </w:p>
    <w:p w14:paraId="23B7EA8F" w14:textId="77777777" w:rsidR="00C57C86" w:rsidRPr="00850C4D" w:rsidRDefault="00C57C86" w:rsidP="00C57C86">
      <w:pPr>
        <w:spacing w:line="360" w:lineRule="auto"/>
        <w:contextualSpacing/>
        <w:jc w:val="both"/>
        <w:rPr>
          <w:rFonts w:ascii="Palatino Linotype" w:eastAsia="Palatino Linotype" w:hAnsi="Palatino Linotype"/>
          <w:b/>
          <w:color w:val="000000"/>
          <w:sz w:val="22"/>
          <w:szCs w:val="22"/>
        </w:rPr>
      </w:pPr>
    </w:p>
    <w:p w14:paraId="61AE387A" w14:textId="77777777" w:rsidR="00C57C86" w:rsidRPr="00850C4D" w:rsidRDefault="00C57C86" w:rsidP="00C57C86">
      <w:pPr>
        <w:spacing w:before="240" w:after="24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3B999ED" w14:textId="77777777" w:rsidR="00C57C86" w:rsidRPr="00850C4D" w:rsidRDefault="00C57C86" w:rsidP="00C57C86">
      <w:pPr>
        <w:spacing w:before="240" w:after="240" w:line="360" w:lineRule="auto"/>
        <w:contextualSpacing/>
        <w:jc w:val="both"/>
        <w:rPr>
          <w:rFonts w:ascii="Palatino Linotype" w:eastAsia="Palatino Linotype" w:hAnsi="Palatino Linotype" w:cs="Palatino Linotype"/>
        </w:rPr>
      </w:pPr>
    </w:p>
    <w:p w14:paraId="325311BC" w14:textId="77777777" w:rsidR="00C57C86" w:rsidRPr="00850C4D" w:rsidRDefault="00C57C86" w:rsidP="00C57C86">
      <w:pPr>
        <w:tabs>
          <w:tab w:val="left" w:pos="709"/>
        </w:tabs>
        <w:ind w:left="851" w:right="709"/>
        <w:jc w:val="both"/>
        <w:rPr>
          <w:rFonts w:ascii="Palatino Linotype" w:eastAsia="Palatino Linotype" w:hAnsi="Palatino Linotype" w:cs="Palatino Linotype"/>
          <w:i/>
        </w:rPr>
      </w:pPr>
      <w:r w:rsidRPr="00850C4D">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50C4D">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7DC1DDB" w14:textId="77777777" w:rsidR="00C57C86" w:rsidRPr="00850C4D" w:rsidRDefault="00C57C86" w:rsidP="00C57C86">
      <w:pPr>
        <w:tabs>
          <w:tab w:val="left" w:pos="709"/>
        </w:tabs>
        <w:ind w:left="851" w:right="709"/>
        <w:jc w:val="both"/>
        <w:rPr>
          <w:rFonts w:ascii="Palatino Linotype" w:eastAsia="Palatino Linotype" w:hAnsi="Palatino Linotype" w:cs="Palatino Linotype"/>
          <w:b/>
          <w:i/>
        </w:rPr>
      </w:pPr>
      <w:r w:rsidRPr="00850C4D">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2723C1E" w14:textId="77777777" w:rsidR="00C57C86" w:rsidRPr="00850C4D" w:rsidRDefault="00C57C86" w:rsidP="00C57C86">
      <w:pPr>
        <w:tabs>
          <w:tab w:val="left" w:pos="709"/>
        </w:tabs>
        <w:ind w:left="851" w:right="709"/>
        <w:jc w:val="both"/>
        <w:rPr>
          <w:rFonts w:ascii="Palatino Linotype" w:eastAsia="Palatino Linotype" w:hAnsi="Palatino Linotype" w:cs="Palatino Linotype"/>
          <w:i/>
        </w:rPr>
      </w:pPr>
      <w:r w:rsidRPr="00850C4D">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50C4D">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3791168" w14:textId="77777777" w:rsidR="00C57C86" w:rsidRPr="00850C4D" w:rsidRDefault="00C57C86" w:rsidP="00C57C86">
      <w:pPr>
        <w:tabs>
          <w:tab w:val="left" w:pos="709"/>
        </w:tabs>
        <w:ind w:left="851" w:right="850"/>
        <w:jc w:val="both"/>
        <w:rPr>
          <w:rFonts w:ascii="Palatino Linotype" w:eastAsia="Palatino Linotype" w:hAnsi="Palatino Linotype" w:cs="Palatino Linotype"/>
          <w:i/>
        </w:rPr>
      </w:pPr>
      <w:r w:rsidRPr="00850C4D">
        <w:rPr>
          <w:rFonts w:ascii="Palatino Linotype" w:eastAsia="Palatino Linotype" w:hAnsi="Palatino Linotype" w:cs="Palatino Linotype"/>
          <w:i/>
        </w:rPr>
        <w:t>[…]</w:t>
      </w:r>
    </w:p>
    <w:p w14:paraId="169D99B3" w14:textId="77777777" w:rsidR="00C57C86" w:rsidRPr="00850C4D" w:rsidRDefault="00C57C86" w:rsidP="00C57C86">
      <w:pPr>
        <w:ind w:left="851" w:right="901"/>
        <w:jc w:val="both"/>
        <w:rPr>
          <w:rFonts w:ascii="Palatino Linotype" w:eastAsia="Palatino Linotype" w:hAnsi="Palatino Linotype" w:cs="Palatino Linotype"/>
          <w:i/>
        </w:rPr>
      </w:pPr>
      <w:r w:rsidRPr="00850C4D">
        <w:rPr>
          <w:rFonts w:ascii="Palatino Linotype" w:eastAsia="Palatino Linotype" w:hAnsi="Palatino Linotype" w:cs="Palatino Linotype"/>
          <w:b/>
          <w:i/>
        </w:rPr>
        <w:t>“Artículo 6o.</w:t>
      </w:r>
    </w:p>
    <w:p w14:paraId="371E367A" w14:textId="77777777" w:rsidR="00C57C86" w:rsidRPr="00850C4D" w:rsidRDefault="00C57C86" w:rsidP="00C57C86">
      <w:pPr>
        <w:ind w:left="851" w:right="901"/>
        <w:jc w:val="both"/>
        <w:rPr>
          <w:rFonts w:ascii="Palatino Linotype" w:eastAsia="Palatino Linotype" w:hAnsi="Palatino Linotype" w:cs="Palatino Linotype"/>
          <w:i/>
        </w:rPr>
      </w:pPr>
      <w:r w:rsidRPr="00850C4D">
        <w:rPr>
          <w:rFonts w:ascii="Palatino Linotype" w:eastAsia="Palatino Linotype" w:hAnsi="Palatino Linotype" w:cs="Palatino Linotype"/>
          <w:i/>
        </w:rPr>
        <w:lastRenderedPageBreak/>
        <w:t>[...]</w:t>
      </w:r>
    </w:p>
    <w:p w14:paraId="1D1CC6FB" w14:textId="77777777" w:rsidR="00C57C86" w:rsidRPr="00850C4D" w:rsidRDefault="00C57C86" w:rsidP="00C57C86">
      <w:pPr>
        <w:ind w:left="851" w:right="709"/>
        <w:jc w:val="both"/>
        <w:rPr>
          <w:rFonts w:ascii="Palatino Linotype" w:eastAsia="Palatino Linotype" w:hAnsi="Palatino Linotype" w:cs="Palatino Linotype"/>
          <w:i/>
        </w:rPr>
      </w:pPr>
      <w:r w:rsidRPr="00850C4D">
        <w:rPr>
          <w:rFonts w:ascii="Palatino Linotype" w:eastAsia="Palatino Linotype" w:hAnsi="Palatino Linotype" w:cs="Palatino Linotype"/>
          <w:b/>
          <w:i/>
        </w:rPr>
        <w:t xml:space="preserve">A. Para el ejercicio del derecho de acceso a la información, la Federación y </w:t>
      </w:r>
      <w:r w:rsidRPr="00850C4D">
        <w:rPr>
          <w:rFonts w:ascii="Palatino Linotype" w:eastAsia="Palatino Linotype" w:hAnsi="Palatino Linotype" w:cs="Palatino Linotype"/>
          <w:b/>
          <w:i/>
          <w:u w:val="single"/>
        </w:rPr>
        <w:t>las entidades federativas</w:t>
      </w:r>
      <w:r w:rsidRPr="00850C4D">
        <w:rPr>
          <w:rFonts w:ascii="Palatino Linotype" w:eastAsia="Palatino Linotype" w:hAnsi="Palatino Linotype" w:cs="Palatino Linotype"/>
          <w:b/>
          <w:i/>
        </w:rPr>
        <w:t>,</w:t>
      </w:r>
      <w:r w:rsidRPr="00850C4D">
        <w:rPr>
          <w:rFonts w:ascii="Palatino Linotype" w:eastAsia="Palatino Linotype" w:hAnsi="Palatino Linotype" w:cs="Palatino Linotype"/>
          <w:i/>
        </w:rPr>
        <w:t xml:space="preserve"> en el ámbito de sus respectivas competencias, se regirán por los siguientes principios y bases:</w:t>
      </w:r>
    </w:p>
    <w:p w14:paraId="740A4ACB"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i/>
        </w:rPr>
        <w:t> </w:t>
      </w:r>
    </w:p>
    <w:p w14:paraId="49E4561E" w14:textId="77777777" w:rsidR="00C57C86" w:rsidRPr="00850C4D" w:rsidRDefault="00C57C86" w:rsidP="00C57C86">
      <w:pPr>
        <w:ind w:left="851" w:right="709"/>
        <w:jc w:val="both"/>
        <w:rPr>
          <w:rFonts w:ascii="Palatino Linotype" w:eastAsia="Palatino Linotype" w:hAnsi="Palatino Linotype" w:cs="Palatino Linotype"/>
          <w:i/>
        </w:rPr>
      </w:pPr>
      <w:r w:rsidRPr="00850C4D">
        <w:rPr>
          <w:rFonts w:ascii="Palatino Linotype" w:eastAsia="Palatino Linotype" w:hAnsi="Palatino Linotype" w:cs="Palatino Linotype"/>
          <w:b/>
          <w:i/>
        </w:rPr>
        <w:t xml:space="preserve">I. </w:t>
      </w:r>
      <w:r w:rsidRPr="00850C4D">
        <w:rPr>
          <w:rFonts w:ascii="Palatino Linotype" w:eastAsia="Palatino Linotype" w:hAnsi="Palatino Linotype" w:cs="Palatino Linotype"/>
          <w:b/>
          <w:i/>
          <w:u w:val="single"/>
        </w:rPr>
        <w:t>Toda la información en posesión de cualquier autoridad, entidad, órgano y organismo de los Poderes</w:t>
      </w:r>
      <w:r w:rsidRPr="00850C4D">
        <w:rPr>
          <w:rFonts w:ascii="Palatino Linotype" w:eastAsia="Palatino Linotype" w:hAnsi="Palatino Linotype" w:cs="Palatino Linotype"/>
          <w:i/>
        </w:rPr>
        <w:t xml:space="preserve"> Ejecutivo, Legislativo </w:t>
      </w:r>
      <w:r w:rsidRPr="00850C4D">
        <w:rPr>
          <w:rFonts w:ascii="Palatino Linotype" w:eastAsia="Palatino Linotype" w:hAnsi="Palatino Linotype" w:cs="Palatino Linotype"/>
          <w:b/>
          <w:i/>
          <w:u w:val="single"/>
        </w:rPr>
        <w:t>y Judicial</w:t>
      </w:r>
      <w:r w:rsidRPr="00850C4D">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50C4D">
        <w:rPr>
          <w:rFonts w:ascii="Palatino Linotype" w:eastAsia="Palatino Linotype" w:hAnsi="Palatino Linotype" w:cs="Palatino Linotype"/>
          <w:b/>
          <w:i/>
        </w:rPr>
        <w:t>es pública y sólo podrá ser reservada temporalmente por razones de interés público y seguridad nacional,</w:t>
      </w:r>
      <w:r w:rsidRPr="00850C4D">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7C886DA"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i/>
        </w:rPr>
        <w:t> </w:t>
      </w:r>
    </w:p>
    <w:p w14:paraId="42EA3DC0" w14:textId="77777777" w:rsidR="00C57C86" w:rsidRPr="00850C4D" w:rsidRDefault="00C57C86" w:rsidP="00C57C86">
      <w:pPr>
        <w:tabs>
          <w:tab w:val="left" w:pos="7938"/>
        </w:tabs>
        <w:ind w:left="851" w:right="709"/>
        <w:jc w:val="both"/>
        <w:rPr>
          <w:rFonts w:ascii="Palatino Linotype" w:eastAsia="Palatino Linotype" w:hAnsi="Palatino Linotype" w:cs="Palatino Linotype"/>
          <w:b/>
          <w:i/>
        </w:rPr>
      </w:pPr>
      <w:r w:rsidRPr="00850C4D">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2F4FBF73"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i/>
        </w:rPr>
        <w:t> </w:t>
      </w:r>
    </w:p>
    <w:p w14:paraId="21706A4F"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b/>
          <w:i/>
        </w:rPr>
        <w:t xml:space="preserve">III. </w:t>
      </w:r>
      <w:r w:rsidRPr="00850C4D">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50C4D">
        <w:rPr>
          <w:rFonts w:ascii="Palatino Linotype" w:eastAsia="Palatino Linotype" w:hAnsi="Palatino Linotype" w:cs="Palatino Linotype"/>
          <w:i/>
        </w:rPr>
        <w:t xml:space="preserve"> a sus datos personales o a la rectificación de éstos.</w:t>
      </w:r>
    </w:p>
    <w:p w14:paraId="70AB0FC5"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i/>
        </w:rPr>
        <w:t> </w:t>
      </w:r>
    </w:p>
    <w:p w14:paraId="6D88E5CF" w14:textId="77777777" w:rsidR="00C57C86" w:rsidRPr="00850C4D" w:rsidRDefault="00C57C86" w:rsidP="00C57C86">
      <w:pPr>
        <w:ind w:left="851" w:right="709"/>
        <w:rPr>
          <w:rFonts w:ascii="Palatino Linotype" w:eastAsia="Palatino Linotype" w:hAnsi="Palatino Linotype" w:cs="Palatino Linotype"/>
          <w:i/>
        </w:rPr>
      </w:pPr>
      <w:r w:rsidRPr="00850C4D">
        <w:rPr>
          <w:rFonts w:ascii="Palatino Linotype" w:eastAsia="Palatino Linotype" w:hAnsi="Palatino Linotype" w:cs="Palatino Linotype"/>
          <w:b/>
          <w:i/>
        </w:rPr>
        <w:t xml:space="preserve">IV. </w:t>
      </w:r>
      <w:r w:rsidRPr="00850C4D">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7E5301C" w14:textId="77777777" w:rsidR="00C57C86" w:rsidRPr="00850C4D" w:rsidRDefault="00C57C86" w:rsidP="00C57C86">
      <w:pPr>
        <w:ind w:left="851" w:right="851"/>
        <w:jc w:val="both"/>
        <w:rPr>
          <w:rFonts w:ascii="Palatino Linotype" w:eastAsia="Palatino Linotype" w:hAnsi="Palatino Linotype" w:cs="Palatino Linotype"/>
          <w:i/>
        </w:rPr>
      </w:pPr>
    </w:p>
    <w:p w14:paraId="6E736A07" w14:textId="77777777" w:rsidR="00C57C86" w:rsidRPr="00850C4D" w:rsidRDefault="00C57C86" w:rsidP="00C57C86">
      <w:pPr>
        <w:ind w:left="851" w:right="709"/>
        <w:jc w:val="both"/>
        <w:rPr>
          <w:rFonts w:ascii="Palatino Linotype" w:eastAsia="Palatino Linotype" w:hAnsi="Palatino Linotype" w:cs="Palatino Linotype"/>
          <w:i/>
        </w:rPr>
      </w:pPr>
      <w:r w:rsidRPr="00850C4D">
        <w:rPr>
          <w:rFonts w:ascii="Palatino Linotype" w:eastAsia="Palatino Linotype" w:hAnsi="Palatino Linotype" w:cs="Palatino Linotype"/>
          <w:b/>
          <w:i/>
        </w:rPr>
        <w:t xml:space="preserve">V. </w:t>
      </w:r>
      <w:r w:rsidRPr="00850C4D">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CB76FCC"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i/>
        </w:rPr>
        <w:t> </w:t>
      </w:r>
    </w:p>
    <w:p w14:paraId="0448DCA0"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b/>
          <w:i/>
        </w:rPr>
        <w:lastRenderedPageBreak/>
        <w:t xml:space="preserve">VI. </w:t>
      </w:r>
      <w:r w:rsidRPr="00850C4D">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A448EBC"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i/>
        </w:rPr>
        <w:t> </w:t>
      </w:r>
    </w:p>
    <w:p w14:paraId="0A25A979" w14:textId="77777777" w:rsidR="00057742" w:rsidRPr="00850C4D" w:rsidRDefault="00C57C86" w:rsidP="00057742">
      <w:pPr>
        <w:ind w:left="851" w:right="709"/>
        <w:jc w:val="both"/>
        <w:rPr>
          <w:rFonts w:ascii="Palatino Linotype" w:eastAsia="Palatino Linotype" w:hAnsi="Palatino Linotype" w:cs="Palatino Linotype"/>
          <w:i/>
        </w:rPr>
      </w:pPr>
      <w:r w:rsidRPr="00850C4D">
        <w:rPr>
          <w:rFonts w:ascii="Palatino Linotype" w:eastAsia="Palatino Linotype" w:hAnsi="Palatino Linotype" w:cs="Palatino Linotype"/>
          <w:b/>
          <w:i/>
        </w:rPr>
        <w:t xml:space="preserve">VII. </w:t>
      </w:r>
      <w:r w:rsidRPr="00850C4D">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3E40167" w14:textId="77777777" w:rsidR="00057742" w:rsidRPr="00850C4D" w:rsidRDefault="00057742" w:rsidP="00057742">
      <w:pPr>
        <w:ind w:left="851" w:right="709"/>
        <w:jc w:val="both"/>
        <w:rPr>
          <w:rFonts w:ascii="Palatino Linotype" w:eastAsia="Palatino Linotype" w:hAnsi="Palatino Linotype" w:cs="Palatino Linotype"/>
          <w:i/>
        </w:rPr>
      </w:pPr>
    </w:p>
    <w:p w14:paraId="453BFE14" w14:textId="77777777" w:rsidR="00C57C86" w:rsidRPr="00850C4D" w:rsidRDefault="00C57C86" w:rsidP="00C57C86">
      <w:pPr>
        <w:tabs>
          <w:tab w:val="left" w:pos="709"/>
        </w:tabs>
        <w:spacing w:before="240" w:after="240"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98F18D0" w14:textId="77777777" w:rsidR="00C57C86" w:rsidRPr="00850C4D" w:rsidRDefault="00C57C86" w:rsidP="00C57C86">
      <w:pPr>
        <w:spacing w:before="120"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color w:val="000000"/>
        </w:rPr>
        <w:t>En primer lugar</w:t>
      </w:r>
      <w:r w:rsidRPr="00850C4D">
        <w:rPr>
          <w:rFonts w:ascii="Palatino Linotype" w:eastAsia="Palatino Linotype" w:hAnsi="Palatino Linotype" w:cs="Palatino Linotype"/>
        </w:rPr>
        <w:t xml:space="preserve">, es conveniente analizar si la respuesta del </w:t>
      </w:r>
      <w:r w:rsidRPr="00850C4D">
        <w:rPr>
          <w:rFonts w:ascii="Palatino Linotype" w:eastAsia="Palatino Linotype" w:hAnsi="Palatino Linotype" w:cs="Palatino Linotype"/>
          <w:b/>
        </w:rPr>
        <w:t>SUJETO OBLIGADO</w:t>
      </w:r>
      <w:r w:rsidRPr="00850C4D">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850C4D">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1B7AB57" w14:textId="77777777" w:rsidR="00C57C86" w:rsidRPr="00850C4D" w:rsidRDefault="00C57C86" w:rsidP="00C57C86">
      <w:pPr>
        <w:spacing w:before="240"/>
        <w:ind w:left="709" w:right="760"/>
        <w:jc w:val="both"/>
        <w:rPr>
          <w:rFonts w:ascii="Palatino Linotype" w:eastAsia="Palatino Linotype" w:hAnsi="Palatino Linotype" w:cs="Palatino Linotype"/>
          <w:i/>
        </w:rPr>
      </w:pPr>
      <w:r w:rsidRPr="00850C4D">
        <w:rPr>
          <w:rFonts w:ascii="Palatino Linotype" w:eastAsia="Palatino Linotype" w:hAnsi="Palatino Linotype" w:cs="Palatino Linotype"/>
          <w:i/>
        </w:rPr>
        <w:t>“</w:t>
      </w:r>
      <w:r w:rsidRPr="00850C4D">
        <w:rPr>
          <w:rFonts w:ascii="Palatino Linotype" w:eastAsia="Palatino Linotype" w:hAnsi="Palatino Linotype" w:cs="Palatino Linotype"/>
          <w:b/>
          <w:i/>
        </w:rPr>
        <w:t>Artículo 4.</w:t>
      </w:r>
      <w:r w:rsidRPr="00850C4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E352942" w14:textId="77777777" w:rsidR="00C57C86" w:rsidRPr="00850C4D" w:rsidRDefault="00C57C86" w:rsidP="00C57C86">
      <w:pPr>
        <w:ind w:left="709" w:right="709"/>
        <w:jc w:val="both"/>
        <w:rPr>
          <w:rFonts w:ascii="Palatino Linotype" w:eastAsia="Palatino Linotype" w:hAnsi="Palatino Linotype" w:cs="Palatino Linotype"/>
          <w:i/>
        </w:rPr>
      </w:pPr>
      <w:r w:rsidRPr="00850C4D">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sidRPr="00850C4D">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87C9E2B" w14:textId="77777777" w:rsidR="00C57C86" w:rsidRPr="00850C4D" w:rsidRDefault="00C57C86" w:rsidP="00C57C86">
      <w:pPr>
        <w:ind w:left="709" w:right="760"/>
        <w:jc w:val="both"/>
        <w:rPr>
          <w:rFonts w:ascii="Palatino Linotype" w:eastAsia="Palatino Linotype" w:hAnsi="Palatino Linotype" w:cs="Palatino Linotype"/>
          <w:i/>
        </w:rPr>
      </w:pPr>
      <w:r w:rsidRPr="00850C4D">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850C4D">
        <w:rPr>
          <w:rFonts w:ascii="Palatino Linotype" w:eastAsia="Palatino Linotype" w:hAnsi="Palatino Linotype" w:cs="Palatino Linotype"/>
          <w:i/>
        </w:rPr>
        <w:t>.”(Sic)</w:t>
      </w:r>
    </w:p>
    <w:p w14:paraId="6FCCC59D" w14:textId="77777777" w:rsidR="00C57C86" w:rsidRPr="00850C4D" w:rsidRDefault="00C57C86" w:rsidP="00C57C86">
      <w:pPr>
        <w:ind w:left="709" w:right="760"/>
        <w:jc w:val="both"/>
        <w:rPr>
          <w:rFonts w:ascii="Palatino Linotype" w:eastAsia="Palatino Linotype" w:hAnsi="Palatino Linotype" w:cs="Palatino Linotype"/>
          <w:i/>
        </w:rPr>
      </w:pPr>
    </w:p>
    <w:p w14:paraId="1DC60AC1" w14:textId="77777777" w:rsidR="00C57C86" w:rsidRPr="00850C4D" w:rsidRDefault="00C57C86" w:rsidP="00C57C86">
      <w:pPr>
        <w:spacing w:before="240" w:after="240"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197452F" w14:textId="77777777" w:rsidR="00C57C86" w:rsidRPr="00850C4D" w:rsidRDefault="00C57C86" w:rsidP="00C57C86">
      <w:pPr>
        <w:ind w:left="567" w:right="758"/>
        <w:jc w:val="both"/>
        <w:rPr>
          <w:rFonts w:ascii="Palatino Linotype" w:eastAsia="Palatino Linotype" w:hAnsi="Palatino Linotype" w:cs="Palatino Linotype"/>
          <w:i/>
        </w:rPr>
      </w:pPr>
      <w:r w:rsidRPr="00850C4D">
        <w:rPr>
          <w:rFonts w:ascii="Palatino Linotype" w:eastAsia="Palatino Linotype" w:hAnsi="Palatino Linotype" w:cs="Palatino Linotype"/>
          <w:i/>
        </w:rPr>
        <w:t>“</w:t>
      </w:r>
      <w:r w:rsidRPr="00850C4D">
        <w:rPr>
          <w:rFonts w:ascii="Palatino Linotype" w:eastAsia="Palatino Linotype" w:hAnsi="Palatino Linotype" w:cs="Palatino Linotype"/>
          <w:b/>
          <w:i/>
        </w:rPr>
        <w:t>Artículo12.-</w:t>
      </w:r>
      <w:r w:rsidRPr="00850C4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3460952" w14:textId="77777777" w:rsidR="00C57C86" w:rsidRPr="00850C4D" w:rsidRDefault="00C57C86" w:rsidP="00C57C86">
      <w:pPr>
        <w:ind w:left="567" w:right="709"/>
        <w:jc w:val="both"/>
        <w:rPr>
          <w:rFonts w:ascii="Palatino Linotype" w:eastAsia="Palatino Linotype" w:hAnsi="Palatino Linotype" w:cs="Palatino Linotype"/>
          <w:i/>
        </w:rPr>
      </w:pPr>
      <w:r w:rsidRPr="00850C4D">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50C4D">
        <w:rPr>
          <w:rFonts w:ascii="Palatino Linotype" w:eastAsia="Palatino Linotype" w:hAnsi="Palatino Linotype" w:cs="Palatino Linotype"/>
          <w:i/>
        </w:rPr>
        <w:t xml:space="preserve">. </w:t>
      </w:r>
      <w:r w:rsidRPr="00850C4D">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0E06230" w14:textId="77777777" w:rsidR="00C57C86" w:rsidRPr="00850C4D" w:rsidRDefault="00C57C86" w:rsidP="00C57C86">
      <w:pPr>
        <w:spacing w:line="360" w:lineRule="auto"/>
        <w:ind w:right="-93"/>
        <w:jc w:val="both"/>
        <w:rPr>
          <w:rFonts w:ascii="Palatino Linotype" w:eastAsia="Palatino Linotype" w:hAnsi="Palatino Linotype" w:cs="Palatino Linotype"/>
          <w:color w:val="000000"/>
        </w:rPr>
      </w:pPr>
    </w:p>
    <w:p w14:paraId="5B238548" w14:textId="77777777" w:rsidR="00C57C86" w:rsidRPr="00850C4D" w:rsidRDefault="00C57C86" w:rsidP="00C57C86">
      <w:pPr>
        <w:spacing w:line="360" w:lineRule="auto"/>
        <w:jc w:val="both"/>
      </w:pPr>
      <w:r w:rsidRPr="00850C4D">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sidRPr="00850C4D">
        <w:rPr>
          <w:rFonts w:ascii="Palatino Linotype" w:eastAsia="Palatino Linotype" w:hAnsi="Palatino Linotype" w:cs="Palatino Linotype"/>
          <w:b/>
          <w:color w:val="000000"/>
        </w:rPr>
        <w:t xml:space="preserve"> </w:t>
      </w:r>
      <w:r w:rsidRPr="00850C4D">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850C4D">
        <w:rPr>
          <w:rFonts w:ascii="Palatino Linotype" w:eastAsia="Palatino Linotype" w:hAnsi="Palatino Linotype" w:cs="Palatino Linotype"/>
          <w:i/>
          <w:color w:val="000000"/>
        </w:rPr>
        <w:t>ad hoc</w:t>
      </w:r>
      <w:r w:rsidRPr="00850C4D">
        <w:rPr>
          <w:rFonts w:ascii="Palatino Linotype" w:eastAsia="Palatino Linotype" w:hAnsi="Palatino Linotype" w:cs="Palatino Linotype"/>
          <w:color w:val="000000"/>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7CBCFDAF" w14:textId="77777777" w:rsidR="00C57C86" w:rsidRPr="00850C4D" w:rsidRDefault="00C57C86" w:rsidP="00C57C86">
      <w:pPr>
        <w:spacing w:line="360" w:lineRule="auto"/>
        <w:jc w:val="both"/>
        <w:rPr>
          <w:rFonts w:ascii="Palatino Linotype" w:eastAsia="Palatino Linotype" w:hAnsi="Palatino Linotype" w:cs="Palatino Linotype"/>
        </w:rPr>
      </w:pPr>
    </w:p>
    <w:p w14:paraId="795D1D4E" w14:textId="77777777" w:rsidR="00C57C86" w:rsidRPr="00850C4D" w:rsidRDefault="00C57C86" w:rsidP="00C57C86">
      <w:pPr>
        <w:ind w:left="851" w:right="851"/>
        <w:jc w:val="both"/>
      </w:pPr>
      <w:r w:rsidRPr="00850C4D">
        <w:rPr>
          <w:rFonts w:ascii="Palatino Linotype" w:eastAsia="Palatino Linotype" w:hAnsi="Palatino Linotype" w:cs="Palatino Linotype"/>
          <w:b/>
          <w:i/>
          <w:color w:val="000000"/>
        </w:rPr>
        <w:t>03/17</w:t>
      </w:r>
    </w:p>
    <w:p w14:paraId="043A278F" w14:textId="77777777" w:rsidR="00C57C86" w:rsidRPr="00850C4D" w:rsidRDefault="00C57C86" w:rsidP="00C57C86">
      <w:pPr>
        <w:ind w:left="851" w:right="851"/>
        <w:jc w:val="both"/>
      </w:pPr>
      <w:r w:rsidRPr="00850C4D">
        <w:rPr>
          <w:rFonts w:ascii="Palatino Linotype" w:eastAsia="Palatino Linotype" w:hAnsi="Palatino Linotype" w:cs="Palatino Linotype"/>
          <w:b/>
          <w:i/>
          <w:color w:val="000000"/>
        </w:rPr>
        <w:t>“NO EXISTE OBLIGACIÓN DE ELABORAR DOCUMENTOS AD HOC PARA ATENDER LAS SOLICITUDES DE ACCESO A LA INFORM ACIÓN.</w:t>
      </w:r>
    </w:p>
    <w:p w14:paraId="460C53EB" w14:textId="77777777" w:rsidR="00C57C86" w:rsidRPr="00850C4D" w:rsidRDefault="00C57C86" w:rsidP="00C57C86">
      <w:pPr>
        <w:ind w:left="851" w:right="709"/>
        <w:jc w:val="both"/>
      </w:pPr>
      <w:r w:rsidRPr="00850C4D">
        <w:rPr>
          <w:rFonts w:ascii="Palatino Linotype" w:eastAsia="Palatino Linotype" w:hAnsi="Palatino Linotype" w:cs="Palatino Linotype"/>
          <w:i/>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1FC3656" w14:textId="77777777" w:rsidR="00C57C86" w:rsidRPr="00850C4D" w:rsidRDefault="00C57C86" w:rsidP="00C57C86">
      <w:pPr>
        <w:spacing w:line="360" w:lineRule="auto"/>
        <w:ind w:right="49"/>
        <w:jc w:val="both"/>
        <w:rPr>
          <w:rFonts w:ascii="Palatino Linotype" w:eastAsia="Palatino Linotype" w:hAnsi="Palatino Linotype" w:cs="Palatino Linotype"/>
        </w:rPr>
      </w:pPr>
    </w:p>
    <w:p w14:paraId="23BD6486" w14:textId="77777777" w:rsidR="00C57C86" w:rsidRPr="00850C4D" w:rsidRDefault="00C57C86" w:rsidP="00C57C86">
      <w:pPr>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Por otra parte, conviene mencionar que la Ley de Transparencia vigente en el Estado de México refiere: </w:t>
      </w:r>
    </w:p>
    <w:p w14:paraId="33C63602" w14:textId="77777777" w:rsidR="00C57C86" w:rsidRPr="00850C4D" w:rsidRDefault="00C57C86" w:rsidP="00C57C86">
      <w:pPr>
        <w:ind w:left="851" w:right="709"/>
        <w:jc w:val="both"/>
        <w:rPr>
          <w:rFonts w:ascii="Palatino Linotype" w:eastAsia="Palatino Linotype" w:hAnsi="Palatino Linotype" w:cs="Palatino Linotype"/>
          <w:i/>
        </w:rPr>
      </w:pPr>
      <w:r w:rsidRPr="00850C4D">
        <w:rPr>
          <w:rFonts w:ascii="Palatino Linotype" w:eastAsia="Palatino Linotype" w:hAnsi="Palatino Linotype" w:cs="Palatino Linotype"/>
          <w:b/>
          <w:i/>
        </w:rPr>
        <w:t>Artículo 18.</w:t>
      </w:r>
      <w:r w:rsidRPr="00850C4D">
        <w:rPr>
          <w:rFonts w:ascii="Palatino Linotype" w:eastAsia="Palatino Linotype" w:hAnsi="Palatino Linotype" w:cs="Palatino Linotype"/>
          <w:i/>
        </w:rPr>
        <w:t xml:space="preserve"> </w:t>
      </w:r>
      <w:r w:rsidRPr="00850C4D">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50C4D">
        <w:rPr>
          <w:rFonts w:ascii="Palatino Linotype" w:eastAsia="Palatino Linotype" w:hAnsi="Palatino Linotype" w:cs="Palatino Linotype"/>
          <w:i/>
        </w:rPr>
        <w:t xml:space="preserve"> y reutilización de la información que generen.</w:t>
      </w:r>
    </w:p>
    <w:p w14:paraId="5612AF96" w14:textId="77777777" w:rsidR="00C57C86" w:rsidRPr="00850C4D" w:rsidRDefault="00C57C86" w:rsidP="00C57C86">
      <w:pPr>
        <w:ind w:left="851" w:right="851"/>
        <w:jc w:val="both"/>
        <w:rPr>
          <w:rFonts w:ascii="Palatino Linotype" w:eastAsia="Palatino Linotype" w:hAnsi="Palatino Linotype" w:cs="Palatino Linotype"/>
          <w:b/>
          <w:i/>
        </w:rPr>
      </w:pPr>
    </w:p>
    <w:p w14:paraId="25E6E490"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b/>
          <w:i/>
        </w:rPr>
        <w:t xml:space="preserve">Artículo 19. </w:t>
      </w:r>
      <w:r w:rsidRPr="00850C4D">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50C4D">
        <w:rPr>
          <w:rFonts w:ascii="Palatino Linotype" w:eastAsia="Palatino Linotype" w:hAnsi="Palatino Linotype" w:cs="Palatino Linotype"/>
          <w:i/>
        </w:rPr>
        <w:t>.</w:t>
      </w:r>
    </w:p>
    <w:p w14:paraId="25DB1E56" w14:textId="77777777" w:rsidR="00C57C86" w:rsidRPr="00850C4D" w:rsidRDefault="00C57C86" w:rsidP="00C57C86">
      <w:pPr>
        <w:ind w:left="851" w:right="851"/>
        <w:jc w:val="both"/>
        <w:rPr>
          <w:rFonts w:ascii="Palatino Linotype" w:eastAsia="Palatino Linotype" w:hAnsi="Palatino Linotype" w:cs="Palatino Linotype"/>
          <w:i/>
        </w:rPr>
      </w:pPr>
    </w:p>
    <w:p w14:paraId="6227A1A8"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57190C3" w14:textId="77777777" w:rsidR="00C57C86" w:rsidRPr="00850C4D" w:rsidRDefault="00C57C86" w:rsidP="00C57C86">
      <w:pPr>
        <w:ind w:left="851" w:right="851"/>
        <w:jc w:val="both"/>
        <w:rPr>
          <w:rFonts w:ascii="Palatino Linotype" w:eastAsia="Palatino Linotype" w:hAnsi="Palatino Linotype" w:cs="Palatino Linotype"/>
          <w:i/>
        </w:rPr>
      </w:pPr>
    </w:p>
    <w:p w14:paraId="10CB3D71"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000DF28" w14:textId="77777777" w:rsidR="00C57C86" w:rsidRPr="00850C4D" w:rsidRDefault="00C57C86" w:rsidP="00C57C86">
      <w:pPr>
        <w:ind w:left="851" w:right="851"/>
        <w:jc w:val="both"/>
        <w:rPr>
          <w:rFonts w:ascii="Palatino Linotype" w:eastAsia="Palatino Linotype" w:hAnsi="Palatino Linotype" w:cs="Palatino Linotype"/>
          <w:i/>
        </w:rPr>
      </w:pPr>
    </w:p>
    <w:p w14:paraId="1C7DE9D5" w14:textId="77777777" w:rsidR="00C57C86" w:rsidRPr="00850C4D" w:rsidRDefault="00C57C86" w:rsidP="00C57C86">
      <w:pPr>
        <w:ind w:left="851" w:right="851"/>
        <w:jc w:val="both"/>
        <w:rPr>
          <w:rFonts w:ascii="Palatino Linotype" w:eastAsia="Palatino Linotype" w:hAnsi="Palatino Linotype" w:cs="Palatino Linotype"/>
          <w:i/>
        </w:rPr>
      </w:pPr>
      <w:r w:rsidRPr="00850C4D">
        <w:rPr>
          <w:rFonts w:ascii="Palatino Linotype" w:eastAsia="Palatino Linotype" w:hAnsi="Palatino Linotype" w:cs="Palatino Linotype"/>
          <w:i/>
        </w:rPr>
        <w:t>Énfasis añadido.</w:t>
      </w:r>
    </w:p>
    <w:p w14:paraId="2580643A" w14:textId="77777777" w:rsidR="00C57C86" w:rsidRPr="00850C4D" w:rsidRDefault="00C57C86" w:rsidP="00C57C86">
      <w:pPr>
        <w:spacing w:line="360" w:lineRule="auto"/>
        <w:jc w:val="both"/>
        <w:rPr>
          <w:rFonts w:ascii="Palatino Linotype" w:eastAsia="Palatino Linotype" w:hAnsi="Palatino Linotype" w:cs="Palatino Linotype"/>
        </w:rPr>
      </w:pPr>
    </w:p>
    <w:p w14:paraId="4991C25D" w14:textId="77777777" w:rsidR="00C57C86" w:rsidRPr="00850C4D" w:rsidRDefault="00C57C86" w:rsidP="000B319F">
      <w:pPr>
        <w:spacing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495EFC9" w14:textId="77777777" w:rsidR="000B319F" w:rsidRPr="00850C4D" w:rsidRDefault="000B319F" w:rsidP="000B319F">
      <w:pPr>
        <w:spacing w:line="360" w:lineRule="auto"/>
        <w:contextualSpacing/>
        <w:jc w:val="both"/>
        <w:rPr>
          <w:rFonts w:ascii="Palatino Linotype" w:eastAsia="Palatino Linotype" w:hAnsi="Palatino Linotype" w:cs="Palatino Linotype"/>
        </w:rPr>
      </w:pPr>
    </w:p>
    <w:p w14:paraId="79A440E5" w14:textId="2D89D164" w:rsidR="00C57C86" w:rsidRPr="00850C4D" w:rsidRDefault="00C57C86" w:rsidP="00F179EF">
      <w:pPr>
        <w:spacing w:before="280" w:after="28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En este sentido, cabe reiterar que el particular solicitó al Sujeto Obligado, lo siguiente:</w:t>
      </w:r>
    </w:p>
    <w:p w14:paraId="1B32AE0A" w14:textId="77777777" w:rsidR="00F179EF" w:rsidRPr="00850C4D" w:rsidRDefault="00F179EF" w:rsidP="00F179EF">
      <w:pPr>
        <w:spacing w:before="280" w:after="280" w:line="360" w:lineRule="auto"/>
        <w:contextualSpacing/>
        <w:jc w:val="both"/>
        <w:rPr>
          <w:rFonts w:ascii="Palatino Linotype" w:eastAsia="Palatino Linotype" w:hAnsi="Palatino Linotype" w:cs="Palatino Linotype"/>
        </w:rPr>
      </w:pPr>
    </w:p>
    <w:p w14:paraId="196E5216" w14:textId="0D254598" w:rsidR="00F179EF" w:rsidRPr="00850C4D" w:rsidRDefault="00F179EF" w:rsidP="00F179EF">
      <w:pPr>
        <w:ind w:left="851" w:right="1134"/>
        <w:contextualSpacing/>
        <w:jc w:val="both"/>
        <w:rPr>
          <w:rFonts w:ascii="Palatino Linotype" w:hAnsi="Palatino Linotype" w:cs="Arial"/>
          <w:i/>
          <w:sz w:val="22"/>
          <w:szCs w:val="22"/>
        </w:rPr>
      </w:pPr>
      <w:r w:rsidRPr="00850C4D">
        <w:rPr>
          <w:rFonts w:ascii="Palatino Linotype" w:hAnsi="Palatino Linotype" w:cs="Arial"/>
          <w:i/>
          <w:sz w:val="22"/>
          <w:szCs w:val="22"/>
        </w:rPr>
        <w:t>“</w:t>
      </w:r>
      <w:r w:rsidR="000F219B" w:rsidRPr="00850C4D">
        <w:rPr>
          <w:rFonts w:ascii="Palatino Linotype" w:hAnsi="Palatino Linotype" w:cs="Arial"/>
          <w:i/>
          <w:iCs/>
          <w:sz w:val="20"/>
          <w:szCs w:val="20"/>
          <w:lang w:val="es-419"/>
        </w:rPr>
        <w:t xml:space="preserve">Solicito el </w:t>
      </w:r>
      <w:r w:rsidR="000F219B" w:rsidRPr="00850C4D">
        <w:rPr>
          <w:rFonts w:ascii="Palatino Linotype" w:hAnsi="Palatino Linotype" w:cs="Arial"/>
          <w:b/>
          <w:i/>
          <w:iCs/>
          <w:sz w:val="20"/>
          <w:szCs w:val="20"/>
          <w:lang w:val="es-419"/>
        </w:rPr>
        <w:t>sueldo mensual bruto y el sueldo mensual neto</w:t>
      </w:r>
      <w:r w:rsidR="000F219B" w:rsidRPr="00850C4D">
        <w:rPr>
          <w:rFonts w:ascii="Palatino Linotype" w:hAnsi="Palatino Linotype" w:cs="Arial"/>
          <w:i/>
          <w:iCs/>
          <w:sz w:val="20"/>
          <w:szCs w:val="20"/>
          <w:lang w:val="es-419"/>
        </w:rPr>
        <w:t xml:space="preserve"> del personal con las categorías de </w:t>
      </w:r>
      <w:r w:rsidR="000F219B" w:rsidRPr="00850C4D">
        <w:rPr>
          <w:rFonts w:ascii="Palatino Linotype" w:hAnsi="Palatino Linotype" w:cs="Arial"/>
          <w:b/>
          <w:i/>
          <w:iCs/>
          <w:sz w:val="20"/>
          <w:szCs w:val="20"/>
          <w:lang w:val="es-419"/>
        </w:rPr>
        <w:t>COORDINADOR ADMINISTRATIVO y SECRETARIO EJECUTIVO para el ejercicio 2022.</w:t>
      </w:r>
      <w:r w:rsidR="000F219B" w:rsidRPr="00850C4D">
        <w:rPr>
          <w:rFonts w:ascii="Palatino Linotype" w:hAnsi="Palatino Linotype" w:cs="Arial"/>
          <w:i/>
          <w:iCs/>
          <w:sz w:val="20"/>
          <w:szCs w:val="20"/>
          <w:lang w:val="es-419"/>
        </w:rPr>
        <w:t>”</w:t>
      </w:r>
      <w:r w:rsidRPr="00850C4D">
        <w:rPr>
          <w:rFonts w:ascii="Palatino Linotype" w:hAnsi="Palatino Linotype" w:cs="Arial"/>
          <w:i/>
          <w:sz w:val="22"/>
          <w:szCs w:val="22"/>
        </w:rPr>
        <w:t>.” (Sic).”</w:t>
      </w:r>
    </w:p>
    <w:p w14:paraId="68B16999" w14:textId="77777777" w:rsidR="00F179EF" w:rsidRPr="00850C4D" w:rsidRDefault="00F179EF" w:rsidP="00F179EF">
      <w:pPr>
        <w:ind w:left="851" w:right="1134"/>
        <w:contextualSpacing/>
        <w:jc w:val="both"/>
        <w:rPr>
          <w:rFonts w:ascii="Palatino Linotype" w:hAnsi="Palatino Linotype" w:cs="Arial"/>
          <w:i/>
          <w:sz w:val="22"/>
          <w:szCs w:val="22"/>
        </w:rPr>
      </w:pPr>
    </w:p>
    <w:p w14:paraId="19E2D172" w14:textId="77777777" w:rsidR="00F179EF" w:rsidRPr="00850C4D" w:rsidRDefault="00F179EF" w:rsidP="00F179EF">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04632437" w14:textId="5051B4A1" w:rsidR="000F219B" w:rsidRPr="00850C4D" w:rsidRDefault="00C57C86" w:rsidP="000F219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50C4D">
        <w:rPr>
          <w:rFonts w:ascii="Palatino Linotype" w:eastAsia="Palatino Linotype" w:hAnsi="Palatino Linotype" w:cs="Palatino Linotype"/>
        </w:rPr>
        <w:t>Derivado de la solicitud de información, el sujeto obligado remitió</w:t>
      </w:r>
      <w:r w:rsidR="000F219B" w:rsidRPr="00850C4D">
        <w:rPr>
          <w:rFonts w:ascii="Palatino Linotype" w:eastAsia="Palatino Linotype" w:hAnsi="Palatino Linotype" w:cs="Palatino Linotype"/>
        </w:rPr>
        <w:t xml:space="preserve"> el</w:t>
      </w:r>
      <w:r w:rsidR="000F219B" w:rsidRPr="00850C4D">
        <w:rPr>
          <w:rFonts w:ascii="Palatino Linotype" w:hAnsi="Palatino Linotype" w:cs="Arial"/>
        </w:rPr>
        <w:t xml:space="preserve"> archivo electrónico denominado </w:t>
      </w:r>
      <w:r w:rsidR="000F219B" w:rsidRPr="00850C4D">
        <w:rPr>
          <w:rFonts w:ascii="Palatino Linotype" w:hAnsi="Palatino Linotype" w:cs="Arial"/>
          <w:b/>
          <w:i/>
        </w:rPr>
        <w:t xml:space="preserve">“oficio contestación 213 </w:t>
      </w:r>
      <w:proofErr w:type="spellStart"/>
      <w:r w:rsidR="000F219B" w:rsidRPr="00850C4D">
        <w:rPr>
          <w:rFonts w:ascii="Palatino Linotype" w:hAnsi="Palatino Linotype" w:cs="Arial"/>
          <w:b/>
          <w:i/>
        </w:rPr>
        <w:t>vachaso</w:t>
      </w:r>
      <w:proofErr w:type="spellEnd"/>
      <w:r w:rsidR="000F219B" w:rsidRPr="00850C4D">
        <w:rPr>
          <w:rFonts w:ascii="Palatino Linotype" w:hAnsi="Palatino Linotype" w:cs="Arial"/>
          <w:b/>
          <w:i/>
        </w:rPr>
        <w:t xml:space="preserve"> 21 21-May-2022 11-37-45.pdf” </w:t>
      </w:r>
      <w:r w:rsidR="000F219B" w:rsidRPr="00850C4D">
        <w:rPr>
          <w:rFonts w:ascii="Palatino Linotype" w:hAnsi="Palatino Linotype" w:cs="Arial"/>
        </w:rPr>
        <w:t>del que se advierte, el oficio número RH/05/607/2022, firmado por el Director de Administración y por el Subdirector de Recursos Humanos, del cual de su contenido hace del conocimiento que de acuerdo al tabulador de sueldos y salarios 2022, las categorías que requiere el particular, no figuran en el mismo, y por ende no es posible brindarle la información solicitada, como se advierte de la siguiente imagen:</w:t>
      </w:r>
    </w:p>
    <w:p w14:paraId="6A7111D1" w14:textId="77777777" w:rsidR="000F219B" w:rsidRPr="00850C4D" w:rsidRDefault="000F219B" w:rsidP="000F219B">
      <w:pPr>
        <w:widowControl w:val="0"/>
        <w:autoSpaceDE w:val="0"/>
        <w:autoSpaceDN w:val="0"/>
        <w:adjustRightInd w:val="0"/>
        <w:spacing w:before="100" w:beforeAutospacing="1" w:after="100" w:afterAutospacing="1" w:line="360" w:lineRule="auto"/>
        <w:jc w:val="center"/>
        <w:rPr>
          <w:rFonts w:ascii="Palatino Linotype" w:hAnsi="Palatino Linotype" w:cs="Arial"/>
        </w:rPr>
      </w:pPr>
      <w:bookmarkStart w:id="10" w:name="_GoBack"/>
      <w:r w:rsidRPr="00850C4D">
        <w:rPr>
          <w:noProof/>
          <w:lang w:val="es-419" w:eastAsia="es-419"/>
        </w:rPr>
        <w:lastRenderedPageBreak/>
        <w:drawing>
          <wp:inline distT="0" distB="0" distL="0" distR="0" wp14:anchorId="484676B2" wp14:editId="7612357F">
            <wp:extent cx="4086225" cy="4602736"/>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7553" cy="4604232"/>
                    </a:xfrm>
                    <a:prstGeom prst="rect">
                      <a:avLst/>
                    </a:prstGeom>
                  </pic:spPr>
                </pic:pic>
              </a:graphicData>
            </a:graphic>
          </wp:inline>
        </w:drawing>
      </w:r>
      <w:bookmarkEnd w:id="10"/>
    </w:p>
    <w:p w14:paraId="3D026C0B" w14:textId="77777777" w:rsidR="000F219B" w:rsidRPr="00850C4D" w:rsidRDefault="000F219B"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20F7A565" w14:textId="6B752C0D" w:rsidR="000F219B" w:rsidRPr="00850C4D" w:rsidRDefault="000F219B"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A</w:t>
      </w:r>
      <w:r w:rsidR="00780C91" w:rsidRPr="00850C4D">
        <w:rPr>
          <w:rFonts w:ascii="Palatino Linotype" w:eastAsia="Palatino Linotype" w:hAnsi="Palatino Linotype" w:cs="Palatino Linotype"/>
        </w:rPr>
        <w:t>nte dicha respuesta, la</w:t>
      </w:r>
      <w:r w:rsidRPr="00850C4D">
        <w:rPr>
          <w:rFonts w:ascii="Palatino Linotype" w:eastAsia="Palatino Linotype" w:hAnsi="Palatino Linotype" w:cs="Palatino Linotype"/>
        </w:rPr>
        <w:t xml:space="preserve"> particular se inconforma exponiendo como agravios la negativa  del ayuntamiento de que existan las categorías de Coordinador Administrativo y Secretario Ejecutivo</w:t>
      </w:r>
      <w:r w:rsidR="00E5675C" w:rsidRPr="00850C4D">
        <w:rPr>
          <w:rFonts w:ascii="Palatino Linotype" w:eastAsia="Palatino Linotype" w:hAnsi="Palatino Linotype" w:cs="Palatino Linotype"/>
        </w:rPr>
        <w:t xml:space="preserve">, para soportar sus aseveraciones proporcionó una liga de consulta siguiente </w:t>
      </w:r>
      <w:hyperlink r:id="rId11" w:history="1">
        <w:r w:rsidR="00E5675C" w:rsidRPr="00850C4D">
          <w:rPr>
            <w:rStyle w:val="Hipervnculo"/>
            <w:rFonts w:ascii="Palatino Linotype" w:eastAsia="Palatino Linotype" w:hAnsi="Palatino Linotype" w:cs="Palatino Linotype"/>
          </w:rPr>
          <w:t>https://valledechalco.gob.mx/wp-content/uploads/2022/04/GACETA-3-PRESUPUESTO-2022.pdf</w:t>
        </w:r>
      </w:hyperlink>
      <w:r w:rsidR="00E5675C" w:rsidRPr="00850C4D">
        <w:rPr>
          <w:rFonts w:ascii="Palatino Linotype" w:eastAsia="Palatino Linotype" w:hAnsi="Palatino Linotype" w:cs="Palatino Linotype"/>
        </w:rPr>
        <w:t xml:space="preserve"> , y refirió que aparece al tabulador de sueldos 2022 y específicamente en la página 1304 aparece la categoría de Coordinador Administrativo, y en la página 1307 la de Secretario Ejecutivo.</w:t>
      </w:r>
    </w:p>
    <w:p w14:paraId="2FAB5C34" w14:textId="77777777" w:rsidR="00043B1F" w:rsidRPr="00850C4D" w:rsidRDefault="00043B1F"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5BFCF408" w14:textId="5AE62D94" w:rsidR="00043B1F" w:rsidRPr="00850C4D" w:rsidRDefault="00043B1F"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Atendiendo a lo anterior, este Instituto en uso de sus facultades, revisó la liga pro</w:t>
      </w:r>
      <w:r w:rsidR="00AA2E97" w:rsidRPr="00850C4D">
        <w:rPr>
          <w:rFonts w:ascii="Palatino Linotype" w:eastAsia="Palatino Linotype" w:hAnsi="Palatino Linotype" w:cs="Palatino Linotype"/>
        </w:rPr>
        <w:t>porcionada por la</w:t>
      </w:r>
      <w:r w:rsidRPr="00850C4D">
        <w:rPr>
          <w:rFonts w:ascii="Palatino Linotype" w:eastAsia="Palatino Linotype" w:hAnsi="Palatino Linotype" w:cs="Palatino Linotype"/>
        </w:rPr>
        <w:t xml:space="preserve"> </w:t>
      </w:r>
      <w:r w:rsidRPr="00850C4D">
        <w:rPr>
          <w:rFonts w:ascii="Palatino Linotype" w:eastAsia="Palatino Linotype" w:hAnsi="Palatino Linotype" w:cs="Palatino Linotype"/>
          <w:b/>
        </w:rPr>
        <w:t>RECURRENTE</w:t>
      </w:r>
      <w:r w:rsidRPr="00850C4D">
        <w:rPr>
          <w:rFonts w:ascii="Palatino Linotype" w:eastAsia="Palatino Linotype" w:hAnsi="Palatino Linotype" w:cs="Palatino Linotype"/>
        </w:rPr>
        <w:t>, al ingresarla al sistema web, el cual desplegó lo siguiente:</w:t>
      </w:r>
    </w:p>
    <w:p w14:paraId="38DB4EB2" w14:textId="61D83CD8" w:rsidR="00E5675C" w:rsidRPr="00850C4D" w:rsidRDefault="00043B1F" w:rsidP="00043B1F">
      <w:pPr>
        <w:pBdr>
          <w:top w:val="nil"/>
          <w:left w:val="nil"/>
          <w:bottom w:val="nil"/>
          <w:right w:val="nil"/>
          <w:between w:val="nil"/>
        </w:pBdr>
        <w:spacing w:after="160" w:line="360" w:lineRule="auto"/>
        <w:contextualSpacing/>
        <w:jc w:val="center"/>
        <w:rPr>
          <w:rFonts w:ascii="Palatino Linotype" w:eastAsia="Palatino Linotype" w:hAnsi="Palatino Linotype" w:cs="Palatino Linotype"/>
        </w:rPr>
      </w:pPr>
      <w:r w:rsidRPr="00850C4D">
        <w:rPr>
          <w:noProof/>
          <w:lang w:val="es-419" w:eastAsia="es-419"/>
        </w:rPr>
        <w:drawing>
          <wp:inline distT="0" distB="0" distL="0" distR="0" wp14:anchorId="3FA320EE" wp14:editId="52965231">
            <wp:extent cx="4827243" cy="3580759"/>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8152" cy="3596269"/>
                    </a:xfrm>
                    <a:prstGeom prst="rect">
                      <a:avLst/>
                    </a:prstGeom>
                  </pic:spPr>
                </pic:pic>
              </a:graphicData>
            </a:graphic>
          </wp:inline>
        </w:drawing>
      </w:r>
    </w:p>
    <w:p w14:paraId="14A4B85C" w14:textId="77777777" w:rsidR="00E5675C" w:rsidRPr="00850C4D" w:rsidRDefault="00E5675C"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0E414E15" w14:textId="4292F688" w:rsidR="00E5675C" w:rsidRPr="00850C4D" w:rsidRDefault="00AA2E97"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Ahora atendiendo a lo que contiene en su página 1304 donde refiere el ciudadano que aparece la categoría de Coordinador Administrativo, aparece lo siguiente:</w:t>
      </w:r>
    </w:p>
    <w:p w14:paraId="1B08A1CA" w14:textId="77777777" w:rsidR="00AA2E97" w:rsidRPr="00850C4D" w:rsidRDefault="00AA2E97"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353388D1" w14:textId="57E052A4" w:rsidR="00AA2E97" w:rsidRPr="00850C4D" w:rsidRDefault="00780C91"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r w:rsidRPr="00850C4D">
        <w:rPr>
          <w:noProof/>
          <w:lang w:val="es-419" w:eastAsia="es-419"/>
        </w:rPr>
        <w:lastRenderedPageBreak/>
        <mc:AlternateContent>
          <mc:Choice Requires="wps">
            <w:drawing>
              <wp:anchor distT="0" distB="0" distL="114300" distR="114300" simplePos="0" relativeHeight="251659264" behindDoc="0" locked="0" layoutInCell="1" allowOverlap="1" wp14:anchorId="53CF4FEB" wp14:editId="287B8A22">
                <wp:simplePos x="0" y="0"/>
                <wp:positionH relativeFrom="column">
                  <wp:posOffset>57102</wp:posOffset>
                </wp:positionH>
                <wp:positionV relativeFrom="paragraph">
                  <wp:posOffset>1839910</wp:posOffset>
                </wp:positionV>
                <wp:extent cx="5432612" cy="322729"/>
                <wp:effectExtent l="57150" t="38100" r="73025" b="96520"/>
                <wp:wrapNone/>
                <wp:docPr id="22" name="Rectángulo 22"/>
                <wp:cNvGraphicFramePr/>
                <a:graphic xmlns:a="http://schemas.openxmlformats.org/drawingml/2006/main">
                  <a:graphicData uri="http://schemas.microsoft.com/office/word/2010/wordprocessingShape">
                    <wps:wsp>
                      <wps:cNvSpPr/>
                      <wps:spPr>
                        <a:xfrm>
                          <a:off x="0" y="0"/>
                          <a:ext cx="5432612" cy="322729"/>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D610B0" id="Rectángulo 22" o:spid="_x0000_s1026" style="position:absolute;margin-left:4.5pt;margin-top:144.85pt;width:427.75pt;height:2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" filled="f" strokecolor="#4579b8 [3044]" strokeweight="3pt">
                <v:shadow on="t" color="black" opacity="22937f" origin=",.5" offset="0,.63889mm"/>
              </v:rect>
            </w:pict>
          </mc:Fallback>
        </mc:AlternateContent>
      </w:r>
      <w:r w:rsidRPr="00850C4D">
        <w:rPr>
          <w:noProof/>
          <w:lang w:val="es-419" w:eastAsia="es-419"/>
        </w:rPr>
        <w:drawing>
          <wp:inline distT="0" distB="0" distL="0" distR="0" wp14:anchorId="3B59DFA0" wp14:editId="2F398242">
            <wp:extent cx="5791835" cy="36429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642995"/>
                    </a:xfrm>
                    <a:prstGeom prst="rect">
                      <a:avLst/>
                    </a:prstGeom>
                  </pic:spPr>
                </pic:pic>
              </a:graphicData>
            </a:graphic>
          </wp:inline>
        </w:drawing>
      </w:r>
    </w:p>
    <w:p w14:paraId="55496967" w14:textId="77777777" w:rsidR="00043B1F" w:rsidRPr="00850C4D" w:rsidRDefault="00043B1F"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7C5D8076" w14:textId="03F1A2A8" w:rsidR="00043B1F" w:rsidRPr="00850C4D" w:rsidRDefault="00780C91"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De la anterior imagen, se advierte la existencia de la categoría de Coordinador Administrativo, Coordinador Administrativo A  y Coordinador Administrativo B, sin embargo solo aparece como rubro el sueldo bas</w:t>
      </w:r>
      <w:r w:rsidR="0084475D" w:rsidRPr="00850C4D">
        <w:rPr>
          <w:rFonts w:ascii="Palatino Linotype" w:eastAsia="Palatino Linotype" w:hAnsi="Palatino Linotype" w:cs="Palatino Linotype"/>
        </w:rPr>
        <w:t>e, no así el sueldo mensual neto y bruto, que solicita la particular.</w:t>
      </w:r>
    </w:p>
    <w:p w14:paraId="2A162C39" w14:textId="77777777" w:rsidR="00043B1F" w:rsidRPr="00850C4D" w:rsidRDefault="00043B1F"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5CA9788B" w14:textId="050B7DAC" w:rsidR="00AF4DAE" w:rsidRPr="00850C4D" w:rsidRDefault="00AF4DAE" w:rsidP="00AF4DAE">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Ahora atendiendo a lo que contiene en su página 1307 donde refiere el ciudadano que aparece la categoría de Secretario Ejecutivo, aparece lo siguiente:</w:t>
      </w:r>
    </w:p>
    <w:p w14:paraId="241DEF5A" w14:textId="08804D70" w:rsidR="000F219B" w:rsidRPr="00850C4D" w:rsidRDefault="00FF5ACD" w:rsidP="00271B99">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r w:rsidRPr="00850C4D">
        <w:rPr>
          <w:noProof/>
          <w:lang w:val="es-419" w:eastAsia="es-419"/>
        </w:rPr>
        <w:lastRenderedPageBreak/>
        <mc:AlternateContent>
          <mc:Choice Requires="wps">
            <w:drawing>
              <wp:anchor distT="0" distB="0" distL="114300" distR="114300" simplePos="0" relativeHeight="251660288" behindDoc="0" locked="0" layoutInCell="1" allowOverlap="1" wp14:anchorId="3D2763DB" wp14:editId="57D6D691">
                <wp:simplePos x="0" y="0"/>
                <wp:positionH relativeFrom="column">
                  <wp:posOffset>126258</wp:posOffset>
                </wp:positionH>
                <wp:positionV relativeFrom="paragraph">
                  <wp:posOffset>1527975</wp:posOffset>
                </wp:positionV>
                <wp:extent cx="5668891" cy="338098"/>
                <wp:effectExtent l="76200" t="38100" r="84455" b="119380"/>
                <wp:wrapNone/>
                <wp:docPr id="24" name="Rectángulo 24"/>
                <wp:cNvGraphicFramePr/>
                <a:graphic xmlns:a="http://schemas.openxmlformats.org/drawingml/2006/main">
                  <a:graphicData uri="http://schemas.microsoft.com/office/word/2010/wordprocessingShape">
                    <wps:wsp>
                      <wps:cNvSpPr/>
                      <wps:spPr>
                        <a:xfrm>
                          <a:off x="0" y="0"/>
                          <a:ext cx="5668891" cy="338098"/>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9730FA" id="Rectángulo 24" o:spid="_x0000_s1026" style="position:absolute;margin-left:9.95pt;margin-top:120.3pt;width:446.35pt;height:26.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" filled="f" strokecolor="#4579b8 [3044]" strokeweight="4.5pt">
                <v:shadow on="t" color="black" opacity="22937f" origin=",.5" offset="0,.63889mm"/>
              </v:rect>
            </w:pict>
          </mc:Fallback>
        </mc:AlternateContent>
      </w:r>
      <w:r w:rsidRPr="00850C4D">
        <w:rPr>
          <w:noProof/>
          <w:lang w:val="es-419" w:eastAsia="es-419"/>
        </w:rPr>
        <w:drawing>
          <wp:inline distT="0" distB="0" distL="0" distR="0" wp14:anchorId="6A0613FE" wp14:editId="42A9D87D">
            <wp:extent cx="5791835" cy="474873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6217" cy="4752326"/>
                    </a:xfrm>
                    <a:prstGeom prst="rect">
                      <a:avLst/>
                    </a:prstGeom>
                  </pic:spPr>
                </pic:pic>
              </a:graphicData>
            </a:graphic>
          </wp:inline>
        </w:drawing>
      </w:r>
    </w:p>
    <w:p w14:paraId="1795B6AB" w14:textId="57C69857" w:rsidR="00FF5ACD" w:rsidRPr="00850C4D" w:rsidRDefault="00FF5ACD" w:rsidP="006466B6">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De la anterior imagen, se advierte la existencia de la </w:t>
      </w:r>
      <w:r w:rsidR="00306708" w:rsidRPr="00850C4D">
        <w:rPr>
          <w:rFonts w:ascii="Palatino Linotype" w:eastAsia="Palatino Linotype" w:hAnsi="Palatino Linotype" w:cs="Palatino Linotype"/>
        </w:rPr>
        <w:t xml:space="preserve">Secretaria ejecutiva A, C Y D; </w:t>
      </w:r>
      <w:r w:rsidRPr="00850C4D">
        <w:rPr>
          <w:rFonts w:ascii="Palatino Linotype" w:eastAsia="Palatino Linotype" w:hAnsi="Palatino Linotype" w:cs="Palatino Linotype"/>
        </w:rPr>
        <w:t>sin embargo</w:t>
      </w:r>
      <w:r w:rsidR="00306708" w:rsidRPr="00850C4D">
        <w:rPr>
          <w:rFonts w:ascii="Palatino Linotype" w:eastAsia="Palatino Linotype" w:hAnsi="Palatino Linotype" w:cs="Palatino Linotype"/>
        </w:rPr>
        <w:t>, de igual modo,</w:t>
      </w:r>
      <w:r w:rsidRPr="00850C4D">
        <w:rPr>
          <w:rFonts w:ascii="Palatino Linotype" w:eastAsia="Palatino Linotype" w:hAnsi="Palatino Linotype" w:cs="Palatino Linotype"/>
        </w:rPr>
        <w:t xml:space="preserve"> solo aparece como rubro el sueldo base, no así el sueldo mensual neto y bruto, que solicita la particular</w:t>
      </w:r>
      <w:r w:rsidR="00306708" w:rsidRPr="00850C4D">
        <w:rPr>
          <w:rFonts w:ascii="Palatino Linotype" w:eastAsia="Palatino Linotype" w:hAnsi="Palatino Linotype" w:cs="Palatino Linotype"/>
        </w:rPr>
        <w:t>.</w:t>
      </w:r>
    </w:p>
    <w:p w14:paraId="658D7F88" w14:textId="77777777" w:rsidR="00FF5ACD" w:rsidRPr="00850C4D" w:rsidRDefault="00FF5ACD" w:rsidP="006466B6">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4534562F" w14:textId="015701A2" w:rsidR="00E83EEC" w:rsidRPr="00850C4D" w:rsidRDefault="00E83EEC" w:rsidP="00E83EEC">
      <w:pPr>
        <w:tabs>
          <w:tab w:val="center" w:pos="4252"/>
          <w:tab w:val="right" w:pos="8504"/>
        </w:tabs>
        <w:spacing w:line="360" w:lineRule="auto"/>
        <w:jc w:val="both"/>
        <w:rPr>
          <w:rFonts w:ascii="Palatino Linotype" w:hAnsi="Palatino Linotype" w:cs="Arial"/>
        </w:rPr>
      </w:pPr>
      <w:r w:rsidRPr="00850C4D">
        <w:rPr>
          <w:rFonts w:ascii="Palatino Linotype" w:hAnsi="Palatino Linotype" w:cs="Arial"/>
        </w:rPr>
        <w:t xml:space="preserve">No obstante lo anterior, el </w:t>
      </w:r>
      <w:r w:rsidRPr="00850C4D">
        <w:rPr>
          <w:rFonts w:ascii="Palatino Linotype" w:hAnsi="Palatino Linotype" w:cs="Arial"/>
          <w:b/>
        </w:rPr>
        <w:t>SUJETO OBLIGADO</w:t>
      </w:r>
      <w:r w:rsidRPr="00850C4D">
        <w:rPr>
          <w:rFonts w:ascii="Palatino Linotype" w:hAnsi="Palatino Linotype" w:cs="Arial"/>
        </w:rPr>
        <w:t xml:space="preserve">, </w:t>
      </w:r>
      <w:r w:rsidRPr="00850C4D">
        <w:rPr>
          <w:rFonts w:ascii="Palatino Linotype" w:eastAsia="Palatino Linotype" w:hAnsi="Palatino Linotype" w:cs="Palatino Linotype"/>
        </w:rPr>
        <w:t>rindió su Informe Justificado</w:t>
      </w:r>
      <w:r w:rsidRPr="00850C4D">
        <w:rPr>
          <w:rFonts w:ascii="Palatino Linotype" w:eastAsia="Arial Unicode MS" w:hAnsi="Palatino Linotype" w:cs="Arial"/>
          <w:color w:val="000000" w:themeColor="text1"/>
        </w:rPr>
        <w:t xml:space="preserve">, el cual contiene los archivos digitales denominados </w:t>
      </w:r>
      <w:r w:rsidRPr="00850C4D">
        <w:rPr>
          <w:rFonts w:ascii="Palatino Linotype" w:eastAsia="Arial Unicode MS" w:hAnsi="Palatino Linotype" w:cs="Arial"/>
          <w:b/>
          <w:color w:val="000000" w:themeColor="text1"/>
        </w:rPr>
        <w:t>RESPUETA R H 8772.pdf</w:t>
      </w:r>
      <w:r w:rsidRPr="00850C4D">
        <w:rPr>
          <w:rFonts w:ascii="Palatino Linotype" w:eastAsia="Arial Unicode MS" w:hAnsi="Palatino Linotype" w:cs="Arial"/>
          <w:color w:val="000000" w:themeColor="text1"/>
        </w:rPr>
        <w:t xml:space="preserve"> y </w:t>
      </w:r>
      <w:r w:rsidRPr="00850C4D">
        <w:rPr>
          <w:rFonts w:ascii="Palatino Linotype" w:eastAsia="Arial Unicode MS" w:hAnsi="Palatino Linotype" w:cs="Arial"/>
          <w:b/>
          <w:color w:val="000000" w:themeColor="text1"/>
        </w:rPr>
        <w:t>NOTIFICACION 8772.pdf</w:t>
      </w:r>
      <w:r w:rsidRPr="00850C4D">
        <w:rPr>
          <w:rFonts w:ascii="Palatino Linotype" w:eastAsia="Arial Unicode MS" w:hAnsi="Palatino Linotype" w:cs="Arial"/>
          <w:color w:val="000000" w:themeColor="text1"/>
        </w:rPr>
        <w:t xml:space="preserve"> y de su contenido se advierte el requerimiento realizado por el Titular de Transparencia del SUJETO OBLIGADO, al Director de </w:t>
      </w:r>
      <w:r w:rsidRPr="00850C4D">
        <w:rPr>
          <w:rFonts w:ascii="Palatino Linotype" w:eastAsia="Arial Unicode MS" w:hAnsi="Palatino Linotype" w:cs="Arial"/>
          <w:color w:val="000000" w:themeColor="text1"/>
        </w:rPr>
        <w:lastRenderedPageBreak/>
        <w:t xml:space="preserve">Administración, para que remita su informe justificado; además se advierte otro oficio en el que tanto el Director de Administración, como el Subdirector de Recursos Humanos, informan que  el solicitante no es claro al solicitar los puestos, pues de acuerdo al tabulador de sueldos y salarios 2022 el puesto de coordinador Administrativo se divide en categorías A y B, así mismo el puesto de Secretario Ejecutivo se divide en las siguientes A,C y D., por ello no  es posible brindarle respuesta plenamente favorable al solicitante; además proporciona una liga de consulta, mencionando que la información peticionada  se encuentra para su consulta en la siguiente página: </w:t>
      </w:r>
      <w:hyperlink r:id="rId15" w:history="1">
        <w:r w:rsidRPr="00850C4D">
          <w:rPr>
            <w:rStyle w:val="Hipervnculo"/>
            <w:rFonts w:ascii="Palatino Linotype" w:hAnsi="Palatino Linotype" w:cs="Arial"/>
          </w:rPr>
          <w:t>https://valledechalco.gob.mx/wp-content/uploads/2022/04/GACETA-3-PRESUPUESTO-2022.pdf</w:t>
        </w:r>
      </w:hyperlink>
      <w:r w:rsidRPr="00850C4D">
        <w:rPr>
          <w:rFonts w:ascii="Palatino Linotype" w:hAnsi="Palatino Linotype" w:cs="Arial"/>
        </w:rPr>
        <w:t>.</w:t>
      </w:r>
    </w:p>
    <w:p w14:paraId="0033258E" w14:textId="77777777" w:rsidR="00E83EEC" w:rsidRPr="00850C4D" w:rsidRDefault="00E83EEC" w:rsidP="006466B6">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18732BA8" w14:textId="4B346EC9" w:rsidR="00E83EEC" w:rsidRPr="00850C4D" w:rsidRDefault="00E83EEC" w:rsidP="00E83EEC">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Atendiendo a lo anterior, de nueva cuenta este Instituto en uso de sus facultades, revisó la liga proporcionada por el </w:t>
      </w:r>
      <w:r w:rsidRPr="00850C4D">
        <w:rPr>
          <w:rFonts w:ascii="Palatino Linotype" w:eastAsia="Palatino Linotype" w:hAnsi="Palatino Linotype" w:cs="Palatino Linotype"/>
          <w:b/>
        </w:rPr>
        <w:t>SUJET</w:t>
      </w:r>
      <w:r w:rsidR="003964CB" w:rsidRPr="00850C4D">
        <w:rPr>
          <w:rFonts w:ascii="Palatino Linotype" w:eastAsia="Palatino Linotype" w:hAnsi="Palatino Linotype" w:cs="Palatino Linotype"/>
          <w:b/>
        </w:rPr>
        <w:t>O</w:t>
      </w:r>
      <w:r w:rsidRPr="00850C4D">
        <w:rPr>
          <w:rFonts w:ascii="Palatino Linotype" w:eastAsia="Palatino Linotype" w:hAnsi="Palatino Linotype" w:cs="Palatino Linotype"/>
          <w:b/>
        </w:rPr>
        <w:t xml:space="preserve"> OBLIGADO</w:t>
      </w:r>
      <w:r w:rsidRPr="00850C4D">
        <w:rPr>
          <w:rFonts w:ascii="Palatino Linotype" w:eastAsia="Palatino Linotype" w:hAnsi="Palatino Linotype" w:cs="Palatino Linotype"/>
        </w:rPr>
        <w:t xml:space="preserve"> en vía de informe justificado, la cual al ingresarla al sistema web, desplegó lo siguiente:</w:t>
      </w:r>
    </w:p>
    <w:p w14:paraId="0406BADA" w14:textId="1E74998B" w:rsidR="003964CB" w:rsidRPr="00850C4D" w:rsidRDefault="003964CB" w:rsidP="00E83EEC">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noProof/>
          <w:lang w:val="es-419" w:eastAsia="es-419"/>
        </w:rPr>
        <mc:AlternateContent>
          <mc:Choice Requires="wps">
            <w:drawing>
              <wp:anchor distT="0" distB="0" distL="114300" distR="114300" simplePos="0" relativeHeight="251661312" behindDoc="0" locked="0" layoutInCell="1" allowOverlap="1" wp14:anchorId="7A333D90" wp14:editId="19EB8464">
                <wp:simplePos x="0" y="0"/>
                <wp:positionH relativeFrom="column">
                  <wp:posOffset>34049</wp:posOffset>
                </wp:positionH>
                <wp:positionV relativeFrom="paragraph">
                  <wp:posOffset>15283</wp:posOffset>
                </wp:positionV>
                <wp:extent cx="5816813" cy="3196558"/>
                <wp:effectExtent l="38100" t="19050" r="69850" b="80645"/>
                <wp:wrapNone/>
                <wp:docPr id="26" name="Conector recto 26"/>
                <wp:cNvGraphicFramePr/>
                <a:graphic xmlns:a="http://schemas.openxmlformats.org/drawingml/2006/main">
                  <a:graphicData uri="http://schemas.microsoft.com/office/word/2010/wordprocessingShape">
                    <wps:wsp>
                      <wps:cNvCnPr/>
                      <wps:spPr>
                        <a:xfrm>
                          <a:off x="0" y="0"/>
                          <a:ext cx="5816813" cy="319655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E80ED" id="Conector recto 2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pt,1.2pt" to="460.7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" strokecolor="#4f81bd [3204]" strokeweight="2pt">
                <v:shadow on="t" color="black" opacity="24903f" origin=",.5" offset="0,.55556mm"/>
              </v:line>
            </w:pict>
          </mc:Fallback>
        </mc:AlternateContent>
      </w:r>
    </w:p>
    <w:p w14:paraId="712AF7D9" w14:textId="77777777" w:rsidR="00E83EEC" w:rsidRPr="00850C4D" w:rsidRDefault="00E83EEC" w:rsidP="006466B6">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5CF318D6" w14:textId="5532835E" w:rsidR="000B319F" w:rsidRPr="00850C4D" w:rsidRDefault="003964CB" w:rsidP="003964CB">
      <w:pPr>
        <w:pBdr>
          <w:top w:val="nil"/>
          <w:left w:val="nil"/>
          <w:bottom w:val="nil"/>
          <w:right w:val="nil"/>
          <w:between w:val="nil"/>
        </w:pBdr>
        <w:spacing w:after="160" w:line="360" w:lineRule="auto"/>
        <w:contextualSpacing/>
        <w:jc w:val="center"/>
        <w:rPr>
          <w:rFonts w:ascii="Palatino Linotype" w:eastAsia="Arial Unicode MS" w:hAnsi="Palatino Linotype" w:cs="Arial"/>
          <w:color w:val="000000" w:themeColor="text1"/>
        </w:rPr>
      </w:pPr>
      <w:r w:rsidRPr="00850C4D">
        <w:rPr>
          <w:noProof/>
          <w:lang w:val="es-419" w:eastAsia="es-419"/>
        </w:rPr>
        <w:lastRenderedPageBreak/>
        <w:drawing>
          <wp:inline distT="0" distB="0" distL="0" distR="0" wp14:anchorId="0DE6838B" wp14:editId="15840028">
            <wp:extent cx="4248150" cy="441063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3591" cy="4416284"/>
                    </a:xfrm>
                    <a:prstGeom prst="rect">
                      <a:avLst/>
                    </a:prstGeom>
                  </pic:spPr>
                </pic:pic>
              </a:graphicData>
            </a:graphic>
          </wp:inline>
        </w:drawing>
      </w:r>
    </w:p>
    <w:p w14:paraId="048D9366" w14:textId="77777777" w:rsidR="00E83EEC" w:rsidRPr="00850C4D" w:rsidRDefault="00E83EEC" w:rsidP="006466B6">
      <w:pPr>
        <w:pBdr>
          <w:top w:val="nil"/>
          <w:left w:val="nil"/>
          <w:bottom w:val="nil"/>
          <w:right w:val="nil"/>
          <w:between w:val="nil"/>
        </w:pBdr>
        <w:spacing w:after="160" w:line="360" w:lineRule="auto"/>
        <w:contextualSpacing/>
        <w:jc w:val="both"/>
        <w:rPr>
          <w:rFonts w:ascii="Palatino Linotype" w:eastAsia="Arial Unicode MS" w:hAnsi="Palatino Linotype" w:cs="Arial"/>
          <w:color w:val="000000" w:themeColor="text1"/>
        </w:rPr>
      </w:pPr>
    </w:p>
    <w:p w14:paraId="465C5A3D" w14:textId="14518BD7" w:rsidR="00E83EEC" w:rsidRPr="00850C4D" w:rsidRDefault="003964CB" w:rsidP="006466B6">
      <w:pPr>
        <w:pBdr>
          <w:top w:val="nil"/>
          <w:left w:val="nil"/>
          <w:bottom w:val="nil"/>
          <w:right w:val="nil"/>
          <w:between w:val="nil"/>
        </w:pBdr>
        <w:spacing w:after="160" w:line="360" w:lineRule="auto"/>
        <w:contextualSpacing/>
        <w:jc w:val="both"/>
        <w:rPr>
          <w:rFonts w:ascii="Palatino Linotype" w:eastAsia="Arial Unicode MS" w:hAnsi="Palatino Linotype" w:cs="Arial"/>
          <w:color w:val="000000" w:themeColor="text1"/>
        </w:rPr>
      </w:pPr>
      <w:r w:rsidRPr="00850C4D">
        <w:rPr>
          <w:rFonts w:ascii="Palatino Linotype" w:eastAsia="Arial Unicode MS" w:hAnsi="Palatino Linotype" w:cs="Arial"/>
          <w:color w:val="000000" w:themeColor="text1"/>
        </w:rPr>
        <w:t xml:space="preserve">De lo anterior, es claro que la liga que proporciona el </w:t>
      </w:r>
      <w:r w:rsidRPr="00850C4D">
        <w:rPr>
          <w:rFonts w:ascii="Palatino Linotype" w:eastAsia="Arial Unicode MS" w:hAnsi="Palatino Linotype" w:cs="Arial"/>
          <w:b/>
          <w:color w:val="000000" w:themeColor="text1"/>
        </w:rPr>
        <w:t>SUJETO OBLIGADO</w:t>
      </w:r>
      <w:r w:rsidRPr="00850C4D">
        <w:rPr>
          <w:rFonts w:ascii="Palatino Linotype" w:eastAsia="Arial Unicode MS" w:hAnsi="Palatino Linotype" w:cs="Arial"/>
          <w:color w:val="000000" w:themeColor="text1"/>
        </w:rPr>
        <w:t xml:space="preserve">, remite al mismo lugar que la que proporcionó la </w:t>
      </w:r>
      <w:r w:rsidRPr="00850C4D">
        <w:rPr>
          <w:rFonts w:ascii="Palatino Linotype" w:eastAsia="Arial Unicode MS" w:hAnsi="Palatino Linotype" w:cs="Arial"/>
          <w:b/>
          <w:color w:val="000000" w:themeColor="text1"/>
        </w:rPr>
        <w:t>RECURRENTE</w:t>
      </w:r>
      <w:r w:rsidRPr="00850C4D">
        <w:rPr>
          <w:rFonts w:ascii="Palatino Linotype" w:eastAsia="Arial Unicode MS" w:hAnsi="Palatino Linotype" w:cs="Arial"/>
          <w:color w:val="000000" w:themeColor="text1"/>
        </w:rPr>
        <w:t xml:space="preserve"> al interponer su recurso de revisión, en la cual hizo patente la existencia </w:t>
      </w:r>
      <w:r w:rsidR="008B658C" w:rsidRPr="00850C4D">
        <w:rPr>
          <w:rFonts w:ascii="Palatino Linotype" w:eastAsia="Arial Unicode MS" w:hAnsi="Palatino Linotype" w:cs="Arial"/>
          <w:color w:val="000000" w:themeColor="text1"/>
        </w:rPr>
        <w:t xml:space="preserve">de </w:t>
      </w:r>
      <w:r w:rsidR="008B658C" w:rsidRPr="00850C4D">
        <w:rPr>
          <w:rFonts w:ascii="Palatino Linotype" w:eastAsia="Palatino Linotype" w:hAnsi="Palatino Linotype" w:cs="Palatino Linotype"/>
        </w:rPr>
        <w:t>las categorías de Coordinador Administrativo y Secretario Ejecutivo; sin embargo no consta lo relativo a mensual neto y bruto que se solicita.</w:t>
      </w:r>
    </w:p>
    <w:p w14:paraId="5FFEBA1D" w14:textId="77777777" w:rsidR="00E83EEC" w:rsidRPr="00850C4D" w:rsidRDefault="00E83EEC" w:rsidP="006466B6">
      <w:pPr>
        <w:pBdr>
          <w:top w:val="nil"/>
          <w:left w:val="nil"/>
          <w:bottom w:val="nil"/>
          <w:right w:val="nil"/>
          <w:between w:val="nil"/>
        </w:pBdr>
        <w:spacing w:after="160" w:line="360" w:lineRule="auto"/>
        <w:contextualSpacing/>
        <w:jc w:val="both"/>
        <w:rPr>
          <w:rFonts w:ascii="Palatino Linotype" w:eastAsia="Arial Unicode MS" w:hAnsi="Palatino Linotype" w:cs="Arial"/>
          <w:color w:val="000000" w:themeColor="text1"/>
        </w:rPr>
      </w:pPr>
    </w:p>
    <w:p w14:paraId="48F15985" w14:textId="5DE54F41" w:rsidR="00623A3A" w:rsidRPr="00850C4D" w:rsidRDefault="008B658C" w:rsidP="00623A3A">
      <w:pPr>
        <w:spacing w:line="360" w:lineRule="auto"/>
        <w:contextualSpacing/>
        <w:jc w:val="both"/>
        <w:rPr>
          <w:rFonts w:ascii="Palatino Linotype" w:hAnsi="Palatino Linotype" w:cs="Tahoma"/>
        </w:rPr>
      </w:pPr>
      <w:r w:rsidRPr="00850C4D">
        <w:rPr>
          <w:rFonts w:ascii="Palatino Linotype" w:hAnsi="Palatino Linotype" w:cs="Tahoma"/>
        </w:rPr>
        <w:t>Ahora bien, atento a lo anterior, e</w:t>
      </w:r>
      <w:r w:rsidR="00623A3A" w:rsidRPr="00850C4D">
        <w:rPr>
          <w:rFonts w:ascii="Palatino Linotype" w:hAnsi="Palatino Linotype" w:cs="Tahoma"/>
        </w:rPr>
        <w:t xml:space="preserve">s preciso indicar que la información se relacionada con las remuneraciones que perciben los servidores públicos, pues corresponden a </w:t>
      </w:r>
      <w:r w:rsidR="00623A3A" w:rsidRPr="00850C4D">
        <w:rPr>
          <w:rFonts w:ascii="Palatino Linotype" w:hAnsi="Palatino Linotype" w:cs="Tahoma"/>
        </w:rPr>
        <w:lastRenderedPageBreak/>
        <w:t xml:space="preserve">ingresos que se obtienen por salarios y percepciones y sus deducciones, por tanto, debe entenderse como información pública, al ser homologable a lo contemplado en el artículo 92 fracción VIII de la </w:t>
      </w:r>
      <w:r w:rsidR="00623A3A" w:rsidRPr="00850C4D">
        <w:rPr>
          <w:rFonts w:ascii="Palatino Linotype" w:eastAsia="Batang" w:hAnsi="Palatino Linotype" w:cs="Tahoma"/>
          <w:bCs/>
          <w:lang w:val="es-ES_tradnl"/>
        </w:rPr>
        <w:t>Ley de Transparencia y Acceso a la Información Pública del Estado de México y Municipios</w:t>
      </w:r>
      <w:r w:rsidR="00623A3A" w:rsidRPr="00850C4D">
        <w:rPr>
          <w:rFonts w:ascii="Palatino Linotype" w:hAnsi="Palatino Linotype" w:cs="Tahoma"/>
        </w:rPr>
        <w:t>, que a la letra dispone:</w:t>
      </w:r>
    </w:p>
    <w:p w14:paraId="6E04186F" w14:textId="77777777" w:rsidR="00623A3A" w:rsidRPr="00850C4D" w:rsidRDefault="00623A3A" w:rsidP="00623A3A">
      <w:pPr>
        <w:spacing w:line="360" w:lineRule="auto"/>
        <w:contextualSpacing/>
        <w:jc w:val="both"/>
        <w:rPr>
          <w:rFonts w:ascii="Palatino Linotype" w:hAnsi="Palatino Linotype" w:cs="Tahoma"/>
          <w:sz w:val="22"/>
          <w:szCs w:val="22"/>
        </w:rPr>
      </w:pPr>
    </w:p>
    <w:p w14:paraId="2E2A415A" w14:textId="77777777" w:rsidR="00623A3A" w:rsidRPr="00850C4D" w:rsidRDefault="00623A3A" w:rsidP="00623A3A">
      <w:pPr>
        <w:spacing w:line="360" w:lineRule="auto"/>
        <w:ind w:left="567" w:right="539"/>
        <w:contextualSpacing/>
        <w:jc w:val="center"/>
        <w:rPr>
          <w:rFonts w:ascii="Palatino Linotype" w:hAnsi="Palatino Linotype"/>
          <w:b/>
          <w:i/>
        </w:rPr>
      </w:pPr>
      <w:r w:rsidRPr="00850C4D">
        <w:rPr>
          <w:rFonts w:ascii="Palatino Linotype" w:hAnsi="Palatino Linotype"/>
          <w:b/>
          <w:i/>
        </w:rPr>
        <w:t>Capítulo II</w:t>
      </w:r>
    </w:p>
    <w:p w14:paraId="2619EA3F" w14:textId="77777777" w:rsidR="00623A3A" w:rsidRPr="00850C4D" w:rsidRDefault="00623A3A" w:rsidP="00623A3A">
      <w:pPr>
        <w:spacing w:line="360" w:lineRule="auto"/>
        <w:ind w:left="567" w:right="539"/>
        <w:contextualSpacing/>
        <w:jc w:val="center"/>
        <w:rPr>
          <w:rFonts w:ascii="Palatino Linotype" w:hAnsi="Palatino Linotype"/>
          <w:b/>
          <w:i/>
        </w:rPr>
      </w:pPr>
      <w:r w:rsidRPr="00850C4D">
        <w:rPr>
          <w:rFonts w:ascii="Palatino Linotype" w:hAnsi="Palatino Linotype"/>
          <w:b/>
          <w:i/>
        </w:rPr>
        <w:t>De las Obligaciones de Transparencia Comunes</w:t>
      </w:r>
    </w:p>
    <w:p w14:paraId="4B3C307A" w14:textId="77777777" w:rsidR="00623A3A" w:rsidRPr="00850C4D" w:rsidRDefault="00623A3A" w:rsidP="00623A3A">
      <w:pPr>
        <w:spacing w:line="360" w:lineRule="auto"/>
        <w:ind w:left="567" w:right="539"/>
        <w:contextualSpacing/>
        <w:jc w:val="both"/>
        <w:rPr>
          <w:rFonts w:ascii="Palatino Linotype" w:hAnsi="Palatino Linotype"/>
          <w:i/>
        </w:rPr>
      </w:pPr>
      <w:r w:rsidRPr="00850C4D">
        <w:rPr>
          <w:rFonts w:ascii="Palatino Linotype" w:hAnsi="Palatino Linotype"/>
          <w:b/>
          <w:i/>
        </w:rPr>
        <w:t>Artículo 92.</w:t>
      </w:r>
      <w:r w:rsidRPr="00850C4D">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1C9DFF" w14:textId="77777777" w:rsidR="00623A3A" w:rsidRPr="00850C4D" w:rsidRDefault="00623A3A" w:rsidP="00623A3A">
      <w:pPr>
        <w:spacing w:line="360" w:lineRule="auto"/>
        <w:ind w:left="567" w:right="539"/>
        <w:contextualSpacing/>
        <w:jc w:val="both"/>
        <w:rPr>
          <w:rFonts w:ascii="Palatino Linotype" w:hAnsi="Palatino Linotype"/>
          <w:i/>
        </w:rPr>
      </w:pPr>
      <w:r w:rsidRPr="00850C4D">
        <w:rPr>
          <w:rFonts w:ascii="Palatino Linotype" w:hAnsi="Palatino Linotype"/>
          <w:i/>
        </w:rPr>
        <w:t>I al XXXI…</w:t>
      </w:r>
    </w:p>
    <w:p w14:paraId="67E62C21" w14:textId="77777777" w:rsidR="00623A3A" w:rsidRPr="00850C4D" w:rsidRDefault="00623A3A" w:rsidP="00623A3A">
      <w:pPr>
        <w:spacing w:line="360" w:lineRule="auto"/>
        <w:ind w:left="567" w:right="539"/>
        <w:contextualSpacing/>
        <w:jc w:val="both"/>
        <w:rPr>
          <w:rFonts w:ascii="Palatino Linotype" w:hAnsi="Palatino Linotype"/>
          <w:i/>
        </w:rPr>
      </w:pPr>
      <w:r w:rsidRPr="00850C4D">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850C4D">
        <w:rPr>
          <w:rFonts w:ascii="Palatino Linotype" w:hAnsi="Palatino Linotype"/>
          <w:i/>
        </w:rPr>
        <w:cr/>
        <w:t>XXXIII al LII…</w:t>
      </w:r>
    </w:p>
    <w:p w14:paraId="0437EECB" w14:textId="77777777" w:rsidR="00623A3A" w:rsidRPr="00850C4D" w:rsidRDefault="00623A3A" w:rsidP="00623A3A">
      <w:pPr>
        <w:spacing w:line="360" w:lineRule="auto"/>
        <w:contextualSpacing/>
        <w:jc w:val="both"/>
        <w:rPr>
          <w:rFonts w:ascii="Palatino Linotype" w:hAnsi="Palatino Linotype" w:cs="Tahoma"/>
        </w:rPr>
      </w:pPr>
    </w:p>
    <w:p w14:paraId="70D09E6F"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En este sentido, se advierte que uno de los documentos que puede dar cuenta de lo solicitado y que se menciona de forma enunciativa, más no limitativa es la nómina, o bien, los CFDI o cualquier otro comprobante de pago.</w:t>
      </w:r>
    </w:p>
    <w:p w14:paraId="0E5B0D7A" w14:textId="77777777" w:rsidR="00623A3A" w:rsidRPr="00850C4D" w:rsidRDefault="00623A3A" w:rsidP="00623A3A">
      <w:pPr>
        <w:spacing w:line="360" w:lineRule="auto"/>
        <w:contextualSpacing/>
        <w:jc w:val="both"/>
        <w:rPr>
          <w:rFonts w:ascii="Palatino Linotype" w:hAnsi="Palatino Linotype" w:cs="Tahoma"/>
          <w:bCs/>
        </w:rPr>
      </w:pPr>
    </w:p>
    <w:p w14:paraId="5620AC41"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lastRenderedPageBreak/>
        <w:t>El Glosario localizado en la página de Transparencia Presupuestaria de la Secretaría de Hacienda y Crédito Público (</w:t>
      </w:r>
      <w:hyperlink r:id="rId17" w:history="1">
        <w:r w:rsidRPr="00850C4D">
          <w:rPr>
            <w:rStyle w:val="Hipervnculo"/>
            <w:rFonts w:ascii="Palatino Linotype" w:hAnsi="Palatino Linotype" w:cs="Tahoma"/>
            <w:bCs/>
          </w:rPr>
          <w:t>http://www.transparenciapresupuestaria.gob.mx/es/PTP/Glosario</w:t>
        </w:r>
      </w:hyperlink>
      <w:r w:rsidRPr="00850C4D">
        <w:rPr>
          <w:rFonts w:ascii="Palatino Linotype" w:hAnsi="Palatino Linotype" w:cs="Tahoma"/>
          <w:bCs/>
        </w:rPr>
        <w:t>) establece que la Nómina es el …</w:t>
      </w:r>
      <w:r w:rsidRPr="00850C4D">
        <w:rPr>
          <w:rFonts w:ascii="Palatino Linotype" w:hAnsi="Palatino Linotype" w:cs="Tahoma"/>
          <w:bCs/>
          <w:i/>
        </w:rPr>
        <w:t xml:space="preserve">documento contable que contiene la relación de los trabajadores con las percepciones monetarias de cada uno; además, que también se refiere al recibo individual y justificativo que indica los sueldos de los trabajadores, </w:t>
      </w:r>
      <w:r w:rsidRPr="00850C4D">
        <w:rPr>
          <w:rFonts w:ascii="Palatino Linotype" w:hAnsi="Palatino Linotype" w:cs="Tahoma"/>
          <w:b/>
          <w:bCs/>
          <w:i/>
        </w:rPr>
        <w:t>incluyendo las prestaciones y deducciones correspondientes</w:t>
      </w:r>
      <w:r w:rsidRPr="00850C4D">
        <w:rPr>
          <w:rFonts w:ascii="Palatino Linotype" w:hAnsi="Palatino Linotype" w:cs="Tahoma"/>
          <w:b/>
          <w:bCs/>
        </w:rPr>
        <w:t>.</w:t>
      </w:r>
    </w:p>
    <w:p w14:paraId="3E7D1686" w14:textId="77777777" w:rsidR="00623A3A" w:rsidRPr="00850C4D" w:rsidRDefault="00623A3A" w:rsidP="00623A3A">
      <w:pPr>
        <w:spacing w:line="360" w:lineRule="auto"/>
        <w:contextualSpacing/>
        <w:jc w:val="both"/>
        <w:rPr>
          <w:rFonts w:ascii="Palatino Linotype" w:hAnsi="Palatino Linotype" w:cs="Tahoma"/>
          <w:bCs/>
          <w:sz w:val="22"/>
          <w:szCs w:val="22"/>
        </w:rPr>
      </w:pPr>
    </w:p>
    <w:p w14:paraId="5FD5F582"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De la misma manera, el Glosario de términos más usuales en la Administración Pública Federal, emitido por la Secretaría de Hacienda y Crédito Público (</w:t>
      </w:r>
      <w:hyperlink r:id="rId18" w:history="1">
        <w:r w:rsidRPr="00850C4D">
          <w:rPr>
            <w:rStyle w:val="Hipervnculo"/>
            <w:rFonts w:ascii="Palatino Linotype" w:hAnsi="Palatino Linotype" w:cs="Tahoma"/>
            <w:bCs/>
          </w:rPr>
          <w:t>http://www.apartados.hacienda.gob.mx/contabilidad/documentos/informe_cuenta/1998/cuenta_publica/Glosario/n.htm</w:t>
        </w:r>
      </w:hyperlink>
      <w:r w:rsidRPr="00850C4D">
        <w:rPr>
          <w:rFonts w:ascii="Palatino Linotype" w:hAnsi="Palatino Linotype" w:cs="Tahoma"/>
          <w:bCs/>
        </w:rPr>
        <w:t xml:space="preserve">, consultada el seis de agosto de dos mil veinte), establece que la Nómina es un </w:t>
      </w:r>
      <w:r w:rsidRPr="00850C4D">
        <w:rPr>
          <w:rFonts w:ascii="Palatino Linotype" w:hAnsi="Palatino Linotype" w:cs="Tahoma"/>
          <w:bCs/>
          <w:i/>
        </w:rPr>
        <w:t>listado general de los trabajadores de una institución, en el cual se asientan las percepciones brutas, deducciones y alcance neto de las mismas</w:t>
      </w:r>
      <w:r w:rsidRPr="00850C4D">
        <w:rPr>
          <w:rFonts w:ascii="Palatino Linotype" w:hAnsi="Palatino Linotype" w:cs="Tahoma"/>
          <w:bCs/>
        </w:rPr>
        <w:t>.</w:t>
      </w:r>
    </w:p>
    <w:p w14:paraId="2E386C78" w14:textId="77777777" w:rsidR="00623A3A" w:rsidRPr="00850C4D" w:rsidRDefault="00623A3A" w:rsidP="00623A3A">
      <w:pPr>
        <w:spacing w:line="360" w:lineRule="auto"/>
        <w:contextualSpacing/>
        <w:jc w:val="both"/>
        <w:rPr>
          <w:rFonts w:ascii="Palatino Linotype" w:hAnsi="Palatino Linotype" w:cs="Tahoma"/>
          <w:bCs/>
        </w:rPr>
      </w:pPr>
    </w:p>
    <w:p w14:paraId="45A6152E"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Conforme a lo anterior, se puede advertir que la nómina se puede referir a lo siguiente:</w:t>
      </w:r>
    </w:p>
    <w:p w14:paraId="0F875A88" w14:textId="77777777" w:rsidR="00623A3A" w:rsidRPr="00850C4D" w:rsidRDefault="00623A3A" w:rsidP="00623A3A">
      <w:pPr>
        <w:spacing w:line="360" w:lineRule="auto"/>
        <w:contextualSpacing/>
        <w:jc w:val="both"/>
        <w:rPr>
          <w:rFonts w:ascii="Palatino Linotype" w:hAnsi="Palatino Linotype" w:cs="Tahoma"/>
          <w:bCs/>
        </w:rPr>
      </w:pPr>
    </w:p>
    <w:p w14:paraId="56A8DE8F"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I.</w:t>
      </w:r>
      <w:r w:rsidRPr="00850C4D">
        <w:rPr>
          <w:rFonts w:ascii="Palatino Linotype" w:hAnsi="Palatino Linotype" w:cs="Tahoma"/>
          <w:bCs/>
        </w:rPr>
        <w:tab/>
        <w:t>Relación de trabajadores con las percepciones monetarias de cada uno.</w:t>
      </w:r>
    </w:p>
    <w:p w14:paraId="276EF4E9"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II.</w:t>
      </w:r>
      <w:r w:rsidRPr="00850C4D">
        <w:rPr>
          <w:rFonts w:ascii="Palatino Linotype" w:hAnsi="Palatino Linotype" w:cs="Tahoma"/>
          <w:bCs/>
        </w:rPr>
        <w:tab/>
      </w:r>
      <w:r w:rsidRPr="00850C4D">
        <w:rPr>
          <w:rFonts w:ascii="Palatino Linotype" w:hAnsi="Palatino Linotype" w:cs="Tahoma"/>
          <w:b/>
          <w:bCs/>
        </w:rPr>
        <w:t>Recibo individual</w:t>
      </w:r>
      <w:r w:rsidRPr="00850C4D">
        <w:rPr>
          <w:rFonts w:ascii="Palatino Linotype" w:hAnsi="Palatino Linotype" w:cs="Tahoma"/>
          <w:bCs/>
        </w:rPr>
        <w:t xml:space="preserve"> que contiene las </w:t>
      </w:r>
      <w:r w:rsidRPr="00850C4D">
        <w:rPr>
          <w:rFonts w:ascii="Palatino Linotype" w:hAnsi="Palatino Linotype" w:cs="Tahoma"/>
          <w:b/>
          <w:bCs/>
        </w:rPr>
        <w:t>prestaciones y deducciones de un trabajador</w:t>
      </w:r>
      <w:r w:rsidRPr="00850C4D">
        <w:rPr>
          <w:rFonts w:ascii="Palatino Linotype" w:hAnsi="Palatino Linotype" w:cs="Tahoma"/>
          <w:bCs/>
        </w:rPr>
        <w:t>.</w:t>
      </w:r>
    </w:p>
    <w:p w14:paraId="66B643C4"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III.</w:t>
      </w:r>
      <w:r w:rsidRPr="00850C4D">
        <w:rPr>
          <w:rFonts w:ascii="Palatino Linotype" w:hAnsi="Palatino Linotype" w:cs="Tahoma"/>
          <w:bCs/>
        </w:rPr>
        <w:tab/>
        <w:t>Listado general de los servidores públicos de una institución o dependencia, en el cual se asientan las percepciones brutas, deducciones y alcance neto de las mismas.</w:t>
      </w:r>
    </w:p>
    <w:p w14:paraId="7952AE16" w14:textId="77777777" w:rsidR="00623A3A" w:rsidRPr="00850C4D" w:rsidRDefault="00623A3A" w:rsidP="00623A3A">
      <w:pPr>
        <w:spacing w:line="360" w:lineRule="auto"/>
        <w:contextualSpacing/>
        <w:jc w:val="both"/>
        <w:rPr>
          <w:rFonts w:ascii="Palatino Linotype" w:hAnsi="Palatino Linotype" w:cs="Tahoma"/>
          <w:bCs/>
        </w:rPr>
      </w:pPr>
    </w:p>
    <w:p w14:paraId="73ED73CE"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lastRenderedPageBreak/>
        <w:t xml:space="preserve">Ahora bien, respecto al tema, resulta necesario traer a colación que el artículo 147 de la Constitución Política del Estado Libre y Soberano de México, establece que los trabajadores al servicio del Estados, recibirán una remuneración adecuada e irrenunciable por el desempeño de su empleo, cargo o comisión, que será determinada en el presupuesto de egresos que corresponda. </w:t>
      </w:r>
    </w:p>
    <w:p w14:paraId="7780A2BD" w14:textId="77777777" w:rsidR="00623A3A" w:rsidRPr="00850C4D" w:rsidRDefault="00623A3A" w:rsidP="00623A3A">
      <w:pPr>
        <w:spacing w:line="360" w:lineRule="auto"/>
        <w:contextualSpacing/>
        <w:jc w:val="both"/>
        <w:rPr>
          <w:rFonts w:ascii="Palatino Linotype" w:hAnsi="Palatino Linotype" w:cs="Tahoma"/>
          <w:bCs/>
        </w:rPr>
      </w:pPr>
    </w:p>
    <w:p w14:paraId="1CF02513"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3CAF97B" w14:textId="77777777" w:rsidR="00623A3A" w:rsidRPr="00850C4D" w:rsidRDefault="00623A3A" w:rsidP="00623A3A">
      <w:pPr>
        <w:spacing w:line="360" w:lineRule="auto"/>
        <w:contextualSpacing/>
        <w:jc w:val="both"/>
        <w:rPr>
          <w:rFonts w:ascii="Palatino Linotype" w:hAnsi="Palatino Linotype" w:cs="Tahoma"/>
          <w:bCs/>
        </w:rPr>
      </w:pPr>
    </w:p>
    <w:p w14:paraId="5CD1CAA2"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775798B7" w14:textId="77777777" w:rsidR="00623A3A" w:rsidRPr="00850C4D" w:rsidRDefault="00623A3A" w:rsidP="00623A3A">
      <w:pPr>
        <w:spacing w:line="360" w:lineRule="auto"/>
        <w:contextualSpacing/>
        <w:jc w:val="both"/>
        <w:rPr>
          <w:rFonts w:ascii="Palatino Linotype" w:hAnsi="Palatino Linotype" w:cs="Tahoma"/>
          <w:sz w:val="22"/>
          <w:szCs w:val="22"/>
        </w:rPr>
      </w:pPr>
    </w:p>
    <w:p w14:paraId="768AABF3" w14:textId="77777777" w:rsidR="00623A3A" w:rsidRPr="00850C4D" w:rsidRDefault="00623A3A" w:rsidP="00623A3A">
      <w:pPr>
        <w:spacing w:line="360" w:lineRule="auto"/>
        <w:ind w:left="567" w:right="539"/>
        <w:contextualSpacing/>
        <w:jc w:val="both"/>
        <w:rPr>
          <w:rFonts w:ascii="Palatino Linotype" w:hAnsi="Palatino Linotype" w:cs="Tahoma"/>
          <w:i/>
        </w:rPr>
      </w:pPr>
      <w:r w:rsidRPr="00850C4D">
        <w:rPr>
          <w:rFonts w:ascii="Palatino Linotype" w:hAnsi="Palatino Linotype" w:cs="Tahoma"/>
          <w:b/>
          <w:i/>
        </w:rPr>
        <w:t>ARTÍCULO 220 K.-</w:t>
      </w:r>
      <w:r w:rsidRPr="00850C4D">
        <w:rPr>
          <w:rFonts w:ascii="Palatino Linotype" w:hAnsi="Palatino Linotype" w:cs="Tahoma"/>
          <w:i/>
        </w:rPr>
        <w:t xml:space="preserve"> La institución o dependencia pública tiene la obligación de conservar y exhibir en el proceso los documentos que a continuación se precisan:</w:t>
      </w:r>
    </w:p>
    <w:p w14:paraId="40F372B4" w14:textId="77777777" w:rsidR="00623A3A" w:rsidRPr="00850C4D" w:rsidRDefault="00623A3A" w:rsidP="00623A3A">
      <w:pPr>
        <w:spacing w:line="360" w:lineRule="auto"/>
        <w:ind w:left="567" w:right="539"/>
        <w:contextualSpacing/>
        <w:jc w:val="both"/>
        <w:rPr>
          <w:rFonts w:ascii="Palatino Linotype" w:hAnsi="Palatino Linotype" w:cs="Tahoma"/>
          <w:i/>
        </w:rPr>
      </w:pPr>
      <w:r w:rsidRPr="00850C4D">
        <w:rPr>
          <w:rFonts w:ascii="Palatino Linotype" w:hAnsi="Palatino Linotype" w:cs="Tahoma"/>
          <w:i/>
        </w:rPr>
        <w:t>I. Contratos, Nombramientos o Formato Único de Movimientos de Personal, cuando no exista Convenio de condiciones generales de trabajo aplicable;</w:t>
      </w:r>
    </w:p>
    <w:p w14:paraId="56842CBF" w14:textId="77777777" w:rsidR="00623A3A" w:rsidRPr="00850C4D" w:rsidRDefault="00623A3A" w:rsidP="00623A3A">
      <w:pPr>
        <w:spacing w:line="360" w:lineRule="auto"/>
        <w:ind w:left="567" w:right="539"/>
        <w:contextualSpacing/>
        <w:jc w:val="both"/>
        <w:rPr>
          <w:rFonts w:ascii="Palatino Linotype" w:hAnsi="Palatino Linotype" w:cs="Tahoma"/>
          <w:b/>
          <w:i/>
        </w:rPr>
      </w:pPr>
      <w:r w:rsidRPr="00850C4D">
        <w:rPr>
          <w:rFonts w:ascii="Palatino Linotype" w:hAnsi="Palatino Linotype" w:cs="Tahoma"/>
          <w:b/>
          <w:i/>
        </w:rPr>
        <w:t>II. Recibos de pagos de salarios o las constancias documentales del pago de salario cuando sea por depósito o mediante información electrónica;</w:t>
      </w:r>
    </w:p>
    <w:p w14:paraId="27B56E8F" w14:textId="77777777" w:rsidR="00623A3A" w:rsidRPr="00850C4D" w:rsidRDefault="00623A3A" w:rsidP="00623A3A">
      <w:pPr>
        <w:spacing w:line="360" w:lineRule="auto"/>
        <w:ind w:left="567" w:right="539"/>
        <w:contextualSpacing/>
        <w:jc w:val="both"/>
        <w:rPr>
          <w:rFonts w:ascii="Palatino Linotype" w:hAnsi="Palatino Linotype" w:cs="Tahoma"/>
          <w:i/>
        </w:rPr>
      </w:pPr>
      <w:r w:rsidRPr="00850C4D">
        <w:rPr>
          <w:rFonts w:ascii="Palatino Linotype" w:hAnsi="Palatino Linotype" w:cs="Tahoma"/>
          <w:i/>
        </w:rPr>
        <w:t>III. Controles de asistencia o la información magnética o electrónica de asistencia de los servidores públicos;</w:t>
      </w:r>
    </w:p>
    <w:p w14:paraId="765F2F40" w14:textId="77777777" w:rsidR="00623A3A" w:rsidRPr="00850C4D" w:rsidRDefault="00623A3A" w:rsidP="00623A3A">
      <w:pPr>
        <w:spacing w:line="360" w:lineRule="auto"/>
        <w:ind w:left="567" w:right="539"/>
        <w:contextualSpacing/>
        <w:jc w:val="both"/>
        <w:rPr>
          <w:rFonts w:ascii="Palatino Linotype" w:hAnsi="Palatino Linotype" w:cs="Tahoma"/>
          <w:i/>
        </w:rPr>
      </w:pPr>
      <w:r w:rsidRPr="00850C4D">
        <w:rPr>
          <w:rFonts w:ascii="Palatino Linotype" w:hAnsi="Palatino Linotype" w:cs="Tahoma"/>
          <w:b/>
          <w:i/>
        </w:rPr>
        <w:lastRenderedPageBreak/>
        <w:t>IV. Recibos o las constancias de depósito o del medio de información magnética o electrónica que sean utilizadas para el pago de salarios, prima vacacional, aguinaldo y demás prestaciones establecidas en la presente ley;</w:t>
      </w:r>
      <w:r w:rsidRPr="00850C4D">
        <w:rPr>
          <w:rFonts w:ascii="Palatino Linotype" w:hAnsi="Palatino Linotype" w:cs="Tahoma"/>
          <w:i/>
        </w:rPr>
        <w:t xml:space="preserve"> y</w:t>
      </w:r>
    </w:p>
    <w:p w14:paraId="3CA49925" w14:textId="77777777" w:rsidR="00623A3A" w:rsidRPr="00850C4D" w:rsidRDefault="00623A3A" w:rsidP="00623A3A">
      <w:pPr>
        <w:spacing w:line="360" w:lineRule="auto"/>
        <w:ind w:left="567" w:right="539"/>
        <w:contextualSpacing/>
        <w:jc w:val="both"/>
        <w:rPr>
          <w:rFonts w:ascii="Palatino Linotype" w:hAnsi="Palatino Linotype" w:cs="Tahoma"/>
          <w:i/>
        </w:rPr>
      </w:pPr>
      <w:r w:rsidRPr="00850C4D">
        <w:rPr>
          <w:rFonts w:ascii="Palatino Linotype" w:hAnsi="Palatino Linotype" w:cs="Tahoma"/>
          <w:i/>
        </w:rPr>
        <w:t>V. Los demás que señalen las leyes.</w:t>
      </w:r>
    </w:p>
    <w:p w14:paraId="1193F3B1" w14:textId="77777777" w:rsidR="00623A3A" w:rsidRPr="00850C4D" w:rsidRDefault="00623A3A" w:rsidP="00623A3A">
      <w:pPr>
        <w:spacing w:line="360" w:lineRule="auto"/>
        <w:ind w:left="567" w:right="539"/>
        <w:contextualSpacing/>
        <w:jc w:val="both"/>
        <w:rPr>
          <w:rFonts w:ascii="Palatino Linotype" w:hAnsi="Palatino Linotype" w:cs="Tahoma"/>
          <w:i/>
        </w:rPr>
      </w:pPr>
      <w:r w:rsidRPr="00850C4D">
        <w:rPr>
          <w:rFonts w:ascii="Palatino Linotype" w:hAnsi="Palatino Linotype" w:cs="Tahoma"/>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850C4D">
        <w:rPr>
          <w:rFonts w:ascii="Palatino Linotype" w:hAnsi="Palatino Linotype" w:cs="Tahoma"/>
          <w:i/>
        </w:rPr>
        <w:cr/>
        <w:t>…</w:t>
      </w:r>
    </w:p>
    <w:p w14:paraId="73F87935" w14:textId="77777777" w:rsidR="00623A3A" w:rsidRPr="00850C4D" w:rsidRDefault="00623A3A" w:rsidP="00623A3A">
      <w:pPr>
        <w:spacing w:line="360" w:lineRule="auto"/>
        <w:ind w:left="567" w:right="539"/>
        <w:contextualSpacing/>
        <w:jc w:val="both"/>
        <w:rPr>
          <w:rFonts w:ascii="Palatino Linotype" w:eastAsia="Batang" w:hAnsi="Palatino Linotype" w:cs="Tahoma"/>
          <w:bCs/>
          <w:lang w:val="es-ES_tradnl" w:eastAsia="en-US"/>
        </w:rPr>
      </w:pPr>
      <w:r w:rsidRPr="00850C4D">
        <w:rPr>
          <w:rFonts w:ascii="Palatino Linotype" w:eastAsia="Batang" w:hAnsi="Palatino Linotype" w:cs="Tahoma"/>
          <w:bCs/>
          <w:lang w:val="es-ES_tradnl" w:eastAsia="en-US"/>
        </w:rPr>
        <w:t>(Énfasis añadido)</w:t>
      </w:r>
    </w:p>
    <w:p w14:paraId="1E4ED107" w14:textId="77777777" w:rsidR="00623A3A" w:rsidRPr="00850C4D" w:rsidRDefault="00623A3A" w:rsidP="00623A3A">
      <w:pPr>
        <w:spacing w:line="360" w:lineRule="auto"/>
        <w:contextualSpacing/>
        <w:jc w:val="both"/>
        <w:rPr>
          <w:rFonts w:ascii="Palatino Linotype" w:hAnsi="Palatino Linotype" w:cs="Tahoma"/>
          <w:i/>
          <w:sz w:val="22"/>
          <w:szCs w:val="22"/>
        </w:rPr>
      </w:pPr>
    </w:p>
    <w:p w14:paraId="50B5CD3D"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Aunado a lo anterior, es necesario señalar que, el Órgano Superior de Fiscalización emite los lineamientos y guías para la elaboración y presentación de Informes Municipales, los cuales tienen como objetivo establecer las especificaciones necesarias que las entidades fiscalizables deben cumplir para la elaboración y presentación de los informes mensuales o trimestrales.</w:t>
      </w:r>
    </w:p>
    <w:p w14:paraId="698F72E0" w14:textId="77777777" w:rsidR="00623A3A" w:rsidRPr="00850C4D" w:rsidRDefault="00623A3A" w:rsidP="00623A3A">
      <w:pPr>
        <w:spacing w:line="360" w:lineRule="auto"/>
        <w:contextualSpacing/>
        <w:jc w:val="both"/>
        <w:rPr>
          <w:rFonts w:ascii="Palatino Linotype" w:hAnsi="Palatino Linotype" w:cs="Tahoma"/>
          <w:bCs/>
          <w:i/>
        </w:rPr>
      </w:pPr>
    </w:p>
    <w:p w14:paraId="3F36F3C9"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lastRenderedPageBreak/>
        <w:t>Estos documentos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deberá ser presentado al Órgano Superior de Fiscalización.</w:t>
      </w:r>
    </w:p>
    <w:p w14:paraId="3A333BE3" w14:textId="77777777" w:rsidR="00623A3A" w:rsidRPr="00850C4D" w:rsidRDefault="00623A3A" w:rsidP="00623A3A">
      <w:pPr>
        <w:spacing w:line="360" w:lineRule="auto"/>
        <w:contextualSpacing/>
        <w:jc w:val="both"/>
        <w:rPr>
          <w:rFonts w:ascii="Palatino Linotype" w:hAnsi="Palatino Linotype" w:cs="Tahoma"/>
          <w:bCs/>
        </w:rPr>
      </w:pPr>
    </w:p>
    <w:p w14:paraId="5A8D5372"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Ahora bien, el artículo 2 fracciones I y V; y 4 de la Ley de Fiscalización Superior del Estado de México, establecen que el Poder Legislativo es sujeto de ser fiscalizado; por su parte, el artículo 32 de esta misma Ley, prevé la obligación por parte del Sujeto Obligado de permitir la fiscalización de sus gastos, a través de informes trimestrales.</w:t>
      </w:r>
    </w:p>
    <w:p w14:paraId="7AC73066" w14:textId="77777777" w:rsidR="00623A3A" w:rsidRPr="00850C4D" w:rsidRDefault="00623A3A" w:rsidP="00623A3A">
      <w:pPr>
        <w:spacing w:line="360" w:lineRule="auto"/>
        <w:contextualSpacing/>
        <w:jc w:val="both"/>
        <w:rPr>
          <w:rFonts w:ascii="Palatino Linotype" w:hAnsi="Palatino Linotype" w:cs="Tahoma"/>
          <w:bCs/>
        </w:rPr>
      </w:pPr>
    </w:p>
    <w:p w14:paraId="4698C026" w14:textId="0B3222CA" w:rsidR="00623A3A" w:rsidRPr="00850C4D" w:rsidRDefault="005C1514" w:rsidP="00623A3A">
      <w:pPr>
        <w:spacing w:line="360" w:lineRule="auto"/>
        <w:contextualSpacing/>
        <w:jc w:val="both"/>
        <w:rPr>
          <w:rFonts w:ascii="Palatino Linotype" w:eastAsia="Calibri" w:hAnsi="Palatino Linotype" w:cs="Tahoma"/>
          <w:bCs/>
          <w:iCs/>
          <w:lang w:val="es-ES" w:eastAsia="es-ES_tradnl"/>
        </w:rPr>
      </w:pPr>
      <w:r w:rsidRPr="00850C4D">
        <w:rPr>
          <w:rFonts w:ascii="Palatino Linotype" w:hAnsi="Palatino Linotype" w:cs="Tahoma"/>
          <w:bCs/>
          <w:noProof/>
          <w:lang w:val="es-419" w:eastAsia="es-419"/>
        </w:rPr>
        <mc:AlternateContent>
          <mc:Choice Requires="wps">
            <w:drawing>
              <wp:anchor distT="0" distB="0" distL="114300" distR="114300" simplePos="0" relativeHeight="251662336" behindDoc="0" locked="0" layoutInCell="1" allowOverlap="1" wp14:anchorId="1D6D5230" wp14:editId="50C3E5FC">
                <wp:simplePos x="0" y="0"/>
                <wp:positionH relativeFrom="column">
                  <wp:posOffset>80154</wp:posOffset>
                </wp:positionH>
                <wp:positionV relativeFrom="paragraph">
                  <wp:posOffset>2423496</wp:posOffset>
                </wp:positionV>
                <wp:extent cx="5509452" cy="1698172"/>
                <wp:effectExtent l="38100" t="38100" r="53340" b="92710"/>
                <wp:wrapNone/>
                <wp:docPr id="27" name="Conector recto 27"/>
                <wp:cNvGraphicFramePr/>
                <a:graphic xmlns:a="http://schemas.openxmlformats.org/drawingml/2006/main">
                  <a:graphicData uri="http://schemas.microsoft.com/office/word/2010/wordprocessingShape">
                    <wps:wsp>
                      <wps:cNvCnPr/>
                      <wps:spPr>
                        <a:xfrm>
                          <a:off x="0" y="0"/>
                          <a:ext cx="5509452" cy="169817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6EA3B1" id="Conector recto 2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3pt,190.85pt" to="440.1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" strokecolor="#4f81bd [3204]" strokeweight="2pt">
                <v:shadow on="t" color="black" opacity="24903f" origin=",.5" offset="0,.55556mm"/>
              </v:line>
            </w:pict>
          </mc:Fallback>
        </mc:AlternateContent>
      </w:r>
      <w:r w:rsidR="00623A3A" w:rsidRPr="00850C4D">
        <w:rPr>
          <w:rFonts w:ascii="Palatino Linotype" w:hAnsi="Palatino Linotype" w:cs="Tahoma"/>
          <w:bCs/>
        </w:rPr>
        <w:t xml:space="preserve">Al respecto, el </w:t>
      </w:r>
      <w:r w:rsidR="00623A3A" w:rsidRPr="00850C4D">
        <w:rPr>
          <w:rFonts w:ascii="Palatino Linotype" w:eastAsia="Calibri" w:hAnsi="Palatino Linotype" w:cs="Tahoma"/>
          <w:bCs/>
          <w:iCs/>
          <w:lang w:val="es-ES" w:eastAsia="es-ES_tradnl"/>
        </w:rPr>
        <w:t xml:space="preserve">Órgano Superior de Fiscalización del Estado de México (OSFEM), emitió diverso documentos para la entrega de informes trimestrales, entre ellos, el </w:t>
      </w:r>
      <w:r w:rsidR="00623A3A" w:rsidRPr="00850C4D">
        <w:rPr>
          <w:rFonts w:ascii="Palatino Linotype" w:eastAsia="Calibri" w:hAnsi="Palatino Linotype" w:cs="Tahoma"/>
          <w:bCs/>
          <w:i/>
          <w:iCs/>
          <w:lang w:val="es-ES" w:eastAsia="es-ES_tradnl"/>
        </w:rPr>
        <w:t xml:space="preserve">Instructivo Módulo 4; </w:t>
      </w:r>
      <w:r w:rsidR="00623A3A" w:rsidRPr="00850C4D">
        <w:rPr>
          <w:rFonts w:ascii="Palatino Linotype" w:eastAsia="Calibri" w:hAnsi="Palatino Linotype" w:cs="Tahoma"/>
          <w:bCs/>
          <w:iCs/>
          <w:lang w:val="es-ES" w:eastAsia="es-ES_tradnl"/>
        </w:rPr>
        <w:t xml:space="preserve">véase: </w:t>
      </w:r>
      <w:hyperlink r:id="rId19" w:history="1">
        <w:r w:rsidR="00623A3A" w:rsidRPr="00850C4D">
          <w:rPr>
            <w:rStyle w:val="Hipervnculo"/>
            <w:rFonts w:ascii="Palatino Linotype" w:eastAsia="Calibri" w:hAnsi="Palatino Linotype" w:cs="Tahoma"/>
            <w:bCs/>
            <w:iCs/>
            <w:lang w:eastAsia="es-ES_tradnl"/>
          </w:rPr>
          <w:t>https://www.osfem.gob.mx/04_Iconografia/Ent_Fisc/Doc_Apoy/doc/2022/03_Instr4.pdf</w:t>
        </w:r>
      </w:hyperlink>
      <w:r w:rsidR="00623A3A" w:rsidRPr="00850C4D">
        <w:rPr>
          <w:rFonts w:ascii="Palatino Linotype" w:eastAsia="Calibri" w:hAnsi="Palatino Linotype" w:cs="Tahoma"/>
          <w:bCs/>
          <w:iCs/>
          <w:lang w:val="es-ES" w:eastAsia="es-ES_tradnl"/>
        </w:rPr>
        <w:t>, consultado el dieciocho de mayo de dos mil veintidós; en el que se desprende que los Ayuntamientos y sus organismos descentralizados deberán entregar diversa información entre ella la nómina detallada, ello de conformidad con el Módulo 4 de dicho documento, que refiere:</w:t>
      </w:r>
    </w:p>
    <w:p w14:paraId="72697509" w14:textId="77777777" w:rsidR="005C1514" w:rsidRPr="00850C4D" w:rsidRDefault="005C1514" w:rsidP="00623A3A">
      <w:pPr>
        <w:spacing w:line="360" w:lineRule="auto"/>
        <w:contextualSpacing/>
        <w:jc w:val="both"/>
        <w:rPr>
          <w:rFonts w:ascii="Palatino Linotype" w:eastAsia="Calibri" w:hAnsi="Palatino Linotype" w:cs="Tahoma"/>
          <w:bCs/>
          <w:iCs/>
          <w:lang w:val="es-ES" w:eastAsia="es-ES_tradnl"/>
        </w:rPr>
      </w:pPr>
    </w:p>
    <w:p w14:paraId="6D105ED3" w14:textId="77777777" w:rsidR="00623A3A" w:rsidRPr="00850C4D" w:rsidRDefault="00623A3A" w:rsidP="00623A3A">
      <w:pPr>
        <w:spacing w:line="360" w:lineRule="auto"/>
        <w:contextualSpacing/>
        <w:jc w:val="both"/>
        <w:rPr>
          <w:rFonts w:ascii="Palatino Linotype" w:hAnsi="Palatino Linotype" w:cs="Tahoma"/>
        </w:rPr>
      </w:pPr>
    </w:p>
    <w:p w14:paraId="2812A982" w14:textId="77777777" w:rsidR="00623A3A" w:rsidRPr="00850C4D" w:rsidRDefault="00623A3A" w:rsidP="00623A3A">
      <w:pPr>
        <w:spacing w:line="360" w:lineRule="auto"/>
        <w:contextualSpacing/>
        <w:jc w:val="center"/>
        <w:rPr>
          <w:rFonts w:ascii="Palatino Linotype" w:hAnsi="Palatino Linotype" w:cs="Tahoma"/>
          <w:sz w:val="22"/>
          <w:szCs w:val="22"/>
        </w:rPr>
      </w:pPr>
      <w:r w:rsidRPr="00850C4D">
        <w:rPr>
          <w:rFonts w:ascii="Palatino Linotype" w:hAnsi="Palatino Linotype" w:cs="Tahoma"/>
          <w:noProof/>
          <w:sz w:val="22"/>
          <w:szCs w:val="22"/>
          <w:lang w:val="es-419" w:eastAsia="es-419"/>
        </w:rPr>
        <w:lastRenderedPageBreak/>
        <w:drawing>
          <wp:inline distT="0" distB="0" distL="0" distR="0" wp14:anchorId="4DD8C524" wp14:editId="74348682">
            <wp:extent cx="3139809" cy="3027509"/>
            <wp:effectExtent l="19050" t="19050" r="22860" b="209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6281" cy="3043391"/>
                    </a:xfrm>
                    <a:prstGeom prst="rect">
                      <a:avLst/>
                    </a:prstGeom>
                    <a:ln>
                      <a:solidFill>
                        <a:schemeClr val="accent1"/>
                      </a:solidFill>
                    </a:ln>
                  </pic:spPr>
                </pic:pic>
              </a:graphicData>
            </a:graphic>
          </wp:inline>
        </w:drawing>
      </w:r>
    </w:p>
    <w:p w14:paraId="6EFDA695" w14:textId="77777777" w:rsidR="00623A3A" w:rsidRPr="00850C4D" w:rsidRDefault="00623A3A" w:rsidP="00623A3A">
      <w:pPr>
        <w:spacing w:line="360" w:lineRule="auto"/>
        <w:contextualSpacing/>
        <w:jc w:val="center"/>
        <w:rPr>
          <w:rFonts w:ascii="Palatino Linotype" w:hAnsi="Palatino Linotype" w:cs="Tahoma"/>
          <w:sz w:val="22"/>
          <w:szCs w:val="22"/>
        </w:rPr>
      </w:pPr>
      <w:r w:rsidRPr="00850C4D">
        <w:rPr>
          <w:rFonts w:ascii="Palatino Linotype" w:hAnsi="Palatino Linotype" w:cs="Tahoma"/>
          <w:sz w:val="22"/>
          <w:szCs w:val="22"/>
        </w:rPr>
        <w:t>…</w:t>
      </w:r>
    </w:p>
    <w:p w14:paraId="090670F5" w14:textId="77777777" w:rsidR="00623A3A" w:rsidRPr="00850C4D" w:rsidRDefault="00623A3A" w:rsidP="00623A3A">
      <w:pPr>
        <w:spacing w:line="360" w:lineRule="auto"/>
        <w:contextualSpacing/>
        <w:jc w:val="both"/>
        <w:rPr>
          <w:rFonts w:ascii="Palatino Linotype" w:hAnsi="Palatino Linotype" w:cs="Tahoma"/>
          <w:sz w:val="22"/>
          <w:szCs w:val="22"/>
        </w:rPr>
      </w:pPr>
    </w:p>
    <w:p w14:paraId="57282591" w14:textId="77777777" w:rsidR="00623A3A" w:rsidRPr="00850C4D" w:rsidRDefault="00623A3A" w:rsidP="00623A3A">
      <w:pPr>
        <w:spacing w:line="360" w:lineRule="auto"/>
        <w:contextualSpacing/>
        <w:jc w:val="center"/>
        <w:rPr>
          <w:rFonts w:ascii="Palatino Linotype" w:hAnsi="Palatino Linotype" w:cs="Tahoma"/>
          <w:sz w:val="22"/>
          <w:szCs w:val="22"/>
        </w:rPr>
      </w:pPr>
      <w:r w:rsidRPr="00850C4D">
        <w:rPr>
          <w:rFonts w:ascii="Palatino Linotype" w:hAnsi="Palatino Linotype" w:cs="Tahoma"/>
          <w:noProof/>
          <w:sz w:val="22"/>
          <w:szCs w:val="22"/>
          <w:lang w:val="es-419" w:eastAsia="es-419"/>
        </w:rPr>
        <w:drawing>
          <wp:inline distT="0" distB="0" distL="0" distR="0" wp14:anchorId="4A5A7406" wp14:editId="0296E8B1">
            <wp:extent cx="4196563" cy="3396343"/>
            <wp:effectExtent l="19050" t="19050" r="13970" b="139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4431" cy="3410804"/>
                    </a:xfrm>
                    <a:prstGeom prst="rect">
                      <a:avLst/>
                    </a:prstGeom>
                    <a:ln>
                      <a:solidFill>
                        <a:schemeClr val="accent1"/>
                      </a:solidFill>
                    </a:ln>
                  </pic:spPr>
                </pic:pic>
              </a:graphicData>
            </a:graphic>
          </wp:inline>
        </w:drawing>
      </w:r>
    </w:p>
    <w:p w14:paraId="3A361F37" w14:textId="77777777" w:rsidR="00623A3A" w:rsidRPr="00850C4D" w:rsidRDefault="00623A3A" w:rsidP="00623A3A">
      <w:pPr>
        <w:spacing w:line="360" w:lineRule="auto"/>
        <w:contextualSpacing/>
        <w:jc w:val="center"/>
        <w:rPr>
          <w:rFonts w:ascii="Palatino Linotype" w:hAnsi="Palatino Linotype" w:cs="Tahoma"/>
          <w:sz w:val="22"/>
          <w:szCs w:val="22"/>
        </w:rPr>
      </w:pPr>
      <w:r w:rsidRPr="00850C4D">
        <w:rPr>
          <w:rFonts w:ascii="Palatino Linotype" w:hAnsi="Palatino Linotype" w:cs="Tahoma"/>
          <w:sz w:val="22"/>
          <w:szCs w:val="22"/>
        </w:rPr>
        <w:t>…</w:t>
      </w:r>
    </w:p>
    <w:p w14:paraId="49585E44" w14:textId="77777777" w:rsidR="00623A3A" w:rsidRPr="00850C4D" w:rsidRDefault="00623A3A" w:rsidP="00623A3A">
      <w:pPr>
        <w:spacing w:line="360" w:lineRule="auto"/>
        <w:contextualSpacing/>
        <w:jc w:val="center"/>
        <w:rPr>
          <w:rFonts w:ascii="Palatino Linotype" w:hAnsi="Palatino Linotype" w:cs="Tahoma"/>
          <w:sz w:val="22"/>
          <w:szCs w:val="22"/>
        </w:rPr>
      </w:pPr>
      <w:r w:rsidRPr="00850C4D">
        <w:rPr>
          <w:rFonts w:ascii="Palatino Linotype" w:hAnsi="Palatino Linotype" w:cs="Tahoma"/>
          <w:noProof/>
          <w:sz w:val="22"/>
          <w:szCs w:val="22"/>
          <w:lang w:val="es-419" w:eastAsia="es-419"/>
        </w:rPr>
        <w:lastRenderedPageBreak/>
        <w:drawing>
          <wp:inline distT="0" distB="0" distL="0" distR="0" wp14:anchorId="30184FC3" wp14:editId="2FB8C36F">
            <wp:extent cx="3388815" cy="4548146"/>
            <wp:effectExtent l="19050" t="19050" r="21590" b="241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1903" cy="4552291"/>
                    </a:xfrm>
                    <a:prstGeom prst="rect">
                      <a:avLst/>
                    </a:prstGeom>
                    <a:ln>
                      <a:solidFill>
                        <a:schemeClr val="accent1"/>
                      </a:solidFill>
                    </a:ln>
                  </pic:spPr>
                </pic:pic>
              </a:graphicData>
            </a:graphic>
          </wp:inline>
        </w:drawing>
      </w:r>
    </w:p>
    <w:p w14:paraId="5E253603" w14:textId="77777777" w:rsidR="00623A3A" w:rsidRPr="00850C4D" w:rsidRDefault="00623A3A" w:rsidP="00623A3A">
      <w:pPr>
        <w:spacing w:line="360" w:lineRule="auto"/>
        <w:ind w:left="567"/>
        <w:contextualSpacing/>
        <w:jc w:val="both"/>
        <w:rPr>
          <w:rFonts w:ascii="Palatino Linotype" w:hAnsi="Palatino Linotype" w:cs="Tahoma"/>
          <w:sz w:val="22"/>
          <w:szCs w:val="22"/>
        </w:rPr>
      </w:pPr>
      <w:r w:rsidRPr="00850C4D">
        <w:rPr>
          <w:rFonts w:ascii="Palatino Linotype" w:hAnsi="Palatino Linotype" w:cs="Tahoma"/>
          <w:sz w:val="22"/>
          <w:szCs w:val="22"/>
        </w:rPr>
        <w:t>(Imágenes extraídas del</w:t>
      </w:r>
      <w:r w:rsidRPr="00850C4D">
        <w:rPr>
          <w:rFonts w:ascii="Palatino Linotype" w:hAnsi="Palatino Linotype"/>
          <w:sz w:val="22"/>
          <w:szCs w:val="22"/>
        </w:rPr>
        <w:t xml:space="preserve"> </w:t>
      </w:r>
      <w:hyperlink r:id="rId23" w:history="1">
        <w:r w:rsidRPr="00850C4D">
          <w:rPr>
            <w:rStyle w:val="Hipervnculo"/>
            <w:rFonts w:ascii="Palatino Linotype" w:hAnsi="Palatino Linotype"/>
            <w:sz w:val="22"/>
            <w:szCs w:val="22"/>
          </w:rPr>
          <w:t>https://www.osfem.gob.mx/04_Iconografia/Ent_Fisc/Doc_Apoy/doc/2022/03_Instr4.pdf</w:t>
        </w:r>
      </w:hyperlink>
      <w:r w:rsidRPr="00850C4D">
        <w:rPr>
          <w:rFonts w:ascii="Palatino Linotype" w:hAnsi="Palatino Linotype" w:cs="Tahoma"/>
          <w:sz w:val="22"/>
          <w:szCs w:val="22"/>
        </w:rPr>
        <w:t>; en sus páginas 2, 17 y 22, consultado el dieciocho de mayo de dos mil veintidós a las quince horas)</w:t>
      </w:r>
    </w:p>
    <w:p w14:paraId="5495ECBA" w14:textId="77777777" w:rsidR="00623A3A" w:rsidRPr="00850C4D" w:rsidRDefault="00623A3A" w:rsidP="00623A3A">
      <w:pPr>
        <w:spacing w:line="360" w:lineRule="auto"/>
        <w:contextualSpacing/>
        <w:jc w:val="both"/>
        <w:rPr>
          <w:rFonts w:ascii="Palatino Linotype" w:hAnsi="Palatino Linotype" w:cs="Tahoma"/>
          <w:sz w:val="22"/>
          <w:szCs w:val="22"/>
        </w:rPr>
      </w:pPr>
    </w:p>
    <w:p w14:paraId="16A77B08"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De lo dispuesto en la normatividad que rige el proceso de fiscalización; se advierte que el Sujeto Obligado tiene la obligación normativa de generar un documento que dé cuenta de las percepciones, deducciones y puesto o cargo de cada servidor público; y que debe generarlas quincenalmente; lo que da cuenta de los salarios brutos y netos.</w:t>
      </w:r>
    </w:p>
    <w:p w14:paraId="35F6471E" w14:textId="77777777" w:rsidR="00623A3A" w:rsidRPr="00850C4D" w:rsidRDefault="00623A3A" w:rsidP="00623A3A">
      <w:pPr>
        <w:spacing w:line="360" w:lineRule="auto"/>
        <w:contextualSpacing/>
        <w:jc w:val="both"/>
        <w:rPr>
          <w:rFonts w:ascii="Palatino Linotype" w:hAnsi="Palatino Linotype"/>
        </w:rPr>
      </w:pPr>
      <w:r w:rsidRPr="00850C4D">
        <w:rPr>
          <w:rFonts w:ascii="Palatino Linotype" w:hAnsi="Palatino Linotype"/>
        </w:rPr>
        <w:lastRenderedPageBreak/>
        <w:t xml:space="preserve">De igual forma, es de precisar que el Sujeto Obligado, se encuentra constreñido a remitir la documentación fuente, tal y como obre en sus archivos de conformidad con el artículo 12 de la </w:t>
      </w:r>
      <w:r w:rsidRPr="00850C4D">
        <w:rPr>
          <w:rFonts w:ascii="Palatino Linotype" w:eastAsia="Calibri" w:hAnsi="Palatino Linotype" w:cs="Tahoma"/>
          <w:bCs/>
          <w:lang w:eastAsia="en-US"/>
        </w:rPr>
        <w:t>Ley de Transparencia y Acceso a la Información Pública del Estado de México y Municipios</w:t>
      </w:r>
      <w:r w:rsidRPr="00850C4D">
        <w:rPr>
          <w:rFonts w:ascii="Palatino Linotype" w:hAnsi="Palatino Linotype"/>
        </w:rPr>
        <w:t xml:space="preserve">; y dicha obligación no se encuentra condicionada al cumplimiento de obligaciones fiscales o de fiscalización; es decir, si bien el Sujeto Obligado es un ente municipal con obligaciones de rendir cuentas ante el Órgano Fiscalizador, la entrega de la información en materia de Transparencia no se encuentra condicionada a los plazos de entrega ante el ente fiscalizador, aunado a que la información en materia contable o fiscal debe tener actualización constante. </w:t>
      </w:r>
    </w:p>
    <w:p w14:paraId="44130DDC" w14:textId="77777777" w:rsidR="00623A3A" w:rsidRPr="00850C4D" w:rsidRDefault="00623A3A" w:rsidP="00623A3A">
      <w:pPr>
        <w:spacing w:line="360" w:lineRule="auto"/>
        <w:contextualSpacing/>
        <w:jc w:val="both"/>
        <w:rPr>
          <w:rFonts w:ascii="Palatino Linotype" w:hAnsi="Palatino Linotype" w:cs="Tahoma"/>
          <w:bCs/>
        </w:rPr>
      </w:pPr>
    </w:p>
    <w:p w14:paraId="2A078119" w14:textId="77777777" w:rsidR="00623A3A"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 xml:space="preserve">Entonces, es dable concluir que cualquiera de los anteriores es el documento idóneo que puede dar cuenta del salario neto y bruto de un servidor público; además de que tienen el carácter de información pública; y el Sujeto Obligado tiene obligación normativa de conocer y archivar la documentación solicitada; por lo que resulta competente para conocerla y transparentarla. </w:t>
      </w:r>
    </w:p>
    <w:p w14:paraId="7CF05D31" w14:textId="77777777" w:rsidR="00623A3A" w:rsidRPr="00850C4D" w:rsidRDefault="00623A3A" w:rsidP="00623A3A">
      <w:pPr>
        <w:spacing w:line="360" w:lineRule="auto"/>
        <w:contextualSpacing/>
        <w:jc w:val="both"/>
        <w:rPr>
          <w:rFonts w:ascii="Palatino Linotype" w:hAnsi="Palatino Linotype" w:cs="Tahoma"/>
          <w:bCs/>
        </w:rPr>
      </w:pPr>
    </w:p>
    <w:p w14:paraId="76CED39E" w14:textId="5CC9D88D" w:rsidR="00947483" w:rsidRPr="00850C4D" w:rsidRDefault="00623A3A" w:rsidP="00623A3A">
      <w:pPr>
        <w:spacing w:line="360" w:lineRule="auto"/>
        <w:contextualSpacing/>
        <w:jc w:val="both"/>
        <w:rPr>
          <w:rFonts w:ascii="Palatino Linotype" w:hAnsi="Palatino Linotype" w:cs="Tahoma"/>
          <w:bCs/>
        </w:rPr>
      </w:pPr>
      <w:r w:rsidRPr="00850C4D">
        <w:rPr>
          <w:rFonts w:ascii="Palatino Linotype" w:hAnsi="Palatino Linotype" w:cs="Tahoma"/>
          <w:bCs/>
        </w:rPr>
        <w:t>Por lo antes expuesto, resulta procedente ordenar la entrega de la información; y es menester señalar que ante la falta de temporalidad planteada en la solicitud; este Organismo Garante considerar pertinente ordenar la entrega de</w:t>
      </w:r>
      <w:r w:rsidR="00947483" w:rsidRPr="00850C4D">
        <w:rPr>
          <w:rFonts w:ascii="Palatino Linotype" w:hAnsi="Palatino Linotype" w:cs="Tahoma"/>
          <w:bCs/>
        </w:rPr>
        <w:t xml:space="preserve">l documento que dé cuenta de las percepciones, de sueldo bruto y neto concerniente a las </w:t>
      </w:r>
      <w:r w:rsidR="00947483" w:rsidRPr="00850C4D">
        <w:rPr>
          <w:rFonts w:ascii="Palatino Linotype" w:eastAsia="Palatino Linotype" w:hAnsi="Palatino Linotype" w:cs="Palatino Linotype"/>
        </w:rPr>
        <w:t>categorías de Coordinador Administrativo y Secretario Ejecutivo.</w:t>
      </w:r>
    </w:p>
    <w:p w14:paraId="4F219758" w14:textId="77777777" w:rsidR="00947483" w:rsidRPr="00850C4D" w:rsidRDefault="00947483" w:rsidP="00623A3A">
      <w:pPr>
        <w:spacing w:line="360" w:lineRule="auto"/>
        <w:contextualSpacing/>
        <w:jc w:val="both"/>
        <w:rPr>
          <w:rFonts w:ascii="Palatino Linotype" w:hAnsi="Palatino Linotype" w:cs="Tahoma"/>
          <w:bCs/>
        </w:rPr>
      </w:pPr>
    </w:p>
    <w:p w14:paraId="6FEB01BE" w14:textId="77777777" w:rsidR="00DD12EE" w:rsidRPr="00850C4D" w:rsidRDefault="00DD12EE" w:rsidP="00DD12EE">
      <w:pPr>
        <w:tabs>
          <w:tab w:val="left" w:pos="709"/>
        </w:tabs>
        <w:spacing w:line="360" w:lineRule="auto"/>
        <w:jc w:val="both"/>
        <w:rPr>
          <w:rFonts w:ascii="Palatino Linotype" w:eastAsia="Palatino Linotype" w:hAnsi="Palatino Linotype" w:cs="Palatino Linotype"/>
          <w:b/>
        </w:rPr>
      </w:pPr>
      <w:r w:rsidRPr="00850C4D">
        <w:rPr>
          <w:rFonts w:ascii="Palatino Linotype" w:eastAsia="Palatino Linotype" w:hAnsi="Palatino Linotype" w:cs="Palatino Linotype"/>
          <w:b/>
        </w:rPr>
        <w:t>Versión Pública.</w:t>
      </w:r>
    </w:p>
    <w:p w14:paraId="25AEC6DE" w14:textId="77777777" w:rsidR="00DD12EE" w:rsidRPr="00850C4D" w:rsidRDefault="00DD12EE" w:rsidP="00DD12EE">
      <w:pPr>
        <w:tabs>
          <w:tab w:val="left" w:pos="709"/>
        </w:tabs>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lastRenderedPageBreak/>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850C4D">
        <w:rPr>
          <w:rFonts w:ascii="Palatino Linotype" w:eastAsia="Palatino Linotype" w:hAnsi="Palatino Linotype" w:cs="Palatino Linotype"/>
          <w:b/>
        </w:rPr>
        <w:t>SUJETO OBLIGADO</w:t>
      </w:r>
      <w:r w:rsidRPr="00850C4D">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3D0FFB68" w14:textId="77777777" w:rsidR="00DD12EE" w:rsidRPr="00850C4D" w:rsidRDefault="00DD12EE" w:rsidP="00DD12EE">
      <w:pPr>
        <w:tabs>
          <w:tab w:val="left" w:pos="709"/>
        </w:tabs>
        <w:spacing w:line="360" w:lineRule="auto"/>
        <w:jc w:val="both"/>
        <w:rPr>
          <w:rFonts w:ascii="Palatino Linotype" w:eastAsia="Palatino Linotype" w:hAnsi="Palatino Linotype" w:cs="Palatino Linotype"/>
        </w:rPr>
      </w:pPr>
    </w:p>
    <w:p w14:paraId="292C8692"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w:t>
      </w:r>
      <w:r w:rsidRPr="00850C4D">
        <w:rPr>
          <w:rFonts w:ascii="Palatino Linotype" w:eastAsia="Palatino Linotype" w:hAnsi="Palatino Linotype" w:cs="Palatino Linotype"/>
          <w:b/>
          <w:i/>
          <w:sz w:val="22"/>
          <w:szCs w:val="22"/>
        </w:rPr>
        <w:t>Artículo 3.</w:t>
      </w:r>
      <w:r w:rsidRPr="00850C4D">
        <w:rPr>
          <w:rFonts w:ascii="Palatino Linotype" w:eastAsia="Palatino Linotype" w:hAnsi="Palatino Linotype" w:cs="Palatino Linotype"/>
          <w:i/>
          <w:sz w:val="22"/>
          <w:szCs w:val="22"/>
        </w:rPr>
        <w:t xml:space="preserve"> Para los efectos de la presente Ley se entenderá por:…</w:t>
      </w:r>
    </w:p>
    <w:p w14:paraId="2C3354F3"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XX.</w:t>
      </w:r>
      <w:r w:rsidRPr="00850C4D">
        <w:rPr>
          <w:rFonts w:ascii="Palatino Linotype" w:eastAsia="Palatino Linotype" w:hAnsi="Palatino Linotype" w:cs="Palatino Linotype"/>
          <w:i/>
          <w:sz w:val="22"/>
          <w:szCs w:val="22"/>
        </w:rPr>
        <w:t xml:space="preserve"> Información clasificada: Aquella considerada por la presente Ley como reservada o confidencial; </w:t>
      </w:r>
    </w:p>
    <w:p w14:paraId="484EB3D0"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XXI.</w:t>
      </w:r>
      <w:r w:rsidRPr="00850C4D">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E54FB9F"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w:t>
      </w:r>
    </w:p>
    <w:p w14:paraId="6D45BA0E"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XXXIV</w:t>
      </w:r>
      <w:r w:rsidRPr="00850C4D">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26FFAD3D"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w:t>
      </w:r>
    </w:p>
    <w:p w14:paraId="39A5C445"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XLV.</w:t>
      </w:r>
      <w:r w:rsidRPr="00850C4D">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27674D01"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Artículo 91.</w:t>
      </w:r>
      <w:r w:rsidRPr="00850C4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101F335"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lastRenderedPageBreak/>
        <w:t>Artículo 122.</w:t>
      </w:r>
      <w:r w:rsidRPr="00850C4D">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850C4D">
        <w:rPr>
          <w:rFonts w:ascii="Palatino Linotype" w:eastAsia="Palatino Linotype" w:hAnsi="Palatino Linotype" w:cs="Palatino Linotype"/>
          <w:i/>
          <w:sz w:val="22"/>
          <w:szCs w:val="22"/>
        </w:rPr>
        <w:t>actualiza</w:t>
      </w:r>
      <w:proofErr w:type="spellEnd"/>
      <w:r w:rsidRPr="00850C4D">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02DC1BEA"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51278373"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73EAA965"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Artículo 135.</w:t>
      </w:r>
      <w:r w:rsidRPr="00850C4D">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C7177A3" w14:textId="77777777" w:rsidR="00DD12EE" w:rsidRPr="00850C4D" w:rsidRDefault="00DD12EE" w:rsidP="00DD12EE">
      <w:pPr>
        <w:tabs>
          <w:tab w:val="left" w:pos="709"/>
        </w:tabs>
        <w:ind w:left="567" w:right="567"/>
        <w:jc w:val="both"/>
        <w:rPr>
          <w:rFonts w:ascii="Palatino Linotype" w:eastAsia="Palatino Linotype" w:hAnsi="Palatino Linotype" w:cs="Palatino Linotype"/>
          <w:b/>
          <w:i/>
          <w:sz w:val="22"/>
          <w:szCs w:val="22"/>
        </w:rPr>
      </w:pPr>
      <w:r w:rsidRPr="00850C4D">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076A13"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Artículo 143</w:t>
      </w:r>
      <w:r w:rsidRPr="00850C4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F7D4E24" w14:textId="77777777" w:rsidR="00DD12EE" w:rsidRPr="00850C4D" w:rsidRDefault="00DD12EE" w:rsidP="00DD12EE">
      <w:pPr>
        <w:tabs>
          <w:tab w:val="left" w:pos="709"/>
        </w:tabs>
        <w:ind w:left="567" w:right="567"/>
        <w:jc w:val="both"/>
        <w:rPr>
          <w:rFonts w:ascii="Palatino Linotype" w:eastAsia="Palatino Linotype" w:hAnsi="Palatino Linotype" w:cs="Palatino Linotype"/>
          <w:b/>
          <w:i/>
          <w:sz w:val="22"/>
          <w:szCs w:val="22"/>
        </w:rPr>
      </w:pPr>
      <w:r w:rsidRPr="00850C4D">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152BA302"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II.</w:t>
      </w:r>
      <w:r w:rsidRPr="00850C4D">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61934BB"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III.</w:t>
      </w:r>
      <w:r w:rsidRPr="00850C4D">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5008BBD4"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A1AA24F"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AD198EC" w14:textId="77777777" w:rsidR="00DD12EE" w:rsidRPr="00850C4D" w:rsidRDefault="00DD12EE" w:rsidP="00DD12EE">
      <w:pPr>
        <w:tabs>
          <w:tab w:val="left" w:pos="709"/>
        </w:tabs>
        <w:ind w:left="567" w:right="567"/>
        <w:jc w:val="both"/>
        <w:rPr>
          <w:rFonts w:ascii="Palatino Linotype" w:eastAsia="Palatino Linotype" w:hAnsi="Palatino Linotype" w:cs="Palatino Linotype"/>
          <w:b/>
          <w:i/>
          <w:sz w:val="22"/>
          <w:szCs w:val="22"/>
        </w:rPr>
      </w:pPr>
      <w:r w:rsidRPr="00850C4D">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05E4890E"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Artículo 148.</w:t>
      </w:r>
      <w:r w:rsidRPr="00850C4D">
        <w:rPr>
          <w:rFonts w:ascii="Palatino Linotype" w:eastAsia="Palatino Linotype" w:hAnsi="Palatino Linotype" w:cs="Palatino Linotype"/>
          <w:i/>
          <w:sz w:val="22"/>
          <w:szCs w:val="22"/>
        </w:rPr>
        <w:t xml:space="preserve"> No se requerirá el consentimiento del titular de la información confidencial cuando:</w:t>
      </w:r>
    </w:p>
    <w:p w14:paraId="2B6A802E"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w:t>
      </w:r>
      <w:r w:rsidRPr="00850C4D">
        <w:rPr>
          <w:rFonts w:ascii="Palatino Linotype" w:eastAsia="Palatino Linotype" w:hAnsi="Palatino Linotype" w:cs="Palatino Linotype"/>
          <w:i/>
          <w:sz w:val="22"/>
          <w:szCs w:val="22"/>
        </w:rPr>
        <w:t xml:space="preserve"> La información se encuentre en registros públicos o fuentes de acceso público;</w:t>
      </w:r>
    </w:p>
    <w:p w14:paraId="2FC430FD"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II.</w:t>
      </w:r>
      <w:r w:rsidRPr="00850C4D">
        <w:rPr>
          <w:rFonts w:ascii="Palatino Linotype" w:eastAsia="Palatino Linotype" w:hAnsi="Palatino Linotype" w:cs="Palatino Linotype"/>
          <w:i/>
          <w:sz w:val="22"/>
          <w:szCs w:val="22"/>
        </w:rPr>
        <w:t xml:space="preserve"> Por Ley tenga el carácter de pública;</w:t>
      </w:r>
    </w:p>
    <w:p w14:paraId="1498304E"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lastRenderedPageBreak/>
        <w:t>III</w:t>
      </w:r>
      <w:r w:rsidRPr="00850C4D">
        <w:rPr>
          <w:rFonts w:ascii="Palatino Linotype" w:eastAsia="Palatino Linotype" w:hAnsi="Palatino Linotype" w:cs="Palatino Linotype"/>
          <w:i/>
          <w:sz w:val="22"/>
          <w:szCs w:val="22"/>
        </w:rPr>
        <w:t>. Exista una orden judicial;</w:t>
      </w:r>
    </w:p>
    <w:p w14:paraId="2D81E45F"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IV.</w:t>
      </w:r>
      <w:r w:rsidRPr="00850C4D">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6B22E7A7"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V.</w:t>
      </w:r>
      <w:r w:rsidRPr="00850C4D">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351DD506"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54821B9F" w14:textId="77777777" w:rsidR="00DD12EE" w:rsidRPr="00850C4D" w:rsidRDefault="00DD12EE" w:rsidP="00DD12EE">
      <w:pPr>
        <w:tabs>
          <w:tab w:val="left" w:pos="709"/>
        </w:tabs>
        <w:ind w:left="567" w:right="567"/>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Artículo 149.</w:t>
      </w:r>
      <w:r w:rsidRPr="00850C4D">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1E6A97CD" w14:textId="77777777" w:rsidR="00DD12EE" w:rsidRPr="00850C4D" w:rsidRDefault="00DD12EE" w:rsidP="00DD12EE">
      <w:pPr>
        <w:spacing w:line="360" w:lineRule="auto"/>
        <w:ind w:right="49"/>
        <w:jc w:val="both"/>
        <w:rPr>
          <w:rFonts w:ascii="Palatino Linotype" w:eastAsia="Palatino Linotype" w:hAnsi="Palatino Linotype" w:cs="Palatino Linotype"/>
        </w:rPr>
      </w:pPr>
    </w:p>
    <w:p w14:paraId="7A4E62AB" w14:textId="77777777" w:rsidR="00DD12EE" w:rsidRPr="00850C4D" w:rsidRDefault="00DD12EE" w:rsidP="00DD12EE">
      <w:pPr>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2C2C3A1A" w14:textId="77777777" w:rsidR="00DD12EE" w:rsidRPr="00850C4D" w:rsidRDefault="00DD12EE" w:rsidP="00DD12EE">
      <w:pPr>
        <w:spacing w:line="360" w:lineRule="auto"/>
        <w:jc w:val="both"/>
        <w:rPr>
          <w:rFonts w:ascii="Palatino Linotype" w:eastAsia="Palatino Linotype" w:hAnsi="Palatino Linotype" w:cs="Palatino Linotype"/>
        </w:rPr>
      </w:pPr>
    </w:p>
    <w:p w14:paraId="37BDB437" w14:textId="77777777" w:rsidR="00DD12EE" w:rsidRPr="00850C4D" w:rsidRDefault="00DD12EE" w:rsidP="00DD12EE">
      <w:pPr>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03B76160" w14:textId="77777777" w:rsidR="00DD12EE" w:rsidRPr="00850C4D" w:rsidRDefault="00DD12EE" w:rsidP="00DD12EE">
      <w:pPr>
        <w:spacing w:line="360" w:lineRule="auto"/>
        <w:jc w:val="both"/>
        <w:rPr>
          <w:rFonts w:ascii="Palatino Linotype" w:eastAsia="Palatino Linotype" w:hAnsi="Palatino Linotype" w:cs="Palatino Linotype"/>
        </w:rPr>
      </w:pPr>
    </w:p>
    <w:p w14:paraId="2D1F469D" w14:textId="77777777" w:rsidR="00DD12EE" w:rsidRPr="00850C4D" w:rsidRDefault="00DD12EE" w:rsidP="00DD12EE">
      <w:pPr>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lastRenderedPageBreak/>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23E4CB5B" w14:textId="77777777" w:rsidR="00DD12EE" w:rsidRPr="00850C4D" w:rsidRDefault="00DD12EE" w:rsidP="00DD12EE">
      <w:pPr>
        <w:spacing w:line="360" w:lineRule="auto"/>
        <w:jc w:val="both"/>
        <w:rPr>
          <w:rFonts w:ascii="Palatino Linotype" w:eastAsia="Palatino Linotype" w:hAnsi="Palatino Linotype" w:cs="Palatino Linotype"/>
        </w:rPr>
      </w:pPr>
    </w:p>
    <w:p w14:paraId="1B5A1F21" w14:textId="77777777" w:rsidR="00DD12EE" w:rsidRPr="00850C4D" w:rsidRDefault="00DD12EE" w:rsidP="00DD12EE">
      <w:pPr>
        <w:ind w:left="567" w:right="616"/>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w:t>
      </w:r>
      <w:r w:rsidRPr="00850C4D">
        <w:rPr>
          <w:rFonts w:ascii="Palatino Linotype" w:eastAsia="Palatino Linotype" w:hAnsi="Palatino Linotype" w:cs="Palatino Linotype"/>
          <w:b/>
          <w:i/>
          <w:sz w:val="22"/>
          <w:szCs w:val="22"/>
        </w:rPr>
        <w:t>Artículo 168</w:t>
      </w:r>
      <w:r w:rsidRPr="00850C4D">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6B68E9E3" w14:textId="77777777" w:rsidR="00DD12EE" w:rsidRPr="00850C4D" w:rsidRDefault="00DD12EE" w:rsidP="00DD12EE">
      <w:pPr>
        <w:ind w:left="567" w:right="616"/>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w:t>
      </w:r>
      <w:r w:rsidRPr="00850C4D">
        <w:rPr>
          <w:rFonts w:ascii="Palatino Linotype" w:eastAsia="Palatino Linotype" w:hAnsi="Palatino Linotype" w:cs="Palatino Linotype"/>
          <w:i/>
          <w:sz w:val="22"/>
          <w:szCs w:val="22"/>
        </w:rPr>
        <w:t xml:space="preserve"> El Área deberá remitir la solicitud, así como un escrito en el que </w:t>
      </w:r>
      <w:r w:rsidRPr="00850C4D">
        <w:rPr>
          <w:rFonts w:ascii="Palatino Linotype" w:eastAsia="Palatino Linotype" w:hAnsi="Palatino Linotype" w:cs="Palatino Linotype"/>
          <w:b/>
          <w:i/>
          <w:sz w:val="22"/>
          <w:szCs w:val="22"/>
        </w:rPr>
        <w:t>funde y motive la clasificación al Comité de Transparencia</w:t>
      </w:r>
      <w:r w:rsidRPr="00850C4D">
        <w:rPr>
          <w:rFonts w:ascii="Palatino Linotype" w:eastAsia="Palatino Linotype" w:hAnsi="Palatino Linotype" w:cs="Palatino Linotype"/>
          <w:i/>
          <w:sz w:val="22"/>
          <w:szCs w:val="22"/>
        </w:rPr>
        <w:t>, mismo que deberá resolver para:</w:t>
      </w:r>
    </w:p>
    <w:p w14:paraId="32E18C72" w14:textId="77777777" w:rsidR="00DD12EE" w:rsidRPr="00850C4D" w:rsidRDefault="00DD12EE" w:rsidP="00DD12EE">
      <w:pPr>
        <w:ind w:left="567" w:right="616"/>
        <w:jc w:val="both"/>
        <w:rPr>
          <w:rFonts w:ascii="Palatino Linotype" w:eastAsia="Palatino Linotype" w:hAnsi="Palatino Linotype" w:cs="Palatino Linotype"/>
          <w:b/>
          <w:i/>
          <w:sz w:val="22"/>
          <w:szCs w:val="22"/>
        </w:rPr>
      </w:pPr>
      <w:r w:rsidRPr="00850C4D">
        <w:rPr>
          <w:rFonts w:ascii="Palatino Linotype" w:eastAsia="Palatino Linotype" w:hAnsi="Palatino Linotype" w:cs="Palatino Linotype"/>
          <w:i/>
          <w:sz w:val="22"/>
          <w:szCs w:val="22"/>
        </w:rPr>
        <w:t>a</w:t>
      </w:r>
      <w:r w:rsidRPr="00850C4D">
        <w:rPr>
          <w:rFonts w:ascii="Palatino Linotype" w:eastAsia="Palatino Linotype" w:hAnsi="Palatino Linotype" w:cs="Palatino Linotype"/>
          <w:b/>
          <w:i/>
          <w:sz w:val="22"/>
          <w:szCs w:val="22"/>
        </w:rPr>
        <w:t>) Confirmar la clasificación;</w:t>
      </w:r>
    </w:p>
    <w:p w14:paraId="11D5C94F" w14:textId="77777777" w:rsidR="00DD12EE" w:rsidRPr="00850C4D" w:rsidRDefault="00DD12EE" w:rsidP="00DD12EE">
      <w:pPr>
        <w:ind w:left="567" w:right="616"/>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519891A6" w14:textId="77777777" w:rsidR="00DD12EE" w:rsidRPr="00850C4D" w:rsidRDefault="00DD12EE" w:rsidP="00DD12EE">
      <w:pPr>
        <w:ind w:left="567" w:right="616"/>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II.</w:t>
      </w:r>
      <w:r w:rsidRPr="00850C4D">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65185EC0" w14:textId="77777777" w:rsidR="00DD12EE" w:rsidRPr="00850C4D" w:rsidRDefault="00DD12EE" w:rsidP="00DD12EE">
      <w:pPr>
        <w:ind w:left="567" w:right="616"/>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III.</w:t>
      </w:r>
      <w:r w:rsidRPr="00850C4D">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72F7D698" w14:textId="77777777" w:rsidR="00DD12EE" w:rsidRPr="00850C4D" w:rsidRDefault="00DD12EE" w:rsidP="00DD12EE">
      <w:pPr>
        <w:spacing w:line="360" w:lineRule="auto"/>
        <w:jc w:val="both"/>
        <w:rPr>
          <w:rFonts w:ascii="Palatino Linotype" w:eastAsia="Palatino Linotype" w:hAnsi="Palatino Linotype" w:cs="Palatino Linotype"/>
        </w:rPr>
      </w:pPr>
    </w:p>
    <w:p w14:paraId="28F0862C" w14:textId="77777777" w:rsidR="00DD12EE" w:rsidRPr="00850C4D" w:rsidRDefault="00DD12EE" w:rsidP="00DD12EE">
      <w:pPr>
        <w:spacing w:line="360" w:lineRule="auto"/>
        <w:ind w:right="51"/>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50C4D">
        <w:rPr>
          <w:rFonts w:ascii="Palatino Linotype" w:eastAsia="Palatino Linotype" w:hAnsi="Palatino Linotype" w:cs="Palatino Linotype"/>
          <w:b/>
        </w:rPr>
        <w:t>SUJETO OBLIGADO</w:t>
      </w:r>
      <w:r w:rsidRPr="00850C4D">
        <w:rPr>
          <w:rFonts w:ascii="Palatino Linotype" w:eastAsia="Palatino Linotype" w:hAnsi="Palatino Linotype" w:cs="Palatino Linotype"/>
        </w:rPr>
        <w:t xml:space="preserve"> deberá proceder a testar los datos personales que se encuentren contenidos en los documentos a entregar por parte del </w:t>
      </w:r>
      <w:r w:rsidRPr="00850C4D">
        <w:rPr>
          <w:rFonts w:ascii="Palatino Linotype" w:eastAsia="Palatino Linotype" w:hAnsi="Palatino Linotype" w:cs="Palatino Linotype"/>
          <w:b/>
        </w:rPr>
        <w:t>SUJETO OBLIGADO</w:t>
      </w:r>
      <w:r w:rsidRPr="00850C4D">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w:t>
      </w:r>
      <w:r w:rsidRPr="00850C4D">
        <w:rPr>
          <w:rFonts w:ascii="Palatino Linotype" w:eastAsia="Palatino Linotype" w:hAnsi="Palatino Linotype" w:cs="Palatino Linotype"/>
        </w:rPr>
        <w:lastRenderedPageBreak/>
        <w:t>grave para aquel de acuerdo a lo que señala la fracción XII del artículo 4 de la Ley de Protección de Datos Personales en Posesión de Sujetos Obligados del Estado de México.</w:t>
      </w:r>
    </w:p>
    <w:p w14:paraId="2E5810B0" w14:textId="77777777" w:rsidR="00DD12EE" w:rsidRPr="00850C4D" w:rsidRDefault="00DD12EE" w:rsidP="00DD12EE">
      <w:pPr>
        <w:spacing w:line="360" w:lineRule="auto"/>
        <w:ind w:right="51"/>
        <w:jc w:val="both"/>
        <w:rPr>
          <w:rFonts w:ascii="Palatino Linotype" w:eastAsia="Palatino Linotype" w:hAnsi="Palatino Linotype" w:cs="Palatino Linotype"/>
        </w:rPr>
      </w:pPr>
    </w:p>
    <w:p w14:paraId="03850D74" w14:textId="77777777" w:rsidR="00DD12EE" w:rsidRPr="00850C4D" w:rsidRDefault="00DD12EE" w:rsidP="00DD12EE">
      <w:pPr>
        <w:spacing w:line="360" w:lineRule="auto"/>
        <w:ind w:right="49"/>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850C4D">
        <w:rPr>
          <w:rFonts w:ascii="Palatino Linotype" w:eastAsia="Palatino Linotype" w:hAnsi="Palatino Linotype" w:cs="Palatino Linotype"/>
          <w:b/>
        </w:rPr>
        <w:t>Registro Federal de Contribuyentes</w:t>
      </w:r>
      <w:r w:rsidRPr="00850C4D">
        <w:rPr>
          <w:rFonts w:ascii="Palatino Linotype" w:eastAsia="Palatino Linotype" w:hAnsi="Palatino Linotype" w:cs="Palatino Linotype"/>
        </w:rPr>
        <w:t xml:space="preserve"> (RFC), la </w:t>
      </w:r>
      <w:r w:rsidRPr="00850C4D">
        <w:rPr>
          <w:rFonts w:ascii="Palatino Linotype" w:eastAsia="Palatino Linotype" w:hAnsi="Palatino Linotype" w:cs="Palatino Linotype"/>
          <w:b/>
        </w:rPr>
        <w:t>Clave Única de Registro de Población</w:t>
      </w:r>
      <w:r w:rsidRPr="00850C4D">
        <w:rPr>
          <w:rFonts w:ascii="Palatino Linotype" w:eastAsia="Palatino Linotype" w:hAnsi="Palatino Linotype" w:cs="Palatino Linotype"/>
        </w:rPr>
        <w:t xml:space="preserve"> (CURP) y la </w:t>
      </w:r>
      <w:r w:rsidRPr="00850C4D">
        <w:rPr>
          <w:rFonts w:ascii="Palatino Linotype" w:eastAsia="Palatino Linotype" w:hAnsi="Palatino Linotype" w:cs="Palatino Linotype"/>
          <w:b/>
        </w:rPr>
        <w:t>Clave de cualquier tipo de seguridad social</w:t>
      </w:r>
      <w:r w:rsidRPr="00850C4D">
        <w:rPr>
          <w:rFonts w:ascii="Palatino Linotype" w:eastAsia="Palatino Linotype" w:hAnsi="Palatino Linotype" w:cs="Palatino Linotype"/>
        </w:rPr>
        <w:t xml:space="preserve"> (ISSEMYM, u otros), así como, los </w:t>
      </w:r>
      <w:r w:rsidRPr="00850C4D">
        <w:rPr>
          <w:rFonts w:ascii="Palatino Linotype" w:eastAsia="Palatino Linotype" w:hAnsi="Palatino Linotype" w:cs="Palatino Linotype"/>
          <w:b/>
        </w:rPr>
        <w:t>préstamos o descuentos</w:t>
      </w:r>
      <w:r w:rsidRPr="00850C4D">
        <w:rPr>
          <w:rFonts w:ascii="Palatino Linotype" w:eastAsia="Palatino Linotype" w:hAnsi="Palatino Linotype" w:cs="Palatino Linotype"/>
        </w:rPr>
        <w:t xml:space="preserve"> que se le hagan a la persona y que no tengan relación con los impuestos o la cuota por seguridad social, así como los </w:t>
      </w:r>
      <w:r w:rsidRPr="00850C4D">
        <w:rPr>
          <w:rFonts w:ascii="Palatino Linotype" w:eastAsia="Palatino Linotype" w:hAnsi="Palatino Linotype" w:cs="Palatino Linotype"/>
          <w:b/>
        </w:rPr>
        <w:t>Códigos Bidimensionales</w:t>
      </w:r>
      <w:r w:rsidRPr="00850C4D">
        <w:rPr>
          <w:rFonts w:ascii="Palatino Linotype" w:eastAsia="Palatino Linotype" w:hAnsi="Palatino Linotype" w:cs="Palatino Linotype"/>
        </w:rPr>
        <w:t xml:space="preserve">, también denominados </w:t>
      </w:r>
      <w:r w:rsidRPr="00850C4D">
        <w:rPr>
          <w:rFonts w:ascii="Palatino Linotype" w:eastAsia="Palatino Linotype" w:hAnsi="Palatino Linotype" w:cs="Palatino Linotype"/>
          <w:b/>
        </w:rPr>
        <w:t>Códigos QR</w:t>
      </w:r>
      <w:r w:rsidRPr="00850C4D">
        <w:rPr>
          <w:rFonts w:ascii="Palatino Linotype" w:eastAsia="Palatino Linotype" w:hAnsi="Palatino Linotype" w:cs="Palatino Linotype"/>
        </w:rPr>
        <w:t>.</w:t>
      </w:r>
    </w:p>
    <w:p w14:paraId="2261C2A1" w14:textId="77777777" w:rsidR="00DD12EE" w:rsidRPr="00850C4D" w:rsidRDefault="00DD12EE" w:rsidP="00DD12EE">
      <w:pPr>
        <w:spacing w:before="240" w:after="240"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1B7469C4" w14:textId="77777777" w:rsidR="00DD12EE" w:rsidRPr="00850C4D" w:rsidRDefault="00DD12EE" w:rsidP="00DD12EE">
      <w:pPr>
        <w:spacing w:before="240" w:after="240"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C0A3E6C" w14:textId="77777777" w:rsidR="00DD12EE" w:rsidRPr="00850C4D" w:rsidRDefault="00DD12EE" w:rsidP="00DD12EE">
      <w:pPr>
        <w:spacing w:before="240" w:after="240"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1009943F" w14:textId="77777777" w:rsidR="00DD12EE" w:rsidRPr="00850C4D" w:rsidRDefault="00DD12EE" w:rsidP="00DD12EE">
      <w:pPr>
        <w:spacing w:after="120"/>
        <w:ind w:left="851" w:right="902"/>
        <w:jc w:val="both"/>
        <w:rPr>
          <w:rFonts w:ascii="Arial" w:eastAsia="Arial" w:hAnsi="Arial" w:cs="Arial"/>
        </w:rPr>
      </w:pPr>
      <w:r w:rsidRPr="00850C4D">
        <w:rPr>
          <w:rFonts w:ascii="Palatino Linotype" w:eastAsia="Palatino Linotype" w:hAnsi="Palatino Linotype" w:cs="Palatino Linotype"/>
          <w:b/>
          <w:i/>
          <w:sz w:val="20"/>
          <w:szCs w:val="20"/>
        </w:rPr>
        <w:lastRenderedPageBreak/>
        <w:t xml:space="preserve">“Registro Federal de Contribuyentes (RFC) de personas físicas. </w:t>
      </w:r>
      <w:r w:rsidRPr="00850C4D">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5A88F4A6" w14:textId="77777777" w:rsidR="00DD12EE" w:rsidRPr="00850C4D" w:rsidRDefault="00DD12EE" w:rsidP="00DD12E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50C4D">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sidRPr="00850C4D">
        <w:rPr>
          <w:rFonts w:ascii="Palatino Linotype" w:eastAsia="Palatino Linotype" w:hAnsi="Palatino Linotype" w:cs="Palatino Linotype"/>
          <w:color w:val="000000"/>
        </w:rPr>
        <w:t>homoclave</w:t>
      </w:r>
      <w:proofErr w:type="spellEnd"/>
      <w:r w:rsidRPr="00850C4D">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31E743F" w14:textId="77777777" w:rsidR="00DD12EE" w:rsidRPr="00850C4D" w:rsidRDefault="00DD12EE" w:rsidP="00DD12E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50C4D">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25E7CF6" w14:textId="77777777" w:rsidR="00DD12EE" w:rsidRPr="00850C4D" w:rsidRDefault="00DD12EE" w:rsidP="00DD12EE">
      <w:pPr>
        <w:spacing w:before="240" w:after="240"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Argumento que es compartido por el Instituto Nacional de Transparencia, Acceso a la Información y Protección de Datos (INAI)</w:t>
      </w:r>
      <w:r w:rsidRPr="00850C4D">
        <w:rPr>
          <w:rFonts w:ascii="Palatino Linotype" w:eastAsia="Palatino Linotype" w:hAnsi="Palatino Linotype" w:cs="Palatino Linotype"/>
          <w:b/>
        </w:rPr>
        <w:t xml:space="preserve">, conforme al </w:t>
      </w:r>
      <w:r w:rsidRPr="00850C4D">
        <w:rPr>
          <w:rFonts w:ascii="Palatino Linotype" w:eastAsia="Palatino Linotype" w:hAnsi="Palatino Linotype" w:cs="Palatino Linotype"/>
        </w:rPr>
        <w:t xml:space="preserve">criterio número 18/17, el cual refiere: </w:t>
      </w:r>
    </w:p>
    <w:p w14:paraId="0DECCEAC" w14:textId="77777777" w:rsidR="00DD12EE" w:rsidRPr="00850C4D" w:rsidRDefault="00DD12EE" w:rsidP="00DD12EE">
      <w:pPr>
        <w:pBdr>
          <w:top w:val="nil"/>
          <w:left w:val="nil"/>
          <w:bottom w:val="nil"/>
          <w:right w:val="nil"/>
          <w:between w:val="nil"/>
        </w:pBdr>
        <w:spacing w:after="120"/>
        <w:ind w:left="851" w:right="902"/>
        <w:jc w:val="both"/>
        <w:rPr>
          <w:rFonts w:ascii="Arial" w:eastAsia="Arial" w:hAnsi="Arial" w:cs="Arial"/>
          <w:b/>
          <w:color w:val="000000"/>
        </w:rPr>
      </w:pPr>
      <w:r w:rsidRPr="00850C4D">
        <w:rPr>
          <w:rFonts w:ascii="Palatino Linotype" w:eastAsia="Palatino Linotype" w:hAnsi="Palatino Linotype" w:cs="Palatino Linotype"/>
          <w:b/>
          <w:i/>
          <w:color w:val="000000"/>
          <w:sz w:val="20"/>
          <w:szCs w:val="20"/>
        </w:rPr>
        <w:t xml:space="preserve">“Clave Única de Registro de Población (CURP). </w:t>
      </w:r>
      <w:r w:rsidRPr="00850C4D">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50C16623" w14:textId="77777777" w:rsidR="00DD12EE" w:rsidRPr="00850C4D" w:rsidRDefault="00DD12EE" w:rsidP="00DD12EE">
      <w:pPr>
        <w:spacing w:before="240" w:after="240"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transparencia o a la rendición de cuentas y sí provoca una transgresión a la vida </w:t>
      </w:r>
      <w:r w:rsidRPr="00850C4D">
        <w:rPr>
          <w:rFonts w:ascii="Palatino Linotype" w:eastAsia="Palatino Linotype" w:hAnsi="Palatino Linotype" w:cs="Palatino Linotype"/>
        </w:rPr>
        <w:lastRenderedPageBreak/>
        <w:t>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26783BC3" w14:textId="77777777" w:rsidR="00DD12EE" w:rsidRPr="00850C4D" w:rsidRDefault="00DD12EE" w:rsidP="00DD12EE">
      <w:pPr>
        <w:spacing w:before="240" w:after="240"/>
        <w:ind w:left="567" w:right="900"/>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“El número de ficha de identificación única de los trabajadores es información de carácter confidencial.</w:t>
      </w:r>
      <w:r w:rsidRPr="00850C4D">
        <w:rPr>
          <w:rFonts w:ascii="Palatino Linotype" w:eastAsia="Palatino Linotype" w:hAnsi="Palatino Linotype" w:cs="Palatino Linotype"/>
          <w:i/>
          <w:sz w:val="22"/>
          <w:szCs w:val="22"/>
        </w:rPr>
        <w:t xml:space="preserve"> </w:t>
      </w:r>
      <w:r w:rsidRPr="00850C4D">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50C4D">
        <w:rPr>
          <w:rFonts w:ascii="Palatino Linotype" w:eastAsia="Palatino Linotype" w:hAnsi="Palatino Linotype" w:cs="Palatino Linotype"/>
          <w:i/>
          <w:sz w:val="22"/>
          <w:szCs w:val="22"/>
        </w:rPr>
        <w:t xml:space="preserve">, </w:t>
      </w:r>
      <w:r w:rsidRPr="00850C4D">
        <w:rPr>
          <w:rFonts w:ascii="Palatino Linotype" w:eastAsia="Palatino Linotype" w:hAnsi="Palatino Linotype" w:cs="Palatino Linotype"/>
          <w:i/>
          <w:sz w:val="22"/>
          <w:szCs w:val="22"/>
          <w:u w:val="single"/>
        </w:rPr>
        <w:t>dicha información es susceptible de clasificarse con el carácter de confidencial</w:t>
      </w:r>
      <w:r w:rsidRPr="00850C4D">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6D9962A8" w14:textId="77777777" w:rsidR="00DD12EE" w:rsidRPr="00850C4D" w:rsidRDefault="00DD12EE" w:rsidP="00DD12EE">
      <w:pPr>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Respecto de los </w:t>
      </w:r>
      <w:r w:rsidRPr="00850C4D">
        <w:rPr>
          <w:rFonts w:ascii="Palatino Linotype" w:eastAsia="Palatino Linotype" w:hAnsi="Palatino Linotype" w:cs="Palatino Linotype"/>
          <w:b/>
        </w:rPr>
        <w:t>préstamos o descuentos</w:t>
      </w:r>
      <w:r w:rsidRPr="00850C4D">
        <w:rPr>
          <w:rFonts w:ascii="Palatino Linotype" w:eastAsia="Palatino Linotype" w:hAnsi="Palatino Linotype" w:cs="Palatino Linotype"/>
        </w:rPr>
        <w:t xml:space="preserve"> </w:t>
      </w:r>
      <w:r w:rsidRPr="00850C4D">
        <w:rPr>
          <w:rFonts w:ascii="Palatino Linotype" w:eastAsia="Palatino Linotype" w:hAnsi="Palatino Linotype" w:cs="Palatino Linotype"/>
          <w:b/>
        </w:rPr>
        <w:t>de carácter personal</w:t>
      </w:r>
      <w:r w:rsidRPr="00850C4D">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06AB76D" w14:textId="77777777" w:rsidR="00DD12EE" w:rsidRPr="00850C4D" w:rsidRDefault="00DD12EE" w:rsidP="00DD12E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850C4D">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14:paraId="090B95C3" w14:textId="77777777" w:rsidR="00DD12EE" w:rsidRPr="00850C4D" w:rsidRDefault="00DD12EE" w:rsidP="00DD12EE">
      <w:pPr>
        <w:ind w:left="851" w:right="851"/>
        <w:jc w:val="both"/>
        <w:rPr>
          <w:rFonts w:ascii="Palatino Linotype" w:eastAsia="Palatino Linotype" w:hAnsi="Palatino Linotype" w:cs="Palatino Linotype"/>
          <w:b/>
          <w:i/>
          <w:sz w:val="22"/>
          <w:szCs w:val="22"/>
        </w:rPr>
      </w:pPr>
      <w:r w:rsidRPr="00850C4D">
        <w:rPr>
          <w:rFonts w:ascii="Palatino Linotype" w:eastAsia="Palatino Linotype" w:hAnsi="Palatino Linotype" w:cs="Palatino Linotype"/>
          <w:b/>
          <w:i/>
          <w:sz w:val="22"/>
          <w:szCs w:val="22"/>
        </w:rPr>
        <w:t xml:space="preserve">“ARTÍCULO 84. </w:t>
      </w:r>
      <w:r w:rsidRPr="00850C4D">
        <w:rPr>
          <w:rFonts w:ascii="Palatino Linotype" w:eastAsia="Palatino Linotype" w:hAnsi="Palatino Linotype" w:cs="Palatino Linotype"/>
          <w:i/>
          <w:sz w:val="22"/>
          <w:szCs w:val="22"/>
        </w:rPr>
        <w:t>Sólo podrán hacerse retenciones, descuentos o deducciones al sueldo de los servidores públicos por concepto de:</w:t>
      </w:r>
    </w:p>
    <w:p w14:paraId="1C7D000E" w14:textId="77777777" w:rsidR="00DD12EE" w:rsidRPr="00850C4D" w:rsidRDefault="00DD12EE" w:rsidP="00DD12EE">
      <w:pPr>
        <w:ind w:left="851" w:right="851"/>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I. Gravámenes fiscales relacionados con el sueldo;</w:t>
      </w:r>
    </w:p>
    <w:p w14:paraId="0277E4FE" w14:textId="77777777" w:rsidR="00DD12EE" w:rsidRPr="00850C4D" w:rsidRDefault="00DD12EE" w:rsidP="00DD12EE">
      <w:pPr>
        <w:ind w:left="851" w:right="851"/>
        <w:jc w:val="both"/>
        <w:rPr>
          <w:rFonts w:ascii="Palatino Linotype" w:eastAsia="Palatino Linotype" w:hAnsi="Palatino Linotype" w:cs="Palatino Linotype"/>
          <w:b/>
          <w:i/>
          <w:sz w:val="22"/>
          <w:szCs w:val="22"/>
        </w:rPr>
      </w:pPr>
      <w:r w:rsidRPr="00850C4D">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4C9897D3" w14:textId="77777777" w:rsidR="00DD12EE" w:rsidRPr="00850C4D" w:rsidRDefault="00DD12EE" w:rsidP="00DD12EE">
      <w:pPr>
        <w:ind w:left="851" w:right="851"/>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lastRenderedPageBreak/>
        <w:t>III. Cuotas sindicales;</w:t>
      </w:r>
    </w:p>
    <w:p w14:paraId="1505524C" w14:textId="77777777" w:rsidR="00DD12EE" w:rsidRPr="00850C4D" w:rsidRDefault="00DD12EE" w:rsidP="00DD12EE">
      <w:pPr>
        <w:ind w:left="851" w:right="851"/>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832F385" w14:textId="77777777" w:rsidR="00DD12EE" w:rsidRPr="00850C4D" w:rsidRDefault="00DD12EE" w:rsidP="00DD12EE">
      <w:pPr>
        <w:ind w:left="851" w:right="851"/>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5B4FADA" w14:textId="77777777" w:rsidR="00DD12EE" w:rsidRPr="00850C4D" w:rsidRDefault="00DD12EE" w:rsidP="00DD12EE">
      <w:pPr>
        <w:ind w:left="851" w:right="851"/>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2B084641" w14:textId="77777777" w:rsidR="00DD12EE" w:rsidRPr="00850C4D" w:rsidRDefault="00DD12EE" w:rsidP="00DD12EE">
      <w:pPr>
        <w:ind w:left="851" w:right="851"/>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VII. Faltas de puntualidad o de asistencia injustificadas;</w:t>
      </w:r>
    </w:p>
    <w:p w14:paraId="777BE2E8" w14:textId="77777777" w:rsidR="00DD12EE" w:rsidRPr="00850C4D" w:rsidRDefault="00DD12EE" w:rsidP="00DD12EE">
      <w:pPr>
        <w:ind w:left="851" w:right="851"/>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VIII. Pensiones alimenticias ordenadas por la autoridad judicial;</w:t>
      </w:r>
      <w:r w:rsidRPr="00850C4D">
        <w:rPr>
          <w:rFonts w:ascii="Palatino Linotype" w:eastAsia="Palatino Linotype" w:hAnsi="Palatino Linotype" w:cs="Palatino Linotype"/>
          <w:i/>
          <w:sz w:val="22"/>
          <w:szCs w:val="22"/>
        </w:rPr>
        <w:t xml:space="preserve"> o</w:t>
      </w:r>
    </w:p>
    <w:p w14:paraId="66BCE06E" w14:textId="77777777" w:rsidR="00DD12EE" w:rsidRPr="00850C4D" w:rsidRDefault="00DD12EE" w:rsidP="00DD12EE">
      <w:pPr>
        <w:ind w:left="851" w:right="851"/>
        <w:jc w:val="both"/>
        <w:rPr>
          <w:rFonts w:ascii="Palatino Linotype" w:eastAsia="Palatino Linotype" w:hAnsi="Palatino Linotype" w:cs="Palatino Linotype"/>
          <w:b/>
          <w:i/>
          <w:sz w:val="22"/>
          <w:szCs w:val="22"/>
        </w:rPr>
      </w:pPr>
      <w:r w:rsidRPr="00850C4D">
        <w:rPr>
          <w:rFonts w:ascii="Palatino Linotype" w:eastAsia="Palatino Linotype" w:hAnsi="Palatino Linotype" w:cs="Palatino Linotype"/>
          <w:b/>
          <w:i/>
          <w:sz w:val="22"/>
          <w:szCs w:val="22"/>
        </w:rPr>
        <w:t>IX. Cualquier otro convenido con instituciones de servicios y aceptado por el servidor público.</w:t>
      </w:r>
    </w:p>
    <w:p w14:paraId="76FAC96E" w14:textId="77777777" w:rsidR="00DD12EE" w:rsidRPr="00850C4D" w:rsidRDefault="00DD12EE" w:rsidP="00DD12EE">
      <w:pPr>
        <w:spacing w:after="120"/>
        <w:ind w:left="851" w:right="851"/>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0E0E6944" w14:textId="77777777" w:rsidR="00DD12EE" w:rsidRPr="00850C4D" w:rsidRDefault="00DD12EE" w:rsidP="00DD12E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50C4D">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9E9032F" w14:textId="77777777" w:rsidR="00DD12EE" w:rsidRPr="00850C4D" w:rsidRDefault="00DD12EE" w:rsidP="00DD12E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50C4D">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14:paraId="5B2C05BA" w14:textId="77777777" w:rsidR="00DD12EE" w:rsidRPr="00850C4D" w:rsidRDefault="00DD12EE" w:rsidP="00DD12E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2E4A0BD" w14:textId="77777777" w:rsidR="00DD12EE" w:rsidRPr="00850C4D" w:rsidRDefault="00DD12EE" w:rsidP="00DD12EE">
      <w:pPr>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lastRenderedPageBreak/>
        <w:t xml:space="preserve">Respecto de los </w:t>
      </w:r>
      <w:r w:rsidRPr="00850C4D">
        <w:rPr>
          <w:rFonts w:ascii="Palatino Linotype" w:eastAsia="Palatino Linotype" w:hAnsi="Palatino Linotype" w:cs="Palatino Linotype"/>
          <w:b/>
        </w:rPr>
        <w:t>Códigos Bidimensionales</w:t>
      </w:r>
      <w:r w:rsidRPr="00850C4D">
        <w:rPr>
          <w:rFonts w:ascii="Palatino Linotype" w:eastAsia="Palatino Linotype" w:hAnsi="Palatino Linotype" w:cs="Palatino Linotype"/>
        </w:rPr>
        <w:t xml:space="preserve">, también denominados </w:t>
      </w:r>
      <w:r w:rsidRPr="00850C4D">
        <w:rPr>
          <w:rFonts w:ascii="Palatino Linotype" w:eastAsia="Palatino Linotype" w:hAnsi="Palatino Linotype" w:cs="Palatino Linotype"/>
          <w:b/>
        </w:rPr>
        <w:t>Códigos QR</w:t>
      </w:r>
      <w:r w:rsidRPr="00850C4D">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850C4D">
        <w:rPr>
          <w:rFonts w:ascii="Palatino Linotype" w:eastAsia="Palatino Linotype" w:hAnsi="Palatino Linotype" w:cs="Palatino Linotype"/>
          <w:b/>
        </w:rPr>
        <w:t>Registro Federal de Contribuyentes</w:t>
      </w:r>
      <w:r w:rsidRPr="00850C4D">
        <w:rPr>
          <w:rFonts w:ascii="Palatino Linotype" w:eastAsia="Palatino Linotype" w:hAnsi="Palatino Linotype" w:cs="Palatino Linotype"/>
        </w:rPr>
        <w:t xml:space="preserve"> (RFC) y la </w:t>
      </w:r>
      <w:r w:rsidRPr="00850C4D">
        <w:rPr>
          <w:rFonts w:ascii="Palatino Linotype" w:eastAsia="Palatino Linotype" w:hAnsi="Palatino Linotype" w:cs="Palatino Linotype"/>
          <w:b/>
        </w:rPr>
        <w:t>Clave Única de Registro de Población</w:t>
      </w:r>
      <w:r w:rsidRPr="00850C4D">
        <w:rPr>
          <w:rFonts w:ascii="Palatino Linotype" w:eastAsia="Palatino Linotype" w:hAnsi="Palatino Linotype" w:cs="Palatino Linotype"/>
        </w:rPr>
        <w:t xml:space="preserve"> (CURP).</w:t>
      </w:r>
    </w:p>
    <w:p w14:paraId="57F74947" w14:textId="77777777" w:rsidR="00DD12EE" w:rsidRPr="00850C4D" w:rsidRDefault="00DD12EE" w:rsidP="00DD12EE">
      <w:pPr>
        <w:spacing w:line="360" w:lineRule="auto"/>
        <w:ind w:right="51"/>
        <w:jc w:val="both"/>
        <w:rPr>
          <w:rFonts w:ascii="Palatino Linotype" w:eastAsia="Palatino Linotype" w:hAnsi="Palatino Linotype" w:cs="Palatino Linotype"/>
        </w:rPr>
      </w:pPr>
    </w:p>
    <w:p w14:paraId="44C301BC" w14:textId="77777777" w:rsidR="00DD12EE" w:rsidRPr="00850C4D" w:rsidRDefault="00DD12EE" w:rsidP="00DD12EE">
      <w:pPr>
        <w:spacing w:line="360" w:lineRule="auto"/>
        <w:ind w:right="50"/>
        <w:jc w:val="both"/>
        <w:rPr>
          <w:rFonts w:ascii="Palatino Linotype" w:eastAsia="Palatino Linotype" w:hAnsi="Palatino Linotype" w:cs="Palatino Linotype"/>
        </w:rPr>
      </w:pPr>
      <w:r w:rsidRPr="00850C4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8265414" w14:textId="77777777" w:rsidR="00DD12EE" w:rsidRPr="00850C4D" w:rsidRDefault="00DD12EE" w:rsidP="00DD12EE">
      <w:pPr>
        <w:spacing w:line="360" w:lineRule="auto"/>
        <w:ind w:right="50"/>
        <w:jc w:val="both"/>
        <w:rPr>
          <w:rFonts w:ascii="Palatino Linotype" w:eastAsia="Palatino Linotype" w:hAnsi="Palatino Linotype" w:cs="Palatino Linotype"/>
        </w:rPr>
      </w:pPr>
    </w:p>
    <w:p w14:paraId="41744162" w14:textId="77777777" w:rsidR="00DD12EE" w:rsidRPr="00850C4D" w:rsidRDefault="00DD12EE" w:rsidP="00DD12EE">
      <w:pPr>
        <w:spacing w:line="360" w:lineRule="auto"/>
        <w:ind w:right="51"/>
        <w:jc w:val="both"/>
        <w:rPr>
          <w:rFonts w:ascii="Palatino Linotype" w:eastAsia="Palatino Linotype" w:hAnsi="Palatino Linotype" w:cs="Palatino Linotype"/>
        </w:rPr>
      </w:pPr>
      <w:r w:rsidRPr="00850C4D">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3FD1655" w14:textId="77777777" w:rsidR="00DD12EE" w:rsidRPr="00850C4D" w:rsidRDefault="00DD12EE" w:rsidP="00DD12EE">
      <w:pPr>
        <w:spacing w:line="360" w:lineRule="auto"/>
        <w:ind w:right="51"/>
        <w:jc w:val="both"/>
        <w:rPr>
          <w:rFonts w:ascii="Palatino Linotype" w:eastAsia="Palatino Linotype" w:hAnsi="Palatino Linotype" w:cs="Palatino Linotype"/>
        </w:rPr>
      </w:pPr>
    </w:p>
    <w:p w14:paraId="3F4E8A87" w14:textId="77777777" w:rsidR="00DD12EE" w:rsidRPr="00850C4D" w:rsidRDefault="00DD12EE" w:rsidP="00DD12EE">
      <w:pPr>
        <w:ind w:left="992" w:right="1043"/>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“Artículo 49.</w:t>
      </w:r>
      <w:r w:rsidRPr="00850C4D">
        <w:rPr>
          <w:rFonts w:ascii="Palatino Linotype" w:eastAsia="Palatino Linotype" w:hAnsi="Palatino Linotype" w:cs="Palatino Linotype"/>
          <w:i/>
          <w:sz w:val="22"/>
          <w:szCs w:val="22"/>
        </w:rPr>
        <w:t xml:space="preserve"> </w:t>
      </w:r>
      <w:r w:rsidRPr="00850C4D">
        <w:rPr>
          <w:rFonts w:ascii="Palatino Linotype" w:eastAsia="Palatino Linotype" w:hAnsi="Palatino Linotype" w:cs="Palatino Linotype"/>
          <w:b/>
          <w:i/>
          <w:sz w:val="22"/>
          <w:szCs w:val="22"/>
        </w:rPr>
        <w:t>Los Comités de Transparencia</w:t>
      </w:r>
      <w:r w:rsidRPr="00850C4D">
        <w:rPr>
          <w:rFonts w:ascii="Palatino Linotype" w:eastAsia="Palatino Linotype" w:hAnsi="Palatino Linotype" w:cs="Palatino Linotype"/>
          <w:i/>
          <w:sz w:val="22"/>
          <w:szCs w:val="22"/>
        </w:rPr>
        <w:t xml:space="preserve"> tendrán las siguientes atribuciones:</w:t>
      </w:r>
    </w:p>
    <w:p w14:paraId="43253A1B" w14:textId="77777777" w:rsidR="00DD12EE" w:rsidRPr="00850C4D" w:rsidRDefault="00DD12EE" w:rsidP="00DD12EE">
      <w:pPr>
        <w:ind w:left="992" w:right="1043"/>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VIII. Aprobar, modificar o revocar la clasificación de la información</w:t>
      </w:r>
      <w:r w:rsidRPr="00850C4D">
        <w:rPr>
          <w:rFonts w:ascii="Palatino Linotype" w:eastAsia="Palatino Linotype" w:hAnsi="Palatino Linotype" w:cs="Palatino Linotype"/>
          <w:i/>
          <w:sz w:val="22"/>
          <w:szCs w:val="22"/>
        </w:rPr>
        <w:t>…”</w:t>
      </w:r>
    </w:p>
    <w:p w14:paraId="0632E837" w14:textId="77777777" w:rsidR="00DD12EE" w:rsidRPr="00850C4D" w:rsidRDefault="00DD12EE" w:rsidP="00DD12EE">
      <w:pPr>
        <w:ind w:left="992" w:right="1043"/>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w:t>
      </w:r>
      <w:r w:rsidRPr="00850C4D">
        <w:rPr>
          <w:rFonts w:ascii="Palatino Linotype" w:eastAsia="Palatino Linotype" w:hAnsi="Palatino Linotype" w:cs="Palatino Linotype"/>
          <w:b/>
          <w:i/>
          <w:sz w:val="22"/>
          <w:szCs w:val="22"/>
        </w:rPr>
        <w:t>Artículo 53.</w:t>
      </w:r>
      <w:r w:rsidRPr="00850C4D">
        <w:rPr>
          <w:rFonts w:ascii="Palatino Linotype" w:eastAsia="Palatino Linotype" w:hAnsi="Palatino Linotype" w:cs="Palatino Linotype"/>
          <w:i/>
          <w:sz w:val="22"/>
          <w:szCs w:val="22"/>
        </w:rPr>
        <w:t xml:space="preserve"> Las </w:t>
      </w:r>
      <w:r w:rsidRPr="00850C4D">
        <w:rPr>
          <w:rFonts w:ascii="Palatino Linotype" w:eastAsia="Palatino Linotype" w:hAnsi="Palatino Linotype" w:cs="Palatino Linotype"/>
          <w:b/>
          <w:i/>
          <w:sz w:val="22"/>
          <w:szCs w:val="22"/>
        </w:rPr>
        <w:t>Unidades de Transparencia</w:t>
      </w:r>
      <w:r w:rsidRPr="00850C4D">
        <w:rPr>
          <w:rFonts w:ascii="Palatino Linotype" w:eastAsia="Palatino Linotype" w:hAnsi="Palatino Linotype" w:cs="Palatino Linotype"/>
          <w:i/>
          <w:sz w:val="22"/>
          <w:szCs w:val="22"/>
        </w:rPr>
        <w:t xml:space="preserve"> tendrán las siguientes </w:t>
      </w:r>
      <w:r w:rsidRPr="00850C4D">
        <w:rPr>
          <w:rFonts w:ascii="Palatino Linotype" w:eastAsia="Palatino Linotype" w:hAnsi="Palatino Linotype" w:cs="Palatino Linotype"/>
          <w:b/>
          <w:i/>
          <w:sz w:val="22"/>
          <w:szCs w:val="22"/>
        </w:rPr>
        <w:t>funciones</w:t>
      </w:r>
      <w:r w:rsidRPr="00850C4D">
        <w:rPr>
          <w:rFonts w:ascii="Palatino Linotype" w:eastAsia="Palatino Linotype" w:hAnsi="Palatino Linotype" w:cs="Palatino Linotype"/>
          <w:i/>
          <w:sz w:val="22"/>
          <w:szCs w:val="22"/>
        </w:rPr>
        <w:t>:</w:t>
      </w:r>
    </w:p>
    <w:p w14:paraId="6A03479E" w14:textId="77777777" w:rsidR="00DD12EE" w:rsidRPr="00850C4D" w:rsidRDefault="00DD12EE" w:rsidP="00DD12EE">
      <w:pPr>
        <w:ind w:left="992" w:right="1043"/>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lastRenderedPageBreak/>
        <w:t>X. Presentar ante el Comité, el proyecto de clasificación de información</w:t>
      </w:r>
      <w:r w:rsidRPr="00850C4D">
        <w:rPr>
          <w:rFonts w:ascii="Palatino Linotype" w:eastAsia="Palatino Linotype" w:hAnsi="Palatino Linotype" w:cs="Palatino Linotype"/>
          <w:i/>
          <w:sz w:val="22"/>
          <w:szCs w:val="22"/>
        </w:rPr>
        <w:t xml:space="preserve">…” </w:t>
      </w:r>
    </w:p>
    <w:p w14:paraId="1ADF56BC" w14:textId="77777777" w:rsidR="00DD12EE" w:rsidRPr="00850C4D" w:rsidRDefault="00DD12EE" w:rsidP="00DD12EE">
      <w:pPr>
        <w:ind w:left="992" w:right="1043"/>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“Artículo 59.</w:t>
      </w:r>
      <w:r w:rsidRPr="00850C4D">
        <w:rPr>
          <w:rFonts w:ascii="Palatino Linotype" w:eastAsia="Palatino Linotype" w:hAnsi="Palatino Linotype" w:cs="Palatino Linotype"/>
          <w:i/>
          <w:sz w:val="22"/>
          <w:szCs w:val="22"/>
        </w:rPr>
        <w:t xml:space="preserve"> Los </w:t>
      </w:r>
      <w:r w:rsidRPr="00850C4D">
        <w:rPr>
          <w:rFonts w:ascii="Palatino Linotype" w:eastAsia="Palatino Linotype" w:hAnsi="Palatino Linotype" w:cs="Palatino Linotype"/>
          <w:b/>
          <w:i/>
          <w:sz w:val="22"/>
          <w:szCs w:val="22"/>
        </w:rPr>
        <w:t>servidores públicos habilitados</w:t>
      </w:r>
      <w:r w:rsidRPr="00850C4D">
        <w:rPr>
          <w:rFonts w:ascii="Palatino Linotype" w:eastAsia="Palatino Linotype" w:hAnsi="Palatino Linotype" w:cs="Palatino Linotype"/>
          <w:i/>
          <w:sz w:val="22"/>
          <w:szCs w:val="22"/>
        </w:rPr>
        <w:t xml:space="preserve"> tendrán las </w:t>
      </w:r>
      <w:r w:rsidRPr="00850C4D">
        <w:rPr>
          <w:rFonts w:ascii="Palatino Linotype" w:eastAsia="Palatino Linotype" w:hAnsi="Palatino Linotype" w:cs="Palatino Linotype"/>
          <w:b/>
          <w:i/>
          <w:sz w:val="22"/>
          <w:szCs w:val="22"/>
        </w:rPr>
        <w:t>funciones</w:t>
      </w:r>
      <w:r w:rsidRPr="00850C4D">
        <w:rPr>
          <w:rFonts w:ascii="Palatino Linotype" w:eastAsia="Palatino Linotype" w:hAnsi="Palatino Linotype" w:cs="Palatino Linotype"/>
          <w:i/>
          <w:sz w:val="22"/>
          <w:szCs w:val="22"/>
        </w:rPr>
        <w:t xml:space="preserve"> siguientes:</w:t>
      </w:r>
    </w:p>
    <w:p w14:paraId="050F3814" w14:textId="77777777" w:rsidR="00DD12EE" w:rsidRPr="00850C4D" w:rsidRDefault="00DD12EE" w:rsidP="00DD12EE">
      <w:pPr>
        <w:ind w:left="992" w:right="1043"/>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50C4D">
        <w:rPr>
          <w:rFonts w:ascii="Palatino Linotype" w:eastAsia="Palatino Linotype" w:hAnsi="Palatino Linotype" w:cs="Palatino Linotype"/>
          <w:i/>
          <w:sz w:val="22"/>
          <w:szCs w:val="22"/>
        </w:rPr>
        <w:t>, la cual tendrá los fundamentos y argumentos en que se basa dicha propuesta…”(Sic)</w:t>
      </w:r>
    </w:p>
    <w:p w14:paraId="33E6F936" w14:textId="77777777" w:rsidR="00DD12EE" w:rsidRPr="00850C4D" w:rsidRDefault="00DD12EE" w:rsidP="00DD12EE">
      <w:pPr>
        <w:ind w:left="992" w:right="1043"/>
        <w:jc w:val="both"/>
        <w:rPr>
          <w:rFonts w:ascii="Palatino Linotype" w:eastAsia="Palatino Linotype" w:hAnsi="Palatino Linotype" w:cs="Palatino Linotype"/>
          <w:i/>
          <w:sz w:val="22"/>
          <w:szCs w:val="22"/>
        </w:rPr>
      </w:pPr>
    </w:p>
    <w:p w14:paraId="3EF34AF5" w14:textId="77777777" w:rsidR="00DD12EE" w:rsidRPr="00850C4D" w:rsidRDefault="00DD12EE" w:rsidP="00DD12EE">
      <w:pPr>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850C4D">
        <w:rPr>
          <w:rFonts w:ascii="Palatino Linotype" w:eastAsia="Palatino Linotype" w:hAnsi="Palatino Linotype" w:cs="Palatino Linotype"/>
          <w:b/>
        </w:rPr>
        <w:t>SUJETO OBLIGADO</w:t>
      </w:r>
      <w:r w:rsidRPr="00850C4D">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68F77A4" w14:textId="77777777" w:rsidR="00DD12EE" w:rsidRPr="00850C4D" w:rsidRDefault="00DD12EE" w:rsidP="00DD12EE">
      <w:pPr>
        <w:spacing w:line="360" w:lineRule="auto"/>
        <w:jc w:val="both"/>
        <w:rPr>
          <w:rFonts w:ascii="Palatino Linotype" w:eastAsia="Palatino Linotype" w:hAnsi="Palatino Linotype" w:cs="Palatino Linotype"/>
        </w:rPr>
      </w:pPr>
    </w:p>
    <w:p w14:paraId="18ED91DE" w14:textId="77777777" w:rsidR="00DD12EE" w:rsidRPr="00850C4D" w:rsidRDefault="00DD12EE" w:rsidP="00DD12EE">
      <w:pPr>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D01A978" w14:textId="77777777" w:rsidR="00DD12EE" w:rsidRPr="00850C4D" w:rsidRDefault="00DD12EE" w:rsidP="00DD12EE">
      <w:pPr>
        <w:spacing w:line="360" w:lineRule="auto"/>
        <w:jc w:val="both"/>
        <w:rPr>
          <w:rFonts w:ascii="Palatino Linotype" w:eastAsia="Palatino Linotype" w:hAnsi="Palatino Linotype" w:cs="Palatino Linotype"/>
        </w:rPr>
      </w:pPr>
    </w:p>
    <w:p w14:paraId="73CF46CB" w14:textId="77777777" w:rsidR="00DD12EE" w:rsidRPr="00850C4D" w:rsidRDefault="00DD12EE" w:rsidP="00DD12EE">
      <w:pPr>
        <w:spacing w:after="240"/>
        <w:ind w:left="993" w:right="1041"/>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w:t>
      </w:r>
      <w:r w:rsidRPr="00850C4D">
        <w:rPr>
          <w:rFonts w:ascii="Palatino Linotype" w:eastAsia="Palatino Linotype" w:hAnsi="Palatino Linotype" w:cs="Palatino Linotype"/>
          <w:b/>
          <w:i/>
          <w:sz w:val="22"/>
          <w:szCs w:val="22"/>
        </w:rPr>
        <w:t>Artículo 149.</w:t>
      </w:r>
      <w:r w:rsidRPr="00850C4D">
        <w:rPr>
          <w:rFonts w:ascii="Palatino Linotype" w:eastAsia="Palatino Linotype" w:hAnsi="Palatino Linotype" w:cs="Palatino Linotype"/>
          <w:i/>
          <w:sz w:val="22"/>
          <w:szCs w:val="22"/>
        </w:rPr>
        <w:t xml:space="preserve"> El </w:t>
      </w:r>
      <w:r w:rsidRPr="00850C4D">
        <w:rPr>
          <w:rFonts w:ascii="Palatino Linotype" w:eastAsia="Palatino Linotype" w:hAnsi="Palatino Linotype" w:cs="Palatino Linotype"/>
          <w:b/>
          <w:i/>
          <w:sz w:val="22"/>
          <w:szCs w:val="22"/>
        </w:rPr>
        <w:t>acuerdo que clasifique la información como confidencial</w:t>
      </w:r>
      <w:r w:rsidRPr="00850C4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71DBD0A8" w14:textId="77777777" w:rsidR="00DD12EE" w:rsidRPr="00850C4D" w:rsidRDefault="00DD12EE" w:rsidP="00DD12EE">
      <w:pPr>
        <w:spacing w:before="240" w:line="360" w:lineRule="auto"/>
        <w:ind w:right="51"/>
        <w:jc w:val="both"/>
        <w:rPr>
          <w:rFonts w:ascii="Palatino Linotype" w:eastAsia="Palatino Linotype" w:hAnsi="Palatino Linotype" w:cs="Palatino Linotype"/>
        </w:rPr>
      </w:pPr>
    </w:p>
    <w:p w14:paraId="18E0A110" w14:textId="77777777" w:rsidR="00DD12EE" w:rsidRPr="00850C4D" w:rsidRDefault="00DD12EE" w:rsidP="00DD12EE">
      <w:pPr>
        <w:spacing w:line="360" w:lineRule="auto"/>
        <w:ind w:right="51"/>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Es decir, el </w:t>
      </w:r>
      <w:r w:rsidRPr="00850C4D">
        <w:rPr>
          <w:rFonts w:ascii="Palatino Linotype" w:eastAsia="Palatino Linotype" w:hAnsi="Palatino Linotype" w:cs="Palatino Linotype"/>
          <w:b/>
        </w:rPr>
        <w:t>SUJETO OBLIGADO</w:t>
      </w:r>
      <w:r w:rsidRPr="00850C4D">
        <w:rPr>
          <w:rFonts w:ascii="Palatino Linotype" w:eastAsia="Palatino Linotype" w:hAnsi="Palatino Linotype" w:cs="Palatino Linotype"/>
        </w:rPr>
        <w:t xml:space="preserve"> a través de su Comité de Transparencia, deberá elaborar acuerdo que contenga un razonamiento lógico con el que se demuestre que la </w:t>
      </w:r>
      <w:r w:rsidRPr="00850C4D">
        <w:rPr>
          <w:rFonts w:ascii="Palatino Linotype" w:eastAsia="Palatino Linotype" w:hAnsi="Palatino Linotype" w:cs="Palatino Linotype"/>
        </w:rPr>
        <w:lastRenderedPageBreak/>
        <w:t>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C8FA92B" w14:textId="77777777" w:rsidR="00DD12EE" w:rsidRPr="00850C4D" w:rsidRDefault="00DD12EE" w:rsidP="00DD12EE">
      <w:pPr>
        <w:spacing w:line="360" w:lineRule="auto"/>
        <w:ind w:right="51"/>
        <w:jc w:val="both"/>
        <w:rPr>
          <w:rFonts w:ascii="Palatino Linotype" w:eastAsia="Palatino Linotype" w:hAnsi="Palatino Linotype" w:cs="Palatino Linotype"/>
        </w:rPr>
      </w:pPr>
    </w:p>
    <w:p w14:paraId="2E59C5F7" w14:textId="77777777" w:rsidR="00DD12EE" w:rsidRPr="00850C4D" w:rsidRDefault="00DD12EE" w:rsidP="00DD12EE">
      <w:pPr>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Al respecto, se destaca que la versión pública que elabore el </w:t>
      </w:r>
      <w:r w:rsidRPr="00850C4D">
        <w:rPr>
          <w:rFonts w:ascii="Palatino Linotype" w:eastAsia="Palatino Linotype" w:hAnsi="Palatino Linotype" w:cs="Palatino Linotype"/>
          <w:b/>
        </w:rPr>
        <w:t>SUJETO OBLIGADO</w:t>
      </w:r>
      <w:r w:rsidRPr="00850C4D">
        <w:rPr>
          <w:rFonts w:ascii="Palatino Linotype" w:eastAsia="Palatino Linotype" w:hAnsi="Palatino Linotype" w:cs="Palatino Linotype"/>
        </w:rPr>
        <w:t xml:space="preserve"> debe cumplir con las formalidades exigidas en la Ley; es decir, resulta necesario que el Comité de Transparencia del </w:t>
      </w:r>
      <w:r w:rsidRPr="00850C4D">
        <w:rPr>
          <w:rFonts w:ascii="Palatino Linotype" w:eastAsia="Palatino Linotype" w:hAnsi="Palatino Linotype" w:cs="Palatino Linotype"/>
          <w:b/>
        </w:rPr>
        <w:t>SUJETO OBLIGADO</w:t>
      </w:r>
      <w:r w:rsidRPr="00850C4D">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850C4D">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850C4D">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450C6B93" w14:textId="77777777" w:rsidR="00DD12EE" w:rsidRPr="00850C4D" w:rsidRDefault="00DD12EE" w:rsidP="00DD12EE">
      <w:pPr>
        <w:spacing w:line="360" w:lineRule="auto"/>
        <w:jc w:val="both"/>
        <w:rPr>
          <w:rFonts w:ascii="Palatino Linotype" w:eastAsia="Palatino Linotype" w:hAnsi="Palatino Linotype" w:cs="Palatino Linotype"/>
        </w:rPr>
      </w:pPr>
    </w:p>
    <w:p w14:paraId="0887ADE3" w14:textId="77777777" w:rsidR="00DD12EE" w:rsidRPr="00850C4D" w:rsidRDefault="00DD12EE" w:rsidP="00DD12EE">
      <w:pPr>
        <w:ind w:left="709" w:right="709"/>
        <w:jc w:val="both"/>
        <w:rPr>
          <w:rFonts w:ascii="Palatino Linotype" w:eastAsia="Palatino Linotype" w:hAnsi="Palatino Linotype" w:cs="Palatino Linotype"/>
          <w:b/>
          <w:i/>
          <w:sz w:val="22"/>
          <w:szCs w:val="22"/>
        </w:rPr>
      </w:pPr>
      <w:r w:rsidRPr="00850C4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8269BE1"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w:t>
      </w:r>
      <w:r w:rsidRPr="00850C4D">
        <w:rPr>
          <w:rFonts w:ascii="Palatino Linotype" w:eastAsia="Palatino Linotype" w:hAnsi="Palatino Linotype" w:cs="Palatino Linotype"/>
          <w:b/>
          <w:i/>
          <w:sz w:val="22"/>
          <w:szCs w:val="22"/>
        </w:rPr>
        <w:t>Segundo.-</w:t>
      </w:r>
      <w:r w:rsidRPr="00850C4D">
        <w:rPr>
          <w:rFonts w:ascii="Palatino Linotype" w:eastAsia="Palatino Linotype" w:hAnsi="Palatino Linotype" w:cs="Palatino Linotype"/>
          <w:i/>
          <w:sz w:val="22"/>
          <w:szCs w:val="22"/>
        </w:rPr>
        <w:t xml:space="preserve"> Para efectos de los presentes Lineamientos Generales, se entenderá por:</w:t>
      </w:r>
    </w:p>
    <w:p w14:paraId="5C36EC57"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lastRenderedPageBreak/>
        <w:t>XVIII.</w:t>
      </w:r>
      <w:r w:rsidRPr="00850C4D">
        <w:rPr>
          <w:rFonts w:ascii="Palatino Linotype" w:eastAsia="Palatino Linotype" w:hAnsi="Palatino Linotype" w:cs="Palatino Linotype"/>
          <w:i/>
          <w:sz w:val="22"/>
          <w:szCs w:val="22"/>
        </w:rPr>
        <w:t xml:space="preserve"> </w:t>
      </w:r>
      <w:r w:rsidRPr="00850C4D">
        <w:rPr>
          <w:rFonts w:ascii="Palatino Linotype" w:eastAsia="Palatino Linotype" w:hAnsi="Palatino Linotype" w:cs="Palatino Linotype"/>
          <w:b/>
          <w:i/>
          <w:sz w:val="22"/>
          <w:szCs w:val="22"/>
        </w:rPr>
        <w:t>Versión pública:</w:t>
      </w:r>
      <w:r w:rsidRPr="00850C4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50C4D">
        <w:rPr>
          <w:rFonts w:ascii="Palatino Linotype" w:eastAsia="Palatino Linotype" w:hAnsi="Palatino Linotype" w:cs="Palatino Linotype"/>
          <w:b/>
          <w:i/>
          <w:sz w:val="22"/>
          <w:szCs w:val="22"/>
          <w:u w:val="single"/>
        </w:rPr>
        <w:t>fundando y motivando la</w:t>
      </w:r>
      <w:r w:rsidRPr="00850C4D">
        <w:rPr>
          <w:rFonts w:ascii="Palatino Linotype" w:eastAsia="Palatino Linotype" w:hAnsi="Palatino Linotype" w:cs="Palatino Linotype"/>
          <w:i/>
          <w:sz w:val="22"/>
          <w:szCs w:val="22"/>
        </w:rPr>
        <w:t xml:space="preserve"> reserva o </w:t>
      </w:r>
      <w:r w:rsidRPr="00850C4D">
        <w:rPr>
          <w:rFonts w:ascii="Palatino Linotype" w:eastAsia="Palatino Linotype" w:hAnsi="Palatino Linotype" w:cs="Palatino Linotype"/>
          <w:b/>
          <w:i/>
          <w:sz w:val="22"/>
          <w:szCs w:val="22"/>
          <w:u w:val="single"/>
        </w:rPr>
        <w:t>confidencialidad</w:t>
      </w:r>
      <w:r w:rsidRPr="00850C4D">
        <w:rPr>
          <w:rFonts w:ascii="Palatino Linotype" w:eastAsia="Palatino Linotype" w:hAnsi="Palatino Linotype" w:cs="Palatino Linotype"/>
          <w:i/>
          <w:sz w:val="22"/>
          <w:szCs w:val="22"/>
        </w:rPr>
        <w:t>, a través de la resolución que para tal efecto emita el Comité de Transparencia.</w:t>
      </w:r>
    </w:p>
    <w:p w14:paraId="4215AB22"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Cuarto.</w:t>
      </w:r>
      <w:r w:rsidRPr="00850C4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45315E9"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27C6E54"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Quinto.</w:t>
      </w:r>
      <w:r w:rsidRPr="00850C4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AA14875"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Sexto.</w:t>
      </w:r>
      <w:r w:rsidRPr="00850C4D">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8659655"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5C450EF2"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Séptimo.</w:t>
      </w:r>
      <w:r w:rsidRPr="00850C4D">
        <w:rPr>
          <w:rFonts w:ascii="Palatino Linotype" w:eastAsia="Palatino Linotype" w:hAnsi="Palatino Linotype" w:cs="Palatino Linotype"/>
          <w:i/>
          <w:sz w:val="22"/>
          <w:szCs w:val="22"/>
        </w:rPr>
        <w:t xml:space="preserve"> La clasificación de la información se llevará a cabo en el momento en que:</w:t>
      </w:r>
    </w:p>
    <w:p w14:paraId="605B5279"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w:t>
      </w:r>
      <w:r w:rsidRPr="00850C4D">
        <w:rPr>
          <w:rFonts w:ascii="Palatino Linotype" w:eastAsia="Palatino Linotype" w:hAnsi="Palatino Linotype" w:cs="Palatino Linotype"/>
          <w:i/>
          <w:sz w:val="22"/>
          <w:szCs w:val="22"/>
        </w:rPr>
        <w:t xml:space="preserve"> Se reciba una solicitud de acceso a la información;</w:t>
      </w:r>
    </w:p>
    <w:p w14:paraId="2A77CFC3"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II.</w:t>
      </w:r>
      <w:r w:rsidRPr="00850C4D">
        <w:rPr>
          <w:rFonts w:ascii="Palatino Linotype" w:eastAsia="Palatino Linotype" w:hAnsi="Palatino Linotype" w:cs="Palatino Linotype"/>
          <w:i/>
          <w:sz w:val="22"/>
          <w:szCs w:val="22"/>
        </w:rPr>
        <w:t xml:space="preserve"> Se determine mediante resolución de autoridad competente, o</w:t>
      </w:r>
    </w:p>
    <w:p w14:paraId="516A4395"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III.</w:t>
      </w:r>
      <w:r w:rsidRPr="00850C4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4AF7980"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AD5238E"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Octavo.</w:t>
      </w:r>
      <w:r w:rsidRPr="00850C4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DC1C266"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D4B854A"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5545579A"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03E8230"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59156412"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Noveno.</w:t>
      </w:r>
      <w:r w:rsidRPr="00850C4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ACF150"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Décimo.</w:t>
      </w:r>
      <w:r w:rsidRPr="00850C4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9B25DAF"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AC0D152"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Décimo primero.</w:t>
      </w:r>
      <w:r w:rsidRPr="00850C4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22B3353"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w:t>
      </w:r>
    </w:p>
    <w:p w14:paraId="4E5CA648" w14:textId="77777777" w:rsidR="00DD12EE" w:rsidRPr="00850C4D" w:rsidRDefault="00DD12EE" w:rsidP="00DD12EE">
      <w:pPr>
        <w:ind w:left="709" w:right="709"/>
        <w:jc w:val="center"/>
        <w:rPr>
          <w:rFonts w:ascii="Palatino Linotype" w:eastAsia="Palatino Linotype" w:hAnsi="Palatino Linotype" w:cs="Palatino Linotype"/>
          <w:b/>
          <w:i/>
          <w:sz w:val="22"/>
          <w:szCs w:val="22"/>
        </w:rPr>
      </w:pPr>
      <w:r w:rsidRPr="00850C4D">
        <w:rPr>
          <w:rFonts w:ascii="Palatino Linotype" w:eastAsia="Palatino Linotype" w:hAnsi="Palatino Linotype" w:cs="Palatino Linotype"/>
          <w:b/>
          <w:i/>
          <w:sz w:val="22"/>
          <w:szCs w:val="22"/>
        </w:rPr>
        <w:t>CAPÍTULO VIII</w:t>
      </w:r>
    </w:p>
    <w:p w14:paraId="5363FBAA" w14:textId="77777777" w:rsidR="00DD12EE" w:rsidRPr="00850C4D" w:rsidRDefault="00DD12EE" w:rsidP="00DD12EE">
      <w:pPr>
        <w:ind w:left="709" w:right="709"/>
        <w:jc w:val="center"/>
        <w:rPr>
          <w:rFonts w:ascii="Palatino Linotype" w:eastAsia="Palatino Linotype" w:hAnsi="Palatino Linotype" w:cs="Palatino Linotype"/>
          <w:b/>
          <w:i/>
          <w:sz w:val="22"/>
          <w:szCs w:val="22"/>
        </w:rPr>
      </w:pPr>
      <w:r w:rsidRPr="00850C4D">
        <w:rPr>
          <w:rFonts w:ascii="Palatino Linotype" w:eastAsia="Palatino Linotype" w:hAnsi="Palatino Linotype" w:cs="Palatino Linotype"/>
          <w:b/>
          <w:i/>
          <w:sz w:val="22"/>
          <w:szCs w:val="22"/>
        </w:rPr>
        <w:t>DE LA LEYENDA DE CLASIFICACIÓN</w:t>
      </w:r>
    </w:p>
    <w:p w14:paraId="3DBA7BA1"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 xml:space="preserve">Quincuagésimo. </w:t>
      </w:r>
      <w:r w:rsidRPr="00850C4D">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850C4D">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3625A548" w14:textId="77777777" w:rsidR="00DD12EE" w:rsidRPr="00850C4D" w:rsidRDefault="00DD12EE" w:rsidP="00DD12EE">
      <w:pPr>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i/>
          <w:sz w:val="22"/>
          <w:szCs w:val="22"/>
        </w:rPr>
        <w:t>[…]</w:t>
      </w:r>
    </w:p>
    <w:p w14:paraId="5D42942B" w14:textId="77777777" w:rsidR="00DD12EE" w:rsidRPr="00850C4D" w:rsidRDefault="00DD12EE" w:rsidP="00DD12EE">
      <w:pPr>
        <w:spacing w:after="160"/>
        <w:ind w:left="709" w:right="709"/>
        <w:jc w:val="both"/>
        <w:rPr>
          <w:rFonts w:ascii="Palatino Linotype" w:eastAsia="Palatino Linotype" w:hAnsi="Palatino Linotype" w:cs="Palatino Linotype"/>
          <w:i/>
          <w:sz w:val="22"/>
          <w:szCs w:val="22"/>
        </w:rPr>
      </w:pPr>
      <w:r w:rsidRPr="00850C4D">
        <w:rPr>
          <w:rFonts w:ascii="Palatino Linotype" w:eastAsia="Palatino Linotype" w:hAnsi="Palatino Linotype" w:cs="Palatino Linotype"/>
          <w:b/>
          <w:i/>
          <w:sz w:val="22"/>
          <w:szCs w:val="22"/>
        </w:rPr>
        <w:t xml:space="preserve">Quincuagésimo tercero. </w:t>
      </w:r>
      <w:r w:rsidRPr="00850C4D">
        <w:rPr>
          <w:rFonts w:ascii="Palatino Linotype" w:eastAsia="Palatino Linotype" w:hAnsi="Palatino Linotype" w:cs="Palatino Linotype"/>
          <w:b/>
          <w:i/>
          <w:sz w:val="22"/>
          <w:szCs w:val="22"/>
          <w:u w:val="single"/>
        </w:rPr>
        <w:t>El formato para señalar la clasificación parcial de un documento</w:t>
      </w:r>
      <w:r w:rsidRPr="00850C4D">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DD12EE" w:rsidRPr="00850C4D" w14:paraId="4C194AD2" w14:textId="77777777" w:rsidTr="00AE1470">
        <w:trPr>
          <w:jc w:val="center"/>
        </w:trPr>
        <w:tc>
          <w:tcPr>
            <w:tcW w:w="1159" w:type="dxa"/>
            <w:tcBorders>
              <w:top w:val="nil"/>
              <w:left w:val="nil"/>
              <w:bottom w:val="single" w:sz="4" w:space="0" w:color="000000"/>
              <w:right w:val="single" w:sz="4" w:space="0" w:color="000000"/>
            </w:tcBorders>
          </w:tcPr>
          <w:p w14:paraId="5E3B2DBB" w14:textId="77777777" w:rsidR="00DD12EE" w:rsidRPr="00850C4D" w:rsidRDefault="00DD12EE" w:rsidP="00AE1470">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F563F4B" w14:textId="77777777" w:rsidR="00DD12EE" w:rsidRPr="00850C4D" w:rsidRDefault="00DD12EE" w:rsidP="00AE1470">
            <w:pPr>
              <w:jc w:val="center"/>
              <w:rPr>
                <w:rFonts w:ascii="Palatino Linotype" w:eastAsia="Palatino Linotype" w:hAnsi="Palatino Linotype" w:cs="Palatino Linotype"/>
                <w:b/>
                <w:i/>
              </w:rPr>
            </w:pPr>
            <w:r w:rsidRPr="00850C4D">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4AC6EA5A" w14:textId="77777777" w:rsidR="00DD12EE" w:rsidRPr="00850C4D" w:rsidRDefault="00DD12EE" w:rsidP="00AE1470">
            <w:pPr>
              <w:jc w:val="center"/>
              <w:rPr>
                <w:rFonts w:ascii="Palatino Linotype" w:eastAsia="Palatino Linotype" w:hAnsi="Palatino Linotype" w:cs="Palatino Linotype"/>
                <w:b/>
                <w:i/>
              </w:rPr>
            </w:pPr>
            <w:r w:rsidRPr="00850C4D">
              <w:rPr>
                <w:rFonts w:ascii="Palatino Linotype" w:eastAsia="Palatino Linotype" w:hAnsi="Palatino Linotype" w:cs="Palatino Linotype"/>
                <w:b/>
                <w:i/>
              </w:rPr>
              <w:t>Dónde:</w:t>
            </w:r>
          </w:p>
        </w:tc>
      </w:tr>
      <w:tr w:rsidR="00DD12EE" w:rsidRPr="00850C4D" w14:paraId="644ACC85" w14:textId="77777777" w:rsidTr="00AE1470">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0158491D" w14:textId="77777777" w:rsidR="00DD12EE" w:rsidRPr="00850C4D" w:rsidRDefault="00DD12EE" w:rsidP="00AE1470">
            <w:pPr>
              <w:jc w:val="center"/>
              <w:rPr>
                <w:rFonts w:ascii="Palatino Linotype" w:eastAsia="Palatino Linotype" w:hAnsi="Palatino Linotype" w:cs="Palatino Linotype"/>
                <w:b/>
                <w:i/>
              </w:rPr>
            </w:pPr>
            <w:r w:rsidRPr="00850C4D">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32F98373"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2934A92C" w14:textId="77777777" w:rsidR="00DD12EE" w:rsidRPr="00850C4D" w:rsidRDefault="00DD12EE" w:rsidP="00AE1470">
            <w:pPr>
              <w:jc w:val="both"/>
              <w:rPr>
                <w:rFonts w:ascii="Palatino Linotype" w:eastAsia="Palatino Linotype" w:hAnsi="Palatino Linotype" w:cs="Palatino Linotype"/>
                <w:i/>
              </w:rPr>
            </w:pPr>
            <w:r w:rsidRPr="00850C4D">
              <w:rPr>
                <w:rFonts w:ascii="Palatino Linotype" w:eastAsia="Palatino Linotype" w:hAnsi="Palatino Linotype" w:cs="Palatino Linotype"/>
                <w:i/>
              </w:rPr>
              <w:t>Se anotará la fecha en la que el Comité de Transparencia confirmó la clasificación del documento, en su caso.</w:t>
            </w:r>
          </w:p>
        </w:tc>
      </w:tr>
      <w:tr w:rsidR="00DD12EE" w:rsidRPr="00850C4D" w14:paraId="517C1DAB" w14:textId="77777777" w:rsidTr="00AE147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494F01C" w14:textId="77777777" w:rsidR="00DD12EE" w:rsidRPr="00850C4D" w:rsidRDefault="00DD12EE" w:rsidP="00AE147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0CC1F9E"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31E5A1C7" w14:textId="77777777" w:rsidR="00DD12EE" w:rsidRPr="00850C4D" w:rsidRDefault="00DD12EE" w:rsidP="00AE1470">
            <w:pPr>
              <w:jc w:val="both"/>
              <w:rPr>
                <w:rFonts w:ascii="Palatino Linotype" w:eastAsia="Palatino Linotype" w:hAnsi="Palatino Linotype" w:cs="Palatino Linotype"/>
                <w:i/>
              </w:rPr>
            </w:pPr>
            <w:r w:rsidRPr="00850C4D">
              <w:rPr>
                <w:rFonts w:ascii="Palatino Linotype" w:eastAsia="Palatino Linotype" w:hAnsi="Palatino Linotype" w:cs="Palatino Linotype"/>
                <w:i/>
              </w:rPr>
              <w:t>Se señalará el nombre del área del cual es titular quien clasifica.</w:t>
            </w:r>
          </w:p>
        </w:tc>
      </w:tr>
      <w:tr w:rsidR="00DD12EE" w:rsidRPr="00850C4D" w14:paraId="7BC32624" w14:textId="77777777" w:rsidTr="00AE147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18B0E50" w14:textId="77777777" w:rsidR="00DD12EE" w:rsidRPr="00850C4D" w:rsidRDefault="00DD12EE" w:rsidP="00AE147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EB0E57B"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13609865" w14:textId="77777777" w:rsidR="00DD12EE" w:rsidRPr="00850C4D" w:rsidRDefault="00DD12EE" w:rsidP="00AE1470">
            <w:pPr>
              <w:jc w:val="both"/>
              <w:rPr>
                <w:rFonts w:ascii="Palatino Linotype" w:eastAsia="Palatino Linotype" w:hAnsi="Palatino Linotype" w:cs="Palatino Linotype"/>
                <w:i/>
              </w:rPr>
            </w:pPr>
            <w:r w:rsidRPr="00850C4D">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D12EE" w:rsidRPr="00850C4D" w14:paraId="2DC036AA" w14:textId="77777777" w:rsidTr="00AE147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89B2FEA" w14:textId="77777777" w:rsidR="00DD12EE" w:rsidRPr="00850C4D" w:rsidRDefault="00DD12EE" w:rsidP="00AE147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489C8CC"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74E91B10" w14:textId="77777777" w:rsidR="00DD12EE" w:rsidRPr="00850C4D" w:rsidRDefault="00DD12EE" w:rsidP="00AE1470">
            <w:pPr>
              <w:jc w:val="both"/>
              <w:rPr>
                <w:rFonts w:ascii="Palatino Linotype" w:eastAsia="Palatino Linotype" w:hAnsi="Palatino Linotype" w:cs="Palatino Linotype"/>
                <w:i/>
              </w:rPr>
            </w:pPr>
            <w:r w:rsidRPr="00850C4D">
              <w:rPr>
                <w:rFonts w:ascii="Palatino Linotype" w:eastAsia="Palatino Linotype" w:hAnsi="Palatino Linotype" w:cs="Palatino Linotype"/>
                <w:i/>
              </w:rPr>
              <w:t>Se anotará el número de años o meses por los que se mantendrá el documento o las partes del mismo como reservado.</w:t>
            </w:r>
          </w:p>
        </w:tc>
      </w:tr>
      <w:tr w:rsidR="00DD12EE" w:rsidRPr="00850C4D" w14:paraId="67330548" w14:textId="77777777" w:rsidTr="00AE147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1FDE95B" w14:textId="77777777" w:rsidR="00DD12EE" w:rsidRPr="00850C4D" w:rsidRDefault="00DD12EE" w:rsidP="00AE147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4EE1A7B"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D7AB307" w14:textId="77777777" w:rsidR="00DD12EE" w:rsidRPr="00850C4D" w:rsidRDefault="00DD12EE" w:rsidP="00AE1470">
            <w:pPr>
              <w:jc w:val="both"/>
              <w:rPr>
                <w:rFonts w:ascii="Palatino Linotype" w:eastAsia="Palatino Linotype" w:hAnsi="Palatino Linotype" w:cs="Palatino Linotype"/>
                <w:i/>
              </w:rPr>
            </w:pPr>
            <w:r w:rsidRPr="00850C4D">
              <w:rPr>
                <w:rFonts w:ascii="Palatino Linotype" w:eastAsia="Palatino Linotype" w:hAnsi="Palatino Linotype" w:cs="Palatino Linotype"/>
                <w:i/>
              </w:rPr>
              <w:t>Se señalará el nombre del ordenamiento, el o los artículos, fracción(es), párrafo(s) con base en los cuales se sustente la reserva.</w:t>
            </w:r>
          </w:p>
        </w:tc>
      </w:tr>
      <w:tr w:rsidR="00DD12EE" w:rsidRPr="00850C4D" w14:paraId="34AF88D2" w14:textId="77777777" w:rsidTr="00AE147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B5E912B" w14:textId="77777777" w:rsidR="00DD12EE" w:rsidRPr="00850C4D" w:rsidRDefault="00DD12EE" w:rsidP="00AE147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F3FBAE"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5C0B32FA" w14:textId="77777777" w:rsidR="00DD12EE" w:rsidRPr="00850C4D" w:rsidRDefault="00DD12EE" w:rsidP="00AE1470">
            <w:pPr>
              <w:jc w:val="both"/>
              <w:rPr>
                <w:rFonts w:ascii="Palatino Linotype" w:eastAsia="Palatino Linotype" w:hAnsi="Palatino Linotype" w:cs="Palatino Linotype"/>
                <w:i/>
              </w:rPr>
            </w:pPr>
            <w:r w:rsidRPr="00850C4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DD12EE" w:rsidRPr="00850C4D" w14:paraId="2450727D" w14:textId="77777777" w:rsidTr="00AE147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D20BEA0" w14:textId="77777777" w:rsidR="00DD12EE" w:rsidRPr="00850C4D" w:rsidRDefault="00DD12EE" w:rsidP="00AE147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C3DCDE6"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6A10DF39" w14:textId="77777777" w:rsidR="00DD12EE" w:rsidRPr="00850C4D" w:rsidRDefault="00DD12EE" w:rsidP="00AE1470">
            <w:pPr>
              <w:jc w:val="both"/>
              <w:rPr>
                <w:rFonts w:ascii="Palatino Linotype" w:eastAsia="Palatino Linotype" w:hAnsi="Palatino Linotype" w:cs="Palatino Linotype"/>
                <w:i/>
              </w:rPr>
            </w:pPr>
            <w:r w:rsidRPr="00850C4D">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D12EE" w:rsidRPr="00850C4D" w14:paraId="3EDCFFDE" w14:textId="77777777" w:rsidTr="00AE147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D44E4A6" w14:textId="77777777" w:rsidR="00DD12EE" w:rsidRPr="00850C4D" w:rsidRDefault="00DD12EE" w:rsidP="00AE147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70499D6"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68E5EF1" w14:textId="77777777" w:rsidR="00DD12EE" w:rsidRPr="00850C4D" w:rsidRDefault="00DD12EE" w:rsidP="00AE1470">
            <w:pPr>
              <w:jc w:val="both"/>
              <w:rPr>
                <w:rFonts w:ascii="Palatino Linotype" w:eastAsia="Palatino Linotype" w:hAnsi="Palatino Linotype" w:cs="Palatino Linotype"/>
                <w:i/>
              </w:rPr>
            </w:pPr>
            <w:r w:rsidRPr="00850C4D">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DD12EE" w:rsidRPr="00850C4D" w14:paraId="74A111F4" w14:textId="77777777" w:rsidTr="00AE147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F50C9F4" w14:textId="77777777" w:rsidR="00DD12EE" w:rsidRPr="00850C4D" w:rsidRDefault="00DD12EE" w:rsidP="00AE147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9607B79"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256D7EAA" w14:textId="77777777" w:rsidR="00DD12EE" w:rsidRPr="00850C4D" w:rsidRDefault="00DD12EE" w:rsidP="00AE1470">
            <w:pPr>
              <w:jc w:val="both"/>
              <w:rPr>
                <w:rFonts w:ascii="Palatino Linotype" w:eastAsia="Palatino Linotype" w:hAnsi="Palatino Linotype" w:cs="Palatino Linotype"/>
                <w:i/>
              </w:rPr>
            </w:pPr>
            <w:r w:rsidRPr="00850C4D">
              <w:rPr>
                <w:rFonts w:ascii="Palatino Linotype" w:eastAsia="Palatino Linotype" w:hAnsi="Palatino Linotype" w:cs="Palatino Linotype"/>
                <w:i/>
              </w:rPr>
              <w:t>Rúbrica autógrafa de quien clasifica.</w:t>
            </w:r>
          </w:p>
        </w:tc>
      </w:tr>
      <w:tr w:rsidR="00DD12EE" w:rsidRPr="00850C4D" w14:paraId="5CB0F41E" w14:textId="77777777" w:rsidTr="00AE147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23AA171" w14:textId="77777777" w:rsidR="00DD12EE" w:rsidRPr="00850C4D" w:rsidRDefault="00DD12EE" w:rsidP="00AE147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E506A27"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6E054EE7" w14:textId="77777777" w:rsidR="00DD12EE" w:rsidRPr="00850C4D" w:rsidRDefault="00DD12EE" w:rsidP="00AE1470">
            <w:pPr>
              <w:jc w:val="both"/>
              <w:rPr>
                <w:rFonts w:ascii="Palatino Linotype" w:eastAsia="Palatino Linotype" w:hAnsi="Palatino Linotype" w:cs="Palatino Linotype"/>
                <w:i/>
              </w:rPr>
            </w:pPr>
            <w:r w:rsidRPr="00850C4D">
              <w:rPr>
                <w:rFonts w:ascii="Palatino Linotype" w:eastAsia="Palatino Linotype" w:hAnsi="Palatino Linotype" w:cs="Palatino Linotype"/>
                <w:i/>
              </w:rPr>
              <w:t>Se anotará la fecha en que se desclasifica el documento.</w:t>
            </w:r>
          </w:p>
        </w:tc>
      </w:tr>
      <w:tr w:rsidR="00DD12EE" w:rsidRPr="00850C4D" w14:paraId="7DB06548" w14:textId="77777777" w:rsidTr="00AE147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B921B03" w14:textId="77777777" w:rsidR="00DD12EE" w:rsidRPr="00850C4D" w:rsidRDefault="00DD12EE" w:rsidP="00AE147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F22FC15" w14:textId="77777777" w:rsidR="00DD12EE" w:rsidRPr="00850C4D" w:rsidRDefault="00DD12EE" w:rsidP="00AE1470">
            <w:pPr>
              <w:jc w:val="center"/>
              <w:rPr>
                <w:rFonts w:ascii="Palatino Linotype" w:eastAsia="Palatino Linotype" w:hAnsi="Palatino Linotype" w:cs="Palatino Linotype"/>
                <w:i/>
              </w:rPr>
            </w:pPr>
            <w:r w:rsidRPr="00850C4D">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7C2DA218" w14:textId="77777777" w:rsidR="00DD12EE" w:rsidRPr="00850C4D" w:rsidRDefault="00DD12EE" w:rsidP="00AE1470">
            <w:pPr>
              <w:rPr>
                <w:rFonts w:ascii="Palatino Linotype" w:eastAsia="Palatino Linotype" w:hAnsi="Palatino Linotype" w:cs="Palatino Linotype"/>
                <w:i/>
              </w:rPr>
            </w:pPr>
            <w:r w:rsidRPr="00850C4D">
              <w:rPr>
                <w:rFonts w:ascii="Palatino Linotype" w:eastAsia="Palatino Linotype" w:hAnsi="Palatino Linotype" w:cs="Palatino Linotype"/>
                <w:i/>
              </w:rPr>
              <w:t>Rúbrica autógrafa de quien desclasifica.</w:t>
            </w:r>
          </w:p>
        </w:tc>
      </w:tr>
    </w:tbl>
    <w:p w14:paraId="732A7104" w14:textId="77777777" w:rsidR="00DD12EE" w:rsidRPr="00850C4D" w:rsidRDefault="00DD12EE" w:rsidP="00DD12EE">
      <w:pPr>
        <w:spacing w:before="240" w:line="360" w:lineRule="auto"/>
        <w:ind w:right="51"/>
        <w:jc w:val="both"/>
        <w:rPr>
          <w:rFonts w:ascii="Palatino Linotype" w:eastAsia="Palatino Linotype" w:hAnsi="Palatino Linotype" w:cs="Palatino Linotype"/>
        </w:rPr>
      </w:pPr>
    </w:p>
    <w:p w14:paraId="3E3E9C04" w14:textId="77777777" w:rsidR="00DD12EE" w:rsidRPr="00850C4D" w:rsidRDefault="00DD12EE" w:rsidP="00DD12EE">
      <w:pPr>
        <w:spacing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2F41F25" w14:textId="77777777" w:rsidR="00DD12EE" w:rsidRPr="00850C4D" w:rsidRDefault="00DD12EE" w:rsidP="00DD12EE">
      <w:pPr>
        <w:spacing w:line="360" w:lineRule="auto"/>
        <w:jc w:val="both"/>
        <w:rPr>
          <w:rFonts w:ascii="Palatino Linotype" w:eastAsia="Palatino Linotype" w:hAnsi="Palatino Linotype" w:cs="Palatino Linotype"/>
        </w:rPr>
      </w:pPr>
    </w:p>
    <w:p w14:paraId="6A5B922D" w14:textId="77777777" w:rsidR="00DD12EE" w:rsidRPr="00850C4D" w:rsidRDefault="00DD12EE" w:rsidP="00DD12EE">
      <w:pPr>
        <w:shd w:val="clear" w:color="auto" w:fill="FFFFFF"/>
        <w:spacing w:line="360" w:lineRule="auto"/>
        <w:ind w:right="51"/>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850C4D">
        <w:rPr>
          <w:rFonts w:ascii="Palatino Linotype" w:eastAsia="Palatino Linotype" w:hAnsi="Palatino Linotype" w:cs="Palatino Linotype"/>
          <w:b/>
        </w:rPr>
        <w:t>SUJETO OBLIGADO</w:t>
      </w:r>
      <w:r w:rsidRPr="00850C4D">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5603A9FB" w14:textId="77777777" w:rsidR="00DD12EE" w:rsidRPr="00850C4D" w:rsidRDefault="00DD12EE" w:rsidP="00DD12EE">
      <w:pPr>
        <w:spacing w:line="360" w:lineRule="auto"/>
        <w:jc w:val="both"/>
        <w:rPr>
          <w:rFonts w:ascii="Palatino Linotype" w:eastAsia="Palatino Linotype" w:hAnsi="Palatino Linotype" w:cs="Palatino Linotype"/>
        </w:rPr>
      </w:pPr>
    </w:p>
    <w:p w14:paraId="659CE6A9" w14:textId="77777777" w:rsidR="00DD12EE" w:rsidRPr="00850C4D" w:rsidRDefault="00DD12EE" w:rsidP="00DD12EE">
      <w:pPr>
        <w:spacing w:before="240" w:after="24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w:t>
      </w:r>
      <w:r w:rsidRPr="00850C4D">
        <w:rPr>
          <w:rFonts w:ascii="Palatino Linotype" w:eastAsia="Palatino Linotype" w:hAnsi="Palatino Linotype" w:cs="Palatino Linotype"/>
        </w:rPr>
        <w:lastRenderedPageBreak/>
        <w:t>la Ley de Transparencia y Acceso a la Información Pública del Estado de México y Municipios permite la elaboración de versiones públicas en las que se suprima aquella información relacionada con la vida privada.</w:t>
      </w:r>
    </w:p>
    <w:p w14:paraId="3E88BD5A" w14:textId="126288F0" w:rsidR="00FC2DC5" w:rsidRPr="00850C4D" w:rsidRDefault="00FC2DC5" w:rsidP="00FC2DC5">
      <w:pPr>
        <w:pBdr>
          <w:top w:val="nil"/>
          <w:left w:val="nil"/>
          <w:bottom w:val="nil"/>
          <w:right w:val="nil"/>
          <w:between w:val="nil"/>
        </w:pBdr>
        <w:spacing w:after="160" w:line="360" w:lineRule="auto"/>
        <w:contextualSpacing/>
        <w:jc w:val="center"/>
        <w:rPr>
          <w:rFonts w:ascii="Palatino Linotype" w:eastAsia="Arial Unicode MS" w:hAnsi="Palatino Linotype" w:cs="Arial"/>
          <w:color w:val="000000" w:themeColor="text1"/>
        </w:rPr>
      </w:pPr>
    </w:p>
    <w:p w14:paraId="5EBFB354" w14:textId="77777777" w:rsidR="00C57C86" w:rsidRPr="00850C4D" w:rsidRDefault="00C57C86" w:rsidP="00C57C86">
      <w:pPr>
        <w:tabs>
          <w:tab w:val="left" w:pos="709"/>
        </w:tabs>
        <w:spacing w:before="240" w:after="240"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B4F7687" w14:textId="77777777" w:rsidR="00C57C86" w:rsidRPr="00850C4D" w:rsidRDefault="00C57C86" w:rsidP="00C57C86">
      <w:pPr>
        <w:spacing w:before="240" w:after="240" w:line="360" w:lineRule="auto"/>
        <w:ind w:right="49"/>
        <w:jc w:val="center"/>
        <w:rPr>
          <w:rFonts w:ascii="Palatino Linotype" w:eastAsia="Palatino Linotype" w:hAnsi="Palatino Linotype" w:cs="Palatino Linotype"/>
          <w:b/>
          <w:sz w:val="28"/>
          <w:szCs w:val="28"/>
        </w:rPr>
      </w:pPr>
      <w:r w:rsidRPr="00850C4D">
        <w:rPr>
          <w:rFonts w:ascii="Palatino Linotype" w:eastAsia="Palatino Linotype" w:hAnsi="Palatino Linotype" w:cs="Palatino Linotype"/>
          <w:b/>
          <w:sz w:val="28"/>
          <w:szCs w:val="28"/>
        </w:rPr>
        <w:t>R E S U E L V E:</w:t>
      </w:r>
    </w:p>
    <w:p w14:paraId="32831127" w14:textId="22F5C689" w:rsidR="00C57C86" w:rsidRPr="00850C4D" w:rsidRDefault="00C57C86" w:rsidP="00C57C86">
      <w:pPr>
        <w:spacing w:before="240" w:after="240" w:line="360" w:lineRule="auto"/>
        <w:jc w:val="both"/>
        <w:rPr>
          <w:rFonts w:ascii="Palatino Linotype" w:eastAsia="Palatino Linotype" w:hAnsi="Palatino Linotype" w:cs="Palatino Linotype"/>
          <w:b/>
        </w:rPr>
      </w:pPr>
      <w:r w:rsidRPr="00850C4D">
        <w:rPr>
          <w:rFonts w:ascii="Palatino Linotype" w:eastAsia="Palatino Linotype" w:hAnsi="Palatino Linotype" w:cs="Palatino Linotype"/>
          <w:b/>
        </w:rPr>
        <w:t xml:space="preserve">PRIMERO. </w:t>
      </w:r>
      <w:r w:rsidRPr="00850C4D">
        <w:rPr>
          <w:rFonts w:ascii="Palatino Linotype" w:eastAsia="Palatino Linotype" w:hAnsi="Palatino Linotype" w:cs="Palatino Linotype"/>
        </w:rPr>
        <w:t xml:space="preserve">Resultan fundados los motivos de inconformidad hechos valer por el </w:t>
      </w:r>
      <w:r w:rsidRPr="00850C4D">
        <w:rPr>
          <w:rFonts w:ascii="Palatino Linotype" w:eastAsia="Palatino Linotype" w:hAnsi="Palatino Linotype" w:cs="Palatino Linotype"/>
          <w:b/>
        </w:rPr>
        <w:t xml:space="preserve">RECURRENTE </w:t>
      </w:r>
      <w:r w:rsidRPr="00850C4D">
        <w:rPr>
          <w:rFonts w:ascii="Palatino Linotype" w:eastAsia="Palatino Linotype" w:hAnsi="Palatino Linotype" w:cs="Palatino Linotype"/>
        </w:rPr>
        <w:t xml:space="preserve">en el recurso de revisión </w:t>
      </w:r>
      <w:r w:rsidR="00947483" w:rsidRPr="00850C4D">
        <w:rPr>
          <w:rFonts w:ascii="Palatino Linotype" w:eastAsia="Palatino Linotype" w:hAnsi="Palatino Linotype" w:cs="Palatino Linotype"/>
          <w:b/>
        </w:rPr>
        <w:t>08772</w:t>
      </w:r>
      <w:r w:rsidRPr="00850C4D">
        <w:rPr>
          <w:rFonts w:ascii="Palatino Linotype" w:eastAsia="Palatino Linotype" w:hAnsi="Palatino Linotype" w:cs="Palatino Linotype"/>
          <w:b/>
        </w:rPr>
        <w:t>/INFOEM/IP/RR/2022,</w:t>
      </w:r>
      <w:r w:rsidRPr="00850C4D">
        <w:rPr>
          <w:rFonts w:ascii="Palatino Linotype" w:eastAsia="Palatino Linotype" w:hAnsi="Palatino Linotype" w:cs="Palatino Linotype"/>
        </w:rPr>
        <w:t xml:space="preserve"> por lo que, en términos del Considerando Quinto de la presente resolución, se</w:t>
      </w:r>
      <w:r w:rsidR="00947483" w:rsidRPr="00850C4D">
        <w:rPr>
          <w:rFonts w:ascii="Palatino Linotype" w:eastAsia="Palatino Linotype" w:hAnsi="Palatino Linotype" w:cs="Palatino Linotype"/>
          <w:b/>
        </w:rPr>
        <w:t xml:space="preserve"> REVOCA</w:t>
      </w:r>
      <w:r w:rsidRPr="00850C4D">
        <w:rPr>
          <w:rFonts w:ascii="Palatino Linotype" w:eastAsia="Palatino Linotype" w:hAnsi="Palatino Linotype" w:cs="Palatino Linotype"/>
          <w:b/>
        </w:rPr>
        <w:t xml:space="preserve"> </w:t>
      </w:r>
      <w:r w:rsidRPr="00850C4D">
        <w:rPr>
          <w:rFonts w:ascii="Palatino Linotype" w:eastAsia="Palatino Linotype" w:hAnsi="Palatino Linotype" w:cs="Palatino Linotype"/>
        </w:rPr>
        <w:t>la respuesta</w:t>
      </w:r>
      <w:r w:rsidRPr="00850C4D">
        <w:rPr>
          <w:rFonts w:ascii="Palatino Linotype" w:eastAsia="Palatino Linotype" w:hAnsi="Palatino Linotype" w:cs="Palatino Linotype"/>
          <w:b/>
        </w:rPr>
        <w:t xml:space="preserve"> </w:t>
      </w:r>
      <w:r w:rsidRPr="00850C4D">
        <w:rPr>
          <w:rFonts w:ascii="Palatino Linotype" w:eastAsia="Palatino Linotype" w:hAnsi="Palatino Linotype" w:cs="Palatino Linotype"/>
        </w:rPr>
        <w:t xml:space="preserve">del </w:t>
      </w:r>
      <w:r w:rsidRPr="00850C4D">
        <w:rPr>
          <w:rFonts w:ascii="Palatino Linotype" w:eastAsia="Palatino Linotype" w:hAnsi="Palatino Linotype" w:cs="Palatino Linotype"/>
          <w:b/>
        </w:rPr>
        <w:t>SUJETO OBLIGADO.</w:t>
      </w:r>
    </w:p>
    <w:p w14:paraId="6935E599" w14:textId="038E1D70" w:rsidR="00C57C86" w:rsidRPr="00850C4D" w:rsidRDefault="00C57C86" w:rsidP="00C57C86">
      <w:pPr>
        <w:spacing w:before="240" w:after="360" w:line="360" w:lineRule="auto"/>
        <w:jc w:val="both"/>
        <w:rPr>
          <w:rFonts w:ascii="Palatino Linotype" w:eastAsia="Palatino Linotype" w:hAnsi="Palatino Linotype" w:cs="Palatino Linotype"/>
          <w:b/>
        </w:rPr>
      </w:pPr>
      <w:r w:rsidRPr="00850C4D">
        <w:rPr>
          <w:rFonts w:ascii="Palatino Linotype" w:eastAsia="Palatino Linotype" w:hAnsi="Palatino Linotype" w:cs="Palatino Linotype"/>
          <w:b/>
        </w:rPr>
        <w:t xml:space="preserve">SEGUNDO. </w:t>
      </w:r>
      <w:r w:rsidRPr="00850C4D">
        <w:rPr>
          <w:rFonts w:ascii="Palatino Linotype" w:eastAsia="Palatino Linotype" w:hAnsi="Palatino Linotype" w:cs="Palatino Linotype"/>
        </w:rPr>
        <w:t xml:space="preserve">Se Ordena al </w:t>
      </w:r>
      <w:r w:rsidRPr="00850C4D">
        <w:rPr>
          <w:rFonts w:ascii="Palatino Linotype" w:eastAsia="Palatino Linotype" w:hAnsi="Palatino Linotype" w:cs="Palatino Linotype"/>
          <w:b/>
        </w:rPr>
        <w:t>SUJETO OBLIGADO</w:t>
      </w:r>
      <w:r w:rsidRPr="00850C4D">
        <w:rPr>
          <w:rFonts w:ascii="Palatino Linotype" w:eastAsia="Palatino Linotype" w:hAnsi="Palatino Linotype" w:cs="Palatino Linotype"/>
        </w:rPr>
        <w:t xml:space="preserve">, en términos del Considerando </w:t>
      </w:r>
      <w:r w:rsidRPr="00850C4D">
        <w:rPr>
          <w:rFonts w:ascii="Palatino Linotype" w:eastAsia="Palatino Linotype" w:hAnsi="Palatino Linotype" w:cs="Palatino Linotype"/>
          <w:b/>
        </w:rPr>
        <w:t>Quinto</w:t>
      </w:r>
      <w:r w:rsidRPr="00850C4D">
        <w:rPr>
          <w:rFonts w:ascii="Palatino Linotype" w:eastAsia="Palatino Linotype" w:hAnsi="Palatino Linotype" w:cs="Palatino Linotype"/>
        </w:rPr>
        <w:t xml:space="preserve"> de esta resolución,</w:t>
      </w:r>
      <w:r w:rsidR="00F959FB" w:rsidRPr="00850C4D">
        <w:rPr>
          <w:rFonts w:ascii="Palatino Linotype" w:eastAsia="Palatino Linotype" w:hAnsi="Palatino Linotype" w:cs="Palatino Linotype"/>
        </w:rPr>
        <w:t xml:space="preserve"> entregue </w:t>
      </w:r>
      <w:r w:rsidRPr="00850C4D">
        <w:rPr>
          <w:rFonts w:ascii="Palatino Linotype" w:eastAsia="Palatino Linotype" w:hAnsi="Palatino Linotype" w:cs="Palatino Linotype"/>
        </w:rPr>
        <w:t>vía Sistema de Acceso a la Información Mexiquense (SAIMEX), de ser el caso en versión pública,</w:t>
      </w:r>
      <w:r w:rsidRPr="00850C4D">
        <w:rPr>
          <w:rFonts w:ascii="Palatino Linotype" w:eastAsia="Palatino Linotype" w:hAnsi="Palatino Linotype" w:cs="Palatino Linotype"/>
          <w:b/>
        </w:rPr>
        <w:t xml:space="preserve"> </w:t>
      </w:r>
      <w:r w:rsidRPr="00850C4D">
        <w:rPr>
          <w:rFonts w:ascii="Palatino Linotype" w:eastAsia="Palatino Linotype" w:hAnsi="Palatino Linotype" w:cs="Palatino Linotype"/>
        </w:rPr>
        <w:t>de la siguiente información:</w:t>
      </w:r>
    </w:p>
    <w:p w14:paraId="0B7785D3" w14:textId="28F27CFD" w:rsidR="00C57C86" w:rsidRPr="00850C4D" w:rsidRDefault="00F959FB" w:rsidP="00F959FB">
      <w:pPr>
        <w:pBdr>
          <w:top w:val="nil"/>
          <w:left w:val="nil"/>
          <w:bottom w:val="nil"/>
          <w:right w:val="nil"/>
          <w:between w:val="nil"/>
        </w:pBdr>
        <w:spacing w:before="120"/>
        <w:ind w:left="1559" w:right="51"/>
        <w:jc w:val="both"/>
        <w:rPr>
          <w:rFonts w:ascii="Palatino Linotype" w:eastAsia="Palatino Linotype" w:hAnsi="Palatino Linotype" w:cs="Palatino Linotype"/>
          <w:i/>
          <w:color w:val="000000"/>
        </w:rPr>
      </w:pPr>
      <w:r w:rsidRPr="00850C4D">
        <w:rPr>
          <w:rFonts w:ascii="Palatino Linotype" w:eastAsia="Palatino Linotype" w:hAnsi="Palatino Linotype" w:cs="Palatino Linotype"/>
          <w:i/>
          <w:color w:val="000000"/>
        </w:rPr>
        <w:t>a).-</w:t>
      </w:r>
      <w:r w:rsidR="00995E65" w:rsidRPr="00850C4D">
        <w:rPr>
          <w:rFonts w:ascii="Palatino Linotype" w:hAnsi="Palatino Linotype" w:cs="Tahoma"/>
          <w:bCs/>
        </w:rPr>
        <w:t xml:space="preserve"> </w:t>
      </w:r>
      <w:r w:rsidR="00995E65" w:rsidRPr="00850C4D">
        <w:rPr>
          <w:rFonts w:ascii="Palatino Linotype" w:hAnsi="Palatino Linotype" w:cs="Tahoma"/>
          <w:bCs/>
          <w:i/>
        </w:rPr>
        <w:t xml:space="preserve">Documento que dé cuenta de las percepciones, de sueldo bruto y neto concerniente a las </w:t>
      </w:r>
      <w:r w:rsidR="00995E65" w:rsidRPr="00850C4D">
        <w:rPr>
          <w:rFonts w:ascii="Palatino Linotype" w:eastAsia="Palatino Linotype" w:hAnsi="Palatino Linotype" w:cs="Palatino Linotype"/>
          <w:i/>
        </w:rPr>
        <w:t>categorías de Coordinador Administrativo y Secretario Ejecutivo, en todas sus modalidades.</w:t>
      </w:r>
      <w:r w:rsidR="00947483" w:rsidRPr="00850C4D">
        <w:rPr>
          <w:rFonts w:ascii="Palatino Linotype" w:eastAsia="Palatino Linotype" w:hAnsi="Palatino Linotype" w:cs="Palatino Linotype"/>
          <w:i/>
          <w:color w:val="000000"/>
        </w:rPr>
        <w:t xml:space="preserve"> </w:t>
      </w:r>
    </w:p>
    <w:p w14:paraId="33CEE17F" w14:textId="77777777" w:rsidR="00F959FB" w:rsidRPr="00850C4D" w:rsidRDefault="00F959FB" w:rsidP="00F959FB">
      <w:pPr>
        <w:pBdr>
          <w:top w:val="nil"/>
          <w:left w:val="nil"/>
          <w:bottom w:val="nil"/>
          <w:right w:val="nil"/>
          <w:between w:val="nil"/>
        </w:pBdr>
        <w:ind w:left="1560" w:right="49"/>
        <w:jc w:val="both"/>
        <w:rPr>
          <w:rFonts w:ascii="Palatino Linotype" w:eastAsia="Palatino Linotype" w:hAnsi="Palatino Linotype" w:cs="Palatino Linotype"/>
          <w:i/>
          <w:color w:val="000000"/>
        </w:rPr>
      </w:pPr>
    </w:p>
    <w:p w14:paraId="2D768C53" w14:textId="77777777" w:rsidR="00997A3E" w:rsidRPr="00850C4D" w:rsidRDefault="00997A3E" w:rsidP="00F959FB">
      <w:pPr>
        <w:pBdr>
          <w:top w:val="nil"/>
          <w:left w:val="nil"/>
          <w:bottom w:val="nil"/>
          <w:right w:val="nil"/>
          <w:between w:val="nil"/>
        </w:pBdr>
        <w:ind w:left="1560" w:right="49"/>
        <w:jc w:val="both"/>
        <w:rPr>
          <w:rFonts w:ascii="Palatino Linotype" w:eastAsia="Palatino Linotype" w:hAnsi="Palatino Linotype" w:cs="Palatino Linotype"/>
          <w:i/>
          <w:color w:val="000000"/>
        </w:rPr>
      </w:pPr>
      <w:r w:rsidRPr="00850C4D">
        <w:rPr>
          <w:rFonts w:ascii="Palatino Linotype" w:eastAsia="Palatino Linotype" w:hAnsi="Palatino Linotype" w:cs="Palatino Linotype"/>
          <w:i/>
          <w:color w:val="000000"/>
        </w:rPr>
        <w:t xml:space="preserve">De ser procedente, debiendo emitir el Acuerdo del Comité de Transparencia de conformidad con la Ley de Transparencia y Acceso a la Información Pública </w:t>
      </w:r>
      <w:r w:rsidRPr="00850C4D">
        <w:rPr>
          <w:rFonts w:ascii="Palatino Linotype" w:eastAsia="Palatino Linotype" w:hAnsi="Palatino Linotype" w:cs="Palatino Linotype"/>
          <w:i/>
          <w:color w:val="000000"/>
        </w:rPr>
        <w:lastRenderedPageBreak/>
        <w:t>del Estado de México y Municipios, en el que funde y motive las razones sobre los datos que se supriman, eliminen o testen de los soportes documentales objeto de las versiones públicas que se formulen y se pongan a disposición de la RECURRENTE, mismo que igualmente hará de su conocimiento.</w:t>
      </w:r>
    </w:p>
    <w:p w14:paraId="2AB7F5FF" w14:textId="77777777" w:rsidR="00997A3E" w:rsidRPr="00850C4D" w:rsidRDefault="00997A3E" w:rsidP="00F959FB">
      <w:pPr>
        <w:pBdr>
          <w:top w:val="nil"/>
          <w:left w:val="nil"/>
          <w:bottom w:val="nil"/>
          <w:right w:val="nil"/>
          <w:between w:val="nil"/>
        </w:pBdr>
        <w:ind w:left="1560" w:right="49"/>
        <w:jc w:val="both"/>
        <w:rPr>
          <w:rFonts w:ascii="Palatino Linotype" w:eastAsia="Palatino Linotype" w:hAnsi="Palatino Linotype" w:cs="Palatino Linotype"/>
          <w:i/>
          <w:color w:val="000000"/>
        </w:rPr>
      </w:pPr>
    </w:p>
    <w:p w14:paraId="3B9087CE" w14:textId="77777777" w:rsidR="00C57C86" w:rsidRPr="00850C4D" w:rsidRDefault="00C57C86" w:rsidP="00C57C86">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bookmarkStart w:id="11" w:name="_heading=h.3dy6vkm" w:colFirst="0" w:colLast="0"/>
      <w:bookmarkEnd w:id="11"/>
      <w:r w:rsidRPr="00850C4D">
        <w:rPr>
          <w:rFonts w:ascii="Palatino Linotype" w:eastAsia="Palatino Linotype" w:hAnsi="Palatino Linotype" w:cs="Palatino Linotype"/>
          <w:b/>
        </w:rPr>
        <w:t xml:space="preserve">TERCERO. Notifíquese, vía SAIMEX </w:t>
      </w:r>
      <w:r w:rsidRPr="00850C4D">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850C4D">
        <w:rPr>
          <w:rFonts w:ascii="Palatino Linotype" w:eastAsia="Palatino Linotype" w:hAnsi="Palatino Linotype" w:cs="Palatino Linotype"/>
          <w:b/>
        </w:rPr>
        <w:t>.</w:t>
      </w:r>
    </w:p>
    <w:p w14:paraId="32B6B2E4" w14:textId="77777777" w:rsidR="00C57C86" w:rsidRPr="00850C4D" w:rsidRDefault="00C57C86" w:rsidP="00C57C86">
      <w:pPr>
        <w:spacing w:before="240" w:after="240" w:line="360" w:lineRule="auto"/>
        <w:jc w:val="both"/>
        <w:rPr>
          <w:rFonts w:ascii="Palatino Linotype" w:eastAsia="Palatino Linotype" w:hAnsi="Palatino Linotype" w:cs="Palatino Linotype"/>
        </w:rPr>
      </w:pPr>
      <w:r w:rsidRPr="00850C4D">
        <w:rPr>
          <w:rFonts w:ascii="Palatino Linotype" w:eastAsia="Palatino Linotype" w:hAnsi="Palatino Linotype" w:cs="Palatino Linotype"/>
          <w:b/>
        </w:rPr>
        <w:t xml:space="preserve">CUARTO. </w:t>
      </w:r>
      <w:r w:rsidRPr="00850C4D">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5F9B27E" w14:textId="77777777" w:rsidR="00C57C86" w:rsidRDefault="00C57C86" w:rsidP="00C57C86">
      <w:pPr>
        <w:spacing w:before="240" w:after="240" w:line="360" w:lineRule="auto"/>
        <w:contextualSpacing/>
        <w:jc w:val="both"/>
        <w:rPr>
          <w:rFonts w:ascii="Palatino Linotype" w:eastAsia="Palatino Linotype" w:hAnsi="Palatino Linotype" w:cs="Palatino Linotype"/>
        </w:rPr>
      </w:pPr>
      <w:r w:rsidRPr="00850C4D">
        <w:rPr>
          <w:rFonts w:ascii="Palatino Linotype" w:eastAsia="Palatino Linotype" w:hAnsi="Palatino Linotype" w:cs="Palatino Linotype"/>
          <w:b/>
        </w:rPr>
        <w:t xml:space="preserve">QUINTO.  Notifíquese </w:t>
      </w:r>
      <w:r w:rsidRPr="00850C4D">
        <w:rPr>
          <w:rFonts w:ascii="Palatino Linotype" w:eastAsia="Palatino Linotype" w:hAnsi="Palatino Linotype" w:cs="Palatino Linotype"/>
        </w:rPr>
        <w:t xml:space="preserve">a la </w:t>
      </w:r>
      <w:r w:rsidRPr="00850C4D">
        <w:rPr>
          <w:rFonts w:ascii="Palatino Linotype" w:eastAsia="Palatino Linotype" w:hAnsi="Palatino Linotype" w:cs="Palatino Linotype"/>
          <w:b/>
        </w:rPr>
        <w:t>RECURRENTE,</w:t>
      </w:r>
      <w:r w:rsidRPr="00850C4D">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94D106F" w14:textId="77777777" w:rsidR="00850C4D" w:rsidRDefault="00850C4D" w:rsidP="00C57C86">
      <w:pPr>
        <w:spacing w:before="240" w:after="240" w:line="360" w:lineRule="auto"/>
        <w:contextualSpacing/>
        <w:jc w:val="both"/>
        <w:rPr>
          <w:rFonts w:ascii="Palatino Linotype" w:eastAsia="Palatino Linotype" w:hAnsi="Palatino Linotype" w:cs="Palatino Linotype"/>
        </w:rPr>
      </w:pPr>
    </w:p>
    <w:p w14:paraId="6C7C28A5" w14:textId="77777777" w:rsidR="00850C4D" w:rsidRDefault="00850C4D" w:rsidP="00C57C86">
      <w:pPr>
        <w:spacing w:before="240" w:after="240" w:line="360" w:lineRule="auto"/>
        <w:contextualSpacing/>
        <w:jc w:val="both"/>
        <w:rPr>
          <w:rFonts w:ascii="Palatino Linotype" w:eastAsia="Palatino Linotype" w:hAnsi="Palatino Linotype" w:cs="Palatino Linotype"/>
        </w:rPr>
      </w:pPr>
    </w:p>
    <w:p w14:paraId="7230363A" w14:textId="77777777" w:rsidR="00850C4D" w:rsidRPr="00850C4D" w:rsidRDefault="00850C4D" w:rsidP="00C57C86">
      <w:pPr>
        <w:spacing w:before="240" w:after="240" w:line="360" w:lineRule="auto"/>
        <w:contextualSpacing/>
        <w:jc w:val="both"/>
        <w:rPr>
          <w:rFonts w:ascii="Palatino Linotype" w:eastAsia="Palatino Linotype" w:hAnsi="Palatino Linotype" w:cs="Palatino Linotype"/>
        </w:rPr>
      </w:pPr>
    </w:p>
    <w:p w14:paraId="4E4F7878" w14:textId="3DDDD1A2" w:rsidR="007B2CF1" w:rsidRPr="00850C4D" w:rsidRDefault="007B2CF1" w:rsidP="007B2CF1">
      <w:pPr>
        <w:tabs>
          <w:tab w:val="left" w:pos="709"/>
        </w:tabs>
        <w:spacing w:line="360" w:lineRule="auto"/>
        <w:ind w:right="51"/>
        <w:jc w:val="both"/>
        <w:rPr>
          <w:rFonts w:ascii="Palatino Linotype" w:hAnsi="Palatino Linotype" w:cs="Arial"/>
          <w:color w:val="000000"/>
          <w:lang w:val="es-419" w:eastAsia="es-MX"/>
        </w:rPr>
      </w:pPr>
      <w:r w:rsidRPr="00850C4D">
        <w:rPr>
          <w:rFonts w:ascii="Palatino Linotype" w:hAnsi="Palatino Linotype" w:cs="Arial"/>
          <w:color w:val="000000"/>
          <w:lang w:eastAsia="es-MX"/>
        </w:rPr>
        <w:lastRenderedPageBreak/>
        <w:t xml:space="preserve">ASÍ LO RESUELVE, POR </w:t>
      </w:r>
      <w:r w:rsidR="00C17BD7" w:rsidRPr="00850C4D">
        <w:rPr>
          <w:rFonts w:ascii="Palatino Linotype" w:hAnsi="Palatino Linotype" w:cs="Arial"/>
          <w:color w:val="000000"/>
          <w:lang w:eastAsia="es-MX"/>
        </w:rPr>
        <w:t>UNANIMIDAD</w:t>
      </w:r>
      <w:r w:rsidRPr="00850C4D">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850C4D">
        <w:rPr>
          <w:rFonts w:ascii="Palatino Linotype" w:hAnsi="Palatino Linotype" w:cs="Arial"/>
          <w:color w:val="000000"/>
          <w:lang w:val="es-419" w:eastAsia="es-MX"/>
        </w:rPr>
        <w:t xml:space="preserve"> </w:t>
      </w:r>
      <w:r w:rsidRPr="00850C4D">
        <w:rPr>
          <w:rFonts w:ascii="Palatino Linotype" w:hAnsi="Palatino Linotype" w:cs="Arial"/>
          <w:color w:val="000000"/>
          <w:lang w:eastAsia="es-MX"/>
        </w:rPr>
        <w:t xml:space="preserve">EN LA </w:t>
      </w:r>
      <w:r w:rsidR="001913AD" w:rsidRPr="00850C4D">
        <w:rPr>
          <w:rFonts w:ascii="Palatino Linotype" w:hAnsi="Palatino Linotype" w:cs="Arial"/>
          <w:color w:val="000000"/>
          <w:lang w:eastAsia="es-MX"/>
        </w:rPr>
        <w:t xml:space="preserve">TRIGÉSIMA </w:t>
      </w:r>
      <w:r w:rsidR="00E73FBB" w:rsidRPr="00850C4D">
        <w:rPr>
          <w:rFonts w:ascii="Palatino Linotype" w:hAnsi="Palatino Linotype" w:cs="Arial"/>
          <w:color w:val="000000"/>
          <w:lang w:eastAsia="es-MX"/>
        </w:rPr>
        <w:t xml:space="preserve">SEGUNDA </w:t>
      </w:r>
      <w:r w:rsidRPr="00850C4D">
        <w:rPr>
          <w:rFonts w:ascii="Palatino Linotype" w:hAnsi="Palatino Linotype" w:cs="Arial"/>
          <w:color w:val="000000"/>
          <w:lang w:eastAsia="es-MX"/>
        </w:rPr>
        <w:t xml:space="preserve">SESIÓN ORDINARIA CELEBRADA EL </w:t>
      </w:r>
      <w:r w:rsidR="00E73FBB" w:rsidRPr="00850C4D">
        <w:rPr>
          <w:rFonts w:ascii="Palatino Linotype" w:hAnsi="Palatino Linotype" w:cs="Arial"/>
          <w:color w:val="000000"/>
          <w:lang w:eastAsia="es-MX"/>
        </w:rPr>
        <w:t xml:space="preserve">SIETE DE SEPTIEMBRE </w:t>
      </w:r>
      <w:r w:rsidR="001C22AB" w:rsidRPr="00850C4D">
        <w:rPr>
          <w:rFonts w:ascii="Palatino Linotype" w:hAnsi="Palatino Linotype" w:cs="Arial"/>
          <w:color w:val="000000"/>
          <w:lang w:eastAsia="es-MX"/>
        </w:rPr>
        <w:t xml:space="preserve"> DE DOS MIL VEINTIDÓS</w:t>
      </w:r>
      <w:r w:rsidRPr="00850C4D">
        <w:rPr>
          <w:rFonts w:ascii="Palatino Linotype" w:hAnsi="Palatino Linotype" w:cs="Arial"/>
          <w:color w:val="000000"/>
          <w:lang w:eastAsia="es-MX"/>
        </w:rPr>
        <w:t>, ANTE EL SECRETARIO TÉCNICO DEL PLENO, ALEXIS TAPIA RAMÍREZ.</w:t>
      </w:r>
    </w:p>
    <w:p w14:paraId="1CBBC147" w14:textId="77777777" w:rsidR="00065D05" w:rsidRPr="00850C4D" w:rsidRDefault="00065D05" w:rsidP="007B2CF1">
      <w:pPr>
        <w:jc w:val="both"/>
        <w:rPr>
          <w:rFonts w:ascii="Palatino Linotype" w:hAnsi="Palatino Linotype" w:cs="Arial"/>
          <w:color w:val="000000"/>
          <w:sz w:val="16"/>
          <w:szCs w:val="16"/>
          <w:lang w:val="es-419" w:eastAsia="es-MX"/>
        </w:rPr>
      </w:pPr>
    </w:p>
    <w:p w14:paraId="59CD7A78" w14:textId="5DEE5EE8" w:rsidR="007B2CF1" w:rsidRPr="00C3087C" w:rsidRDefault="00C17BD7" w:rsidP="007B2CF1">
      <w:pPr>
        <w:jc w:val="both"/>
        <w:rPr>
          <w:rFonts w:ascii="Palatino Linotype" w:hAnsi="Palatino Linotype" w:cs="Arial"/>
          <w:color w:val="000000"/>
          <w:sz w:val="16"/>
          <w:szCs w:val="16"/>
          <w:lang w:eastAsia="es-MX"/>
        </w:rPr>
      </w:pPr>
      <w:r w:rsidRPr="00850C4D">
        <w:rPr>
          <w:rFonts w:ascii="Palatino Linotype" w:hAnsi="Palatino Linotype" w:cs="Arial"/>
          <w:color w:val="000000"/>
          <w:sz w:val="16"/>
          <w:szCs w:val="16"/>
          <w:lang w:val="es-419" w:eastAsia="es-MX"/>
        </w:rPr>
        <w:t>SCMM</w:t>
      </w:r>
      <w:r w:rsidR="00C3087C" w:rsidRPr="00850C4D">
        <w:rPr>
          <w:rFonts w:ascii="Palatino Linotype" w:hAnsi="Palatino Linotype" w:cs="Arial"/>
          <w:color w:val="000000"/>
          <w:sz w:val="16"/>
          <w:szCs w:val="16"/>
          <w:lang w:val="es-419" w:eastAsia="es-MX"/>
        </w:rPr>
        <w:t>//BLA/DEMF/AGE</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24"/>
      <w:headerReference w:type="default" r:id="rId25"/>
      <w:footerReference w:type="default" r:id="rId26"/>
      <w:headerReference w:type="first" r:id="rId27"/>
      <w:footerReference w:type="first" r:id="rId28"/>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84334" w14:textId="77777777" w:rsidR="000F7650" w:rsidRDefault="000F7650" w:rsidP="00C80F8C">
      <w:r>
        <w:separator/>
      </w:r>
    </w:p>
  </w:endnote>
  <w:endnote w:type="continuationSeparator" w:id="0">
    <w:p w14:paraId="162EBEFF" w14:textId="77777777" w:rsidR="000F7650" w:rsidRDefault="000F765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F06078" w:rsidRPr="0010196A" w:rsidRDefault="00F0607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000B0">
      <w:rPr>
        <w:rFonts w:ascii="Palatino Linotype" w:hAnsi="Palatino Linotype" w:cs="Arial"/>
        <w:bCs/>
        <w:noProof/>
        <w:sz w:val="22"/>
        <w:szCs w:val="22"/>
      </w:rPr>
      <w:t>54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000B0">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F06078" w:rsidRPr="0010196A" w:rsidRDefault="00F0607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000B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000B0">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27D64" w14:textId="77777777" w:rsidR="000F7650" w:rsidRDefault="000F7650" w:rsidP="00C80F8C">
      <w:r>
        <w:separator/>
      </w:r>
    </w:p>
  </w:footnote>
  <w:footnote w:type="continuationSeparator" w:id="0">
    <w:p w14:paraId="0BE856EC" w14:textId="77777777" w:rsidR="000F7650" w:rsidRDefault="000F765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06078" w:rsidRDefault="000F7650">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06078" w:rsidRPr="0010196A" w:rsidRDefault="000F765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06078" w:rsidRPr="008F2CCC" w14:paraId="1F097D8A" w14:textId="77777777" w:rsidTr="00BC450B">
      <w:tc>
        <w:tcPr>
          <w:tcW w:w="3261" w:type="dxa"/>
          <w:vMerge w:val="restart"/>
        </w:tcPr>
        <w:p w14:paraId="1F780A0C" w14:textId="1EFF25F4" w:rsidR="00F06078" w:rsidRPr="008F2CCC" w:rsidRDefault="00F06078" w:rsidP="00FA59CB">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F06078" w:rsidRPr="00664658" w:rsidRDefault="00F06078"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05AEF9DF" w:rsidR="00F06078" w:rsidRPr="0027759C" w:rsidRDefault="00F06078" w:rsidP="00FA59CB">
          <w:pPr>
            <w:jc w:val="both"/>
            <w:rPr>
              <w:rFonts w:ascii="Palatino Linotype" w:hAnsi="Palatino Linotype"/>
              <w:b/>
              <w:bCs/>
              <w:sz w:val="22"/>
              <w:szCs w:val="22"/>
            </w:rPr>
          </w:pPr>
          <w:r>
            <w:rPr>
              <w:rFonts w:ascii="Palatino Linotype" w:hAnsi="Palatino Linotype"/>
              <w:b/>
              <w:bCs/>
              <w:sz w:val="22"/>
              <w:szCs w:val="22"/>
            </w:rPr>
            <w:t>0</w:t>
          </w:r>
          <w:r>
            <w:rPr>
              <w:rFonts w:ascii="Palatino Linotype" w:hAnsi="Palatino Linotype"/>
              <w:b/>
              <w:bCs/>
              <w:sz w:val="22"/>
              <w:szCs w:val="22"/>
              <w:lang w:val="es-419"/>
            </w:rPr>
            <w:t>8772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F06078" w:rsidRPr="008F2CCC" w14:paraId="049677A3" w14:textId="77777777" w:rsidTr="00BC450B">
      <w:tc>
        <w:tcPr>
          <w:tcW w:w="3261" w:type="dxa"/>
          <w:vMerge/>
        </w:tcPr>
        <w:p w14:paraId="4A21EAC1" w14:textId="5C1F145E" w:rsidR="00F06078" w:rsidRPr="008F2CCC" w:rsidRDefault="00F06078" w:rsidP="00FA59CB">
          <w:pPr>
            <w:rPr>
              <w:rFonts w:ascii="Palatino Linotype" w:hAnsi="Palatino Linotype"/>
              <w:b/>
              <w:sz w:val="22"/>
              <w:szCs w:val="22"/>
              <w:lang w:val="es-ES_tradnl"/>
            </w:rPr>
          </w:pPr>
        </w:p>
      </w:tc>
      <w:tc>
        <w:tcPr>
          <w:tcW w:w="2551" w:type="dxa"/>
          <w:shd w:val="clear" w:color="auto" w:fill="auto"/>
        </w:tcPr>
        <w:p w14:paraId="1237BCDE" w14:textId="77777777" w:rsidR="00F06078" w:rsidRPr="00664658" w:rsidRDefault="00F06078"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449C2EF" w:rsidR="00F06078" w:rsidRPr="00D41D47" w:rsidRDefault="00F06078" w:rsidP="00FA59CB">
          <w:pPr>
            <w:jc w:val="both"/>
            <w:rPr>
              <w:rFonts w:ascii="Palatino Linotype" w:hAnsi="Palatino Linotype"/>
              <w:b/>
              <w:sz w:val="22"/>
              <w:szCs w:val="22"/>
              <w:lang w:val="es-ES_tradnl"/>
            </w:rPr>
          </w:pPr>
          <w:r w:rsidRPr="00E73FBB">
            <w:rPr>
              <w:rFonts w:ascii="Palatino Linotype" w:hAnsi="Palatino Linotype"/>
              <w:b/>
              <w:sz w:val="22"/>
              <w:szCs w:val="22"/>
            </w:rPr>
            <w:t>Ayuntamiento de Valle de Chalco Solidaridad</w:t>
          </w:r>
        </w:p>
      </w:tc>
    </w:tr>
    <w:tr w:rsidR="00F06078" w:rsidRPr="008F2CCC" w14:paraId="72CD087D" w14:textId="77777777" w:rsidTr="00BC450B">
      <w:trPr>
        <w:trHeight w:val="228"/>
      </w:trPr>
      <w:tc>
        <w:tcPr>
          <w:tcW w:w="3261" w:type="dxa"/>
          <w:vMerge/>
        </w:tcPr>
        <w:p w14:paraId="1B78656F" w14:textId="01E6F6F6" w:rsidR="00F06078" w:rsidRPr="008F2CCC" w:rsidRDefault="00F06078" w:rsidP="002A59BF">
          <w:pPr>
            <w:rPr>
              <w:rFonts w:ascii="Palatino Linotype" w:hAnsi="Palatino Linotype"/>
              <w:b/>
              <w:sz w:val="22"/>
              <w:szCs w:val="22"/>
              <w:lang w:val="es-ES_tradnl"/>
            </w:rPr>
          </w:pPr>
        </w:p>
      </w:tc>
      <w:tc>
        <w:tcPr>
          <w:tcW w:w="2551" w:type="dxa"/>
          <w:shd w:val="clear" w:color="auto" w:fill="auto"/>
        </w:tcPr>
        <w:p w14:paraId="74D81628" w14:textId="1691ACC8" w:rsidR="00F06078" w:rsidRPr="00BC450B" w:rsidRDefault="00F06078"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F06078" w:rsidRPr="00BC450B" w:rsidRDefault="00F06078"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F06078" w:rsidRPr="0010196A" w:rsidRDefault="00F0607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06078" w:rsidRPr="0010196A" w:rsidRDefault="000F7650">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F06078" w:rsidRPr="008F2CCC" w14:paraId="6ABABA57" w14:textId="77777777" w:rsidTr="001120DF">
      <w:tc>
        <w:tcPr>
          <w:tcW w:w="3805" w:type="dxa"/>
          <w:vMerge w:val="restart"/>
          <w:shd w:val="clear" w:color="auto" w:fill="auto"/>
        </w:tcPr>
        <w:p w14:paraId="6AA376CC" w14:textId="1234161B" w:rsidR="00F06078" w:rsidRPr="008F2CCC" w:rsidRDefault="00F06078"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F06078" w:rsidRPr="008F2CCC" w:rsidRDefault="00F06078"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5DC39C27" w:rsidR="00F06078" w:rsidRPr="00106B6A" w:rsidRDefault="00F06078" w:rsidP="00E73FBB">
          <w:pPr>
            <w:jc w:val="both"/>
            <w:rPr>
              <w:rFonts w:ascii="Palatino Linotype" w:hAnsi="Palatino Linotype"/>
              <w:b/>
              <w:sz w:val="22"/>
              <w:szCs w:val="22"/>
              <w:lang w:val="es-ES_tradnl"/>
            </w:rPr>
          </w:pPr>
          <w:r w:rsidRPr="00106B6A">
            <w:rPr>
              <w:rFonts w:ascii="Palatino Linotype" w:hAnsi="Palatino Linotype"/>
              <w:b/>
              <w:bCs/>
              <w:sz w:val="22"/>
              <w:szCs w:val="22"/>
            </w:rPr>
            <w:t>0</w:t>
          </w:r>
          <w:r>
            <w:rPr>
              <w:rFonts w:ascii="Palatino Linotype" w:hAnsi="Palatino Linotype"/>
              <w:b/>
              <w:bCs/>
              <w:sz w:val="22"/>
              <w:szCs w:val="22"/>
              <w:lang w:val="es-419"/>
            </w:rPr>
            <w:t>8772</w:t>
          </w:r>
          <w:r w:rsidRPr="00106B6A">
            <w:rPr>
              <w:rFonts w:ascii="Palatino Linotype" w:hAnsi="Palatino Linotype"/>
              <w:b/>
              <w:bCs/>
              <w:sz w:val="22"/>
              <w:szCs w:val="22"/>
            </w:rPr>
            <w:t>/INFOEM/IP/RR/202</w:t>
          </w:r>
          <w:r w:rsidRPr="00106B6A">
            <w:rPr>
              <w:rFonts w:ascii="Palatino Linotype" w:hAnsi="Palatino Linotype"/>
              <w:b/>
              <w:bCs/>
              <w:sz w:val="22"/>
              <w:szCs w:val="22"/>
              <w:lang w:val="es-419"/>
            </w:rPr>
            <w:t>2</w:t>
          </w:r>
          <w:r w:rsidRPr="00106B6A">
            <w:rPr>
              <w:rFonts w:ascii="Palatino Linotype" w:hAnsi="Palatino Linotype"/>
              <w:b/>
              <w:bCs/>
              <w:sz w:val="22"/>
              <w:szCs w:val="22"/>
            </w:rPr>
            <w:t xml:space="preserve"> </w:t>
          </w:r>
        </w:p>
      </w:tc>
    </w:tr>
    <w:tr w:rsidR="00F06078" w:rsidRPr="008F2CCC" w14:paraId="3B45FB53" w14:textId="77777777" w:rsidTr="001120DF">
      <w:tc>
        <w:tcPr>
          <w:tcW w:w="3805" w:type="dxa"/>
          <w:vMerge/>
          <w:shd w:val="clear" w:color="auto" w:fill="auto"/>
        </w:tcPr>
        <w:p w14:paraId="188B82EF" w14:textId="77777777" w:rsidR="00F06078" w:rsidRPr="008F2CCC" w:rsidRDefault="00F06078" w:rsidP="00200BFC">
          <w:pPr>
            <w:rPr>
              <w:rFonts w:ascii="Palatino Linotype" w:hAnsi="Palatino Linotype"/>
              <w:b/>
              <w:sz w:val="22"/>
              <w:szCs w:val="22"/>
              <w:lang w:val="es-ES_tradnl"/>
            </w:rPr>
          </w:pPr>
          <w:bookmarkStart w:id="12" w:name="_Hlk80706940"/>
        </w:p>
      </w:tc>
      <w:tc>
        <w:tcPr>
          <w:tcW w:w="3000" w:type="dxa"/>
          <w:shd w:val="clear" w:color="auto" w:fill="auto"/>
        </w:tcPr>
        <w:p w14:paraId="3B2AD0CF" w14:textId="77777777" w:rsidR="00F06078" w:rsidRPr="008F2CCC" w:rsidRDefault="00F06078"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0FBDAC08" w:rsidR="00F06078" w:rsidRPr="00106B6A" w:rsidRDefault="001000B0"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XXXXXXXX XXXXXX XXXXXXX</w:t>
          </w:r>
        </w:p>
      </w:tc>
    </w:tr>
    <w:bookmarkEnd w:id="12"/>
    <w:tr w:rsidR="00F06078" w:rsidRPr="008F2CCC" w14:paraId="28A493EB" w14:textId="77777777" w:rsidTr="001120DF">
      <w:trPr>
        <w:trHeight w:val="228"/>
      </w:trPr>
      <w:tc>
        <w:tcPr>
          <w:tcW w:w="3805" w:type="dxa"/>
          <w:vMerge/>
          <w:shd w:val="clear" w:color="auto" w:fill="auto"/>
        </w:tcPr>
        <w:p w14:paraId="06C77D31" w14:textId="77777777" w:rsidR="00F06078" w:rsidRPr="008F2CCC" w:rsidRDefault="00F06078" w:rsidP="00200BFC">
          <w:pPr>
            <w:rPr>
              <w:rFonts w:ascii="Palatino Linotype" w:hAnsi="Palatino Linotype"/>
              <w:b/>
              <w:sz w:val="22"/>
              <w:szCs w:val="22"/>
              <w:lang w:val="es-ES_tradnl"/>
            </w:rPr>
          </w:pPr>
        </w:p>
      </w:tc>
      <w:tc>
        <w:tcPr>
          <w:tcW w:w="3000" w:type="dxa"/>
          <w:shd w:val="clear" w:color="auto" w:fill="auto"/>
        </w:tcPr>
        <w:p w14:paraId="2E1A72B4" w14:textId="77777777" w:rsidR="00F06078" w:rsidRPr="008F2CCC" w:rsidRDefault="00F06078"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04DEE94E" w:rsidR="00F06078" w:rsidRPr="00106B6A" w:rsidRDefault="00F06078" w:rsidP="00200BFC">
          <w:pPr>
            <w:jc w:val="both"/>
            <w:rPr>
              <w:rFonts w:ascii="Palatino Linotype" w:hAnsi="Palatino Linotype"/>
              <w:b/>
              <w:sz w:val="22"/>
              <w:szCs w:val="22"/>
            </w:rPr>
          </w:pPr>
          <w:r w:rsidRPr="00E73FBB">
            <w:rPr>
              <w:rFonts w:ascii="Palatino Linotype" w:hAnsi="Palatino Linotype"/>
              <w:b/>
              <w:sz w:val="22"/>
              <w:szCs w:val="22"/>
            </w:rPr>
            <w:t>Ayuntamiento de Valle de Chalco Solidaridad</w:t>
          </w:r>
        </w:p>
      </w:tc>
    </w:tr>
    <w:tr w:rsidR="00F06078" w:rsidRPr="008F2CCC" w14:paraId="0F114FF0" w14:textId="77777777" w:rsidTr="001120DF">
      <w:tc>
        <w:tcPr>
          <w:tcW w:w="3805" w:type="dxa"/>
          <w:vMerge/>
          <w:shd w:val="clear" w:color="auto" w:fill="auto"/>
        </w:tcPr>
        <w:p w14:paraId="4CCB64BA" w14:textId="77777777" w:rsidR="00F06078" w:rsidRPr="008F2CCC" w:rsidRDefault="00F06078" w:rsidP="002A59BF">
          <w:pPr>
            <w:rPr>
              <w:rFonts w:ascii="Palatino Linotype" w:hAnsi="Palatino Linotype"/>
              <w:b/>
              <w:sz w:val="22"/>
              <w:szCs w:val="22"/>
              <w:lang w:val="es-ES_tradnl"/>
            </w:rPr>
          </w:pPr>
        </w:p>
      </w:tc>
      <w:tc>
        <w:tcPr>
          <w:tcW w:w="3000" w:type="dxa"/>
          <w:shd w:val="clear" w:color="auto" w:fill="auto"/>
        </w:tcPr>
        <w:p w14:paraId="31E422EA" w14:textId="3B4B4529" w:rsidR="00F06078" w:rsidRPr="00BC450B" w:rsidRDefault="00F06078"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F06078" w:rsidRPr="00106B6A" w:rsidRDefault="00F06078" w:rsidP="002A59BF">
          <w:pPr>
            <w:jc w:val="both"/>
            <w:rPr>
              <w:rFonts w:ascii="Palatino Linotype" w:hAnsi="Palatino Linotype"/>
              <w:b/>
              <w:bCs/>
              <w:sz w:val="22"/>
              <w:szCs w:val="22"/>
              <w:lang w:val="es-ES_tradnl"/>
            </w:rPr>
          </w:pPr>
          <w:r w:rsidRPr="00106B6A">
            <w:rPr>
              <w:rFonts w:ascii="Palatino Linotype" w:hAnsi="Palatino Linotype"/>
              <w:b/>
              <w:bCs/>
              <w:sz w:val="22"/>
              <w:szCs w:val="22"/>
            </w:rPr>
            <w:t>Sharon Cristina Morales Martínez</w:t>
          </w:r>
        </w:p>
      </w:tc>
    </w:tr>
  </w:tbl>
  <w:p w14:paraId="263470D9" w14:textId="4A958413" w:rsidR="00F06078" w:rsidRPr="0010196A" w:rsidRDefault="00F0607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4AE3481"/>
    <w:multiLevelType w:val="hybridMultilevel"/>
    <w:tmpl w:val="13BC8C34"/>
    <w:lvl w:ilvl="0" w:tplc="34C6F80E">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9543F32">
      <w:numFmt w:val="bullet"/>
      <w:lvlText w:val="•"/>
      <w:lvlJc w:val="left"/>
      <w:pPr>
        <w:ind w:left="1128" w:hanging="152"/>
      </w:pPr>
      <w:rPr>
        <w:rFonts w:hint="default"/>
      </w:rPr>
    </w:lvl>
    <w:lvl w:ilvl="2" w:tplc="C832B6D2">
      <w:numFmt w:val="bullet"/>
      <w:lvlText w:val="•"/>
      <w:lvlJc w:val="left"/>
      <w:pPr>
        <w:ind w:left="2136" w:hanging="152"/>
      </w:pPr>
      <w:rPr>
        <w:rFonts w:hint="default"/>
      </w:rPr>
    </w:lvl>
    <w:lvl w:ilvl="3" w:tplc="12BE7DAA">
      <w:numFmt w:val="bullet"/>
      <w:lvlText w:val="•"/>
      <w:lvlJc w:val="left"/>
      <w:pPr>
        <w:ind w:left="3144" w:hanging="152"/>
      </w:pPr>
      <w:rPr>
        <w:rFonts w:hint="default"/>
      </w:rPr>
    </w:lvl>
    <w:lvl w:ilvl="4" w:tplc="8AA213AC">
      <w:numFmt w:val="bullet"/>
      <w:lvlText w:val="•"/>
      <w:lvlJc w:val="left"/>
      <w:pPr>
        <w:ind w:left="4152" w:hanging="152"/>
      </w:pPr>
      <w:rPr>
        <w:rFonts w:hint="default"/>
      </w:rPr>
    </w:lvl>
    <w:lvl w:ilvl="5" w:tplc="3578AE34">
      <w:numFmt w:val="bullet"/>
      <w:lvlText w:val="•"/>
      <w:lvlJc w:val="left"/>
      <w:pPr>
        <w:ind w:left="5161" w:hanging="152"/>
      </w:pPr>
      <w:rPr>
        <w:rFonts w:hint="default"/>
      </w:rPr>
    </w:lvl>
    <w:lvl w:ilvl="6" w:tplc="B30EA604">
      <w:numFmt w:val="bullet"/>
      <w:lvlText w:val="•"/>
      <w:lvlJc w:val="left"/>
      <w:pPr>
        <w:ind w:left="6169" w:hanging="152"/>
      </w:pPr>
      <w:rPr>
        <w:rFonts w:hint="default"/>
      </w:rPr>
    </w:lvl>
    <w:lvl w:ilvl="7" w:tplc="7E529992">
      <w:numFmt w:val="bullet"/>
      <w:lvlText w:val="•"/>
      <w:lvlJc w:val="left"/>
      <w:pPr>
        <w:ind w:left="7177" w:hanging="152"/>
      </w:pPr>
      <w:rPr>
        <w:rFonts w:hint="default"/>
      </w:rPr>
    </w:lvl>
    <w:lvl w:ilvl="8" w:tplc="233C0B58">
      <w:numFmt w:val="bullet"/>
      <w:lvlText w:val="•"/>
      <w:lvlJc w:val="left"/>
      <w:pPr>
        <w:ind w:left="8185" w:hanging="152"/>
      </w:pPr>
      <w:rPr>
        <w:rFonts w:hint="default"/>
      </w:rPr>
    </w:lvl>
  </w:abstractNum>
  <w:abstractNum w:abstractNumId="2"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5"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61C1EBD"/>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F42112"/>
    <w:multiLevelType w:val="hybridMultilevel"/>
    <w:tmpl w:val="63F04F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E8B5F08"/>
    <w:multiLevelType w:val="hybridMultilevel"/>
    <w:tmpl w:val="6E68242A"/>
    <w:lvl w:ilvl="0" w:tplc="62001DE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553E6F90"/>
    <w:multiLevelType w:val="multilevel"/>
    <w:tmpl w:val="79CAD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0" w15:restartNumberingAfterBreak="0">
    <w:nsid w:val="5580568E"/>
    <w:multiLevelType w:val="multilevel"/>
    <w:tmpl w:val="BE86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8"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C55D4C"/>
    <w:multiLevelType w:val="multilevel"/>
    <w:tmpl w:val="D9E00CE2"/>
    <w:lvl w:ilvl="0">
      <w:start w:val="1"/>
      <w:numFmt w:val="lowerLetter"/>
      <w:lvlText w:val="%1)"/>
      <w:lvlJc w:val="left"/>
      <w:pPr>
        <w:ind w:left="5039" w:hanging="360"/>
      </w:pPr>
      <w:rPr>
        <w:b/>
        <w:i w:val="0"/>
      </w:rPr>
    </w:lvl>
    <w:lvl w:ilvl="1">
      <w:start w:val="1"/>
      <w:numFmt w:val="lowerLetter"/>
      <w:lvlText w:val="%2."/>
      <w:lvlJc w:val="left"/>
      <w:pPr>
        <w:ind w:left="5759" w:hanging="360"/>
      </w:pPr>
    </w:lvl>
    <w:lvl w:ilvl="2">
      <w:start w:val="1"/>
      <w:numFmt w:val="lowerRoman"/>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40"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0"/>
  </w:num>
  <w:num w:numId="3">
    <w:abstractNumId w:val="40"/>
  </w:num>
  <w:num w:numId="4">
    <w:abstractNumId w:val="6"/>
  </w:num>
  <w:num w:numId="5">
    <w:abstractNumId w:val="42"/>
  </w:num>
  <w:num w:numId="6">
    <w:abstractNumId w:val="3"/>
  </w:num>
  <w:num w:numId="7">
    <w:abstractNumId w:val="26"/>
  </w:num>
  <w:num w:numId="8">
    <w:abstractNumId w:val="17"/>
  </w:num>
  <w:num w:numId="9">
    <w:abstractNumId w:val="33"/>
  </w:num>
  <w:num w:numId="10">
    <w:abstractNumId w:val="7"/>
  </w:num>
  <w:num w:numId="11">
    <w:abstractNumId w:val="15"/>
  </w:num>
  <w:num w:numId="12">
    <w:abstractNumId w:val="34"/>
  </w:num>
  <w:num w:numId="13">
    <w:abstractNumId w:val="44"/>
  </w:num>
  <w:num w:numId="14">
    <w:abstractNumId w:val="35"/>
  </w:num>
  <w:num w:numId="15">
    <w:abstractNumId w:val="1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27"/>
  </w:num>
  <w:num w:numId="21">
    <w:abstractNumId w:val="18"/>
  </w:num>
  <w:num w:numId="22">
    <w:abstractNumId w:val="4"/>
  </w:num>
  <w:num w:numId="23">
    <w:abstractNumId w:val="14"/>
  </w:num>
  <w:num w:numId="24">
    <w:abstractNumId w:val="38"/>
  </w:num>
  <w:num w:numId="25">
    <w:abstractNumId w:val="37"/>
  </w:num>
  <w:num w:numId="26">
    <w:abstractNumId w:val="0"/>
  </w:num>
  <w:num w:numId="27">
    <w:abstractNumId w:val="16"/>
  </w:num>
  <w:num w:numId="28">
    <w:abstractNumId w:val="32"/>
  </w:num>
  <w:num w:numId="29">
    <w:abstractNumId w:val="11"/>
  </w:num>
  <w:num w:numId="30">
    <w:abstractNumId w:val="19"/>
  </w:num>
  <w:num w:numId="31">
    <w:abstractNumId w:val="9"/>
  </w:num>
  <w:num w:numId="32">
    <w:abstractNumId w:val="31"/>
  </w:num>
  <w:num w:numId="33">
    <w:abstractNumId w:val="22"/>
  </w:num>
  <w:num w:numId="34">
    <w:abstractNumId w:val="5"/>
  </w:num>
  <w:num w:numId="35">
    <w:abstractNumId w:val="23"/>
  </w:num>
  <w:num w:numId="36">
    <w:abstractNumId w:val="25"/>
  </w:num>
  <w:num w:numId="37">
    <w:abstractNumId w:val="43"/>
  </w:num>
  <w:num w:numId="38">
    <w:abstractNumId w:val="8"/>
  </w:num>
  <w:num w:numId="39">
    <w:abstractNumId w:val="2"/>
  </w:num>
  <w:num w:numId="40">
    <w:abstractNumId w:val="21"/>
  </w:num>
  <w:num w:numId="41">
    <w:abstractNumId w:val="1"/>
  </w:num>
  <w:num w:numId="42">
    <w:abstractNumId w:val="30"/>
  </w:num>
  <w:num w:numId="43">
    <w:abstractNumId w:val="29"/>
  </w:num>
  <w:num w:numId="44">
    <w:abstractNumId w:val="39"/>
  </w:num>
  <w:num w:numId="45">
    <w:abstractNumId w:val="28"/>
  </w:num>
  <w:num w:numId="46">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6B4"/>
    <w:rsid w:val="000041B5"/>
    <w:rsid w:val="000046A7"/>
    <w:rsid w:val="000048EE"/>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3B1F"/>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D1"/>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742"/>
    <w:rsid w:val="00057C91"/>
    <w:rsid w:val="000606B4"/>
    <w:rsid w:val="000608D1"/>
    <w:rsid w:val="00060A66"/>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5D05"/>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B79"/>
    <w:rsid w:val="00074CF8"/>
    <w:rsid w:val="00075283"/>
    <w:rsid w:val="00075615"/>
    <w:rsid w:val="0007587F"/>
    <w:rsid w:val="00075EA3"/>
    <w:rsid w:val="00076A9B"/>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6CA"/>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5A0"/>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06ED"/>
    <w:rsid w:val="000B0CE2"/>
    <w:rsid w:val="000B11B2"/>
    <w:rsid w:val="000B126F"/>
    <w:rsid w:val="000B17C5"/>
    <w:rsid w:val="000B17FD"/>
    <w:rsid w:val="000B1F89"/>
    <w:rsid w:val="000B20AC"/>
    <w:rsid w:val="000B2F55"/>
    <w:rsid w:val="000B319F"/>
    <w:rsid w:val="000B3DC6"/>
    <w:rsid w:val="000B3EF0"/>
    <w:rsid w:val="000B3FFD"/>
    <w:rsid w:val="000B4067"/>
    <w:rsid w:val="000B432B"/>
    <w:rsid w:val="000B4D3D"/>
    <w:rsid w:val="000B5041"/>
    <w:rsid w:val="000B5051"/>
    <w:rsid w:val="000B5A14"/>
    <w:rsid w:val="000B5B09"/>
    <w:rsid w:val="000B61F5"/>
    <w:rsid w:val="000B633D"/>
    <w:rsid w:val="000B6507"/>
    <w:rsid w:val="000B65D3"/>
    <w:rsid w:val="000B666B"/>
    <w:rsid w:val="000B676D"/>
    <w:rsid w:val="000B68DF"/>
    <w:rsid w:val="000B7784"/>
    <w:rsid w:val="000C0462"/>
    <w:rsid w:val="000C0695"/>
    <w:rsid w:val="000C100A"/>
    <w:rsid w:val="000C1C1F"/>
    <w:rsid w:val="000C1DC9"/>
    <w:rsid w:val="000C2188"/>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4E83"/>
    <w:rsid w:val="000C53AD"/>
    <w:rsid w:val="000C53F2"/>
    <w:rsid w:val="000C5D37"/>
    <w:rsid w:val="000C5FD5"/>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1CB"/>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19B"/>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650"/>
    <w:rsid w:val="000F79EA"/>
    <w:rsid w:val="000F7B3E"/>
    <w:rsid w:val="000F7B4E"/>
    <w:rsid w:val="001000B0"/>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B6A"/>
    <w:rsid w:val="00106FBF"/>
    <w:rsid w:val="00107FBF"/>
    <w:rsid w:val="00110414"/>
    <w:rsid w:val="00110588"/>
    <w:rsid w:val="00111746"/>
    <w:rsid w:val="001118D0"/>
    <w:rsid w:val="00111DBB"/>
    <w:rsid w:val="00111F07"/>
    <w:rsid w:val="001120DF"/>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BBC"/>
    <w:rsid w:val="00125E62"/>
    <w:rsid w:val="0012616B"/>
    <w:rsid w:val="001263E5"/>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13A"/>
    <w:rsid w:val="0013622C"/>
    <w:rsid w:val="001364D8"/>
    <w:rsid w:val="00136761"/>
    <w:rsid w:val="00136FB5"/>
    <w:rsid w:val="001371A5"/>
    <w:rsid w:val="00137548"/>
    <w:rsid w:val="001376BF"/>
    <w:rsid w:val="001378F0"/>
    <w:rsid w:val="00137AEE"/>
    <w:rsid w:val="00137D02"/>
    <w:rsid w:val="00137EEF"/>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C46"/>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7EC"/>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3AD"/>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DCC"/>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2AB"/>
    <w:rsid w:val="001C2469"/>
    <w:rsid w:val="001C256D"/>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780"/>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33C"/>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54C"/>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9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601"/>
    <w:rsid w:val="002467A3"/>
    <w:rsid w:val="0024682A"/>
    <w:rsid w:val="0024732B"/>
    <w:rsid w:val="0024742B"/>
    <w:rsid w:val="00247460"/>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64A"/>
    <w:rsid w:val="002569E5"/>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1B99"/>
    <w:rsid w:val="002724AC"/>
    <w:rsid w:val="00272629"/>
    <w:rsid w:val="002727E6"/>
    <w:rsid w:val="00272849"/>
    <w:rsid w:val="002729DA"/>
    <w:rsid w:val="00272BE2"/>
    <w:rsid w:val="00273C8B"/>
    <w:rsid w:val="002740AF"/>
    <w:rsid w:val="0027420B"/>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D98"/>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BFA"/>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6E0"/>
    <w:rsid w:val="002D5962"/>
    <w:rsid w:val="002D5D07"/>
    <w:rsid w:val="002D5F6F"/>
    <w:rsid w:val="002D7159"/>
    <w:rsid w:val="002D7254"/>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B31"/>
    <w:rsid w:val="00300D2C"/>
    <w:rsid w:val="003010C6"/>
    <w:rsid w:val="003014D5"/>
    <w:rsid w:val="003014F9"/>
    <w:rsid w:val="0030219F"/>
    <w:rsid w:val="00302A55"/>
    <w:rsid w:val="00303671"/>
    <w:rsid w:val="00303AF8"/>
    <w:rsid w:val="00303F67"/>
    <w:rsid w:val="00304085"/>
    <w:rsid w:val="0030426C"/>
    <w:rsid w:val="0030443D"/>
    <w:rsid w:val="003044B2"/>
    <w:rsid w:val="00304BA5"/>
    <w:rsid w:val="003051A8"/>
    <w:rsid w:val="003052CB"/>
    <w:rsid w:val="003056B1"/>
    <w:rsid w:val="00305CBC"/>
    <w:rsid w:val="00305F6C"/>
    <w:rsid w:val="00306604"/>
    <w:rsid w:val="00306708"/>
    <w:rsid w:val="00306BCD"/>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A1E"/>
    <w:rsid w:val="00327DD4"/>
    <w:rsid w:val="00330120"/>
    <w:rsid w:val="00330180"/>
    <w:rsid w:val="003302C9"/>
    <w:rsid w:val="00330955"/>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1CEB"/>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3"/>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4A95"/>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4CB"/>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0FBC"/>
    <w:rsid w:val="003B211C"/>
    <w:rsid w:val="003B219E"/>
    <w:rsid w:val="003B231F"/>
    <w:rsid w:val="003B2660"/>
    <w:rsid w:val="003B28B7"/>
    <w:rsid w:val="003B3B43"/>
    <w:rsid w:val="003B3F9D"/>
    <w:rsid w:val="003B40CF"/>
    <w:rsid w:val="003B443B"/>
    <w:rsid w:val="003B4C16"/>
    <w:rsid w:val="003B4DF9"/>
    <w:rsid w:val="003B543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093"/>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5DF6"/>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321"/>
    <w:rsid w:val="004375CB"/>
    <w:rsid w:val="0043765C"/>
    <w:rsid w:val="0043794C"/>
    <w:rsid w:val="00437A9D"/>
    <w:rsid w:val="00440391"/>
    <w:rsid w:val="00440475"/>
    <w:rsid w:val="00440705"/>
    <w:rsid w:val="004408BE"/>
    <w:rsid w:val="00441237"/>
    <w:rsid w:val="00441A1C"/>
    <w:rsid w:val="00441B4F"/>
    <w:rsid w:val="00441D14"/>
    <w:rsid w:val="0044223C"/>
    <w:rsid w:val="00442644"/>
    <w:rsid w:val="004426FE"/>
    <w:rsid w:val="004429A8"/>
    <w:rsid w:val="00442CA8"/>
    <w:rsid w:val="00443475"/>
    <w:rsid w:val="004435D7"/>
    <w:rsid w:val="004438C4"/>
    <w:rsid w:val="00443B11"/>
    <w:rsid w:val="00443FDB"/>
    <w:rsid w:val="0044416A"/>
    <w:rsid w:val="004444AB"/>
    <w:rsid w:val="0044466E"/>
    <w:rsid w:val="00444CAE"/>
    <w:rsid w:val="00445D59"/>
    <w:rsid w:val="004460D0"/>
    <w:rsid w:val="004463D6"/>
    <w:rsid w:val="004466A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4E5B"/>
    <w:rsid w:val="00455095"/>
    <w:rsid w:val="00455213"/>
    <w:rsid w:val="00455350"/>
    <w:rsid w:val="004566E6"/>
    <w:rsid w:val="00456B3B"/>
    <w:rsid w:val="00456EDA"/>
    <w:rsid w:val="004577EA"/>
    <w:rsid w:val="00457A14"/>
    <w:rsid w:val="00457BB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746"/>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777"/>
    <w:rsid w:val="00482B20"/>
    <w:rsid w:val="00483122"/>
    <w:rsid w:val="00483628"/>
    <w:rsid w:val="004836DF"/>
    <w:rsid w:val="00483AF3"/>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4EBF"/>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55"/>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3F0"/>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2BB"/>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48C"/>
    <w:rsid w:val="00512968"/>
    <w:rsid w:val="00512BA7"/>
    <w:rsid w:val="00512E58"/>
    <w:rsid w:val="00513021"/>
    <w:rsid w:val="005134D5"/>
    <w:rsid w:val="005135F1"/>
    <w:rsid w:val="0051376A"/>
    <w:rsid w:val="00513F30"/>
    <w:rsid w:val="00514076"/>
    <w:rsid w:val="005145A4"/>
    <w:rsid w:val="00514674"/>
    <w:rsid w:val="00514973"/>
    <w:rsid w:val="00515021"/>
    <w:rsid w:val="005151A5"/>
    <w:rsid w:val="005154C2"/>
    <w:rsid w:val="00515565"/>
    <w:rsid w:val="00515C0B"/>
    <w:rsid w:val="00515DE3"/>
    <w:rsid w:val="00515E79"/>
    <w:rsid w:val="00516405"/>
    <w:rsid w:val="005172B4"/>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15F"/>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579"/>
    <w:rsid w:val="00554CDC"/>
    <w:rsid w:val="00554ED7"/>
    <w:rsid w:val="0055507D"/>
    <w:rsid w:val="005555B6"/>
    <w:rsid w:val="00555837"/>
    <w:rsid w:val="00555A95"/>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453"/>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2B4"/>
    <w:rsid w:val="005925F3"/>
    <w:rsid w:val="0059283C"/>
    <w:rsid w:val="00592C49"/>
    <w:rsid w:val="005931D7"/>
    <w:rsid w:val="0059325B"/>
    <w:rsid w:val="005933D6"/>
    <w:rsid w:val="00593535"/>
    <w:rsid w:val="00593857"/>
    <w:rsid w:val="0059401A"/>
    <w:rsid w:val="005942DF"/>
    <w:rsid w:val="0059433B"/>
    <w:rsid w:val="00594446"/>
    <w:rsid w:val="005945A4"/>
    <w:rsid w:val="0059475B"/>
    <w:rsid w:val="00594C1D"/>
    <w:rsid w:val="0059512E"/>
    <w:rsid w:val="00595494"/>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D55"/>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514"/>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600DCC"/>
    <w:rsid w:val="00601150"/>
    <w:rsid w:val="006011C5"/>
    <w:rsid w:val="00601329"/>
    <w:rsid w:val="0060141B"/>
    <w:rsid w:val="00601511"/>
    <w:rsid w:val="006017E2"/>
    <w:rsid w:val="00601AC5"/>
    <w:rsid w:val="00602A6F"/>
    <w:rsid w:val="00603693"/>
    <w:rsid w:val="006044B8"/>
    <w:rsid w:val="006044E8"/>
    <w:rsid w:val="00604940"/>
    <w:rsid w:val="00604AE6"/>
    <w:rsid w:val="00604E73"/>
    <w:rsid w:val="0060502D"/>
    <w:rsid w:val="00605BE2"/>
    <w:rsid w:val="00605D41"/>
    <w:rsid w:val="00605DE1"/>
    <w:rsid w:val="0060628C"/>
    <w:rsid w:val="006064F4"/>
    <w:rsid w:val="00606759"/>
    <w:rsid w:val="006068C4"/>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A3A"/>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B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6B6"/>
    <w:rsid w:val="00646958"/>
    <w:rsid w:val="00646DD0"/>
    <w:rsid w:val="00647210"/>
    <w:rsid w:val="006473A5"/>
    <w:rsid w:val="0064794B"/>
    <w:rsid w:val="00647D9F"/>
    <w:rsid w:val="00647E96"/>
    <w:rsid w:val="00647F42"/>
    <w:rsid w:val="00650174"/>
    <w:rsid w:val="006505CC"/>
    <w:rsid w:val="006509D6"/>
    <w:rsid w:val="00650A39"/>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1843"/>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75D"/>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D4"/>
    <w:rsid w:val="006808E7"/>
    <w:rsid w:val="00680D81"/>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5A1"/>
    <w:rsid w:val="00693878"/>
    <w:rsid w:val="00693A79"/>
    <w:rsid w:val="00693E86"/>
    <w:rsid w:val="00694012"/>
    <w:rsid w:val="006944B6"/>
    <w:rsid w:val="0069473D"/>
    <w:rsid w:val="00694B3C"/>
    <w:rsid w:val="00694FA3"/>
    <w:rsid w:val="006957B1"/>
    <w:rsid w:val="00696111"/>
    <w:rsid w:val="006961B7"/>
    <w:rsid w:val="00696FEC"/>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85E"/>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41"/>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5122"/>
    <w:rsid w:val="0070528E"/>
    <w:rsid w:val="00705291"/>
    <w:rsid w:val="00705741"/>
    <w:rsid w:val="00706383"/>
    <w:rsid w:val="00706546"/>
    <w:rsid w:val="007066E2"/>
    <w:rsid w:val="0070684E"/>
    <w:rsid w:val="00707174"/>
    <w:rsid w:val="0070759B"/>
    <w:rsid w:val="00707F2D"/>
    <w:rsid w:val="00710016"/>
    <w:rsid w:val="00710255"/>
    <w:rsid w:val="00710841"/>
    <w:rsid w:val="00710A2A"/>
    <w:rsid w:val="007114E9"/>
    <w:rsid w:val="00711743"/>
    <w:rsid w:val="007119CB"/>
    <w:rsid w:val="00711DE7"/>
    <w:rsid w:val="007123ED"/>
    <w:rsid w:val="0071255C"/>
    <w:rsid w:val="00712DF1"/>
    <w:rsid w:val="00712EE0"/>
    <w:rsid w:val="00713022"/>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82E"/>
    <w:rsid w:val="00730974"/>
    <w:rsid w:val="00730A1E"/>
    <w:rsid w:val="007312A1"/>
    <w:rsid w:val="00731492"/>
    <w:rsid w:val="00732266"/>
    <w:rsid w:val="007326DF"/>
    <w:rsid w:val="007328BA"/>
    <w:rsid w:val="00732BF0"/>
    <w:rsid w:val="00732F14"/>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1B80"/>
    <w:rsid w:val="00752248"/>
    <w:rsid w:val="007523B1"/>
    <w:rsid w:val="00752A67"/>
    <w:rsid w:val="00752E1F"/>
    <w:rsid w:val="00753688"/>
    <w:rsid w:val="00753DE4"/>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A3E"/>
    <w:rsid w:val="00777BCE"/>
    <w:rsid w:val="00777DC5"/>
    <w:rsid w:val="00777EF8"/>
    <w:rsid w:val="00777F9D"/>
    <w:rsid w:val="00780B64"/>
    <w:rsid w:val="00780BA2"/>
    <w:rsid w:val="00780C91"/>
    <w:rsid w:val="00780E96"/>
    <w:rsid w:val="007811A7"/>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41"/>
    <w:rsid w:val="007C6991"/>
    <w:rsid w:val="007C6E51"/>
    <w:rsid w:val="007C6F74"/>
    <w:rsid w:val="007C744C"/>
    <w:rsid w:val="007C74F6"/>
    <w:rsid w:val="007C7ACB"/>
    <w:rsid w:val="007C7DB0"/>
    <w:rsid w:val="007D08D3"/>
    <w:rsid w:val="007D0F53"/>
    <w:rsid w:val="007D11ED"/>
    <w:rsid w:val="007D1283"/>
    <w:rsid w:val="007D1498"/>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2D"/>
    <w:rsid w:val="008079A9"/>
    <w:rsid w:val="00807DA0"/>
    <w:rsid w:val="0081030C"/>
    <w:rsid w:val="00810703"/>
    <w:rsid w:val="00810766"/>
    <w:rsid w:val="008117CC"/>
    <w:rsid w:val="00811E51"/>
    <w:rsid w:val="00812866"/>
    <w:rsid w:val="008128F4"/>
    <w:rsid w:val="00812EA0"/>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5B1"/>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75D"/>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0C4D"/>
    <w:rsid w:val="00851C51"/>
    <w:rsid w:val="00851E2C"/>
    <w:rsid w:val="008522D2"/>
    <w:rsid w:val="0085253C"/>
    <w:rsid w:val="008526EF"/>
    <w:rsid w:val="00852A9B"/>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DE"/>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5EC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68CB"/>
    <w:rsid w:val="008978A4"/>
    <w:rsid w:val="00897A04"/>
    <w:rsid w:val="00897E74"/>
    <w:rsid w:val="00897EE1"/>
    <w:rsid w:val="008A040A"/>
    <w:rsid w:val="008A06A4"/>
    <w:rsid w:val="008A07E4"/>
    <w:rsid w:val="008A0B47"/>
    <w:rsid w:val="008A1390"/>
    <w:rsid w:val="008A1BC2"/>
    <w:rsid w:val="008A1FD4"/>
    <w:rsid w:val="008A2762"/>
    <w:rsid w:val="008A2868"/>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A79F0"/>
    <w:rsid w:val="008B0019"/>
    <w:rsid w:val="008B00B8"/>
    <w:rsid w:val="008B0688"/>
    <w:rsid w:val="008B0817"/>
    <w:rsid w:val="008B0908"/>
    <w:rsid w:val="008B0B57"/>
    <w:rsid w:val="008B11CC"/>
    <w:rsid w:val="008B1339"/>
    <w:rsid w:val="008B1ACF"/>
    <w:rsid w:val="008B1DD6"/>
    <w:rsid w:val="008B225B"/>
    <w:rsid w:val="008B244C"/>
    <w:rsid w:val="008B2966"/>
    <w:rsid w:val="008B2E5B"/>
    <w:rsid w:val="008B3120"/>
    <w:rsid w:val="008B31C8"/>
    <w:rsid w:val="008B34DD"/>
    <w:rsid w:val="008B39BD"/>
    <w:rsid w:val="008B42B3"/>
    <w:rsid w:val="008B5001"/>
    <w:rsid w:val="008B63C9"/>
    <w:rsid w:val="008B658C"/>
    <w:rsid w:val="008B680E"/>
    <w:rsid w:val="008B6925"/>
    <w:rsid w:val="008B700A"/>
    <w:rsid w:val="008B71B5"/>
    <w:rsid w:val="008B7526"/>
    <w:rsid w:val="008C01A1"/>
    <w:rsid w:val="008C1343"/>
    <w:rsid w:val="008C17D2"/>
    <w:rsid w:val="008C201B"/>
    <w:rsid w:val="008C2100"/>
    <w:rsid w:val="008C2DDE"/>
    <w:rsid w:val="008C3461"/>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52B"/>
    <w:rsid w:val="008D0776"/>
    <w:rsid w:val="008D112A"/>
    <w:rsid w:val="008D12C0"/>
    <w:rsid w:val="008D1526"/>
    <w:rsid w:val="008D15D4"/>
    <w:rsid w:val="008D15E0"/>
    <w:rsid w:val="008D2354"/>
    <w:rsid w:val="008D2B26"/>
    <w:rsid w:val="008D2BE8"/>
    <w:rsid w:val="008D2D7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4B5"/>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A8C"/>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483"/>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3FD6"/>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605B"/>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5E65"/>
    <w:rsid w:val="0099621E"/>
    <w:rsid w:val="009963B4"/>
    <w:rsid w:val="00996794"/>
    <w:rsid w:val="00996AB3"/>
    <w:rsid w:val="00997316"/>
    <w:rsid w:val="009979DE"/>
    <w:rsid w:val="00997A3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756F"/>
    <w:rsid w:val="009B7C7B"/>
    <w:rsid w:val="009C0DF7"/>
    <w:rsid w:val="009C0E48"/>
    <w:rsid w:val="009C1CDE"/>
    <w:rsid w:val="009C2525"/>
    <w:rsid w:val="009C254C"/>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74C"/>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5F7"/>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60"/>
    <w:rsid w:val="00A56AE1"/>
    <w:rsid w:val="00A56B0B"/>
    <w:rsid w:val="00A57335"/>
    <w:rsid w:val="00A57AD7"/>
    <w:rsid w:val="00A57C21"/>
    <w:rsid w:val="00A57CBA"/>
    <w:rsid w:val="00A57EAE"/>
    <w:rsid w:val="00A601F0"/>
    <w:rsid w:val="00A60552"/>
    <w:rsid w:val="00A60B7A"/>
    <w:rsid w:val="00A617A9"/>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7C1"/>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444"/>
    <w:rsid w:val="00AA0505"/>
    <w:rsid w:val="00AA050A"/>
    <w:rsid w:val="00AA0561"/>
    <w:rsid w:val="00AA0933"/>
    <w:rsid w:val="00AA0A8A"/>
    <w:rsid w:val="00AA0F9F"/>
    <w:rsid w:val="00AA1022"/>
    <w:rsid w:val="00AA140F"/>
    <w:rsid w:val="00AA1ED9"/>
    <w:rsid w:val="00AA1F9E"/>
    <w:rsid w:val="00AA2252"/>
    <w:rsid w:val="00AA269B"/>
    <w:rsid w:val="00AA28EA"/>
    <w:rsid w:val="00AA2E0D"/>
    <w:rsid w:val="00AA2E97"/>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45C"/>
    <w:rsid w:val="00AC2B66"/>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5DC"/>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09F"/>
    <w:rsid w:val="00AF2340"/>
    <w:rsid w:val="00AF2575"/>
    <w:rsid w:val="00AF2BAE"/>
    <w:rsid w:val="00AF320B"/>
    <w:rsid w:val="00AF42BB"/>
    <w:rsid w:val="00AF47D8"/>
    <w:rsid w:val="00AF4DAE"/>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32A"/>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3C0B"/>
    <w:rsid w:val="00B1458C"/>
    <w:rsid w:val="00B14AC4"/>
    <w:rsid w:val="00B14DE5"/>
    <w:rsid w:val="00B1569C"/>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A46"/>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38B"/>
    <w:rsid w:val="00B424CE"/>
    <w:rsid w:val="00B4296F"/>
    <w:rsid w:val="00B42B94"/>
    <w:rsid w:val="00B42EEC"/>
    <w:rsid w:val="00B4329E"/>
    <w:rsid w:val="00B43884"/>
    <w:rsid w:val="00B44459"/>
    <w:rsid w:val="00B444BC"/>
    <w:rsid w:val="00B44A62"/>
    <w:rsid w:val="00B45204"/>
    <w:rsid w:val="00B4520E"/>
    <w:rsid w:val="00B452B9"/>
    <w:rsid w:val="00B452C5"/>
    <w:rsid w:val="00B454C2"/>
    <w:rsid w:val="00B4556B"/>
    <w:rsid w:val="00B45795"/>
    <w:rsid w:val="00B458A7"/>
    <w:rsid w:val="00B45B15"/>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5F"/>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525"/>
    <w:rsid w:val="00B8552D"/>
    <w:rsid w:val="00B85A5E"/>
    <w:rsid w:val="00B86264"/>
    <w:rsid w:val="00B86DA3"/>
    <w:rsid w:val="00B873D0"/>
    <w:rsid w:val="00B87819"/>
    <w:rsid w:val="00B8792A"/>
    <w:rsid w:val="00B902E8"/>
    <w:rsid w:val="00B905B9"/>
    <w:rsid w:val="00B90BE6"/>
    <w:rsid w:val="00B90BF5"/>
    <w:rsid w:val="00B911A4"/>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97C53"/>
    <w:rsid w:val="00BA08DD"/>
    <w:rsid w:val="00BA0A3E"/>
    <w:rsid w:val="00BA0ADD"/>
    <w:rsid w:val="00BA11A9"/>
    <w:rsid w:val="00BA1C82"/>
    <w:rsid w:val="00BA20C4"/>
    <w:rsid w:val="00BA2445"/>
    <w:rsid w:val="00BA2582"/>
    <w:rsid w:val="00BA2714"/>
    <w:rsid w:val="00BA354D"/>
    <w:rsid w:val="00BA35C1"/>
    <w:rsid w:val="00BA3809"/>
    <w:rsid w:val="00BA417A"/>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5FD"/>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0F5"/>
    <w:rsid w:val="00BF03D4"/>
    <w:rsid w:val="00BF04BB"/>
    <w:rsid w:val="00BF08F5"/>
    <w:rsid w:val="00BF0939"/>
    <w:rsid w:val="00BF0AE0"/>
    <w:rsid w:val="00BF11BC"/>
    <w:rsid w:val="00BF14F6"/>
    <w:rsid w:val="00BF198B"/>
    <w:rsid w:val="00BF242E"/>
    <w:rsid w:val="00BF26E9"/>
    <w:rsid w:val="00BF289E"/>
    <w:rsid w:val="00BF2E72"/>
    <w:rsid w:val="00BF2FDA"/>
    <w:rsid w:val="00BF3E26"/>
    <w:rsid w:val="00BF402A"/>
    <w:rsid w:val="00BF4087"/>
    <w:rsid w:val="00BF4931"/>
    <w:rsid w:val="00BF49C6"/>
    <w:rsid w:val="00BF4C9B"/>
    <w:rsid w:val="00BF520E"/>
    <w:rsid w:val="00BF5514"/>
    <w:rsid w:val="00BF564F"/>
    <w:rsid w:val="00BF5D7C"/>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180"/>
    <w:rsid w:val="00C162C5"/>
    <w:rsid w:val="00C16DE2"/>
    <w:rsid w:val="00C171C5"/>
    <w:rsid w:val="00C17639"/>
    <w:rsid w:val="00C17BD7"/>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87C"/>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0A2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C86"/>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691D"/>
    <w:rsid w:val="00C97CAF"/>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079"/>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185"/>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CF7DB1"/>
    <w:rsid w:val="00D0060D"/>
    <w:rsid w:val="00D00664"/>
    <w:rsid w:val="00D00A64"/>
    <w:rsid w:val="00D00B6E"/>
    <w:rsid w:val="00D0140D"/>
    <w:rsid w:val="00D014AE"/>
    <w:rsid w:val="00D01CC9"/>
    <w:rsid w:val="00D01D8E"/>
    <w:rsid w:val="00D023BF"/>
    <w:rsid w:val="00D02850"/>
    <w:rsid w:val="00D02D65"/>
    <w:rsid w:val="00D0320A"/>
    <w:rsid w:val="00D034AE"/>
    <w:rsid w:val="00D0361C"/>
    <w:rsid w:val="00D038A8"/>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0F98"/>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6F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463"/>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9A"/>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41F"/>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B6E"/>
    <w:rsid w:val="00DD0D57"/>
    <w:rsid w:val="00DD12EE"/>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A77"/>
    <w:rsid w:val="00DE3E34"/>
    <w:rsid w:val="00DE3FAE"/>
    <w:rsid w:val="00DE43CA"/>
    <w:rsid w:val="00DE4688"/>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29E"/>
    <w:rsid w:val="00DF73B1"/>
    <w:rsid w:val="00DF7501"/>
    <w:rsid w:val="00DF7A96"/>
    <w:rsid w:val="00DF7AD5"/>
    <w:rsid w:val="00DF7B6F"/>
    <w:rsid w:val="00DF7CD7"/>
    <w:rsid w:val="00E001FC"/>
    <w:rsid w:val="00E003F7"/>
    <w:rsid w:val="00E00B94"/>
    <w:rsid w:val="00E00DCC"/>
    <w:rsid w:val="00E01355"/>
    <w:rsid w:val="00E0135A"/>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0EB"/>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DF2"/>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A3E"/>
    <w:rsid w:val="00E55C0B"/>
    <w:rsid w:val="00E55CC0"/>
    <w:rsid w:val="00E55EBB"/>
    <w:rsid w:val="00E5610C"/>
    <w:rsid w:val="00E5626A"/>
    <w:rsid w:val="00E56478"/>
    <w:rsid w:val="00E5675C"/>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3FBB"/>
    <w:rsid w:val="00E7586C"/>
    <w:rsid w:val="00E75ACC"/>
    <w:rsid w:val="00E7637F"/>
    <w:rsid w:val="00E76B3A"/>
    <w:rsid w:val="00E76BC6"/>
    <w:rsid w:val="00E7788E"/>
    <w:rsid w:val="00E80488"/>
    <w:rsid w:val="00E808C7"/>
    <w:rsid w:val="00E80B7F"/>
    <w:rsid w:val="00E81572"/>
    <w:rsid w:val="00E816E0"/>
    <w:rsid w:val="00E81912"/>
    <w:rsid w:val="00E82358"/>
    <w:rsid w:val="00E828F0"/>
    <w:rsid w:val="00E82955"/>
    <w:rsid w:val="00E832F8"/>
    <w:rsid w:val="00E835CA"/>
    <w:rsid w:val="00E8383B"/>
    <w:rsid w:val="00E838E2"/>
    <w:rsid w:val="00E839A1"/>
    <w:rsid w:val="00E83EEC"/>
    <w:rsid w:val="00E84715"/>
    <w:rsid w:val="00E84813"/>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3A9"/>
    <w:rsid w:val="00E97DA6"/>
    <w:rsid w:val="00EA0839"/>
    <w:rsid w:val="00EA0E5D"/>
    <w:rsid w:val="00EA0ECA"/>
    <w:rsid w:val="00EA0F34"/>
    <w:rsid w:val="00EA1079"/>
    <w:rsid w:val="00EA131F"/>
    <w:rsid w:val="00EA1414"/>
    <w:rsid w:val="00EA1619"/>
    <w:rsid w:val="00EA1718"/>
    <w:rsid w:val="00EA1D12"/>
    <w:rsid w:val="00EA1ECC"/>
    <w:rsid w:val="00EA1EE4"/>
    <w:rsid w:val="00EA23FF"/>
    <w:rsid w:val="00EA27D1"/>
    <w:rsid w:val="00EA2F4B"/>
    <w:rsid w:val="00EA351C"/>
    <w:rsid w:val="00EA41D2"/>
    <w:rsid w:val="00EA4269"/>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2E3"/>
    <w:rsid w:val="00EC239B"/>
    <w:rsid w:val="00EC26E1"/>
    <w:rsid w:val="00EC298C"/>
    <w:rsid w:val="00EC2C26"/>
    <w:rsid w:val="00EC3861"/>
    <w:rsid w:val="00EC4C66"/>
    <w:rsid w:val="00EC4D41"/>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D6E"/>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4FD"/>
    <w:rsid w:val="00EF06BF"/>
    <w:rsid w:val="00EF06C6"/>
    <w:rsid w:val="00EF0804"/>
    <w:rsid w:val="00EF101D"/>
    <w:rsid w:val="00EF1C96"/>
    <w:rsid w:val="00EF1DAE"/>
    <w:rsid w:val="00EF1F1B"/>
    <w:rsid w:val="00EF2C23"/>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078"/>
    <w:rsid w:val="00F067FC"/>
    <w:rsid w:val="00F06B31"/>
    <w:rsid w:val="00F06D75"/>
    <w:rsid w:val="00F071B6"/>
    <w:rsid w:val="00F0738E"/>
    <w:rsid w:val="00F076B0"/>
    <w:rsid w:val="00F1005B"/>
    <w:rsid w:val="00F10540"/>
    <w:rsid w:val="00F1068F"/>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39"/>
    <w:rsid w:val="00F1614C"/>
    <w:rsid w:val="00F16ADE"/>
    <w:rsid w:val="00F17345"/>
    <w:rsid w:val="00F1792F"/>
    <w:rsid w:val="00F179EF"/>
    <w:rsid w:val="00F17AC9"/>
    <w:rsid w:val="00F20BA6"/>
    <w:rsid w:val="00F212DD"/>
    <w:rsid w:val="00F218FF"/>
    <w:rsid w:val="00F21ACC"/>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0B73"/>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3D8C"/>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901"/>
    <w:rsid w:val="00F51BFF"/>
    <w:rsid w:val="00F51ECE"/>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71D"/>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9BA"/>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9FB"/>
    <w:rsid w:val="00F95D9D"/>
    <w:rsid w:val="00F95E33"/>
    <w:rsid w:val="00F960EC"/>
    <w:rsid w:val="00F969DB"/>
    <w:rsid w:val="00F96A5D"/>
    <w:rsid w:val="00F96C31"/>
    <w:rsid w:val="00F96E7D"/>
    <w:rsid w:val="00F96EF1"/>
    <w:rsid w:val="00F97398"/>
    <w:rsid w:val="00F97F93"/>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2DC5"/>
    <w:rsid w:val="00FC306C"/>
    <w:rsid w:val="00FC3263"/>
    <w:rsid w:val="00FC4A02"/>
    <w:rsid w:val="00FC4A45"/>
    <w:rsid w:val="00FC52D9"/>
    <w:rsid w:val="00FC5804"/>
    <w:rsid w:val="00FC586E"/>
    <w:rsid w:val="00FC5C23"/>
    <w:rsid w:val="00FC5E08"/>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E7724"/>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ACD"/>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68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character" w:customStyle="1" w:styleId="medium">
    <w:name w:val="medium"/>
    <w:basedOn w:val="Fuentedeprrafopredeter"/>
    <w:rsid w:val="00106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1304570">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060922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78201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774186">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59153494">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26757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apartados.hacienda.gob.mx/contabilidad/documentos/informe_cuenta/1998/cuenta_publica/Glosario/n.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ransparenciapresupuestaria.gob.mx/es/PTP/Glosari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lledechalco.gob.mx/wp-content/uploads/2022/04/GACETA-3-PRESUPUESTO-2022.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valledechalco.gob.mx/wp-content/uploads/2022/04/GACETA-3-PRESUPUESTO-2022.pdf" TargetMode="External"/><Relationship Id="rId23" Type="http://schemas.openxmlformats.org/officeDocument/2006/relationships/hyperlink" Target="https://www.osfem.gob.mx/04_Iconografia/Ent_Fisc/Doc_Apoy/doc/2022/03_Instr4.pdf" TargetMode="External"/><Relationship Id="rId28" Type="http://schemas.openxmlformats.org/officeDocument/2006/relationships/footer" Target="footer2.xml"/><Relationship Id="rId10" Type="http://schemas.openxmlformats.org/officeDocument/2006/relationships/hyperlink" Target="https://valledechalco.gob.mx/wp-content/uploads/2022/04/GACETA-3-PRESUPUESTO-2022.pdf" TargetMode="External"/><Relationship Id="rId19" Type="http://schemas.openxmlformats.org/officeDocument/2006/relationships/hyperlink" Target="https://www.osfem.gob.mx/04_Iconografia/Ent_Fisc/Doc_Apoy/doc/2022/03_Instr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F8F9-46B2-4798-9D98-B0B0360F8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54</Pages>
  <Words>11879</Words>
  <Characters>65337</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2022-09-09T03:33:00Z</cp:lastPrinted>
  <dcterms:created xsi:type="dcterms:W3CDTF">2022-09-05T21:04:00Z</dcterms:created>
  <dcterms:modified xsi:type="dcterms:W3CDTF">2022-09-26T22:12:00Z</dcterms:modified>
</cp:coreProperties>
</file>