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5AED" w14:textId="77777777" w:rsidR="00E9787E" w:rsidRPr="00301BAD" w:rsidRDefault="00E9787E" w:rsidP="00E9787E">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301BA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D38C3" w:rsidRPr="00301BAD">
        <w:rPr>
          <w:rFonts w:ascii="Palatino Linotype" w:eastAsia="Palatino Linotype" w:hAnsi="Palatino Linotype" w:cs="Palatino Linotype"/>
        </w:rPr>
        <w:t>dieciocho</w:t>
      </w:r>
      <w:r w:rsidRPr="00301BAD">
        <w:rPr>
          <w:rFonts w:ascii="Palatino Linotype" w:eastAsia="Palatino Linotype" w:hAnsi="Palatino Linotype" w:cs="Palatino Linotype"/>
        </w:rPr>
        <w:t xml:space="preserve"> de noviembre del dos mil veintidós.</w:t>
      </w:r>
    </w:p>
    <w:p w14:paraId="0231035A" w14:textId="77777777" w:rsidR="00E9787E" w:rsidRPr="00301BAD" w:rsidRDefault="00E9787E" w:rsidP="00E9787E">
      <w:pPr>
        <w:spacing w:before="240" w:after="240"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Visto </w:t>
      </w:r>
      <w:r w:rsidRPr="00301BAD">
        <w:rPr>
          <w:rFonts w:ascii="Palatino Linotype" w:eastAsia="Palatino Linotype" w:hAnsi="Palatino Linotype" w:cs="Palatino Linotype"/>
        </w:rPr>
        <w:t xml:space="preserve">el expediente relativo al recurso de revisión </w:t>
      </w:r>
      <w:r w:rsidRPr="00301BAD">
        <w:rPr>
          <w:rFonts w:ascii="Palatino Linotype" w:eastAsia="Palatino Linotype" w:hAnsi="Palatino Linotype" w:cs="Palatino Linotype"/>
          <w:b/>
        </w:rPr>
        <w:t>11354/INFOEM/IP/RR/2022</w:t>
      </w:r>
      <w:r w:rsidRPr="00301BAD">
        <w:rPr>
          <w:rFonts w:ascii="Palatino Linotype" w:eastAsia="Palatino Linotype" w:hAnsi="Palatino Linotype" w:cs="Palatino Linotype"/>
        </w:rPr>
        <w:t xml:space="preserve">, interpuesto por </w:t>
      </w:r>
      <w:r w:rsidRPr="00301BAD">
        <w:rPr>
          <w:rFonts w:ascii="Palatino Linotype" w:eastAsia="Palatino Linotype" w:hAnsi="Palatino Linotype" w:cs="Palatino Linotype"/>
          <w:b/>
        </w:rPr>
        <w:t>un particular que no proporciono su nombre</w:t>
      </w:r>
      <w:r w:rsidRPr="00301BAD">
        <w:rPr>
          <w:rFonts w:ascii="Palatino Linotype" w:eastAsia="Palatino Linotype" w:hAnsi="Palatino Linotype" w:cs="Palatino Linotype"/>
        </w:rPr>
        <w:t xml:space="preserve">, en lo sucesivo el </w:t>
      </w:r>
      <w:r w:rsidRPr="00301BAD">
        <w:rPr>
          <w:rFonts w:ascii="Palatino Linotype" w:eastAsia="Palatino Linotype" w:hAnsi="Palatino Linotype" w:cs="Palatino Linotype"/>
          <w:b/>
        </w:rPr>
        <w:t xml:space="preserve">RECURRENTE, </w:t>
      </w:r>
      <w:r w:rsidRPr="00301BAD">
        <w:rPr>
          <w:rFonts w:ascii="Palatino Linotype" w:eastAsia="Palatino Linotype" w:hAnsi="Palatino Linotype" w:cs="Palatino Linotype"/>
        </w:rPr>
        <w:t xml:space="preserve">en contra de la falta de respuesta a la solicitud de acceso a la información con número de folio </w:t>
      </w:r>
      <w:r w:rsidRPr="00301BAD">
        <w:rPr>
          <w:rFonts w:ascii="Palatino Linotype" w:eastAsia="Palatino Linotype" w:hAnsi="Palatino Linotype" w:cs="Palatino Linotype"/>
          <w:b/>
        </w:rPr>
        <w:t>00085/TENAAIR/IP/2022</w:t>
      </w:r>
      <w:r w:rsidRPr="00301BAD">
        <w:rPr>
          <w:rFonts w:ascii="Palatino Linotype" w:eastAsia="Palatino Linotype" w:hAnsi="Palatino Linotype" w:cs="Palatino Linotype"/>
        </w:rPr>
        <w:t>,</w:t>
      </w:r>
      <w:r w:rsidRPr="00301BAD">
        <w:rPr>
          <w:rFonts w:ascii="Palatino Linotype" w:eastAsia="Palatino Linotype" w:hAnsi="Palatino Linotype" w:cs="Palatino Linotype"/>
          <w:b/>
        </w:rPr>
        <w:t xml:space="preserve"> </w:t>
      </w:r>
      <w:r w:rsidRPr="00301BAD">
        <w:rPr>
          <w:rFonts w:ascii="Palatino Linotype" w:eastAsia="Palatino Linotype" w:hAnsi="Palatino Linotype" w:cs="Palatino Linotype"/>
        </w:rPr>
        <w:t xml:space="preserve">por parte del </w:t>
      </w:r>
      <w:r w:rsidRPr="00301BAD">
        <w:rPr>
          <w:rFonts w:ascii="Palatino Linotype" w:eastAsia="Palatino Linotype" w:hAnsi="Palatino Linotype" w:cs="Palatino Linotype"/>
          <w:b/>
        </w:rPr>
        <w:t>Ayuntamiento de Tenango del Aire</w:t>
      </w:r>
      <w:r w:rsidRPr="00301BAD">
        <w:rPr>
          <w:rFonts w:ascii="Palatino Linotype" w:eastAsia="Palatino Linotype" w:hAnsi="Palatino Linotype" w:cs="Palatino Linotype"/>
        </w:rPr>
        <w:t xml:space="preserve">, en lo sucesivo el </w:t>
      </w:r>
      <w:r w:rsidRPr="00301BAD">
        <w:rPr>
          <w:rFonts w:ascii="Palatino Linotype" w:eastAsia="Palatino Linotype" w:hAnsi="Palatino Linotype" w:cs="Palatino Linotype"/>
          <w:b/>
        </w:rPr>
        <w:t xml:space="preserve">SUJETO OBLIGADO; </w:t>
      </w:r>
      <w:r w:rsidRPr="00301BAD">
        <w:rPr>
          <w:rFonts w:ascii="Palatino Linotype" w:eastAsia="Palatino Linotype" w:hAnsi="Palatino Linotype" w:cs="Palatino Linotype"/>
        </w:rPr>
        <w:t xml:space="preserve">se procede a dictar la presente resolución, con base en los siguientes. </w:t>
      </w:r>
    </w:p>
    <w:p w14:paraId="2D5A5196" w14:textId="77777777" w:rsidR="00E9787E" w:rsidRPr="00301BAD" w:rsidRDefault="00E9787E" w:rsidP="00E9787E">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301BAD">
        <w:rPr>
          <w:rFonts w:ascii="Palatino Linotype" w:eastAsia="Palatino Linotype" w:hAnsi="Palatino Linotype" w:cs="Palatino Linotype"/>
          <w:b/>
        </w:rPr>
        <w:t>A N T E C E D E N T E S:</w:t>
      </w:r>
    </w:p>
    <w:p w14:paraId="7CF8C2AE" w14:textId="77777777" w:rsidR="00E9787E" w:rsidRPr="00301BAD" w:rsidRDefault="00E9787E" w:rsidP="00E9787E">
      <w:pPr>
        <w:spacing w:before="240" w:after="240"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1. SOLICITUD DE ACCESO A LA INFORMACIÓN. </w:t>
      </w:r>
      <w:r w:rsidRPr="00301BAD">
        <w:rPr>
          <w:rFonts w:ascii="Palatino Linotype" w:eastAsia="Palatino Linotype" w:hAnsi="Palatino Linotype" w:cs="Palatino Linotype"/>
        </w:rPr>
        <w:t xml:space="preserve">Con fecha veintitrés de mayo del dos mil veintidós, la parte </w:t>
      </w:r>
      <w:r w:rsidRPr="00301BAD">
        <w:rPr>
          <w:rFonts w:ascii="Palatino Linotype" w:eastAsia="Palatino Linotype" w:hAnsi="Palatino Linotype" w:cs="Palatino Linotype"/>
          <w:b/>
        </w:rPr>
        <w:t xml:space="preserve">RECURRENTE </w:t>
      </w:r>
      <w:r w:rsidRPr="00301BAD">
        <w:rPr>
          <w:rFonts w:ascii="Palatino Linotype" w:eastAsia="Palatino Linotype" w:hAnsi="Palatino Linotype" w:cs="Palatino Linotype"/>
        </w:rPr>
        <w:t xml:space="preserve">formuló solicitud de acceso a información pública al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a través del Sistema de Acceso a la Información Mexiquense, en adelante </w:t>
      </w:r>
      <w:r w:rsidRPr="00301BAD">
        <w:rPr>
          <w:rFonts w:ascii="Palatino Linotype" w:eastAsia="Palatino Linotype" w:hAnsi="Palatino Linotype" w:cs="Palatino Linotype"/>
          <w:b/>
        </w:rPr>
        <w:t>SAIMEX,</w:t>
      </w:r>
      <w:r w:rsidRPr="00301BAD">
        <w:rPr>
          <w:rFonts w:ascii="Palatino Linotype" w:eastAsia="Palatino Linotype" w:hAnsi="Palatino Linotype" w:cs="Palatino Linotype"/>
        </w:rPr>
        <w:t xml:space="preserve"> requiriéndole lo siguiente:</w:t>
      </w:r>
    </w:p>
    <w:p w14:paraId="6E518039" w14:textId="77777777" w:rsidR="00E9787E" w:rsidRPr="00301BAD" w:rsidRDefault="00E9787E" w:rsidP="00E9787E">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“INFORME DE ACTIVIDADES DE LOS PRIMEROS 100 DIAS AYUNTAMIENTO DE TENANGO DEL AIRE 2022-2024 CABILDO 6 DE MAYO 2022 EN FORMATO DIGITAL, EL ACTA DE CABILDO Y LA VIDEO GRABACIÓN DEL CABILDO.” (Sic)</w:t>
      </w:r>
    </w:p>
    <w:p w14:paraId="47B10404" w14:textId="77777777" w:rsidR="00E9787E" w:rsidRPr="00301BAD" w:rsidRDefault="00E9787E" w:rsidP="00E9787E">
      <w:pPr>
        <w:pBdr>
          <w:top w:val="nil"/>
          <w:left w:val="nil"/>
          <w:bottom w:val="nil"/>
          <w:right w:val="nil"/>
          <w:between w:val="nil"/>
        </w:pBdr>
        <w:ind w:left="1077" w:right="1043"/>
        <w:jc w:val="both"/>
        <w:rPr>
          <w:rFonts w:ascii="Palatino Linotype" w:eastAsia="Palatino Linotype" w:hAnsi="Palatino Linotype" w:cs="Palatino Linotype"/>
          <w:i/>
          <w:sz w:val="22"/>
          <w:szCs w:val="22"/>
        </w:rPr>
      </w:pPr>
    </w:p>
    <w:p w14:paraId="6CF3EA49" w14:textId="77777777" w:rsidR="00E9787E" w:rsidRPr="00301BAD" w:rsidRDefault="00E9787E" w:rsidP="001176C1">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Modalidad elegida para la entrega de la información: </w:t>
      </w:r>
      <w:r w:rsidRPr="00301BAD">
        <w:rPr>
          <w:rFonts w:ascii="Palatino Linotype" w:eastAsia="Palatino Linotype" w:hAnsi="Palatino Linotype" w:cs="Palatino Linotype"/>
        </w:rPr>
        <w:t>a través del SAIMEX.</w:t>
      </w:r>
    </w:p>
    <w:p w14:paraId="646FF4BE" w14:textId="77777777" w:rsidR="001176C1" w:rsidRPr="00301BAD" w:rsidRDefault="001176C1" w:rsidP="001176C1">
      <w:pPr>
        <w:spacing w:before="240" w:after="240" w:line="360" w:lineRule="auto"/>
        <w:contextualSpacing/>
        <w:jc w:val="both"/>
        <w:rPr>
          <w:rFonts w:ascii="Palatino Linotype" w:eastAsia="Palatino Linotype" w:hAnsi="Palatino Linotype" w:cs="Palatino Linotype"/>
        </w:rPr>
      </w:pPr>
    </w:p>
    <w:p w14:paraId="360D118A" w14:textId="77777777" w:rsidR="00E9787E" w:rsidRPr="00301BAD" w:rsidRDefault="00E9787E" w:rsidP="001176C1">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lastRenderedPageBreak/>
        <w:t xml:space="preserve">2. RESPUESTA. </w:t>
      </w:r>
      <w:r w:rsidRPr="00301BAD">
        <w:rPr>
          <w:rFonts w:ascii="Palatino Linotype" w:eastAsia="Palatino Linotype" w:hAnsi="Palatino Linotype" w:cs="Palatino Linotype"/>
        </w:rPr>
        <w:t xml:space="preserve">De las constancias que obran en </w:t>
      </w:r>
      <w:r w:rsidRPr="00301BAD">
        <w:rPr>
          <w:rFonts w:ascii="Palatino Linotype" w:eastAsia="Palatino Linotype" w:hAnsi="Palatino Linotype" w:cs="Palatino Linotype"/>
          <w:b/>
        </w:rPr>
        <w:t>SAIMEX</w:t>
      </w:r>
      <w:r w:rsidRPr="00301BAD">
        <w:rPr>
          <w:rFonts w:ascii="Palatino Linotype" w:eastAsia="Palatino Linotype" w:hAnsi="Palatino Linotype" w:cs="Palatino Linotype"/>
        </w:rPr>
        <w:t xml:space="preserve">, se observa que </w:t>
      </w:r>
      <w:r w:rsidRPr="00301BAD">
        <w:rPr>
          <w:rFonts w:ascii="Palatino Linotype" w:eastAsia="Palatino Linotype" w:hAnsi="Palatino Linotype" w:cs="Palatino Linotype"/>
          <w:b/>
        </w:rPr>
        <w:t xml:space="preserve">el SUJETO OBLIGADO </w:t>
      </w:r>
      <w:r w:rsidRPr="00301BAD">
        <w:rPr>
          <w:rFonts w:ascii="Palatino Linotype" w:eastAsia="Palatino Linotype" w:hAnsi="Palatino Linotype" w:cs="Palatino Linotype"/>
        </w:rPr>
        <w:t xml:space="preserve">no emitió respuesta a la solicitud de información formulada por el hoy </w:t>
      </w:r>
      <w:r w:rsidRPr="00301BAD">
        <w:rPr>
          <w:rFonts w:ascii="Palatino Linotype" w:eastAsia="Palatino Linotype" w:hAnsi="Palatino Linotype" w:cs="Palatino Linotype"/>
          <w:b/>
        </w:rPr>
        <w:t>RECURRENTE</w:t>
      </w:r>
      <w:r w:rsidRPr="00301BAD">
        <w:rPr>
          <w:rFonts w:ascii="Palatino Linotype" w:eastAsia="Palatino Linotype" w:hAnsi="Palatino Linotype" w:cs="Palatino Linotype"/>
        </w:rPr>
        <w:t>.</w:t>
      </w:r>
    </w:p>
    <w:p w14:paraId="2E669FEB" w14:textId="77777777" w:rsidR="001176C1" w:rsidRPr="00301BAD" w:rsidRDefault="001176C1" w:rsidP="00E9787E">
      <w:pPr>
        <w:spacing w:before="240" w:after="240" w:line="360" w:lineRule="auto"/>
        <w:contextualSpacing/>
        <w:jc w:val="both"/>
        <w:rPr>
          <w:rFonts w:ascii="Palatino Linotype" w:eastAsia="Palatino Linotype" w:hAnsi="Palatino Linotype" w:cs="Palatino Linotype"/>
          <w:b/>
        </w:rPr>
      </w:pPr>
    </w:p>
    <w:p w14:paraId="3211CA78" w14:textId="77777777" w:rsidR="00E9787E" w:rsidRPr="00301BAD" w:rsidRDefault="00E9787E" w:rsidP="00E9787E">
      <w:pPr>
        <w:spacing w:before="240" w:after="240"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3. INTERPOSICIÓN DEL RECURSO DE REVISIÓN. </w:t>
      </w:r>
      <w:r w:rsidRPr="00301BAD">
        <w:rPr>
          <w:rFonts w:ascii="Palatino Linotype" w:eastAsia="Palatino Linotype" w:hAnsi="Palatino Linotype" w:cs="Palatino Linotype"/>
        </w:rPr>
        <w:t xml:space="preserve">Inconforme el solicitante con la falta de respuesta del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interpuso recurso de revisión a través del SAIMEX en fecha quince de junio del año dos mil veintidós, expresando lo siguiente:</w:t>
      </w:r>
    </w:p>
    <w:p w14:paraId="6F913E19" w14:textId="77777777" w:rsidR="00E9787E" w:rsidRPr="00301BAD" w:rsidRDefault="00E9787E" w:rsidP="00E9787E">
      <w:pPr>
        <w:spacing w:line="360" w:lineRule="auto"/>
        <w:rPr>
          <w:rFonts w:ascii="Palatino Linotype" w:eastAsia="Palatino Linotype" w:hAnsi="Palatino Linotype" w:cs="Palatino Linotype"/>
          <w:b/>
        </w:rPr>
      </w:pPr>
      <w:r w:rsidRPr="00301BAD">
        <w:rPr>
          <w:rFonts w:ascii="Palatino Linotype" w:eastAsia="Palatino Linotype" w:hAnsi="Palatino Linotype" w:cs="Palatino Linotype"/>
          <w:b/>
        </w:rPr>
        <w:t>a) Acto impugnado.</w:t>
      </w:r>
    </w:p>
    <w:p w14:paraId="3208437D" w14:textId="77777777" w:rsidR="00E9787E" w:rsidRPr="00301BAD" w:rsidRDefault="00E9787E" w:rsidP="00E9787E">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 xml:space="preserve">“recurso de </w:t>
      </w:r>
      <w:proofErr w:type="spellStart"/>
      <w:r w:rsidRPr="00301BAD">
        <w:rPr>
          <w:rFonts w:ascii="Palatino Linotype" w:eastAsia="Palatino Linotype" w:hAnsi="Palatino Linotype" w:cs="Palatino Linotype"/>
          <w:i/>
          <w:sz w:val="22"/>
          <w:szCs w:val="22"/>
        </w:rPr>
        <w:t>revision</w:t>
      </w:r>
      <w:proofErr w:type="spellEnd"/>
      <w:r w:rsidRPr="00301BAD">
        <w:rPr>
          <w:rFonts w:ascii="Palatino Linotype" w:eastAsia="Palatino Linotype" w:hAnsi="Palatino Linotype" w:cs="Palatino Linotype"/>
          <w:i/>
          <w:sz w:val="22"/>
          <w:szCs w:val="22"/>
        </w:rPr>
        <w:t>” (Sic)</w:t>
      </w:r>
    </w:p>
    <w:p w14:paraId="0211D660" w14:textId="77777777" w:rsidR="00E9787E" w:rsidRPr="00301BAD" w:rsidRDefault="00E9787E" w:rsidP="00E9787E">
      <w:pPr>
        <w:spacing w:line="360" w:lineRule="auto"/>
        <w:jc w:val="both"/>
        <w:rPr>
          <w:rFonts w:ascii="Palatino Linotype" w:eastAsia="Palatino Linotype" w:hAnsi="Palatino Linotype" w:cs="Palatino Linotype"/>
          <w:b/>
        </w:rPr>
      </w:pPr>
      <w:r w:rsidRPr="00301BAD">
        <w:rPr>
          <w:rFonts w:ascii="Palatino Linotype" w:eastAsia="Palatino Linotype" w:hAnsi="Palatino Linotype" w:cs="Palatino Linotype"/>
          <w:b/>
        </w:rPr>
        <w:t>b) Motivos de inconformidad.</w:t>
      </w:r>
    </w:p>
    <w:p w14:paraId="0159CAB0" w14:textId="77777777" w:rsidR="00E9787E" w:rsidRPr="00301BAD" w:rsidRDefault="00E9787E" w:rsidP="00E9787E">
      <w:pPr>
        <w:pBdr>
          <w:top w:val="nil"/>
          <w:left w:val="nil"/>
          <w:bottom w:val="nil"/>
          <w:right w:val="nil"/>
          <w:between w:val="nil"/>
        </w:pBdr>
        <w:spacing w:before="240" w:after="240" w:line="360" w:lineRule="auto"/>
        <w:ind w:left="1080" w:right="1043"/>
        <w:contextualSpacing/>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 xml:space="preserve"> “no hay </w:t>
      </w:r>
      <w:proofErr w:type="gramStart"/>
      <w:r w:rsidRPr="00301BAD">
        <w:rPr>
          <w:rFonts w:ascii="Palatino Linotype" w:eastAsia="Palatino Linotype" w:hAnsi="Palatino Linotype" w:cs="Palatino Linotype"/>
          <w:i/>
          <w:sz w:val="22"/>
          <w:szCs w:val="22"/>
        </w:rPr>
        <w:t>respuesta”(</w:t>
      </w:r>
      <w:proofErr w:type="gramEnd"/>
      <w:r w:rsidRPr="00301BAD">
        <w:rPr>
          <w:rFonts w:ascii="Palatino Linotype" w:eastAsia="Palatino Linotype" w:hAnsi="Palatino Linotype" w:cs="Palatino Linotype"/>
          <w:i/>
          <w:sz w:val="22"/>
          <w:szCs w:val="22"/>
        </w:rPr>
        <w:t>Sic)</w:t>
      </w:r>
    </w:p>
    <w:p w14:paraId="6CC1830D" w14:textId="77777777" w:rsidR="00E9787E" w:rsidRPr="00301BAD" w:rsidRDefault="00E9787E" w:rsidP="00E9787E">
      <w:pPr>
        <w:pBdr>
          <w:top w:val="nil"/>
          <w:left w:val="nil"/>
          <w:bottom w:val="nil"/>
          <w:right w:val="nil"/>
          <w:between w:val="nil"/>
        </w:pBdr>
        <w:spacing w:before="240" w:after="240" w:line="360" w:lineRule="auto"/>
        <w:ind w:left="1080" w:right="1043"/>
        <w:contextualSpacing/>
        <w:jc w:val="both"/>
        <w:rPr>
          <w:rFonts w:ascii="Palatino Linotype" w:eastAsia="Palatino Linotype" w:hAnsi="Palatino Linotype" w:cs="Palatino Linotype"/>
          <w:i/>
          <w:sz w:val="22"/>
          <w:szCs w:val="22"/>
        </w:rPr>
      </w:pPr>
    </w:p>
    <w:p w14:paraId="56CD74A3" w14:textId="77777777" w:rsidR="00E9787E" w:rsidRPr="00301BAD" w:rsidRDefault="00E9787E" w:rsidP="00E9787E">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4. TURNO. </w:t>
      </w:r>
      <w:r w:rsidRPr="00301BAD">
        <w:rPr>
          <w:rFonts w:ascii="Palatino Linotype" w:eastAsia="Palatino Linotype" w:hAnsi="Palatino Linotype" w:cs="Palatino Linotype"/>
        </w:rPr>
        <w:t>De conformidad con el artículo 185 Fracción I de la Ley Transparencia y Acceso a la Información Pública, el recurso de revisión número</w:t>
      </w:r>
      <w:r w:rsidRPr="00301BAD">
        <w:rPr>
          <w:rFonts w:ascii="Palatino Linotype" w:eastAsia="Palatino Linotype" w:hAnsi="Palatino Linotype" w:cs="Palatino Linotype"/>
          <w:b/>
        </w:rPr>
        <w:t xml:space="preserve"> 11354/INFOEM/IP/RR/2022 </w:t>
      </w:r>
      <w:r w:rsidRPr="00301BAD">
        <w:rPr>
          <w:rFonts w:ascii="Palatino Linotype" w:eastAsia="Palatino Linotype" w:hAnsi="Palatino Linotype" w:cs="Palatino Linotype"/>
        </w:rPr>
        <w:t xml:space="preserve">fue turnado a la Comisionada Ponente </w:t>
      </w:r>
      <w:r w:rsidRPr="00301BAD">
        <w:rPr>
          <w:rFonts w:ascii="Palatino Linotype" w:eastAsia="Palatino Linotype" w:hAnsi="Palatino Linotype" w:cs="Palatino Linotype"/>
          <w:b/>
        </w:rPr>
        <w:t>Guadalupe Ramírez Peña</w:t>
      </w:r>
      <w:r w:rsidRPr="00301BAD">
        <w:rPr>
          <w:rFonts w:ascii="Palatino Linotype" w:eastAsia="Palatino Linotype" w:hAnsi="Palatino Linotype" w:cs="Palatino Linotype"/>
        </w:rPr>
        <w:t>, a efecto de presentar al Pleno el proyecto de resolución correspondiente.</w:t>
      </w:r>
    </w:p>
    <w:p w14:paraId="23008608" w14:textId="77777777" w:rsidR="00E9787E" w:rsidRPr="00301BAD" w:rsidRDefault="00E9787E" w:rsidP="00E9787E">
      <w:pPr>
        <w:spacing w:before="240" w:after="240" w:line="360" w:lineRule="auto"/>
        <w:contextualSpacing/>
        <w:jc w:val="both"/>
        <w:rPr>
          <w:rFonts w:ascii="Palatino Linotype" w:eastAsia="Palatino Linotype" w:hAnsi="Palatino Linotype" w:cs="Palatino Linotype"/>
        </w:rPr>
      </w:pPr>
    </w:p>
    <w:p w14:paraId="66229B33" w14:textId="77777777" w:rsidR="00E9787E" w:rsidRPr="00301BAD" w:rsidRDefault="00E9787E" w:rsidP="00E9787E">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5. ADMISIÓN. </w:t>
      </w:r>
      <w:r w:rsidRPr="00301BAD">
        <w:rPr>
          <w:rFonts w:ascii="Palatino Linotype" w:eastAsia="Palatino Linotype" w:hAnsi="Palatino Linotype" w:cs="Palatino Linotype"/>
        </w:rPr>
        <w:t>En fecha veinte de junio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58A8D981" w14:textId="77777777" w:rsidR="00E9787E" w:rsidRPr="00301BAD" w:rsidRDefault="00E9787E" w:rsidP="00E9787E">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lastRenderedPageBreak/>
        <w:t xml:space="preserve">6. MANIFESTACIONES. </w:t>
      </w:r>
      <w:r w:rsidRPr="00301BAD">
        <w:rPr>
          <w:rFonts w:ascii="Palatino Linotype" w:eastAsia="Palatino Linotype" w:hAnsi="Palatino Linotype" w:cs="Palatino Linotype"/>
        </w:rPr>
        <w:t xml:space="preserve">De las constancias que obran en el expediente electrónico del SAIMEX se desprende que 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no rindió su informe justificado, del mismo modo </w:t>
      </w:r>
      <w:r w:rsidRPr="00301BAD">
        <w:rPr>
          <w:rFonts w:ascii="Palatino Linotype" w:eastAsia="Palatino Linotype" w:hAnsi="Palatino Linotype" w:cs="Palatino Linotype"/>
          <w:b/>
        </w:rPr>
        <w:t>el RECURRENTE</w:t>
      </w:r>
      <w:r w:rsidRPr="00301BAD">
        <w:rPr>
          <w:rFonts w:ascii="Palatino Linotype" w:eastAsia="Palatino Linotype" w:hAnsi="Palatino Linotype" w:cs="Palatino Linotype"/>
        </w:rPr>
        <w:t xml:space="preserve"> omitió realizar manifestaciones, como observa a continuación:</w:t>
      </w:r>
    </w:p>
    <w:p w14:paraId="60AD0BDE" w14:textId="77777777" w:rsidR="00E9787E" w:rsidRPr="00301BAD" w:rsidRDefault="00E9787E" w:rsidP="00E9787E">
      <w:pPr>
        <w:spacing w:before="240" w:after="240" w:line="360" w:lineRule="auto"/>
        <w:jc w:val="both"/>
        <w:rPr>
          <w:rFonts w:ascii="Palatino Linotype" w:eastAsia="Palatino Linotype" w:hAnsi="Palatino Linotype" w:cs="Palatino Linotype"/>
        </w:rPr>
      </w:pPr>
      <w:r w:rsidRPr="00301BAD">
        <w:rPr>
          <w:noProof/>
          <w:lang w:val="es-MX" w:eastAsia="es-MX"/>
        </w:rPr>
        <w:drawing>
          <wp:inline distT="0" distB="0" distL="0" distR="0" wp14:anchorId="35DAF982" wp14:editId="2CA2BB3B">
            <wp:extent cx="5610225" cy="14485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62" t="25045" r="29226" b="55945"/>
                    <a:stretch/>
                  </pic:blipFill>
                  <pic:spPr bwMode="auto">
                    <a:xfrm>
                      <a:off x="0" y="0"/>
                      <a:ext cx="5645224" cy="1457579"/>
                    </a:xfrm>
                    <a:prstGeom prst="rect">
                      <a:avLst/>
                    </a:prstGeom>
                    <a:ln>
                      <a:noFill/>
                    </a:ln>
                    <a:extLst>
                      <a:ext uri="{53640926-AAD7-44D8-BBD7-CCE9431645EC}">
                        <a14:shadowObscured xmlns:a14="http://schemas.microsoft.com/office/drawing/2010/main"/>
                      </a:ext>
                    </a:extLst>
                  </pic:spPr>
                </pic:pic>
              </a:graphicData>
            </a:graphic>
          </wp:inline>
        </w:drawing>
      </w:r>
    </w:p>
    <w:p w14:paraId="69AD33F7"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7. CIERRE DE INSTRUCCIÓN. </w:t>
      </w:r>
      <w:r w:rsidRPr="00301BAD">
        <w:rPr>
          <w:rFonts w:ascii="Palatino Linotype" w:eastAsia="Palatino Linotype" w:hAnsi="Palatino Linotype" w:cs="Palatino Linotype"/>
        </w:rPr>
        <w:t xml:space="preserve">En fecha </w:t>
      </w:r>
      <w:r w:rsidRPr="00301BAD">
        <w:rPr>
          <w:rFonts w:ascii="Palatino Linotype" w:eastAsia="Palatino Linotype" w:hAnsi="Palatino Linotype" w:cs="Palatino Linotype"/>
          <w:b/>
        </w:rPr>
        <w:t xml:space="preserve">once de octubre </w:t>
      </w:r>
      <w:r w:rsidRPr="00301BAD">
        <w:rPr>
          <w:rFonts w:ascii="Palatino Linotype" w:eastAsia="Palatino Linotype" w:hAnsi="Palatino Linotype" w:cs="Palatino Linotype"/>
        </w:rPr>
        <w:t>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34AF6F49"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p>
    <w:p w14:paraId="494D1438" w14:textId="77777777" w:rsidR="00E9787E" w:rsidRPr="00301BAD" w:rsidRDefault="0077375B" w:rsidP="0077375B">
      <w:pPr>
        <w:widowControl w:val="0"/>
        <w:spacing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8</w:t>
      </w:r>
      <w:r w:rsidR="00E9787E" w:rsidRPr="00301BAD">
        <w:rPr>
          <w:rFonts w:ascii="Palatino Linotype" w:eastAsia="Palatino Linotype" w:hAnsi="Palatino Linotype" w:cs="Palatino Linotype"/>
          <w:b/>
        </w:rPr>
        <w:t>.- AMPLIACIÓN DEL PLAZO.</w:t>
      </w:r>
      <w:r w:rsidR="00E9787E" w:rsidRPr="00301BAD">
        <w:rPr>
          <w:rFonts w:ascii="Palatino Linotype" w:eastAsia="Palatino Linotype" w:hAnsi="Palatino Linotype" w:cs="Palatino Linotype"/>
        </w:rPr>
        <w:t xml:space="preserve"> En fecha veinticinco de octubre del año dos mil veintidós, con fundamento en el artículo 181, párrafo tercero de la Ley de Transparencia y Acceso a la Información Pública del Estado de México y Municipios, se acordó la ampliación del plazo para su resolución.</w:t>
      </w:r>
    </w:p>
    <w:p w14:paraId="2D0D73DF" w14:textId="77777777" w:rsidR="0077375B" w:rsidRPr="00301BAD" w:rsidRDefault="0077375B" w:rsidP="0077375B">
      <w:pPr>
        <w:widowControl w:val="0"/>
        <w:spacing w:after="240" w:line="360" w:lineRule="auto"/>
        <w:contextualSpacing/>
        <w:jc w:val="both"/>
        <w:rPr>
          <w:rFonts w:ascii="Palatino Linotype" w:eastAsia="Palatino Linotype" w:hAnsi="Palatino Linotype" w:cs="Palatino Linotype"/>
        </w:rPr>
      </w:pPr>
    </w:p>
    <w:p w14:paraId="78230F72" w14:textId="77777777" w:rsidR="00E9787E" w:rsidRPr="00301BAD" w:rsidRDefault="00E9787E" w:rsidP="0077375B">
      <w:pPr>
        <w:spacing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1475A8" w14:textId="77777777" w:rsidR="00E9787E" w:rsidRPr="00301BAD" w:rsidRDefault="00E9787E" w:rsidP="00E9787E">
      <w:pPr>
        <w:spacing w:line="360" w:lineRule="auto"/>
        <w:jc w:val="both"/>
        <w:rPr>
          <w:rFonts w:ascii="Palatino Linotype" w:eastAsia="Palatino Linotype" w:hAnsi="Palatino Linotype" w:cs="Palatino Linotype"/>
        </w:rPr>
      </w:pPr>
    </w:p>
    <w:p w14:paraId="4FF2A7F0" w14:textId="77777777" w:rsidR="00E9787E" w:rsidRPr="00301BAD" w:rsidRDefault="00E9787E" w:rsidP="00E9787E">
      <w:p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B219069" w14:textId="77777777" w:rsidR="00E9787E" w:rsidRPr="00301BAD" w:rsidRDefault="00E9787E" w:rsidP="00E9787E">
      <w:pPr>
        <w:spacing w:line="360" w:lineRule="auto"/>
        <w:jc w:val="both"/>
        <w:rPr>
          <w:rFonts w:ascii="Palatino Linotype" w:eastAsia="Palatino Linotype" w:hAnsi="Palatino Linotype" w:cs="Palatino Linotype"/>
        </w:rPr>
      </w:pPr>
    </w:p>
    <w:p w14:paraId="41ADC70A" w14:textId="77777777" w:rsidR="00E9787E" w:rsidRPr="00301BAD" w:rsidRDefault="00E9787E" w:rsidP="00E9787E">
      <w:p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B99BA1" w14:textId="77777777" w:rsidR="00E9787E" w:rsidRPr="00301BAD" w:rsidRDefault="00E9787E" w:rsidP="00E9787E">
      <w:pPr>
        <w:spacing w:line="360" w:lineRule="auto"/>
        <w:jc w:val="both"/>
        <w:rPr>
          <w:rFonts w:ascii="Palatino Linotype" w:eastAsia="Palatino Linotype" w:hAnsi="Palatino Linotype" w:cs="Palatino Linotype"/>
        </w:rPr>
      </w:pPr>
    </w:p>
    <w:p w14:paraId="659456E3" w14:textId="77777777" w:rsidR="00E9787E" w:rsidRPr="00301BAD" w:rsidRDefault="00E9787E" w:rsidP="00E9787E">
      <w:p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301BAD">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06D635C9" w14:textId="77777777" w:rsidR="00E9787E" w:rsidRPr="00301BAD" w:rsidRDefault="00E9787E" w:rsidP="00E9787E">
      <w:pPr>
        <w:spacing w:line="360" w:lineRule="auto"/>
        <w:jc w:val="both"/>
        <w:rPr>
          <w:rFonts w:ascii="Palatino Linotype" w:eastAsia="Palatino Linotype" w:hAnsi="Palatino Linotype" w:cs="Palatino Linotype"/>
        </w:rPr>
      </w:pPr>
    </w:p>
    <w:p w14:paraId="62DA0209" w14:textId="77777777" w:rsidR="00E9787E" w:rsidRPr="00301BAD" w:rsidRDefault="00E9787E" w:rsidP="00E9787E">
      <w:pPr>
        <w:spacing w:line="360" w:lineRule="auto"/>
        <w:jc w:val="both"/>
        <w:rPr>
          <w:rFonts w:ascii="Palatino Linotype" w:eastAsia="Palatino Linotype" w:hAnsi="Palatino Linotype" w:cs="Palatino Linotype"/>
          <w:strike/>
        </w:rPr>
      </w:pPr>
      <w:r w:rsidRPr="00301BA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8CFEF1" w14:textId="77777777" w:rsidR="00E9787E" w:rsidRPr="00301BAD" w:rsidRDefault="00E9787E" w:rsidP="00E9787E">
      <w:pPr>
        <w:spacing w:line="360" w:lineRule="auto"/>
        <w:jc w:val="both"/>
        <w:rPr>
          <w:rFonts w:ascii="Palatino Linotype" w:eastAsia="Palatino Linotype" w:hAnsi="Palatino Linotype" w:cs="Palatino Linotype"/>
        </w:rPr>
      </w:pPr>
    </w:p>
    <w:p w14:paraId="1C1D3E11" w14:textId="77777777" w:rsidR="00E9787E" w:rsidRPr="00301BAD" w:rsidRDefault="00E9787E" w:rsidP="00E9787E">
      <w:pPr>
        <w:numPr>
          <w:ilvl w:val="0"/>
          <w:numId w:val="2"/>
        </w:num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8E2D5D6" w14:textId="77777777" w:rsidR="00E9787E" w:rsidRPr="00301BAD" w:rsidRDefault="00E9787E" w:rsidP="00E9787E">
      <w:pPr>
        <w:spacing w:line="360" w:lineRule="auto"/>
        <w:ind w:left="927"/>
        <w:jc w:val="both"/>
        <w:rPr>
          <w:rFonts w:ascii="Palatino Linotype" w:eastAsia="Palatino Linotype" w:hAnsi="Palatino Linotype" w:cs="Palatino Linotype"/>
        </w:rPr>
      </w:pPr>
    </w:p>
    <w:p w14:paraId="21324D68" w14:textId="77777777" w:rsidR="00E9787E" w:rsidRPr="00301BAD" w:rsidRDefault="00E9787E" w:rsidP="00E9787E">
      <w:pPr>
        <w:numPr>
          <w:ilvl w:val="0"/>
          <w:numId w:val="2"/>
        </w:num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Actividad Procesal del interesado. Acciones u omisiones del interesado.</w:t>
      </w:r>
    </w:p>
    <w:p w14:paraId="21D06061" w14:textId="77777777" w:rsidR="00E9787E" w:rsidRPr="00301BAD" w:rsidRDefault="00E9787E" w:rsidP="00E9787E">
      <w:pPr>
        <w:spacing w:line="360" w:lineRule="auto"/>
        <w:jc w:val="both"/>
        <w:rPr>
          <w:rFonts w:ascii="Palatino Linotype" w:eastAsia="Palatino Linotype" w:hAnsi="Palatino Linotype" w:cs="Palatino Linotype"/>
        </w:rPr>
      </w:pPr>
    </w:p>
    <w:p w14:paraId="520E3BA9" w14:textId="77777777" w:rsidR="00E9787E" w:rsidRPr="00301BAD" w:rsidRDefault="00E9787E" w:rsidP="00E9787E">
      <w:pPr>
        <w:numPr>
          <w:ilvl w:val="0"/>
          <w:numId w:val="2"/>
        </w:num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Conducta de la Autoridad: Las Acciones u omisiones realizadas en el procedimiento. Así como si la autoridad actuó con la debida diligencia.</w:t>
      </w:r>
    </w:p>
    <w:p w14:paraId="071394BF" w14:textId="77777777" w:rsidR="00E9787E" w:rsidRPr="00301BAD" w:rsidRDefault="00E9787E" w:rsidP="00E9787E">
      <w:pPr>
        <w:spacing w:line="360" w:lineRule="auto"/>
        <w:ind w:left="708"/>
        <w:rPr>
          <w:rFonts w:ascii="Palatino Linotype" w:eastAsia="Palatino Linotype" w:hAnsi="Palatino Linotype" w:cs="Palatino Linotype"/>
        </w:rPr>
      </w:pPr>
    </w:p>
    <w:p w14:paraId="153E0867" w14:textId="77777777" w:rsidR="00E9787E" w:rsidRPr="00301BAD" w:rsidRDefault="00E9787E" w:rsidP="00E9787E">
      <w:pPr>
        <w:spacing w:line="360" w:lineRule="auto"/>
        <w:ind w:left="567"/>
        <w:jc w:val="both"/>
        <w:rPr>
          <w:rFonts w:ascii="Palatino Linotype" w:eastAsia="Palatino Linotype" w:hAnsi="Palatino Linotype" w:cs="Palatino Linotype"/>
        </w:rPr>
      </w:pPr>
      <w:r w:rsidRPr="00301BAD">
        <w:rPr>
          <w:rFonts w:ascii="Palatino Linotype" w:eastAsia="Palatino Linotype" w:hAnsi="Palatino Linotype" w:cs="Palatino Linotype"/>
        </w:rPr>
        <w:t>d) La afectación generada en la situación jurídica de la persona involucrada en el proceso: Violación a sus derechos humanos.</w:t>
      </w:r>
    </w:p>
    <w:p w14:paraId="07D526EC" w14:textId="77777777" w:rsidR="00E9787E" w:rsidRPr="00301BAD" w:rsidRDefault="00E9787E" w:rsidP="00E9787E">
      <w:pPr>
        <w:spacing w:line="360" w:lineRule="auto"/>
        <w:jc w:val="both"/>
        <w:rPr>
          <w:rFonts w:ascii="Palatino Linotype" w:eastAsia="Palatino Linotype" w:hAnsi="Palatino Linotype" w:cs="Palatino Linotype"/>
        </w:rPr>
      </w:pPr>
    </w:p>
    <w:p w14:paraId="1742D480" w14:textId="77777777" w:rsidR="00E9787E" w:rsidRPr="00301BAD" w:rsidRDefault="00E9787E" w:rsidP="00E9787E">
      <w:p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01BAD">
        <w:rPr>
          <w:rFonts w:ascii="Palatino Linotype" w:eastAsia="Palatino Linotype" w:hAnsi="Palatino Linotype" w:cs="Palatino Linotype"/>
        </w:rPr>
        <w:lastRenderedPageBreak/>
        <w:t>relación con la actuación del funcionario, como ha acontecido en el caso que nos ocupa.</w:t>
      </w:r>
    </w:p>
    <w:p w14:paraId="79DEDEC8" w14:textId="77777777" w:rsidR="00E9787E" w:rsidRPr="00301BAD" w:rsidRDefault="00E9787E" w:rsidP="00E9787E">
      <w:pPr>
        <w:spacing w:line="360" w:lineRule="auto"/>
        <w:jc w:val="both"/>
        <w:rPr>
          <w:rFonts w:ascii="Palatino Linotype" w:eastAsia="Palatino Linotype" w:hAnsi="Palatino Linotype" w:cs="Palatino Linotype"/>
        </w:rPr>
      </w:pPr>
    </w:p>
    <w:p w14:paraId="761585E8" w14:textId="77777777" w:rsidR="00E9787E" w:rsidRPr="00301BAD" w:rsidRDefault="00E9787E" w:rsidP="00E9787E">
      <w:pPr>
        <w:spacing w:line="360" w:lineRule="auto"/>
        <w:jc w:val="both"/>
        <w:rPr>
          <w:rFonts w:ascii="Palatino Linotype" w:eastAsia="Palatino Linotype" w:hAnsi="Palatino Linotype" w:cs="Palatino Linotype"/>
          <w:b/>
        </w:rPr>
      </w:pPr>
      <w:r w:rsidRPr="00301BA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01BA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01BAD">
        <w:rPr>
          <w:rFonts w:ascii="Palatino Linotype" w:eastAsia="Palatino Linotype" w:hAnsi="Palatino Linotype" w:cs="Palatino Linotype"/>
        </w:rPr>
        <w:t>, visible en la Gaceta del Seminario Judicial de la Federación con el registro digital 205635.</w:t>
      </w:r>
    </w:p>
    <w:p w14:paraId="32BEFACF" w14:textId="77777777" w:rsidR="00E9787E" w:rsidRPr="00301BAD" w:rsidRDefault="00E9787E" w:rsidP="00E9787E">
      <w:pPr>
        <w:spacing w:line="360" w:lineRule="auto"/>
        <w:jc w:val="both"/>
        <w:rPr>
          <w:rFonts w:ascii="Palatino Linotype" w:eastAsia="Palatino Linotype" w:hAnsi="Palatino Linotype" w:cs="Palatino Linotype"/>
        </w:rPr>
      </w:pPr>
    </w:p>
    <w:p w14:paraId="63A8B5D5" w14:textId="77777777" w:rsidR="00E9787E" w:rsidRPr="00301BAD" w:rsidRDefault="00E9787E" w:rsidP="00E9787E">
      <w:p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549607" w14:textId="77777777" w:rsidR="00E9787E" w:rsidRPr="00301BAD" w:rsidRDefault="00E9787E" w:rsidP="00E9787E">
      <w:pPr>
        <w:spacing w:line="360" w:lineRule="auto"/>
        <w:jc w:val="both"/>
        <w:rPr>
          <w:rFonts w:ascii="Palatino Linotype" w:eastAsia="Palatino Linotype" w:hAnsi="Palatino Linotype" w:cs="Palatino Linotype"/>
        </w:rPr>
      </w:pPr>
    </w:p>
    <w:p w14:paraId="7A0C68BA" w14:textId="77777777" w:rsidR="00E9787E" w:rsidRPr="00301BAD" w:rsidRDefault="00E9787E" w:rsidP="00E9787E">
      <w:p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91A8DC6" w14:textId="77777777" w:rsidR="00E9787E" w:rsidRPr="00301BAD" w:rsidRDefault="00E9787E" w:rsidP="00E9787E">
      <w:pPr>
        <w:spacing w:line="360" w:lineRule="auto"/>
        <w:jc w:val="both"/>
        <w:rPr>
          <w:rFonts w:ascii="Palatino Linotype" w:eastAsia="Palatino Linotype" w:hAnsi="Palatino Linotype" w:cs="Palatino Linotype"/>
        </w:rPr>
      </w:pPr>
    </w:p>
    <w:p w14:paraId="1ABDB57B" w14:textId="77777777" w:rsidR="00E9787E" w:rsidRPr="00301BAD" w:rsidRDefault="00E9787E" w:rsidP="00E9787E">
      <w:pPr>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 </w:t>
      </w:r>
      <w:r w:rsidRPr="00301BAD">
        <w:rPr>
          <w:rFonts w:ascii="Palatino Linotype" w:eastAsia="Palatino Linotype" w:hAnsi="Palatino Linotype" w:cs="Palatino Linotype"/>
          <w:i/>
        </w:rPr>
        <w:t>“PLAZO RAZONABLE PARA RESOLVER. DIMENSIÓN Y EFECTOS DE ESTE CONCEPTO CUANDO SE ADUCE EXCESIVA CARGA DE TRABAJO.”</w:t>
      </w:r>
      <w:r w:rsidRPr="00301BAD">
        <w:rPr>
          <w:rFonts w:ascii="Palatino Linotype" w:eastAsia="Palatino Linotype" w:hAnsi="Palatino Linotype" w:cs="Palatino Linotype"/>
        </w:rPr>
        <w:t xml:space="preserve"> consultable en el Seminario Judicial de la Federación y su gaceta, con el registro digital 2002351.</w:t>
      </w:r>
    </w:p>
    <w:p w14:paraId="7AE7ED45" w14:textId="77777777" w:rsidR="00E9787E" w:rsidRPr="00301BAD" w:rsidRDefault="00E9787E" w:rsidP="00E9787E">
      <w:pPr>
        <w:spacing w:line="360" w:lineRule="auto"/>
        <w:jc w:val="both"/>
        <w:rPr>
          <w:rFonts w:ascii="Palatino Linotype" w:eastAsia="Palatino Linotype" w:hAnsi="Palatino Linotype" w:cs="Palatino Linotype"/>
          <w:b/>
        </w:rPr>
      </w:pPr>
    </w:p>
    <w:p w14:paraId="2E867C1C" w14:textId="77777777" w:rsidR="00E9787E" w:rsidRPr="00301BAD" w:rsidRDefault="00E9787E" w:rsidP="0077375B">
      <w:pPr>
        <w:spacing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i/>
        </w:rPr>
        <w:t>“PLAZO RAZONABLE PARA RESOLVER. CONCEPTO Y ELEMENTOS QUE LO INTEGRAN A LA LUZ DEL DERECHO INTERNACIONAL DE LOS DERECHOS HUMANOS.”</w:t>
      </w:r>
      <w:r w:rsidRPr="00301BAD">
        <w:rPr>
          <w:rFonts w:ascii="Palatino Linotype" w:eastAsia="Palatino Linotype" w:hAnsi="Palatino Linotype" w:cs="Palatino Linotype"/>
        </w:rPr>
        <w:t>, visible en el Seminario Judicial de la Federación y su gaceta, con el registro digital 2002350.</w:t>
      </w:r>
    </w:p>
    <w:p w14:paraId="78540460" w14:textId="77777777" w:rsidR="00E9787E" w:rsidRPr="00301BAD" w:rsidRDefault="00E9787E" w:rsidP="0077375B">
      <w:pPr>
        <w:spacing w:line="360" w:lineRule="auto"/>
        <w:contextualSpacing/>
        <w:jc w:val="both"/>
        <w:rPr>
          <w:rFonts w:ascii="Palatino Linotype" w:eastAsia="Palatino Linotype" w:hAnsi="Palatino Linotype" w:cs="Palatino Linotype"/>
        </w:rPr>
      </w:pPr>
    </w:p>
    <w:p w14:paraId="4A38DEA5" w14:textId="77777777" w:rsidR="00E9787E" w:rsidRPr="00301BAD" w:rsidRDefault="00E9787E" w:rsidP="0077375B">
      <w:pPr>
        <w:spacing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2C23EE1" w14:textId="77777777" w:rsidR="00FB7E84" w:rsidRPr="00301BAD" w:rsidRDefault="007409C0" w:rsidP="0077375B">
      <w:pPr>
        <w:spacing w:line="360" w:lineRule="auto"/>
        <w:contextualSpacing/>
      </w:pPr>
    </w:p>
    <w:p w14:paraId="70F2F688" w14:textId="77777777" w:rsidR="0077375B" w:rsidRPr="00301BAD" w:rsidRDefault="0077375B" w:rsidP="0077375B">
      <w:pPr>
        <w:widowControl w:val="0"/>
        <w:spacing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3E8B379" w14:textId="77777777" w:rsidR="0077375B" w:rsidRPr="00301BAD" w:rsidRDefault="0077375B" w:rsidP="0077375B">
      <w:pPr>
        <w:spacing w:line="360" w:lineRule="auto"/>
        <w:contextualSpacing/>
      </w:pPr>
    </w:p>
    <w:p w14:paraId="013A014D" w14:textId="77777777" w:rsidR="0077375B" w:rsidRPr="00301BAD" w:rsidRDefault="0077375B" w:rsidP="0077375B">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rPr>
      </w:pPr>
      <w:r w:rsidRPr="00301BAD">
        <w:rPr>
          <w:rFonts w:ascii="Palatino Linotype" w:eastAsia="Palatino Linotype" w:hAnsi="Palatino Linotype" w:cs="Palatino Linotype"/>
          <w:b/>
        </w:rPr>
        <w:t>C O N S I D E R A N D O S:</w:t>
      </w:r>
    </w:p>
    <w:p w14:paraId="2950A05F"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PRIMERO. COMPETENCIA. </w:t>
      </w:r>
      <w:r w:rsidRPr="00301BAD">
        <w:rPr>
          <w:rFonts w:ascii="Palatino Linotype" w:eastAsia="Palatino Linotype" w:hAnsi="Palatino Linotype" w:cs="Palatino Linotype"/>
        </w:rPr>
        <w:t xml:space="preserve">El Instituto de Transparencia, Acceso a la Información Pública y Protección de Datos Personales del Estado de México y </w:t>
      </w:r>
      <w:r w:rsidRPr="00301BAD">
        <w:rPr>
          <w:rFonts w:ascii="Palatino Linotype" w:eastAsia="Palatino Linotype" w:hAnsi="Palatino Linotype" w:cs="Palatino Linotype"/>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1525153D" w14:textId="77777777" w:rsidR="0077375B" w:rsidRPr="00301BAD" w:rsidRDefault="0077375B" w:rsidP="0077375B">
      <w:pPr>
        <w:spacing w:line="360" w:lineRule="auto"/>
        <w:contextualSpacing/>
      </w:pPr>
    </w:p>
    <w:p w14:paraId="4AAC7108"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SEGUNDO. OPORTUNIDAD Y PROCEDIBILIDAD. </w:t>
      </w:r>
      <w:r w:rsidRPr="00301BAD">
        <w:rPr>
          <w:rFonts w:ascii="Palatino Linotype" w:eastAsia="Palatino Linotype" w:hAnsi="Palatino Linotype" w:cs="Palatino Linotype"/>
        </w:rPr>
        <w:t>Es de precisar que la</w:t>
      </w:r>
      <w:r w:rsidRPr="00301BAD">
        <w:rPr>
          <w:rFonts w:ascii="Palatino Linotype" w:eastAsia="Palatino Linotype" w:hAnsi="Palatino Linotype" w:cs="Palatino Linotype"/>
          <w:b/>
        </w:rPr>
        <w:t xml:space="preserve"> </w:t>
      </w:r>
      <w:r w:rsidRPr="00301BAD">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54791403"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p>
    <w:p w14:paraId="44019FFD" w14:textId="77777777" w:rsidR="0077375B" w:rsidRPr="00301BAD" w:rsidRDefault="0077375B" w:rsidP="0077375B">
      <w:pPr>
        <w:spacing w:line="276" w:lineRule="auto"/>
        <w:ind w:left="851" w:right="851"/>
        <w:contextualSpacing/>
        <w:jc w:val="both"/>
        <w:rPr>
          <w:rFonts w:ascii="Palatino Linotype" w:eastAsia="Palatino Linotype" w:hAnsi="Palatino Linotype" w:cs="Palatino Linotype"/>
          <w:i/>
        </w:rPr>
      </w:pPr>
      <w:r w:rsidRPr="00301BAD">
        <w:rPr>
          <w:rFonts w:ascii="Palatino Linotype" w:eastAsia="Palatino Linotype" w:hAnsi="Palatino Linotype" w:cs="Palatino Linotype"/>
          <w:i/>
          <w:sz w:val="22"/>
          <w:szCs w:val="22"/>
        </w:rPr>
        <w:t>“</w:t>
      </w:r>
      <w:r w:rsidRPr="00301BAD">
        <w:rPr>
          <w:rFonts w:ascii="Palatino Linotype" w:eastAsia="Palatino Linotype" w:hAnsi="Palatino Linotype" w:cs="Palatino Linotype"/>
          <w:b/>
          <w:i/>
          <w:sz w:val="22"/>
          <w:szCs w:val="22"/>
        </w:rPr>
        <w:t xml:space="preserve">Artículo 163. </w:t>
      </w:r>
      <w:r w:rsidRPr="00301BA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D639224" w14:textId="77777777" w:rsidR="0077375B" w:rsidRPr="00301BAD" w:rsidRDefault="0077375B" w:rsidP="0077375B">
      <w:pPr>
        <w:spacing w:line="276" w:lineRule="auto"/>
        <w:ind w:left="851" w:right="851"/>
        <w:jc w:val="both"/>
        <w:rPr>
          <w:rFonts w:ascii="Palatino Linotype" w:eastAsia="Palatino Linotype" w:hAnsi="Palatino Linotype" w:cs="Palatino Linotype"/>
          <w:i/>
        </w:rPr>
      </w:pPr>
      <w:r w:rsidRPr="00301BAD">
        <w:rPr>
          <w:rFonts w:ascii="Palatino Linotype" w:eastAsia="Palatino Linotype" w:hAnsi="Palatino Linotype" w:cs="Palatino Linotype"/>
          <w:i/>
          <w:sz w:val="22"/>
          <w:szCs w:val="22"/>
        </w:rPr>
        <w:t>(…)</w:t>
      </w:r>
    </w:p>
    <w:p w14:paraId="3FEA31C4" w14:textId="77777777" w:rsidR="0077375B" w:rsidRPr="00301BAD" w:rsidRDefault="0077375B" w:rsidP="0077375B">
      <w:pPr>
        <w:spacing w:line="276" w:lineRule="auto"/>
        <w:ind w:left="851" w:right="851"/>
        <w:jc w:val="both"/>
        <w:rPr>
          <w:rFonts w:ascii="Palatino Linotype" w:eastAsia="Palatino Linotype" w:hAnsi="Palatino Linotype" w:cs="Palatino Linotype"/>
          <w:i/>
        </w:rPr>
      </w:pPr>
      <w:r w:rsidRPr="00301BAD">
        <w:rPr>
          <w:rFonts w:ascii="Palatino Linotype" w:eastAsia="Palatino Linotype" w:hAnsi="Palatino Linotype" w:cs="Palatino Linotype"/>
          <w:b/>
          <w:i/>
          <w:sz w:val="22"/>
          <w:szCs w:val="22"/>
        </w:rPr>
        <w:t>Artículo 166.-</w:t>
      </w:r>
      <w:r w:rsidRPr="00301BAD">
        <w:rPr>
          <w:rFonts w:ascii="Palatino Linotype" w:eastAsia="Palatino Linotype" w:hAnsi="Palatino Linotype" w:cs="Palatino Linotype"/>
          <w:i/>
          <w:sz w:val="22"/>
          <w:szCs w:val="22"/>
        </w:rPr>
        <w:t xml:space="preserve"> (…)</w:t>
      </w:r>
    </w:p>
    <w:p w14:paraId="1683F902" w14:textId="77777777" w:rsidR="0077375B" w:rsidRPr="00301BAD" w:rsidRDefault="0077375B" w:rsidP="0077375B">
      <w:pPr>
        <w:spacing w:line="276" w:lineRule="auto"/>
        <w:ind w:left="851" w:right="851"/>
        <w:contextualSpacing/>
        <w:jc w:val="both"/>
        <w:rPr>
          <w:rFonts w:ascii="Palatino Linotype" w:eastAsia="Palatino Linotype" w:hAnsi="Palatino Linotype" w:cs="Palatino Linotype"/>
          <w:i/>
        </w:rPr>
      </w:pPr>
      <w:r w:rsidRPr="00301BAD">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5FF47C2B" w14:textId="77777777" w:rsidR="0077375B" w:rsidRPr="00301BAD" w:rsidRDefault="0077375B" w:rsidP="0077375B">
      <w:pPr>
        <w:spacing w:line="360" w:lineRule="auto"/>
        <w:ind w:left="851" w:right="851"/>
        <w:contextualSpacing/>
        <w:jc w:val="both"/>
        <w:rPr>
          <w:rFonts w:ascii="Palatino Linotype" w:eastAsia="Palatino Linotype" w:hAnsi="Palatino Linotype" w:cs="Palatino Linotype"/>
          <w:i/>
        </w:rPr>
      </w:pPr>
    </w:p>
    <w:p w14:paraId="414C7189"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301BAD">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2CAC6E89"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p>
    <w:p w14:paraId="6E194878"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5AFE2777"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i/>
        </w:rPr>
      </w:pPr>
    </w:p>
    <w:p w14:paraId="633CF471"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i/>
        </w:rPr>
      </w:pPr>
      <w:r w:rsidRPr="00301BAD">
        <w:rPr>
          <w:rFonts w:ascii="Palatino Linotype" w:eastAsia="Palatino Linotype" w:hAnsi="Palatino Linotype" w:cs="Palatino Linotype"/>
        </w:rPr>
        <w:t>Por su parte, el artículo 178 del citado ordenamiento, establece:</w:t>
      </w:r>
    </w:p>
    <w:p w14:paraId="347A88B0" w14:textId="77777777" w:rsidR="0077375B" w:rsidRPr="00301BAD" w:rsidRDefault="0077375B" w:rsidP="0077375B">
      <w:pPr>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w:t>
      </w:r>
      <w:r w:rsidRPr="00301BAD">
        <w:rPr>
          <w:rFonts w:ascii="Palatino Linotype" w:eastAsia="Palatino Linotype" w:hAnsi="Palatino Linotype" w:cs="Palatino Linotype"/>
          <w:b/>
          <w:i/>
          <w:sz w:val="22"/>
          <w:szCs w:val="22"/>
        </w:rPr>
        <w:t xml:space="preserve">Artículo 178. </w:t>
      </w:r>
      <w:r w:rsidRPr="00301BA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5BDAA885" w14:textId="77777777" w:rsidR="0077375B" w:rsidRPr="00301BAD" w:rsidRDefault="0077375B" w:rsidP="0077375B">
      <w:pPr>
        <w:ind w:left="851" w:right="851"/>
        <w:jc w:val="both"/>
        <w:rPr>
          <w:rFonts w:ascii="Palatino Linotype" w:eastAsia="Palatino Linotype" w:hAnsi="Palatino Linotype" w:cs="Palatino Linotype"/>
          <w:i/>
        </w:rPr>
      </w:pPr>
    </w:p>
    <w:p w14:paraId="6E7FD553"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01BAD">
        <w:rPr>
          <w:rFonts w:ascii="Palatino Linotype" w:eastAsia="Palatino Linotype" w:hAnsi="Palatino Linotype" w:cs="Palatino Linotype"/>
          <w:b/>
        </w:rPr>
        <w:t xml:space="preserve">SUJETO OBLIGADO </w:t>
      </w:r>
      <w:r w:rsidRPr="00301BAD">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3927B748"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p>
    <w:p w14:paraId="43AF0ED0"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301BAD">
        <w:rPr>
          <w:rFonts w:ascii="Palatino Linotype" w:eastAsia="Palatino Linotype" w:hAnsi="Palatino Linotype" w:cs="Palatino Linotype"/>
          <w:b/>
        </w:rPr>
        <w:t xml:space="preserve">SUJETO OBLIGADO </w:t>
      </w:r>
      <w:r w:rsidRPr="00301BA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DD80A3F"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p>
    <w:p w14:paraId="540DCDB4"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301BAD">
        <w:rPr>
          <w:rFonts w:ascii="Palatino Linotype" w:eastAsia="Palatino Linotype" w:hAnsi="Palatino Linotype" w:cs="Palatino Linotype"/>
        </w:rPr>
        <w:t>desechamiento</w:t>
      </w:r>
      <w:proofErr w:type="spellEnd"/>
      <w:r w:rsidRPr="00301BAD">
        <w:rPr>
          <w:rFonts w:ascii="Palatino Linotype" w:eastAsia="Palatino Linotype" w:hAnsi="Palatino Linotype" w:cs="Palatino Linotype"/>
        </w:rPr>
        <w:t xml:space="preserve"> del mismo.</w:t>
      </w:r>
    </w:p>
    <w:p w14:paraId="309962C9"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p>
    <w:p w14:paraId="076F7E2F"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éste tiene la posibilidad de impugnar dicha omisión en cualquier tiempo mediante el recurso de revisión y con ello satisfacer su </w:t>
      </w:r>
      <w:r w:rsidRPr="00301BAD">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B487749" w14:textId="77777777" w:rsidR="0077375B" w:rsidRPr="00301BAD" w:rsidRDefault="0077375B" w:rsidP="0077375B">
      <w:pPr>
        <w:spacing w:before="240" w:after="240" w:line="360" w:lineRule="auto"/>
        <w:contextualSpacing/>
        <w:jc w:val="both"/>
        <w:rPr>
          <w:rFonts w:ascii="Palatino Linotype" w:eastAsia="Palatino Linotype" w:hAnsi="Palatino Linotype" w:cs="Palatino Linotype"/>
          <w:i/>
        </w:rPr>
      </w:pPr>
    </w:p>
    <w:p w14:paraId="06151DCA" w14:textId="77777777" w:rsidR="0077375B" w:rsidRPr="00301BAD" w:rsidRDefault="0077375B" w:rsidP="0077375B">
      <w:pPr>
        <w:ind w:left="851" w:right="851"/>
        <w:jc w:val="both"/>
        <w:rPr>
          <w:rFonts w:ascii="Palatino Linotype" w:eastAsia="Palatino Linotype" w:hAnsi="Palatino Linotype" w:cs="Palatino Linotype"/>
          <w:i/>
        </w:rPr>
      </w:pPr>
      <w:r w:rsidRPr="00301BAD">
        <w:rPr>
          <w:rFonts w:ascii="Palatino Linotype" w:eastAsia="Palatino Linotype" w:hAnsi="Palatino Linotype" w:cs="Palatino Linotype"/>
          <w:b/>
          <w:i/>
          <w:sz w:val="22"/>
          <w:szCs w:val="22"/>
        </w:rPr>
        <w:t>“CRITERIO 0001-15. NEGATIVA FICTA. PLAZO PARA INTERPONER EL RECURSO DE REVISIÓN TRATÁNDOSE DE</w:t>
      </w:r>
      <w:r w:rsidRPr="00301BA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01BAD">
        <w:rPr>
          <w:rFonts w:ascii="Palatino Linotype" w:eastAsia="Palatino Linotype" w:hAnsi="Palatino Linotype" w:cs="Palatino Linotype"/>
          <w:i/>
        </w:rPr>
        <w:t xml:space="preserve"> (Sic)</w:t>
      </w:r>
    </w:p>
    <w:p w14:paraId="732481EE" w14:textId="77777777" w:rsidR="0077375B" w:rsidRPr="00301BAD" w:rsidRDefault="0077375B" w:rsidP="0077375B">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5A998677" w14:textId="77777777" w:rsidR="0077375B" w:rsidRPr="00301BAD" w:rsidRDefault="0077375B" w:rsidP="001176C1">
      <w:pPr>
        <w:spacing w:before="240" w:after="240" w:line="360" w:lineRule="auto"/>
        <w:contextualSpacing/>
        <w:jc w:val="both"/>
        <w:rPr>
          <w:rFonts w:ascii="Palatino Linotype" w:hAnsi="Palatino Linotype" w:cs="Arial"/>
        </w:rPr>
      </w:pPr>
      <w:r w:rsidRPr="00301BAD">
        <w:rPr>
          <w:rFonts w:ascii="Palatino Linotype" w:hAnsi="Palatino Linotype"/>
        </w:rPr>
        <w:t>Al mismo tiempo, tras la revisión del formato de interposición del recurso</w:t>
      </w:r>
      <w:r w:rsidRPr="00301BAD">
        <w:rPr>
          <w:rFonts w:ascii="Palatino Linotype" w:hAnsi="Palatino Linotype" w:cs="Arial"/>
        </w:rPr>
        <w:t xml:space="preserve">, es de suma importancia señalar que la parte </w:t>
      </w:r>
      <w:r w:rsidRPr="00301BAD">
        <w:rPr>
          <w:rFonts w:ascii="Palatino Linotype" w:hAnsi="Palatino Linotype" w:cs="Arial"/>
          <w:b/>
        </w:rPr>
        <w:t>RECURRENTE</w:t>
      </w:r>
      <w:r w:rsidRPr="00301BAD">
        <w:rPr>
          <w:rFonts w:ascii="Palatino Linotype" w:hAnsi="Palatino Linotype" w:cs="Arial"/>
        </w:rPr>
        <w:t xml:space="preserve"> </w:t>
      </w:r>
      <w:r w:rsidRPr="00301BAD">
        <w:rPr>
          <w:rFonts w:ascii="Palatino Linotype" w:eastAsia="Palatino Linotype" w:hAnsi="Palatino Linotype" w:cs="Palatino Linotype"/>
          <w:b/>
        </w:rPr>
        <w:t>no proporcionó su nombre</w:t>
      </w:r>
      <w:r w:rsidRPr="00301BAD">
        <w:rPr>
          <w:rFonts w:ascii="Palatino Linotype" w:hAnsi="Palatino Linotype" w:cs="Arial"/>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EC85893" w14:textId="77777777" w:rsidR="0077375B" w:rsidRPr="00301BAD" w:rsidRDefault="0077375B" w:rsidP="0077375B">
      <w:pPr>
        <w:spacing w:before="240" w:after="240"/>
        <w:ind w:left="567" w:right="474"/>
        <w:contextualSpacing/>
        <w:jc w:val="both"/>
        <w:rPr>
          <w:rFonts w:ascii="Palatino Linotype" w:hAnsi="Palatino Linotype" w:cs="Arial"/>
          <w:i/>
          <w:sz w:val="22"/>
          <w:szCs w:val="22"/>
        </w:rPr>
      </w:pPr>
      <w:r w:rsidRPr="00301BAD">
        <w:rPr>
          <w:rFonts w:ascii="Palatino Linotype" w:hAnsi="Palatino Linotype" w:cs="Arial"/>
          <w:i/>
          <w:sz w:val="22"/>
          <w:szCs w:val="22"/>
        </w:rPr>
        <w:lastRenderedPageBreak/>
        <w:t>"</w:t>
      </w:r>
      <w:r w:rsidRPr="00301BAD">
        <w:rPr>
          <w:rFonts w:ascii="Palatino Linotype" w:hAnsi="Palatino Linotype" w:cs="Arial"/>
          <w:b/>
          <w:i/>
          <w:sz w:val="22"/>
          <w:szCs w:val="22"/>
        </w:rPr>
        <w:t>Las solicitudes anónimas</w:t>
      </w:r>
      <w:r w:rsidRPr="00301BAD">
        <w:rPr>
          <w:rFonts w:ascii="Palatino Linotype" w:hAnsi="Palatino Linotype" w:cs="Arial"/>
          <w:i/>
          <w:sz w:val="22"/>
          <w:szCs w:val="22"/>
        </w:rPr>
        <w:t xml:space="preserve">, con nombre incompleto o seudónimo </w:t>
      </w:r>
      <w:r w:rsidRPr="00301BAD">
        <w:rPr>
          <w:rFonts w:ascii="Palatino Linotype" w:hAnsi="Palatino Linotype" w:cs="Arial"/>
          <w:b/>
          <w:i/>
          <w:sz w:val="22"/>
          <w:szCs w:val="22"/>
        </w:rPr>
        <w:t>serán procedentes para su trámite por parte del sujeto obligado ante quien se presente</w:t>
      </w:r>
      <w:r w:rsidRPr="00301BAD">
        <w:rPr>
          <w:rFonts w:ascii="Palatino Linotype" w:hAnsi="Palatino Linotype" w:cs="Arial"/>
          <w:i/>
          <w:sz w:val="22"/>
          <w:szCs w:val="22"/>
        </w:rPr>
        <w:t>. No podrá requerirse información adicional con motivo del nombre proporcionado por el solicitante."</w:t>
      </w:r>
    </w:p>
    <w:p w14:paraId="76FAD4F8" w14:textId="77777777" w:rsidR="0077375B" w:rsidRPr="00301BAD" w:rsidRDefault="0077375B" w:rsidP="0077375B">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0FC91892" w14:textId="77777777" w:rsidR="0077375B" w:rsidRPr="00301BAD" w:rsidRDefault="0077375B" w:rsidP="0077375B">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01BAD">
        <w:rPr>
          <w:rFonts w:ascii="Palatino Linotype" w:eastAsia="Palatino Linotype" w:hAnsi="Palatino Linotype" w:cs="Palatino Linotype"/>
          <w:b/>
        </w:rPr>
        <w:t>EL</w:t>
      </w:r>
      <w:r w:rsidRPr="00301BAD">
        <w:rPr>
          <w:rFonts w:ascii="Palatino Linotype" w:eastAsia="Palatino Linotype" w:hAnsi="Palatino Linotype" w:cs="Palatino Linotype"/>
        </w:rPr>
        <w:t xml:space="preserve"> </w:t>
      </w:r>
      <w:r w:rsidRPr="00301BAD">
        <w:rPr>
          <w:rFonts w:ascii="Palatino Linotype" w:eastAsia="Palatino Linotype" w:hAnsi="Palatino Linotype" w:cs="Palatino Linotype"/>
          <w:b/>
        </w:rPr>
        <w:t>SAIMEX</w:t>
      </w:r>
      <w:r w:rsidRPr="00301BAD">
        <w:rPr>
          <w:rFonts w:ascii="Palatino Linotype" w:eastAsia="Palatino Linotype" w:hAnsi="Palatino Linotype" w:cs="Palatino Linotype"/>
        </w:rPr>
        <w:t>.</w:t>
      </w:r>
    </w:p>
    <w:p w14:paraId="30C050DD" w14:textId="77777777" w:rsidR="0077375B" w:rsidRPr="00301BAD" w:rsidRDefault="0077375B" w:rsidP="0077375B">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5CEAEE1F" w14:textId="77777777" w:rsidR="0077375B" w:rsidRPr="00301BAD" w:rsidRDefault="0077375B" w:rsidP="0077375B">
      <w:pPr>
        <w:spacing w:before="240" w:after="240" w:line="360" w:lineRule="auto"/>
        <w:jc w:val="both"/>
        <w:rPr>
          <w:rFonts w:ascii="Quattrocento Sans" w:eastAsia="Quattrocento Sans" w:hAnsi="Quattrocento Sans" w:cs="Quattrocento Sans"/>
        </w:rPr>
      </w:pPr>
      <w:r w:rsidRPr="00301BAD">
        <w:rPr>
          <w:rFonts w:ascii="Palatino Linotype" w:eastAsia="Palatino Linotype" w:hAnsi="Palatino Linotype" w:cs="Palatino Linotype"/>
        </w:rPr>
        <w:t xml:space="preserve">Ahora bien, resulta procedente la interposición del recurso de revisión, según lo aducido por el </w:t>
      </w:r>
      <w:r w:rsidRPr="00301BAD">
        <w:rPr>
          <w:rFonts w:ascii="Palatino Linotype" w:eastAsia="Palatino Linotype" w:hAnsi="Palatino Linotype" w:cs="Palatino Linotype"/>
          <w:b/>
        </w:rPr>
        <w:t>RECURRENTE</w:t>
      </w:r>
      <w:r w:rsidRPr="00301BAD">
        <w:rPr>
          <w:rFonts w:ascii="Palatino Linotype" w:eastAsia="Palatino Linotype" w:hAnsi="Palatino Linotype" w:cs="Palatino Linotype"/>
        </w:rPr>
        <w:t>, en términos del artículo 179, fracción VII del ordenamiento legal de la materia, que a la letra dice:</w:t>
      </w:r>
    </w:p>
    <w:p w14:paraId="3BBE122C" w14:textId="77777777" w:rsidR="0077375B" w:rsidRPr="00301BAD" w:rsidRDefault="0077375B" w:rsidP="0077375B">
      <w:pPr>
        <w:spacing w:before="240" w:after="240"/>
        <w:ind w:left="993" w:right="1041"/>
        <w:jc w:val="both"/>
        <w:rPr>
          <w:rFonts w:ascii="Palatino Linotype" w:eastAsia="Palatino Linotype" w:hAnsi="Palatino Linotype" w:cs="Palatino Linotype"/>
          <w:sz w:val="22"/>
          <w:szCs w:val="22"/>
        </w:rPr>
      </w:pPr>
      <w:r w:rsidRPr="00301BAD">
        <w:rPr>
          <w:rFonts w:ascii="Palatino Linotype" w:eastAsia="Palatino Linotype" w:hAnsi="Palatino Linotype" w:cs="Palatino Linotype"/>
          <w:i/>
          <w:sz w:val="22"/>
          <w:szCs w:val="22"/>
        </w:rPr>
        <w:t>“</w:t>
      </w:r>
      <w:r w:rsidRPr="00301BAD">
        <w:rPr>
          <w:rFonts w:ascii="Palatino Linotype" w:eastAsia="Palatino Linotype" w:hAnsi="Palatino Linotype" w:cs="Palatino Linotype"/>
          <w:b/>
          <w:sz w:val="22"/>
          <w:szCs w:val="22"/>
        </w:rPr>
        <w:t>Artículo 179.</w:t>
      </w:r>
      <w:r w:rsidRPr="00301BA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01BAD">
        <w:rPr>
          <w:rFonts w:ascii="Palatino Linotype" w:eastAsia="Palatino Linotype" w:hAnsi="Palatino Linotype" w:cs="Palatino Linotype"/>
          <w:sz w:val="22"/>
          <w:szCs w:val="22"/>
        </w:rPr>
        <w:t> </w:t>
      </w:r>
    </w:p>
    <w:p w14:paraId="05CC05F1" w14:textId="77777777" w:rsidR="0077375B" w:rsidRPr="00301BAD" w:rsidRDefault="0077375B" w:rsidP="0077375B">
      <w:pPr>
        <w:numPr>
          <w:ilvl w:val="0"/>
          <w:numId w:val="3"/>
        </w:numPr>
        <w:spacing w:before="240" w:after="240"/>
        <w:ind w:right="1041" w:hanging="87"/>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La falta de respuesta a una solicitud de acceso a la información…(Sic)</w:t>
      </w:r>
    </w:p>
    <w:p w14:paraId="7F0CADDD" w14:textId="77777777" w:rsidR="0077375B" w:rsidRPr="00301BAD" w:rsidRDefault="0077375B" w:rsidP="0077375B">
      <w:pPr>
        <w:spacing w:line="360" w:lineRule="auto"/>
        <w:contextualSpacing/>
      </w:pPr>
    </w:p>
    <w:p w14:paraId="2476E3C9" w14:textId="77777777" w:rsidR="0077375B" w:rsidRPr="00301BAD" w:rsidRDefault="0077375B" w:rsidP="0077375B">
      <w:pPr>
        <w:spacing w:before="280" w:after="280" w:line="360" w:lineRule="auto"/>
        <w:contextualSpacing/>
        <w:jc w:val="both"/>
        <w:rPr>
          <w:rFonts w:ascii="Palatino Linotype" w:hAnsi="Palatino Linotype" w:cs="Arial"/>
        </w:rPr>
      </w:pPr>
      <w:r w:rsidRPr="00301BAD">
        <w:rPr>
          <w:rFonts w:ascii="Palatino Linotype" w:eastAsia="Palatino Linotype" w:hAnsi="Palatino Linotype" w:cs="Palatino Linotype"/>
          <w:b/>
        </w:rPr>
        <w:t>TERCERO. MATERIA DE REVISIÓN</w:t>
      </w:r>
      <w:r w:rsidRPr="00301BAD">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w:t>
      </w:r>
      <w:r w:rsidRPr="00301BAD">
        <w:rPr>
          <w:rFonts w:ascii="Palatino Linotype" w:hAnsi="Palatino Linotype" w:cs="Arial"/>
        </w:rPr>
        <w:t xml:space="preserve">los agravios hechos valer por el </w:t>
      </w:r>
      <w:r w:rsidRPr="00301BAD">
        <w:rPr>
          <w:rFonts w:ascii="Palatino Linotype" w:hAnsi="Palatino Linotype" w:cs="Arial"/>
          <w:b/>
        </w:rPr>
        <w:t>RECURRENTE</w:t>
      </w:r>
      <w:r w:rsidRPr="00301BAD">
        <w:rPr>
          <w:rFonts w:ascii="Palatino Linotype" w:hAnsi="Palatino Linotype" w:cs="Arial"/>
        </w:rPr>
        <w:t xml:space="preserve">, a fin de determinar si se violenta en perjuicio de esté, el derecho de acceso a la información previsto en la Constitución Política de los Estados Unidos Mexicanos y en la Constitución Política del Estado Libre y Soberano de México. </w:t>
      </w:r>
    </w:p>
    <w:p w14:paraId="000D4A19" w14:textId="77777777" w:rsidR="0077375B" w:rsidRPr="00301BAD" w:rsidRDefault="0077375B" w:rsidP="0077375B">
      <w:pPr>
        <w:spacing w:line="360" w:lineRule="auto"/>
        <w:contextualSpacing/>
      </w:pPr>
    </w:p>
    <w:p w14:paraId="18E05DC7" w14:textId="77777777" w:rsidR="0077375B" w:rsidRPr="00301BAD" w:rsidRDefault="0077375B" w:rsidP="0077375B">
      <w:pPr>
        <w:spacing w:before="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lastRenderedPageBreak/>
        <w:t xml:space="preserve">CUARTO. ESTUDIO DEL ASUNTO. </w:t>
      </w:r>
      <w:r w:rsidRPr="00301BA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no dio respuesta a la solicitud de información planteada por el </w:t>
      </w:r>
      <w:r w:rsidRPr="00301BAD">
        <w:rPr>
          <w:rFonts w:ascii="Palatino Linotype" w:eastAsia="Palatino Linotype" w:hAnsi="Palatino Linotype" w:cs="Palatino Linotype"/>
          <w:b/>
        </w:rPr>
        <w:t>RECURRENTE</w:t>
      </w:r>
      <w:r w:rsidRPr="00301BAD">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no emitió respuesta a la solicitud, dentro del plazo legal previsto para ello.</w:t>
      </w:r>
    </w:p>
    <w:p w14:paraId="727A53B6" w14:textId="77777777" w:rsidR="0077375B" w:rsidRPr="00301BAD" w:rsidRDefault="0077375B" w:rsidP="0077375B">
      <w:pPr>
        <w:spacing w:before="240" w:line="360" w:lineRule="auto"/>
        <w:contextualSpacing/>
        <w:jc w:val="both"/>
        <w:rPr>
          <w:rFonts w:ascii="Palatino Linotype" w:eastAsia="Palatino Linotype" w:hAnsi="Palatino Linotype" w:cs="Palatino Linotype"/>
        </w:rPr>
      </w:pPr>
    </w:p>
    <w:p w14:paraId="59EA725B" w14:textId="77777777" w:rsidR="0077375B" w:rsidRPr="00301BAD" w:rsidRDefault="0077375B" w:rsidP="0077375B">
      <w:pPr>
        <w:spacing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301BAD">
        <w:rPr>
          <w:rFonts w:ascii="Palatino Linotype" w:eastAsia="Palatino Linotype" w:hAnsi="Palatino Linotype" w:cs="Palatino Linotype"/>
          <w:b/>
        </w:rPr>
        <w:t>RECURRENTE</w:t>
      </w:r>
      <w:r w:rsidRPr="00301BAD">
        <w:rPr>
          <w:rFonts w:ascii="Palatino Linotype" w:eastAsia="Palatino Linotype" w:hAnsi="Palatino Linotype" w:cs="Palatino Linotype"/>
        </w:rPr>
        <w:t xml:space="preserve">, se advierte que requirió al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le proporcionara, lo siguiente:</w:t>
      </w:r>
    </w:p>
    <w:p w14:paraId="123203D3" w14:textId="77777777" w:rsidR="006A64DD" w:rsidRPr="00301BAD" w:rsidRDefault="006A64DD" w:rsidP="0077375B">
      <w:pPr>
        <w:spacing w:after="240" w:line="360" w:lineRule="auto"/>
        <w:contextualSpacing/>
        <w:jc w:val="both"/>
        <w:rPr>
          <w:rFonts w:ascii="Palatino Linotype" w:eastAsia="Palatino Linotype" w:hAnsi="Palatino Linotype" w:cs="Palatino Linotype"/>
          <w:lang w:val="es-MX" w:eastAsia="en-US"/>
        </w:rPr>
      </w:pPr>
    </w:p>
    <w:p w14:paraId="23C9654F" w14:textId="77777777" w:rsidR="006A64DD" w:rsidRPr="00301BAD" w:rsidRDefault="006A64DD" w:rsidP="0077375B">
      <w:pPr>
        <w:spacing w:after="240" w:line="360" w:lineRule="auto"/>
        <w:contextualSpacing/>
        <w:jc w:val="both"/>
        <w:rPr>
          <w:rFonts w:ascii="Palatino Linotype" w:eastAsia="Palatino Linotype" w:hAnsi="Palatino Linotype" w:cs="Palatino Linotype"/>
          <w:i/>
          <w:lang w:val="es-MX" w:eastAsia="en-US"/>
        </w:rPr>
      </w:pPr>
      <w:r w:rsidRPr="00301BAD">
        <w:rPr>
          <w:rFonts w:ascii="Palatino Linotype" w:eastAsia="Palatino Linotype" w:hAnsi="Palatino Linotype" w:cs="Palatino Linotype"/>
          <w:i/>
          <w:lang w:val="es-MX" w:eastAsia="en-US"/>
        </w:rPr>
        <w:t>“INFORME DE ACTIVIDADES DE LOS PRIMEROS 100 DIAS AYUNTAMIENTO DE TENANGO DEL AIRE 2022-2024 CABILDO 6 DE MAYO 2022 EN FORMATO DIGITAL, EL ACTA DE CABILDO Y LA VIDEO GRABACIÓN DEL CABILDO”.</w:t>
      </w:r>
    </w:p>
    <w:p w14:paraId="00404F43" w14:textId="77777777" w:rsidR="006A64DD" w:rsidRPr="00301BAD" w:rsidRDefault="006A64DD" w:rsidP="0077375B">
      <w:pPr>
        <w:spacing w:after="240" w:line="360" w:lineRule="auto"/>
        <w:contextualSpacing/>
        <w:jc w:val="both"/>
        <w:rPr>
          <w:rFonts w:ascii="Palatino Linotype" w:eastAsia="Palatino Linotype" w:hAnsi="Palatino Linotype" w:cs="Palatino Linotype"/>
          <w:lang w:val="es-MX" w:eastAsia="en-US"/>
        </w:rPr>
      </w:pPr>
    </w:p>
    <w:p w14:paraId="3E2D5C5C" w14:textId="77777777" w:rsidR="0077375B" w:rsidRPr="00301BAD" w:rsidRDefault="0077375B" w:rsidP="0077375B">
      <w:pPr>
        <w:spacing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w:t>
      </w:r>
      <w:r w:rsidRPr="00301BAD">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6D3D16E7" w14:textId="77777777" w:rsidR="00784D0A" w:rsidRPr="00301BAD" w:rsidRDefault="00784D0A" w:rsidP="0077375B">
      <w:pPr>
        <w:spacing w:after="240" w:line="360" w:lineRule="auto"/>
        <w:contextualSpacing/>
        <w:jc w:val="both"/>
        <w:rPr>
          <w:rFonts w:ascii="Palatino Linotype" w:eastAsia="Palatino Linotype" w:hAnsi="Palatino Linotype" w:cs="Palatino Linotype"/>
        </w:rPr>
      </w:pPr>
    </w:p>
    <w:p w14:paraId="5BA49035" w14:textId="77777777" w:rsidR="0077375B" w:rsidRPr="00301BAD" w:rsidRDefault="0077375B" w:rsidP="0077375B">
      <w:pPr>
        <w:tabs>
          <w:tab w:val="left" w:pos="709"/>
        </w:tabs>
        <w:spacing w:line="360" w:lineRule="auto"/>
        <w:jc w:val="both"/>
        <w:rPr>
          <w:rFonts w:ascii="Palatino Linotype" w:eastAsia="Palatino Linotype" w:hAnsi="Palatino Linotype" w:cs="Palatino Linotype"/>
        </w:rPr>
      </w:pPr>
      <w:r w:rsidRPr="00301BAD">
        <w:rPr>
          <w:rFonts w:ascii="Palatino Linotype" w:eastAsia="Palatino Linotype" w:hAnsi="Palatino Linotype" w:cs="Palatino Linotype"/>
        </w:rPr>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33D177F" w14:textId="77777777" w:rsidR="0077375B" w:rsidRPr="00301BAD" w:rsidRDefault="0077375B" w:rsidP="0077375B">
      <w:pPr>
        <w:tabs>
          <w:tab w:val="left" w:pos="709"/>
        </w:tabs>
        <w:ind w:left="851" w:right="850"/>
        <w:jc w:val="both"/>
        <w:rPr>
          <w:rFonts w:ascii="Palatino Linotype" w:eastAsia="Palatino Linotype" w:hAnsi="Palatino Linotype" w:cs="Palatino Linotype"/>
        </w:rPr>
      </w:pPr>
    </w:p>
    <w:p w14:paraId="69BB3F99" w14:textId="77777777" w:rsidR="0077375B" w:rsidRPr="00301BAD" w:rsidRDefault="0077375B" w:rsidP="0077375B">
      <w:pPr>
        <w:tabs>
          <w:tab w:val="left" w:pos="709"/>
        </w:tabs>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01BA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F83AFF7" w14:textId="77777777" w:rsidR="0077375B" w:rsidRPr="00301BAD" w:rsidRDefault="0077375B" w:rsidP="0077375B">
      <w:pPr>
        <w:tabs>
          <w:tab w:val="left" w:pos="709"/>
        </w:tabs>
        <w:spacing w:line="276" w:lineRule="auto"/>
        <w:ind w:left="851" w:right="851"/>
        <w:jc w:val="both"/>
        <w:rPr>
          <w:rFonts w:ascii="Palatino Linotype" w:eastAsia="Palatino Linotype" w:hAnsi="Palatino Linotype" w:cs="Palatino Linotype"/>
          <w:b/>
          <w:i/>
          <w:sz w:val="22"/>
          <w:szCs w:val="22"/>
        </w:rPr>
      </w:pPr>
      <w:r w:rsidRPr="00301BA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A027957" w14:textId="77777777" w:rsidR="0077375B" w:rsidRPr="00301BAD" w:rsidRDefault="0077375B" w:rsidP="0077375B">
      <w:pPr>
        <w:tabs>
          <w:tab w:val="left" w:pos="709"/>
        </w:tabs>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01BA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BF5B395" w14:textId="77777777" w:rsidR="0077375B" w:rsidRPr="00301BAD" w:rsidRDefault="0077375B" w:rsidP="0077375B">
      <w:pPr>
        <w:tabs>
          <w:tab w:val="left" w:pos="709"/>
        </w:tabs>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w:t>
      </w:r>
    </w:p>
    <w:p w14:paraId="3BF71EB7"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“Artículo 6o.</w:t>
      </w:r>
    </w:p>
    <w:p w14:paraId="1262262E"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lastRenderedPageBreak/>
        <w:t>[...]</w:t>
      </w:r>
    </w:p>
    <w:p w14:paraId="5A5F6210"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A. Para el ejercicio del derecho de acceso a la información, la Federación y </w:t>
      </w:r>
      <w:r w:rsidRPr="00301BAD">
        <w:rPr>
          <w:rFonts w:ascii="Palatino Linotype" w:eastAsia="Palatino Linotype" w:hAnsi="Palatino Linotype" w:cs="Palatino Linotype"/>
          <w:b/>
          <w:i/>
          <w:sz w:val="22"/>
          <w:szCs w:val="22"/>
          <w:u w:val="single"/>
        </w:rPr>
        <w:t>las entidades federativas</w:t>
      </w:r>
      <w:r w:rsidRPr="00301BAD">
        <w:rPr>
          <w:rFonts w:ascii="Palatino Linotype" w:eastAsia="Palatino Linotype" w:hAnsi="Palatino Linotype" w:cs="Palatino Linotype"/>
          <w:b/>
          <w:i/>
          <w:sz w:val="22"/>
          <w:szCs w:val="22"/>
        </w:rPr>
        <w:t>,</w:t>
      </w:r>
      <w:r w:rsidRPr="00301BA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841F83A"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 </w:t>
      </w:r>
    </w:p>
    <w:p w14:paraId="35DC7893"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 </w:t>
      </w:r>
      <w:r w:rsidRPr="00301BA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01BAD">
        <w:rPr>
          <w:rFonts w:ascii="Palatino Linotype" w:eastAsia="Palatino Linotype" w:hAnsi="Palatino Linotype" w:cs="Palatino Linotype"/>
          <w:i/>
          <w:sz w:val="22"/>
          <w:szCs w:val="22"/>
        </w:rPr>
        <w:t xml:space="preserve"> Ejecutivo, Legislativo </w:t>
      </w:r>
      <w:r w:rsidRPr="00301BAD">
        <w:rPr>
          <w:rFonts w:ascii="Palatino Linotype" w:eastAsia="Palatino Linotype" w:hAnsi="Palatino Linotype" w:cs="Palatino Linotype"/>
          <w:b/>
          <w:i/>
          <w:sz w:val="22"/>
          <w:szCs w:val="22"/>
          <w:u w:val="single"/>
        </w:rPr>
        <w:t>y Judicial</w:t>
      </w:r>
      <w:r w:rsidRPr="00301BA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01BAD">
        <w:rPr>
          <w:rFonts w:ascii="Palatino Linotype" w:eastAsia="Palatino Linotype" w:hAnsi="Palatino Linotype" w:cs="Palatino Linotype"/>
          <w:b/>
          <w:i/>
          <w:sz w:val="22"/>
          <w:szCs w:val="22"/>
        </w:rPr>
        <w:t>es pública y sólo podrá ser reservada temporalmente por razones de interés público y seguridad nacional,</w:t>
      </w:r>
      <w:r w:rsidRPr="00301BA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0A7F62"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 </w:t>
      </w:r>
    </w:p>
    <w:p w14:paraId="3BC5C697" w14:textId="77777777" w:rsidR="0077375B" w:rsidRPr="00301BAD" w:rsidRDefault="0077375B" w:rsidP="0077375B">
      <w:pPr>
        <w:spacing w:line="276" w:lineRule="auto"/>
        <w:ind w:left="851" w:right="851"/>
        <w:jc w:val="both"/>
        <w:rPr>
          <w:rFonts w:ascii="Palatino Linotype" w:eastAsia="Palatino Linotype" w:hAnsi="Palatino Linotype" w:cs="Palatino Linotype"/>
          <w:b/>
          <w:i/>
          <w:sz w:val="22"/>
          <w:szCs w:val="22"/>
        </w:rPr>
      </w:pPr>
      <w:r w:rsidRPr="00301BA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D606F97"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 </w:t>
      </w:r>
    </w:p>
    <w:p w14:paraId="67A5BA70"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III. </w:t>
      </w:r>
      <w:r w:rsidRPr="00301BA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01BAD">
        <w:rPr>
          <w:rFonts w:ascii="Palatino Linotype" w:eastAsia="Palatino Linotype" w:hAnsi="Palatino Linotype" w:cs="Palatino Linotype"/>
          <w:i/>
          <w:sz w:val="22"/>
          <w:szCs w:val="22"/>
        </w:rPr>
        <w:t xml:space="preserve"> a sus datos personales o a la rectificación de éstos.</w:t>
      </w:r>
    </w:p>
    <w:p w14:paraId="5BEE3892"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 </w:t>
      </w:r>
    </w:p>
    <w:p w14:paraId="5CFD29BB"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IV. </w:t>
      </w:r>
      <w:r w:rsidRPr="00301BA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736CBF6"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p>
    <w:p w14:paraId="0C3BA531"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V. </w:t>
      </w:r>
      <w:r w:rsidRPr="00301BA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73CEFFC"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lastRenderedPageBreak/>
        <w:t> </w:t>
      </w:r>
    </w:p>
    <w:p w14:paraId="27CF96AD"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VI. </w:t>
      </w:r>
      <w:r w:rsidRPr="00301BA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1D4358D" w14:textId="77777777" w:rsidR="0077375B" w:rsidRPr="00301BAD" w:rsidRDefault="0077375B" w:rsidP="0077375B">
      <w:pPr>
        <w:spacing w:line="276" w:lineRule="auto"/>
        <w:ind w:left="851" w:right="851"/>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 </w:t>
      </w:r>
    </w:p>
    <w:p w14:paraId="25173FBC" w14:textId="77777777" w:rsidR="0077375B" w:rsidRPr="00301BAD" w:rsidRDefault="0077375B" w:rsidP="0077375B">
      <w:pPr>
        <w:spacing w:line="276" w:lineRule="auto"/>
        <w:ind w:left="851" w:right="851"/>
        <w:contextualSpacing/>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VII. </w:t>
      </w:r>
      <w:r w:rsidRPr="00301BA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07F4DD27" w14:textId="77777777" w:rsidR="0077375B" w:rsidRPr="00301BAD" w:rsidRDefault="0077375B" w:rsidP="0077375B">
      <w:pPr>
        <w:spacing w:line="360" w:lineRule="auto"/>
        <w:ind w:left="851" w:right="851"/>
        <w:contextualSpacing/>
        <w:jc w:val="both"/>
        <w:rPr>
          <w:rFonts w:ascii="Palatino Linotype" w:eastAsia="Palatino Linotype" w:hAnsi="Palatino Linotype" w:cs="Palatino Linotype"/>
          <w:i/>
          <w:sz w:val="22"/>
          <w:szCs w:val="22"/>
        </w:rPr>
      </w:pPr>
    </w:p>
    <w:p w14:paraId="57D4CA14" w14:textId="77777777" w:rsidR="0077375B" w:rsidRPr="00301BAD" w:rsidRDefault="0077375B" w:rsidP="0077375B">
      <w:pPr>
        <w:tabs>
          <w:tab w:val="left" w:pos="709"/>
        </w:tabs>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95941DA" w14:textId="77777777" w:rsidR="0077375B" w:rsidRPr="00301BAD" w:rsidRDefault="0077375B" w:rsidP="0077375B">
      <w:pPr>
        <w:tabs>
          <w:tab w:val="left" w:pos="709"/>
        </w:tabs>
        <w:spacing w:before="240" w:after="240" w:line="360" w:lineRule="auto"/>
        <w:contextualSpacing/>
        <w:jc w:val="both"/>
        <w:rPr>
          <w:rFonts w:ascii="Palatino Linotype" w:eastAsia="Palatino Linotype" w:hAnsi="Palatino Linotype" w:cs="Palatino Linotype"/>
        </w:rPr>
      </w:pPr>
    </w:p>
    <w:p w14:paraId="104000D8" w14:textId="77777777" w:rsidR="0077375B" w:rsidRPr="00301BAD" w:rsidRDefault="0077375B" w:rsidP="0077375B">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26D1E3D" w14:textId="77777777" w:rsidR="0077375B" w:rsidRPr="00301BAD" w:rsidRDefault="0077375B" w:rsidP="0077375B">
      <w:pPr>
        <w:spacing w:before="280" w:after="280" w:line="360" w:lineRule="auto"/>
        <w:contextualSpacing/>
        <w:jc w:val="both"/>
        <w:rPr>
          <w:rFonts w:ascii="Palatino Linotype" w:eastAsia="Palatino Linotype" w:hAnsi="Palatino Linotype" w:cs="Palatino Linotype"/>
          <w:sz w:val="28"/>
          <w:szCs w:val="28"/>
        </w:rPr>
      </w:pPr>
    </w:p>
    <w:p w14:paraId="2F2DAD61"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w:t>
      </w:r>
      <w:r w:rsidRPr="00301BAD">
        <w:rPr>
          <w:rFonts w:ascii="Palatino Linotype" w:eastAsia="Palatino Linotype" w:hAnsi="Palatino Linotype" w:cs="Palatino Linotype"/>
          <w:b/>
          <w:i/>
          <w:sz w:val="22"/>
          <w:szCs w:val="22"/>
        </w:rPr>
        <w:t>Artículo</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23.</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Son</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sujetos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obligados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transparentar</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y</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permitir</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el</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acceso</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su</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información</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y</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proteger</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los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datos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personales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que</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obren</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en</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su</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poder</w:t>
      </w:r>
      <w:r w:rsidRPr="00301BAD">
        <w:rPr>
          <w:rFonts w:ascii="Palatino Linotype" w:eastAsia="Palatino Linotype" w:hAnsi="Palatino Linotype" w:cs="Palatino Linotype"/>
          <w:i/>
          <w:sz w:val="22"/>
          <w:szCs w:val="22"/>
        </w:rPr>
        <w:t>:</w:t>
      </w:r>
    </w:p>
    <w:p w14:paraId="066123F5" w14:textId="77777777" w:rsidR="0077375B" w:rsidRPr="00301BAD" w:rsidRDefault="0077375B" w:rsidP="0077375B">
      <w:pPr>
        <w:ind w:left="851" w:right="902"/>
        <w:jc w:val="both"/>
        <w:rPr>
          <w:rFonts w:ascii="Palatino Linotype" w:eastAsia="Palatino Linotype" w:hAnsi="Palatino Linotype" w:cs="Palatino Linotype"/>
          <w:b/>
          <w:i/>
          <w:sz w:val="22"/>
          <w:szCs w:val="22"/>
        </w:rPr>
      </w:pPr>
      <w:r w:rsidRPr="00301BAD">
        <w:rPr>
          <w:rFonts w:ascii="Palatino Linotype" w:eastAsia="Palatino Linotype" w:hAnsi="Palatino Linotype" w:cs="Palatino Linotype"/>
          <w:i/>
          <w:sz w:val="22"/>
          <w:szCs w:val="22"/>
        </w:rPr>
        <w:t>I.</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Poder</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Ejecutivo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Estado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México,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las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dependencias,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organismos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auxiliares,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i/>
          <w:sz w:val="22"/>
          <w:szCs w:val="22"/>
        </w:rPr>
        <w:t>órganos,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entidades,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fideicomisos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fondos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públicos,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así</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como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Procuraduría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General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Justicia;</w:t>
      </w:r>
    </w:p>
    <w:p w14:paraId="57AD1D95"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II.</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Poder</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Legislativo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Estado,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organismos,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órganos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entidades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Legislatura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sus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dependencias;</w:t>
      </w:r>
    </w:p>
    <w:p w14:paraId="2754C415"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III.</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Poder</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Judicial,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sus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organismos,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órganos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entidades,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así</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como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Consejo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Judicatura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Estado;</w:t>
      </w:r>
    </w:p>
    <w:p w14:paraId="79F32321" w14:textId="77777777" w:rsidR="0077375B" w:rsidRPr="00301BAD" w:rsidRDefault="0077375B" w:rsidP="0077375B">
      <w:pPr>
        <w:ind w:left="851" w:right="902"/>
        <w:jc w:val="both"/>
        <w:rPr>
          <w:rFonts w:ascii="Palatino Linotype" w:eastAsia="Palatino Linotype" w:hAnsi="Palatino Linotype" w:cs="Palatino Linotype"/>
          <w:b/>
          <w:i/>
          <w:sz w:val="22"/>
          <w:szCs w:val="22"/>
        </w:rPr>
      </w:pPr>
      <w:r w:rsidRPr="00301BAD">
        <w:rPr>
          <w:rFonts w:ascii="Palatino Linotype" w:eastAsia="Palatino Linotype" w:hAnsi="Palatino Linotype" w:cs="Palatino Linotype"/>
          <w:b/>
          <w:i/>
          <w:sz w:val="22"/>
          <w:szCs w:val="22"/>
        </w:rPr>
        <w:lastRenderedPageBreak/>
        <w:t>IV.</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Los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ayuntamientos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y</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las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dependencias,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organismos,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órganos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y</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entidades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de</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la</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administración</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municipal;</w:t>
      </w:r>
    </w:p>
    <w:p w14:paraId="7F97B074"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V.</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órganos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autónomos;</w:t>
      </w:r>
    </w:p>
    <w:p w14:paraId="795961ED"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VI.</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tribunales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administrativos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autoridades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jurisdiccionales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materia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laboral;</w:t>
      </w:r>
    </w:p>
    <w:p w14:paraId="750EB0D0"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VII.</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partidos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políticos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agrupaciones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políticas,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términos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las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disposiciones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aplicables;</w:t>
      </w:r>
    </w:p>
    <w:p w14:paraId="4FA2152C"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VIII.</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fideicomisos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fondos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públicos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que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cuenten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con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financiamiento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público,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parcial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total,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con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participación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entidades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gobierno;</w:t>
      </w:r>
    </w:p>
    <w:p w14:paraId="18130B55"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IX.</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sindicatos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que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reciban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ejerzan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recursos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públicos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ámbito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estatal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municipal;</w:t>
      </w:r>
    </w:p>
    <w:p w14:paraId="2DA68742"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X.</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Cualquier</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persona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física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jurídico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colectiva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que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reciba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ejerza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recursos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públicos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ámbito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estatal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municipal;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p>
    <w:p w14:paraId="689FBE79"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XI.</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Cualquier</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otra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autoridad,</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entidad,</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órgano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u</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organismo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poderes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estatal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municipal,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que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reciba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recursos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públicos.</w:t>
      </w:r>
    </w:p>
    <w:p w14:paraId="535B1D72"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sujetos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obligados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deberán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hacer</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pública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toda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aquella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información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relativa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montos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las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personas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quienes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entreguen,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por</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cualquier</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motivo,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recursos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públicos,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así</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como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informes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que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dichas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personas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les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entreguen</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sobre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el</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uso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y</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destino</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de</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dichos</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recursos.</w:t>
      </w:r>
    </w:p>
    <w:p w14:paraId="6985710F" w14:textId="77777777" w:rsidR="0077375B" w:rsidRPr="00301BAD" w:rsidRDefault="0077375B" w:rsidP="0077375B">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Los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servidores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públicos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deberán</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transparentar</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sus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acciones,</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así</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como</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garantizar</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y</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respetar</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el</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derecho</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de</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acceso</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a</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la</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información</w:t>
      </w:r>
      <w:r w:rsidRPr="00301BAD">
        <w:rPr>
          <w:rFonts w:ascii="Palatino Linotype" w:eastAsia="Palatino Linotype" w:hAnsi="Palatino Linotype" w:cs="Palatino Linotype"/>
          <w:b/>
          <w:i/>
        </w:rPr>
        <w:t xml:space="preserve"> </w:t>
      </w:r>
      <w:r w:rsidRPr="00301BAD">
        <w:rPr>
          <w:rFonts w:ascii="Palatino Linotype" w:eastAsia="Palatino Linotype" w:hAnsi="Palatino Linotype" w:cs="Palatino Linotype"/>
          <w:b/>
          <w:i/>
          <w:sz w:val="22"/>
          <w:szCs w:val="22"/>
        </w:rPr>
        <w:t>pública</w:t>
      </w:r>
      <w:r w:rsidRPr="00301BAD">
        <w:rPr>
          <w:rFonts w:ascii="Palatino Linotype" w:eastAsia="Palatino Linotype" w:hAnsi="Palatino Linotype" w:cs="Palatino Linotype"/>
          <w:i/>
          <w:sz w:val="22"/>
          <w:szCs w:val="22"/>
        </w:rPr>
        <w:t>.”</w:t>
      </w:r>
      <w:r w:rsidRPr="00301BAD">
        <w:rPr>
          <w:rFonts w:ascii="Palatino Linotype" w:eastAsia="Palatino Linotype" w:hAnsi="Palatino Linotype" w:cs="Palatino Linotype"/>
          <w:i/>
        </w:rPr>
        <w:t xml:space="preserve"> </w:t>
      </w:r>
      <w:r w:rsidRPr="00301BAD">
        <w:rPr>
          <w:rFonts w:ascii="Palatino Linotype" w:eastAsia="Palatino Linotype" w:hAnsi="Palatino Linotype" w:cs="Palatino Linotype"/>
          <w:i/>
          <w:sz w:val="22"/>
          <w:szCs w:val="22"/>
        </w:rPr>
        <w:t>(Sic)</w:t>
      </w:r>
    </w:p>
    <w:p w14:paraId="3F4F33B3" w14:textId="77777777" w:rsidR="0077375B" w:rsidRPr="00301BAD" w:rsidRDefault="0077375B" w:rsidP="0077375B">
      <w:pPr>
        <w:ind w:left="851" w:right="902"/>
        <w:jc w:val="both"/>
        <w:rPr>
          <w:rFonts w:ascii="Palatino Linotype" w:eastAsia="Palatino Linotype" w:hAnsi="Palatino Linotype" w:cs="Palatino Linotype"/>
          <w:sz w:val="22"/>
          <w:szCs w:val="22"/>
        </w:rPr>
      </w:pPr>
    </w:p>
    <w:p w14:paraId="5C7F3F67" w14:textId="77777777" w:rsidR="0077375B" w:rsidRPr="00301BAD" w:rsidRDefault="0077375B"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8B04968"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3DFCDF57" w14:textId="77777777" w:rsidR="0077375B" w:rsidRPr="00301BAD" w:rsidRDefault="0077375B"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301BAD">
        <w:rPr>
          <w:rFonts w:ascii="Palatino Linotype" w:eastAsia="Palatino Linotype" w:hAnsi="Palatino Linotype" w:cs="Palatino Linotype"/>
        </w:rPr>
        <w:lastRenderedPageBreak/>
        <w:t xml:space="preserve">responsable para atender dicha Unidad, quien fungirá como enlace entre éstos y los solicitantes. </w:t>
      </w:r>
    </w:p>
    <w:p w14:paraId="2910EE2A" w14:textId="77777777" w:rsidR="0077375B" w:rsidRPr="00301BAD" w:rsidRDefault="0077375B" w:rsidP="00BA353A">
      <w:pPr>
        <w:spacing w:before="280" w:after="280" w:line="360" w:lineRule="auto"/>
        <w:contextualSpacing/>
        <w:jc w:val="both"/>
        <w:rPr>
          <w:rFonts w:ascii="Palatino Linotype" w:eastAsia="Palatino Linotype" w:hAnsi="Palatino Linotype" w:cs="Palatino Linotype"/>
        </w:rPr>
      </w:pPr>
    </w:p>
    <w:p w14:paraId="098D87C5" w14:textId="77777777" w:rsidR="0077375B" w:rsidRPr="00301BAD" w:rsidRDefault="0077375B" w:rsidP="00BA353A">
      <w:pPr>
        <w:widowControl w:val="0"/>
        <w:tabs>
          <w:tab w:val="left" w:pos="1276"/>
        </w:tabs>
        <w:spacing w:before="24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59E411F" w14:textId="77777777" w:rsidR="0077375B" w:rsidRPr="00301BAD" w:rsidRDefault="0077375B" w:rsidP="00BA353A">
      <w:pPr>
        <w:spacing w:after="240" w:line="360" w:lineRule="auto"/>
        <w:contextualSpacing/>
        <w:jc w:val="both"/>
        <w:rPr>
          <w:rFonts w:ascii="Palatino Linotype" w:eastAsia="Palatino Linotype" w:hAnsi="Palatino Linotype" w:cs="Palatino Linotype"/>
        </w:rPr>
      </w:pPr>
    </w:p>
    <w:p w14:paraId="733510B5" w14:textId="77777777" w:rsidR="00BA353A" w:rsidRPr="00301BAD" w:rsidRDefault="00BA353A" w:rsidP="00BA353A">
      <w:pPr>
        <w:widowControl w:val="0"/>
        <w:tabs>
          <w:tab w:val="left" w:pos="1276"/>
        </w:tabs>
        <w:spacing w:before="24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CEF6C6" w14:textId="77777777" w:rsidR="00BA353A" w:rsidRPr="00301BAD" w:rsidRDefault="00BA353A" w:rsidP="00BA353A">
      <w:pPr>
        <w:widowControl w:val="0"/>
        <w:tabs>
          <w:tab w:val="left" w:pos="1276"/>
        </w:tabs>
        <w:spacing w:before="240" w:after="280" w:line="360" w:lineRule="auto"/>
        <w:contextualSpacing/>
        <w:jc w:val="both"/>
        <w:rPr>
          <w:rFonts w:ascii="Palatino Linotype" w:eastAsia="Palatino Linotype" w:hAnsi="Palatino Linotype" w:cs="Palatino Linotype"/>
        </w:rPr>
      </w:pPr>
    </w:p>
    <w:p w14:paraId="7FDDF00E"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04F3908" w14:textId="77777777" w:rsidR="00BA353A" w:rsidRPr="00301BAD" w:rsidRDefault="00BA353A" w:rsidP="00BA353A">
      <w:pPr>
        <w:widowControl w:val="0"/>
        <w:tabs>
          <w:tab w:val="left" w:pos="1276"/>
        </w:tabs>
        <w:spacing w:before="24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A4BA9C4" w14:textId="77777777" w:rsidR="00BA353A" w:rsidRPr="00301BAD" w:rsidRDefault="00BA353A" w:rsidP="00BA353A">
      <w:pPr>
        <w:widowControl w:val="0"/>
        <w:tabs>
          <w:tab w:val="left" w:pos="1276"/>
        </w:tabs>
        <w:spacing w:before="240" w:after="280" w:line="360" w:lineRule="auto"/>
        <w:contextualSpacing/>
        <w:jc w:val="both"/>
        <w:rPr>
          <w:rFonts w:ascii="Palatino Linotype" w:eastAsia="Palatino Linotype" w:hAnsi="Palatino Linotype" w:cs="Palatino Linotype"/>
        </w:rPr>
      </w:pPr>
    </w:p>
    <w:p w14:paraId="43BCB772"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9D66037"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7035E29D" w14:textId="77777777" w:rsidR="00BA353A" w:rsidRPr="00301BAD" w:rsidRDefault="00BA353A" w:rsidP="00BA353A">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w:t>
      </w:r>
      <w:r w:rsidRPr="00301BA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01BAD">
        <w:rPr>
          <w:rFonts w:ascii="Palatino Linotype" w:eastAsia="Palatino Linotype" w:hAnsi="Palatino Linotype" w:cs="Palatino Linotype"/>
          <w:i/>
          <w:sz w:val="22"/>
          <w:szCs w:val="22"/>
        </w:rPr>
        <w:t xml:space="preserve">, contados a partir del día siguiente a la presentación de aquélla. </w:t>
      </w:r>
    </w:p>
    <w:p w14:paraId="5E43898F" w14:textId="77777777" w:rsidR="00BA353A" w:rsidRPr="00301BAD" w:rsidRDefault="00BA353A" w:rsidP="00BA353A">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60011BC6" w14:textId="77777777" w:rsidR="00BA353A" w:rsidRPr="00301BAD" w:rsidRDefault="00BA353A" w:rsidP="00BA353A">
      <w:pPr>
        <w:ind w:left="851" w:right="902"/>
        <w:jc w:val="both"/>
        <w:rPr>
          <w:rFonts w:ascii="Palatino Linotype" w:eastAsia="Palatino Linotype" w:hAnsi="Palatino Linotype" w:cs="Palatino Linotype"/>
          <w:i/>
          <w:sz w:val="22"/>
          <w:szCs w:val="22"/>
        </w:rPr>
      </w:pPr>
    </w:p>
    <w:p w14:paraId="25935931"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lastRenderedPageBreak/>
        <w:t xml:space="preserve">En mérito de lo expuesto, es claro que en este caso en particular 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20D1739C"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1E4CF41A"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dé tramité y respuesta a la solicitud del particular.</w:t>
      </w:r>
    </w:p>
    <w:p w14:paraId="093D476A"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0EE9694E"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301BAD">
        <w:rPr>
          <w:rFonts w:ascii="Palatino Linotype" w:eastAsia="Palatino Linotype" w:hAnsi="Palatino Linotype" w:cs="Palatino Linotype"/>
          <w:b/>
        </w:rPr>
        <w:t xml:space="preserve"> SUJETO OBLIGADO</w:t>
      </w:r>
      <w:r w:rsidRPr="00301BAD">
        <w:rPr>
          <w:rFonts w:ascii="Palatino Linotype" w:eastAsia="Palatino Linotype" w:hAnsi="Palatino Linotype" w:cs="Palatino Linotype"/>
        </w:rPr>
        <w:t>; por lo que, en caso de no atender de manera positiva</w:t>
      </w:r>
      <w:r w:rsidRPr="00301BAD">
        <w:rPr>
          <w:rFonts w:ascii="Palatino Linotype" w:eastAsia="Palatino Linotype" w:hAnsi="Palatino Linotype" w:cs="Palatino Linotype"/>
          <w:vertAlign w:val="superscript"/>
        </w:rPr>
        <w:footnoteReference w:id="1"/>
      </w:r>
      <w:r w:rsidRPr="00301BAD">
        <w:rPr>
          <w:rFonts w:ascii="Palatino Linotype" w:eastAsia="Palatino Linotype" w:hAnsi="Palatino Linotype" w:cs="Palatino Linotype"/>
        </w:rPr>
        <w:t>, el requerimiento de información deberá manifestarse al respecto.</w:t>
      </w:r>
    </w:p>
    <w:p w14:paraId="2B7986DD" w14:textId="77777777" w:rsidR="00BA353A" w:rsidRPr="00301BAD" w:rsidRDefault="00BA353A" w:rsidP="00BA353A">
      <w:pPr>
        <w:spacing w:before="280" w:after="280" w:line="360" w:lineRule="auto"/>
        <w:ind w:right="51"/>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lastRenderedPageBreak/>
        <w:t>Ahora bien, en atención al sentido en que se resuelve el presente medio de impugnación, éste Organismo 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037A898" w14:textId="77777777" w:rsidR="00BA353A" w:rsidRPr="00301BAD" w:rsidRDefault="00BA353A" w:rsidP="00BA353A">
      <w:pPr>
        <w:spacing w:before="280" w:after="280" w:line="360" w:lineRule="auto"/>
        <w:ind w:right="51"/>
        <w:contextualSpacing/>
        <w:jc w:val="both"/>
        <w:rPr>
          <w:rFonts w:ascii="Palatino Linotype" w:eastAsia="Palatino Linotype" w:hAnsi="Palatino Linotype" w:cs="Palatino Linotype"/>
        </w:rPr>
      </w:pPr>
    </w:p>
    <w:p w14:paraId="224BC708" w14:textId="77777777" w:rsidR="00BA353A" w:rsidRPr="00301BAD" w:rsidRDefault="00BA353A" w:rsidP="00BA353A">
      <w:pPr>
        <w:spacing w:before="280" w:after="280" w:line="276" w:lineRule="auto"/>
        <w:ind w:left="567" w:right="758"/>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w:t>
      </w:r>
      <w:proofErr w:type="gramStart"/>
      <w:r w:rsidRPr="00301BAD">
        <w:rPr>
          <w:rFonts w:ascii="Palatino Linotype" w:eastAsia="Palatino Linotype" w:hAnsi="Palatino Linotype" w:cs="Palatino Linotype"/>
          <w:i/>
          <w:sz w:val="22"/>
          <w:szCs w:val="22"/>
        </w:rPr>
        <w:t>.”(</w:t>
      </w:r>
      <w:proofErr w:type="gramEnd"/>
      <w:r w:rsidRPr="00301BAD">
        <w:rPr>
          <w:rFonts w:ascii="Palatino Linotype" w:eastAsia="Palatino Linotype" w:hAnsi="Palatino Linotype" w:cs="Palatino Linotype"/>
          <w:i/>
          <w:sz w:val="22"/>
          <w:szCs w:val="22"/>
        </w:rPr>
        <w:t>Sic)</w:t>
      </w:r>
    </w:p>
    <w:p w14:paraId="501F4277"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A45B0C9"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p>
    <w:p w14:paraId="3E9BFBE4"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11B30C0"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p>
    <w:p w14:paraId="0B29DDD7"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lastRenderedPageBreak/>
        <w:t xml:space="preserve">“Artículo 140. </w:t>
      </w:r>
      <w:r w:rsidRPr="00301BA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0303B66"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 </w:t>
      </w:r>
      <w:r w:rsidRPr="00301BAD">
        <w:rPr>
          <w:rFonts w:ascii="Palatino Linotype" w:eastAsia="Palatino Linotype" w:hAnsi="Palatino Linotype" w:cs="Palatino Linotype"/>
          <w:i/>
          <w:sz w:val="22"/>
          <w:szCs w:val="22"/>
        </w:rPr>
        <w:t>Comprometa la seguridad pública y cuente con un propósito genuino y un efecto demostrable;</w:t>
      </w:r>
    </w:p>
    <w:p w14:paraId="3563A989"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II. </w:t>
      </w:r>
      <w:r w:rsidRPr="00301BAD">
        <w:rPr>
          <w:rFonts w:ascii="Palatino Linotype" w:eastAsia="Palatino Linotype" w:hAnsi="Palatino Linotype" w:cs="Palatino Linotype"/>
          <w:i/>
          <w:sz w:val="22"/>
          <w:szCs w:val="22"/>
        </w:rPr>
        <w:t>Pueda menoscabar la conducción de las negociaciones y relaciones internacionales;</w:t>
      </w:r>
    </w:p>
    <w:p w14:paraId="4B6BB719"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III. </w:t>
      </w:r>
      <w:r w:rsidRPr="00301BA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E5C1B1C"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IV. </w:t>
      </w:r>
      <w:r w:rsidRPr="00301BAD">
        <w:rPr>
          <w:rFonts w:ascii="Palatino Linotype" w:eastAsia="Palatino Linotype" w:hAnsi="Palatino Linotype" w:cs="Palatino Linotype"/>
          <w:i/>
          <w:sz w:val="22"/>
          <w:szCs w:val="22"/>
        </w:rPr>
        <w:t>Ponga en riesgo la vida, la seguridad o la salud de una persona física;</w:t>
      </w:r>
    </w:p>
    <w:p w14:paraId="2E8909FE"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V. </w:t>
      </w:r>
      <w:r w:rsidRPr="00301BAD">
        <w:rPr>
          <w:rFonts w:ascii="Palatino Linotype" w:eastAsia="Palatino Linotype" w:hAnsi="Palatino Linotype" w:cs="Palatino Linotype"/>
          <w:i/>
          <w:sz w:val="22"/>
          <w:szCs w:val="22"/>
        </w:rPr>
        <w:t>Aquella cuya divulgación obstruya o pueda causar un serio perjuicio a:</w:t>
      </w:r>
    </w:p>
    <w:p w14:paraId="5A5122D3" w14:textId="77777777" w:rsidR="00BA353A" w:rsidRPr="00301BAD" w:rsidRDefault="00BA353A" w:rsidP="00BA353A">
      <w:pPr>
        <w:spacing w:before="120" w:after="120"/>
        <w:ind w:left="1418"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1. </w:t>
      </w:r>
      <w:r w:rsidRPr="00301BA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5B1D26A" w14:textId="77777777" w:rsidR="00BA353A" w:rsidRPr="00301BAD" w:rsidRDefault="00BA353A" w:rsidP="00BA353A">
      <w:pPr>
        <w:spacing w:before="120" w:after="120"/>
        <w:ind w:left="1418"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2. </w:t>
      </w:r>
      <w:r w:rsidRPr="00301BAD">
        <w:rPr>
          <w:rFonts w:ascii="Palatino Linotype" w:eastAsia="Palatino Linotype" w:hAnsi="Palatino Linotype" w:cs="Palatino Linotype"/>
          <w:i/>
          <w:sz w:val="22"/>
          <w:szCs w:val="22"/>
        </w:rPr>
        <w:t>La recaudación de las contribuciones.</w:t>
      </w:r>
    </w:p>
    <w:p w14:paraId="41E21D93"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VI. </w:t>
      </w:r>
      <w:r w:rsidRPr="00301BA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A956DFE"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VII. </w:t>
      </w:r>
      <w:r w:rsidRPr="00301BA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1A957BA"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VIII</w:t>
      </w:r>
      <w:r w:rsidRPr="00301BA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01BAD">
        <w:rPr>
          <w:rFonts w:ascii="Palatino Linotype" w:eastAsia="Palatino Linotype" w:hAnsi="Palatino Linotype" w:cs="Palatino Linotype"/>
          <w:b/>
          <w:i/>
          <w:sz w:val="22"/>
          <w:szCs w:val="22"/>
        </w:rPr>
        <w:t>;</w:t>
      </w:r>
    </w:p>
    <w:p w14:paraId="08976C17"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IX. </w:t>
      </w:r>
      <w:r w:rsidRPr="00301BA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41A6906"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lastRenderedPageBreak/>
        <w:t xml:space="preserve">X. </w:t>
      </w:r>
      <w:r w:rsidRPr="00301BA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3BEDA2"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A18539E"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XI. </w:t>
      </w:r>
      <w:r w:rsidRPr="00301BA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24CA04D"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w:t>
      </w:r>
    </w:p>
    <w:p w14:paraId="60AE83E3"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Artículo 143. </w:t>
      </w:r>
      <w:r w:rsidRPr="00301BA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206741B"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 </w:t>
      </w:r>
      <w:r w:rsidRPr="00301BA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CA10513"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II. </w:t>
      </w:r>
      <w:r w:rsidRPr="00301BA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84C9EDD"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III. </w:t>
      </w:r>
      <w:r w:rsidRPr="00301BA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E7772F5"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781DF6C" w14:textId="77777777" w:rsidR="00BA353A" w:rsidRPr="00301BAD" w:rsidRDefault="00BA353A" w:rsidP="00BA353A">
      <w:pPr>
        <w:spacing w:before="120" w:after="120"/>
        <w:ind w:left="1134" w:right="900"/>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roofErr w:type="gramStart"/>
      <w:r w:rsidRPr="00301BAD">
        <w:rPr>
          <w:rFonts w:ascii="Palatino Linotype" w:eastAsia="Palatino Linotype" w:hAnsi="Palatino Linotype" w:cs="Palatino Linotype"/>
          <w:i/>
          <w:sz w:val="22"/>
          <w:szCs w:val="22"/>
        </w:rPr>
        <w:t>.”(</w:t>
      </w:r>
      <w:proofErr w:type="gramEnd"/>
      <w:r w:rsidRPr="00301BAD">
        <w:rPr>
          <w:rFonts w:ascii="Palatino Linotype" w:eastAsia="Palatino Linotype" w:hAnsi="Palatino Linotype" w:cs="Palatino Linotype"/>
          <w:i/>
          <w:sz w:val="22"/>
          <w:szCs w:val="22"/>
        </w:rPr>
        <w:t>Sic)</w:t>
      </w:r>
    </w:p>
    <w:p w14:paraId="0C64F17A" w14:textId="77777777" w:rsidR="00BA353A" w:rsidRPr="00301BAD" w:rsidRDefault="00BA353A" w:rsidP="00BA353A">
      <w:pPr>
        <w:spacing w:before="120" w:after="120"/>
        <w:ind w:left="1134" w:right="900"/>
        <w:jc w:val="both"/>
        <w:rPr>
          <w:rFonts w:ascii="Palatino Linotype" w:eastAsia="Palatino Linotype" w:hAnsi="Palatino Linotype" w:cs="Palatino Linotype"/>
        </w:rPr>
      </w:pPr>
    </w:p>
    <w:p w14:paraId="1790947D"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sidRPr="00301BAD">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14:paraId="209D379C"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4A6B17FD" w14:textId="77777777" w:rsidR="00BA353A" w:rsidRPr="00301BAD" w:rsidRDefault="00BA353A" w:rsidP="00BA353A">
      <w:pPr>
        <w:numPr>
          <w:ilvl w:val="0"/>
          <w:numId w:val="5"/>
        </w:numPr>
        <w:tabs>
          <w:tab w:val="left" w:pos="851"/>
        </w:tabs>
        <w:spacing w:before="280" w:line="360" w:lineRule="auto"/>
        <w:ind w:left="567" w:firstLine="0"/>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Se reciba una solicitud de acceso a la información;</w:t>
      </w:r>
    </w:p>
    <w:p w14:paraId="09842738" w14:textId="77777777" w:rsidR="00BA353A" w:rsidRPr="00301BAD" w:rsidRDefault="00BA353A" w:rsidP="00BA353A">
      <w:pPr>
        <w:numPr>
          <w:ilvl w:val="0"/>
          <w:numId w:val="5"/>
        </w:numPr>
        <w:tabs>
          <w:tab w:val="left" w:pos="851"/>
        </w:tabs>
        <w:spacing w:line="360" w:lineRule="auto"/>
        <w:ind w:left="567" w:firstLine="0"/>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Se determine mediante resolución de autoridad competente; y/o</w:t>
      </w:r>
    </w:p>
    <w:p w14:paraId="2DE14ECF" w14:textId="77777777" w:rsidR="00BA353A" w:rsidRPr="00301BAD" w:rsidRDefault="00BA353A" w:rsidP="00BA353A">
      <w:pPr>
        <w:numPr>
          <w:ilvl w:val="0"/>
          <w:numId w:val="5"/>
        </w:numPr>
        <w:tabs>
          <w:tab w:val="left" w:pos="851"/>
        </w:tabs>
        <w:spacing w:after="280" w:line="360" w:lineRule="auto"/>
        <w:ind w:left="567" w:firstLine="0"/>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Se generen versiones públicas para dar cumplimiento a las obligaciones de transparencia previstas en la Ley.</w:t>
      </w:r>
    </w:p>
    <w:p w14:paraId="37992F45" w14:textId="77777777" w:rsidR="00BA353A" w:rsidRPr="00301BAD" w:rsidRDefault="00BA353A" w:rsidP="00BA353A">
      <w:pPr>
        <w:tabs>
          <w:tab w:val="left" w:pos="851"/>
        </w:tabs>
        <w:spacing w:after="280" w:line="360" w:lineRule="auto"/>
        <w:ind w:left="567"/>
        <w:contextualSpacing/>
        <w:jc w:val="both"/>
        <w:rPr>
          <w:rFonts w:ascii="Palatino Linotype" w:eastAsia="Palatino Linotype" w:hAnsi="Palatino Linotype" w:cs="Palatino Linotype"/>
        </w:rPr>
      </w:pPr>
    </w:p>
    <w:p w14:paraId="0AB73C44" w14:textId="77777777" w:rsidR="00BA353A" w:rsidRPr="00301BAD" w:rsidRDefault="00BA353A" w:rsidP="00BA353A">
      <w:pPr>
        <w:spacing w:before="280" w:after="280" w:line="360" w:lineRule="auto"/>
        <w:ind w:right="51"/>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301BAD">
        <w:rPr>
          <w:rFonts w:ascii="Palatino Linotype" w:eastAsia="Palatino Linotype" w:hAnsi="Palatino Linotype" w:cs="Palatino Linotype"/>
          <w:vertAlign w:val="superscript"/>
        </w:rPr>
        <w:footnoteReference w:id="2"/>
      </w:r>
      <w:r w:rsidRPr="00301BAD">
        <w:rPr>
          <w:rFonts w:ascii="Palatino Linotype" w:eastAsia="Palatino Linotype" w:hAnsi="Palatino Linotype" w:cs="Palatino Linotype"/>
        </w:rPr>
        <w:t>, 53 fracción X</w:t>
      </w:r>
      <w:r w:rsidRPr="00301BAD">
        <w:rPr>
          <w:rFonts w:ascii="Palatino Linotype" w:eastAsia="Palatino Linotype" w:hAnsi="Palatino Linotype" w:cs="Palatino Linotype"/>
          <w:vertAlign w:val="superscript"/>
        </w:rPr>
        <w:footnoteReference w:id="3"/>
      </w:r>
      <w:r w:rsidRPr="00301BAD">
        <w:rPr>
          <w:rFonts w:ascii="Palatino Linotype" w:eastAsia="Palatino Linotype" w:hAnsi="Palatino Linotype" w:cs="Palatino Linotype"/>
        </w:rPr>
        <w:t xml:space="preserve">, </w:t>
      </w:r>
      <w:r w:rsidRPr="00301BAD">
        <w:rPr>
          <w:rFonts w:ascii="Palatino Linotype" w:eastAsia="Palatino Linotype" w:hAnsi="Palatino Linotype" w:cs="Palatino Linotype"/>
        </w:rPr>
        <w:lastRenderedPageBreak/>
        <w:t>y 49 fracciones II y VIII</w:t>
      </w:r>
      <w:r w:rsidRPr="00301BAD">
        <w:rPr>
          <w:rFonts w:ascii="Palatino Linotype" w:eastAsia="Palatino Linotype" w:hAnsi="Palatino Linotype" w:cs="Palatino Linotype"/>
          <w:vertAlign w:val="superscript"/>
        </w:rPr>
        <w:footnoteReference w:id="4"/>
      </w:r>
      <w:r w:rsidRPr="00301BAD">
        <w:rPr>
          <w:rFonts w:ascii="Palatino Linotype" w:eastAsia="Palatino Linotype" w:hAnsi="Palatino Linotype" w:cs="Palatino Linotype"/>
        </w:rPr>
        <w:t xml:space="preserve"> de la Ley de Transparencia y Acceso a la Información Pública del Estado de México y Municipios.</w:t>
      </w:r>
    </w:p>
    <w:p w14:paraId="328FBA25" w14:textId="77777777" w:rsidR="001176C1" w:rsidRPr="00301BAD" w:rsidRDefault="001176C1" w:rsidP="00BA353A">
      <w:pPr>
        <w:spacing w:before="280" w:after="280" w:line="360" w:lineRule="auto"/>
        <w:ind w:right="51"/>
        <w:contextualSpacing/>
        <w:jc w:val="both"/>
        <w:rPr>
          <w:rFonts w:ascii="Palatino Linotype" w:eastAsia="Palatino Linotype" w:hAnsi="Palatino Linotype" w:cs="Palatino Linotype"/>
        </w:rPr>
      </w:pPr>
    </w:p>
    <w:p w14:paraId="4EE4F52F"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Bajo tales consideraciones, éste Organismo Colegiado no omite señalar que, si el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advierte que la información solicitada contienen </w:t>
      </w:r>
      <w:r w:rsidRPr="00301BAD">
        <w:rPr>
          <w:rFonts w:ascii="Palatino Linotype" w:eastAsia="Palatino Linotype" w:hAnsi="Palatino Linotype" w:cs="Palatino Linotype"/>
          <w:b/>
        </w:rPr>
        <w:t>datos personales</w:t>
      </w:r>
      <w:r w:rsidRPr="00301BAD">
        <w:rPr>
          <w:rFonts w:ascii="Palatino Linotype" w:eastAsia="Palatino Linotype" w:hAnsi="Palatino Linotype" w:cs="Palatino Linotype"/>
        </w:rPr>
        <w:t xml:space="preserve"> que sean susceptibles de ser </w:t>
      </w:r>
      <w:r w:rsidRPr="00301BAD">
        <w:rPr>
          <w:rFonts w:ascii="Palatino Linotype" w:eastAsia="Palatino Linotype" w:hAnsi="Palatino Linotype" w:cs="Palatino Linotype"/>
          <w:b/>
        </w:rPr>
        <w:t xml:space="preserve">clasificados como confidenciales, </w:t>
      </w:r>
      <w:r w:rsidRPr="00301BAD">
        <w:rPr>
          <w:rFonts w:ascii="Palatino Linotype" w:eastAsia="Palatino Linotype" w:hAnsi="Palatino Linotype" w:cs="Palatino Linotype"/>
        </w:rPr>
        <w:t>o, si por otro lado</w:t>
      </w:r>
      <w:r w:rsidRPr="00301BAD">
        <w:rPr>
          <w:rFonts w:ascii="Palatino Linotype" w:eastAsia="Palatino Linotype" w:hAnsi="Palatino Linotype" w:cs="Palatino Linotype"/>
          <w:b/>
        </w:rPr>
        <w:t>, por su propia y especial naturaleza,</w:t>
      </w:r>
      <w:r w:rsidRPr="00301BAD">
        <w:rPr>
          <w:rFonts w:ascii="Palatino Linotype" w:eastAsia="Palatino Linotype" w:hAnsi="Palatino Linotype" w:cs="Palatino Linotype"/>
        </w:rPr>
        <w:t xml:space="preserve"> encuadra en alguno de los </w:t>
      </w:r>
      <w:r w:rsidRPr="00301BAD">
        <w:rPr>
          <w:rFonts w:ascii="Palatino Linotype" w:eastAsia="Palatino Linotype" w:hAnsi="Palatino Linotype" w:cs="Palatino Linotype"/>
          <w:b/>
        </w:rPr>
        <w:t>supuestos de reserva o de confidencialidad en su totalidad</w:t>
      </w:r>
      <w:r w:rsidRPr="00301BAD">
        <w:rPr>
          <w:rFonts w:ascii="Palatino Linotype" w:eastAsia="Palatino Linotype" w:hAnsi="Palatino Linotype" w:cs="Palatino Linotype"/>
        </w:rPr>
        <w:t>, deberá emitir, un</w:t>
      </w:r>
      <w:r w:rsidRPr="00301BAD">
        <w:rPr>
          <w:rFonts w:ascii="Palatino Linotype" w:eastAsia="Palatino Linotype" w:hAnsi="Palatino Linotype" w:cs="Palatino Linotype"/>
          <w:b/>
        </w:rPr>
        <w:t xml:space="preserve"> Acuerdo de Clasificación </w:t>
      </w:r>
      <w:r w:rsidRPr="00301BAD">
        <w:rPr>
          <w:rFonts w:ascii="Palatino Linotype" w:eastAsia="Palatino Linotype" w:hAnsi="Palatino Linotype" w:cs="Palatino Linotype"/>
        </w:rPr>
        <w:t>debidamente fundado y motivado que</w:t>
      </w:r>
      <w:r w:rsidRPr="00301BAD">
        <w:rPr>
          <w:rFonts w:ascii="Palatino Linotype" w:eastAsia="Palatino Linotype" w:hAnsi="Palatino Linotype" w:cs="Palatino Linotype"/>
          <w:b/>
        </w:rPr>
        <w:t xml:space="preserve"> sustente la clasificación parcial, a través de la versión pública que emita,</w:t>
      </w:r>
      <w:r w:rsidRPr="00301BAD">
        <w:rPr>
          <w:rFonts w:ascii="Palatino Linotype" w:eastAsia="Palatino Linotype" w:hAnsi="Palatino Linotype" w:cs="Palatino Linotype"/>
        </w:rPr>
        <w:t xml:space="preserve"> o bien, la restricción total del derecho de acceso a la información.  </w:t>
      </w:r>
    </w:p>
    <w:p w14:paraId="409EDA73"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292F4778"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301BAD">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15D58A55"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3C289A26" w14:textId="77777777" w:rsidR="00BA353A" w:rsidRPr="00301BAD" w:rsidRDefault="00BA353A" w:rsidP="00BA353A">
      <w:pPr>
        <w:spacing w:before="280" w:after="280" w:line="360" w:lineRule="auto"/>
        <w:ind w:right="51"/>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CAE7147" w14:textId="77777777" w:rsidR="00BA353A" w:rsidRPr="00301BAD" w:rsidRDefault="00BA353A" w:rsidP="00BA353A">
      <w:pPr>
        <w:spacing w:before="280" w:after="280" w:line="360" w:lineRule="auto"/>
        <w:ind w:right="51"/>
        <w:contextualSpacing/>
        <w:jc w:val="both"/>
        <w:rPr>
          <w:rFonts w:ascii="Palatino Linotype" w:eastAsia="Palatino Linotype" w:hAnsi="Palatino Linotype" w:cs="Palatino Linotype"/>
        </w:rPr>
      </w:pPr>
    </w:p>
    <w:p w14:paraId="4B3CA9F4"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150C48A"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4290C63D" w14:textId="77777777" w:rsidR="00BA353A" w:rsidRPr="00301BAD" w:rsidRDefault="00BA353A" w:rsidP="00BA353A">
      <w:pPr>
        <w:numPr>
          <w:ilvl w:val="0"/>
          <w:numId w:val="6"/>
        </w:numPr>
        <w:tabs>
          <w:tab w:val="left" w:pos="851"/>
        </w:tabs>
        <w:spacing w:before="280" w:line="360" w:lineRule="auto"/>
        <w:ind w:left="567" w:firstLine="1"/>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La divulgación de la información representa un </w:t>
      </w:r>
      <w:r w:rsidRPr="00301BAD">
        <w:rPr>
          <w:rFonts w:ascii="Palatino Linotype" w:eastAsia="Palatino Linotype" w:hAnsi="Palatino Linotype" w:cs="Palatino Linotype"/>
          <w:b/>
        </w:rPr>
        <w:t>riesgo real, demostrable e identificable del perjuicio significativo al interés público o a la seguridad pública</w:t>
      </w:r>
      <w:r w:rsidRPr="00301BAD">
        <w:rPr>
          <w:rFonts w:ascii="Palatino Linotype" w:eastAsia="Palatino Linotype" w:hAnsi="Palatino Linotype" w:cs="Palatino Linotype"/>
        </w:rPr>
        <w:t>;</w:t>
      </w:r>
    </w:p>
    <w:p w14:paraId="4711DF69" w14:textId="77777777" w:rsidR="00BA353A" w:rsidRPr="00301BAD" w:rsidRDefault="00BA353A" w:rsidP="00BA353A">
      <w:pPr>
        <w:numPr>
          <w:ilvl w:val="0"/>
          <w:numId w:val="6"/>
        </w:numPr>
        <w:tabs>
          <w:tab w:val="left" w:pos="851"/>
        </w:tabs>
        <w:spacing w:line="360" w:lineRule="auto"/>
        <w:ind w:left="567" w:firstLine="1"/>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lastRenderedPageBreak/>
        <w:t>El riesgo de perjuicio que supondría la divulgación supera el interés público general de que se difunda; y,</w:t>
      </w:r>
    </w:p>
    <w:p w14:paraId="13B4A367" w14:textId="77777777" w:rsidR="00BA353A" w:rsidRPr="00301BAD" w:rsidRDefault="00BA353A" w:rsidP="00BA353A">
      <w:pPr>
        <w:numPr>
          <w:ilvl w:val="0"/>
          <w:numId w:val="6"/>
        </w:numPr>
        <w:tabs>
          <w:tab w:val="left" w:pos="851"/>
        </w:tabs>
        <w:spacing w:after="280" w:line="360" w:lineRule="auto"/>
        <w:ind w:left="567" w:firstLine="1"/>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3ED5B3F" w14:textId="77777777" w:rsidR="00BA353A" w:rsidRPr="00301BAD" w:rsidRDefault="00BA353A" w:rsidP="00BA353A">
      <w:pPr>
        <w:tabs>
          <w:tab w:val="left" w:pos="851"/>
        </w:tabs>
        <w:spacing w:after="280" w:line="360" w:lineRule="auto"/>
        <w:ind w:left="568"/>
        <w:contextualSpacing/>
        <w:jc w:val="both"/>
        <w:rPr>
          <w:rFonts w:ascii="Palatino Linotype" w:eastAsia="Palatino Linotype" w:hAnsi="Palatino Linotype" w:cs="Palatino Linotype"/>
        </w:rPr>
      </w:pPr>
    </w:p>
    <w:p w14:paraId="13D2358A" w14:textId="77777777" w:rsidR="00BA353A" w:rsidRPr="00301BAD" w:rsidRDefault="00BA353A" w:rsidP="00BA353A">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025CA4B6" w14:textId="77777777" w:rsidR="00BA353A" w:rsidRPr="00301BAD" w:rsidRDefault="00BA353A" w:rsidP="00BA353A">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rPr>
      </w:pPr>
    </w:p>
    <w:p w14:paraId="372788B9"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Siendo pertinente aclarar que, la información que se clasifica bajo la premisa de reservada, </w:t>
      </w:r>
      <w:r w:rsidRPr="00301BAD">
        <w:rPr>
          <w:rFonts w:ascii="Palatino Linotype" w:eastAsia="Palatino Linotype" w:hAnsi="Palatino Linotype" w:cs="Palatino Linotype"/>
          <w:b/>
        </w:rPr>
        <w:t>no pierde el carácter de pública</w:t>
      </w:r>
      <w:r w:rsidRPr="00301BAD">
        <w:rPr>
          <w:rFonts w:ascii="Palatino Linotype" w:eastAsia="Palatino Linotype" w:hAnsi="Palatino Linotype" w:cs="Palatino Linotype"/>
        </w:rPr>
        <w:t xml:space="preserve">, sino que </w:t>
      </w:r>
      <w:r w:rsidRPr="00301BAD">
        <w:rPr>
          <w:rFonts w:ascii="Palatino Linotype" w:eastAsia="Palatino Linotype" w:hAnsi="Palatino Linotype" w:cs="Palatino Linotype"/>
          <w:b/>
        </w:rPr>
        <w:t>se reserva temporalmente</w:t>
      </w:r>
      <w:r w:rsidRPr="00301BAD">
        <w:rPr>
          <w:rFonts w:ascii="Palatino Linotype" w:eastAsia="Palatino Linotype" w:hAnsi="Palatino Linotype" w:cs="Palatino Linotype"/>
        </w:rPr>
        <w:t xml:space="preserve"> </w:t>
      </w:r>
      <w:r w:rsidRPr="00301BAD">
        <w:rPr>
          <w:rFonts w:ascii="Palatino Linotype" w:eastAsia="Palatino Linotype" w:hAnsi="Palatino Linotype" w:cs="Palatino Linotype"/>
          <w:b/>
        </w:rPr>
        <w:t>del conocimiento público</w:t>
      </w:r>
      <w:r w:rsidRPr="00301BAD">
        <w:rPr>
          <w:rFonts w:ascii="Palatino Linotype" w:eastAsia="Palatino Linotype" w:hAnsi="Palatino Linotype" w:cs="Palatino Linotype"/>
        </w:rPr>
        <w:t xml:space="preserve">, es decir, que, </w:t>
      </w:r>
      <w:r w:rsidRPr="00301BAD">
        <w:rPr>
          <w:rFonts w:ascii="Palatino Linotype" w:eastAsia="Palatino Linotype" w:hAnsi="Palatino Linotype" w:cs="Palatino Linotype"/>
          <w:b/>
        </w:rPr>
        <w:t>por un tiempo determinado</w:t>
      </w:r>
      <w:r w:rsidRPr="00301BAD">
        <w:rPr>
          <w:rFonts w:ascii="Palatino Linotype" w:eastAsia="Palatino Linotype" w:hAnsi="Palatino Linotype" w:cs="Palatino Linotype"/>
        </w:rPr>
        <w:t>, se conservará y custodiará la información de manera especial, y una vez transcurrido el plazo de reserva, el documento podrá divulgarse.</w:t>
      </w:r>
    </w:p>
    <w:p w14:paraId="02B4FA4E"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73F32553"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301BAD">
        <w:rPr>
          <w:rFonts w:ascii="Palatino Linotype" w:eastAsia="Palatino Linotype" w:hAnsi="Palatino Linotype" w:cs="Palatino Linotype"/>
        </w:rPr>
        <w:lastRenderedPageBreak/>
        <w:t>de Circuito, Libro 5, de fecha abril de 2014, pág. 1523, Registro, 2,006,299. I.1o.A.E.3 K (10a.), que literalmente señala:</w:t>
      </w:r>
    </w:p>
    <w:p w14:paraId="51EBDAB0"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60317451" w14:textId="77777777" w:rsidR="00BA353A" w:rsidRPr="00301BAD" w:rsidRDefault="00BA353A" w:rsidP="00BA353A">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i/>
          <w:sz w:val="22"/>
          <w:szCs w:val="22"/>
        </w:rPr>
        <w:t>“</w:t>
      </w:r>
      <w:r w:rsidRPr="00301BAD">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01BAD">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01BAD">
        <w:rPr>
          <w:rFonts w:ascii="Palatino Linotype" w:eastAsia="Palatino Linotype" w:hAnsi="Palatino Linotype" w:cs="Palatino Linotype"/>
          <w:i/>
          <w:sz w:val="22"/>
          <w:szCs w:val="22"/>
        </w:rPr>
        <w:t>officio</w:t>
      </w:r>
      <w:proofErr w:type="spellEnd"/>
      <w:r w:rsidRPr="00301BAD">
        <w:rPr>
          <w:rFonts w:ascii="Palatino Linotype" w:eastAsia="Palatino Linotype" w:hAnsi="Palatino Linotype" w:cs="Palatino Linotype"/>
          <w:i/>
          <w:sz w:val="22"/>
          <w:szCs w:val="22"/>
        </w:rPr>
        <w:t>, con el propósito de obtener una versión que sea pública para la parte interesada</w:t>
      </w:r>
      <w:proofErr w:type="gramStart"/>
      <w:r w:rsidRPr="00301BAD">
        <w:rPr>
          <w:rFonts w:ascii="Palatino Linotype" w:eastAsia="Palatino Linotype" w:hAnsi="Palatino Linotype" w:cs="Palatino Linotype"/>
          <w:i/>
          <w:sz w:val="22"/>
          <w:szCs w:val="22"/>
        </w:rPr>
        <w:t>.”(</w:t>
      </w:r>
      <w:proofErr w:type="gramEnd"/>
      <w:r w:rsidRPr="00301BAD">
        <w:rPr>
          <w:rFonts w:ascii="Palatino Linotype" w:eastAsia="Palatino Linotype" w:hAnsi="Palatino Linotype" w:cs="Palatino Linotype"/>
          <w:i/>
          <w:sz w:val="22"/>
          <w:szCs w:val="22"/>
        </w:rPr>
        <w:t>Sic)</w:t>
      </w:r>
    </w:p>
    <w:p w14:paraId="64483438" w14:textId="77777777" w:rsidR="006822B9" w:rsidRPr="00301BAD" w:rsidRDefault="006822B9" w:rsidP="00BA353A">
      <w:pPr>
        <w:ind w:left="851" w:right="902"/>
        <w:jc w:val="both"/>
        <w:rPr>
          <w:rFonts w:ascii="Palatino Linotype" w:eastAsia="Palatino Linotype" w:hAnsi="Palatino Linotype" w:cs="Palatino Linotype"/>
          <w:i/>
          <w:sz w:val="22"/>
          <w:szCs w:val="22"/>
        </w:rPr>
      </w:pPr>
    </w:p>
    <w:p w14:paraId="41083EA8" w14:textId="77777777" w:rsidR="00BA353A" w:rsidRPr="00301BAD" w:rsidRDefault="00BA353A" w:rsidP="00BA353A">
      <w:pPr>
        <w:tabs>
          <w:tab w:val="left" w:pos="709"/>
        </w:tabs>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w:t>
      </w:r>
      <w:r w:rsidRPr="00301BAD">
        <w:rPr>
          <w:rFonts w:ascii="Palatino Linotype" w:eastAsia="Palatino Linotype" w:hAnsi="Palatino Linotype" w:cs="Palatino Linotype"/>
        </w:rPr>
        <w:lastRenderedPageBreak/>
        <w:t>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4588599" w14:textId="77777777" w:rsidR="00BA353A" w:rsidRPr="00301BAD" w:rsidRDefault="00BA353A" w:rsidP="00BA353A">
      <w:pPr>
        <w:tabs>
          <w:tab w:val="left" w:pos="709"/>
        </w:tabs>
        <w:spacing w:before="240" w:after="240" w:line="360" w:lineRule="auto"/>
        <w:contextualSpacing/>
        <w:jc w:val="both"/>
        <w:rPr>
          <w:rFonts w:ascii="Palatino Linotype" w:eastAsia="Palatino Linotype" w:hAnsi="Palatino Linotype" w:cs="Palatino Linotype"/>
        </w:rPr>
      </w:pPr>
    </w:p>
    <w:p w14:paraId="030A453B" w14:textId="77777777" w:rsidR="00BA353A" w:rsidRPr="00301BAD" w:rsidRDefault="00BA353A" w:rsidP="00BA353A">
      <w:pPr>
        <w:spacing w:before="280" w:after="280" w:line="360" w:lineRule="auto"/>
        <w:ind w:right="51"/>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01BAD">
        <w:rPr>
          <w:rFonts w:ascii="Palatino Linotype" w:eastAsia="Palatino Linotype" w:hAnsi="Palatino Linotype" w:cs="Palatino Linotype"/>
          <w:vertAlign w:val="superscript"/>
        </w:rPr>
        <w:footnoteReference w:id="5"/>
      </w:r>
      <w:r w:rsidRPr="00301BA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C0EABA5" w14:textId="77777777" w:rsidR="00BA353A" w:rsidRPr="00301BAD" w:rsidRDefault="00BA353A" w:rsidP="00BA353A">
      <w:pPr>
        <w:spacing w:before="280" w:after="280" w:line="360" w:lineRule="auto"/>
        <w:ind w:right="51"/>
        <w:contextualSpacing/>
        <w:jc w:val="both"/>
        <w:rPr>
          <w:rFonts w:ascii="Palatino Linotype" w:eastAsia="Palatino Linotype" w:hAnsi="Palatino Linotype" w:cs="Palatino Linotype"/>
        </w:rPr>
      </w:pPr>
    </w:p>
    <w:p w14:paraId="19DBB02A"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Por otro lado, estima prudente señalar al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C01EFDC"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15B9208"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00FDFED9"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B267851"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7DE278B7"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43E0026"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09989730" w14:textId="77777777" w:rsidR="00BA353A" w:rsidRPr="00301BAD" w:rsidRDefault="00BA353A" w:rsidP="00BA353A">
      <w:pPr>
        <w:ind w:left="851" w:right="902"/>
        <w:jc w:val="both"/>
        <w:rPr>
          <w:rFonts w:ascii="Palatino Linotype" w:eastAsia="Palatino Linotype" w:hAnsi="Palatino Linotype" w:cs="Palatino Linotype"/>
          <w:i/>
          <w:sz w:val="22"/>
          <w:szCs w:val="22"/>
        </w:rPr>
      </w:pPr>
      <w:r w:rsidRPr="00301BAD">
        <w:rPr>
          <w:rFonts w:ascii="Palatino Linotype" w:eastAsia="Palatino Linotype" w:hAnsi="Palatino Linotype" w:cs="Palatino Linotype"/>
          <w:b/>
          <w:i/>
          <w:sz w:val="22"/>
          <w:szCs w:val="22"/>
        </w:rPr>
        <w:t xml:space="preserve">“INEXISTENCIA DE LA INFORMACIÓN. SUPUESTOS PARA EMITIR LA RESOLUCIÓN DE LA. </w:t>
      </w:r>
      <w:r w:rsidRPr="00301BA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w:t>
      </w:r>
      <w:r w:rsidRPr="00301BAD">
        <w:rPr>
          <w:rFonts w:ascii="Palatino Linotype" w:eastAsia="Palatino Linotype" w:hAnsi="Palatino Linotype" w:cs="Palatino Linotype"/>
          <w:i/>
          <w:sz w:val="22"/>
          <w:szCs w:val="22"/>
        </w:rPr>
        <w:lastRenderedPageBreak/>
        <w:t>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3DECB6C6" w14:textId="77777777" w:rsidR="00BA353A" w:rsidRPr="00301BAD" w:rsidRDefault="00BA353A" w:rsidP="00BA353A">
      <w:pPr>
        <w:ind w:left="851" w:right="902"/>
        <w:jc w:val="both"/>
        <w:rPr>
          <w:rFonts w:ascii="Palatino Linotype" w:eastAsia="Palatino Linotype" w:hAnsi="Palatino Linotype" w:cs="Palatino Linotype"/>
          <w:i/>
          <w:sz w:val="22"/>
          <w:szCs w:val="22"/>
        </w:rPr>
      </w:pPr>
    </w:p>
    <w:p w14:paraId="3D2C9575"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En mérito de todo lo expuesto, ante lo </w:t>
      </w:r>
      <w:r w:rsidRPr="00301BAD">
        <w:rPr>
          <w:rFonts w:ascii="Palatino Linotype" w:eastAsia="Palatino Linotype" w:hAnsi="Palatino Linotype" w:cs="Palatino Linotype"/>
          <w:b/>
        </w:rPr>
        <w:t>fundado</w:t>
      </w:r>
      <w:r w:rsidRPr="00301BAD">
        <w:rPr>
          <w:rFonts w:ascii="Palatino Linotype" w:eastAsia="Palatino Linotype" w:hAnsi="Palatino Linotype" w:cs="Palatino Linotype"/>
        </w:rPr>
        <w:t xml:space="preserve"> de las razones o motivos de inconformidad hechos valer por la parte </w:t>
      </w:r>
      <w:r w:rsidRPr="00301BAD">
        <w:rPr>
          <w:rFonts w:ascii="Palatino Linotype" w:eastAsia="Palatino Linotype" w:hAnsi="Palatino Linotype" w:cs="Palatino Linotype"/>
          <w:b/>
        </w:rPr>
        <w:t>Recurrente</w:t>
      </w:r>
      <w:r w:rsidRPr="00301BAD">
        <w:rPr>
          <w:rFonts w:ascii="Palatino Linotype" w:eastAsia="Palatino Linotype" w:hAnsi="Palatino Linotype" w:cs="Palatino Linotype"/>
        </w:rPr>
        <w:t xml:space="preserve">, este Instituto estima que lo dable es </w:t>
      </w:r>
      <w:r w:rsidRPr="00301BAD">
        <w:rPr>
          <w:rFonts w:ascii="Palatino Linotype" w:eastAsia="Palatino Linotype" w:hAnsi="Palatino Linotype" w:cs="Palatino Linotype"/>
          <w:b/>
        </w:rPr>
        <w:t>Ordenar</w:t>
      </w:r>
      <w:r w:rsidRPr="00301BAD">
        <w:rPr>
          <w:rFonts w:ascii="Palatino Linotype" w:eastAsia="Palatino Linotype" w:hAnsi="Palatino Linotype" w:cs="Palatino Linotype"/>
        </w:rPr>
        <w:t xml:space="preserve"> al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dé respuesta a la solicitud de acceso a la información, atendiendo lo señalado en el presente Considerando.</w:t>
      </w:r>
    </w:p>
    <w:p w14:paraId="726E86F0" w14:textId="77777777" w:rsidR="00BA353A" w:rsidRPr="00301BAD" w:rsidRDefault="00BA353A" w:rsidP="00BA353A">
      <w:pPr>
        <w:spacing w:before="280" w:after="280" w:line="360" w:lineRule="auto"/>
        <w:contextualSpacing/>
        <w:jc w:val="both"/>
        <w:rPr>
          <w:rFonts w:ascii="Palatino Linotype" w:eastAsia="Palatino Linotype" w:hAnsi="Palatino Linotype" w:cs="Palatino Linotype"/>
        </w:rPr>
      </w:pPr>
    </w:p>
    <w:p w14:paraId="153B9270" w14:textId="77777777" w:rsidR="00BA353A" w:rsidRPr="00301BAD" w:rsidRDefault="00BA353A" w:rsidP="00BA353A">
      <w:pPr>
        <w:spacing w:before="280" w:after="280" w:line="360" w:lineRule="auto"/>
        <w:ind w:right="49"/>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 xml:space="preserve">Finalmente, es de señalar que, como ya se mencionó </w:t>
      </w:r>
      <w:r w:rsidRPr="00301BAD">
        <w:rPr>
          <w:rFonts w:ascii="Palatino Linotype" w:eastAsia="Palatino Linotype" w:hAnsi="Palatino Linotype" w:cs="Palatino Linotype"/>
          <w:b/>
        </w:rPr>
        <w:t>el SUJETO OBLIGADO</w:t>
      </w:r>
      <w:r w:rsidRPr="00301BAD">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301BAD">
        <w:rPr>
          <w:rFonts w:ascii="Palatino Linotype" w:eastAsia="Palatino Linotype" w:hAnsi="Palatino Linotype" w:cs="Palatino Linotype"/>
          <w:b/>
        </w:rPr>
        <w:t>se ordena dar vista al Titular de la Contraloría Interna y Órgano de Control y Vigilancia de este Instituto</w:t>
      </w:r>
      <w:r w:rsidRPr="00301BAD">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96D7FDF" w14:textId="77777777" w:rsidR="00BA353A" w:rsidRPr="00301BAD" w:rsidRDefault="00BA353A" w:rsidP="00BA353A">
      <w:pPr>
        <w:spacing w:before="280" w:after="280" w:line="360" w:lineRule="auto"/>
        <w:ind w:right="49"/>
        <w:contextualSpacing/>
        <w:jc w:val="both"/>
        <w:rPr>
          <w:rFonts w:ascii="Palatino Linotype" w:eastAsia="Palatino Linotype" w:hAnsi="Palatino Linotype" w:cs="Palatino Linotype"/>
        </w:rPr>
      </w:pPr>
    </w:p>
    <w:p w14:paraId="68CF55CA"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rPr>
        <w:t>Así, con fundamento en lo prescrito en los</w:t>
      </w:r>
      <w:r w:rsidRPr="00301BAD">
        <w:t xml:space="preserve"> </w:t>
      </w:r>
      <w:r w:rsidRPr="00301BAD">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301BAD">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751B2708" w14:textId="77777777" w:rsidR="0077375B" w:rsidRPr="00301BAD" w:rsidRDefault="0077375B" w:rsidP="00BA353A">
      <w:pPr>
        <w:spacing w:line="360" w:lineRule="auto"/>
        <w:contextualSpacing/>
      </w:pPr>
    </w:p>
    <w:p w14:paraId="2DB55964" w14:textId="77777777" w:rsidR="00BA353A" w:rsidRPr="00301BAD" w:rsidRDefault="00BA353A" w:rsidP="00BA353A">
      <w:pPr>
        <w:pBdr>
          <w:top w:val="nil"/>
          <w:left w:val="nil"/>
          <w:bottom w:val="nil"/>
          <w:right w:val="nil"/>
          <w:between w:val="nil"/>
        </w:pBdr>
        <w:spacing w:before="280" w:after="280" w:line="360" w:lineRule="auto"/>
        <w:ind w:left="1080"/>
        <w:contextualSpacing/>
        <w:jc w:val="center"/>
        <w:rPr>
          <w:rFonts w:ascii="Palatino Linotype" w:eastAsia="Palatino Linotype" w:hAnsi="Palatino Linotype" w:cs="Palatino Linotype"/>
          <w:b/>
        </w:rPr>
      </w:pPr>
      <w:r w:rsidRPr="00301BAD">
        <w:rPr>
          <w:rFonts w:ascii="Palatino Linotype" w:eastAsia="Palatino Linotype" w:hAnsi="Palatino Linotype" w:cs="Palatino Linotype"/>
          <w:b/>
        </w:rPr>
        <w:t>R E S U E L V E:</w:t>
      </w:r>
    </w:p>
    <w:p w14:paraId="213311FE" w14:textId="77777777" w:rsidR="007C0FEB" w:rsidRPr="00301BAD" w:rsidRDefault="007C0FEB" w:rsidP="00BA353A">
      <w:pPr>
        <w:spacing w:before="240" w:after="240" w:line="360" w:lineRule="auto"/>
        <w:ind w:right="49"/>
        <w:contextualSpacing/>
        <w:jc w:val="both"/>
        <w:rPr>
          <w:rFonts w:ascii="Palatino Linotype" w:eastAsia="Palatino Linotype" w:hAnsi="Palatino Linotype" w:cs="Palatino Linotype"/>
          <w:b/>
        </w:rPr>
      </w:pPr>
    </w:p>
    <w:p w14:paraId="3F460DBF" w14:textId="77777777" w:rsidR="00BA353A" w:rsidRPr="00301BAD" w:rsidRDefault="00BA353A" w:rsidP="00BA353A">
      <w:pPr>
        <w:spacing w:before="240" w:after="240" w:line="360" w:lineRule="auto"/>
        <w:ind w:right="49"/>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PRIMERO. </w:t>
      </w:r>
      <w:r w:rsidRPr="00301BAD">
        <w:rPr>
          <w:rFonts w:ascii="Palatino Linotype" w:eastAsia="Palatino Linotype" w:hAnsi="Palatino Linotype" w:cs="Palatino Linotype"/>
        </w:rPr>
        <w:t xml:space="preserve">Resultan fundados los motivos de inconformidad del </w:t>
      </w:r>
      <w:r w:rsidRPr="00301BAD">
        <w:rPr>
          <w:rFonts w:ascii="Palatino Linotype" w:eastAsia="Palatino Linotype" w:hAnsi="Palatino Linotype" w:cs="Palatino Linotype"/>
          <w:b/>
        </w:rPr>
        <w:t>RECURRENTE</w:t>
      </w:r>
      <w:r w:rsidRPr="00301BAD">
        <w:rPr>
          <w:rFonts w:ascii="Palatino Linotype" w:eastAsia="Palatino Linotype" w:hAnsi="Palatino Linotype" w:cs="Palatino Linotype"/>
        </w:rPr>
        <w:t xml:space="preserve">, en términos del Considerando </w:t>
      </w:r>
      <w:r w:rsidRPr="00301BAD">
        <w:rPr>
          <w:rFonts w:ascii="Palatino Linotype" w:eastAsia="Palatino Linotype" w:hAnsi="Palatino Linotype" w:cs="Palatino Linotype"/>
          <w:b/>
        </w:rPr>
        <w:t>Cuarto</w:t>
      </w:r>
      <w:r w:rsidRPr="00301BAD">
        <w:rPr>
          <w:rFonts w:ascii="Palatino Linotype" w:eastAsia="Palatino Linotype" w:hAnsi="Palatino Linotype" w:cs="Palatino Linotype"/>
        </w:rPr>
        <w:t xml:space="preserve"> de la presente resolución.</w:t>
      </w:r>
    </w:p>
    <w:p w14:paraId="7D8A355F" w14:textId="77777777" w:rsidR="00BA353A" w:rsidRPr="00301BAD" w:rsidRDefault="00BA353A" w:rsidP="00BA353A">
      <w:pPr>
        <w:spacing w:before="240" w:after="240" w:line="360" w:lineRule="auto"/>
        <w:ind w:right="49"/>
        <w:contextualSpacing/>
        <w:jc w:val="both"/>
        <w:rPr>
          <w:rFonts w:ascii="Palatino Linotype" w:eastAsia="Palatino Linotype" w:hAnsi="Palatino Linotype" w:cs="Palatino Linotype"/>
        </w:rPr>
      </w:pPr>
    </w:p>
    <w:p w14:paraId="3A2E6750"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SEGUNDO.</w:t>
      </w:r>
      <w:r w:rsidRPr="00301BAD">
        <w:rPr>
          <w:rFonts w:ascii="Palatino Linotype" w:eastAsia="Palatino Linotype" w:hAnsi="Palatino Linotype" w:cs="Palatino Linotype"/>
        </w:rPr>
        <w:t xml:space="preserve"> Se</w:t>
      </w:r>
      <w:r w:rsidRPr="00301BAD">
        <w:rPr>
          <w:rFonts w:ascii="Palatino Linotype" w:eastAsia="Palatino Linotype" w:hAnsi="Palatino Linotype" w:cs="Palatino Linotype"/>
          <w:b/>
        </w:rPr>
        <w:t xml:space="preserve"> ORDENA </w:t>
      </w:r>
      <w:r w:rsidRPr="00301BAD">
        <w:rPr>
          <w:rFonts w:ascii="Palatino Linotype" w:eastAsia="Palatino Linotype" w:hAnsi="Palatino Linotype" w:cs="Palatino Linotype"/>
        </w:rPr>
        <w:t xml:space="preserve">al </w:t>
      </w:r>
      <w:r w:rsidRPr="00301BAD">
        <w:rPr>
          <w:rFonts w:ascii="Palatino Linotype" w:eastAsia="Palatino Linotype" w:hAnsi="Palatino Linotype" w:cs="Palatino Linotype"/>
          <w:b/>
        </w:rPr>
        <w:t xml:space="preserve">SUJETO OBLIGADO </w:t>
      </w:r>
      <w:r w:rsidRPr="00301BAD">
        <w:rPr>
          <w:rFonts w:ascii="Palatino Linotype" w:eastAsia="Palatino Linotype" w:hAnsi="Palatino Linotype" w:cs="Palatino Linotype"/>
        </w:rPr>
        <w:t xml:space="preserve">dé trámite a la solicitud de acceso a la información pública que dio origen al recurso de revisión </w:t>
      </w:r>
      <w:r w:rsidR="007C0FEB" w:rsidRPr="00301BAD">
        <w:rPr>
          <w:rFonts w:ascii="Palatino Linotype" w:eastAsia="Palatino Linotype" w:hAnsi="Palatino Linotype" w:cs="Palatino Linotype"/>
          <w:b/>
        </w:rPr>
        <w:t>113</w:t>
      </w:r>
      <w:r w:rsidRPr="00301BAD">
        <w:rPr>
          <w:rFonts w:ascii="Palatino Linotype" w:eastAsia="Palatino Linotype" w:hAnsi="Palatino Linotype" w:cs="Palatino Linotype"/>
          <w:b/>
        </w:rPr>
        <w:t>54/INFOEM/IP/RR/2022</w:t>
      </w:r>
      <w:r w:rsidRPr="00301BAD">
        <w:rPr>
          <w:rFonts w:ascii="Palatino Linotype" w:eastAsia="Palatino Linotype" w:hAnsi="Palatino Linotype" w:cs="Palatino Linotype"/>
        </w:rPr>
        <w:t>,</w:t>
      </w:r>
      <w:r w:rsidRPr="00301BAD">
        <w:rPr>
          <w:rFonts w:ascii="Palatino Linotype" w:eastAsia="Palatino Linotype" w:hAnsi="Palatino Linotype" w:cs="Palatino Linotype"/>
          <w:b/>
        </w:rPr>
        <w:t xml:space="preserve"> </w:t>
      </w:r>
      <w:r w:rsidRPr="00301BAD">
        <w:rPr>
          <w:rFonts w:ascii="Palatino Linotype" w:eastAsia="Palatino Linotype" w:hAnsi="Palatino Linotype" w:cs="Palatino Linotype"/>
        </w:rPr>
        <w:t xml:space="preserve">vía </w:t>
      </w:r>
      <w:r w:rsidRPr="00301BAD">
        <w:rPr>
          <w:rFonts w:ascii="Palatino Linotype" w:eastAsia="Palatino Linotype" w:hAnsi="Palatino Linotype" w:cs="Palatino Linotype"/>
          <w:b/>
        </w:rPr>
        <w:t xml:space="preserve">SAIMEX, </w:t>
      </w:r>
      <w:r w:rsidRPr="00301BAD">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213E2DD3"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p>
    <w:p w14:paraId="6970AF3F" w14:textId="77777777" w:rsidR="00BA353A" w:rsidRPr="00301BAD" w:rsidRDefault="00BA353A" w:rsidP="00BA353A">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rPr>
      </w:pPr>
      <w:bookmarkStart w:id="1" w:name="_heading=h.30j0zll" w:colFirst="0" w:colLast="0"/>
      <w:bookmarkEnd w:id="1"/>
      <w:r w:rsidRPr="00301BAD">
        <w:rPr>
          <w:rFonts w:ascii="Palatino Linotype" w:eastAsia="Palatino Linotype" w:hAnsi="Palatino Linotype" w:cs="Palatino Linotype"/>
          <w:b/>
        </w:rPr>
        <w:t xml:space="preserve">TERCERO. Notifíquese vía SAIMEX </w:t>
      </w:r>
      <w:r w:rsidRPr="00301BAD">
        <w:rPr>
          <w:rFonts w:ascii="Palatino Linotype" w:eastAsia="Palatino Linotype" w:hAnsi="Palatino Linotype" w:cs="Palatino Linotype"/>
        </w:rPr>
        <w:t>al Titular de la Unidad de Transparencia del</w:t>
      </w:r>
      <w:r w:rsidRPr="00301BAD">
        <w:rPr>
          <w:rFonts w:ascii="Palatino Linotype" w:eastAsia="Palatino Linotype" w:hAnsi="Palatino Linotype" w:cs="Palatino Linotype"/>
          <w:b/>
        </w:rPr>
        <w:t xml:space="preserve"> SUJETO OBLIGADO</w:t>
      </w:r>
      <w:r w:rsidRPr="00301BAD">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2FFFB8D" w14:textId="77777777" w:rsidR="00BA353A" w:rsidRPr="00301BAD" w:rsidRDefault="00BA353A" w:rsidP="00BA353A">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rPr>
      </w:pPr>
    </w:p>
    <w:p w14:paraId="516206C5"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lastRenderedPageBreak/>
        <w:t xml:space="preserve">CUARTO. Notifíquese vía SAIMEX al RECURRENTE, </w:t>
      </w:r>
      <w:r w:rsidRPr="00301BA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8AA9666" w14:textId="77777777" w:rsidR="00BA353A" w:rsidRPr="00301BAD" w:rsidRDefault="00BA353A" w:rsidP="00BA353A">
      <w:pPr>
        <w:spacing w:before="240" w:after="240" w:line="360" w:lineRule="auto"/>
        <w:contextualSpacing/>
        <w:jc w:val="both"/>
        <w:rPr>
          <w:rFonts w:ascii="Palatino Linotype" w:eastAsia="Palatino Linotype" w:hAnsi="Palatino Linotype" w:cs="Palatino Linotype"/>
        </w:rPr>
      </w:pPr>
    </w:p>
    <w:p w14:paraId="035890F0" w14:textId="77777777" w:rsidR="00BA353A" w:rsidRPr="00301BAD" w:rsidRDefault="00BA353A" w:rsidP="00BA353A">
      <w:pPr>
        <w:spacing w:before="240" w:after="240" w:line="360" w:lineRule="auto"/>
        <w:ind w:right="49"/>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 xml:space="preserve">QUINTO. Notifíquese vía SAIMEX al RECURRENTE </w:t>
      </w:r>
      <w:r w:rsidRPr="00301BAD">
        <w:rPr>
          <w:rFonts w:ascii="Palatino Linotype" w:eastAsia="Palatino Linotype" w:hAnsi="Palatino Linotype" w:cs="Palatino Linotype"/>
        </w:rPr>
        <w:t xml:space="preserve">que la respuesta que dé </w:t>
      </w:r>
      <w:r w:rsidRPr="00301BAD">
        <w:rPr>
          <w:rFonts w:ascii="Palatino Linotype" w:eastAsia="Palatino Linotype" w:hAnsi="Palatino Linotype" w:cs="Palatino Linotype"/>
          <w:b/>
        </w:rPr>
        <w:t>EL SUJETO OBLIGADO</w:t>
      </w:r>
      <w:r w:rsidRPr="00301BA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7BCFE68" w14:textId="77777777" w:rsidR="001176C1" w:rsidRPr="00301BAD" w:rsidRDefault="001176C1" w:rsidP="00BA353A">
      <w:pPr>
        <w:spacing w:before="240" w:after="240" w:line="360" w:lineRule="auto"/>
        <w:ind w:right="49"/>
        <w:contextualSpacing/>
        <w:jc w:val="both"/>
        <w:rPr>
          <w:rFonts w:ascii="Palatino Linotype" w:eastAsia="Palatino Linotype" w:hAnsi="Palatino Linotype" w:cs="Palatino Linotype"/>
        </w:rPr>
      </w:pPr>
    </w:p>
    <w:p w14:paraId="2878D6F7" w14:textId="77777777" w:rsidR="00BA353A" w:rsidRPr="00301BAD" w:rsidRDefault="00BA353A" w:rsidP="00BA353A">
      <w:pPr>
        <w:spacing w:before="240" w:after="240" w:line="360" w:lineRule="auto"/>
        <w:ind w:right="49"/>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SEXTO.</w:t>
      </w:r>
      <w:r w:rsidRPr="00301BAD">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301BAD">
        <w:rPr>
          <w:rFonts w:ascii="Palatino Linotype" w:eastAsia="Palatino Linotype" w:hAnsi="Palatino Linotype" w:cs="Palatino Linotype"/>
          <w:b/>
        </w:rPr>
        <w:t>SUJETO OBLIGADO</w:t>
      </w:r>
      <w:r w:rsidRPr="00301BAD">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3EDB8CE2" w14:textId="77777777" w:rsidR="00BA353A" w:rsidRPr="00301BAD" w:rsidRDefault="00BA353A" w:rsidP="00BA353A">
      <w:pPr>
        <w:spacing w:before="240" w:after="240" w:line="360" w:lineRule="auto"/>
        <w:ind w:right="49"/>
        <w:contextualSpacing/>
        <w:jc w:val="both"/>
        <w:rPr>
          <w:rFonts w:ascii="Palatino Linotype" w:eastAsia="Palatino Linotype" w:hAnsi="Palatino Linotype" w:cs="Palatino Linotype"/>
        </w:rPr>
      </w:pPr>
    </w:p>
    <w:p w14:paraId="07B89B10" w14:textId="77777777" w:rsidR="00BA353A" w:rsidRPr="00301BAD" w:rsidRDefault="00BA353A" w:rsidP="00BA353A">
      <w:pPr>
        <w:spacing w:before="240" w:after="240" w:line="360" w:lineRule="auto"/>
        <w:ind w:right="49"/>
        <w:contextualSpacing/>
        <w:jc w:val="both"/>
        <w:rPr>
          <w:rFonts w:ascii="Palatino Linotype" w:eastAsia="Palatino Linotype" w:hAnsi="Palatino Linotype" w:cs="Palatino Linotype"/>
        </w:rPr>
      </w:pPr>
      <w:r w:rsidRPr="00301BAD">
        <w:rPr>
          <w:rFonts w:ascii="Palatino Linotype" w:eastAsia="Palatino Linotype" w:hAnsi="Palatino Linotype" w:cs="Palatino Linotype"/>
          <w:b/>
        </w:rPr>
        <w:t>SÉPTIMO. Gírese</w:t>
      </w:r>
      <w:r w:rsidRPr="00301BAD">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w:t>
      </w:r>
      <w:r w:rsidRPr="00301BAD">
        <w:rPr>
          <w:rFonts w:ascii="Palatino Linotype" w:eastAsia="Palatino Linotype" w:hAnsi="Palatino Linotype" w:cs="Palatino Linotype"/>
        </w:rPr>
        <w:lastRenderedPageBreak/>
        <w:t xml:space="preserve">Municipios, determine lo conducente, en términos de lo señalado por el Considerando Cuarto de la presente resolución. </w:t>
      </w:r>
    </w:p>
    <w:p w14:paraId="502169F0" w14:textId="77777777" w:rsidR="00BA353A" w:rsidRPr="00301BAD" w:rsidRDefault="00BA353A" w:rsidP="0077375B">
      <w:pPr>
        <w:spacing w:line="360" w:lineRule="auto"/>
        <w:contextualSpacing/>
      </w:pPr>
    </w:p>
    <w:p w14:paraId="2CE9EDB6" w14:textId="77777777" w:rsidR="00BA353A" w:rsidRPr="00301BAD" w:rsidRDefault="00BA353A" w:rsidP="00BA353A">
      <w:pPr>
        <w:spacing w:line="360" w:lineRule="auto"/>
        <w:ind w:right="49"/>
        <w:jc w:val="both"/>
        <w:rPr>
          <w:rFonts w:ascii="Palatino Linotype" w:eastAsia="Palatino Linotype" w:hAnsi="Palatino Linotype" w:cs="Palatino Linotype"/>
        </w:rPr>
        <w:sectPr w:rsidR="00BA353A" w:rsidRPr="00301BAD" w:rsidSect="006822B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docGrid w:linePitch="326"/>
        </w:sectPr>
      </w:pPr>
      <w:r w:rsidRPr="00301BA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B9492B" w:rsidRPr="00301BAD">
        <w:rPr>
          <w:rFonts w:ascii="Palatino Linotype" w:eastAsia="Palatino Linotype" w:hAnsi="Palatino Linotype" w:cs="Palatino Linotype"/>
        </w:rPr>
        <w:t xml:space="preserve"> SEGUNDA</w:t>
      </w:r>
      <w:r w:rsidRPr="00301BAD">
        <w:rPr>
          <w:rFonts w:ascii="Palatino Linotype" w:eastAsia="Palatino Linotype" w:hAnsi="Palatino Linotype" w:cs="Palatino Linotype"/>
        </w:rPr>
        <w:t xml:space="preserve"> SESIÓN ORDINARIA CELEBRADA EL </w:t>
      </w:r>
      <w:r w:rsidR="007C0FEB" w:rsidRPr="00301BAD">
        <w:rPr>
          <w:rFonts w:ascii="Palatino Linotype" w:eastAsia="Palatino Linotype" w:hAnsi="Palatino Linotype" w:cs="Palatino Linotype"/>
        </w:rPr>
        <w:t>DIECIOCHO</w:t>
      </w:r>
      <w:r w:rsidRPr="00301BAD">
        <w:rPr>
          <w:rFonts w:ascii="Palatino Linotype" w:eastAsia="Palatino Linotype" w:hAnsi="Palatino Linotype" w:cs="Palatino Linotype"/>
        </w:rPr>
        <w:t xml:space="preserve"> DE NOVIEMBRE DE DOS MIL VEINTIDÓS, ANTE EL SECRETARIO TÉCNICO DEL PLENO ALEXIS TAPIA RAMÍREZ.</w:t>
      </w:r>
    </w:p>
    <w:p w14:paraId="25512A92" w14:textId="77777777" w:rsidR="00BA353A" w:rsidRPr="00301BAD" w:rsidRDefault="00BA353A" w:rsidP="0077375B">
      <w:pPr>
        <w:spacing w:line="360" w:lineRule="auto"/>
        <w:contextualSpacing/>
      </w:pPr>
    </w:p>
    <w:sectPr w:rsidR="00BA353A" w:rsidRPr="00301BAD">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2D28" w14:textId="77777777" w:rsidR="0049057A" w:rsidRDefault="0049057A" w:rsidP="00E9787E">
      <w:r>
        <w:separator/>
      </w:r>
    </w:p>
  </w:endnote>
  <w:endnote w:type="continuationSeparator" w:id="0">
    <w:p w14:paraId="79A71864" w14:textId="77777777" w:rsidR="0049057A" w:rsidRDefault="0049057A" w:rsidP="00E9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9634" w14:textId="77777777" w:rsidR="00BA353A" w:rsidRDefault="00BA353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70431">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0431">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1EE3E84A" w14:textId="77777777" w:rsidR="00BA353A" w:rsidRDefault="00BA353A">
    <w:pPr>
      <w:pBdr>
        <w:top w:val="nil"/>
        <w:left w:val="nil"/>
        <w:bottom w:val="nil"/>
        <w:right w:val="nil"/>
        <w:between w:val="nil"/>
      </w:pBdr>
      <w:tabs>
        <w:tab w:val="center" w:pos="4252"/>
        <w:tab w:val="right" w:pos="8504"/>
      </w:tabs>
      <w:rPr>
        <w:color w:val="000000"/>
      </w:rPr>
    </w:pPr>
  </w:p>
  <w:p w14:paraId="2853167B" w14:textId="77777777" w:rsidR="00BA353A" w:rsidRDefault="00BA353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D52B" w14:textId="77777777" w:rsidR="00BA353A" w:rsidRDefault="00BA353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22B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0431">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41E9C928" w14:textId="77777777" w:rsidR="00BA353A" w:rsidRDefault="00BA353A">
    <w:pPr>
      <w:pBdr>
        <w:top w:val="nil"/>
        <w:left w:val="nil"/>
        <w:bottom w:val="nil"/>
        <w:right w:val="nil"/>
        <w:between w:val="nil"/>
      </w:pBdr>
      <w:tabs>
        <w:tab w:val="center" w:pos="4252"/>
        <w:tab w:val="right" w:pos="8504"/>
      </w:tabs>
      <w:rPr>
        <w:rFonts w:ascii="Calibri" w:eastAsia="Calibri" w:hAnsi="Calibri" w:cs="Calibri"/>
        <w:color w:val="000000"/>
      </w:rPr>
    </w:pPr>
  </w:p>
  <w:p w14:paraId="40D6EB28" w14:textId="77777777" w:rsidR="00BA353A" w:rsidRDefault="00BA353A"/>
  <w:p w14:paraId="10083F64" w14:textId="77777777" w:rsidR="00BA353A" w:rsidRDefault="00BA353A"/>
  <w:p w14:paraId="27749B59" w14:textId="77777777" w:rsidR="00BA353A" w:rsidRDefault="00BA353A"/>
  <w:p w14:paraId="3F786BC4" w14:textId="77777777" w:rsidR="00BA353A" w:rsidRDefault="00BA353A"/>
  <w:p w14:paraId="09CB0E28" w14:textId="77777777" w:rsidR="00BA353A" w:rsidRDefault="00BA353A"/>
  <w:p w14:paraId="4DEAC0BD" w14:textId="77777777" w:rsidR="00BA353A" w:rsidRDefault="00BA353A"/>
  <w:p w14:paraId="41F0F2F1" w14:textId="77777777" w:rsidR="00BA353A" w:rsidRDefault="00BA353A"/>
  <w:p w14:paraId="53A4F10D" w14:textId="77777777" w:rsidR="00BA353A" w:rsidRDefault="00BA353A"/>
  <w:p w14:paraId="79C04FF8" w14:textId="77777777" w:rsidR="00BA353A" w:rsidRDefault="00BA353A"/>
  <w:p w14:paraId="61C8CB89" w14:textId="77777777" w:rsidR="00BA353A" w:rsidRDefault="00BA353A"/>
  <w:p w14:paraId="6F353D14" w14:textId="77777777" w:rsidR="00BA353A" w:rsidRDefault="00BA353A"/>
  <w:p w14:paraId="68752133" w14:textId="77777777" w:rsidR="00BA353A" w:rsidRDefault="00BA353A"/>
  <w:p w14:paraId="708781F5" w14:textId="77777777" w:rsidR="00BA353A" w:rsidRDefault="00BA353A"/>
  <w:p w14:paraId="19918B71" w14:textId="77777777" w:rsidR="00BA353A" w:rsidRDefault="00BA35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9973" w14:textId="77777777" w:rsidR="0049057A" w:rsidRDefault="0049057A" w:rsidP="00E9787E">
      <w:r>
        <w:separator/>
      </w:r>
    </w:p>
  </w:footnote>
  <w:footnote w:type="continuationSeparator" w:id="0">
    <w:p w14:paraId="2E356DDC" w14:textId="77777777" w:rsidR="0049057A" w:rsidRDefault="0049057A" w:rsidP="00E9787E">
      <w:r>
        <w:continuationSeparator/>
      </w:r>
    </w:p>
  </w:footnote>
  <w:footnote w:id="1">
    <w:p w14:paraId="25503F71" w14:textId="77777777" w:rsidR="00BA353A" w:rsidRDefault="00BA353A" w:rsidP="00BA353A">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129E9FAE" w14:textId="77777777" w:rsidR="00BA353A" w:rsidRDefault="00BA353A" w:rsidP="00BA353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A609094" w14:textId="77777777" w:rsidR="00BA353A" w:rsidRDefault="00BA353A" w:rsidP="00BA353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5976AB7" w14:textId="77777777" w:rsidR="00BA353A" w:rsidRDefault="00BA353A" w:rsidP="00BA353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CE5A600" w14:textId="77777777" w:rsidR="00BA353A" w:rsidRDefault="00BA353A" w:rsidP="00BA353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11E3EB1" w14:textId="77777777" w:rsidR="00BA353A" w:rsidRDefault="00BA353A" w:rsidP="00BA353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057ED55" w14:textId="77777777" w:rsidR="00BA353A" w:rsidRDefault="00BA353A" w:rsidP="00BA353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838B857" w14:textId="77777777" w:rsidR="00BA353A" w:rsidRDefault="00BA353A" w:rsidP="00BA353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30488A6" w14:textId="77777777" w:rsidR="00BA353A" w:rsidRDefault="00BA353A" w:rsidP="00BA353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1176C1" w14:paraId="42BD8F91" w14:textId="77777777" w:rsidTr="00CC1CB8">
      <w:trPr>
        <w:trHeight w:val="244"/>
      </w:trPr>
      <w:tc>
        <w:tcPr>
          <w:tcW w:w="5684" w:type="dxa"/>
        </w:tcPr>
        <w:p w14:paraId="6524B126" w14:textId="77777777" w:rsidR="001176C1" w:rsidRDefault="001176C1" w:rsidP="001176C1">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4BACE442" w14:textId="77777777" w:rsidR="001176C1" w:rsidRDefault="001176C1" w:rsidP="001176C1">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11354/INFOEM/IP/RR/2022.</w:t>
          </w:r>
        </w:p>
      </w:tc>
    </w:tr>
    <w:tr w:rsidR="001176C1" w14:paraId="561DF6AC" w14:textId="77777777" w:rsidTr="00CC1CB8">
      <w:trPr>
        <w:trHeight w:val="210"/>
      </w:trPr>
      <w:tc>
        <w:tcPr>
          <w:tcW w:w="5684" w:type="dxa"/>
        </w:tcPr>
        <w:p w14:paraId="7D399479" w14:textId="77777777" w:rsidR="001176C1" w:rsidRDefault="001176C1" w:rsidP="001176C1">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2501EE41" w14:textId="77777777" w:rsidR="001176C1" w:rsidRDefault="001176C1" w:rsidP="001176C1">
          <w:pPr>
            <w:spacing w:after="120"/>
            <w:ind w:left="-486" w:right="214" w:firstLine="567"/>
            <w:jc w:val="right"/>
            <w:rPr>
              <w:rFonts w:ascii="Palatino Linotype" w:eastAsia="Palatino Linotype" w:hAnsi="Palatino Linotype" w:cs="Palatino Linotype"/>
            </w:rPr>
          </w:pPr>
        </w:p>
      </w:tc>
    </w:tr>
    <w:tr w:rsidR="001176C1" w14:paraId="1B42E13A" w14:textId="77777777" w:rsidTr="00CC1CB8">
      <w:trPr>
        <w:trHeight w:val="261"/>
      </w:trPr>
      <w:tc>
        <w:tcPr>
          <w:tcW w:w="5684" w:type="dxa"/>
        </w:tcPr>
        <w:p w14:paraId="568D1420" w14:textId="77777777" w:rsidR="001176C1" w:rsidRDefault="001176C1" w:rsidP="001176C1">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7D4A0230" w14:textId="77777777" w:rsidR="001176C1" w:rsidRDefault="001176C1" w:rsidP="001176C1">
          <w:pPr>
            <w:ind w:left="-495" w:right="214" w:firstLine="567"/>
            <w:jc w:val="right"/>
            <w:rPr>
              <w:rFonts w:ascii="Palatino Linotype" w:eastAsia="Palatino Linotype" w:hAnsi="Palatino Linotype" w:cs="Palatino Linotype"/>
            </w:rPr>
          </w:pPr>
          <w:r w:rsidRPr="001176C1">
            <w:rPr>
              <w:rFonts w:ascii="Palatino Linotype" w:eastAsia="Palatino Linotype" w:hAnsi="Palatino Linotype" w:cs="Palatino Linotype"/>
            </w:rPr>
            <w:t>Ayuntamiento de Tenango del Aire</w:t>
          </w:r>
          <w:r>
            <w:rPr>
              <w:rFonts w:ascii="Palatino Linotype" w:eastAsia="Palatino Linotype" w:hAnsi="Palatino Linotype" w:cs="Palatino Linotype"/>
            </w:rPr>
            <w:t>.</w:t>
          </w:r>
        </w:p>
      </w:tc>
    </w:tr>
    <w:tr w:rsidR="001176C1" w14:paraId="445069C5" w14:textId="77777777" w:rsidTr="00CC1CB8">
      <w:trPr>
        <w:trHeight w:val="368"/>
      </w:trPr>
      <w:tc>
        <w:tcPr>
          <w:tcW w:w="5684" w:type="dxa"/>
        </w:tcPr>
        <w:p w14:paraId="6FC73639" w14:textId="77777777" w:rsidR="001176C1" w:rsidRDefault="001176C1" w:rsidP="001176C1">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487825D6" w14:textId="77777777" w:rsidR="001176C1" w:rsidRDefault="001176C1" w:rsidP="001176C1">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BF67B0A" w14:textId="77777777" w:rsidR="00BA353A" w:rsidRDefault="001176C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64384" behindDoc="1" locked="0" layoutInCell="1" hidden="0" allowOverlap="1" wp14:anchorId="044F6F7B" wp14:editId="76746CD7">
          <wp:simplePos x="0" y="0"/>
          <wp:positionH relativeFrom="column">
            <wp:posOffset>-760095</wp:posOffset>
          </wp:positionH>
          <wp:positionV relativeFrom="paragraph">
            <wp:posOffset>-1456055</wp:posOffset>
          </wp:positionV>
          <wp:extent cx="7753350" cy="994273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A319" w14:textId="77777777" w:rsidR="00BA353A" w:rsidRDefault="006822B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2336" behindDoc="1" locked="0" layoutInCell="1" hidden="0" allowOverlap="1" wp14:anchorId="6B8065EB" wp14:editId="37D2E547">
          <wp:simplePos x="0" y="0"/>
          <wp:positionH relativeFrom="column">
            <wp:posOffset>-798830</wp:posOffset>
          </wp:positionH>
          <wp:positionV relativeFrom="paragraph">
            <wp:posOffset>-960755</wp:posOffset>
          </wp:positionV>
          <wp:extent cx="7635875" cy="994346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BA353A">
      <w:rPr>
        <w:rFonts w:ascii="Calibri" w:eastAsia="Calibri" w:hAnsi="Calibri" w:cs="Calibri"/>
        <w:color w:val="000000"/>
      </w:rPr>
      <w:t xml:space="preserve">                                  </w:t>
    </w:r>
  </w:p>
  <w:tbl>
    <w:tblPr>
      <w:tblW w:w="6238" w:type="dxa"/>
      <w:tblInd w:w="3119" w:type="dxa"/>
      <w:tblLayout w:type="fixed"/>
      <w:tblLook w:val="0400" w:firstRow="0" w:lastRow="0" w:firstColumn="0" w:lastColumn="0" w:noHBand="0" w:noVBand="1"/>
    </w:tblPr>
    <w:tblGrid>
      <w:gridCol w:w="2551"/>
      <w:gridCol w:w="3687"/>
    </w:tblGrid>
    <w:tr w:rsidR="00BA353A" w14:paraId="183FE409" w14:textId="77777777">
      <w:tc>
        <w:tcPr>
          <w:tcW w:w="2551" w:type="dxa"/>
          <w:vAlign w:val="center"/>
        </w:tcPr>
        <w:p w14:paraId="2D5DB28D" w14:textId="77777777" w:rsidR="00BA353A" w:rsidRDefault="00BA353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7E979519" w14:textId="77777777" w:rsidR="00BA353A" w:rsidRDefault="00BA353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11154/INFOEM/IP/RR/2022</w:t>
          </w:r>
        </w:p>
      </w:tc>
    </w:tr>
    <w:tr w:rsidR="00BA353A" w14:paraId="11FEB90F" w14:textId="77777777">
      <w:tc>
        <w:tcPr>
          <w:tcW w:w="2551" w:type="dxa"/>
          <w:vAlign w:val="center"/>
        </w:tcPr>
        <w:p w14:paraId="661BDBCC" w14:textId="77777777" w:rsidR="00BA353A" w:rsidRDefault="00BA353A">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55CC1998" w14:textId="77777777" w:rsidR="00BA353A" w:rsidRDefault="00BA353A">
          <w:pPr>
            <w:jc w:val="both"/>
            <w:rPr>
              <w:rFonts w:ascii="Palatino Linotype" w:eastAsia="Palatino Linotype" w:hAnsi="Palatino Linotype" w:cs="Palatino Linotype"/>
              <w:b/>
              <w:sz w:val="21"/>
              <w:szCs w:val="21"/>
            </w:rPr>
          </w:pPr>
        </w:p>
      </w:tc>
    </w:tr>
    <w:tr w:rsidR="00BA353A" w14:paraId="74AC0A13" w14:textId="77777777">
      <w:trPr>
        <w:trHeight w:val="228"/>
      </w:trPr>
      <w:tc>
        <w:tcPr>
          <w:tcW w:w="2551" w:type="dxa"/>
          <w:vAlign w:val="center"/>
        </w:tcPr>
        <w:p w14:paraId="740E29F2" w14:textId="77777777" w:rsidR="00BA353A" w:rsidRDefault="00BA353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5E6C1D47" w14:textId="77777777" w:rsidR="00BA353A" w:rsidRDefault="00BA353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Pr="00634890">
            <w:rPr>
              <w:rFonts w:ascii="Palatino Linotype" w:eastAsia="Palatino Linotype" w:hAnsi="Palatino Linotype" w:cs="Palatino Linotype"/>
              <w:b/>
              <w:sz w:val="21"/>
              <w:szCs w:val="21"/>
            </w:rPr>
            <w:t>Tepetlixpa</w:t>
          </w:r>
          <w:r>
            <w:rPr>
              <w:rFonts w:ascii="Palatino Linotype" w:eastAsia="Palatino Linotype" w:hAnsi="Palatino Linotype" w:cs="Palatino Linotype"/>
              <w:b/>
              <w:sz w:val="21"/>
              <w:szCs w:val="21"/>
            </w:rPr>
            <w:t>.</w:t>
          </w:r>
        </w:p>
      </w:tc>
    </w:tr>
    <w:tr w:rsidR="00BA353A" w14:paraId="29F45618" w14:textId="77777777">
      <w:tc>
        <w:tcPr>
          <w:tcW w:w="2551" w:type="dxa"/>
          <w:vAlign w:val="center"/>
        </w:tcPr>
        <w:p w14:paraId="070B8094" w14:textId="77777777" w:rsidR="00BA353A" w:rsidRDefault="00BA353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F50630A" w14:textId="77777777" w:rsidR="00BA353A" w:rsidRDefault="00BA353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D9799EF" w14:textId="77777777" w:rsidR="00BA353A" w:rsidRDefault="00BA353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47" w:type="dxa"/>
      <w:tblInd w:w="3119" w:type="dxa"/>
      <w:tblLayout w:type="fixed"/>
      <w:tblLook w:val="0400" w:firstRow="0" w:lastRow="0" w:firstColumn="0" w:lastColumn="0" w:noHBand="0" w:noVBand="1"/>
    </w:tblPr>
    <w:tblGrid>
      <w:gridCol w:w="2391"/>
      <w:gridCol w:w="3456"/>
    </w:tblGrid>
    <w:tr w:rsidR="00E9787E" w14:paraId="2B0B92F1" w14:textId="77777777" w:rsidTr="00E9787E">
      <w:trPr>
        <w:trHeight w:val="300"/>
      </w:trPr>
      <w:tc>
        <w:tcPr>
          <w:tcW w:w="2391" w:type="dxa"/>
          <w:vAlign w:val="center"/>
        </w:tcPr>
        <w:p w14:paraId="19EF6606" w14:textId="77777777" w:rsidR="00E9787E" w:rsidRDefault="00E9787E" w:rsidP="00E97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456" w:type="dxa"/>
          <w:vAlign w:val="center"/>
        </w:tcPr>
        <w:p w14:paraId="1029B4D9" w14:textId="77777777" w:rsidR="00E9787E" w:rsidRDefault="00E9787E" w:rsidP="00E9787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11354/INFOEM/IP/RR/2022</w:t>
          </w:r>
        </w:p>
      </w:tc>
    </w:tr>
    <w:tr w:rsidR="00E9787E" w14:paraId="2C5ED7CD" w14:textId="77777777" w:rsidTr="00E9787E">
      <w:trPr>
        <w:trHeight w:val="300"/>
      </w:trPr>
      <w:tc>
        <w:tcPr>
          <w:tcW w:w="2391" w:type="dxa"/>
          <w:vAlign w:val="center"/>
        </w:tcPr>
        <w:p w14:paraId="76110489" w14:textId="77777777" w:rsidR="00E9787E" w:rsidRDefault="00E9787E" w:rsidP="00E9787E">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456" w:type="dxa"/>
          <w:vAlign w:val="center"/>
        </w:tcPr>
        <w:p w14:paraId="05E7E592" w14:textId="77777777" w:rsidR="00E9787E" w:rsidRDefault="00E9787E" w:rsidP="00E9787E">
          <w:pPr>
            <w:jc w:val="both"/>
            <w:rPr>
              <w:rFonts w:ascii="Palatino Linotype" w:eastAsia="Palatino Linotype" w:hAnsi="Palatino Linotype" w:cs="Palatino Linotype"/>
              <w:b/>
              <w:sz w:val="21"/>
              <w:szCs w:val="21"/>
            </w:rPr>
          </w:pPr>
        </w:p>
      </w:tc>
    </w:tr>
    <w:tr w:rsidR="00E9787E" w14:paraId="5EDEA8A7" w14:textId="77777777" w:rsidTr="00E9787E">
      <w:trPr>
        <w:trHeight w:val="240"/>
      </w:trPr>
      <w:tc>
        <w:tcPr>
          <w:tcW w:w="2391" w:type="dxa"/>
          <w:vAlign w:val="center"/>
        </w:tcPr>
        <w:p w14:paraId="4D898B12" w14:textId="77777777" w:rsidR="00E9787E" w:rsidRDefault="00E9787E" w:rsidP="00E97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456" w:type="dxa"/>
          <w:vAlign w:val="center"/>
        </w:tcPr>
        <w:p w14:paraId="30A902D6" w14:textId="77777777" w:rsidR="00E9787E" w:rsidRDefault="00E9787E" w:rsidP="00E9787E">
          <w:pPr>
            <w:jc w:val="both"/>
            <w:rPr>
              <w:rFonts w:ascii="Palatino Linotype" w:eastAsia="Palatino Linotype" w:hAnsi="Palatino Linotype" w:cs="Palatino Linotype"/>
              <w:b/>
              <w:sz w:val="21"/>
              <w:szCs w:val="21"/>
            </w:rPr>
          </w:pPr>
          <w:r w:rsidRPr="00E9787E">
            <w:rPr>
              <w:rFonts w:ascii="Palatino Linotype" w:eastAsia="Palatino Linotype" w:hAnsi="Palatino Linotype" w:cs="Palatino Linotype"/>
              <w:b/>
              <w:sz w:val="21"/>
              <w:szCs w:val="21"/>
            </w:rPr>
            <w:t>Ayuntamiento de Tenango del Aire</w:t>
          </w:r>
          <w:r>
            <w:rPr>
              <w:rFonts w:ascii="Palatino Linotype" w:eastAsia="Palatino Linotype" w:hAnsi="Palatino Linotype" w:cs="Palatino Linotype"/>
              <w:b/>
              <w:sz w:val="21"/>
              <w:szCs w:val="21"/>
            </w:rPr>
            <w:t>.</w:t>
          </w:r>
        </w:p>
      </w:tc>
    </w:tr>
    <w:tr w:rsidR="00E9787E" w14:paraId="1EEAB7D3" w14:textId="77777777" w:rsidTr="00E9787E">
      <w:trPr>
        <w:trHeight w:val="300"/>
      </w:trPr>
      <w:tc>
        <w:tcPr>
          <w:tcW w:w="2391" w:type="dxa"/>
          <w:vAlign w:val="center"/>
        </w:tcPr>
        <w:p w14:paraId="1EF8F180" w14:textId="77777777" w:rsidR="00E9787E" w:rsidRDefault="00E9787E" w:rsidP="00E9787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456" w:type="dxa"/>
          <w:vAlign w:val="center"/>
        </w:tcPr>
        <w:p w14:paraId="4F558561" w14:textId="77777777" w:rsidR="00E9787E" w:rsidRDefault="00E9787E" w:rsidP="00E9787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D9AEE79" w14:textId="77777777" w:rsidR="00E9787E" w:rsidRDefault="00E9787E">
    <w:pPr>
      <w:pStyle w:val="Encabezado"/>
    </w:pPr>
    <w:r>
      <w:rPr>
        <w:noProof/>
        <w:lang w:val="es-MX" w:eastAsia="es-MX"/>
      </w:rPr>
      <w:drawing>
        <wp:anchor distT="0" distB="0" distL="0" distR="0" simplePos="0" relativeHeight="251659264" behindDoc="1" locked="0" layoutInCell="1" hidden="0" allowOverlap="1" wp14:anchorId="30B2A6D7" wp14:editId="50B75BF9">
          <wp:simplePos x="0" y="0"/>
          <wp:positionH relativeFrom="column">
            <wp:posOffset>-664845</wp:posOffset>
          </wp:positionH>
          <wp:positionV relativeFrom="paragraph">
            <wp:posOffset>-1264285</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D838FD"/>
    <w:multiLevelType w:val="hybridMultilevel"/>
    <w:tmpl w:val="E7600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7E"/>
    <w:rsid w:val="001176C1"/>
    <w:rsid w:val="002B4050"/>
    <w:rsid w:val="00301BAD"/>
    <w:rsid w:val="0049057A"/>
    <w:rsid w:val="006209D0"/>
    <w:rsid w:val="006822B9"/>
    <w:rsid w:val="006A64DD"/>
    <w:rsid w:val="006D38C3"/>
    <w:rsid w:val="007409C0"/>
    <w:rsid w:val="0077375B"/>
    <w:rsid w:val="00784D0A"/>
    <w:rsid w:val="007C0FEB"/>
    <w:rsid w:val="00922FCA"/>
    <w:rsid w:val="0096121E"/>
    <w:rsid w:val="00970431"/>
    <w:rsid w:val="009B4C7A"/>
    <w:rsid w:val="00B256DA"/>
    <w:rsid w:val="00B9492B"/>
    <w:rsid w:val="00BA353A"/>
    <w:rsid w:val="00C81B98"/>
    <w:rsid w:val="00E27E40"/>
    <w:rsid w:val="00E978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8FA25B"/>
  <w15:chartTrackingRefBased/>
  <w15:docId w15:val="{3D6E8B2B-A98A-466C-BEAB-151897E3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87E"/>
    <w:pPr>
      <w:tabs>
        <w:tab w:val="center" w:pos="4419"/>
        <w:tab w:val="right" w:pos="8838"/>
      </w:tabs>
    </w:pPr>
  </w:style>
  <w:style w:type="character" w:customStyle="1" w:styleId="EncabezadoCar">
    <w:name w:val="Encabezado Car"/>
    <w:basedOn w:val="Fuentedeprrafopredeter"/>
    <w:link w:val="Encabezado"/>
    <w:uiPriority w:val="99"/>
    <w:rsid w:val="00E9787E"/>
  </w:style>
  <w:style w:type="paragraph" w:styleId="Piedepgina">
    <w:name w:val="footer"/>
    <w:basedOn w:val="Normal"/>
    <w:link w:val="PiedepginaCar"/>
    <w:uiPriority w:val="99"/>
    <w:unhideWhenUsed/>
    <w:rsid w:val="00E9787E"/>
    <w:pPr>
      <w:tabs>
        <w:tab w:val="center" w:pos="4419"/>
        <w:tab w:val="right" w:pos="8838"/>
      </w:tabs>
    </w:pPr>
  </w:style>
  <w:style w:type="character" w:customStyle="1" w:styleId="PiedepginaCar">
    <w:name w:val="Pie de página Car"/>
    <w:basedOn w:val="Fuentedeprrafopredeter"/>
    <w:link w:val="Piedepgina"/>
    <w:uiPriority w:val="99"/>
    <w:rsid w:val="00E9787E"/>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375B"/>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375B"/>
    <w:pPr>
      <w:ind w:left="708"/>
    </w:pPr>
    <w:rPr>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B096-6DB4-4DD2-8D01-0B16B96D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8063</Words>
  <Characters>44350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2022-11-23T18:43:00Z</cp:lastPrinted>
  <dcterms:created xsi:type="dcterms:W3CDTF">2022-12-05T20:29:00Z</dcterms:created>
  <dcterms:modified xsi:type="dcterms:W3CDTF">2022-12-05T20:29:00Z</dcterms:modified>
</cp:coreProperties>
</file>