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50A1B" w:rsidP="3BACFE45" w:rsidRDefault="00F50A1B" w14:paraId="31E7BFE9" w14:textId="77777777">
      <w:pPr>
        <w:spacing w:line="360" w:lineRule="auto"/>
        <w:jc w:val="both"/>
        <w:rPr>
          <w:rFonts w:ascii="Palatino Linotype" w:hAnsi="Palatino Linotype" w:cs="Tahoma"/>
          <w:sz w:val="22"/>
          <w:szCs w:val="22"/>
        </w:rPr>
      </w:pPr>
    </w:p>
    <w:p w:rsidRPr="00817493" w:rsidR="00EE235C" w:rsidP="3BACFE45" w:rsidRDefault="3BACFE45" w14:paraId="067CB5CD" w14:textId="305D427C">
      <w:pPr>
        <w:spacing w:line="360" w:lineRule="auto"/>
        <w:jc w:val="both"/>
        <w:rPr>
          <w:rFonts w:ascii="Palatino Linotype" w:hAnsi="Palatino Linotype" w:cs="Tahoma"/>
          <w:sz w:val="22"/>
          <w:szCs w:val="22"/>
        </w:rPr>
      </w:pPr>
      <w:r w:rsidRPr="3BACFE4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CC1F6A">
        <w:rPr>
          <w:rFonts w:ascii="Palatino Linotype" w:hAnsi="Palatino Linotype" w:cs="Tahoma"/>
          <w:sz w:val="22"/>
          <w:szCs w:val="22"/>
        </w:rPr>
        <w:t>once</w:t>
      </w:r>
      <w:r w:rsidRPr="3BACFE45">
        <w:rPr>
          <w:rFonts w:ascii="Palatino Linotype" w:hAnsi="Palatino Linotype" w:cs="Tahoma"/>
          <w:sz w:val="22"/>
          <w:szCs w:val="22"/>
        </w:rPr>
        <w:t xml:space="preserve"> de </w:t>
      </w:r>
      <w:r w:rsidR="00736106">
        <w:rPr>
          <w:rFonts w:ascii="Palatino Linotype" w:hAnsi="Palatino Linotype" w:cs="Tahoma"/>
          <w:sz w:val="22"/>
          <w:szCs w:val="22"/>
        </w:rPr>
        <w:t>mayo</w:t>
      </w:r>
      <w:r w:rsidRPr="3BACFE45">
        <w:rPr>
          <w:rFonts w:ascii="Palatino Linotype" w:hAnsi="Palatino Linotype" w:cs="Tahoma"/>
          <w:sz w:val="22"/>
          <w:szCs w:val="22"/>
        </w:rPr>
        <w:t xml:space="preserve"> de dos mil </w:t>
      </w:r>
      <w:r w:rsidR="004D51C6">
        <w:rPr>
          <w:rFonts w:ascii="Palatino Linotype" w:hAnsi="Palatino Linotype" w:cs="Tahoma"/>
          <w:sz w:val="22"/>
          <w:szCs w:val="22"/>
        </w:rPr>
        <w:t>veintidós</w:t>
      </w:r>
      <w:r w:rsidRPr="3BACFE45">
        <w:rPr>
          <w:rFonts w:ascii="Palatino Linotype" w:hAnsi="Palatino Linotype" w:cs="Tahoma"/>
          <w:sz w:val="22"/>
          <w:szCs w:val="22"/>
        </w:rPr>
        <w:t>.</w:t>
      </w:r>
    </w:p>
    <w:p w:rsidRPr="006E15EA" w:rsidR="00EE235C" w:rsidP="00EE235C" w:rsidRDefault="00EE235C" w14:paraId="79571B0A" w14:textId="77777777">
      <w:pPr>
        <w:spacing w:line="360" w:lineRule="auto"/>
        <w:rPr>
          <w:rFonts w:ascii="Palatino Linotype" w:hAnsi="Palatino Linotype" w:cs="Tahoma"/>
          <w:bCs/>
          <w:sz w:val="22"/>
          <w:szCs w:val="22"/>
        </w:rPr>
      </w:pPr>
    </w:p>
    <w:p w:rsidR="00AF2170" w:rsidP="513893B9" w:rsidRDefault="00EE235C" w14:paraId="32864A55" w14:textId="7FC5EC48">
      <w:pPr>
        <w:spacing w:line="360" w:lineRule="auto"/>
        <w:jc w:val="both"/>
        <w:rPr>
          <w:rFonts w:ascii="Palatino Linotype" w:hAnsi="Palatino Linotype" w:cs="Tahoma"/>
          <w:color w:val="0D0D0D" w:themeColor="text1" w:themeTint="F2"/>
          <w:sz w:val="22"/>
          <w:szCs w:val="22"/>
        </w:rPr>
      </w:pPr>
      <w:r w:rsidRPr="513893B9" w:rsidR="513893B9">
        <w:rPr>
          <w:rFonts w:ascii="Palatino Linotype" w:hAnsi="Palatino Linotype" w:cs="Tahoma"/>
          <w:b w:val="1"/>
          <w:bCs w:val="1"/>
          <w:color w:val="0D0D0D" w:themeColor="text1" w:themeTint="F2" w:themeShade="FF"/>
          <w:sz w:val="22"/>
          <w:szCs w:val="22"/>
        </w:rPr>
        <w:t xml:space="preserve">VISTO </w:t>
      </w:r>
      <w:r w:rsidRPr="513893B9" w:rsidR="513893B9">
        <w:rPr>
          <w:rFonts w:ascii="Palatino Linotype" w:hAnsi="Palatino Linotype" w:cs="Tahoma"/>
          <w:color w:val="0D0D0D" w:themeColor="text1" w:themeTint="F2" w:themeShade="FF"/>
          <w:sz w:val="22"/>
          <w:szCs w:val="22"/>
        </w:rPr>
        <w:t xml:space="preserve">el expediente conformado con motivo del Recurso de Revisión </w:t>
      </w:r>
      <w:r w:rsidRPr="513893B9" w:rsidR="513893B9">
        <w:rPr>
          <w:rFonts w:ascii="Palatino Linotype" w:hAnsi="Palatino Linotype" w:cs="Tahoma"/>
          <w:b w:val="1"/>
          <w:bCs w:val="1"/>
          <w:color w:val="0D0D0D" w:themeColor="text1" w:themeTint="F2" w:themeShade="FF"/>
          <w:sz w:val="22"/>
          <w:szCs w:val="22"/>
        </w:rPr>
        <w:t>03771/INFOEM/IP/RR/2022</w:t>
      </w:r>
      <w:r w:rsidRPr="513893B9" w:rsidR="513893B9">
        <w:rPr>
          <w:rFonts w:ascii="Palatino Linotype" w:hAnsi="Palatino Linotype" w:cs="Tahoma"/>
          <w:color w:val="0D0D0D" w:themeColor="text1" w:themeTint="F2" w:themeShade="FF"/>
          <w:sz w:val="22"/>
          <w:szCs w:val="22"/>
        </w:rPr>
        <w:t xml:space="preserve">, interpuesto por </w:t>
      </w:r>
      <w:r w:rsidRPr="513893B9" w:rsidR="513893B9">
        <w:rPr>
          <w:rFonts w:ascii="Palatino Linotype" w:hAnsi="Palatino Linotype" w:cs="Tahoma"/>
          <w:color w:val="0D0D0D" w:themeColor="text1" w:themeTint="F2" w:themeShade="FF"/>
          <w:sz w:val="22"/>
          <w:szCs w:val="22"/>
          <w:highlight w:val="black"/>
        </w:rPr>
        <w:t>XXXXXXXXXXXXXXXXX</w:t>
      </w:r>
      <w:r w:rsidRPr="513893B9" w:rsidR="513893B9">
        <w:rPr>
          <w:rFonts w:ascii="Palatino Linotype" w:hAnsi="Palatino Linotype" w:cs="Tahoma"/>
          <w:color w:val="0D0D0D" w:themeColor="text1" w:themeTint="F2" w:themeShade="FF"/>
          <w:sz w:val="22"/>
          <w:szCs w:val="22"/>
        </w:rPr>
        <w:t xml:space="preserve">, en adelante el Recurrente o Particular, en contra de la respuesta del Sujeto Obligado a la solicitud de acceso a la información </w:t>
      </w:r>
      <w:r w:rsidRPr="513893B9" w:rsidR="513893B9">
        <w:rPr>
          <w:rFonts w:ascii="Palatino Linotype" w:hAnsi="Palatino Linotype" w:cs="Tahoma"/>
          <w:b w:val="1"/>
          <w:bCs w:val="1"/>
          <w:color w:val="0D0D0D" w:themeColor="text1" w:themeTint="F2" w:themeShade="FF"/>
          <w:sz w:val="22"/>
          <w:szCs w:val="22"/>
        </w:rPr>
        <w:t>00026/COYOTEP/IP/2022</w:t>
      </w:r>
      <w:r w:rsidRPr="513893B9" w:rsidR="513893B9">
        <w:rPr>
          <w:rFonts w:ascii="Palatino Linotype" w:hAnsi="Palatino Linotype" w:cs="Tahoma"/>
          <w:color w:val="0D0D0D" w:themeColor="text1" w:themeTint="F2" w:themeShade="FF"/>
          <w:sz w:val="22"/>
          <w:szCs w:val="22"/>
        </w:rPr>
        <w:t>, se emite la presente Resolución, con base en los Antecedentes y Considerandos que se exponen a continuación:</w:t>
      </w:r>
    </w:p>
    <w:p w:rsidRPr="006E15EA" w:rsidR="00EE235C" w:rsidP="00EE235C" w:rsidRDefault="00EE235C" w14:paraId="4C0662DF" w14:textId="0A73C495">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EE235C" w:rsidP="00EE235C"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EE235C" w:rsidP="00EE235C"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00EE235C" w:rsidP="00EE235C"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E235C" w:rsidP="00EE235C"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6E15EA" w:rsidR="00EE235C" w:rsidP="00EE235C" w:rsidRDefault="00EE235C" w14:paraId="4E39ACA0" w14:textId="201698CB">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736106">
        <w:rPr>
          <w:rFonts w:ascii="Palatino Linotype" w:hAnsi="Palatino Linotype" w:cs="Tahoma"/>
          <w:szCs w:val="22"/>
        </w:rPr>
        <w:t>quince</w:t>
      </w:r>
      <w:r>
        <w:rPr>
          <w:rFonts w:ascii="Palatino Linotype" w:hAnsi="Palatino Linotype" w:cs="Tahoma"/>
          <w:szCs w:val="22"/>
        </w:rPr>
        <w:t xml:space="preserve"> de </w:t>
      </w:r>
      <w:r w:rsidR="00736106">
        <w:rPr>
          <w:rFonts w:ascii="Palatino Linotype" w:hAnsi="Palatino Linotype" w:cs="Tahoma"/>
          <w:szCs w:val="22"/>
        </w:rPr>
        <w:t>febrero</w:t>
      </w:r>
      <w:r w:rsidRPr="006E15EA">
        <w:rPr>
          <w:rFonts w:ascii="Palatino Linotype" w:hAnsi="Palatino Linotype" w:cs="Tahoma"/>
          <w:szCs w:val="22"/>
        </w:rPr>
        <w:t xml:space="preserve"> de dos mil </w:t>
      </w:r>
      <w:r w:rsidR="00A266E1">
        <w:rPr>
          <w:rFonts w:ascii="Palatino Linotype" w:hAnsi="Palatino Linotype" w:cs="Tahoma"/>
          <w:szCs w:val="22"/>
        </w:rPr>
        <w:t>veintidós</w:t>
      </w:r>
      <w:r w:rsidRPr="006E15EA">
        <w:rPr>
          <w:rFonts w:ascii="Palatino Linotype" w:hAnsi="Palatino Linotype" w:cs="Tahoma"/>
          <w:szCs w:val="22"/>
        </w:rPr>
        <w:t>, el Particular presentó solicitud de acceso a la información pública a través de</w:t>
      </w:r>
      <w:r w:rsidR="00A266E1">
        <w:rPr>
          <w:rFonts w:ascii="Palatino Linotype" w:hAnsi="Palatino Linotype" w:cs="Tahoma"/>
          <w:szCs w:val="22"/>
        </w:rPr>
        <w:t xml:space="preserve">l </w:t>
      </w:r>
      <w:r w:rsidRPr="006E15EA">
        <w:rPr>
          <w:rFonts w:ascii="Palatino Linotype" w:hAnsi="Palatino Linotype" w:cs="Tahoma"/>
          <w:szCs w:val="22"/>
        </w:rPr>
        <w:t xml:space="preserve">Sistema de Acceso a la Información Mexiquense </w:t>
      </w:r>
      <w:r w:rsidRPr="006E15EA">
        <w:rPr>
          <w:rFonts w:ascii="Palatino Linotype" w:hAnsi="Palatino Linotype" w:cs="Tahoma"/>
          <w:szCs w:val="22"/>
          <w:lang w:val="es-ES"/>
        </w:rPr>
        <w:t>(SAIMEX</w:t>
      </w:r>
      <w:r w:rsidR="00AF2170">
        <w:rPr>
          <w:rFonts w:ascii="Palatino Linotype" w:hAnsi="Palatino Linotype" w:cs="Tahoma"/>
          <w:szCs w:val="22"/>
          <w:lang w:val="es-ES"/>
        </w:rPr>
        <w:t>), por la cual requirió</w:t>
      </w:r>
      <w:r w:rsidRPr="006E15EA">
        <w:rPr>
          <w:rFonts w:ascii="Palatino Linotype" w:hAnsi="Palatino Linotype" w:cs="Tahoma"/>
          <w:szCs w:val="22"/>
        </w:rPr>
        <w:t>:</w:t>
      </w:r>
    </w:p>
    <w:p w:rsidRPr="006E15EA" w:rsidR="00EE235C" w:rsidP="00EE235C"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EA66FC" w:rsidP="00F64C6E" w:rsidRDefault="00EE235C" w14:paraId="043637B8" w14:textId="65A1E6A4">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r w:rsidR="00433007">
        <w:rPr>
          <w:rFonts w:ascii="Palatino Linotype" w:hAnsi="Palatino Linotype" w:cs="Tahoma"/>
          <w:b/>
          <w:bCs/>
        </w:rPr>
        <w:t xml:space="preserve"> </w:t>
      </w:r>
    </w:p>
    <w:p w:rsidRPr="00A266E1" w:rsidR="00B9465C" w:rsidP="00F64C6E" w:rsidRDefault="00CC7594" w14:paraId="5F0A95DF" w14:textId="165088ED">
      <w:pPr>
        <w:tabs>
          <w:tab w:val="left" w:pos="4667"/>
        </w:tabs>
        <w:spacing w:line="360" w:lineRule="auto"/>
        <w:ind w:left="567" w:right="567"/>
        <w:jc w:val="both"/>
        <w:rPr>
          <w:rFonts w:ascii="Palatino Linotype" w:hAnsi="Palatino Linotype" w:cs="Tahoma"/>
          <w:bCs/>
          <w:i/>
          <w:szCs w:val="22"/>
        </w:rPr>
      </w:pPr>
      <w:r w:rsidRPr="00CC7594">
        <w:rPr>
          <w:rFonts w:ascii="Palatino Linotype" w:hAnsi="Palatino Linotype" w:cs="Tahoma"/>
          <w:bCs/>
          <w:i/>
          <w:szCs w:val="22"/>
        </w:rPr>
        <w:t>SOLICITO INFORMACIÓN ARCHIVISTICA MUNICIPAL, MISMA QUE SE DETALLA EN EL ARCHIVO ADJUNTO.</w:t>
      </w:r>
      <w:r>
        <w:rPr>
          <w:rFonts w:ascii="Palatino Linotype" w:hAnsi="Palatino Linotype" w:cs="Tahoma"/>
          <w:bCs/>
          <w:i/>
          <w:szCs w:val="22"/>
        </w:rPr>
        <w:t xml:space="preserve"> </w:t>
      </w:r>
    </w:p>
    <w:p w:rsidRPr="00F64C6E" w:rsidR="00D90697" w:rsidP="00F64C6E" w:rsidRDefault="00D90697" w14:paraId="196704F6" w14:textId="77777777">
      <w:pPr>
        <w:tabs>
          <w:tab w:val="left" w:pos="4667"/>
        </w:tabs>
        <w:spacing w:line="360" w:lineRule="auto"/>
        <w:ind w:left="567" w:right="567"/>
        <w:jc w:val="both"/>
        <w:rPr>
          <w:rFonts w:ascii="Palatino Linotype" w:hAnsi="Palatino Linotype" w:cs="Tahoma"/>
          <w:bCs/>
          <w:i/>
        </w:rPr>
      </w:pPr>
    </w:p>
    <w:p w:rsidR="00EE235C" w:rsidP="00EE235C" w:rsidRDefault="00EE235C" w14:paraId="1EE71C80" w14:textId="77777777">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4F56BB" w:rsidP="0071530B" w:rsidRDefault="0071530B" w14:paraId="2C2AC8DF" w14:textId="1949AECB">
      <w:pPr>
        <w:tabs>
          <w:tab w:val="left" w:pos="4667"/>
        </w:tabs>
        <w:spacing w:line="360" w:lineRule="auto"/>
        <w:ind w:left="567" w:right="567"/>
        <w:jc w:val="both"/>
        <w:rPr>
          <w:rFonts w:ascii="Palatino Linotype" w:hAnsi="Palatino Linotype" w:cs="Tahoma"/>
          <w:bCs/>
          <w:i/>
          <w:szCs w:val="22"/>
        </w:rPr>
      </w:pPr>
      <w:r w:rsidRPr="0071530B">
        <w:rPr>
          <w:rFonts w:ascii="Palatino Linotype" w:hAnsi="Palatino Linotype" w:cs="Tahoma"/>
          <w:bCs/>
          <w:i/>
          <w:szCs w:val="22"/>
        </w:rPr>
        <w:t>A través del SAIMEX</w:t>
      </w:r>
    </w:p>
    <w:p w:rsidR="0071530B" w:rsidP="00CC7594" w:rsidRDefault="0071530B" w14:paraId="3AC36EA0" w14:textId="1675973B">
      <w:pPr>
        <w:tabs>
          <w:tab w:val="left" w:pos="4667"/>
        </w:tabs>
        <w:spacing w:line="360" w:lineRule="auto"/>
        <w:ind w:right="567"/>
        <w:jc w:val="both"/>
        <w:rPr>
          <w:rFonts w:ascii="Palatino Linotype" w:hAnsi="Palatino Linotype" w:cs="Tahoma"/>
          <w:bCs/>
          <w:i/>
          <w:szCs w:val="22"/>
        </w:rPr>
      </w:pPr>
    </w:p>
    <w:p w:rsidRPr="00490992" w:rsidR="00CC7594" w:rsidP="00490992" w:rsidRDefault="00CC7594" w14:paraId="38376636" w14:textId="7F54BBE7">
      <w:pPr>
        <w:pStyle w:val="Prrafodelista"/>
        <w:tabs>
          <w:tab w:val="left" w:pos="567"/>
        </w:tabs>
        <w:spacing w:line="360" w:lineRule="auto"/>
        <w:ind w:left="0"/>
        <w:contextualSpacing w:val="0"/>
        <w:jc w:val="both"/>
        <w:rPr>
          <w:rFonts w:ascii="Palatino Linotype" w:hAnsi="Palatino Linotype" w:cs="Tahoma"/>
          <w:bCs/>
          <w:szCs w:val="22"/>
        </w:rPr>
      </w:pPr>
      <w:r w:rsidRPr="00490992">
        <w:rPr>
          <w:rFonts w:ascii="Palatino Linotype" w:hAnsi="Palatino Linotype" w:cs="Tahoma"/>
          <w:bCs/>
          <w:szCs w:val="22"/>
        </w:rPr>
        <w:t>A su solicitud adjuntó un documento consistente en diecisiete fojas</w:t>
      </w:r>
      <w:r w:rsidRPr="00490992" w:rsidR="00490992">
        <w:rPr>
          <w:rFonts w:ascii="Palatino Linotype" w:hAnsi="Palatino Linotype" w:cs="Tahoma"/>
          <w:bCs/>
          <w:szCs w:val="22"/>
        </w:rPr>
        <w:t xml:space="preserve"> cuya reproducción es necesaria para dar atención a la solicitud:</w:t>
      </w:r>
    </w:p>
    <w:p w:rsidR="00CC7594" w:rsidP="00CC7594" w:rsidRDefault="00CC7594" w14:paraId="1942103C" w14:textId="026FC319">
      <w:pPr>
        <w:tabs>
          <w:tab w:val="left" w:pos="4667"/>
        </w:tabs>
        <w:spacing w:line="360" w:lineRule="auto"/>
        <w:ind w:right="567"/>
        <w:jc w:val="both"/>
        <w:rPr>
          <w:rFonts w:ascii="Palatino Linotype" w:hAnsi="Palatino Linotype" w:cs="Tahoma"/>
          <w:bCs/>
          <w:i/>
          <w:szCs w:val="22"/>
        </w:rPr>
      </w:pPr>
    </w:p>
    <w:p w:rsidR="00490992" w:rsidP="00490992" w:rsidRDefault="00490992" w14:paraId="149C45AA" w14:textId="2EEAB7F2">
      <w:pPr>
        <w:tabs>
          <w:tab w:val="left" w:pos="4667"/>
        </w:tabs>
        <w:spacing w:line="360" w:lineRule="auto"/>
        <w:ind w:left="567" w:right="567"/>
        <w:jc w:val="both"/>
        <w:rPr>
          <w:rFonts w:ascii="Palatino Linotype" w:hAnsi="Palatino Linotype" w:cs="Tahoma"/>
          <w:bCs/>
          <w:i/>
          <w:szCs w:val="22"/>
        </w:rPr>
      </w:pPr>
      <w:r w:rsidRPr="00490992">
        <w:rPr>
          <w:rFonts w:ascii="Palatino Linotype" w:hAnsi="Palatino Linotype" w:cs="Tahoma"/>
          <w:bCs/>
          <w:i/>
          <w:szCs w:val="22"/>
        </w:rPr>
        <w:t>CON FUNDAMENTO EN LOS ARTÍCULOS 1, 4, 5 SEGUNDO PÁRRAFO, 6, 12, 13, 15, 16, 17, 18, 23, 121, 122, 124 Y</w:t>
      </w:r>
      <w:r>
        <w:rPr>
          <w:rFonts w:ascii="Palatino Linotype" w:hAnsi="Palatino Linotype" w:cs="Tahoma"/>
          <w:bCs/>
          <w:i/>
          <w:szCs w:val="22"/>
        </w:rPr>
        <w:t xml:space="preserve"> </w:t>
      </w:r>
      <w:r w:rsidRPr="00490992">
        <w:rPr>
          <w:rFonts w:ascii="Palatino Linotype" w:hAnsi="Palatino Linotype" w:cs="Tahoma"/>
          <w:bCs/>
          <w:i/>
          <w:szCs w:val="22"/>
        </w:rPr>
        <w:t>125 DE LA LEY GENERAL DE TRANSPARENCIA Y ACCESO A LA INFORMACIÓN PÚBLICA; ARTÍCULOS 2 FRACCIÓN II,</w:t>
      </w:r>
      <w:r>
        <w:rPr>
          <w:rFonts w:ascii="Palatino Linotype" w:hAnsi="Palatino Linotype" w:cs="Tahoma"/>
          <w:bCs/>
          <w:i/>
          <w:szCs w:val="22"/>
        </w:rPr>
        <w:t xml:space="preserve"> </w:t>
      </w:r>
      <w:r w:rsidRPr="00490992">
        <w:rPr>
          <w:rFonts w:ascii="Palatino Linotype" w:hAnsi="Palatino Linotype" w:cs="Tahoma"/>
          <w:bCs/>
          <w:i/>
          <w:szCs w:val="22"/>
        </w:rPr>
        <w:t>4, 7, 11, 12, 15, 16, 17, 18, 19, 20, 21, 22, 23, FRACCIÓN IV Y XI, 24 FRACCIÓN IV, XI, XXII Y XXIII, 150, 152, 153,</w:t>
      </w:r>
      <w:r>
        <w:rPr>
          <w:rFonts w:ascii="Palatino Linotype" w:hAnsi="Palatino Linotype" w:cs="Tahoma"/>
          <w:bCs/>
          <w:i/>
          <w:szCs w:val="22"/>
        </w:rPr>
        <w:t xml:space="preserve"> </w:t>
      </w:r>
      <w:r w:rsidRPr="00490992">
        <w:rPr>
          <w:rFonts w:ascii="Palatino Linotype" w:hAnsi="Palatino Linotype" w:cs="Tahoma"/>
          <w:bCs/>
          <w:i/>
          <w:szCs w:val="22"/>
        </w:rPr>
        <w:t>155, 156, 160, 167 Y 173  DE LA LEY DE TRANSPARENCIA Y ACCESO A LA INFORMACIÓN PÚBLICA DEL ESTADO DE</w:t>
      </w:r>
      <w:r>
        <w:rPr>
          <w:rFonts w:ascii="Palatino Linotype" w:hAnsi="Palatino Linotype" w:cs="Tahoma"/>
          <w:bCs/>
          <w:i/>
          <w:szCs w:val="22"/>
        </w:rPr>
        <w:t xml:space="preserve"> </w:t>
      </w:r>
      <w:r w:rsidRPr="00490992">
        <w:rPr>
          <w:rFonts w:ascii="Palatino Linotype" w:hAnsi="Palatino Linotype" w:cs="Tahoma"/>
          <w:bCs/>
          <w:i/>
          <w:szCs w:val="22"/>
        </w:rPr>
        <w:t>MÉXICO Y MUNICIPIOS; ARTÍCULOS 1, 6, 7 Y 8 DE LA LEY GENERAL DE ARCHIVOS;  Y ARTÍCULO SEGUNDO DE LOS</w:t>
      </w:r>
      <w:r>
        <w:rPr>
          <w:rFonts w:ascii="Palatino Linotype" w:hAnsi="Palatino Linotype" w:cs="Tahoma"/>
          <w:bCs/>
          <w:i/>
          <w:szCs w:val="22"/>
        </w:rPr>
        <w:t xml:space="preserve"> </w:t>
      </w:r>
      <w:r w:rsidRPr="00490992">
        <w:rPr>
          <w:rFonts w:ascii="Palatino Linotype" w:hAnsi="Palatino Linotype" w:cs="Tahoma"/>
          <w:bCs/>
          <w:i/>
          <w:szCs w:val="22"/>
        </w:rPr>
        <w:t>LINEAMIENTOS PARA LA ORGANIZACIÓN Y CONSERVACIÓN DE LOS ARCHIVOS ME PERMITO SOLICITAR, DE LA</w:t>
      </w:r>
      <w:r>
        <w:rPr>
          <w:rFonts w:ascii="Palatino Linotype" w:hAnsi="Palatino Linotype" w:cs="Tahoma"/>
          <w:bCs/>
          <w:i/>
          <w:szCs w:val="22"/>
        </w:rPr>
        <w:t xml:space="preserve"> </w:t>
      </w:r>
      <w:r w:rsidRPr="00490992">
        <w:rPr>
          <w:rFonts w:ascii="Palatino Linotype" w:hAnsi="Palatino Linotype" w:cs="Tahoma"/>
          <w:bCs/>
          <w:i/>
          <w:szCs w:val="22"/>
        </w:rPr>
        <w:t>MANERA MÁS ATENTA LA SIGUIENTE INFORMACIÓN EN MI CORREO ELECTRÓNICO.</w:t>
      </w:r>
    </w:p>
    <w:p w:rsidR="00490992" w:rsidP="00CC7594" w:rsidRDefault="00490992" w14:paraId="2D3C75D7" w14:textId="7D9F97DA">
      <w:pPr>
        <w:tabs>
          <w:tab w:val="left" w:pos="4667"/>
        </w:tabs>
        <w:spacing w:line="360" w:lineRule="auto"/>
        <w:ind w:right="567"/>
        <w:jc w:val="both"/>
        <w:rPr>
          <w:rFonts w:ascii="Palatino Linotype" w:hAnsi="Palatino Linotype" w:cs="Tahoma"/>
          <w:bCs/>
          <w:i/>
          <w:szCs w:val="22"/>
        </w:rPr>
      </w:pPr>
    </w:p>
    <w:p w:rsidRPr="00490992" w:rsidR="00490992" w:rsidP="00490992" w:rsidRDefault="00490992" w14:paraId="2C9AAB72" w14:textId="77777777">
      <w:pPr>
        <w:tabs>
          <w:tab w:val="left" w:pos="4667"/>
        </w:tabs>
        <w:spacing w:line="360" w:lineRule="auto"/>
        <w:ind w:left="567" w:right="567"/>
        <w:jc w:val="both"/>
        <w:rPr>
          <w:rFonts w:ascii="Palatino Linotype" w:hAnsi="Palatino Linotype" w:cs="Tahoma"/>
          <w:b/>
          <w:i/>
          <w:szCs w:val="22"/>
        </w:rPr>
      </w:pPr>
      <w:r w:rsidRPr="00490992">
        <w:rPr>
          <w:rFonts w:ascii="Palatino Linotype" w:hAnsi="Palatino Linotype" w:cs="Tahoma"/>
          <w:b/>
          <w:i/>
          <w:szCs w:val="22"/>
        </w:rPr>
        <w:t xml:space="preserve">ÓRGANOS ARCHIVÍSTICOS </w:t>
      </w:r>
    </w:p>
    <w:p w:rsidRPr="00490992" w:rsidR="00490992" w:rsidP="00490992" w:rsidRDefault="00490992" w14:paraId="44B00736" w14:textId="77777777">
      <w:pPr>
        <w:tabs>
          <w:tab w:val="left" w:pos="4667"/>
        </w:tabs>
        <w:spacing w:line="360" w:lineRule="auto"/>
        <w:ind w:left="567" w:right="567"/>
        <w:jc w:val="both"/>
        <w:rPr>
          <w:rFonts w:ascii="Palatino Linotype" w:hAnsi="Palatino Linotype" w:cs="Tahoma"/>
          <w:b/>
          <w:i/>
          <w:szCs w:val="22"/>
        </w:rPr>
      </w:pPr>
      <w:r w:rsidRPr="00490992">
        <w:rPr>
          <w:rFonts w:ascii="Palatino Linotype" w:hAnsi="Palatino Linotype" w:cs="Tahoma"/>
          <w:b/>
          <w:i/>
          <w:szCs w:val="22"/>
        </w:rPr>
        <w:t>1. ÁREA COORDINADORA DE ARCHIVOS</w:t>
      </w:r>
    </w:p>
    <w:p w:rsidR="00490992" w:rsidP="00490992" w:rsidRDefault="00490992" w14:paraId="6E917756" w14:textId="4C01BC06">
      <w:pPr>
        <w:tabs>
          <w:tab w:val="left" w:pos="4667"/>
        </w:tabs>
        <w:spacing w:line="360" w:lineRule="auto"/>
        <w:ind w:left="567" w:right="567"/>
        <w:jc w:val="both"/>
        <w:rPr>
          <w:rFonts w:ascii="Palatino Linotype" w:hAnsi="Palatino Linotype" w:cs="Tahoma"/>
          <w:bCs/>
          <w:i/>
          <w:szCs w:val="22"/>
        </w:rPr>
      </w:pPr>
      <w:r w:rsidRPr="00490992">
        <w:rPr>
          <w:rFonts w:ascii="Palatino Linotype" w:hAnsi="Palatino Linotype" w:cs="Tahoma"/>
          <w:bCs/>
          <w:i/>
          <w:szCs w:val="22"/>
        </w:rPr>
        <w:t>1.1 ¿CUENTAN ACTUALMENTE CON ÁREA COORDINADORA DE ARCHIVOS O SIMILAR TAL COMO LO ESTABLECEN LOS ARTÍCULOS 27 Y 28 DE LA LEY GENERAL DE ARCHIVOS Y EL ARTÍCULO NOVENO</w:t>
      </w:r>
      <w:r>
        <w:rPr>
          <w:rFonts w:ascii="Palatino Linotype" w:hAnsi="Palatino Linotype" w:cs="Tahoma"/>
          <w:bCs/>
          <w:i/>
          <w:szCs w:val="22"/>
        </w:rPr>
        <w:t xml:space="preserve"> </w:t>
      </w:r>
      <w:r w:rsidRPr="00490992">
        <w:rPr>
          <w:rFonts w:ascii="Palatino Linotype" w:hAnsi="Palatino Linotype" w:cs="Tahoma"/>
          <w:bCs/>
          <w:i/>
          <w:szCs w:val="22"/>
        </w:rPr>
        <w:t>FRACCIÓN I INCISO a) DE LOS LINEAMIENTOS PARA LA ORGANIZACIÓN Y CONSERVACIÓN DE LOS</w:t>
      </w:r>
      <w:r>
        <w:rPr>
          <w:rFonts w:ascii="Palatino Linotype" w:hAnsi="Palatino Linotype" w:cs="Tahoma"/>
          <w:bCs/>
          <w:i/>
          <w:szCs w:val="22"/>
        </w:rPr>
        <w:t xml:space="preserve"> </w:t>
      </w:r>
      <w:r w:rsidRPr="00490992">
        <w:rPr>
          <w:rFonts w:ascii="Palatino Linotype" w:hAnsi="Palatino Linotype" w:cs="Tahoma"/>
          <w:bCs/>
          <w:i/>
          <w:szCs w:val="22"/>
        </w:rPr>
        <w:t>ARCHIVOS?</w:t>
      </w:r>
    </w:p>
    <w:p w:rsidR="00494013" w:rsidP="00490992" w:rsidRDefault="00494013" w14:paraId="7997045F" w14:textId="318FBAAE">
      <w:pPr>
        <w:tabs>
          <w:tab w:val="left" w:pos="4667"/>
        </w:tabs>
        <w:spacing w:line="360" w:lineRule="auto"/>
        <w:ind w:left="567" w:right="567"/>
        <w:jc w:val="both"/>
        <w:rPr>
          <w:rFonts w:ascii="Palatino Linotype" w:hAnsi="Palatino Linotype" w:cs="Tahoma"/>
          <w:bCs/>
          <w:i/>
          <w:szCs w:val="22"/>
        </w:rPr>
      </w:pPr>
    </w:p>
    <w:p w:rsidRPr="00CF11B8" w:rsidR="00494013" w:rsidP="00494013" w:rsidRDefault="00494013" w14:paraId="00B01D56" w14:textId="77777777">
      <w:pPr>
        <w:tabs>
          <w:tab w:val="left" w:pos="4667"/>
        </w:tabs>
        <w:spacing w:line="360" w:lineRule="auto"/>
        <w:ind w:left="567" w:right="567"/>
        <w:jc w:val="both"/>
        <w:rPr>
          <w:rFonts w:ascii="Palatino Linotype" w:hAnsi="Palatino Linotype" w:cs="Tahoma"/>
          <w:bCs/>
          <w:i/>
          <w:szCs w:val="22"/>
          <w:u w:val="single"/>
        </w:rPr>
      </w:pPr>
      <w:r w:rsidRPr="00CF11B8">
        <w:rPr>
          <w:rFonts w:ascii="Palatino Linotype" w:hAnsi="Palatino Linotype" w:cs="Tahoma"/>
          <w:bCs/>
          <w:i/>
          <w:szCs w:val="22"/>
          <w:u w:val="single"/>
        </w:rPr>
        <w:t xml:space="preserve">EN CASO AFIRMATIVO: </w:t>
      </w:r>
    </w:p>
    <w:p w:rsidRPr="00494013" w:rsidR="00494013" w:rsidP="00494013" w:rsidRDefault="00494013" w14:paraId="7F62173F" w14:textId="00820F2B">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1.2 ¿A PARTIR DE QUE AÑO CUENTAN CON ÁREA COORDINADORA DE ARCHIVOS</w:t>
      </w:r>
      <w:r>
        <w:rPr>
          <w:rFonts w:ascii="Palatino Linotype" w:hAnsi="Palatino Linotype" w:cs="Tahoma"/>
          <w:bCs/>
          <w:i/>
          <w:szCs w:val="22"/>
        </w:rPr>
        <w:t xml:space="preserve"> </w:t>
      </w:r>
      <w:r w:rsidRPr="00494013">
        <w:rPr>
          <w:rFonts w:ascii="Palatino Linotype" w:hAnsi="Palatino Linotype" w:cs="Tahoma"/>
          <w:bCs/>
          <w:i/>
          <w:szCs w:val="22"/>
        </w:rPr>
        <w:t>O SIMILAR?</w:t>
      </w:r>
    </w:p>
    <w:p w:rsidRPr="00494013" w:rsidR="00494013" w:rsidP="00494013" w:rsidRDefault="00494013" w14:paraId="607D9A4F" w14:textId="2768E3DC">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 1.3 ¿QUIEN ES EL TITULAR DEL ÁREA COORDINADORA DE ARCHIVOS?</w:t>
      </w:r>
    </w:p>
    <w:p w:rsidR="00494013" w:rsidP="00494013" w:rsidRDefault="00494013" w14:paraId="6C936AE5"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1.4 ¿QUE NIVEL JERÁRQUICO TIENE EL TITULAR DEL ÁREA COORDINADORA DE</w:t>
      </w:r>
      <w:r>
        <w:rPr>
          <w:rFonts w:ascii="Palatino Linotype" w:hAnsi="Palatino Linotype" w:cs="Tahoma"/>
          <w:bCs/>
          <w:i/>
          <w:szCs w:val="22"/>
        </w:rPr>
        <w:t xml:space="preserve"> </w:t>
      </w:r>
      <w:r w:rsidRPr="00494013">
        <w:rPr>
          <w:rFonts w:ascii="Palatino Linotype" w:hAnsi="Palatino Linotype" w:cs="Tahoma"/>
          <w:bCs/>
          <w:i/>
          <w:szCs w:val="22"/>
        </w:rPr>
        <w:t>ARCHIVOS?</w:t>
      </w:r>
    </w:p>
    <w:p w:rsidRPr="00494013" w:rsidR="00494013" w:rsidP="00494013" w:rsidRDefault="00494013" w14:paraId="19E5E33E" w14:textId="702C3FAB">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SOLICITO, DE LA MANERA MÁS ATENTA, LA SIGUIENTE DOCUMENTACIÓN EN FORMATO PDF: </w:t>
      </w:r>
    </w:p>
    <w:p w:rsidR="00494013" w:rsidP="00494013" w:rsidRDefault="00494013" w14:paraId="2366950F" w14:textId="1DD6FC60">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lastRenderedPageBreak/>
        <w:t>1.5 EL NOMBRAMIENTO DEL TITULAR DEL ÁREA COORDINADORA DE ARCHIVOS O EQUIVALENTE EN LA</w:t>
      </w:r>
      <w:r>
        <w:rPr>
          <w:rFonts w:ascii="Palatino Linotype" w:hAnsi="Palatino Linotype" w:cs="Tahoma"/>
          <w:bCs/>
          <w:i/>
          <w:szCs w:val="22"/>
        </w:rPr>
        <w:t xml:space="preserve"> </w:t>
      </w:r>
      <w:r w:rsidRPr="00494013">
        <w:rPr>
          <w:rFonts w:ascii="Palatino Linotype" w:hAnsi="Palatino Linotype" w:cs="Tahoma"/>
          <w:bCs/>
          <w:i/>
          <w:szCs w:val="22"/>
        </w:rPr>
        <w:t>ESTRUCTURA JERÁRQUICA.</w:t>
      </w:r>
    </w:p>
    <w:p w:rsidR="00494013" w:rsidP="00494013" w:rsidRDefault="00494013" w14:paraId="5B9CAF50" w14:textId="24FE71FF">
      <w:pPr>
        <w:tabs>
          <w:tab w:val="left" w:pos="4667"/>
        </w:tabs>
        <w:spacing w:line="360" w:lineRule="auto"/>
        <w:ind w:left="567" w:right="567"/>
        <w:jc w:val="both"/>
        <w:rPr>
          <w:rFonts w:ascii="Palatino Linotype" w:hAnsi="Palatino Linotype" w:cs="Tahoma"/>
          <w:bCs/>
          <w:i/>
          <w:szCs w:val="22"/>
        </w:rPr>
      </w:pPr>
    </w:p>
    <w:p w:rsidRPr="00CE23DB" w:rsidR="00494013" w:rsidP="00494013" w:rsidRDefault="00494013" w14:paraId="6CE638DD" w14:textId="77777777">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
          <w:i/>
          <w:szCs w:val="22"/>
        </w:rPr>
        <w:t>2. SISTEMA INSTITUCIONAL DE ARCHIVOS</w:t>
      </w:r>
    </w:p>
    <w:p w:rsidR="00494013" w:rsidP="00494013" w:rsidRDefault="00494013" w14:paraId="53789B03" w14:textId="604E29A0">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2.1 ¿CUENTAN ACTUALMENTE CON SISTEMA INSTITUCIONAL DE ARCHIVOS COMO LO ESTABLECEN LOS ARTÍCULOS 20, 21 Y 22 DE LA LEY GENERAL DE ARCHIVOS Y LOS ARTÍCULOS SÉPTIMO, OCTAVO,</w:t>
      </w:r>
      <w:r>
        <w:rPr>
          <w:rFonts w:ascii="Palatino Linotype" w:hAnsi="Palatino Linotype" w:cs="Tahoma"/>
          <w:bCs/>
          <w:i/>
          <w:szCs w:val="22"/>
        </w:rPr>
        <w:t xml:space="preserve"> </w:t>
      </w:r>
      <w:r w:rsidRPr="00494013">
        <w:rPr>
          <w:rFonts w:ascii="Palatino Linotype" w:hAnsi="Palatino Linotype" w:cs="Tahoma"/>
          <w:bCs/>
          <w:i/>
          <w:szCs w:val="22"/>
        </w:rPr>
        <w:t>NOVENO, DÉCIMO, DÉCIMO PRIMERO Y DÉCIMO SEGUNDO DE LOS LINEAMIENTOS PARA LA</w:t>
      </w:r>
      <w:r>
        <w:rPr>
          <w:rFonts w:ascii="Palatino Linotype" w:hAnsi="Palatino Linotype" w:cs="Tahoma"/>
          <w:bCs/>
          <w:i/>
          <w:szCs w:val="22"/>
        </w:rPr>
        <w:t xml:space="preserve"> </w:t>
      </w:r>
      <w:r w:rsidRPr="00494013">
        <w:rPr>
          <w:rFonts w:ascii="Palatino Linotype" w:hAnsi="Palatino Linotype" w:cs="Tahoma"/>
          <w:bCs/>
          <w:i/>
          <w:szCs w:val="22"/>
        </w:rPr>
        <w:t>ORGANIZACIÓN Y CONSERVACIÓN DE LOS ARCHIVOS?</w:t>
      </w:r>
    </w:p>
    <w:p w:rsidR="00494013" w:rsidP="00494013" w:rsidRDefault="00494013" w14:paraId="319FB8D1" w14:textId="5781EDA9">
      <w:pPr>
        <w:tabs>
          <w:tab w:val="left" w:pos="4667"/>
        </w:tabs>
        <w:spacing w:line="360" w:lineRule="auto"/>
        <w:ind w:left="567" w:right="567"/>
        <w:jc w:val="both"/>
        <w:rPr>
          <w:rFonts w:ascii="Palatino Linotype" w:hAnsi="Palatino Linotype" w:cs="Tahoma"/>
          <w:bCs/>
          <w:i/>
          <w:szCs w:val="22"/>
        </w:rPr>
      </w:pPr>
    </w:p>
    <w:p w:rsidRPr="00CF11B8" w:rsidR="00494013" w:rsidP="00494013" w:rsidRDefault="00494013" w14:paraId="5D6208A7" w14:textId="77777777">
      <w:pPr>
        <w:tabs>
          <w:tab w:val="left" w:pos="4667"/>
        </w:tabs>
        <w:spacing w:line="360" w:lineRule="auto"/>
        <w:ind w:left="567" w:right="567"/>
        <w:jc w:val="both"/>
        <w:rPr>
          <w:rFonts w:ascii="Palatino Linotype" w:hAnsi="Palatino Linotype" w:cs="Tahoma"/>
          <w:bCs/>
          <w:i/>
          <w:szCs w:val="22"/>
          <w:u w:val="single"/>
        </w:rPr>
      </w:pPr>
      <w:r w:rsidRPr="00CF11B8">
        <w:rPr>
          <w:rFonts w:ascii="Palatino Linotype" w:hAnsi="Palatino Linotype" w:cs="Tahoma"/>
          <w:bCs/>
          <w:i/>
          <w:szCs w:val="22"/>
          <w:u w:val="single"/>
        </w:rPr>
        <w:t>EN CASO AFIRMATIVO:</w:t>
      </w:r>
    </w:p>
    <w:p w:rsidRPr="00494013" w:rsidR="00494013" w:rsidP="00494013" w:rsidRDefault="00494013" w14:paraId="44F6C760" w14:textId="22506044">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2.2 ¿A PARTIR DE QUE AÑO CUENTAN CON SISTEMA INSTITUCIONAL DE ARCHIVOS? </w:t>
      </w:r>
    </w:p>
    <w:p w:rsidRPr="00494013" w:rsidR="00494013" w:rsidP="00494013" w:rsidRDefault="00494013" w14:paraId="4A4B8E75"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2.3 ¿QUIENES SON LOS INTEGRANTES DEL SISTEMA INSTITUCIONAL DE ARCHIVOS? </w:t>
      </w:r>
    </w:p>
    <w:p w:rsidRPr="00494013" w:rsidR="00494013" w:rsidP="00494013" w:rsidRDefault="00494013" w14:paraId="4FA4FD83"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SOLICITO, DE LA MANERA MÁS ATENTA, LA SIGUIENTE DOCUMENTACIÓN EN FORMATO PDF:</w:t>
      </w:r>
    </w:p>
    <w:p w:rsidRPr="00494013" w:rsidR="00494013" w:rsidP="00494013" w:rsidRDefault="00494013" w14:paraId="64570C6C" w14:textId="0089E1C8">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2.4 LAS ACTAS DE INSTALACIÓN DEL SISTEMA INSTITUCIONAL DE ARCHIVOS DE LOS AÑOS 2019, 2020 Y 2021.</w:t>
      </w:r>
    </w:p>
    <w:p w:rsidR="00494013" w:rsidP="00494013" w:rsidRDefault="00494013" w14:paraId="2E874E07" w14:textId="44A7574D">
      <w:pPr>
        <w:tabs>
          <w:tab w:val="left" w:pos="4667"/>
        </w:tabs>
        <w:spacing w:line="360" w:lineRule="auto"/>
        <w:ind w:left="567" w:right="567"/>
        <w:jc w:val="both"/>
        <w:rPr>
          <w:rFonts w:ascii="Palatino Linotype" w:hAnsi="Palatino Linotype" w:cs="Tahoma"/>
          <w:bCs/>
          <w:i/>
          <w:szCs w:val="22"/>
        </w:rPr>
      </w:pPr>
    </w:p>
    <w:p w:rsidRPr="00CE23DB" w:rsidR="00494013" w:rsidP="00494013" w:rsidRDefault="00494013" w14:paraId="210D4BC2" w14:textId="77777777">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
          <w:i/>
          <w:szCs w:val="22"/>
        </w:rPr>
        <w:t>3. GRUPO INTERDISCIPLINARIO</w:t>
      </w:r>
    </w:p>
    <w:p w:rsidRPr="00494013" w:rsidR="00494013" w:rsidP="00494013" w:rsidRDefault="00494013" w14:paraId="760CA5E7" w14:textId="00D32AD5">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3.1 ¿CUENTAN ACTUALMENTE CON GRUPO INTERDISCIPLINARIO COMO LO ESTABLECEN LOS ARTÍCULOS 50, 52, DE LA LEY GENERAL DE ARCHIVOS Y LOS ARTÍCULOS SEXTO FRACCIÓN IV Y SEPTIMO TRANSITORIO</w:t>
      </w:r>
      <w:r w:rsidR="00CE23DB">
        <w:rPr>
          <w:rFonts w:ascii="Palatino Linotype" w:hAnsi="Palatino Linotype" w:cs="Tahoma"/>
          <w:bCs/>
          <w:i/>
          <w:szCs w:val="22"/>
        </w:rPr>
        <w:t xml:space="preserve"> </w:t>
      </w:r>
      <w:r w:rsidRPr="00494013">
        <w:rPr>
          <w:rFonts w:ascii="Palatino Linotype" w:hAnsi="Palatino Linotype" w:cs="Tahoma"/>
          <w:bCs/>
          <w:i/>
          <w:szCs w:val="22"/>
        </w:rPr>
        <w:t xml:space="preserve">DE LOS LINEAMIENTOS PARA LA ORGANIZACIÓN Y CONSERVACIÓN DE ARCHIVOS? </w:t>
      </w:r>
    </w:p>
    <w:p w:rsidR="00CF11B8" w:rsidP="00494013" w:rsidRDefault="00CF11B8" w14:paraId="7A7CF08D" w14:textId="77777777">
      <w:pPr>
        <w:tabs>
          <w:tab w:val="left" w:pos="4667"/>
        </w:tabs>
        <w:spacing w:line="360" w:lineRule="auto"/>
        <w:ind w:left="567" w:right="567"/>
        <w:jc w:val="both"/>
        <w:rPr>
          <w:rFonts w:ascii="Palatino Linotype" w:hAnsi="Palatino Linotype" w:cs="Tahoma"/>
          <w:bCs/>
          <w:i/>
          <w:szCs w:val="22"/>
          <w:u w:val="single"/>
        </w:rPr>
      </w:pPr>
    </w:p>
    <w:p w:rsidRPr="00CF11B8" w:rsidR="00494013" w:rsidP="00494013" w:rsidRDefault="00494013" w14:paraId="5E458561" w14:textId="401ED923">
      <w:pPr>
        <w:tabs>
          <w:tab w:val="left" w:pos="4667"/>
        </w:tabs>
        <w:spacing w:line="360" w:lineRule="auto"/>
        <w:ind w:left="567" w:right="567"/>
        <w:jc w:val="both"/>
        <w:rPr>
          <w:rFonts w:ascii="Palatino Linotype" w:hAnsi="Palatino Linotype" w:cs="Tahoma"/>
          <w:bCs/>
          <w:i/>
          <w:szCs w:val="22"/>
          <w:u w:val="single"/>
        </w:rPr>
      </w:pPr>
      <w:r w:rsidRPr="00CF11B8">
        <w:rPr>
          <w:rFonts w:ascii="Palatino Linotype" w:hAnsi="Palatino Linotype" w:cs="Tahoma"/>
          <w:bCs/>
          <w:i/>
          <w:szCs w:val="22"/>
          <w:u w:val="single"/>
        </w:rPr>
        <w:t xml:space="preserve">EN CASO AFIRMATIVO: </w:t>
      </w:r>
    </w:p>
    <w:p w:rsidRPr="00494013" w:rsidR="00494013" w:rsidP="00494013" w:rsidRDefault="00494013" w14:paraId="2C1ABAD3"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3.2 ¿A PARTIR DE QUE AÑO CUENTAN CON GRUPO INTERDISCIPLINARIO?</w:t>
      </w:r>
    </w:p>
    <w:p w:rsidRPr="00494013" w:rsidR="00494013" w:rsidP="00494013" w:rsidRDefault="00494013" w14:paraId="316BEEBD" w14:textId="230E90BB">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lastRenderedPageBreak/>
        <w:t xml:space="preserve"> 3.3 ¿QUIENES SON LOS INTEGRANTES DEL GRUPO INTERDISCIPLINARIO? </w:t>
      </w:r>
    </w:p>
    <w:p w:rsidRPr="00494013" w:rsidR="00494013" w:rsidP="00494013" w:rsidRDefault="00494013" w14:paraId="14B2923E" w14:textId="2B67E4E0">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SOLICITO, DE LA MANERA MÁS ATENTA, LA SIGUIENTE DOCUMENTACIÓN EN FORMATO PDF: </w:t>
      </w:r>
    </w:p>
    <w:p w:rsidRPr="00494013" w:rsidR="00494013" w:rsidP="00494013" w:rsidRDefault="00494013" w14:paraId="21A1163D"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3.4 LAS ACTAS DE INSTALACIÓN DEL GRUPO INTERDISCIPLINARIO DE LOS AÑOS 2019, 2020 Y 2021.</w:t>
      </w:r>
    </w:p>
    <w:p w:rsidRPr="00494013" w:rsidR="00494013" w:rsidP="00494013" w:rsidRDefault="00494013" w14:paraId="706E6C19"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 </w:t>
      </w:r>
    </w:p>
    <w:p w:rsidRPr="00CE23DB" w:rsidR="00494013" w:rsidP="00494013" w:rsidRDefault="00494013" w14:paraId="5735EA20" w14:textId="77777777">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
          <w:i/>
          <w:szCs w:val="22"/>
        </w:rPr>
        <w:t>4. SISTEMA DE ADMINISTRACIÓN DE ARCHIVOS Y GESTIÓN DOCUMENTAL</w:t>
      </w:r>
    </w:p>
    <w:p w:rsidRPr="00494013" w:rsidR="00494013" w:rsidP="00494013" w:rsidRDefault="009531BE" w14:paraId="29004160" w14:textId="1E7EF7E0">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4.1 ¿</w:t>
      </w:r>
      <w:r w:rsidRPr="00494013" w:rsidR="00494013">
        <w:rPr>
          <w:rFonts w:ascii="Palatino Linotype" w:hAnsi="Palatino Linotype" w:cs="Tahoma"/>
          <w:bCs/>
          <w:i/>
          <w:szCs w:val="22"/>
        </w:rPr>
        <w:t>CUENTAN ACTUALMENTE CON SISTEMA DE ADMINISTRACIÓN DE ARCHIVOS Y GESTIÓN DOCUMENTAL COMO LO ESTABLECE EL TRANSITORIO TERCERO Y ANEXO 1 DE LOS LINEAMIENTOS PARA LA</w:t>
      </w:r>
      <w:r w:rsidR="00CE23DB">
        <w:rPr>
          <w:rFonts w:ascii="Palatino Linotype" w:hAnsi="Palatino Linotype" w:cs="Tahoma"/>
          <w:bCs/>
          <w:i/>
          <w:szCs w:val="22"/>
        </w:rPr>
        <w:t xml:space="preserve"> </w:t>
      </w:r>
      <w:r w:rsidRPr="00494013" w:rsidR="00494013">
        <w:rPr>
          <w:rFonts w:ascii="Palatino Linotype" w:hAnsi="Palatino Linotype" w:cs="Tahoma"/>
          <w:bCs/>
          <w:i/>
          <w:szCs w:val="22"/>
        </w:rPr>
        <w:t xml:space="preserve">ORGANIZACIÓN Y CONSERVACIÓN DE ARCHIVOS? </w:t>
      </w:r>
    </w:p>
    <w:p w:rsidRPr="00494013" w:rsidR="00494013" w:rsidP="00494013" w:rsidRDefault="00494013" w14:paraId="09D8CD48"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EN CASO AFIRMATIVO: </w:t>
      </w:r>
    </w:p>
    <w:p w:rsidRPr="00494013" w:rsidR="00494013" w:rsidP="00494013" w:rsidRDefault="00494013" w14:paraId="2AB3EEB5" w14:textId="18FACABA">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4.2 ¿DESDE QUE AÑO CUENTAN CON SISTEMA DE ADMINISTRACIÓN DE ARCHIVOS Y GESTIÓN</w:t>
      </w:r>
      <w:r w:rsidR="00CE23DB">
        <w:rPr>
          <w:rFonts w:ascii="Palatino Linotype" w:hAnsi="Palatino Linotype" w:cs="Tahoma"/>
          <w:bCs/>
          <w:i/>
          <w:szCs w:val="22"/>
        </w:rPr>
        <w:t xml:space="preserve"> </w:t>
      </w:r>
      <w:r w:rsidRPr="00494013">
        <w:rPr>
          <w:rFonts w:ascii="Palatino Linotype" w:hAnsi="Palatino Linotype" w:cs="Tahoma"/>
          <w:bCs/>
          <w:i/>
          <w:szCs w:val="22"/>
        </w:rPr>
        <w:t>DOCUMENTAL?</w:t>
      </w:r>
    </w:p>
    <w:p w:rsidRPr="00494013" w:rsidR="00494013" w:rsidP="00494013" w:rsidRDefault="00494013" w14:paraId="53D97284"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 </w:t>
      </w:r>
    </w:p>
    <w:p w:rsidRPr="00494013" w:rsidR="00494013" w:rsidP="00494013" w:rsidRDefault="00494013" w14:paraId="580B06D9"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4.3 ¿QUE ES LO QUE ATIENDE EL SISTEMA DE ADMINISTRACIÓN DE ARCHIVOS Y GESTIÓN DOCUMENTAL? </w:t>
      </w:r>
    </w:p>
    <w:p w:rsidRPr="00494013" w:rsidR="00494013" w:rsidP="00494013" w:rsidRDefault="00494013" w14:paraId="3A1284F4"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SOLICITO, DE LA MANERA MÁS ATENTA, LA SIGUIENTE DOCUMENTACIÓN EN FORMATO PDF: </w:t>
      </w:r>
    </w:p>
    <w:p w:rsidRPr="00494013" w:rsidR="00494013" w:rsidP="00494013" w:rsidRDefault="00494013" w14:paraId="73836179"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4.4 EL PERFIL DE METADATOS MÍNIMOS DEL SISTEMA DE ADMINISTRACIÓN DE ARCHIVOS Y GESTIÓN</w:t>
      </w:r>
    </w:p>
    <w:p w:rsidRPr="00494013" w:rsidR="00494013" w:rsidP="00494013" w:rsidRDefault="00494013" w14:paraId="123F612F" w14:textId="683FF365">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DOCUMENTAL INHERENTES AL SISTEMA Y AL DOCUMENTO DE ARCHIVO.</w:t>
      </w:r>
    </w:p>
    <w:p w:rsidRPr="00494013" w:rsidR="00494013" w:rsidP="00494013" w:rsidRDefault="00494013" w14:paraId="60E173DA" w14:textId="77777777">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 </w:t>
      </w:r>
    </w:p>
    <w:p w:rsidRPr="00CE23DB" w:rsidR="00494013" w:rsidP="00494013" w:rsidRDefault="00494013" w14:paraId="442668A8" w14:textId="77777777">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
          <w:i/>
          <w:szCs w:val="22"/>
        </w:rPr>
        <w:t>5. COMITÉ DE TRANSPARENCIA</w:t>
      </w:r>
    </w:p>
    <w:p w:rsidRPr="00494013" w:rsidR="00494013" w:rsidP="00494013" w:rsidRDefault="00494013" w14:paraId="199E6D3C" w14:textId="2DD38F53">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5.1 ¿CUENTAN ACTUALMENTE CON COMITÉ DE TRANSPARENCIA COMO LO ESTABLECE EL ARTÍCULO NOVENO FRACCIÓN I INCISO b) DE LOS LINEAMIENTOS PARA LA ORGANIZACIÓN Y CONSERVACIÓN DE</w:t>
      </w:r>
      <w:r w:rsidR="00CE23DB">
        <w:rPr>
          <w:rFonts w:ascii="Palatino Linotype" w:hAnsi="Palatino Linotype" w:cs="Tahoma"/>
          <w:bCs/>
          <w:i/>
          <w:szCs w:val="22"/>
        </w:rPr>
        <w:t xml:space="preserve"> </w:t>
      </w:r>
      <w:r w:rsidRPr="00494013">
        <w:rPr>
          <w:rFonts w:ascii="Palatino Linotype" w:hAnsi="Palatino Linotype" w:cs="Tahoma"/>
          <w:bCs/>
          <w:i/>
          <w:szCs w:val="22"/>
        </w:rPr>
        <w:t xml:space="preserve">ARCHIVOS? </w:t>
      </w:r>
    </w:p>
    <w:p w:rsidR="00CE23DB" w:rsidP="00494013" w:rsidRDefault="00CE23DB" w14:paraId="0E31ED1E" w14:textId="77777777">
      <w:pPr>
        <w:tabs>
          <w:tab w:val="left" w:pos="4667"/>
        </w:tabs>
        <w:spacing w:line="360" w:lineRule="auto"/>
        <w:ind w:left="567" w:right="567"/>
        <w:jc w:val="both"/>
        <w:rPr>
          <w:rFonts w:ascii="Palatino Linotype" w:hAnsi="Palatino Linotype" w:cs="Tahoma"/>
          <w:bCs/>
          <w:i/>
          <w:szCs w:val="22"/>
        </w:rPr>
      </w:pPr>
    </w:p>
    <w:p w:rsidRPr="00494013" w:rsidR="00494013" w:rsidP="00494013" w:rsidRDefault="00494013" w14:paraId="6DD16000" w14:textId="282E2AEF">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lastRenderedPageBreak/>
        <w:t xml:space="preserve">EN CASO AFIRMATIVO: </w:t>
      </w:r>
    </w:p>
    <w:p w:rsidRPr="00494013" w:rsidR="00494013" w:rsidP="00494013" w:rsidRDefault="00CE23DB" w14:paraId="145CCB9A" w14:textId="6573A461">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5.2 ¿</w:t>
      </w:r>
      <w:r w:rsidRPr="00494013" w:rsidR="00494013">
        <w:rPr>
          <w:rFonts w:ascii="Palatino Linotype" w:hAnsi="Palatino Linotype" w:cs="Tahoma"/>
          <w:bCs/>
          <w:i/>
          <w:szCs w:val="22"/>
        </w:rPr>
        <w:t>QUIENES INTEGRAN EL COMITÉ DE TRANSPARENCIA?</w:t>
      </w:r>
    </w:p>
    <w:p w:rsidRPr="00494013" w:rsidR="00494013" w:rsidP="00494013" w:rsidRDefault="00494013" w14:paraId="62CCEDCD" w14:textId="0AD7A383">
      <w:pPr>
        <w:tabs>
          <w:tab w:val="left" w:pos="4667"/>
        </w:tabs>
        <w:spacing w:line="360" w:lineRule="auto"/>
        <w:ind w:left="567" w:right="567"/>
        <w:jc w:val="both"/>
        <w:rPr>
          <w:rFonts w:ascii="Palatino Linotype" w:hAnsi="Palatino Linotype" w:cs="Tahoma"/>
          <w:bCs/>
          <w:i/>
          <w:szCs w:val="22"/>
        </w:rPr>
      </w:pPr>
      <w:r w:rsidRPr="00494013">
        <w:rPr>
          <w:rFonts w:ascii="Palatino Linotype" w:hAnsi="Palatino Linotype" w:cs="Tahoma"/>
          <w:bCs/>
          <w:i/>
          <w:szCs w:val="22"/>
        </w:rPr>
        <w:t xml:space="preserve"> 5.3 ¿QUE POLÍTICAS, MANUALES E INSTRUMENTOS DE CONTROL ARCHIVÍSTICO A APROBADO EL COMITÉ</w:t>
      </w:r>
      <w:r w:rsidR="00CE23DB">
        <w:rPr>
          <w:rFonts w:ascii="Palatino Linotype" w:hAnsi="Palatino Linotype" w:cs="Tahoma"/>
          <w:bCs/>
          <w:i/>
          <w:szCs w:val="22"/>
        </w:rPr>
        <w:t xml:space="preserve"> </w:t>
      </w:r>
      <w:r w:rsidRPr="00494013">
        <w:rPr>
          <w:rFonts w:ascii="Palatino Linotype" w:hAnsi="Palatino Linotype" w:cs="Tahoma"/>
          <w:bCs/>
          <w:i/>
          <w:szCs w:val="22"/>
        </w:rPr>
        <w:t>DE TRANSPARENCIA EN LOS AÑOS 2019, 2020 Y 2021 COMO LO ESTABLECE EL ARTÍCULO DÉCIMO</w:t>
      </w:r>
      <w:r w:rsidR="00CE23DB">
        <w:rPr>
          <w:rFonts w:ascii="Palatino Linotype" w:hAnsi="Palatino Linotype" w:cs="Tahoma"/>
          <w:bCs/>
          <w:i/>
          <w:szCs w:val="22"/>
        </w:rPr>
        <w:t xml:space="preserve"> </w:t>
      </w:r>
      <w:r w:rsidRPr="00494013">
        <w:rPr>
          <w:rFonts w:ascii="Palatino Linotype" w:hAnsi="Palatino Linotype" w:cs="Tahoma"/>
          <w:bCs/>
          <w:i/>
          <w:szCs w:val="22"/>
        </w:rPr>
        <w:t>FRACCIÓN II INCISOS a) Y e) DE LOS LINEAMIENTOS PARA LA ORGANIZACIÓN Y CONSERVACIÓN DE</w:t>
      </w:r>
      <w:r w:rsidR="00CE23DB">
        <w:rPr>
          <w:rFonts w:ascii="Palatino Linotype" w:hAnsi="Palatino Linotype" w:cs="Tahoma"/>
          <w:bCs/>
          <w:i/>
          <w:szCs w:val="22"/>
        </w:rPr>
        <w:t xml:space="preserve"> </w:t>
      </w:r>
      <w:r w:rsidRPr="00494013">
        <w:rPr>
          <w:rFonts w:ascii="Palatino Linotype" w:hAnsi="Palatino Linotype" w:cs="Tahoma"/>
          <w:bCs/>
          <w:i/>
          <w:szCs w:val="22"/>
        </w:rPr>
        <w:t>ARCHIVOS?</w:t>
      </w:r>
    </w:p>
    <w:p w:rsidRPr="00CE23DB" w:rsidR="00494013" w:rsidP="00CE23DB" w:rsidRDefault="00494013" w14:paraId="138C4C08"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494013" w:rsidP="00CE23DB" w:rsidRDefault="00494013" w14:paraId="2019E094" w14:textId="57A2996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5.4</w:t>
      </w:r>
      <w:r w:rsidR="009531BE">
        <w:rPr>
          <w:rFonts w:ascii="Palatino Linotype" w:hAnsi="Palatino Linotype" w:cs="Tahoma"/>
          <w:bCs/>
          <w:i/>
          <w:szCs w:val="22"/>
        </w:rPr>
        <w:t xml:space="preserve"> </w:t>
      </w:r>
      <w:r w:rsidRPr="00CE23DB">
        <w:rPr>
          <w:rFonts w:ascii="Palatino Linotype" w:hAnsi="Palatino Linotype" w:cs="Tahoma"/>
          <w:bCs/>
          <w:i/>
          <w:szCs w:val="22"/>
        </w:rPr>
        <w:t>LAS ACTAS DEL COMITÉ DE TRANSPARENCIA DE LOS AÑOS 2019, 2020 Y 2021 DONDE SE APROBÓ</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CUALQUIER POLÍTICA, MANUAL Y/O INSTRUMENTO DE CONTROL ARCHIVÍSTICO. </w:t>
      </w:r>
    </w:p>
    <w:p w:rsidRPr="00CE23DB" w:rsidR="00494013" w:rsidP="00CE23DB" w:rsidRDefault="00494013" w14:paraId="1BC9504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F11B8" w:rsidR="00494013" w:rsidP="00CE23DB" w:rsidRDefault="00494013" w14:paraId="151A7F34" w14:textId="77777777">
      <w:pPr>
        <w:tabs>
          <w:tab w:val="left" w:pos="4667"/>
        </w:tabs>
        <w:spacing w:line="360" w:lineRule="auto"/>
        <w:ind w:left="567" w:right="567"/>
        <w:jc w:val="both"/>
        <w:rPr>
          <w:rFonts w:ascii="Palatino Linotype" w:hAnsi="Palatino Linotype" w:cs="Tahoma"/>
          <w:b/>
          <w:i/>
          <w:szCs w:val="22"/>
        </w:rPr>
      </w:pPr>
      <w:r w:rsidRPr="00CF11B8">
        <w:rPr>
          <w:rFonts w:ascii="Palatino Linotype" w:hAnsi="Palatino Linotype" w:cs="Tahoma"/>
          <w:b/>
          <w:i/>
          <w:szCs w:val="22"/>
        </w:rPr>
        <w:t xml:space="preserve">INSTRUMENTOS DE CONTROL Y CONSULTA </w:t>
      </w:r>
    </w:p>
    <w:p w:rsidRPr="00CF11B8" w:rsidR="00494013" w:rsidP="00CE23DB" w:rsidRDefault="00494013" w14:paraId="348EB094" w14:textId="77777777">
      <w:pPr>
        <w:tabs>
          <w:tab w:val="left" w:pos="4667"/>
        </w:tabs>
        <w:spacing w:line="360" w:lineRule="auto"/>
        <w:ind w:left="567" w:right="567"/>
        <w:jc w:val="both"/>
        <w:rPr>
          <w:rFonts w:ascii="Palatino Linotype" w:hAnsi="Palatino Linotype" w:cs="Tahoma"/>
          <w:b/>
          <w:i/>
          <w:szCs w:val="22"/>
        </w:rPr>
      </w:pPr>
      <w:r w:rsidRPr="00CF11B8">
        <w:rPr>
          <w:rFonts w:ascii="Palatino Linotype" w:hAnsi="Palatino Linotype" w:cs="Tahoma"/>
          <w:b/>
          <w:i/>
          <w:szCs w:val="22"/>
        </w:rPr>
        <w:t>6. CUADRO GENERAL DE CLASIFICACIÓN ARCHIVÍSTICA</w:t>
      </w:r>
    </w:p>
    <w:p w:rsidRPr="00CE23DB" w:rsidR="00494013" w:rsidP="00CE23DB" w:rsidRDefault="00494013" w14:paraId="57FDA658" w14:textId="28C265D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6.1 ¿CUENTAN ACTUALMENTE CON CUADRO GENERAL DE CLASIFICACIÓN ARCHIVÍSTICA TAL COMO LO ESTABLECE EL ARTÍCULO 13 FRACCIÓN I DE LA LEY GENERAL DE ARCHIVOS Y LOS ARTÍCULOS SEXTO</w:t>
      </w:r>
      <w:r w:rsidR="009531BE">
        <w:rPr>
          <w:rFonts w:ascii="Palatino Linotype" w:hAnsi="Palatino Linotype" w:cs="Tahoma"/>
          <w:bCs/>
          <w:i/>
          <w:szCs w:val="22"/>
        </w:rPr>
        <w:t xml:space="preserve"> </w:t>
      </w:r>
      <w:r w:rsidRPr="00CE23DB">
        <w:rPr>
          <w:rFonts w:ascii="Palatino Linotype" w:hAnsi="Palatino Linotype" w:cs="Tahoma"/>
          <w:bCs/>
          <w:i/>
          <w:szCs w:val="22"/>
        </w:rPr>
        <w:t>FRACCIÓN V Y DÉCIMO TERCERO FRACCIÓN I DE LOS LINEAMIENTOS PARA LA ORGANIZACIÓN Y</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CONSERVACIÓN DE LOS ARCHIVOS? </w:t>
      </w:r>
    </w:p>
    <w:p w:rsidR="009531BE" w:rsidP="00CE23DB" w:rsidRDefault="009531BE" w14:paraId="0F4AC16B" w14:textId="77777777">
      <w:pPr>
        <w:tabs>
          <w:tab w:val="left" w:pos="4667"/>
        </w:tabs>
        <w:spacing w:line="360" w:lineRule="auto"/>
        <w:ind w:left="567" w:right="567"/>
        <w:jc w:val="both"/>
        <w:rPr>
          <w:rFonts w:ascii="Palatino Linotype" w:hAnsi="Palatino Linotype" w:cs="Tahoma"/>
          <w:bCs/>
          <w:i/>
          <w:szCs w:val="22"/>
        </w:rPr>
      </w:pPr>
    </w:p>
    <w:p w:rsidRPr="00CE23DB" w:rsidR="00494013" w:rsidP="00CE23DB" w:rsidRDefault="00494013" w14:paraId="38E36F09" w14:textId="44C9DDB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00B51898" w:rsidP="00CE23DB" w:rsidRDefault="009531BE" w14:paraId="580FDB5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6.2 ¿</w:t>
      </w:r>
      <w:r w:rsidRPr="00CE23DB" w:rsidR="00494013">
        <w:rPr>
          <w:rFonts w:ascii="Palatino Linotype" w:hAnsi="Palatino Linotype" w:cs="Tahoma"/>
          <w:bCs/>
          <w:i/>
          <w:szCs w:val="22"/>
        </w:rPr>
        <w:t xml:space="preserve">A PARTIR DE QUE AÑO CUENTAN CON CUADRO GENERAL DE CLASIFICACIÓN   ARCHIVÍSTICA? </w:t>
      </w:r>
    </w:p>
    <w:p w:rsidRPr="00CE23DB" w:rsidR="00494013" w:rsidP="00CE23DB" w:rsidRDefault="00494013" w14:paraId="5A68143B" w14:textId="16E1308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6.3</w:t>
      </w:r>
      <w:r w:rsidR="009531BE">
        <w:rPr>
          <w:rFonts w:ascii="Palatino Linotype" w:hAnsi="Palatino Linotype" w:cs="Tahoma"/>
          <w:bCs/>
          <w:i/>
          <w:szCs w:val="22"/>
        </w:rPr>
        <w:t xml:space="preserve"> ¿</w:t>
      </w:r>
      <w:r w:rsidRPr="00CE23DB">
        <w:rPr>
          <w:rFonts w:ascii="Palatino Linotype" w:hAnsi="Palatino Linotype" w:cs="Tahoma"/>
          <w:bCs/>
          <w:i/>
          <w:szCs w:val="22"/>
        </w:rPr>
        <w:t>SU CUADRO DE CLASIFICACIÓN ARCHIVÍSTICA ESTA ESTRUCTURADO DE    FORMA JERÁRQUICA, POR</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FUNCIONES O POR ASUNTO? </w:t>
      </w:r>
    </w:p>
    <w:p w:rsidRPr="00CE23DB" w:rsidR="00494013" w:rsidP="00CE23DB" w:rsidRDefault="00494013" w14:paraId="26C348F5" w14:textId="147CEE5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6.3 ¿CUAL FUE LA METODOLOGÍA QUE SE UTILIZÓ PARA ESTRUCTURAR EL CUADRO GENERAL DE CLASIFICACIÓN ARCHIVÍSTICA?</w:t>
      </w:r>
    </w:p>
    <w:p w:rsidR="00494013" w:rsidP="00CE23DB" w:rsidRDefault="00494013" w14:paraId="087B13F5" w14:textId="735ECE8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 6.4 ¿LOS EXPEDIENTES</w:t>
      </w:r>
      <w:r w:rsidR="009531BE">
        <w:rPr>
          <w:rFonts w:ascii="Palatino Linotype" w:hAnsi="Palatino Linotype" w:cs="Tahoma"/>
          <w:bCs/>
          <w:i/>
          <w:szCs w:val="22"/>
        </w:rPr>
        <w:t xml:space="preserve"> </w:t>
      </w:r>
      <w:r w:rsidRPr="00CE23DB">
        <w:rPr>
          <w:rFonts w:ascii="Palatino Linotype" w:hAnsi="Palatino Linotype" w:cs="Tahoma"/>
          <w:bCs/>
          <w:i/>
          <w:szCs w:val="22"/>
        </w:rPr>
        <w:t>QUE OBRAN EN SUS ARCHIVOS DE TRÁMITE YA ESTÁN CLASIFICADOS DE</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ACUERDO A SU CUADRO GENERAL DE CLASIFICACIÓN ARCHIVÍSTICA? </w:t>
      </w:r>
    </w:p>
    <w:p w:rsidRPr="00CE23DB" w:rsidR="009531BE" w:rsidP="00CE23DB" w:rsidRDefault="009531BE" w14:paraId="284EE341" w14:textId="77777777">
      <w:pPr>
        <w:tabs>
          <w:tab w:val="left" w:pos="4667"/>
        </w:tabs>
        <w:spacing w:line="360" w:lineRule="auto"/>
        <w:ind w:left="567" w:right="567"/>
        <w:jc w:val="both"/>
        <w:rPr>
          <w:rFonts w:ascii="Palatino Linotype" w:hAnsi="Palatino Linotype" w:cs="Tahoma"/>
          <w:bCs/>
          <w:i/>
          <w:szCs w:val="22"/>
        </w:rPr>
      </w:pPr>
    </w:p>
    <w:p w:rsidR="00494013" w:rsidP="00CE23DB" w:rsidRDefault="00494013" w14:paraId="74B94377" w14:textId="7570FE0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SOLICITO, DE LA MANERA MÁS ATENTA, LA SIGUIENTE DOCUMENTACIÓN EN FORMATO PDF:</w:t>
      </w:r>
    </w:p>
    <w:p w:rsidRPr="00CE23DB" w:rsidR="00494013" w:rsidP="00CE23DB" w:rsidRDefault="00494013" w14:paraId="025E258B" w14:textId="3993F3F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6.5 EL CUADRO GENERAL DE CLASIFICACIÓN ARCHIVÍSTICA. </w:t>
      </w:r>
    </w:p>
    <w:p w:rsidRPr="00CE23DB" w:rsidR="00494013" w:rsidP="00CE23DB" w:rsidRDefault="00494013" w14:paraId="798C423B" w14:textId="6793360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6.6 EL ACTA DEL COMITÉ DE TRANSPARENCIA MEDIANTE LA CUAL SE APROBÓ EL CUADRO DE CLASIFICACIÓN ARCHIVÍSTICA TAL COMO LO ESTABLECE EL ARTÍCULO DÉCIMO FRACCIÓN II INCISO a)</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DE LOS LINEAMIENTOS PARA LA ORGANIZACIÓN Y CONSERVACIÓN DE LOS ARCHIVOS. </w:t>
      </w:r>
    </w:p>
    <w:p w:rsidR="00CF11B8" w:rsidP="00CE23DB" w:rsidRDefault="00CF11B8" w14:paraId="2EBC31FF" w14:textId="77777777">
      <w:pPr>
        <w:tabs>
          <w:tab w:val="left" w:pos="4667"/>
        </w:tabs>
        <w:spacing w:line="360" w:lineRule="auto"/>
        <w:ind w:left="567" w:right="567"/>
        <w:jc w:val="both"/>
        <w:rPr>
          <w:rFonts w:ascii="Palatino Linotype" w:hAnsi="Palatino Linotype" w:cs="Tahoma"/>
          <w:bCs/>
          <w:i/>
          <w:szCs w:val="22"/>
        </w:rPr>
      </w:pPr>
    </w:p>
    <w:p w:rsidRPr="00CF11B8" w:rsidR="00494013" w:rsidP="00CE23DB" w:rsidRDefault="00494013" w14:paraId="14D5CC65" w14:textId="0771AB10">
      <w:pPr>
        <w:tabs>
          <w:tab w:val="left" w:pos="4667"/>
        </w:tabs>
        <w:spacing w:line="360" w:lineRule="auto"/>
        <w:ind w:left="567" w:right="567"/>
        <w:jc w:val="both"/>
        <w:rPr>
          <w:rFonts w:ascii="Palatino Linotype" w:hAnsi="Palatino Linotype" w:cs="Tahoma"/>
          <w:b/>
          <w:i/>
          <w:szCs w:val="22"/>
        </w:rPr>
      </w:pPr>
      <w:r w:rsidRPr="00CF11B8">
        <w:rPr>
          <w:rFonts w:ascii="Palatino Linotype" w:hAnsi="Palatino Linotype" w:cs="Tahoma"/>
          <w:b/>
          <w:i/>
          <w:szCs w:val="22"/>
        </w:rPr>
        <w:t>7. CATÁLOGO DE DISPOSICIÓN DOCUMENTAL</w:t>
      </w:r>
    </w:p>
    <w:p w:rsidRPr="00CE23DB" w:rsidR="00494013" w:rsidP="00CE23DB" w:rsidRDefault="00494013" w14:paraId="2B6E7639" w14:textId="52678EF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7.1 ¿CUENTAN ACTUALMENTE CON CATÁLOGO DE DISPOSICIÓN DOCUMENTAL COMO LO ESTABLECE EL ARTÍCULO 13 FRACCIÓN II DE LA LEY GENERAL DE ARCHIVOS Y DÉCIMO TERCERO FRACCIÓN II DE LOS</w:t>
      </w:r>
      <w:r w:rsidR="009531BE">
        <w:rPr>
          <w:rFonts w:ascii="Palatino Linotype" w:hAnsi="Palatino Linotype" w:cs="Tahoma"/>
          <w:bCs/>
          <w:i/>
          <w:szCs w:val="22"/>
        </w:rPr>
        <w:t xml:space="preserve"> </w:t>
      </w:r>
      <w:r w:rsidRPr="00CE23DB">
        <w:rPr>
          <w:rFonts w:ascii="Palatino Linotype" w:hAnsi="Palatino Linotype" w:cs="Tahoma"/>
          <w:bCs/>
          <w:i/>
          <w:szCs w:val="22"/>
        </w:rPr>
        <w:t xml:space="preserve">LINEAMIENTOS PARA LA ORGANIZACIÓN Y CONSERVACIÓN DE LOS ARCHIVOS? </w:t>
      </w:r>
    </w:p>
    <w:p w:rsidR="009531BE" w:rsidP="00CE23DB" w:rsidRDefault="009531BE" w14:paraId="2051B9AC" w14:textId="77777777">
      <w:pPr>
        <w:tabs>
          <w:tab w:val="left" w:pos="4667"/>
        </w:tabs>
        <w:spacing w:line="360" w:lineRule="auto"/>
        <w:ind w:left="567" w:right="567"/>
        <w:jc w:val="both"/>
        <w:rPr>
          <w:rFonts w:ascii="Palatino Linotype" w:hAnsi="Palatino Linotype" w:cs="Tahoma"/>
          <w:bCs/>
          <w:i/>
          <w:szCs w:val="22"/>
        </w:rPr>
      </w:pPr>
    </w:p>
    <w:p w:rsidRPr="00CE23DB" w:rsidR="00494013" w:rsidP="00CE23DB" w:rsidRDefault="00494013" w14:paraId="47BA28B2" w14:textId="69E5649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494013" w:rsidP="00CE23DB" w:rsidRDefault="00494013" w14:paraId="4BB81326" w14:textId="34C8D10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7.2</w:t>
      </w:r>
      <w:r w:rsidR="009531BE">
        <w:rPr>
          <w:rFonts w:ascii="Palatino Linotype" w:hAnsi="Palatino Linotype" w:cs="Tahoma"/>
          <w:bCs/>
          <w:i/>
          <w:szCs w:val="22"/>
        </w:rPr>
        <w:t xml:space="preserve"> </w:t>
      </w:r>
      <w:r w:rsidRPr="00CE23DB">
        <w:rPr>
          <w:rFonts w:ascii="Palatino Linotype" w:hAnsi="Palatino Linotype" w:cs="Tahoma"/>
          <w:bCs/>
          <w:i/>
          <w:szCs w:val="22"/>
        </w:rPr>
        <w:t>¿A PARTIR DE QUE AÑO CUENTAN CON CATÁLOGO DE DISPOSICIÓN DOCUMENTAL?</w:t>
      </w:r>
    </w:p>
    <w:p w:rsidRPr="00CE23DB" w:rsidR="00494013" w:rsidP="00494013" w:rsidRDefault="00494013" w14:paraId="71F97CF3" w14:textId="1726122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7.3 ¿EL CATÁLOGO DE DISPOSICIÓN DOCUMENTAL QUE UTILIZAN ES PROPIO?</w:t>
      </w:r>
    </w:p>
    <w:p w:rsidRPr="00CE23DB" w:rsidR="00516617" w:rsidP="00494013" w:rsidRDefault="00516617" w14:paraId="7B770BE1" w14:textId="210FA748">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47549F6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14741FF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7.4 ¿CUÁL FUE LA METODOLOGÍA QUE SE UTILIZÓ PARA ESTRUCTURAR EL CATÁLOGO DE DISPOSICIÓNDOCUMENTAL? </w:t>
      </w:r>
    </w:p>
    <w:p w:rsidRPr="00CE23DB" w:rsidR="00516617" w:rsidP="00CE23DB" w:rsidRDefault="00516617" w14:paraId="4B93AFF0" w14:textId="21EEEC2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7.5 ¿QUIÉN APROBÓ LA UTLIZACIÓN DE SU CATÁLOGO DE DISPOSICIÓN DOCUMENTAL? </w:t>
      </w:r>
    </w:p>
    <w:p w:rsidR="00D13EF9" w:rsidP="00CE23DB" w:rsidRDefault="00D13EF9" w14:paraId="290E0A98"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BD16E37" w14:textId="218C93C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SOLICITO, DE LA MANERA MÁS ATENTA, LA SIGUIENTE DOCUMENTACIÓN EN FORMATO PDF:</w:t>
      </w:r>
    </w:p>
    <w:p w:rsidRPr="00CE23DB" w:rsidR="00516617" w:rsidP="00CE23DB" w:rsidRDefault="00D13EF9" w14:paraId="2C7E20A1" w14:textId="07DF6E0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7.6 EL</w:t>
      </w:r>
      <w:r w:rsidRPr="00CE23DB" w:rsidR="00516617">
        <w:rPr>
          <w:rFonts w:ascii="Palatino Linotype" w:hAnsi="Palatino Linotype" w:cs="Tahoma"/>
          <w:bCs/>
          <w:i/>
          <w:szCs w:val="22"/>
        </w:rPr>
        <w:t xml:space="preserve"> CATÁLOGO DE DISPOSICIÓN DOCUMENTAL. </w:t>
      </w:r>
    </w:p>
    <w:p w:rsidR="00516617" w:rsidP="00CE23DB" w:rsidRDefault="00516617" w14:paraId="3D031475" w14:textId="103E391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7.8   EL ACTA POR MEDIO DE LA CUAL SE APROBÓ EL CATÁLOGO DE DISPOSICIÓN DOCUMENTAL COMO LO</w:t>
      </w:r>
      <w:r w:rsidR="00D13EF9">
        <w:rPr>
          <w:rFonts w:ascii="Palatino Linotype" w:hAnsi="Palatino Linotype" w:cs="Tahoma"/>
          <w:bCs/>
          <w:i/>
          <w:szCs w:val="22"/>
        </w:rPr>
        <w:t xml:space="preserve"> </w:t>
      </w:r>
      <w:r w:rsidRPr="00CE23DB">
        <w:rPr>
          <w:rFonts w:ascii="Palatino Linotype" w:hAnsi="Palatino Linotype" w:cs="Tahoma"/>
          <w:bCs/>
          <w:i/>
          <w:szCs w:val="22"/>
        </w:rPr>
        <w:t>ESTABLECE EL ARTÍCULO 51 DE LA LEY GENERAL DE ARCHIVOS Y EL ARTÍCULO DÉCIMO FRACCIÓN IIINCISO a) DE LOS LINEAMIENTOS PARA LA ORGANIZACIÓN Y CONSERVACIÓN DE LOS ARCHIVOS.</w:t>
      </w:r>
    </w:p>
    <w:p w:rsidRPr="00CE23DB" w:rsidR="00D13EF9" w:rsidP="00CE23DB" w:rsidRDefault="00D13EF9" w14:paraId="3E20EE03" w14:textId="77777777">
      <w:pPr>
        <w:tabs>
          <w:tab w:val="left" w:pos="4667"/>
        </w:tabs>
        <w:spacing w:line="360" w:lineRule="auto"/>
        <w:ind w:left="567" w:right="567"/>
        <w:jc w:val="both"/>
        <w:rPr>
          <w:rFonts w:ascii="Palatino Linotype" w:hAnsi="Palatino Linotype" w:cs="Tahoma"/>
          <w:bCs/>
          <w:i/>
          <w:szCs w:val="22"/>
        </w:rPr>
      </w:pPr>
    </w:p>
    <w:p w:rsidRPr="00D13EF9" w:rsidR="00516617" w:rsidP="00CE23DB" w:rsidRDefault="00516617" w14:paraId="3A348EBE" w14:textId="77777777">
      <w:pPr>
        <w:tabs>
          <w:tab w:val="left" w:pos="4667"/>
        </w:tabs>
        <w:spacing w:line="360" w:lineRule="auto"/>
        <w:ind w:left="567" w:right="567"/>
        <w:jc w:val="both"/>
        <w:rPr>
          <w:rFonts w:ascii="Palatino Linotype" w:hAnsi="Palatino Linotype" w:cs="Tahoma"/>
          <w:b/>
          <w:i/>
          <w:szCs w:val="22"/>
        </w:rPr>
      </w:pPr>
      <w:r w:rsidRPr="00D13EF9">
        <w:rPr>
          <w:rFonts w:ascii="Palatino Linotype" w:hAnsi="Palatino Linotype" w:cs="Tahoma"/>
          <w:b/>
          <w:i/>
          <w:szCs w:val="22"/>
        </w:rPr>
        <w:t>8. INVENTARIOS DE ARCHIVO DE TRÁMITE, CONCENTRACIÓN E HISTÓRICO</w:t>
      </w:r>
    </w:p>
    <w:p w:rsidRPr="00CE23DB" w:rsidR="00516617" w:rsidP="00CE23DB" w:rsidRDefault="00516617" w14:paraId="46CA8B73" w14:textId="5DA71DA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 ¿CUENTAN CON INVENTARIOS DOCUMENTALES COMO LO ESTABLECEN LOS ARTÍCULOS 13 FRACCIÓN</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III, 40 FRACCIÓN III DE LA LEY GENERAL DE ARCHIVOS Y LOS ARTÍCULOS SEXTO FRACCIÓN V, DÉCIMOTERCERO FRACCIÓN III, VIGÉSIMO SEGUNDO FRACCIÓN III SEGUNDO PÁRRAFO DE LOS LINEAMIENTOSPARA LA ORGANIZACIÓN Y CONSERVACIÓN DE ARCHIVOS? </w:t>
      </w:r>
    </w:p>
    <w:p w:rsidRPr="00CE23DB" w:rsidR="00516617" w:rsidP="00CE23DB" w:rsidRDefault="00516617" w14:paraId="6354834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8.2. ¿LAS UNIDADES ADMINISTRATIVAS CUENTAN CON INVENTARIO DE ARCHIVO DE TRÁMITE?</w:t>
      </w:r>
    </w:p>
    <w:p w:rsidRPr="00CE23DB" w:rsidR="00516617" w:rsidP="00CE23DB" w:rsidRDefault="00516617" w14:paraId="3B4E5630" w14:textId="6F2A080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8.3. ¿DESDE QUE AÑO UTILIZAN INVENTARIOS DE ARCHIVO DE TRÁMITE?</w:t>
      </w:r>
    </w:p>
    <w:p w:rsidRPr="00CE23DB" w:rsidR="00516617" w:rsidP="00CE23DB" w:rsidRDefault="00516617" w14:paraId="77CADF7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8.4. ¿ESTOS INVENTARIOS SON REQUERIDOS POR EL ÁREA COORDINADORA DE ARCHIVOS O EL ARCHIVOMUNICIPAL EN SU CASO? </w:t>
      </w:r>
    </w:p>
    <w:p w:rsidRPr="00CE23DB" w:rsidR="00516617" w:rsidP="00CE23DB" w:rsidRDefault="00516617" w14:paraId="7B9AF6FF" w14:textId="2D5C87F0">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8.5. ¿CON QUE FRECUENCIA SON REQUERIDOS LOS INVENTARIOS DE ARCHIVO DE TRÁMITE POR EL ÁREA</w:t>
      </w:r>
      <w:r w:rsidR="00D13EF9">
        <w:rPr>
          <w:rFonts w:ascii="Palatino Linotype" w:hAnsi="Palatino Linotype" w:cs="Tahoma"/>
          <w:bCs/>
          <w:i/>
          <w:szCs w:val="22"/>
        </w:rPr>
        <w:t xml:space="preserve"> </w:t>
      </w:r>
      <w:r w:rsidRPr="00CE23DB">
        <w:rPr>
          <w:rFonts w:ascii="Palatino Linotype" w:hAnsi="Palatino Linotype" w:cs="Tahoma"/>
          <w:bCs/>
          <w:i/>
          <w:szCs w:val="22"/>
        </w:rPr>
        <w:t>COORDINADORA DE ARCHIVOS O EL ARCHIVO MUNICIPAL EN SU CASO?</w:t>
      </w:r>
    </w:p>
    <w:p w:rsidRPr="00CE23DB" w:rsidR="00516617" w:rsidP="00CE23DB" w:rsidRDefault="00516617" w14:paraId="15E9844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8.6. ¿EL ARCHIVO DE CONCENTRACIÓN CUENTA CON INVENTARIO DE SU ACERVO DOCUMENTAL?</w:t>
      </w:r>
    </w:p>
    <w:p w:rsidRPr="00CE23DB" w:rsidR="00516617" w:rsidP="00CE23DB" w:rsidRDefault="00516617" w14:paraId="0D0CCBB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8.7. ¿DESDE QUE AÑO UTILIZAN INVENTARIO DEL ACERVO DOCUMENTAL DEL ARCHIVO DECONCENTRACIÓN? </w:t>
      </w:r>
    </w:p>
    <w:p w:rsidRPr="00CE23DB" w:rsidR="00516617" w:rsidP="00CE23DB" w:rsidRDefault="00516617" w14:paraId="7FD0CEE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8.8. ¿EL ARCHIVO DE CONCENTRACIÓN CUENTA CON INVENTARIO TOPOGRÁFICO? </w:t>
      </w:r>
    </w:p>
    <w:p w:rsidRPr="00CE23DB" w:rsidR="00516617" w:rsidP="00CE23DB" w:rsidRDefault="00516617" w14:paraId="6013BED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8.9. ¿DESDE QUE AÑO UTILIZAN INVENTARIO DE ARCHIVO TOPOGRÁFICO? </w:t>
      </w:r>
    </w:p>
    <w:p w:rsidRPr="00CE23DB" w:rsidR="00516617" w:rsidP="00CE23DB" w:rsidRDefault="00516617" w14:paraId="124C83F2"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8.10. ¿EL ARCHIVO HISTÓRICO CUENTA CON INVENTARIO DE SU ACERVO DOCUMENTAL? </w:t>
      </w:r>
    </w:p>
    <w:p w:rsidRPr="00CE23DB" w:rsidR="00516617" w:rsidP="00516617" w:rsidRDefault="00516617" w14:paraId="70914866" w14:textId="60FF2E5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8.11. ¿DESDE QUE AÑO UTILIZAN INVENTARIO DE ACERVO DOCUMENTAL DEL ARCHIVO HISTÓRICO?</w:t>
      </w:r>
    </w:p>
    <w:p w:rsidRPr="00CE23DB" w:rsidR="00516617" w:rsidP="00CE23DB" w:rsidRDefault="00516617" w14:paraId="7095058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8.12. ¿CUENTAN CON INVENTARIOS DE TRASFERENCIA PRIMARIA?</w:t>
      </w:r>
    </w:p>
    <w:p w:rsidRPr="00CE23DB" w:rsidR="00516617" w:rsidP="00CE23DB" w:rsidRDefault="00516617" w14:paraId="60C61511"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8.13. ¿QUIEN ELABORA LOS INVENTARIOS DE TRANSFERENCIA PRIMARIA?</w:t>
      </w:r>
    </w:p>
    <w:p w:rsidRPr="00CE23DB" w:rsidR="00516617" w:rsidP="00CE23DB" w:rsidRDefault="00516617" w14:paraId="1D13132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8.14. ¿CUENTAN CON INVENTARIOS DE TRANSFERENCIA SECUNDARIA?</w:t>
      </w:r>
    </w:p>
    <w:p w:rsidRPr="00CE23DB" w:rsidR="00516617" w:rsidP="00CE23DB" w:rsidRDefault="00516617" w14:paraId="4A7EB35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8.15. ¿QUIEN ELABORA LOS INVENTARIOS DE TRANSFERENCIA SECUNDARIA?</w:t>
      </w:r>
    </w:p>
    <w:p w:rsidRPr="00CE23DB" w:rsidR="00516617" w:rsidP="00CE23DB" w:rsidRDefault="00516617" w14:paraId="62DB466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8.16. ¿CUENTAN CON INVENTARIOS DE BAJA DOCUMENTAL?</w:t>
      </w:r>
    </w:p>
    <w:p w:rsidRPr="00CE23DB" w:rsidR="00516617" w:rsidP="00CE23DB" w:rsidRDefault="00516617" w14:paraId="05B495E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8.17. ¿QUIEN ELABORA LOS INVENTARIOS DE BAJA DOCUMENTAL? </w:t>
      </w:r>
    </w:p>
    <w:p w:rsidR="00D13EF9" w:rsidP="00CE23DB" w:rsidRDefault="00D13EF9" w14:paraId="677809BD"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BE7DE70" w14:textId="2A53AF4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094D63E1"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8.18. FORMATO INSTITUCIONAL DEL INVENTARIO DE ARCHIVO DE TRÁMITE.</w:t>
      </w:r>
    </w:p>
    <w:p w:rsidRPr="00CE23DB" w:rsidR="00516617" w:rsidP="00CE23DB" w:rsidRDefault="00516617" w14:paraId="2C2C23F7" w14:textId="1001F04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8.19. FORMATO INSTITUCIONAL DEL INVENTARIO DE ARCHIVO DE CONCENTRACIÓN.</w:t>
      </w:r>
    </w:p>
    <w:p w:rsidRPr="00CE23DB" w:rsidR="00516617" w:rsidP="00CE23DB" w:rsidRDefault="00516617" w14:paraId="6447769E" w14:textId="031A8B6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8.20. FORMATO INSTITUCIONAL DEL INVENTARIO DE ARCHIVO HISTÓRICO. </w:t>
      </w:r>
    </w:p>
    <w:p w:rsidRPr="00CE23DB" w:rsidR="00516617" w:rsidP="00CE23DB" w:rsidRDefault="00516617" w14:paraId="249E663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8.21. FORMATO INSTITUCIONAL DEL INVENTARIO DE TRANSFERENCIA PRIMARIA.</w:t>
      </w:r>
    </w:p>
    <w:p w:rsidRPr="00CE23DB" w:rsidR="00516617" w:rsidP="00CE23DB" w:rsidRDefault="00516617" w14:paraId="5A06735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8.22. FORMATO INSTITUCIONAL DEL INVENTARIO DE TRANSFERENCIA SECUNDARIA.</w:t>
      </w:r>
    </w:p>
    <w:p w:rsidRPr="00CE23DB" w:rsidR="00516617" w:rsidP="00CE23DB" w:rsidRDefault="00516617" w14:paraId="14B1300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8.23. FORMATO INSTITUCIONAL DEL INVENTARIO DE BAJA DOCUMENTAL.</w:t>
      </w:r>
    </w:p>
    <w:p w:rsidRPr="00D13EF9" w:rsidR="00516617" w:rsidP="00CE23DB" w:rsidRDefault="00516617" w14:paraId="7CB9C525" w14:textId="7A3323FB">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Cs/>
          <w:i/>
          <w:szCs w:val="22"/>
        </w:rPr>
        <w:t xml:space="preserve"> </w:t>
      </w:r>
      <w:r w:rsidRPr="00D13EF9">
        <w:rPr>
          <w:rFonts w:ascii="Palatino Linotype" w:hAnsi="Palatino Linotype" w:cs="Tahoma"/>
          <w:b/>
          <w:i/>
          <w:szCs w:val="22"/>
        </w:rPr>
        <w:t>9. GUÍA DE ARCHIVO DOCUMENTAL</w:t>
      </w:r>
    </w:p>
    <w:p w:rsidRPr="00CE23DB" w:rsidR="00516617" w:rsidP="00CE23DB" w:rsidRDefault="00516617" w14:paraId="4046BDE5" w14:textId="76E08C1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9.1. ¿CUENTAN CON GUÍA DE ARCHIVO DOCUMENTAL COMO LO ESTABLECE EL ARTÍCULO DÉCIMO CUARTO DE LOS LINEAMIENTOS PARA LA ORGANIZACIÓN Y CONSERVACIÓN DE ARCHIVOS?</w:t>
      </w:r>
    </w:p>
    <w:p w:rsidRPr="00CE23DB" w:rsidR="00516617" w:rsidP="00CE23DB" w:rsidRDefault="00516617" w14:paraId="74EFE09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 </w:t>
      </w:r>
    </w:p>
    <w:p w:rsidRPr="00CE23DB" w:rsidR="00516617" w:rsidP="00CE23DB" w:rsidRDefault="00516617" w14:paraId="3188F2D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6DD96CEF"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9.2. ¿DESDE QUE AÑO CUENTAN CON GUÍA DE ARCHIVO DOCUMENTAL?</w:t>
      </w:r>
    </w:p>
    <w:p w:rsidRPr="00CE23DB" w:rsidR="00516617" w:rsidP="00CE23DB" w:rsidRDefault="00516617" w14:paraId="2B19D97F" w14:textId="5B98CC1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9.3. ¿TIENEN PUBLICADO EN SU PORTAL OFICIAL LA GUÍA DE ARCHIVO DOCUMENTAL COMO LO INDICA EL</w:t>
      </w:r>
      <w:r w:rsidR="00D13EF9">
        <w:rPr>
          <w:rFonts w:ascii="Palatino Linotype" w:hAnsi="Palatino Linotype" w:cs="Tahoma"/>
          <w:bCs/>
          <w:i/>
          <w:szCs w:val="22"/>
        </w:rPr>
        <w:t xml:space="preserve"> </w:t>
      </w:r>
      <w:r w:rsidRPr="00CE23DB">
        <w:rPr>
          <w:rFonts w:ascii="Palatino Linotype" w:hAnsi="Palatino Linotype" w:cs="Tahoma"/>
          <w:bCs/>
          <w:i/>
          <w:szCs w:val="22"/>
        </w:rPr>
        <w:t>ARTÍCULO 70 FRACCIÓN</w:t>
      </w:r>
      <w:r w:rsidR="00D13EF9">
        <w:rPr>
          <w:rFonts w:ascii="Palatino Linotype" w:hAnsi="Palatino Linotype" w:cs="Tahoma"/>
          <w:bCs/>
          <w:i/>
          <w:szCs w:val="22"/>
        </w:rPr>
        <w:t xml:space="preserve"> </w:t>
      </w:r>
      <w:r w:rsidRPr="00CE23DB">
        <w:rPr>
          <w:rFonts w:ascii="Palatino Linotype" w:hAnsi="Palatino Linotype" w:cs="Tahoma"/>
          <w:bCs/>
          <w:i/>
          <w:szCs w:val="22"/>
        </w:rPr>
        <w:t>XLV DE LA LEY GENERAL DE TRANSPARENCIA Y ACCESO A LA INFORMACIÓN</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PÚBLICA? </w:t>
      </w:r>
    </w:p>
    <w:p w:rsidRPr="00CE23DB" w:rsidR="00516617" w:rsidP="00CE23DB" w:rsidRDefault="00516617" w14:paraId="19B9AB7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02F2BA6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34E6160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9.4. FORMATO INSTITUCIONAL DE LA GUÍA DE ARCHIVO DOCUMENTAL.</w:t>
      </w:r>
    </w:p>
    <w:p w:rsidR="00D13EF9" w:rsidP="00CE23DB" w:rsidRDefault="00D13EF9" w14:paraId="68440E1C" w14:textId="77777777">
      <w:pPr>
        <w:tabs>
          <w:tab w:val="left" w:pos="4667"/>
        </w:tabs>
        <w:spacing w:line="360" w:lineRule="auto"/>
        <w:ind w:left="567" w:right="567"/>
        <w:jc w:val="both"/>
        <w:rPr>
          <w:rFonts w:ascii="Palatino Linotype" w:hAnsi="Palatino Linotype" w:cs="Tahoma"/>
          <w:bCs/>
          <w:i/>
          <w:szCs w:val="22"/>
        </w:rPr>
      </w:pPr>
    </w:p>
    <w:p w:rsidRPr="00D13EF9" w:rsidR="00516617" w:rsidP="00CE23DB" w:rsidRDefault="00516617" w14:paraId="6001BBAE" w14:textId="0FDB39C6">
      <w:pPr>
        <w:tabs>
          <w:tab w:val="left" w:pos="4667"/>
        </w:tabs>
        <w:spacing w:line="360" w:lineRule="auto"/>
        <w:ind w:left="567" w:right="567"/>
        <w:jc w:val="both"/>
        <w:rPr>
          <w:rFonts w:ascii="Palatino Linotype" w:hAnsi="Palatino Linotype" w:cs="Tahoma"/>
          <w:b/>
          <w:i/>
          <w:szCs w:val="22"/>
        </w:rPr>
      </w:pPr>
      <w:r w:rsidRPr="00D13EF9">
        <w:rPr>
          <w:rFonts w:ascii="Palatino Linotype" w:hAnsi="Palatino Linotype" w:cs="Tahoma"/>
          <w:b/>
          <w:i/>
          <w:szCs w:val="22"/>
        </w:rPr>
        <w:t>10. INDICE DE EXPEDIENTES CLASIFICADOS COMO RESERVADOS</w:t>
      </w:r>
    </w:p>
    <w:p w:rsidRPr="00CE23DB" w:rsidR="00516617" w:rsidP="00CE23DB" w:rsidRDefault="00516617" w14:paraId="4F3000FE" w14:textId="2C20909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10.1. ¿CUENTAN CON ÍNDICE DE EXPEDIENTES CLASIFICADOS COMO RESERVADOS COMO LO ESTABLECE EL ARTÍCULO 14 DE LA LEY GENERAL DE ARCHIVOS ASÍ COMO EL ARTÍCULO DÉCIMO CUARTO</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DE LOS LINEAMIENTOS PARA LA ORGANIZACIÓN Y CONSERVACIÓN DE ARCHIVOS? </w:t>
      </w:r>
    </w:p>
    <w:p w:rsidRPr="00CE23DB" w:rsidR="00516617" w:rsidP="00CE23DB" w:rsidRDefault="00516617" w14:paraId="7FA2EBE8"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66D2B42B" w14:textId="6881452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10.2.    ¿DESDE QUE AÑO CUENTAN CON ÍNDICE DE EXPEDIENTES CLASIFICADOS COMO</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RESERVADOS? </w:t>
      </w:r>
    </w:p>
    <w:p w:rsidRPr="00CE23DB" w:rsidR="00516617" w:rsidP="00CE23DB" w:rsidRDefault="00516617" w14:paraId="3C56BAC6"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5382786" w14:textId="6616DBB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10.3.    ¿TIENEN PUBLICADO EL ÍNDICE DE EXPEDIENTES CLASIFICADOS COMO RESERVADOS COMO</w:t>
      </w:r>
      <w:r w:rsidR="00D13EF9">
        <w:rPr>
          <w:rFonts w:ascii="Palatino Linotype" w:hAnsi="Palatino Linotype" w:cs="Tahoma"/>
          <w:bCs/>
          <w:i/>
          <w:szCs w:val="22"/>
        </w:rPr>
        <w:t xml:space="preserve"> </w:t>
      </w:r>
      <w:r w:rsidRPr="00CE23DB">
        <w:rPr>
          <w:rFonts w:ascii="Palatino Linotype" w:hAnsi="Palatino Linotype" w:cs="Tahoma"/>
          <w:bCs/>
          <w:i/>
          <w:szCs w:val="22"/>
        </w:rPr>
        <w:t>LO ESTABLECE EL ARTÍCULO 102 DE LA LEY GENERAL DE TRANSPARENCIA Y ACCESO A LA INFORMACIÓN</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PÚBLICA? </w:t>
      </w:r>
    </w:p>
    <w:p w:rsidRPr="00CE23DB" w:rsidR="00516617" w:rsidP="00CE23DB" w:rsidRDefault="00516617" w14:paraId="36ABCBFC" w14:textId="15F7E3E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10.4.    ¿EN DONDE TIENEN PUBLICADO EL ÍNDICE DE EXPEDIENTES CLASIFICADOS COMO RESERVADOS?</w:t>
      </w:r>
    </w:p>
    <w:p w:rsidR="00D13EF9" w:rsidP="00CE23DB" w:rsidRDefault="00D13EF9" w14:paraId="10638DBF" w14:textId="77777777">
      <w:pPr>
        <w:tabs>
          <w:tab w:val="left" w:pos="4667"/>
        </w:tabs>
        <w:spacing w:line="360" w:lineRule="auto"/>
        <w:ind w:left="567" w:right="567"/>
        <w:jc w:val="both"/>
        <w:rPr>
          <w:rFonts w:ascii="Palatino Linotype" w:hAnsi="Palatino Linotype" w:cs="Tahoma"/>
          <w:bCs/>
          <w:i/>
          <w:szCs w:val="22"/>
        </w:rPr>
      </w:pPr>
    </w:p>
    <w:p w:rsidRPr="00D13EF9" w:rsidR="00516617" w:rsidP="00CE23DB" w:rsidRDefault="00516617" w14:paraId="743DF00F" w14:textId="4FB93CEF">
      <w:pPr>
        <w:tabs>
          <w:tab w:val="left" w:pos="4667"/>
        </w:tabs>
        <w:spacing w:line="360" w:lineRule="auto"/>
        <w:ind w:left="567" w:right="567"/>
        <w:jc w:val="both"/>
        <w:rPr>
          <w:rFonts w:ascii="Palatino Linotype" w:hAnsi="Palatino Linotype" w:cs="Tahoma"/>
          <w:b/>
          <w:i/>
          <w:szCs w:val="22"/>
        </w:rPr>
      </w:pPr>
      <w:r w:rsidRPr="00D13EF9">
        <w:rPr>
          <w:rFonts w:ascii="Palatino Linotype" w:hAnsi="Palatino Linotype" w:cs="Tahoma"/>
          <w:b/>
          <w:i/>
          <w:szCs w:val="22"/>
        </w:rPr>
        <w:t xml:space="preserve">TIPOS DE ARCHIVOS </w:t>
      </w:r>
    </w:p>
    <w:p w:rsidRPr="00D13EF9" w:rsidR="00516617" w:rsidP="00CE23DB" w:rsidRDefault="00516617" w14:paraId="072F6431" w14:textId="77777777">
      <w:pPr>
        <w:tabs>
          <w:tab w:val="left" w:pos="4667"/>
        </w:tabs>
        <w:spacing w:line="360" w:lineRule="auto"/>
        <w:ind w:left="567" w:right="567"/>
        <w:jc w:val="both"/>
        <w:rPr>
          <w:rFonts w:ascii="Palatino Linotype" w:hAnsi="Palatino Linotype" w:cs="Tahoma"/>
          <w:b/>
          <w:i/>
          <w:szCs w:val="22"/>
        </w:rPr>
      </w:pPr>
      <w:r w:rsidRPr="00D13EF9">
        <w:rPr>
          <w:rFonts w:ascii="Palatino Linotype" w:hAnsi="Palatino Linotype" w:cs="Tahoma"/>
          <w:b/>
          <w:i/>
          <w:szCs w:val="22"/>
        </w:rPr>
        <w:t>11. ARCHIVOS DE TRÁMITE</w:t>
      </w:r>
    </w:p>
    <w:p w:rsidRPr="00CE23DB" w:rsidR="00516617" w:rsidP="00CE23DB" w:rsidRDefault="00516617" w14:paraId="40235F4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11.1.    ¿CON CUANTAS UNIDADES ADMINISTRATIVAS CUENTAN? </w:t>
      </w:r>
    </w:p>
    <w:p w:rsidRPr="00CE23DB" w:rsidR="00516617" w:rsidP="00CE23DB" w:rsidRDefault="00516617" w14:paraId="47EAC69F"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11.2.    ¿CON CUANTOS ARCHIVOS DE TRÁMITE CUENTAN? </w:t>
      </w:r>
    </w:p>
    <w:p w:rsidRPr="00CE23DB" w:rsidR="00516617" w:rsidP="00CE23DB" w:rsidRDefault="00516617" w14:paraId="01554DBD" w14:textId="5641819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11.3.    ¿CADA ARCHIVO DE TRÁMITE CUENTA CON UN RESPONSABLE COMO LO ESTABLECE EL ARTÍCULO 30 ÚLTIMO PÁRRAFO DE LA LEY GENERAL DE ARCHIVOS?</w:t>
      </w:r>
    </w:p>
    <w:p w:rsidRPr="00CE23DB" w:rsidR="00516617" w:rsidP="00CE23DB" w:rsidRDefault="00516617" w14:paraId="31E97753" w14:textId="012A279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11.4.    ¿CADA ARCHIVO DE TRÁMITE CUENTA CON SU INVENTARIO DE ARCHIVO DE TRÁMITE COMO LO</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ESTABLECE EL ARTÍCULO 13 FRACCIÓN III DE LA LEY GENERAL DE ARCHIVOS? </w:t>
      </w:r>
    </w:p>
    <w:p w:rsidRPr="00CE23DB" w:rsidR="00516617" w:rsidP="00CE23DB" w:rsidRDefault="00516617" w14:paraId="0714BBF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11.5.    ¿QUIEN COORDINA LA OPERACIÓN DE LOS ARCHIVOS DE TRÁMITE? </w:t>
      </w:r>
    </w:p>
    <w:p w:rsidRPr="00CE23DB" w:rsidR="00516617" w:rsidP="00CE23DB" w:rsidRDefault="00516617" w14:paraId="006AB7A5" w14:textId="164D878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11.6.    ¿LOS ARCHIVOS DE TRÁMITE ESTÁN REPRESENTADOS EN EL SISTEMA INSTITUCIONAL DE ARCHIVOS COMO LO ESTABLECE EL ARTÍCULO 21 FRACCIÓN II INCISO b) DE LA LEY GENERAL DE ARCHIVOS Y EL</w:t>
      </w:r>
      <w:r w:rsidR="00D13EF9">
        <w:rPr>
          <w:rFonts w:ascii="Palatino Linotype" w:hAnsi="Palatino Linotype" w:cs="Tahoma"/>
          <w:bCs/>
          <w:i/>
          <w:szCs w:val="22"/>
        </w:rPr>
        <w:t xml:space="preserve"> </w:t>
      </w:r>
      <w:r w:rsidRPr="00CE23DB">
        <w:rPr>
          <w:rFonts w:ascii="Palatino Linotype" w:hAnsi="Palatino Linotype" w:cs="Tahoma"/>
          <w:bCs/>
          <w:i/>
          <w:szCs w:val="22"/>
        </w:rPr>
        <w:t>ARTÍCULO NOVENO FRACCIÓN II INCISO b) DE LOS LINEAMIENTOS PARA LA ORGANIZACIÓN Y</w:t>
      </w:r>
      <w:r w:rsidR="00D13EF9">
        <w:rPr>
          <w:rFonts w:ascii="Palatino Linotype" w:hAnsi="Palatino Linotype" w:cs="Tahoma"/>
          <w:bCs/>
          <w:i/>
          <w:szCs w:val="22"/>
        </w:rPr>
        <w:t xml:space="preserve"> </w:t>
      </w:r>
      <w:r w:rsidRPr="00CE23DB">
        <w:rPr>
          <w:rFonts w:ascii="Palatino Linotype" w:hAnsi="Palatino Linotype" w:cs="Tahoma"/>
          <w:bCs/>
          <w:i/>
          <w:szCs w:val="22"/>
        </w:rPr>
        <w:t xml:space="preserve">CONSERVACIÓN DE ARCHIVOS? </w:t>
      </w:r>
    </w:p>
    <w:p w:rsidR="00516617" w:rsidP="00516617" w:rsidRDefault="00516617" w14:paraId="3077D0B5" w14:textId="62A834F0">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11.7. ¿LOS RESPONSABLES DE ARCHIVOS DE TRÁMITE CUENTAN CON LOS CONOCIMIENTOS, HABILIDADES, COMPETENCIAS Y EXPERIENCIA ARCHIVÍSTICOS ACORDES CON SU RESPONSABILIDAD, COMO LO</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ESTABLECE EL ARTÍCULO 30 </w:t>
      </w:r>
      <w:r w:rsidRPr="00CE23DB" w:rsidR="004B43C5">
        <w:rPr>
          <w:rFonts w:ascii="Palatino Linotype" w:hAnsi="Palatino Linotype" w:cs="Tahoma"/>
          <w:bCs/>
          <w:i/>
          <w:szCs w:val="22"/>
        </w:rPr>
        <w:t>ÚLTIMO PÁRRAFO</w:t>
      </w:r>
      <w:r w:rsidRPr="00CE23DB">
        <w:rPr>
          <w:rFonts w:ascii="Palatino Linotype" w:hAnsi="Palatino Linotype" w:cs="Tahoma"/>
          <w:bCs/>
          <w:i/>
          <w:szCs w:val="22"/>
        </w:rPr>
        <w:t xml:space="preserve"> DE LA LEY GENERAL DE ARCHIVOS?</w:t>
      </w:r>
    </w:p>
    <w:p w:rsidR="00490992" w:rsidP="00490992" w:rsidRDefault="00490992" w14:paraId="00DE9F82" w14:textId="312D5D6A">
      <w:pPr>
        <w:tabs>
          <w:tab w:val="left" w:pos="4667"/>
        </w:tabs>
        <w:spacing w:line="360" w:lineRule="auto"/>
        <w:ind w:left="567" w:right="567"/>
        <w:jc w:val="both"/>
        <w:rPr>
          <w:rFonts w:ascii="Palatino Linotype" w:hAnsi="Palatino Linotype" w:cs="Tahoma"/>
          <w:bCs/>
          <w:i/>
          <w:szCs w:val="22"/>
        </w:rPr>
      </w:pPr>
    </w:p>
    <w:p w:rsidRPr="004B43C5" w:rsidR="00516617" w:rsidP="00CE23DB" w:rsidRDefault="00516617" w14:paraId="58ABA71F" w14:textId="77777777">
      <w:pPr>
        <w:tabs>
          <w:tab w:val="left" w:pos="4667"/>
        </w:tabs>
        <w:spacing w:line="360" w:lineRule="auto"/>
        <w:ind w:left="567" w:right="567"/>
        <w:jc w:val="both"/>
        <w:rPr>
          <w:rFonts w:ascii="Palatino Linotype" w:hAnsi="Palatino Linotype" w:cs="Tahoma"/>
          <w:b/>
          <w:i/>
          <w:szCs w:val="22"/>
        </w:rPr>
      </w:pPr>
      <w:r w:rsidRPr="004B43C5">
        <w:rPr>
          <w:rFonts w:ascii="Palatino Linotype" w:hAnsi="Palatino Linotype" w:cs="Tahoma"/>
          <w:b/>
          <w:i/>
          <w:szCs w:val="22"/>
        </w:rPr>
        <w:t>12. ARCHIVO DE CONCENTRACIÓN</w:t>
      </w:r>
    </w:p>
    <w:p w:rsidRPr="00CE23DB" w:rsidR="00516617" w:rsidP="00CE23DB" w:rsidRDefault="00516617" w14:paraId="4C373EC8"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12.1.    ¿CUENTAN CON ARCHIVO DE CONCENTRACIÓN? </w:t>
      </w:r>
    </w:p>
    <w:p w:rsidR="004B43C5" w:rsidP="00CE23DB" w:rsidRDefault="004B43C5" w14:paraId="682ADCC7"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E70556B" w14:textId="0A61E21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3689F71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12.2.    ¿EL ARCHIVO DE CONCENTRACIÓN CUENTA CON INVENTARIO DE SU ACERVO DOCUMENTAL?</w:t>
      </w:r>
    </w:p>
    <w:p w:rsidRPr="00CE23DB" w:rsidR="00516617" w:rsidP="00CE23DB" w:rsidRDefault="00516617" w14:paraId="65D9D625"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238B9325" w14:textId="4F832B0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12.3. ¿SABEN CON CUANTAS REMESAS O TRANSFERENCIAS PRIMARIAS CUENTAN EN EL ARCHIVO DE</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CONCENTRACIÓN? </w:t>
      </w:r>
    </w:p>
    <w:p w:rsidRPr="00CE23DB" w:rsidR="00516617" w:rsidP="00CE23DB" w:rsidRDefault="00516617" w14:paraId="2C209BC6" w14:textId="7615A6D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12.4. ¿EL ACERVO DOCUMENTAL DEL ARCHIVO DE CONCENTRACIÓN CUENTA CON EXPEDIENTES CLASIFICADOS COMO RESERVADOS Y/O CONFIDENCIALES?</w:t>
      </w:r>
    </w:p>
    <w:p w:rsidRPr="00CE23DB" w:rsidR="00516617" w:rsidP="00CE23DB" w:rsidRDefault="00516617" w14:paraId="4AAA0B74" w14:textId="2A92EE1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12.5.    ¿EL ARCHIVO DE CONCENTRACIÓN SE ENCARGA DE LLEVAR A CABO LAS TRANSFERENCIAS</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SECUNDARIAS COMO LO ESTABLECE EL ARTÍCULO 31 FRACCIÓN X DE LA LEY GENERAL DE ARCHIVOS? </w:t>
      </w:r>
    </w:p>
    <w:p w:rsidRPr="00CE23DB" w:rsidR="00516617" w:rsidP="00CE23DB" w:rsidRDefault="00516617" w14:paraId="01825B35" w14:textId="0DCDFB0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12.6. ¿EL RESPONSABLE DE ARCHIVO DE CONCENTRACIÓN CUENTA CON LOS CONOCIMIENTOS, HABILIDADES, COMPETENCIAS Y EXPERIENCIA ACORDES A SU RESPONSABILIDAD, COMO LO ESTABLECE</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EL ARTÍCULO 31 EN SU ÚLTIMO PÁRRAFO DE LA LEY GENERAL DE ARCHIVOS? </w:t>
      </w:r>
    </w:p>
    <w:p w:rsidRPr="00CE23DB" w:rsidR="00516617" w:rsidP="00CE23DB" w:rsidRDefault="00516617" w14:paraId="79DAF1B3" w14:textId="41A2387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12.7.    ¿EL RESPONSABLE DEL ARCHIVO DE CONCENTRACIÓN SE ENCARGA DE LA SELECCIÓN FINAL COMO LO ESTABLECE EL ARTÍCULO DÉCIMO PRIMERO FRACCIÓN III INCISO a) DE LOS LINEAMIENTOS PARA LA ORGANIZACIÓN Y CONSERVACIÓN DE ARCHIVOS?</w:t>
      </w:r>
    </w:p>
    <w:p w:rsidRPr="00CE23DB" w:rsidR="00516617" w:rsidP="00CE23DB" w:rsidRDefault="00516617" w14:paraId="3B8977FB" w14:textId="35B2E3C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12.8.</w:t>
      </w:r>
      <w:r w:rsidR="00B51898">
        <w:rPr>
          <w:rFonts w:ascii="Palatino Linotype" w:hAnsi="Palatino Linotype" w:cs="Tahoma"/>
          <w:bCs/>
          <w:i/>
          <w:szCs w:val="22"/>
        </w:rPr>
        <w:t xml:space="preserve"> </w:t>
      </w:r>
      <w:r w:rsidRPr="00CE23DB">
        <w:rPr>
          <w:rFonts w:ascii="Palatino Linotype" w:hAnsi="Palatino Linotype" w:cs="Tahoma"/>
          <w:bCs/>
          <w:i/>
          <w:szCs w:val="22"/>
        </w:rPr>
        <w:t>¿EL RESPONSABLE DEL ARCHIVO DE CONCENTRACIÓN BRINDA EL SERVICIO DE PRÉSTAMO DE</w:t>
      </w:r>
      <w:r w:rsidR="004B43C5">
        <w:rPr>
          <w:rFonts w:ascii="Palatino Linotype" w:hAnsi="Palatino Linotype" w:cs="Tahoma"/>
          <w:bCs/>
          <w:i/>
          <w:szCs w:val="22"/>
        </w:rPr>
        <w:t xml:space="preserve"> </w:t>
      </w:r>
      <w:r w:rsidRPr="00CE23DB">
        <w:rPr>
          <w:rFonts w:ascii="Palatino Linotype" w:hAnsi="Palatino Linotype" w:cs="Tahoma"/>
          <w:bCs/>
          <w:i/>
          <w:szCs w:val="22"/>
        </w:rPr>
        <w:t>EXPEDIENTES COMO LO ESTABLECE EL ARTÍCULO DÉCIMO PRIMERO FRACCIÓN III INCISO b) DE LOS</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LINEAMIENTOS PARA LA ORGANIZACIÓN Y CONSERVACIÓN DE ARCHIVOS? </w:t>
      </w:r>
    </w:p>
    <w:p w:rsidR="00516617" w:rsidP="00CE23DB" w:rsidRDefault="00516617" w14:paraId="421A1B98" w14:textId="2153A4E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12.9.    ¿EL RESPONSABLE DEL ARCHIVO DE CONCENTRACIÓN ES MIEMBRO DEL SISTEMA INSTITUCIONAL DE ARCHIVOS COMO LO ESTABLECE EL ARTÍCULO 21 FRACCIÓN II INCISO c) DE LA LEY</w:t>
      </w:r>
      <w:r w:rsidR="004B43C5">
        <w:rPr>
          <w:rFonts w:ascii="Palatino Linotype" w:hAnsi="Palatino Linotype" w:cs="Tahoma"/>
          <w:bCs/>
          <w:i/>
          <w:szCs w:val="22"/>
        </w:rPr>
        <w:t xml:space="preserve"> </w:t>
      </w:r>
      <w:r w:rsidRPr="00CE23DB">
        <w:rPr>
          <w:rFonts w:ascii="Palatino Linotype" w:hAnsi="Palatino Linotype" w:cs="Tahoma"/>
          <w:bCs/>
          <w:i/>
          <w:szCs w:val="22"/>
        </w:rPr>
        <w:t>GENERAL DE ARCHIVOS Y EL ARTÍCULO NOVENO FRACCIÓN II INCISO c) DE LOS LINEAMIENTOS PARA LA</w:t>
      </w:r>
      <w:r w:rsidR="004B43C5">
        <w:rPr>
          <w:rFonts w:ascii="Palatino Linotype" w:hAnsi="Palatino Linotype" w:cs="Tahoma"/>
          <w:bCs/>
          <w:i/>
          <w:szCs w:val="22"/>
        </w:rPr>
        <w:t xml:space="preserve"> </w:t>
      </w:r>
      <w:r w:rsidRPr="00CE23DB">
        <w:rPr>
          <w:rFonts w:ascii="Palatino Linotype" w:hAnsi="Palatino Linotype" w:cs="Tahoma"/>
          <w:bCs/>
          <w:i/>
          <w:szCs w:val="22"/>
        </w:rPr>
        <w:t>ORGANIZACIÓN Y CONSERVACIÓN DE ARCHIVOS?</w:t>
      </w:r>
    </w:p>
    <w:p w:rsidRPr="00CE23DB" w:rsidR="004B43C5" w:rsidP="00CE23DB" w:rsidRDefault="004B43C5" w14:paraId="20EA441B"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EA16E1B"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255ADA7F" w14:textId="76DB0FF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12.10.    EL FORMATO INSTITUCIONAL CON EL CUAL SE LLEVA A CABO EL PRÉSTAMO DE EXPEDIENTES</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EN EL ARCHIVO DE CONCENTRACIÓN. </w:t>
      </w:r>
    </w:p>
    <w:p w:rsidRPr="00CE23DB" w:rsidR="00516617" w:rsidP="00CE23DB" w:rsidRDefault="00516617" w14:paraId="3B40F45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4B43C5" w:rsidR="00516617" w:rsidP="00CE23DB" w:rsidRDefault="00516617" w14:paraId="45EAEB53" w14:textId="77777777">
      <w:pPr>
        <w:tabs>
          <w:tab w:val="left" w:pos="4667"/>
        </w:tabs>
        <w:spacing w:line="360" w:lineRule="auto"/>
        <w:ind w:left="567" w:right="567"/>
        <w:jc w:val="both"/>
        <w:rPr>
          <w:rFonts w:ascii="Palatino Linotype" w:hAnsi="Palatino Linotype" w:cs="Tahoma"/>
          <w:b/>
          <w:i/>
          <w:szCs w:val="22"/>
        </w:rPr>
      </w:pPr>
      <w:r w:rsidRPr="004B43C5">
        <w:rPr>
          <w:rFonts w:ascii="Palatino Linotype" w:hAnsi="Palatino Linotype" w:cs="Tahoma"/>
          <w:b/>
          <w:i/>
          <w:szCs w:val="22"/>
        </w:rPr>
        <w:lastRenderedPageBreak/>
        <w:t>13. ARCHIVO HISTÓRICO</w:t>
      </w:r>
    </w:p>
    <w:p w:rsidRPr="00CE23DB" w:rsidR="00516617" w:rsidP="00CE23DB" w:rsidRDefault="00516617" w14:paraId="6052A5B1"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13.1.    ¿CUENTAN CON ARCHIVO HISTÓRICO? </w:t>
      </w:r>
    </w:p>
    <w:p w:rsidR="004B43C5" w:rsidP="00CE23DB" w:rsidRDefault="004B43C5" w14:paraId="2BDB9B91"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DAB6FA2" w14:textId="4D009ED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14E68F1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13.2.    ¿EL ARCHIVO HISTÓRICO CUENTA CON INVENTARIO DE SU ACERVO DOCUMENTAL?</w:t>
      </w:r>
    </w:p>
    <w:p w:rsidRPr="00CE23DB" w:rsidR="00516617" w:rsidP="00CE23DB" w:rsidRDefault="00516617" w14:paraId="5D228222" w14:textId="11DFE7E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13.3.    ¿EL RESPONSABLE DEL ARCHIVO HISTÓRICO HACE LA DIFUSIÓN DEL ACERVO DOCUMENTAL</w:t>
      </w:r>
      <w:r w:rsidR="004B43C5">
        <w:rPr>
          <w:rFonts w:ascii="Palatino Linotype" w:hAnsi="Palatino Linotype" w:cs="Tahoma"/>
          <w:bCs/>
          <w:i/>
          <w:szCs w:val="22"/>
        </w:rPr>
        <w:t xml:space="preserve"> </w:t>
      </w:r>
      <w:r w:rsidRPr="00CE23DB">
        <w:rPr>
          <w:rFonts w:ascii="Palatino Linotype" w:hAnsi="Palatino Linotype" w:cs="Tahoma"/>
          <w:bCs/>
          <w:i/>
          <w:szCs w:val="22"/>
        </w:rPr>
        <w:t>DEL MISMO ARCHIVO COMO LO ESTABLECE EL ARTÍCULO DÉCIMO PRIMERO FRACCIÓN IV INCISO d) DE</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LOS LINEAMIENTOS PARA LA ORGANIZACIÓN Y CONSERVACIÓN DE LOS ARCHIVOS? </w:t>
      </w:r>
    </w:p>
    <w:p w:rsidRPr="00CE23DB" w:rsidR="00516617" w:rsidP="00CE23DB" w:rsidRDefault="00516617" w14:paraId="28639853" w14:textId="3F7741B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13.4.    ¿EL RESPONSABLE DEL ARCHIVO HISTÓRICO COORDINA EL PRÉSTAMO Y LA CONSULTA DE LOS DOCUMENTOS QUE TIENE BAJO SU CARGO COMO LO ESTABLECE EL ARTÍCULO DÉCIMO PRIMERO</w:t>
      </w:r>
      <w:r w:rsidR="004B43C5">
        <w:rPr>
          <w:rFonts w:ascii="Palatino Linotype" w:hAnsi="Palatino Linotype" w:cs="Tahoma"/>
          <w:bCs/>
          <w:i/>
          <w:szCs w:val="22"/>
        </w:rPr>
        <w:t xml:space="preserve"> </w:t>
      </w:r>
      <w:r w:rsidRPr="00CE23DB">
        <w:rPr>
          <w:rFonts w:ascii="Palatino Linotype" w:hAnsi="Palatino Linotype" w:cs="Tahoma"/>
          <w:bCs/>
          <w:i/>
          <w:szCs w:val="22"/>
        </w:rPr>
        <w:t>FRACCIÓN IV INCISO d) DE LOS LINEAMIENTOS PARA LA ORGANIZACIÓN Y CONSERVACIÓN DE</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ARCHIVOS? </w:t>
      </w:r>
    </w:p>
    <w:p w:rsidRPr="00CE23DB" w:rsidR="00516617" w:rsidP="00CE23DB" w:rsidRDefault="00516617" w14:paraId="2C59CF7B" w14:textId="06227C3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13.5. ¿EL RESPONSABLE DEL ARCHIVO HISTÓRICO CUENTA CON LOS CONOCIMIENTOS, HABILIDADES, COMPETENCIAS Y EXPERIENCIA ACORDES CON</w:t>
      </w:r>
      <w:r w:rsidR="004B43C5">
        <w:rPr>
          <w:rFonts w:ascii="Palatino Linotype" w:hAnsi="Palatino Linotype" w:cs="Tahoma"/>
          <w:bCs/>
          <w:i/>
          <w:szCs w:val="22"/>
        </w:rPr>
        <w:t xml:space="preserve"> </w:t>
      </w:r>
      <w:r w:rsidRPr="00CE23DB">
        <w:rPr>
          <w:rFonts w:ascii="Palatino Linotype" w:hAnsi="Palatino Linotype" w:cs="Tahoma"/>
          <w:bCs/>
          <w:i/>
          <w:szCs w:val="22"/>
        </w:rPr>
        <w:t>SU RESPONSABILIDAD, COMO LO ESTABLECE EL</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ARTÍCULO 32 DE LA LEY GENERAL DE ARCHIVOS? </w:t>
      </w:r>
    </w:p>
    <w:p w:rsidRPr="00CE23DB" w:rsidR="00516617" w:rsidP="00CE23DB" w:rsidRDefault="00516617" w14:paraId="0C796400" w14:textId="77777777">
      <w:pPr>
        <w:tabs>
          <w:tab w:val="left" w:pos="4667"/>
        </w:tabs>
        <w:spacing w:line="360" w:lineRule="auto"/>
        <w:ind w:left="567" w:right="567"/>
        <w:jc w:val="both"/>
        <w:rPr>
          <w:rFonts w:ascii="Palatino Linotype" w:hAnsi="Palatino Linotype" w:cs="Tahoma"/>
          <w:bCs/>
          <w:i/>
          <w:szCs w:val="22"/>
        </w:rPr>
      </w:pPr>
    </w:p>
    <w:p w:rsidRPr="004B43C5" w:rsidR="00516617" w:rsidP="00CE23DB" w:rsidRDefault="00516617" w14:paraId="5604956A" w14:textId="77777777">
      <w:pPr>
        <w:tabs>
          <w:tab w:val="left" w:pos="4667"/>
        </w:tabs>
        <w:spacing w:line="360" w:lineRule="auto"/>
        <w:ind w:left="567" w:right="567"/>
        <w:jc w:val="both"/>
        <w:rPr>
          <w:rFonts w:ascii="Palatino Linotype" w:hAnsi="Palatino Linotype" w:cs="Tahoma"/>
          <w:b/>
          <w:i/>
          <w:szCs w:val="22"/>
        </w:rPr>
      </w:pPr>
      <w:r w:rsidRPr="004B43C5">
        <w:rPr>
          <w:rFonts w:ascii="Palatino Linotype" w:hAnsi="Palatino Linotype" w:cs="Tahoma"/>
          <w:b/>
          <w:i/>
          <w:szCs w:val="22"/>
        </w:rPr>
        <w:t xml:space="preserve">ACTIVIDADES ARCHIVÍSTICAS </w:t>
      </w:r>
    </w:p>
    <w:p w:rsidRPr="004B43C5" w:rsidR="00516617" w:rsidP="00CE23DB" w:rsidRDefault="00516617" w14:paraId="08E4F58D" w14:textId="77777777">
      <w:pPr>
        <w:tabs>
          <w:tab w:val="left" w:pos="4667"/>
        </w:tabs>
        <w:spacing w:line="360" w:lineRule="auto"/>
        <w:ind w:left="567" w:right="567"/>
        <w:jc w:val="both"/>
        <w:rPr>
          <w:rFonts w:ascii="Palatino Linotype" w:hAnsi="Palatino Linotype" w:cs="Tahoma"/>
          <w:b/>
          <w:i/>
          <w:szCs w:val="22"/>
        </w:rPr>
      </w:pPr>
      <w:r w:rsidRPr="004B43C5">
        <w:rPr>
          <w:rFonts w:ascii="Palatino Linotype" w:hAnsi="Palatino Linotype" w:cs="Tahoma"/>
          <w:b/>
          <w:i/>
          <w:szCs w:val="22"/>
        </w:rPr>
        <w:t>14. PROGRAMA ANUAL DE DESARROLLO ARCHIVÍSTICO</w:t>
      </w:r>
    </w:p>
    <w:p w:rsidRPr="00CE23DB" w:rsidR="00516617" w:rsidP="00CE23DB" w:rsidRDefault="00516617" w14:paraId="104EA72F" w14:textId="3ACC4F5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14.1.    ¿CUENTAN ACTUALMENTE CON EL PROGRAMA ANUAL DE DESARROLLO ARCHIVÍSTICO (PADA 2022)</w:t>
      </w:r>
      <w:r w:rsidR="004B43C5">
        <w:rPr>
          <w:rFonts w:ascii="Palatino Linotype" w:hAnsi="Palatino Linotype" w:cs="Tahoma"/>
          <w:bCs/>
          <w:i/>
          <w:szCs w:val="22"/>
        </w:rPr>
        <w:t xml:space="preserve"> </w:t>
      </w:r>
      <w:r w:rsidRPr="00CE23DB">
        <w:rPr>
          <w:rFonts w:ascii="Palatino Linotype" w:hAnsi="Palatino Linotype" w:cs="Tahoma"/>
          <w:bCs/>
          <w:i/>
          <w:szCs w:val="22"/>
        </w:rPr>
        <w:t>COMO LO ESTABLECEN LOS ARTÍCULOS 23, 24, 25, 26, 28 FRACCIÓN III Y DÉCIMO QUINTO</w:t>
      </w:r>
      <w:r w:rsidR="004B43C5">
        <w:rPr>
          <w:rFonts w:ascii="Palatino Linotype" w:hAnsi="Palatino Linotype" w:cs="Tahoma"/>
          <w:bCs/>
          <w:i/>
          <w:szCs w:val="22"/>
        </w:rPr>
        <w:t xml:space="preserve"> </w:t>
      </w:r>
      <w:r w:rsidRPr="00CE23DB">
        <w:rPr>
          <w:rFonts w:ascii="Palatino Linotype" w:hAnsi="Palatino Linotype" w:cs="Tahoma"/>
          <w:bCs/>
          <w:i/>
          <w:szCs w:val="22"/>
        </w:rPr>
        <w:t>SEGUNDO Y TERCER PÁRRAFOS DE LOS TRANSITORIOS DE LA LEY GENERAL DE ARCHIVOS Y LOS</w:t>
      </w:r>
      <w:r w:rsidR="004B43C5">
        <w:rPr>
          <w:rFonts w:ascii="Palatino Linotype" w:hAnsi="Palatino Linotype" w:cs="Tahoma"/>
          <w:bCs/>
          <w:i/>
          <w:szCs w:val="22"/>
        </w:rPr>
        <w:t xml:space="preserve"> </w:t>
      </w:r>
      <w:r w:rsidRPr="00CE23DB">
        <w:rPr>
          <w:rFonts w:ascii="Palatino Linotype" w:hAnsi="Palatino Linotype" w:cs="Tahoma"/>
          <w:bCs/>
          <w:i/>
          <w:szCs w:val="22"/>
        </w:rPr>
        <w:t>ARTÍCULOS SEXTO FRACCIÓN III Y SEXTO DE LOS TRANSITORIOS DE LOS LINEAMIENTOS PARA LA</w:t>
      </w:r>
      <w:r w:rsidR="004B43C5">
        <w:rPr>
          <w:rFonts w:ascii="Palatino Linotype" w:hAnsi="Palatino Linotype" w:cs="Tahoma"/>
          <w:bCs/>
          <w:i/>
          <w:szCs w:val="22"/>
        </w:rPr>
        <w:t xml:space="preserve"> </w:t>
      </w:r>
      <w:r w:rsidRPr="00CE23DB">
        <w:rPr>
          <w:rFonts w:ascii="Palatino Linotype" w:hAnsi="Palatino Linotype" w:cs="Tahoma"/>
          <w:bCs/>
          <w:i/>
          <w:szCs w:val="22"/>
        </w:rPr>
        <w:t xml:space="preserve">ORGANIZACIÓN Y CONSERVACIÓN DE LOS ARCHIVOS? </w:t>
      </w:r>
    </w:p>
    <w:p w:rsidR="00784A7F" w:rsidP="00CE23DB" w:rsidRDefault="00784A7F" w14:paraId="6DDB297D"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347067D4" w14:textId="2CD476B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EN CASO AFIRMATIVO: </w:t>
      </w:r>
    </w:p>
    <w:p w:rsidRPr="00CE23DB" w:rsidR="00516617" w:rsidP="00CE23DB" w:rsidRDefault="00516617" w14:paraId="18E40219" w14:textId="4BBF54B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14.2.</w:t>
      </w:r>
      <w:r w:rsidR="00784A7F">
        <w:rPr>
          <w:rFonts w:ascii="Palatino Linotype" w:hAnsi="Palatino Linotype" w:cs="Tahoma"/>
          <w:bCs/>
          <w:i/>
          <w:szCs w:val="22"/>
        </w:rPr>
        <w:t xml:space="preserve"> </w:t>
      </w:r>
      <w:r w:rsidRPr="00CE23DB">
        <w:rPr>
          <w:rFonts w:ascii="Palatino Linotype" w:hAnsi="Palatino Linotype" w:cs="Tahoma"/>
          <w:bCs/>
          <w:i/>
          <w:szCs w:val="22"/>
        </w:rPr>
        <w:t>¿QUIEN ELABORÓ LOS PROGRAMAS ANUALES DE DESARROLLO ARCHIVÍSTICO 2019, 2020 Y</w:t>
      </w:r>
      <w:r w:rsidR="00784A7F">
        <w:rPr>
          <w:rFonts w:ascii="Palatino Linotype" w:hAnsi="Palatino Linotype" w:cs="Tahoma"/>
          <w:bCs/>
          <w:i/>
          <w:szCs w:val="22"/>
        </w:rPr>
        <w:t xml:space="preserve"> </w:t>
      </w:r>
      <w:r w:rsidRPr="00CE23DB">
        <w:rPr>
          <w:rFonts w:ascii="Palatino Linotype" w:hAnsi="Palatino Linotype" w:cs="Tahoma"/>
          <w:bCs/>
          <w:i/>
          <w:szCs w:val="22"/>
        </w:rPr>
        <w:t>2021?</w:t>
      </w:r>
    </w:p>
    <w:p w:rsidRPr="00CE23DB" w:rsidR="00516617" w:rsidP="00CE23DB" w:rsidRDefault="00516617" w14:paraId="009735B2" w14:textId="2ADA378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14.3.    ¿HAN PUBLICADO LOS PROGRAMAS ANUALES DE DESARROLLO ARCHIVÍSTICO EN SU PORTAL</w:t>
      </w:r>
      <w:r w:rsidR="00784A7F">
        <w:rPr>
          <w:rFonts w:ascii="Palatino Linotype" w:hAnsi="Palatino Linotype" w:cs="Tahoma"/>
          <w:bCs/>
          <w:i/>
          <w:szCs w:val="22"/>
        </w:rPr>
        <w:t xml:space="preserve"> </w:t>
      </w:r>
      <w:r w:rsidRPr="00CE23DB">
        <w:rPr>
          <w:rFonts w:ascii="Palatino Linotype" w:hAnsi="Palatino Linotype" w:cs="Tahoma"/>
          <w:bCs/>
          <w:i/>
          <w:szCs w:val="22"/>
        </w:rPr>
        <w:t>OFICIAL COMO LO ESTABLECE EL ARTÍCULO 23 DE LA LEY GENERAL DE ARCHIVOS?</w:t>
      </w:r>
    </w:p>
    <w:p w:rsidRPr="00CE23DB" w:rsidR="00516617" w:rsidP="00CE23DB" w:rsidRDefault="00516617" w14:paraId="6C2296AB" w14:textId="1091A3F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14.4.    ¿HAN PUBLICADO LOS INFORMES ANUALES DE 2019, 2020 Y 2021</w:t>
      </w:r>
      <w:r w:rsidR="00784A7F">
        <w:rPr>
          <w:rFonts w:ascii="Palatino Linotype" w:hAnsi="Palatino Linotype" w:cs="Tahoma"/>
          <w:bCs/>
          <w:i/>
          <w:szCs w:val="22"/>
        </w:rPr>
        <w:t xml:space="preserve"> </w:t>
      </w:r>
      <w:r w:rsidRPr="00CE23DB">
        <w:rPr>
          <w:rFonts w:ascii="Palatino Linotype" w:hAnsi="Palatino Linotype" w:cs="Tahoma"/>
          <w:bCs/>
          <w:i/>
          <w:szCs w:val="22"/>
        </w:rPr>
        <w:t>DETALLANDO EL</w:t>
      </w:r>
      <w:r w:rsidR="00784A7F">
        <w:rPr>
          <w:rFonts w:ascii="Palatino Linotype" w:hAnsi="Palatino Linotype" w:cs="Tahoma"/>
          <w:bCs/>
          <w:i/>
          <w:szCs w:val="22"/>
        </w:rPr>
        <w:t xml:space="preserve"> </w:t>
      </w:r>
      <w:r w:rsidRPr="00CE23DB">
        <w:rPr>
          <w:rFonts w:ascii="Palatino Linotype" w:hAnsi="Palatino Linotype" w:cs="Tahoma"/>
          <w:bCs/>
          <w:i/>
          <w:szCs w:val="22"/>
        </w:rPr>
        <w:t>CUMPLIMIENTO DEL</w:t>
      </w:r>
      <w:r w:rsidR="00784A7F">
        <w:rPr>
          <w:rFonts w:ascii="Palatino Linotype" w:hAnsi="Palatino Linotype" w:cs="Tahoma"/>
          <w:bCs/>
          <w:i/>
          <w:szCs w:val="22"/>
        </w:rPr>
        <w:t xml:space="preserve"> </w:t>
      </w:r>
      <w:r w:rsidRPr="00CE23DB">
        <w:rPr>
          <w:rFonts w:ascii="Palatino Linotype" w:hAnsi="Palatino Linotype" w:cs="Tahoma"/>
          <w:bCs/>
          <w:i/>
          <w:szCs w:val="22"/>
        </w:rPr>
        <w:t>PROGRAMA ANUAL DE DESARROLLO ARCHIVÍSTICO COMO LO ESTABLECE EL</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ARTÍCULO  26 DE LA LEY GENERAL DE ARCHIVOS? SOLICITO, DE LA MANERA MÁS ATENTA, LA SIGUIENTE DOCUMENTACIÓN EN FORMATO PDF: </w:t>
      </w:r>
    </w:p>
    <w:p w:rsidRPr="00CE23DB" w:rsidR="00516617" w:rsidP="00CE23DB" w:rsidRDefault="00516617" w14:paraId="05FB065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14.5.    LOS PROGRAMAS ANUALES DE DESARROLLO ARCHIVÍSTICO DE LOS AÑOS  2019, 2020 Y 2021.</w:t>
      </w:r>
    </w:p>
    <w:p w:rsidRPr="00CE23DB" w:rsidR="00516617" w:rsidP="00CE23DB" w:rsidRDefault="00516617" w14:paraId="5510D43A" w14:textId="21BC2BA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14.6. LOS INFORMES ANUALES</w:t>
      </w:r>
      <w:r w:rsidR="00784A7F">
        <w:rPr>
          <w:rFonts w:ascii="Palatino Linotype" w:hAnsi="Palatino Linotype" w:cs="Tahoma"/>
          <w:bCs/>
          <w:i/>
          <w:szCs w:val="22"/>
        </w:rPr>
        <w:t xml:space="preserve"> </w:t>
      </w:r>
      <w:r w:rsidRPr="00CE23DB">
        <w:rPr>
          <w:rFonts w:ascii="Palatino Linotype" w:hAnsi="Palatino Linotype" w:cs="Tahoma"/>
          <w:bCs/>
          <w:i/>
          <w:szCs w:val="22"/>
        </w:rPr>
        <w:t>DEL CUPLIMIENTO DE LOS PROGRAMAS ANUALES DE DESARROLLO</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ARCHIVÍSTICO DE LOS AÑOS 2019, 2020 Y 2021. </w:t>
      </w:r>
    </w:p>
    <w:p w:rsidRPr="00CE23DB" w:rsidR="00516617" w:rsidP="00CE23DB" w:rsidRDefault="00516617" w14:paraId="01AA8F96" w14:textId="77777777">
      <w:pPr>
        <w:tabs>
          <w:tab w:val="left" w:pos="4667"/>
        </w:tabs>
        <w:spacing w:line="360" w:lineRule="auto"/>
        <w:ind w:left="567" w:right="567"/>
        <w:jc w:val="both"/>
        <w:rPr>
          <w:rFonts w:ascii="Palatino Linotype" w:hAnsi="Palatino Linotype" w:cs="Tahoma"/>
          <w:bCs/>
          <w:i/>
          <w:szCs w:val="22"/>
        </w:rPr>
      </w:pPr>
    </w:p>
    <w:p w:rsidRPr="00784A7F" w:rsidR="00516617" w:rsidP="00CE23DB" w:rsidRDefault="00516617" w14:paraId="78A18000" w14:textId="77777777">
      <w:pPr>
        <w:tabs>
          <w:tab w:val="left" w:pos="4667"/>
        </w:tabs>
        <w:spacing w:line="360" w:lineRule="auto"/>
        <w:ind w:left="567" w:right="567"/>
        <w:jc w:val="both"/>
        <w:rPr>
          <w:rFonts w:ascii="Palatino Linotype" w:hAnsi="Palatino Linotype" w:cs="Tahoma"/>
          <w:b/>
          <w:i/>
          <w:szCs w:val="22"/>
        </w:rPr>
      </w:pPr>
      <w:r w:rsidRPr="00784A7F">
        <w:rPr>
          <w:rFonts w:ascii="Palatino Linotype" w:hAnsi="Palatino Linotype" w:cs="Tahoma"/>
          <w:b/>
          <w:i/>
          <w:szCs w:val="22"/>
        </w:rPr>
        <w:t>15. PROGRAMA DE PRESERVACIÓN DIGITAL</w:t>
      </w:r>
    </w:p>
    <w:p w:rsidRPr="00CE23DB" w:rsidR="00516617" w:rsidP="00CE23DB" w:rsidRDefault="00516617" w14:paraId="4FA7F63A" w14:textId="2F4C321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15.1.</w:t>
      </w:r>
      <w:r w:rsidR="00B51898">
        <w:rPr>
          <w:rFonts w:ascii="Palatino Linotype" w:hAnsi="Palatino Linotype" w:cs="Tahoma"/>
          <w:bCs/>
          <w:i/>
          <w:szCs w:val="22"/>
        </w:rPr>
        <w:t xml:space="preserve"> </w:t>
      </w:r>
      <w:r w:rsidRPr="00CE23DB">
        <w:rPr>
          <w:rFonts w:ascii="Palatino Linotype" w:hAnsi="Palatino Linotype" w:cs="Tahoma"/>
          <w:bCs/>
          <w:i/>
          <w:szCs w:val="22"/>
        </w:rPr>
        <w:t>¿CUENTAN CON PROGRAMA DE PRESERVACIÓN DIGITAL COMO LO</w:t>
      </w:r>
      <w:r w:rsidR="00784A7F">
        <w:rPr>
          <w:rFonts w:ascii="Palatino Linotype" w:hAnsi="Palatino Linotype" w:cs="Tahoma"/>
          <w:bCs/>
          <w:i/>
          <w:szCs w:val="22"/>
        </w:rPr>
        <w:t xml:space="preserve"> </w:t>
      </w:r>
      <w:r w:rsidRPr="00CE23DB">
        <w:rPr>
          <w:rFonts w:ascii="Palatino Linotype" w:hAnsi="Palatino Linotype" w:cs="Tahoma"/>
          <w:bCs/>
          <w:i/>
          <w:szCs w:val="22"/>
        </w:rPr>
        <w:t>ESTABLECE EL ARTÍCULO</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TRIGÉSIMO NOVENO DE LOS LINEAMIENTOS PARA LA ORGANIZACÓN Y CONSERVACIÓ DE ARCHIVOS? </w:t>
      </w:r>
    </w:p>
    <w:p w:rsidR="00784A7F" w:rsidP="00CE23DB" w:rsidRDefault="00784A7F" w14:paraId="73177B17"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99DDE57" w14:textId="7A3F8D2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3867B68D" w14:textId="66DA24D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15.2. ¿DESDE QUE AÑO CUENTAN CON PROGRAMA DE PRESERVACIÓN DIGITAL?</w:t>
      </w:r>
    </w:p>
    <w:p w:rsidRPr="00CE23DB" w:rsidR="00516617" w:rsidP="00CE23DB" w:rsidRDefault="00516617" w14:paraId="2444FEC9" w14:textId="4B45515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15.3.</w:t>
      </w:r>
      <w:r w:rsidR="00B51898">
        <w:rPr>
          <w:rFonts w:ascii="Palatino Linotype" w:hAnsi="Palatino Linotype" w:cs="Tahoma"/>
          <w:bCs/>
          <w:i/>
          <w:szCs w:val="22"/>
        </w:rPr>
        <w:t xml:space="preserve"> </w:t>
      </w:r>
      <w:r w:rsidRPr="00CE23DB">
        <w:rPr>
          <w:rFonts w:ascii="Palatino Linotype" w:hAnsi="Palatino Linotype" w:cs="Tahoma"/>
          <w:bCs/>
          <w:i/>
          <w:szCs w:val="22"/>
        </w:rPr>
        <w:t>¿QUIENES INTERVINIERON EN LA PLANEACIÓN, DESARROLLO Y PUESTA EN MARCHA DEL</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PROGRAMA DE PRESERVACIÓN DIGITAL? </w:t>
      </w:r>
    </w:p>
    <w:p w:rsidR="00784A7F" w:rsidP="00CE23DB" w:rsidRDefault="00784A7F" w14:paraId="5C5861A4"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05EF271C" w14:textId="643B91E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42BC1897" w14:textId="2F4A261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15.4. LOS PROGRAMAS DE PRESERVACIÓN DIGITAL DE LOS AÑOS 2019, 2020 Y 2021.</w:t>
      </w:r>
    </w:p>
    <w:p w:rsidRPr="00CE23DB" w:rsidR="00516617" w:rsidP="00CE23DB" w:rsidRDefault="00516617" w14:paraId="45083445"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6F467455" w14:textId="45A6C8E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16. PROGRAMA DE SEGURIDAD DE LA INFORMACIÓN </w:t>
      </w:r>
    </w:p>
    <w:p w:rsidRPr="00CE23DB" w:rsidR="00516617" w:rsidP="00CE23DB" w:rsidRDefault="00516617" w14:paraId="628FF8C6" w14:textId="2016AA3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16.1.    ¿CUENTAN CON PROGRAMA DE SEGURIDAD DE LA INFORMACIÓN COMO LO ESTABLECE EL ARTÍCULO QUINCUAGÉSIMO OCTAVO DE LOS LINEAMIENTOS PARA LA ORGANIZACIÓN Y</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CONSERVACIÓN DE ARCHIVOS? </w:t>
      </w:r>
    </w:p>
    <w:p w:rsidR="00B51898" w:rsidP="00CE23DB" w:rsidRDefault="00B51898" w14:paraId="0FE4D782"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4847A8A2" w14:textId="4AA3FB1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001D2D7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16.2.    ¿DESDE QUE AÑO CUENTAN CON PROGRAMA DE SEGURIDAD DE LA INFORMACIÓN?</w:t>
      </w:r>
    </w:p>
    <w:p w:rsidRPr="00CE23DB" w:rsidR="00516617" w:rsidP="00CE23DB" w:rsidRDefault="00516617" w14:paraId="47806A7F" w14:textId="581CACF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16.3.    ¿QUIENES INTERVINIERON EN LA PLANEACIÓN, DESARROLLO Y PUESTA EN MARCHA DEL</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PROGRAMA DE SEGURIDAD DE LA INFORMACIÓN? </w:t>
      </w:r>
    </w:p>
    <w:p w:rsidR="00516617" w:rsidP="00CE23DB" w:rsidRDefault="00516617" w14:paraId="24825CDC" w14:textId="2D9F18E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SOLICITO, DE LA MANERA MÁS ATENTA, LA SIGUIENTE DOCUMENTACIÓN EN FORMATO PDF:</w:t>
      </w:r>
    </w:p>
    <w:p w:rsidRPr="00CE23DB" w:rsidR="00516617" w:rsidP="00CE23DB" w:rsidRDefault="00516617" w14:paraId="5169528D" w14:textId="20ED433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16.4.    LOS PROGRAMAS DE SEGURIDAD DE LA INFORMACIÓN DE LOS AÑOS 2017, 2018, 2019, 2020 Y</w:t>
      </w:r>
      <w:r w:rsidR="00784A7F">
        <w:rPr>
          <w:rFonts w:ascii="Palatino Linotype" w:hAnsi="Palatino Linotype" w:cs="Tahoma"/>
          <w:bCs/>
          <w:i/>
          <w:szCs w:val="22"/>
        </w:rPr>
        <w:t xml:space="preserve"> </w:t>
      </w:r>
      <w:r w:rsidRPr="00CE23DB">
        <w:rPr>
          <w:rFonts w:ascii="Palatino Linotype" w:hAnsi="Palatino Linotype" w:cs="Tahoma"/>
          <w:bCs/>
          <w:i/>
          <w:szCs w:val="22"/>
        </w:rPr>
        <w:t>2021.</w:t>
      </w:r>
    </w:p>
    <w:p w:rsidR="00B51898" w:rsidP="00CE23DB" w:rsidRDefault="00B51898" w14:paraId="0022E7C6" w14:textId="77777777">
      <w:pPr>
        <w:tabs>
          <w:tab w:val="left" w:pos="4667"/>
        </w:tabs>
        <w:spacing w:line="360" w:lineRule="auto"/>
        <w:ind w:left="567" w:right="567"/>
        <w:jc w:val="both"/>
        <w:rPr>
          <w:rFonts w:ascii="Palatino Linotype" w:hAnsi="Palatino Linotype" w:cs="Tahoma"/>
          <w:b/>
          <w:i/>
          <w:szCs w:val="22"/>
        </w:rPr>
      </w:pPr>
    </w:p>
    <w:p w:rsidRPr="00C31786" w:rsidR="00516617" w:rsidP="00CE23DB" w:rsidRDefault="00516617" w14:paraId="7B774756" w14:textId="0A126E6C">
      <w:pPr>
        <w:tabs>
          <w:tab w:val="left" w:pos="4667"/>
        </w:tabs>
        <w:spacing w:line="360" w:lineRule="auto"/>
        <w:ind w:left="567" w:right="567"/>
        <w:jc w:val="both"/>
        <w:rPr>
          <w:rFonts w:ascii="Palatino Linotype" w:hAnsi="Palatino Linotype" w:cs="Tahoma"/>
          <w:b/>
          <w:i/>
          <w:szCs w:val="22"/>
        </w:rPr>
      </w:pPr>
      <w:r w:rsidRPr="00C31786">
        <w:rPr>
          <w:rFonts w:ascii="Palatino Linotype" w:hAnsi="Palatino Linotype" w:cs="Tahoma"/>
          <w:b/>
          <w:i/>
          <w:szCs w:val="22"/>
        </w:rPr>
        <w:t>17. ARCHIVACIÓN</w:t>
      </w:r>
    </w:p>
    <w:p w:rsidR="00784A7F" w:rsidP="00CE23DB" w:rsidRDefault="00516617" w14:paraId="6AE28D9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17.1.</w:t>
      </w:r>
      <w:r w:rsidR="00784A7F">
        <w:rPr>
          <w:rFonts w:ascii="Palatino Linotype" w:hAnsi="Palatino Linotype" w:cs="Tahoma"/>
          <w:bCs/>
          <w:i/>
          <w:szCs w:val="22"/>
        </w:rPr>
        <w:t xml:space="preserve"> </w:t>
      </w:r>
      <w:r w:rsidRPr="00CE23DB">
        <w:rPr>
          <w:rFonts w:ascii="Palatino Linotype" w:hAnsi="Palatino Linotype" w:cs="Tahoma"/>
          <w:bCs/>
          <w:i/>
          <w:szCs w:val="22"/>
        </w:rPr>
        <w:t>¿ARCHIVAN SUS DOCUMENTOS POR ASUNTO COMO LO ESTABLECE</w:t>
      </w:r>
      <w:r w:rsidR="00784A7F">
        <w:rPr>
          <w:rFonts w:ascii="Palatino Linotype" w:hAnsi="Palatino Linotype" w:cs="Tahoma"/>
          <w:bCs/>
          <w:i/>
          <w:szCs w:val="22"/>
        </w:rPr>
        <w:t xml:space="preserve"> </w:t>
      </w:r>
      <w:r w:rsidRPr="00CE23DB">
        <w:rPr>
          <w:rFonts w:ascii="Palatino Linotype" w:hAnsi="Palatino Linotype" w:cs="Tahoma"/>
          <w:bCs/>
          <w:i/>
          <w:szCs w:val="22"/>
        </w:rPr>
        <w:t>EL ARTÍCULO 20</w:t>
      </w:r>
      <w:r w:rsidR="00784A7F">
        <w:rPr>
          <w:rFonts w:ascii="Palatino Linotype" w:hAnsi="Palatino Linotype" w:cs="Tahoma"/>
          <w:bCs/>
          <w:i/>
          <w:szCs w:val="22"/>
        </w:rPr>
        <w:t xml:space="preserve"> </w:t>
      </w:r>
      <w:r w:rsidRPr="00CE23DB">
        <w:rPr>
          <w:rFonts w:ascii="Palatino Linotype" w:hAnsi="Palatino Linotype" w:cs="Tahoma"/>
          <w:bCs/>
          <w:i/>
          <w:szCs w:val="22"/>
        </w:rPr>
        <w:t>SEGUNDO PÁRRAFO DE LA LEY GENERAL DE ARCHIVOS Y EL ARTÍCULO OCTAVO DE LOS LINEAMIENTOS</w:t>
      </w:r>
      <w:r w:rsidR="00784A7F">
        <w:rPr>
          <w:rFonts w:ascii="Palatino Linotype" w:hAnsi="Palatino Linotype" w:cs="Tahoma"/>
          <w:bCs/>
          <w:i/>
          <w:szCs w:val="22"/>
        </w:rPr>
        <w:t xml:space="preserve"> </w:t>
      </w:r>
      <w:r w:rsidRPr="00CE23DB">
        <w:rPr>
          <w:rFonts w:ascii="Palatino Linotype" w:hAnsi="Palatino Linotype" w:cs="Tahoma"/>
          <w:bCs/>
          <w:i/>
          <w:szCs w:val="22"/>
        </w:rPr>
        <w:t>PARA LA ORGANIZACIÓN Y CONSERVACIÓN DE ARCHIVOS?</w:t>
      </w:r>
    </w:p>
    <w:p w:rsidRPr="00CE23DB" w:rsidR="00516617" w:rsidP="00CE23DB" w:rsidRDefault="00516617" w14:paraId="65DD0D99" w14:textId="51F2CE5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6C5F885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27FF333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17.2.    ¿DESDE QUE AÑO ARCHIVAN SUS DOCUMENTOS POR ASUNTO?</w:t>
      </w:r>
    </w:p>
    <w:p w:rsidRPr="00CE23DB" w:rsidR="00516617" w:rsidP="00CE23DB" w:rsidRDefault="00516617" w14:paraId="2910C7FC" w14:textId="562255C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17.3.</w:t>
      </w:r>
      <w:r w:rsidR="00CF11B8">
        <w:rPr>
          <w:rFonts w:ascii="Palatino Linotype" w:hAnsi="Palatino Linotype" w:cs="Tahoma"/>
          <w:bCs/>
          <w:i/>
          <w:szCs w:val="22"/>
        </w:rPr>
        <w:t xml:space="preserve"> </w:t>
      </w:r>
      <w:r w:rsidRPr="00CE23DB">
        <w:rPr>
          <w:rFonts w:ascii="Palatino Linotype" w:hAnsi="Palatino Linotype" w:cs="Tahoma"/>
          <w:bCs/>
          <w:i/>
          <w:szCs w:val="22"/>
        </w:rPr>
        <w:t>¿DE DONDE PROCEDE EL ASUNTO DE CADA DOCUMENTO, ES DECIR, DE CUAL FUE EL CRITERIO</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PARA DETERMINAR LOS ASUNTOS DE CADA DOCUMENTO? </w:t>
      </w:r>
    </w:p>
    <w:p w:rsidRPr="00CE23DB" w:rsidR="00516617" w:rsidP="00CE23DB" w:rsidRDefault="00516617" w14:paraId="43A9BA9E" w14:textId="3E6A19E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17.4.</w:t>
      </w:r>
      <w:r w:rsidR="00CF11B8">
        <w:rPr>
          <w:rFonts w:ascii="Palatino Linotype" w:hAnsi="Palatino Linotype" w:cs="Tahoma"/>
          <w:bCs/>
          <w:i/>
          <w:szCs w:val="22"/>
        </w:rPr>
        <w:t xml:space="preserve"> </w:t>
      </w:r>
      <w:r w:rsidRPr="00CE23DB">
        <w:rPr>
          <w:rFonts w:ascii="Palatino Linotype" w:hAnsi="Palatino Linotype" w:cs="Tahoma"/>
          <w:bCs/>
          <w:i/>
          <w:szCs w:val="22"/>
        </w:rPr>
        <w:t>¿LOS EXPEDIENTES TIENEN IDENTIFICADORES TALES COMO CARÁTULAS Y PESTAÑAS</w:t>
      </w:r>
      <w:r w:rsidR="00784A7F">
        <w:rPr>
          <w:rFonts w:ascii="Palatino Linotype" w:hAnsi="Palatino Linotype" w:cs="Tahoma"/>
          <w:bCs/>
          <w:i/>
          <w:szCs w:val="22"/>
        </w:rPr>
        <w:t xml:space="preserve"> </w:t>
      </w:r>
      <w:r w:rsidRPr="00CE23DB">
        <w:rPr>
          <w:rFonts w:ascii="Palatino Linotype" w:hAnsi="Palatino Linotype" w:cs="Tahoma"/>
          <w:bCs/>
          <w:i/>
          <w:szCs w:val="22"/>
        </w:rPr>
        <w:t>O CEJAS</w:t>
      </w:r>
      <w:r w:rsidR="00784A7F">
        <w:rPr>
          <w:rFonts w:ascii="Palatino Linotype" w:hAnsi="Palatino Linotype" w:cs="Tahoma"/>
          <w:bCs/>
          <w:i/>
          <w:szCs w:val="22"/>
        </w:rPr>
        <w:t xml:space="preserve"> </w:t>
      </w:r>
      <w:r w:rsidRPr="00CE23DB">
        <w:rPr>
          <w:rFonts w:ascii="Palatino Linotype" w:hAnsi="Palatino Linotype" w:cs="Tahoma"/>
          <w:bCs/>
          <w:i/>
          <w:szCs w:val="22"/>
        </w:rPr>
        <w:t>O MARBETES COMO LO ESTABLECE EL ARTÍCULO 11 FRACCIÓN VI DE LA LEY GENERAL DE ARCHIVOS Y</w:t>
      </w:r>
      <w:r w:rsidR="00784A7F">
        <w:rPr>
          <w:rFonts w:ascii="Palatino Linotype" w:hAnsi="Palatino Linotype" w:cs="Tahoma"/>
          <w:bCs/>
          <w:i/>
          <w:szCs w:val="22"/>
        </w:rPr>
        <w:t xml:space="preserve"> </w:t>
      </w:r>
      <w:r w:rsidRPr="00CE23DB">
        <w:rPr>
          <w:rFonts w:ascii="Palatino Linotype" w:hAnsi="Palatino Linotype" w:cs="Tahoma"/>
          <w:bCs/>
          <w:i/>
          <w:szCs w:val="22"/>
        </w:rPr>
        <w:t>LOS ARTÍCULOS SEXTO FRACCIÓN VI Y</w:t>
      </w:r>
      <w:r w:rsidR="00784A7F">
        <w:rPr>
          <w:rFonts w:ascii="Palatino Linotype" w:hAnsi="Palatino Linotype" w:cs="Tahoma"/>
          <w:bCs/>
          <w:i/>
          <w:szCs w:val="22"/>
        </w:rPr>
        <w:t xml:space="preserve"> </w:t>
      </w:r>
      <w:r w:rsidRPr="00CE23DB">
        <w:rPr>
          <w:rFonts w:ascii="Palatino Linotype" w:hAnsi="Palatino Linotype" w:cs="Tahoma"/>
          <w:bCs/>
          <w:i/>
          <w:szCs w:val="22"/>
        </w:rPr>
        <w:t>DÉCIMO QUINTO DE LOS LINEAMIENTOS PARA LA</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ORGANIZACIÓN Y CONSERVACIÓN DE LOS ARCHIVOS? </w:t>
      </w:r>
    </w:p>
    <w:p w:rsidR="00784A7F" w:rsidP="00CE23DB" w:rsidRDefault="00784A7F" w14:paraId="3D6BDD87"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616917E3" w14:textId="23BDA4E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17C64D2A" w14:textId="482F3A7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17.5</w:t>
      </w:r>
      <w:r w:rsidR="00784A7F">
        <w:rPr>
          <w:rFonts w:ascii="Palatino Linotype" w:hAnsi="Palatino Linotype" w:cs="Tahoma"/>
          <w:bCs/>
          <w:i/>
          <w:szCs w:val="22"/>
        </w:rPr>
        <w:t xml:space="preserve">. </w:t>
      </w:r>
      <w:r w:rsidRPr="00CE23DB">
        <w:rPr>
          <w:rFonts w:ascii="Palatino Linotype" w:hAnsi="Palatino Linotype" w:cs="Tahoma"/>
          <w:bCs/>
          <w:i/>
          <w:szCs w:val="22"/>
        </w:rPr>
        <w:t>¿DESDE QUE AÑO CUENTAN CON IDENTIFICADORES EN SUS EXPEDIENTES?</w:t>
      </w:r>
    </w:p>
    <w:p w:rsidR="00516617" w:rsidP="00CE23DB" w:rsidRDefault="00516617" w14:paraId="46DBBE24" w14:textId="467BE91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17.6.</w:t>
      </w:r>
      <w:r w:rsidR="00784A7F">
        <w:rPr>
          <w:rFonts w:ascii="Palatino Linotype" w:hAnsi="Palatino Linotype" w:cs="Tahoma"/>
          <w:bCs/>
          <w:i/>
          <w:szCs w:val="22"/>
        </w:rPr>
        <w:t xml:space="preserve"> </w:t>
      </w:r>
      <w:r w:rsidRPr="00CE23DB">
        <w:rPr>
          <w:rFonts w:ascii="Palatino Linotype" w:hAnsi="Palatino Linotype" w:cs="Tahoma"/>
          <w:bCs/>
          <w:i/>
          <w:szCs w:val="22"/>
        </w:rPr>
        <w:t>¿QUIEN APRUEBA EL FORMATO DE SUS CARÁTULAS Y PESTAÑAS O CEJAS O MARBETES?</w:t>
      </w:r>
    </w:p>
    <w:p w:rsidRPr="00CE23DB" w:rsidR="00784A7F" w:rsidP="00CE23DB" w:rsidRDefault="00784A7F" w14:paraId="4DDDE369"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71A4FDB"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24D38C6D" w14:textId="6DBE6BF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17.7.    LOS FORMATOS </w:t>
      </w:r>
      <w:r w:rsidRPr="00CE23DB" w:rsidR="00784A7F">
        <w:rPr>
          <w:rFonts w:ascii="Palatino Linotype" w:hAnsi="Palatino Linotype" w:cs="Tahoma"/>
          <w:bCs/>
          <w:i/>
          <w:szCs w:val="22"/>
        </w:rPr>
        <w:t>INSTITUCIONALES DE</w:t>
      </w:r>
      <w:r w:rsidRPr="00CE23DB">
        <w:rPr>
          <w:rFonts w:ascii="Palatino Linotype" w:hAnsi="Palatino Linotype" w:cs="Tahoma"/>
          <w:bCs/>
          <w:i/>
          <w:szCs w:val="22"/>
        </w:rPr>
        <w:t xml:space="preserve"> CARÁTULA DE EXPEDIENTES Y PESTAÑAS O CEJAS O</w:t>
      </w:r>
      <w:r w:rsidR="00784A7F">
        <w:rPr>
          <w:rFonts w:ascii="Palatino Linotype" w:hAnsi="Palatino Linotype" w:cs="Tahoma"/>
          <w:bCs/>
          <w:i/>
          <w:szCs w:val="22"/>
        </w:rPr>
        <w:t xml:space="preserve"> </w:t>
      </w:r>
      <w:r w:rsidRPr="00CE23DB">
        <w:rPr>
          <w:rFonts w:ascii="Palatino Linotype" w:hAnsi="Palatino Linotype" w:cs="Tahoma"/>
          <w:bCs/>
          <w:i/>
          <w:szCs w:val="22"/>
        </w:rPr>
        <w:t xml:space="preserve">MARBETES DE SUS EXPEDIENTES </w:t>
      </w:r>
    </w:p>
    <w:p w:rsidRPr="00CE23DB" w:rsidR="00516617" w:rsidP="00CE23DB" w:rsidRDefault="00516617" w14:paraId="62BEE9CB" w14:textId="77777777">
      <w:pPr>
        <w:tabs>
          <w:tab w:val="left" w:pos="4667"/>
        </w:tabs>
        <w:spacing w:line="360" w:lineRule="auto"/>
        <w:ind w:left="567" w:right="567"/>
        <w:jc w:val="both"/>
        <w:rPr>
          <w:rFonts w:ascii="Palatino Linotype" w:hAnsi="Palatino Linotype" w:cs="Tahoma"/>
          <w:bCs/>
          <w:i/>
          <w:szCs w:val="22"/>
        </w:rPr>
      </w:pPr>
    </w:p>
    <w:p w:rsidRPr="00B51898" w:rsidR="00516617" w:rsidP="00CE23DB" w:rsidRDefault="00516617" w14:paraId="38567EE8" w14:textId="3D40EBED">
      <w:pPr>
        <w:tabs>
          <w:tab w:val="left" w:pos="4667"/>
        </w:tabs>
        <w:spacing w:line="360" w:lineRule="auto"/>
        <w:ind w:left="567" w:right="567"/>
        <w:jc w:val="both"/>
        <w:rPr>
          <w:rFonts w:ascii="Palatino Linotype" w:hAnsi="Palatino Linotype" w:cs="Tahoma"/>
          <w:b/>
          <w:i/>
          <w:szCs w:val="22"/>
        </w:rPr>
      </w:pPr>
      <w:r w:rsidRPr="00B51898">
        <w:rPr>
          <w:rFonts w:ascii="Palatino Linotype" w:hAnsi="Palatino Linotype" w:cs="Tahoma"/>
          <w:b/>
          <w:i/>
          <w:szCs w:val="22"/>
        </w:rPr>
        <w:t xml:space="preserve"> 18. TRANSFERENCIA PRIMARIA</w:t>
      </w:r>
    </w:p>
    <w:p w:rsidRPr="00CE23DB" w:rsidR="00516617" w:rsidP="00CE23DB" w:rsidRDefault="00516617" w14:paraId="4F6472B3" w14:textId="69CFCD2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18.1.</w:t>
      </w:r>
      <w:r w:rsidR="00E255BE">
        <w:rPr>
          <w:rFonts w:ascii="Palatino Linotype" w:hAnsi="Palatino Linotype" w:cs="Tahoma"/>
          <w:bCs/>
          <w:i/>
          <w:szCs w:val="22"/>
        </w:rPr>
        <w:t xml:space="preserve"> </w:t>
      </w:r>
      <w:r w:rsidRPr="00CE23DB">
        <w:rPr>
          <w:rFonts w:ascii="Palatino Linotype" w:hAnsi="Palatino Linotype" w:cs="Tahoma"/>
          <w:bCs/>
          <w:i/>
          <w:szCs w:val="22"/>
        </w:rPr>
        <w:t>¿SUS ARCHIVOS DE TRÁMITE LLEVAN A CABO LAS TRANSFERENCIAS PRIMARIAS DE SUS EXPEDIENTES DE TRÁMITE CONCLUIDO COMO LO ESTABLECE EL ARTÍCULO 30 FRACCIÓN VI DE LA LEY</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GENERAL DE ARCHIVOS? </w:t>
      </w:r>
    </w:p>
    <w:p w:rsidR="00E255BE" w:rsidP="00CE23DB" w:rsidRDefault="00E255BE" w14:paraId="4A6EB3B1"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B9120D5" w14:textId="115A25F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08D86AA4" w14:textId="69C2554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18.2.</w:t>
      </w:r>
      <w:r w:rsidR="00E255BE">
        <w:rPr>
          <w:rFonts w:ascii="Palatino Linotype" w:hAnsi="Palatino Linotype" w:cs="Tahoma"/>
          <w:bCs/>
          <w:i/>
          <w:szCs w:val="22"/>
        </w:rPr>
        <w:t xml:space="preserve"> </w:t>
      </w:r>
      <w:r w:rsidRPr="00CE23DB">
        <w:rPr>
          <w:rFonts w:ascii="Palatino Linotype" w:hAnsi="Palatino Linotype" w:cs="Tahoma"/>
          <w:bCs/>
          <w:i/>
          <w:szCs w:val="22"/>
        </w:rPr>
        <w:t>¿LA TRANSFERENCIA PRIMARIA LA REALIZAN CON INVENTARIO DE TRANSFERENCIA</w:t>
      </w:r>
      <w:r w:rsidR="00E255BE">
        <w:rPr>
          <w:rFonts w:ascii="Palatino Linotype" w:hAnsi="Palatino Linotype" w:cs="Tahoma"/>
          <w:bCs/>
          <w:i/>
          <w:szCs w:val="22"/>
        </w:rPr>
        <w:t xml:space="preserve"> </w:t>
      </w:r>
      <w:r w:rsidRPr="00CE23DB">
        <w:rPr>
          <w:rFonts w:ascii="Palatino Linotype" w:hAnsi="Palatino Linotype" w:cs="Tahoma"/>
          <w:bCs/>
          <w:i/>
          <w:szCs w:val="22"/>
        </w:rPr>
        <w:t>PRIMARIA?</w:t>
      </w:r>
    </w:p>
    <w:p w:rsidRPr="00CE23DB" w:rsidR="00516617" w:rsidP="00CE23DB" w:rsidRDefault="00516617" w14:paraId="357DEB16" w14:textId="7E17EDB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18.3.</w:t>
      </w:r>
      <w:r w:rsidR="00E255BE">
        <w:rPr>
          <w:rFonts w:ascii="Palatino Linotype" w:hAnsi="Palatino Linotype" w:cs="Tahoma"/>
          <w:bCs/>
          <w:i/>
          <w:szCs w:val="22"/>
        </w:rPr>
        <w:t xml:space="preserve"> </w:t>
      </w:r>
      <w:r w:rsidRPr="00CE23DB">
        <w:rPr>
          <w:rFonts w:ascii="Palatino Linotype" w:hAnsi="Palatino Linotype" w:cs="Tahoma"/>
          <w:bCs/>
          <w:i/>
          <w:szCs w:val="22"/>
        </w:rPr>
        <w:t>¿SOLICITAN QUE EN LAS TRANSFERENCIAS PRIMARIAS SE INCLUYA LA DIGITALIZACIÓN DE LOS</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DOCUMENTOS QUE SE INGRESAN AL ARCHIVO DE CONCENTRACIÓN? </w:t>
      </w:r>
    </w:p>
    <w:p w:rsidRPr="00CE23DB" w:rsidR="00516617" w:rsidP="00CE23DB" w:rsidRDefault="00516617" w14:paraId="6D06D926" w14:textId="74AC76A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18.4.</w:t>
      </w:r>
      <w:r w:rsidR="00E255BE">
        <w:rPr>
          <w:rFonts w:ascii="Palatino Linotype" w:hAnsi="Palatino Linotype" w:cs="Tahoma"/>
          <w:bCs/>
          <w:i/>
          <w:szCs w:val="22"/>
        </w:rPr>
        <w:t xml:space="preserve"> </w:t>
      </w:r>
      <w:r w:rsidRPr="00CE23DB">
        <w:rPr>
          <w:rFonts w:ascii="Palatino Linotype" w:hAnsi="Palatino Linotype" w:cs="Tahoma"/>
          <w:bCs/>
          <w:i/>
          <w:szCs w:val="22"/>
        </w:rPr>
        <w:t>¿SOLICITAN QUE LOS EXPEDIENTES QUE INGRESAN AL ARCHIVO DE CONCENTRACIÓN YA INGRESEN CLASIFICADOS DE ACUERDO SU CUADRO GENERAL DE CLASIFICACIÓN ARCHIVÍSTICA?</w:t>
      </w:r>
    </w:p>
    <w:p w:rsidR="00516617" w:rsidP="00CE23DB" w:rsidRDefault="00516617" w14:paraId="4D1AA9C5" w14:textId="7E4235C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18.5.    ¿COMO ASEGURAN QUE LAS REMESAS DE TRANSFERENCIA PRIMARIA CUMPLAN CON LO</w:t>
      </w:r>
      <w:r w:rsidR="00E255BE">
        <w:rPr>
          <w:rFonts w:ascii="Palatino Linotype" w:hAnsi="Palatino Linotype" w:cs="Tahoma"/>
          <w:bCs/>
          <w:i/>
          <w:szCs w:val="22"/>
        </w:rPr>
        <w:t xml:space="preserve"> </w:t>
      </w:r>
      <w:r w:rsidRPr="00CE23DB">
        <w:rPr>
          <w:rFonts w:ascii="Palatino Linotype" w:hAnsi="Palatino Linotype" w:cs="Tahoma"/>
          <w:bCs/>
          <w:i/>
          <w:szCs w:val="22"/>
        </w:rPr>
        <w:t>INDICADO EN EL ARTÍCULO 30 FRACCIÓN III DE LA LEY GENERAL DE ARCHIVOS, ES DECIR, COMO SE</w:t>
      </w:r>
      <w:r w:rsidR="00E255BE">
        <w:rPr>
          <w:rFonts w:ascii="Palatino Linotype" w:hAnsi="Palatino Linotype" w:cs="Tahoma"/>
          <w:bCs/>
          <w:i/>
          <w:szCs w:val="22"/>
        </w:rPr>
        <w:t xml:space="preserve"> </w:t>
      </w:r>
      <w:r w:rsidRPr="00CE23DB">
        <w:rPr>
          <w:rFonts w:ascii="Palatino Linotype" w:hAnsi="Palatino Linotype" w:cs="Tahoma"/>
          <w:bCs/>
          <w:i/>
          <w:szCs w:val="22"/>
        </w:rPr>
        <w:t>ASEGURAN DE QUE LOS RESPONSABLES DE LOS ARCHIVOS DE TRÁMITE NO QUIERAN INGRESAR</w:t>
      </w:r>
      <w:r w:rsidR="00E255BE">
        <w:rPr>
          <w:rFonts w:ascii="Palatino Linotype" w:hAnsi="Palatino Linotype" w:cs="Tahoma"/>
          <w:bCs/>
          <w:i/>
          <w:szCs w:val="22"/>
        </w:rPr>
        <w:t xml:space="preserve"> </w:t>
      </w:r>
      <w:r w:rsidRPr="00CE23DB">
        <w:rPr>
          <w:rFonts w:ascii="Palatino Linotype" w:hAnsi="Palatino Linotype" w:cs="Tahoma"/>
          <w:bCs/>
          <w:i/>
          <w:szCs w:val="22"/>
        </w:rPr>
        <w:t>DOCUMENTACIÓN CLASIFICADA AL ARCHIVO DE CONCENTRACIÓN EN TRANSFERENCIA PRIMARIA?</w:t>
      </w:r>
    </w:p>
    <w:p w:rsidRPr="00CE23DB" w:rsidR="00E255BE" w:rsidP="00CE23DB" w:rsidRDefault="00E255BE" w14:paraId="59A0084E"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12EFC11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55945757" w14:textId="6B6B8E7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18.6.    EL FORMATO INSTITUCIONAL DEL INVENTARIO DE TRANSFERENCIA PRIMARIA. </w:t>
      </w:r>
    </w:p>
    <w:p w:rsidRPr="00CE23DB" w:rsidR="00516617" w:rsidP="00CE23DB" w:rsidRDefault="00516617" w14:paraId="36E788B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18.7.    EL PROCEDIMIENTO PARA LA TRANSFERENCIA PRIMARA.</w:t>
      </w:r>
    </w:p>
    <w:p w:rsidRPr="00CE23DB" w:rsidR="00516617" w:rsidP="00CE23DB" w:rsidRDefault="00516617" w14:paraId="6B747B5E" w14:textId="77777777">
      <w:pPr>
        <w:tabs>
          <w:tab w:val="left" w:pos="4667"/>
        </w:tabs>
        <w:spacing w:line="360" w:lineRule="auto"/>
        <w:ind w:left="567" w:right="567"/>
        <w:jc w:val="both"/>
        <w:rPr>
          <w:rFonts w:ascii="Palatino Linotype" w:hAnsi="Palatino Linotype" w:cs="Tahoma"/>
          <w:bCs/>
          <w:i/>
          <w:szCs w:val="22"/>
        </w:rPr>
      </w:pPr>
    </w:p>
    <w:p w:rsidRPr="00E255BE" w:rsidR="00516617" w:rsidP="00CE23DB" w:rsidRDefault="00516617" w14:paraId="3C1F5C07" w14:textId="77777777">
      <w:pPr>
        <w:tabs>
          <w:tab w:val="left" w:pos="4667"/>
        </w:tabs>
        <w:spacing w:line="360" w:lineRule="auto"/>
        <w:ind w:left="567" w:right="567"/>
        <w:jc w:val="both"/>
        <w:rPr>
          <w:rFonts w:ascii="Palatino Linotype" w:hAnsi="Palatino Linotype" w:cs="Tahoma"/>
          <w:b/>
          <w:i/>
          <w:szCs w:val="22"/>
        </w:rPr>
      </w:pPr>
      <w:r w:rsidRPr="00E255BE">
        <w:rPr>
          <w:rFonts w:ascii="Palatino Linotype" w:hAnsi="Palatino Linotype" w:cs="Tahoma"/>
          <w:b/>
          <w:i/>
          <w:szCs w:val="22"/>
        </w:rPr>
        <w:t>19. TRANSFERENCIA SECUNDARIA</w:t>
      </w:r>
    </w:p>
    <w:p w:rsidRPr="00CE23DB" w:rsidR="00516617" w:rsidP="00CE23DB" w:rsidRDefault="00516617" w14:paraId="7E89AEC3" w14:textId="16F83F0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19.1.    ¿SU ARCHIVO DE CONCENTRACIÓN LLEVA A CABO TRANSFERENCIAS SECUNDARIAS COMO LO ESTABLECEN LOS ARTÍCULOS  31 FRACCIÓN X Y 59 DE LA LEY GENERAL DE ARCHIVOS? </w:t>
      </w:r>
    </w:p>
    <w:p w:rsidRPr="00CE23DB" w:rsidR="00516617" w:rsidP="00CE23DB" w:rsidRDefault="00516617" w14:paraId="03026AC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0146077E" w14:textId="7887DFE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19.2.    ¿QUIEN LLEVA A CABO LA SELECCIÓN DE DOCUMENTACIÓN QUE SE DESTINA AL ARCHIVO</w:t>
      </w:r>
      <w:r w:rsidR="00E255BE">
        <w:rPr>
          <w:rFonts w:ascii="Palatino Linotype" w:hAnsi="Palatino Linotype" w:cs="Tahoma"/>
          <w:bCs/>
          <w:i/>
          <w:szCs w:val="22"/>
        </w:rPr>
        <w:t xml:space="preserve"> </w:t>
      </w:r>
      <w:r w:rsidRPr="00CE23DB">
        <w:rPr>
          <w:rFonts w:ascii="Palatino Linotype" w:hAnsi="Palatino Linotype" w:cs="Tahoma"/>
          <w:bCs/>
          <w:i/>
          <w:szCs w:val="22"/>
        </w:rPr>
        <w:t>HISTÓRICO EN TRANSFERENCIA SECUNDARIA?</w:t>
      </w:r>
    </w:p>
    <w:p w:rsidRPr="00CE23DB" w:rsidR="00516617" w:rsidP="00CE23DB" w:rsidRDefault="00516617" w14:paraId="6190A74E" w14:textId="7A2975B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19.3.    ¿BAJO QUE CRITERIOS SE LLEVA A CABO LA SELECCIÓN DE LA DOCUMENTACIÓN QUE SE</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DESTINA AL ARCHIVO HISTÓRICO EN TRANSFERENCIA SECUNDARIA? </w:t>
      </w:r>
    </w:p>
    <w:p w:rsidRPr="00CE23DB" w:rsidR="00516617" w:rsidP="00CE23DB" w:rsidRDefault="00516617" w14:paraId="056F478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1918115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19.4.    EL FORMATO INSTITUCIONAL DEL INVENTARIO DE TRASFERENCIA SECUNDARIA</w:t>
      </w:r>
    </w:p>
    <w:p w:rsidRPr="00CE23DB" w:rsidR="00516617" w:rsidP="00CE23DB" w:rsidRDefault="00516617" w14:paraId="6B042F28" w14:textId="2395109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19.5.    EL PROCEDIMIENTO PARA LA TRANSFERENCIA SECUNDARIA.</w:t>
      </w:r>
    </w:p>
    <w:p w:rsidRPr="00CE23DB" w:rsidR="00516617" w:rsidP="00CE23DB" w:rsidRDefault="00516617" w14:paraId="6BD143B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31786" w:rsidR="00516617" w:rsidP="00CE23DB" w:rsidRDefault="00516617" w14:paraId="5620AF7B" w14:textId="77777777">
      <w:pPr>
        <w:tabs>
          <w:tab w:val="left" w:pos="4667"/>
        </w:tabs>
        <w:spacing w:line="360" w:lineRule="auto"/>
        <w:ind w:left="567" w:right="567"/>
        <w:jc w:val="both"/>
        <w:rPr>
          <w:rFonts w:ascii="Palatino Linotype" w:hAnsi="Palatino Linotype" w:cs="Tahoma"/>
          <w:b/>
          <w:i/>
          <w:szCs w:val="22"/>
        </w:rPr>
      </w:pPr>
      <w:r w:rsidRPr="00C31786">
        <w:rPr>
          <w:rFonts w:ascii="Palatino Linotype" w:hAnsi="Palatino Linotype" w:cs="Tahoma"/>
          <w:b/>
          <w:i/>
          <w:szCs w:val="22"/>
        </w:rPr>
        <w:t>20. DIGITALIZACIÓN</w:t>
      </w:r>
    </w:p>
    <w:p w:rsidRPr="00CE23DB" w:rsidR="00516617" w:rsidP="00CE23DB" w:rsidRDefault="00516617" w14:paraId="6AC7AB31" w14:textId="18167B5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20.1.    ¿LLEVAN A CABO LA DIGITALIZACIÓN DE DOCUMENTOS COMO LO ESTABLECE EL ARTÍCULO 11 FRACCIÓN XI DE LA LEY GENERAL DE ARCHIVOS Y LOS ARTÍCULOS TRIGÉSIMO CUARTO, TRIGÉSIMO</w:t>
      </w:r>
      <w:r w:rsidR="00E255BE">
        <w:rPr>
          <w:rFonts w:ascii="Palatino Linotype" w:hAnsi="Palatino Linotype" w:cs="Tahoma"/>
          <w:bCs/>
          <w:i/>
          <w:szCs w:val="22"/>
        </w:rPr>
        <w:t xml:space="preserve"> </w:t>
      </w:r>
      <w:r w:rsidRPr="00CE23DB">
        <w:rPr>
          <w:rFonts w:ascii="Palatino Linotype" w:hAnsi="Palatino Linotype" w:cs="Tahoma"/>
          <w:bCs/>
          <w:i/>
          <w:szCs w:val="22"/>
        </w:rPr>
        <w:t>QUINTO, CUADRAGÉSIMO PRIMERO, CUADRAGESIMO SEGUNDO, CUADRAGÉSIMO TERCERO,</w:t>
      </w:r>
      <w:r w:rsidR="00E255BE">
        <w:rPr>
          <w:rFonts w:ascii="Palatino Linotype" w:hAnsi="Palatino Linotype" w:cs="Tahoma"/>
          <w:bCs/>
          <w:i/>
          <w:szCs w:val="22"/>
        </w:rPr>
        <w:t xml:space="preserve"> </w:t>
      </w:r>
      <w:r w:rsidRPr="00CE23DB">
        <w:rPr>
          <w:rFonts w:ascii="Palatino Linotype" w:hAnsi="Palatino Linotype" w:cs="Tahoma"/>
          <w:bCs/>
          <w:i/>
          <w:szCs w:val="22"/>
        </w:rPr>
        <w:t>CUADRAGÉSIMO CUARTO Y CUADRAGÉSIMO QUINTO Y NOVENO DE LOS TRANSITORIOS DE LOS</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LINEAMIENTOS PARA LA ORGANIZACIÓN Y CONSERVACIÓN DE LOS ARCHIVOS? </w:t>
      </w:r>
    </w:p>
    <w:p w:rsidR="00E255BE" w:rsidP="00CE23DB" w:rsidRDefault="00E255BE" w14:paraId="1267F431"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08FF6A1E" w14:textId="318690A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38B77456" w14:textId="3C47A91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20.2.    ¿CUENTAN CON UN PROGRAMA PERMANENTE DE DIGITALIZACIÓN DE EXPEDIENTES? </w:t>
      </w:r>
      <w:r w:rsidR="001067CE">
        <w:rPr>
          <w:rFonts w:ascii="Palatino Linotype" w:hAnsi="Palatino Linotype" w:cs="Tahoma"/>
          <w:bCs/>
          <w:i/>
          <w:szCs w:val="22"/>
        </w:rPr>
        <w:t xml:space="preserve"> </w:t>
      </w:r>
    </w:p>
    <w:p w:rsidRPr="00CE23DB" w:rsidR="00516617" w:rsidP="00CE23DB" w:rsidRDefault="00516617" w14:paraId="70F6DDA2"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20.3.    ¿LOS ARCHIVOS DE TRÁMITE LLEVAN A CABO LA DIGITALIZACIÓN DE SUS EXPEDIENTES?</w:t>
      </w:r>
    </w:p>
    <w:p w:rsidRPr="00CE23DB" w:rsidR="00516617" w:rsidP="00CE23DB" w:rsidRDefault="00516617" w14:paraId="53709FAF" w14:textId="28A981E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20.4.    ¿EL ARCHIVO DE CONCENTRACIÓN LLEVA A CABO LA DIGITALIZACIÓN DE SU ACERVO</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DOCUMENTAL? </w:t>
      </w:r>
    </w:p>
    <w:p w:rsidRPr="00CE23DB" w:rsidR="00516617" w:rsidP="00CE23DB" w:rsidRDefault="00516617" w14:paraId="0E1BBBC1"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20.5.    ¿EL ARCHIVO HISTÓRICO LLEVA A CABO LA DIGITALIZACIÓN DE SU ACERVO DOCUMENTAL? </w:t>
      </w:r>
    </w:p>
    <w:p w:rsidR="00E255BE" w:rsidP="00CE23DB" w:rsidRDefault="00E255BE" w14:paraId="62B3289A"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38550CAB" w14:textId="3C3BF1A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31D3BFEF"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20.6.    EL PROGRAMA DE DIGITALIZACIÓN DEL AÑO 2019, 2020 Y 2021.</w:t>
      </w:r>
    </w:p>
    <w:p w:rsidRPr="00CE23DB" w:rsidR="00516617" w:rsidP="00CE23DB" w:rsidRDefault="00516617" w14:paraId="25CA8D2B"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E255BE" w:rsidR="00516617" w:rsidP="00CE23DB" w:rsidRDefault="00516617" w14:paraId="66967DCA" w14:textId="77777777">
      <w:pPr>
        <w:tabs>
          <w:tab w:val="left" w:pos="4667"/>
        </w:tabs>
        <w:spacing w:line="360" w:lineRule="auto"/>
        <w:ind w:left="567" w:right="567"/>
        <w:jc w:val="both"/>
        <w:rPr>
          <w:rFonts w:ascii="Palatino Linotype" w:hAnsi="Palatino Linotype" w:cs="Tahoma"/>
          <w:b/>
          <w:i/>
          <w:szCs w:val="22"/>
        </w:rPr>
      </w:pPr>
      <w:r w:rsidRPr="00E255BE">
        <w:rPr>
          <w:rFonts w:ascii="Palatino Linotype" w:hAnsi="Palatino Linotype" w:cs="Tahoma"/>
          <w:b/>
          <w:i/>
          <w:szCs w:val="22"/>
        </w:rPr>
        <w:t>21. DOCUMENTOS ELECTRÓNICOS</w:t>
      </w:r>
    </w:p>
    <w:p w:rsidR="00516617" w:rsidP="00CE23DB" w:rsidRDefault="00516617" w14:paraId="236FEB26" w14:textId="09E8BAE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21.1.    ¿LLEVAN A CABO EL MANEJO DE LOS DOCUMENTOS ELECTRÓNICOS COMO LO ESTABLECEN LOS ARTÍCULOS 41, 42, 43, 44 Y 45 DE LA LEY GENERAL DE ARCHIVOS ASÍ COMO LOS ARTÍCULOS</w:t>
      </w:r>
      <w:r w:rsidR="00E255BE">
        <w:rPr>
          <w:rFonts w:ascii="Palatino Linotype" w:hAnsi="Palatino Linotype" w:cs="Tahoma"/>
          <w:bCs/>
          <w:i/>
          <w:szCs w:val="22"/>
        </w:rPr>
        <w:t xml:space="preserve"> </w:t>
      </w:r>
      <w:r w:rsidRPr="00CE23DB">
        <w:rPr>
          <w:rFonts w:ascii="Palatino Linotype" w:hAnsi="Palatino Linotype" w:cs="Tahoma"/>
          <w:bCs/>
          <w:i/>
          <w:szCs w:val="22"/>
        </w:rPr>
        <w:t>VIGÉSIMO TERCERO, VIGÉSIMO CUARTO, VIGÉSIMO QUINTO, VIGÉSIMO SEXTO, VIGÉSIMO SÉPTIMO,</w:t>
      </w:r>
      <w:r w:rsidR="00E255BE">
        <w:rPr>
          <w:rFonts w:ascii="Palatino Linotype" w:hAnsi="Palatino Linotype" w:cs="Tahoma"/>
          <w:bCs/>
          <w:i/>
          <w:szCs w:val="22"/>
        </w:rPr>
        <w:t xml:space="preserve"> </w:t>
      </w:r>
      <w:r w:rsidRPr="00CE23DB">
        <w:rPr>
          <w:rFonts w:ascii="Palatino Linotype" w:hAnsi="Palatino Linotype" w:cs="Tahoma"/>
          <w:bCs/>
          <w:i/>
          <w:szCs w:val="22"/>
        </w:rPr>
        <w:t>VIGÉSIMO OCTAVO, VIGÉSIMO NOVENO, TRIGÉSIMO, TRIGÉSIMO CUARTO, TRIGÉSIMO QUINTO,</w:t>
      </w:r>
      <w:r w:rsidR="00E255BE">
        <w:rPr>
          <w:rFonts w:ascii="Palatino Linotype" w:hAnsi="Palatino Linotype" w:cs="Tahoma"/>
          <w:bCs/>
          <w:i/>
          <w:szCs w:val="22"/>
        </w:rPr>
        <w:t xml:space="preserve"> </w:t>
      </w:r>
      <w:r w:rsidRPr="00CE23DB">
        <w:rPr>
          <w:rFonts w:ascii="Palatino Linotype" w:hAnsi="Palatino Linotype" w:cs="Tahoma"/>
          <w:bCs/>
          <w:i/>
          <w:szCs w:val="22"/>
        </w:rPr>
        <w:t>TRIGÉSIMO SEXTO Y TRIGÉSIMO SÉPTIMO</w:t>
      </w:r>
      <w:r w:rsidR="00E255BE">
        <w:rPr>
          <w:rFonts w:ascii="Palatino Linotype" w:hAnsi="Palatino Linotype" w:cs="Tahoma"/>
          <w:bCs/>
          <w:i/>
          <w:szCs w:val="22"/>
        </w:rPr>
        <w:t xml:space="preserve"> </w:t>
      </w:r>
      <w:r w:rsidRPr="00CE23DB">
        <w:rPr>
          <w:rFonts w:ascii="Palatino Linotype" w:hAnsi="Palatino Linotype" w:cs="Tahoma"/>
          <w:bCs/>
          <w:i/>
          <w:szCs w:val="22"/>
        </w:rPr>
        <w:t>DE LOS LINEAMIENTOS PARA LA ORGANIZACIÓN Y</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CONSERVACIÓN DE ARCHIVOS? </w:t>
      </w:r>
    </w:p>
    <w:p w:rsidRPr="00CE23DB" w:rsidR="00E255BE" w:rsidP="00CE23DB" w:rsidRDefault="00E255BE" w14:paraId="181D422D"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179CDCA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75F03FD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21.2.    ¿QUIEN DETERMINA LOS CRITERIOS PARA EL MANEJO DE DOCUMENTOS ELECTRÓNICOS? </w:t>
      </w:r>
    </w:p>
    <w:p w:rsidRPr="00CE23DB" w:rsidR="00516617" w:rsidP="00CE23DB" w:rsidRDefault="00516617" w14:paraId="50F52FE8" w14:textId="35807F3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21.3.    ¿HACEN UTILIZACIÓN DEL SERVICIO DE UNA NUBE PARA EL MANEJO DE ARCHIVOS ELECTRÓNICOS?</w:t>
      </w:r>
    </w:p>
    <w:p w:rsidRPr="00CE23DB" w:rsidR="00516617" w:rsidP="00CE23DB" w:rsidRDefault="00516617" w14:paraId="693BAFC5"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00B51898" w:rsidP="00CE23DB" w:rsidRDefault="00516617" w14:paraId="52DA431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07A40F2F" w14:textId="0DAA21A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21.4.    EL PROGRAMA DE PRESERVACIÓN DIGITAL DE LOS AÑOS 2019, 2020 Y 2021.</w:t>
      </w:r>
    </w:p>
    <w:p w:rsidR="00B51898" w:rsidP="00CE23DB" w:rsidRDefault="00B51898" w14:paraId="266355AF" w14:textId="77777777">
      <w:pPr>
        <w:tabs>
          <w:tab w:val="left" w:pos="4667"/>
        </w:tabs>
        <w:spacing w:line="360" w:lineRule="auto"/>
        <w:ind w:left="567" w:right="567"/>
        <w:jc w:val="both"/>
        <w:rPr>
          <w:rFonts w:ascii="Palatino Linotype" w:hAnsi="Palatino Linotype" w:cs="Tahoma"/>
          <w:b/>
          <w:i/>
          <w:szCs w:val="22"/>
        </w:rPr>
      </w:pPr>
    </w:p>
    <w:p w:rsidRPr="00762A5E" w:rsidR="00516617" w:rsidP="00CE23DB" w:rsidRDefault="00516617" w14:paraId="4A92FE63" w14:textId="1A4D6689">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22. SELECCIÓN FINAL</w:t>
      </w:r>
    </w:p>
    <w:p w:rsidRPr="00CE23DB" w:rsidR="00516617" w:rsidP="00CE23DB" w:rsidRDefault="00516617" w14:paraId="568ED841" w14:textId="13950A2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22.1.     ¿EL ARCHIVO DE CONCENTRACIÓN LLEVA A CABO LA SELECCIÓN FINAL DE LA</w:t>
      </w:r>
      <w:r w:rsidR="00E255BE">
        <w:rPr>
          <w:rFonts w:ascii="Palatino Linotype" w:hAnsi="Palatino Linotype" w:cs="Tahoma"/>
          <w:bCs/>
          <w:i/>
          <w:szCs w:val="22"/>
        </w:rPr>
        <w:t xml:space="preserve"> </w:t>
      </w:r>
      <w:r w:rsidRPr="00CE23DB">
        <w:rPr>
          <w:rFonts w:ascii="Palatino Linotype" w:hAnsi="Palatino Linotype" w:cs="Tahoma"/>
          <w:bCs/>
          <w:i/>
          <w:szCs w:val="22"/>
        </w:rPr>
        <w:t>DOCUMENTACIÓN COMO LO ESTABLECEN LOS ARTÍCULOS 31 FRACCIONES VI, VII Y IX; 58 DE LA LEY</w:t>
      </w:r>
      <w:r w:rsidR="00E255BE">
        <w:rPr>
          <w:rFonts w:ascii="Palatino Linotype" w:hAnsi="Palatino Linotype" w:cs="Tahoma"/>
          <w:bCs/>
          <w:i/>
          <w:szCs w:val="22"/>
        </w:rPr>
        <w:t xml:space="preserve"> </w:t>
      </w:r>
      <w:r w:rsidRPr="00CE23DB">
        <w:rPr>
          <w:rFonts w:ascii="Palatino Linotype" w:hAnsi="Palatino Linotype" w:cs="Tahoma"/>
          <w:bCs/>
          <w:i/>
          <w:szCs w:val="22"/>
        </w:rPr>
        <w:t>GENERAL DE ARCHIVOS Y LOS ARTÍCULOS DÉCIMO PRIMERO FRACCIÓN III INCISO a) DE LOS</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LINEAMIENTOS PARA LA ORGANIZACIÓN Y CONSERVACIÓN DE LOS ARCHIVOS? </w:t>
      </w:r>
    </w:p>
    <w:p w:rsidR="00E255BE" w:rsidP="00CE23DB" w:rsidRDefault="00E255BE" w14:paraId="70690F80"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410B1B71" w14:textId="57B25B6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497A8175" w14:textId="29242FE0">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22.2.    ¿DESDE QUE AÑO HACEN SELECCIÓN FINAL?</w:t>
      </w:r>
    </w:p>
    <w:p w:rsidRPr="00CE23DB" w:rsidR="00516617" w:rsidP="00CE23DB" w:rsidRDefault="00516617" w14:paraId="5A9A337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22.3.    ¿QUIEN SE ENCARGA DE LA SELECCIÓN FINAL?</w:t>
      </w:r>
    </w:p>
    <w:p w:rsidRPr="00CE23DB" w:rsidR="00516617" w:rsidP="00CE23DB" w:rsidRDefault="00516617" w14:paraId="3FAFBB82" w14:textId="5BC22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22.4.    ¿CUAL ES EL CRITERIO PARA ESCOGER LA DOCUMENTACIÓN SUSCEPTIBLE DE SER DESTRUIDA</w:t>
      </w:r>
      <w:r w:rsidR="00E255BE">
        <w:rPr>
          <w:rFonts w:ascii="Palatino Linotype" w:hAnsi="Palatino Linotype" w:cs="Tahoma"/>
          <w:bCs/>
          <w:i/>
          <w:szCs w:val="22"/>
        </w:rPr>
        <w:t xml:space="preserve"> </w:t>
      </w:r>
      <w:r w:rsidRPr="00CE23DB">
        <w:rPr>
          <w:rFonts w:ascii="Palatino Linotype" w:hAnsi="Palatino Linotype" w:cs="Tahoma"/>
          <w:bCs/>
          <w:i/>
          <w:szCs w:val="22"/>
        </w:rPr>
        <w:t>EN SELECCIÓN FINAL?</w:t>
      </w:r>
    </w:p>
    <w:p w:rsidRPr="00CE23DB" w:rsidR="00516617" w:rsidP="00CE23DB" w:rsidRDefault="00516617" w14:paraId="53B94C3B"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06AE63C1"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22.5.    ¿CUANTAS SELECCIONES FINALES LLEVAN EN LOS AÑOS 2019, 2020 Y 2021?</w:t>
      </w:r>
    </w:p>
    <w:p w:rsidRPr="00CE23DB" w:rsidR="00516617" w:rsidP="00CE23DB" w:rsidRDefault="00516617" w14:paraId="0379FE0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22.6.    ¿CUENTAN CON PROCEDIMIENTO PARA LA SELECCIÓN FINAL?</w:t>
      </w:r>
    </w:p>
    <w:p w:rsidRPr="00CE23DB" w:rsidR="00516617" w:rsidP="00CE23DB" w:rsidRDefault="00516617" w14:paraId="55F7D16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22.7.    ¿QUIEN INTERVIENE EN LA APROBACIÓN DE LA DESTRUCCIÓN DE LA SELECCIÓN FINAL?</w:t>
      </w:r>
    </w:p>
    <w:p w:rsidRPr="00CE23DB" w:rsidR="00516617" w:rsidP="00CE23DB" w:rsidRDefault="00516617" w14:paraId="06149A74" w14:textId="30A6B61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22.8. ¿YA LLEVAN A CABO LA SELECCIÓN FINAL UTILIZANDO LAS SERIES DOCUMENTALES DEL CUADRO</w:t>
      </w:r>
      <w:r w:rsidR="00E255BE">
        <w:rPr>
          <w:rFonts w:ascii="Palatino Linotype" w:hAnsi="Palatino Linotype" w:cs="Tahoma"/>
          <w:bCs/>
          <w:i/>
          <w:szCs w:val="22"/>
        </w:rPr>
        <w:t xml:space="preserve"> </w:t>
      </w:r>
      <w:r w:rsidRPr="00CE23DB">
        <w:rPr>
          <w:rFonts w:ascii="Palatino Linotype" w:hAnsi="Palatino Linotype" w:cs="Tahoma"/>
          <w:bCs/>
          <w:i/>
          <w:szCs w:val="22"/>
        </w:rPr>
        <w:t xml:space="preserve">GENERAL DE CLASIFICACIÓN ARCHIVÍSTICA? </w:t>
      </w:r>
    </w:p>
    <w:p w:rsidRPr="00CE23DB" w:rsidR="00516617" w:rsidP="00516617" w:rsidRDefault="00516617" w14:paraId="24407753" w14:textId="0B326AC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22.9.</w:t>
      </w:r>
      <w:r w:rsidR="00B51898">
        <w:rPr>
          <w:rFonts w:ascii="Palatino Linotype" w:hAnsi="Palatino Linotype" w:cs="Tahoma"/>
          <w:bCs/>
          <w:i/>
          <w:szCs w:val="22"/>
        </w:rPr>
        <w:t xml:space="preserve"> </w:t>
      </w:r>
      <w:r w:rsidRPr="00CE23DB">
        <w:rPr>
          <w:rFonts w:ascii="Palatino Linotype" w:hAnsi="Palatino Linotype" w:cs="Tahoma"/>
          <w:bCs/>
          <w:i/>
          <w:szCs w:val="22"/>
        </w:rPr>
        <w:t>¿CON CUANTAS DESTRUCCIONES DE SELECCIÓN FINAL CUENTAN DESDE 2019?</w:t>
      </w:r>
    </w:p>
    <w:p w:rsidRPr="00CE23DB" w:rsidR="00516617" w:rsidP="00516617" w:rsidRDefault="00516617" w14:paraId="0ECBE469" w14:textId="3F0646D8">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9BD35C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00516617" w:rsidP="00CE23DB" w:rsidRDefault="00516617" w14:paraId="4AC5D689" w14:textId="366173D0">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22.10.    EL ÚLTIMO ACUERDO DE DESTRUCCIÓN DOCUMENTAL EMITIDO POR LA AUTORIDAD ESTATAL</w:t>
      </w:r>
    </w:p>
    <w:p w:rsidRPr="00762A5E" w:rsidR="00516617" w:rsidP="00CE23DB" w:rsidRDefault="00516617" w14:paraId="51E254E1" w14:textId="77777777">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23. ADMINISTRACIÓN DE ARCHIVOS DE TRÁMITE</w:t>
      </w:r>
    </w:p>
    <w:p w:rsidR="00516617" w:rsidP="00CE23DB" w:rsidRDefault="00516617" w14:paraId="773C930B" w14:textId="756FF8A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23.1.    ¿LLEVAN A CABO LA COORDINACIÓN DE LAS ACTIVIDADES DE LOS ARCHIVOS DE TRÁMITE COMO LO ESTABLECE EL ARTÍCULO 28 FRACCIÓN IX DE LA LEY GENERAL DE ARCHIVOS? </w:t>
      </w:r>
    </w:p>
    <w:p w:rsidRPr="00CE23DB" w:rsidR="00CE37CD" w:rsidP="00CE23DB" w:rsidRDefault="00CE37CD" w14:paraId="63A2F91B"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69E1F1C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1C051E9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23.2.    ¿CUANTOS ARCHIVOS DE TRÁMITE TIENEN?</w:t>
      </w:r>
    </w:p>
    <w:p w:rsidRPr="00CE23DB" w:rsidR="00516617" w:rsidP="00CE23DB" w:rsidRDefault="00516617" w14:paraId="174659AC" w14:textId="2837F90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23.3.    ¿LOS RESPONSABLES DE LOS ARCHIVOS DE TRÁMITE CUENTAN CON NOMBRAMIENTO POR</w:t>
      </w:r>
      <w:r w:rsidR="00CE37CD">
        <w:rPr>
          <w:rFonts w:ascii="Palatino Linotype" w:hAnsi="Palatino Linotype" w:cs="Tahoma"/>
          <w:bCs/>
          <w:i/>
          <w:szCs w:val="22"/>
        </w:rPr>
        <w:t xml:space="preserve"> </w:t>
      </w:r>
      <w:r w:rsidRPr="00CE23DB">
        <w:rPr>
          <w:rFonts w:ascii="Palatino Linotype" w:hAnsi="Palatino Linotype" w:cs="Tahoma"/>
          <w:bCs/>
          <w:i/>
          <w:szCs w:val="22"/>
        </w:rPr>
        <w:t>ESCRITO COMO LO ESTABLECE EL ARTÍCULO 21 FRACCIÓN II INCISO b) Y PENÚLTIMO PÁRRAFO DEL</w:t>
      </w:r>
      <w:r w:rsidR="00CE37CD">
        <w:rPr>
          <w:rFonts w:ascii="Palatino Linotype" w:hAnsi="Palatino Linotype" w:cs="Tahoma"/>
          <w:bCs/>
          <w:i/>
          <w:szCs w:val="22"/>
        </w:rPr>
        <w:t xml:space="preserve"> </w:t>
      </w:r>
      <w:r w:rsidRPr="00CE23DB">
        <w:rPr>
          <w:rFonts w:ascii="Palatino Linotype" w:hAnsi="Palatino Linotype" w:cs="Tahoma"/>
          <w:bCs/>
          <w:i/>
          <w:szCs w:val="22"/>
        </w:rPr>
        <w:t>MISMO ARTÍCULO DE LA LEY GENERAL DE ARCHIVOS Y EL ARTÍCULO NOVENO FRACCÓN II INCISO b)</w:t>
      </w:r>
      <w:r w:rsidR="00CE37CD">
        <w:rPr>
          <w:rFonts w:ascii="Palatino Linotype" w:hAnsi="Palatino Linotype" w:cs="Tahoma"/>
          <w:bCs/>
          <w:i/>
          <w:szCs w:val="22"/>
        </w:rPr>
        <w:t xml:space="preserve"> </w:t>
      </w:r>
      <w:r w:rsidRPr="00CE23DB">
        <w:rPr>
          <w:rFonts w:ascii="Palatino Linotype" w:hAnsi="Palatino Linotype" w:cs="Tahoma"/>
          <w:bCs/>
          <w:i/>
          <w:szCs w:val="22"/>
        </w:rPr>
        <w:t xml:space="preserve">PENÚLTIMO </w:t>
      </w:r>
      <w:r w:rsidRPr="00CE23DB">
        <w:rPr>
          <w:rFonts w:ascii="Palatino Linotype" w:hAnsi="Palatino Linotype" w:cs="Tahoma"/>
          <w:bCs/>
          <w:i/>
          <w:szCs w:val="22"/>
        </w:rPr>
        <w:lastRenderedPageBreak/>
        <w:t>PÁRRAFO DEL MISMO ARTÍCULO DE LOS LINEAMIENTOS PARA LA ORGANIZACIÓN Y</w:t>
      </w:r>
      <w:r w:rsidR="00CE37CD">
        <w:rPr>
          <w:rFonts w:ascii="Palatino Linotype" w:hAnsi="Palatino Linotype" w:cs="Tahoma"/>
          <w:bCs/>
          <w:i/>
          <w:szCs w:val="22"/>
        </w:rPr>
        <w:t xml:space="preserve"> </w:t>
      </w:r>
      <w:r w:rsidRPr="00CE23DB">
        <w:rPr>
          <w:rFonts w:ascii="Palatino Linotype" w:hAnsi="Palatino Linotype" w:cs="Tahoma"/>
          <w:bCs/>
          <w:i/>
          <w:szCs w:val="22"/>
        </w:rPr>
        <w:t>CONSERVACIÓN DE ARCHIVOS?</w:t>
      </w:r>
    </w:p>
    <w:p w:rsidRPr="00CE23DB" w:rsidR="00516617" w:rsidP="00CE23DB" w:rsidRDefault="00516617" w14:paraId="15A08662" w14:textId="0659C1D0">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23.4</w:t>
      </w:r>
      <w:r w:rsidR="00CE37CD">
        <w:rPr>
          <w:rFonts w:ascii="Palatino Linotype" w:hAnsi="Palatino Linotype" w:cs="Tahoma"/>
          <w:bCs/>
          <w:i/>
          <w:szCs w:val="22"/>
        </w:rPr>
        <w:t xml:space="preserve"> </w:t>
      </w:r>
      <w:r w:rsidRPr="00CE23DB">
        <w:rPr>
          <w:rFonts w:ascii="Palatino Linotype" w:hAnsi="Palatino Linotype" w:cs="Tahoma"/>
          <w:bCs/>
          <w:i/>
          <w:szCs w:val="22"/>
        </w:rPr>
        <w:t>¿LOS RESPONSABLES DE LOS ARCHIVOS DE TRÁMITE ESTÁN CAPACITADOS EN ARCHIVÍSTICA</w:t>
      </w:r>
      <w:r w:rsidR="00CE37CD">
        <w:rPr>
          <w:rFonts w:ascii="Palatino Linotype" w:hAnsi="Palatino Linotype" w:cs="Tahoma"/>
          <w:bCs/>
          <w:i/>
          <w:szCs w:val="22"/>
        </w:rPr>
        <w:t xml:space="preserve"> </w:t>
      </w:r>
      <w:r w:rsidRPr="00CE23DB">
        <w:rPr>
          <w:rFonts w:ascii="Palatino Linotype" w:hAnsi="Palatino Linotype" w:cs="Tahoma"/>
          <w:bCs/>
          <w:i/>
          <w:szCs w:val="22"/>
        </w:rPr>
        <w:t>COMO LO ESTABLECE EL ARTÍCULO EL ARTÍCULO 30 ÚLTIMO PÁRRAFO DE LA LEY GENERAL DE</w:t>
      </w:r>
      <w:r w:rsidR="00CE37CD">
        <w:rPr>
          <w:rFonts w:ascii="Palatino Linotype" w:hAnsi="Palatino Linotype" w:cs="Tahoma"/>
          <w:bCs/>
          <w:i/>
          <w:szCs w:val="22"/>
        </w:rPr>
        <w:t xml:space="preserve"> </w:t>
      </w:r>
      <w:r w:rsidRPr="00CE23DB">
        <w:rPr>
          <w:rFonts w:ascii="Palatino Linotype" w:hAnsi="Palatino Linotype" w:cs="Tahoma"/>
          <w:bCs/>
          <w:i/>
          <w:szCs w:val="22"/>
        </w:rPr>
        <w:t>ARCHIVOS Y EL ARTÍCULO SEXTO FRACCIÓN X DE LOS LINEAMIENTOS PARA LA ORGANIZACIÓN Y</w:t>
      </w:r>
      <w:r w:rsidR="00CE37CD">
        <w:rPr>
          <w:rFonts w:ascii="Palatino Linotype" w:hAnsi="Palatino Linotype" w:cs="Tahoma"/>
          <w:bCs/>
          <w:i/>
          <w:szCs w:val="22"/>
        </w:rPr>
        <w:t xml:space="preserve"> </w:t>
      </w:r>
      <w:r w:rsidRPr="00CE23DB">
        <w:rPr>
          <w:rFonts w:ascii="Palatino Linotype" w:hAnsi="Palatino Linotype" w:cs="Tahoma"/>
          <w:bCs/>
          <w:i/>
          <w:szCs w:val="22"/>
        </w:rPr>
        <w:t xml:space="preserve">CONSERVACIÓN DE ARCHIVOS? </w:t>
      </w:r>
    </w:p>
    <w:p w:rsidRPr="00CE23DB" w:rsidR="00516617" w:rsidP="00CE23DB" w:rsidRDefault="00516617" w14:paraId="43956CBD" w14:textId="728A155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23.5.</w:t>
      </w:r>
      <w:r w:rsidR="00762A5E">
        <w:rPr>
          <w:rFonts w:ascii="Palatino Linotype" w:hAnsi="Palatino Linotype" w:cs="Tahoma"/>
          <w:bCs/>
          <w:i/>
          <w:szCs w:val="22"/>
        </w:rPr>
        <w:t xml:space="preserve"> </w:t>
      </w:r>
      <w:r w:rsidRPr="00CE23DB">
        <w:rPr>
          <w:rFonts w:ascii="Palatino Linotype" w:hAnsi="Palatino Linotype" w:cs="Tahoma"/>
          <w:bCs/>
          <w:i/>
          <w:szCs w:val="22"/>
        </w:rPr>
        <w:t>¿TIENEN ALGÚN PROGRAMA PARA COORDINAR LAS ACTIVIDADES QUE DEBEN CUMPLIR LOS ARCHIVOS DE TRÁMITE?</w:t>
      </w:r>
    </w:p>
    <w:p w:rsidR="00F64B77" w:rsidP="00CE23DB" w:rsidRDefault="00F64B77" w14:paraId="6BA8F7C6"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0BD5BABA" w14:textId="657F9CA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21691E01" w14:textId="313E084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23.6.</w:t>
      </w:r>
      <w:r w:rsidR="00F64B77">
        <w:rPr>
          <w:rFonts w:ascii="Palatino Linotype" w:hAnsi="Palatino Linotype" w:cs="Tahoma"/>
          <w:bCs/>
          <w:i/>
          <w:szCs w:val="22"/>
        </w:rPr>
        <w:t xml:space="preserve"> </w:t>
      </w:r>
      <w:r w:rsidRPr="00CE23DB">
        <w:rPr>
          <w:rFonts w:ascii="Palatino Linotype" w:hAnsi="Palatino Linotype" w:cs="Tahoma"/>
          <w:bCs/>
          <w:i/>
          <w:szCs w:val="22"/>
        </w:rPr>
        <w:t>EL PROGRAMA DE ATENCIÓN A LOS ARCHIVOS DE TRÁMITE DE LOS AÑOS 2019, 2020 Y 2021.</w:t>
      </w:r>
    </w:p>
    <w:p w:rsidRPr="00CE23DB" w:rsidR="00516617" w:rsidP="00CE23DB" w:rsidRDefault="00516617" w14:paraId="58B0DB30" w14:textId="77777777">
      <w:pPr>
        <w:tabs>
          <w:tab w:val="left" w:pos="4667"/>
        </w:tabs>
        <w:spacing w:line="360" w:lineRule="auto"/>
        <w:ind w:left="567" w:right="567"/>
        <w:jc w:val="both"/>
        <w:rPr>
          <w:rFonts w:ascii="Palatino Linotype" w:hAnsi="Palatino Linotype" w:cs="Tahoma"/>
          <w:bCs/>
          <w:i/>
          <w:szCs w:val="22"/>
        </w:rPr>
      </w:pPr>
    </w:p>
    <w:p w:rsidRPr="00CE37CD" w:rsidR="00516617" w:rsidP="00CE23DB" w:rsidRDefault="00516617" w14:paraId="050AE1C7" w14:textId="1C447661">
      <w:pPr>
        <w:tabs>
          <w:tab w:val="left" w:pos="4667"/>
        </w:tabs>
        <w:spacing w:line="360" w:lineRule="auto"/>
        <w:ind w:left="567" w:right="567"/>
        <w:jc w:val="both"/>
        <w:rPr>
          <w:rFonts w:ascii="Palatino Linotype" w:hAnsi="Palatino Linotype" w:cs="Tahoma"/>
          <w:b/>
          <w:i/>
          <w:szCs w:val="22"/>
        </w:rPr>
      </w:pPr>
      <w:r w:rsidRPr="00CE23DB">
        <w:rPr>
          <w:rFonts w:ascii="Palatino Linotype" w:hAnsi="Palatino Linotype" w:cs="Tahoma"/>
          <w:bCs/>
          <w:i/>
          <w:szCs w:val="22"/>
        </w:rPr>
        <w:t xml:space="preserve"> </w:t>
      </w:r>
      <w:r w:rsidRPr="00CE37CD">
        <w:rPr>
          <w:rFonts w:ascii="Palatino Linotype" w:hAnsi="Palatino Linotype" w:cs="Tahoma"/>
          <w:b/>
          <w:i/>
          <w:szCs w:val="22"/>
        </w:rPr>
        <w:t>24. CAPACITACIÓN ARCHIVÍSTICA</w:t>
      </w:r>
    </w:p>
    <w:p w:rsidRPr="00CE23DB" w:rsidR="00516617" w:rsidP="00CE23DB" w:rsidRDefault="00516617" w14:paraId="7ACED7E5" w14:textId="2C9A4F9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24.1. ¿LLEVAN A CABO LA CAPACITACIÓN ARCHIVÍSTICA COMO LO ESTABLECE EL ARTÍCULO 99 DE LA LEY GENERAL DE ARCHIVOS Y EL ARTÍCULO SEXTO FRACCIÓN X DE LOS LINEAMIENTOS PARA LA</w:t>
      </w:r>
      <w:r w:rsidR="00CE37CD">
        <w:rPr>
          <w:rFonts w:ascii="Palatino Linotype" w:hAnsi="Palatino Linotype" w:cs="Tahoma"/>
          <w:bCs/>
          <w:i/>
          <w:szCs w:val="22"/>
        </w:rPr>
        <w:t xml:space="preserve"> </w:t>
      </w:r>
      <w:r w:rsidRPr="00CE23DB">
        <w:rPr>
          <w:rFonts w:ascii="Palatino Linotype" w:hAnsi="Palatino Linotype" w:cs="Tahoma"/>
          <w:bCs/>
          <w:i/>
          <w:szCs w:val="22"/>
        </w:rPr>
        <w:t xml:space="preserve">ORGANIZACIÓN Y CONSERVACIÓN DE ARCHIVOS? </w:t>
      </w:r>
    </w:p>
    <w:p w:rsidRPr="00CE23DB" w:rsidR="00516617" w:rsidP="00CE23DB" w:rsidRDefault="00516617" w14:paraId="6C3D6C9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0B7CD021" w14:textId="73F512C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24.2.</w:t>
      </w:r>
      <w:r w:rsidR="00F64B77">
        <w:rPr>
          <w:rFonts w:ascii="Palatino Linotype" w:hAnsi="Palatino Linotype" w:cs="Tahoma"/>
          <w:bCs/>
          <w:i/>
          <w:szCs w:val="22"/>
        </w:rPr>
        <w:t xml:space="preserve"> </w:t>
      </w:r>
      <w:r w:rsidRPr="00CE23DB">
        <w:rPr>
          <w:rFonts w:ascii="Palatino Linotype" w:hAnsi="Palatino Linotype" w:cs="Tahoma"/>
          <w:bCs/>
          <w:i/>
          <w:szCs w:val="22"/>
        </w:rPr>
        <w:t>¿DESDE QUE AÑO IMPARTEN CURSOS DE CAPACITACIÓN ARCHIVÍSTICA?</w:t>
      </w:r>
    </w:p>
    <w:p w:rsidRPr="00CE23DB" w:rsidR="00516617" w:rsidP="00CE23DB" w:rsidRDefault="00516617" w14:paraId="69C2E5D5" w14:textId="34EBE24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24.3.</w:t>
      </w:r>
      <w:r w:rsidR="00F64B77">
        <w:rPr>
          <w:rFonts w:ascii="Palatino Linotype" w:hAnsi="Palatino Linotype" w:cs="Tahoma"/>
          <w:bCs/>
          <w:i/>
          <w:szCs w:val="22"/>
        </w:rPr>
        <w:t xml:space="preserve"> </w:t>
      </w:r>
      <w:r w:rsidRPr="00CE23DB">
        <w:rPr>
          <w:rFonts w:ascii="Palatino Linotype" w:hAnsi="Palatino Linotype" w:cs="Tahoma"/>
          <w:bCs/>
          <w:i/>
          <w:szCs w:val="22"/>
        </w:rPr>
        <w:t>¿TIENEN PROGRAMA DE CAPACITACIÓN ARCHIVÍSTICA?</w:t>
      </w:r>
    </w:p>
    <w:p w:rsidRPr="00CE23DB" w:rsidR="00516617" w:rsidP="00CE23DB" w:rsidRDefault="00516617" w14:paraId="693A422B" w14:textId="2F82E78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24.4.</w:t>
      </w:r>
      <w:r w:rsidR="00F64B77">
        <w:rPr>
          <w:rFonts w:ascii="Palatino Linotype" w:hAnsi="Palatino Linotype" w:cs="Tahoma"/>
          <w:bCs/>
          <w:i/>
          <w:szCs w:val="22"/>
        </w:rPr>
        <w:t xml:space="preserve"> </w:t>
      </w:r>
      <w:r w:rsidRPr="00CE23DB">
        <w:rPr>
          <w:rFonts w:ascii="Palatino Linotype" w:hAnsi="Palatino Linotype" w:cs="Tahoma"/>
          <w:bCs/>
          <w:i/>
          <w:szCs w:val="22"/>
        </w:rPr>
        <w:t>¿QUIEN ELABORA EL PROGRAMA DE CAPACITACIÓN ARCHIVÍSTICA?</w:t>
      </w:r>
    </w:p>
    <w:p w:rsidRPr="00CE23DB" w:rsidR="00516617" w:rsidP="00CE23DB" w:rsidRDefault="00516617" w14:paraId="4F0D2357" w14:textId="2CE842F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24.5.</w:t>
      </w:r>
      <w:r w:rsidR="00F64B77">
        <w:rPr>
          <w:rFonts w:ascii="Palatino Linotype" w:hAnsi="Palatino Linotype" w:cs="Tahoma"/>
          <w:bCs/>
          <w:i/>
          <w:szCs w:val="22"/>
        </w:rPr>
        <w:t xml:space="preserve"> </w:t>
      </w:r>
      <w:r w:rsidRPr="00CE23DB">
        <w:rPr>
          <w:rFonts w:ascii="Palatino Linotype" w:hAnsi="Palatino Linotype" w:cs="Tahoma"/>
          <w:bCs/>
          <w:i/>
          <w:szCs w:val="22"/>
        </w:rPr>
        <w:t>¿QUIEN BRINDA LAS ASESORÍAS TÉCNICAS A LOS ARCHIVOS DE TRÁMITE?</w:t>
      </w:r>
    </w:p>
    <w:p w:rsidRPr="00CE23DB" w:rsidR="00516617" w:rsidP="00CE23DB" w:rsidRDefault="00516617" w14:paraId="2E58C253" w14:textId="3956DB8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24.6.</w:t>
      </w:r>
      <w:r w:rsidR="00F64B77">
        <w:rPr>
          <w:rFonts w:ascii="Palatino Linotype" w:hAnsi="Palatino Linotype" w:cs="Tahoma"/>
          <w:bCs/>
          <w:i/>
          <w:szCs w:val="22"/>
        </w:rPr>
        <w:t xml:space="preserve"> </w:t>
      </w:r>
      <w:r w:rsidRPr="00CE23DB">
        <w:rPr>
          <w:rFonts w:ascii="Palatino Linotype" w:hAnsi="Palatino Linotype" w:cs="Tahoma"/>
          <w:bCs/>
          <w:i/>
          <w:szCs w:val="22"/>
        </w:rPr>
        <w:t>¿QUIEN IMPARTE LOS CURSOS DE CAPACITACIÓN ARCHIVÍSTICA?</w:t>
      </w:r>
    </w:p>
    <w:p w:rsidRPr="00CE23DB" w:rsidR="00516617" w:rsidP="00CE23DB" w:rsidRDefault="00516617" w14:paraId="5D9B7383" w14:textId="6DA6074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24.7.</w:t>
      </w:r>
      <w:r w:rsidR="00F64B77">
        <w:rPr>
          <w:rFonts w:ascii="Palatino Linotype" w:hAnsi="Palatino Linotype" w:cs="Tahoma"/>
          <w:bCs/>
          <w:i/>
          <w:szCs w:val="22"/>
        </w:rPr>
        <w:t xml:space="preserve"> </w:t>
      </w:r>
      <w:r w:rsidRPr="00CE23DB">
        <w:rPr>
          <w:rFonts w:ascii="Palatino Linotype" w:hAnsi="Palatino Linotype" w:cs="Tahoma"/>
          <w:bCs/>
          <w:i/>
          <w:szCs w:val="22"/>
        </w:rPr>
        <w:t>¿IMPARTEN CURSOS DE FORMA PRESENCIAL?</w:t>
      </w:r>
    </w:p>
    <w:p w:rsidRPr="00CE23DB" w:rsidR="00516617" w:rsidP="00CE23DB" w:rsidRDefault="00516617" w14:paraId="5ADDA813" w14:textId="4D8C462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24.8.</w:t>
      </w:r>
      <w:r w:rsidR="00F64B77">
        <w:rPr>
          <w:rFonts w:ascii="Palatino Linotype" w:hAnsi="Palatino Linotype" w:cs="Tahoma"/>
          <w:bCs/>
          <w:i/>
          <w:szCs w:val="22"/>
        </w:rPr>
        <w:t xml:space="preserve"> </w:t>
      </w:r>
      <w:r w:rsidRPr="00CE23DB">
        <w:rPr>
          <w:rFonts w:ascii="Palatino Linotype" w:hAnsi="Palatino Linotype" w:cs="Tahoma"/>
          <w:bCs/>
          <w:i/>
          <w:szCs w:val="22"/>
        </w:rPr>
        <w:t xml:space="preserve">¿IMPARTEN CURSOS DE FORMA REMOTA, ES DECIR ONLINE? </w:t>
      </w:r>
    </w:p>
    <w:p w:rsidR="00F64B77" w:rsidP="00CE23DB" w:rsidRDefault="00F64B77" w14:paraId="0CFF6723"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0485D891" w14:textId="196D310C">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1DD1E93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24.9.    ¿QUE PLATAFORMA USAN PARA LOS CURSOS ONLINE?</w:t>
      </w:r>
    </w:p>
    <w:p w:rsidRPr="00CE23DB" w:rsidR="00516617" w:rsidP="00CE23DB" w:rsidRDefault="00516617" w14:paraId="59ED020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24.10. ¿CUANTOS TIPOS DE CURSOS IMPARTEN?</w:t>
      </w:r>
    </w:p>
    <w:p w:rsidRPr="00CE23DB" w:rsidR="00516617" w:rsidP="00CE23DB" w:rsidRDefault="00516617" w14:paraId="7C6D63AA"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24.11. ¿CUALES SON LOS CURSOS QUE SE IMPARTEN?</w:t>
      </w:r>
    </w:p>
    <w:p w:rsidRPr="00CE23DB" w:rsidR="00516617" w:rsidP="00CE23DB" w:rsidRDefault="00516617" w14:paraId="7CE7F875" w14:textId="11CC5A7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24.12.</w:t>
      </w:r>
      <w:r w:rsidR="00F64B77">
        <w:rPr>
          <w:rFonts w:ascii="Palatino Linotype" w:hAnsi="Palatino Linotype" w:cs="Tahoma"/>
          <w:bCs/>
          <w:i/>
          <w:szCs w:val="22"/>
        </w:rPr>
        <w:t xml:space="preserve"> </w:t>
      </w:r>
      <w:r w:rsidRPr="00CE23DB">
        <w:rPr>
          <w:rFonts w:ascii="Palatino Linotype" w:hAnsi="Palatino Linotype" w:cs="Tahoma"/>
          <w:bCs/>
          <w:i/>
          <w:szCs w:val="22"/>
        </w:rPr>
        <w:t>¿CUAL ES LA CANTIDAD DE PERSONAS QUE CAPACITAN AL AÑO EN</w:t>
      </w:r>
      <w:r w:rsidR="00F64B77">
        <w:rPr>
          <w:rFonts w:ascii="Palatino Linotype" w:hAnsi="Palatino Linotype" w:cs="Tahoma"/>
          <w:bCs/>
          <w:i/>
          <w:szCs w:val="22"/>
        </w:rPr>
        <w:t xml:space="preserve"> </w:t>
      </w:r>
      <w:r w:rsidRPr="00CE23DB">
        <w:rPr>
          <w:rFonts w:ascii="Palatino Linotype" w:hAnsi="Palatino Linotype" w:cs="Tahoma"/>
          <w:bCs/>
          <w:i/>
          <w:szCs w:val="22"/>
        </w:rPr>
        <w:t xml:space="preserve">PROMEDIO? </w:t>
      </w:r>
    </w:p>
    <w:p w:rsidR="00F64B77" w:rsidP="00CE23DB" w:rsidRDefault="00F64B77" w14:paraId="708C7F93"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6A33A952" w14:textId="67B6F2C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4FB5AD27" w14:textId="1AFE485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24.13. EL PROGRAMA DE CAPACITACIÓN ARCHIVÍSTICA DE LOS AÑOS 2019, 2020, 2021 Y 2022. </w:t>
      </w:r>
    </w:p>
    <w:p w:rsidR="00CE37CD" w:rsidP="00CE23DB" w:rsidRDefault="00CE37CD" w14:paraId="1804A1B7" w14:textId="77777777">
      <w:pPr>
        <w:tabs>
          <w:tab w:val="left" w:pos="4667"/>
        </w:tabs>
        <w:spacing w:line="360" w:lineRule="auto"/>
        <w:ind w:left="567" w:right="567"/>
        <w:jc w:val="both"/>
        <w:rPr>
          <w:rFonts w:ascii="Palatino Linotype" w:hAnsi="Palatino Linotype" w:cs="Tahoma"/>
          <w:bCs/>
          <w:i/>
          <w:szCs w:val="22"/>
        </w:rPr>
      </w:pPr>
    </w:p>
    <w:p w:rsidRPr="00CE37CD" w:rsidR="00516617" w:rsidP="00CE23DB" w:rsidRDefault="00516617" w14:paraId="5C64658C" w14:textId="79D914EC">
      <w:pPr>
        <w:tabs>
          <w:tab w:val="left" w:pos="4667"/>
        </w:tabs>
        <w:spacing w:line="360" w:lineRule="auto"/>
        <w:ind w:left="567" w:right="567"/>
        <w:jc w:val="both"/>
        <w:rPr>
          <w:rFonts w:ascii="Palatino Linotype" w:hAnsi="Palatino Linotype" w:cs="Tahoma"/>
          <w:b/>
          <w:i/>
          <w:szCs w:val="22"/>
        </w:rPr>
      </w:pPr>
      <w:r w:rsidRPr="00CE37CD">
        <w:rPr>
          <w:rFonts w:ascii="Palatino Linotype" w:hAnsi="Palatino Linotype" w:cs="Tahoma"/>
          <w:b/>
          <w:i/>
          <w:szCs w:val="22"/>
        </w:rPr>
        <w:t>25. PRÉSTAMO DE DOCUMENTOS</w:t>
      </w:r>
    </w:p>
    <w:p w:rsidR="00802EA9" w:rsidP="00802EA9" w:rsidRDefault="00516617" w14:paraId="56942D91" w14:textId="75060CC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25.1.    ¿LLEVAN A CABO EL PRÉSTAMO Y CONSULTA DE LA DOCUMENTACIÓN DE LOS ACERVOS</w:t>
      </w:r>
      <w:r w:rsidR="00802EA9">
        <w:rPr>
          <w:rFonts w:ascii="Palatino Linotype" w:hAnsi="Palatino Linotype" w:cs="Tahoma"/>
          <w:bCs/>
          <w:i/>
          <w:szCs w:val="22"/>
        </w:rPr>
        <w:t xml:space="preserve"> </w:t>
      </w:r>
      <w:r w:rsidRPr="00CE23DB" w:rsidR="00CE37CD">
        <w:rPr>
          <w:rFonts w:ascii="Palatino Linotype" w:hAnsi="Palatino Linotype" w:cs="Tahoma"/>
          <w:bCs/>
          <w:i/>
          <w:szCs w:val="22"/>
        </w:rPr>
        <w:t>DOCUMENTALES DE</w:t>
      </w:r>
      <w:r w:rsidRPr="00CE23DB">
        <w:rPr>
          <w:rFonts w:ascii="Palatino Linotype" w:hAnsi="Palatino Linotype" w:cs="Tahoma"/>
          <w:bCs/>
          <w:i/>
          <w:szCs w:val="22"/>
        </w:rPr>
        <w:t xml:space="preserve"> </w:t>
      </w:r>
      <w:r w:rsidRPr="00CE23DB" w:rsidR="00CE37CD">
        <w:rPr>
          <w:rFonts w:ascii="Palatino Linotype" w:hAnsi="Palatino Linotype" w:cs="Tahoma"/>
          <w:bCs/>
          <w:i/>
          <w:szCs w:val="22"/>
        </w:rPr>
        <w:t>LOS ARCHIVOS</w:t>
      </w:r>
      <w:r w:rsidRPr="00CE23DB">
        <w:rPr>
          <w:rFonts w:ascii="Palatino Linotype" w:hAnsi="Palatino Linotype" w:cs="Tahoma"/>
          <w:bCs/>
          <w:i/>
          <w:szCs w:val="22"/>
        </w:rPr>
        <w:t xml:space="preserve"> DE CONCENTRACIÓN E</w:t>
      </w:r>
      <w:r w:rsidR="00F64B77">
        <w:rPr>
          <w:rFonts w:ascii="Palatino Linotype" w:hAnsi="Palatino Linotype" w:cs="Tahoma"/>
          <w:bCs/>
          <w:i/>
          <w:szCs w:val="22"/>
        </w:rPr>
        <w:t xml:space="preserve"> </w:t>
      </w:r>
      <w:r w:rsidRPr="00CE23DB">
        <w:rPr>
          <w:rFonts w:ascii="Palatino Linotype" w:hAnsi="Palatino Linotype" w:cs="Tahoma"/>
          <w:bCs/>
          <w:i/>
          <w:szCs w:val="22"/>
        </w:rPr>
        <w:t>HISTÓRICO COMO LO ESTABLECEN LOS</w:t>
      </w:r>
      <w:r w:rsidR="00802EA9">
        <w:rPr>
          <w:rFonts w:ascii="Palatino Linotype" w:hAnsi="Palatino Linotype" w:cs="Tahoma"/>
          <w:bCs/>
          <w:i/>
          <w:szCs w:val="22"/>
        </w:rPr>
        <w:t xml:space="preserve"> </w:t>
      </w:r>
      <w:r w:rsidRPr="00CE23DB">
        <w:rPr>
          <w:rFonts w:ascii="Palatino Linotype" w:hAnsi="Palatino Linotype" w:cs="Tahoma"/>
          <w:bCs/>
          <w:i/>
          <w:szCs w:val="22"/>
        </w:rPr>
        <w:t>ARTÍCULOS 31</w:t>
      </w:r>
      <w:r w:rsidR="00F64B77">
        <w:rPr>
          <w:rFonts w:ascii="Palatino Linotype" w:hAnsi="Palatino Linotype" w:cs="Tahoma"/>
          <w:bCs/>
          <w:i/>
          <w:szCs w:val="22"/>
        </w:rPr>
        <w:t xml:space="preserve">, </w:t>
      </w:r>
      <w:r w:rsidRPr="00CE23DB">
        <w:rPr>
          <w:rFonts w:ascii="Palatino Linotype" w:hAnsi="Palatino Linotype" w:cs="Tahoma"/>
          <w:bCs/>
          <w:i/>
          <w:szCs w:val="22"/>
        </w:rPr>
        <w:t>FRACCIÓN II, 32 FRACCIÓN II DE LA LEY GENERAL DE ARCHIVOS Y LOS ARTÍCULOS</w:t>
      </w:r>
      <w:r w:rsidR="00F64B77">
        <w:rPr>
          <w:rFonts w:ascii="Palatino Linotype" w:hAnsi="Palatino Linotype" w:cs="Tahoma"/>
          <w:bCs/>
          <w:i/>
          <w:szCs w:val="22"/>
        </w:rPr>
        <w:t>,</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DECIMO </w:t>
      </w:r>
      <w:r w:rsidRPr="00CE23DB" w:rsidR="00CE37CD">
        <w:rPr>
          <w:rFonts w:ascii="Palatino Linotype" w:hAnsi="Palatino Linotype" w:cs="Tahoma"/>
          <w:bCs/>
          <w:i/>
          <w:szCs w:val="22"/>
        </w:rPr>
        <w:t>PRIMERO FRACCIÓN</w:t>
      </w:r>
      <w:r w:rsidRPr="00CE23DB">
        <w:rPr>
          <w:rFonts w:ascii="Palatino Linotype" w:hAnsi="Palatino Linotype" w:cs="Tahoma"/>
          <w:bCs/>
          <w:i/>
          <w:szCs w:val="22"/>
        </w:rPr>
        <w:t xml:space="preserve"> III INCISO b) Y FRACCIÓN IV INCISO d) DE LOS LINIEAMIENTOS PARA</w:t>
      </w:r>
      <w:r w:rsidR="00CE37CD">
        <w:rPr>
          <w:rFonts w:ascii="Palatino Linotype" w:hAnsi="Palatino Linotype" w:cs="Tahoma"/>
          <w:bCs/>
          <w:i/>
          <w:szCs w:val="22"/>
        </w:rPr>
        <w:t xml:space="preserve"> </w:t>
      </w:r>
      <w:r w:rsidRPr="00CE23DB">
        <w:rPr>
          <w:rFonts w:ascii="Palatino Linotype" w:hAnsi="Palatino Linotype" w:cs="Tahoma"/>
          <w:bCs/>
          <w:i/>
          <w:szCs w:val="22"/>
        </w:rPr>
        <w:t>LA ORGANIZACIÓN Y CONSERVACIÓN DE ARCHIVOS?</w:t>
      </w:r>
    </w:p>
    <w:p w:rsidR="00F64B77" w:rsidP="00802EA9" w:rsidRDefault="00F64B77" w14:paraId="53854D1A" w14:textId="3BEBBE4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59C2602" w14:textId="164FBC6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626B000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25.2.    ¿CUENTAN CON PROGRAMA PARA EL PRÉSTAMO DE DOCUMENTOS EN CADA CASO?</w:t>
      </w:r>
    </w:p>
    <w:p w:rsidRPr="00CE23DB" w:rsidR="00516617" w:rsidP="00CE23DB" w:rsidRDefault="00516617" w14:paraId="47A1E8FE" w14:textId="0B1E926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25.3.    ¿QUIEN LLEVA A CABO EL PRÉSTAMO DE DOCUMENTOS EN CADA CASO?</w:t>
      </w:r>
    </w:p>
    <w:p w:rsidRPr="00CE23DB" w:rsidR="00516617" w:rsidP="00CE23DB" w:rsidRDefault="00516617" w14:paraId="6ACD0788"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25.4.    ¿QUIEN ESTABLECE LAS POLÍTICAS PARA EL PRÉSTAMO DE DOCUMENTOS? </w:t>
      </w:r>
    </w:p>
    <w:p w:rsidR="00802EA9" w:rsidP="00CE23DB" w:rsidRDefault="00802EA9" w14:paraId="1850D94D"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56A6D7ED" w14:textId="04BE6C64">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SOLICITO, DE LA MANERA MÁS ATENTA, LA SIGUIENTE DOCUMENTACIÓN EN FORMATO PDF: </w:t>
      </w:r>
    </w:p>
    <w:p w:rsidRPr="00CE23DB" w:rsidR="00516617" w:rsidP="00CE23DB" w:rsidRDefault="00516617" w14:paraId="59B6921D" w14:textId="6357D09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25.5.</w:t>
      </w:r>
      <w:r w:rsidR="00802EA9">
        <w:rPr>
          <w:rFonts w:ascii="Palatino Linotype" w:hAnsi="Palatino Linotype" w:cs="Tahoma"/>
          <w:bCs/>
          <w:i/>
          <w:szCs w:val="22"/>
        </w:rPr>
        <w:t xml:space="preserve"> </w:t>
      </w:r>
      <w:r w:rsidRPr="00CE23DB">
        <w:rPr>
          <w:rFonts w:ascii="Palatino Linotype" w:hAnsi="Palatino Linotype" w:cs="Tahoma"/>
          <w:bCs/>
          <w:i/>
          <w:szCs w:val="22"/>
        </w:rPr>
        <w:t>EL PROGRAMA DE PRÉSTAMO DOCUMENTAL DE LOS AÑOS 2019, 2020 Y 2021.</w:t>
      </w:r>
    </w:p>
    <w:p w:rsidRPr="00CE23DB" w:rsidR="00516617" w:rsidP="00CE23DB" w:rsidRDefault="00516617" w14:paraId="24DDAC93" w14:textId="1621C83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25.6.</w:t>
      </w:r>
      <w:r w:rsidR="00802EA9">
        <w:rPr>
          <w:rFonts w:ascii="Palatino Linotype" w:hAnsi="Palatino Linotype" w:cs="Tahoma"/>
          <w:bCs/>
          <w:i/>
          <w:szCs w:val="22"/>
        </w:rPr>
        <w:t xml:space="preserve"> </w:t>
      </w:r>
      <w:r w:rsidRPr="00CE23DB">
        <w:rPr>
          <w:rFonts w:ascii="Palatino Linotype" w:hAnsi="Palatino Linotype" w:cs="Tahoma"/>
          <w:bCs/>
          <w:i/>
          <w:szCs w:val="22"/>
        </w:rPr>
        <w:t>EL FORMATO INSTITUCIONAL DEL VALE DE PRÉSTAMO DE DOCUMENTACIÓN.</w:t>
      </w:r>
    </w:p>
    <w:p w:rsidR="00802EA9" w:rsidP="00CE23DB" w:rsidRDefault="00802EA9" w14:paraId="2B9BFE1D" w14:textId="77777777">
      <w:pPr>
        <w:tabs>
          <w:tab w:val="left" w:pos="4667"/>
        </w:tabs>
        <w:spacing w:line="360" w:lineRule="auto"/>
        <w:ind w:left="567" w:right="567"/>
        <w:jc w:val="both"/>
        <w:rPr>
          <w:rFonts w:ascii="Palatino Linotype" w:hAnsi="Palatino Linotype" w:cs="Tahoma"/>
          <w:bCs/>
          <w:i/>
          <w:szCs w:val="22"/>
        </w:rPr>
      </w:pPr>
    </w:p>
    <w:p w:rsidRPr="00762A5E" w:rsidR="00516617" w:rsidP="00CE23DB" w:rsidRDefault="00516617" w14:paraId="3503258E" w14:textId="290B2520">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26. DIFUSIÓN</w:t>
      </w:r>
    </w:p>
    <w:p w:rsidRPr="00CE23DB" w:rsidR="00516617" w:rsidP="00CE23DB" w:rsidRDefault="00516617" w14:paraId="61C3A8FB" w14:textId="300F225A">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26.1.</w:t>
      </w:r>
      <w:r w:rsidR="00802EA9">
        <w:rPr>
          <w:rFonts w:ascii="Palatino Linotype" w:hAnsi="Palatino Linotype" w:cs="Tahoma"/>
          <w:bCs/>
          <w:i/>
          <w:szCs w:val="22"/>
        </w:rPr>
        <w:t xml:space="preserve"> </w:t>
      </w:r>
      <w:r w:rsidRPr="00CE23DB">
        <w:rPr>
          <w:rFonts w:ascii="Palatino Linotype" w:hAnsi="Palatino Linotype" w:cs="Tahoma"/>
          <w:bCs/>
          <w:i/>
          <w:szCs w:val="22"/>
        </w:rPr>
        <w:t>¿LLEVAN A CABO LA DIFUSIÓN DE LOS DOCUMENTOS HISTÓRICOS COMO</w:t>
      </w:r>
      <w:r w:rsidR="00802EA9">
        <w:rPr>
          <w:rFonts w:ascii="Palatino Linotype" w:hAnsi="Palatino Linotype" w:cs="Tahoma"/>
          <w:bCs/>
          <w:i/>
          <w:szCs w:val="22"/>
        </w:rPr>
        <w:t xml:space="preserve"> </w:t>
      </w:r>
      <w:r w:rsidRPr="00CE23DB">
        <w:rPr>
          <w:rFonts w:ascii="Palatino Linotype" w:hAnsi="Palatino Linotype" w:cs="Tahoma"/>
          <w:bCs/>
          <w:i/>
          <w:szCs w:val="22"/>
        </w:rPr>
        <w:t>LO ESTABLECE EL ARTÍCULO  40 Y SUS FRACCIONES I, II Y VI DE LA LEY GENERAL DE ARCHIVOS Y EL ARTÍCULO DÉCIMO</w:t>
      </w:r>
      <w:r w:rsidR="00802EA9">
        <w:rPr>
          <w:rFonts w:ascii="Palatino Linotype" w:hAnsi="Palatino Linotype" w:cs="Tahoma"/>
          <w:bCs/>
          <w:i/>
          <w:szCs w:val="22"/>
        </w:rPr>
        <w:t xml:space="preserve"> </w:t>
      </w:r>
      <w:r w:rsidRPr="00CE23DB">
        <w:rPr>
          <w:rFonts w:ascii="Palatino Linotype" w:hAnsi="Palatino Linotype" w:cs="Tahoma"/>
          <w:bCs/>
          <w:i/>
          <w:szCs w:val="22"/>
        </w:rPr>
        <w:t>PRIMERO FRACCIÓN IV INCISO d) DE LOS LINEAMIENTOS PARA LA ORGANIZACIÓN Y CONSERVACIÓN</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DE ARCHIVOS? </w:t>
      </w:r>
    </w:p>
    <w:p w:rsidR="00802EA9" w:rsidP="00CE23DB" w:rsidRDefault="00802EA9" w14:paraId="22E82424"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2A368F0F" w14:textId="4FA5B39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0A1AFF2E"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26.2.    ¿TIENEN ALGÚN PROGRAMA DE DIFUSIÓN DEL ARCHIVO HISTÓRICO?</w:t>
      </w:r>
    </w:p>
    <w:p w:rsidRPr="00CE23DB" w:rsidR="00516617" w:rsidP="00CE23DB" w:rsidRDefault="00516617" w14:paraId="7837721B"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26.3.    ¿QUIEN SE ENCARGA DE HACER LA DIFUSIÓN DE LOS DOCUMENTOS HISTÓRICOS?</w:t>
      </w:r>
    </w:p>
    <w:p w:rsidRPr="00CE23DB" w:rsidR="00516617" w:rsidP="00CE23DB" w:rsidRDefault="00516617" w14:paraId="58A7E39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26.4.    ¿DIFUNDEN TAMBIÉN LA HISTORIA DE SU MUNICIPIO?</w:t>
      </w:r>
    </w:p>
    <w:p w:rsidRPr="00CE23DB" w:rsidR="00516617" w:rsidP="00CE23DB" w:rsidRDefault="00516617" w14:paraId="3CFA986F" w14:textId="2BF05BF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26.5.    ¿QUE MEDIOS UTILIZAN PARA LA DIFUSIÓN DE LOS DOCUMENTOS HISTÓRICOS Y DE SU</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HISTORIA? </w:t>
      </w:r>
    </w:p>
    <w:p w:rsidR="00802EA9" w:rsidP="00CE23DB" w:rsidRDefault="00802EA9" w14:paraId="2FB4304C" w14:textId="77777777">
      <w:pPr>
        <w:tabs>
          <w:tab w:val="left" w:pos="4667"/>
        </w:tabs>
        <w:spacing w:line="360" w:lineRule="auto"/>
        <w:ind w:left="567" w:right="567"/>
        <w:jc w:val="both"/>
        <w:rPr>
          <w:rFonts w:ascii="Palatino Linotype" w:hAnsi="Palatino Linotype" w:cs="Tahoma"/>
          <w:bCs/>
          <w:i/>
          <w:szCs w:val="22"/>
        </w:rPr>
      </w:pPr>
    </w:p>
    <w:p w:rsidRPr="00CE23DB" w:rsidR="00516617" w:rsidP="00CE23DB" w:rsidRDefault="00516617" w14:paraId="74B6AC25" w14:textId="3F04A17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00516617" w:rsidP="00CE23DB" w:rsidRDefault="00516617" w14:paraId="0232C1A1" w14:textId="296FAEE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26.6.</w:t>
      </w:r>
      <w:r w:rsidR="00802EA9">
        <w:rPr>
          <w:rFonts w:ascii="Palatino Linotype" w:hAnsi="Palatino Linotype" w:cs="Tahoma"/>
          <w:bCs/>
          <w:i/>
          <w:szCs w:val="22"/>
        </w:rPr>
        <w:t xml:space="preserve"> </w:t>
      </w:r>
      <w:r w:rsidRPr="00CE23DB">
        <w:rPr>
          <w:rFonts w:ascii="Palatino Linotype" w:hAnsi="Palatino Linotype" w:cs="Tahoma"/>
          <w:bCs/>
          <w:i/>
          <w:szCs w:val="22"/>
        </w:rPr>
        <w:t>EL PROGRAMA DE DIFUSIÓN DE LOS DOCUMENTOS HISTÓRICOS DE LOS AÑOS 2019, 2020,</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2021 Y 2022. </w:t>
      </w:r>
    </w:p>
    <w:p w:rsidRPr="00CE23DB" w:rsidR="00C31786" w:rsidP="00CE23DB" w:rsidRDefault="00C31786" w14:paraId="3C94DC55" w14:textId="77777777">
      <w:pPr>
        <w:tabs>
          <w:tab w:val="left" w:pos="4667"/>
        </w:tabs>
        <w:spacing w:line="360" w:lineRule="auto"/>
        <w:ind w:left="567" w:right="567"/>
        <w:jc w:val="both"/>
        <w:rPr>
          <w:rFonts w:ascii="Palatino Linotype" w:hAnsi="Palatino Linotype" w:cs="Tahoma"/>
          <w:bCs/>
          <w:i/>
          <w:szCs w:val="22"/>
        </w:rPr>
      </w:pPr>
    </w:p>
    <w:p w:rsidRPr="00C31786" w:rsidR="00516617" w:rsidP="00CE23DB" w:rsidRDefault="00516617" w14:paraId="75EA081A" w14:textId="47EC8891">
      <w:pPr>
        <w:tabs>
          <w:tab w:val="left" w:pos="4667"/>
        </w:tabs>
        <w:spacing w:line="360" w:lineRule="auto"/>
        <w:ind w:left="567" w:right="567"/>
        <w:jc w:val="both"/>
        <w:rPr>
          <w:rFonts w:ascii="Palatino Linotype" w:hAnsi="Palatino Linotype" w:cs="Tahoma"/>
          <w:b/>
          <w:i/>
          <w:szCs w:val="22"/>
        </w:rPr>
      </w:pPr>
      <w:r w:rsidRPr="00C31786">
        <w:rPr>
          <w:rFonts w:ascii="Palatino Linotype" w:hAnsi="Palatino Linotype" w:cs="Tahoma"/>
          <w:b/>
          <w:i/>
          <w:szCs w:val="22"/>
        </w:rPr>
        <w:t xml:space="preserve"> 27. SEGURIDAD EN LOS ARCHIVOS </w:t>
      </w:r>
    </w:p>
    <w:p w:rsidR="00802EA9" w:rsidP="00CE23DB" w:rsidRDefault="00516617" w14:paraId="3CF7C97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27.1.    ¿LLEVAN A CABO LA SUPERVISIÓN DE LA SEGURIDAD FÍSICA DE LOS ARCHIVOS COMO LO</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ESTABLECE EL ARTÍCULO 60 Y SUS FRACCIONES I Y II DE LA </w:t>
      </w:r>
      <w:r w:rsidRPr="00CE23DB">
        <w:rPr>
          <w:rFonts w:ascii="Palatino Linotype" w:hAnsi="Palatino Linotype" w:cs="Tahoma"/>
          <w:bCs/>
          <w:i/>
          <w:szCs w:val="22"/>
        </w:rPr>
        <w:lastRenderedPageBreak/>
        <w:t>LEY GENERAL DE ARCHIVOS Y LOS</w:t>
      </w:r>
      <w:r w:rsidR="00802EA9">
        <w:rPr>
          <w:rFonts w:ascii="Palatino Linotype" w:hAnsi="Palatino Linotype" w:cs="Tahoma"/>
          <w:bCs/>
          <w:i/>
          <w:szCs w:val="22"/>
        </w:rPr>
        <w:t xml:space="preserve"> </w:t>
      </w:r>
      <w:r w:rsidRPr="00CE23DB">
        <w:rPr>
          <w:rFonts w:ascii="Palatino Linotype" w:hAnsi="Palatino Linotype" w:cs="Tahoma"/>
          <w:bCs/>
          <w:i/>
          <w:szCs w:val="22"/>
        </w:rPr>
        <w:t>ARTÍCULOS QUINCUAGÉSIMO OCTAVO Y SU FRACCIÓN I DE LOS LINEAMIENTOS PARA LA</w:t>
      </w:r>
      <w:r w:rsidR="00802EA9">
        <w:rPr>
          <w:rFonts w:ascii="Palatino Linotype" w:hAnsi="Palatino Linotype" w:cs="Tahoma"/>
          <w:bCs/>
          <w:i/>
          <w:szCs w:val="22"/>
        </w:rPr>
        <w:t xml:space="preserve"> </w:t>
      </w:r>
      <w:r w:rsidRPr="00CE23DB">
        <w:rPr>
          <w:rFonts w:ascii="Palatino Linotype" w:hAnsi="Palatino Linotype" w:cs="Tahoma"/>
          <w:bCs/>
          <w:i/>
          <w:szCs w:val="22"/>
        </w:rPr>
        <w:t>ORGANIZACIÓN Y CONSERVACIÓN DE ARCHIVOS?</w:t>
      </w:r>
    </w:p>
    <w:p w:rsidRPr="00CE23DB" w:rsidR="00516617" w:rsidP="00CE23DB" w:rsidRDefault="00516617" w14:paraId="7B3B8D4C" w14:textId="360A1C98">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36A89CF6"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516617" w:rsidP="00CE23DB" w:rsidRDefault="00516617" w14:paraId="7D9A690C" w14:textId="6561446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27.2.</w:t>
      </w:r>
      <w:r w:rsidR="00802EA9">
        <w:rPr>
          <w:rFonts w:ascii="Palatino Linotype" w:hAnsi="Palatino Linotype" w:cs="Tahoma"/>
          <w:bCs/>
          <w:i/>
          <w:szCs w:val="22"/>
        </w:rPr>
        <w:t xml:space="preserve"> </w:t>
      </w:r>
      <w:r w:rsidRPr="00CE23DB">
        <w:rPr>
          <w:rFonts w:ascii="Palatino Linotype" w:hAnsi="Palatino Linotype" w:cs="Tahoma"/>
          <w:bCs/>
          <w:i/>
          <w:szCs w:val="22"/>
        </w:rPr>
        <w:t>¿CUENTAN CON ALGÚN PROGRAMA DE SEGURIDAD PARA LOS ARCHIVOS?</w:t>
      </w:r>
    </w:p>
    <w:p w:rsidRPr="00CE23DB" w:rsidR="00516617" w:rsidP="00CE23DB" w:rsidRDefault="00516617" w14:paraId="1649D5F6" w14:textId="035ECBE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27.3.</w:t>
      </w:r>
      <w:r w:rsidR="00802EA9">
        <w:rPr>
          <w:rFonts w:ascii="Palatino Linotype" w:hAnsi="Palatino Linotype" w:cs="Tahoma"/>
          <w:bCs/>
          <w:i/>
          <w:szCs w:val="22"/>
        </w:rPr>
        <w:t xml:space="preserve"> </w:t>
      </w:r>
      <w:r w:rsidRPr="00CE23DB">
        <w:rPr>
          <w:rFonts w:ascii="Palatino Linotype" w:hAnsi="Palatino Linotype" w:cs="Tahoma"/>
          <w:bCs/>
          <w:i/>
          <w:szCs w:val="22"/>
        </w:rPr>
        <w:t>¿QUIEN SE ENCARGA DE LA SEGURIDAD DE LOS ARCHIVOS</w:t>
      </w:r>
    </w:p>
    <w:p w:rsidR="00802EA9" w:rsidP="00CE23DB" w:rsidRDefault="00516617" w14:paraId="6737DA0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27.4.</w:t>
      </w:r>
      <w:r w:rsidR="00802EA9">
        <w:rPr>
          <w:rFonts w:ascii="Palatino Linotype" w:hAnsi="Palatino Linotype" w:cs="Tahoma"/>
          <w:bCs/>
          <w:i/>
          <w:szCs w:val="22"/>
        </w:rPr>
        <w:t xml:space="preserve"> </w:t>
      </w:r>
      <w:r w:rsidRPr="00CE23DB">
        <w:rPr>
          <w:rFonts w:ascii="Palatino Linotype" w:hAnsi="Palatino Linotype" w:cs="Tahoma"/>
          <w:bCs/>
          <w:i/>
          <w:szCs w:val="22"/>
        </w:rPr>
        <w:t>¿CUALES SON LOS ASPECTOS QUE TOMAN EN CUENTA PARA GARANTIZAR LA SEGURIDAD</w:t>
      </w:r>
      <w:r w:rsidR="00802EA9">
        <w:rPr>
          <w:rFonts w:ascii="Palatino Linotype" w:hAnsi="Palatino Linotype" w:cs="Tahoma"/>
          <w:bCs/>
          <w:i/>
          <w:szCs w:val="22"/>
        </w:rPr>
        <w:t xml:space="preserve"> </w:t>
      </w:r>
      <w:r w:rsidRPr="00CE23DB">
        <w:rPr>
          <w:rFonts w:ascii="Palatino Linotype" w:hAnsi="Palatino Linotype" w:cs="Tahoma"/>
          <w:bCs/>
          <w:i/>
          <w:szCs w:val="22"/>
        </w:rPr>
        <w:t>FÍSICA DE LOS ARCHIVOS DE TRÁMITE, CONCENTRACIÓN E HISTÓRICO?</w:t>
      </w:r>
    </w:p>
    <w:p w:rsidRPr="00CE23DB" w:rsidR="00516617" w:rsidP="00CE23DB" w:rsidRDefault="00516617" w14:paraId="78531BC5" w14:textId="11E05C0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CE23DB" w:rsidR="00516617" w:rsidP="00CE23DB" w:rsidRDefault="00516617" w14:paraId="275D5479"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SOLICITO, DE LA MANERA MÁS ATENTA, LA SIGUIENTE DOCUMENTACIÓN EN FORMATO PDF: </w:t>
      </w:r>
    </w:p>
    <w:p w:rsidRPr="00CE23DB" w:rsidR="00516617" w:rsidP="00CE23DB" w:rsidRDefault="00516617" w14:paraId="427E5BD5" w14:textId="2A5555ED">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27.5. EL PROGRAMA DE SEGURIDAD DE LOS ARCHIVOS DE LOS AÑOS 2019, 2020 Y 2021.</w:t>
      </w:r>
    </w:p>
    <w:p w:rsidRPr="00CE23DB" w:rsidR="00516617" w:rsidP="00CE23DB" w:rsidRDefault="00516617" w14:paraId="0495C4D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 </w:t>
      </w:r>
    </w:p>
    <w:p w:rsidRPr="00802EA9" w:rsidR="00516617" w:rsidP="00CE23DB" w:rsidRDefault="00516617" w14:paraId="00ADF488" w14:textId="77777777">
      <w:pPr>
        <w:tabs>
          <w:tab w:val="left" w:pos="4667"/>
        </w:tabs>
        <w:spacing w:line="360" w:lineRule="auto"/>
        <w:ind w:left="567" w:right="567"/>
        <w:jc w:val="both"/>
        <w:rPr>
          <w:rFonts w:ascii="Palatino Linotype" w:hAnsi="Palatino Linotype" w:cs="Tahoma"/>
          <w:b/>
          <w:i/>
          <w:szCs w:val="22"/>
        </w:rPr>
      </w:pPr>
      <w:r w:rsidRPr="00802EA9">
        <w:rPr>
          <w:rFonts w:ascii="Palatino Linotype" w:hAnsi="Palatino Linotype" w:cs="Tahoma"/>
          <w:b/>
          <w:i/>
          <w:szCs w:val="22"/>
        </w:rPr>
        <w:t xml:space="preserve">REGISTROS ARCHIVÍSTICOS </w:t>
      </w:r>
    </w:p>
    <w:p w:rsidRPr="00802EA9" w:rsidR="00516617" w:rsidP="00CE23DB" w:rsidRDefault="00516617" w14:paraId="2C8AB942" w14:textId="77777777">
      <w:pPr>
        <w:tabs>
          <w:tab w:val="left" w:pos="4667"/>
        </w:tabs>
        <w:spacing w:line="360" w:lineRule="auto"/>
        <w:ind w:left="567" w:right="567"/>
        <w:jc w:val="both"/>
        <w:rPr>
          <w:rFonts w:ascii="Palatino Linotype" w:hAnsi="Palatino Linotype" w:cs="Tahoma"/>
          <w:b/>
          <w:i/>
          <w:szCs w:val="22"/>
        </w:rPr>
      </w:pPr>
      <w:r w:rsidRPr="00802EA9">
        <w:rPr>
          <w:rFonts w:ascii="Palatino Linotype" w:hAnsi="Palatino Linotype" w:cs="Tahoma"/>
          <w:b/>
          <w:i/>
          <w:szCs w:val="22"/>
        </w:rPr>
        <w:t>28. REGISTRO NACIONAL DE ARCHIVOS</w:t>
      </w:r>
    </w:p>
    <w:p w:rsidRPr="00CE23DB" w:rsidR="00516617" w:rsidP="00516617" w:rsidRDefault="00516617" w14:paraId="4FA659EF" w14:textId="64B3213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28.1.    ¿LLEVARON A CABO EL REGISTRO NACIONAL DE ARCHIVOS 2021 DE SU MUNICIPIO COMO LO ESTABLECE EL ARTÍCULO 11 FRACCIÓN IV, 78, 79, 80 Y 81 DE LA LEY GENERAL DE ARCHIVOS?</w:t>
      </w:r>
    </w:p>
    <w:p w:rsidR="00802EA9" w:rsidP="00CE23DB" w:rsidRDefault="00802EA9" w14:paraId="62F37685" w14:textId="77777777">
      <w:pPr>
        <w:tabs>
          <w:tab w:val="left" w:pos="4667"/>
        </w:tabs>
        <w:spacing w:line="360" w:lineRule="auto"/>
        <w:ind w:left="567" w:right="567"/>
        <w:jc w:val="both"/>
        <w:rPr>
          <w:rFonts w:ascii="Palatino Linotype" w:hAnsi="Palatino Linotype" w:cs="Tahoma"/>
          <w:bCs/>
          <w:i/>
          <w:szCs w:val="22"/>
        </w:rPr>
      </w:pPr>
    </w:p>
    <w:p w:rsidRPr="00CE23DB" w:rsidR="00CE23DB" w:rsidP="00CE23DB" w:rsidRDefault="00CE23DB" w14:paraId="231ACD44" w14:textId="470D43E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564161C0"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28.2.    ¿QUIEN SE ENCARGÓ DEL LLENADO DEL REGISTRO NACIONAL DE ARCHIVOS?</w:t>
      </w:r>
    </w:p>
    <w:p w:rsidRPr="00CE23DB" w:rsidR="00CE23DB" w:rsidP="00CE23DB" w:rsidRDefault="00CE23DB" w14:paraId="030AE75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28.3.    ¿QUE PERSONAS INTERVINIERON PARA EL LLENADO DEL REGISTRO NACIONAL DE ARCHIVOS? </w:t>
      </w:r>
    </w:p>
    <w:p w:rsidR="00802EA9" w:rsidP="00CE23DB" w:rsidRDefault="00802EA9" w14:paraId="50CA4B62" w14:textId="77777777">
      <w:pPr>
        <w:tabs>
          <w:tab w:val="left" w:pos="4667"/>
        </w:tabs>
        <w:spacing w:line="360" w:lineRule="auto"/>
        <w:ind w:left="567" w:right="567"/>
        <w:jc w:val="both"/>
        <w:rPr>
          <w:rFonts w:ascii="Palatino Linotype" w:hAnsi="Palatino Linotype" w:cs="Tahoma"/>
          <w:bCs/>
          <w:i/>
          <w:szCs w:val="22"/>
        </w:rPr>
      </w:pPr>
    </w:p>
    <w:p w:rsidRPr="00CE23DB" w:rsidR="00CE23DB" w:rsidP="00CE23DB" w:rsidRDefault="00CE23DB" w14:paraId="545919DE" w14:textId="4FB43E63">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 xml:space="preserve">SOLICITO, DE LA MANERA MÁS ATENTA, LA SIGUIENTE DOCUMENTACIÓN EN FORMATO PDF: </w:t>
      </w:r>
    </w:p>
    <w:p w:rsidRPr="00CE23DB" w:rsidR="00CE23DB" w:rsidP="00CE23DB" w:rsidRDefault="00CE23DB" w14:paraId="794234C3"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28.4.    EL REGISTRO NACIONAL DE ARCHIVOS 2021 DE SU MUNICIPIO </w:t>
      </w:r>
    </w:p>
    <w:p w:rsidR="00762A5E" w:rsidP="00CE23DB" w:rsidRDefault="00762A5E" w14:paraId="299CBEB4" w14:textId="77777777">
      <w:pPr>
        <w:tabs>
          <w:tab w:val="left" w:pos="4667"/>
        </w:tabs>
        <w:spacing w:line="360" w:lineRule="auto"/>
        <w:ind w:left="567" w:right="567"/>
        <w:jc w:val="both"/>
        <w:rPr>
          <w:rFonts w:ascii="Palatino Linotype" w:hAnsi="Palatino Linotype" w:cs="Tahoma"/>
          <w:bCs/>
          <w:i/>
          <w:szCs w:val="22"/>
        </w:rPr>
      </w:pPr>
    </w:p>
    <w:p w:rsidRPr="00762A5E" w:rsidR="00CE23DB" w:rsidP="00CE23DB" w:rsidRDefault="00CE23DB" w14:paraId="1C34C39C" w14:textId="7D4CDA20">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29. REGISTRO ESTATAL DE ARCHIVOS</w:t>
      </w:r>
    </w:p>
    <w:p w:rsidRPr="00CE23DB" w:rsidR="00CE23DB" w:rsidP="00CE23DB" w:rsidRDefault="00CE23DB" w14:paraId="2F40F4BD"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29.1. ¿LLEVARON A CABO EL REGISTRO ESTATAL DE ARCHIVOS EN LOS AÑOS 2019, 2020 Y 2021? </w:t>
      </w:r>
    </w:p>
    <w:p w:rsidRPr="00CE23DB" w:rsidR="00CE23DB" w:rsidP="00CE23DB" w:rsidRDefault="00CE23DB" w14:paraId="69F9D1EC"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38A19D4C" w14:textId="1ACD7319">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29.2. ¿CUANTOS ARCHIVOS DE TRÁMITE HICIERON SU REGISTRO ESTATAL EN LOS AÑOS 2019, 2020 Y</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2021? </w:t>
      </w:r>
    </w:p>
    <w:p w:rsidRPr="00CE23DB" w:rsidR="00CE23DB" w:rsidP="00CE23DB" w:rsidRDefault="00CE23DB" w14:paraId="2B1C41F4" w14:textId="77777777">
      <w:pPr>
        <w:tabs>
          <w:tab w:val="left" w:pos="4667"/>
        </w:tabs>
        <w:spacing w:line="360" w:lineRule="auto"/>
        <w:ind w:left="567" w:right="567"/>
        <w:jc w:val="both"/>
        <w:rPr>
          <w:rFonts w:ascii="Palatino Linotype" w:hAnsi="Palatino Linotype" w:cs="Tahoma"/>
          <w:bCs/>
          <w:i/>
          <w:szCs w:val="22"/>
        </w:rPr>
      </w:pPr>
    </w:p>
    <w:p w:rsidRPr="00762A5E" w:rsidR="00CE23DB" w:rsidP="00CE23DB" w:rsidRDefault="00CE23DB" w14:paraId="0556F2BB" w14:textId="77777777">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 xml:space="preserve">CONTROL DE ARCHIVOS </w:t>
      </w:r>
    </w:p>
    <w:p w:rsidRPr="00762A5E" w:rsidR="00CE23DB" w:rsidP="00CE23DB" w:rsidRDefault="00CE23DB" w14:paraId="73AAA7C1" w14:textId="77777777">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30. ENTREGA-RECEPCIÓN DE ARCHIVOS</w:t>
      </w:r>
    </w:p>
    <w:p w:rsidR="00CE23DB" w:rsidP="00CE23DB" w:rsidRDefault="00CE23DB" w14:paraId="4301A07D" w14:textId="0B84933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30.1.    ¿LA ULTIMA ENTREGA-RECEPCIÓN DE ARCHIVOS POR CAMBIO DE</w:t>
      </w:r>
      <w:r w:rsidR="00802EA9">
        <w:rPr>
          <w:rFonts w:ascii="Palatino Linotype" w:hAnsi="Palatino Linotype" w:cs="Tahoma"/>
          <w:bCs/>
          <w:i/>
          <w:szCs w:val="22"/>
        </w:rPr>
        <w:t xml:space="preserve"> </w:t>
      </w:r>
      <w:r w:rsidRPr="00CE23DB">
        <w:rPr>
          <w:rFonts w:ascii="Palatino Linotype" w:hAnsi="Palatino Linotype" w:cs="Tahoma"/>
          <w:bCs/>
          <w:i/>
          <w:szCs w:val="22"/>
        </w:rPr>
        <w:t>ADMINISTRACIÓN SE LLEVÓ A CABO COMO LO ESTABLECE EL ARTÍCULO 10 PÁRRAFO SEGUNDO Y 17 DE LA LEY GENERAL DE</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ARCHIVOS? </w:t>
      </w:r>
    </w:p>
    <w:p w:rsidRPr="00CE23DB" w:rsidR="00802EA9" w:rsidP="00CE23DB" w:rsidRDefault="00802EA9" w14:paraId="2105B5DC" w14:textId="77777777">
      <w:pPr>
        <w:tabs>
          <w:tab w:val="left" w:pos="4667"/>
        </w:tabs>
        <w:spacing w:line="360" w:lineRule="auto"/>
        <w:ind w:left="567" w:right="567"/>
        <w:jc w:val="both"/>
        <w:rPr>
          <w:rFonts w:ascii="Palatino Linotype" w:hAnsi="Palatino Linotype" w:cs="Tahoma"/>
          <w:bCs/>
          <w:i/>
          <w:szCs w:val="22"/>
        </w:rPr>
      </w:pPr>
    </w:p>
    <w:p w:rsidRPr="00CE23DB" w:rsidR="00CE23DB" w:rsidP="00CE23DB" w:rsidRDefault="00CE23DB" w14:paraId="3076A1B2"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41A7AD0C" w14:textId="3D9DB11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30.2.</w:t>
      </w:r>
      <w:r w:rsidR="00802EA9">
        <w:rPr>
          <w:rFonts w:ascii="Palatino Linotype" w:hAnsi="Palatino Linotype" w:cs="Tahoma"/>
          <w:bCs/>
          <w:i/>
          <w:szCs w:val="22"/>
        </w:rPr>
        <w:t xml:space="preserve"> </w:t>
      </w:r>
      <w:r w:rsidRPr="00CE23DB">
        <w:rPr>
          <w:rFonts w:ascii="Palatino Linotype" w:hAnsi="Palatino Linotype" w:cs="Tahoma"/>
          <w:bCs/>
          <w:i/>
          <w:szCs w:val="22"/>
        </w:rPr>
        <w:t>¿QUE INSTRUMENTOS DE CONTROL Y CONSULTA SE ENTREGARON EN EL ACTO DE ENTREGARECEPCIÓN</w:t>
      </w:r>
      <w:r w:rsidR="00802EA9">
        <w:rPr>
          <w:rFonts w:ascii="Palatino Linotype" w:hAnsi="Palatino Linotype" w:cs="Tahoma"/>
          <w:bCs/>
          <w:i/>
          <w:szCs w:val="22"/>
        </w:rPr>
        <w:t xml:space="preserve"> </w:t>
      </w:r>
      <w:r w:rsidRPr="00CE23DB">
        <w:rPr>
          <w:rFonts w:ascii="Palatino Linotype" w:hAnsi="Palatino Linotype" w:cs="Tahoma"/>
          <w:bCs/>
          <w:i/>
          <w:szCs w:val="22"/>
        </w:rPr>
        <w:t>DE</w:t>
      </w:r>
      <w:r w:rsidR="00802EA9">
        <w:rPr>
          <w:rFonts w:ascii="Palatino Linotype" w:hAnsi="Palatino Linotype" w:cs="Tahoma"/>
          <w:bCs/>
          <w:i/>
          <w:szCs w:val="22"/>
        </w:rPr>
        <w:t xml:space="preserve"> </w:t>
      </w:r>
      <w:r w:rsidRPr="00CE23DB">
        <w:rPr>
          <w:rFonts w:ascii="Palatino Linotype" w:hAnsi="Palatino Linotype" w:cs="Tahoma"/>
          <w:bCs/>
          <w:i/>
          <w:szCs w:val="22"/>
        </w:rPr>
        <w:t>LOS</w:t>
      </w:r>
      <w:r w:rsidR="00802EA9">
        <w:rPr>
          <w:rFonts w:ascii="Palatino Linotype" w:hAnsi="Palatino Linotype" w:cs="Tahoma"/>
          <w:bCs/>
          <w:i/>
          <w:szCs w:val="22"/>
        </w:rPr>
        <w:t xml:space="preserve"> </w:t>
      </w:r>
      <w:r w:rsidRPr="00CE23DB">
        <w:rPr>
          <w:rFonts w:ascii="Palatino Linotype" w:hAnsi="Palatino Linotype" w:cs="Tahoma"/>
          <w:bCs/>
          <w:i/>
          <w:szCs w:val="22"/>
        </w:rPr>
        <w:t>ARCHIVOS</w:t>
      </w:r>
      <w:r w:rsidR="00802EA9">
        <w:rPr>
          <w:rFonts w:ascii="Palatino Linotype" w:hAnsi="Palatino Linotype" w:cs="Tahoma"/>
          <w:bCs/>
          <w:i/>
          <w:szCs w:val="22"/>
        </w:rPr>
        <w:t xml:space="preserve"> </w:t>
      </w:r>
      <w:r w:rsidRPr="00CE23DB">
        <w:rPr>
          <w:rFonts w:ascii="Palatino Linotype" w:hAnsi="Palatino Linotype" w:cs="Tahoma"/>
          <w:bCs/>
          <w:i/>
          <w:szCs w:val="22"/>
        </w:rPr>
        <w:t>DE</w:t>
      </w:r>
      <w:r w:rsidR="00802EA9">
        <w:rPr>
          <w:rFonts w:ascii="Palatino Linotype" w:hAnsi="Palatino Linotype" w:cs="Tahoma"/>
          <w:bCs/>
          <w:i/>
          <w:szCs w:val="22"/>
        </w:rPr>
        <w:t xml:space="preserve"> </w:t>
      </w:r>
      <w:r w:rsidRPr="00CE23DB">
        <w:rPr>
          <w:rFonts w:ascii="Palatino Linotype" w:hAnsi="Palatino Linotype" w:cs="Tahoma"/>
          <w:bCs/>
          <w:i/>
          <w:szCs w:val="22"/>
        </w:rPr>
        <w:t>TRÁMITE,</w:t>
      </w:r>
      <w:r w:rsidR="00802EA9">
        <w:rPr>
          <w:rFonts w:ascii="Palatino Linotype" w:hAnsi="Palatino Linotype" w:cs="Tahoma"/>
          <w:bCs/>
          <w:i/>
          <w:szCs w:val="22"/>
        </w:rPr>
        <w:t xml:space="preserve"> </w:t>
      </w:r>
      <w:r w:rsidRPr="00CE23DB">
        <w:rPr>
          <w:rFonts w:ascii="Palatino Linotype" w:hAnsi="Palatino Linotype" w:cs="Tahoma"/>
          <w:bCs/>
          <w:i/>
          <w:szCs w:val="22"/>
        </w:rPr>
        <w:t>CONCENTRACIÓN</w:t>
      </w:r>
      <w:r w:rsidR="00802EA9">
        <w:rPr>
          <w:rFonts w:ascii="Palatino Linotype" w:hAnsi="Palatino Linotype" w:cs="Tahoma"/>
          <w:bCs/>
          <w:i/>
          <w:szCs w:val="22"/>
        </w:rPr>
        <w:t xml:space="preserve"> </w:t>
      </w:r>
      <w:r w:rsidRPr="00CE23DB">
        <w:rPr>
          <w:rFonts w:ascii="Palatino Linotype" w:hAnsi="Palatino Linotype" w:cs="Tahoma"/>
          <w:bCs/>
          <w:i/>
          <w:szCs w:val="22"/>
        </w:rPr>
        <w:t>E</w:t>
      </w:r>
      <w:r w:rsidR="00802EA9">
        <w:rPr>
          <w:rFonts w:ascii="Palatino Linotype" w:hAnsi="Palatino Linotype" w:cs="Tahoma"/>
          <w:bCs/>
          <w:i/>
          <w:szCs w:val="22"/>
        </w:rPr>
        <w:t xml:space="preserve"> </w:t>
      </w:r>
      <w:r w:rsidRPr="00CE23DB">
        <w:rPr>
          <w:rFonts w:ascii="Palatino Linotype" w:hAnsi="Palatino Linotype" w:cs="Tahoma"/>
          <w:bCs/>
          <w:i/>
          <w:szCs w:val="22"/>
        </w:rPr>
        <w:t>HISTÓRICO?</w:t>
      </w:r>
    </w:p>
    <w:p w:rsidRPr="00CE23DB" w:rsidR="00CE23DB" w:rsidP="00CE23DB" w:rsidRDefault="00CE23DB" w14:paraId="52208FAC" w14:textId="4E03192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30.3.    ¿CON CUANTOS INVENTARIOS DE ARCHIVO DE TRÁMITE CONTARON PARA LA ÚLTIMA</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ENTREGA-RECEPCIÓN DE LA ADMINSTRACIÓN? </w:t>
      </w:r>
    </w:p>
    <w:p w:rsidRPr="00CE23DB" w:rsidR="00CE23DB" w:rsidP="00CE23DB" w:rsidRDefault="00CE23DB" w14:paraId="59EB85E5" w14:textId="4940CD4E">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30.4.    ¿SE CAPACITÓ A LOS RESPONSABLES DE LOS ARCHIVOS DE TRAMITE PARA LA ENTREGA-</w:t>
      </w:r>
      <w:r w:rsidR="00802EA9">
        <w:rPr>
          <w:rFonts w:ascii="Palatino Linotype" w:hAnsi="Palatino Linotype" w:cs="Tahoma"/>
          <w:bCs/>
          <w:i/>
          <w:szCs w:val="22"/>
        </w:rPr>
        <w:t xml:space="preserve"> </w:t>
      </w:r>
      <w:r w:rsidRPr="00CE23DB">
        <w:rPr>
          <w:rFonts w:ascii="Palatino Linotype" w:hAnsi="Palatino Linotype" w:cs="Tahoma"/>
          <w:bCs/>
          <w:i/>
          <w:szCs w:val="22"/>
        </w:rPr>
        <w:t xml:space="preserve">RECEPCIÓN DE SUS ARCHIVOS DE TRÁMITE? </w:t>
      </w:r>
    </w:p>
    <w:p w:rsidR="00802EA9" w:rsidP="00CE23DB" w:rsidRDefault="00802EA9" w14:paraId="637A80A0" w14:textId="77777777">
      <w:pPr>
        <w:tabs>
          <w:tab w:val="left" w:pos="4667"/>
        </w:tabs>
        <w:spacing w:line="360" w:lineRule="auto"/>
        <w:ind w:left="567" w:right="567"/>
        <w:jc w:val="both"/>
        <w:rPr>
          <w:rFonts w:ascii="Palatino Linotype" w:hAnsi="Palatino Linotype" w:cs="Tahoma"/>
          <w:bCs/>
          <w:i/>
          <w:szCs w:val="22"/>
        </w:rPr>
      </w:pPr>
    </w:p>
    <w:p w:rsidRPr="00CE23DB" w:rsidR="00CE23DB" w:rsidP="00CE23DB" w:rsidRDefault="00CE23DB" w14:paraId="3B7C86D2" w14:textId="5610F45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334CFDF5"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30.5.    ¿QUIEN CAPACITÓ A LOS RESPONSABLES DE ARCHIVO DE TRÁMITE?</w:t>
      </w:r>
    </w:p>
    <w:p w:rsidR="00CE23DB" w:rsidP="00CE23DB" w:rsidRDefault="00CE23DB" w14:paraId="526EC3CE" w14:textId="69380386">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lastRenderedPageBreak/>
        <w:t>30.6.    ¿EL ARCHIVO MUNICIPAL Y/O EL ÁREA COORDINADORA DE ARCHIVOS CUENTA CON LA</w:t>
      </w:r>
      <w:r w:rsidR="00802EA9">
        <w:rPr>
          <w:rFonts w:ascii="Palatino Linotype" w:hAnsi="Palatino Linotype" w:cs="Tahoma"/>
          <w:bCs/>
          <w:i/>
          <w:szCs w:val="22"/>
        </w:rPr>
        <w:t xml:space="preserve"> </w:t>
      </w:r>
      <w:r w:rsidRPr="00CE23DB">
        <w:rPr>
          <w:rFonts w:ascii="Palatino Linotype" w:hAnsi="Palatino Linotype" w:cs="Tahoma"/>
          <w:bCs/>
          <w:i/>
          <w:szCs w:val="22"/>
        </w:rPr>
        <w:t>INFORMACIÓN SOBRE LA CANTIDAD DE EXPEDIENTES QUE ENTREGÓ CADA UNIDAD ADMINISTATIVA</w:t>
      </w:r>
      <w:r w:rsidR="00802EA9">
        <w:rPr>
          <w:rFonts w:ascii="Palatino Linotype" w:hAnsi="Palatino Linotype" w:cs="Tahoma"/>
          <w:bCs/>
          <w:i/>
          <w:szCs w:val="22"/>
        </w:rPr>
        <w:t xml:space="preserve"> </w:t>
      </w:r>
      <w:r w:rsidRPr="00CE23DB">
        <w:rPr>
          <w:rFonts w:ascii="Palatino Linotype" w:hAnsi="Palatino Linotype" w:cs="Tahoma"/>
          <w:bCs/>
          <w:i/>
          <w:szCs w:val="22"/>
        </w:rPr>
        <w:t>EN SU ÚLTIMA ENTREGA-RECEPCIÓN?</w:t>
      </w:r>
    </w:p>
    <w:p w:rsidR="00B12317" w:rsidP="00CE23DB" w:rsidRDefault="00B12317" w14:paraId="7B257D79" w14:textId="77777777">
      <w:pPr>
        <w:tabs>
          <w:tab w:val="left" w:pos="4667"/>
        </w:tabs>
        <w:spacing w:line="360" w:lineRule="auto"/>
        <w:ind w:left="567" w:right="567"/>
        <w:jc w:val="both"/>
        <w:rPr>
          <w:rFonts w:ascii="Palatino Linotype" w:hAnsi="Palatino Linotype" w:cs="Tahoma"/>
          <w:bCs/>
          <w:i/>
          <w:szCs w:val="22"/>
        </w:rPr>
      </w:pPr>
    </w:p>
    <w:p w:rsidRPr="00762A5E" w:rsidR="00CE23DB" w:rsidP="00CE23DB" w:rsidRDefault="00CE23DB" w14:paraId="765D44B4" w14:textId="10C89C6B">
      <w:pPr>
        <w:tabs>
          <w:tab w:val="left" w:pos="4667"/>
        </w:tabs>
        <w:spacing w:line="360" w:lineRule="auto"/>
        <w:ind w:left="567" w:right="567"/>
        <w:jc w:val="both"/>
        <w:rPr>
          <w:rFonts w:ascii="Palatino Linotype" w:hAnsi="Palatino Linotype" w:cs="Tahoma"/>
          <w:b/>
          <w:i/>
          <w:szCs w:val="22"/>
        </w:rPr>
      </w:pPr>
      <w:r w:rsidRPr="00762A5E">
        <w:rPr>
          <w:rFonts w:ascii="Palatino Linotype" w:hAnsi="Palatino Linotype" w:cs="Tahoma"/>
          <w:b/>
          <w:i/>
          <w:szCs w:val="22"/>
        </w:rPr>
        <w:t>31. CONTRALORIA</w:t>
      </w:r>
    </w:p>
    <w:p w:rsidRPr="00CE23DB" w:rsidR="00CE23DB" w:rsidP="00CE23DB" w:rsidRDefault="00CE23DB" w14:paraId="05A2D0A8" w14:textId="13A78C6B">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31.1.    ¿EL ORGANO INTERNO DE CONTROL LLEVA A CABO AUDITORÍAS ADMINISTRATIVAS A LOS ARCHIVOS COMO LO ESTABLECE EL ARTÍCULO 12 PÁRRAFO SEGUNDO DE LA LEY GENERAL DE</w:t>
      </w:r>
      <w:r w:rsidR="00B12317">
        <w:rPr>
          <w:rFonts w:ascii="Palatino Linotype" w:hAnsi="Palatino Linotype" w:cs="Tahoma"/>
          <w:bCs/>
          <w:i/>
          <w:szCs w:val="22"/>
        </w:rPr>
        <w:t xml:space="preserve"> </w:t>
      </w:r>
      <w:r w:rsidRPr="00CE23DB">
        <w:rPr>
          <w:rFonts w:ascii="Palatino Linotype" w:hAnsi="Palatino Linotype" w:cs="Tahoma"/>
          <w:bCs/>
          <w:i/>
          <w:szCs w:val="22"/>
        </w:rPr>
        <w:t xml:space="preserve">ARCHVOS? </w:t>
      </w:r>
    </w:p>
    <w:p w:rsidR="00B12317" w:rsidP="00CE23DB" w:rsidRDefault="00B12317" w14:paraId="4E5B347E" w14:textId="77777777">
      <w:pPr>
        <w:tabs>
          <w:tab w:val="left" w:pos="4667"/>
        </w:tabs>
        <w:spacing w:line="360" w:lineRule="auto"/>
        <w:ind w:left="567" w:right="567"/>
        <w:jc w:val="both"/>
        <w:rPr>
          <w:rFonts w:ascii="Palatino Linotype" w:hAnsi="Palatino Linotype" w:cs="Tahoma"/>
          <w:bCs/>
          <w:i/>
          <w:szCs w:val="22"/>
        </w:rPr>
      </w:pPr>
    </w:p>
    <w:p w:rsidRPr="00CE23DB" w:rsidR="00CE23DB" w:rsidP="00CE23DB" w:rsidRDefault="00CE23DB" w14:paraId="522B6F02" w14:textId="1DC29F05">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497D9721" w14:textId="54E29F62">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31.2.    ¿CUANTAS AUDITORIAS ADMINISTRATIVAS A LOS ARCHIVOS SE HICIERON EN LOS AÑOS 2019,</w:t>
      </w:r>
      <w:r w:rsidR="00B12317">
        <w:rPr>
          <w:rFonts w:ascii="Palatino Linotype" w:hAnsi="Palatino Linotype" w:cs="Tahoma"/>
          <w:bCs/>
          <w:i/>
          <w:szCs w:val="22"/>
        </w:rPr>
        <w:t xml:space="preserve"> </w:t>
      </w:r>
      <w:r w:rsidRPr="00CE23DB">
        <w:rPr>
          <w:rFonts w:ascii="Palatino Linotype" w:hAnsi="Palatino Linotype" w:cs="Tahoma"/>
          <w:bCs/>
          <w:i/>
          <w:szCs w:val="22"/>
        </w:rPr>
        <w:t xml:space="preserve">2020 Y 2021? </w:t>
      </w:r>
    </w:p>
    <w:p w:rsidR="00B12317" w:rsidP="00CE23DB" w:rsidRDefault="00CE23DB" w14:paraId="4EB60B27" w14:textId="777777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31.3.    ¿SE HICIERON INSPECCIONES Y/O REVISIONES A LOS ARCHIVOS DE TRÁMITE PARA REVISIÓN</w:t>
      </w:r>
      <w:r w:rsidR="00B12317">
        <w:rPr>
          <w:rFonts w:ascii="Palatino Linotype" w:hAnsi="Palatino Linotype" w:cs="Tahoma"/>
          <w:bCs/>
          <w:i/>
          <w:szCs w:val="22"/>
        </w:rPr>
        <w:t xml:space="preserve"> </w:t>
      </w:r>
      <w:r w:rsidRPr="00CE23DB">
        <w:rPr>
          <w:rFonts w:ascii="Palatino Linotype" w:hAnsi="Palatino Linotype" w:cs="Tahoma"/>
          <w:bCs/>
          <w:i/>
          <w:szCs w:val="22"/>
        </w:rPr>
        <w:t xml:space="preserve">DEL CUMPLIMIENTO DE LA NORMATIVIDAD APLICABLE VIGENTE EN MATERIA DE ARCHVÍSTICA? </w:t>
      </w:r>
    </w:p>
    <w:p w:rsidRPr="00CE23DB" w:rsidR="00CE23DB" w:rsidP="00CE23DB" w:rsidRDefault="00CE23DB" w14:paraId="28915B4E" w14:textId="0B7FFDEF">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 xml:space="preserve">EN CASO AFIRMATIVO:  </w:t>
      </w:r>
    </w:p>
    <w:p w:rsidRPr="00CE23DB" w:rsidR="00CE23DB" w:rsidP="00CE23DB" w:rsidRDefault="00CE23DB" w14:paraId="39869281" w14:textId="1982F4C1">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31.4.    ¿CUANTAS INSPECCIONES Y/O REVISIONES A LOS ARCHIVOS DE TRÁMITE PARA REVISIÓN DEL</w:t>
      </w:r>
      <w:r w:rsidR="00B12317">
        <w:rPr>
          <w:rFonts w:ascii="Palatino Linotype" w:hAnsi="Palatino Linotype" w:cs="Tahoma"/>
          <w:bCs/>
          <w:i/>
          <w:szCs w:val="22"/>
        </w:rPr>
        <w:t xml:space="preserve"> </w:t>
      </w:r>
      <w:r w:rsidRPr="00CE23DB">
        <w:rPr>
          <w:rFonts w:ascii="Palatino Linotype" w:hAnsi="Palatino Linotype" w:cs="Tahoma"/>
          <w:bCs/>
          <w:i/>
          <w:szCs w:val="22"/>
        </w:rPr>
        <w:t>CUMPLIMIENTO DE LA NORMATIVIDAD APLICABLE VIGENTE EN MATERIA DE ARCHIVÍSTICA SE</w:t>
      </w:r>
      <w:r w:rsidR="00B12317">
        <w:rPr>
          <w:rFonts w:ascii="Palatino Linotype" w:hAnsi="Palatino Linotype" w:cs="Tahoma"/>
          <w:bCs/>
          <w:i/>
          <w:szCs w:val="22"/>
        </w:rPr>
        <w:t xml:space="preserve"> </w:t>
      </w:r>
      <w:r w:rsidRPr="00CE23DB">
        <w:rPr>
          <w:rFonts w:ascii="Palatino Linotype" w:hAnsi="Palatino Linotype" w:cs="Tahoma"/>
          <w:bCs/>
          <w:i/>
          <w:szCs w:val="22"/>
        </w:rPr>
        <w:t>LLEVARON A CABO EN LOS AÑOS 2019, 2020 Y 2021?</w:t>
      </w:r>
    </w:p>
    <w:p w:rsidR="00B12317" w:rsidP="00CE23DB" w:rsidRDefault="00B12317" w14:paraId="56FAE18F" w14:textId="77777777">
      <w:pPr>
        <w:tabs>
          <w:tab w:val="left" w:pos="4667"/>
        </w:tabs>
        <w:spacing w:line="360" w:lineRule="auto"/>
        <w:ind w:left="567" w:right="567"/>
        <w:jc w:val="both"/>
        <w:rPr>
          <w:rFonts w:ascii="Palatino Linotype" w:hAnsi="Palatino Linotype" w:cs="Tahoma"/>
          <w:bCs/>
          <w:i/>
          <w:szCs w:val="22"/>
        </w:rPr>
      </w:pPr>
    </w:p>
    <w:p w:rsidRPr="00C31786" w:rsidR="00CE23DB" w:rsidP="00CE23DB" w:rsidRDefault="00CE23DB" w14:paraId="2E198ED5" w14:textId="69A0C037">
      <w:pPr>
        <w:tabs>
          <w:tab w:val="left" w:pos="4667"/>
        </w:tabs>
        <w:spacing w:line="360" w:lineRule="auto"/>
        <w:ind w:left="567" w:right="567"/>
        <w:jc w:val="both"/>
        <w:rPr>
          <w:rFonts w:ascii="Palatino Linotype" w:hAnsi="Palatino Linotype" w:cs="Tahoma"/>
          <w:b/>
          <w:i/>
          <w:szCs w:val="22"/>
        </w:rPr>
      </w:pPr>
      <w:r w:rsidRPr="00C31786">
        <w:rPr>
          <w:rFonts w:ascii="Palatino Linotype" w:hAnsi="Palatino Linotype" w:cs="Tahoma"/>
          <w:b/>
          <w:i/>
          <w:szCs w:val="22"/>
        </w:rPr>
        <w:t>32. FUENTE</w:t>
      </w:r>
    </w:p>
    <w:p w:rsidR="00490992" w:rsidP="00490992" w:rsidRDefault="00CE23DB" w14:paraId="049E9EBF" w14:textId="32F09977">
      <w:pPr>
        <w:tabs>
          <w:tab w:val="left" w:pos="4667"/>
        </w:tabs>
        <w:spacing w:line="360" w:lineRule="auto"/>
        <w:ind w:left="567" w:right="567"/>
        <w:jc w:val="both"/>
        <w:rPr>
          <w:rFonts w:ascii="Palatino Linotype" w:hAnsi="Palatino Linotype" w:cs="Tahoma"/>
          <w:bCs/>
          <w:i/>
          <w:szCs w:val="22"/>
        </w:rPr>
      </w:pPr>
      <w:r w:rsidRPr="00CE23DB">
        <w:rPr>
          <w:rFonts w:ascii="Palatino Linotype" w:hAnsi="Palatino Linotype" w:cs="Tahoma"/>
          <w:bCs/>
          <w:i/>
          <w:szCs w:val="22"/>
        </w:rPr>
        <w:t>32.1. SOLICITO, DE LA MANERA MÁS ATENTA, EL NOMBRE COMPLETO Y CARGO DE LOS RESPONSABLES DE PROVEER LA INFORMACIÓN SOLICITADA EN EL PRESENTE DOCUMENTO.</w:t>
      </w:r>
    </w:p>
    <w:p w:rsidR="00490992" w:rsidP="00490992" w:rsidRDefault="00490992" w14:paraId="3B3EA8EB" w14:textId="7391943B">
      <w:pPr>
        <w:tabs>
          <w:tab w:val="left" w:pos="4667"/>
        </w:tabs>
        <w:spacing w:line="360" w:lineRule="auto"/>
        <w:ind w:left="567" w:right="567"/>
        <w:jc w:val="both"/>
        <w:rPr>
          <w:rFonts w:ascii="Palatino Linotype" w:hAnsi="Palatino Linotype" w:cs="Tahoma"/>
          <w:bCs/>
          <w:i/>
          <w:szCs w:val="22"/>
        </w:rPr>
      </w:pPr>
    </w:p>
    <w:p w:rsidR="00B84EAE" w:rsidP="00B84EAE" w:rsidRDefault="00B84EAE" w14:paraId="22948822" w14:textId="7684A748">
      <w:pPr>
        <w:pStyle w:val="Prrafodelista"/>
        <w:tabs>
          <w:tab w:val="left" w:pos="567"/>
        </w:tabs>
        <w:spacing w:line="360" w:lineRule="auto"/>
        <w:ind w:left="0"/>
        <w:contextualSpacing w:val="0"/>
        <w:jc w:val="both"/>
        <w:rPr>
          <w:rFonts w:ascii="Palatino Linotype" w:hAnsi="Palatino Linotype" w:cs="Tahoma"/>
          <w:b/>
          <w:szCs w:val="22"/>
        </w:rPr>
      </w:pPr>
      <w:r w:rsidRPr="00B84EAE">
        <w:rPr>
          <w:rFonts w:ascii="Palatino Linotype" w:hAnsi="Palatino Linotype" w:cs="Tahoma"/>
          <w:b/>
          <w:szCs w:val="22"/>
        </w:rPr>
        <w:t xml:space="preserve">II. Respuesta del Sujeto Obligado. </w:t>
      </w:r>
    </w:p>
    <w:p w:rsidR="0071530B" w:rsidP="00B84EAE" w:rsidRDefault="0071530B" w14:paraId="13B40353" w14:textId="1B5B8EAD">
      <w:pPr>
        <w:pStyle w:val="Prrafodelista"/>
        <w:tabs>
          <w:tab w:val="left" w:pos="567"/>
        </w:tabs>
        <w:spacing w:line="360" w:lineRule="auto"/>
        <w:ind w:left="0"/>
        <w:contextualSpacing w:val="0"/>
        <w:jc w:val="both"/>
        <w:rPr>
          <w:rFonts w:ascii="Palatino Linotype" w:hAnsi="Palatino Linotype" w:cs="Tahoma"/>
          <w:b/>
          <w:szCs w:val="22"/>
        </w:rPr>
      </w:pPr>
    </w:p>
    <w:p w:rsidRPr="00B84EAE" w:rsidR="00B84EAE" w:rsidP="00B84EAE" w:rsidRDefault="00B84EAE" w14:paraId="5DA0A89B" w14:textId="00432D5C">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lastRenderedPageBreak/>
        <w:t xml:space="preserve">El </w:t>
      </w:r>
      <w:r w:rsidR="00B310D6">
        <w:rPr>
          <w:rFonts w:ascii="Palatino Linotype" w:hAnsi="Palatino Linotype" w:cs="Tahoma"/>
          <w:szCs w:val="22"/>
        </w:rPr>
        <w:t>veintiocho</w:t>
      </w:r>
      <w:r w:rsidRPr="00B84EAE">
        <w:rPr>
          <w:rFonts w:ascii="Palatino Linotype" w:hAnsi="Palatino Linotype" w:cs="Tahoma"/>
          <w:szCs w:val="22"/>
        </w:rPr>
        <w:t xml:space="preserve"> de febrero de dos mil veintidós, </w:t>
      </w:r>
      <w:r w:rsidR="0017323B">
        <w:rPr>
          <w:rFonts w:ascii="Palatino Linotype" w:hAnsi="Palatino Linotype" w:cs="Tahoma"/>
          <w:szCs w:val="22"/>
        </w:rPr>
        <w:t>el</w:t>
      </w:r>
      <w:r w:rsidRPr="00B84EAE">
        <w:rPr>
          <w:rFonts w:ascii="Palatino Linotype" w:hAnsi="Palatino Linotype" w:cs="Tahoma"/>
          <w:szCs w:val="22"/>
        </w:rPr>
        <w:t xml:space="preserve"> Titular de la Unidad de Transparencia del Ayuntamiento de </w:t>
      </w:r>
      <w:r w:rsidR="00B310D6">
        <w:rPr>
          <w:rFonts w:ascii="Palatino Linotype" w:hAnsi="Palatino Linotype" w:cs="Tahoma"/>
          <w:szCs w:val="22"/>
        </w:rPr>
        <w:t>Coyotepec</w:t>
      </w:r>
      <w:r w:rsidRPr="00B84EAE">
        <w:rPr>
          <w:rFonts w:ascii="Palatino Linotype" w:hAnsi="Palatino Linotype" w:cs="Tahoma"/>
          <w:szCs w:val="22"/>
        </w:rPr>
        <w:t>, por medio del Sistema de Acceso a la Información Mexiquense (SAIMEX), dio respuesta en los siguientes términos:</w:t>
      </w:r>
    </w:p>
    <w:p w:rsidR="00B84EAE" w:rsidP="00B84EAE" w:rsidRDefault="00B84EAE" w14:paraId="77712E81" w14:textId="77777777">
      <w:pPr>
        <w:autoSpaceDE w:val="0"/>
        <w:autoSpaceDN w:val="0"/>
        <w:adjustRightInd w:val="0"/>
        <w:spacing w:line="360" w:lineRule="auto"/>
        <w:rPr>
          <w:rFonts w:eastAsiaTheme="minorHAnsi" w:cstheme="minorBidi"/>
          <w:color w:val="000000"/>
          <w:sz w:val="18"/>
          <w:szCs w:val="18"/>
          <w:lang w:eastAsia="en-US"/>
        </w:rPr>
      </w:pPr>
    </w:p>
    <w:p w:rsidRPr="00B84EAE" w:rsidR="0071530B" w:rsidP="00B84EAE" w:rsidRDefault="00B310D6" w14:paraId="5FC498F1" w14:textId="7B57371D">
      <w:pPr>
        <w:tabs>
          <w:tab w:val="left" w:pos="4667"/>
        </w:tabs>
        <w:spacing w:line="360" w:lineRule="auto"/>
        <w:ind w:left="567" w:right="567"/>
        <w:jc w:val="both"/>
        <w:rPr>
          <w:rFonts w:ascii="Palatino Linotype" w:hAnsi="Palatino Linotype" w:cs="Tahoma"/>
          <w:bCs/>
          <w:i/>
          <w:szCs w:val="22"/>
        </w:rPr>
      </w:pPr>
      <w:r w:rsidRPr="00B310D6">
        <w:rPr>
          <w:rFonts w:ascii="Palatino Linotype" w:hAnsi="Palatino Linotype" w:cs="Tahoma"/>
          <w:bCs/>
          <w:i/>
          <w:szCs w:val="22"/>
        </w:rPr>
        <w:t>se anexa respuesta a la solicitud 00026/COYOTEP/IP/2022.</w:t>
      </w:r>
    </w:p>
    <w:p w:rsidR="00B84EAE" w:rsidP="00B84EAE" w:rsidRDefault="00B84EAE" w14:paraId="67290BFF" w14:textId="77777777">
      <w:pPr>
        <w:spacing w:line="360" w:lineRule="auto"/>
        <w:ind w:left="567" w:right="567"/>
        <w:rPr>
          <w:rFonts w:cs="Arial"/>
          <w:bCs/>
          <w:i/>
          <w:iCs/>
        </w:rPr>
      </w:pPr>
    </w:p>
    <w:p w:rsidR="00B84EAE" w:rsidP="00B84EAE" w:rsidRDefault="00B84EAE" w14:paraId="2CBE19E4" w14:textId="64F5F4D6">
      <w:pPr>
        <w:pStyle w:val="Prrafodelista"/>
        <w:tabs>
          <w:tab w:val="left" w:pos="567"/>
        </w:tabs>
        <w:spacing w:line="360" w:lineRule="auto"/>
        <w:ind w:left="0"/>
        <w:contextualSpacing w:val="0"/>
        <w:jc w:val="both"/>
        <w:rPr>
          <w:rFonts w:ascii="Palatino Linotype" w:hAnsi="Palatino Linotype" w:cs="Tahoma"/>
          <w:szCs w:val="22"/>
        </w:rPr>
      </w:pPr>
      <w:r w:rsidRPr="00B84EAE">
        <w:rPr>
          <w:rFonts w:ascii="Palatino Linotype" w:hAnsi="Palatino Linotype" w:cs="Tahoma"/>
          <w:szCs w:val="22"/>
        </w:rPr>
        <w:t xml:space="preserve">A la respuesta, adjuntó </w:t>
      </w:r>
      <w:r w:rsidR="00B310D6">
        <w:rPr>
          <w:rFonts w:ascii="Palatino Linotype" w:hAnsi="Palatino Linotype" w:cs="Tahoma"/>
          <w:szCs w:val="22"/>
        </w:rPr>
        <w:t>cuatro</w:t>
      </w:r>
      <w:r w:rsidR="0071530B">
        <w:rPr>
          <w:rFonts w:ascii="Palatino Linotype" w:hAnsi="Palatino Linotype" w:cs="Tahoma"/>
          <w:szCs w:val="22"/>
        </w:rPr>
        <w:t xml:space="preserve"> archivos:</w:t>
      </w:r>
    </w:p>
    <w:p w:rsidR="0071530B" w:rsidP="00B84EAE" w:rsidRDefault="0071530B" w14:paraId="3ADBDDFC" w14:textId="1FDFD4DB">
      <w:pPr>
        <w:pStyle w:val="Prrafodelista"/>
        <w:tabs>
          <w:tab w:val="left" w:pos="567"/>
        </w:tabs>
        <w:spacing w:line="360" w:lineRule="auto"/>
        <w:ind w:left="0"/>
        <w:contextualSpacing w:val="0"/>
        <w:jc w:val="both"/>
        <w:rPr>
          <w:rFonts w:ascii="Palatino Linotype" w:hAnsi="Palatino Linotype" w:cs="Tahoma"/>
          <w:szCs w:val="22"/>
        </w:rPr>
      </w:pPr>
    </w:p>
    <w:p w:rsidRPr="00575D65" w:rsidR="00380AB9" w:rsidP="0007290A" w:rsidRDefault="00B310D6" w14:paraId="0659645F" w14:textId="3DB5C937">
      <w:pPr>
        <w:pStyle w:val="Prrafodelista"/>
        <w:numPr>
          <w:ilvl w:val="0"/>
          <w:numId w:val="5"/>
        </w:numPr>
        <w:tabs>
          <w:tab w:val="left" w:pos="567"/>
        </w:tabs>
        <w:spacing w:line="360" w:lineRule="auto"/>
        <w:contextualSpacing w:val="0"/>
        <w:jc w:val="both"/>
        <w:rPr>
          <w:rFonts w:ascii="Palatino Linotype" w:hAnsi="Palatino Linotype" w:cs="Tahoma"/>
          <w:b/>
          <w:bCs/>
          <w:szCs w:val="22"/>
        </w:rPr>
      </w:pPr>
      <w:r w:rsidRPr="00B310D6">
        <w:rPr>
          <w:rFonts w:ascii="Palatino Linotype" w:hAnsi="Palatino Linotype" w:cs="Tahoma"/>
          <w:b/>
          <w:bCs/>
          <w:szCs w:val="22"/>
        </w:rPr>
        <w:t>GUIA SIMPLE ARCHIVO MPAL FORMATO.pdf</w:t>
      </w:r>
      <w:r w:rsidRPr="007F7E47" w:rsidR="0071530B">
        <w:rPr>
          <w:rFonts w:ascii="Palatino Linotype" w:hAnsi="Palatino Linotype" w:cs="Tahoma"/>
          <w:b/>
          <w:bCs/>
          <w:szCs w:val="22"/>
        </w:rPr>
        <w:t xml:space="preserve">. </w:t>
      </w:r>
      <w:r w:rsidRPr="00024592" w:rsidR="00024592">
        <w:rPr>
          <w:rFonts w:ascii="Palatino Linotype" w:hAnsi="Palatino Linotype" w:cs="Tahoma"/>
          <w:szCs w:val="22"/>
        </w:rPr>
        <w:t>Documento que contiene el siguiente formato:</w:t>
      </w:r>
    </w:p>
    <w:p w:rsidRPr="007F7E47" w:rsidR="00575D65" w:rsidP="0007290A" w:rsidRDefault="00575D65" w14:paraId="75113A21" w14:textId="77777777">
      <w:pPr>
        <w:pStyle w:val="Prrafodelista"/>
        <w:numPr>
          <w:ilvl w:val="0"/>
          <w:numId w:val="5"/>
        </w:numPr>
        <w:tabs>
          <w:tab w:val="left" w:pos="567"/>
        </w:tabs>
        <w:spacing w:line="360" w:lineRule="auto"/>
        <w:contextualSpacing w:val="0"/>
        <w:jc w:val="both"/>
        <w:rPr>
          <w:rFonts w:ascii="Palatino Linotype" w:hAnsi="Palatino Linotype" w:cs="Tahoma"/>
          <w:b/>
          <w:bCs/>
          <w:szCs w:val="22"/>
        </w:rPr>
      </w:pPr>
    </w:p>
    <w:p w:rsidR="00024592" w:rsidP="00575D65" w:rsidRDefault="00024592" w14:paraId="7A3D0AFF" w14:textId="36D213D3">
      <w:pPr>
        <w:pStyle w:val="Prrafodelista"/>
        <w:tabs>
          <w:tab w:val="left" w:pos="567"/>
        </w:tabs>
        <w:spacing w:line="360" w:lineRule="auto"/>
        <w:ind w:left="0"/>
        <w:contextualSpacing w:val="0"/>
        <w:jc w:val="center"/>
        <w:rPr>
          <w:rFonts w:ascii="Palatino Linotype" w:hAnsi="Palatino Linotype" w:cs="Tahoma"/>
          <w:b/>
          <w:bCs/>
          <w:szCs w:val="22"/>
        </w:rPr>
      </w:pPr>
      <w:r>
        <w:rPr>
          <w:noProof/>
          <w:lang w:eastAsia="es-MX"/>
        </w:rPr>
        <w:drawing>
          <wp:inline distT="0" distB="0" distL="0" distR="0" wp14:anchorId="344F44AB" wp14:editId="7B2C7F01">
            <wp:extent cx="5187950" cy="2569732"/>
            <wp:effectExtent l="0" t="0" r="0" b="2540"/>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8"/>
                    <a:srcRect l="4809" t="26844" r="24204" b="10619"/>
                    <a:stretch/>
                  </pic:blipFill>
                  <pic:spPr bwMode="auto">
                    <a:xfrm>
                      <a:off x="0" y="0"/>
                      <a:ext cx="5214316" cy="2582792"/>
                    </a:xfrm>
                    <a:prstGeom prst="rect">
                      <a:avLst/>
                    </a:prstGeom>
                    <a:ln>
                      <a:noFill/>
                    </a:ln>
                    <a:extLst>
                      <a:ext uri="{53640926-AAD7-44D8-BBD7-CCE9431645EC}">
                        <a14:shadowObscured xmlns:a14="http://schemas.microsoft.com/office/drawing/2010/main"/>
                      </a:ext>
                    </a:extLst>
                  </pic:spPr>
                </pic:pic>
              </a:graphicData>
            </a:graphic>
          </wp:inline>
        </w:drawing>
      </w:r>
    </w:p>
    <w:p w:rsidR="00575D65" w:rsidP="00575D65" w:rsidRDefault="00575D65" w14:paraId="30EFEC11" w14:textId="77777777">
      <w:pPr>
        <w:pStyle w:val="Prrafodelista"/>
        <w:tabs>
          <w:tab w:val="left" w:pos="567"/>
        </w:tabs>
        <w:spacing w:line="360" w:lineRule="auto"/>
        <w:ind w:left="0"/>
        <w:contextualSpacing w:val="0"/>
        <w:jc w:val="center"/>
        <w:rPr>
          <w:rFonts w:ascii="Palatino Linotype" w:hAnsi="Palatino Linotype" w:cs="Tahoma"/>
          <w:b/>
          <w:bCs/>
          <w:szCs w:val="22"/>
        </w:rPr>
      </w:pPr>
    </w:p>
    <w:p w:rsidR="00024592" w:rsidP="0007290A" w:rsidRDefault="00B310D6" w14:paraId="4D6A8805" w14:textId="77777777">
      <w:pPr>
        <w:pStyle w:val="Prrafodelista"/>
        <w:numPr>
          <w:ilvl w:val="0"/>
          <w:numId w:val="5"/>
        </w:numPr>
        <w:tabs>
          <w:tab w:val="left" w:pos="567"/>
        </w:tabs>
        <w:spacing w:line="360" w:lineRule="auto"/>
        <w:contextualSpacing w:val="0"/>
        <w:jc w:val="both"/>
        <w:rPr>
          <w:rFonts w:ascii="Palatino Linotype" w:hAnsi="Palatino Linotype" w:cs="Tahoma"/>
          <w:b/>
          <w:bCs/>
          <w:szCs w:val="22"/>
        </w:rPr>
      </w:pPr>
      <w:r w:rsidRPr="007F7E47">
        <w:rPr>
          <w:rFonts w:ascii="Palatino Linotype" w:hAnsi="Palatino Linotype" w:cs="Tahoma"/>
          <w:b/>
          <w:bCs/>
          <w:szCs w:val="22"/>
        </w:rPr>
        <w:t>VALE DE PRESTAMO DEL ARCHIVO MUNICIPAL FORMATO.pdf</w:t>
      </w:r>
      <w:r w:rsidR="00024592">
        <w:rPr>
          <w:rFonts w:ascii="Palatino Linotype" w:hAnsi="Palatino Linotype" w:cs="Tahoma"/>
          <w:b/>
          <w:bCs/>
          <w:szCs w:val="22"/>
        </w:rPr>
        <w:t xml:space="preserve">. </w:t>
      </w:r>
      <w:r w:rsidRPr="00024592" w:rsidR="00024592">
        <w:rPr>
          <w:rFonts w:ascii="Palatino Linotype" w:hAnsi="Palatino Linotype" w:cs="Tahoma"/>
          <w:szCs w:val="22"/>
        </w:rPr>
        <w:t>Documento que contiene un formato de préstamo de expedientes.</w:t>
      </w:r>
    </w:p>
    <w:p w:rsidRPr="00024592" w:rsidR="00B310D6" w:rsidP="00024592" w:rsidRDefault="00024592" w14:paraId="776067D8" w14:textId="324FD204">
      <w:pPr>
        <w:tabs>
          <w:tab w:val="left" w:pos="567"/>
        </w:tabs>
        <w:spacing w:line="360" w:lineRule="auto"/>
        <w:jc w:val="center"/>
        <w:rPr>
          <w:rFonts w:ascii="Palatino Linotype" w:hAnsi="Palatino Linotype" w:cs="Tahoma"/>
          <w:b/>
          <w:bCs/>
          <w:szCs w:val="22"/>
        </w:rPr>
      </w:pPr>
      <w:r>
        <w:rPr>
          <w:noProof/>
          <w:lang w:eastAsia="es-MX"/>
        </w:rPr>
        <w:lastRenderedPageBreak/>
        <w:drawing>
          <wp:inline distT="0" distB="0" distL="0" distR="0" wp14:anchorId="58774E1B" wp14:editId="365D3F3D">
            <wp:extent cx="5591961" cy="3248025"/>
            <wp:effectExtent l="0" t="0" r="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9"/>
                    <a:srcRect l="21561" t="23894" r="23043" b="18879"/>
                    <a:stretch/>
                  </pic:blipFill>
                  <pic:spPr bwMode="auto">
                    <a:xfrm>
                      <a:off x="0" y="0"/>
                      <a:ext cx="5608148" cy="3257427"/>
                    </a:xfrm>
                    <a:prstGeom prst="rect">
                      <a:avLst/>
                    </a:prstGeom>
                    <a:ln>
                      <a:noFill/>
                    </a:ln>
                    <a:extLst>
                      <a:ext uri="{53640926-AAD7-44D8-BBD7-CCE9431645EC}">
                        <a14:shadowObscured xmlns:a14="http://schemas.microsoft.com/office/drawing/2010/main"/>
                      </a:ext>
                    </a:extLst>
                  </pic:spPr>
                </pic:pic>
              </a:graphicData>
            </a:graphic>
          </wp:inline>
        </w:drawing>
      </w:r>
    </w:p>
    <w:p w:rsidRPr="007F7E47" w:rsidR="00B310D6" w:rsidP="00024592" w:rsidRDefault="00B310D6" w14:paraId="753DA9A5" w14:textId="77777777">
      <w:pPr>
        <w:pStyle w:val="Prrafodelista"/>
        <w:tabs>
          <w:tab w:val="left" w:pos="567"/>
        </w:tabs>
        <w:spacing w:line="360" w:lineRule="auto"/>
        <w:contextualSpacing w:val="0"/>
        <w:jc w:val="both"/>
        <w:rPr>
          <w:rFonts w:ascii="Palatino Linotype" w:hAnsi="Palatino Linotype" w:cs="Tahoma"/>
          <w:b/>
          <w:bCs/>
          <w:szCs w:val="22"/>
        </w:rPr>
      </w:pPr>
    </w:p>
    <w:p w:rsidRPr="00F50B5B" w:rsidR="007F7E47" w:rsidP="0007290A" w:rsidRDefault="007F7E47" w14:paraId="7B982983" w14:textId="0DBC8390">
      <w:pPr>
        <w:pStyle w:val="Prrafodelista"/>
        <w:numPr>
          <w:ilvl w:val="0"/>
          <w:numId w:val="5"/>
        </w:numPr>
        <w:tabs>
          <w:tab w:val="left" w:pos="567"/>
        </w:tabs>
        <w:spacing w:line="360" w:lineRule="auto"/>
        <w:contextualSpacing w:val="0"/>
        <w:jc w:val="both"/>
        <w:rPr>
          <w:rFonts w:ascii="Palatino Linotype" w:hAnsi="Palatino Linotype" w:cs="Tahoma"/>
          <w:b/>
          <w:bCs/>
          <w:szCs w:val="22"/>
        </w:rPr>
      </w:pPr>
      <w:r w:rsidRPr="007F7E47">
        <w:rPr>
          <w:rFonts w:ascii="Palatino Linotype" w:hAnsi="Palatino Linotype" w:cs="Tahoma"/>
          <w:b/>
          <w:bCs/>
          <w:szCs w:val="22"/>
        </w:rPr>
        <w:t>cuestionario saimex.pdf</w:t>
      </w:r>
      <w:r w:rsidR="00024592">
        <w:rPr>
          <w:rFonts w:ascii="Palatino Linotype" w:hAnsi="Palatino Linotype" w:cs="Tahoma"/>
          <w:b/>
          <w:bCs/>
          <w:szCs w:val="22"/>
        </w:rPr>
        <w:t xml:space="preserve">. </w:t>
      </w:r>
      <w:r w:rsidRPr="002568B5" w:rsidR="002568B5">
        <w:rPr>
          <w:rFonts w:ascii="Palatino Linotype" w:hAnsi="Palatino Linotype" w:cs="Tahoma"/>
          <w:szCs w:val="22"/>
        </w:rPr>
        <w:t>Documento de dieciséis fojas, por el que el Sujeto Obligado, dio respuesta a los cuestionamientos planteados por el Sujeto Obligado.</w:t>
      </w:r>
    </w:p>
    <w:p w:rsidR="00F50B5B" w:rsidP="00F50B5B" w:rsidRDefault="00F50B5B" w14:paraId="5356D8BF" w14:textId="45C60934">
      <w:pPr>
        <w:tabs>
          <w:tab w:val="left" w:pos="567"/>
        </w:tabs>
        <w:spacing w:line="360" w:lineRule="auto"/>
        <w:jc w:val="both"/>
        <w:rPr>
          <w:rFonts w:ascii="Palatino Linotype" w:hAnsi="Palatino Linotype" w:cs="Tahoma"/>
          <w:b/>
          <w:bCs/>
          <w:szCs w:val="22"/>
        </w:rPr>
      </w:pPr>
    </w:p>
    <w:p w:rsidR="00F50B5B" w:rsidP="00F50B5B" w:rsidRDefault="00F50B5B" w14:paraId="595BE65B" w14:textId="0D8D64FE">
      <w:pPr>
        <w:pStyle w:val="Prrafodelista"/>
        <w:tabs>
          <w:tab w:val="left" w:pos="567"/>
        </w:tabs>
        <w:spacing w:line="360" w:lineRule="auto"/>
        <w:contextualSpacing w:val="0"/>
        <w:jc w:val="both"/>
        <w:rPr>
          <w:rFonts w:ascii="Palatino Linotype" w:hAnsi="Palatino Linotype" w:cs="Tahoma"/>
          <w:szCs w:val="22"/>
        </w:rPr>
      </w:pPr>
      <w:r w:rsidRPr="00F50B5B">
        <w:rPr>
          <w:rFonts w:ascii="Palatino Linotype" w:hAnsi="Palatino Linotype" w:cs="Tahoma"/>
          <w:szCs w:val="22"/>
        </w:rPr>
        <w:t xml:space="preserve">Por la </w:t>
      </w:r>
      <w:r>
        <w:rPr>
          <w:rFonts w:ascii="Palatino Linotype" w:hAnsi="Palatino Linotype" w:cs="Tahoma"/>
          <w:szCs w:val="22"/>
        </w:rPr>
        <w:t>extensión</w:t>
      </w:r>
      <w:r w:rsidRPr="00F50B5B">
        <w:rPr>
          <w:rFonts w:ascii="Palatino Linotype" w:hAnsi="Palatino Linotype" w:cs="Tahoma"/>
          <w:szCs w:val="22"/>
        </w:rPr>
        <w:t xml:space="preserve"> del documento</w:t>
      </w:r>
      <w:r>
        <w:rPr>
          <w:rFonts w:ascii="Palatino Linotype" w:hAnsi="Palatino Linotype" w:cs="Tahoma"/>
          <w:szCs w:val="22"/>
        </w:rPr>
        <w:t>, se precisa que las respuestas aportadas fueron las siguientes:</w:t>
      </w:r>
    </w:p>
    <w:p w:rsidR="00F50B5B" w:rsidP="00F50B5B" w:rsidRDefault="00F50B5B" w14:paraId="0C0BCFA4" w14:textId="3C299062">
      <w:pPr>
        <w:pStyle w:val="Prrafodelista"/>
        <w:tabs>
          <w:tab w:val="left" w:pos="567"/>
        </w:tabs>
        <w:spacing w:line="360" w:lineRule="auto"/>
        <w:contextualSpacing w:val="0"/>
        <w:jc w:val="both"/>
        <w:rPr>
          <w:rFonts w:ascii="Palatino Linotype" w:hAnsi="Palatino Linotype" w:cs="Tahoma"/>
          <w:szCs w:val="22"/>
        </w:rPr>
      </w:pPr>
    </w:p>
    <w:p w:rsidRPr="00F50B5B" w:rsidR="00F50B5B" w:rsidP="00F50B5B" w:rsidRDefault="00C34616" w14:paraId="2194D639" w14:textId="41546399">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En torno a los</w:t>
      </w:r>
      <w:r w:rsidR="00F50B5B">
        <w:rPr>
          <w:rFonts w:ascii="Palatino Linotype" w:hAnsi="Palatino Linotype" w:cs="Tahoma"/>
          <w:szCs w:val="22"/>
        </w:rPr>
        <w:t xml:space="preserve"> numerales 1, 2, 3</w:t>
      </w:r>
      <w:r>
        <w:rPr>
          <w:rFonts w:ascii="Palatino Linotype" w:hAnsi="Palatino Linotype" w:cs="Tahoma"/>
          <w:szCs w:val="22"/>
        </w:rPr>
        <w:t>, 4 y 5</w:t>
      </w:r>
      <w:r w:rsidR="00F50B5B">
        <w:rPr>
          <w:rFonts w:ascii="Palatino Linotype" w:hAnsi="Palatino Linotype" w:cs="Tahoma"/>
          <w:szCs w:val="22"/>
        </w:rPr>
        <w:t xml:space="preserve"> respondió que no cuenta con área coordinadora de archivos, con sistema institucional de archivos, con grupo interdisciplinario, con sistema de administración de archivos y gestión documental</w:t>
      </w:r>
      <w:r>
        <w:rPr>
          <w:rFonts w:ascii="Palatino Linotype" w:hAnsi="Palatino Linotype" w:cs="Tahoma"/>
          <w:szCs w:val="22"/>
        </w:rPr>
        <w:t xml:space="preserve"> ni comité de transparencia</w:t>
      </w:r>
      <w:r w:rsidR="00F50B5B">
        <w:rPr>
          <w:rFonts w:ascii="Palatino Linotype" w:hAnsi="Palatino Linotype" w:cs="Tahoma"/>
          <w:szCs w:val="22"/>
        </w:rPr>
        <w:t>, y respecto a los numerales que desprenden de estos, respondió que no aplica.</w:t>
      </w:r>
    </w:p>
    <w:p w:rsidR="007F7E47" w:rsidP="00024592" w:rsidRDefault="007F7E47" w14:paraId="63FE3BA5" w14:textId="52E285A7">
      <w:pPr>
        <w:pStyle w:val="Prrafodelista"/>
        <w:tabs>
          <w:tab w:val="left" w:pos="567"/>
        </w:tabs>
        <w:spacing w:line="360" w:lineRule="auto"/>
        <w:contextualSpacing w:val="0"/>
        <w:jc w:val="both"/>
        <w:rPr>
          <w:rFonts w:ascii="Palatino Linotype" w:hAnsi="Palatino Linotype" w:cs="Tahoma"/>
          <w:b/>
          <w:bCs/>
          <w:szCs w:val="22"/>
        </w:rPr>
      </w:pPr>
    </w:p>
    <w:p w:rsidR="00C34616" w:rsidP="00024592" w:rsidRDefault="00C34616" w14:paraId="572E2764" w14:textId="07A13EB0">
      <w:pPr>
        <w:pStyle w:val="Prrafodelista"/>
        <w:tabs>
          <w:tab w:val="left" w:pos="567"/>
        </w:tabs>
        <w:spacing w:line="360" w:lineRule="auto"/>
        <w:contextualSpacing w:val="0"/>
        <w:jc w:val="both"/>
        <w:rPr>
          <w:rFonts w:ascii="Palatino Linotype" w:hAnsi="Palatino Linotype" w:cs="Tahoma"/>
          <w:szCs w:val="22"/>
        </w:rPr>
      </w:pPr>
      <w:r w:rsidRPr="00C34616">
        <w:rPr>
          <w:rFonts w:ascii="Palatino Linotype" w:hAnsi="Palatino Linotype" w:cs="Tahoma"/>
          <w:szCs w:val="22"/>
        </w:rPr>
        <w:lastRenderedPageBreak/>
        <w:t>Sobre el numeral 6, respondió que, si cuenta con Cuadro General de Clasificación Archivística, desde el año 2019, que su metodología fue utilizando como referencia el de la Secretaría de Finanzas del Estado, así como que sus expedientes ya cuentan con la clasificación utilizando el Cuadro General de Clasificación archivística</w:t>
      </w:r>
      <w:r>
        <w:rPr>
          <w:rFonts w:ascii="Palatino Linotype" w:hAnsi="Palatino Linotype" w:cs="Tahoma"/>
          <w:szCs w:val="22"/>
        </w:rPr>
        <w:t>, por último, refieren que este Cuadro, fue aprobado por el Archivo Municipal.</w:t>
      </w:r>
    </w:p>
    <w:p w:rsidR="00C34616" w:rsidP="00024592" w:rsidRDefault="00C34616" w14:paraId="4FEEAD32" w14:textId="1277270A">
      <w:pPr>
        <w:pStyle w:val="Prrafodelista"/>
        <w:tabs>
          <w:tab w:val="left" w:pos="567"/>
        </w:tabs>
        <w:spacing w:line="360" w:lineRule="auto"/>
        <w:contextualSpacing w:val="0"/>
        <w:jc w:val="both"/>
        <w:rPr>
          <w:rFonts w:ascii="Palatino Linotype" w:hAnsi="Palatino Linotype" w:cs="Tahoma"/>
          <w:szCs w:val="22"/>
        </w:rPr>
      </w:pPr>
    </w:p>
    <w:p w:rsidR="00C34616" w:rsidP="00024592" w:rsidRDefault="00C34616" w14:paraId="7A9CE0A8" w14:textId="130FA0BE">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Referente al numeral 7, respondió que no se cuenta con un </w:t>
      </w:r>
      <w:r w:rsidR="00C71384">
        <w:rPr>
          <w:rFonts w:ascii="Palatino Linotype" w:hAnsi="Palatino Linotype" w:cs="Tahoma"/>
          <w:szCs w:val="22"/>
        </w:rPr>
        <w:t>catálogo</w:t>
      </w:r>
      <w:r>
        <w:rPr>
          <w:rFonts w:ascii="Palatino Linotype" w:hAnsi="Palatino Linotype" w:cs="Tahoma"/>
          <w:szCs w:val="22"/>
        </w:rPr>
        <w:t xml:space="preserve"> de disposición documental y sobre los numerales que dependen del 7, no existe pronunciamiento.</w:t>
      </w:r>
    </w:p>
    <w:p w:rsidR="00C34616" w:rsidP="00024592" w:rsidRDefault="00C34616" w14:paraId="557C532A" w14:textId="77777777">
      <w:pPr>
        <w:pStyle w:val="Prrafodelista"/>
        <w:tabs>
          <w:tab w:val="left" w:pos="567"/>
        </w:tabs>
        <w:spacing w:line="360" w:lineRule="auto"/>
        <w:contextualSpacing w:val="0"/>
        <w:jc w:val="both"/>
        <w:rPr>
          <w:rFonts w:ascii="Palatino Linotype" w:hAnsi="Palatino Linotype" w:cs="Tahoma"/>
          <w:szCs w:val="22"/>
        </w:rPr>
      </w:pPr>
    </w:p>
    <w:p w:rsidR="00C34616" w:rsidP="00024592" w:rsidRDefault="00C34616" w14:paraId="0021763D" w14:textId="59667EF9">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Respecto al numeral 8, no hay un pronunciamiento, sin </w:t>
      </w:r>
      <w:r w:rsidR="007315B9">
        <w:rPr>
          <w:rFonts w:ascii="Palatino Linotype" w:hAnsi="Palatino Linotype" w:cs="Tahoma"/>
          <w:szCs w:val="22"/>
        </w:rPr>
        <w:t>embargo,</w:t>
      </w:r>
      <w:r>
        <w:rPr>
          <w:rFonts w:ascii="Palatino Linotype" w:hAnsi="Palatino Linotype" w:cs="Tahoma"/>
          <w:szCs w:val="22"/>
        </w:rPr>
        <w:t xml:space="preserve"> de los numerales 8.12 al</w:t>
      </w:r>
      <w:r w:rsidR="007315B9">
        <w:rPr>
          <w:rFonts w:ascii="Palatino Linotype" w:hAnsi="Palatino Linotype" w:cs="Tahoma"/>
          <w:szCs w:val="22"/>
        </w:rPr>
        <w:t xml:space="preserve"> 8.18 y del 8.20 al</w:t>
      </w:r>
      <w:r>
        <w:rPr>
          <w:rFonts w:ascii="Palatino Linotype" w:hAnsi="Palatino Linotype" w:cs="Tahoma"/>
          <w:szCs w:val="22"/>
        </w:rPr>
        <w:t xml:space="preserve"> </w:t>
      </w:r>
      <w:r w:rsidR="00B40B67">
        <w:rPr>
          <w:rFonts w:ascii="Palatino Linotype" w:hAnsi="Palatino Linotype" w:cs="Tahoma"/>
          <w:szCs w:val="22"/>
        </w:rPr>
        <w:t xml:space="preserve">8.23, </w:t>
      </w:r>
      <w:r w:rsidR="007315B9">
        <w:rPr>
          <w:rFonts w:ascii="Palatino Linotype" w:hAnsi="Palatino Linotype" w:cs="Tahoma"/>
          <w:szCs w:val="22"/>
        </w:rPr>
        <w:t>respondió que no aplica. Sobre el punto 8.19, respecto al formato de archivo de concentración, respondió que adjuntó el documento.</w:t>
      </w:r>
    </w:p>
    <w:p w:rsidR="007315B9" w:rsidP="00024592" w:rsidRDefault="007315B9" w14:paraId="430E3D0F" w14:textId="14494237">
      <w:pPr>
        <w:pStyle w:val="Prrafodelista"/>
        <w:tabs>
          <w:tab w:val="left" w:pos="567"/>
        </w:tabs>
        <w:spacing w:line="360" w:lineRule="auto"/>
        <w:contextualSpacing w:val="0"/>
        <w:jc w:val="both"/>
        <w:rPr>
          <w:rFonts w:ascii="Palatino Linotype" w:hAnsi="Palatino Linotype" w:cs="Tahoma"/>
          <w:szCs w:val="22"/>
        </w:rPr>
      </w:pPr>
    </w:p>
    <w:p w:rsidR="007315B9" w:rsidP="00024592" w:rsidRDefault="007315B9" w14:paraId="597E02AF" w14:textId="53D52C62">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Por lo que refiere al numeral 9, respondió que cuenta con la Guía de Archivo Documental, que el año en el que fue originada fue en 2018, respondió que esta se encuentra cargada en las obligaciones de transparencia y que dicho formato fue anexado en respuesta. </w:t>
      </w:r>
    </w:p>
    <w:p w:rsidR="00D147D7" w:rsidP="00024592" w:rsidRDefault="00D147D7" w14:paraId="3414897D" w14:textId="12EB4ABE">
      <w:pPr>
        <w:pStyle w:val="Prrafodelista"/>
        <w:tabs>
          <w:tab w:val="left" w:pos="567"/>
        </w:tabs>
        <w:spacing w:line="360" w:lineRule="auto"/>
        <w:contextualSpacing w:val="0"/>
        <w:jc w:val="both"/>
        <w:rPr>
          <w:rFonts w:ascii="Palatino Linotype" w:hAnsi="Palatino Linotype" w:cs="Tahoma"/>
          <w:szCs w:val="22"/>
        </w:rPr>
      </w:pPr>
    </w:p>
    <w:p w:rsidR="00D147D7" w:rsidP="00024592" w:rsidRDefault="00D147D7" w14:paraId="679F15B1" w14:textId="4B10D862">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Sobre el numeral 10 refirió que no cuenta con índice de expedientes clasificados como reservados y por ello, sus numerales derivados no aplican.</w:t>
      </w:r>
    </w:p>
    <w:p w:rsidR="00D147D7" w:rsidP="00024592" w:rsidRDefault="00D147D7" w14:paraId="604A1479" w14:textId="15003CE0">
      <w:pPr>
        <w:pStyle w:val="Prrafodelista"/>
        <w:tabs>
          <w:tab w:val="left" w:pos="567"/>
        </w:tabs>
        <w:spacing w:line="360" w:lineRule="auto"/>
        <w:contextualSpacing w:val="0"/>
        <w:jc w:val="both"/>
        <w:rPr>
          <w:rFonts w:ascii="Palatino Linotype" w:hAnsi="Palatino Linotype" w:cs="Tahoma"/>
          <w:szCs w:val="22"/>
        </w:rPr>
      </w:pPr>
    </w:p>
    <w:p w:rsidR="00D147D7" w:rsidP="00024592" w:rsidRDefault="00D147D7" w14:paraId="452C2BD3" w14:textId="42FCF28A">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Respondió respecto al numeral 11, que no aplican los archivos de trámite.</w:t>
      </w:r>
    </w:p>
    <w:p w:rsidR="00D147D7" w:rsidP="00024592" w:rsidRDefault="00D147D7" w14:paraId="7CF17B69" w14:textId="57185ED5">
      <w:pPr>
        <w:pStyle w:val="Prrafodelista"/>
        <w:tabs>
          <w:tab w:val="left" w:pos="567"/>
        </w:tabs>
        <w:spacing w:line="360" w:lineRule="auto"/>
        <w:contextualSpacing w:val="0"/>
        <w:jc w:val="both"/>
        <w:rPr>
          <w:rFonts w:ascii="Palatino Linotype" w:hAnsi="Palatino Linotype" w:cs="Tahoma"/>
          <w:szCs w:val="22"/>
        </w:rPr>
      </w:pPr>
    </w:p>
    <w:p w:rsidR="00D147D7" w:rsidP="00024592" w:rsidRDefault="00D147D7" w14:paraId="5CFAFC9A" w14:textId="03981316">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Lo referente al numeral 12, respondió </w:t>
      </w:r>
      <w:r w:rsidR="00C71384">
        <w:rPr>
          <w:rFonts w:ascii="Palatino Linotype" w:hAnsi="Palatino Linotype" w:cs="Tahoma"/>
          <w:szCs w:val="22"/>
        </w:rPr>
        <w:t>que,</w:t>
      </w:r>
      <w:r>
        <w:rPr>
          <w:rFonts w:ascii="Palatino Linotype" w:hAnsi="Palatino Linotype" w:cs="Tahoma"/>
          <w:szCs w:val="22"/>
        </w:rPr>
        <w:t xml:space="preserve"> si se cuenta con archivo de concentración y con inventario de acervo de concentración, así como también afirmó que el responsable del archivo de </w:t>
      </w:r>
      <w:r w:rsidR="00097ECC">
        <w:rPr>
          <w:rFonts w:ascii="Palatino Linotype" w:hAnsi="Palatino Linotype" w:cs="Tahoma"/>
          <w:szCs w:val="22"/>
        </w:rPr>
        <w:t>concentración</w:t>
      </w:r>
      <w:r>
        <w:rPr>
          <w:rFonts w:ascii="Palatino Linotype" w:hAnsi="Palatino Linotype" w:cs="Tahoma"/>
          <w:szCs w:val="22"/>
        </w:rPr>
        <w:t xml:space="preserve"> cuenta con un 80% de conocimiento en la materia además </w:t>
      </w:r>
      <w:r>
        <w:rPr>
          <w:rFonts w:ascii="Palatino Linotype" w:hAnsi="Palatino Linotype" w:cs="Tahoma"/>
          <w:szCs w:val="22"/>
        </w:rPr>
        <w:lastRenderedPageBreak/>
        <w:t>de referir que aplica el préstamo de expedientes y expresar que se adjunta el formato de préstamo, por lo que refiere a los demás numerales, respondió que no aplica.</w:t>
      </w:r>
    </w:p>
    <w:p w:rsidR="00D147D7" w:rsidP="00024592" w:rsidRDefault="00D147D7" w14:paraId="5612D585" w14:textId="2B963CA3">
      <w:pPr>
        <w:pStyle w:val="Prrafodelista"/>
        <w:tabs>
          <w:tab w:val="left" w:pos="567"/>
        </w:tabs>
        <w:spacing w:line="360" w:lineRule="auto"/>
        <w:contextualSpacing w:val="0"/>
        <w:jc w:val="both"/>
        <w:rPr>
          <w:rFonts w:ascii="Palatino Linotype" w:hAnsi="Palatino Linotype" w:cs="Tahoma"/>
          <w:szCs w:val="22"/>
        </w:rPr>
      </w:pPr>
    </w:p>
    <w:p w:rsidR="00D147D7" w:rsidP="00024592" w:rsidRDefault="00D147D7" w14:paraId="3DA11394" w14:textId="39450231">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Sobre el numeral 13, contestó </w:t>
      </w:r>
      <w:r w:rsidR="0039381B">
        <w:rPr>
          <w:rFonts w:ascii="Palatino Linotype" w:hAnsi="Palatino Linotype" w:cs="Tahoma"/>
          <w:szCs w:val="22"/>
        </w:rPr>
        <w:t>que,</w:t>
      </w:r>
      <w:r>
        <w:rPr>
          <w:rFonts w:ascii="Palatino Linotype" w:hAnsi="Palatino Linotype" w:cs="Tahoma"/>
          <w:szCs w:val="22"/>
        </w:rPr>
        <w:t xml:space="preserve"> si aplica el archivo </w:t>
      </w:r>
      <w:r w:rsidR="0039381B">
        <w:rPr>
          <w:rFonts w:ascii="Palatino Linotype" w:hAnsi="Palatino Linotype" w:cs="Tahoma"/>
          <w:szCs w:val="22"/>
        </w:rPr>
        <w:t>histórico, sin embargo, respecto a los demás numerales, informó que no aplica.</w:t>
      </w:r>
    </w:p>
    <w:p w:rsidR="0039381B" w:rsidP="00024592" w:rsidRDefault="0039381B" w14:paraId="44A46308" w14:textId="7177F069">
      <w:pPr>
        <w:pStyle w:val="Prrafodelista"/>
        <w:tabs>
          <w:tab w:val="left" w:pos="567"/>
        </w:tabs>
        <w:spacing w:line="360" w:lineRule="auto"/>
        <w:contextualSpacing w:val="0"/>
        <w:jc w:val="both"/>
        <w:rPr>
          <w:rFonts w:ascii="Palatino Linotype" w:hAnsi="Palatino Linotype" w:cs="Tahoma"/>
          <w:szCs w:val="22"/>
        </w:rPr>
      </w:pPr>
    </w:p>
    <w:p w:rsidR="0039381B" w:rsidP="00024592" w:rsidRDefault="0039381B" w14:paraId="214EE96D" w14:textId="2771F35C">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De los numerales 14 y 15 no hay pronunciamiento.</w:t>
      </w:r>
    </w:p>
    <w:p w:rsidR="0039381B" w:rsidP="00024592" w:rsidRDefault="0039381B" w14:paraId="5991D6EE" w14:textId="4AEF3F61">
      <w:pPr>
        <w:pStyle w:val="Prrafodelista"/>
        <w:tabs>
          <w:tab w:val="left" w:pos="567"/>
        </w:tabs>
        <w:spacing w:line="360" w:lineRule="auto"/>
        <w:contextualSpacing w:val="0"/>
        <w:jc w:val="both"/>
        <w:rPr>
          <w:rFonts w:ascii="Palatino Linotype" w:hAnsi="Palatino Linotype" w:cs="Tahoma"/>
          <w:szCs w:val="22"/>
        </w:rPr>
      </w:pPr>
    </w:p>
    <w:p w:rsidR="0039381B" w:rsidP="00024592" w:rsidRDefault="0039381B" w14:paraId="575F3AB0" w14:textId="2CB14019">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Del numeral 16, respondió que no cuenta con un programa de seguridad y sus numerales en palabras del Sujeto Obligado, no son aplicables.</w:t>
      </w:r>
    </w:p>
    <w:p w:rsidR="0039381B" w:rsidP="00024592" w:rsidRDefault="0039381B" w14:paraId="63D61C91" w14:textId="2812BFD8">
      <w:pPr>
        <w:pStyle w:val="Prrafodelista"/>
        <w:tabs>
          <w:tab w:val="left" w:pos="567"/>
        </w:tabs>
        <w:spacing w:line="360" w:lineRule="auto"/>
        <w:contextualSpacing w:val="0"/>
        <w:jc w:val="both"/>
        <w:rPr>
          <w:rFonts w:ascii="Palatino Linotype" w:hAnsi="Palatino Linotype" w:cs="Tahoma"/>
          <w:szCs w:val="22"/>
        </w:rPr>
      </w:pPr>
    </w:p>
    <w:p w:rsidR="0039381B" w:rsidP="00024592" w:rsidRDefault="0039381B" w14:paraId="72567AC9" w14:textId="3150826F">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Por cuanto hace al numeral 17, respondió que se archivan por áreas, los numerales que de este se derivan no aplican.</w:t>
      </w:r>
    </w:p>
    <w:p w:rsidR="0039381B" w:rsidP="00024592" w:rsidRDefault="0039381B" w14:paraId="78A8AF0B" w14:textId="7A502736">
      <w:pPr>
        <w:pStyle w:val="Prrafodelista"/>
        <w:tabs>
          <w:tab w:val="left" w:pos="567"/>
        </w:tabs>
        <w:spacing w:line="360" w:lineRule="auto"/>
        <w:contextualSpacing w:val="0"/>
        <w:jc w:val="both"/>
        <w:rPr>
          <w:rFonts w:ascii="Palatino Linotype" w:hAnsi="Palatino Linotype" w:cs="Tahoma"/>
          <w:szCs w:val="22"/>
        </w:rPr>
      </w:pPr>
    </w:p>
    <w:p w:rsidR="0039381B" w:rsidP="00024592" w:rsidRDefault="0039381B" w14:paraId="6FFD4A4F" w14:textId="78B562D1">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Sobre</w:t>
      </w:r>
      <w:r w:rsidR="00E85A7D">
        <w:rPr>
          <w:rFonts w:ascii="Palatino Linotype" w:hAnsi="Palatino Linotype" w:cs="Tahoma"/>
          <w:szCs w:val="22"/>
        </w:rPr>
        <w:t xml:space="preserve"> </w:t>
      </w:r>
      <w:r w:rsidR="009A1725">
        <w:rPr>
          <w:rFonts w:ascii="Palatino Linotype" w:hAnsi="Palatino Linotype" w:cs="Tahoma"/>
          <w:szCs w:val="22"/>
        </w:rPr>
        <w:t>los numerales 18, 19, 20 y 21</w:t>
      </w:r>
      <w:r w:rsidR="00E85A7D">
        <w:rPr>
          <w:rFonts w:ascii="Palatino Linotype" w:hAnsi="Palatino Linotype" w:cs="Tahoma"/>
          <w:szCs w:val="22"/>
        </w:rPr>
        <w:t>, respondió que no se realiza</w:t>
      </w:r>
      <w:r w:rsidR="009A1725">
        <w:rPr>
          <w:rFonts w:ascii="Palatino Linotype" w:hAnsi="Palatino Linotype" w:cs="Tahoma"/>
          <w:szCs w:val="22"/>
        </w:rPr>
        <w:t>n</w:t>
      </w:r>
      <w:r w:rsidR="00E85A7D">
        <w:rPr>
          <w:rFonts w:ascii="Palatino Linotype" w:hAnsi="Palatino Linotype" w:cs="Tahoma"/>
          <w:szCs w:val="22"/>
        </w:rPr>
        <w:t xml:space="preserve"> transferencia</w:t>
      </w:r>
      <w:r w:rsidR="009A1725">
        <w:rPr>
          <w:rFonts w:ascii="Palatino Linotype" w:hAnsi="Palatino Linotype" w:cs="Tahoma"/>
          <w:szCs w:val="22"/>
        </w:rPr>
        <w:t>s</w:t>
      </w:r>
      <w:r w:rsidR="00E85A7D">
        <w:rPr>
          <w:rFonts w:ascii="Palatino Linotype" w:hAnsi="Palatino Linotype" w:cs="Tahoma"/>
          <w:szCs w:val="22"/>
        </w:rPr>
        <w:t xml:space="preserve"> primaria </w:t>
      </w:r>
      <w:r w:rsidR="009A1725">
        <w:rPr>
          <w:rFonts w:ascii="Palatino Linotype" w:hAnsi="Palatino Linotype" w:cs="Tahoma"/>
          <w:szCs w:val="22"/>
        </w:rPr>
        <w:t xml:space="preserve">ni secundarias, que no se lleva a cabo la digitalización de documentos ni el manejo de documentos electrónicos </w:t>
      </w:r>
      <w:r w:rsidR="00E85A7D">
        <w:rPr>
          <w:rFonts w:ascii="Palatino Linotype" w:hAnsi="Palatino Linotype" w:cs="Tahoma"/>
          <w:szCs w:val="22"/>
        </w:rPr>
        <w:t>y</w:t>
      </w:r>
      <w:r w:rsidR="009A1725">
        <w:rPr>
          <w:rFonts w:ascii="Palatino Linotype" w:hAnsi="Palatino Linotype" w:cs="Tahoma"/>
          <w:szCs w:val="22"/>
        </w:rPr>
        <w:t xml:space="preserve"> que</w:t>
      </w:r>
      <w:r w:rsidR="00E85A7D">
        <w:rPr>
          <w:rFonts w:ascii="Palatino Linotype" w:hAnsi="Palatino Linotype" w:cs="Tahoma"/>
          <w:szCs w:val="22"/>
        </w:rPr>
        <w:t xml:space="preserve"> sus numerales que derivan de este no aplican.</w:t>
      </w:r>
    </w:p>
    <w:p w:rsidR="00E85A7D" w:rsidP="00024592" w:rsidRDefault="00E85A7D" w14:paraId="3DB22DFA" w14:textId="1733747E">
      <w:pPr>
        <w:pStyle w:val="Prrafodelista"/>
        <w:tabs>
          <w:tab w:val="left" w:pos="567"/>
        </w:tabs>
        <w:spacing w:line="360" w:lineRule="auto"/>
        <w:contextualSpacing w:val="0"/>
        <w:jc w:val="both"/>
        <w:rPr>
          <w:rFonts w:ascii="Palatino Linotype" w:hAnsi="Palatino Linotype" w:cs="Tahoma"/>
          <w:szCs w:val="22"/>
        </w:rPr>
      </w:pPr>
    </w:p>
    <w:p w:rsidR="009A1725" w:rsidP="00024592" w:rsidRDefault="008F65D6" w14:paraId="2C08BE0C" w14:textId="4392E7F7">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Por l</w:t>
      </w:r>
      <w:r w:rsidR="009A1725">
        <w:rPr>
          <w:rFonts w:ascii="Palatino Linotype" w:hAnsi="Palatino Linotype" w:cs="Tahoma"/>
          <w:szCs w:val="22"/>
        </w:rPr>
        <w:t>o que hace al numeral 22, respondió que no se lleva a cabo una disposición final de documentos por el archivo de concentración,</w:t>
      </w:r>
      <w:r>
        <w:rPr>
          <w:rFonts w:ascii="Palatino Linotype" w:hAnsi="Palatino Linotype" w:cs="Tahoma"/>
          <w:szCs w:val="22"/>
        </w:rPr>
        <w:t xml:space="preserve"> y que los numerales relacionados no aplican.</w:t>
      </w:r>
    </w:p>
    <w:p w:rsidR="008F65D6" w:rsidP="00024592" w:rsidRDefault="008F65D6" w14:paraId="75D9C7AB" w14:textId="3ECDDC43">
      <w:pPr>
        <w:pStyle w:val="Prrafodelista"/>
        <w:tabs>
          <w:tab w:val="left" w:pos="567"/>
        </w:tabs>
        <w:spacing w:line="360" w:lineRule="auto"/>
        <w:contextualSpacing w:val="0"/>
        <w:jc w:val="both"/>
        <w:rPr>
          <w:rFonts w:ascii="Palatino Linotype" w:hAnsi="Palatino Linotype" w:cs="Tahoma"/>
          <w:szCs w:val="22"/>
        </w:rPr>
      </w:pPr>
    </w:p>
    <w:p w:rsidR="008F65D6" w:rsidP="00024592" w:rsidRDefault="008F65D6" w14:paraId="7A87DAF7" w14:textId="47C17B24">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Sobre el numeral 23, que no se llevan actividades coordinadas relativas al archivo de trámite y tampoco aplican los numerales relacionados.</w:t>
      </w:r>
    </w:p>
    <w:p w:rsidR="008F65D6" w:rsidP="00024592" w:rsidRDefault="008F65D6" w14:paraId="649DF675" w14:textId="1B04D34D">
      <w:pPr>
        <w:pStyle w:val="Prrafodelista"/>
        <w:tabs>
          <w:tab w:val="left" w:pos="567"/>
        </w:tabs>
        <w:spacing w:line="360" w:lineRule="auto"/>
        <w:contextualSpacing w:val="0"/>
        <w:jc w:val="both"/>
        <w:rPr>
          <w:rFonts w:ascii="Palatino Linotype" w:hAnsi="Palatino Linotype" w:cs="Tahoma"/>
          <w:szCs w:val="22"/>
        </w:rPr>
      </w:pPr>
    </w:p>
    <w:p w:rsidR="008F65D6" w:rsidP="00024592" w:rsidRDefault="008F65D6" w14:paraId="232B00EC" w14:textId="7EE9D0D2">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lastRenderedPageBreak/>
        <w:t>Sobre el numeral 24, que no se lleva a cabo capacitación archivística, ni sobre lo numerales relacionados.</w:t>
      </w:r>
    </w:p>
    <w:p w:rsidR="008F65D6" w:rsidP="00024592" w:rsidRDefault="008F65D6" w14:paraId="6AFD0139" w14:textId="0724C825">
      <w:pPr>
        <w:pStyle w:val="Prrafodelista"/>
        <w:tabs>
          <w:tab w:val="left" w:pos="567"/>
        </w:tabs>
        <w:spacing w:line="360" w:lineRule="auto"/>
        <w:contextualSpacing w:val="0"/>
        <w:jc w:val="both"/>
        <w:rPr>
          <w:rFonts w:ascii="Palatino Linotype" w:hAnsi="Palatino Linotype" w:cs="Tahoma"/>
          <w:szCs w:val="22"/>
        </w:rPr>
      </w:pPr>
    </w:p>
    <w:p w:rsidR="008F65D6" w:rsidP="00024592" w:rsidRDefault="008F65D6" w14:paraId="291EDE3A" w14:textId="0A7648B3">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En torno a los numerales 25, 26 y 27, respecto a los </w:t>
      </w:r>
      <w:r w:rsidR="00C71384">
        <w:rPr>
          <w:rFonts w:ascii="Palatino Linotype" w:hAnsi="Palatino Linotype" w:cs="Tahoma"/>
          <w:szCs w:val="22"/>
        </w:rPr>
        <w:t>préstamos</w:t>
      </w:r>
      <w:r>
        <w:rPr>
          <w:rFonts w:ascii="Palatino Linotype" w:hAnsi="Palatino Linotype" w:cs="Tahoma"/>
          <w:szCs w:val="22"/>
        </w:rPr>
        <w:t xml:space="preserve"> de documentos, difusión y seguridad de archivos </w:t>
      </w:r>
      <w:r w:rsidR="00835863">
        <w:rPr>
          <w:rFonts w:ascii="Palatino Linotype" w:hAnsi="Palatino Linotype" w:cs="Tahoma"/>
          <w:szCs w:val="22"/>
        </w:rPr>
        <w:t>expresó que no se lleva a cabo, y que no aplican los numerales respectivos.</w:t>
      </w:r>
    </w:p>
    <w:p w:rsidR="00835863" w:rsidP="00024592" w:rsidRDefault="00835863" w14:paraId="36CA10D8" w14:textId="00F51101">
      <w:pPr>
        <w:pStyle w:val="Prrafodelista"/>
        <w:tabs>
          <w:tab w:val="left" w:pos="567"/>
        </w:tabs>
        <w:spacing w:line="360" w:lineRule="auto"/>
        <w:contextualSpacing w:val="0"/>
        <w:jc w:val="both"/>
        <w:rPr>
          <w:rFonts w:ascii="Palatino Linotype" w:hAnsi="Palatino Linotype" w:cs="Tahoma"/>
          <w:szCs w:val="22"/>
        </w:rPr>
      </w:pPr>
    </w:p>
    <w:p w:rsidR="00835863" w:rsidP="00024592" w:rsidRDefault="00835863" w14:paraId="549A015E" w14:textId="7BE74FB5">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Por lo que refiere a los numerales 28 y 29, expresó que no se llevó a cabo el Registro Nacional de Archivos ni el Registro Estatal.</w:t>
      </w:r>
    </w:p>
    <w:p w:rsidR="00835863" w:rsidP="00024592" w:rsidRDefault="00835863" w14:paraId="73E9CEAF" w14:textId="6BAAFA32">
      <w:pPr>
        <w:pStyle w:val="Prrafodelista"/>
        <w:tabs>
          <w:tab w:val="left" w:pos="567"/>
        </w:tabs>
        <w:spacing w:line="360" w:lineRule="auto"/>
        <w:contextualSpacing w:val="0"/>
        <w:jc w:val="both"/>
        <w:rPr>
          <w:rFonts w:ascii="Palatino Linotype" w:hAnsi="Palatino Linotype" w:cs="Tahoma"/>
          <w:szCs w:val="22"/>
        </w:rPr>
      </w:pPr>
    </w:p>
    <w:p w:rsidR="00835863" w:rsidP="00024592" w:rsidRDefault="00835863" w14:paraId="194D3C4A" w14:textId="0925A636">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Lo contemplado en el numeral 30, fue respondido en el sentido de expresar que no se aplicó durante el proceso de entrega recepción, la entrega del archivo en términos de la ley y sus numerales relacionados, que no aplican.</w:t>
      </w:r>
    </w:p>
    <w:p w:rsidR="00835863" w:rsidP="00024592" w:rsidRDefault="00835863" w14:paraId="650C9282" w14:textId="2E5D7253">
      <w:pPr>
        <w:pStyle w:val="Prrafodelista"/>
        <w:tabs>
          <w:tab w:val="left" w:pos="567"/>
        </w:tabs>
        <w:spacing w:line="360" w:lineRule="auto"/>
        <w:contextualSpacing w:val="0"/>
        <w:jc w:val="both"/>
        <w:rPr>
          <w:rFonts w:ascii="Palatino Linotype" w:hAnsi="Palatino Linotype" w:cs="Tahoma"/>
          <w:szCs w:val="22"/>
        </w:rPr>
      </w:pPr>
    </w:p>
    <w:p w:rsidR="00835863" w:rsidP="00024592" w:rsidRDefault="00835863" w14:paraId="51F79F9C" w14:textId="39C527B5">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Por lo que respecta al numeral 31, expresó que las auditorías por la Contraloría, no se llevaron a cabo relativas al archivo y tampoco aplican sus numerales relacionados.</w:t>
      </w:r>
    </w:p>
    <w:p w:rsidR="00835863" w:rsidP="00024592" w:rsidRDefault="00835863" w14:paraId="5B912976" w14:textId="6AF0847B">
      <w:pPr>
        <w:pStyle w:val="Prrafodelista"/>
        <w:tabs>
          <w:tab w:val="left" w:pos="567"/>
        </w:tabs>
        <w:spacing w:line="360" w:lineRule="auto"/>
        <w:contextualSpacing w:val="0"/>
        <w:jc w:val="both"/>
        <w:rPr>
          <w:rFonts w:ascii="Palatino Linotype" w:hAnsi="Palatino Linotype" w:cs="Tahoma"/>
          <w:szCs w:val="22"/>
        </w:rPr>
      </w:pPr>
    </w:p>
    <w:p w:rsidR="00835863" w:rsidP="00024592" w:rsidRDefault="00835863" w14:paraId="2817631D" w14:textId="2C2DC96C">
      <w:pPr>
        <w:pStyle w:val="Prrafodelista"/>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Sobre el numeral 32, respondió que el nombre completo y cargo</w:t>
      </w:r>
      <w:r w:rsidR="002B5E22">
        <w:rPr>
          <w:rFonts w:ascii="Palatino Linotype" w:hAnsi="Palatino Linotype" w:cs="Tahoma"/>
          <w:szCs w:val="22"/>
        </w:rPr>
        <w:t>, de la persona responsable de atender al requerimiento de información es Yedyd Álvarez Martínez, Jefa del Archivo Municipal y Reclutamiento.</w:t>
      </w:r>
    </w:p>
    <w:p w:rsidRPr="007F7E47" w:rsidR="00C34616" w:rsidP="00024592" w:rsidRDefault="00C34616" w14:paraId="4C089A2B" w14:textId="77777777">
      <w:pPr>
        <w:pStyle w:val="Prrafodelista"/>
        <w:tabs>
          <w:tab w:val="left" w:pos="567"/>
        </w:tabs>
        <w:spacing w:line="360" w:lineRule="auto"/>
        <w:contextualSpacing w:val="0"/>
        <w:jc w:val="both"/>
        <w:rPr>
          <w:rFonts w:ascii="Palatino Linotype" w:hAnsi="Palatino Linotype" w:cs="Tahoma"/>
          <w:b/>
          <w:bCs/>
          <w:szCs w:val="22"/>
        </w:rPr>
      </w:pPr>
    </w:p>
    <w:p w:rsidR="007F7E47" w:rsidP="0007290A" w:rsidRDefault="007F7E47" w14:paraId="6582BFA0" w14:textId="60D02F16">
      <w:pPr>
        <w:pStyle w:val="Prrafodelista"/>
        <w:numPr>
          <w:ilvl w:val="0"/>
          <w:numId w:val="5"/>
        </w:numPr>
        <w:tabs>
          <w:tab w:val="left" w:pos="567"/>
        </w:tabs>
        <w:spacing w:line="360" w:lineRule="auto"/>
        <w:contextualSpacing w:val="0"/>
        <w:jc w:val="both"/>
        <w:rPr>
          <w:rFonts w:ascii="Palatino Linotype" w:hAnsi="Palatino Linotype" w:cs="Tahoma"/>
          <w:b/>
          <w:bCs/>
          <w:szCs w:val="22"/>
        </w:rPr>
      </w:pPr>
      <w:r w:rsidRPr="007F7E47">
        <w:rPr>
          <w:rFonts w:ascii="Palatino Linotype" w:hAnsi="Palatino Linotype" w:cs="Tahoma"/>
          <w:b/>
          <w:bCs/>
          <w:szCs w:val="22"/>
        </w:rPr>
        <w:t>INVENTARIO ARCHIVO DE CONCENTRACIÓN.pdf</w:t>
      </w:r>
      <w:r w:rsidR="002568B5">
        <w:rPr>
          <w:rFonts w:ascii="Palatino Linotype" w:hAnsi="Palatino Linotype" w:cs="Tahoma"/>
          <w:b/>
          <w:bCs/>
          <w:szCs w:val="22"/>
        </w:rPr>
        <w:t xml:space="preserve">. </w:t>
      </w:r>
      <w:r w:rsidRPr="002568B5" w:rsidR="002568B5">
        <w:rPr>
          <w:rFonts w:ascii="Palatino Linotype" w:hAnsi="Palatino Linotype" w:cs="Tahoma"/>
          <w:szCs w:val="22"/>
        </w:rPr>
        <w:t>Entregó un documento que da cuenta del siguiente formato:</w:t>
      </w:r>
    </w:p>
    <w:p w:rsidRPr="002568B5" w:rsidR="002568B5" w:rsidP="002568B5" w:rsidRDefault="002568B5" w14:paraId="20D4C555" w14:textId="77777777">
      <w:pPr>
        <w:pStyle w:val="Prrafodelista"/>
        <w:rPr>
          <w:rFonts w:ascii="Palatino Linotype" w:hAnsi="Palatino Linotype" w:cs="Tahoma"/>
          <w:b/>
          <w:bCs/>
          <w:szCs w:val="22"/>
        </w:rPr>
      </w:pPr>
    </w:p>
    <w:p w:rsidRPr="002568B5" w:rsidR="002568B5" w:rsidP="002B5E22" w:rsidRDefault="002568B5" w14:paraId="2DAB547B" w14:textId="1974B08C">
      <w:pPr>
        <w:tabs>
          <w:tab w:val="left" w:pos="567"/>
        </w:tabs>
        <w:spacing w:line="360" w:lineRule="auto"/>
        <w:jc w:val="center"/>
        <w:rPr>
          <w:rFonts w:ascii="Palatino Linotype" w:hAnsi="Palatino Linotype" w:cs="Tahoma"/>
          <w:b/>
          <w:bCs/>
          <w:szCs w:val="22"/>
        </w:rPr>
      </w:pPr>
      <w:r>
        <w:rPr>
          <w:noProof/>
          <w:lang w:eastAsia="es-MX"/>
        </w:rPr>
        <w:lastRenderedPageBreak/>
        <w:drawing>
          <wp:inline distT="0" distB="0" distL="0" distR="0" wp14:anchorId="2CA5AD06" wp14:editId="2F80EF6F">
            <wp:extent cx="4943242" cy="2875150"/>
            <wp:effectExtent l="0" t="0" r="0" b="0"/>
            <wp:docPr id="5" name="Imagen 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10;&#10;Descripción generada automáticamente"/>
                    <pic:cNvPicPr/>
                  </pic:nvPicPr>
                  <pic:blipFill rotWithShape="1">
                    <a:blip r:embed="rId10"/>
                    <a:srcRect l="15757" t="20059" r="19228" b="12685"/>
                    <a:stretch/>
                  </pic:blipFill>
                  <pic:spPr bwMode="auto">
                    <a:xfrm>
                      <a:off x="0" y="0"/>
                      <a:ext cx="4957717" cy="2883569"/>
                    </a:xfrm>
                    <a:prstGeom prst="rect">
                      <a:avLst/>
                    </a:prstGeom>
                    <a:ln>
                      <a:noFill/>
                    </a:ln>
                    <a:extLst>
                      <a:ext uri="{53640926-AAD7-44D8-BBD7-CCE9431645EC}">
                        <a14:shadowObscured xmlns:a14="http://schemas.microsoft.com/office/drawing/2010/main"/>
                      </a:ext>
                    </a:extLst>
                  </pic:spPr>
                </pic:pic>
              </a:graphicData>
            </a:graphic>
          </wp:inline>
        </w:drawing>
      </w:r>
    </w:p>
    <w:p w:rsidR="007F7E47" w:rsidP="007F7E47" w:rsidRDefault="007F7E47" w14:paraId="61A3C0DC" w14:textId="39C851B1">
      <w:pPr>
        <w:tabs>
          <w:tab w:val="left" w:pos="567"/>
        </w:tabs>
        <w:spacing w:line="360" w:lineRule="auto"/>
        <w:jc w:val="both"/>
        <w:rPr>
          <w:rFonts w:ascii="Palatino Linotype" w:hAnsi="Palatino Linotype" w:cs="Tahoma"/>
          <w:szCs w:val="22"/>
        </w:rPr>
      </w:pPr>
    </w:p>
    <w:p w:rsidR="00EE235C" w:rsidP="00EE235C" w:rsidRDefault="00380AB9" w14:paraId="5F790ECA" w14:textId="4612CAF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IV</w:t>
      </w:r>
      <w:r w:rsidRPr="006E15EA" w:rsidR="00EE235C">
        <w:rPr>
          <w:rFonts w:ascii="Palatino Linotype" w:hAnsi="Palatino Linotype" w:cs="Tahoma"/>
          <w:b/>
          <w:sz w:val="22"/>
          <w:szCs w:val="22"/>
        </w:rPr>
        <w:t xml:space="preserve">. Interposición del Recurso de Revisión. </w:t>
      </w:r>
      <w:r w:rsidR="00EE235C">
        <w:rPr>
          <w:rFonts w:ascii="Palatino Linotype" w:hAnsi="Palatino Linotype" w:cs="Tahoma"/>
          <w:sz w:val="22"/>
          <w:szCs w:val="22"/>
        </w:rPr>
        <w:tab/>
      </w:r>
    </w:p>
    <w:p w:rsidRPr="00246B30" w:rsidR="00EE235C" w:rsidP="00EE235C"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6E15EA" w:rsidR="00EE235C" w:rsidP="00EE235C" w:rsidRDefault="00EE235C" w14:paraId="296AC9FB" w14:textId="4EF04B93">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380AB9">
        <w:rPr>
          <w:rFonts w:ascii="Palatino Linotype" w:hAnsi="Palatino Linotype" w:cs="Tahoma"/>
          <w:sz w:val="22"/>
          <w:szCs w:val="22"/>
        </w:rPr>
        <w:t>dieciséis</w:t>
      </w:r>
      <w:r w:rsidR="0081526C">
        <w:rPr>
          <w:rFonts w:ascii="Palatino Linotype" w:hAnsi="Palatino Linotype" w:cs="Tahoma"/>
          <w:sz w:val="22"/>
          <w:szCs w:val="22"/>
        </w:rPr>
        <w:t xml:space="preserve"> de </w:t>
      </w:r>
      <w:r w:rsidR="005F079B">
        <w:rPr>
          <w:rFonts w:ascii="Palatino Linotype" w:hAnsi="Palatino Linotype" w:cs="Tahoma"/>
          <w:sz w:val="22"/>
          <w:szCs w:val="22"/>
        </w:rPr>
        <w:t>febrero</w:t>
      </w:r>
      <w:r>
        <w:rPr>
          <w:rFonts w:ascii="Palatino Linotype" w:hAnsi="Palatino Linotype" w:cs="Tahoma"/>
          <w:sz w:val="22"/>
          <w:szCs w:val="22"/>
        </w:rPr>
        <w:t xml:space="preserve"> de dos mil </w:t>
      </w:r>
      <w:r w:rsidR="00A266E1">
        <w:rPr>
          <w:rFonts w:ascii="Palatino Linotype" w:hAnsi="Palatino Linotype" w:cs="Tahoma"/>
          <w:sz w:val="22"/>
          <w:szCs w:val="22"/>
        </w:rPr>
        <w:t>veintidós</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ahora </w:t>
      </w:r>
      <w:r w:rsidRPr="006E15EA">
        <w:rPr>
          <w:rFonts w:ascii="Palatino Linotype" w:hAnsi="Palatino Linotype" w:cs="Tahoma"/>
          <w:sz w:val="22"/>
          <w:szCs w:val="22"/>
        </w:rPr>
        <w:t>Recurrente</w:t>
      </w:r>
      <w:r w:rsidR="00A43563">
        <w:rPr>
          <w:rFonts w:ascii="Palatino Linotype" w:hAnsi="Palatino Linotype" w:cs="Tahoma"/>
          <w:sz w:val="22"/>
          <w:szCs w:val="22"/>
        </w:rPr>
        <w:t xml:space="preserve">, </w:t>
      </w:r>
      <w:r w:rsidR="007A6674">
        <w:rPr>
          <w:rFonts w:ascii="Palatino Linotype" w:hAnsi="Palatino Linotype" w:cs="Tahoma"/>
          <w:sz w:val="22"/>
          <w:szCs w:val="22"/>
        </w:rPr>
        <w:t>que versa en los términos siguientes:</w:t>
      </w:r>
    </w:p>
    <w:p w:rsidRPr="006E15EA" w:rsidR="00EE235C" w:rsidP="00EE235C" w:rsidRDefault="00EE235C" w14:paraId="00D3773B" w14:textId="77777777">
      <w:pPr>
        <w:tabs>
          <w:tab w:val="left" w:pos="4667"/>
        </w:tabs>
        <w:spacing w:line="360" w:lineRule="auto"/>
        <w:ind w:left="567" w:right="567"/>
        <w:jc w:val="both"/>
        <w:rPr>
          <w:rFonts w:ascii="Palatino Linotype" w:hAnsi="Palatino Linotype" w:cs="Tahoma"/>
          <w:b/>
          <w:bCs/>
        </w:rPr>
      </w:pPr>
    </w:p>
    <w:p w:rsidRPr="0064524C" w:rsidR="00EE235C" w:rsidP="00EE235C" w:rsidRDefault="00EE235C" w14:paraId="4B91CC21" w14:textId="62613A9F">
      <w:pPr>
        <w:tabs>
          <w:tab w:val="left" w:pos="4667"/>
        </w:tabs>
        <w:spacing w:line="360" w:lineRule="auto"/>
        <w:ind w:left="567" w:right="567"/>
        <w:jc w:val="both"/>
        <w:rPr>
          <w:rFonts w:ascii="Palatino Linotype" w:hAnsi="Palatino Linotype" w:cs="Tahoma"/>
          <w:b/>
          <w:bCs/>
        </w:rPr>
      </w:pPr>
      <w:r w:rsidRPr="0064524C">
        <w:rPr>
          <w:rFonts w:ascii="Palatino Linotype" w:hAnsi="Palatino Linotype" w:cs="Tahoma"/>
          <w:b/>
          <w:bCs/>
        </w:rPr>
        <w:t>ACTO IMPUGNADO</w:t>
      </w:r>
    </w:p>
    <w:p w:rsidRPr="00A43563" w:rsidR="004A23C1" w:rsidP="00A43563" w:rsidRDefault="00A43563" w14:paraId="082731C4" w14:textId="3AB8BD95">
      <w:pPr>
        <w:spacing w:line="360" w:lineRule="auto"/>
        <w:ind w:left="567" w:right="539"/>
        <w:jc w:val="both"/>
        <w:rPr>
          <w:rFonts w:ascii="Palatino Linotype" w:hAnsi="Palatino Linotype" w:cs="Tahoma"/>
          <w:i/>
        </w:rPr>
      </w:pPr>
      <w:r w:rsidRPr="00A43563">
        <w:rPr>
          <w:rFonts w:ascii="Palatino Linotype" w:hAnsi="Palatino Linotype" w:cs="Tahoma"/>
          <w:i/>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 POR PARTE DEL AYUNTAMIENTO DE COYOTEPEC.</w:t>
      </w:r>
    </w:p>
    <w:p w:rsidRPr="0064524C" w:rsidR="00616D2C" w:rsidP="00616D2C" w:rsidRDefault="00EE235C" w14:paraId="104EAB7B" w14:textId="60D991AA">
      <w:pPr>
        <w:autoSpaceDE w:val="0"/>
        <w:autoSpaceDN w:val="0"/>
        <w:adjustRightInd w:val="0"/>
        <w:spacing w:line="360" w:lineRule="auto"/>
        <w:ind w:left="567" w:right="567"/>
        <w:jc w:val="both"/>
        <w:rPr>
          <w:rFonts w:ascii="Palatino Linotype" w:hAnsi="Palatino Linotype" w:cs="Tahoma"/>
          <w:b/>
        </w:rPr>
      </w:pPr>
      <w:r w:rsidRPr="0064524C">
        <w:rPr>
          <w:rFonts w:ascii="Palatino Linotype" w:hAnsi="Palatino Linotype" w:cs="Tahoma"/>
          <w:b/>
        </w:rPr>
        <w:lastRenderedPageBreak/>
        <w:t>RAZONES O MOTIVOS DE LA INCONFORMIDAD</w:t>
      </w:r>
    </w:p>
    <w:p w:rsidRPr="00A43563" w:rsidR="00A43563" w:rsidP="00A43563" w:rsidRDefault="00A43563" w14:paraId="7AAE9C06" w14:textId="38EEE3E1">
      <w:pPr>
        <w:spacing w:line="360" w:lineRule="auto"/>
        <w:ind w:left="567" w:right="539"/>
        <w:jc w:val="both"/>
        <w:rPr>
          <w:rFonts w:ascii="Palatino Linotype" w:hAnsi="Palatino Linotype" w:cs="Tahoma"/>
          <w:i/>
        </w:rPr>
      </w:pPr>
      <w:r w:rsidRPr="00A43563">
        <w:rPr>
          <w:rFonts w:ascii="Palatino Linotype" w:hAnsi="Palatino Linotype" w:cs="Tahoma"/>
          <w:i/>
        </w:rPr>
        <w:t>POR ENTREGA DE INFORMACIÓN INCOMPLETA Y ENTREGA DE INFORMACIÓN QUE NO CORRESPONDE A LO SOLICITADO POR PARTE DEL AYUNTAMIENTO DE COYOTEPEC, (SE ANEXAN 2 ARCHIVOS).</w:t>
      </w:r>
    </w:p>
    <w:p w:rsidR="00A43563" w:rsidP="00EE235C" w:rsidRDefault="00A43563" w14:paraId="3FA8FCE4" w14:textId="2AA3EDD6">
      <w:pPr>
        <w:spacing w:line="360" w:lineRule="auto"/>
        <w:jc w:val="both"/>
        <w:rPr>
          <w:rFonts w:ascii="Palatino Linotype" w:hAnsi="Palatino Linotype" w:cs="Tahoma"/>
          <w:b/>
          <w:sz w:val="22"/>
          <w:szCs w:val="22"/>
        </w:rPr>
      </w:pPr>
    </w:p>
    <w:p w:rsidRPr="00A43563" w:rsidR="00A43563" w:rsidP="00EE235C" w:rsidRDefault="00A43563" w14:paraId="6DE7F166" w14:textId="0CF2F460">
      <w:pPr>
        <w:spacing w:line="360" w:lineRule="auto"/>
        <w:jc w:val="both"/>
        <w:rPr>
          <w:rFonts w:ascii="Palatino Linotype" w:hAnsi="Palatino Linotype" w:eastAsia="Batang" w:cs="Tahoma"/>
          <w:bCs/>
          <w:sz w:val="22"/>
          <w:szCs w:val="22"/>
        </w:rPr>
      </w:pPr>
      <w:r w:rsidRPr="00A43563">
        <w:rPr>
          <w:rFonts w:ascii="Palatino Linotype" w:hAnsi="Palatino Linotype" w:eastAsia="Batang" w:cs="Tahoma"/>
          <w:bCs/>
          <w:sz w:val="22"/>
          <w:szCs w:val="22"/>
        </w:rPr>
        <w:t>A la interposición adjuntó dos documentos:</w:t>
      </w:r>
    </w:p>
    <w:p w:rsidR="00A43563" w:rsidP="00EE235C" w:rsidRDefault="00A43563" w14:paraId="7A234300" w14:textId="65891BE7">
      <w:pPr>
        <w:spacing w:line="360" w:lineRule="auto"/>
        <w:jc w:val="both"/>
        <w:rPr>
          <w:rFonts w:ascii="Palatino Linotype" w:hAnsi="Palatino Linotype" w:cs="Tahoma"/>
          <w:b/>
          <w:sz w:val="22"/>
          <w:szCs w:val="22"/>
        </w:rPr>
      </w:pPr>
    </w:p>
    <w:p w:rsidR="009A120F" w:rsidP="0007290A" w:rsidRDefault="00A43563" w14:paraId="79C7E835" w14:textId="705F7D58">
      <w:pPr>
        <w:pStyle w:val="Prrafodelista"/>
        <w:numPr>
          <w:ilvl w:val="0"/>
          <w:numId w:val="5"/>
        </w:numPr>
        <w:spacing w:line="360" w:lineRule="auto"/>
        <w:jc w:val="both"/>
        <w:rPr>
          <w:rFonts w:ascii="Palatino Linotype" w:hAnsi="Palatino Linotype" w:eastAsia="Batang" w:cs="Tahoma"/>
          <w:bCs/>
          <w:szCs w:val="22"/>
        </w:rPr>
      </w:pPr>
      <w:r w:rsidRPr="009A120F">
        <w:rPr>
          <w:rFonts w:ascii="Palatino Linotype" w:hAnsi="Palatino Linotype" w:eastAsia="Batang" w:cs="Tahoma"/>
          <w:b/>
          <w:szCs w:val="22"/>
        </w:rPr>
        <w:t>COYOTEPEC_RR_00026-COYOTEP-IP-2022.pdf</w:t>
      </w:r>
      <w:r w:rsidRPr="009A120F" w:rsidR="009A120F">
        <w:rPr>
          <w:rFonts w:ascii="Palatino Linotype" w:hAnsi="Palatino Linotype" w:eastAsia="Batang" w:cs="Tahoma"/>
          <w:bCs/>
          <w:szCs w:val="22"/>
        </w:rPr>
        <w:t>. Doc</w:t>
      </w:r>
      <w:r w:rsidR="009A120F">
        <w:rPr>
          <w:rFonts w:ascii="Palatino Linotype" w:hAnsi="Palatino Linotype" w:eastAsia="Batang" w:cs="Tahoma"/>
          <w:bCs/>
          <w:szCs w:val="22"/>
        </w:rPr>
        <w:t xml:space="preserve">umento de diecinueve </w:t>
      </w:r>
      <w:r w:rsidR="002B5131">
        <w:rPr>
          <w:rFonts w:ascii="Palatino Linotype" w:hAnsi="Palatino Linotype" w:eastAsia="Batang" w:cs="Tahoma"/>
          <w:bCs/>
          <w:szCs w:val="22"/>
        </w:rPr>
        <w:t>fojas, por</w:t>
      </w:r>
      <w:r w:rsidR="009A120F">
        <w:rPr>
          <w:rFonts w:ascii="Palatino Linotype" w:hAnsi="Palatino Linotype" w:eastAsia="Batang" w:cs="Tahoma"/>
          <w:bCs/>
          <w:szCs w:val="22"/>
        </w:rPr>
        <w:t xml:space="preserve"> el que el Particular</w:t>
      </w:r>
      <w:r w:rsidR="002B5131">
        <w:rPr>
          <w:rFonts w:ascii="Palatino Linotype" w:hAnsi="Palatino Linotype" w:eastAsia="Batang" w:cs="Tahoma"/>
          <w:bCs/>
          <w:szCs w:val="22"/>
        </w:rPr>
        <w:t xml:space="preserve"> en las dos primeras</w:t>
      </w:r>
      <w:r w:rsidR="009A120F">
        <w:rPr>
          <w:rFonts w:ascii="Palatino Linotype" w:hAnsi="Palatino Linotype" w:eastAsia="Batang" w:cs="Tahoma"/>
          <w:bCs/>
          <w:szCs w:val="22"/>
        </w:rPr>
        <w:t>, se inconformó en los siguientes términos:</w:t>
      </w:r>
    </w:p>
    <w:p w:rsidR="002B5131" w:rsidP="002B5131" w:rsidRDefault="002B5131" w14:paraId="1A58968D" w14:textId="77777777">
      <w:pPr>
        <w:pStyle w:val="Prrafodelista"/>
        <w:spacing w:line="360" w:lineRule="auto"/>
        <w:jc w:val="both"/>
        <w:rPr>
          <w:rFonts w:ascii="Palatino Linotype" w:hAnsi="Palatino Linotype" w:eastAsia="Batang" w:cs="Tahoma"/>
          <w:bCs/>
          <w:szCs w:val="22"/>
        </w:rPr>
      </w:pPr>
    </w:p>
    <w:p w:rsidR="009A120F" w:rsidP="009A120F" w:rsidRDefault="009A120F" w14:paraId="4038E351" w14:textId="77777777">
      <w:pPr>
        <w:spacing w:line="360" w:lineRule="auto"/>
        <w:ind w:left="567" w:right="539"/>
        <w:jc w:val="both"/>
        <w:rPr>
          <w:rFonts w:ascii="Palatino Linotype" w:hAnsi="Palatino Linotype" w:cs="Tahoma"/>
          <w:i/>
        </w:rPr>
      </w:pPr>
      <w:r>
        <w:rPr>
          <w:rFonts w:ascii="Palatino Linotype" w:hAnsi="Palatino Linotype" w:cs="Tahoma"/>
          <w:i/>
        </w:rPr>
        <w:t>“…</w:t>
      </w:r>
      <w:r w:rsidRPr="009A120F">
        <w:rPr>
          <w:rFonts w:ascii="Palatino Linotype" w:hAnsi="Palatino Linotype" w:cs="Tahoma"/>
          <w:i/>
        </w:rPr>
        <w:t xml:space="preserve">DE LO ANTERIOR, SE ACLARA QUE LA INFORMACIÓN SOLICITADA “SI APLICA” PARA EL MUNICIPIO DE COYOTEPEC. </w:t>
      </w:r>
    </w:p>
    <w:p w:rsidR="009A120F" w:rsidP="009A120F" w:rsidRDefault="009A120F" w14:paraId="739813C0" w14:textId="77777777">
      <w:pPr>
        <w:spacing w:line="360" w:lineRule="auto"/>
        <w:ind w:left="567" w:right="539"/>
        <w:jc w:val="both"/>
        <w:rPr>
          <w:rFonts w:ascii="Palatino Linotype" w:hAnsi="Palatino Linotype" w:cs="Tahoma"/>
          <w:i/>
        </w:rPr>
      </w:pPr>
    </w:p>
    <w:p w:rsidR="009A120F" w:rsidP="009A120F" w:rsidRDefault="009A120F" w14:paraId="5F46BE33" w14:textId="77777777">
      <w:pPr>
        <w:spacing w:line="360" w:lineRule="auto"/>
        <w:ind w:left="567" w:right="539"/>
        <w:jc w:val="both"/>
        <w:rPr>
          <w:rFonts w:ascii="Palatino Linotype" w:hAnsi="Palatino Linotype" w:cs="Tahoma"/>
          <w:i/>
        </w:rPr>
      </w:pPr>
      <w:r w:rsidRPr="009A120F">
        <w:rPr>
          <w:rFonts w:ascii="Palatino Linotype" w:hAnsi="Palatino Linotype" w:cs="Tahoma"/>
          <w:i/>
        </w:rPr>
        <w:t xml:space="preserve">DE IGUAL FORMA SE HACE LA SIGUIENTE ACLARACIÓN: NO SE RECIBIÓ RESPUESTA O NO CORRESPONDE A LO SOLICITADO A LAS PREGUNTAS Y SOLICITUDES DE DOCUMENTACIÓN QUE SE ENLISTAN A CONTINUACIÓN. </w:t>
      </w:r>
    </w:p>
    <w:p w:rsidR="009A120F" w:rsidP="009A120F" w:rsidRDefault="009A120F" w14:paraId="7E271E5C" w14:textId="77777777">
      <w:pPr>
        <w:spacing w:line="360" w:lineRule="auto"/>
        <w:ind w:left="567" w:right="539"/>
        <w:jc w:val="both"/>
        <w:rPr>
          <w:rFonts w:ascii="Palatino Linotype" w:hAnsi="Palatino Linotype" w:cs="Tahoma"/>
          <w:i/>
        </w:rPr>
      </w:pPr>
    </w:p>
    <w:p w:rsidRPr="009A120F" w:rsidR="009A120F" w:rsidP="009A120F" w:rsidRDefault="009A120F" w14:paraId="4A7E9460" w14:textId="774DC90E">
      <w:pPr>
        <w:spacing w:line="360" w:lineRule="auto"/>
        <w:ind w:left="567" w:right="539"/>
        <w:jc w:val="both"/>
        <w:rPr>
          <w:rFonts w:ascii="Palatino Linotype" w:hAnsi="Palatino Linotype" w:cs="Tahoma"/>
          <w:b/>
          <w:bCs/>
          <w:i/>
        </w:rPr>
      </w:pPr>
      <w:r w:rsidRPr="009A120F">
        <w:rPr>
          <w:rFonts w:ascii="Palatino Linotype" w:hAnsi="Palatino Linotype" w:cs="Tahoma"/>
          <w:b/>
          <w:bCs/>
          <w:i/>
        </w:rPr>
        <w:t xml:space="preserve">6.3, 6.5, 6.6, 8.1, 8.2, 8.3, 8.4, 8.5, 8.6, 8.7, 8.8, 8.9, 8.10, 8.11, 8.12, 8.13, 8.14, 8.15, 8.16, 8.17, 8.18, 8.20, 8.21, 8.22, 8.23, 11.1, 11.2. 11.3, 11.4, 11.5, 11.6, 11.7, 12.3, 12.4, 12.5, 12.7, 12.8, 12.9, 13.1, 13.2, 13.3, 13.4, 13.5, 14.1, 14.2, 14.3, 14.4, 14.5, 14.6, 15.1, 15.2, 15.3, 15.4, 17.4, 17.5, 17.6 Y 17.7 </w:t>
      </w:r>
    </w:p>
    <w:p w:rsidR="009A120F" w:rsidP="009A120F" w:rsidRDefault="009A120F" w14:paraId="5CE5CF47" w14:textId="77777777">
      <w:pPr>
        <w:spacing w:line="360" w:lineRule="auto"/>
        <w:ind w:left="567" w:right="539"/>
        <w:jc w:val="both"/>
        <w:rPr>
          <w:rFonts w:ascii="Palatino Linotype" w:hAnsi="Palatino Linotype" w:cs="Tahoma"/>
          <w:i/>
        </w:rPr>
      </w:pPr>
    </w:p>
    <w:p w:rsidR="009A120F" w:rsidP="009A120F" w:rsidRDefault="009A120F" w14:paraId="3D6460F1" w14:textId="77777777">
      <w:pPr>
        <w:spacing w:line="360" w:lineRule="auto"/>
        <w:ind w:left="567" w:right="539"/>
        <w:jc w:val="both"/>
        <w:rPr>
          <w:rFonts w:ascii="Palatino Linotype" w:hAnsi="Palatino Linotype" w:cs="Tahoma"/>
          <w:i/>
        </w:rPr>
      </w:pPr>
      <w:r w:rsidRPr="009A120F">
        <w:rPr>
          <w:rFonts w:ascii="Palatino Linotype" w:hAnsi="Palatino Linotype" w:cs="Tahoma"/>
          <w:i/>
        </w:rPr>
        <w:t xml:space="preserve">DERIVADO DE LO ANTERIOR, SOLICITO DE LA MANERA MÁS ATENTA, SE CONTESTEN LAS PREGUNTAS Y SOLICITUDES DE INFORMACIÓN EN COMENTO DE ACUERDO A LO INDICADO EN EL DOCUMENTO QUE CONSTA DE 32 NUMERALES CON 17 HOJAS, AMPARADO POR LA SOLICITUD CON N° DE FOLIO 00026/COYOTEP/IP/2022. </w:t>
      </w:r>
    </w:p>
    <w:p w:rsidR="009A120F" w:rsidP="009A120F" w:rsidRDefault="009A120F" w14:paraId="2E9B105F" w14:textId="77777777">
      <w:pPr>
        <w:spacing w:line="360" w:lineRule="auto"/>
        <w:ind w:left="567" w:right="539"/>
        <w:jc w:val="both"/>
        <w:rPr>
          <w:rFonts w:ascii="Palatino Linotype" w:hAnsi="Palatino Linotype" w:cs="Tahoma"/>
          <w:i/>
        </w:rPr>
      </w:pPr>
    </w:p>
    <w:p w:rsidRPr="002B5131" w:rsidR="009A120F" w:rsidP="002B5131" w:rsidRDefault="009A120F" w14:paraId="19851797" w14:textId="0DB7E3F3">
      <w:pPr>
        <w:spacing w:line="360" w:lineRule="auto"/>
        <w:ind w:left="567" w:right="539"/>
        <w:jc w:val="both"/>
        <w:rPr>
          <w:rFonts w:ascii="Palatino Linotype" w:hAnsi="Palatino Linotype" w:cs="Tahoma"/>
          <w:i/>
        </w:rPr>
      </w:pPr>
      <w:r w:rsidRPr="009A120F">
        <w:rPr>
          <w:rFonts w:ascii="Palatino Linotype" w:hAnsi="Palatino Linotype" w:cs="Tahoma"/>
          <w:i/>
        </w:rPr>
        <w:t>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18, 19, 20 Y 21 DE LA LEY DE TRANSPARENCIA Y ACCESO A LA INFORMACIÓN PÚBLICA DEL ESTADO DE MÉXICO Y MUNICIPIOS, ADJUNTANDO COPIA EN PDF DEL ACUERDO DEL COMITÉ DE TRANSPARENCIA REFERIDA EN EL ARTÍCULO 19, TERCER PÁRRAFO, DE LA LEY DE TRANSPARENCIA Y ACCESO A LA INFORMACIÓN PÚBLICA DEL ESTADO DE MÉXICO Y MUNICIPIOS.</w:t>
      </w:r>
      <w:r>
        <w:rPr>
          <w:rFonts w:ascii="Palatino Linotype" w:hAnsi="Palatino Linotype" w:cs="Tahoma"/>
          <w:i/>
        </w:rPr>
        <w:t>” (</w:t>
      </w:r>
      <w:r w:rsidR="002B5131">
        <w:rPr>
          <w:rFonts w:ascii="Palatino Linotype" w:hAnsi="Palatino Linotype" w:cs="Tahoma"/>
          <w:i/>
        </w:rPr>
        <w:t>Énfasis resaltado)</w:t>
      </w:r>
    </w:p>
    <w:p w:rsidRPr="00A43563" w:rsidR="00A43563" w:rsidP="0007290A" w:rsidRDefault="00A43563" w14:paraId="09E07E4F" w14:textId="1CE2AB4F">
      <w:pPr>
        <w:pStyle w:val="Prrafodelista"/>
        <w:numPr>
          <w:ilvl w:val="0"/>
          <w:numId w:val="5"/>
        </w:numPr>
        <w:spacing w:line="360" w:lineRule="auto"/>
        <w:jc w:val="both"/>
        <w:rPr>
          <w:rFonts w:ascii="Palatino Linotype" w:hAnsi="Palatino Linotype" w:eastAsia="Batang" w:cs="Tahoma"/>
          <w:bCs/>
          <w:szCs w:val="22"/>
        </w:rPr>
      </w:pPr>
      <w:r w:rsidRPr="009A120F">
        <w:rPr>
          <w:rFonts w:ascii="Palatino Linotype" w:hAnsi="Palatino Linotype" w:eastAsia="Batang" w:cs="Tahoma"/>
          <w:b/>
          <w:szCs w:val="22"/>
        </w:rPr>
        <w:t>SOL.INF.ARCH..pdf</w:t>
      </w:r>
      <w:r w:rsidR="009A120F">
        <w:rPr>
          <w:rFonts w:ascii="Palatino Linotype" w:hAnsi="Palatino Linotype" w:eastAsia="Batang" w:cs="Tahoma"/>
          <w:bCs/>
          <w:szCs w:val="22"/>
        </w:rPr>
        <w:t>.</w:t>
      </w:r>
      <w:r w:rsidRPr="009A120F" w:rsidR="009A120F">
        <w:rPr>
          <w:rFonts w:ascii="Palatino Linotype" w:hAnsi="Palatino Linotype" w:eastAsia="Batang" w:cs="Tahoma"/>
          <w:bCs/>
          <w:szCs w:val="22"/>
        </w:rPr>
        <w:t xml:space="preserve"> Doc</w:t>
      </w:r>
      <w:r w:rsidR="009A120F">
        <w:rPr>
          <w:rFonts w:ascii="Palatino Linotype" w:hAnsi="Palatino Linotype" w:eastAsia="Batang" w:cs="Tahoma"/>
          <w:bCs/>
          <w:szCs w:val="22"/>
        </w:rPr>
        <w:t>umento de diecisiete fojas, que es el mismo documento por el que el Particular requirió información.</w:t>
      </w:r>
    </w:p>
    <w:p w:rsidR="002B5131" w:rsidP="00EE235C" w:rsidRDefault="002B5131" w14:paraId="2E891C48" w14:textId="6D67A25C">
      <w:pPr>
        <w:spacing w:line="360" w:lineRule="auto"/>
        <w:jc w:val="both"/>
        <w:rPr>
          <w:rFonts w:ascii="Palatino Linotype" w:hAnsi="Palatino Linotype" w:cs="Tahoma"/>
          <w:b/>
          <w:sz w:val="22"/>
          <w:szCs w:val="22"/>
        </w:rPr>
      </w:pPr>
    </w:p>
    <w:p w:rsidRPr="002B5131" w:rsidR="002B5131" w:rsidP="00EE235C" w:rsidRDefault="002B5131" w14:paraId="3BCC9DC8" w14:textId="7C1AC849">
      <w:pPr>
        <w:spacing w:line="360" w:lineRule="auto"/>
        <w:jc w:val="both"/>
        <w:rPr>
          <w:rFonts w:ascii="Palatino Linotype" w:hAnsi="Palatino Linotype" w:cs="Tahoma"/>
          <w:bCs/>
          <w:sz w:val="22"/>
          <w:szCs w:val="22"/>
        </w:rPr>
      </w:pPr>
      <w:r w:rsidRPr="002B5131">
        <w:rPr>
          <w:rFonts w:ascii="Palatino Linotype" w:hAnsi="Palatino Linotype" w:cs="Tahoma"/>
          <w:bCs/>
          <w:sz w:val="22"/>
          <w:szCs w:val="22"/>
        </w:rPr>
        <w:t>Las ultimas diecisiete fojas, contienen la respuesta emitida por el Sujeto Obligado.</w:t>
      </w:r>
    </w:p>
    <w:p w:rsidR="002B5131" w:rsidP="00EE235C" w:rsidRDefault="002B5131" w14:paraId="7EADD23E" w14:textId="77777777">
      <w:pPr>
        <w:spacing w:line="360" w:lineRule="auto"/>
        <w:jc w:val="both"/>
        <w:rPr>
          <w:rFonts w:ascii="Palatino Linotype" w:hAnsi="Palatino Linotype" w:cs="Tahoma"/>
          <w:b/>
          <w:sz w:val="22"/>
          <w:szCs w:val="22"/>
        </w:rPr>
      </w:pPr>
    </w:p>
    <w:p w:rsidRPr="006E15EA" w:rsidR="00EE235C" w:rsidP="00EE235C" w:rsidRDefault="004A23C1" w14:paraId="59C4B046" w14:textId="62B0AA7B">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V</w:t>
      </w:r>
      <w:r w:rsidRPr="006E15EA" w:rsidR="00EE235C">
        <w:rPr>
          <w:rFonts w:ascii="Palatino Linotype" w:hAnsi="Palatino Linotype" w:cs="Tahoma"/>
          <w:b/>
          <w:sz w:val="22"/>
          <w:szCs w:val="22"/>
        </w:rPr>
        <w:t xml:space="preserve">. </w:t>
      </w:r>
      <w:r w:rsidRPr="006E15EA" w:rsidR="00EE235C">
        <w:rPr>
          <w:rFonts w:ascii="Palatino Linotype" w:hAnsi="Palatino Linotype" w:eastAsia="Batang" w:cs="Tahoma"/>
          <w:b/>
          <w:bCs/>
          <w:sz w:val="22"/>
          <w:szCs w:val="22"/>
        </w:rPr>
        <w:t xml:space="preserve">Trámite del </w:t>
      </w:r>
      <w:r w:rsidRPr="006E15EA" w:rsidR="00EE235C">
        <w:rPr>
          <w:rFonts w:ascii="Palatino Linotype" w:hAnsi="Palatino Linotype" w:cs="Tahoma"/>
          <w:b/>
          <w:sz w:val="22"/>
          <w:szCs w:val="22"/>
        </w:rPr>
        <w:t xml:space="preserve">Recurso de Revisión </w:t>
      </w:r>
      <w:r w:rsidRPr="006E15EA" w:rsidR="00EE235C">
        <w:rPr>
          <w:rFonts w:ascii="Palatino Linotype" w:hAnsi="Palatino Linotype" w:eastAsia="Batang" w:cs="Tahoma"/>
          <w:b/>
          <w:bCs/>
          <w:sz w:val="22"/>
          <w:szCs w:val="22"/>
        </w:rPr>
        <w:t>ante el Instituto.</w:t>
      </w:r>
    </w:p>
    <w:p w:rsidR="004A23C1" w:rsidP="00EE235C" w:rsidRDefault="004A23C1" w14:paraId="2A79EA65" w14:textId="77777777">
      <w:pPr>
        <w:spacing w:line="360" w:lineRule="auto"/>
        <w:jc w:val="both"/>
        <w:rPr>
          <w:rFonts w:ascii="Palatino Linotype" w:hAnsi="Palatino Linotype" w:eastAsia="Batang" w:cs="Tahoma"/>
          <w:b/>
          <w:bCs/>
          <w:sz w:val="22"/>
          <w:szCs w:val="22"/>
        </w:rPr>
      </w:pPr>
    </w:p>
    <w:p w:rsidR="00EE235C" w:rsidP="00EE235C" w:rsidRDefault="00EE235C" w14:paraId="5D795E07" w14:textId="54751380">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Pr="00AB5725" w:rsidR="00BE09CA" w:rsidP="00EE235C" w:rsidRDefault="00BE09CA" w14:paraId="2FBD9492" w14:textId="77777777">
      <w:pPr>
        <w:spacing w:line="360" w:lineRule="auto"/>
        <w:jc w:val="both"/>
        <w:rPr>
          <w:rFonts w:ascii="Palatino Linotype" w:hAnsi="Palatino Linotype" w:eastAsia="Batang" w:cs="Tahoma"/>
          <w:b/>
          <w:bCs/>
          <w:sz w:val="22"/>
          <w:szCs w:val="22"/>
        </w:rPr>
      </w:pPr>
    </w:p>
    <w:p w:rsidR="00EE235C" w:rsidP="00EE235C" w:rsidRDefault="00EE235C" w14:paraId="14192543" w14:textId="6C27FE95">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t xml:space="preserve">El </w:t>
      </w:r>
      <w:r w:rsidR="00A43563">
        <w:rPr>
          <w:rFonts w:ascii="Palatino Linotype" w:hAnsi="Palatino Linotype" w:eastAsia="Batang" w:cs="Tahoma"/>
          <w:bCs/>
          <w:sz w:val="22"/>
          <w:szCs w:val="22"/>
        </w:rPr>
        <w:t>once</w:t>
      </w:r>
      <w:r w:rsidR="004A23C1">
        <w:rPr>
          <w:rFonts w:ascii="Palatino Linotype" w:hAnsi="Palatino Linotype" w:eastAsia="Batang" w:cs="Tahoma"/>
          <w:bCs/>
          <w:sz w:val="22"/>
          <w:szCs w:val="22"/>
        </w:rPr>
        <w:t xml:space="preserve"> </w:t>
      </w:r>
      <w:r>
        <w:rPr>
          <w:rFonts w:ascii="Palatino Linotype" w:hAnsi="Palatino Linotype" w:eastAsia="Batang" w:cs="Tahoma"/>
          <w:bCs/>
          <w:sz w:val="22"/>
          <w:szCs w:val="22"/>
        </w:rPr>
        <w:t xml:space="preserve">de </w:t>
      </w:r>
      <w:r w:rsidR="00A43563">
        <w:rPr>
          <w:rFonts w:ascii="Palatino Linotype" w:hAnsi="Palatino Linotype" w:eastAsia="Batang" w:cs="Tahoma"/>
          <w:bCs/>
          <w:sz w:val="22"/>
          <w:szCs w:val="22"/>
        </w:rPr>
        <w:t>marzo</w:t>
      </w:r>
      <w:r>
        <w:rPr>
          <w:rFonts w:ascii="Palatino Linotype" w:hAnsi="Palatino Linotype" w:eastAsia="Batang" w:cs="Tahoma"/>
          <w:bCs/>
          <w:sz w:val="22"/>
          <w:szCs w:val="22"/>
        </w:rPr>
        <w:t xml:space="preserve"> de dos mil </w:t>
      </w:r>
      <w:r w:rsidR="00A266E1">
        <w:rPr>
          <w:rFonts w:ascii="Palatino Linotype" w:hAnsi="Palatino Linotype" w:eastAsia="Batang" w:cs="Tahoma"/>
          <w:bCs/>
          <w:sz w:val="22"/>
          <w:szCs w:val="22"/>
        </w:rPr>
        <w:t>veintidós</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expediente </w:t>
      </w:r>
      <w:r w:rsidR="0017323B">
        <w:rPr>
          <w:rFonts w:ascii="Palatino Linotype" w:hAnsi="Palatino Linotype" w:cs="Tahoma"/>
          <w:b/>
          <w:color w:val="0D0D0D" w:themeColor="text1" w:themeTint="F2"/>
          <w:sz w:val="22"/>
          <w:szCs w:val="22"/>
        </w:rPr>
        <w:t>0</w:t>
      </w:r>
      <w:r w:rsidR="00A43563">
        <w:rPr>
          <w:rFonts w:ascii="Palatino Linotype" w:hAnsi="Palatino Linotype" w:cs="Tahoma"/>
          <w:b/>
          <w:color w:val="0D0D0D" w:themeColor="text1" w:themeTint="F2"/>
          <w:sz w:val="22"/>
          <w:szCs w:val="22"/>
        </w:rPr>
        <w:t>3771</w:t>
      </w:r>
      <w:r w:rsidR="0017323B">
        <w:rPr>
          <w:rFonts w:ascii="Palatino Linotype" w:hAnsi="Palatino Linotype" w:cs="Tahoma"/>
          <w:b/>
          <w:color w:val="0D0D0D" w:themeColor="text1" w:themeTint="F2"/>
          <w:sz w:val="22"/>
          <w:szCs w:val="22"/>
        </w:rPr>
        <w:t>/INFOEM/IP/RR/2022</w:t>
      </w:r>
      <w:r w:rsidR="0017140B">
        <w:rPr>
          <w:rFonts w:ascii="Palatino Linotype" w:hAnsi="Palatino Linotype" w:eastAsia="Batang" w:cs="Tahoma"/>
          <w:b/>
          <w:bCs/>
          <w:sz w:val="22"/>
          <w:szCs w:val="22"/>
        </w:rPr>
        <w:t>,</w:t>
      </w:r>
      <w:r w:rsidRPr="006E15EA">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hAnsi="Palatino Linotype" w:eastAsia="Batang" w:cs="Tahoma"/>
          <w:bCs/>
          <w:sz w:val="22"/>
          <w:szCs w:val="22"/>
        </w:rPr>
        <w:t xml:space="preserve"> </w:t>
      </w:r>
    </w:p>
    <w:p w:rsidRPr="006E15EA" w:rsidR="00EE235C" w:rsidP="00EE235C" w:rsidRDefault="00EE235C" w14:paraId="23B73257" w14:textId="77777777">
      <w:pPr>
        <w:spacing w:line="360" w:lineRule="auto"/>
        <w:jc w:val="both"/>
        <w:rPr>
          <w:rFonts w:ascii="Palatino Linotype" w:hAnsi="Palatino Linotype" w:eastAsia="Batang" w:cs="Tahoma"/>
          <w:bCs/>
          <w:sz w:val="22"/>
          <w:szCs w:val="22"/>
        </w:rPr>
      </w:pPr>
    </w:p>
    <w:p w:rsidR="00EE235C" w:rsidP="00EE235C" w:rsidRDefault="00EE235C" w14:paraId="60150CD5" w14:textId="04DD24C5">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lastRenderedPageBreak/>
        <w:t xml:space="preserve">b) Admisión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lang w:val="es-ES_tradnl"/>
        </w:rPr>
        <w:t xml:space="preserve">. </w:t>
      </w:r>
    </w:p>
    <w:p w:rsidR="00CC0600" w:rsidP="00EE235C" w:rsidRDefault="00CC0600" w14:paraId="1870415C" w14:textId="77777777">
      <w:pPr>
        <w:spacing w:line="360" w:lineRule="auto"/>
        <w:jc w:val="both"/>
        <w:rPr>
          <w:rFonts w:ascii="Palatino Linotype" w:hAnsi="Palatino Linotype" w:eastAsia="Batang" w:cs="Tahoma"/>
          <w:b/>
          <w:bCs/>
          <w:sz w:val="22"/>
          <w:szCs w:val="22"/>
          <w:lang w:val="es-ES_tradnl"/>
        </w:rPr>
      </w:pPr>
    </w:p>
    <w:p w:rsidR="00EE235C" w:rsidP="00EE235C" w:rsidRDefault="004A23C1" w14:paraId="229A2737" w14:textId="7A6277A5">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 xml:space="preserve">Mediante acuerdo del </w:t>
      </w:r>
      <w:r w:rsidR="00A43563">
        <w:rPr>
          <w:rFonts w:ascii="Palatino Linotype" w:hAnsi="Palatino Linotype" w:eastAsia="Batang" w:cs="Tahoma"/>
          <w:bCs/>
          <w:sz w:val="22"/>
          <w:szCs w:val="22"/>
          <w:lang w:val="es-ES_tradnl"/>
        </w:rPr>
        <w:t>dieciséis</w:t>
      </w:r>
      <w:r>
        <w:rPr>
          <w:rFonts w:ascii="Palatino Linotype" w:hAnsi="Palatino Linotype" w:eastAsia="Batang" w:cs="Tahoma"/>
          <w:bCs/>
          <w:sz w:val="22"/>
          <w:szCs w:val="22"/>
          <w:lang w:val="es-ES_tradnl"/>
        </w:rPr>
        <w:t xml:space="preserve"> de </w:t>
      </w:r>
      <w:r w:rsidR="00A43563">
        <w:rPr>
          <w:rFonts w:ascii="Palatino Linotype" w:hAnsi="Palatino Linotype" w:eastAsia="Batang" w:cs="Tahoma"/>
          <w:bCs/>
          <w:sz w:val="22"/>
          <w:szCs w:val="22"/>
          <w:lang w:val="es-ES_tradnl"/>
        </w:rPr>
        <w:t>marz</w:t>
      </w:r>
      <w:r w:rsidR="005A19CA">
        <w:rPr>
          <w:rFonts w:ascii="Palatino Linotype" w:hAnsi="Palatino Linotype" w:eastAsia="Batang" w:cs="Tahoma"/>
          <w:bCs/>
          <w:sz w:val="22"/>
          <w:szCs w:val="22"/>
          <w:lang w:val="es-ES_tradnl"/>
        </w:rPr>
        <w:t>o</w:t>
      </w:r>
      <w:r>
        <w:rPr>
          <w:rFonts w:ascii="Palatino Linotype" w:hAnsi="Palatino Linotype" w:eastAsia="Batang" w:cs="Tahoma"/>
          <w:bCs/>
          <w:sz w:val="22"/>
          <w:szCs w:val="22"/>
          <w:lang w:val="es-ES_tradnl"/>
        </w:rPr>
        <w:t xml:space="preserve"> del dos mil veintiuno</w:t>
      </w:r>
      <w:r w:rsidRPr="006E15EA" w:rsidR="00EE235C">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Pr>
          <w:rFonts w:ascii="Palatino Linotype" w:hAnsi="Palatino Linotype" w:eastAsia="Batang" w:cs="Tahoma"/>
          <w:bCs/>
          <w:sz w:val="22"/>
          <w:szCs w:val="22"/>
          <w:lang w:val="es-ES_tradnl"/>
        </w:rPr>
        <w:t>proveído que</w:t>
      </w:r>
      <w:r w:rsidRPr="006E15EA" w:rsidR="00EE235C">
        <w:rPr>
          <w:rFonts w:ascii="Palatino Linotype" w:hAnsi="Palatino Linotype" w:eastAsia="Batang" w:cs="Tahoma"/>
          <w:bCs/>
          <w:sz w:val="22"/>
          <w:szCs w:val="22"/>
          <w:lang w:val="es-ES_tradnl"/>
        </w:rPr>
        <w:t xml:space="preserve"> fue notificado a las partes el </w:t>
      </w:r>
      <w:r>
        <w:rPr>
          <w:rFonts w:ascii="Palatino Linotype" w:hAnsi="Palatino Linotype" w:eastAsia="Batang" w:cs="Tahoma"/>
          <w:bCs/>
          <w:sz w:val="22"/>
          <w:szCs w:val="22"/>
          <w:lang w:val="es-ES_tradnl"/>
        </w:rPr>
        <w:t>mismo día</w:t>
      </w:r>
      <w:r w:rsidRPr="006E15EA" w:rsidR="00EE235C">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00AC6303" w:rsidP="00EE235C" w:rsidRDefault="00AC6303" w14:paraId="365C1447" w14:textId="700BAB98">
      <w:pPr>
        <w:spacing w:line="360" w:lineRule="auto"/>
        <w:jc w:val="both"/>
        <w:rPr>
          <w:rFonts w:ascii="Palatino Linotype" w:hAnsi="Palatino Linotype" w:eastAsia="Batang" w:cs="Tahoma"/>
          <w:b/>
          <w:sz w:val="22"/>
          <w:szCs w:val="22"/>
          <w:lang w:val="es-ES_tradnl"/>
        </w:rPr>
      </w:pPr>
      <w:r>
        <w:rPr>
          <w:rFonts w:ascii="Palatino Linotype" w:hAnsi="Palatino Linotype" w:eastAsia="Batang" w:cs="Tahoma"/>
          <w:b/>
          <w:sz w:val="22"/>
          <w:szCs w:val="22"/>
          <w:lang w:val="es-ES_tradnl"/>
        </w:rPr>
        <w:t>c) Manifestaciones del Particular</w:t>
      </w:r>
    </w:p>
    <w:p w:rsidR="00AC6303" w:rsidP="00EE235C" w:rsidRDefault="00AC6303" w14:paraId="6F11F161" w14:textId="77777777">
      <w:pPr>
        <w:spacing w:line="360" w:lineRule="auto"/>
        <w:jc w:val="both"/>
        <w:rPr>
          <w:rFonts w:ascii="Palatino Linotype" w:hAnsi="Palatino Linotype" w:eastAsia="Batang" w:cs="Tahoma"/>
          <w:b/>
          <w:sz w:val="22"/>
          <w:szCs w:val="22"/>
          <w:lang w:val="es-ES_tradnl"/>
        </w:rPr>
      </w:pPr>
    </w:p>
    <w:p w:rsidR="00AC6303" w:rsidP="00EE235C" w:rsidRDefault="00A30C0F" w14:paraId="4BFF2FAA" w14:textId="1C0A2EBD">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Transcurrido el plazo aportado a las partes para realizar las manifestaciones de ley, el Particular no realizó pronunciamiento alguno.</w:t>
      </w:r>
    </w:p>
    <w:p w:rsidR="00A707BC" w:rsidP="00EE235C" w:rsidRDefault="00A707BC" w14:paraId="44780978" w14:textId="77777777">
      <w:pPr>
        <w:spacing w:line="360" w:lineRule="auto"/>
        <w:jc w:val="both"/>
        <w:rPr>
          <w:rFonts w:ascii="Palatino Linotype" w:hAnsi="Palatino Linotype" w:eastAsia="Batang" w:cs="Tahoma"/>
          <w:bCs/>
          <w:sz w:val="22"/>
          <w:szCs w:val="22"/>
          <w:lang w:val="es-ES_tradnl"/>
        </w:rPr>
      </w:pPr>
    </w:p>
    <w:p w:rsidR="0064524C" w:rsidP="0064524C" w:rsidRDefault="000011AB" w14:paraId="2F5C7256" w14:textId="3054CAC7">
      <w:pPr>
        <w:spacing w:line="360" w:lineRule="auto"/>
        <w:jc w:val="both"/>
        <w:rPr>
          <w:rFonts w:ascii="Palatino Linotype" w:hAnsi="Palatino Linotype" w:eastAsia="Batang" w:cs="Tahoma"/>
          <w:b/>
          <w:sz w:val="22"/>
          <w:szCs w:val="22"/>
        </w:rPr>
      </w:pPr>
      <w:r>
        <w:rPr>
          <w:rFonts w:ascii="Palatino Linotype" w:hAnsi="Palatino Linotype" w:eastAsia="Batang" w:cs="Tahoma"/>
          <w:b/>
          <w:sz w:val="22"/>
          <w:szCs w:val="22"/>
        </w:rPr>
        <w:t>d</w:t>
      </w:r>
      <w:r w:rsidRPr="00C36F8A" w:rsidR="00C36F8A">
        <w:rPr>
          <w:rFonts w:ascii="Palatino Linotype" w:hAnsi="Palatino Linotype" w:eastAsia="Batang" w:cs="Tahoma"/>
          <w:b/>
          <w:sz w:val="22"/>
          <w:szCs w:val="22"/>
        </w:rPr>
        <w:t>) Informe Justificado o Manifestaciones</w:t>
      </w:r>
      <w:r w:rsidR="00C36F8A">
        <w:rPr>
          <w:rFonts w:ascii="Palatino Linotype" w:hAnsi="Palatino Linotype" w:eastAsia="Batang" w:cs="Tahoma"/>
          <w:b/>
          <w:sz w:val="22"/>
          <w:szCs w:val="22"/>
        </w:rPr>
        <w:t>.</w:t>
      </w:r>
    </w:p>
    <w:p w:rsidR="00C36F8A" w:rsidP="0064524C" w:rsidRDefault="00C36F8A" w14:paraId="743331DF" w14:textId="3A9E1E82">
      <w:pPr>
        <w:spacing w:line="360" w:lineRule="auto"/>
        <w:jc w:val="both"/>
        <w:rPr>
          <w:rFonts w:ascii="Palatino Linotype" w:hAnsi="Palatino Linotype" w:eastAsia="Batang" w:cs="Tahoma"/>
          <w:b/>
          <w:sz w:val="22"/>
          <w:szCs w:val="22"/>
        </w:rPr>
      </w:pPr>
    </w:p>
    <w:p w:rsidR="005A19CA" w:rsidP="004A23C1" w:rsidRDefault="005A19CA" w14:paraId="3068762A" w14:textId="77777777">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Cs/>
          <w:sz w:val="22"/>
          <w:szCs w:val="22"/>
          <w:lang w:val="es-ES_tradnl"/>
        </w:rPr>
        <w:t>El veintiocho de marzo del dos mil veintidós el Sujeto Obligado, remitió a través del Sistema de Acceso a la Información Mexiquense (SAIMEX), archivo comprimido que contiene ocho documentos que dan cuenta de la siguiente información:</w:t>
      </w:r>
    </w:p>
    <w:p w:rsidR="005A19CA" w:rsidP="004A23C1" w:rsidRDefault="005A19CA" w14:paraId="73A2C7E1" w14:textId="77777777">
      <w:pPr>
        <w:spacing w:line="360" w:lineRule="auto"/>
        <w:jc w:val="both"/>
        <w:rPr>
          <w:rFonts w:ascii="Palatino Linotype" w:hAnsi="Palatino Linotype" w:eastAsia="Batang" w:cs="Tahoma"/>
          <w:bCs/>
          <w:sz w:val="22"/>
          <w:szCs w:val="22"/>
          <w:lang w:val="es-ES_tradnl"/>
        </w:rPr>
      </w:pPr>
    </w:p>
    <w:p w:rsidR="005A19CA" w:rsidP="0007290A" w:rsidRDefault="005A19CA" w14:paraId="4AB9E588" w14:textId="0866C850">
      <w:pPr>
        <w:pStyle w:val="Prrafodelista"/>
        <w:numPr>
          <w:ilvl w:val="0"/>
          <w:numId w:val="5"/>
        </w:numPr>
        <w:spacing w:line="360" w:lineRule="auto"/>
        <w:jc w:val="both"/>
        <w:rPr>
          <w:rFonts w:ascii="Palatino Linotype" w:hAnsi="Palatino Linotype" w:eastAsia="Batang" w:cs="Tahoma"/>
          <w:bCs/>
          <w:szCs w:val="22"/>
        </w:rPr>
      </w:pPr>
      <w:r w:rsidRPr="009E5114">
        <w:rPr>
          <w:rFonts w:ascii="Palatino Linotype" w:hAnsi="Palatino Linotype" w:eastAsia="Batang" w:cs="Tahoma"/>
          <w:b/>
          <w:szCs w:val="22"/>
        </w:rPr>
        <w:t>CARATULA EXPEDIENTE .pdf</w:t>
      </w:r>
      <w:r w:rsidR="009E5114">
        <w:rPr>
          <w:rFonts w:ascii="Palatino Linotype" w:hAnsi="Palatino Linotype" w:eastAsia="Batang" w:cs="Tahoma"/>
          <w:b/>
          <w:szCs w:val="22"/>
        </w:rPr>
        <w:t xml:space="preserve">. </w:t>
      </w:r>
      <w:r w:rsidRPr="009E5114" w:rsidR="009E5114">
        <w:rPr>
          <w:rFonts w:ascii="Palatino Linotype" w:hAnsi="Palatino Linotype" w:eastAsia="Batang" w:cs="Tahoma"/>
          <w:bCs/>
          <w:szCs w:val="22"/>
        </w:rPr>
        <w:t>Documento por el que se remitió carátula de expedientes físicos.</w:t>
      </w:r>
    </w:p>
    <w:p w:rsidR="009E5114" w:rsidP="009E5114" w:rsidRDefault="009E5114" w14:paraId="6A1F6C64" w14:textId="18ABC480">
      <w:pPr>
        <w:spacing w:line="360" w:lineRule="auto"/>
        <w:ind w:left="360"/>
        <w:jc w:val="center"/>
        <w:rPr>
          <w:rFonts w:ascii="Palatino Linotype" w:hAnsi="Palatino Linotype" w:eastAsia="Batang" w:cs="Tahoma"/>
          <w:bCs/>
          <w:szCs w:val="22"/>
        </w:rPr>
      </w:pPr>
      <w:r>
        <w:rPr>
          <w:noProof/>
          <w:lang w:eastAsia="es-MX"/>
        </w:rPr>
        <w:lastRenderedPageBreak/>
        <w:drawing>
          <wp:inline distT="0" distB="0" distL="0" distR="0" wp14:anchorId="36A20443" wp14:editId="6A7EC03E">
            <wp:extent cx="3307715" cy="4959929"/>
            <wp:effectExtent l="0" t="0" r="6985" b="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11"/>
                    <a:srcRect l="36037" t="12685" r="36311" b="13570"/>
                    <a:stretch/>
                  </pic:blipFill>
                  <pic:spPr bwMode="auto">
                    <a:xfrm>
                      <a:off x="0" y="0"/>
                      <a:ext cx="3356109" cy="5032495"/>
                    </a:xfrm>
                    <a:prstGeom prst="rect">
                      <a:avLst/>
                    </a:prstGeom>
                    <a:ln>
                      <a:noFill/>
                    </a:ln>
                    <a:extLst>
                      <a:ext uri="{53640926-AAD7-44D8-BBD7-CCE9431645EC}">
                        <a14:shadowObscured xmlns:a14="http://schemas.microsoft.com/office/drawing/2010/main"/>
                      </a:ext>
                    </a:extLst>
                  </pic:spPr>
                </pic:pic>
              </a:graphicData>
            </a:graphic>
          </wp:inline>
        </w:drawing>
      </w:r>
    </w:p>
    <w:p w:rsidR="00575D65" w:rsidP="009E5114" w:rsidRDefault="00575D65" w14:paraId="1339FA14" w14:textId="77777777">
      <w:pPr>
        <w:spacing w:line="360" w:lineRule="auto"/>
        <w:ind w:left="360"/>
        <w:jc w:val="center"/>
        <w:rPr>
          <w:rFonts w:ascii="Palatino Linotype" w:hAnsi="Palatino Linotype" w:eastAsia="Batang" w:cs="Tahoma"/>
          <w:bCs/>
          <w:szCs w:val="22"/>
        </w:rPr>
      </w:pPr>
    </w:p>
    <w:p w:rsidRPr="009E5114" w:rsidR="009E5114" w:rsidP="0007290A" w:rsidRDefault="005A19CA" w14:paraId="105B82B0" w14:textId="3D96ED01">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CUADRO GENERAL DE CLASIFICACION ARCHIVO MUNICIPAL.pdf</w:t>
      </w:r>
      <w:r w:rsidR="009E5114">
        <w:rPr>
          <w:rFonts w:ascii="Palatino Linotype" w:hAnsi="Palatino Linotype" w:eastAsia="Batang" w:cs="Tahoma"/>
          <w:b/>
          <w:szCs w:val="22"/>
        </w:rPr>
        <w:t xml:space="preserve">. </w:t>
      </w:r>
      <w:r w:rsidRPr="009E5114" w:rsidR="009E5114">
        <w:rPr>
          <w:rFonts w:ascii="Palatino Linotype" w:hAnsi="Palatino Linotype" w:eastAsia="Batang" w:cs="Tahoma"/>
          <w:bCs/>
          <w:szCs w:val="22"/>
        </w:rPr>
        <w:t>Documento que da cuenta</w:t>
      </w:r>
      <w:r w:rsidRPr="003A7886" w:rsidR="009E5114">
        <w:rPr>
          <w:rFonts w:ascii="Palatino Linotype" w:hAnsi="Palatino Linotype" w:eastAsia="Batang" w:cs="Tahoma"/>
          <w:bCs/>
          <w:szCs w:val="22"/>
        </w:rPr>
        <w:t xml:space="preserve"> de un cuadro general de clasificación </w:t>
      </w:r>
      <w:r w:rsidRPr="003A7886" w:rsidR="003A7886">
        <w:rPr>
          <w:rFonts w:ascii="Palatino Linotype" w:hAnsi="Palatino Linotype" w:eastAsia="Batang" w:cs="Tahoma"/>
          <w:bCs/>
          <w:szCs w:val="22"/>
        </w:rPr>
        <w:t>archivística</w:t>
      </w:r>
      <w:r w:rsidR="003A7886">
        <w:rPr>
          <w:rFonts w:ascii="Palatino Linotype" w:hAnsi="Palatino Linotype" w:eastAsia="Batang" w:cs="Tahoma"/>
          <w:bCs/>
          <w:szCs w:val="22"/>
        </w:rPr>
        <w:t>, que consiste en 199 (ciento noventa y nueve fojas).</w:t>
      </w:r>
    </w:p>
    <w:p w:rsidR="009E5114" w:rsidP="0007290A" w:rsidRDefault="009E5114" w14:paraId="511AFFAE" w14:textId="0B80843D">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FORMATO PRESTAMO EXPEDIENTE.pdf</w:t>
      </w:r>
      <w:r w:rsidR="003A7886">
        <w:rPr>
          <w:rFonts w:ascii="Palatino Linotype" w:hAnsi="Palatino Linotype" w:eastAsia="Batang" w:cs="Tahoma"/>
          <w:b/>
          <w:szCs w:val="22"/>
        </w:rPr>
        <w:t xml:space="preserve">. </w:t>
      </w:r>
      <w:r w:rsidRPr="003A7886" w:rsidR="003A7886">
        <w:rPr>
          <w:rFonts w:ascii="Palatino Linotype" w:hAnsi="Palatino Linotype" w:eastAsia="Batang" w:cs="Tahoma"/>
          <w:bCs/>
          <w:szCs w:val="22"/>
        </w:rPr>
        <w:t>Contiene un formato de préstamo de expedientes, que se reproduce:</w:t>
      </w:r>
    </w:p>
    <w:p w:rsidR="003A7886" w:rsidP="00964600" w:rsidRDefault="00964600" w14:paraId="5C5DDDB1" w14:textId="24FE1610">
      <w:pPr>
        <w:pStyle w:val="Prrafodelista"/>
        <w:spacing w:line="360" w:lineRule="auto"/>
        <w:jc w:val="center"/>
        <w:rPr>
          <w:rFonts w:ascii="Palatino Linotype" w:hAnsi="Palatino Linotype" w:eastAsia="Batang" w:cs="Tahoma"/>
          <w:b/>
          <w:szCs w:val="22"/>
        </w:rPr>
      </w:pPr>
      <w:r>
        <w:rPr>
          <w:noProof/>
          <w:lang w:eastAsia="es-MX"/>
        </w:rPr>
        <w:lastRenderedPageBreak/>
        <w:drawing>
          <wp:inline distT="0" distB="0" distL="0" distR="0" wp14:anchorId="42A12B72" wp14:editId="6BF589AA">
            <wp:extent cx="3222463" cy="5748174"/>
            <wp:effectExtent l="0" t="0" r="0" b="5080"/>
            <wp:docPr id="11" name="Imagen 1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Tabla&#10;&#10;Descripción generada automáticamente"/>
                    <pic:cNvPicPr/>
                  </pic:nvPicPr>
                  <pic:blipFill rotWithShape="1">
                    <a:blip r:embed="rId12"/>
                    <a:srcRect l="38810" t="12095" r="36643" b="10029"/>
                    <a:stretch/>
                  </pic:blipFill>
                  <pic:spPr bwMode="auto">
                    <a:xfrm>
                      <a:off x="0" y="0"/>
                      <a:ext cx="3232158" cy="5765469"/>
                    </a:xfrm>
                    <a:prstGeom prst="rect">
                      <a:avLst/>
                    </a:prstGeom>
                    <a:ln>
                      <a:noFill/>
                    </a:ln>
                    <a:extLst>
                      <a:ext uri="{53640926-AAD7-44D8-BBD7-CCE9431645EC}">
                        <a14:shadowObscured xmlns:a14="http://schemas.microsoft.com/office/drawing/2010/main"/>
                      </a:ext>
                    </a:extLst>
                  </pic:spPr>
                </pic:pic>
              </a:graphicData>
            </a:graphic>
          </wp:inline>
        </w:drawing>
      </w:r>
    </w:p>
    <w:p w:rsidRPr="009E5114" w:rsidR="00575D65" w:rsidP="00964600" w:rsidRDefault="00575D65" w14:paraId="1BA1FD2B" w14:textId="77777777">
      <w:pPr>
        <w:pStyle w:val="Prrafodelista"/>
        <w:spacing w:line="360" w:lineRule="auto"/>
        <w:jc w:val="center"/>
        <w:rPr>
          <w:rFonts w:ascii="Palatino Linotype" w:hAnsi="Palatino Linotype" w:eastAsia="Batang" w:cs="Tahoma"/>
          <w:b/>
          <w:szCs w:val="22"/>
        </w:rPr>
      </w:pPr>
    </w:p>
    <w:p w:rsidRPr="00474851" w:rsidR="009E5114" w:rsidP="0007290A" w:rsidRDefault="009E5114" w14:paraId="50F820D1" w14:textId="3C468D2D">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GUIA SIMPLE ARCHIVO MPAL ACTUALIZADO 2022.pdf</w:t>
      </w:r>
      <w:r w:rsidR="00964600">
        <w:rPr>
          <w:rFonts w:ascii="Palatino Linotype" w:hAnsi="Palatino Linotype" w:eastAsia="Batang" w:cs="Tahoma"/>
          <w:b/>
          <w:szCs w:val="22"/>
        </w:rPr>
        <w:t xml:space="preserve">. </w:t>
      </w:r>
      <w:r w:rsidRPr="00964600" w:rsidR="00964600">
        <w:rPr>
          <w:rFonts w:ascii="Palatino Linotype" w:hAnsi="Palatino Linotype" w:eastAsia="Batang" w:cs="Tahoma"/>
          <w:bCs/>
          <w:szCs w:val="22"/>
        </w:rPr>
        <w:t>Documento de una foja que contiene</w:t>
      </w:r>
      <w:r w:rsidR="00474851">
        <w:rPr>
          <w:rFonts w:ascii="Palatino Linotype" w:hAnsi="Palatino Linotype" w:eastAsia="Batang" w:cs="Tahoma"/>
          <w:bCs/>
          <w:szCs w:val="22"/>
        </w:rPr>
        <w:t xml:space="preserve"> documento que lleva por nombre “GUIA SIMPLE DE ARCHIVOS DEL ARCHIVO MUNICIPAL”, cuya imagen se reproduce a continuación:</w:t>
      </w:r>
    </w:p>
    <w:p w:rsidR="00474851" w:rsidP="00474851" w:rsidRDefault="00474851" w14:paraId="79A2BD1A" w14:textId="26DE8EA5">
      <w:pPr>
        <w:spacing w:line="360" w:lineRule="auto"/>
        <w:jc w:val="center"/>
        <w:rPr>
          <w:rFonts w:ascii="Palatino Linotype" w:hAnsi="Palatino Linotype" w:eastAsia="Batang" w:cs="Tahoma"/>
          <w:b/>
          <w:szCs w:val="22"/>
        </w:rPr>
      </w:pPr>
      <w:r>
        <w:rPr>
          <w:noProof/>
          <w:lang w:eastAsia="es-MX"/>
        </w:rPr>
        <w:lastRenderedPageBreak/>
        <w:drawing>
          <wp:inline distT="0" distB="0" distL="0" distR="0" wp14:anchorId="43130657" wp14:editId="6A36CBE4">
            <wp:extent cx="5412105" cy="3657600"/>
            <wp:effectExtent l="0" t="0" r="0" b="0"/>
            <wp:docPr id="12" name="Imagen 12"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scala de tiempo&#10;&#10;Descripción generada automáticamente con confianza baja"/>
                    <pic:cNvPicPr/>
                  </pic:nvPicPr>
                  <pic:blipFill rotWithShape="1">
                    <a:blip r:embed="rId13"/>
                    <a:srcRect l="3980" t="10030" r="20223" b="11210"/>
                    <a:stretch/>
                  </pic:blipFill>
                  <pic:spPr bwMode="auto">
                    <a:xfrm>
                      <a:off x="0" y="0"/>
                      <a:ext cx="5416841" cy="3660801"/>
                    </a:xfrm>
                    <a:prstGeom prst="rect">
                      <a:avLst/>
                    </a:prstGeom>
                    <a:ln>
                      <a:noFill/>
                    </a:ln>
                    <a:extLst>
                      <a:ext uri="{53640926-AAD7-44D8-BBD7-CCE9431645EC}">
                        <a14:shadowObscured xmlns:a14="http://schemas.microsoft.com/office/drawing/2010/main"/>
                      </a:ext>
                    </a:extLst>
                  </pic:spPr>
                </pic:pic>
              </a:graphicData>
            </a:graphic>
          </wp:inline>
        </w:drawing>
      </w:r>
    </w:p>
    <w:p w:rsidRPr="00474851" w:rsidR="00474851" w:rsidP="00474851" w:rsidRDefault="00474851" w14:paraId="5DDD7C22" w14:textId="77777777">
      <w:pPr>
        <w:spacing w:line="360" w:lineRule="auto"/>
        <w:jc w:val="both"/>
        <w:rPr>
          <w:rFonts w:ascii="Palatino Linotype" w:hAnsi="Palatino Linotype" w:eastAsia="Batang" w:cs="Tahoma"/>
          <w:b/>
          <w:szCs w:val="22"/>
        </w:rPr>
      </w:pPr>
    </w:p>
    <w:p w:rsidRPr="00097ECC" w:rsidR="009E5114" w:rsidP="0007290A" w:rsidRDefault="009E5114" w14:paraId="06CD33F6" w14:textId="343EF7B3">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INVENTARIO ARCHIVO MUNICIPAL.pdf</w:t>
      </w:r>
      <w:r w:rsidR="00474851">
        <w:rPr>
          <w:rFonts w:ascii="Palatino Linotype" w:hAnsi="Palatino Linotype" w:eastAsia="Batang" w:cs="Tahoma"/>
          <w:b/>
          <w:szCs w:val="22"/>
        </w:rPr>
        <w:t xml:space="preserve">. </w:t>
      </w:r>
      <w:r w:rsidRPr="00474851" w:rsidR="00474851">
        <w:rPr>
          <w:rFonts w:ascii="Palatino Linotype" w:hAnsi="Palatino Linotype" w:eastAsia="Batang" w:cs="Tahoma"/>
          <w:bCs/>
          <w:szCs w:val="22"/>
        </w:rPr>
        <w:t xml:space="preserve">Documento consistente en trescientas noventa y </w:t>
      </w:r>
      <w:r w:rsidRPr="00474851" w:rsidR="00B96421">
        <w:rPr>
          <w:rFonts w:ascii="Palatino Linotype" w:hAnsi="Palatino Linotype" w:eastAsia="Batang" w:cs="Tahoma"/>
          <w:bCs/>
          <w:szCs w:val="22"/>
        </w:rPr>
        <w:t>una foja</w:t>
      </w:r>
      <w:r w:rsidR="00B96421">
        <w:rPr>
          <w:rFonts w:ascii="Palatino Linotype" w:hAnsi="Palatino Linotype" w:eastAsia="Batang" w:cs="Tahoma"/>
          <w:bCs/>
          <w:szCs w:val="22"/>
        </w:rPr>
        <w:t xml:space="preserve"> y que da cuenta del inventario histórico y de concentración</w:t>
      </w:r>
      <w:r w:rsidR="0065077A">
        <w:rPr>
          <w:rFonts w:ascii="Palatino Linotype" w:hAnsi="Palatino Linotype" w:eastAsia="Batang" w:cs="Tahoma"/>
          <w:bCs/>
          <w:szCs w:val="22"/>
        </w:rPr>
        <w:t>, esto se identifica por la temporalidad de creación de los archivos, los que abarcan desde el año 1993 hasta el 2021.</w:t>
      </w:r>
    </w:p>
    <w:p w:rsidRPr="009E5114" w:rsidR="00097ECC" w:rsidP="00097ECC" w:rsidRDefault="00097ECC" w14:paraId="6EB14D1D" w14:textId="77777777">
      <w:pPr>
        <w:pStyle w:val="Prrafodelista"/>
        <w:spacing w:line="360" w:lineRule="auto"/>
        <w:jc w:val="both"/>
        <w:rPr>
          <w:rFonts w:ascii="Palatino Linotype" w:hAnsi="Palatino Linotype" w:eastAsia="Batang" w:cs="Tahoma"/>
          <w:b/>
          <w:szCs w:val="22"/>
        </w:rPr>
      </w:pPr>
    </w:p>
    <w:p w:rsidR="009E5114" w:rsidP="0007290A" w:rsidRDefault="009E5114" w14:paraId="6966FFCB" w14:textId="6AEC4FD1">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NOMBRAMIENTO JEFA.pdf</w:t>
      </w:r>
      <w:r w:rsidR="0065077A">
        <w:rPr>
          <w:rFonts w:ascii="Palatino Linotype" w:hAnsi="Palatino Linotype" w:eastAsia="Batang" w:cs="Tahoma"/>
          <w:b/>
          <w:szCs w:val="22"/>
        </w:rPr>
        <w:t xml:space="preserve">. </w:t>
      </w:r>
      <w:r w:rsidRPr="0065077A" w:rsidR="0065077A">
        <w:rPr>
          <w:rFonts w:ascii="Palatino Linotype" w:hAnsi="Palatino Linotype" w:eastAsia="Batang" w:cs="Tahoma"/>
          <w:bCs/>
          <w:szCs w:val="22"/>
        </w:rPr>
        <w:t>Documento de una foja, que contiene el nombramiento de la Jefa de Archivo Municipal y Reclutamiento.</w:t>
      </w:r>
    </w:p>
    <w:p w:rsidR="0065077A" w:rsidP="0065077A" w:rsidRDefault="00575D65" w14:paraId="2EBF2EBD" w14:textId="7474D357">
      <w:pPr>
        <w:spacing w:line="360" w:lineRule="auto"/>
        <w:jc w:val="both"/>
        <w:rPr>
          <w:rFonts w:ascii="Palatino Linotype" w:hAnsi="Palatino Linotype" w:eastAsia="Batang" w:cs="Tahoma"/>
          <w:b/>
          <w:szCs w:val="22"/>
        </w:rPr>
      </w:pPr>
      <w:r>
        <w:rPr>
          <w:rFonts w:ascii="Palatino Linotype" w:hAnsi="Palatino Linotype" w:eastAsia="Batang" w:cs="Tahoma"/>
          <w:b/>
          <w:noProof/>
          <w:szCs w:val="22"/>
          <w:lang w:eastAsia="es-MX"/>
        </w:rPr>
        <mc:AlternateContent>
          <mc:Choice Requires="wps">
            <w:drawing>
              <wp:anchor distT="0" distB="0" distL="114300" distR="114300" simplePos="0" relativeHeight="251659264" behindDoc="0" locked="0" layoutInCell="1" allowOverlap="1" wp14:anchorId="40DCB2AE" wp14:editId="25C1E4F5">
                <wp:simplePos x="0" y="0"/>
                <wp:positionH relativeFrom="column">
                  <wp:posOffset>299720</wp:posOffset>
                </wp:positionH>
                <wp:positionV relativeFrom="paragraph">
                  <wp:posOffset>277495</wp:posOffset>
                </wp:positionV>
                <wp:extent cx="5346700" cy="800100"/>
                <wp:effectExtent l="0" t="0" r="25400" b="19050"/>
                <wp:wrapNone/>
                <wp:docPr id="6" name="Conector recto 6"/>
                <wp:cNvGraphicFramePr/>
                <a:graphic xmlns:a="http://schemas.openxmlformats.org/drawingml/2006/main">
                  <a:graphicData uri="http://schemas.microsoft.com/office/word/2010/wordprocessingShape">
                    <wps:wsp>
                      <wps:cNvCnPr/>
                      <wps:spPr>
                        <a:xfrm flipV="1">
                          <a:off x="0" y="0"/>
                          <a:ext cx="534670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3.6pt,21.85pt" to="444.6pt,84.85pt" w14:anchorId="3E16B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">
                <v:stroke joinstyle="miter"/>
              </v:line>
            </w:pict>
          </mc:Fallback>
        </mc:AlternateContent>
      </w:r>
    </w:p>
    <w:p w:rsidRPr="0065077A" w:rsidR="0065077A" w:rsidP="0065077A" w:rsidRDefault="0065077A" w14:paraId="3D79C9BF" w14:textId="4E0E6311">
      <w:pPr>
        <w:spacing w:line="360" w:lineRule="auto"/>
        <w:jc w:val="center"/>
        <w:rPr>
          <w:rFonts w:ascii="Palatino Linotype" w:hAnsi="Palatino Linotype" w:eastAsia="Batang" w:cs="Tahoma"/>
          <w:b/>
          <w:szCs w:val="22"/>
        </w:rPr>
      </w:pPr>
      <w:r>
        <w:rPr>
          <w:noProof/>
          <w:lang w:eastAsia="es-MX"/>
        </w:rPr>
        <w:lastRenderedPageBreak/>
        <w:drawing>
          <wp:inline distT="0" distB="0" distL="0" distR="0" wp14:anchorId="18FB6AA8" wp14:editId="377409BF">
            <wp:extent cx="5495925" cy="6383290"/>
            <wp:effectExtent l="0" t="0" r="0" b="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14"/>
                    <a:srcRect l="33669" t="24189" r="34487" b="10030"/>
                    <a:stretch/>
                  </pic:blipFill>
                  <pic:spPr bwMode="auto">
                    <a:xfrm>
                      <a:off x="0" y="0"/>
                      <a:ext cx="5506654" cy="6395752"/>
                    </a:xfrm>
                    <a:prstGeom prst="rect">
                      <a:avLst/>
                    </a:prstGeom>
                    <a:ln>
                      <a:noFill/>
                    </a:ln>
                    <a:extLst>
                      <a:ext uri="{53640926-AAD7-44D8-BBD7-CCE9431645EC}">
                        <a14:shadowObscured xmlns:a14="http://schemas.microsoft.com/office/drawing/2010/main"/>
                      </a:ext>
                    </a:extLst>
                  </pic:spPr>
                </pic:pic>
              </a:graphicData>
            </a:graphic>
          </wp:inline>
        </w:drawing>
      </w:r>
    </w:p>
    <w:p w:rsidR="008F6966" w:rsidP="0007290A" w:rsidRDefault="009E5114" w14:paraId="140D1146" w14:textId="016EAA7F">
      <w:pPr>
        <w:pStyle w:val="Prrafodelista"/>
        <w:numPr>
          <w:ilvl w:val="0"/>
          <w:numId w:val="5"/>
        </w:numPr>
        <w:spacing w:line="360" w:lineRule="auto"/>
        <w:jc w:val="both"/>
        <w:rPr>
          <w:rFonts w:ascii="Palatino Linotype" w:hAnsi="Palatino Linotype" w:eastAsia="Batang" w:cs="Tahoma"/>
          <w:bCs/>
          <w:szCs w:val="22"/>
        </w:rPr>
      </w:pPr>
      <w:r w:rsidRPr="009E5114">
        <w:rPr>
          <w:rFonts w:ascii="Palatino Linotype" w:hAnsi="Palatino Linotype" w:eastAsia="Batang" w:cs="Tahoma"/>
          <w:b/>
          <w:szCs w:val="22"/>
        </w:rPr>
        <w:t>OFICIO-OK.pdf</w:t>
      </w:r>
      <w:r w:rsidR="0065077A">
        <w:rPr>
          <w:rFonts w:ascii="Palatino Linotype" w:hAnsi="Palatino Linotype" w:eastAsia="Batang" w:cs="Tahoma"/>
          <w:b/>
          <w:szCs w:val="22"/>
        </w:rPr>
        <w:t>.</w:t>
      </w:r>
      <w:r w:rsidR="00FD4CBF">
        <w:rPr>
          <w:rFonts w:ascii="Palatino Linotype" w:hAnsi="Palatino Linotype" w:eastAsia="Batang" w:cs="Tahoma"/>
          <w:b/>
          <w:szCs w:val="22"/>
        </w:rPr>
        <w:t xml:space="preserve"> </w:t>
      </w:r>
      <w:r w:rsidRPr="00FD4CBF" w:rsidR="00FD4CBF">
        <w:rPr>
          <w:rFonts w:ascii="Palatino Linotype" w:hAnsi="Palatino Linotype" w:eastAsia="Batang" w:cs="Tahoma"/>
          <w:bCs/>
          <w:szCs w:val="22"/>
        </w:rPr>
        <w:t>Oficio AMJMR/013/2022</w:t>
      </w:r>
      <w:r w:rsidR="00DA2348">
        <w:rPr>
          <w:rFonts w:ascii="Palatino Linotype" w:hAnsi="Palatino Linotype" w:eastAsia="Batang" w:cs="Tahoma"/>
          <w:bCs/>
          <w:szCs w:val="22"/>
        </w:rPr>
        <w:t>, que lleva por asunto cambio de respuesta</w:t>
      </w:r>
      <w:r w:rsidR="00535E4A">
        <w:rPr>
          <w:rFonts w:ascii="Palatino Linotype" w:hAnsi="Palatino Linotype" w:eastAsia="Batang" w:cs="Tahoma"/>
          <w:bCs/>
          <w:szCs w:val="22"/>
        </w:rPr>
        <w:t xml:space="preserve">, a través del que </w:t>
      </w:r>
      <w:r w:rsidR="008F6966">
        <w:rPr>
          <w:rFonts w:ascii="Palatino Linotype" w:hAnsi="Palatino Linotype" w:eastAsia="Batang" w:cs="Tahoma"/>
          <w:bCs/>
          <w:szCs w:val="22"/>
        </w:rPr>
        <w:t>la Jefa de Archivo Municipal y Reclutamiento de Coyotepec, informó:</w:t>
      </w:r>
    </w:p>
    <w:p w:rsidR="0035493E" w:rsidP="008F6966" w:rsidRDefault="008F6966" w14:paraId="10350C81" w14:textId="72C56E13">
      <w:pPr>
        <w:tabs>
          <w:tab w:val="left" w:pos="4667"/>
        </w:tabs>
        <w:spacing w:line="360" w:lineRule="auto"/>
        <w:ind w:left="567" w:right="567"/>
        <w:jc w:val="both"/>
        <w:rPr>
          <w:rFonts w:ascii="Palatino Linotype" w:hAnsi="Palatino Linotype" w:cs="Tahoma"/>
          <w:bCs/>
          <w:i/>
          <w:szCs w:val="22"/>
        </w:rPr>
      </w:pPr>
      <w:r w:rsidRPr="008F6966">
        <w:rPr>
          <w:rFonts w:ascii="Palatino Linotype" w:hAnsi="Palatino Linotype" w:cs="Tahoma"/>
          <w:bCs/>
          <w:i/>
          <w:szCs w:val="22"/>
        </w:rPr>
        <w:lastRenderedPageBreak/>
        <w:t>“…en el apartado donde se había dado respuesta de forma literal NO APLICA</w:t>
      </w:r>
      <w:r>
        <w:rPr>
          <w:rFonts w:ascii="Palatino Linotype" w:hAnsi="Palatino Linotype" w:cs="Tahoma"/>
          <w:bCs/>
          <w:i/>
          <w:szCs w:val="22"/>
        </w:rPr>
        <w:t>, es porque la información no ha sido generada en este sujeto obligado</w:t>
      </w:r>
      <w:r w:rsidR="0035493E">
        <w:rPr>
          <w:rFonts w:ascii="Palatino Linotype" w:hAnsi="Palatino Linotype" w:cs="Tahoma"/>
          <w:bCs/>
          <w:i/>
          <w:szCs w:val="22"/>
        </w:rPr>
        <w:t xml:space="preserve"> Municipio de Coyotepec, sin embargo, se vuelve a contestar el cuestionario enviado por el ahora recurrente y se anexa la información que solicita y que obra en los archivos de esta dependencia.</w:t>
      </w:r>
    </w:p>
    <w:p w:rsidR="0035493E" w:rsidP="008F6966" w:rsidRDefault="0035493E" w14:paraId="1B1CB987" w14:textId="77777777">
      <w:pPr>
        <w:tabs>
          <w:tab w:val="left" w:pos="4667"/>
        </w:tabs>
        <w:spacing w:line="360" w:lineRule="auto"/>
        <w:ind w:left="567" w:right="567"/>
        <w:jc w:val="both"/>
        <w:rPr>
          <w:rFonts w:ascii="Palatino Linotype" w:hAnsi="Palatino Linotype" w:cs="Tahoma"/>
          <w:bCs/>
          <w:i/>
          <w:szCs w:val="22"/>
        </w:rPr>
      </w:pPr>
    </w:p>
    <w:p w:rsidRPr="008F6966" w:rsidR="008F6966" w:rsidP="008F6966" w:rsidRDefault="0035493E" w14:paraId="4F0D2DD5" w14:textId="05A46EA3">
      <w:pPr>
        <w:tabs>
          <w:tab w:val="left" w:pos="4667"/>
        </w:tabs>
        <w:spacing w:line="360" w:lineRule="auto"/>
        <w:ind w:left="567" w:right="567"/>
        <w:jc w:val="both"/>
        <w:rPr>
          <w:rFonts w:ascii="Palatino Linotype" w:hAnsi="Palatino Linotype" w:eastAsia="Batang" w:cs="Tahoma"/>
          <w:bCs/>
          <w:szCs w:val="22"/>
        </w:rPr>
      </w:pPr>
      <w:r>
        <w:rPr>
          <w:rFonts w:ascii="Palatino Linotype" w:hAnsi="Palatino Linotype" w:cs="Tahoma"/>
          <w:bCs/>
          <w:i/>
          <w:szCs w:val="22"/>
        </w:rPr>
        <w:t>…</w:t>
      </w:r>
      <w:r>
        <w:rPr>
          <w:rFonts w:ascii="Palatino Linotype" w:hAnsi="Palatino Linotype" w:eastAsia="Batang" w:cs="Tahoma"/>
          <w:bCs/>
          <w:szCs w:val="22"/>
        </w:rPr>
        <w:t>”</w:t>
      </w:r>
    </w:p>
    <w:p w:rsidR="008F6966" w:rsidP="008F6966" w:rsidRDefault="008F6966" w14:paraId="2343344C" w14:textId="77777777">
      <w:pPr>
        <w:spacing w:line="360" w:lineRule="auto"/>
        <w:jc w:val="both"/>
        <w:rPr>
          <w:rFonts w:ascii="Palatino Linotype" w:hAnsi="Palatino Linotype" w:eastAsia="Batang" w:cs="Tahoma"/>
          <w:bCs/>
          <w:szCs w:val="22"/>
        </w:rPr>
      </w:pPr>
    </w:p>
    <w:p w:rsidRPr="0035493E" w:rsidR="00DC40B1" w:rsidP="0007290A" w:rsidRDefault="009E5114" w14:paraId="7CA74B32" w14:textId="23B33E8C">
      <w:pPr>
        <w:pStyle w:val="Prrafodelista"/>
        <w:numPr>
          <w:ilvl w:val="0"/>
          <w:numId w:val="5"/>
        </w:numPr>
        <w:spacing w:line="360" w:lineRule="auto"/>
        <w:jc w:val="both"/>
        <w:rPr>
          <w:rFonts w:ascii="Palatino Linotype" w:hAnsi="Palatino Linotype" w:eastAsia="Batang" w:cs="Tahoma"/>
          <w:b/>
          <w:szCs w:val="22"/>
        </w:rPr>
      </w:pPr>
      <w:r w:rsidRPr="009E5114">
        <w:rPr>
          <w:rFonts w:ascii="Palatino Linotype" w:hAnsi="Palatino Linotype" w:eastAsia="Batang" w:cs="Tahoma"/>
          <w:b/>
          <w:szCs w:val="22"/>
        </w:rPr>
        <w:t>SOL.INF.ARCH..docx</w:t>
      </w:r>
      <w:r w:rsidR="0035493E">
        <w:rPr>
          <w:rFonts w:ascii="Palatino Linotype" w:hAnsi="Palatino Linotype" w:eastAsia="Batang" w:cs="Tahoma"/>
          <w:b/>
          <w:szCs w:val="22"/>
        </w:rPr>
        <w:t xml:space="preserve">. </w:t>
      </w:r>
      <w:r w:rsidRPr="0035493E" w:rsidR="0035493E">
        <w:rPr>
          <w:rFonts w:ascii="Palatino Linotype" w:hAnsi="Palatino Linotype" w:cs="Tahoma"/>
          <w:szCs w:val="22"/>
        </w:rPr>
        <w:t>El Sujeto Obligado, contestó de nueva cuenta el cuestionario a través de documento de veinticinco fojas que se reproducen a continuación:</w:t>
      </w:r>
    </w:p>
    <w:p w:rsidR="0035493E" w:rsidP="0035493E" w:rsidRDefault="0035493E" w14:paraId="2E735455" w14:textId="53E38699">
      <w:pPr>
        <w:spacing w:line="360" w:lineRule="auto"/>
        <w:ind w:left="360"/>
        <w:jc w:val="both"/>
        <w:rPr>
          <w:rFonts w:ascii="Palatino Linotype" w:hAnsi="Palatino Linotype" w:eastAsia="Batang" w:cs="Tahoma"/>
          <w:b/>
          <w:szCs w:val="22"/>
        </w:rPr>
      </w:pPr>
    </w:p>
    <w:p w:rsidRPr="0035493E" w:rsidR="0035493E" w:rsidP="0035493E" w:rsidRDefault="0035493E" w14:paraId="17808A3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rsidRPr="0035493E" w:rsidR="0035493E" w:rsidP="0035493E" w:rsidRDefault="0035493E" w14:paraId="394201A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ÓRGANOS ARCHIVÍSTICOS </w:t>
      </w:r>
    </w:p>
    <w:p w:rsidR="0035493E" w:rsidP="0035493E" w:rsidRDefault="0035493E" w14:paraId="7DC91E2F" w14:textId="77777777">
      <w:pPr>
        <w:tabs>
          <w:tab w:val="left" w:pos="4667"/>
        </w:tabs>
        <w:spacing w:line="360" w:lineRule="auto"/>
        <w:ind w:left="567" w:right="567"/>
        <w:jc w:val="both"/>
        <w:rPr>
          <w:rFonts w:ascii="Palatino Linotype" w:hAnsi="Palatino Linotype" w:cs="Tahoma"/>
          <w:bCs/>
          <w:i/>
          <w:szCs w:val="22"/>
        </w:rPr>
      </w:pPr>
    </w:p>
    <w:p w:rsidRPr="0035493E" w:rsidR="0035493E" w:rsidP="0035493E" w:rsidRDefault="0035493E" w14:paraId="3446D9BC" w14:textId="70C62D6A">
      <w:pPr>
        <w:tabs>
          <w:tab w:val="left" w:pos="4667"/>
        </w:tabs>
        <w:spacing w:line="360" w:lineRule="auto"/>
        <w:ind w:left="567" w:right="567"/>
        <w:jc w:val="both"/>
        <w:rPr>
          <w:rFonts w:ascii="Palatino Linotype" w:hAnsi="Palatino Linotype" w:cs="Tahoma"/>
          <w:b/>
          <w:i/>
          <w:szCs w:val="22"/>
        </w:rPr>
      </w:pPr>
      <w:r w:rsidRPr="0035493E">
        <w:rPr>
          <w:rFonts w:ascii="Palatino Linotype" w:hAnsi="Palatino Linotype" w:cs="Tahoma"/>
          <w:b/>
          <w:i/>
          <w:szCs w:val="22"/>
        </w:rPr>
        <w:t xml:space="preserve">1. ÁREA COORDINADORA DE ARCHIVOS </w:t>
      </w:r>
    </w:p>
    <w:p w:rsidRPr="0035493E" w:rsidR="0035493E" w:rsidP="0035493E" w:rsidRDefault="0035493E" w14:paraId="1D1BC84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rsidRPr="0035493E" w:rsidR="0035493E" w:rsidP="0035493E" w:rsidRDefault="0035493E" w14:paraId="4DDE3FF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R= No, el ayuntamiento no cuenta con área coordinadora, sin embargo, cuenta con una Jefatura de archivo.</w:t>
      </w:r>
    </w:p>
    <w:p w:rsidRPr="0035493E" w:rsidR="0035493E" w:rsidP="0035493E" w:rsidRDefault="0035493E" w14:paraId="624935E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2DA5E83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 ¿A PARTIR DE QUE AÑO CUENTAN CON ÁREA COORDINADORA DE ARCHIVOS O SIMILAR? </w:t>
      </w:r>
    </w:p>
    <w:p w:rsidRPr="0035493E" w:rsidR="0035493E" w:rsidP="0035493E" w:rsidRDefault="0035493E" w14:paraId="50C94A4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tiene exactamente el dato, del funcionamiento de la Jefatura del Archivo Municipal. </w:t>
      </w:r>
    </w:p>
    <w:p w:rsidRPr="0035493E" w:rsidR="0035493E" w:rsidP="0035493E" w:rsidRDefault="0035493E" w14:paraId="3A59B7BE" w14:textId="2797F9D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1.3 ¿QUIEN ES EL TITULAR DEL ÁREA COORDINADORA DE ARCHIVOS? </w:t>
      </w:r>
    </w:p>
    <w:p w:rsidRPr="0035493E" w:rsidR="0035493E" w:rsidP="0035493E" w:rsidRDefault="0035493E" w14:paraId="1EEABBA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C. Yedyd Álvarez Martínez, es la Titular de la Jefatura del Archivo Municipal y Reclutamiento</w:t>
      </w:r>
    </w:p>
    <w:p w:rsidRPr="0035493E" w:rsidR="0035493E" w:rsidP="0035493E" w:rsidRDefault="0035493E" w14:paraId="3238D4F7" w14:textId="0C57B3C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1.4 ¿QUE NIVEL JERÁRQUICO TIENE EL TITULAR DEL ÁREA COORDINADORA DE ARCHIVOS?</w:t>
      </w:r>
    </w:p>
    <w:p w:rsidRPr="0035493E" w:rsidR="0035493E" w:rsidP="0035493E" w:rsidRDefault="0035493E" w14:paraId="494EC7A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Jefatura </w:t>
      </w:r>
    </w:p>
    <w:p w:rsidRPr="0035493E" w:rsidR="0035493E" w:rsidP="0035493E" w:rsidRDefault="0035493E" w14:paraId="6E4DDC7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3C0F545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1.5 EL NOMBRAMIENTO DEL TITULAR DEL ÁREA COORDINADORA DE ARCHIVOS O EQUIVALENTE EN LA ESTRUCTURA JERÁRQUICA. </w:t>
      </w:r>
    </w:p>
    <w:p w:rsidRPr="0035493E" w:rsidR="0035493E" w:rsidP="0035493E" w:rsidRDefault="0035493E" w14:paraId="33234D5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Se anexa nombramiento del titular  </w:t>
      </w:r>
    </w:p>
    <w:p w:rsidRPr="0035493E" w:rsidR="0035493E" w:rsidP="0035493E" w:rsidRDefault="0035493E" w14:paraId="2055FD6F" w14:textId="072DF786">
      <w:pPr>
        <w:tabs>
          <w:tab w:val="left" w:pos="4667"/>
        </w:tabs>
        <w:spacing w:line="360" w:lineRule="auto"/>
        <w:ind w:left="567" w:right="567"/>
        <w:jc w:val="both"/>
        <w:rPr>
          <w:rFonts w:ascii="Palatino Linotype" w:hAnsi="Palatino Linotype" w:cs="Tahoma"/>
          <w:b/>
          <w:i/>
          <w:szCs w:val="22"/>
        </w:rPr>
      </w:pPr>
      <w:r w:rsidRPr="0035493E">
        <w:rPr>
          <w:rFonts w:ascii="Palatino Linotype" w:hAnsi="Palatino Linotype" w:cs="Tahoma"/>
          <w:bCs/>
          <w:i/>
          <w:szCs w:val="22"/>
        </w:rPr>
        <w:t xml:space="preserve"> </w:t>
      </w:r>
      <w:r w:rsidRPr="0035493E">
        <w:rPr>
          <w:rFonts w:ascii="Palatino Linotype" w:hAnsi="Palatino Linotype" w:cs="Tahoma"/>
          <w:b/>
          <w:i/>
          <w:szCs w:val="22"/>
        </w:rPr>
        <w:t xml:space="preserve">2. SISTEMA INSTITUCIONAL DE ARCHIVOS </w:t>
      </w:r>
    </w:p>
    <w:p w:rsidRPr="0035493E" w:rsidR="0035493E" w:rsidP="0035493E" w:rsidRDefault="0035493E" w14:paraId="1DE84A5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rsidRPr="0035493E" w:rsidR="0035493E" w:rsidP="00816FA6" w:rsidRDefault="0035493E" w14:paraId="79D9E7FD" w14:textId="5C8C232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un sistema de archivos como lo establecen los artículos 20, 21 y 22 de la ley general de archivos, ni como lo establece los lineamientos para la organización y conservación de los archivos, sin embargo, se tiene los archivos de manera organizada cronológicamente y por áreas, para que dicha información pueda ser revisada por los interesados.                                                                                                                                                                                                                                                                                                                                                                                                                                                                                                                                                                                                                                                </w:t>
      </w:r>
    </w:p>
    <w:p w:rsidRPr="0035493E" w:rsidR="0035493E" w:rsidP="0035493E" w:rsidRDefault="0035493E" w14:paraId="37A5DCE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71187DD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2.2 ¿A PARTIR DE QUE AÑO CUENTAN CON SISTEMA INSTITUCIONAL DE ARCHIVOS? </w:t>
      </w:r>
    </w:p>
    <w:p w:rsidRPr="0035493E" w:rsidR="0035493E" w:rsidP="0035493E" w:rsidRDefault="0035493E" w14:paraId="53A02E24" w14:textId="2902382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un sistema institucional de archivos </w:t>
      </w:r>
    </w:p>
    <w:p w:rsidRPr="0035493E" w:rsidR="0035493E" w:rsidP="0035493E" w:rsidRDefault="0035493E" w14:paraId="663F84B1" w14:textId="1B99700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2.3 ¿QUIENES SON LOS INTEGRANTES DEL SISTEMA INSTITUCIONAL DE ARCHIVOS? </w:t>
      </w:r>
    </w:p>
    <w:p w:rsidRPr="0035493E" w:rsidR="0035493E" w:rsidP="0035493E" w:rsidRDefault="0035493E" w14:paraId="2DD2664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hay integrantes del sistema institucional de archivos solo se cuenta con el Jefe de Archivo Municipal y Reclutamiento.</w:t>
      </w:r>
    </w:p>
    <w:p w:rsidRPr="0035493E" w:rsidR="0035493E" w:rsidP="0035493E" w:rsidRDefault="0035493E" w14:paraId="7BAA5B7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51834AA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 LAS ACTAS DE INSTALACIÓN DEL SISTEMA INSTITUCIONAL DE ARCHIVOS DE LOS AÑOS 2019, 2020 Y 2021. </w:t>
      </w:r>
    </w:p>
    <w:p w:rsidRPr="0035493E" w:rsidR="0035493E" w:rsidP="0035493E" w:rsidRDefault="0035493E" w14:paraId="6373F34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alguna acta de instalación porque no hay un Sistema Institucional de Archivo.</w:t>
      </w:r>
    </w:p>
    <w:p w:rsidRPr="00816FA6" w:rsidR="0035493E" w:rsidP="0035493E" w:rsidRDefault="0035493E" w14:paraId="4D587558" w14:textId="77777777">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3. GRUPO INTERDISCIPLINARIO </w:t>
      </w:r>
    </w:p>
    <w:p w:rsidRPr="0035493E" w:rsidR="0035493E" w:rsidP="0035493E" w:rsidRDefault="0035493E" w14:paraId="559A7F1E" w14:textId="630D03B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3.1 ¿CUENTAN ACTUALMENTE CON GRUPO INTERDISCIPLINARIO COMO LO ESTABLECEN LOS ARTÍCULOS 50, 52,</w:t>
      </w:r>
      <w:r w:rsidR="00AA40E7">
        <w:rPr>
          <w:rFonts w:ascii="Palatino Linotype" w:hAnsi="Palatino Linotype" w:cs="Tahoma"/>
          <w:bCs/>
          <w:i/>
          <w:szCs w:val="22"/>
        </w:rPr>
        <w:t xml:space="preserve"> </w:t>
      </w:r>
      <w:r w:rsidRPr="0035493E">
        <w:rPr>
          <w:rFonts w:ascii="Palatino Linotype" w:hAnsi="Palatino Linotype" w:cs="Tahoma"/>
          <w:bCs/>
          <w:i/>
          <w:szCs w:val="22"/>
        </w:rPr>
        <w:t xml:space="preserve">DE LA LEY GENERAL DE ARCHIVOS Y LOS ARTÍCULOS SEXTO FRACCIÓN IV Y SEPTIMO TRANSITORIO DE LOS LINEAMIENTOS PARA LA ORGANIZACIÓN Y CONSERVACIÓN DE ARCHIVOS? </w:t>
      </w:r>
    </w:p>
    <w:p w:rsidRPr="0035493E" w:rsidR="0035493E" w:rsidP="0035493E" w:rsidRDefault="0035493E" w14:paraId="230B8D0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por el momento no se ha generado un grupo interdisciplinario. </w:t>
      </w:r>
    </w:p>
    <w:p w:rsidRPr="0035493E" w:rsidR="0035493E" w:rsidP="0035493E" w:rsidRDefault="0035493E" w14:paraId="0D2ED57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58BFCA0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3.2 ¿A PARTIR DE QUE AÑO CUENTAN CON GRUPO INTERDISCIPLINARIO? </w:t>
      </w:r>
    </w:p>
    <w:p w:rsidRPr="0035493E" w:rsidR="0035493E" w:rsidP="0035493E" w:rsidRDefault="0035493E" w14:paraId="50B5AD21" w14:textId="77777777">
      <w:pPr>
        <w:tabs>
          <w:tab w:val="left" w:pos="4667"/>
        </w:tabs>
        <w:spacing w:line="360" w:lineRule="auto"/>
        <w:ind w:left="567" w:right="567"/>
        <w:jc w:val="both"/>
        <w:rPr>
          <w:rFonts w:ascii="Palatino Linotype" w:hAnsi="Palatino Linotype" w:cs="Tahoma"/>
          <w:bCs/>
          <w:i/>
          <w:szCs w:val="22"/>
        </w:rPr>
      </w:pPr>
    </w:p>
    <w:p w:rsidRPr="0035493E" w:rsidR="0035493E" w:rsidP="0035493E" w:rsidRDefault="0035493E" w14:paraId="64BFB53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grupo interdisciplinario </w:t>
      </w:r>
    </w:p>
    <w:p w:rsidRPr="0035493E" w:rsidR="0035493E" w:rsidP="0035493E" w:rsidRDefault="0035493E" w14:paraId="61661161" w14:textId="2BC12C6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3.3 ¿QUIENES SON LOS INTEGRANTES DEL GRUPO INTERDISCIPLINARIO? </w:t>
      </w:r>
    </w:p>
    <w:p w:rsidRPr="0035493E" w:rsidR="0035493E" w:rsidP="0035493E" w:rsidRDefault="0035493E" w14:paraId="0C33699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integrantes de un grupo interdisciplinario </w:t>
      </w:r>
    </w:p>
    <w:p w:rsidRPr="0035493E" w:rsidR="0035493E" w:rsidP="0035493E" w:rsidRDefault="0035493E" w14:paraId="55EF0CF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4ED0E37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3.4 LAS ACTAS DE INSTALACIÓN DEL GRUPO INTERDISCIPLINARIO DE LOS AÑOS 2019, 2020 Y 2021. </w:t>
      </w:r>
    </w:p>
    <w:p w:rsidRPr="0035493E" w:rsidR="0035493E" w:rsidP="0035493E" w:rsidRDefault="0035493E" w14:paraId="0B804623" w14:textId="2CD0483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R= No se cuenta con actas de instalación ya que no se cuenta con un grupo interdisciplinario de los años 2019, 2020 y 2021.</w:t>
      </w:r>
    </w:p>
    <w:p w:rsidRPr="00816FA6" w:rsidR="0035493E" w:rsidP="0035493E" w:rsidRDefault="0035493E" w14:paraId="3B972DAB" w14:textId="60172925">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 4. SISTEMA DE ADMINISTRACIÓN DE ARCHIVOS Y GESTIÓN DOCUMENTAL </w:t>
      </w:r>
    </w:p>
    <w:p w:rsidRPr="0035493E" w:rsidR="0035493E" w:rsidP="0035493E" w:rsidRDefault="0035493E" w14:paraId="31BFD609" w14:textId="24B5005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4.1</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¿CUENTAN ACTUALMENTE CON SISTEMA DE ADMINISTRACIÓN DE ARCHIVOS Y GESTIÓN DOCUMENTAL COMO LO ESTABLECE EL TRANSITORIO TERCERO Y ANEXO 1 DE LOS LINEAMIENTOS PARA LA ORGANIZACIÓN Y CONSERVACIÓN DE ARCHIVOS?  </w:t>
      </w:r>
    </w:p>
    <w:p w:rsidRPr="0035493E" w:rsidR="0035493E" w:rsidP="0035493E" w:rsidRDefault="0035493E" w14:paraId="2782D3B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no se cuenta por el momento con un archivo de gestión documental. </w:t>
      </w:r>
    </w:p>
    <w:p w:rsidRPr="0035493E" w:rsidR="0035493E" w:rsidP="0035493E" w:rsidRDefault="0035493E" w14:paraId="6101C38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1BB762B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4.2 ¿DESDE QUE AÑO CUENTAN CON SISTEMA DE ADMINISTRACIÓN DE ARCHIVOS Y GESTIÓN DOCUMENTAL? </w:t>
      </w:r>
    </w:p>
    <w:p w:rsidRPr="0035493E" w:rsidR="0035493E" w:rsidP="0035493E" w:rsidRDefault="0035493E" w14:paraId="3C73A1E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no se cuenta por el momento con un archivo de gestión documental.</w:t>
      </w:r>
    </w:p>
    <w:p w:rsidRPr="0035493E" w:rsidR="0035493E" w:rsidP="0035493E" w:rsidRDefault="0035493E" w14:paraId="0749177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4.3 ¿QUE ES LO QUE ATIENDE EL SISTEMA DE ADMINISTRACIÓN DE ARCHIVOS Y GESTIÓN DOCUMENTAL? </w:t>
      </w:r>
    </w:p>
    <w:p w:rsidRPr="0035493E" w:rsidR="0035493E" w:rsidP="0035493E" w:rsidRDefault="0035493E" w14:paraId="1A14CED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no se cuenta por el momento con un archivo de gestión documental.</w:t>
      </w:r>
    </w:p>
    <w:p w:rsidRPr="0035493E" w:rsidR="0035493E" w:rsidP="0035493E" w:rsidRDefault="0035493E" w14:paraId="2B50264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3CD994FD" w14:textId="2309EE7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4.4 EL PERFIL DE METADATOS MÍNIMOS DEL SISTEMA DE ADMINISTRACIÓN DE ARCHIVOS Y GESTIÓN DOCUMENTAL INHERENTES AL SISTEMA</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Y AL DOCUMENTO DE ARCHIVO. </w:t>
      </w:r>
    </w:p>
    <w:p w:rsidRPr="0035493E" w:rsidR="0035493E" w:rsidP="0035493E" w:rsidRDefault="0035493E" w14:paraId="023578EB" w14:textId="77777777">
      <w:pPr>
        <w:tabs>
          <w:tab w:val="left" w:pos="4667"/>
        </w:tabs>
        <w:spacing w:line="360" w:lineRule="auto"/>
        <w:ind w:left="567" w:right="567"/>
        <w:jc w:val="both"/>
        <w:rPr>
          <w:rFonts w:ascii="Palatino Linotype" w:hAnsi="Palatino Linotype" w:cs="Tahoma"/>
          <w:bCs/>
          <w:i/>
          <w:szCs w:val="22"/>
        </w:rPr>
      </w:pPr>
    </w:p>
    <w:p w:rsidRPr="0035493E" w:rsidR="0035493E" w:rsidP="0035493E" w:rsidRDefault="0035493E" w14:paraId="586C7C0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por el momento no se ha generado un perfil de metadatos para el área de archivo. </w:t>
      </w:r>
    </w:p>
    <w:p w:rsidRPr="00816FA6" w:rsidR="0035493E" w:rsidP="0035493E" w:rsidRDefault="0035493E" w14:paraId="0980F136" w14:textId="4F0DCC6E">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 5. COMITÉ DE TRANSPARENCIA </w:t>
      </w:r>
    </w:p>
    <w:p w:rsidRPr="0035493E" w:rsidR="0035493E" w:rsidP="0035493E" w:rsidRDefault="0035493E" w14:paraId="32B247AF" w14:textId="5F686E3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5.1 ¿CUENTAN ACTUALMENTE CON COMITÉ DE TRANSPARENCIA COMO LO ESTABLECE EL ARTÍCULO NOVENO FRACCIÓN I INCISO b) DE LOS LINEAMIENTOS PARA LA ORGANIZACIÓN Y CONSERVACIÓN DE ARCHIVOS? </w:t>
      </w:r>
    </w:p>
    <w:p w:rsidRPr="0035493E" w:rsidR="0035493E" w:rsidP="0035493E" w:rsidRDefault="0035493E" w14:paraId="7C74DEB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Si, actualmente soy participe del comité de la Unidad de Transparencia.</w:t>
      </w:r>
    </w:p>
    <w:p w:rsidRPr="0035493E" w:rsidR="0035493E" w:rsidP="0035493E" w:rsidRDefault="0035493E" w14:paraId="2A90D9A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11FB17D1" w14:textId="245A505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5.2</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¿QUIENES INTEGRAN EL COMITÉ DE TRANSPARENCIA? </w:t>
      </w:r>
    </w:p>
    <w:p w:rsidRPr="0035493E" w:rsidR="0035493E" w:rsidP="0035493E" w:rsidRDefault="0035493E" w14:paraId="68CD643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El titular de la unidad de Transparencia, el Contralor Interno Municipal y la titular de la Jefatura de Archivo y Reclutamiento. </w:t>
      </w:r>
    </w:p>
    <w:p w:rsidRPr="0035493E" w:rsidR="0035493E" w:rsidP="0035493E" w:rsidRDefault="0035493E" w14:paraId="2A8ABA7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5.3 ¿QUE POLÍTICAS, MANUALES E INSTRUMENTOS DE CONTROL ARCHIVÍSTICO A APROBADO EL COMITÉ DE TRANSPARENCIA EN LOS AÑOS 2019, 2020 Y 2021 COMO LO ESTABLECE EL ARTÍCULO DÉCIMO FRACCIÓN II INCISOS a) Y e) DE LOS LINEAMIENTOS PARA LA ORGANIZACIÓN Y CONSERVACIÓN DE ARCHIVOS? </w:t>
      </w:r>
    </w:p>
    <w:p w:rsidRPr="0035493E" w:rsidR="0035493E" w:rsidP="0035493E" w:rsidRDefault="0035493E" w14:paraId="2721612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46998FF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el comité de transparencia no ha aprobado manuales e instrumentos de control archivístico. </w:t>
      </w:r>
    </w:p>
    <w:p w:rsidRPr="0035493E" w:rsidR="0035493E" w:rsidP="0035493E" w:rsidRDefault="0035493E" w14:paraId="0C345B9C" w14:textId="112F59E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5.4</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LAS ACTAS DEL COMITÉ DE TRANSPARENCIA DE LOS AÑOS 2019, 2020 Y 2021 DONDE SE APROBÓ CUALQUIER POLÍTICA, MANUAL Y/O INSTRUMENTO DE CONTROL ARCHIVÍSTICO. </w:t>
      </w:r>
    </w:p>
    <w:p w:rsidRPr="0035493E" w:rsidR="0035493E" w:rsidP="0035493E" w:rsidRDefault="0035493E" w14:paraId="4FAB2C9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el comité de transparencia no ha aprobado ninguna política, manual y/o instrumento de control archivístico. </w:t>
      </w:r>
    </w:p>
    <w:p w:rsidRPr="00816FA6" w:rsidR="0035493E" w:rsidP="0035493E" w:rsidRDefault="0035493E" w14:paraId="7A2851EE" w14:textId="6596DE9F">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INSTRUMENTOS DE CONTROL Y CONSULTA </w:t>
      </w:r>
    </w:p>
    <w:p w:rsidRPr="00816FA6" w:rsidR="0035493E" w:rsidP="0035493E" w:rsidRDefault="0035493E" w14:paraId="77DC14F6" w14:textId="77777777">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6. CUADRO GENERAL DE CLASIFICACIÓN ARCHIVÍSTICA </w:t>
      </w:r>
    </w:p>
    <w:p w:rsidRPr="0035493E" w:rsidR="0035493E" w:rsidP="0035493E" w:rsidRDefault="0035493E" w14:paraId="511D2B2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rsidRPr="0035493E" w:rsidR="0035493E" w:rsidP="0035493E" w:rsidRDefault="0035493E" w14:paraId="670D9F3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se cuenta con un cuadro general de clasificación. </w:t>
      </w:r>
    </w:p>
    <w:p w:rsidRPr="0035493E" w:rsidR="0035493E" w:rsidP="0035493E" w:rsidRDefault="0035493E" w14:paraId="10A2846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45BD774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6.2  ¿A PARTIR DE QUE AÑO CUENTAN CON CUADRO GENERAL DE CLASIFICACIÓN   ARCHIVÍSTICA? </w:t>
      </w:r>
    </w:p>
    <w:p w:rsidRPr="0035493E" w:rsidR="0035493E" w:rsidP="0035493E" w:rsidRDefault="0035493E" w14:paraId="1096745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A partir del 2019. </w:t>
      </w:r>
    </w:p>
    <w:p w:rsidRPr="0035493E" w:rsidR="0035493E" w:rsidP="0035493E" w:rsidRDefault="0035493E" w14:paraId="76F98C8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6.3  ¿SU CUADRO DE CLASIFICACIÓN ARCHIVÍSTICA ESTA ESTRUCTURADO DE FORMA JERÁRQUICA, POR FUNCIONES O POR ASUNTO? </w:t>
      </w:r>
    </w:p>
    <w:p w:rsidRPr="0035493E" w:rsidR="0035493E" w:rsidP="0035493E" w:rsidRDefault="0035493E" w14:paraId="5E92462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w:t>
      </w:r>
    </w:p>
    <w:p w:rsidRPr="0035493E" w:rsidR="0035493E" w:rsidP="0035493E" w:rsidRDefault="0035493E" w14:paraId="2C9B32D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6.3 ¿CUAL FUE LA METODOLOGÍA QUE SE UTILIZÓ PARA ESTRUCTURAR EL CUADRO GENERAL DE CLASIFICACIÓN ARCHIVÍSTICA? </w:t>
      </w:r>
    </w:p>
    <w:p w:rsidRPr="0035493E" w:rsidR="0035493E" w:rsidP="0035493E" w:rsidRDefault="0035493E" w14:paraId="18DC5F6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Se estructuro tomando como ejemplo el de la Secretaría de Finanzas del Estado de México.  </w:t>
      </w:r>
    </w:p>
    <w:p w:rsidRPr="0035493E" w:rsidR="0035493E" w:rsidP="0035493E" w:rsidRDefault="0035493E" w14:paraId="36D713C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6.4 ¿LOS EXPEDIENTES QUE OBRAN EN SUS ARCHIVOS DE TRÁMITE YA ESTÁN CLASIFICADOS DE ACUERDO A SU CUADRO GENERAL DE CLASIFICACIÓN ARCHIVÍSTICA? </w:t>
      </w:r>
    </w:p>
    <w:p w:rsidRPr="0035493E" w:rsidR="0035493E" w:rsidP="0035493E" w:rsidRDefault="0035493E" w14:paraId="741FB3A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solo una parte proporcional.</w:t>
      </w:r>
    </w:p>
    <w:p w:rsidRPr="0035493E" w:rsidR="0035493E" w:rsidP="0035493E" w:rsidRDefault="0035493E" w14:paraId="7F3CFEF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620F159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6.5 EL CUADRO GENERAL DE CLASIFICACIÓN ARCHIVÍSTICA.</w:t>
      </w:r>
    </w:p>
    <w:p w:rsidRPr="0035493E" w:rsidR="0035493E" w:rsidP="0035493E" w:rsidRDefault="0035493E" w14:paraId="038E2F3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Se anexa cuadro general de clasificación archivística.</w:t>
      </w:r>
    </w:p>
    <w:p w:rsidRPr="0035493E" w:rsidR="0035493E" w:rsidP="0035493E" w:rsidRDefault="0035493E" w14:paraId="6E18C0F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rsidRPr="0035493E" w:rsidR="0035493E" w:rsidP="0035493E" w:rsidRDefault="0035493E" w14:paraId="472BE2E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acta de comité, ya que mencionado cuadro fue creado por iniciativa propia de la Jefatura de Archivo y Reclutamiento y no se sesiono para aprobación del cuadro de clasificación archivística.</w:t>
      </w:r>
    </w:p>
    <w:p w:rsidRPr="00816FA6" w:rsidR="0035493E" w:rsidP="0035493E" w:rsidRDefault="0035493E" w14:paraId="06818436" w14:textId="77777777">
      <w:pPr>
        <w:tabs>
          <w:tab w:val="left" w:pos="4667"/>
        </w:tabs>
        <w:spacing w:line="360" w:lineRule="auto"/>
        <w:ind w:left="567" w:right="567"/>
        <w:jc w:val="both"/>
        <w:rPr>
          <w:rFonts w:ascii="Palatino Linotype" w:hAnsi="Palatino Linotype" w:cs="Tahoma"/>
          <w:b/>
          <w:i/>
          <w:szCs w:val="22"/>
        </w:rPr>
      </w:pPr>
      <w:r w:rsidRPr="00816FA6">
        <w:rPr>
          <w:rFonts w:ascii="Palatino Linotype" w:hAnsi="Palatino Linotype" w:cs="Tahoma"/>
          <w:b/>
          <w:i/>
          <w:szCs w:val="22"/>
        </w:rPr>
        <w:t xml:space="preserve">7. CATÁLOGO DE DISPOSICIÓN DOCUMENTAL </w:t>
      </w:r>
    </w:p>
    <w:p w:rsidRPr="0035493E" w:rsidR="0035493E" w:rsidP="0035493E" w:rsidRDefault="0035493E" w14:paraId="31B9BFD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rsidRPr="0035493E" w:rsidR="0035493E" w:rsidP="0035493E" w:rsidRDefault="0035493E" w14:paraId="3E018C1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aun no genera un catálogo documental. </w:t>
      </w:r>
    </w:p>
    <w:p w:rsidRPr="0035493E" w:rsidR="0035493E" w:rsidP="0035493E" w:rsidRDefault="0035493E" w14:paraId="5C68719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2DDBD91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7.2  ¿A PARTIR DE QUE AÑO CUENTAN CON CATÁLOGO DE DISPOSICIÓN DOCUMENTAL? </w:t>
      </w:r>
    </w:p>
    <w:p w:rsidRPr="0035493E" w:rsidR="0035493E" w:rsidP="0035493E" w:rsidRDefault="0035493E" w14:paraId="662462F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catálogo de disposición documental</w:t>
      </w:r>
    </w:p>
    <w:p w:rsidRPr="0035493E" w:rsidR="0035493E" w:rsidP="0035493E" w:rsidRDefault="0035493E" w14:paraId="1CF61B4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7.3 ¿EL CATÁLOGO DE DISPOSICIÓN DOCUMENTAL QUE UTILIZAN ES PROPIO? </w:t>
      </w:r>
    </w:p>
    <w:p w:rsidRPr="0035493E" w:rsidR="0035493E" w:rsidP="0035493E" w:rsidRDefault="0035493E" w14:paraId="2881B32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aun no genera este tipo de información. </w:t>
      </w:r>
    </w:p>
    <w:p w:rsidRPr="0035493E" w:rsidR="0035493E" w:rsidP="0035493E" w:rsidRDefault="0035493E" w14:paraId="38112C7F" w14:textId="4FD5061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EN CASO AFIRMATIVO: </w:t>
      </w:r>
    </w:p>
    <w:p w:rsidRPr="0035493E" w:rsidR="0035493E" w:rsidP="0035493E" w:rsidRDefault="0035493E" w14:paraId="05E4E02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7.4 ¿CUÁL FUE LA METODOLOGÍA QUE SE UTILIZÓ PARA ESTRUCTURAR EL CATÁLOGO DE DISPOSICIÓN DOCUMENTAL? </w:t>
      </w:r>
    </w:p>
    <w:p w:rsidRPr="0035493E" w:rsidR="0035493E" w:rsidP="0035493E" w:rsidRDefault="0035493E" w14:paraId="3877EDB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este tipo de información.</w:t>
      </w:r>
    </w:p>
    <w:p w:rsidRPr="0035493E" w:rsidR="0035493E" w:rsidP="0035493E" w:rsidRDefault="0035493E" w14:paraId="4DC3F75D" w14:textId="51E6F72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7.5</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¿QUIÉN APROBÓ LA UTLIZACIÓN DE SU CATÁLOGO DE DISPOSICIÓN DOCUMENTAL? </w:t>
      </w:r>
    </w:p>
    <w:p w:rsidRPr="0035493E" w:rsidR="0035493E" w:rsidP="0035493E" w:rsidRDefault="0035493E" w14:paraId="71F5839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aun no genera este tipo de información.  </w:t>
      </w:r>
    </w:p>
    <w:p w:rsidRPr="0035493E" w:rsidR="0035493E" w:rsidP="0035493E" w:rsidRDefault="0035493E" w14:paraId="72C5819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1E0A0408" w14:textId="75882C4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7.6</w:t>
      </w:r>
      <w:r w:rsidR="00816FA6">
        <w:rPr>
          <w:rFonts w:ascii="Palatino Linotype" w:hAnsi="Palatino Linotype" w:cs="Tahoma"/>
          <w:bCs/>
          <w:i/>
          <w:szCs w:val="22"/>
        </w:rPr>
        <w:t xml:space="preserve"> </w:t>
      </w:r>
      <w:r w:rsidRPr="0035493E">
        <w:rPr>
          <w:rFonts w:ascii="Palatino Linotype" w:hAnsi="Palatino Linotype" w:cs="Tahoma"/>
          <w:bCs/>
          <w:i/>
          <w:szCs w:val="22"/>
        </w:rPr>
        <w:t xml:space="preserve">EL CATÁLOGO DE DISPOSICIÓN DOCUMENTAL. </w:t>
      </w:r>
    </w:p>
    <w:p w:rsidRPr="0035493E" w:rsidR="0035493E" w:rsidP="0035493E" w:rsidRDefault="0035493E" w14:paraId="79590E0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cuenta con catálogo de disposición documental.  </w:t>
      </w:r>
    </w:p>
    <w:p w:rsidRPr="0035493E" w:rsidR="0035493E" w:rsidP="0035493E" w:rsidRDefault="0035493E" w14:paraId="77D8D58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rsidRPr="0035493E" w:rsidR="0035493E" w:rsidP="0035493E" w:rsidRDefault="0035493E" w14:paraId="74EDFBF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aun no genera este tipo de información por tal motivo no cuenta con una acta de aprobación de dicha información  </w:t>
      </w:r>
    </w:p>
    <w:p w:rsidRPr="009D6FB5" w:rsidR="0035493E" w:rsidP="0035493E" w:rsidRDefault="0035493E" w14:paraId="4C6A996C" w14:textId="77777777">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 xml:space="preserve">8. INVENTARIOS DE ARCHIVO DE TRÁMITE, CONCENTRACIÓN E HISTÓRICO </w:t>
      </w:r>
    </w:p>
    <w:p w:rsidRPr="0035493E" w:rsidR="0035493E" w:rsidP="0035493E" w:rsidRDefault="0035493E" w14:paraId="308CB47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 ¿CUENTAN CON INVENTARIOS DOCUMENTALES COMO LO ESTABLECEN LOS ARTÍCULOS 13 FRACCIÓN III, 40 FRACCIÓN III DE LA LEY GENERAL DE ARCHIVOS Y LOS ARTÍCULOS SEXTO FRACCIÓN V, DÉCIMO TERCERO FRACCIÓN III, VIGÉSIMO </w:t>
      </w:r>
      <w:r w:rsidRPr="0035493E">
        <w:rPr>
          <w:rFonts w:ascii="Palatino Linotype" w:hAnsi="Palatino Linotype" w:cs="Tahoma"/>
          <w:bCs/>
          <w:i/>
          <w:szCs w:val="22"/>
        </w:rPr>
        <w:lastRenderedPageBreak/>
        <w:t xml:space="preserve">SEGUNDO FRACCIÓN III SEGUNDO PÁRRAFO DE LOS LINEAMIENTOS PARA LA ORGANIZACIÓN Y CONSERVACIÓN DE ARCHIVOS? </w:t>
      </w:r>
    </w:p>
    <w:p w:rsidRPr="0035493E" w:rsidR="0035493E" w:rsidP="0035493E" w:rsidRDefault="0035493E" w14:paraId="605B5E19" w14:textId="0E7058B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este tipo de información.</w:t>
      </w:r>
    </w:p>
    <w:p w:rsidRPr="0035493E" w:rsidR="0035493E" w:rsidP="0035493E" w:rsidRDefault="0035493E" w14:paraId="28768C8A" w14:textId="1959CBC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8.2. ¿LAS UNIDADES ADMINISTRATIVAS CUENTAN CON INVENTARIO DE ARCHIVO DE TRÁMITE? </w:t>
      </w:r>
    </w:p>
    <w:p w:rsidRPr="0035493E" w:rsidR="0035493E" w:rsidP="0035493E" w:rsidRDefault="0035493E" w14:paraId="2F19564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este tipo de información.  </w:t>
      </w:r>
    </w:p>
    <w:p w:rsidRPr="0035493E" w:rsidR="0035493E" w:rsidP="0035493E" w:rsidRDefault="0035493E" w14:paraId="51F59BE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8.3. ¿DESDE QUE AÑO UTILIZAN INVENTARIOS DE ARCHIVO DE TRÁMITE?</w:t>
      </w:r>
    </w:p>
    <w:p w:rsidRPr="0035493E" w:rsidR="0035493E" w:rsidP="0035493E" w:rsidRDefault="0035493E" w14:paraId="79A2DE3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este tipo de información.  </w:t>
      </w:r>
    </w:p>
    <w:p w:rsidRPr="0035493E" w:rsidR="0035493E" w:rsidP="0035493E" w:rsidRDefault="0035493E" w14:paraId="783372B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8.4. ¿ESTOS INVENTARIOS SON REQUERIDOS POR EL ÁREA COORDINADORA DE ARCHIVOS O EL ARCHIVO MUNICIPAL EN SU CASO? </w:t>
      </w:r>
    </w:p>
    <w:p w:rsidRPr="0035493E" w:rsidR="0035493E" w:rsidP="0035493E" w:rsidRDefault="0035493E" w14:paraId="68C5B49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aun no genera este tipo de información.  </w:t>
      </w:r>
    </w:p>
    <w:p w:rsidRPr="0035493E" w:rsidR="0035493E" w:rsidP="0035493E" w:rsidRDefault="0035493E" w14:paraId="03AF0A4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8.5. ¿CON QUE FRECUENCIA SON REQUERIDOS LOS INVENTARIOS DE ARCHIVO DE TRÁMITE POR EL ÁREA COORDINADORA DE ARCHIVOS O EL ARCHIVO MUNICIPAL EN SU CASO? </w:t>
      </w:r>
    </w:p>
    <w:p w:rsidRPr="0035493E" w:rsidR="0035493E" w:rsidP="0035493E" w:rsidRDefault="0035493E" w14:paraId="6739878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R=no se ha realizado requerimientos por el momento </w:t>
      </w:r>
    </w:p>
    <w:p w:rsidRPr="0035493E" w:rsidR="0035493E" w:rsidP="0035493E" w:rsidRDefault="0035493E" w14:paraId="7907112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8.6. ¿EL ARCHIVO DE CONCENTRACIÓN CUENTA CON INVENTARIO DE SU ACERVO DOCUMENTAL? </w:t>
      </w:r>
    </w:p>
    <w:p w:rsidRPr="0035493E" w:rsidR="0035493E" w:rsidP="0035493E" w:rsidRDefault="0035493E" w14:paraId="0895A16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el área si cuenta con inventario. </w:t>
      </w:r>
    </w:p>
    <w:p w:rsidRPr="0035493E" w:rsidR="0035493E" w:rsidP="0035493E" w:rsidRDefault="0035493E" w14:paraId="1DA57AE3" w14:textId="3BFDBD4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8.7. ¿DESDE QUE AÑ</w:t>
      </w:r>
      <w:r w:rsidR="005336EA">
        <w:rPr>
          <w:rFonts w:ascii="Palatino Linotype" w:hAnsi="Palatino Linotype" w:cs="Tahoma"/>
          <w:bCs/>
          <w:i/>
          <w:szCs w:val="22"/>
        </w:rPr>
        <w:t xml:space="preserve">O </w:t>
      </w:r>
      <w:r w:rsidRPr="0035493E">
        <w:rPr>
          <w:rFonts w:ascii="Palatino Linotype" w:hAnsi="Palatino Linotype" w:cs="Tahoma"/>
          <w:bCs/>
          <w:i/>
          <w:szCs w:val="22"/>
        </w:rPr>
        <w:t>UTILIZAN</w:t>
      </w:r>
      <w:r w:rsidR="005336EA">
        <w:rPr>
          <w:rFonts w:ascii="Palatino Linotype" w:hAnsi="Palatino Linotype" w:cs="Tahoma"/>
          <w:bCs/>
          <w:i/>
          <w:szCs w:val="22"/>
        </w:rPr>
        <w:t xml:space="preserve"> </w:t>
      </w:r>
      <w:r w:rsidRPr="0035493E">
        <w:rPr>
          <w:rFonts w:ascii="Palatino Linotype" w:hAnsi="Palatino Linotype" w:cs="Tahoma"/>
          <w:bCs/>
          <w:i/>
          <w:szCs w:val="22"/>
        </w:rPr>
        <w:t>INVENTARIO</w:t>
      </w:r>
      <w:r w:rsidR="005336EA">
        <w:rPr>
          <w:rFonts w:ascii="Palatino Linotype" w:hAnsi="Palatino Linotype" w:cs="Tahoma"/>
          <w:bCs/>
          <w:i/>
          <w:szCs w:val="22"/>
        </w:rPr>
        <w:t xml:space="preserve"> </w:t>
      </w:r>
      <w:r w:rsidRPr="0035493E">
        <w:rPr>
          <w:rFonts w:ascii="Palatino Linotype" w:hAnsi="Palatino Linotype" w:cs="Tahoma"/>
          <w:bCs/>
          <w:i/>
          <w:szCs w:val="22"/>
        </w:rPr>
        <w:t>DEL</w:t>
      </w:r>
      <w:r w:rsidR="005336EA">
        <w:rPr>
          <w:rFonts w:ascii="Palatino Linotype" w:hAnsi="Palatino Linotype" w:cs="Tahoma"/>
          <w:bCs/>
          <w:i/>
          <w:szCs w:val="22"/>
        </w:rPr>
        <w:t xml:space="preserve"> </w:t>
      </w:r>
      <w:r w:rsidRPr="0035493E">
        <w:rPr>
          <w:rFonts w:ascii="Palatino Linotype" w:hAnsi="Palatino Linotype" w:cs="Tahoma"/>
          <w:bCs/>
          <w:i/>
          <w:szCs w:val="22"/>
        </w:rPr>
        <w:t>ACERVO</w:t>
      </w:r>
      <w:r w:rsidR="005336EA">
        <w:rPr>
          <w:rFonts w:ascii="Palatino Linotype" w:hAnsi="Palatino Linotype" w:cs="Tahoma"/>
          <w:bCs/>
          <w:i/>
          <w:szCs w:val="22"/>
        </w:rPr>
        <w:t xml:space="preserve"> </w:t>
      </w:r>
      <w:r w:rsidRPr="0035493E">
        <w:rPr>
          <w:rFonts w:ascii="Palatino Linotype" w:hAnsi="Palatino Linotype" w:cs="Tahoma"/>
          <w:bCs/>
          <w:i/>
          <w:szCs w:val="22"/>
        </w:rPr>
        <w:t>DOCUMENTAL DEL</w:t>
      </w:r>
      <w:r w:rsidR="005336EA">
        <w:rPr>
          <w:rFonts w:ascii="Palatino Linotype" w:hAnsi="Palatino Linotype" w:cs="Tahoma"/>
          <w:bCs/>
          <w:i/>
          <w:szCs w:val="22"/>
        </w:rPr>
        <w:t xml:space="preserve"> </w:t>
      </w:r>
      <w:r w:rsidRPr="0035493E">
        <w:rPr>
          <w:rFonts w:ascii="Palatino Linotype" w:hAnsi="Palatino Linotype" w:cs="Tahoma"/>
          <w:bCs/>
          <w:i/>
          <w:szCs w:val="22"/>
        </w:rPr>
        <w:t>ARCHIVO</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DE CONCENTRACIÓN? </w:t>
      </w:r>
    </w:p>
    <w:p w:rsidRPr="0035493E" w:rsidR="0035493E" w:rsidP="0035493E" w:rsidRDefault="0035493E" w14:paraId="66A2028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a partir del año 2021</w:t>
      </w:r>
    </w:p>
    <w:p w:rsidRPr="0035493E" w:rsidR="0035493E" w:rsidP="0035493E" w:rsidRDefault="0035493E" w14:paraId="401AC2E9" w14:textId="6C8BDF8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8.8. ¿EL ARCHIVO</w:t>
      </w:r>
      <w:r w:rsidR="005336EA">
        <w:rPr>
          <w:rFonts w:ascii="Palatino Linotype" w:hAnsi="Palatino Linotype" w:cs="Tahoma"/>
          <w:bCs/>
          <w:i/>
          <w:szCs w:val="22"/>
        </w:rPr>
        <w:t xml:space="preserve"> </w:t>
      </w:r>
      <w:r w:rsidRPr="0035493E">
        <w:rPr>
          <w:rFonts w:ascii="Palatino Linotype" w:hAnsi="Palatino Linotype" w:cs="Tahoma"/>
          <w:bCs/>
          <w:i/>
          <w:szCs w:val="22"/>
        </w:rPr>
        <w:t>DE</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CONCENTRACIÓN CUENTA CON INVENTARIO TOPOGRÁFICO? </w:t>
      </w:r>
    </w:p>
    <w:p w:rsidRPr="0035493E" w:rsidR="0035493E" w:rsidP="0035493E" w:rsidRDefault="0035493E" w14:paraId="67CAE156" w14:textId="07CA49B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el archivo de concentración no cuenta con un inventario topográfico</w:t>
      </w:r>
    </w:p>
    <w:p w:rsidRPr="0035493E" w:rsidR="0035493E" w:rsidP="0035493E" w:rsidRDefault="0035493E" w14:paraId="6DF2E5D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8.9. ¿DESDE QUE AÑO UTILIZAN INVENTARIO DE ARCHIVO TOPOGRÁFICO? </w:t>
      </w:r>
    </w:p>
    <w:p w:rsidRPr="0035493E" w:rsidR="0035493E" w:rsidP="0035493E" w:rsidRDefault="0035493E" w14:paraId="528BDDA4" w14:textId="7310431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cuenta con un inventario de archivo topográfico</w:t>
      </w:r>
    </w:p>
    <w:p w:rsidRPr="0035493E" w:rsidR="0035493E" w:rsidP="0035493E" w:rsidRDefault="0035493E" w14:paraId="7EAB6CB3" w14:textId="79180C0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8.10. ¿EL ARCHIVO HISTÓRICO CUENTA CON INVENTARIO DE SU ACERVO DOCUMENTAL? </w:t>
      </w:r>
    </w:p>
    <w:p w:rsidRPr="0035493E" w:rsidR="0035493E" w:rsidP="0035493E" w:rsidRDefault="0035493E" w14:paraId="76BD986D" w14:textId="29894AF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R= El archivo histórico no cuenta con inventario de su acervo documental</w:t>
      </w:r>
    </w:p>
    <w:p w:rsidRPr="0035493E" w:rsidR="0035493E" w:rsidP="0035493E" w:rsidRDefault="0035493E" w14:paraId="68BA037F" w14:textId="521CBAA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8.11. ¿DESDE QUE AÑO UTILIZAN INVENTARIO DE ACERVO DOCUMENTAL DEL ARCHIVO HISTÓRICO?</w:t>
      </w:r>
    </w:p>
    <w:p w:rsidRPr="0035493E" w:rsidR="0035493E" w:rsidP="0035493E" w:rsidRDefault="0035493E" w14:paraId="7D02F9E5" w14:textId="21A227A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El archivo histórico no cuenta con inventario de su acervo documental.</w:t>
      </w:r>
    </w:p>
    <w:p w:rsidRPr="0035493E" w:rsidR="0035493E" w:rsidP="0035493E" w:rsidRDefault="0035493E" w14:paraId="1EAB62D4" w14:textId="6DDD726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8.12. ¿CUENTAN CON INVENTARIOS DE TRASFERENCIA PRIMARIA? </w:t>
      </w:r>
    </w:p>
    <w:p w:rsidRPr="0035493E" w:rsidR="0035493E" w:rsidP="0035493E" w:rsidRDefault="0035493E" w14:paraId="4DBC408C" w14:textId="6820BE1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inventario de acervo.</w:t>
      </w:r>
    </w:p>
    <w:p w:rsidRPr="0035493E" w:rsidR="0035493E" w:rsidP="0035493E" w:rsidRDefault="0035493E" w14:paraId="43398332" w14:textId="751576B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8.13. ¿QUIEN ELABORA LOS INVENTARIOS DE TRANSFERENCIA PRIMARIA? </w:t>
      </w:r>
    </w:p>
    <w:p w:rsidR="005336EA" w:rsidP="0035493E" w:rsidRDefault="0035493E" w14:paraId="53061BF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elabora los inventarios de transferencia primaria. </w:t>
      </w:r>
    </w:p>
    <w:p w:rsidRPr="0035493E" w:rsidR="0035493E" w:rsidP="0035493E" w:rsidRDefault="0035493E" w14:paraId="27C55DAA" w14:textId="4B77EE8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8.14. ¿CUENTAN CON INVENTARIOS DE TRANSFERENCIA SECUNDARIA? </w:t>
      </w:r>
    </w:p>
    <w:p w:rsidRPr="0035493E" w:rsidR="0035493E" w:rsidP="0035493E" w:rsidRDefault="0035493E" w14:paraId="59A70A63" w14:textId="35EF851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no cuenta con inventario de transferencia secundaria. </w:t>
      </w:r>
    </w:p>
    <w:p w:rsidRPr="0035493E" w:rsidR="0035493E" w:rsidP="0035493E" w:rsidRDefault="0035493E" w14:paraId="78466AAD" w14:textId="47C153B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8.15. ¿QUIEN ELABORA LOS INVENTARIOS DE TRANSFERENCIA SECUNDARIA? </w:t>
      </w:r>
    </w:p>
    <w:p w:rsidRPr="0035493E" w:rsidR="0035493E" w:rsidP="0035493E" w:rsidRDefault="0035493E" w14:paraId="41733177" w14:textId="3F46356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realiza inventario de transferencia secundaria.</w:t>
      </w:r>
    </w:p>
    <w:p w:rsidRPr="0035493E" w:rsidR="0035493E" w:rsidP="0035493E" w:rsidRDefault="0035493E" w14:paraId="028B1C2B" w14:textId="78C4313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8.16.</w:t>
      </w:r>
      <w:r w:rsidR="005336EA">
        <w:rPr>
          <w:rFonts w:ascii="Palatino Linotype" w:hAnsi="Palatino Linotype" w:cs="Tahoma"/>
          <w:bCs/>
          <w:i/>
          <w:szCs w:val="22"/>
        </w:rPr>
        <w:t xml:space="preserve"> </w:t>
      </w:r>
      <w:r w:rsidRPr="0035493E">
        <w:rPr>
          <w:rFonts w:ascii="Palatino Linotype" w:hAnsi="Palatino Linotype" w:cs="Tahoma"/>
          <w:bCs/>
          <w:i/>
          <w:szCs w:val="22"/>
        </w:rPr>
        <w:t>¿CUENTAN CON INVENTARIOS DE BAJA DOCUMENTAL?</w:t>
      </w:r>
    </w:p>
    <w:p w:rsidRPr="0035493E" w:rsidR="0035493E" w:rsidP="0035493E" w:rsidRDefault="0035493E" w14:paraId="615C2740" w14:textId="19A1114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se cuenta con inventario de baja documental </w:t>
      </w:r>
    </w:p>
    <w:p w:rsidRPr="0035493E" w:rsidR="0035493E" w:rsidP="0035493E" w:rsidRDefault="0035493E" w14:paraId="5F4A54AA" w14:textId="1DF18BF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8.17.</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¿QUIEN ELABORA LOS INVENTARIOS DE BAJA DOCUMENTAL? </w:t>
      </w:r>
    </w:p>
    <w:p w:rsidRPr="0035493E" w:rsidR="0035493E" w:rsidP="0035493E" w:rsidRDefault="0035493E" w14:paraId="09AD0D1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realiza inventario de baja documental</w:t>
      </w:r>
    </w:p>
    <w:p w:rsidRPr="0035493E" w:rsidR="0035493E" w:rsidP="0035493E" w:rsidRDefault="0035493E" w14:paraId="14DB505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3CA67D63" w14:textId="3E1194A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8.18.</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FORMATO INSTITUCIONAL DEL INVENTARIO DE ARCHIVO DE TRÁMITE. </w:t>
      </w:r>
    </w:p>
    <w:p w:rsidRPr="0035493E" w:rsidR="0035493E" w:rsidP="0035493E" w:rsidRDefault="0035493E" w14:paraId="5A251FF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la información ya que no se ha generado, por tal motivo no hay un formato. </w:t>
      </w:r>
    </w:p>
    <w:p w:rsidRPr="0035493E" w:rsidR="0035493E" w:rsidP="0035493E" w:rsidRDefault="0035493E" w14:paraId="5D495C17" w14:textId="43804C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8.19. FORMATO INSTITUCIONAL DEL INVENTARIO DE ARCHIVO DE CONCENTRACIÓN. </w:t>
      </w:r>
    </w:p>
    <w:p w:rsidRPr="0035493E" w:rsidR="0035493E" w:rsidP="0035493E" w:rsidRDefault="0035493E" w14:paraId="625ED21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no se ha generado, por tal motivo no hay un formato.</w:t>
      </w:r>
    </w:p>
    <w:p w:rsidRPr="0035493E" w:rsidR="0035493E" w:rsidP="0035493E" w:rsidRDefault="0035493E" w14:paraId="72A9344C" w14:textId="138E685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8.20.</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FORMATO INSTITUCIONAL DEL INVENTARIO DE ARCHIVO HISTÓRICO. </w:t>
      </w:r>
    </w:p>
    <w:p w:rsidRPr="0035493E" w:rsidR="0035493E" w:rsidP="0035493E" w:rsidRDefault="0035493E" w14:paraId="60484AB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no se ha generado, por tal motivo no hay un formato.</w:t>
      </w:r>
    </w:p>
    <w:p w:rsidRPr="0035493E" w:rsidR="0035493E" w:rsidP="0035493E" w:rsidRDefault="0035493E" w14:paraId="3C8960AA" w14:textId="1030051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 8.21.</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FORMATO INSTITUCIONAL DEL INVENTARIO DE TRANSFERENCIA PRIMARIA. </w:t>
      </w:r>
    </w:p>
    <w:p w:rsidRPr="0035493E" w:rsidR="0035493E" w:rsidP="0035493E" w:rsidRDefault="0035493E" w14:paraId="7D4E2E5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la información ya que no se ha generado, por tal motivo no hay un formato.  </w:t>
      </w:r>
    </w:p>
    <w:p w:rsidRPr="0035493E" w:rsidR="0035493E" w:rsidP="0035493E" w:rsidRDefault="0035493E" w14:paraId="493910A8" w14:textId="7B3B7B3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8.22.</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FORMATO INSTITUCIONAL DEL INVENTARIO DE TRANSFERENCIA SECUNDARIA. </w:t>
      </w:r>
    </w:p>
    <w:p w:rsidRPr="0035493E" w:rsidR="0035493E" w:rsidP="0035493E" w:rsidRDefault="0035493E" w14:paraId="2D40D76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se cuenta con la información ya que no se ha generado, por tal motivo no hay un formato.</w:t>
      </w:r>
    </w:p>
    <w:p w:rsidRPr="0035493E" w:rsidR="0035493E" w:rsidP="0035493E" w:rsidRDefault="0035493E" w14:paraId="6BADCA32" w14:textId="07ED1D4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8.23.</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FORMATO INSTITUCIONAL DEL INVENTARIO DE BAJA DOCUMENTAL. </w:t>
      </w:r>
    </w:p>
    <w:p w:rsidRPr="0035493E" w:rsidR="0035493E" w:rsidP="0035493E" w:rsidRDefault="0035493E" w14:paraId="0532D76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no se ha generado, por tal motivo no hay un formato.</w:t>
      </w:r>
    </w:p>
    <w:p w:rsidRPr="009D6FB5" w:rsidR="0035493E" w:rsidP="0035493E" w:rsidRDefault="0035493E" w14:paraId="058F59AC" w14:textId="3A57E8CA">
      <w:pPr>
        <w:tabs>
          <w:tab w:val="left" w:pos="4667"/>
        </w:tabs>
        <w:spacing w:line="360" w:lineRule="auto"/>
        <w:ind w:left="567" w:right="567"/>
        <w:jc w:val="both"/>
        <w:rPr>
          <w:rFonts w:ascii="Palatino Linotype" w:hAnsi="Palatino Linotype" w:cs="Tahoma"/>
          <w:b/>
          <w:i/>
          <w:szCs w:val="22"/>
        </w:rPr>
      </w:pPr>
      <w:r w:rsidRPr="0035493E">
        <w:rPr>
          <w:rFonts w:ascii="Palatino Linotype" w:hAnsi="Palatino Linotype" w:cs="Tahoma"/>
          <w:bCs/>
          <w:i/>
          <w:szCs w:val="22"/>
        </w:rPr>
        <w:t xml:space="preserve"> </w:t>
      </w:r>
      <w:r w:rsidRPr="009D6FB5">
        <w:rPr>
          <w:rFonts w:ascii="Palatino Linotype" w:hAnsi="Palatino Linotype" w:cs="Tahoma"/>
          <w:b/>
          <w:i/>
          <w:szCs w:val="22"/>
        </w:rPr>
        <w:t xml:space="preserve">9. GUÍA DE ARCHIVO DOCUMENTAL </w:t>
      </w:r>
    </w:p>
    <w:p w:rsidRPr="0035493E" w:rsidR="0035493E" w:rsidP="0035493E" w:rsidRDefault="0035493E" w14:paraId="676FDEF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9.1. ¿CUENTAN CON GUÍA DE ARCHIVO DOCUMENTAL COMO LO ESTABLECE EL ARTÍCULO DÉCIMO CUARTO DE LOS LINEAMIENTOS PARA LA ORGANIZACIÓN Y CONSERVACIÓN DE ARCHIVOS? </w:t>
      </w:r>
    </w:p>
    <w:p w:rsidRPr="0035493E" w:rsidR="0035493E" w:rsidP="0035493E" w:rsidRDefault="0035493E" w14:paraId="7ED02E9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si, se cuenta con guía de archivo documental.</w:t>
      </w:r>
    </w:p>
    <w:p w:rsidRPr="0035493E" w:rsidR="0035493E" w:rsidP="0035493E" w:rsidRDefault="0035493E" w14:paraId="031548A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6290E47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9.2. ¿DESDE QUE AÑO CUENTAN CON GUÍA DE ARCHIVO DOCUMENTAL? </w:t>
      </w:r>
    </w:p>
    <w:p w:rsidRPr="0035493E" w:rsidR="0035493E" w:rsidP="0035493E" w:rsidRDefault="0035493E" w14:paraId="7DAD568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desde el 2018</w:t>
      </w:r>
    </w:p>
    <w:p w:rsidRPr="0035493E" w:rsidR="0035493E" w:rsidP="0035493E" w:rsidRDefault="0035493E" w14:paraId="3EA7C2B9" w14:textId="48BD0FB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9.3. ¿TIENEN PUBLICADO EN SU PORTAL OFICIAL LA GUÍA DE ARCHIVO DOCUMENTAL COMO LO INDICA EL ARTÍCULO 70 FRACCIÓN</w:t>
      </w:r>
      <w:r w:rsidR="005336EA">
        <w:rPr>
          <w:rFonts w:ascii="Palatino Linotype" w:hAnsi="Palatino Linotype" w:cs="Tahoma"/>
          <w:bCs/>
          <w:i/>
          <w:szCs w:val="22"/>
        </w:rPr>
        <w:t xml:space="preserve"> </w:t>
      </w:r>
      <w:r w:rsidRPr="0035493E">
        <w:rPr>
          <w:rFonts w:ascii="Palatino Linotype" w:hAnsi="Palatino Linotype" w:cs="Tahoma"/>
          <w:bCs/>
          <w:i/>
          <w:szCs w:val="22"/>
        </w:rPr>
        <w:t xml:space="preserve">XLV DE LA LEY GENERAL DE TRANSPARENCIA Y ACCESO A LA INFORMACIÓN PÚBLICA? </w:t>
      </w:r>
    </w:p>
    <w:p w:rsidRPr="0035493E" w:rsidR="0035493E" w:rsidP="0035493E" w:rsidRDefault="0035493E" w14:paraId="44E60F7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w:t>
      </w:r>
    </w:p>
    <w:p w:rsidRPr="0035493E" w:rsidR="0035493E" w:rsidP="0035493E" w:rsidRDefault="0035493E" w14:paraId="06D7E3C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234AE35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9.4. FORMATO INSTITUCIONAL DE LA GUÍA DE ARCHIVO DOCUMENTAL. </w:t>
      </w:r>
    </w:p>
    <w:p w:rsidRPr="0035493E" w:rsidR="0035493E" w:rsidP="0035493E" w:rsidRDefault="0035493E" w14:paraId="0AFFB54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se anexa la guía de archivo documental en PDF</w:t>
      </w:r>
    </w:p>
    <w:p w:rsidRPr="009D6FB5" w:rsidR="0035493E" w:rsidP="0035493E" w:rsidRDefault="0035493E" w14:paraId="52CB90EE" w14:textId="77777777">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 xml:space="preserve">10. INDICE DE EXPEDIENTES CLASIFICADOS COMO RESERVADOS </w:t>
      </w:r>
    </w:p>
    <w:p w:rsidRPr="0035493E" w:rsidR="0035493E" w:rsidP="0035493E" w:rsidRDefault="0035493E" w14:paraId="6683D280" w14:textId="4EF0F20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10.1. ¿CUENTAN CON ÍNDICE DE EXPEDIENTES CLASIFICADOS COMO RESERVADOS COMO LO ESTABLECE EL ARTÍCULO 14 DE LA LEY GENERAL DE</w:t>
      </w:r>
      <w:r w:rsidR="005336EA">
        <w:rPr>
          <w:rFonts w:ascii="Palatino Linotype" w:hAnsi="Palatino Linotype" w:cs="Tahoma"/>
          <w:bCs/>
          <w:i/>
          <w:szCs w:val="22"/>
        </w:rPr>
        <w:t xml:space="preserve"> </w:t>
      </w:r>
      <w:r w:rsidRPr="0035493E">
        <w:rPr>
          <w:rFonts w:ascii="Palatino Linotype" w:hAnsi="Palatino Linotype" w:cs="Tahoma"/>
          <w:bCs/>
          <w:i/>
          <w:szCs w:val="22"/>
        </w:rPr>
        <w:lastRenderedPageBreak/>
        <w:t xml:space="preserve">ARCHIVOS ASÍ COMO EL ARTÍCULO DÉCIMO CUARTO DE LOS LINEAMIENTOS PARA LA ORGANIZACIÓN Y CONSERVACIÓN DE ARCHIVOS? </w:t>
      </w:r>
    </w:p>
    <w:p w:rsidRPr="0035493E" w:rsidR="0035493E" w:rsidP="0035493E" w:rsidRDefault="0035493E" w14:paraId="6A2F62B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índice de expedientes clasificados como reservados, por la jefatura de Archivo Municipal y Reclutamiento </w:t>
      </w:r>
    </w:p>
    <w:p w:rsidRPr="0035493E" w:rsidR="0035493E" w:rsidP="0035493E" w:rsidRDefault="0035493E" w14:paraId="36EC28F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1CEC043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10.2.  ¿DESDE QUE AÑO CUENTAN CON ÍNDICE DE EXPEDIENTES CLASIFICADOS COMO RESERVADOS? </w:t>
      </w:r>
    </w:p>
    <w:p w:rsidRPr="0035493E" w:rsidR="0035493E" w:rsidP="0035493E" w:rsidRDefault="0035493E" w14:paraId="256B6BB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se encuentra publicada la información desde el año 2019, en el siguiente link: </w:t>
      </w:r>
      <w:hyperlink w:history="1" r:id="rId15">
        <w:r w:rsidRPr="0035493E">
          <w:rPr>
            <w:rFonts w:ascii="Palatino Linotype" w:hAnsi="Palatino Linotype" w:cs="Tahoma"/>
            <w:bCs/>
            <w:i/>
            <w:szCs w:val="22"/>
          </w:rPr>
          <w:t>https://www.ipomex.org.mx/ipo3/lgt/indice/COYOTEPEC/art_92_xix.web</w:t>
        </w:r>
      </w:hyperlink>
      <w:r w:rsidRPr="0035493E">
        <w:rPr>
          <w:rFonts w:ascii="Palatino Linotype" w:hAnsi="Palatino Linotype" w:cs="Tahoma"/>
          <w:bCs/>
          <w:i/>
          <w:szCs w:val="22"/>
        </w:rPr>
        <w:t>.</w:t>
      </w:r>
    </w:p>
    <w:p w:rsidRPr="0035493E" w:rsidR="0035493E" w:rsidP="0035493E" w:rsidRDefault="0035493E" w14:paraId="634C249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10.3.    ¿TIENEN PUBLICADO EL ÍNDICE DE EXPEDIENTES CLASIFICADOS COMO RESERVADOS COMO LO ESTABLECE EL ARTÍCULO 102 DE LA LEY GENERAL DE TRANSPARENCIA Y ACCESO A LA INFORMACIÓN PÚBLICA? </w:t>
      </w:r>
    </w:p>
    <w:p w:rsidRPr="0035493E" w:rsidR="0035493E" w:rsidP="0035493E" w:rsidRDefault="0035493E" w14:paraId="7B23B5B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sí, se encuentra publicado en el siguiente link por parte de la unidad de transparencia: </w:t>
      </w:r>
      <w:hyperlink w:history="1" r:id="rId16">
        <w:r w:rsidRPr="0035493E">
          <w:rPr>
            <w:rFonts w:ascii="Palatino Linotype" w:hAnsi="Palatino Linotype" w:cs="Tahoma"/>
            <w:bCs/>
            <w:i/>
            <w:szCs w:val="22"/>
          </w:rPr>
          <w:t>https://www.ipomex.org.mx/ipo3/lgt/indice/COYOTEPEC/art_92_xix.web</w:t>
        </w:r>
      </w:hyperlink>
      <w:r w:rsidRPr="0035493E">
        <w:rPr>
          <w:rFonts w:ascii="Palatino Linotype" w:hAnsi="Palatino Linotype" w:cs="Tahoma"/>
          <w:bCs/>
          <w:i/>
          <w:szCs w:val="22"/>
        </w:rPr>
        <w:t>.</w:t>
      </w:r>
    </w:p>
    <w:p w:rsidRPr="0035493E" w:rsidR="0035493E" w:rsidP="0035493E" w:rsidRDefault="0035493E" w14:paraId="72CF899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10.4.  ¿EN DONDE TIENEN PUBLICADO EL ÍNDICE DE EXPEDIENTES CLASIFICADOS COMO RESERVADOS? </w:t>
      </w:r>
    </w:p>
    <w:p w:rsidRPr="0035493E" w:rsidR="0035493E" w:rsidP="0035493E" w:rsidRDefault="0035493E" w14:paraId="1EDEE35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en la plataforma del sistema IPOMEX  </w:t>
      </w:r>
    </w:p>
    <w:p w:rsidRPr="0035493E" w:rsidR="0035493E" w:rsidP="0035493E" w:rsidRDefault="0035493E" w14:paraId="6FE33AB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TIPOS DE ARCHIVOS </w:t>
      </w:r>
    </w:p>
    <w:p w:rsidRPr="009D6FB5" w:rsidR="0035493E" w:rsidP="0035493E" w:rsidRDefault="0035493E" w14:paraId="7B502ECE" w14:textId="77777777">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 xml:space="preserve">11. ARCHIVOS DE TRÁMITE </w:t>
      </w:r>
    </w:p>
    <w:p w:rsidRPr="0035493E" w:rsidR="0035493E" w:rsidP="0035493E" w:rsidRDefault="0035493E" w14:paraId="4E209B2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11.1.    ¿CON CUANTAS UNIDADES ADMINISTRATIVAS CUENTAN? </w:t>
      </w:r>
    </w:p>
    <w:p w:rsidRPr="0035493E" w:rsidR="0035493E" w:rsidP="0035493E" w:rsidRDefault="0035493E" w14:paraId="53EE27C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70 unidades administrativas.  </w:t>
      </w:r>
    </w:p>
    <w:p w:rsidRPr="0035493E" w:rsidR="0035493E" w:rsidP="0035493E" w:rsidRDefault="0035493E" w14:paraId="1D360F5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11.2.    ¿CON CUANTOS ARCHIVOS DE TRÁMITE CUENTAN? </w:t>
      </w:r>
    </w:p>
    <w:p w:rsidRPr="0035493E" w:rsidR="0035493E" w:rsidP="0035493E" w:rsidRDefault="0035493E" w14:paraId="3DF64E6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por el momento el Ayuntamiento no cuenta con archivos en trámite.   </w:t>
      </w:r>
    </w:p>
    <w:p w:rsidRPr="0035493E" w:rsidR="0035493E" w:rsidP="0035493E" w:rsidRDefault="0035493E" w14:paraId="4F9DEFA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11.3.    ¿CADA ARCHIVO DE TRÁMITE CUENTA CON UN RESPONSABLE COMO LO ESTABLECE EL ARTÍCULO 30 ÚLTIMO PÁRRAFO DE LA LEY GENERAL DE ARCHIVOS? </w:t>
      </w:r>
    </w:p>
    <w:p w:rsidRPr="0035493E" w:rsidR="0035493E" w:rsidP="0035493E" w:rsidRDefault="0035493E" w14:paraId="7900F146" w14:textId="4873659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las áreas administrativas no cuentan con área específica para su Archivo de Trámite</w:t>
      </w:r>
    </w:p>
    <w:p w:rsidRPr="0035493E" w:rsidR="0035493E" w:rsidP="0035493E" w:rsidRDefault="0035493E" w14:paraId="729DB25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11.4.    ¿CADA ARCHIVO DE TRÁMITE CUENTA CON SU INVENTARIO DE ARCHIVO DE TRÁMITE COMO LO ESTABLECE EL ARTÍCULO 13 FRACCIÓN III  DE LA LEY GENERAL DE ARCHIVOS? </w:t>
      </w:r>
    </w:p>
    <w:p w:rsidRPr="0035493E" w:rsidR="0035493E" w:rsidP="0035493E" w:rsidRDefault="0035493E" w14:paraId="26CED8F2" w14:textId="7D9B6A7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las áreas administrativas no cuentan con área específica para su Archivo de Trámite</w:t>
      </w:r>
    </w:p>
    <w:p w:rsidRPr="0035493E" w:rsidR="0035493E" w:rsidP="0035493E" w:rsidRDefault="0035493E" w14:paraId="17B11285" w14:textId="6E98733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11.5.</w:t>
      </w:r>
      <w:r w:rsidR="00260294">
        <w:rPr>
          <w:rFonts w:ascii="Palatino Linotype" w:hAnsi="Palatino Linotype" w:cs="Tahoma"/>
          <w:bCs/>
          <w:i/>
          <w:szCs w:val="22"/>
        </w:rPr>
        <w:t xml:space="preserve"> </w:t>
      </w:r>
      <w:r w:rsidRPr="0035493E">
        <w:rPr>
          <w:rFonts w:ascii="Palatino Linotype" w:hAnsi="Palatino Linotype" w:cs="Tahoma"/>
          <w:bCs/>
          <w:i/>
          <w:szCs w:val="22"/>
        </w:rPr>
        <w:t xml:space="preserve">¿QUIEN COORDINA LA OPERACIÓN DE LOS ARCHIVOS DE TRÁMITE? </w:t>
      </w:r>
    </w:p>
    <w:p w:rsidRPr="0035493E" w:rsidR="0035493E" w:rsidP="0035493E" w:rsidRDefault="0035493E" w14:paraId="7F202A24" w14:textId="0D81591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se cuenta con la información ya que las áreas administrativas no cuentan con área específica para su Archivo de Trámite</w:t>
      </w:r>
    </w:p>
    <w:p w:rsidRPr="0035493E" w:rsidR="0035493E" w:rsidP="0035493E" w:rsidRDefault="0035493E" w14:paraId="0FD3B4A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rsidRPr="0035493E" w:rsidR="0035493E" w:rsidP="0035493E" w:rsidRDefault="0035493E" w14:paraId="47C6CA1B" w14:textId="4A7E548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requerida ya que las áreas administrativas no cuentan con área específica para su archivo de trámite</w:t>
      </w:r>
      <w:r w:rsidR="00260294">
        <w:rPr>
          <w:rFonts w:ascii="Palatino Linotype" w:hAnsi="Palatino Linotype" w:cs="Tahoma"/>
          <w:bCs/>
          <w:i/>
          <w:szCs w:val="22"/>
        </w:rPr>
        <w:t xml:space="preserve"> </w:t>
      </w:r>
      <w:r w:rsidRPr="0035493E">
        <w:rPr>
          <w:rFonts w:ascii="Palatino Linotype" w:hAnsi="Palatino Linotype" w:cs="Tahoma"/>
          <w:bCs/>
          <w:i/>
          <w:szCs w:val="22"/>
        </w:rPr>
        <w:t>por lo que no están representados en el Sistema Institucional de Archivos</w:t>
      </w:r>
    </w:p>
    <w:p w:rsidRPr="0035493E" w:rsidR="0035493E" w:rsidP="0035493E" w:rsidRDefault="0035493E" w14:paraId="447DD3FF" w14:textId="6C12595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11.7. ¿LOS RESPONSABLES DE ARCHIVOS DE TRÁMITE CUENTAN CON LOS CONOCIMIENTOS, HABILIDADES, COMPETENCIAS Y EXPERIENCIA ARCHIVÍSTICOS ACORDES CON SU RESPONSABILIDAD, COMO LO ESTABLECE EL ARTÍCULO 30 ÚLTIMO PÁRRAFO DE LA LEY GENERAL DE ARCHIVOS? </w:t>
      </w:r>
    </w:p>
    <w:p w:rsidRPr="0035493E" w:rsidR="0035493E" w:rsidP="0035493E" w:rsidRDefault="0035493E" w14:paraId="2A3ABBAC" w14:textId="6FBDB51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la información ya que las áreas administrativas no cuentan con área específica para su Archivo de Trámite</w:t>
      </w:r>
    </w:p>
    <w:p w:rsidRPr="009D6FB5" w:rsidR="0035493E" w:rsidP="0035493E" w:rsidRDefault="0035493E" w14:paraId="3CD0D78A" w14:textId="598A62F3">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12. ARCHIVO DE CONCENTRACIÓN</w:t>
      </w:r>
    </w:p>
    <w:p w:rsidRPr="0035493E" w:rsidR="0035493E" w:rsidP="0035493E" w:rsidRDefault="0035493E" w14:paraId="32E9AC57" w14:textId="18CBFDF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12.1. ¿CUENTAN CON ARCHIVO DE CONCENTRACIÓN? </w:t>
      </w:r>
    </w:p>
    <w:p w:rsidRPr="0035493E" w:rsidR="0035493E" w:rsidP="0035493E" w:rsidRDefault="0035493E" w14:paraId="49854BF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la Jefatura de Archivo Municipal y Reclutamiento, cuenta con archivo de concentración.   </w:t>
      </w:r>
    </w:p>
    <w:p w:rsidRPr="0035493E" w:rsidR="0035493E" w:rsidP="0035493E" w:rsidRDefault="0035493E" w14:paraId="778E1BC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21CDB41C" w14:textId="64DB677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12.2.  ¿EL ARCHIVO DE CONCENTRACIÓN CUENTA CON INVENTARIO DE SU ACERVO DOCUMENTAL? </w:t>
      </w:r>
    </w:p>
    <w:p w:rsidRPr="0035493E" w:rsidR="0035493E" w:rsidP="0035493E" w:rsidRDefault="0035493E" w14:paraId="6B835CD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 R= Si, la Jefatura de Archivo Municipal y Reclutamiento, cuenta con inventario archivo de concentración.   </w:t>
      </w:r>
    </w:p>
    <w:p w:rsidRPr="0035493E" w:rsidR="0035493E" w:rsidP="0035493E" w:rsidRDefault="0035493E" w14:paraId="248CD25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12.3. ¿SABEN CON CUANTAS REMESAS O TRANSFERENCIAS PRIMARIAS CUENTAN EN EL ARCHIVO DE CONCENTRACIÓN? </w:t>
      </w:r>
    </w:p>
    <w:p w:rsidRPr="0035493E" w:rsidR="0035493E" w:rsidP="0035493E" w:rsidRDefault="0035493E" w14:paraId="496F4F7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la información ya que la Jefatura de Archivo Municipal y Reclutamiento, no maneja remesas ni transferencias primarias </w:t>
      </w:r>
    </w:p>
    <w:p w:rsidRPr="0035493E" w:rsidR="0035493E" w:rsidP="0035493E" w:rsidRDefault="0035493E" w14:paraId="04BBEFB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12.4. ¿EL ACERVO DOCUMENTAL DEL ARCHIVO DE CONCENTRACIÓN CUENTA CON EXPEDIENTES CLASIFICADOS COMO RESERVADOS Y/O CONFIDENCIALES? </w:t>
      </w:r>
    </w:p>
    <w:p w:rsidRPr="0035493E" w:rsidR="0035493E" w:rsidP="0035493E" w:rsidRDefault="0035493E" w14:paraId="38E8E43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dicha información, ya que no se ha generado</w:t>
      </w:r>
    </w:p>
    <w:p w:rsidRPr="0035493E" w:rsidR="0035493E" w:rsidP="0035493E" w:rsidRDefault="0035493E" w14:paraId="5DC8182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12.5. ¿EL ARCHIVO DE CONCENTRACIÓN SE ENCARGA DE LLEVAR A CABO LAS TRANSFERENCIAS SECUNDARIAS COMO LO ESTABLECE EL ARTÍCULO 31 FRACCIÓN X DE LA LEY GENERAL DE ARCHIVOS? </w:t>
      </w:r>
    </w:p>
    <w:p w:rsidRPr="0035493E" w:rsidR="0035493E" w:rsidP="0035493E" w:rsidRDefault="0035493E" w14:paraId="60542F4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dicha información, ya que no se ha generado</w:t>
      </w:r>
    </w:p>
    <w:p w:rsidRPr="0035493E" w:rsidR="0035493E" w:rsidP="0035493E" w:rsidRDefault="0035493E" w14:paraId="604B5C8F" w14:textId="64EFCFC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12.6. ¿EL RESPONSABLE DE ARCHIVO DE CONCENTRACIÓN CUENTA CON LOS CONOCIMIENTOS, HABILIDADES, COMPETENCIAS Y EXPERIENCIA ACORDES A SU RESPONSABILIDAD, COMO LO ESTABLECE EL ARTÍCULO 31 EN SU ÚLTIMO PÁRRAFO DE LA LEY GENERAL DE ARCHIVOS? </w:t>
      </w:r>
    </w:p>
    <w:p w:rsidRPr="0035493E" w:rsidR="0035493E" w:rsidP="0035493E" w:rsidRDefault="0035493E" w14:paraId="462AC38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Si, el responsable del Archivo Municipal y Reclutamiento, cuenta con un 80% de conocimientos. </w:t>
      </w:r>
    </w:p>
    <w:p w:rsidRPr="0035493E" w:rsidR="0035493E" w:rsidP="0035493E" w:rsidRDefault="0035493E" w14:paraId="7F90B58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12.7.    ¿EL RESPONSABLE DEL ARCHIVO DE CONCENTRACIÓN SE ENCARGA DE LA SELECCIÓN FINAL COMO LO ESTABLECE EL ARTÍCULO DÉCIMO PRIMERO FRACCIÓN III INCISO a) DE LOS LINEAMIENTOS  PARA LA ORGANIZACIÓN Y CONSERVACIÓN DE ARCHIVOS? </w:t>
      </w:r>
    </w:p>
    <w:p w:rsidRPr="0035493E" w:rsidR="0035493E" w:rsidP="0035493E" w:rsidRDefault="0035493E" w14:paraId="6D90593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El responsable no realiza selección final, de la documentación. </w:t>
      </w:r>
    </w:p>
    <w:p w:rsidRPr="0035493E" w:rsidR="0035493E" w:rsidP="0035493E" w:rsidRDefault="0035493E" w14:paraId="7E64EB3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12.8.    ¿EL RESPONSABLE DEL ARCHIVO DE CONCENTRACIÓN BRINDA EL SERVICIO DE PRÉSTAMO DE EXPEDIENTES COMO LO ESTABLECE EL ARTÍCULO DÉCIMO </w:t>
      </w:r>
      <w:r w:rsidRPr="0035493E">
        <w:rPr>
          <w:rFonts w:ascii="Palatino Linotype" w:hAnsi="Palatino Linotype" w:cs="Tahoma"/>
          <w:bCs/>
          <w:i/>
          <w:szCs w:val="22"/>
        </w:rPr>
        <w:lastRenderedPageBreak/>
        <w:t xml:space="preserve">PRIMERO FRACCIÓN III INCISO b) DE LOS LINEAMIENTOS PARA LA ORGANIZACIÓN Y CONSERVACIÓN DE ARCHIVOS? </w:t>
      </w:r>
    </w:p>
    <w:p w:rsidRPr="0035493E" w:rsidR="0035493E" w:rsidP="0035493E" w:rsidRDefault="0035493E" w14:paraId="009FF16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la Jefatura de Archivo Municipal y Reclutamiento brinda ese servicio. </w:t>
      </w:r>
    </w:p>
    <w:p w:rsidRPr="0035493E" w:rsidR="0035493E" w:rsidP="0035493E" w:rsidRDefault="0035493E" w14:paraId="5C5FF23A" w14:textId="2098224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12.9.    ¿EL RESPONSABLE DEL ARCHIVO DE CONCENTRACIÓN ES MIEMBRO DEL SISTEMA </w:t>
      </w:r>
    </w:p>
    <w:p w:rsidRPr="0035493E" w:rsidR="0035493E" w:rsidP="0035493E" w:rsidRDefault="0035493E" w14:paraId="67DC83D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INSTITUCIONAL DE ARCHIVOS  COMO LO ESTABLECE EL ARTÍCULO 21 FRACCIÓN II INCISO c) DE LA LEY GENERAL DE ARCHIVOS Y EL ARTÍCULO NOVENO FRACCIÓN II INCISO c) DE LOS LINEAMIENTOS PARA LA ORGANIZACIÓN Y CONSERVACIÓN DE ARCHIVOS? </w:t>
      </w:r>
    </w:p>
    <w:p w:rsidRPr="0035493E" w:rsidR="0035493E" w:rsidP="0035493E" w:rsidRDefault="0035493E" w14:paraId="11BB568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el responsable no es miembro del Sistema Institucional de Archivos. </w:t>
      </w:r>
    </w:p>
    <w:p w:rsidRPr="0035493E" w:rsidR="0035493E" w:rsidP="0035493E" w:rsidRDefault="0035493E" w14:paraId="69F8418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73F77E2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12.10.    EL FORMATO INSTITUCIONAL CON EL CUAL SE LLEVA A CABO EL PRÉSTAMO DE EXPEDIENTES EN EL ARCHIVO DE CONCENTRACIÓN. </w:t>
      </w:r>
    </w:p>
    <w:p w:rsidRPr="0035493E" w:rsidR="0035493E" w:rsidP="0035493E" w:rsidRDefault="0035493E" w14:paraId="78AEDC3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se anexa en formato PDF el formato de vale de préstamo de documentos</w:t>
      </w:r>
    </w:p>
    <w:p w:rsidRPr="009D6FB5" w:rsidR="0035493E" w:rsidP="0035493E" w:rsidRDefault="0035493E" w14:paraId="28DB4DD5" w14:textId="07689820">
      <w:pPr>
        <w:tabs>
          <w:tab w:val="left" w:pos="4667"/>
        </w:tabs>
        <w:spacing w:line="360" w:lineRule="auto"/>
        <w:ind w:left="567" w:right="567"/>
        <w:jc w:val="both"/>
        <w:rPr>
          <w:rFonts w:ascii="Palatino Linotype" w:hAnsi="Palatino Linotype" w:cs="Tahoma"/>
          <w:b/>
          <w:i/>
          <w:szCs w:val="22"/>
        </w:rPr>
      </w:pPr>
      <w:r w:rsidRPr="0035493E">
        <w:rPr>
          <w:rFonts w:ascii="Palatino Linotype" w:hAnsi="Palatino Linotype" w:cs="Tahoma"/>
          <w:bCs/>
          <w:i/>
          <w:szCs w:val="22"/>
        </w:rPr>
        <w:t xml:space="preserve"> </w:t>
      </w:r>
      <w:r w:rsidRPr="009D6FB5">
        <w:rPr>
          <w:rFonts w:ascii="Palatino Linotype" w:hAnsi="Palatino Linotype" w:cs="Tahoma"/>
          <w:b/>
          <w:i/>
          <w:szCs w:val="22"/>
        </w:rPr>
        <w:t xml:space="preserve">13. ARCHIVO HISTÓRICO </w:t>
      </w:r>
    </w:p>
    <w:p w:rsidRPr="0035493E" w:rsidR="0035493E" w:rsidP="0035493E" w:rsidRDefault="0035493E" w14:paraId="0045ADF6" w14:textId="079A7B5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13.1.  ¿CUENTAN CON ARCHIVO HISTÓRICO? </w:t>
      </w:r>
    </w:p>
    <w:p w:rsidRPr="0035493E" w:rsidR="0035493E" w:rsidP="0035493E" w:rsidRDefault="0035493E" w14:paraId="0C2F781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Si, la Jefatura de Archivo Municipal y Reclutamiento, cuenta con dicha información.</w:t>
      </w:r>
    </w:p>
    <w:p w:rsidRPr="0035493E" w:rsidR="0035493E" w:rsidP="0035493E" w:rsidRDefault="0035493E" w14:paraId="141E7C9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709DC511" w14:textId="0803470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13.2. ¿EL ARCHIVO HISTÓRICO CUENTA CON INVENTARIO DE SU ACERVO DOCUMENTAL?</w:t>
      </w:r>
    </w:p>
    <w:p w:rsidRPr="0035493E" w:rsidR="0035493E" w:rsidP="0035493E" w:rsidRDefault="0035493E" w14:paraId="2006720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dicha información, ya que no se ha generado.</w:t>
      </w:r>
    </w:p>
    <w:p w:rsidRPr="0035493E" w:rsidR="0035493E" w:rsidP="0035493E" w:rsidRDefault="0035493E" w14:paraId="66B5F05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rsidRPr="0035493E" w:rsidR="0035493E" w:rsidP="0035493E" w:rsidRDefault="0035493E" w14:paraId="58AD041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 R= No, la Jefatura de Archivo Municipal y Reclutamiento, no realiza difusión del acervo documental. </w:t>
      </w:r>
    </w:p>
    <w:p w:rsidRPr="0035493E" w:rsidR="0035493E" w:rsidP="0035493E" w:rsidRDefault="0035493E" w14:paraId="52F7A08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rsidRPr="0035493E" w:rsidR="0035493E" w:rsidP="0035493E" w:rsidRDefault="0035493E" w14:paraId="56B1D7E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no es coordinador del préstamo de documentos.                                                          </w:t>
      </w:r>
    </w:p>
    <w:p w:rsidRPr="0035493E" w:rsidR="0035493E" w:rsidP="0035493E" w:rsidRDefault="0035493E" w14:paraId="46142E5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13.5. ¿EL RESPONSABLE DEL ARCHIVO HISTÓRICO CUENTA CON LOS CONOCIMIENTOS, HABILIDADES, COMPETENCIAS Y EXPERIENCIA ACORDES CON SU RESPONSABILIDAD, COMO LO ESTABLECE EL ARTÍCULO 32 DE LA LEY GENERAL DE ARCHIVOS? </w:t>
      </w:r>
    </w:p>
    <w:p w:rsidRPr="0035493E" w:rsidR="0035493E" w:rsidP="0035493E" w:rsidRDefault="0035493E" w14:paraId="0F41DF0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w:t>
      </w:r>
    </w:p>
    <w:p w:rsidRPr="0035493E" w:rsidR="0035493E" w:rsidP="0035493E" w:rsidRDefault="0035493E" w14:paraId="7621116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ACTIVIDADES ARCHIVÍSTICAS </w:t>
      </w:r>
    </w:p>
    <w:p w:rsidRPr="009D6FB5" w:rsidR="0035493E" w:rsidP="0035493E" w:rsidRDefault="0035493E" w14:paraId="6DA5D26B" w14:textId="77777777">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 xml:space="preserve">14. PROGRAMA ANUAL DE DESARROLLO ARCHIVÍSTICO </w:t>
      </w:r>
    </w:p>
    <w:p w:rsidRPr="0035493E" w:rsidR="0035493E" w:rsidP="0035493E" w:rsidRDefault="0035493E" w14:paraId="0D8634A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rsidRPr="0035493E" w:rsidR="0035493E" w:rsidP="0035493E" w:rsidRDefault="0035493E" w14:paraId="709EC62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no cuenta con mencionado programa. </w:t>
      </w:r>
    </w:p>
    <w:p w:rsidRPr="0035493E" w:rsidR="0035493E" w:rsidP="0035493E" w:rsidRDefault="0035493E" w14:paraId="1A9BEA8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6A81869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14.2. ¿QUIEN ELABORÓ LOS PROGRAMAS ANUALES DE DESARROLLO ARCHIVÍSTICO 2019, 2020 Y 2021?</w:t>
      </w:r>
    </w:p>
    <w:p w:rsidRPr="0035493E" w:rsidR="0035493E" w:rsidP="0035493E" w:rsidRDefault="0035493E" w14:paraId="03CD194D" w14:textId="6CBDCCB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programas anuales de desarrollo archivístico, ya que no se han generado.</w:t>
      </w:r>
    </w:p>
    <w:p w:rsidRPr="0035493E" w:rsidR="0035493E" w:rsidP="0035493E" w:rsidRDefault="0035493E" w14:paraId="6E505C5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14.3. ¿HAN PUBLICADO LOS PROGRAMAS ANUALES DE DESARROLLO ARCHIVÍSTICO  EN SU PORTAL OFICIAL COMO LO ESTABLECE EL ARTÍCULO 23 DE LA LEY GENERAL DE ARCHIVOS? </w:t>
      </w:r>
    </w:p>
    <w:p w:rsidRPr="0035493E" w:rsidR="0035493E" w:rsidP="0035493E" w:rsidRDefault="0035493E" w14:paraId="5EDFC9E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la Jefatura de Archivo Municipal y Reclutamiento, no cuenta con información ya que no se ha generado.</w:t>
      </w:r>
    </w:p>
    <w:p w:rsidRPr="0035493E" w:rsidR="0035493E" w:rsidP="0035493E" w:rsidRDefault="0035493E" w14:paraId="186FC41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14.4. ¿HAN PUBLICADO LOS INFORMES ANUALES DE 2019, 2020 Y 2021  DETALLANDO EL CUMPLIMIENTO DEL  PROGRAMA ANUAL DE DESARROLLO ARCHIVÍSTICO COMO LO ESTABLECE EL ARTÍCULO  26 DE  LA LEY GENERAL DE ARCHIVOS?</w:t>
      </w:r>
    </w:p>
    <w:p w:rsidRPr="0035493E" w:rsidR="0035493E" w:rsidP="0035493E" w:rsidRDefault="0035493E" w14:paraId="12C1DD8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informes, ya que no se han generado.</w:t>
      </w:r>
    </w:p>
    <w:p w:rsidRPr="0035493E" w:rsidR="0035493E" w:rsidP="0035493E" w:rsidRDefault="0035493E" w14:paraId="195A1D8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312AA45F" w14:textId="2579A6D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14.5. LOS PROGRAMAS ANUALES DE DESARROLLO ARCHIVÍSTICO DE LOS AÑOS  2019, 2020 Y 2021. </w:t>
      </w:r>
    </w:p>
    <w:p w:rsidRPr="0035493E" w:rsidR="0035493E" w:rsidP="0035493E" w:rsidRDefault="0035493E" w14:paraId="6A53F569" w14:textId="5169FAB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programas anuales de desarrollo archivístico de los años 2019, 2020 Y 2021, ya que no se han generado.</w:t>
      </w:r>
    </w:p>
    <w:p w:rsidRPr="0035493E" w:rsidR="0035493E" w:rsidP="0035493E" w:rsidRDefault="0035493E" w14:paraId="7684A77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14.6. LOS INFORMES ANUALES DEL CUMPLIMIENTO DE LOS PROGRAMAS ANUALES DE DESARROLLO ARCHIVÍSTICO DE LOS AÑOS 2019, 2020 Y 2021.</w:t>
      </w:r>
    </w:p>
    <w:p w:rsidRPr="0035493E" w:rsidR="0035493E" w:rsidP="0035493E" w:rsidRDefault="0035493E" w14:paraId="03DB90FA" w14:textId="7F94137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informes anuales de desarrollo archivístico de los años 2019, 2020 Y 2021, ya que no se han generado.</w:t>
      </w:r>
    </w:p>
    <w:p w:rsidR="009D6FB5" w:rsidP="0035493E" w:rsidRDefault="0035493E" w14:paraId="4BAA8F33" w14:textId="77777777">
      <w:pPr>
        <w:tabs>
          <w:tab w:val="left" w:pos="4667"/>
        </w:tabs>
        <w:spacing w:line="360" w:lineRule="auto"/>
        <w:ind w:left="567" w:right="567"/>
        <w:jc w:val="both"/>
        <w:rPr>
          <w:rFonts w:ascii="Palatino Linotype" w:hAnsi="Palatino Linotype" w:cs="Tahoma"/>
          <w:b/>
          <w:i/>
          <w:szCs w:val="22"/>
        </w:rPr>
      </w:pPr>
      <w:r w:rsidRPr="009D6FB5">
        <w:rPr>
          <w:rFonts w:ascii="Palatino Linotype" w:hAnsi="Palatino Linotype" w:cs="Tahoma"/>
          <w:b/>
          <w:i/>
          <w:szCs w:val="22"/>
        </w:rPr>
        <w:t>15. PROGRAMA DE PRESERVACIÓN DIGITAL</w:t>
      </w:r>
    </w:p>
    <w:p w:rsidRPr="0035493E" w:rsidR="0035493E" w:rsidP="0035493E" w:rsidRDefault="0035493E" w14:paraId="2944D4EA" w14:textId="3A82EC2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15.1.  ¿CUENTAN CON PROGRAMA DE PRESERVACIÓN DIGITAL COMO LO ESTABLECE EL ARTÍCULO TRIGÉSIMO NOVENO DE LOS LINEAMIENTOS PARA LA ORGANIZACÓN Y CONSERVACIÓ DE ARCHIVOS? </w:t>
      </w:r>
    </w:p>
    <w:p w:rsidRPr="0035493E" w:rsidR="0035493E" w:rsidP="0035493E" w:rsidRDefault="0035493E" w14:paraId="50A8CC1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programa de preservación digital.</w:t>
      </w:r>
    </w:p>
    <w:p w:rsidRPr="0035493E" w:rsidR="0035493E" w:rsidP="0035493E" w:rsidRDefault="0035493E" w14:paraId="75CE9918" w14:textId="6EBB862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EN CASO AFIRMATIVO: </w:t>
      </w:r>
    </w:p>
    <w:p w:rsidRPr="0035493E" w:rsidR="0035493E" w:rsidP="0035493E" w:rsidRDefault="0035493E" w14:paraId="11D41E0A" w14:textId="4E2FA2D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15.2. ¿DESDE QUE AÑO CUENTAN CON PROGRAMA</w:t>
      </w:r>
      <w:r w:rsidR="00260294">
        <w:rPr>
          <w:rFonts w:ascii="Palatino Linotype" w:hAnsi="Palatino Linotype" w:cs="Tahoma"/>
          <w:bCs/>
          <w:i/>
          <w:szCs w:val="22"/>
        </w:rPr>
        <w:t xml:space="preserve"> </w:t>
      </w:r>
      <w:r w:rsidRPr="0035493E">
        <w:rPr>
          <w:rFonts w:ascii="Palatino Linotype" w:hAnsi="Palatino Linotype" w:cs="Tahoma"/>
          <w:bCs/>
          <w:i/>
          <w:szCs w:val="22"/>
        </w:rPr>
        <w:t xml:space="preserve">DE PRESERVACIÓN DIGITAL? </w:t>
      </w:r>
    </w:p>
    <w:p w:rsidRPr="0035493E" w:rsidR="0035493E" w:rsidP="0035493E" w:rsidRDefault="0035493E" w14:paraId="081B063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no cuenta preservación digital. </w:t>
      </w:r>
    </w:p>
    <w:p w:rsidRPr="0035493E" w:rsidR="0035493E" w:rsidP="0035493E" w:rsidRDefault="0035493E" w14:paraId="66A1B65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15.3.  ¿QUIENES INTERVINIERON EN LA PLANEACIÓN, DESARROLLO Y PUESTA EN MARCHA DEL PROGRAMA DE PRESERVACIÓN DIGITAL? </w:t>
      </w:r>
    </w:p>
    <w:p w:rsidRPr="0035493E" w:rsidR="0035493E" w:rsidP="0035493E" w:rsidRDefault="0035493E" w14:paraId="15AE667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dicha información.</w:t>
      </w:r>
    </w:p>
    <w:p w:rsidRPr="0035493E" w:rsidR="0035493E" w:rsidP="0035493E" w:rsidRDefault="0035493E" w14:paraId="546825A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3A7871EC" w14:textId="58DB2D8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15.4. LOS PROGRAMAS DE PRESERVACIÓN DIGITAL DE LOS AÑOS 2019, 2020 Y 2021. </w:t>
      </w:r>
    </w:p>
    <w:p w:rsidRPr="0035493E" w:rsidR="0035493E" w:rsidP="0035493E" w:rsidRDefault="0035493E" w14:paraId="457E3C35" w14:textId="52D9915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no cuenta con programas de preservación digital, ya que no se generaron en esos años. </w:t>
      </w:r>
    </w:p>
    <w:p w:rsidRPr="003E4840" w:rsidR="0035493E" w:rsidP="0035493E" w:rsidRDefault="0035493E" w14:paraId="0B9CC2C0" w14:textId="6E4FCA92">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16. PROGRAMA DE SEGURIDAD DE LA INFORMACIÓN</w:t>
      </w:r>
    </w:p>
    <w:p w:rsidRPr="0035493E" w:rsidR="0035493E" w:rsidP="0035493E" w:rsidRDefault="0035493E" w14:paraId="17E8018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16.1. ¿CUENTAN CON PROGRAMA DE SEGURIDAD DE LA INFORMACIÓN COMO LO ESTABLECE EL ARTÍCULO QUINCUAGÉSIMO OCTAVO DE LOS LINEAMIENTOS PARA LA ORGANIZACIÓN Y CONSERVACIÓN DE ARCHIVOS? </w:t>
      </w:r>
    </w:p>
    <w:p w:rsidRPr="0035493E" w:rsidR="0035493E" w:rsidP="0035493E" w:rsidRDefault="0035493E" w14:paraId="3A8FD10B" w14:textId="294CBFB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programa de seguridad de la información.</w:t>
      </w:r>
    </w:p>
    <w:p w:rsidRPr="0035493E" w:rsidR="0035493E" w:rsidP="0035493E" w:rsidRDefault="0035493E" w14:paraId="2A78227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5DCEE687" w14:textId="7A86754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16.2. ¿DESDE QUE AÑO CUENTAN CON PROGRAMA DE SEGURIDAD DE LA INFORMACIÓN? </w:t>
      </w:r>
    </w:p>
    <w:p w:rsidRPr="0035493E" w:rsidR="0035493E" w:rsidP="0035493E" w:rsidRDefault="0035493E" w14:paraId="60B6466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esa información, ya que no se ha generado</w:t>
      </w:r>
    </w:p>
    <w:p w:rsidRPr="0035493E" w:rsidR="0035493E" w:rsidP="0035493E" w:rsidRDefault="0035493E" w14:paraId="6E9D1F4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16.3. ¿QUIENES INTERVINIERON EN LA PLANEACIÓN, DESARROLLO Y PUESTA EN MARCHA DEL PROGRAMA DE SEGURIDAD DE LA INFORMACIÓN?</w:t>
      </w:r>
    </w:p>
    <w:p w:rsidRPr="0035493E" w:rsidR="0035493E" w:rsidP="0035493E" w:rsidRDefault="0035493E" w14:paraId="1CC616C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esa información, ya que no se ha generado.</w:t>
      </w:r>
    </w:p>
    <w:p w:rsidRPr="0035493E" w:rsidR="0035493E" w:rsidP="0035493E" w:rsidRDefault="0035493E" w14:paraId="2F80F43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012541D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16.4.  LOS PROGRAMAS DE SEGURIDAD DE LA INFORMACIÓN DE LOS AÑOS 2017, 2018, 2019, 2020 Y 2021. </w:t>
      </w:r>
    </w:p>
    <w:p w:rsidRPr="0035493E" w:rsidR="0035493E" w:rsidP="0035493E" w:rsidRDefault="0035493E" w14:paraId="0D5B8B8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cuenta con esa información, ya que no se ha generado.</w:t>
      </w:r>
    </w:p>
    <w:p w:rsidRPr="003E4840" w:rsidR="0035493E" w:rsidP="0035493E" w:rsidRDefault="0035493E" w14:paraId="036DF81A" w14:textId="061B2FEA">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17. ARCHIVACIÓN</w:t>
      </w:r>
    </w:p>
    <w:p w:rsidRPr="0035493E" w:rsidR="0035493E" w:rsidP="0035493E" w:rsidRDefault="0035493E" w14:paraId="2CD3C29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17.1. ¿ARCHIVAN SUS DOCUMENTOS POR ASUNTO COMO LO ESTABLECE EL ARTÍCULO 20 SEGUNDO PÁRRAFO DE LA LEY GENERAL DE ARCHIVOS Y EL ARTÍCULO OCTAVO DE LOS LINEAMIENTOS PARA LA ORGANIZACIÓN Y CONSERVACIÓN DE ARCHIVOS? </w:t>
      </w:r>
    </w:p>
    <w:p w:rsidRPr="0035493E" w:rsidR="0035493E" w:rsidP="0035493E" w:rsidRDefault="0035493E" w14:paraId="52DC10F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la Jefatura de Archivo Municipal y Reclutamiento, se archivan de acuerdo a cada área. </w:t>
      </w:r>
    </w:p>
    <w:p w:rsidRPr="0035493E" w:rsidR="0035493E" w:rsidP="0035493E" w:rsidRDefault="0035493E" w14:paraId="43BFD80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31CE42B4" w14:textId="40136EB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17.2.  ¿DESDE QUE AÑO ARCHIVAN SUS DOCUMENTOS POR ASUNTO? </w:t>
      </w:r>
    </w:p>
    <w:p w:rsidRPr="0035493E" w:rsidR="0035493E" w:rsidP="0035493E" w:rsidRDefault="0035493E" w14:paraId="50E1D0E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archiva los documentos por asunto, se clasifican por área</w:t>
      </w:r>
    </w:p>
    <w:p w:rsidRPr="0035493E" w:rsidR="0035493E" w:rsidP="0035493E" w:rsidRDefault="0035493E" w14:paraId="6D2283D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17.3. ¿DE DONDE PROCEDE EL ASUNTO DE CADA DOCUMENTO, ES DECIR, ¿DE CUAL FUE EL CRITERIO PARA DETERMINAR LOS ASUNTOS DE CADA DOCUMENTO? </w:t>
      </w:r>
    </w:p>
    <w:p w:rsidRPr="0035493E" w:rsidR="0035493E" w:rsidP="0035493E" w:rsidRDefault="0035493E" w14:paraId="13E8E8F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la Jefatura de Archivo Municipal y Reclutamiento, no archiva los documentos por asunto.</w:t>
      </w:r>
    </w:p>
    <w:p w:rsidRPr="0035493E" w:rsidR="0035493E" w:rsidP="0035493E" w:rsidRDefault="0035493E" w14:paraId="693D8F56" w14:textId="30B5916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rsidRPr="0035493E" w:rsidR="0035493E" w:rsidP="0035493E" w:rsidRDefault="0035493E" w14:paraId="0DCF7FB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si los expedientes tienen identificador como Caratula y pestañas</w:t>
      </w:r>
    </w:p>
    <w:p w:rsidRPr="0035493E" w:rsidR="0035493E" w:rsidP="0035493E" w:rsidRDefault="0035493E" w14:paraId="4EB7F20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1CDF1E9" w14:textId="3D230E3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17.5. ¿DESDE QUE AÑO CUENTAN CON IDENTIFICADORES EN SUS EXPEDIENTES? </w:t>
      </w:r>
    </w:p>
    <w:p w:rsidRPr="0035493E" w:rsidR="0035493E" w:rsidP="0035493E" w:rsidRDefault="0035493E" w14:paraId="54C61D8F" w14:textId="48B3FEE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desde el año 2018</w:t>
      </w:r>
    </w:p>
    <w:p w:rsidRPr="0035493E" w:rsidR="0035493E" w:rsidP="0035493E" w:rsidRDefault="0035493E" w14:paraId="029A8403" w14:textId="65C2C79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17.6.  ¿QUIEN APRUEBA EL FORMATO DE SUS CARÁTULAS Y PESTAÑAS O CEJAS O MARBETES? </w:t>
      </w:r>
    </w:p>
    <w:p w:rsidRPr="0035493E" w:rsidR="0035493E" w:rsidP="0035493E" w:rsidRDefault="0035493E" w14:paraId="7CC70ECC" w14:textId="7F909F1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Los formatos no están aprobados ante ninguna instancia del Ayuntamiento. </w:t>
      </w:r>
    </w:p>
    <w:p w:rsidRPr="0035493E" w:rsidR="0035493E" w:rsidP="0035493E" w:rsidRDefault="0035493E" w14:paraId="52C59BE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01FA50F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17.7.  LOS FORMATOS INSTITUCIONALES DE CARÁTULA DE EXPEDIENTES Y PESTAÑAS O CEJAS O MARBETES DE SUS EXPEDIENTES </w:t>
      </w:r>
    </w:p>
    <w:p w:rsidRPr="0035493E" w:rsidR="0035493E" w:rsidP="0035493E" w:rsidRDefault="0035493E" w14:paraId="74D39912" w14:textId="3919072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anexo en formato PDF ejemplo de la Caratula y pestaña</w:t>
      </w:r>
    </w:p>
    <w:p w:rsidRPr="003E4840" w:rsidR="0035493E" w:rsidP="0035493E" w:rsidRDefault="0035493E" w14:paraId="5D109964"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18. TRANSFERENCIA PRIMARIA </w:t>
      </w:r>
    </w:p>
    <w:p w:rsidRPr="0035493E" w:rsidR="0035493E" w:rsidP="0035493E" w:rsidRDefault="0035493E" w14:paraId="60D9720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18.1.  ¿SUS ARCHIVOS DE TRÁMITE LLEVAN A CABO LAS TRANSFERENCIAS PRIMARIAS DE SUS EXPEDIENTES DE TRÁMITE CONCLUIDO COMO LO ESTABLECE EL ARTÍCULO 30 FRACCIÓN VI DE LA LEY GENERAL DE ARCHIVOS? </w:t>
      </w:r>
    </w:p>
    <w:p w:rsidRPr="0035493E" w:rsidR="0035493E" w:rsidP="0035493E" w:rsidRDefault="0035493E" w14:paraId="10F9966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la Jefatura de Archivo Municipal y Reclutamiento, no realiza la transferencia de información. </w:t>
      </w:r>
    </w:p>
    <w:p w:rsidRPr="0035493E" w:rsidR="0035493E" w:rsidP="0035493E" w:rsidRDefault="0035493E" w14:paraId="1E03BE1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10A07FC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18.2.  ¿LA TRANSFERENCIA PRIMARIA LA REALIZAN CON INVENTARIO DE TRANSFERENCIA PRIMARIA? </w:t>
      </w:r>
    </w:p>
    <w:p w:rsidRPr="0035493E" w:rsidR="0035493E" w:rsidP="0035493E" w:rsidRDefault="0035493E" w14:paraId="7851CB3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se cuenta con inventario de transferencia, ya que no se ha generado.</w:t>
      </w:r>
    </w:p>
    <w:p w:rsidRPr="0035493E" w:rsidR="0035493E" w:rsidP="0035493E" w:rsidRDefault="0035493E" w14:paraId="55FA61E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18.3. ¿SOLICITAN QUE EN LAS TRANSFERENCIAS PRIMARIAS SE INCLUYA LA DIGITALIZACIÓN DE LOS DOCUMENTOS QUE SE INGRESAN AL ARCHIVO DE CONCENTRACIÓN? </w:t>
      </w:r>
    </w:p>
    <w:p w:rsidRPr="0035493E" w:rsidR="0035493E" w:rsidP="0035493E" w:rsidRDefault="0035493E" w14:paraId="6F48F62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información, ya que no se ha generado.</w:t>
      </w:r>
    </w:p>
    <w:p w:rsidRPr="0035493E" w:rsidR="0035493E" w:rsidP="0035493E" w:rsidRDefault="0035493E" w14:paraId="1A9C3DF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18.4. ¿SOLICITAN QUE LOS EXPEDIENTES QUE INGRESAN AL ARCHIVO DE CONCENTRACIÓN YA INGRESEN CLASIFICADOS DE ACUERDO SU CUADRO GENERAL DE CLASIFICACIÓN ARCHIVÍSTICA? </w:t>
      </w:r>
    </w:p>
    <w:p w:rsidRPr="0035493E" w:rsidR="0035493E" w:rsidP="0035493E" w:rsidRDefault="0035493E" w14:paraId="7EFCE84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porque no se ha implementado con anterioridad</w:t>
      </w:r>
    </w:p>
    <w:p w:rsidRPr="0035493E" w:rsidR="0035493E" w:rsidP="0035493E" w:rsidRDefault="0035493E" w14:paraId="07867E3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18.5.   ¿COMO ASEGURAN QUE LAS REMESAS DE TRANSFERENCIA PRIMARIA CUMPLAN CON LO INDICADO EN EL ARTÍCULO 30 FRACCIÓN III DE LA LEY </w:t>
      </w:r>
      <w:r w:rsidRPr="0035493E">
        <w:rPr>
          <w:rFonts w:ascii="Palatino Linotype" w:hAnsi="Palatino Linotype" w:cs="Tahoma"/>
          <w:bCs/>
          <w:i/>
          <w:szCs w:val="22"/>
        </w:rPr>
        <w:lastRenderedPageBreak/>
        <w:t xml:space="preserve">GENERAL DE ARCHIVOS, ES DECIR, COMO SE ASEGURAN DE QUE LOS RESPONSABLES DE LOS ARCHIVOS DE TRÁMITE NO QUIERAN INGRESAR DOCUMENTACIÓN CLASIFICADA AL ARCHIVO DE CONCENTRACIÓN EN TRANSFERENCIA PRIMARIA? </w:t>
      </w:r>
    </w:p>
    <w:p w:rsidRPr="0035493E" w:rsidR="0035493E" w:rsidP="0035493E" w:rsidRDefault="0035493E" w14:paraId="4DA40DA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esa información ya que no se ha generado</w:t>
      </w:r>
    </w:p>
    <w:p w:rsidRPr="0035493E" w:rsidR="0035493E" w:rsidP="0035493E" w:rsidRDefault="0035493E" w14:paraId="759FAC7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09A94D6C" w14:textId="7C5A675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18.6. EL FORMATO INSTITUCIONAL DEL INVENTARIO DE TRANSFERENCIA PRIMARIA. </w:t>
      </w:r>
    </w:p>
    <w:p w:rsidRPr="0035493E" w:rsidR="0035493E" w:rsidP="0035493E" w:rsidRDefault="0035493E" w14:paraId="42F33E11" w14:textId="4097695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226851A9" w14:textId="5876AD0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18.7. EL PROCEDIMIENTO PARA LA TRANSFERENCIA PRIMARA. </w:t>
      </w:r>
    </w:p>
    <w:p w:rsidRPr="0035493E" w:rsidR="0035493E" w:rsidP="0035493E" w:rsidRDefault="0035493E" w14:paraId="147CF95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E4840" w:rsidR="0035493E" w:rsidP="0035493E" w:rsidRDefault="0035493E" w14:paraId="68B0C72D"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19. TRANSFERENCIA SECUNDARIA</w:t>
      </w:r>
    </w:p>
    <w:p w:rsidRPr="0035493E" w:rsidR="0035493E" w:rsidP="0035493E" w:rsidRDefault="0035493E" w14:paraId="60D5EE46" w14:textId="473A020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19.1. ¿SU ARCHIVO DE CONCENTRACIÓN LLEVA A CABO TRANSFERENCIAS SECUNDARIAS COMO LO ESTABLECEN LOS ARTÍCULOS  31 FRACCIÓN X Y 59 DE LA LEY GENERAL DE ARCHIVOS?</w:t>
      </w:r>
    </w:p>
    <w:p w:rsidRPr="0035493E" w:rsidR="0035493E" w:rsidP="0035493E" w:rsidRDefault="0035493E" w14:paraId="0A22E6F9" w14:textId="176DBDF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lleva cabo Transferencias Secundarias, ya que no se han generado. </w:t>
      </w:r>
    </w:p>
    <w:p w:rsidRPr="0035493E" w:rsidR="0035493E" w:rsidP="0035493E" w:rsidRDefault="0035493E" w14:paraId="3C86898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10579B80" w14:textId="5633E4A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19.2.</w:t>
      </w:r>
      <w:r w:rsidR="00260294">
        <w:rPr>
          <w:rFonts w:ascii="Palatino Linotype" w:hAnsi="Palatino Linotype" w:cs="Tahoma"/>
          <w:bCs/>
          <w:i/>
          <w:szCs w:val="22"/>
        </w:rPr>
        <w:t xml:space="preserve"> </w:t>
      </w:r>
      <w:r w:rsidRPr="0035493E">
        <w:rPr>
          <w:rFonts w:ascii="Palatino Linotype" w:hAnsi="Palatino Linotype" w:cs="Tahoma"/>
          <w:bCs/>
          <w:i/>
          <w:szCs w:val="22"/>
        </w:rPr>
        <w:t xml:space="preserve">¿QUIEN LLEVA A CABO LA SELECCIÓN DE DOCUMENTACIÓN QUE SE DESTINA AL ARCHIVO HISTÓRICO EN TRANSFERENCIA SECUNDARIA? </w:t>
      </w:r>
    </w:p>
    <w:p w:rsidRPr="0035493E" w:rsidR="0035493E" w:rsidP="0035493E" w:rsidRDefault="0035493E" w14:paraId="593C4ECB" w14:textId="1FD7C7B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2DA3FFB1" w14:textId="3E8121D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19.3.</w:t>
      </w:r>
      <w:r w:rsidR="00260294">
        <w:rPr>
          <w:rFonts w:ascii="Palatino Linotype" w:hAnsi="Palatino Linotype" w:cs="Tahoma"/>
          <w:bCs/>
          <w:i/>
          <w:szCs w:val="22"/>
        </w:rPr>
        <w:t xml:space="preserve"> </w:t>
      </w:r>
      <w:r w:rsidRPr="0035493E">
        <w:rPr>
          <w:rFonts w:ascii="Palatino Linotype" w:hAnsi="Palatino Linotype" w:cs="Tahoma"/>
          <w:bCs/>
          <w:i/>
          <w:szCs w:val="22"/>
        </w:rPr>
        <w:t xml:space="preserve">¿BAJO QUE CRITERIOS SE LLEVA A CABO LA SELECCIÓN DE LA DOCUMENTACIÓN QUE SE DESTINA AL ARCHIVO HISTÓRICO EN TRANSFERENCIA SECUNDARIA? </w:t>
      </w:r>
    </w:p>
    <w:p w:rsidRPr="0035493E" w:rsidR="0035493E" w:rsidP="0035493E" w:rsidRDefault="0035493E" w14:paraId="0794F98E" w14:textId="1FB14D0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00331752" w:rsidP="0035493E" w:rsidRDefault="0035493E" w14:paraId="13D9EF3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SOLICITO, DE LA MANERA MÁS ATENTA, LA SIGUIENTE DOCUMENTACIÓN EN FORMATO PDF: </w:t>
      </w:r>
    </w:p>
    <w:p w:rsidRPr="0035493E" w:rsidR="0035493E" w:rsidP="0035493E" w:rsidRDefault="0035493E" w14:paraId="35CCA623" w14:textId="144AC7A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19.4. EL FORMATO INSTITUCIONAL DEL INVENTARIO DE TRASFERENCIA SECUNDARIA </w:t>
      </w:r>
    </w:p>
    <w:p w:rsidRPr="0035493E" w:rsidR="0035493E" w:rsidP="0035493E" w:rsidRDefault="0035493E" w14:paraId="4B568BBA" w14:textId="58F819F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468DD332" w14:textId="1220370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19.5.  EL PROCEDIMIENTO PARA LA TRANSFERENCIA SECUNDARIA. </w:t>
      </w:r>
    </w:p>
    <w:p w:rsidRPr="0035493E" w:rsidR="0035493E" w:rsidP="0035493E" w:rsidRDefault="0035493E" w14:paraId="7ADF7AD9" w14:textId="0C8EF9B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E4840" w:rsidR="0035493E" w:rsidP="0035493E" w:rsidRDefault="0035493E" w14:paraId="6A78C08E"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20. DIGITALIZACIÓN </w:t>
      </w:r>
    </w:p>
    <w:p w:rsidRPr="0035493E" w:rsidR="0035493E" w:rsidP="0035493E" w:rsidRDefault="0035493E" w14:paraId="357FECD1" w14:textId="640FCC5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rsidRPr="0035493E" w:rsidR="0035493E" w:rsidP="0035493E" w:rsidRDefault="0035493E" w14:paraId="07ACD09E" w14:textId="0E7205F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lleva a cabo la Digitalización de documentos, ya que no se cuenta con la tecnología apropiada. </w:t>
      </w:r>
    </w:p>
    <w:p w:rsidRPr="0035493E" w:rsidR="0035493E" w:rsidP="0035493E" w:rsidRDefault="0035493E" w14:paraId="27F0698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00331752" w:rsidP="0035493E" w:rsidRDefault="0035493E" w14:paraId="7C72E54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20.2. ¿CUENTAN CON UN PROGRAMA PERMANENTE DE DIGITALIZACIÓN DE EXPEDIENTES?</w:t>
      </w:r>
    </w:p>
    <w:p w:rsidRPr="0035493E" w:rsidR="0035493E" w:rsidP="0035493E" w:rsidRDefault="0035493E" w14:paraId="5A6BB35E" w14:textId="5ED3CE2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02B8F340" w14:textId="3B10673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20.3. ¿LOS ARCHIVOS DE TRÁMITE LLEVAN A CABO LA DIGITALIZACIÓN DE SUS EXPEDIENTES? </w:t>
      </w:r>
    </w:p>
    <w:p w:rsidRPr="0035493E" w:rsidR="0035493E" w:rsidP="0035493E" w:rsidRDefault="0035493E" w14:paraId="3B48F05A" w14:textId="0A57F05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4FC5A42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20.4. ¿EL ARCHIVO DE CONCENTRACIÓN LLEVA A CABO LA DIGITALIZACIÓN DE SU ACERVO DOCUMENTAL? </w:t>
      </w:r>
    </w:p>
    <w:p w:rsidRPr="0035493E" w:rsidR="0035493E" w:rsidP="0035493E" w:rsidRDefault="0035493E" w14:paraId="7FA1FBAE" w14:textId="631CE5C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57052999" w14:textId="34531BA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20.5. ¿EL ARCHIVO HISTÓRICO LLEVA A CABO LA DIGITALIZACIÓN DE SU ACERVO DOCUMENTAL? </w:t>
      </w:r>
    </w:p>
    <w:p w:rsidRPr="0035493E" w:rsidR="0035493E" w:rsidP="0035493E" w:rsidRDefault="0035493E" w14:paraId="01B608DD" w14:textId="2F57970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5493E" w:rsidR="0035493E" w:rsidP="0035493E" w:rsidRDefault="0035493E" w14:paraId="3F7EC6C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7D9D6902" w14:textId="2E82F1C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20.6. EL PROGRAMA DE DIGITALIZACIÓN DEL AÑO 2019, 2020 Y 2021. </w:t>
      </w:r>
    </w:p>
    <w:p w:rsidRPr="0035493E" w:rsidR="0035493E" w:rsidP="0035493E" w:rsidRDefault="0035493E" w14:paraId="15D13024" w14:textId="28DAC5F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E4840" w:rsidR="00331752" w:rsidP="0035493E" w:rsidRDefault="0035493E" w14:paraId="39A0F96D" w14:textId="0BB0354D">
      <w:pPr>
        <w:tabs>
          <w:tab w:val="left" w:pos="4667"/>
        </w:tabs>
        <w:spacing w:line="360" w:lineRule="auto"/>
        <w:ind w:left="567" w:right="567"/>
        <w:jc w:val="both"/>
        <w:rPr>
          <w:rFonts w:ascii="Palatino Linotype" w:hAnsi="Palatino Linotype" w:cs="Tahoma"/>
          <w:b/>
          <w:i/>
          <w:szCs w:val="22"/>
        </w:rPr>
      </w:pPr>
      <w:r w:rsidRPr="0035493E">
        <w:rPr>
          <w:rFonts w:ascii="Palatino Linotype" w:hAnsi="Palatino Linotype" w:cs="Tahoma"/>
          <w:bCs/>
          <w:i/>
          <w:szCs w:val="22"/>
        </w:rPr>
        <w:t xml:space="preserve"> </w:t>
      </w:r>
      <w:r w:rsidRPr="003E4840">
        <w:rPr>
          <w:rFonts w:ascii="Palatino Linotype" w:hAnsi="Palatino Linotype" w:cs="Tahoma"/>
          <w:b/>
          <w:i/>
          <w:szCs w:val="22"/>
        </w:rPr>
        <w:t>21. DOCUMENTOS ELECTRÓNICOS</w:t>
      </w:r>
    </w:p>
    <w:p w:rsidR="00331752" w:rsidP="0035493E" w:rsidRDefault="0035493E" w14:paraId="6759056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rsidRPr="0035493E" w:rsidR="0035493E" w:rsidP="0035493E" w:rsidRDefault="0035493E" w14:paraId="35185D1E" w14:textId="2404CDD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maneja documentos electrónicos, ya que no se ha generado.</w:t>
      </w:r>
    </w:p>
    <w:p w:rsidRPr="0035493E" w:rsidR="0035493E" w:rsidP="0035493E" w:rsidRDefault="0035493E" w14:paraId="1397FE1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361785E" w14:textId="0011BAE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21.2. ¿QUIEN DETERMINA LOS CRITERIOS PARA EL MANEJO DE DOCUMENTOS ELECTRÓNICOS? </w:t>
      </w:r>
    </w:p>
    <w:p w:rsidRPr="0035493E" w:rsidR="0035493E" w:rsidP="0035493E" w:rsidRDefault="0035493E" w14:paraId="136A821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1F736E4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21.3. ¿HACEN UTILIZACIÓN DEL SERVICIO DE UNA NUBE PARA EL MANEJO DE ARCHIVOS ELECTRÓNICOS? </w:t>
      </w:r>
    </w:p>
    <w:p w:rsidRPr="0035493E" w:rsidR="0035493E" w:rsidP="0035493E" w:rsidRDefault="0035493E" w14:paraId="5EC46D43" w14:textId="6AB6AA6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5493E" w:rsidR="0035493E" w:rsidP="0035493E" w:rsidRDefault="0035493E" w14:paraId="30A098E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1C16AF89" w14:textId="5580EBF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21.4. EL PROGRAMA DE PRESERVACIÓN DIGITAL DE LOS AÑOS 2019, 2020 Y 2021. </w:t>
      </w:r>
    </w:p>
    <w:p w:rsidRPr="0035493E" w:rsidR="0035493E" w:rsidP="0035493E" w:rsidRDefault="0035493E" w14:paraId="44518886" w14:textId="4BEC562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E4840" w:rsidR="0035493E" w:rsidP="0035493E" w:rsidRDefault="0035493E" w14:paraId="24EE53FA"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lastRenderedPageBreak/>
        <w:t xml:space="preserve">22. SELECCIÓN FINAL </w:t>
      </w:r>
    </w:p>
    <w:p w:rsidRPr="0035493E" w:rsidR="0035493E" w:rsidP="0035493E" w:rsidRDefault="0035493E" w14:paraId="66185AE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rsidRPr="0035493E" w:rsidR="0035493E" w:rsidP="0035493E" w:rsidRDefault="0035493E" w14:paraId="4F6391B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lleva  cabo la selección final de documentos, ya que no se ha generado.</w:t>
      </w:r>
    </w:p>
    <w:p w:rsidRPr="0035493E" w:rsidR="0035493E" w:rsidP="0035493E" w:rsidRDefault="0035493E" w14:paraId="39DA6F8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BF64C0B" w14:textId="0205174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22.2. ¿DESDE QUE AÑO HACEN SELECCIÓN FINAL? </w:t>
      </w:r>
    </w:p>
    <w:p w:rsidRPr="0035493E" w:rsidR="0035493E" w:rsidP="0035493E" w:rsidRDefault="0035493E" w14:paraId="7E5C7C6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14DBD9CE" w14:textId="785DBC3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22.3. ¿QUIEN SE ENCARGA DE LA SELECCIÓN FINAL? </w:t>
      </w:r>
    </w:p>
    <w:p w:rsidRPr="0035493E" w:rsidR="0035493E" w:rsidP="0035493E" w:rsidRDefault="0035493E" w14:paraId="07DE6013" w14:textId="764584B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3A75663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22.4. ¿CUAL ES EL CRITERIO PARA ESCOGER LA DOCUMENTACIÓN SUSCEPTIBLE DE SER DESTRUIDA EN SELECCIÓN FINAL? </w:t>
      </w:r>
    </w:p>
    <w:p w:rsidRPr="0035493E" w:rsidR="0035493E" w:rsidP="0035493E" w:rsidRDefault="0035493E" w14:paraId="51BD6B85" w14:textId="63BC813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32518DF1" w14:textId="700BAC0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22.5. ¿CUANTAS SELECCIONES FINALES LLEVAN EN LOS AÑOS 2019, 2020 Y 2021?</w:t>
      </w:r>
    </w:p>
    <w:p w:rsidRPr="0035493E" w:rsidR="0035493E" w:rsidP="0035493E" w:rsidRDefault="0035493E" w14:paraId="272F665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40D4472E" w14:textId="108E166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22.6. ¿CUENTAN CON PROCEDIMIENTO PARA LA SELECCIÓN FINAL? </w:t>
      </w:r>
    </w:p>
    <w:p w:rsidRPr="0035493E" w:rsidR="0035493E" w:rsidP="0035493E" w:rsidRDefault="0035493E" w14:paraId="763FC76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1EBE7B19" w14:textId="3A8F1E1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22.7. ¿QUIEN INTERVIENE EN LA APROBACIÓN DE LA DESTRUCCIÓN DE LA SELECCIÓN FINAL? </w:t>
      </w:r>
    </w:p>
    <w:p w:rsidRPr="0035493E" w:rsidR="0035493E" w:rsidP="0035493E" w:rsidRDefault="0035493E" w14:paraId="6F2AE5A8" w14:textId="1F82E36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6D8CC1B7" w14:textId="5A26364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22.8. ¿YA LLEVAN A CABO LA SELECCIÓN FINAL UTILIZANDO LAS SERIES DOCUMENTALES DEL CUADRO GENERAL DE CLASIFICACIÓN ARCHIVÍSTICA? </w:t>
      </w:r>
    </w:p>
    <w:p w:rsidRPr="0035493E" w:rsidR="0035493E" w:rsidP="0035493E" w:rsidRDefault="0035493E" w14:paraId="65C4F18F" w14:textId="06FCCAF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2B8BA5FA" w14:textId="0F54D57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22.9. ¿CON CUANTAS DESTRUCCIONES DE SELECCIÓN FINAL CUENTAN DESDE 2019? </w:t>
      </w:r>
    </w:p>
    <w:p w:rsidRPr="0035493E" w:rsidR="0035493E" w:rsidP="0035493E" w:rsidRDefault="0035493E" w14:paraId="276B2DA8" w14:textId="1038D82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R= No se cuenta con esa información ya que no se ha generado</w:t>
      </w:r>
    </w:p>
    <w:p w:rsidRPr="0035493E" w:rsidR="0035493E" w:rsidP="0035493E" w:rsidRDefault="0035493E" w14:paraId="3F2B6EC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0044E5C4" w14:textId="5045217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2.10. EL ÚLTIMO ACUERDO DE DESTRUCCIÓN DOCUMENTAL EMITIDO POR LA AUTORIDAD ESTATAL </w:t>
      </w:r>
    </w:p>
    <w:p w:rsidRPr="0035493E" w:rsidR="0035493E" w:rsidP="0035493E" w:rsidRDefault="0035493E" w14:paraId="27161272" w14:textId="5E243FC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E4840" w:rsidR="0035493E" w:rsidP="0035493E" w:rsidRDefault="0035493E" w14:paraId="4D5123D7"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23. ADMINISTRACIÓN DE ARCHIVOS DE TRÁMITE </w:t>
      </w:r>
    </w:p>
    <w:p w:rsidRPr="0035493E" w:rsidR="0035493E" w:rsidP="0035493E" w:rsidRDefault="0035493E" w14:paraId="3CD8D09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23.1. ¿LLEVAN A CABO LA COORDINACIÓN DE LAS ACTIVIDADES DE LOS ARCHIVOS DE TRÁMITE COMO LO ESTABLECE EL ARTÍCULO 28 FRACCIÓN IX DE LA LEY GENERAL DE ARCHIVOS? </w:t>
      </w:r>
    </w:p>
    <w:p w:rsidRPr="0035493E" w:rsidR="0035493E" w:rsidP="0035493E" w:rsidRDefault="0035493E" w14:paraId="64C6F065" w14:textId="5B04B87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lleva  cabo coordinación de actividades de archivos de tramite ya que las áreas administrativas del Ayuntamiento no cuenta con esa área</w:t>
      </w:r>
      <w:r w:rsidR="003E4840">
        <w:rPr>
          <w:rFonts w:ascii="Palatino Linotype" w:hAnsi="Palatino Linotype" w:cs="Tahoma"/>
          <w:bCs/>
          <w:i/>
          <w:szCs w:val="22"/>
        </w:rPr>
        <w:t xml:space="preserve"> </w:t>
      </w:r>
      <w:r w:rsidRPr="0035493E">
        <w:rPr>
          <w:rFonts w:ascii="Palatino Linotype" w:hAnsi="Palatino Linotype" w:cs="Tahoma"/>
          <w:bCs/>
          <w:i/>
          <w:szCs w:val="22"/>
        </w:rPr>
        <w:t>especifica.</w:t>
      </w:r>
    </w:p>
    <w:p w:rsidRPr="0035493E" w:rsidR="0035493E" w:rsidP="0035493E" w:rsidRDefault="0035493E" w14:paraId="3F012DB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2B442D03" w14:textId="1B461DE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23.2. ¿CUANTOS ARCHIVOS DE TRÁMITE TIENEN? </w:t>
      </w:r>
    </w:p>
    <w:p w:rsidRPr="0035493E" w:rsidR="0035493E" w:rsidP="0035493E" w:rsidRDefault="0035493E" w14:paraId="44DA5D8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No se cuenta con esa información ya que no se ha generado.</w:t>
      </w:r>
    </w:p>
    <w:p w:rsidRPr="0035493E" w:rsidR="0035493E" w:rsidP="0035493E" w:rsidRDefault="0035493E" w14:paraId="60FA3D6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 </w:t>
      </w:r>
    </w:p>
    <w:p w:rsidRPr="0035493E" w:rsidR="0035493E" w:rsidP="0035493E" w:rsidRDefault="0035493E" w14:paraId="1EC19B5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La Jefatura de Archivo Municipal y Reclutamiento, no cuenta con dicha información, sin embargo, cuenta con nombramiento la titular del área del Archivo Municipal expedido por el Presidente Municipal Constitucional. </w:t>
      </w:r>
    </w:p>
    <w:p w:rsidRPr="0035493E" w:rsidR="0035493E" w:rsidP="0035493E" w:rsidRDefault="0035493E" w14:paraId="79B69AA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23.4.   ¿LOS RESPONSABLES DE LOS ARCHIVOS DE TRÁMITE ESTÁN CAPACITADOS EN ARCHIVÍSTICA COMO LO ESTABLECE EL ARTÍCULO EL ARTÍCULO 30 ÚLTIMO PÁRRAFO DE LA LEY GENERAL DE ARCHIVOS Y EL ARTÍCULO SEXTO FRACCIÓN X </w:t>
      </w:r>
      <w:r w:rsidRPr="0035493E">
        <w:rPr>
          <w:rFonts w:ascii="Palatino Linotype" w:hAnsi="Palatino Linotype" w:cs="Tahoma"/>
          <w:bCs/>
          <w:i/>
          <w:szCs w:val="22"/>
        </w:rPr>
        <w:lastRenderedPageBreak/>
        <w:t xml:space="preserve">DE LOS LINEAMIENTOS PARA LA ORGANIZACIÓN Y CONSERVACIÓN DE ARCHIVOS? </w:t>
      </w:r>
    </w:p>
    <w:p w:rsidRPr="0035493E" w:rsidR="0035493E" w:rsidP="0035493E" w:rsidRDefault="0035493E" w14:paraId="1294F029" w14:textId="6BF5337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El responsable ha recibido cursos de archivística, que aunque no lo suficiente para tener el suficiente conocimiento</w:t>
      </w:r>
    </w:p>
    <w:p w:rsidRPr="0035493E" w:rsidR="0035493E" w:rsidP="0035493E" w:rsidRDefault="0035493E" w14:paraId="5BF295D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23.5.   ¿TIENEN ALGÚN PROGRAMA PARA COORDINAR LAS ACTIVIDADES QUE DEBEN CUMPLIR LOS ARCHIVOS DE TRÁMITE? </w:t>
      </w:r>
    </w:p>
    <w:p w:rsidRPr="0035493E" w:rsidR="0035493E" w:rsidP="0035493E" w:rsidRDefault="0035493E" w14:paraId="3190F026" w14:textId="49A302E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ningún programa de actividades, ya que no se ha generado.</w:t>
      </w:r>
    </w:p>
    <w:p w:rsidRPr="0035493E" w:rsidR="0035493E" w:rsidP="0035493E" w:rsidRDefault="0035493E" w14:paraId="2059AF8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2BAECF91" w14:textId="0B1CB6A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23.6. EL PROGRAMA DE ATENCIÓN A LOS ARCHIVOS DE TRÁMITE DE LOS AÑOS 2019, 2020 Y 2021. </w:t>
      </w:r>
    </w:p>
    <w:p w:rsidRPr="0035493E" w:rsidR="0035493E" w:rsidP="0035493E" w:rsidRDefault="0035493E" w14:paraId="613B0CF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esa información ya que no se ha generado. </w:t>
      </w:r>
    </w:p>
    <w:p w:rsidRPr="003E4840" w:rsidR="0035493E" w:rsidP="0035493E" w:rsidRDefault="0035493E" w14:paraId="54B141A8"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24. CAPACITACIÓN ARCHIVÍSTICA </w:t>
      </w:r>
    </w:p>
    <w:p w:rsidRPr="0035493E" w:rsidR="0035493E" w:rsidP="0035493E" w:rsidRDefault="0035493E" w14:paraId="2F30A61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24.1. ¿LLEVAN A CABO LA CAPACITACIÓN ARCHIVÍSTICA COMO LO ESTABLECE EL ARTÍCULO 99 DE LA LEY GENERAL DE ARCHIVOS Y EL ARTÍCULO SEXTO FRACCIÓN X DE LOS LINEAMIENTOS PARA LA ORGANIZACIÓN Y CONSERVACIÓN DE ARCHIVOS? </w:t>
      </w:r>
    </w:p>
    <w:p w:rsidRPr="0035493E" w:rsidR="0035493E" w:rsidP="0035493E" w:rsidRDefault="0035493E" w14:paraId="7861AFC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Solo se les capacita a las áreas administrativas del Ayuntamiento, cuando se acerca la entrega – recepción de cómo deben se ordenar sus expedientes.</w:t>
      </w:r>
    </w:p>
    <w:p w:rsidRPr="0035493E" w:rsidR="0035493E" w:rsidP="0035493E" w:rsidRDefault="0035493E" w14:paraId="56A242A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29E50D1D" w14:textId="470B661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24.2. ¿DESDE QUE AÑO IMPARTEN CURSOS DE CAPACITACIÓN ARCHIVÍSTICA? </w:t>
      </w:r>
    </w:p>
    <w:p w:rsidRPr="0035493E" w:rsidR="0035493E" w:rsidP="0035493E" w:rsidRDefault="0035493E" w14:paraId="308FAF8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2018.</w:t>
      </w:r>
    </w:p>
    <w:p w:rsidRPr="0035493E" w:rsidR="0035493E" w:rsidP="0035493E" w:rsidRDefault="0035493E" w14:paraId="34768AC3" w14:textId="387A752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24.3. ¿TIENEN PROGRAMA DE CAPACITACIÓN ARCHIVÍSTICA? </w:t>
      </w:r>
    </w:p>
    <w:p w:rsidRPr="0035493E" w:rsidR="0035493E" w:rsidP="0035493E" w:rsidRDefault="0035493E" w14:paraId="61D676FA" w14:textId="4CEDA66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28D00CE6" w14:textId="1D4FE2A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24.4.  ¿QUIEN ELABORA EL PROGRAMA DE CAPACITACIÓN ARCHIVÍSTICA? </w:t>
      </w:r>
    </w:p>
    <w:p w:rsidRPr="0035493E" w:rsidR="0035493E" w:rsidP="0035493E" w:rsidRDefault="0035493E" w14:paraId="1776E529" w14:textId="1CB7DA6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esa información ya que no se ha generado</w:t>
      </w:r>
    </w:p>
    <w:p w:rsidRPr="0035493E" w:rsidR="0035493E" w:rsidP="0035493E" w:rsidRDefault="0035493E" w14:paraId="4FC3E143" w14:textId="11F82C1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24.5. ¿QUIEN BRINDA LAS ASESORÍAS TÉCNICAS A LOS ARCHIVOS DE TRÁMITE? </w:t>
      </w:r>
    </w:p>
    <w:p w:rsidRPr="0035493E" w:rsidR="0035493E" w:rsidP="0035493E" w:rsidRDefault="0035493E" w14:paraId="782790B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R= El titular de la Jefatura del Archivo Municipal y Reclutamiento, les brinda asesoría a las áreas administrativas del Ayuntamiento, ya que las mismas no cuentan con área especifica de Archivo de Trámite</w:t>
      </w:r>
    </w:p>
    <w:p w:rsidRPr="0035493E" w:rsidR="0035493E" w:rsidP="0035493E" w:rsidRDefault="0035493E" w14:paraId="7C2347E9" w14:textId="2CD3243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24.6.  ¿QUIEN IMPARTE LOS CURSOS DE CAPACITACIÓN ARCHIVÍSTICA? </w:t>
      </w:r>
    </w:p>
    <w:p w:rsidRPr="0035493E" w:rsidR="0035493E" w:rsidP="0035493E" w:rsidRDefault="0035493E" w14:paraId="15A8696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El titular de la Jefatura del Archivo Municipal y Reclutamiento, les brinda asesoría a las áreas administrativas del Ayuntamiento, ya que las mismas no cuentan con área específica de Archivo de Trámite</w:t>
      </w:r>
    </w:p>
    <w:p w:rsidRPr="0035493E" w:rsidR="0035493E" w:rsidP="0035493E" w:rsidRDefault="0035493E" w14:paraId="5C5056CF" w14:textId="021EB14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24.7. ¿IMPARTEN CURSOS DE FORMA PRESENCIAL? </w:t>
      </w:r>
    </w:p>
    <w:p w:rsidRPr="0035493E" w:rsidR="0035493E" w:rsidP="0035493E" w:rsidRDefault="0035493E" w14:paraId="74AC37A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Si se hacen de forma presencial</w:t>
      </w:r>
    </w:p>
    <w:p w:rsidRPr="0035493E" w:rsidR="0035493E" w:rsidP="0035493E" w:rsidRDefault="0035493E" w14:paraId="559A9336" w14:textId="17DFDDF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24.8. ¿IMPARTEN CURSOS DE FORMA REMOTA, ES DECIR ONLINE? </w:t>
      </w:r>
    </w:p>
    <w:p w:rsidRPr="0035493E" w:rsidR="0035493E" w:rsidP="0035493E" w:rsidRDefault="0035493E" w14:paraId="260E60A0" w14:textId="4348354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w:t>
      </w:r>
    </w:p>
    <w:p w:rsidRPr="0035493E" w:rsidR="0035493E" w:rsidP="0035493E" w:rsidRDefault="0035493E" w14:paraId="109DA41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AAC77D3" w14:textId="2F1E8E2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24.9.   ¿QUE PLATAFORMA USAN PARA LOS CURSOS ONLINE? </w:t>
      </w:r>
    </w:p>
    <w:p w:rsidRPr="0035493E" w:rsidR="0035493E" w:rsidP="0035493E" w:rsidRDefault="0035493E" w14:paraId="0B3D4C71" w14:textId="2A98EB0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cuenta con información ya que no se ha generado</w:t>
      </w:r>
    </w:p>
    <w:p w:rsidRPr="0035493E" w:rsidR="0035493E" w:rsidP="0035493E" w:rsidRDefault="0035493E" w14:paraId="23B78C82" w14:textId="318D875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24.10. ¿CUANTOS TIPOS DE CURSOS IMPARTEN? </w:t>
      </w:r>
    </w:p>
    <w:p w:rsidRPr="0035493E" w:rsidR="0035493E" w:rsidP="0035493E" w:rsidRDefault="0035493E" w14:paraId="42EDF5F8" w14:textId="7C32A901">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uno nada mas</w:t>
      </w:r>
    </w:p>
    <w:p w:rsidRPr="0035493E" w:rsidR="0035493E" w:rsidP="0035493E" w:rsidRDefault="0035493E" w14:paraId="6FD1877E" w14:textId="566D322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24.11. ¿CUALES SON LOS CURSOS QUE SE IMPARTEN?</w:t>
      </w:r>
    </w:p>
    <w:p w:rsidRPr="0035493E" w:rsidR="0035493E" w:rsidP="0035493E" w:rsidRDefault="0035493E" w14:paraId="63A363DD" w14:textId="5E736298">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Archivamiento de adecuado de documentos</w:t>
      </w:r>
    </w:p>
    <w:p w:rsidRPr="0035493E" w:rsidR="0035493E" w:rsidP="0035493E" w:rsidRDefault="0035493E" w14:paraId="06E8C54F" w14:textId="0F53516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24.12. ¿CUAL ES LA CANTIDAD DE PERSONAS QUE CAPACITAN AL AÑO EN PROMEDIO? </w:t>
      </w:r>
    </w:p>
    <w:p w:rsidRPr="0035493E" w:rsidR="0035493E" w:rsidP="0035493E" w:rsidRDefault="0035493E" w14:paraId="2AE615B5" w14:textId="06FABD0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como unas treinta </w:t>
      </w:r>
    </w:p>
    <w:p w:rsidRPr="0035493E" w:rsidR="0035493E" w:rsidP="0035493E" w:rsidRDefault="0035493E" w14:paraId="1C0EEA3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033B0CAE" w14:textId="78286C03">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24.13. EL PROGRAMA DE CAPACITACIÓN ARCHIVÍSTICA DE LOS AÑOS 2019, 2020, 2021 Y 2022. </w:t>
      </w:r>
    </w:p>
    <w:p w:rsidRPr="0035493E" w:rsidR="0035493E" w:rsidP="0035493E" w:rsidRDefault="0035493E" w14:paraId="50C5157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La Jefatura de Archivo Municipal y Reclutamiento, no cuenta con programa de capacitación, porque no se ha generado</w:t>
      </w:r>
    </w:p>
    <w:p w:rsidRPr="003E4840" w:rsidR="0035493E" w:rsidP="0035493E" w:rsidRDefault="0035493E" w14:paraId="48AD17FF"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25. PRÉSTAMO DE DOCUMENTOS </w:t>
      </w:r>
    </w:p>
    <w:p w:rsidRPr="0035493E" w:rsidR="0035493E" w:rsidP="0035493E" w:rsidRDefault="0035493E" w14:paraId="337E67BB" w14:textId="6FB6787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 </w:t>
      </w:r>
    </w:p>
    <w:p w:rsidRPr="0035493E" w:rsidR="0035493E" w:rsidP="0035493E" w:rsidRDefault="0035493E" w14:paraId="21B55322" w14:textId="6541295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maneja un vale de préstamo de documento cuando las áreas administrativas solicitan expedientes, en cuanto al Histórico se requiere autorización del Secretario de él Ayuntamiento para accesar al mismo. </w:t>
      </w:r>
    </w:p>
    <w:p w:rsidRPr="0035493E" w:rsidR="0035493E" w:rsidP="0035493E" w:rsidRDefault="0035493E" w14:paraId="589E12D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4345FBA1" w14:textId="64C1FEC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25.2. ¿CUENTAN CON PROGRAMA PARA EL PRÉSTAMO DE DOCUMENTOS EN CADA CASO? </w:t>
      </w:r>
    </w:p>
    <w:p w:rsidRPr="0035493E" w:rsidR="0035493E" w:rsidP="0035493E" w:rsidRDefault="0035493E" w14:paraId="3469DE42" w14:textId="68217FD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cuenta con Programa de préstamo de documentos. </w:t>
      </w:r>
    </w:p>
    <w:p w:rsidRPr="0035493E" w:rsidR="0035493E" w:rsidP="0035493E" w:rsidRDefault="0035493E" w14:paraId="457F0F38" w14:textId="3F6DC0E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25.3. ¿QUIEN LLEVA A CABO EL PRÉSTAMO DE DOCUMENTOS EN CADA CASO? </w:t>
      </w:r>
    </w:p>
    <w:p w:rsidRPr="0035493E" w:rsidR="0035493E" w:rsidP="0035493E" w:rsidRDefault="0035493E" w14:paraId="26290887" w14:textId="7DA0D2E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El titular de la Jefatura del Archivo Municipal y Reclutamiento</w:t>
      </w:r>
    </w:p>
    <w:p w:rsidRPr="0035493E" w:rsidR="0035493E" w:rsidP="0035493E" w:rsidRDefault="0035493E" w14:paraId="0F38EBCD" w14:textId="000A419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25.4. ¿QUIEN ESTABLECE LAS POLÍTICAS PARA EL PRÉSTAMO DE DOCUMENTOS? </w:t>
      </w:r>
    </w:p>
    <w:p w:rsidRPr="0035493E" w:rsidR="0035493E" w:rsidP="0035493E" w:rsidRDefault="0035493E" w14:paraId="3C2DA540" w14:textId="0D9B304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5199E11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175C7391" w14:textId="72C62F0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25.5. EL PROGRAMA DE PRÉSTAMO DOCUMENTAL DE LOS AÑOS 2019, 2020 Y 2021.</w:t>
      </w:r>
    </w:p>
    <w:p w:rsidRPr="0035493E" w:rsidR="0035493E" w:rsidP="0035493E" w:rsidRDefault="0035493E" w14:paraId="78B0A779" w14:textId="0F0C6729">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 Archivo Municipal y Reclutamiento, no cuenta con programa de préstamo documental, porque no se ha generado. </w:t>
      </w:r>
    </w:p>
    <w:p w:rsidRPr="0035493E" w:rsidR="0035493E" w:rsidP="0035493E" w:rsidRDefault="0035493E" w14:paraId="5C8BE2B5" w14:textId="73C8F66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25.6. EL FORMATO INSTITUCIONAL DEL VALE DE PRÉSTAMO DE DOCUMENTACIÓN. </w:t>
      </w:r>
    </w:p>
    <w:p w:rsidRPr="0035493E" w:rsidR="0035493E" w:rsidP="0035493E" w:rsidRDefault="0035493E" w14:paraId="77C30391" w14:textId="23526B3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anexo el formato de vale de préstamo de documento en PDF</w:t>
      </w:r>
    </w:p>
    <w:p w:rsidRPr="003E4840" w:rsidR="0035493E" w:rsidP="0035493E" w:rsidRDefault="0035493E" w14:paraId="59A8D9EB"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26. DIFUSIÓN </w:t>
      </w:r>
    </w:p>
    <w:p w:rsidRPr="0035493E" w:rsidR="0035493E" w:rsidP="0035493E" w:rsidRDefault="0035493E" w14:paraId="3DBCFD5D" w14:textId="32CA430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rsidRPr="0035493E" w:rsidR="0035493E" w:rsidP="0035493E" w:rsidRDefault="0035493E" w14:paraId="3062FB7D" w14:textId="1987B88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 R= La Jefatura de Archivo Municipal y Reclutamiento, no lleva a cabo la Difusión de documentos históricos, ya que no se ha generado. </w:t>
      </w:r>
    </w:p>
    <w:p w:rsidRPr="0035493E" w:rsidR="0035493E" w:rsidP="0035493E" w:rsidRDefault="0035493E" w14:paraId="7A0FEFC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506F7F16" w14:textId="7DDEB45E">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26.2. ¿TIENEN ALGÚN PROGRAMA DE DIFUSIÓN DEL ARCHIVO HISTÓRICO? </w:t>
      </w:r>
    </w:p>
    <w:p w:rsidRPr="0035493E" w:rsidR="0035493E" w:rsidP="0035493E" w:rsidRDefault="0035493E" w14:paraId="106852F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5A76EC25" w14:textId="082A2D6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26.3. ¿QUIEN SE ENCARGA DE HACER LA DIFUSIÓN DE LOS DOCUMENTOS HISTÓRICOS?</w:t>
      </w:r>
    </w:p>
    <w:p w:rsidRPr="0035493E" w:rsidR="0035493E" w:rsidP="0035493E" w:rsidRDefault="0035493E" w14:paraId="17DD651A" w14:textId="59C735D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7249731C" w14:textId="4E970BF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26.4. ¿DIFUNDEN TAMBIÉN LA HISTORIA DE SU MUNICIPIO? </w:t>
      </w:r>
    </w:p>
    <w:p w:rsidRPr="0035493E" w:rsidR="0035493E" w:rsidP="0035493E" w:rsidRDefault="0035493E" w14:paraId="3FDA2F5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68BDD20A" w14:textId="6392234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26.5.</w:t>
      </w:r>
      <w:r w:rsidR="009F198F">
        <w:rPr>
          <w:rFonts w:ascii="Palatino Linotype" w:hAnsi="Palatino Linotype" w:cs="Tahoma"/>
          <w:bCs/>
          <w:i/>
          <w:szCs w:val="22"/>
        </w:rPr>
        <w:t xml:space="preserve"> </w:t>
      </w:r>
      <w:r w:rsidRPr="0035493E">
        <w:rPr>
          <w:rFonts w:ascii="Palatino Linotype" w:hAnsi="Palatino Linotype" w:cs="Tahoma"/>
          <w:bCs/>
          <w:i/>
          <w:szCs w:val="22"/>
        </w:rPr>
        <w:t xml:space="preserve">¿QUE MEDIOS UTILIZAN PARA LA DIFUSIÓN DE LOS DOCUMENTOS HISTÓRICOS Y DE SU HISTORIA? </w:t>
      </w:r>
    </w:p>
    <w:p w:rsidRPr="0035493E" w:rsidR="0035493E" w:rsidP="0035493E" w:rsidRDefault="0035493E" w14:paraId="552FAA5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20A79EB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4FF9C79E" w14:textId="7B98E82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26.6.</w:t>
      </w:r>
      <w:r w:rsidR="009F198F">
        <w:rPr>
          <w:rFonts w:ascii="Palatino Linotype" w:hAnsi="Palatino Linotype" w:cs="Tahoma"/>
          <w:bCs/>
          <w:i/>
          <w:szCs w:val="22"/>
        </w:rPr>
        <w:t xml:space="preserve"> </w:t>
      </w:r>
      <w:r w:rsidRPr="0035493E">
        <w:rPr>
          <w:rFonts w:ascii="Palatino Linotype" w:hAnsi="Palatino Linotype" w:cs="Tahoma"/>
          <w:bCs/>
          <w:i/>
          <w:szCs w:val="22"/>
        </w:rPr>
        <w:t xml:space="preserve">EL PROGRAMA DE DIFUSIÓN DE LOS DOCUMENTOS HISTÓRICOS DE LOS AÑOS 2019, 2020, 2021 Y 2022. </w:t>
      </w:r>
    </w:p>
    <w:p w:rsidRPr="0035493E" w:rsidR="0035493E" w:rsidP="0035493E" w:rsidRDefault="0035493E" w14:paraId="1081336C"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E4840" w:rsidR="0035493E" w:rsidP="0035493E" w:rsidRDefault="0035493E" w14:paraId="216D1242"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27. SEGURIDAD EN LOS ARCHIVOS </w:t>
      </w:r>
    </w:p>
    <w:p w:rsidRPr="0035493E" w:rsidR="0035493E" w:rsidP="0035493E" w:rsidRDefault="0035493E" w14:paraId="706240E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rsidRPr="0035493E" w:rsidR="0035493E" w:rsidP="0035493E" w:rsidRDefault="0035493E" w14:paraId="04617A8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R= La Jefatura del Archivo Municipal y Reclutamiento, lleva a cabo la supervisión de la seguridad física para el Archivo Municipal.  </w:t>
      </w:r>
    </w:p>
    <w:p w:rsidRPr="0035493E" w:rsidR="0035493E" w:rsidP="0035493E" w:rsidRDefault="0035493E" w14:paraId="1E0FD7C5"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60D57529" w14:textId="0AC9AF3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27.2. ¿CUENTAN CON ALGÚN PROGRAMA DE SEGURIDAD PARA LOS ARCHIVOS? </w:t>
      </w:r>
    </w:p>
    <w:p w:rsidRPr="0035493E" w:rsidR="0035493E" w:rsidP="0035493E" w:rsidRDefault="0035493E" w14:paraId="2D277C2F" w14:textId="26D6EA9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03E511A6" w14:textId="0767FEFD">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27.3. ¿QUIEN SE ENCARGA DE LA SEGURIDAD DE LOS ARCHIVOS?</w:t>
      </w:r>
    </w:p>
    <w:p w:rsidRPr="0035493E" w:rsidR="0035493E" w:rsidP="0035493E" w:rsidRDefault="0035493E" w14:paraId="67C841CA" w14:textId="510A337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El titular de la Jefatura del Archivo Municipal y Reclutamiento </w:t>
      </w:r>
    </w:p>
    <w:p w:rsidRPr="0035493E" w:rsidR="0035493E" w:rsidP="0035493E" w:rsidRDefault="0035493E" w14:paraId="38BBECE4" w14:textId="12FA6AF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27.4. ¿CUALES SON LOS ASPECTOS QUE TOMAN EN CUENTA PARA GARANTIZAR LA SEGURIDAD FÍSICA DE LOS ARCHIVOS DE TRÁMITE, CONCENTRACIÓN E HISTÓRICO? </w:t>
      </w:r>
    </w:p>
    <w:p w:rsidRPr="0035493E" w:rsidR="0035493E" w:rsidP="0035493E" w:rsidRDefault="0035493E" w14:paraId="50288DFC" w14:textId="7E09E3D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Que se tenga suficiente ventilación, que no guarde humedad, extintores, espacio suficiente</w:t>
      </w:r>
    </w:p>
    <w:p w:rsidRPr="0035493E" w:rsidR="0035493E" w:rsidP="0035493E" w:rsidRDefault="0035493E" w14:paraId="15124AB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SOLICITO, DE LA MANERA MÁS ATENTA, LA SIGUIENTE DOCUMENTACIÓN EN FORMATO PDF: </w:t>
      </w:r>
    </w:p>
    <w:p w:rsidRPr="0035493E" w:rsidR="0035493E" w:rsidP="0035493E" w:rsidRDefault="0035493E" w14:paraId="558FEDB5" w14:textId="60C5DC5B">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27.5. EL PROGRAMA DE SEGURIDAD DE LOS ARCHIVOS DE LOS AÑOS 2019, 2020 Y 2021.</w:t>
      </w:r>
    </w:p>
    <w:p w:rsidRPr="0035493E" w:rsidR="0035493E" w:rsidP="0035493E" w:rsidRDefault="0035493E" w14:paraId="2DB27F3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625DD088"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REGISTROS ARCHIVÍSTICOS </w:t>
      </w:r>
    </w:p>
    <w:p w:rsidRPr="003E4840" w:rsidR="0035493E" w:rsidP="0035493E" w:rsidRDefault="0035493E" w14:paraId="4415D6A2"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28. REGISTRO NACIONAL DE ARCHIVOS </w:t>
      </w:r>
    </w:p>
    <w:p w:rsidRPr="0035493E" w:rsidR="0035493E" w:rsidP="0035493E" w:rsidRDefault="0035493E" w14:paraId="14D7EDE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28.1.  ¿LLEVARON A CABO EL REGISTRO NACIONAL DE ARCHIVOS 2021 DE SU MUNICIPIO COMO LO ESTABLECE EL ARTÍCULO 11 FRACCIÓN IV, 78, 79, 80 Y 81 DE LA LEY GENERAL DE ARCHIVOS? </w:t>
      </w:r>
    </w:p>
    <w:p w:rsidRPr="0035493E" w:rsidR="0035493E" w:rsidP="0035493E" w:rsidRDefault="0035493E" w14:paraId="1FA00AA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del Archivo Municipal y Reclutamiento, no ha llevado a cabo el Registro </w:t>
      </w:r>
    </w:p>
    <w:p w:rsidRPr="0035493E" w:rsidR="0035493E" w:rsidP="0035493E" w:rsidRDefault="0035493E" w14:paraId="07551C1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7140F6E2" w14:textId="0A4AB33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28.2. ¿QUIEN SE ENCARGÓ DEL LLENADO DEL REGISTRO NACIONAL DE ARCHIVOS? </w:t>
      </w:r>
    </w:p>
    <w:p w:rsidRPr="0035493E" w:rsidR="0035493E" w:rsidP="0035493E" w:rsidRDefault="0035493E" w14:paraId="59E662C6"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15A5A293" w14:textId="24E531F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28.3. ¿QUE PERSONAS INTERVINIERON PARA EL LLENADO DEL REGISTRO NACIONAL DE ARCHIVOS? </w:t>
      </w:r>
    </w:p>
    <w:p w:rsidRPr="0035493E" w:rsidR="0035493E" w:rsidP="0035493E" w:rsidRDefault="0035493E" w14:paraId="0E5AA19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 xml:space="preserve">SOLICITO, DE LA MANERA MÁS ATENTA, LA SIGUIENTE DOCUMENTACIÓN EN FORMATO PDF: </w:t>
      </w:r>
    </w:p>
    <w:p w:rsidRPr="0035493E" w:rsidR="0035493E" w:rsidP="0035493E" w:rsidRDefault="0035493E" w14:paraId="2E7EDFF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559D661E" w14:textId="199D0F3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28.4. EL REGISTRO NACIONAL DE ARCHIVOS 2021 DE SU MUNICIPIO  </w:t>
      </w:r>
    </w:p>
    <w:p w:rsidRPr="0035493E" w:rsidR="0035493E" w:rsidP="0035493E" w:rsidRDefault="0035493E" w14:paraId="0C4EFC7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E4840" w:rsidR="0035493E" w:rsidP="0035493E" w:rsidRDefault="0035493E" w14:paraId="1189D790"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29. REGISTRO ESTATAL DE ARCHIVOS </w:t>
      </w:r>
    </w:p>
    <w:p w:rsidRPr="0035493E" w:rsidR="0035493E" w:rsidP="0035493E" w:rsidRDefault="0035493E" w14:paraId="701F675B" w14:textId="60A92246">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29.1. ¿LLEVARON A CABO EL REGISTRO ESTATAL DE ARCHIVOS EN LOS AÑOS 2019, 2020 Y 2021?</w:t>
      </w:r>
    </w:p>
    <w:p w:rsidRPr="0035493E" w:rsidR="0035493E" w:rsidP="0035493E" w:rsidRDefault="0035493E" w14:paraId="77E57AE1"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La Jefatura del Archivo Municipal y Reclutamiento, no ha llevado a cabo el Registro Estatal </w:t>
      </w:r>
    </w:p>
    <w:p w:rsidRPr="0035493E" w:rsidR="0035493E" w:rsidP="0035493E" w:rsidRDefault="0035493E" w14:paraId="7B8FD6F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58364D45" w14:textId="6CD72175">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29.2. ¿CUANTOS ARCHIVOS DE TRÁMITE HICIERON SU REGISTRO ESTATAL EN LOS AÑOS 2019, 2020 Y 2021?</w:t>
      </w:r>
    </w:p>
    <w:p w:rsidRPr="0035493E" w:rsidR="0035493E" w:rsidP="0035493E" w:rsidRDefault="0035493E" w14:paraId="3014FC8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00CA8AB4"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CONTROL DE ARCHIVOS </w:t>
      </w:r>
    </w:p>
    <w:p w:rsidRPr="003E4840" w:rsidR="0035493E" w:rsidP="0035493E" w:rsidRDefault="0035493E" w14:paraId="7537C4AC"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30. ENTREGA-RECEPCIÓN DE ARCHIVOS </w:t>
      </w:r>
    </w:p>
    <w:p w:rsidRPr="0035493E" w:rsidR="0035493E" w:rsidP="0035493E" w:rsidRDefault="0035493E" w14:paraId="7780FDE8" w14:textId="32597CE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30.1.</w:t>
      </w:r>
      <w:r w:rsidR="009D6FB5">
        <w:rPr>
          <w:rFonts w:ascii="Palatino Linotype" w:hAnsi="Palatino Linotype" w:cs="Tahoma"/>
          <w:bCs/>
          <w:i/>
          <w:szCs w:val="22"/>
        </w:rPr>
        <w:t xml:space="preserve"> </w:t>
      </w:r>
      <w:r w:rsidRPr="0035493E">
        <w:rPr>
          <w:rFonts w:ascii="Palatino Linotype" w:hAnsi="Palatino Linotype" w:cs="Tahoma"/>
          <w:bCs/>
          <w:i/>
          <w:szCs w:val="22"/>
        </w:rPr>
        <w:t xml:space="preserve">¿LA ULTIMA ENTREGA-RECEPCIÓN DE ARCHIVOS POR CAMBIO DE ADMINISTRACIÓN SE LLEVÓ A CABO COMO LO ESTABLECE EL ARTÍCULO 10 PÁRRAFO SEGUNDO Y 17 DE LA LEY GENERAL DE ARCHIVOS? </w:t>
      </w:r>
    </w:p>
    <w:p w:rsidRPr="0035493E" w:rsidR="0035493E" w:rsidP="0035493E" w:rsidRDefault="0035493E" w14:paraId="2A99A997"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Si, se llevó a cabo como lo marca la Ley </w:t>
      </w:r>
    </w:p>
    <w:p w:rsidRPr="0035493E" w:rsidR="0035493E" w:rsidP="0035493E" w:rsidRDefault="0035493E" w14:paraId="32CBACC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74B865F2" w14:textId="337049A4">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30.2.   ¿QUE INSTRUMENTOS DE CONTROL Y CONSULTA SE ENTREGARON EN EL ACTO DE ENTREGARECEPCIÓN DE LOS ARCHIVOS DE TRÁMITE, CONCENTRACIÓN E HISTÓRICO? </w:t>
      </w:r>
    </w:p>
    <w:p w:rsidRPr="0035493E" w:rsidR="0035493E" w:rsidP="0035493E" w:rsidRDefault="0035493E" w14:paraId="6B64F44D" w14:textId="544EF192">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Inventario Documental</w:t>
      </w:r>
    </w:p>
    <w:p w:rsidRPr="0035493E" w:rsidR="0035493E" w:rsidP="0035493E" w:rsidRDefault="0035493E" w14:paraId="7DA4E8E2" w14:textId="592A064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30.3. ¿CON CUANTOS INVENTARIOS DE ARCHIVO DE TRÁMITE CONTARON PARA LA ÚLTIMA ENTREGA-RECEPCIÓN DE LA ADMINSTRACIÓN? </w:t>
      </w:r>
    </w:p>
    <w:p w:rsidRPr="0035493E" w:rsidR="0035493E" w:rsidP="0035493E" w:rsidRDefault="0035493E" w14:paraId="6B938A26" w14:textId="7A61B90F">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un inventario </w:t>
      </w:r>
    </w:p>
    <w:p w:rsidRPr="0035493E" w:rsidR="0035493E" w:rsidP="0035493E" w:rsidRDefault="0035493E" w14:paraId="10A9C64D" w14:textId="10E5AC6A">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lastRenderedPageBreak/>
        <w:t>30.4.</w:t>
      </w:r>
      <w:r w:rsidR="009D6FB5">
        <w:rPr>
          <w:rFonts w:ascii="Palatino Linotype" w:hAnsi="Palatino Linotype" w:cs="Tahoma"/>
          <w:bCs/>
          <w:i/>
          <w:szCs w:val="22"/>
        </w:rPr>
        <w:t xml:space="preserve"> </w:t>
      </w:r>
      <w:r w:rsidRPr="0035493E">
        <w:rPr>
          <w:rFonts w:ascii="Palatino Linotype" w:hAnsi="Palatino Linotype" w:cs="Tahoma"/>
          <w:bCs/>
          <w:i/>
          <w:szCs w:val="22"/>
        </w:rPr>
        <w:t>¿SE CAPACITÓ A LOS RESPONSABLES DE LOS ARCHIVOS DE TRAMITE PARA LA ENTREGA</w:t>
      </w:r>
      <w:r w:rsidR="009D6FB5">
        <w:rPr>
          <w:rFonts w:ascii="Palatino Linotype" w:hAnsi="Palatino Linotype" w:cs="Tahoma"/>
          <w:bCs/>
          <w:i/>
          <w:szCs w:val="22"/>
        </w:rPr>
        <w:t xml:space="preserve"> </w:t>
      </w:r>
      <w:r w:rsidRPr="0035493E">
        <w:rPr>
          <w:rFonts w:ascii="Palatino Linotype" w:hAnsi="Palatino Linotype" w:cs="Tahoma"/>
          <w:bCs/>
          <w:i/>
          <w:szCs w:val="22"/>
        </w:rPr>
        <w:t xml:space="preserve">RECEPCIÓN DE SUS ARCHIVOS DE TRÁMITE? </w:t>
      </w:r>
    </w:p>
    <w:p w:rsidRPr="0035493E" w:rsidR="0035493E" w:rsidP="0035493E" w:rsidRDefault="0035493E" w14:paraId="3523AD8B" w14:textId="32461A7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Se capacito al personal de las áreas administrativas del Ayuntamiento, ya que las mismas no cuentan específicamente con área de Archivo de Trámite</w:t>
      </w:r>
    </w:p>
    <w:p w:rsidRPr="0035493E" w:rsidR="0035493E" w:rsidP="0035493E" w:rsidRDefault="0035493E" w14:paraId="14F4CD4F"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E751DC7" w14:textId="402B4EE0">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30.5. ¿QUIEN CAPACITÓ A LOS RESPONSABLES DE ARCHIVO DE TRÁMITE? </w:t>
      </w:r>
    </w:p>
    <w:p w:rsidRPr="0035493E" w:rsidR="0035493E" w:rsidP="0035493E" w:rsidRDefault="0035493E" w14:paraId="3E441B64" w14:textId="720C9EAC">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El titular de la Jefatura del Archivo Municipal y Reclutamiento</w:t>
      </w:r>
    </w:p>
    <w:p w:rsidRPr="0035493E" w:rsidR="0035493E" w:rsidP="0035493E" w:rsidRDefault="0035493E" w14:paraId="674DA96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30.6.  ¿EL ARCHIVO MUNICIPAL Y/O EL ÁREA COORDINADORA DE ARCHIVOS CUENTA CON LA INFORMACIÓN SOBRE LA CANTIDAD DE EXPEDIENTES QUE ENTREGÓ CADA UNIDAD ADMINISTATIVA EN SU ÚLTIMA ENTREGA-RECEPCIÓN? </w:t>
      </w:r>
    </w:p>
    <w:p w:rsidRPr="0035493E" w:rsidR="0035493E" w:rsidP="0035493E" w:rsidRDefault="0035493E" w14:paraId="57FC5E7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cada área administrativa hizo su respectiva entrega, se desconoce cuanta documentación entregaron </w:t>
      </w:r>
    </w:p>
    <w:p w:rsidRPr="003E4840" w:rsidR="0035493E" w:rsidP="0035493E" w:rsidRDefault="0035493E" w14:paraId="16C765F5"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31. CONTRALORIA </w:t>
      </w:r>
    </w:p>
    <w:p w:rsidRPr="0035493E" w:rsidR="0035493E" w:rsidP="0035493E" w:rsidRDefault="0035493E" w14:paraId="7A9F266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31.1.    ¿EL ORGANO INTERNO DE CONTROL LLEVA A CABO AUDITORÍAS ADMINISTRATIVAS A LOS ARCHIVOS  COMO LO ESTABLECE EL ARTÍCULO 12 PÁRRAFO SEGUNDO DE LA LEY GENERAL DE ARCHVOS? </w:t>
      </w:r>
    </w:p>
    <w:p w:rsidRPr="0035493E" w:rsidR="0035493E" w:rsidP="0035493E" w:rsidRDefault="0035493E" w14:paraId="4691BC7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Contraloría Interna, no lleva a cabo Auditorías Administrativas, ya que no se ha generado.</w:t>
      </w:r>
    </w:p>
    <w:p w:rsidRPr="0035493E" w:rsidR="0035493E" w:rsidP="0035493E" w:rsidRDefault="0035493E" w14:paraId="54A79A9B"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3CE30EFD"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31.2.  ¿CUANTAS AUDITORIAS ADMINISTRATIVAS A LOS ARCHIVOS SE HICIERON EN LOS AÑOS 2019, 2020 Y 2021? </w:t>
      </w:r>
    </w:p>
    <w:p w:rsidRPr="0035493E" w:rsidR="0035493E" w:rsidP="0035493E" w:rsidRDefault="0035493E" w14:paraId="686D3DCE"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230BC32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31.3. ¿SE HICIERON INSPECCIONES Y/O REVISIONES A LOS ARCHIVOS DE TRÁMITE PARA REVISIÓN DEL CUMPLIMIENTO DE LA NORMATIVIDAD APLICABLE VIGENTE EN MATERIA DE ARCHVÍSTICA? </w:t>
      </w:r>
    </w:p>
    <w:p w:rsidRPr="0035493E" w:rsidR="0035493E" w:rsidP="0035493E" w:rsidRDefault="0035493E" w14:paraId="1549CF0A"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R= No se cuenta con información ya que no se ha generado </w:t>
      </w:r>
    </w:p>
    <w:p w:rsidRPr="0035493E" w:rsidR="0035493E" w:rsidP="0035493E" w:rsidRDefault="0035493E" w14:paraId="304FF4D2"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EN CASO AFIRMATIVO:  </w:t>
      </w:r>
    </w:p>
    <w:p w:rsidRPr="0035493E" w:rsidR="0035493E" w:rsidP="0035493E" w:rsidRDefault="0035493E" w14:paraId="066FE160"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31.4. ¿CUANTAS INSPECCIONES Y/O REVISIONES A LOS ARCHIVOS DE TRÁMITE PARA REVISIÓN DEL CUMPLIMIENTO DE LA NORMATIVIDAD APLICABLE VIGENTE </w:t>
      </w:r>
      <w:r w:rsidRPr="0035493E">
        <w:rPr>
          <w:rFonts w:ascii="Palatino Linotype" w:hAnsi="Palatino Linotype" w:cs="Tahoma"/>
          <w:bCs/>
          <w:i/>
          <w:szCs w:val="22"/>
        </w:rPr>
        <w:lastRenderedPageBreak/>
        <w:t xml:space="preserve">EN MATERIA DE ARCHIVÍSTICA SE LLEVARON A CABO EN LOS AÑOS 2019, 2020 Y 2021? </w:t>
      </w:r>
    </w:p>
    <w:p w:rsidRPr="0035493E" w:rsidR="0035493E" w:rsidP="0035493E" w:rsidRDefault="0035493E" w14:paraId="01E19613"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no se han realizado inspecciones.</w:t>
      </w:r>
    </w:p>
    <w:p w:rsidRPr="003E4840" w:rsidR="0035493E" w:rsidP="0035493E" w:rsidRDefault="0035493E" w14:paraId="2E5A7D6E" w14:textId="77777777">
      <w:pPr>
        <w:tabs>
          <w:tab w:val="left" w:pos="4667"/>
        </w:tabs>
        <w:spacing w:line="360" w:lineRule="auto"/>
        <w:ind w:left="567" w:right="567"/>
        <w:jc w:val="both"/>
        <w:rPr>
          <w:rFonts w:ascii="Palatino Linotype" w:hAnsi="Palatino Linotype" w:cs="Tahoma"/>
          <w:b/>
          <w:i/>
          <w:szCs w:val="22"/>
        </w:rPr>
      </w:pPr>
      <w:r w:rsidRPr="003E4840">
        <w:rPr>
          <w:rFonts w:ascii="Palatino Linotype" w:hAnsi="Palatino Linotype" w:cs="Tahoma"/>
          <w:b/>
          <w:i/>
          <w:szCs w:val="22"/>
        </w:rPr>
        <w:t xml:space="preserve">32. FUENTE </w:t>
      </w:r>
    </w:p>
    <w:p w:rsidRPr="0035493E" w:rsidR="0035493E" w:rsidP="0035493E" w:rsidRDefault="0035493E" w14:paraId="608ABF7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 xml:space="preserve">32.1. SOLICITO, DE LA MANERA MÁS ATENTA, EL NOMBRE COMPLETO Y CARGO DE LOS RESPONSABLES DE PROVEER LA INFORMACIÓN SOLICITADA EN EL PRESENTE DOCUMENTO. </w:t>
      </w:r>
    </w:p>
    <w:p w:rsidRPr="0035493E" w:rsidR="0035493E" w:rsidP="0035493E" w:rsidRDefault="0035493E" w14:paraId="4E0E6DD9" w14:textId="77777777">
      <w:pPr>
        <w:tabs>
          <w:tab w:val="left" w:pos="4667"/>
        </w:tabs>
        <w:spacing w:line="360" w:lineRule="auto"/>
        <w:ind w:left="567" w:right="567"/>
        <w:jc w:val="both"/>
        <w:rPr>
          <w:rFonts w:ascii="Palatino Linotype" w:hAnsi="Palatino Linotype" w:cs="Tahoma"/>
          <w:bCs/>
          <w:i/>
          <w:szCs w:val="22"/>
        </w:rPr>
      </w:pPr>
      <w:r w:rsidRPr="0035493E">
        <w:rPr>
          <w:rFonts w:ascii="Palatino Linotype" w:hAnsi="Palatino Linotype" w:cs="Tahoma"/>
          <w:bCs/>
          <w:i/>
          <w:szCs w:val="22"/>
        </w:rPr>
        <w:t>R= C. Yedyd Álvarez Martínez, Jefa del Archivo Municipal y Reclutamiento.</w:t>
      </w:r>
    </w:p>
    <w:p w:rsidR="003E4840" w:rsidP="003E4840" w:rsidRDefault="003E4840" w14:paraId="1E07B9DB" w14:textId="2971B7DD">
      <w:pPr>
        <w:tabs>
          <w:tab w:val="left" w:pos="4667"/>
        </w:tabs>
        <w:spacing w:line="360" w:lineRule="auto"/>
        <w:ind w:right="567"/>
        <w:jc w:val="both"/>
        <w:rPr>
          <w:rFonts w:ascii="Palatino Linotype" w:hAnsi="Palatino Linotype" w:cs="Tahoma"/>
          <w:bCs/>
          <w:i/>
          <w:szCs w:val="22"/>
        </w:rPr>
      </w:pPr>
    </w:p>
    <w:p w:rsidR="00C71384" w:rsidP="00EE235C" w:rsidRDefault="003E4840" w14:paraId="09573BE2" w14:textId="48FC8697">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Pr="00A82C4B" w:rsidR="00EE235C">
        <w:rPr>
          <w:rFonts w:ascii="Palatino Linotype" w:hAnsi="Palatino Linotype" w:cs="Tahoma"/>
          <w:b/>
          <w:sz w:val="22"/>
          <w:szCs w:val="22"/>
        </w:rPr>
        <w:t xml:space="preserve">) </w:t>
      </w:r>
      <w:r w:rsidR="00C71384">
        <w:rPr>
          <w:rFonts w:ascii="Palatino Linotype" w:hAnsi="Palatino Linotype" w:cs="Tahoma"/>
          <w:b/>
          <w:sz w:val="22"/>
          <w:szCs w:val="22"/>
        </w:rPr>
        <w:t>Ampliación de Plazo.</w:t>
      </w:r>
    </w:p>
    <w:p w:rsidR="00C71384" w:rsidP="00EE235C" w:rsidRDefault="00C71384" w14:paraId="1AC438BB" w14:textId="74C12AA8">
      <w:pPr>
        <w:spacing w:line="360" w:lineRule="auto"/>
        <w:jc w:val="both"/>
        <w:rPr>
          <w:rFonts w:ascii="Palatino Linotype" w:hAnsi="Palatino Linotype" w:cs="Tahoma"/>
          <w:b/>
          <w:sz w:val="22"/>
          <w:szCs w:val="22"/>
        </w:rPr>
      </w:pPr>
    </w:p>
    <w:p w:rsidRPr="00BB5277" w:rsidR="00C71384" w:rsidP="00C71384" w:rsidRDefault="00C71384" w14:paraId="404E228B" w14:textId="66F32078">
      <w:pPr>
        <w:spacing w:line="360" w:lineRule="auto"/>
        <w:contextualSpacing/>
        <w:jc w:val="both"/>
        <w:rPr>
          <w:rFonts w:ascii="Palatino Linotype" w:hAnsi="Palatino Linotype" w:cs="Tahoma"/>
          <w:sz w:val="22"/>
          <w:szCs w:val="22"/>
        </w:rPr>
      </w:pPr>
      <w:r w:rsidRPr="00BB5277">
        <w:rPr>
          <w:rFonts w:ascii="Palatino Linotype" w:hAnsi="Palatino Linotype" w:cs="Tahoma"/>
          <w:sz w:val="22"/>
          <w:szCs w:val="22"/>
        </w:rPr>
        <w:t xml:space="preserve">El </w:t>
      </w:r>
      <w:r>
        <w:rPr>
          <w:rFonts w:ascii="Palatino Linotype" w:hAnsi="Palatino Linotype" w:cs="Tahoma"/>
          <w:sz w:val="22"/>
          <w:szCs w:val="22"/>
        </w:rPr>
        <w:t>cuatro</w:t>
      </w:r>
      <w:r w:rsidRPr="00BB5277">
        <w:rPr>
          <w:rFonts w:ascii="Palatino Linotype" w:hAnsi="Palatino Linotype" w:cs="Tahoma"/>
          <w:sz w:val="22"/>
          <w:szCs w:val="22"/>
        </w:rPr>
        <w:t xml:space="preserve"> de </w:t>
      </w:r>
      <w:r>
        <w:rPr>
          <w:rFonts w:ascii="Palatino Linotype" w:hAnsi="Palatino Linotype" w:cs="Tahoma"/>
          <w:sz w:val="22"/>
          <w:szCs w:val="22"/>
        </w:rPr>
        <w:t>mayo</w:t>
      </w:r>
      <w:r w:rsidRPr="00BB5277">
        <w:rPr>
          <w:rFonts w:ascii="Palatino Linotype"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w:t>
      </w:r>
      <w:r w:rsidRPr="00BB5277">
        <w:rPr>
          <w:rFonts w:ascii="Palatino Linotype" w:hAnsi="Palatino Linotype" w:cs="Tahoma"/>
          <w:bCs/>
          <w:sz w:val="22"/>
          <w:szCs w:val="22"/>
        </w:rPr>
        <w:t>por un periodo quince días</w:t>
      </w:r>
      <w:r w:rsidRPr="00BB5277">
        <w:rPr>
          <w:rFonts w:ascii="Palatino Linotype" w:hAnsi="Palatino Linotype" w:cs="Tahoma"/>
          <w:sz w:val="22"/>
          <w:szCs w:val="22"/>
        </w:rPr>
        <w:t xml:space="preserve">, el plazo para resolver los Recursos de Revisión que nos ocupan; acto que fue notificado a las partes </w:t>
      </w:r>
      <w:r>
        <w:rPr>
          <w:rFonts w:ascii="Palatino Linotype" w:hAnsi="Palatino Linotype" w:cs="Tahoma"/>
          <w:sz w:val="22"/>
          <w:szCs w:val="22"/>
        </w:rPr>
        <w:t>el mismo día</w:t>
      </w:r>
      <w:r w:rsidRPr="00BB5277">
        <w:rPr>
          <w:rFonts w:ascii="Palatino Linotype" w:hAnsi="Palatino Linotype" w:cs="Tahoma"/>
          <w:sz w:val="22"/>
          <w:szCs w:val="22"/>
        </w:rPr>
        <w:t>, a través del Sistema de Acceso a la Información Mexiquense (SAIMEX).</w:t>
      </w:r>
    </w:p>
    <w:p w:rsidR="00C71384" w:rsidP="00EE235C" w:rsidRDefault="00C71384" w14:paraId="318E6F3C" w14:textId="77777777">
      <w:pPr>
        <w:spacing w:line="360" w:lineRule="auto"/>
        <w:jc w:val="both"/>
        <w:rPr>
          <w:rFonts w:ascii="Palatino Linotype" w:hAnsi="Palatino Linotype" w:cs="Tahoma"/>
          <w:b/>
          <w:sz w:val="22"/>
          <w:szCs w:val="22"/>
        </w:rPr>
      </w:pPr>
    </w:p>
    <w:p w:rsidR="00EE235C" w:rsidP="00EE235C" w:rsidRDefault="00C71384" w14:paraId="2118D001" w14:textId="72A0F8EF">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f) </w:t>
      </w:r>
      <w:r w:rsidRPr="00A82C4B" w:rsidR="00EE235C">
        <w:rPr>
          <w:rFonts w:ascii="Palatino Linotype" w:hAnsi="Palatino Linotype" w:cs="Tahoma"/>
          <w:b/>
          <w:sz w:val="22"/>
          <w:szCs w:val="22"/>
        </w:rPr>
        <w:t>Cierre de instrucción.</w:t>
      </w:r>
      <w:r w:rsidR="00DC40B1">
        <w:rPr>
          <w:rFonts w:ascii="Palatino Linotype" w:hAnsi="Palatino Linotype" w:cs="Tahoma"/>
          <w:b/>
          <w:sz w:val="22"/>
          <w:szCs w:val="22"/>
        </w:rPr>
        <w:t xml:space="preserve"> </w:t>
      </w:r>
    </w:p>
    <w:p w:rsidR="00EE235C" w:rsidP="00EE235C" w:rsidRDefault="00EE235C" w14:paraId="4FF0723B" w14:textId="77777777">
      <w:pPr>
        <w:spacing w:line="360" w:lineRule="auto"/>
        <w:jc w:val="both"/>
        <w:rPr>
          <w:rFonts w:ascii="Palatino Linotype" w:hAnsi="Palatino Linotype" w:cs="Tahoma"/>
          <w:b/>
          <w:sz w:val="22"/>
          <w:szCs w:val="22"/>
        </w:rPr>
      </w:pPr>
    </w:p>
    <w:p w:rsidRPr="0038554F" w:rsidR="00C30224" w:rsidP="00C30224" w:rsidRDefault="00C30224" w14:paraId="61F7AC88" w14:textId="5B237083">
      <w:pPr>
        <w:spacing w:line="360" w:lineRule="auto"/>
        <w:contextualSpacing/>
        <w:jc w:val="both"/>
        <w:rPr>
          <w:rFonts w:ascii="Palatino Linotype" w:hAnsi="Palatino Linotype" w:cs="Tahoma"/>
          <w:sz w:val="22"/>
          <w:szCs w:val="22"/>
          <w:lang w:val="es-ES"/>
        </w:rPr>
      </w:pPr>
      <w:r w:rsidRPr="0038554F">
        <w:rPr>
          <w:rFonts w:ascii="Palatino Linotype" w:hAnsi="Palatino Linotype" w:cs="Tahoma"/>
          <w:sz w:val="22"/>
          <w:szCs w:val="22"/>
        </w:rPr>
        <w:t xml:space="preserve">El </w:t>
      </w:r>
      <w:r w:rsidR="00C71384">
        <w:rPr>
          <w:rFonts w:ascii="Palatino Linotype" w:hAnsi="Palatino Linotype" w:cs="Tahoma"/>
          <w:sz w:val="22"/>
          <w:szCs w:val="22"/>
          <w:lang w:val="es-ES"/>
        </w:rPr>
        <w:t>cuatro</w:t>
      </w:r>
      <w:r w:rsidR="007172C2">
        <w:rPr>
          <w:rFonts w:ascii="Palatino Linotype" w:hAnsi="Palatino Linotype" w:cs="Tahoma"/>
          <w:sz w:val="22"/>
          <w:szCs w:val="22"/>
          <w:lang w:val="es-ES"/>
        </w:rPr>
        <w:t xml:space="preserve"> de </w:t>
      </w:r>
      <w:r w:rsidR="003E4840">
        <w:rPr>
          <w:rFonts w:ascii="Palatino Linotype" w:hAnsi="Palatino Linotype" w:cs="Tahoma"/>
          <w:sz w:val="22"/>
          <w:szCs w:val="22"/>
          <w:lang w:val="es-ES"/>
        </w:rPr>
        <w:t>mayo</w:t>
      </w:r>
      <w:r w:rsidR="0081147F">
        <w:rPr>
          <w:rFonts w:ascii="Palatino Linotype" w:hAnsi="Palatino Linotype" w:cs="Tahoma"/>
          <w:sz w:val="22"/>
          <w:szCs w:val="22"/>
          <w:lang w:val="es-ES"/>
        </w:rPr>
        <w:t xml:space="preserve"> </w:t>
      </w:r>
      <w:r w:rsidRPr="0038554F">
        <w:rPr>
          <w:rFonts w:ascii="Palatino Linotype" w:hAnsi="Palatino Linotype" w:cs="Tahoma"/>
          <w:sz w:val="22"/>
          <w:szCs w:val="22"/>
          <w:lang w:val="es-ES"/>
        </w:rPr>
        <w:t>de</w:t>
      </w:r>
      <w:r w:rsidR="007172C2">
        <w:rPr>
          <w:rFonts w:ascii="Palatino Linotype" w:hAnsi="Palatino Linotype" w:cs="Tahoma"/>
          <w:sz w:val="22"/>
          <w:szCs w:val="22"/>
          <w:lang w:val="es-ES"/>
        </w:rPr>
        <w:t>l</w:t>
      </w:r>
      <w:r w:rsidRPr="0038554F">
        <w:rPr>
          <w:rFonts w:ascii="Palatino Linotype" w:hAnsi="Palatino Linotype" w:cs="Tahoma"/>
          <w:sz w:val="22"/>
          <w:szCs w:val="22"/>
          <w:lang w:val="es-ES"/>
        </w:rPr>
        <w:t xml:space="preserve"> dos mil veintidós</w:t>
      </w:r>
      <w:r w:rsidRPr="0038554F">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w:t>
      </w:r>
      <w:r w:rsidR="00C71384">
        <w:rPr>
          <w:rFonts w:ascii="Palatino Linotype" w:hAnsi="Palatino Linotype" w:cs="Tahoma"/>
          <w:sz w:val="22"/>
          <w:szCs w:val="22"/>
        </w:rPr>
        <w:t>que fue notificado el mismo día</w:t>
      </w:r>
      <w:r w:rsidRPr="0038554F">
        <w:rPr>
          <w:rFonts w:ascii="Palatino Linotype" w:hAnsi="Palatino Linotype" w:cs="Tahoma"/>
          <w:sz w:val="22"/>
          <w:szCs w:val="22"/>
        </w:rPr>
        <w:t xml:space="preserve">, a través del </w:t>
      </w:r>
      <w:r w:rsidRPr="0038554F">
        <w:rPr>
          <w:rFonts w:ascii="Palatino Linotype" w:hAnsi="Palatino Linotype" w:cs="Tahoma"/>
          <w:sz w:val="22"/>
          <w:szCs w:val="22"/>
          <w:lang w:val="es-ES"/>
        </w:rPr>
        <w:t>Sistema de Acceso a la Información Mexiquense (SAIMEX)</w:t>
      </w:r>
      <w:r w:rsidRPr="0038554F">
        <w:rPr>
          <w:rFonts w:ascii="Palatino Linotype" w:hAnsi="Palatino Linotype" w:cs="Tahoma"/>
          <w:sz w:val="22"/>
          <w:szCs w:val="22"/>
        </w:rPr>
        <w:t xml:space="preserve">. </w:t>
      </w:r>
    </w:p>
    <w:p w:rsidR="0018796B" w:rsidP="0079546C" w:rsidRDefault="00EE235C" w14:paraId="3CF7788E" w14:textId="6ACB0E2F">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lastRenderedPageBreak/>
        <w:t>C</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I</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E</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R</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A</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N</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D</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O</w:t>
      </w:r>
      <w:r w:rsidR="00EF27DF">
        <w:rPr>
          <w:rFonts w:ascii="Palatino Linotype" w:hAnsi="Palatino Linotype" w:cs="Tahoma"/>
          <w:b/>
          <w:sz w:val="22"/>
          <w:szCs w:val="22"/>
          <w:lang w:val="es-ES"/>
        </w:rPr>
        <w:t xml:space="preserve"> </w:t>
      </w:r>
      <w:r w:rsidRPr="006E15EA">
        <w:rPr>
          <w:rFonts w:ascii="Palatino Linotype" w:hAnsi="Palatino Linotype" w:cs="Tahoma"/>
          <w:b/>
          <w:sz w:val="22"/>
          <w:szCs w:val="22"/>
          <w:lang w:val="es-ES"/>
        </w:rPr>
        <w:t>S</w:t>
      </w:r>
      <w:r w:rsidR="00EF27DF">
        <w:rPr>
          <w:rFonts w:ascii="Palatino Linotype" w:hAnsi="Palatino Linotype" w:cs="Tahoma"/>
          <w:b/>
          <w:sz w:val="22"/>
          <w:szCs w:val="22"/>
          <w:lang w:val="es-ES"/>
        </w:rPr>
        <w:t>:</w:t>
      </w:r>
    </w:p>
    <w:p w:rsidRPr="006B4CAC" w:rsidR="00EF27DF" w:rsidP="00EF27DF" w:rsidRDefault="00EF27DF" w14:paraId="169A12D2" w14:textId="77777777">
      <w:pPr>
        <w:spacing w:line="360" w:lineRule="auto"/>
        <w:jc w:val="center"/>
        <w:rPr>
          <w:rFonts w:cs="Tahoma"/>
          <w:b/>
          <w:lang w:val="es-ES"/>
        </w:rPr>
      </w:pPr>
    </w:p>
    <w:p w:rsidRPr="00EF27DF" w:rsidR="00EF27DF" w:rsidP="00EF27DF" w:rsidRDefault="00EF27DF" w14:paraId="2FD0B9AA" w14:textId="77777777">
      <w:pPr>
        <w:autoSpaceDE w:val="0"/>
        <w:autoSpaceDN w:val="0"/>
        <w:adjustRightInd w:val="0"/>
        <w:spacing w:line="360" w:lineRule="auto"/>
        <w:jc w:val="both"/>
        <w:rPr>
          <w:rFonts w:ascii="Palatino Linotype" w:hAnsi="Palatino Linotype" w:cs="Tahoma"/>
          <w:b/>
          <w:sz w:val="22"/>
          <w:szCs w:val="22"/>
          <w:lang w:val="es-ES"/>
        </w:rPr>
      </w:pPr>
      <w:r w:rsidRPr="00EF27DF">
        <w:rPr>
          <w:rFonts w:ascii="Palatino Linotype" w:hAnsi="Palatino Linotype" w:eastAsia="Calibri" w:cs="Tahoma"/>
          <w:b/>
          <w:color w:val="000000"/>
          <w:sz w:val="22"/>
          <w:szCs w:val="22"/>
          <w:lang w:val="es-ES" w:eastAsia="es-MX"/>
        </w:rPr>
        <w:t>PRIMERO</w:t>
      </w:r>
      <w:r w:rsidRPr="00EF27DF">
        <w:rPr>
          <w:rFonts w:ascii="Palatino Linotype" w:hAnsi="Palatino Linotype" w:eastAsia="Calibri" w:cs="Tahoma"/>
          <w:color w:val="000000"/>
          <w:sz w:val="22"/>
          <w:szCs w:val="22"/>
          <w:lang w:val="es-ES" w:eastAsia="es-MX"/>
        </w:rPr>
        <w:t xml:space="preserve">. </w:t>
      </w:r>
      <w:r w:rsidRPr="00EF27DF">
        <w:rPr>
          <w:rFonts w:ascii="Palatino Linotype" w:hAnsi="Palatino Linotype" w:cs="Tahoma"/>
          <w:b/>
          <w:sz w:val="22"/>
          <w:szCs w:val="22"/>
          <w:lang w:val="es-ES"/>
        </w:rPr>
        <w:t>Competencia.</w:t>
      </w:r>
    </w:p>
    <w:p w:rsidRPr="00EF27DF" w:rsidR="00EF27DF" w:rsidP="00EF27DF" w:rsidRDefault="00EF27DF" w14:paraId="756F6B26" w14:textId="77777777">
      <w:pPr>
        <w:autoSpaceDE w:val="0"/>
        <w:autoSpaceDN w:val="0"/>
        <w:adjustRightInd w:val="0"/>
        <w:spacing w:line="360" w:lineRule="auto"/>
        <w:jc w:val="both"/>
        <w:rPr>
          <w:rFonts w:ascii="Palatino Linotype" w:hAnsi="Palatino Linotype" w:cs="Tahoma"/>
          <w:b/>
          <w:sz w:val="22"/>
          <w:szCs w:val="22"/>
          <w:lang w:val="es-ES"/>
        </w:rPr>
      </w:pPr>
    </w:p>
    <w:p w:rsidRPr="00EF27DF" w:rsidR="00EF27DF" w:rsidP="00EF27DF" w:rsidRDefault="00EF27DF" w14:paraId="4E6E7A14" w14:textId="77777777">
      <w:pPr>
        <w:spacing w:line="360" w:lineRule="auto"/>
        <w:jc w:val="both"/>
        <w:rPr>
          <w:rFonts w:ascii="Palatino Linotype" w:hAnsi="Palatino Linotype" w:cs="Tahoma"/>
          <w:bCs/>
          <w:sz w:val="22"/>
          <w:szCs w:val="22"/>
        </w:rPr>
      </w:pPr>
      <w:bookmarkStart w:name="_Hlk63334754" w:id="0"/>
      <w:r w:rsidRPr="00EF27DF">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F27DF">
        <w:rPr>
          <w:rFonts w:ascii="Palatino Linotype" w:hAnsi="Palatino Linotype"/>
          <w:bCs/>
          <w:sz w:val="22"/>
          <w:szCs w:val="22"/>
        </w:rPr>
        <w:t xml:space="preserve"> 7°, </w:t>
      </w:r>
      <w:r w:rsidRPr="00EF27DF">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0"/>
    </w:p>
    <w:p w:rsidRPr="00EF27DF" w:rsidR="00EF27DF" w:rsidP="00EF27DF" w:rsidRDefault="00EF27DF" w14:paraId="7F4E330B" w14:textId="77777777">
      <w:pPr>
        <w:spacing w:line="360" w:lineRule="auto"/>
        <w:jc w:val="both"/>
        <w:rPr>
          <w:rFonts w:ascii="Palatino Linotype" w:hAnsi="Palatino Linotype"/>
          <w:sz w:val="22"/>
          <w:szCs w:val="22"/>
        </w:rPr>
      </w:pPr>
    </w:p>
    <w:p w:rsidRPr="00EF27DF" w:rsidR="00EF27DF" w:rsidP="00EF27DF" w:rsidRDefault="00EF27DF" w14:paraId="76092EC5" w14:textId="77777777">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hAnsi="Palatino Linotype" w:eastAsia="Calibri" w:cs="Tahoma"/>
          <w:b/>
          <w:color w:val="000000"/>
          <w:sz w:val="22"/>
          <w:szCs w:val="22"/>
          <w:lang w:val="es-ES" w:eastAsia="es-MX"/>
        </w:rPr>
        <w:t>SEGUNDO</w:t>
      </w:r>
      <w:r w:rsidRPr="00EF27DF">
        <w:rPr>
          <w:rFonts w:ascii="Palatino Linotype" w:hAnsi="Palatino Linotype" w:eastAsia="Calibri" w:cs="Tahoma"/>
          <w:color w:val="000000"/>
          <w:sz w:val="22"/>
          <w:szCs w:val="22"/>
          <w:lang w:val="es-ES" w:eastAsia="es-MX"/>
        </w:rPr>
        <w:t xml:space="preserve">. </w:t>
      </w:r>
      <w:r w:rsidRPr="00EF27DF">
        <w:rPr>
          <w:rFonts w:ascii="Palatino Linotype" w:hAnsi="Palatino Linotype" w:cs="Tahoma"/>
          <w:b/>
          <w:sz w:val="22"/>
          <w:szCs w:val="22"/>
          <w:lang w:val="es-ES"/>
        </w:rPr>
        <w:t>Causales de improcedencia y sobreseimiento.</w:t>
      </w:r>
      <w:r w:rsidRPr="00EF27DF">
        <w:rPr>
          <w:rFonts w:ascii="Palatino Linotype" w:hAnsi="Palatino Linotype" w:cs="Tahoma"/>
          <w:sz w:val="22"/>
          <w:szCs w:val="22"/>
          <w:lang w:val="es-ES"/>
        </w:rPr>
        <w:t xml:space="preserve"> </w:t>
      </w:r>
    </w:p>
    <w:p w:rsidRPr="00EF27DF" w:rsidR="00EF27DF" w:rsidP="00EF27DF" w:rsidRDefault="00EF27DF" w14:paraId="59542C7B" w14:textId="77777777">
      <w:pPr>
        <w:autoSpaceDE w:val="0"/>
        <w:autoSpaceDN w:val="0"/>
        <w:adjustRightInd w:val="0"/>
        <w:spacing w:line="360" w:lineRule="auto"/>
        <w:jc w:val="both"/>
        <w:rPr>
          <w:rFonts w:ascii="Palatino Linotype" w:hAnsi="Palatino Linotype" w:cs="Tahoma"/>
          <w:sz w:val="22"/>
          <w:szCs w:val="22"/>
          <w:lang w:val="es-ES"/>
        </w:rPr>
      </w:pPr>
    </w:p>
    <w:p w:rsidRPr="00EF27DF" w:rsidR="00EF27DF" w:rsidP="00EF27DF" w:rsidRDefault="00EF27DF" w14:paraId="0D3B60B3" w14:textId="77777777">
      <w:pPr>
        <w:autoSpaceDE w:val="0"/>
        <w:autoSpaceDN w:val="0"/>
        <w:adjustRightInd w:val="0"/>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EF27DF">
        <w:rPr>
          <w:rFonts w:ascii="Palatino Linotype" w:hAnsi="Palatino Linotype" w:cs="Tahoma"/>
          <w:i/>
          <w:sz w:val="22"/>
          <w:szCs w:val="22"/>
          <w:lang w:val="es-ES"/>
        </w:rPr>
        <w:t>litis</w:t>
      </w:r>
      <w:r w:rsidRPr="00EF27DF">
        <w:rPr>
          <w:rFonts w:ascii="Palatino Linotype" w:hAnsi="Palatino Linotype" w:cs="Tahoma"/>
          <w:sz w:val="22"/>
          <w:szCs w:val="22"/>
          <w:lang w:val="es-ES"/>
        </w:rPr>
        <w:t>, es necesario estudiar las causales de improcedencia y sobreseimiento que se adviertan, para determinar lo que en Derecho proceda.</w:t>
      </w:r>
    </w:p>
    <w:p w:rsidRPr="00EF27DF" w:rsidR="00EF27DF" w:rsidP="00EF27DF" w:rsidRDefault="00EF27DF" w14:paraId="39F969BA" w14:textId="77777777">
      <w:pPr>
        <w:autoSpaceDE w:val="0"/>
        <w:autoSpaceDN w:val="0"/>
        <w:adjustRightInd w:val="0"/>
        <w:spacing w:line="360" w:lineRule="auto"/>
        <w:jc w:val="both"/>
        <w:rPr>
          <w:rFonts w:ascii="Palatino Linotype" w:hAnsi="Palatino Linotype" w:cs="Tahoma"/>
          <w:sz w:val="22"/>
          <w:szCs w:val="22"/>
          <w:lang w:val="es-ES"/>
        </w:rPr>
      </w:pPr>
    </w:p>
    <w:p w:rsidRPr="00EF27DF" w:rsidR="00EF27DF" w:rsidP="00EF27DF" w:rsidRDefault="00EF27DF" w14:paraId="3059CEFA" w14:textId="77777777">
      <w:pPr>
        <w:spacing w:line="360" w:lineRule="auto"/>
        <w:jc w:val="both"/>
        <w:rPr>
          <w:rFonts w:ascii="Palatino Linotype" w:hAnsi="Palatino Linotype"/>
          <w:b/>
          <w:sz w:val="22"/>
          <w:szCs w:val="22"/>
          <w:lang w:val="es-ES"/>
        </w:rPr>
      </w:pPr>
      <w:r w:rsidRPr="00EF27DF">
        <w:rPr>
          <w:rFonts w:ascii="Palatino Linotype" w:hAnsi="Palatino Linotype"/>
          <w:b/>
          <w:sz w:val="22"/>
          <w:szCs w:val="22"/>
          <w:lang w:val="es-ES"/>
        </w:rPr>
        <w:t>Causales de improcedencia</w:t>
      </w:r>
    </w:p>
    <w:p w:rsidRPr="00EF27DF" w:rsidR="00EF27DF" w:rsidP="00EF27DF" w:rsidRDefault="00EF27DF" w14:paraId="00660E76" w14:textId="77777777">
      <w:pPr>
        <w:spacing w:line="360" w:lineRule="auto"/>
        <w:jc w:val="both"/>
        <w:rPr>
          <w:rFonts w:ascii="Palatino Linotype" w:hAnsi="Palatino Linotype"/>
          <w:sz w:val="22"/>
          <w:szCs w:val="22"/>
        </w:rPr>
      </w:pPr>
    </w:p>
    <w:p w:rsidRPr="00EF27DF" w:rsidR="00EF27DF" w:rsidP="00EF27DF" w:rsidRDefault="00EF27DF" w14:paraId="66457CD6" w14:textId="77777777">
      <w:pPr>
        <w:spacing w:line="360" w:lineRule="auto"/>
        <w:jc w:val="both"/>
        <w:rPr>
          <w:rFonts w:ascii="Palatino Linotype" w:hAnsi="Palatino Linotype" w:cs="Tahoma"/>
          <w:sz w:val="22"/>
          <w:szCs w:val="22"/>
        </w:rPr>
      </w:pPr>
      <w:r w:rsidRPr="00EF27DF">
        <w:rPr>
          <w:rFonts w:ascii="Palatino Linotype" w:hAnsi="Palatino Linotype" w:cs="Tahoma"/>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F27DF" w:rsidR="00EF27DF" w:rsidP="00EF27DF" w:rsidRDefault="00EF27DF" w14:paraId="12D311E3" w14:textId="77777777">
      <w:pPr>
        <w:spacing w:line="360" w:lineRule="auto"/>
        <w:jc w:val="both"/>
        <w:rPr>
          <w:rFonts w:ascii="Palatino Linotype" w:hAnsi="Palatino Linotype" w:cs="Tahoma"/>
          <w:sz w:val="22"/>
          <w:szCs w:val="22"/>
        </w:rPr>
      </w:pPr>
    </w:p>
    <w:p w:rsidRPr="00EF27DF" w:rsidR="00EF27DF" w:rsidP="00EF27DF" w:rsidRDefault="00EF27DF" w14:paraId="4661E1CB" w14:textId="77777777">
      <w:pPr>
        <w:spacing w:line="360" w:lineRule="auto"/>
        <w:jc w:val="both"/>
        <w:rPr>
          <w:rFonts w:ascii="Palatino Linotype" w:hAnsi="Palatino Linotype" w:cs="Tahoma"/>
          <w:sz w:val="22"/>
          <w:szCs w:val="22"/>
        </w:rPr>
      </w:pPr>
      <w:r w:rsidRPr="00EF27DF">
        <w:rPr>
          <w:rFonts w:ascii="Palatino Linotype" w:hAnsi="Palatino Linotype" w:cs="Tahoma"/>
          <w:sz w:val="22"/>
          <w:szCs w:val="22"/>
        </w:rPr>
        <w:t>En el presente caso, </w:t>
      </w:r>
      <w:r w:rsidRPr="00EF27DF">
        <w:rPr>
          <w:rFonts w:ascii="Palatino Linotype" w:hAnsi="Palatino Linotype" w:cs="Tahoma"/>
          <w:b/>
          <w:bCs/>
          <w:sz w:val="22"/>
          <w:szCs w:val="22"/>
        </w:rPr>
        <w:t>no se actualiza ninguna de las causales de improcedencia</w:t>
      </w:r>
      <w:r w:rsidRPr="00EF27DF">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Pr="00EF27DF" w:rsidR="00EF27DF" w:rsidP="00EF27DF" w:rsidRDefault="00EF27DF" w14:paraId="342008A8" w14:textId="77777777">
      <w:pPr>
        <w:spacing w:line="360" w:lineRule="auto"/>
        <w:jc w:val="both"/>
        <w:rPr>
          <w:rFonts w:ascii="Palatino Linotype" w:hAnsi="Palatino Linotype" w:cs="Tahoma"/>
          <w:sz w:val="22"/>
          <w:szCs w:val="22"/>
        </w:rPr>
      </w:pPr>
    </w:p>
    <w:p w:rsidRPr="00EF27DF" w:rsidR="00EF27DF" w:rsidP="00EF27DF" w:rsidRDefault="00EF27DF" w14:paraId="4BF8DBB0" w14:textId="77777777">
      <w:pPr>
        <w:spacing w:line="360" w:lineRule="auto"/>
        <w:jc w:val="both"/>
        <w:rPr>
          <w:rFonts w:ascii="Palatino Linotype" w:hAnsi="Palatino Linotype" w:cs="Tahoma"/>
          <w:sz w:val="22"/>
          <w:szCs w:val="22"/>
          <w:lang w:val="es-ES"/>
        </w:rPr>
      </w:pPr>
      <w:r w:rsidRPr="00EF27DF">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EF27DF">
        <w:rPr>
          <w:rFonts w:ascii="Palatino Linotype" w:hAnsi="Palatino Linotype" w:cs="Tahoma"/>
          <w:b/>
          <w:sz w:val="22"/>
          <w:szCs w:val="22"/>
          <w:lang w:val="es-ES"/>
        </w:rPr>
        <w:t>negativa ficta</w:t>
      </w:r>
      <w:r w:rsidRPr="00EF27DF">
        <w:rPr>
          <w:rFonts w:ascii="Palatino Linotype" w:hAnsi="Palatino Linotype" w:cs="Tahoma"/>
          <w:sz w:val="22"/>
          <w:szCs w:val="22"/>
          <w:lang w:val="es-ES"/>
        </w:rPr>
        <w:t xml:space="preserve">, que genera la posibilidad de los particulares de interponer un recurso de revisión ante tal omisión, </w:t>
      </w:r>
      <w:r w:rsidRPr="00EF27DF">
        <w:rPr>
          <w:rFonts w:ascii="Palatino Linotype" w:hAnsi="Palatino Linotype" w:cs="Tahoma"/>
          <w:sz w:val="22"/>
          <w:szCs w:val="22"/>
          <w:u w:val="single"/>
          <w:lang w:val="es-ES"/>
        </w:rPr>
        <w:t>en cualquier momento</w:t>
      </w:r>
      <w:r w:rsidRPr="00EF27DF">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Pr="00EF27DF" w:rsidR="00EF27DF" w:rsidP="00EF27DF" w:rsidRDefault="00EF27DF" w14:paraId="2510D3CB" w14:textId="77777777">
      <w:pPr>
        <w:spacing w:line="360" w:lineRule="auto"/>
        <w:jc w:val="both"/>
        <w:rPr>
          <w:rFonts w:ascii="Palatino Linotype" w:hAnsi="Palatino Linotype" w:cs="Tahoma"/>
          <w:sz w:val="22"/>
          <w:szCs w:val="22"/>
          <w:lang w:val="es-ES"/>
        </w:rPr>
      </w:pPr>
    </w:p>
    <w:p w:rsidRPr="00EF27DF" w:rsidR="00EF27DF" w:rsidP="00EF27DF" w:rsidRDefault="00EF27DF" w14:paraId="1199D8F5" w14:textId="77777777">
      <w:pPr>
        <w:spacing w:line="360" w:lineRule="auto"/>
        <w:jc w:val="both"/>
        <w:rPr>
          <w:rFonts w:ascii="Palatino Linotype" w:hAnsi="Palatino Linotype" w:cs="Tahoma"/>
          <w:bCs/>
          <w:sz w:val="22"/>
          <w:szCs w:val="22"/>
          <w:lang w:val="es-ES"/>
        </w:rPr>
      </w:pPr>
      <w:r w:rsidRPr="00EF27DF">
        <w:rPr>
          <w:rFonts w:ascii="Palatino Linotype" w:hAnsi="Palatino Linotype" w:cs="Tahoma"/>
          <w:sz w:val="22"/>
          <w:szCs w:val="22"/>
          <w:lang w:val="es-ES"/>
        </w:rPr>
        <w:lastRenderedPageBreak/>
        <w:t>Conforme a lo anterior, se actualiza la causal de procedencia señalada en el artículo 179, fracción VII, de la Ley de la materia</w:t>
      </w:r>
      <w:r w:rsidRPr="00EF27DF">
        <w:rPr>
          <w:rFonts w:ascii="Palatino Linotype" w:hAnsi="Palatino Linotype" w:cs="Tahoma"/>
          <w:bCs/>
          <w:sz w:val="22"/>
          <w:szCs w:val="22"/>
          <w:lang w:val="es-ES"/>
        </w:rPr>
        <w:t>, toda vez que la Solicitante se inconformó con la falta de respuesta a su solicitud de acceso a información pública.</w:t>
      </w:r>
    </w:p>
    <w:p w:rsidRPr="00EF27DF" w:rsidR="00EF27DF" w:rsidP="00EF27DF" w:rsidRDefault="00EF27DF" w14:paraId="5624EA0C" w14:textId="77777777">
      <w:pPr>
        <w:spacing w:line="360" w:lineRule="auto"/>
        <w:jc w:val="both"/>
        <w:rPr>
          <w:rFonts w:ascii="Palatino Linotype" w:hAnsi="Palatino Linotype" w:cs="Tahoma"/>
          <w:bCs/>
          <w:sz w:val="22"/>
          <w:szCs w:val="22"/>
          <w:lang w:val="es-ES"/>
        </w:rPr>
      </w:pPr>
    </w:p>
    <w:p w:rsidRPr="00EF27DF" w:rsidR="00EF27DF" w:rsidP="00EF27DF" w:rsidRDefault="00EF27DF" w14:paraId="6133AD4B" w14:textId="77777777">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
          <w:bCs/>
          <w:color w:val="0D0D0D" w:themeColor="text1" w:themeTint="F2"/>
          <w:sz w:val="22"/>
          <w:szCs w:val="22"/>
        </w:rPr>
        <w:t>Causales de sobreseimiento.</w:t>
      </w:r>
    </w:p>
    <w:p w:rsidRPr="00EF27DF" w:rsidR="00EF27DF" w:rsidP="00EF27DF" w:rsidRDefault="00EF27DF" w14:paraId="168BF568" w14:textId="77777777">
      <w:pPr>
        <w:spacing w:line="360" w:lineRule="auto"/>
        <w:jc w:val="both"/>
        <w:rPr>
          <w:rFonts w:ascii="Palatino Linotype" w:hAnsi="Palatino Linotype" w:cs="Tahoma"/>
          <w:bCs/>
          <w:color w:val="0D0D0D" w:themeColor="text1" w:themeTint="F2"/>
          <w:sz w:val="22"/>
          <w:szCs w:val="22"/>
        </w:rPr>
      </w:pPr>
    </w:p>
    <w:p w:rsidRPr="00EF27DF" w:rsidR="00EF27DF" w:rsidP="00EF27DF" w:rsidRDefault="00EF27DF" w14:paraId="1252647C" w14:textId="77777777">
      <w:pPr>
        <w:spacing w:line="360" w:lineRule="auto"/>
        <w:jc w:val="both"/>
        <w:rPr>
          <w:rFonts w:ascii="Palatino Linotype" w:hAnsi="Palatino Linotype" w:cs="Tahoma"/>
          <w:sz w:val="22"/>
          <w:szCs w:val="22"/>
        </w:rPr>
      </w:pPr>
      <w:r w:rsidRPr="00EF27DF">
        <w:rPr>
          <w:rFonts w:ascii="Palatino Linotype" w:hAnsi="Palatino Linotype" w:cs="Tahoma"/>
          <w:bCs/>
          <w:color w:val="0D0D0D" w:themeColor="text1" w:themeTint="F2"/>
          <w:sz w:val="22"/>
          <w:szCs w:val="22"/>
        </w:rPr>
        <w:t>Por ser de previo y especial pronunciamiento, este Instituto analiza si se actualiza alguna causal de sobreseimiento; sobre el tema, e</w:t>
      </w:r>
      <w:r w:rsidRPr="00EF27DF">
        <w:rPr>
          <w:rFonts w:ascii="Palatino Linotype" w:hAnsi="Palatino Linotype" w:cs="Tahoma"/>
          <w:sz w:val="22"/>
          <w:szCs w:val="22"/>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EF27DF" w:rsidR="00EF27DF" w:rsidP="00EF27DF" w:rsidRDefault="00EF27DF" w14:paraId="7DE5AA62" w14:textId="77777777">
      <w:pPr>
        <w:spacing w:line="360" w:lineRule="auto"/>
        <w:jc w:val="both"/>
        <w:rPr>
          <w:rFonts w:ascii="Palatino Linotype" w:hAnsi="Palatino Linotype" w:cs="Tahoma"/>
          <w:sz w:val="22"/>
          <w:szCs w:val="22"/>
        </w:rPr>
      </w:pPr>
    </w:p>
    <w:p w:rsidRPr="00EF27DF" w:rsidR="00EF27DF" w:rsidP="00EF27DF" w:rsidRDefault="00EF27DF" w14:paraId="6EC65A6C" w14:textId="77777777">
      <w:pPr>
        <w:spacing w:line="360" w:lineRule="auto"/>
        <w:jc w:val="both"/>
        <w:rPr>
          <w:rFonts w:ascii="Palatino Linotype" w:hAnsi="Palatino Linotype" w:cs="Tahoma"/>
          <w:bCs/>
          <w:color w:val="0D0D0D" w:themeColor="text1" w:themeTint="F2"/>
          <w:sz w:val="22"/>
          <w:szCs w:val="22"/>
        </w:rPr>
      </w:pPr>
      <w:r w:rsidRPr="00EF27DF">
        <w:rPr>
          <w:rFonts w:ascii="Palatino Linotype" w:hAnsi="Palatino Linotype" w:cs="Tahoma"/>
          <w:bCs/>
          <w:color w:val="0D0D0D" w:themeColor="text1" w:themeTint="F2"/>
          <w:sz w:val="22"/>
          <w:szCs w:val="22"/>
        </w:rPr>
        <w:t xml:space="preserve">Por tales motivos, se considera procedente entrar al fondo del presente asunto. </w:t>
      </w:r>
    </w:p>
    <w:p w:rsidRPr="00EF27DF" w:rsidR="00EF27DF" w:rsidP="00EF27DF" w:rsidRDefault="00EF27DF" w14:paraId="4A87E5EF" w14:textId="77777777">
      <w:pPr>
        <w:autoSpaceDE w:val="0"/>
        <w:autoSpaceDN w:val="0"/>
        <w:adjustRightInd w:val="0"/>
        <w:spacing w:line="360" w:lineRule="auto"/>
        <w:jc w:val="both"/>
        <w:rPr>
          <w:rFonts w:ascii="Palatino Linotype" w:hAnsi="Palatino Linotype" w:cs="Tahoma"/>
          <w:sz w:val="22"/>
          <w:szCs w:val="22"/>
          <w:lang w:val="es-ES"/>
        </w:rPr>
      </w:pPr>
    </w:p>
    <w:p w:rsidRPr="00EF27DF" w:rsidR="00EF27DF" w:rsidP="00EF27DF" w:rsidRDefault="00EF27DF" w14:paraId="5A8CCFAC" w14:textId="77777777">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t xml:space="preserve">TERCERO. Determinación de la Controversia. </w:t>
      </w:r>
    </w:p>
    <w:p w:rsidRPr="00EF27DF" w:rsidR="00EF27DF" w:rsidP="00EF27DF" w:rsidRDefault="00EF27DF" w14:paraId="6707EF1F"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00EF27DF" w:rsidP="00EF27DF" w:rsidRDefault="00EF27DF" w14:paraId="366D58D8" w14:textId="38DE86A7">
      <w:pPr>
        <w:widowControl w:val="0"/>
        <w:autoSpaceDE w:val="0"/>
        <w:autoSpaceDN w:val="0"/>
        <w:adjustRightInd w:val="0"/>
        <w:spacing w:line="360" w:lineRule="auto"/>
        <w:jc w:val="both"/>
        <w:rPr>
          <w:rFonts w:ascii="Palatino Linotype" w:hAnsi="Palatino Linotype" w:cs="Tahoma"/>
          <w:sz w:val="22"/>
          <w:szCs w:val="22"/>
        </w:rPr>
      </w:pPr>
      <w:r w:rsidRPr="00EF27DF">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EF27DF">
        <w:rPr>
          <w:rFonts w:ascii="Palatino Linotype" w:hAnsi="Palatino Linotype" w:cs="Tahoma"/>
          <w:sz w:val="22"/>
          <w:szCs w:val="22"/>
        </w:rPr>
        <w:t>requirió</w:t>
      </w:r>
      <w:r w:rsidR="004B59C1">
        <w:rPr>
          <w:rFonts w:ascii="Palatino Linotype" w:hAnsi="Palatino Linotype" w:cs="Tahoma"/>
          <w:sz w:val="22"/>
          <w:szCs w:val="22"/>
        </w:rPr>
        <w:t xml:space="preserve"> a modo de cuestionario </w:t>
      </w:r>
      <w:r w:rsidR="00E2015B">
        <w:rPr>
          <w:rFonts w:ascii="Palatino Linotype" w:hAnsi="Palatino Linotype" w:cs="Tahoma"/>
          <w:sz w:val="22"/>
          <w:szCs w:val="22"/>
        </w:rPr>
        <w:t xml:space="preserve">información relativa al Sistema Institucional de Archivos del Sujeto Obligado, que considera Archivo de Trámite de Concentración e Histórico, Programa Anual de Archivo, Instrumentos de control archivístico, </w:t>
      </w:r>
      <w:r w:rsidR="00754BC3">
        <w:rPr>
          <w:rFonts w:ascii="Palatino Linotype" w:hAnsi="Palatino Linotype" w:cs="Tahoma"/>
          <w:sz w:val="22"/>
          <w:szCs w:val="22"/>
        </w:rPr>
        <w:t xml:space="preserve">por mencionar algunos de los treinta y dos puntos de la solicitud, además de los cuestionamientos </w:t>
      </w:r>
      <w:r w:rsidR="00754BC3">
        <w:rPr>
          <w:rFonts w:ascii="Palatino Linotype" w:hAnsi="Palatino Linotype" w:cs="Tahoma"/>
          <w:sz w:val="22"/>
          <w:szCs w:val="22"/>
        </w:rPr>
        <w:lastRenderedPageBreak/>
        <w:t>particulares realizados por el Particular, solicitud que puede ser consultada de manera íntegra en los antecedentes.</w:t>
      </w:r>
    </w:p>
    <w:p w:rsidR="00E2015B" w:rsidP="00EF27DF" w:rsidRDefault="00E2015B" w14:paraId="35BB790D" w14:textId="741FB92B">
      <w:pPr>
        <w:widowControl w:val="0"/>
        <w:autoSpaceDE w:val="0"/>
        <w:autoSpaceDN w:val="0"/>
        <w:adjustRightInd w:val="0"/>
        <w:spacing w:line="360" w:lineRule="auto"/>
        <w:jc w:val="both"/>
        <w:rPr>
          <w:rFonts w:ascii="Palatino Linotype" w:hAnsi="Palatino Linotype" w:cs="Tahoma"/>
          <w:sz w:val="22"/>
          <w:szCs w:val="22"/>
        </w:rPr>
      </w:pPr>
    </w:p>
    <w:p w:rsidR="00E2015B" w:rsidP="00EF27DF" w:rsidRDefault="00E2015B" w14:paraId="000F9179" w14:textId="3081C397">
      <w:pPr>
        <w:widowControl w:val="0"/>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En respuesta, el Sujeto Obligado, respondió al cuestionario realizando un pronunciamiento sobre cada uno de los puntos, siendo </w:t>
      </w:r>
      <w:r w:rsidR="00C05215">
        <w:rPr>
          <w:rFonts w:ascii="Palatino Linotype" w:hAnsi="Palatino Linotype" w:cs="Tahoma"/>
          <w:sz w:val="22"/>
          <w:szCs w:val="22"/>
        </w:rPr>
        <w:t>que,</w:t>
      </w:r>
      <w:r>
        <w:rPr>
          <w:rFonts w:ascii="Palatino Linotype" w:hAnsi="Palatino Linotype" w:cs="Tahoma"/>
          <w:sz w:val="22"/>
          <w:szCs w:val="22"/>
        </w:rPr>
        <w:t xml:space="preserve"> en la mayoría de ellos, respondió “No aplica” así como también entregó “Guía </w:t>
      </w:r>
      <w:r w:rsidR="00754BC3">
        <w:rPr>
          <w:rFonts w:ascii="Palatino Linotype" w:hAnsi="Palatino Linotype" w:cs="Tahoma"/>
          <w:sz w:val="22"/>
          <w:szCs w:val="22"/>
        </w:rPr>
        <w:t>Simple de Archivos del Archivo Municipal”, así como “Formato Préstamo de Expedientes”</w:t>
      </w:r>
    </w:p>
    <w:p w:rsidR="00754BC3" w:rsidP="00EF27DF" w:rsidRDefault="00754BC3" w14:paraId="7D394268" w14:textId="1D0ABA75">
      <w:pPr>
        <w:widowControl w:val="0"/>
        <w:autoSpaceDE w:val="0"/>
        <w:autoSpaceDN w:val="0"/>
        <w:adjustRightInd w:val="0"/>
        <w:spacing w:line="360" w:lineRule="auto"/>
        <w:jc w:val="both"/>
        <w:rPr>
          <w:rFonts w:ascii="Palatino Linotype" w:hAnsi="Palatino Linotype" w:cs="Tahoma"/>
          <w:sz w:val="22"/>
          <w:szCs w:val="22"/>
        </w:rPr>
      </w:pPr>
    </w:p>
    <w:p w:rsidR="00754BC3" w:rsidP="00EF27DF" w:rsidRDefault="00754BC3" w14:paraId="3F9FD386" w14:textId="233B94CE">
      <w:pPr>
        <w:widowControl w:val="0"/>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 Particular, se inconformó de información incompleta así como de la entrega de información que no corresponde con lo solicitado, sin embargo, a través de archivo adjunto precisó los puntos que considera que no fueron atendidos correctamente y le causan agravios, que son los siguientes:</w:t>
      </w:r>
    </w:p>
    <w:p w:rsidR="00754BC3" w:rsidP="00EF27DF" w:rsidRDefault="00754BC3" w14:paraId="3FC87555" w14:textId="084A1732">
      <w:pPr>
        <w:widowControl w:val="0"/>
        <w:autoSpaceDE w:val="0"/>
        <w:autoSpaceDN w:val="0"/>
        <w:adjustRightInd w:val="0"/>
        <w:spacing w:line="360" w:lineRule="auto"/>
        <w:jc w:val="both"/>
        <w:rPr>
          <w:rFonts w:ascii="Palatino Linotype" w:hAnsi="Palatino Linotype" w:cs="Tahoma"/>
          <w:sz w:val="22"/>
          <w:szCs w:val="22"/>
        </w:rPr>
      </w:pPr>
    </w:p>
    <w:p w:rsidRPr="00754BC3" w:rsidR="00754BC3" w:rsidP="00754BC3" w:rsidRDefault="00754BC3" w14:paraId="4FA33601" w14:textId="77777777">
      <w:pPr>
        <w:spacing w:line="360" w:lineRule="auto"/>
        <w:ind w:left="567" w:right="539"/>
        <w:jc w:val="both"/>
        <w:rPr>
          <w:rFonts w:ascii="Palatino Linotype" w:hAnsi="Palatino Linotype" w:cs="Tahoma"/>
          <w:i/>
        </w:rPr>
      </w:pPr>
      <w:r w:rsidRPr="00754BC3">
        <w:rPr>
          <w:rFonts w:ascii="Palatino Linotype" w:hAnsi="Palatino Linotype" w:cs="Tahoma"/>
        </w:rPr>
        <w:t>“</w:t>
      </w:r>
      <w:r w:rsidRPr="00754BC3">
        <w:rPr>
          <w:rFonts w:ascii="Palatino Linotype" w:hAnsi="Palatino Linotype" w:cs="Tahoma"/>
          <w:i/>
        </w:rPr>
        <w:t xml:space="preserve">NO SE RECIBIÓ RESPUESTA O NO CORRESPONDE A LO SOLICITADO A LAS PREGUNTAS Y SOLICITUDES DE DOCUMENTACIÓN QUE SE ENLISTAN A CONTINUACIÓN. </w:t>
      </w:r>
    </w:p>
    <w:p w:rsidRPr="00754BC3" w:rsidR="00754BC3" w:rsidP="00754BC3" w:rsidRDefault="00754BC3" w14:paraId="435B9822" w14:textId="77777777">
      <w:pPr>
        <w:spacing w:line="360" w:lineRule="auto"/>
        <w:ind w:left="567" w:right="539"/>
        <w:jc w:val="both"/>
        <w:rPr>
          <w:rFonts w:ascii="Palatino Linotype" w:hAnsi="Palatino Linotype" w:cs="Tahoma"/>
          <w:i/>
        </w:rPr>
      </w:pPr>
    </w:p>
    <w:p w:rsidRPr="00754BC3" w:rsidR="00754BC3" w:rsidP="00754BC3" w:rsidRDefault="00754BC3" w14:paraId="2BE82D0A" w14:textId="5FC2EED0">
      <w:pPr>
        <w:spacing w:line="360" w:lineRule="auto"/>
        <w:ind w:left="567" w:right="539"/>
        <w:jc w:val="both"/>
        <w:rPr>
          <w:rFonts w:ascii="Palatino Linotype" w:hAnsi="Palatino Linotype" w:cs="Tahoma"/>
          <w:b/>
          <w:bCs/>
          <w:i/>
        </w:rPr>
      </w:pPr>
      <w:r w:rsidRPr="00754BC3">
        <w:rPr>
          <w:rFonts w:ascii="Palatino Linotype" w:hAnsi="Palatino Linotype" w:cs="Tahoma"/>
          <w:b/>
          <w:bCs/>
          <w:i/>
        </w:rPr>
        <w:t>6.3, 6.5, 6.6, 8.1, 8.2, 8.3, 8.4, 8.5, 8.6, 8.7, 8.8, 8.9, 8.10, 8.11, 8.12, 8.13, 8.14, 8.15, 8.16, 8.17, 8.18, 8.20, 8.21, 8.22, 8.23, 11.1, 11.2. 11.3, 11.4, 11.5, 11.6, 11.7, 12.3, 12.4, 12.5, 12.7, 12.8, 12.9, 13.1, 13.2, 13.3, 13.4, 13.5, 14.1, 14.2, 14.3, 14.4, 14.5, 14.6, 15.1, 15.2, 15.3, 15.4, 17.4, 17.5, 17.6 Y 17.7”</w:t>
      </w:r>
    </w:p>
    <w:p w:rsidRPr="00EF27DF" w:rsidR="00754BC3" w:rsidP="00EF27DF" w:rsidRDefault="00754BC3" w14:paraId="1D68A06C" w14:textId="0514A690">
      <w:pPr>
        <w:widowControl w:val="0"/>
        <w:autoSpaceDE w:val="0"/>
        <w:autoSpaceDN w:val="0"/>
        <w:adjustRightInd w:val="0"/>
        <w:spacing w:line="360" w:lineRule="auto"/>
        <w:jc w:val="both"/>
        <w:rPr>
          <w:rFonts w:ascii="Palatino Linotype" w:hAnsi="Palatino Linotype" w:cs="Tahoma"/>
          <w:sz w:val="22"/>
          <w:szCs w:val="22"/>
        </w:rPr>
      </w:pPr>
    </w:p>
    <w:p w:rsidRPr="00EF27DF" w:rsidR="00377669" w:rsidP="00EF27DF" w:rsidRDefault="00377669" w14:paraId="7E265812" w14:textId="49B96104">
      <w:pPr>
        <w:tabs>
          <w:tab w:val="left" w:pos="4962"/>
        </w:tabs>
        <w:spacing w:line="360" w:lineRule="auto"/>
        <w:jc w:val="both"/>
        <w:rPr>
          <w:rFonts w:ascii="Palatino Linotype" w:hAnsi="Palatino Linotype" w:eastAsia="Calibri" w:cs="Tahoma"/>
          <w:bCs/>
          <w:sz w:val="22"/>
          <w:szCs w:val="22"/>
        </w:rPr>
      </w:pPr>
      <w:r>
        <w:rPr>
          <w:rFonts w:ascii="Palatino Linotype" w:hAnsi="Palatino Linotype" w:eastAsia="Calibri" w:cs="Tahoma"/>
          <w:bCs/>
          <w:sz w:val="22"/>
          <w:szCs w:val="22"/>
        </w:rPr>
        <w:t xml:space="preserve">En este sentido se considera procedente dar trámite al medio de inconformidad planteado por el Particular, al actualizarse la causal contemplada en el artículo 179, </w:t>
      </w:r>
      <w:r w:rsidR="00A0357C">
        <w:rPr>
          <w:rFonts w:ascii="Palatino Linotype" w:hAnsi="Palatino Linotype" w:eastAsia="Calibri" w:cs="Tahoma"/>
          <w:bCs/>
          <w:sz w:val="22"/>
          <w:szCs w:val="22"/>
        </w:rPr>
        <w:t>fracciones</w:t>
      </w:r>
      <w:r>
        <w:rPr>
          <w:rFonts w:ascii="Palatino Linotype" w:hAnsi="Palatino Linotype" w:eastAsia="Calibri" w:cs="Tahoma"/>
          <w:bCs/>
          <w:sz w:val="22"/>
          <w:szCs w:val="22"/>
        </w:rPr>
        <w:t xml:space="preserve"> </w:t>
      </w:r>
      <w:r w:rsidR="0094704A">
        <w:rPr>
          <w:rFonts w:ascii="Palatino Linotype" w:hAnsi="Palatino Linotype" w:eastAsia="Calibri" w:cs="Tahoma"/>
          <w:bCs/>
          <w:sz w:val="22"/>
          <w:szCs w:val="22"/>
        </w:rPr>
        <w:t>V</w:t>
      </w:r>
      <w:r w:rsidR="00A0357C">
        <w:rPr>
          <w:rFonts w:ascii="Palatino Linotype" w:hAnsi="Palatino Linotype" w:eastAsia="Calibri" w:cs="Tahoma"/>
          <w:bCs/>
          <w:sz w:val="22"/>
          <w:szCs w:val="22"/>
        </w:rPr>
        <w:t xml:space="preserve"> y VI</w:t>
      </w:r>
      <w:r>
        <w:rPr>
          <w:rFonts w:ascii="Palatino Linotype" w:hAnsi="Palatino Linotype" w:eastAsia="Calibri" w:cs="Tahoma"/>
          <w:bCs/>
          <w:sz w:val="22"/>
          <w:szCs w:val="22"/>
        </w:rPr>
        <w:t xml:space="preserve"> de la Ley de Transparencia y Acceso a la Información Pública del Estado de México y Municipios, </w:t>
      </w:r>
      <w:r>
        <w:rPr>
          <w:rFonts w:ascii="Palatino Linotype" w:hAnsi="Palatino Linotype" w:eastAsia="Calibri" w:cs="Tahoma"/>
          <w:bCs/>
          <w:sz w:val="22"/>
          <w:szCs w:val="22"/>
        </w:rPr>
        <w:lastRenderedPageBreak/>
        <w:t xml:space="preserve">que establece que el recurso de </w:t>
      </w:r>
      <w:r w:rsidR="0094704A">
        <w:rPr>
          <w:rFonts w:ascii="Palatino Linotype" w:hAnsi="Palatino Linotype" w:eastAsia="Calibri" w:cs="Tahoma"/>
          <w:bCs/>
          <w:sz w:val="22"/>
          <w:szCs w:val="22"/>
        </w:rPr>
        <w:t>revisión</w:t>
      </w:r>
      <w:r>
        <w:rPr>
          <w:rFonts w:ascii="Palatino Linotype" w:hAnsi="Palatino Linotype" w:eastAsia="Calibri" w:cs="Tahoma"/>
          <w:bCs/>
          <w:sz w:val="22"/>
          <w:szCs w:val="22"/>
        </w:rPr>
        <w:t xml:space="preserve"> </w:t>
      </w:r>
      <w:r w:rsidRPr="00377669">
        <w:rPr>
          <w:rFonts w:ascii="Palatino Linotype" w:hAnsi="Palatino Linotype" w:eastAsia="Calibri" w:cs="Tahoma"/>
          <w:bCs/>
          <w:sz w:val="22"/>
          <w:szCs w:val="22"/>
        </w:rPr>
        <w:t xml:space="preserve">procederá en contra de </w:t>
      </w:r>
      <w:r w:rsidRPr="00377669">
        <w:rPr>
          <w:rFonts w:ascii="Palatino Linotype" w:hAnsi="Palatino Linotype" w:eastAsia="Calibri" w:cs="Tahoma"/>
          <w:b/>
          <w:sz w:val="22"/>
          <w:szCs w:val="22"/>
        </w:rPr>
        <w:t>-</w:t>
      </w:r>
      <w:r w:rsidR="0094704A">
        <w:rPr>
          <w:rFonts w:ascii="Palatino Linotype" w:hAnsi="Palatino Linotype" w:eastAsia="Calibri" w:cs="Tahoma"/>
          <w:b/>
          <w:sz w:val="22"/>
          <w:szCs w:val="22"/>
        </w:rPr>
        <w:t>la entrega de información incompleta</w:t>
      </w:r>
      <w:r w:rsidRPr="00377669">
        <w:rPr>
          <w:rFonts w:ascii="Palatino Linotype" w:hAnsi="Palatino Linotype" w:eastAsia="Calibri" w:cs="Tahoma"/>
          <w:b/>
          <w:sz w:val="22"/>
          <w:szCs w:val="22"/>
        </w:rPr>
        <w:t>-</w:t>
      </w:r>
      <w:r w:rsidR="00A0357C">
        <w:rPr>
          <w:rFonts w:ascii="Palatino Linotype" w:hAnsi="Palatino Linotype" w:eastAsia="Calibri" w:cs="Tahoma"/>
          <w:b/>
          <w:sz w:val="22"/>
          <w:szCs w:val="22"/>
        </w:rPr>
        <w:t xml:space="preserve"> </w:t>
      </w:r>
      <w:r w:rsidRPr="00A0357C" w:rsidR="00A0357C">
        <w:rPr>
          <w:rFonts w:ascii="Palatino Linotype" w:hAnsi="Palatino Linotype" w:eastAsia="Calibri" w:cs="Tahoma"/>
          <w:bCs/>
          <w:sz w:val="22"/>
          <w:szCs w:val="22"/>
        </w:rPr>
        <w:t>así como</w:t>
      </w:r>
      <w:r w:rsidR="00A0357C">
        <w:rPr>
          <w:rFonts w:ascii="Palatino Linotype" w:hAnsi="Palatino Linotype" w:eastAsia="Calibri" w:cs="Tahoma"/>
          <w:b/>
          <w:sz w:val="22"/>
          <w:szCs w:val="22"/>
        </w:rPr>
        <w:t xml:space="preserve"> -la entrega de información que no corresponde con lo solicitado-</w:t>
      </w:r>
      <w:r>
        <w:rPr>
          <w:rFonts w:ascii="Palatino Linotype" w:hAnsi="Palatino Linotype" w:eastAsia="Calibri" w:cs="Tahoma"/>
          <w:b/>
          <w:sz w:val="22"/>
          <w:szCs w:val="22"/>
        </w:rPr>
        <w:t>.</w:t>
      </w:r>
    </w:p>
    <w:p w:rsidRPr="00EF27DF" w:rsidR="00EF27DF" w:rsidP="00EF27DF" w:rsidRDefault="00EF27DF" w14:paraId="2A287DE7" w14:textId="77777777">
      <w:pPr>
        <w:spacing w:line="360" w:lineRule="auto"/>
        <w:jc w:val="both"/>
        <w:rPr>
          <w:rFonts w:ascii="Palatino Linotype" w:hAnsi="Palatino Linotype" w:eastAsia="Calibri" w:cs="Tahoma"/>
          <w:sz w:val="22"/>
          <w:szCs w:val="22"/>
          <w:lang w:eastAsia="es-ES_tradnl"/>
        </w:rPr>
      </w:pPr>
    </w:p>
    <w:p w:rsidRPr="00EF27DF" w:rsidR="00EF27DF" w:rsidP="00EF27DF" w:rsidRDefault="00EF27DF" w14:paraId="6E72C3D5" w14:textId="77777777">
      <w:pPr>
        <w:spacing w:line="360" w:lineRule="auto"/>
        <w:jc w:val="both"/>
        <w:rPr>
          <w:rFonts w:ascii="Palatino Linotype" w:hAnsi="Palatino Linotype" w:cs="Tahoma"/>
          <w:b/>
          <w:bCs/>
          <w:iCs/>
          <w:sz w:val="22"/>
          <w:szCs w:val="22"/>
        </w:rPr>
      </w:pPr>
      <w:r w:rsidRPr="00EF27DF">
        <w:rPr>
          <w:rFonts w:ascii="Palatino Linotype" w:hAnsi="Palatino Linotype" w:cs="Tahoma"/>
          <w:b/>
          <w:bCs/>
          <w:iCs/>
          <w:sz w:val="22"/>
          <w:szCs w:val="22"/>
          <w:lang w:val="es-ES"/>
        </w:rPr>
        <w:t xml:space="preserve">CUARTO. </w:t>
      </w:r>
      <w:r w:rsidRPr="00EF27DF">
        <w:rPr>
          <w:rFonts w:ascii="Palatino Linotype" w:hAnsi="Palatino Linotype" w:cs="Tahoma"/>
          <w:b/>
          <w:bCs/>
          <w:iCs/>
          <w:sz w:val="22"/>
          <w:szCs w:val="22"/>
        </w:rPr>
        <w:t>Marco normativo aplicable en materia de transparencia y acceso a la información pública.</w:t>
      </w:r>
    </w:p>
    <w:p w:rsidRPr="00EF27DF" w:rsidR="00EF27DF" w:rsidP="00EF27DF" w:rsidRDefault="00EF27DF" w14:paraId="43CFB611" w14:textId="77777777">
      <w:pPr>
        <w:autoSpaceDE w:val="0"/>
        <w:autoSpaceDN w:val="0"/>
        <w:adjustRightInd w:val="0"/>
        <w:spacing w:line="360" w:lineRule="auto"/>
        <w:jc w:val="both"/>
        <w:rPr>
          <w:rFonts w:ascii="Palatino Linotype" w:hAnsi="Palatino Linotype" w:cs="Tahoma"/>
          <w:bCs/>
          <w:iCs/>
          <w:sz w:val="22"/>
          <w:szCs w:val="22"/>
          <w:lang w:val="es-ES"/>
        </w:rPr>
      </w:pPr>
    </w:p>
    <w:p w:rsidRPr="00EF27DF" w:rsidR="00EF27DF" w:rsidP="00EF27DF" w:rsidRDefault="00EF27DF" w14:paraId="12889567" w14:textId="7A5DB372">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El artículo 6°, Apartado A), fracción I de la Constitución Política de los Estados Unidos Mexicanos, establece que toda la información en posesión de cualquier </w:t>
      </w:r>
      <w:r w:rsidRPr="00EF27DF" w:rsidR="009C4726">
        <w:rPr>
          <w:rFonts w:ascii="Palatino Linotype" w:hAnsi="Palatino Linotype" w:cs="Tahoma"/>
          <w:bCs/>
          <w:iCs/>
          <w:sz w:val="22"/>
          <w:szCs w:val="22"/>
        </w:rPr>
        <w:t>autoridad</w:t>
      </w:r>
      <w:r w:rsidRPr="00EF27DF">
        <w:rPr>
          <w:rFonts w:ascii="Palatino Linotype" w:hAnsi="Palatino Linotype" w:cs="Tahoma"/>
          <w:bCs/>
          <w:iCs/>
          <w:sz w:val="22"/>
          <w:szCs w:val="22"/>
        </w:rPr>
        <w:t xml:space="preserve"> es pública y sólo podrá ser reservada temporalmente por razones de interés público.</w:t>
      </w:r>
    </w:p>
    <w:p w:rsidRPr="00EF27DF" w:rsidR="00EF27DF" w:rsidP="00EF27DF" w:rsidRDefault="00EF27DF" w14:paraId="1CD84120" w14:textId="77777777">
      <w:pPr>
        <w:spacing w:line="360" w:lineRule="auto"/>
        <w:jc w:val="both"/>
        <w:rPr>
          <w:rFonts w:ascii="Palatino Linotype" w:hAnsi="Palatino Linotype" w:cs="Tahoma"/>
          <w:bCs/>
          <w:iCs/>
          <w:sz w:val="22"/>
          <w:szCs w:val="22"/>
        </w:rPr>
      </w:pPr>
    </w:p>
    <w:p w:rsidRPr="00EF27DF" w:rsidR="00EF27DF" w:rsidP="00EF27DF" w:rsidRDefault="00EF27DF" w14:paraId="2F471EA6"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EF27DF" w:rsidR="00EF27DF" w:rsidP="00EF27DF" w:rsidRDefault="00EF27DF" w14:paraId="566F9EB8" w14:textId="77777777">
      <w:pPr>
        <w:spacing w:line="360" w:lineRule="auto"/>
        <w:jc w:val="both"/>
        <w:rPr>
          <w:rFonts w:ascii="Palatino Linotype" w:hAnsi="Palatino Linotype" w:cs="Tahoma"/>
          <w:bCs/>
          <w:iCs/>
          <w:sz w:val="22"/>
          <w:szCs w:val="22"/>
        </w:rPr>
      </w:pPr>
    </w:p>
    <w:p w:rsidRPr="00EF27DF" w:rsidR="00EF27DF" w:rsidP="00EF27DF" w:rsidRDefault="00EF27DF" w14:paraId="1328DF93"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F27DF" w:rsidR="00EF27DF" w:rsidP="00EF27DF" w:rsidRDefault="00EF27DF" w14:paraId="2215BF01" w14:textId="77777777">
      <w:pPr>
        <w:spacing w:line="360" w:lineRule="auto"/>
        <w:jc w:val="both"/>
        <w:rPr>
          <w:rFonts w:ascii="Palatino Linotype" w:hAnsi="Palatino Linotype" w:cs="Tahoma"/>
          <w:bCs/>
          <w:iCs/>
          <w:sz w:val="22"/>
          <w:szCs w:val="22"/>
        </w:rPr>
      </w:pPr>
    </w:p>
    <w:p w:rsidRPr="00EF27DF" w:rsidR="00EF27DF" w:rsidP="00EF27DF" w:rsidRDefault="00EF27DF" w14:paraId="374D5079"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EF27DF" w:rsidR="00EF27DF" w:rsidP="00EF27DF" w:rsidRDefault="00EF27DF" w14:paraId="2C14F3E5" w14:textId="77777777">
      <w:pPr>
        <w:spacing w:line="360" w:lineRule="auto"/>
        <w:jc w:val="both"/>
        <w:rPr>
          <w:rFonts w:ascii="Palatino Linotype" w:hAnsi="Palatino Linotype" w:cs="Tahoma"/>
          <w:bCs/>
          <w:iCs/>
          <w:sz w:val="22"/>
          <w:szCs w:val="22"/>
        </w:rPr>
      </w:pPr>
    </w:p>
    <w:p w:rsidRPr="00EF27DF" w:rsidR="00EF27DF" w:rsidP="00EF27DF" w:rsidRDefault="00EF27DF" w14:paraId="3ADD6C09"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12, que, quienes generen, recopilen, administren, manejen, procesen, archiven o conserven información pública serán responsables de la misma.</w:t>
      </w:r>
    </w:p>
    <w:p w:rsidRPr="00EF27DF" w:rsidR="00EF27DF" w:rsidP="00EF27DF" w:rsidRDefault="00EF27DF" w14:paraId="5B8678EC" w14:textId="77777777">
      <w:pPr>
        <w:spacing w:line="360" w:lineRule="auto"/>
        <w:jc w:val="both"/>
        <w:rPr>
          <w:rFonts w:ascii="Palatino Linotype" w:hAnsi="Palatino Linotype" w:cs="Tahoma"/>
          <w:bCs/>
          <w:iCs/>
          <w:sz w:val="22"/>
          <w:szCs w:val="22"/>
        </w:rPr>
      </w:pPr>
    </w:p>
    <w:p w:rsidRPr="00EF27DF" w:rsidR="00EF27DF" w:rsidP="00EF27DF" w:rsidRDefault="00EF27DF" w14:paraId="50D9E5E7" w14:textId="77777777">
      <w:pPr>
        <w:widowControl w:val="0"/>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EF27DF" w:rsidR="00EF27DF" w:rsidP="00EF27DF" w:rsidRDefault="00EF27DF" w14:paraId="5255A589" w14:textId="77777777">
      <w:pPr>
        <w:spacing w:line="360" w:lineRule="auto"/>
        <w:jc w:val="both"/>
        <w:rPr>
          <w:rFonts w:ascii="Palatino Linotype" w:hAnsi="Palatino Linotype" w:cs="Tahoma"/>
          <w:bCs/>
          <w:iCs/>
          <w:sz w:val="22"/>
          <w:szCs w:val="22"/>
        </w:rPr>
      </w:pPr>
    </w:p>
    <w:p w:rsidRPr="00EF27DF" w:rsidR="00EF27DF" w:rsidP="00EF27DF" w:rsidRDefault="00EF27DF" w14:paraId="3ABC51B6"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F27DF" w:rsidR="00EF27DF" w:rsidP="00EF27DF" w:rsidRDefault="00EF27DF" w14:paraId="65977DE5" w14:textId="77777777">
      <w:pPr>
        <w:spacing w:line="360" w:lineRule="auto"/>
        <w:jc w:val="both"/>
        <w:rPr>
          <w:rFonts w:ascii="Palatino Linotype" w:hAnsi="Palatino Linotype" w:cs="Tahoma"/>
          <w:bCs/>
          <w:iCs/>
          <w:sz w:val="22"/>
          <w:szCs w:val="22"/>
          <w:lang w:val="es-ES"/>
        </w:rPr>
      </w:pPr>
    </w:p>
    <w:p w:rsidRPr="00EF27DF" w:rsidR="00EF27DF" w:rsidP="00EF27DF" w:rsidRDefault="00EF27DF" w14:paraId="7FC59EAB" w14:textId="77777777">
      <w:pPr>
        <w:spacing w:line="360" w:lineRule="auto"/>
        <w:jc w:val="both"/>
        <w:rPr>
          <w:rFonts w:ascii="Palatino Linotype" w:hAnsi="Palatino Linotype" w:cs="Tahoma"/>
          <w:b/>
          <w:bCs/>
          <w:iCs/>
          <w:sz w:val="22"/>
          <w:szCs w:val="22"/>
          <w:lang w:val="es-ES"/>
        </w:rPr>
      </w:pPr>
      <w:r w:rsidRPr="00EF27DF">
        <w:rPr>
          <w:rFonts w:ascii="Palatino Linotype" w:hAnsi="Palatino Linotype" w:cs="Tahoma"/>
          <w:b/>
          <w:bCs/>
          <w:iCs/>
          <w:sz w:val="22"/>
          <w:szCs w:val="22"/>
          <w:lang w:val="es-ES"/>
        </w:rPr>
        <w:t>Quinto. Estudio de Fondo.</w:t>
      </w:r>
    </w:p>
    <w:p w:rsidRPr="00EF27DF" w:rsidR="00EF27DF" w:rsidP="00EF27DF" w:rsidRDefault="00EF27DF" w14:paraId="5B64F636" w14:textId="77777777">
      <w:pPr>
        <w:autoSpaceDE w:val="0"/>
        <w:autoSpaceDN w:val="0"/>
        <w:adjustRightInd w:val="0"/>
        <w:spacing w:line="360" w:lineRule="auto"/>
        <w:jc w:val="both"/>
        <w:rPr>
          <w:rFonts w:ascii="Palatino Linotype" w:hAnsi="Palatino Linotype" w:cs="Tahoma"/>
          <w:bCs/>
          <w:iCs/>
          <w:sz w:val="22"/>
          <w:szCs w:val="22"/>
          <w:lang w:val="es-ES"/>
        </w:rPr>
      </w:pPr>
    </w:p>
    <w:p w:rsidRPr="00EF27DF" w:rsidR="00EF27DF" w:rsidP="00EF27DF" w:rsidRDefault="00EF27DF" w14:paraId="6168D7A0"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EF27DF" w:rsidR="00EF27DF" w:rsidP="00EF27DF" w:rsidRDefault="00EF27DF" w14:paraId="0E24FD21" w14:textId="77777777">
      <w:pPr>
        <w:spacing w:line="360" w:lineRule="auto"/>
        <w:jc w:val="both"/>
        <w:rPr>
          <w:rFonts w:ascii="Palatino Linotype" w:hAnsi="Palatino Linotype" w:cs="Tahoma"/>
          <w:bCs/>
          <w:iCs/>
          <w:sz w:val="22"/>
          <w:szCs w:val="22"/>
        </w:rPr>
      </w:pPr>
    </w:p>
    <w:p w:rsidRPr="00EF27DF" w:rsidR="00EF27DF" w:rsidP="0007290A" w:rsidRDefault="00EF27DF" w14:paraId="3C0F92F6" w14:textId="77777777">
      <w:pPr>
        <w:numPr>
          <w:ilvl w:val="0"/>
          <w:numId w:val="3"/>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Proveer lo necesario para garantizar a toda persona el derecho de acceso a la información pública, a través de procedimientos sencillos, expeditos, oportunos y gratuitos;</w:t>
      </w:r>
    </w:p>
    <w:p w:rsidRPr="00EF27DF" w:rsidR="00EF27DF" w:rsidP="00EF27DF" w:rsidRDefault="00EF27DF" w14:paraId="3C85B525" w14:textId="77777777">
      <w:pPr>
        <w:spacing w:line="360" w:lineRule="auto"/>
        <w:ind w:left="720"/>
        <w:jc w:val="both"/>
        <w:rPr>
          <w:rFonts w:ascii="Palatino Linotype" w:hAnsi="Palatino Linotype" w:cs="Tahoma"/>
          <w:bCs/>
          <w:iCs/>
          <w:sz w:val="22"/>
          <w:szCs w:val="22"/>
        </w:rPr>
      </w:pPr>
    </w:p>
    <w:p w:rsidRPr="00EF27DF" w:rsidR="00EF27DF" w:rsidP="0007290A" w:rsidRDefault="00EF27DF" w14:paraId="708314BF" w14:textId="77777777">
      <w:pPr>
        <w:numPr>
          <w:ilvl w:val="0"/>
          <w:numId w:val="3"/>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Transparentar la gestión pública, mediante la difusión de la información generada por los Sujetos Obligados, y</w:t>
      </w:r>
    </w:p>
    <w:p w:rsidRPr="00EF27DF" w:rsidR="00EF27DF" w:rsidP="00EF27DF" w:rsidRDefault="00EF27DF" w14:paraId="6FBFC816" w14:textId="77777777">
      <w:pPr>
        <w:spacing w:line="360" w:lineRule="auto"/>
        <w:ind w:left="720"/>
        <w:jc w:val="both"/>
        <w:rPr>
          <w:rFonts w:ascii="Palatino Linotype" w:hAnsi="Palatino Linotype" w:cs="Tahoma"/>
          <w:bCs/>
          <w:iCs/>
          <w:sz w:val="22"/>
          <w:szCs w:val="22"/>
        </w:rPr>
      </w:pPr>
    </w:p>
    <w:p w:rsidRPr="00EF27DF" w:rsidR="00EF27DF" w:rsidP="0007290A" w:rsidRDefault="00EF27DF" w14:paraId="2B6BF8FE" w14:textId="77777777">
      <w:pPr>
        <w:numPr>
          <w:ilvl w:val="0"/>
          <w:numId w:val="3"/>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Promover, fomentar y difundir la cultura de la transparencia en el ejercicio de la función pública, el acceso a la información y la participación ciudadana, así como, la rendición de cuentas.</w:t>
      </w:r>
    </w:p>
    <w:p w:rsidRPr="00EF27DF" w:rsidR="00EF27DF" w:rsidP="00EF27DF" w:rsidRDefault="00EF27DF" w14:paraId="5DCB8B01" w14:textId="36C98F19">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lastRenderedPageBreak/>
        <w:t xml:space="preserve">Conforme a lo anterior, se deprende que </w:t>
      </w:r>
      <w:r w:rsidRPr="00EF27DF">
        <w:rPr>
          <w:rFonts w:ascii="Palatino Linotype" w:hAnsi="Palatino Linotype" w:cs="Tahoma"/>
          <w:b/>
          <w:bCs/>
          <w:iCs/>
          <w:sz w:val="22"/>
          <w:szCs w:val="22"/>
        </w:rPr>
        <w:t xml:space="preserve">los objetivos de la Ley de la </w:t>
      </w:r>
      <w:r w:rsidRPr="00EF27DF" w:rsidR="009C4726">
        <w:rPr>
          <w:rFonts w:ascii="Palatino Linotype" w:hAnsi="Palatino Linotype" w:cs="Tahoma"/>
          <w:b/>
          <w:bCs/>
          <w:iCs/>
          <w:sz w:val="22"/>
          <w:szCs w:val="22"/>
        </w:rPr>
        <w:t>materia</w:t>
      </w:r>
      <w:r w:rsidRPr="00EF27DF">
        <w:rPr>
          <w:rFonts w:ascii="Palatino Linotype" w:hAnsi="Palatino Linotype" w:cs="Tahoma"/>
          <w:bCs/>
          <w:iCs/>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EF27DF" w:rsidR="00EF27DF" w:rsidP="00EF27DF" w:rsidRDefault="00EF27DF" w14:paraId="64A08771" w14:textId="77777777">
      <w:pPr>
        <w:spacing w:line="360" w:lineRule="auto"/>
        <w:jc w:val="both"/>
        <w:rPr>
          <w:rFonts w:ascii="Palatino Linotype" w:hAnsi="Palatino Linotype" w:cs="Tahoma"/>
          <w:bCs/>
          <w:iCs/>
          <w:sz w:val="22"/>
          <w:szCs w:val="22"/>
        </w:rPr>
      </w:pPr>
    </w:p>
    <w:p w:rsidRPr="00EF27DF" w:rsidR="00EF27DF" w:rsidP="00EF27DF" w:rsidRDefault="00EF27DF" w14:paraId="7D78F155"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En ese orden de ideas, para la atención de las solicitudes de acceso a la información, debe privilegiarse el </w:t>
      </w:r>
      <w:r w:rsidRPr="00EF27DF">
        <w:rPr>
          <w:rFonts w:ascii="Palatino Linotype" w:hAnsi="Palatino Linotype" w:cs="Tahoma"/>
          <w:b/>
          <w:bCs/>
          <w:iCs/>
          <w:sz w:val="22"/>
          <w:szCs w:val="22"/>
        </w:rPr>
        <w:t>principio de máxima publicidad</w:t>
      </w:r>
      <w:r w:rsidRPr="00EF27DF">
        <w:rPr>
          <w:rFonts w:ascii="Palatino Linotype" w:hAnsi="Palatino Linotype" w:cs="Tahoma"/>
          <w:bCs/>
          <w:i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EF27DF" w:rsidR="00EF27DF" w:rsidP="00EF27DF" w:rsidRDefault="00EF27DF" w14:paraId="23CF50AD" w14:textId="77777777">
      <w:pPr>
        <w:spacing w:line="360" w:lineRule="auto"/>
        <w:jc w:val="both"/>
        <w:rPr>
          <w:rFonts w:ascii="Palatino Linotype" w:hAnsi="Palatino Linotype" w:cs="Tahoma"/>
          <w:bCs/>
          <w:iCs/>
          <w:sz w:val="22"/>
          <w:szCs w:val="22"/>
        </w:rPr>
      </w:pPr>
    </w:p>
    <w:p w:rsidRPr="00EF27DF" w:rsidR="00EF27DF" w:rsidP="00EF27DF" w:rsidRDefault="00EF27DF" w14:paraId="6356CDFE" w14:textId="77777777">
      <w:p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Pr="00EF27DF" w:rsidR="00EF27DF" w:rsidP="00EF27DF" w:rsidRDefault="00EF27DF" w14:paraId="14297E9D" w14:textId="77777777">
      <w:pPr>
        <w:spacing w:line="360" w:lineRule="auto"/>
        <w:jc w:val="both"/>
        <w:rPr>
          <w:rFonts w:ascii="Palatino Linotype" w:hAnsi="Palatino Linotype" w:cs="Tahoma"/>
          <w:bCs/>
          <w:iCs/>
          <w:sz w:val="22"/>
          <w:szCs w:val="22"/>
        </w:rPr>
      </w:pPr>
    </w:p>
    <w:p w:rsidRPr="00EF27DF" w:rsidR="00EF27DF" w:rsidP="00EF27DF" w:rsidRDefault="00EF27DF" w14:paraId="16EB11BF"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EF27DF" w:rsidR="00EF27DF" w:rsidP="00EF27DF" w:rsidRDefault="00EF27DF" w14:paraId="53149584" w14:textId="77777777">
      <w:pPr>
        <w:spacing w:line="360" w:lineRule="auto"/>
        <w:ind w:left="720"/>
        <w:jc w:val="both"/>
        <w:rPr>
          <w:rFonts w:ascii="Palatino Linotype" w:hAnsi="Palatino Linotype" w:cs="Tahoma"/>
          <w:bCs/>
          <w:iCs/>
          <w:sz w:val="22"/>
          <w:szCs w:val="22"/>
        </w:rPr>
      </w:pPr>
    </w:p>
    <w:p w:rsidRPr="00EF27DF" w:rsidR="00EF27DF" w:rsidP="00EF27DF" w:rsidRDefault="00EF27DF" w14:paraId="57B8CD95"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Los Sujetos Obligados podrán requerirle a los Solicitantes, que complementen, corrijan o amplíen su solicitud de información, cuando resulten los datos proporcionados </w:t>
      </w:r>
      <w:r w:rsidRPr="00EF27DF">
        <w:rPr>
          <w:rFonts w:ascii="Palatino Linotype" w:hAnsi="Palatino Linotype" w:cs="Tahoma"/>
          <w:bCs/>
          <w:iCs/>
          <w:sz w:val="22"/>
          <w:szCs w:val="22"/>
        </w:rPr>
        <w:lastRenderedPageBreak/>
        <w:t>insuficientes, incorrectos, incompletos o erróneos; solicitar dicha aclaración, interrumpirá el plazo para dar respuesta y comenzará a computarse el día siguiente al desahogo de esta;</w:t>
      </w:r>
    </w:p>
    <w:p w:rsidRPr="00EF27DF" w:rsidR="00EF27DF" w:rsidP="00EF27DF" w:rsidRDefault="00EF27DF" w14:paraId="67B3A4CB" w14:textId="77777777">
      <w:pPr>
        <w:spacing w:line="360" w:lineRule="auto"/>
        <w:jc w:val="both"/>
        <w:rPr>
          <w:rFonts w:ascii="Palatino Linotype" w:hAnsi="Palatino Linotype" w:cs="Tahoma"/>
          <w:bCs/>
          <w:iCs/>
          <w:sz w:val="22"/>
          <w:szCs w:val="22"/>
        </w:rPr>
      </w:pPr>
    </w:p>
    <w:p w:rsidRPr="00EF27DF" w:rsidR="00EF27DF" w:rsidP="00EF27DF" w:rsidRDefault="00EF27DF" w14:paraId="71C5ED83" w14:textId="77777777">
      <w:pPr>
        <w:numPr>
          <w:ilvl w:val="0"/>
          <w:numId w:val="2"/>
        </w:numPr>
        <w:spacing w:line="360" w:lineRule="auto"/>
        <w:jc w:val="both"/>
        <w:rPr>
          <w:rFonts w:ascii="Palatino Linotype" w:hAnsi="Palatino Linotype" w:cs="Tahoma"/>
          <w:bCs/>
          <w:iCs/>
          <w:sz w:val="22"/>
          <w:szCs w:val="22"/>
        </w:rPr>
      </w:pPr>
      <w:r w:rsidRPr="00EF27DF">
        <w:rPr>
          <w:rFonts w:ascii="Palatino Linotype" w:hAnsi="Palatino Linotype" w:cs="Tahoma"/>
          <w:bCs/>
          <w:iCs/>
          <w:sz w:val="22"/>
          <w:szCs w:val="22"/>
        </w:rPr>
        <w:t xml:space="preserve">Las respuestas a los requerimientos informativos deberán notificarse al interesado en el menor tiempo posible, que no podrá exceder </w:t>
      </w:r>
      <w:r w:rsidRPr="00EF27DF">
        <w:rPr>
          <w:rFonts w:ascii="Palatino Linotype" w:hAnsi="Palatino Linotype" w:cs="Tahoma"/>
          <w:b/>
          <w:bCs/>
          <w:iCs/>
          <w:sz w:val="22"/>
          <w:szCs w:val="22"/>
        </w:rPr>
        <w:t>quince días, contados a partir del día siguiente a la presentación de ésta.</w:t>
      </w:r>
      <w:r w:rsidRPr="00EF27DF">
        <w:rPr>
          <w:rFonts w:ascii="Palatino Linotype" w:hAnsi="Palatino Linotype" w:cs="Tahoma"/>
          <w:bCs/>
          <w:iCs/>
          <w:sz w:val="22"/>
          <w:szCs w:val="22"/>
        </w:rPr>
        <w:t xml:space="preserve"> Excepcionalmente, el plazo referido podrá ampliarse por siete días hábiles más, cuando existan razones fundadas y motivadas, a través del Comité de Transparencia;</w:t>
      </w:r>
    </w:p>
    <w:p w:rsidRPr="00EF27DF" w:rsidR="00EF27DF" w:rsidP="00EF27DF" w:rsidRDefault="00EF27DF" w14:paraId="5135BEC3" w14:textId="77777777">
      <w:pPr>
        <w:spacing w:line="360" w:lineRule="auto"/>
        <w:jc w:val="both"/>
        <w:rPr>
          <w:rFonts w:ascii="Palatino Linotype" w:hAnsi="Palatino Linotype" w:cs="Tahoma"/>
          <w:bCs/>
          <w:iCs/>
          <w:sz w:val="22"/>
          <w:szCs w:val="22"/>
        </w:rPr>
      </w:pPr>
    </w:p>
    <w:p w:rsidRPr="00EF27DF" w:rsidR="00EF27DF" w:rsidP="00EF27DF" w:rsidRDefault="00EF27DF" w14:paraId="15E42891" w14:textId="32721734">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 xml:space="preserve">Las Unidades de Transparencia garantizarán que las solicitudes se turnen a todas las áreas competentes que cuenten con la información o deban tenerla </w:t>
      </w:r>
      <w:r w:rsidRPr="00EF27DF" w:rsidR="009C4726">
        <w:rPr>
          <w:rFonts w:ascii="Palatino Linotype" w:hAnsi="Palatino Linotype" w:cs="Tahoma"/>
          <w:bCs/>
          <w:iCs/>
          <w:sz w:val="22"/>
          <w:szCs w:val="22"/>
        </w:rPr>
        <w:t>de acuerdo con</w:t>
      </w:r>
      <w:r w:rsidRPr="00EF27DF">
        <w:rPr>
          <w:rFonts w:ascii="Palatino Linotype" w:hAnsi="Palatino Linotype" w:cs="Tahoma"/>
          <w:bCs/>
          <w:iCs/>
          <w:sz w:val="22"/>
          <w:szCs w:val="22"/>
        </w:rPr>
        <w:t xml:space="preserve"> sus facultades, funciones y atribuciones, para que realicen una búsqueda exhaustiva y razonable de la documentación solicitada, con el fin de que proporcionen las expresiones documentales </w:t>
      </w:r>
      <w:r w:rsidRPr="00EF27DF">
        <w:rPr>
          <w:rFonts w:ascii="Palatino Linotype" w:hAnsi="Palatino Linotype" w:cs="Tahoma"/>
          <w:b/>
          <w:bCs/>
          <w:iCs/>
          <w:sz w:val="22"/>
          <w:szCs w:val="22"/>
        </w:rPr>
        <w:t>que se encuentren en sus archivos o que estén constreñidos a elaborar;</w:t>
      </w:r>
    </w:p>
    <w:p w:rsidRPr="00EF27DF" w:rsidR="00EF27DF" w:rsidP="00EF27DF" w:rsidRDefault="00EF27DF" w14:paraId="6CF50177" w14:textId="77777777">
      <w:pPr>
        <w:spacing w:line="360" w:lineRule="auto"/>
        <w:jc w:val="both"/>
        <w:rPr>
          <w:rFonts w:ascii="Palatino Linotype" w:hAnsi="Palatino Linotype" w:cs="Tahoma"/>
          <w:b/>
          <w:bCs/>
          <w:iCs/>
          <w:sz w:val="22"/>
          <w:szCs w:val="22"/>
        </w:rPr>
      </w:pPr>
    </w:p>
    <w:p w:rsidRPr="00EF27DF" w:rsidR="00EF27DF" w:rsidP="00EF27DF" w:rsidRDefault="00EF27DF" w14:paraId="0E461451" w14:textId="77777777">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EF27DF" w:rsidR="00EF27DF" w:rsidP="00EF27DF" w:rsidRDefault="00EF27DF" w14:paraId="31861210" w14:textId="77777777">
      <w:pPr>
        <w:pStyle w:val="Prrafodelista"/>
        <w:jc w:val="both"/>
        <w:rPr>
          <w:rFonts w:ascii="Palatino Linotype" w:hAnsi="Palatino Linotype" w:cs="Tahoma"/>
          <w:b/>
          <w:bCs/>
          <w:iCs/>
          <w:szCs w:val="22"/>
        </w:rPr>
      </w:pPr>
    </w:p>
    <w:p w:rsidRPr="000D22BF" w:rsidR="00EF27DF" w:rsidP="00EF27DF" w:rsidRDefault="00EF27DF" w14:paraId="7F6FB0D9" w14:textId="6B802679">
      <w:pPr>
        <w:numPr>
          <w:ilvl w:val="0"/>
          <w:numId w:val="2"/>
        </w:numPr>
        <w:spacing w:line="360" w:lineRule="auto"/>
        <w:jc w:val="both"/>
        <w:rPr>
          <w:rFonts w:ascii="Palatino Linotype" w:hAnsi="Palatino Linotype" w:cs="Tahoma"/>
          <w:b/>
          <w:bCs/>
          <w:iCs/>
          <w:sz w:val="22"/>
          <w:szCs w:val="22"/>
        </w:rPr>
      </w:pPr>
      <w:r w:rsidRPr="00EF27DF">
        <w:rPr>
          <w:rFonts w:ascii="Palatino Linotype" w:hAnsi="Palatino Linotype" w:cs="Tahoma"/>
          <w:bCs/>
          <w:iCs/>
          <w:sz w:val="22"/>
          <w:szCs w:val="22"/>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w:t>
      </w:r>
      <w:r w:rsidRPr="00EF27DF">
        <w:rPr>
          <w:rFonts w:ascii="Palatino Linotype" w:hAnsi="Palatino Linotype" w:cs="Tahoma"/>
          <w:bCs/>
          <w:iCs/>
          <w:sz w:val="22"/>
          <w:szCs w:val="22"/>
        </w:rPr>
        <w:lastRenderedPageBreak/>
        <w:t>Sujetos Obligados darán por concluida la solicitud y procederán de ser el caso, a la destrucción del material.</w:t>
      </w:r>
    </w:p>
    <w:p w:rsidR="000D22BF" w:rsidP="00A0357C" w:rsidRDefault="000D22BF" w14:paraId="6DE43710" w14:textId="4FD22956">
      <w:pPr>
        <w:rPr>
          <w:rFonts w:ascii="Palatino Linotype" w:hAnsi="Palatino Linotype" w:cs="Tahoma"/>
          <w:b/>
          <w:bCs/>
          <w:iCs/>
          <w:szCs w:val="22"/>
        </w:rPr>
      </w:pPr>
    </w:p>
    <w:p w:rsidR="00A0357C" w:rsidP="00A0357C" w:rsidRDefault="00A0357C" w14:paraId="72765759" w14:textId="130C4FC9">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A0357C">
        <w:rPr>
          <w:rFonts w:ascii="Palatino Linotype" w:hAnsi="Palatino Linotype" w:eastAsia="Calibri" w:cs="Tahoma"/>
          <w:bCs/>
          <w:iCs/>
          <w:sz w:val="22"/>
          <w:szCs w:val="22"/>
          <w:lang w:val="es-ES"/>
        </w:rPr>
        <w:t xml:space="preserve">Es entonces que debemos entrar al estudio del fondo del asunto, para lo que </w:t>
      </w:r>
      <w:r>
        <w:rPr>
          <w:rFonts w:ascii="Palatino Linotype" w:hAnsi="Palatino Linotype" w:eastAsia="Calibri" w:cs="Tahoma"/>
          <w:bCs/>
          <w:iCs/>
          <w:sz w:val="22"/>
          <w:szCs w:val="22"/>
          <w:lang w:val="es-ES"/>
        </w:rPr>
        <w:t xml:space="preserve">es preciso identificar en primer aspecto, que el </w:t>
      </w:r>
      <w:r w:rsidR="002E7F52">
        <w:rPr>
          <w:rFonts w:ascii="Palatino Linotype" w:hAnsi="Palatino Linotype" w:eastAsia="Calibri" w:cs="Tahoma"/>
          <w:bCs/>
          <w:iCs/>
          <w:sz w:val="22"/>
          <w:szCs w:val="22"/>
          <w:lang w:val="es-ES"/>
        </w:rPr>
        <w:t>Recurrente</w:t>
      </w:r>
      <w:r>
        <w:rPr>
          <w:rFonts w:ascii="Palatino Linotype" w:hAnsi="Palatino Linotype" w:eastAsia="Calibri" w:cs="Tahoma"/>
          <w:bCs/>
          <w:iCs/>
          <w:sz w:val="22"/>
          <w:szCs w:val="22"/>
          <w:lang w:val="es-ES"/>
        </w:rPr>
        <w:t xml:space="preserve">, no se inconformó de la totalidad de la respuesta, sino que </w:t>
      </w:r>
      <w:r w:rsidRPr="00A0357C">
        <w:rPr>
          <w:rFonts w:ascii="Palatino Linotype" w:hAnsi="Palatino Linotype" w:eastAsia="Calibri" w:cs="Tahoma"/>
          <w:bCs/>
          <w:iCs/>
          <w:sz w:val="22"/>
          <w:szCs w:val="22"/>
          <w:lang w:val="es-ES"/>
        </w:rPr>
        <w:t xml:space="preserve">exclusivamente lo hizo respecto los numerales </w:t>
      </w:r>
      <w:r w:rsidRPr="00A0357C">
        <w:rPr>
          <w:rFonts w:ascii="Palatino Linotype" w:hAnsi="Palatino Linotype" w:cs="Tahoma"/>
          <w:b/>
          <w:bCs/>
          <w:i/>
          <w:sz w:val="22"/>
          <w:szCs w:val="22"/>
        </w:rPr>
        <w:t xml:space="preserve">6.3, 6.5, 6.6, 8.1, 8.2, 8.3, 8.4, 8.5, 8.6, 8.7, 8.8, 8.9, 8.10, 8.11, 8.12, 8.13, 8.14, 8.15, 8.16, 8.17, 8.18, 8.20, 8.21, 8.22, 8.23, 11.1, 11.2. 11.3, 11.4, 11.5, 11.6, 11.7, 12.3, 12.4, 12.5, 12.7, 12.8, 12.9, 13.1, 13.2, 13.3, 13.4, 13.5, 14.1, 14.2, 14.3, 14.4, 14.5, 14.6, 15.1, 15.2, 15.3, 15.4, 17.4, 17.5, 17.6 Y 17.7, </w:t>
      </w:r>
      <w:r w:rsidRPr="00A0357C">
        <w:rPr>
          <w:rFonts w:ascii="Palatino Linotype" w:hAnsi="Palatino Linotype" w:eastAsia="Calibri" w:cs="Tahoma"/>
          <w:bCs/>
          <w:iCs/>
          <w:sz w:val="22"/>
          <w:szCs w:val="22"/>
          <w:lang w:val="es-ES"/>
        </w:rPr>
        <w:t>por ello el estudio únicamente versará sobre estos puntos de inconformidad.</w:t>
      </w:r>
    </w:p>
    <w:p w:rsidR="00445EEF" w:rsidP="00A0357C" w:rsidRDefault="00445EEF" w14:paraId="7FC3C115" w14:textId="13D34F33">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00445EEF" w:rsidP="00445EEF" w:rsidRDefault="00445EEF" w14:paraId="78588712" w14:textId="085CA03A">
      <w:pPr>
        <w:spacing w:line="360" w:lineRule="auto"/>
        <w:jc w:val="both"/>
        <w:rPr>
          <w:rFonts w:cs="Tahoma"/>
          <w:bCs/>
          <w:iCs/>
          <w:color w:val="000000"/>
          <w:lang w:val="es-ES"/>
        </w:rPr>
      </w:pPr>
      <w:r>
        <w:rPr>
          <w:rFonts w:ascii="Palatino Linotype" w:hAnsi="Palatino Linotype" w:cs="Tahoma"/>
          <w:bCs/>
          <w:iCs/>
          <w:sz w:val="22"/>
          <w:szCs w:val="22"/>
        </w:rPr>
        <w:t>En ese sentido, e</w:t>
      </w:r>
      <w:r w:rsidRPr="00F62625">
        <w:rPr>
          <w:rFonts w:ascii="Palatino Linotype" w:hAnsi="Palatino Linotype" w:cs="Tahoma"/>
          <w:bCs/>
          <w:iCs/>
          <w:sz w:val="22"/>
          <w:szCs w:val="22"/>
        </w:rPr>
        <w:t xml:space="preserve">l Particular no se inconformó </w:t>
      </w:r>
      <w:r>
        <w:rPr>
          <w:rFonts w:ascii="Palatino Linotype" w:hAnsi="Palatino Linotype" w:cs="Tahoma"/>
          <w:bCs/>
          <w:iCs/>
          <w:sz w:val="22"/>
          <w:szCs w:val="22"/>
        </w:rPr>
        <w:t>de la totalidad de la respuesta</w:t>
      </w:r>
      <w:r w:rsidRPr="00F62625">
        <w:rPr>
          <w:rFonts w:ascii="Palatino Linotype" w:hAnsi="Palatino Linotype" w:cs="Tahoma"/>
          <w:bCs/>
          <w:iCs/>
          <w:sz w:val="22"/>
          <w:szCs w:val="22"/>
        </w:rPr>
        <w:t xml:space="preserve">, </w:t>
      </w:r>
      <w:r>
        <w:rPr>
          <w:rFonts w:ascii="Palatino Linotype" w:hAnsi="Palatino Linotype" w:cs="Tahoma"/>
          <w:bCs/>
          <w:iCs/>
          <w:sz w:val="22"/>
          <w:szCs w:val="22"/>
        </w:rPr>
        <w:t xml:space="preserve">sino que </w:t>
      </w:r>
      <w:r>
        <w:rPr>
          <w:rFonts w:ascii="Palatino Linotype" w:hAnsi="Palatino Linotype" w:cs="Tahoma"/>
          <w:bCs/>
          <w:iCs/>
          <w:sz w:val="22"/>
          <w:szCs w:val="22"/>
          <w:lang w:val="es-ES"/>
        </w:rPr>
        <w:t>especificó los motivos de inconformidad que le generan agravio a su derecho de acceso a la información pública,</w:t>
      </w:r>
      <w:r>
        <w:rPr>
          <w:rFonts w:ascii="Palatino Linotype" w:hAnsi="Palatino Linotype" w:cs="Tahoma"/>
          <w:bCs/>
          <w:iCs/>
          <w:sz w:val="22"/>
          <w:szCs w:val="22"/>
        </w:rPr>
        <w:t xml:space="preserve"> por lo que r</w:t>
      </w:r>
      <w:r w:rsidRPr="00F62625">
        <w:rPr>
          <w:rFonts w:ascii="Palatino Linotype" w:hAnsi="Palatino Linotype" w:cs="Tahoma"/>
          <w:bCs/>
          <w:iCs/>
          <w:sz w:val="22"/>
          <w:szCs w:val="22"/>
        </w:rPr>
        <w:t>esulta relevante traer a colación el Criterio 01/20, emitido por el Instituto Nacional de Transparencia, Acceso a la Información y Protección de Datos Personales, que establece lo siguiente</w:t>
      </w:r>
      <w:r>
        <w:rPr>
          <w:rFonts w:cs="Tahoma"/>
          <w:bCs/>
          <w:iCs/>
          <w:color w:val="000000"/>
          <w:lang w:val="es-ES"/>
        </w:rPr>
        <w:t>:</w:t>
      </w:r>
    </w:p>
    <w:p w:rsidRPr="00F62625" w:rsidR="00445EEF" w:rsidP="00445EEF" w:rsidRDefault="00445EEF" w14:paraId="7742A337" w14:textId="77777777">
      <w:pPr>
        <w:spacing w:line="360" w:lineRule="auto"/>
        <w:jc w:val="both"/>
        <w:rPr>
          <w:rFonts w:ascii="Palatino Linotype" w:hAnsi="Palatino Linotype" w:cs="Tahoma"/>
          <w:bCs/>
          <w:i/>
          <w:sz w:val="22"/>
          <w:szCs w:val="22"/>
        </w:rPr>
      </w:pPr>
    </w:p>
    <w:p w:rsidRPr="00F62625" w:rsidR="00445EEF" w:rsidP="00445EEF" w:rsidRDefault="00445EEF" w14:paraId="527C618D" w14:textId="77777777">
      <w:pPr>
        <w:spacing w:line="360" w:lineRule="auto"/>
        <w:ind w:left="567" w:right="539"/>
        <w:jc w:val="both"/>
        <w:rPr>
          <w:rFonts w:ascii="Palatino Linotype" w:hAnsi="Palatino Linotype" w:cs="Tahoma"/>
          <w:bCs/>
          <w:i/>
        </w:rPr>
      </w:pPr>
      <w:r w:rsidRPr="00F62625">
        <w:rPr>
          <w:rFonts w:ascii="Palatino Linotype" w:hAnsi="Palatino Linotype" w:cs="Tahoma"/>
          <w:b/>
          <w:i/>
        </w:rPr>
        <w:t>Actos consentidos tácitamente. Improcedencia de su análisis</w:t>
      </w:r>
      <w:r w:rsidRPr="00F62625">
        <w:rPr>
          <w:rFonts w:ascii="Palatino Linotype" w:hAnsi="Palatino Linotype" w:cs="Tahoma"/>
          <w:bCs/>
          <w:i/>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8110C5" w:rsidR="00445EEF" w:rsidP="00445EEF" w:rsidRDefault="00445EEF" w14:paraId="08B73FB5" w14:textId="77777777">
      <w:pPr>
        <w:spacing w:line="360" w:lineRule="auto"/>
        <w:jc w:val="both"/>
        <w:rPr>
          <w:rFonts w:ascii="Palatino Linotype" w:hAnsi="Palatino Linotype" w:cs="Tahoma"/>
          <w:bCs/>
          <w:iCs/>
          <w:sz w:val="22"/>
          <w:szCs w:val="22"/>
        </w:rPr>
      </w:pPr>
    </w:p>
    <w:p w:rsidR="00445EEF" w:rsidP="00445EEF" w:rsidRDefault="00445EEF" w14:paraId="7913C24A" w14:textId="26E4A82E">
      <w:pPr>
        <w:spacing w:line="360" w:lineRule="auto"/>
        <w:jc w:val="both"/>
        <w:rPr>
          <w:rFonts w:ascii="Palatino Linotype" w:hAnsi="Palatino Linotype" w:cs="Tahoma"/>
          <w:bCs/>
          <w:iCs/>
          <w:sz w:val="22"/>
          <w:szCs w:val="22"/>
        </w:rPr>
      </w:pPr>
      <w:r w:rsidRPr="008110C5">
        <w:rPr>
          <w:rFonts w:ascii="Palatino Linotype" w:hAnsi="Palatino Linotype" w:cs="Tahoma"/>
          <w:bCs/>
          <w:iCs/>
          <w:sz w:val="22"/>
          <w:szCs w:val="22"/>
        </w:rPr>
        <w:t xml:space="preserve">Es por ello, que al resultar improcedente entrar al análisis de las partes de la respuesta del Sujeto Obligado que no fueron impugnadas por el Recurrente, únicamente se debe analizar lo que </w:t>
      </w:r>
      <w:r>
        <w:rPr>
          <w:rFonts w:ascii="Palatino Linotype" w:hAnsi="Palatino Linotype" w:cs="Tahoma"/>
          <w:bCs/>
          <w:iCs/>
          <w:sz w:val="22"/>
          <w:szCs w:val="22"/>
        </w:rPr>
        <w:t xml:space="preserve">refiere a los motivos de inconformidad hechos valer por el Recurrente en la interposición de su medio de impugnación; es entonces que el Recurso de Revisión, debe versar </w:t>
      </w:r>
      <w:r>
        <w:rPr>
          <w:rFonts w:ascii="Palatino Linotype" w:hAnsi="Palatino Linotype" w:cs="Tahoma"/>
          <w:bCs/>
          <w:iCs/>
          <w:sz w:val="22"/>
          <w:szCs w:val="22"/>
        </w:rPr>
        <w:lastRenderedPageBreak/>
        <w:t>exclusivamente sobre los motivos de inconformidad hechos por el Particular y atender de manera específica, aquellos puntos que le generan agravio.</w:t>
      </w:r>
    </w:p>
    <w:p w:rsidR="00445EEF" w:rsidP="00445EEF" w:rsidRDefault="00445EEF" w14:paraId="2D14A6DB" w14:textId="0C51F79A">
      <w:pPr>
        <w:spacing w:line="360" w:lineRule="auto"/>
        <w:jc w:val="both"/>
        <w:rPr>
          <w:rFonts w:ascii="Palatino Linotype" w:hAnsi="Palatino Linotype" w:cs="Tahoma"/>
          <w:bCs/>
          <w:iCs/>
          <w:sz w:val="22"/>
          <w:szCs w:val="22"/>
        </w:rPr>
      </w:pPr>
    </w:p>
    <w:p w:rsidR="00445EEF" w:rsidP="00445EEF" w:rsidRDefault="00445EEF" w14:paraId="3F9492D5" w14:textId="5025EC92">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Asimismo, de igual manera a modo de análisis previo al estudio del fondo del asunto, se identifica que el Particular, </w:t>
      </w:r>
      <w:r w:rsidR="00ED5CC4">
        <w:rPr>
          <w:rFonts w:ascii="Palatino Linotype" w:hAnsi="Palatino Linotype" w:cs="Tahoma"/>
          <w:bCs/>
          <w:iCs/>
          <w:sz w:val="22"/>
          <w:szCs w:val="22"/>
        </w:rPr>
        <w:t>realizó</w:t>
      </w:r>
      <w:r>
        <w:rPr>
          <w:rFonts w:ascii="Palatino Linotype" w:hAnsi="Palatino Linotype" w:cs="Tahoma"/>
          <w:bCs/>
          <w:iCs/>
          <w:sz w:val="22"/>
          <w:szCs w:val="22"/>
        </w:rPr>
        <w:t xml:space="preserve"> su solicitud por una parte a modo de cuestionamientos y por otra, identificó los documentos que le sirven de manera </w:t>
      </w:r>
      <w:r w:rsidR="00804884">
        <w:rPr>
          <w:rFonts w:ascii="Palatino Linotype" w:hAnsi="Palatino Linotype" w:cs="Tahoma"/>
          <w:bCs/>
          <w:iCs/>
          <w:sz w:val="22"/>
          <w:szCs w:val="22"/>
        </w:rPr>
        <w:t>específica</w:t>
      </w:r>
      <w:r>
        <w:rPr>
          <w:rFonts w:ascii="Palatino Linotype" w:hAnsi="Palatino Linotype" w:cs="Tahoma"/>
          <w:bCs/>
          <w:iCs/>
          <w:sz w:val="22"/>
          <w:szCs w:val="22"/>
        </w:rPr>
        <w:t xml:space="preserve"> para atender a su requerimiento de información, sin embargo, </w:t>
      </w:r>
      <w:r w:rsidR="00ED5CC4">
        <w:rPr>
          <w:rFonts w:ascii="Palatino Linotype" w:hAnsi="Palatino Linotype" w:cs="Tahoma"/>
          <w:bCs/>
          <w:iCs/>
          <w:sz w:val="22"/>
          <w:szCs w:val="22"/>
        </w:rPr>
        <w:t>tanto los Sujetos Obligados, como este Organismo Garante, se encuentran constreñidos a atender todos los puntos de la solicitud o bien pronunciarse de manera específica sobre cada uno de los puntos planteados por el particular y que esta respuesta, sea acorde a la actuación y marco normativo de los Sujetos Obligados, para ello, es dable citar el criterio 01/17 del Instituto Nacional de Transparencia, Acceso a la Información Pública y Protección de Datos Personales, que lleva por rubro y texto:</w:t>
      </w:r>
    </w:p>
    <w:p w:rsidR="00ED5CC4" w:rsidP="00445EEF" w:rsidRDefault="00ED5CC4" w14:paraId="2883AAAB" w14:textId="5E372747">
      <w:pPr>
        <w:spacing w:line="360" w:lineRule="auto"/>
        <w:jc w:val="both"/>
        <w:rPr>
          <w:rFonts w:ascii="Palatino Linotype" w:hAnsi="Palatino Linotype" w:cs="Tahoma"/>
          <w:bCs/>
          <w:iCs/>
          <w:sz w:val="22"/>
          <w:szCs w:val="22"/>
        </w:rPr>
      </w:pPr>
    </w:p>
    <w:p w:rsidRPr="00ED5CC4" w:rsidR="00ED5CC4" w:rsidP="00ED5CC4" w:rsidRDefault="00ED5CC4" w14:paraId="141293D0" w14:textId="77777777">
      <w:pPr>
        <w:spacing w:line="360" w:lineRule="auto"/>
        <w:ind w:left="567" w:right="539"/>
        <w:jc w:val="both"/>
        <w:rPr>
          <w:rFonts w:ascii="Palatino Linotype" w:hAnsi="Palatino Linotype" w:cs="Tahoma"/>
          <w:bCs/>
          <w:i/>
        </w:rPr>
      </w:pPr>
      <w:r w:rsidRPr="00ED5CC4">
        <w:rPr>
          <w:rFonts w:ascii="Palatino Linotype" w:hAnsi="Palatino Linotype" w:cs="Tahoma"/>
          <w:b/>
          <w:i/>
        </w:rPr>
        <w:t>Congruencia y exhaustividad. Sus alcances para garantizar el derecho de acceso a la información.</w:t>
      </w:r>
      <w:r w:rsidRPr="00ED5CC4">
        <w:rPr>
          <w:rFonts w:ascii="Palatino Linotype" w:hAnsi="Palatino Linotype" w:cs="Tahoma"/>
          <w:bCs/>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ED5CC4" w:rsidP="00445EEF" w:rsidRDefault="00ED5CC4" w14:paraId="04EAC1BD" w14:textId="77777777">
      <w:pPr>
        <w:spacing w:line="360" w:lineRule="auto"/>
        <w:jc w:val="both"/>
        <w:rPr>
          <w:rFonts w:ascii="Palatino Linotype" w:hAnsi="Palatino Linotype" w:cs="Tahoma"/>
          <w:bCs/>
          <w:iCs/>
          <w:sz w:val="22"/>
          <w:szCs w:val="22"/>
        </w:rPr>
      </w:pPr>
    </w:p>
    <w:p w:rsidRPr="00445EEF" w:rsidR="00445EEF" w:rsidP="00A0357C" w:rsidRDefault="00ED5CC4" w14:paraId="2C9201B7" w14:textId="22F99E6A">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En este orden de ideas, como se advirtió</w:t>
      </w:r>
      <w:r w:rsidR="0035398B">
        <w:rPr>
          <w:rFonts w:ascii="Palatino Linotype" w:hAnsi="Palatino Linotype" w:eastAsia="Calibri" w:cs="Tahoma"/>
          <w:bCs/>
          <w:iCs/>
          <w:sz w:val="22"/>
          <w:szCs w:val="22"/>
        </w:rPr>
        <w:t xml:space="preserve"> que</w:t>
      </w:r>
      <w:r>
        <w:rPr>
          <w:rFonts w:ascii="Palatino Linotype" w:hAnsi="Palatino Linotype" w:eastAsia="Calibri" w:cs="Tahoma"/>
          <w:bCs/>
          <w:iCs/>
          <w:sz w:val="22"/>
          <w:szCs w:val="22"/>
        </w:rPr>
        <w:t xml:space="preserve"> existen requerimientos del Particular planteados a modo derecho de petición</w:t>
      </w:r>
      <w:r w:rsidR="0035398B">
        <w:rPr>
          <w:rFonts w:ascii="Palatino Linotype" w:hAnsi="Palatino Linotype" w:eastAsia="Calibri" w:cs="Tahoma"/>
          <w:bCs/>
          <w:iCs/>
          <w:sz w:val="22"/>
          <w:szCs w:val="22"/>
        </w:rPr>
        <w:t xml:space="preserve"> o de consulta</w:t>
      </w:r>
      <w:r>
        <w:rPr>
          <w:rFonts w:ascii="Palatino Linotype" w:hAnsi="Palatino Linotype" w:eastAsia="Calibri" w:cs="Tahoma"/>
          <w:bCs/>
          <w:iCs/>
          <w:sz w:val="22"/>
          <w:szCs w:val="22"/>
        </w:rPr>
        <w:t xml:space="preserve"> </w:t>
      </w:r>
      <w:r w:rsidR="0035398B">
        <w:rPr>
          <w:rFonts w:ascii="Palatino Linotype" w:hAnsi="Palatino Linotype" w:eastAsia="Calibri" w:cs="Tahoma"/>
          <w:bCs/>
          <w:iCs/>
          <w:sz w:val="22"/>
          <w:szCs w:val="22"/>
        </w:rPr>
        <w:t xml:space="preserve">al punto tal que no identificó un documento que </w:t>
      </w:r>
      <w:r w:rsidR="0035398B">
        <w:rPr>
          <w:rFonts w:ascii="Palatino Linotype" w:hAnsi="Palatino Linotype" w:eastAsia="Calibri" w:cs="Tahoma"/>
          <w:bCs/>
          <w:iCs/>
          <w:sz w:val="22"/>
          <w:szCs w:val="22"/>
        </w:rPr>
        <w:lastRenderedPageBreak/>
        <w:t xml:space="preserve">sirva para atender a su derecho de acceso a información, sino que realizó un cuestionario a modo de que los Sujetos Obligados, realicen pronunciamiento o bien entreguen la información. Es por ello que si bien, el derecho de acceso a la información pública, no constituye el de generar información ad hoc al interés del Particular o bien, el de procesar información, nos encontramos ante el supuesto de la obligación engendrada a partir del criterio 16/17 del </w:t>
      </w:r>
      <w:r w:rsidR="0035398B">
        <w:rPr>
          <w:rFonts w:ascii="Palatino Linotype" w:hAnsi="Palatino Linotype" w:cs="Tahoma"/>
          <w:bCs/>
          <w:iCs/>
          <w:sz w:val="22"/>
          <w:szCs w:val="22"/>
        </w:rPr>
        <w:t xml:space="preserve">Instituto Nacional de Transparencia, Acceso a la Información Pública y Protección de Datos Personales, que constriñe a que </w:t>
      </w:r>
      <w:r w:rsidR="00804884">
        <w:rPr>
          <w:rFonts w:ascii="Palatino Linotype" w:hAnsi="Palatino Linotype" w:cs="Tahoma"/>
          <w:bCs/>
          <w:iCs/>
          <w:sz w:val="22"/>
          <w:szCs w:val="22"/>
        </w:rPr>
        <w:t>aun</w:t>
      </w:r>
      <w:r w:rsidR="0035398B">
        <w:rPr>
          <w:rFonts w:ascii="Palatino Linotype" w:hAnsi="Palatino Linotype" w:cs="Tahoma"/>
          <w:bCs/>
          <w:iCs/>
          <w:sz w:val="22"/>
          <w:szCs w:val="22"/>
        </w:rPr>
        <w:t xml:space="preserve"> cuando no se identifique el documento que atiende al interés del Particular, los Sujetos Obligados y este Organismo Garante, se encuentra constreñido a identificar expresión documental que sirva para atender al requerimiento de información del Particular, en los términos del criterio invocado.</w:t>
      </w:r>
    </w:p>
    <w:p w:rsidRPr="0035398B" w:rsidR="00A0357C" w:rsidP="0035398B" w:rsidRDefault="00A0357C" w14:paraId="30D18F61" w14:textId="32ABAE34">
      <w:pPr>
        <w:spacing w:line="360" w:lineRule="auto"/>
        <w:ind w:left="567" w:right="539"/>
        <w:jc w:val="both"/>
        <w:rPr>
          <w:rFonts w:ascii="Palatino Linotype" w:hAnsi="Palatino Linotype" w:cs="Tahoma"/>
          <w:bCs/>
          <w:i/>
        </w:rPr>
      </w:pPr>
    </w:p>
    <w:p w:rsidRPr="0035398B" w:rsidR="0035398B" w:rsidP="0035398B" w:rsidRDefault="0035398B" w14:paraId="5A3CA0E2" w14:textId="77777777">
      <w:pPr>
        <w:spacing w:line="360" w:lineRule="auto"/>
        <w:ind w:left="567" w:right="539"/>
        <w:jc w:val="both"/>
        <w:rPr>
          <w:rFonts w:ascii="Palatino Linotype" w:hAnsi="Palatino Linotype" w:cs="Tahoma"/>
          <w:bCs/>
          <w:i/>
        </w:rPr>
      </w:pPr>
      <w:r w:rsidRPr="0035398B">
        <w:rPr>
          <w:rFonts w:ascii="Palatino Linotype" w:hAnsi="Palatino Linotype" w:cs="Tahoma"/>
          <w:b/>
          <w:i/>
        </w:rPr>
        <w:t>Expresión documental</w:t>
      </w:r>
      <w:r w:rsidRPr="0035398B">
        <w:rPr>
          <w:rFonts w:ascii="Palatino Linotype" w:hAnsi="Palatino Linotype" w:cs="Tahoma"/>
          <w:bCs/>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5398B" w:rsidP="00A0357C" w:rsidRDefault="0035398B" w14:paraId="7F46CD3D" w14:textId="302B7836">
      <w:pPr>
        <w:widowControl w:val="0"/>
        <w:autoSpaceDE w:val="0"/>
        <w:autoSpaceDN w:val="0"/>
        <w:adjustRightInd w:val="0"/>
        <w:spacing w:line="360" w:lineRule="auto"/>
        <w:jc w:val="both"/>
        <w:rPr>
          <w:rFonts w:ascii="Palatino Linotype" w:hAnsi="Palatino Linotype" w:eastAsia="Calibri" w:cs="Tahoma"/>
          <w:bCs/>
          <w:iCs/>
          <w:sz w:val="22"/>
          <w:szCs w:val="22"/>
        </w:rPr>
      </w:pPr>
    </w:p>
    <w:p w:rsidR="008B49AA" w:rsidP="00A0357C" w:rsidRDefault="008B49AA" w14:paraId="0EAF748E" w14:textId="48E9C230">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entonces, que este Organismo Garante, deberá identificar si estos cuestionamientos permiten localizar documentos que sean entregados, para que así sean atendidos no a través de respuesta, sino por conducto de la expresión documental.</w:t>
      </w:r>
    </w:p>
    <w:p w:rsidR="008B49AA" w:rsidP="00A0357C" w:rsidRDefault="008B49AA" w14:paraId="47338EA0" w14:textId="1FF36805">
      <w:pPr>
        <w:widowControl w:val="0"/>
        <w:autoSpaceDE w:val="0"/>
        <w:autoSpaceDN w:val="0"/>
        <w:adjustRightInd w:val="0"/>
        <w:spacing w:line="360" w:lineRule="auto"/>
        <w:jc w:val="both"/>
        <w:rPr>
          <w:rFonts w:ascii="Palatino Linotype" w:hAnsi="Palatino Linotype" w:eastAsia="Calibri" w:cs="Tahoma"/>
          <w:bCs/>
          <w:iCs/>
          <w:sz w:val="22"/>
          <w:szCs w:val="22"/>
        </w:rPr>
      </w:pPr>
    </w:p>
    <w:p w:rsidR="008B49AA" w:rsidP="00A0357C" w:rsidRDefault="008B49AA" w14:paraId="57EA3DC3" w14:textId="42236E19">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En este orden de ideas, lo pertinente es realizar un cuadro, que permita identificar los puntos de información que fueron controvertidos.</w:t>
      </w:r>
    </w:p>
    <w:tbl>
      <w:tblPr>
        <w:tblStyle w:val="Tablaconcuadrcula"/>
        <w:tblW w:w="0" w:type="auto"/>
        <w:tblLook w:val="04A0" w:firstRow="1" w:lastRow="0" w:firstColumn="1" w:lastColumn="0" w:noHBand="0" w:noVBand="1"/>
      </w:tblPr>
      <w:tblGrid>
        <w:gridCol w:w="930"/>
        <w:gridCol w:w="2271"/>
        <w:gridCol w:w="1738"/>
        <w:gridCol w:w="1943"/>
        <w:gridCol w:w="2152"/>
      </w:tblGrid>
      <w:tr w:rsidR="00634B58" w:rsidTr="0079325A" w14:paraId="3EC14157" w14:textId="77777777">
        <w:tc>
          <w:tcPr>
            <w:tcW w:w="933" w:type="dxa"/>
            <w:shd w:val="clear" w:color="auto" w:fill="E7E6E6" w:themeFill="background2"/>
            <w:vAlign w:val="center"/>
          </w:tcPr>
          <w:p w:rsidRPr="004855C2" w:rsidR="00325B3B" w:rsidP="004855C2" w:rsidRDefault="00575D65" w14:paraId="6616174B" w14:textId="3A363126">
            <w:pPr>
              <w:widowControl w:val="0"/>
              <w:autoSpaceDE w:val="0"/>
              <w:autoSpaceDN w:val="0"/>
              <w:adjustRightInd w:val="0"/>
              <w:spacing w:line="360" w:lineRule="auto"/>
              <w:jc w:val="center"/>
              <w:rPr>
                <w:rFonts w:ascii="Palatino Linotype" w:hAnsi="Palatino Linotype" w:eastAsia="Calibri" w:cs="Tahoma"/>
                <w:bCs/>
                <w:iCs/>
                <w:sz w:val="18"/>
                <w:szCs w:val="18"/>
              </w:rPr>
            </w:pPr>
            <w:r>
              <w:rPr>
                <w:rFonts w:ascii="Palatino Linotype" w:hAnsi="Palatino Linotype" w:eastAsia="Calibri" w:cs="Tahoma"/>
                <w:bCs/>
                <w:iCs/>
                <w:sz w:val="18"/>
                <w:szCs w:val="18"/>
              </w:rPr>
              <w:t>N.</w:t>
            </w:r>
            <w:r w:rsidRPr="004855C2" w:rsidR="004855C2">
              <w:rPr>
                <w:rFonts w:ascii="Palatino Linotype" w:hAnsi="Palatino Linotype" w:eastAsia="Calibri" w:cs="Tahoma"/>
                <w:bCs/>
                <w:iCs/>
                <w:sz w:val="18"/>
                <w:szCs w:val="18"/>
              </w:rPr>
              <w:t xml:space="preserve"> de la solicitud</w:t>
            </w:r>
          </w:p>
        </w:tc>
        <w:tc>
          <w:tcPr>
            <w:tcW w:w="2339" w:type="dxa"/>
            <w:shd w:val="clear" w:color="auto" w:fill="E7E6E6" w:themeFill="background2"/>
            <w:vAlign w:val="center"/>
          </w:tcPr>
          <w:p w:rsidRPr="00266498" w:rsidR="00325B3B" w:rsidP="004855C2" w:rsidRDefault="004855C2" w14:paraId="78887993" w14:textId="71B8588D">
            <w:pPr>
              <w:widowControl w:val="0"/>
              <w:autoSpaceDE w:val="0"/>
              <w:autoSpaceDN w:val="0"/>
              <w:adjustRightInd w:val="0"/>
              <w:spacing w:line="360" w:lineRule="auto"/>
              <w:jc w:val="center"/>
              <w:rPr>
                <w:rFonts w:ascii="Palatino Linotype" w:hAnsi="Palatino Linotype" w:eastAsia="Calibri" w:cs="Tahoma"/>
                <w:bCs/>
                <w:iCs/>
                <w:sz w:val="18"/>
                <w:szCs w:val="18"/>
              </w:rPr>
            </w:pPr>
            <w:r w:rsidRPr="00266498">
              <w:rPr>
                <w:rFonts w:ascii="Palatino Linotype" w:hAnsi="Palatino Linotype" w:eastAsia="Calibri" w:cs="Tahoma"/>
                <w:bCs/>
                <w:iCs/>
                <w:sz w:val="18"/>
                <w:szCs w:val="18"/>
              </w:rPr>
              <w:t>Solicitud</w:t>
            </w:r>
          </w:p>
        </w:tc>
        <w:tc>
          <w:tcPr>
            <w:tcW w:w="1798" w:type="dxa"/>
            <w:shd w:val="clear" w:color="auto" w:fill="E7E6E6" w:themeFill="background2"/>
            <w:vAlign w:val="center"/>
          </w:tcPr>
          <w:p w:rsidRPr="004855C2" w:rsidR="00325B3B" w:rsidP="00524755" w:rsidRDefault="00524755" w14:paraId="26ACFABC" w14:textId="7745AFB5">
            <w:pPr>
              <w:widowControl w:val="0"/>
              <w:autoSpaceDE w:val="0"/>
              <w:autoSpaceDN w:val="0"/>
              <w:adjustRightInd w:val="0"/>
              <w:spacing w:line="360" w:lineRule="auto"/>
              <w:jc w:val="center"/>
              <w:rPr>
                <w:rFonts w:ascii="Palatino Linotype" w:hAnsi="Palatino Linotype" w:eastAsia="Calibri" w:cs="Tahoma"/>
                <w:bCs/>
                <w:iCs/>
                <w:sz w:val="18"/>
                <w:szCs w:val="18"/>
              </w:rPr>
            </w:pPr>
            <w:r>
              <w:rPr>
                <w:rFonts w:ascii="Palatino Linotype" w:hAnsi="Palatino Linotype" w:eastAsia="Calibri" w:cs="Tahoma"/>
                <w:bCs/>
                <w:iCs/>
                <w:sz w:val="18"/>
                <w:szCs w:val="18"/>
              </w:rPr>
              <w:t>Respuesta</w:t>
            </w:r>
          </w:p>
        </w:tc>
        <w:tc>
          <w:tcPr>
            <w:tcW w:w="1984" w:type="dxa"/>
            <w:shd w:val="clear" w:color="auto" w:fill="E7E6E6" w:themeFill="background2"/>
            <w:vAlign w:val="center"/>
          </w:tcPr>
          <w:p w:rsidRPr="004855C2" w:rsidR="00325B3B" w:rsidP="00C66557" w:rsidRDefault="00524755" w14:paraId="551BBB5D" w14:textId="039F37DD">
            <w:pPr>
              <w:widowControl w:val="0"/>
              <w:autoSpaceDE w:val="0"/>
              <w:autoSpaceDN w:val="0"/>
              <w:adjustRightInd w:val="0"/>
              <w:spacing w:line="360" w:lineRule="auto"/>
              <w:jc w:val="center"/>
              <w:rPr>
                <w:rFonts w:ascii="Palatino Linotype" w:hAnsi="Palatino Linotype" w:eastAsia="Calibri" w:cs="Tahoma"/>
                <w:bCs/>
                <w:iCs/>
                <w:sz w:val="18"/>
                <w:szCs w:val="18"/>
              </w:rPr>
            </w:pPr>
            <w:r>
              <w:rPr>
                <w:rFonts w:ascii="Palatino Linotype" w:hAnsi="Palatino Linotype" w:eastAsia="Calibri" w:cs="Tahoma"/>
                <w:bCs/>
                <w:iCs/>
                <w:sz w:val="18"/>
                <w:szCs w:val="18"/>
              </w:rPr>
              <w:t>Informe Justificado</w:t>
            </w:r>
          </w:p>
        </w:tc>
        <w:tc>
          <w:tcPr>
            <w:tcW w:w="2206" w:type="dxa"/>
            <w:shd w:val="clear" w:color="auto" w:fill="E7E6E6" w:themeFill="background2"/>
            <w:vAlign w:val="center"/>
          </w:tcPr>
          <w:p w:rsidRPr="004855C2" w:rsidR="00325B3B" w:rsidP="00A0357C" w:rsidRDefault="00C66557" w14:paraId="23EFBA0D" w14:textId="04DDA18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Documentos</w:t>
            </w:r>
            <w:r w:rsidR="004E0736">
              <w:rPr>
                <w:rFonts w:ascii="Palatino Linotype" w:hAnsi="Palatino Linotype" w:eastAsia="Calibri" w:cs="Tahoma"/>
                <w:bCs/>
                <w:iCs/>
                <w:sz w:val="18"/>
                <w:szCs w:val="18"/>
              </w:rPr>
              <w:t xml:space="preserve"> entregados</w:t>
            </w:r>
            <w:r>
              <w:rPr>
                <w:rFonts w:ascii="Palatino Linotype" w:hAnsi="Palatino Linotype" w:eastAsia="Calibri" w:cs="Tahoma"/>
                <w:bCs/>
                <w:iCs/>
                <w:sz w:val="18"/>
                <w:szCs w:val="18"/>
              </w:rPr>
              <w:t xml:space="preserve"> que atienden la solicitud y observaciones al </w:t>
            </w:r>
            <w:r>
              <w:rPr>
                <w:rFonts w:ascii="Palatino Linotype" w:hAnsi="Palatino Linotype" w:eastAsia="Calibri" w:cs="Tahoma"/>
                <w:bCs/>
                <w:iCs/>
                <w:sz w:val="18"/>
                <w:szCs w:val="18"/>
              </w:rPr>
              <w:lastRenderedPageBreak/>
              <w:t>mismo.</w:t>
            </w:r>
          </w:p>
        </w:tc>
      </w:tr>
      <w:tr w:rsidR="00634B58" w:rsidTr="00E81DB4" w14:paraId="48BD8812" w14:textId="77777777">
        <w:tc>
          <w:tcPr>
            <w:tcW w:w="933" w:type="dxa"/>
          </w:tcPr>
          <w:p w:rsidRPr="004855C2" w:rsidR="00325B3B" w:rsidP="004855C2" w:rsidRDefault="00325B3B" w14:paraId="16F47E6D" w14:textId="1C84FC2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6.3</w:t>
            </w:r>
          </w:p>
        </w:tc>
        <w:tc>
          <w:tcPr>
            <w:tcW w:w="2339" w:type="dxa"/>
          </w:tcPr>
          <w:p w:rsidRPr="00266498" w:rsidR="00325B3B" w:rsidP="004855C2" w:rsidRDefault="004855C2" w14:paraId="3CA2CA94" w14:textId="665ED4A1">
            <w:pPr>
              <w:widowControl w:val="0"/>
              <w:autoSpaceDE w:val="0"/>
              <w:autoSpaceDN w:val="0"/>
              <w:adjustRightInd w:val="0"/>
              <w:spacing w:line="360" w:lineRule="auto"/>
              <w:jc w:val="both"/>
              <w:rPr>
                <w:rFonts w:ascii="Palatino Linotype" w:hAnsi="Palatino Linotype" w:cs="Tahoma"/>
                <w:iCs/>
                <w:sz w:val="18"/>
                <w:szCs w:val="18"/>
              </w:rPr>
            </w:pPr>
            <w:r w:rsidRPr="00266498">
              <w:rPr>
                <w:rFonts w:ascii="Palatino Linotype" w:hAnsi="Palatino Linotype" w:cs="Tahoma"/>
                <w:iCs/>
                <w:sz w:val="18"/>
                <w:szCs w:val="18"/>
              </w:rPr>
              <w:t>¿Su cuadro de clasificación archivística está</w:t>
            </w:r>
            <w:r w:rsidRPr="00266498" w:rsidR="005579D1">
              <w:rPr>
                <w:rFonts w:ascii="Palatino Linotype" w:hAnsi="Palatino Linotype" w:cs="Tahoma"/>
                <w:iCs/>
                <w:sz w:val="18"/>
                <w:szCs w:val="18"/>
              </w:rPr>
              <w:t xml:space="preserve"> </w:t>
            </w:r>
            <w:r w:rsidRPr="00266498">
              <w:rPr>
                <w:rFonts w:ascii="Palatino Linotype" w:hAnsi="Palatino Linotype" w:cs="Tahoma"/>
                <w:iCs/>
                <w:sz w:val="18"/>
                <w:szCs w:val="18"/>
              </w:rPr>
              <w:t>estructurado de forma jerárquica, por funciones o por asunto?</w:t>
            </w:r>
          </w:p>
        </w:tc>
        <w:tc>
          <w:tcPr>
            <w:tcW w:w="1798" w:type="dxa"/>
          </w:tcPr>
          <w:p w:rsidRPr="004855C2" w:rsidR="00325B3B" w:rsidP="00A0357C" w:rsidRDefault="00321246" w14:paraId="4C426555" w14:textId="0101032F">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Ejemplo de la Secretaría de Finanzas del Estado.</w:t>
            </w:r>
          </w:p>
        </w:tc>
        <w:tc>
          <w:tcPr>
            <w:tcW w:w="1984" w:type="dxa"/>
          </w:tcPr>
          <w:p w:rsidRPr="004855C2" w:rsidR="00325B3B" w:rsidP="00C66557" w:rsidRDefault="00C66557" w14:paraId="2A36585B" w14:textId="76494B67">
            <w:pPr>
              <w:widowControl w:val="0"/>
              <w:autoSpaceDE w:val="0"/>
              <w:autoSpaceDN w:val="0"/>
              <w:adjustRightInd w:val="0"/>
              <w:spacing w:line="360" w:lineRule="auto"/>
              <w:jc w:val="center"/>
              <w:rPr>
                <w:rFonts w:ascii="Palatino Linotype" w:hAnsi="Palatino Linotype" w:eastAsia="Calibri" w:cs="Tahoma"/>
                <w:bCs/>
                <w:iCs/>
                <w:sz w:val="18"/>
                <w:szCs w:val="18"/>
              </w:rPr>
            </w:pPr>
            <w:r>
              <w:rPr>
                <w:rFonts w:ascii="Palatino Linotype" w:hAnsi="Palatino Linotype" w:eastAsia="Calibri" w:cs="Tahoma"/>
                <w:bCs/>
                <w:iCs/>
                <w:sz w:val="18"/>
                <w:szCs w:val="18"/>
              </w:rPr>
              <w:t>Si</w:t>
            </w:r>
          </w:p>
        </w:tc>
        <w:tc>
          <w:tcPr>
            <w:tcW w:w="2206" w:type="dxa"/>
          </w:tcPr>
          <w:p w:rsidR="00C22286" w:rsidP="00A0357C" w:rsidRDefault="00C22286" w14:paraId="4893FA2C" w14:textId="4FE7DB3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Atendió este punto.</w:t>
            </w:r>
          </w:p>
          <w:p w:rsidRPr="004855C2" w:rsidR="00325B3B" w:rsidP="00A0357C" w:rsidRDefault="0079325A" w14:paraId="01E852CF" w14:textId="3C6124E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 xml:space="preserve">Este </w:t>
            </w:r>
            <w:r w:rsidR="00C22286">
              <w:rPr>
                <w:rFonts w:ascii="Palatino Linotype" w:hAnsi="Palatino Linotype" w:eastAsia="Calibri" w:cs="Tahoma"/>
                <w:bCs/>
                <w:iCs/>
                <w:sz w:val="18"/>
                <w:szCs w:val="18"/>
              </w:rPr>
              <w:t>punto</w:t>
            </w:r>
            <w:r>
              <w:rPr>
                <w:rFonts w:ascii="Palatino Linotype" w:hAnsi="Palatino Linotype" w:eastAsia="Calibri" w:cs="Tahoma"/>
                <w:bCs/>
                <w:iCs/>
                <w:sz w:val="18"/>
                <w:szCs w:val="18"/>
              </w:rPr>
              <w:t xml:space="preserve"> se atiende con el cuadro general de clasificación archivística entregado en informe justificado.</w:t>
            </w:r>
          </w:p>
        </w:tc>
      </w:tr>
      <w:tr w:rsidR="006D4378" w:rsidTr="00E81DB4" w14:paraId="728C7FA0" w14:textId="77777777">
        <w:tc>
          <w:tcPr>
            <w:tcW w:w="933" w:type="dxa"/>
          </w:tcPr>
          <w:p w:rsidRPr="004855C2" w:rsidR="006D4378" w:rsidP="006D4378" w:rsidRDefault="006D4378" w14:paraId="7A28C417" w14:textId="4394C6B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6.3</w:t>
            </w:r>
          </w:p>
        </w:tc>
        <w:tc>
          <w:tcPr>
            <w:tcW w:w="2339" w:type="dxa"/>
          </w:tcPr>
          <w:p w:rsidRPr="006D4378" w:rsidR="006D4378" w:rsidP="006D4378" w:rsidRDefault="006D4378" w14:paraId="4B6FF3BA" w14:textId="24B19E20">
            <w:pPr>
              <w:widowControl w:val="0"/>
              <w:autoSpaceDE w:val="0"/>
              <w:autoSpaceDN w:val="0"/>
              <w:adjustRightInd w:val="0"/>
              <w:spacing w:line="360" w:lineRule="auto"/>
              <w:jc w:val="both"/>
              <w:rPr>
                <w:rFonts w:ascii="Palatino Linotype" w:hAnsi="Palatino Linotype" w:cs="Tahoma"/>
                <w:iCs/>
                <w:sz w:val="18"/>
                <w:szCs w:val="18"/>
              </w:rPr>
            </w:pPr>
            <w:r w:rsidRPr="006D4378">
              <w:rPr>
                <w:rFonts w:ascii="Palatino Linotype" w:hAnsi="Palatino Linotype" w:cs="Tahoma"/>
                <w:iCs/>
                <w:sz w:val="18"/>
                <w:szCs w:val="18"/>
              </w:rPr>
              <w:t>¿</w:t>
            </w:r>
            <w:r>
              <w:rPr>
                <w:rFonts w:ascii="Palatino Linotype" w:hAnsi="Palatino Linotype" w:cs="Tahoma"/>
                <w:iCs/>
                <w:sz w:val="18"/>
                <w:szCs w:val="18"/>
              </w:rPr>
              <w:t>C</w:t>
            </w:r>
            <w:r w:rsidRPr="006D4378">
              <w:rPr>
                <w:rFonts w:ascii="Palatino Linotype" w:hAnsi="Palatino Linotype" w:cs="Tahoma"/>
                <w:iCs/>
                <w:sz w:val="18"/>
                <w:szCs w:val="18"/>
              </w:rPr>
              <w:t xml:space="preserve">uál fue la metodología que se utilizó para estructurar el cuadro general de clasificación archivística? </w:t>
            </w:r>
          </w:p>
          <w:p w:rsidRPr="00266498" w:rsidR="006D4378" w:rsidP="006D4378" w:rsidRDefault="006D4378" w14:paraId="08F79D6C" w14:textId="77777777">
            <w:pPr>
              <w:widowControl w:val="0"/>
              <w:autoSpaceDE w:val="0"/>
              <w:autoSpaceDN w:val="0"/>
              <w:adjustRightInd w:val="0"/>
              <w:spacing w:line="360" w:lineRule="auto"/>
              <w:jc w:val="both"/>
              <w:rPr>
                <w:rFonts w:ascii="Palatino Linotype" w:hAnsi="Palatino Linotype" w:cs="Tahoma"/>
                <w:iCs/>
                <w:sz w:val="18"/>
                <w:szCs w:val="18"/>
              </w:rPr>
            </w:pPr>
          </w:p>
        </w:tc>
        <w:tc>
          <w:tcPr>
            <w:tcW w:w="1798" w:type="dxa"/>
          </w:tcPr>
          <w:p w:rsidR="006D4378" w:rsidP="006D4378" w:rsidRDefault="006D4378" w14:paraId="1E5EDD7A" w14:textId="137CA3C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Ejemplo de la Secretaría de Finanzas del Estado.</w:t>
            </w:r>
          </w:p>
        </w:tc>
        <w:tc>
          <w:tcPr>
            <w:tcW w:w="1984" w:type="dxa"/>
          </w:tcPr>
          <w:p w:rsidR="006D4378" w:rsidP="006D4378" w:rsidRDefault="006D4378" w14:paraId="38634F5D" w14:textId="62010753">
            <w:pPr>
              <w:widowControl w:val="0"/>
              <w:autoSpaceDE w:val="0"/>
              <w:autoSpaceDN w:val="0"/>
              <w:adjustRightInd w:val="0"/>
              <w:spacing w:line="360" w:lineRule="auto"/>
              <w:jc w:val="both"/>
              <w:rPr>
                <w:rFonts w:ascii="Palatino Linotype" w:hAnsi="Palatino Linotype" w:eastAsia="Calibri" w:cs="Tahoma"/>
                <w:bCs/>
                <w:iCs/>
                <w:sz w:val="18"/>
                <w:szCs w:val="18"/>
              </w:rPr>
            </w:pPr>
            <w:r w:rsidRPr="006D4378">
              <w:rPr>
                <w:rFonts w:ascii="Palatino Linotype" w:hAnsi="Palatino Linotype" w:eastAsia="Calibri" w:cs="Tahoma"/>
                <w:bCs/>
                <w:iCs/>
                <w:sz w:val="18"/>
                <w:szCs w:val="18"/>
              </w:rPr>
              <w:t>Se estructuro tomando como ejemplo el de la Secretaría de Finanzas del Estado de México.</w:t>
            </w:r>
          </w:p>
        </w:tc>
        <w:tc>
          <w:tcPr>
            <w:tcW w:w="2206" w:type="dxa"/>
          </w:tcPr>
          <w:p w:rsidR="00C22286" w:rsidP="006D4378" w:rsidRDefault="00C22286" w14:paraId="59A797CA" w14:textId="3F843E1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Atendió este punto, propiamente es una consulta.</w:t>
            </w:r>
          </w:p>
          <w:p w:rsidR="006D4378" w:rsidP="006D4378" w:rsidRDefault="00C22286" w14:paraId="54E8658C" w14:textId="65AA01C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Este punto, se atiende con el cuadro general de clasificación archivística.</w:t>
            </w:r>
          </w:p>
        </w:tc>
      </w:tr>
      <w:tr w:rsidR="006D4378" w:rsidTr="00E81DB4" w14:paraId="111AAC8C" w14:textId="77777777">
        <w:tc>
          <w:tcPr>
            <w:tcW w:w="933" w:type="dxa"/>
          </w:tcPr>
          <w:p w:rsidRPr="004855C2" w:rsidR="006D4378" w:rsidP="006D4378" w:rsidRDefault="006D4378" w14:paraId="2A19EF36" w14:textId="250D70A7">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6.5</w:t>
            </w:r>
          </w:p>
        </w:tc>
        <w:tc>
          <w:tcPr>
            <w:tcW w:w="2339" w:type="dxa"/>
          </w:tcPr>
          <w:p w:rsidRPr="00266498" w:rsidR="006D4378" w:rsidP="006D4378" w:rsidRDefault="006D4378" w14:paraId="3FFABED6" w14:textId="67094D41">
            <w:pPr>
              <w:widowControl w:val="0"/>
              <w:autoSpaceDE w:val="0"/>
              <w:autoSpaceDN w:val="0"/>
              <w:adjustRightInd w:val="0"/>
              <w:spacing w:line="360" w:lineRule="auto"/>
              <w:jc w:val="both"/>
              <w:rPr>
                <w:rFonts w:ascii="Palatino Linotype" w:hAnsi="Palatino Linotype" w:cs="Tahoma"/>
                <w:iCs/>
                <w:sz w:val="18"/>
                <w:szCs w:val="18"/>
              </w:rPr>
            </w:pPr>
            <w:r w:rsidRPr="00266498">
              <w:rPr>
                <w:rFonts w:ascii="Palatino Linotype" w:hAnsi="Palatino Linotype" w:cs="Tahoma"/>
                <w:iCs/>
                <w:sz w:val="18"/>
                <w:szCs w:val="18"/>
              </w:rPr>
              <w:t>El cuadro general de clasificación archivística.</w:t>
            </w:r>
          </w:p>
        </w:tc>
        <w:tc>
          <w:tcPr>
            <w:tcW w:w="1798" w:type="dxa"/>
          </w:tcPr>
          <w:p w:rsidRPr="004855C2" w:rsidR="006D4378" w:rsidP="006D4378" w:rsidRDefault="006D4378" w14:paraId="1177F7E1" w14:textId="6598F81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lo entregó en respuesta</w:t>
            </w:r>
          </w:p>
        </w:tc>
        <w:tc>
          <w:tcPr>
            <w:tcW w:w="1984" w:type="dxa"/>
          </w:tcPr>
          <w:p w:rsidRPr="004855C2" w:rsidR="006D4378" w:rsidP="006D4378" w:rsidRDefault="006D4378" w14:paraId="426D27F0" w14:textId="088045FC">
            <w:pPr>
              <w:widowControl w:val="0"/>
              <w:autoSpaceDE w:val="0"/>
              <w:autoSpaceDN w:val="0"/>
              <w:adjustRightInd w:val="0"/>
              <w:spacing w:line="360" w:lineRule="auto"/>
              <w:jc w:val="both"/>
              <w:rPr>
                <w:rFonts w:ascii="Palatino Linotype" w:hAnsi="Palatino Linotype" w:eastAsia="Calibri" w:cs="Tahoma"/>
                <w:bCs/>
                <w:iCs/>
                <w:sz w:val="18"/>
                <w:szCs w:val="18"/>
              </w:rPr>
            </w:pPr>
            <w:r w:rsidRPr="00103CD3">
              <w:rPr>
                <w:rFonts w:ascii="Palatino Linotype" w:hAnsi="Palatino Linotype" w:eastAsia="Calibri" w:cs="Tahoma"/>
                <w:bCs/>
                <w:iCs/>
                <w:sz w:val="18"/>
                <w:szCs w:val="18"/>
              </w:rPr>
              <w:t>Se anexa cuadro general de clasificación archivística.</w:t>
            </w:r>
          </w:p>
        </w:tc>
        <w:tc>
          <w:tcPr>
            <w:tcW w:w="2206" w:type="dxa"/>
          </w:tcPr>
          <w:p w:rsidR="0092788C" w:rsidP="006D4378" w:rsidRDefault="0092788C" w14:paraId="5D4EFBD6" w14:textId="32C4806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Atendió este punto.</w:t>
            </w:r>
          </w:p>
          <w:p w:rsidR="006D4378" w:rsidP="006D4378" w:rsidRDefault="006D4378" w14:paraId="2A39CC12" w14:textId="4EEFB71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Se remitió cuadro general de clasificación archivística</w:t>
            </w:r>
            <w:r w:rsidR="0092788C">
              <w:rPr>
                <w:rFonts w:ascii="Palatino Linotype" w:hAnsi="Palatino Linotype" w:eastAsia="Calibri" w:cs="Tahoma"/>
                <w:bCs/>
                <w:iCs/>
                <w:sz w:val="18"/>
                <w:szCs w:val="18"/>
              </w:rPr>
              <w:t xml:space="preserve"> en informe justificado.</w:t>
            </w:r>
          </w:p>
          <w:p w:rsidRPr="004855C2" w:rsidR="006D4378" w:rsidP="006D4378" w:rsidRDefault="006D4378" w14:paraId="70A1FAAD" w14:textId="1DABA45F">
            <w:pPr>
              <w:widowControl w:val="0"/>
              <w:autoSpaceDE w:val="0"/>
              <w:autoSpaceDN w:val="0"/>
              <w:adjustRightInd w:val="0"/>
              <w:spacing w:line="360" w:lineRule="auto"/>
              <w:jc w:val="both"/>
              <w:rPr>
                <w:rFonts w:ascii="Palatino Linotype" w:hAnsi="Palatino Linotype" w:eastAsia="Calibri" w:cs="Tahoma"/>
                <w:bCs/>
                <w:iCs/>
                <w:sz w:val="18"/>
                <w:szCs w:val="18"/>
              </w:rPr>
            </w:pPr>
          </w:p>
        </w:tc>
      </w:tr>
      <w:tr w:rsidR="006D4378" w:rsidTr="00E81DB4" w14:paraId="6F65DA5D" w14:textId="77777777">
        <w:tc>
          <w:tcPr>
            <w:tcW w:w="933" w:type="dxa"/>
          </w:tcPr>
          <w:p w:rsidRPr="004855C2" w:rsidR="006D4378" w:rsidP="006D4378" w:rsidRDefault="006D4378" w14:paraId="475A2756" w14:textId="05334FB1">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6.6</w:t>
            </w:r>
          </w:p>
        </w:tc>
        <w:tc>
          <w:tcPr>
            <w:tcW w:w="2339" w:type="dxa"/>
          </w:tcPr>
          <w:p w:rsidRPr="00266498" w:rsidR="006D4378" w:rsidP="006D4378" w:rsidRDefault="006D4378" w14:paraId="68A3FC16" w14:textId="7DEAC2D3">
            <w:pPr>
              <w:widowControl w:val="0"/>
              <w:autoSpaceDE w:val="0"/>
              <w:autoSpaceDN w:val="0"/>
              <w:adjustRightInd w:val="0"/>
              <w:spacing w:line="360" w:lineRule="auto"/>
              <w:jc w:val="both"/>
              <w:rPr>
                <w:rFonts w:ascii="Palatino Linotype" w:hAnsi="Palatino Linotype" w:cs="Tahoma"/>
                <w:iCs/>
                <w:sz w:val="18"/>
                <w:szCs w:val="18"/>
              </w:rPr>
            </w:pPr>
            <w:r w:rsidRPr="00266498">
              <w:rPr>
                <w:rFonts w:ascii="Palatino Linotype" w:hAnsi="Palatino Linotype" w:cs="Tahoma"/>
                <w:iCs/>
                <w:sz w:val="18"/>
                <w:szCs w:val="18"/>
              </w:rPr>
              <w:t>El acta del comité de transparencia mediante la cual se aprobó el cuadro de clasificación archivística tal como lo establece el artículo décimo fracción II inciso a) de los lineamientos para la organización y conservación de los archivos.</w:t>
            </w:r>
          </w:p>
        </w:tc>
        <w:tc>
          <w:tcPr>
            <w:tcW w:w="1798" w:type="dxa"/>
          </w:tcPr>
          <w:p w:rsidRPr="004855C2" w:rsidR="006D4378" w:rsidP="006D4378" w:rsidRDefault="006D4378" w14:paraId="760ABCC5" w14:textId="68E3DEA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 (este cuadro fue iniciativa propia del Archivo Municipal)</w:t>
            </w:r>
          </w:p>
        </w:tc>
        <w:tc>
          <w:tcPr>
            <w:tcW w:w="1984" w:type="dxa"/>
          </w:tcPr>
          <w:p w:rsidRPr="004855C2" w:rsidR="006D4378" w:rsidP="006D4378" w:rsidRDefault="006D4378" w14:paraId="14F8B72C" w14:textId="051D5DD9">
            <w:pPr>
              <w:widowControl w:val="0"/>
              <w:autoSpaceDE w:val="0"/>
              <w:autoSpaceDN w:val="0"/>
              <w:adjustRightInd w:val="0"/>
              <w:spacing w:line="360" w:lineRule="auto"/>
              <w:jc w:val="both"/>
              <w:rPr>
                <w:rFonts w:ascii="Palatino Linotype" w:hAnsi="Palatino Linotype" w:eastAsia="Calibri" w:cs="Tahoma"/>
                <w:bCs/>
                <w:iCs/>
                <w:sz w:val="18"/>
                <w:szCs w:val="18"/>
              </w:rPr>
            </w:pPr>
            <w:r w:rsidRPr="00E81DB4">
              <w:rPr>
                <w:rFonts w:ascii="Palatino Linotype" w:hAnsi="Palatino Linotype" w:eastAsia="Calibri" w:cs="Tahoma"/>
                <w:bCs/>
                <w:iCs/>
                <w:sz w:val="18"/>
                <w:szCs w:val="18"/>
              </w:rPr>
              <w:t xml:space="preserve">No se cuenta con acta de comité, ya que mencionado cuadro fue creado por iniciativa propia de la Jefatura de Archivo y Reclutamiento y no se sesiono para aprobación del cuadro de clasificación </w:t>
            </w:r>
            <w:r w:rsidRPr="00E81DB4">
              <w:rPr>
                <w:rFonts w:ascii="Palatino Linotype" w:hAnsi="Palatino Linotype" w:eastAsia="Calibri" w:cs="Tahoma"/>
                <w:bCs/>
                <w:iCs/>
                <w:sz w:val="18"/>
                <w:szCs w:val="18"/>
              </w:rPr>
              <w:lastRenderedPageBreak/>
              <w:t>archivística</w:t>
            </w:r>
          </w:p>
        </w:tc>
        <w:tc>
          <w:tcPr>
            <w:tcW w:w="2206" w:type="dxa"/>
          </w:tcPr>
          <w:p w:rsidRPr="004855C2" w:rsidR="006D4378" w:rsidP="006D4378" w:rsidRDefault="006D4378" w14:paraId="2497D227" w14:textId="721CE20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15D01676" w14:textId="77777777">
        <w:tc>
          <w:tcPr>
            <w:tcW w:w="933" w:type="dxa"/>
          </w:tcPr>
          <w:p w:rsidRPr="004855C2" w:rsidR="006D4378" w:rsidP="006D4378" w:rsidRDefault="006D4378" w14:paraId="31770478" w14:textId="772F93CA">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w:t>
            </w:r>
          </w:p>
        </w:tc>
        <w:tc>
          <w:tcPr>
            <w:tcW w:w="2339" w:type="dxa"/>
          </w:tcPr>
          <w:p w:rsidRPr="00266498" w:rsidR="006D4378" w:rsidP="006D4378" w:rsidRDefault="006D4378" w14:paraId="3DF32B9D" w14:textId="7F33BBE6">
            <w:pPr>
              <w:widowControl w:val="0"/>
              <w:autoSpaceDE w:val="0"/>
              <w:autoSpaceDN w:val="0"/>
              <w:adjustRightInd w:val="0"/>
              <w:spacing w:line="360" w:lineRule="auto"/>
              <w:jc w:val="both"/>
              <w:rPr>
                <w:rFonts w:ascii="Palatino Linotype" w:hAnsi="Palatino Linotype" w:cs="Tahoma"/>
                <w:iCs/>
                <w:sz w:val="18"/>
                <w:szCs w:val="18"/>
              </w:rPr>
            </w:pPr>
            <w:r w:rsidRPr="00266498">
              <w:rPr>
                <w:rFonts w:ascii="Palatino Linotype" w:hAnsi="Palatino Linotype" w:cs="Tahoma"/>
                <w:iCs/>
                <w:sz w:val="18"/>
                <w:szCs w:val="18"/>
              </w:rPr>
              <w:t>¿Cuentan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c>
          <w:tcPr>
            <w:tcW w:w="1798" w:type="dxa"/>
          </w:tcPr>
          <w:p w:rsidRPr="004855C2" w:rsidR="006D4378" w:rsidP="006D4378" w:rsidRDefault="006D4378" w14:paraId="34DCEC78" w14:textId="0C4C924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E81DB4" w:rsidR="006D4378" w:rsidP="006D4378" w:rsidRDefault="006D4378" w14:paraId="1A68878B" w14:textId="2380167A">
            <w:pPr>
              <w:widowControl w:val="0"/>
              <w:autoSpaceDE w:val="0"/>
              <w:autoSpaceDN w:val="0"/>
              <w:adjustRightInd w:val="0"/>
              <w:spacing w:line="360" w:lineRule="auto"/>
              <w:jc w:val="both"/>
              <w:rPr>
                <w:rFonts w:ascii="Palatino Linotype" w:hAnsi="Palatino Linotype" w:cs="Tahoma"/>
                <w:iCs/>
                <w:sz w:val="18"/>
                <w:szCs w:val="18"/>
              </w:rPr>
            </w:pPr>
            <w:r w:rsidRPr="00E81DB4">
              <w:rPr>
                <w:rFonts w:ascii="Palatino Linotype" w:hAnsi="Palatino Linotype" w:cs="Tahoma"/>
                <w:iCs/>
                <w:sz w:val="18"/>
                <w:szCs w:val="18"/>
              </w:rPr>
              <w:t>No, la Jefatura de Archivo Municipal y Reclutamiento, aun no genera este tipo de información.</w:t>
            </w:r>
          </w:p>
        </w:tc>
        <w:tc>
          <w:tcPr>
            <w:tcW w:w="2206" w:type="dxa"/>
          </w:tcPr>
          <w:p w:rsidRPr="004855C2" w:rsidR="006D4378" w:rsidP="006D4378" w:rsidRDefault="006D4378" w14:paraId="3724B211" w14:textId="4ABA863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3880B620" w14:textId="77777777">
        <w:tc>
          <w:tcPr>
            <w:tcW w:w="933" w:type="dxa"/>
          </w:tcPr>
          <w:p w:rsidRPr="004855C2" w:rsidR="006D4378" w:rsidP="006D4378" w:rsidRDefault="006D4378" w14:paraId="6AFA7000" w14:textId="37CF94B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8.2</w:t>
            </w:r>
          </w:p>
        </w:tc>
        <w:tc>
          <w:tcPr>
            <w:tcW w:w="2339" w:type="dxa"/>
          </w:tcPr>
          <w:p w:rsidRPr="00266498" w:rsidR="006D4378" w:rsidP="006D4378" w:rsidRDefault="006D4378" w14:paraId="24A7A69D" w14:textId="3CC1FDFF">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cs="Tahoma"/>
                <w:iCs/>
                <w:sz w:val="18"/>
                <w:szCs w:val="18"/>
              </w:rPr>
              <w:t>¿Las unidades administrativas cuentan con inventario de archivo de trámite?</w:t>
            </w:r>
          </w:p>
        </w:tc>
        <w:tc>
          <w:tcPr>
            <w:tcW w:w="1798" w:type="dxa"/>
          </w:tcPr>
          <w:p w:rsidRPr="004855C2" w:rsidR="006D4378" w:rsidP="006D4378" w:rsidRDefault="006D4378" w14:paraId="4EAF9D31" w14:textId="5F6173C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E81DB4" w:rsidR="006D4378" w:rsidP="006D4378" w:rsidRDefault="006D4378" w14:paraId="422E3791" w14:textId="4F5C8626">
            <w:pPr>
              <w:widowControl w:val="0"/>
              <w:autoSpaceDE w:val="0"/>
              <w:autoSpaceDN w:val="0"/>
              <w:adjustRightInd w:val="0"/>
              <w:spacing w:line="360" w:lineRule="auto"/>
              <w:jc w:val="both"/>
              <w:rPr>
                <w:rFonts w:ascii="Palatino Linotype" w:hAnsi="Palatino Linotype" w:cs="Tahoma"/>
                <w:iCs/>
                <w:sz w:val="18"/>
                <w:szCs w:val="18"/>
              </w:rPr>
            </w:pPr>
            <w:r w:rsidRPr="00E81DB4">
              <w:rPr>
                <w:rFonts w:ascii="Palatino Linotype" w:hAnsi="Palatino Linotype" w:cs="Tahoma"/>
                <w:iCs/>
                <w:sz w:val="18"/>
                <w:szCs w:val="18"/>
              </w:rPr>
              <w:t xml:space="preserve">No, la Jefatura de Archivo Municipal y Reclutamiento, aun no genera este tipo de información.  </w:t>
            </w:r>
          </w:p>
        </w:tc>
        <w:tc>
          <w:tcPr>
            <w:tcW w:w="2206" w:type="dxa"/>
          </w:tcPr>
          <w:p w:rsidRPr="004855C2" w:rsidR="006D4378" w:rsidP="006D4378" w:rsidRDefault="006D4378" w14:paraId="02169C8E" w14:textId="3050888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9A05E01" w14:textId="77777777">
        <w:tc>
          <w:tcPr>
            <w:tcW w:w="933" w:type="dxa"/>
          </w:tcPr>
          <w:p w:rsidRPr="004855C2" w:rsidR="006D4378" w:rsidP="006D4378" w:rsidRDefault="006D4378" w14:paraId="3CD7A87E" w14:textId="1B794718">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8.3</w:t>
            </w:r>
          </w:p>
        </w:tc>
        <w:tc>
          <w:tcPr>
            <w:tcW w:w="2339" w:type="dxa"/>
          </w:tcPr>
          <w:p w:rsidRPr="00266498" w:rsidR="006D4378" w:rsidP="006D4378" w:rsidRDefault="006D4378" w14:paraId="3867C377" w14:textId="653EC9C0">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¿Desde qué año utilizan inventarios de archivo de trámite?</w:t>
            </w:r>
          </w:p>
        </w:tc>
        <w:tc>
          <w:tcPr>
            <w:tcW w:w="1798" w:type="dxa"/>
          </w:tcPr>
          <w:p w:rsidRPr="004855C2" w:rsidR="006D4378" w:rsidP="006D4378" w:rsidRDefault="006D4378" w14:paraId="7FC26FF6" w14:textId="38A3C0E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614E385C" w14:textId="13D9A752">
            <w:pPr>
              <w:widowControl w:val="0"/>
              <w:autoSpaceDE w:val="0"/>
              <w:autoSpaceDN w:val="0"/>
              <w:adjustRightInd w:val="0"/>
              <w:spacing w:line="360" w:lineRule="auto"/>
              <w:jc w:val="both"/>
              <w:rPr>
                <w:rFonts w:ascii="Palatino Linotype" w:hAnsi="Palatino Linotype" w:eastAsia="Calibri" w:cs="Tahoma"/>
                <w:bCs/>
                <w:iCs/>
                <w:sz w:val="18"/>
                <w:szCs w:val="18"/>
              </w:rPr>
            </w:pPr>
            <w:r w:rsidRPr="00E81DB4">
              <w:rPr>
                <w:rFonts w:ascii="Palatino Linotype" w:hAnsi="Palatino Linotype" w:cs="Tahoma"/>
                <w:iCs/>
                <w:sz w:val="18"/>
                <w:szCs w:val="18"/>
              </w:rPr>
              <w:t xml:space="preserve">No, la Jefatura de Archivo Municipal y Reclutamiento, aun no genera este tipo de información.  </w:t>
            </w:r>
          </w:p>
        </w:tc>
        <w:tc>
          <w:tcPr>
            <w:tcW w:w="2206" w:type="dxa"/>
          </w:tcPr>
          <w:p w:rsidRPr="004855C2" w:rsidR="006D4378" w:rsidP="006D4378" w:rsidRDefault="006D4378" w14:paraId="10D51557" w14:textId="53A173B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AC18824" w14:textId="77777777">
        <w:tc>
          <w:tcPr>
            <w:tcW w:w="933" w:type="dxa"/>
          </w:tcPr>
          <w:p w:rsidRPr="004855C2" w:rsidR="006D4378" w:rsidP="006D4378" w:rsidRDefault="006D4378" w14:paraId="78433D6D" w14:textId="4367FDD0">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8.4</w:t>
            </w:r>
          </w:p>
        </w:tc>
        <w:tc>
          <w:tcPr>
            <w:tcW w:w="2339" w:type="dxa"/>
          </w:tcPr>
          <w:p w:rsidRPr="00266498" w:rsidR="006D4378" w:rsidP="006D4378" w:rsidRDefault="006D4378" w14:paraId="46988279" w14:textId="7CBD3F6F">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¿Estos inventarios son requeridos por el área coordinadora de archivos o el archivo municipal en su caso?</w:t>
            </w:r>
          </w:p>
        </w:tc>
        <w:tc>
          <w:tcPr>
            <w:tcW w:w="1798" w:type="dxa"/>
          </w:tcPr>
          <w:p w:rsidRPr="004855C2" w:rsidR="006D4378" w:rsidP="006D4378" w:rsidRDefault="006D4378" w14:paraId="63D229CE" w14:textId="7D2C6AC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109AB97A" w14:textId="1FF4AE30">
            <w:pPr>
              <w:widowControl w:val="0"/>
              <w:autoSpaceDE w:val="0"/>
              <w:autoSpaceDN w:val="0"/>
              <w:adjustRightInd w:val="0"/>
              <w:spacing w:line="360" w:lineRule="auto"/>
              <w:jc w:val="both"/>
              <w:rPr>
                <w:rFonts w:ascii="Palatino Linotype" w:hAnsi="Palatino Linotype" w:eastAsia="Calibri" w:cs="Tahoma"/>
                <w:bCs/>
                <w:iCs/>
                <w:sz w:val="18"/>
                <w:szCs w:val="18"/>
              </w:rPr>
            </w:pPr>
            <w:r w:rsidRPr="00E81DB4">
              <w:rPr>
                <w:rFonts w:ascii="Palatino Linotype" w:hAnsi="Palatino Linotype" w:cs="Tahoma"/>
                <w:iCs/>
                <w:sz w:val="18"/>
                <w:szCs w:val="18"/>
              </w:rPr>
              <w:t xml:space="preserve">No, la Jefatura de Archivo Municipal y Reclutamiento, aun no genera este tipo de información.  </w:t>
            </w:r>
          </w:p>
        </w:tc>
        <w:tc>
          <w:tcPr>
            <w:tcW w:w="2206" w:type="dxa"/>
          </w:tcPr>
          <w:p w:rsidRPr="004855C2" w:rsidR="006D4378" w:rsidP="006D4378" w:rsidRDefault="006D4378" w14:paraId="1ACA378B" w14:textId="73E045A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717ED38" w14:textId="77777777">
        <w:tc>
          <w:tcPr>
            <w:tcW w:w="933" w:type="dxa"/>
          </w:tcPr>
          <w:p w:rsidRPr="004855C2" w:rsidR="006D4378" w:rsidP="006D4378" w:rsidRDefault="006D4378" w14:paraId="4D90B334" w14:textId="4654E4EE">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8.5</w:t>
            </w:r>
          </w:p>
        </w:tc>
        <w:tc>
          <w:tcPr>
            <w:tcW w:w="2339" w:type="dxa"/>
          </w:tcPr>
          <w:p w:rsidRPr="00266498" w:rsidR="006D4378" w:rsidP="006D4378" w:rsidRDefault="006D4378" w14:paraId="4337C1D5" w14:textId="4608ACE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¿Con que frecuencia son requeridos los inventarios de archivo de trámite por el área coordinadora de archivos o el archivo municipal en su caso?</w:t>
            </w:r>
          </w:p>
        </w:tc>
        <w:tc>
          <w:tcPr>
            <w:tcW w:w="1798" w:type="dxa"/>
          </w:tcPr>
          <w:p w:rsidRPr="004855C2" w:rsidR="006D4378" w:rsidP="006D4378" w:rsidRDefault="006D4378" w14:paraId="4D13F074" w14:textId="2C09671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371873" w:rsidR="006D4378" w:rsidP="006D4378" w:rsidRDefault="006D4378" w14:paraId="10FC7772" w14:textId="692481C6">
            <w:pPr>
              <w:widowControl w:val="0"/>
              <w:autoSpaceDE w:val="0"/>
              <w:autoSpaceDN w:val="0"/>
              <w:adjustRightInd w:val="0"/>
              <w:spacing w:line="360" w:lineRule="auto"/>
              <w:jc w:val="both"/>
              <w:rPr>
                <w:rFonts w:ascii="Palatino Linotype" w:hAnsi="Palatino Linotype" w:cs="Tahoma"/>
                <w:iCs/>
                <w:sz w:val="18"/>
                <w:szCs w:val="18"/>
              </w:rPr>
            </w:pPr>
            <w:r>
              <w:rPr>
                <w:rFonts w:ascii="Palatino Linotype" w:hAnsi="Palatino Linotype" w:cs="Tahoma"/>
                <w:iCs/>
                <w:sz w:val="18"/>
                <w:szCs w:val="18"/>
              </w:rPr>
              <w:t>N</w:t>
            </w:r>
            <w:r w:rsidRPr="00371873">
              <w:rPr>
                <w:rFonts w:ascii="Palatino Linotype" w:hAnsi="Palatino Linotype" w:cs="Tahoma"/>
                <w:iCs/>
                <w:sz w:val="18"/>
                <w:szCs w:val="18"/>
              </w:rPr>
              <w:t>o se ha realizado requerimientos por el momento</w:t>
            </w:r>
            <w:r>
              <w:rPr>
                <w:rFonts w:ascii="Palatino Linotype" w:hAnsi="Palatino Linotype" w:cs="Tahoma"/>
                <w:iCs/>
                <w:sz w:val="18"/>
                <w:szCs w:val="18"/>
              </w:rPr>
              <w:t>.</w:t>
            </w:r>
          </w:p>
        </w:tc>
        <w:tc>
          <w:tcPr>
            <w:tcW w:w="2206" w:type="dxa"/>
          </w:tcPr>
          <w:p w:rsidRPr="004855C2" w:rsidR="006D4378" w:rsidP="006D4378" w:rsidRDefault="006D4378" w14:paraId="407F1A12" w14:textId="3893700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6AECC5A" w14:textId="77777777">
        <w:tc>
          <w:tcPr>
            <w:tcW w:w="933" w:type="dxa"/>
          </w:tcPr>
          <w:p w:rsidRPr="004855C2" w:rsidR="006D4378" w:rsidP="006D4378" w:rsidRDefault="006D4378" w14:paraId="1BF45E87" w14:textId="31991705">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8.6</w:t>
            </w:r>
          </w:p>
        </w:tc>
        <w:tc>
          <w:tcPr>
            <w:tcW w:w="2339" w:type="dxa"/>
          </w:tcPr>
          <w:p w:rsidRPr="00266498" w:rsidR="006D4378" w:rsidP="006D4378" w:rsidRDefault="006D4378" w14:paraId="08DB2B13" w14:textId="28609388">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¿El archivo de concentración cuenta con inventario de su acervo documental?</w:t>
            </w:r>
          </w:p>
        </w:tc>
        <w:tc>
          <w:tcPr>
            <w:tcW w:w="1798" w:type="dxa"/>
          </w:tcPr>
          <w:p w:rsidRPr="004855C2" w:rsidR="006D4378" w:rsidP="006D4378" w:rsidRDefault="006D4378" w14:paraId="5B103D0F" w14:textId="7FC43DCF">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19035B64" w14:textId="0C253BDE">
            <w:pPr>
              <w:widowControl w:val="0"/>
              <w:autoSpaceDE w:val="0"/>
              <w:autoSpaceDN w:val="0"/>
              <w:adjustRightInd w:val="0"/>
              <w:spacing w:line="360" w:lineRule="auto"/>
              <w:jc w:val="both"/>
              <w:rPr>
                <w:rFonts w:ascii="Palatino Linotype" w:hAnsi="Palatino Linotype" w:eastAsia="Calibri" w:cs="Tahoma"/>
                <w:bCs/>
                <w:iCs/>
                <w:sz w:val="18"/>
                <w:szCs w:val="18"/>
              </w:rPr>
            </w:pPr>
            <w:r w:rsidRPr="00371873">
              <w:rPr>
                <w:rFonts w:ascii="Palatino Linotype" w:hAnsi="Palatino Linotype" w:eastAsia="Calibri" w:cs="Tahoma"/>
                <w:bCs/>
                <w:iCs/>
                <w:sz w:val="18"/>
                <w:szCs w:val="18"/>
              </w:rPr>
              <w:t>Si, el área si cuenta con inventario.</w:t>
            </w:r>
          </w:p>
        </w:tc>
        <w:tc>
          <w:tcPr>
            <w:tcW w:w="2206" w:type="dxa"/>
          </w:tcPr>
          <w:p w:rsidRPr="004855C2" w:rsidR="006D4378" w:rsidP="006D4378" w:rsidRDefault="004F63D1" w14:paraId="30D5D73B" w14:textId="08390B6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Respondió y e</w:t>
            </w:r>
            <w:r w:rsidR="006D4378">
              <w:rPr>
                <w:rFonts w:ascii="Palatino Linotype" w:hAnsi="Palatino Linotype" w:eastAsia="Calibri" w:cs="Tahoma"/>
                <w:bCs/>
                <w:iCs/>
                <w:sz w:val="18"/>
                <w:szCs w:val="18"/>
              </w:rPr>
              <w:t>ntregó un inventario que da cuenta del archivo de concentración.</w:t>
            </w:r>
          </w:p>
        </w:tc>
      </w:tr>
      <w:tr w:rsidR="006D4378" w:rsidTr="00E81DB4" w14:paraId="4C50A99F" w14:textId="77777777">
        <w:tc>
          <w:tcPr>
            <w:tcW w:w="933" w:type="dxa"/>
          </w:tcPr>
          <w:p w:rsidRPr="004855C2" w:rsidR="006D4378" w:rsidP="006D4378" w:rsidRDefault="006D4378" w14:paraId="4AE24AF9" w14:textId="638592FD">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8.7</w:t>
            </w:r>
          </w:p>
        </w:tc>
        <w:tc>
          <w:tcPr>
            <w:tcW w:w="2339" w:type="dxa"/>
          </w:tcPr>
          <w:p w:rsidRPr="00266498" w:rsidR="006D4378" w:rsidP="006D4378" w:rsidRDefault="006D4378" w14:paraId="666307B9" w14:textId="7E7ADF9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¿Desde qué año utilizan inventario del acervo documental del archivo de concentración?</w:t>
            </w:r>
          </w:p>
        </w:tc>
        <w:tc>
          <w:tcPr>
            <w:tcW w:w="1798" w:type="dxa"/>
          </w:tcPr>
          <w:p w:rsidRPr="004855C2" w:rsidR="006D4378" w:rsidP="006D4378" w:rsidRDefault="006D4378" w14:paraId="002C392D" w14:textId="26841C5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371873" w:rsidR="006D4378" w:rsidP="006D4378" w:rsidRDefault="006D4378" w14:paraId="1B91076D"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371873">
              <w:rPr>
                <w:rFonts w:ascii="Palatino Linotype" w:hAnsi="Palatino Linotype" w:eastAsia="Calibri" w:cs="Tahoma"/>
                <w:bCs/>
                <w:iCs/>
                <w:sz w:val="18"/>
                <w:szCs w:val="18"/>
              </w:rPr>
              <w:t>a partir del año 2021</w:t>
            </w:r>
          </w:p>
          <w:p w:rsidRPr="004855C2" w:rsidR="006D4378" w:rsidP="006D4378" w:rsidRDefault="006D4378" w14:paraId="3B9A1537"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212CBCB8" w14:textId="313DC88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Entregó un inventario que da cuenta del Archivo de concentración.</w:t>
            </w:r>
          </w:p>
        </w:tc>
      </w:tr>
      <w:tr w:rsidR="006D4378" w:rsidTr="00E81DB4" w14:paraId="67A9CC2E" w14:textId="77777777">
        <w:tc>
          <w:tcPr>
            <w:tcW w:w="933" w:type="dxa"/>
          </w:tcPr>
          <w:p w:rsidRPr="004855C2" w:rsidR="006D4378" w:rsidP="006D4378" w:rsidRDefault="006D4378" w14:paraId="4D881D3D" w14:textId="39035257">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8.8</w:t>
            </w:r>
          </w:p>
        </w:tc>
        <w:tc>
          <w:tcPr>
            <w:tcW w:w="2339" w:type="dxa"/>
          </w:tcPr>
          <w:p w:rsidRPr="00266498" w:rsidR="006D4378" w:rsidP="006D4378" w:rsidRDefault="006D4378" w14:paraId="79D69D40" w14:textId="454499C0">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¿El archivo de concentración cuenta con inventario topográfico?</w:t>
            </w:r>
          </w:p>
        </w:tc>
        <w:tc>
          <w:tcPr>
            <w:tcW w:w="1798" w:type="dxa"/>
          </w:tcPr>
          <w:p w:rsidRPr="004855C2" w:rsidR="006D4378" w:rsidP="006D4378" w:rsidRDefault="006D4378" w14:paraId="395B9643" w14:textId="3540366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09A0657B" w14:textId="5B7E9B68">
            <w:pPr>
              <w:widowControl w:val="0"/>
              <w:autoSpaceDE w:val="0"/>
              <w:autoSpaceDN w:val="0"/>
              <w:adjustRightInd w:val="0"/>
              <w:spacing w:line="360" w:lineRule="auto"/>
              <w:jc w:val="both"/>
              <w:rPr>
                <w:rFonts w:ascii="Palatino Linotype" w:hAnsi="Palatino Linotype" w:eastAsia="Calibri" w:cs="Tahoma"/>
                <w:bCs/>
                <w:iCs/>
                <w:sz w:val="18"/>
                <w:szCs w:val="18"/>
              </w:rPr>
            </w:pPr>
            <w:r w:rsidRPr="00371873">
              <w:rPr>
                <w:rFonts w:ascii="Palatino Linotype" w:hAnsi="Palatino Linotype" w:eastAsia="Calibri" w:cs="Tahoma"/>
                <w:bCs/>
                <w:iCs/>
                <w:sz w:val="18"/>
                <w:szCs w:val="18"/>
              </w:rPr>
              <w:t>no, el archivo de concentración no cuenta con un inventario topográfico</w:t>
            </w:r>
          </w:p>
        </w:tc>
        <w:tc>
          <w:tcPr>
            <w:tcW w:w="2206" w:type="dxa"/>
          </w:tcPr>
          <w:p w:rsidRPr="004855C2" w:rsidR="006D4378" w:rsidP="006D4378" w:rsidRDefault="006D4378" w14:paraId="6961CAB1" w14:textId="2A420C0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360122AA" w14:textId="77777777">
        <w:tc>
          <w:tcPr>
            <w:tcW w:w="933" w:type="dxa"/>
          </w:tcPr>
          <w:p w:rsidRPr="004855C2" w:rsidR="006D4378" w:rsidP="006D4378" w:rsidRDefault="006D4378" w14:paraId="780ADF6B" w14:textId="4035A21D">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8.9</w:t>
            </w:r>
          </w:p>
        </w:tc>
        <w:tc>
          <w:tcPr>
            <w:tcW w:w="2339" w:type="dxa"/>
          </w:tcPr>
          <w:p w:rsidRPr="00266498" w:rsidR="006D4378" w:rsidP="006D4378" w:rsidRDefault="006D4378" w14:paraId="5429FC7D" w14:textId="4D63B0E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¿Desde qué año utilizan inventario de archivo topográfico?</w:t>
            </w:r>
          </w:p>
        </w:tc>
        <w:tc>
          <w:tcPr>
            <w:tcW w:w="1798" w:type="dxa"/>
          </w:tcPr>
          <w:p w:rsidRPr="004855C2" w:rsidR="006D4378" w:rsidP="006D4378" w:rsidRDefault="006D4378" w14:paraId="69C8218C" w14:textId="7B7416D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3DBBE568" w14:textId="45E3073B">
            <w:pPr>
              <w:widowControl w:val="0"/>
              <w:autoSpaceDE w:val="0"/>
              <w:autoSpaceDN w:val="0"/>
              <w:adjustRightInd w:val="0"/>
              <w:spacing w:line="360" w:lineRule="auto"/>
              <w:jc w:val="both"/>
              <w:rPr>
                <w:rFonts w:ascii="Palatino Linotype" w:hAnsi="Palatino Linotype" w:eastAsia="Calibri" w:cs="Tahoma"/>
                <w:bCs/>
                <w:iCs/>
                <w:sz w:val="18"/>
                <w:szCs w:val="18"/>
              </w:rPr>
            </w:pPr>
            <w:r w:rsidRPr="00371873">
              <w:rPr>
                <w:rFonts w:ascii="Palatino Linotype" w:hAnsi="Palatino Linotype" w:eastAsia="Calibri" w:cs="Tahoma"/>
                <w:bCs/>
                <w:iCs/>
                <w:sz w:val="18"/>
                <w:szCs w:val="18"/>
              </w:rPr>
              <w:t>no cuenta con un inventario de archivo topográfico</w:t>
            </w:r>
          </w:p>
        </w:tc>
        <w:tc>
          <w:tcPr>
            <w:tcW w:w="2206" w:type="dxa"/>
          </w:tcPr>
          <w:p w:rsidRPr="004855C2" w:rsidR="006D4378" w:rsidP="006D4378" w:rsidRDefault="006D4378" w14:paraId="6C5C8FAF" w14:textId="42D52CF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5C3C2D4" w14:textId="77777777">
        <w:tc>
          <w:tcPr>
            <w:tcW w:w="933" w:type="dxa"/>
          </w:tcPr>
          <w:p w:rsidRPr="004855C2" w:rsidR="006D4378" w:rsidP="006D4378" w:rsidRDefault="006D4378" w14:paraId="649B916C" w14:textId="37837EDE">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8.10</w:t>
            </w:r>
          </w:p>
        </w:tc>
        <w:tc>
          <w:tcPr>
            <w:tcW w:w="2339" w:type="dxa"/>
          </w:tcPr>
          <w:p w:rsidRPr="00266498" w:rsidR="006D4378" w:rsidP="006D4378" w:rsidRDefault="006D4378" w14:paraId="3F26C8E1" w14:textId="0A3E1FC1">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¿El archivo histórico cuenta con inventario de su acervo documental?</w:t>
            </w:r>
          </w:p>
        </w:tc>
        <w:tc>
          <w:tcPr>
            <w:tcW w:w="1798" w:type="dxa"/>
          </w:tcPr>
          <w:p w:rsidRPr="004855C2" w:rsidR="006D4378" w:rsidP="006D4378" w:rsidRDefault="006D4378" w14:paraId="4DF5481D" w14:textId="2F9CEE8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55DC5B59" w14:textId="5158EEFA">
            <w:pPr>
              <w:widowControl w:val="0"/>
              <w:autoSpaceDE w:val="0"/>
              <w:autoSpaceDN w:val="0"/>
              <w:adjustRightInd w:val="0"/>
              <w:spacing w:line="360" w:lineRule="auto"/>
              <w:jc w:val="both"/>
              <w:rPr>
                <w:rFonts w:ascii="Palatino Linotype" w:hAnsi="Palatino Linotype" w:eastAsia="Calibri" w:cs="Tahoma"/>
                <w:bCs/>
                <w:iCs/>
                <w:sz w:val="18"/>
                <w:szCs w:val="18"/>
              </w:rPr>
            </w:pPr>
            <w:r w:rsidRPr="00371873">
              <w:rPr>
                <w:rFonts w:ascii="Palatino Linotype" w:hAnsi="Palatino Linotype" w:eastAsia="Calibri" w:cs="Tahoma"/>
                <w:bCs/>
                <w:iCs/>
                <w:sz w:val="18"/>
                <w:szCs w:val="18"/>
              </w:rPr>
              <w:t>El archivo histórico no cuenta con inventario de su acervo documental</w:t>
            </w:r>
          </w:p>
        </w:tc>
        <w:tc>
          <w:tcPr>
            <w:tcW w:w="2206" w:type="dxa"/>
          </w:tcPr>
          <w:p w:rsidRPr="004855C2" w:rsidR="006D4378" w:rsidP="006D4378" w:rsidRDefault="006D4378" w14:paraId="01A944DF" w14:textId="072B865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818FDA1" w14:textId="77777777">
        <w:tc>
          <w:tcPr>
            <w:tcW w:w="933" w:type="dxa"/>
          </w:tcPr>
          <w:p w:rsidRPr="004855C2" w:rsidR="006D4378" w:rsidP="006D4378" w:rsidRDefault="006D4378" w14:paraId="5216121D" w14:textId="74D9FC1B">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8.11</w:t>
            </w:r>
          </w:p>
        </w:tc>
        <w:tc>
          <w:tcPr>
            <w:tcW w:w="2339" w:type="dxa"/>
          </w:tcPr>
          <w:p w:rsidRPr="00266498" w:rsidR="006D4378" w:rsidP="006D4378" w:rsidRDefault="006D4378" w14:paraId="33C1B256" w14:textId="2D09170E">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¿Desde qué año utilizan inventario de acervo documental del archivo histórico?</w:t>
            </w:r>
          </w:p>
        </w:tc>
        <w:tc>
          <w:tcPr>
            <w:tcW w:w="1798" w:type="dxa"/>
          </w:tcPr>
          <w:p w:rsidRPr="004855C2" w:rsidR="006D4378" w:rsidP="006D4378" w:rsidRDefault="006D4378" w14:paraId="28E351E1" w14:textId="3277825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33C8E6E7" w14:textId="02A9D5F9">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El archivo histórico no cuenta con inventario de su acervo documental.</w:t>
            </w:r>
          </w:p>
        </w:tc>
        <w:tc>
          <w:tcPr>
            <w:tcW w:w="2206" w:type="dxa"/>
          </w:tcPr>
          <w:p w:rsidRPr="004855C2" w:rsidR="006D4378" w:rsidP="006D4378" w:rsidRDefault="006D4378" w14:paraId="3D4EEE4E" w14:textId="2BCE1D7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1081763" w14:textId="77777777">
        <w:tc>
          <w:tcPr>
            <w:tcW w:w="933" w:type="dxa"/>
          </w:tcPr>
          <w:p w:rsidRPr="004855C2" w:rsidR="006D4378" w:rsidP="006D4378" w:rsidRDefault="006D4378" w14:paraId="11C6D46B" w14:textId="5F345D68">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8.12</w:t>
            </w:r>
          </w:p>
        </w:tc>
        <w:tc>
          <w:tcPr>
            <w:tcW w:w="2339" w:type="dxa"/>
          </w:tcPr>
          <w:p w:rsidRPr="00266498" w:rsidR="006D4378" w:rsidP="006D4378" w:rsidRDefault="006D4378" w14:paraId="13CFD8ED" w14:textId="63C5E9BA">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¿Cuentan con inventarios </w:t>
            </w:r>
            <w:r w:rsidRPr="00266498">
              <w:rPr>
                <w:rFonts w:ascii="Palatino Linotype" w:hAnsi="Palatino Linotype"/>
                <w:sz w:val="18"/>
                <w:szCs w:val="18"/>
              </w:rPr>
              <w:lastRenderedPageBreak/>
              <w:t xml:space="preserve">de trasferencia primaria? </w:t>
            </w:r>
          </w:p>
        </w:tc>
        <w:tc>
          <w:tcPr>
            <w:tcW w:w="1798" w:type="dxa"/>
          </w:tcPr>
          <w:p w:rsidRPr="004855C2" w:rsidR="006D4378" w:rsidP="006D4378" w:rsidRDefault="006D4378" w14:paraId="27C1BD96" w14:textId="484846D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aplica</w:t>
            </w:r>
          </w:p>
        </w:tc>
        <w:tc>
          <w:tcPr>
            <w:tcW w:w="1984" w:type="dxa"/>
          </w:tcPr>
          <w:p w:rsidRPr="004855C2" w:rsidR="006D4378" w:rsidP="006D4378" w:rsidRDefault="006D4378" w14:paraId="4E92F3E4" w14:textId="18432D41">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La Jefatura de </w:t>
            </w:r>
            <w:r w:rsidRPr="00634B58">
              <w:rPr>
                <w:rFonts w:ascii="Palatino Linotype" w:hAnsi="Palatino Linotype" w:eastAsia="Calibri" w:cs="Tahoma"/>
                <w:bCs/>
                <w:iCs/>
                <w:sz w:val="18"/>
                <w:szCs w:val="18"/>
              </w:rPr>
              <w:lastRenderedPageBreak/>
              <w:t>Archivo Municipal y Reclutamiento, no cuenta con inventario de acervo.</w:t>
            </w:r>
          </w:p>
        </w:tc>
        <w:tc>
          <w:tcPr>
            <w:tcW w:w="2206" w:type="dxa"/>
          </w:tcPr>
          <w:p w:rsidRPr="004855C2" w:rsidR="006D4378" w:rsidP="006D4378" w:rsidRDefault="006D4378" w14:paraId="76A347D8" w14:textId="5E20C30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 xml:space="preserve">No se entregó </w:t>
            </w:r>
            <w:r>
              <w:rPr>
                <w:rFonts w:ascii="Palatino Linotype" w:hAnsi="Palatino Linotype" w:eastAsia="Calibri" w:cs="Tahoma"/>
                <w:bCs/>
                <w:iCs/>
                <w:sz w:val="18"/>
                <w:szCs w:val="18"/>
              </w:rPr>
              <w:lastRenderedPageBreak/>
              <w:t>documento para atender a este punto.</w:t>
            </w:r>
          </w:p>
        </w:tc>
      </w:tr>
      <w:tr w:rsidR="006D4378" w:rsidTr="00E81DB4" w14:paraId="69A3A28F" w14:textId="77777777">
        <w:tc>
          <w:tcPr>
            <w:tcW w:w="933" w:type="dxa"/>
          </w:tcPr>
          <w:p w:rsidRPr="004855C2" w:rsidR="006D4378" w:rsidP="006D4378" w:rsidRDefault="006D4378" w14:paraId="5E761CC9" w14:textId="5379133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8.13</w:t>
            </w:r>
          </w:p>
        </w:tc>
        <w:tc>
          <w:tcPr>
            <w:tcW w:w="2339" w:type="dxa"/>
          </w:tcPr>
          <w:p w:rsidRPr="00266498" w:rsidR="006D4378" w:rsidP="006D4378" w:rsidRDefault="006D4378" w14:paraId="743B338B" w14:textId="7B9F8B1F">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¿Quién elabora los inventarios de transferencia primaria? </w:t>
            </w:r>
          </w:p>
        </w:tc>
        <w:tc>
          <w:tcPr>
            <w:tcW w:w="1798" w:type="dxa"/>
          </w:tcPr>
          <w:p w:rsidRPr="004855C2" w:rsidR="006D4378" w:rsidP="006D4378" w:rsidRDefault="006D4378" w14:paraId="1E354440" w14:textId="7ADEAF1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7C87FC53" w14:textId="6C6C7026">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La Jefatura de Archivo Municipal y Reclutamiento, no elabora los inventarios de transferencia primaria.  </w:t>
            </w:r>
          </w:p>
        </w:tc>
        <w:tc>
          <w:tcPr>
            <w:tcW w:w="2206" w:type="dxa"/>
          </w:tcPr>
          <w:p w:rsidRPr="004855C2" w:rsidR="006D4378" w:rsidP="006D4378" w:rsidRDefault="006D4378" w14:paraId="07E7FB62" w14:textId="29E7215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DB5AE2D" w14:textId="77777777">
        <w:tc>
          <w:tcPr>
            <w:tcW w:w="933" w:type="dxa"/>
          </w:tcPr>
          <w:p w:rsidRPr="004855C2" w:rsidR="006D4378" w:rsidP="006D4378" w:rsidRDefault="006D4378" w14:paraId="45A03E7C" w14:textId="172DAAA9">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8.14</w:t>
            </w:r>
          </w:p>
        </w:tc>
        <w:tc>
          <w:tcPr>
            <w:tcW w:w="2339" w:type="dxa"/>
          </w:tcPr>
          <w:p w:rsidRPr="00266498" w:rsidR="006D4378" w:rsidP="006D4378" w:rsidRDefault="006D4378" w14:paraId="2F8A0286" w14:textId="4B02D72A">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¿Cuentan con inventarios de transferencia secundaria? </w:t>
            </w:r>
          </w:p>
        </w:tc>
        <w:tc>
          <w:tcPr>
            <w:tcW w:w="1798" w:type="dxa"/>
          </w:tcPr>
          <w:p w:rsidRPr="004855C2" w:rsidR="006D4378" w:rsidP="006D4378" w:rsidRDefault="006D4378" w14:paraId="5C8FA299" w14:textId="4BEF6E2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0D5DB235" w14:textId="255701C8">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la Jefatura de Archivo Municipal y Reclutamiento no cuenta con inventario de transferencia secundaria.</w:t>
            </w:r>
          </w:p>
        </w:tc>
        <w:tc>
          <w:tcPr>
            <w:tcW w:w="2206" w:type="dxa"/>
          </w:tcPr>
          <w:p w:rsidRPr="004855C2" w:rsidR="006D4378" w:rsidP="006D4378" w:rsidRDefault="006D4378" w14:paraId="5E8A60F0" w14:textId="22F6BDC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9F85BEE" w14:textId="77777777">
        <w:tc>
          <w:tcPr>
            <w:tcW w:w="933" w:type="dxa"/>
          </w:tcPr>
          <w:p w:rsidRPr="004855C2" w:rsidR="006D4378" w:rsidP="006D4378" w:rsidRDefault="006D4378" w14:paraId="3DE7F021" w14:textId="3A8D46E8">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8.15</w:t>
            </w:r>
          </w:p>
        </w:tc>
        <w:tc>
          <w:tcPr>
            <w:tcW w:w="2339" w:type="dxa"/>
          </w:tcPr>
          <w:p w:rsidRPr="00266498" w:rsidR="006D4378" w:rsidP="006D4378" w:rsidRDefault="006D4378" w14:paraId="05F3FE87" w14:textId="7043E7DF">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¿Quién elabora los inventarios de transferencia secundaria? </w:t>
            </w:r>
          </w:p>
        </w:tc>
        <w:tc>
          <w:tcPr>
            <w:tcW w:w="1798" w:type="dxa"/>
          </w:tcPr>
          <w:p w:rsidRPr="004855C2" w:rsidR="006D4378" w:rsidP="006D4378" w:rsidRDefault="006D4378" w14:paraId="7C784107" w14:textId="3B60B62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2C63AE64" w14:textId="43FEA49A">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La Jefatura de Archivo Municipal y Reclutamiento no realiza inventario de transferencia secundaria.</w:t>
            </w:r>
          </w:p>
        </w:tc>
        <w:tc>
          <w:tcPr>
            <w:tcW w:w="2206" w:type="dxa"/>
          </w:tcPr>
          <w:p w:rsidRPr="004855C2" w:rsidR="006D4378" w:rsidP="006D4378" w:rsidRDefault="006D4378" w14:paraId="07260E1E" w14:textId="6EDA62F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45E80202" w14:textId="77777777">
        <w:tc>
          <w:tcPr>
            <w:tcW w:w="933" w:type="dxa"/>
          </w:tcPr>
          <w:p w:rsidRPr="004855C2" w:rsidR="006D4378" w:rsidP="006D4378" w:rsidRDefault="006D4378" w14:paraId="27EB9ACB" w14:textId="216D86DD">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8.16</w:t>
            </w:r>
          </w:p>
        </w:tc>
        <w:tc>
          <w:tcPr>
            <w:tcW w:w="2339" w:type="dxa"/>
          </w:tcPr>
          <w:p w:rsidRPr="00266498" w:rsidR="006D4378" w:rsidP="006D4378" w:rsidRDefault="006D4378" w14:paraId="149E35B7" w14:textId="18B74258">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¿Cuentan con inventarios de baja documental? </w:t>
            </w:r>
          </w:p>
        </w:tc>
        <w:tc>
          <w:tcPr>
            <w:tcW w:w="1798" w:type="dxa"/>
          </w:tcPr>
          <w:p w:rsidRPr="004855C2" w:rsidR="006D4378" w:rsidP="006D4378" w:rsidRDefault="006D4378" w14:paraId="147F6A66" w14:textId="083847D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77219861" w14:textId="774EA0CE">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inventario de baja documental</w:t>
            </w:r>
          </w:p>
        </w:tc>
        <w:tc>
          <w:tcPr>
            <w:tcW w:w="2206" w:type="dxa"/>
          </w:tcPr>
          <w:p w:rsidRPr="004855C2" w:rsidR="006D4378" w:rsidP="006D4378" w:rsidRDefault="006D4378" w14:paraId="5EDFAC76" w14:textId="4B136D0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5B8D890" w14:textId="77777777">
        <w:tc>
          <w:tcPr>
            <w:tcW w:w="933" w:type="dxa"/>
          </w:tcPr>
          <w:p w:rsidRPr="004855C2" w:rsidR="006D4378" w:rsidP="006D4378" w:rsidRDefault="006D4378" w14:paraId="70A1EA14" w14:textId="02656491">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8.17</w:t>
            </w:r>
          </w:p>
        </w:tc>
        <w:tc>
          <w:tcPr>
            <w:tcW w:w="2339" w:type="dxa"/>
          </w:tcPr>
          <w:p w:rsidRPr="00266498" w:rsidR="006D4378" w:rsidP="006D4378" w:rsidRDefault="006D4378" w14:paraId="0E9DFBED" w14:textId="0AE02B04">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¿Quién elabora los inventarios de baja documental?</w:t>
            </w:r>
          </w:p>
        </w:tc>
        <w:tc>
          <w:tcPr>
            <w:tcW w:w="1798" w:type="dxa"/>
          </w:tcPr>
          <w:p w:rsidRPr="004855C2" w:rsidR="006D4378" w:rsidP="006D4378" w:rsidRDefault="006D4378" w14:paraId="5DD673E9" w14:textId="7229B96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0729900F" w14:textId="368A9D72">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La Jefatura de Archivo Municipal y Reclutamiento no realiza inventario de baja documental</w:t>
            </w:r>
          </w:p>
        </w:tc>
        <w:tc>
          <w:tcPr>
            <w:tcW w:w="2206" w:type="dxa"/>
          </w:tcPr>
          <w:p w:rsidRPr="004855C2" w:rsidR="006D4378" w:rsidP="006D4378" w:rsidRDefault="006D4378" w14:paraId="60883DD4" w14:textId="4349A01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4D1ADF13" w14:textId="77777777">
        <w:tc>
          <w:tcPr>
            <w:tcW w:w="933" w:type="dxa"/>
          </w:tcPr>
          <w:p w:rsidRPr="004855C2" w:rsidR="006D4378" w:rsidP="006D4378" w:rsidRDefault="006D4378" w14:paraId="7F58F163" w14:textId="4A30ECE7">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8.18</w:t>
            </w:r>
          </w:p>
        </w:tc>
        <w:tc>
          <w:tcPr>
            <w:tcW w:w="2339" w:type="dxa"/>
          </w:tcPr>
          <w:p w:rsidRPr="00266498" w:rsidR="006D4378" w:rsidP="006D4378" w:rsidRDefault="006D4378" w14:paraId="12316472" w14:textId="66BAD6BA">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Formato institucional del inventario de archivo de trámite. </w:t>
            </w:r>
          </w:p>
        </w:tc>
        <w:tc>
          <w:tcPr>
            <w:tcW w:w="1798" w:type="dxa"/>
          </w:tcPr>
          <w:p w:rsidRPr="004855C2" w:rsidR="006D4378" w:rsidP="006D4378" w:rsidRDefault="006D4378" w14:paraId="0BE71819" w14:textId="45B9C51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3B9430C7" w14:textId="7DBCEE59">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no se ha generado, por tal motivo no hay un formato.</w:t>
            </w:r>
          </w:p>
        </w:tc>
        <w:tc>
          <w:tcPr>
            <w:tcW w:w="2206" w:type="dxa"/>
          </w:tcPr>
          <w:p w:rsidRPr="004855C2" w:rsidR="006D4378" w:rsidP="006D4378" w:rsidRDefault="006D4378" w14:paraId="3F2016E3" w14:textId="7A8FA5A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CF7B193" w14:textId="77777777">
        <w:tc>
          <w:tcPr>
            <w:tcW w:w="933" w:type="dxa"/>
          </w:tcPr>
          <w:p w:rsidRPr="004855C2" w:rsidR="006D4378" w:rsidP="006D4378" w:rsidRDefault="006D4378" w14:paraId="1AECC93A" w14:textId="1622CAF3">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8.19</w:t>
            </w:r>
          </w:p>
        </w:tc>
        <w:tc>
          <w:tcPr>
            <w:tcW w:w="2339" w:type="dxa"/>
          </w:tcPr>
          <w:p w:rsidRPr="00266498" w:rsidR="006D4378" w:rsidP="006D4378" w:rsidRDefault="006D4378" w14:paraId="08F06A13" w14:textId="14AD4BAD">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Formato institucional del inventario de archivo de concentración. </w:t>
            </w:r>
          </w:p>
        </w:tc>
        <w:tc>
          <w:tcPr>
            <w:tcW w:w="1798" w:type="dxa"/>
          </w:tcPr>
          <w:p w:rsidRPr="004855C2" w:rsidR="006D4378" w:rsidP="006D4378" w:rsidRDefault="006D4378" w14:paraId="0A2210A1" w14:textId="02CB9B3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57E4AD07" w14:textId="52250FF5">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no se ha generado, por tal motivo no hay un formato.</w:t>
            </w:r>
          </w:p>
        </w:tc>
        <w:tc>
          <w:tcPr>
            <w:tcW w:w="2206" w:type="dxa"/>
          </w:tcPr>
          <w:p w:rsidRPr="004855C2" w:rsidR="006D4378" w:rsidP="006D4378" w:rsidRDefault="006D4378" w14:paraId="7ACEDCC0" w14:textId="73D348A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27AF95B0" w14:textId="77777777">
        <w:tc>
          <w:tcPr>
            <w:tcW w:w="933" w:type="dxa"/>
          </w:tcPr>
          <w:p w:rsidRPr="004855C2" w:rsidR="006D4378" w:rsidP="006D4378" w:rsidRDefault="006D4378" w14:paraId="7564501B" w14:textId="546E9EAC">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8.20</w:t>
            </w:r>
          </w:p>
        </w:tc>
        <w:tc>
          <w:tcPr>
            <w:tcW w:w="2339" w:type="dxa"/>
          </w:tcPr>
          <w:p w:rsidRPr="00266498" w:rsidR="006D4378" w:rsidP="006D4378" w:rsidRDefault="006D4378" w14:paraId="246217D1" w14:textId="66731FB7">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Formato institucional del inventario de archivo histórico. </w:t>
            </w:r>
          </w:p>
        </w:tc>
        <w:tc>
          <w:tcPr>
            <w:tcW w:w="1798" w:type="dxa"/>
          </w:tcPr>
          <w:p w:rsidRPr="004855C2" w:rsidR="006D4378" w:rsidP="006D4378" w:rsidRDefault="006D4378" w14:paraId="62387814" w14:textId="580E50D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2B637839" w14:textId="2D667329">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no se ha generado, por tal motivo no hay un formato.</w:t>
            </w:r>
          </w:p>
        </w:tc>
        <w:tc>
          <w:tcPr>
            <w:tcW w:w="2206" w:type="dxa"/>
          </w:tcPr>
          <w:p w:rsidRPr="004855C2" w:rsidR="006D4378" w:rsidP="006D4378" w:rsidRDefault="006D4378" w14:paraId="2207FE32" w14:textId="0B96AC5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40DFF533" w14:textId="77777777">
        <w:tc>
          <w:tcPr>
            <w:tcW w:w="933" w:type="dxa"/>
          </w:tcPr>
          <w:p w:rsidRPr="004855C2" w:rsidR="006D4378" w:rsidP="006D4378" w:rsidRDefault="006D4378" w14:paraId="160E4C65" w14:textId="2A825A1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8.21</w:t>
            </w:r>
          </w:p>
        </w:tc>
        <w:tc>
          <w:tcPr>
            <w:tcW w:w="2339" w:type="dxa"/>
          </w:tcPr>
          <w:p w:rsidRPr="00266498" w:rsidR="006D4378" w:rsidP="006D4378" w:rsidRDefault="006D4378" w14:paraId="3D956ECC" w14:textId="3F00D82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Formato institucional del inventario de transferencia primaria. </w:t>
            </w:r>
          </w:p>
        </w:tc>
        <w:tc>
          <w:tcPr>
            <w:tcW w:w="1798" w:type="dxa"/>
          </w:tcPr>
          <w:p w:rsidRPr="004855C2" w:rsidR="006D4378" w:rsidP="006D4378" w:rsidRDefault="006D4378" w14:paraId="28C8531D" w14:textId="38411DDB">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2829528F" w14:textId="0FA646FB">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no se cuenta con la información ya que no se ha generado, por tal motivo no hay un formato.  </w:t>
            </w:r>
          </w:p>
        </w:tc>
        <w:tc>
          <w:tcPr>
            <w:tcW w:w="2206" w:type="dxa"/>
          </w:tcPr>
          <w:p w:rsidRPr="004855C2" w:rsidR="006D4378" w:rsidP="006D4378" w:rsidRDefault="006D4378" w14:paraId="5450F551" w14:textId="2E5E940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CCF4A33" w14:textId="77777777">
        <w:tc>
          <w:tcPr>
            <w:tcW w:w="933" w:type="dxa"/>
          </w:tcPr>
          <w:p w:rsidRPr="004855C2" w:rsidR="006D4378" w:rsidP="006D4378" w:rsidRDefault="006D4378" w14:paraId="6ACE7805" w14:textId="755E8CB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8.22</w:t>
            </w:r>
          </w:p>
        </w:tc>
        <w:tc>
          <w:tcPr>
            <w:tcW w:w="2339" w:type="dxa"/>
          </w:tcPr>
          <w:p w:rsidRPr="00266498" w:rsidR="006D4378" w:rsidP="006D4378" w:rsidRDefault="006D4378" w14:paraId="0DDF577F" w14:textId="7A7A137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Formato institucional del inventario de transferencia secundaria. </w:t>
            </w:r>
          </w:p>
        </w:tc>
        <w:tc>
          <w:tcPr>
            <w:tcW w:w="1798" w:type="dxa"/>
          </w:tcPr>
          <w:p w:rsidRPr="004855C2" w:rsidR="006D4378" w:rsidP="006D4378" w:rsidRDefault="006D4378" w14:paraId="4C2C6A65" w14:textId="352336C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5EFA7490" w14:textId="70954FDA">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no se ha generado, por tal motivo no hay un formato.</w:t>
            </w:r>
          </w:p>
        </w:tc>
        <w:tc>
          <w:tcPr>
            <w:tcW w:w="2206" w:type="dxa"/>
          </w:tcPr>
          <w:p w:rsidRPr="004855C2" w:rsidR="006D4378" w:rsidP="006D4378" w:rsidRDefault="006D4378" w14:paraId="4956AA47" w14:textId="7D624F4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15BB4D8" w14:textId="77777777">
        <w:tc>
          <w:tcPr>
            <w:tcW w:w="933" w:type="dxa"/>
          </w:tcPr>
          <w:p w:rsidRPr="004855C2" w:rsidR="006D4378" w:rsidP="006D4378" w:rsidRDefault="006D4378" w14:paraId="575E494A" w14:textId="1F6ABCE6">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8.23</w:t>
            </w:r>
          </w:p>
        </w:tc>
        <w:tc>
          <w:tcPr>
            <w:tcW w:w="2339" w:type="dxa"/>
          </w:tcPr>
          <w:p w:rsidRPr="00266498" w:rsidR="006D4378" w:rsidP="006D4378" w:rsidRDefault="006D4378" w14:paraId="572E6FA7" w14:textId="6A54BF8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Formato institucional del inventario de baja documental.</w:t>
            </w:r>
          </w:p>
        </w:tc>
        <w:tc>
          <w:tcPr>
            <w:tcW w:w="1798" w:type="dxa"/>
          </w:tcPr>
          <w:p w:rsidRPr="004855C2" w:rsidR="006D4378" w:rsidP="006D4378" w:rsidRDefault="006D4378" w14:paraId="2B7E365B" w14:textId="22F9FA9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23F80EFC" w14:textId="69079241">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no se ha generado, por tal motivo no hay un formato.</w:t>
            </w:r>
          </w:p>
        </w:tc>
        <w:tc>
          <w:tcPr>
            <w:tcW w:w="2206" w:type="dxa"/>
          </w:tcPr>
          <w:p w:rsidRPr="004855C2" w:rsidR="006D4378" w:rsidP="006D4378" w:rsidRDefault="006D4378" w14:paraId="7E63AFC9" w14:textId="3F8906A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06D58B09" w14:textId="77777777">
        <w:tc>
          <w:tcPr>
            <w:tcW w:w="933" w:type="dxa"/>
          </w:tcPr>
          <w:p w:rsidRPr="004855C2" w:rsidR="006D4378" w:rsidP="006D4378" w:rsidRDefault="006D4378" w14:paraId="4635A201" w14:textId="34D9E5E7">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11.1</w:t>
            </w:r>
          </w:p>
        </w:tc>
        <w:tc>
          <w:tcPr>
            <w:tcW w:w="2339" w:type="dxa"/>
          </w:tcPr>
          <w:p w:rsidRPr="00266498" w:rsidR="006D4378" w:rsidP="006D4378" w:rsidRDefault="006D4378" w14:paraId="1294CA8C" w14:textId="5D5BF521">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¿Con cuantas unidades </w:t>
            </w:r>
            <w:r w:rsidRPr="00266498">
              <w:rPr>
                <w:rFonts w:ascii="Palatino Linotype" w:hAnsi="Palatino Linotype"/>
                <w:sz w:val="18"/>
                <w:szCs w:val="18"/>
              </w:rPr>
              <w:lastRenderedPageBreak/>
              <w:t xml:space="preserve">administrativas cuentan? </w:t>
            </w:r>
          </w:p>
        </w:tc>
        <w:tc>
          <w:tcPr>
            <w:tcW w:w="1798" w:type="dxa"/>
          </w:tcPr>
          <w:p w:rsidRPr="004855C2" w:rsidR="006D4378" w:rsidP="006D4378" w:rsidRDefault="006D4378" w14:paraId="712B0997" w14:textId="5A6C0B2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aplica</w:t>
            </w:r>
          </w:p>
        </w:tc>
        <w:tc>
          <w:tcPr>
            <w:tcW w:w="1984" w:type="dxa"/>
          </w:tcPr>
          <w:p w:rsidRPr="004855C2" w:rsidR="006D4378" w:rsidP="006D4378" w:rsidRDefault="006D4378" w14:paraId="1B1BD08E" w14:textId="0D2A65E8">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70 unidades </w:t>
            </w:r>
            <w:r w:rsidRPr="00634B58">
              <w:rPr>
                <w:rFonts w:ascii="Palatino Linotype" w:hAnsi="Palatino Linotype" w:eastAsia="Calibri" w:cs="Tahoma"/>
                <w:bCs/>
                <w:iCs/>
                <w:sz w:val="18"/>
                <w:szCs w:val="18"/>
              </w:rPr>
              <w:lastRenderedPageBreak/>
              <w:t xml:space="preserve">administrativas.  </w:t>
            </w:r>
          </w:p>
        </w:tc>
        <w:tc>
          <w:tcPr>
            <w:tcW w:w="2206" w:type="dxa"/>
          </w:tcPr>
          <w:p w:rsidRPr="004855C2" w:rsidR="006D4378" w:rsidP="006D4378" w:rsidRDefault="006D4378" w14:paraId="151CA43E" w14:textId="22EF7FB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 xml:space="preserve">Se dio respuesta en </w:t>
            </w:r>
            <w:r>
              <w:rPr>
                <w:rFonts w:ascii="Palatino Linotype" w:hAnsi="Palatino Linotype" w:eastAsia="Calibri" w:cs="Tahoma"/>
                <w:bCs/>
                <w:iCs/>
                <w:sz w:val="18"/>
                <w:szCs w:val="18"/>
              </w:rPr>
              <w:lastRenderedPageBreak/>
              <w:t>informe justificado, pero no se entregó documento para atender a este punto. Se identifica que puede servir el Organigrama para atender este punto.</w:t>
            </w:r>
          </w:p>
        </w:tc>
      </w:tr>
      <w:tr w:rsidR="006D4378" w:rsidTr="00E81DB4" w14:paraId="00CA3BB4" w14:textId="77777777">
        <w:tc>
          <w:tcPr>
            <w:tcW w:w="933" w:type="dxa"/>
          </w:tcPr>
          <w:p w:rsidRPr="004855C2" w:rsidR="006D4378" w:rsidP="006D4378" w:rsidRDefault="006D4378" w14:paraId="494387B3" w14:textId="57756AC3">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11.2</w:t>
            </w:r>
          </w:p>
        </w:tc>
        <w:tc>
          <w:tcPr>
            <w:tcW w:w="2339" w:type="dxa"/>
          </w:tcPr>
          <w:p w:rsidRPr="00266498" w:rsidR="006D4378" w:rsidP="006D4378" w:rsidRDefault="006D4378" w14:paraId="3EB9B70B" w14:textId="001CBC92">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¿Con cuántos archivos de trámite cuentan? </w:t>
            </w:r>
          </w:p>
        </w:tc>
        <w:tc>
          <w:tcPr>
            <w:tcW w:w="1798" w:type="dxa"/>
          </w:tcPr>
          <w:p w:rsidRPr="004855C2" w:rsidR="006D4378" w:rsidP="006D4378" w:rsidRDefault="006D4378" w14:paraId="75AFF2BD" w14:textId="7DF4916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7A004361" w14:textId="114092CF">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por el momento el Ayuntamiento no cuenta con archivos en trámite.   </w:t>
            </w:r>
          </w:p>
        </w:tc>
        <w:tc>
          <w:tcPr>
            <w:tcW w:w="2206" w:type="dxa"/>
          </w:tcPr>
          <w:p w:rsidRPr="004855C2" w:rsidR="006D4378" w:rsidP="006D4378" w:rsidRDefault="006D4378" w14:paraId="7725D0DA" w14:textId="138FAD5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128E7C1" w14:textId="77777777">
        <w:tc>
          <w:tcPr>
            <w:tcW w:w="933" w:type="dxa"/>
          </w:tcPr>
          <w:p w:rsidRPr="004855C2" w:rsidR="006D4378" w:rsidP="006D4378" w:rsidRDefault="006D4378" w14:paraId="69610948" w14:textId="35BBEB50">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11.3</w:t>
            </w:r>
          </w:p>
        </w:tc>
        <w:tc>
          <w:tcPr>
            <w:tcW w:w="2339" w:type="dxa"/>
          </w:tcPr>
          <w:p w:rsidRPr="00266498" w:rsidR="006D4378" w:rsidP="006D4378" w:rsidRDefault="006D4378" w14:paraId="4AAE0565" w14:textId="4E16CC2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¿Cada archivo de trámite cuenta con un responsable como lo establece el artículo 30 último párrafo de la ley general de archivos? </w:t>
            </w:r>
          </w:p>
        </w:tc>
        <w:tc>
          <w:tcPr>
            <w:tcW w:w="1798" w:type="dxa"/>
          </w:tcPr>
          <w:p w:rsidRPr="004855C2" w:rsidR="006D4378" w:rsidP="006D4378" w:rsidRDefault="006D4378" w14:paraId="1111CAC3" w14:textId="2A7A61FA">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729C50DC" w14:textId="10046EA8">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las áreas administrativas no cuentan con área específica para su Archivo de Trámite</w:t>
            </w:r>
          </w:p>
        </w:tc>
        <w:tc>
          <w:tcPr>
            <w:tcW w:w="2206" w:type="dxa"/>
          </w:tcPr>
          <w:p w:rsidRPr="004855C2" w:rsidR="006D4378" w:rsidP="006D4378" w:rsidRDefault="006D4378" w14:paraId="71D706B3" w14:textId="1B4603C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AA40210" w14:textId="77777777">
        <w:tc>
          <w:tcPr>
            <w:tcW w:w="933" w:type="dxa"/>
          </w:tcPr>
          <w:p w:rsidRPr="004855C2" w:rsidR="006D4378" w:rsidP="006D4378" w:rsidRDefault="006D4378" w14:paraId="794FB226" w14:textId="36F1C387">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11.4</w:t>
            </w:r>
          </w:p>
        </w:tc>
        <w:tc>
          <w:tcPr>
            <w:tcW w:w="2339" w:type="dxa"/>
          </w:tcPr>
          <w:p w:rsidRPr="00266498" w:rsidR="006D4378" w:rsidP="006D4378" w:rsidRDefault="006D4378" w14:paraId="0172503F" w14:textId="0054C127">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¿Cada archivo de trámite cuenta con su inventario de archivo de trámite como lo establece el artículo 13 fracción III de la ley general de archivos? </w:t>
            </w:r>
          </w:p>
        </w:tc>
        <w:tc>
          <w:tcPr>
            <w:tcW w:w="1798" w:type="dxa"/>
          </w:tcPr>
          <w:p w:rsidRPr="004855C2" w:rsidR="006D4378" w:rsidP="006D4378" w:rsidRDefault="006D4378" w14:paraId="197D3EDB" w14:textId="340D739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74E1135A" w14:textId="5886790E">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las áreas administrativas no cuentan con área específica para su Archivo de Trámite</w:t>
            </w:r>
          </w:p>
        </w:tc>
        <w:tc>
          <w:tcPr>
            <w:tcW w:w="2206" w:type="dxa"/>
          </w:tcPr>
          <w:p w:rsidRPr="004855C2" w:rsidR="006D4378" w:rsidP="006D4378" w:rsidRDefault="006D4378" w14:paraId="79B04716" w14:textId="680B08A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370FD911" w14:textId="77777777">
        <w:tc>
          <w:tcPr>
            <w:tcW w:w="933" w:type="dxa"/>
          </w:tcPr>
          <w:p w:rsidRPr="004855C2" w:rsidR="006D4378" w:rsidP="006D4378" w:rsidRDefault="006D4378" w14:paraId="00F00F63" w14:textId="1A73F0CA">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11.5</w:t>
            </w:r>
          </w:p>
        </w:tc>
        <w:tc>
          <w:tcPr>
            <w:tcW w:w="2339" w:type="dxa"/>
          </w:tcPr>
          <w:p w:rsidRPr="00266498" w:rsidR="006D4378" w:rsidP="006D4378" w:rsidRDefault="006D4378" w14:paraId="148AE7EA" w14:textId="43A31AC2">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¿Quién coordina la operación de los archivos de trámite? </w:t>
            </w:r>
          </w:p>
        </w:tc>
        <w:tc>
          <w:tcPr>
            <w:tcW w:w="1798" w:type="dxa"/>
          </w:tcPr>
          <w:p w:rsidRPr="004855C2" w:rsidR="006D4378" w:rsidP="006D4378" w:rsidRDefault="006D4378" w14:paraId="2FEFB029" w14:textId="03180B1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1945E40F" w14:textId="1CEB4333">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 xml:space="preserve">no se cuenta con la información ya que las áreas administrativas no cuentan con área específica para su </w:t>
            </w:r>
            <w:r w:rsidRPr="00634B58">
              <w:rPr>
                <w:rFonts w:ascii="Palatino Linotype" w:hAnsi="Palatino Linotype" w:eastAsia="Calibri" w:cs="Tahoma"/>
                <w:bCs/>
                <w:iCs/>
                <w:sz w:val="18"/>
                <w:szCs w:val="18"/>
              </w:rPr>
              <w:lastRenderedPageBreak/>
              <w:t>Archivo de Trámite</w:t>
            </w:r>
          </w:p>
        </w:tc>
        <w:tc>
          <w:tcPr>
            <w:tcW w:w="2206" w:type="dxa"/>
          </w:tcPr>
          <w:p w:rsidRPr="004855C2" w:rsidR="006D4378" w:rsidP="006D4378" w:rsidRDefault="006D4378" w14:paraId="294AD666" w14:textId="0A5722EB">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04CA32CA" w14:textId="77777777">
        <w:tc>
          <w:tcPr>
            <w:tcW w:w="933" w:type="dxa"/>
          </w:tcPr>
          <w:p w:rsidRPr="004855C2" w:rsidR="006D4378" w:rsidP="006D4378" w:rsidRDefault="006D4378" w14:paraId="76072060" w14:textId="0793AEA6">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11.6</w:t>
            </w:r>
          </w:p>
        </w:tc>
        <w:tc>
          <w:tcPr>
            <w:tcW w:w="2339" w:type="dxa"/>
          </w:tcPr>
          <w:p w:rsidRPr="00266498" w:rsidR="006D4378" w:rsidP="006D4378" w:rsidRDefault="006D4378" w14:paraId="0A71F811" w14:textId="10B9A1B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 xml:space="preserve">¿Los archivos de trámite están representados en el sistema institucional de archivos como lo establece el artículo 21 fracción </w:t>
            </w:r>
            <w:r>
              <w:rPr>
                <w:rFonts w:ascii="Palatino Linotype" w:hAnsi="Palatino Linotype"/>
                <w:sz w:val="18"/>
                <w:szCs w:val="18"/>
              </w:rPr>
              <w:t>II</w:t>
            </w:r>
            <w:r w:rsidRPr="00266498">
              <w:rPr>
                <w:rFonts w:ascii="Palatino Linotype" w:hAnsi="Palatino Linotype"/>
                <w:sz w:val="18"/>
                <w:szCs w:val="18"/>
              </w:rPr>
              <w:t xml:space="preserve"> inciso b) de la ley general de archivos y el artículo noveno fracción II inciso b) de los lineamientos para la organización y conservación de archivos? </w:t>
            </w:r>
          </w:p>
        </w:tc>
        <w:tc>
          <w:tcPr>
            <w:tcW w:w="1798" w:type="dxa"/>
          </w:tcPr>
          <w:p w:rsidRPr="004855C2" w:rsidR="006D4378" w:rsidP="006D4378" w:rsidRDefault="006D4378" w14:paraId="51465AF3" w14:textId="4C6D999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131BEDA7" w14:textId="6ACEB9C4">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requerida ya que las áreas administrativas no cuentan con área específica para su archivo de trámite</w:t>
            </w:r>
            <w:r>
              <w:rPr>
                <w:rFonts w:ascii="Palatino Linotype" w:hAnsi="Palatino Linotype" w:eastAsia="Calibri" w:cs="Tahoma"/>
                <w:bCs/>
                <w:iCs/>
                <w:sz w:val="18"/>
                <w:szCs w:val="18"/>
              </w:rPr>
              <w:t xml:space="preserve"> </w:t>
            </w:r>
            <w:r w:rsidRPr="00634B58">
              <w:rPr>
                <w:rFonts w:ascii="Palatino Linotype" w:hAnsi="Palatino Linotype" w:eastAsia="Calibri" w:cs="Tahoma"/>
                <w:bCs/>
                <w:iCs/>
                <w:sz w:val="18"/>
                <w:szCs w:val="18"/>
              </w:rPr>
              <w:t>por lo que no están representados en el Sistema Institucional de Archivos</w:t>
            </w:r>
          </w:p>
        </w:tc>
        <w:tc>
          <w:tcPr>
            <w:tcW w:w="2206" w:type="dxa"/>
          </w:tcPr>
          <w:p w:rsidRPr="004855C2" w:rsidR="006D4378" w:rsidP="006D4378" w:rsidRDefault="006D4378" w14:paraId="3178DD2F" w14:textId="4BE352B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BB66E22" w14:textId="77777777">
        <w:tc>
          <w:tcPr>
            <w:tcW w:w="933" w:type="dxa"/>
          </w:tcPr>
          <w:p w:rsidRPr="004855C2" w:rsidR="006D4378" w:rsidP="006D4378" w:rsidRDefault="006D4378" w14:paraId="5C0B1346" w14:textId="7D5148D1">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11.7</w:t>
            </w:r>
          </w:p>
        </w:tc>
        <w:tc>
          <w:tcPr>
            <w:tcW w:w="2339" w:type="dxa"/>
          </w:tcPr>
          <w:p w:rsidRPr="00266498" w:rsidR="006D4378" w:rsidP="006D4378" w:rsidRDefault="006D4378" w14:paraId="2FEF3E7F" w14:textId="32CF1CCE">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L</w:t>
            </w:r>
            <w:r w:rsidRPr="00266498">
              <w:rPr>
                <w:rFonts w:ascii="Palatino Linotype" w:hAnsi="Palatino Linotype"/>
                <w:sz w:val="18"/>
                <w:szCs w:val="18"/>
              </w:rPr>
              <w:t>os responsables de archivos de trámite cuentan con los conocimientos, habilidades, competencias y experiencia archivísticos acordes con su responsabilidad, como lo establece el artículo 30 último párrafo de la ley general de archivos?</w:t>
            </w:r>
          </w:p>
        </w:tc>
        <w:tc>
          <w:tcPr>
            <w:tcW w:w="1798" w:type="dxa"/>
          </w:tcPr>
          <w:p w:rsidRPr="004855C2" w:rsidR="006D4378" w:rsidP="006D4378" w:rsidRDefault="006D4378" w14:paraId="083D4E5B" w14:textId="23AB015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32F39FB9" w14:textId="292F713E">
            <w:pPr>
              <w:widowControl w:val="0"/>
              <w:autoSpaceDE w:val="0"/>
              <w:autoSpaceDN w:val="0"/>
              <w:adjustRightInd w:val="0"/>
              <w:spacing w:line="360" w:lineRule="auto"/>
              <w:jc w:val="both"/>
              <w:rPr>
                <w:rFonts w:ascii="Palatino Linotype" w:hAnsi="Palatino Linotype" w:eastAsia="Calibri" w:cs="Tahoma"/>
                <w:bCs/>
                <w:iCs/>
                <w:sz w:val="18"/>
                <w:szCs w:val="18"/>
              </w:rPr>
            </w:pPr>
            <w:r w:rsidRPr="00634B58">
              <w:rPr>
                <w:rFonts w:ascii="Palatino Linotype" w:hAnsi="Palatino Linotype" w:eastAsia="Calibri" w:cs="Tahoma"/>
                <w:bCs/>
                <w:iCs/>
                <w:sz w:val="18"/>
                <w:szCs w:val="18"/>
              </w:rPr>
              <w:t>no se cuenta con la información ya que las áreas administrativas no cuentan con área específica para su Archivo de Trámite</w:t>
            </w:r>
          </w:p>
        </w:tc>
        <w:tc>
          <w:tcPr>
            <w:tcW w:w="2206" w:type="dxa"/>
          </w:tcPr>
          <w:p w:rsidRPr="004855C2" w:rsidR="006D4378" w:rsidP="006D4378" w:rsidRDefault="006D4378" w14:paraId="47434B8E" w14:textId="6AE8D29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6123686" w14:textId="77777777">
        <w:tc>
          <w:tcPr>
            <w:tcW w:w="933" w:type="dxa"/>
          </w:tcPr>
          <w:p w:rsidRPr="004855C2" w:rsidR="006D4378" w:rsidP="006D4378" w:rsidRDefault="006D4378" w14:paraId="20AC0F9B" w14:textId="6DBFBEFD">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12.3</w:t>
            </w:r>
          </w:p>
        </w:tc>
        <w:tc>
          <w:tcPr>
            <w:tcW w:w="2339" w:type="dxa"/>
          </w:tcPr>
          <w:p w:rsidRPr="00266498" w:rsidR="006D4378" w:rsidP="006D4378" w:rsidRDefault="006D4378" w14:paraId="03DF6D87" w14:textId="2D0E03B3">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S</w:t>
            </w:r>
            <w:r w:rsidRPr="00266498">
              <w:rPr>
                <w:rFonts w:ascii="Palatino Linotype" w:hAnsi="Palatino Linotype"/>
                <w:sz w:val="18"/>
                <w:szCs w:val="18"/>
              </w:rPr>
              <w:t xml:space="preserve">aben con cuantas remesas o transferencias primarias cuentan en el archivo de concentración? </w:t>
            </w:r>
          </w:p>
        </w:tc>
        <w:tc>
          <w:tcPr>
            <w:tcW w:w="1798" w:type="dxa"/>
          </w:tcPr>
          <w:p w:rsidRPr="004855C2" w:rsidR="006D4378" w:rsidP="006D4378" w:rsidRDefault="006D4378" w14:paraId="2D797AB5" w14:textId="13B8C23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2865411B" w14:textId="551D488B">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 xml:space="preserve">No se cuenta con la información ya que la Jefatura de Archivo Municipal y Reclutamiento, no </w:t>
            </w:r>
            <w:r w:rsidRPr="004814DD">
              <w:rPr>
                <w:rFonts w:ascii="Palatino Linotype" w:hAnsi="Palatino Linotype" w:eastAsia="Calibri" w:cs="Tahoma"/>
                <w:bCs/>
                <w:iCs/>
                <w:sz w:val="18"/>
                <w:szCs w:val="18"/>
              </w:rPr>
              <w:lastRenderedPageBreak/>
              <w:t>maneja remesas ni transferencias primarias</w:t>
            </w:r>
          </w:p>
        </w:tc>
        <w:tc>
          <w:tcPr>
            <w:tcW w:w="2206" w:type="dxa"/>
          </w:tcPr>
          <w:p w:rsidRPr="004855C2" w:rsidR="006D4378" w:rsidP="006D4378" w:rsidRDefault="006D4378" w14:paraId="4F7F69FF" w14:textId="00E3560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2A91E353" w14:textId="77777777">
        <w:tc>
          <w:tcPr>
            <w:tcW w:w="933" w:type="dxa"/>
          </w:tcPr>
          <w:p w:rsidRPr="004855C2" w:rsidR="006D4378" w:rsidP="006D4378" w:rsidRDefault="006D4378" w14:paraId="63C2992E" w14:textId="74476FB2">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12.4</w:t>
            </w:r>
          </w:p>
        </w:tc>
        <w:tc>
          <w:tcPr>
            <w:tcW w:w="2339" w:type="dxa"/>
          </w:tcPr>
          <w:p w:rsidRPr="00266498" w:rsidR="006D4378" w:rsidP="006D4378" w:rsidRDefault="006D4378" w14:paraId="3B7B6622" w14:textId="0C59F6C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acervo documental del archivo de concentración cuenta con expedientes clasificados como reservados y/o confidenciales? </w:t>
            </w:r>
          </w:p>
        </w:tc>
        <w:tc>
          <w:tcPr>
            <w:tcW w:w="1798" w:type="dxa"/>
          </w:tcPr>
          <w:p w:rsidRPr="004855C2" w:rsidR="006D4378" w:rsidP="006D4378" w:rsidRDefault="006D4378" w14:paraId="0809F9D3" w14:textId="32006F3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01C1D478" w14:textId="7DF9F6C1">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La Jefatura de Archivo Municipal y Reclutamiento, no cuenta con dicha información, ya que no se ha generado</w:t>
            </w:r>
          </w:p>
        </w:tc>
        <w:tc>
          <w:tcPr>
            <w:tcW w:w="2206" w:type="dxa"/>
          </w:tcPr>
          <w:p w:rsidRPr="004855C2" w:rsidR="006D4378" w:rsidP="006D4378" w:rsidRDefault="006D4378" w14:paraId="0400B7A5" w14:textId="2C68118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F0D5720" w14:textId="77777777">
        <w:tc>
          <w:tcPr>
            <w:tcW w:w="933" w:type="dxa"/>
          </w:tcPr>
          <w:p w:rsidRPr="004855C2" w:rsidR="006D4378" w:rsidP="006D4378" w:rsidRDefault="006D4378" w14:paraId="39CAC255" w14:textId="32911D2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12.5</w:t>
            </w:r>
          </w:p>
        </w:tc>
        <w:tc>
          <w:tcPr>
            <w:tcW w:w="2339" w:type="dxa"/>
          </w:tcPr>
          <w:p w:rsidRPr="00266498" w:rsidR="006D4378" w:rsidP="006D4378" w:rsidRDefault="006D4378" w14:paraId="328E03A5" w14:textId="6EAFB330">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l archivo de concentración se encarga de llevar a cabo las transferencias secundarias como lo establece el artículo 31 fracción x de la ley general de archivos?</w:t>
            </w:r>
          </w:p>
        </w:tc>
        <w:tc>
          <w:tcPr>
            <w:tcW w:w="1798" w:type="dxa"/>
          </w:tcPr>
          <w:p w:rsidRPr="004855C2" w:rsidR="006D4378" w:rsidP="006D4378" w:rsidRDefault="006D4378" w14:paraId="0D2E9B20" w14:textId="55B818C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5001C75B" w14:textId="42E2538D">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La Jefatura de Archivo Municipal y Reclutamiento, no cuenta con dicha información, ya que no se ha generado</w:t>
            </w:r>
          </w:p>
        </w:tc>
        <w:tc>
          <w:tcPr>
            <w:tcW w:w="2206" w:type="dxa"/>
          </w:tcPr>
          <w:p w:rsidRPr="004855C2" w:rsidR="006D4378" w:rsidP="006D4378" w:rsidRDefault="006D4378" w14:paraId="6F49D8C1" w14:textId="2F7435D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07E8331" w14:textId="77777777">
        <w:tc>
          <w:tcPr>
            <w:tcW w:w="933" w:type="dxa"/>
          </w:tcPr>
          <w:p w:rsidRPr="004855C2" w:rsidR="006D4378" w:rsidP="006D4378" w:rsidRDefault="006D4378" w14:paraId="3DD45FEF" w14:textId="6B00CC88">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12.7</w:t>
            </w:r>
          </w:p>
        </w:tc>
        <w:tc>
          <w:tcPr>
            <w:tcW w:w="2339" w:type="dxa"/>
          </w:tcPr>
          <w:p w:rsidRPr="00266498" w:rsidR="006D4378" w:rsidP="006D4378" w:rsidRDefault="006D4378" w14:paraId="177130AA" w14:textId="027BE414">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de concentración se encarga de la selección final como lo establece el artículo décimo primero fracción </w:t>
            </w:r>
            <w:r>
              <w:rPr>
                <w:rFonts w:ascii="Palatino Linotype" w:hAnsi="Palatino Linotype"/>
                <w:sz w:val="18"/>
                <w:szCs w:val="18"/>
              </w:rPr>
              <w:t>III</w:t>
            </w:r>
            <w:r w:rsidRPr="00266498">
              <w:rPr>
                <w:rFonts w:ascii="Palatino Linotype" w:hAnsi="Palatino Linotype"/>
                <w:sz w:val="18"/>
                <w:szCs w:val="18"/>
              </w:rPr>
              <w:t xml:space="preserve"> inciso a) de los lineamientos para la organización y conservación de archivos?</w:t>
            </w:r>
          </w:p>
        </w:tc>
        <w:tc>
          <w:tcPr>
            <w:tcW w:w="1798" w:type="dxa"/>
          </w:tcPr>
          <w:p w:rsidRPr="004855C2" w:rsidR="006D4378" w:rsidP="006D4378" w:rsidRDefault="006D4378" w14:paraId="6C649F41" w14:textId="129C5FAB">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6B3E74FA" w14:textId="1442B0CD">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El responsable no realiza selección final, de la documentación.</w:t>
            </w:r>
          </w:p>
        </w:tc>
        <w:tc>
          <w:tcPr>
            <w:tcW w:w="2206" w:type="dxa"/>
          </w:tcPr>
          <w:p w:rsidRPr="004855C2" w:rsidR="006D4378" w:rsidP="006D4378" w:rsidRDefault="006D4378" w14:paraId="561A781B" w14:textId="184346E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181B8E2" w14:textId="77777777">
        <w:tc>
          <w:tcPr>
            <w:tcW w:w="933" w:type="dxa"/>
          </w:tcPr>
          <w:p w:rsidRPr="004855C2" w:rsidR="006D4378" w:rsidP="006D4378" w:rsidRDefault="006D4378" w14:paraId="207BD169" w14:textId="2BAE1840">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12.8</w:t>
            </w:r>
          </w:p>
        </w:tc>
        <w:tc>
          <w:tcPr>
            <w:tcW w:w="2339" w:type="dxa"/>
          </w:tcPr>
          <w:p w:rsidRPr="00266498" w:rsidR="006D4378" w:rsidP="006D4378" w:rsidRDefault="006D4378" w14:paraId="491D5E1E" w14:textId="382FECBD">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de concentración brinda el servicio de préstamo de expedientes </w:t>
            </w:r>
            <w:r w:rsidRPr="00266498">
              <w:rPr>
                <w:rFonts w:ascii="Palatino Linotype" w:hAnsi="Palatino Linotype"/>
                <w:sz w:val="18"/>
                <w:szCs w:val="18"/>
              </w:rPr>
              <w:lastRenderedPageBreak/>
              <w:t>como lo establece el artículo décimo primero fracción III inciso b) de los lineamientos para la organización y conservación de archivos?</w:t>
            </w:r>
          </w:p>
        </w:tc>
        <w:tc>
          <w:tcPr>
            <w:tcW w:w="1798" w:type="dxa"/>
          </w:tcPr>
          <w:p w:rsidRPr="004855C2" w:rsidR="006D4378" w:rsidP="006D4378" w:rsidRDefault="006D4378" w14:paraId="06B08EDA" w14:textId="140EEBE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aplica</w:t>
            </w:r>
          </w:p>
        </w:tc>
        <w:tc>
          <w:tcPr>
            <w:tcW w:w="1984" w:type="dxa"/>
          </w:tcPr>
          <w:p w:rsidRPr="004855C2" w:rsidR="006D4378" w:rsidP="006D4378" w:rsidRDefault="006D4378" w14:paraId="3E64EE87" w14:textId="4FC250E9">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Si, la Jefatura de Archivo Municipal y Reclutamiento brinda ese servicio.</w:t>
            </w:r>
          </w:p>
        </w:tc>
        <w:tc>
          <w:tcPr>
            <w:tcW w:w="2206" w:type="dxa"/>
          </w:tcPr>
          <w:p w:rsidRPr="004855C2" w:rsidR="006D4378" w:rsidP="006D4378" w:rsidRDefault="006D4378" w14:paraId="411F86C3" w14:textId="2FF8A05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 xml:space="preserve">Se respondió de manera afirmativa al cuestionamiento, pero no se entregó </w:t>
            </w:r>
            <w:r>
              <w:rPr>
                <w:rFonts w:ascii="Palatino Linotype" w:hAnsi="Palatino Linotype" w:eastAsia="Calibri" w:cs="Tahoma"/>
                <w:bCs/>
                <w:iCs/>
                <w:sz w:val="18"/>
                <w:szCs w:val="18"/>
              </w:rPr>
              <w:lastRenderedPageBreak/>
              <w:t>documento para atender a este punto.</w:t>
            </w:r>
          </w:p>
        </w:tc>
      </w:tr>
      <w:tr w:rsidR="006D4378" w:rsidTr="00E81DB4" w14:paraId="7D45D7E9" w14:textId="77777777">
        <w:tc>
          <w:tcPr>
            <w:tcW w:w="933" w:type="dxa"/>
          </w:tcPr>
          <w:p w:rsidRPr="004855C2" w:rsidR="006D4378" w:rsidP="006D4378" w:rsidRDefault="006D4378" w14:paraId="189EB256" w14:textId="1FC9DE1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12.9</w:t>
            </w:r>
          </w:p>
        </w:tc>
        <w:tc>
          <w:tcPr>
            <w:tcW w:w="2339" w:type="dxa"/>
          </w:tcPr>
          <w:p w:rsidRPr="00266498" w:rsidR="006D4378" w:rsidP="006D4378" w:rsidRDefault="006D4378" w14:paraId="1B2C4704" w14:textId="4C998DC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de concentración es miembro del sistema institucional de archivos como lo establece el artículo 21 fracción </w:t>
            </w:r>
            <w:r>
              <w:rPr>
                <w:rFonts w:ascii="Palatino Linotype" w:hAnsi="Palatino Linotype"/>
                <w:sz w:val="18"/>
                <w:szCs w:val="18"/>
              </w:rPr>
              <w:t>II</w:t>
            </w:r>
            <w:r w:rsidRPr="00266498">
              <w:rPr>
                <w:rFonts w:ascii="Palatino Linotype" w:hAnsi="Palatino Linotype"/>
                <w:sz w:val="18"/>
                <w:szCs w:val="18"/>
              </w:rPr>
              <w:t xml:space="preserve"> inciso c) de la ley general de archivos y el artículo noveno fracción </w:t>
            </w:r>
            <w:r>
              <w:rPr>
                <w:rFonts w:ascii="Palatino Linotype" w:hAnsi="Palatino Linotype"/>
                <w:sz w:val="18"/>
                <w:szCs w:val="18"/>
              </w:rPr>
              <w:t>II</w:t>
            </w:r>
            <w:r w:rsidRPr="00266498">
              <w:rPr>
                <w:rFonts w:ascii="Palatino Linotype" w:hAnsi="Palatino Linotype"/>
                <w:sz w:val="18"/>
                <w:szCs w:val="18"/>
              </w:rPr>
              <w:t xml:space="preserve"> inciso c) de los lineamientos para la organización</w:t>
            </w:r>
            <w:r>
              <w:rPr>
                <w:rFonts w:ascii="Palatino Linotype" w:hAnsi="Palatino Linotype"/>
                <w:sz w:val="18"/>
                <w:szCs w:val="18"/>
              </w:rPr>
              <w:t xml:space="preserve"> </w:t>
            </w:r>
            <w:r w:rsidRPr="00266498">
              <w:rPr>
                <w:rFonts w:ascii="Palatino Linotype" w:hAnsi="Palatino Linotype"/>
                <w:sz w:val="18"/>
                <w:szCs w:val="18"/>
              </w:rPr>
              <w:t>y conservación de archivos?</w:t>
            </w:r>
          </w:p>
        </w:tc>
        <w:tc>
          <w:tcPr>
            <w:tcW w:w="1798" w:type="dxa"/>
          </w:tcPr>
          <w:p w:rsidRPr="004855C2" w:rsidR="006D4378" w:rsidP="006D4378" w:rsidRDefault="006D4378" w14:paraId="0CAD19A8" w14:textId="1B7BD88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67BDF428" w14:textId="0AA9C4A9">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No, el responsable no es miembro del Sistema Institucional de Archivos.</w:t>
            </w:r>
          </w:p>
        </w:tc>
        <w:tc>
          <w:tcPr>
            <w:tcW w:w="2206" w:type="dxa"/>
          </w:tcPr>
          <w:p w:rsidRPr="004855C2" w:rsidR="006D4378" w:rsidP="006D4378" w:rsidRDefault="006D4378" w14:paraId="7D4C9039" w14:textId="4E21EDEF">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27A51D4D" w14:textId="77777777">
        <w:tc>
          <w:tcPr>
            <w:tcW w:w="933" w:type="dxa"/>
          </w:tcPr>
          <w:p w:rsidRPr="004855C2" w:rsidR="006D4378" w:rsidP="006D4378" w:rsidRDefault="006D4378" w14:paraId="7B78F390" w14:textId="415586EA">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13.1</w:t>
            </w:r>
          </w:p>
        </w:tc>
        <w:tc>
          <w:tcPr>
            <w:tcW w:w="2339" w:type="dxa"/>
          </w:tcPr>
          <w:p w:rsidRPr="00266498" w:rsidR="006D4378" w:rsidP="006D4378" w:rsidRDefault="006D4378" w14:paraId="6A24C722" w14:textId="431C35CF">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C</w:t>
            </w:r>
            <w:r w:rsidRPr="00266498">
              <w:rPr>
                <w:rFonts w:ascii="Palatino Linotype" w:hAnsi="Palatino Linotype"/>
                <w:sz w:val="18"/>
                <w:szCs w:val="18"/>
              </w:rPr>
              <w:t>uentan con archivo histórico?</w:t>
            </w:r>
          </w:p>
        </w:tc>
        <w:tc>
          <w:tcPr>
            <w:tcW w:w="1798" w:type="dxa"/>
          </w:tcPr>
          <w:p w:rsidRPr="004855C2" w:rsidR="006D4378" w:rsidP="006D4378" w:rsidRDefault="006D4378" w14:paraId="1FF84BE1" w14:textId="2229A665">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Si se cuenta</w:t>
            </w:r>
          </w:p>
        </w:tc>
        <w:tc>
          <w:tcPr>
            <w:tcW w:w="1984" w:type="dxa"/>
          </w:tcPr>
          <w:p w:rsidRPr="004855C2" w:rsidR="006D4378" w:rsidP="006D4378" w:rsidRDefault="006D4378" w14:paraId="1383B921" w14:textId="0229DDCC">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Si, la Jefatura de Archivo Municipal y Reclutamiento, cuenta con dicha información.</w:t>
            </w:r>
          </w:p>
        </w:tc>
        <w:tc>
          <w:tcPr>
            <w:tcW w:w="2206" w:type="dxa"/>
          </w:tcPr>
          <w:p w:rsidRPr="004855C2" w:rsidR="006D4378" w:rsidP="006D4378" w:rsidRDefault="006D4378" w14:paraId="3F61D7EB" w14:textId="121DAC1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1CCDADC" w14:textId="77777777">
        <w:tc>
          <w:tcPr>
            <w:tcW w:w="933" w:type="dxa"/>
          </w:tcPr>
          <w:p w:rsidRPr="004855C2" w:rsidR="006D4378" w:rsidP="006D4378" w:rsidRDefault="006D4378" w14:paraId="0461DF07" w14:textId="3C4D6C3E">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13.2</w:t>
            </w:r>
          </w:p>
        </w:tc>
        <w:tc>
          <w:tcPr>
            <w:tcW w:w="2339" w:type="dxa"/>
          </w:tcPr>
          <w:p w:rsidRPr="00266498" w:rsidR="006D4378" w:rsidP="006D4378" w:rsidRDefault="006D4378" w14:paraId="39B5D108" w14:textId="2E6D301E">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l archivo histórico cuenta con inventario de su acervo documental?</w:t>
            </w:r>
          </w:p>
        </w:tc>
        <w:tc>
          <w:tcPr>
            <w:tcW w:w="1798" w:type="dxa"/>
          </w:tcPr>
          <w:p w:rsidRPr="004855C2" w:rsidR="006D4378" w:rsidP="006D4378" w:rsidRDefault="006D4378" w14:paraId="0F20F04F" w14:textId="11FB923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14DD" w:rsidR="006D4378" w:rsidP="006D4378" w:rsidRDefault="006D4378" w14:paraId="39235F45"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4814DD">
              <w:rPr>
                <w:rFonts w:ascii="Palatino Linotype" w:hAnsi="Palatino Linotype" w:eastAsia="Calibri" w:cs="Tahoma"/>
                <w:bCs/>
                <w:iCs/>
                <w:sz w:val="18"/>
                <w:szCs w:val="18"/>
              </w:rPr>
              <w:t>No, la Jefatura de Archivo Municipal y Reclutamiento, no cuenta con dicha información, ya que no se ha generado.</w:t>
            </w:r>
          </w:p>
          <w:p w:rsidRPr="004855C2" w:rsidR="006D4378" w:rsidP="006D4378" w:rsidRDefault="006D4378" w14:paraId="7DAFB65A"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58F3889D" w14:textId="175FA70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0F291B65" w14:textId="77777777">
        <w:tc>
          <w:tcPr>
            <w:tcW w:w="933" w:type="dxa"/>
          </w:tcPr>
          <w:p w:rsidRPr="004855C2" w:rsidR="006D4378" w:rsidP="006D4378" w:rsidRDefault="006D4378" w14:paraId="7AF4EC01" w14:textId="6C1A6936">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13.3</w:t>
            </w:r>
          </w:p>
        </w:tc>
        <w:tc>
          <w:tcPr>
            <w:tcW w:w="2339" w:type="dxa"/>
          </w:tcPr>
          <w:p w:rsidRPr="00266498" w:rsidR="006D4378" w:rsidP="006D4378" w:rsidRDefault="006D4378" w14:paraId="210EEA83" w14:textId="15123137">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histórico hace la difusión del acervo documental del mismo archivo como lo establece el artículo décimo primero fracción IV inciso d) de los lineamientos para la organización y conservación de los archivos? </w:t>
            </w:r>
          </w:p>
        </w:tc>
        <w:tc>
          <w:tcPr>
            <w:tcW w:w="1798" w:type="dxa"/>
          </w:tcPr>
          <w:p w:rsidRPr="004855C2" w:rsidR="006D4378" w:rsidP="006D4378" w:rsidRDefault="006D4378" w14:paraId="544758B7" w14:textId="65CEFCF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50233600" w14:textId="5ADAB04D">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realiza difusión del acervo documental.</w:t>
            </w:r>
          </w:p>
        </w:tc>
        <w:tc>
          <w:tcPr>
            <w:tcW w:w="2206" w:type="dxa"/>
          </w:tcPr>
          <w:p w:rsidRPr="004855C2" w:rsidR="006D4378" w:rsidP="006D4378" w:rsidRDefault="006D4378" w14:paraId="71DB8FD0" w14:textId="4B96912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8177225" w14:textId="77777777">
        <w:tc>
          <w:tcPr>
            <w:tcW w:w="933" w:type="dxa"/>
          </w:tcPr>
          <w:p w:rsidRPr="004855C2" w:rsidR="006D4378" w:rsidP="006D4378" w:rsidRDefault="006D4378" w14:paraId="370CBCD8" w14:textId="6CC48E43">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13.4</w:t>
            </w:r>
          </w:p>
        </w:tc>
        <w:tc>
          <w:tcPr>
            <w:tcW w:w="2339" w:type="dxa"/>
          </w:tcPr>
          <w:p w:rsidRPr="00266498" w:rsidR="006D4378" w:rsidP="006D4378" w:rsidRDefault="006D4378" w14:paraId="7EB58B6C" w14:textId="6707BEF6">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histórico coordina el préstamo y la consulta de los documentos que tiene bajo su cargo como lo establece el artículo décimo primero fracción IV inciso d) de los lineamientos para la organización y conservación de archivos? </w:t>
            </w:r>
          </w:p>
        </w:tc>
        <w:tc>
          <w:tcPr>
            <w:tcW w:w="1798" w:type="dxa"/>
          </w:tcPr>
          <w:p w:rsidRPr="004855C2" w:rsidR="006D4378" w:rsidP="006D4378" w:rsidRDefault="006D4378" w14:paraId="15B2B017" w14:textId="50CA745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031A0D98" w14:textId="292E56EE">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es coordinador del préstamo de documentos.</w:t>
            </w:r>
          </w:p>
        </w:tc>
        <w:tc>
          <w:tcPr>
            <w:tcW w:w="2206" w:type="dxa"/>
          </w:tcPr>
          <w:p w:rsidRPr="004855C2" w:rsidR="006D4378" w:rsidP="006D4378" w:rsidRDefault="006D4378" w14:paraId="19882C47" w14:textId="6A4A6891">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0EEBFFAA" w14:textId="77777777">
        <w:tc>
          <w:tcPr>
            <w:tcW w:w="933" w:type="dxa"/>
          </w:tcPr>
          <w:p w:rsidRPr="004855C2" w:rsidR="006D4378" w:rsidP="006D4378" w:rsidRDefault="006D4378" w14:paraId="5682B175" w14:textId="0EAB4CE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13.5</w:t>
            </w:r>
          </w:p>
        </w:tc>
        <w:tc>
          <w:tcPr>
            <w:tcW w:w="2339" w:type="dxa"/>
          </w:tcPr>
          <w:p w:rsidRPr="00266498" w:rsidR="006D4378" w:rsidP="006D4378" w:rsidRDefault="006D4378" w14:paraId="6EDEC24C" w14:textId="60AD99A8">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E</w:t>
            </w:r>
            <w:r w:rsidRPr="00266498">
              <w:rPr>
                <w:rFonts w:ascii="Palatino Linotype" w:hAnsi="Palatino Linotype"/>
                <w:sz w:val="18"/>
                <w:szCs w:val="18"/>
              </w:rPr>
              <w:t xml:space="preserve">l responsable del archivo histórico cuenta con los conocimientos, habilidades, competencias y experiencia acordes con </w:t>
            </w:r>
            <w:r w:rsidRPr="00266498">
              <w:rPr>
                <w:rFonts w:ascii="Palatino Linotype" w:hAnsi="Palatino Linotype"/>
                <w:sz w:val="18"/>
                <w:szCs w:val="18"/>
              </w:rPr>
              <w:lastRenderedPageBreak/>
              <w:t>su responsabilidad, como lo establece el artículo 32 de la ley general de archivos?</w:t>
            </w:r>
          </w:p>
        </w:tc>
        <w:tc>
          <w:tcPr>
            <w:tcW w:w="1798" w:type="dxa"/>
          </w:tcPr>
          <w:p w:rsidRPr="004855C2" w:rsidR="006D4378" w:rsidP="006D4378" w:rsidRDefault="006D4378" w14:paraId="72D0D3EB" w14:textId="01DD9F0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aplica</w:t>
            </w:r>
          </w:p>
        </w:tc>
        <w:tc>
          <w:tcPr>
            <w:tcW w:w="1984" w:type="dxa"/>
          </w:tcPr>
          <w:p w:rsidRPr="004855C2" w:rsidR="006D4378" w:rsidP="006D4378" w:rsidRDefault="006D4378" w14:paraId="505ED761" w14:textId="20A6E81B">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w:t>
            </w:r>
          </w:p>
        </w:tc>
        <w:tc>
          <w:tcPr>
            <w:tcW w:w="2206" w:type="dxa"/>
          </w:tcPr>
          <w:p w:rsidRPr="004855C2" w:rsidR="006D4378" w:rsidP="006D4378" w:rsidRDefault="006D4378" w14:paraId="61798B90" w14:textId="7D15C577">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 xml:space="preserve">Sobre este punto, el Sujeto Obligado respondió que el Responsable de archivo histórico no cuenta con los conocimientos, lo </w:t>
            </w:r>
            <w:r>
              <w:rPr>
                <w:rFonts w:ascii="Palatino Linotype" w:hAnsi="Palatino Linotype" w:eastAsia="Calibri" w:cs="Tahoma"/>
                <w:bCs/>
                <w:iCs/>
                <w:sz w:val="18"/>
                <w:szCs w:val="18"/>
              </w:rPr>
              <w:lastRenderedPageBreak/>
              <w:t>que es un hecho negativo que no puede ser comprobado.</w:t>
            </w:r>
          </w:p>
        </w:tc>
      </w:tr>
      <w:tr w:rsidR="006D4378" w:rsidTr="00E81DB4" w14:paraId="5BDB06F2" w14:textId="77777777">
        <w:tc>
          <w:tcPr>
            <w:tcW w:w="933" w:type="dxa"/>
          </w:tcPr>
          <w:p w:rsidRPr="004855C2" w:rsidR="006D4378" w:rsidP="006D4378" w:rsidRDefault="006D4378" w14:paraId="0EBBC2E6" w14:textId="6357FB0E">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14.1</w:t>
            </w:r>
          </w:p>
        </w:tc>
        <w:tc>
          <w:tcPr>
            <w:tcW w:w="2339" w:type="dxa"/>
          </w:tcPr>
          <w:p w:rsidRPr="00266498" w:rsidR="006D4378" w:rsidP="006D4378" w:rsidRDefault="006D4378" w14:paraId="5430B67D" w14:textId="5DCE8D22">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C</w:t>
            </w:r>
            <w:r w:rsidRPr="00266498">
              <w:rPr>
                <w:rFonts w:ascii="Palatino Linotype" w:hAnsi="Palatino Linotype"/>
                <w:sz w:val="18"/>
                <w:szCs w:val="18"/>
              </w:rPr>
              <w:t>uentan actualmente con el programa anual de desarrollo archivístico (</w:t>
            </w:r>
            <w:r>
              <w:rPr>
                <w:rFonts w:ascii="Palatino Linotype" w:hAnsi="Palatino Linotype"/>
                <w:sz w:val="18"/>
                <w:szCs w:val="18"/>
              </w:rPr>
              <w:t>PADA</w:t>
            </w:r>
            <w:r w:rsidRPr="00266498">
              <w:rPr>
                <w:rFonts w:ascii="Palatino Linotype" w:hAnsi="Palatino Linotype"/>
                <w:sz w:val="18"/>
                <w:szCs w:val="18"/>
              </w:rPr>
              <w:t xml:space="preserve"> 2022) como lo establecen los artículos 23, 24, 25, 26, 28 fracción </w:t>
            </w:r>
            <w:r>
              <w:rPr>
                <w:rFonts w:ascii="Palatino Linotype" w:hAnsi="Palatino Linotype"/>
                <w:sz w:val="18"/>
                <w:szCs w:val="18"/>
              </w:rPr>
              <w:t>III</w:t>
            </w:r>
            <w:r w:rsidRPr="00266498">
              <w:rPr>
                <w:rFonts w:ascii="Palatino Linotype" w:hAnsi="Palatino Linotype"/>
                <w:sz w:val="18"/>
                <w:szCs w:val="18"/>
              </w:rPr>
              <w:t xml:space="preserve"> y décimo quinto segundo y tercer párrafos de los transitorios de la ley general de archivos y los artículos sexto fracción </w:t>
            </w:r>
            <w:r>
              <w:rPr>
                <w:rFonts w:ascii="Palatino Linotype" w:hAnsi="Palatino Linotype"/>
                <w:sz w:val="18"/>
                <w:szCs w:val="18"/>
              </w:rPr>
              <w:t>III</w:t>
            </w:r>
            <w:r w:rsidRPr="00266498">
              <w:rPr>
                <w:rFonts w:ascii="Palatino Linotype" w:hAnsi="Palatino Linotype"/>
                <w:sz w:val="18"/>
                <w:szCs w:val="18"/>
              </w:rPr>
              <w:t xml:space="preserve"> y sexto de los transitorios de los lineamientos para la organización</w:t>
            </w:r>
            <w:r>
              <w:rPr>
                <w:rFonts w:ascii="Palatino Linotype" w:hAnsi="Palatino Linotype"/>
                <w:sz w:val="18"/>
                <w:szCs w:val="18"/>
              </w:rPr>
              <w:t xml:space="preserve"> </w:t>
            </w:r>
            <w:r w:rsidRPr="00266498">
              <w:rPr>
                <w:rFonts w:ascii="Palatino Linotype" w:hAnsi="Palatino Linotype"/>
                <w:sz w:val="18"/>
                <w:szCs w:val="18"/>
              </w:rPr>
              <w:t>y conservación de los archivos?</w:t>
            </w:r>
          </w:p>
        </w:tc>
        <w:tc>
          <w:tcPr>
            <w:tcW w:w="1798" w:type="dxa"/>
          </w:tcPr>
          <w:p w:rsidRPr="004855C2" w:rsidR="006D4378" w:rsidP="006D4378" w:rsidRDefault="006D4378" w14:paraId="6BD5B771" w14:textId="7E5E8D38">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00EB68AF" w14:textId="0CFC9533">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con mencionado programa.</w:t>
            </w:r>
          </w:p>
        </w:tc>
        <w:tc>
          <w:tcPr>
            <w:tcW w:w="2206" w:type="dxa"/>
          </w:tcPr>
          <w:p w:rsidRPr="004855C2" w:rsidR="006D4378" w:rsidP="006D4378" w:rsidRDefault="006D4378" w14:paraId="621BB426" w14:textId="6E4E603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52433C5B" w14:textId="77777777">
        <w:tc>
          <w:tcPr>
            <w:tcW w:w="933" w:type="dxa"/>
          </w:tcPr>
          <w:p w:rsidRPr="004855C2" w:rsidR="006D4378" w:rsidP="006D4378" w:rsidRDefault="006D4378" w14:paraId="7CA661DB" w14:textId="354D0392">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14.2</w:t>
            </w:r>
          </w:p>
        </w:tc>
        <w:tc>
          <w:tcPr>
            <w:tcW w:w="2339" w:type="dxa"/>
          </w:tcPr>
          <w:p w:rsidRPr="00266498" w:rsidR="006D4378" w:rsidP="006D4378" w:rsidRDefault="006D4378" w14:paraId="1604F6A3" w14:textId="656DF7E3">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Q</w:t>
            </w:r>
            <w:r w:rsidRPr="00266498">
              <w:rPr>
                <w:rFonts w:ascii="Palatino Linotype" w:hAnsi="Palatino Linotype"/>
                <w:sz w:val="18"/>
                <w:szCs w:val="18"/>
              </w:rPr>
              <w:t xml:space="preserve">uién elaboró los programas anuales de desarrollo archivístico 2019, 2020 y 2021? </w:t>
            </w:r>
          </w:p>
        </w:tc>
        <w:tc>
          <w:tcPr>
            <w:tcW w:w="1798" w:type="dxa"/>
          </w:tcPr>
          <w:p w:rsidRPr="004855C2" w:rsidR="006D4378" w:rsidP="006D4378" w:rsidRDefault="006D4378" w14:paraId="57768A3A" w14:textId="0C5CA80A">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79325A" w:rsidR="006D4378" w:rsidP="006D4378" w:rsidRDefault="006D4378" w14:paraId="7A338645"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con programas anuales de desarrollo archivístico, ya que no se han generado.</w:t>
            </w:r>
          </w:p>
          <w:p w:rsidRPr="004855C2" w:rsidR="006D4378" w:rsidP="006D4378" w:rsidRDefault="006D4378" w14:paraId="79A1CA0E"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4ED16602" w14:textId="4FCCFF82">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2E285AC0" w14:textId="77777777">
        <w:tc>
          <w:tcPr>
            <w:tcW w:w="933" w:type="dxa"/>
          </w:tcPr>
          <w:p w:rsidRPr="004855C2" w:rsidR="006D4378" w:rsidP="006D4378" w:rsidRDefault="006D4378" w14:paraId="786F62E5" w14:textId="2827203E">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14.3</w:t>
            </w:r>
          </w:p>
        </w:tc>
        <w:tc>
          <w:tcPr>
            <w:tcW w:w="2339" w:type="dxa"/>
          </w:tcPr>
          <w:p w:rsidRPr="00266498" w:rsidR="006D4378" w:rsidP="006D4378" w:rsidRDefault="006D4378" w14:paraId="6431E459" w14:textId="289BEFDB">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H</w:t>
            </w:r>
            <w:r w:rsidRPr="00266498">
              <w:rPr>
                <w:rFonts w:ascii="Palatino Linotype" w:hAnsi="Palatino Linotype"/>
                <w:sz w:val="18"/>
                <w:szCs w:val="18"/>
              </w:rPr>
              <w:t xml:space="preserve">an publicado los </w:t>
            </w:r>
            <w:r w:rsidRPr="00266498">
              <w:rPr>
                <w:rFonts w:ascii="Palatino Linotype" w:hAnsi="Palatino Linotype"/>
                <w:sz w:val="18"/>
                <w:szCs w:val="18"/>
              </w:rPr>
              <w:lastRenderedPageBreak/>
              <w:t xml:space="preserve">programas anuales de desarrollo archivístico en su portal oficial como lo establece el artículo 23 de la ley general de archivos? </w:t>
            </w:r>
          </w:p>
        </w:tc>
        <w:tc>
          <w:tcPr>
            <w:tcW w:w="1798" w:type="dxa"/>
          </w:tcPr>
          <w:p w:rsidRPr="004855C2" w:rsidR="006D4378" w:rsidP="006D4378" w:rsidRDefault="006D4378" w14:paraId="69121F98" w14:textId="59A7438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hay respuesta</w:t>
            </w:r>
          </w:p>
        </w:tc>
        <w:tc>
          <w:tcPr>
            <w:tcW w:w="1984" w:type="dxa"/>
          </w:tcPr>
          <w:p w:rsidRPr="004855C2" w:rsidR="006D4378" w:rsidP="006D4378" w:rsidRDefault="006D4378" w14:paraId="7752EE52" w14:textId="47A00F7E">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 xml:space="preserve">No, la Jefatura de </w:t>
            </w:r>
            <w:r w:rsidRPr="0079325A">
              <w:rPr>
                <w:rFonts w:ascii="Palatino Linotype" w:hAnsi="Palatino Linotype" w:eastAsia="Calibri" w:cs="Tahoma"/>
                <w:bCs/>
                <w:iCs/>
                <w:sz w:val="18"/>
                <w:szCs w:val="18"/>
              </w:rPr>
              <w:lastRenderedPageBreak/>
              <w:t>Archivo Municipal y Reclutamiento, no cuenta con información ya que no se ha generado.</w:t>
            </w:r>
          </w:p>
        </w:tc>
        <w:tc>
          <w:tcPr>
            <w:tcW w:w="2206" w:type="dxa"/>
          </w:tcPr>
          <w:p w:rsidRPr="004855C2" w:rsidR="006D4378" w:rsidP="006D4378" w:rsidRDefault="006D4378" w14:paraId="438DB367" w14:textId="0672F1A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 xml:space="preserve">No se entregó </w:t>
            </w:r>
            <w:r>
              <w:rPr>
                <w:rFonts w:ascii="Palatino Linotype" w:hAnsi="Palatino Linotype" w:eastAsia="Calibri" w:cs="Tahoma"/>
                <w:bCs/>
                <w:iCs/>
                <w:sz w:val="18"/>
                <w:szCs w:val="18"/>
              </w:rPr>
              <w:lastRenderedPageBreak/>
              <w:t>documento para atender a este punto.</w:t>
            </w:r>
          </w:p>
        </w:tc>
      </w:tr>
      <w:tr w:rsidR="006D4378" w:rsidTr="00E81DB4" w14:paraId="089B9452" w14:textId="77777777">
        <w:tc>
          <w:tcPr>
            <w:tcW w:w="933" w:type="dxa"/>
          </w:tcPr>
          <w:p w:rsidRPr="004855C2" w:rsidR="006D4378" w:rsidP="006D4378" w:rsidRDefault="006D4378" w14:paraId="5D2E338B" w14:textId="00E6B04B">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lastRenderedPageBreak/>
              <w:t>14.4</w:t>
            </w:r>
          </w:p>
        </w:tc>
        <w:tc>
          <w:tcPr>
            <w:tcW w:w="2339" w:type="dxa"/>
          </w:tcPr>
          <w:p w:rsidRPr="00266498" w:rsidR="006D4378" w:rsidP="006D4378" w:rsidRDefault="006D4378" w14:paraId="507C3363" w14:textId="21F314E4">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H</w:t>
            </w:r>
            <w:r w:rsidRPr="00266498">
              <w:rPr>
                <w:rFonts w:ascii="Palatino Linotype" w:hAnsi="Palatino Linotype"/>
                <w:sz w:val="18"/>
                <w:szCs w:val="18"/>
              </w:rPr>
              <w:t>an publicado los informes anuales de 2019, 2020 y 2021 detallando el cumplimiento del programa anual de desarrollo archivístico como lo establece el artículo 26 de la ley general de archivos?</w:t>
            </w:r>
          </w:p>
        </w:tc>
        <w:tc>
          <w:tcPr>
            <w:tcW w:w="1798" w:type="dxa"/>
          </w:tcPr>
          <w:p w:rsidRPr="004855C2" w:rsidR="006D4378" w:rsidP="006D4378" w:rsidRDefault="006D4378" w14:paraId="47CC3947" w14:textId="00D5645D">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79325A" w:rsidR="006D4378" w:rsidP="006D4378" w:rsidRDefault="006D4378" w14:paraId="18F5E9BE"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con informes, ya que no se han generado.</w:t>
            </w:r>
          </w:p>
          <w:p w:rsidRPr="004855C2" w:rsidR="006D4378" w:rsidP="006D4378" w:rsidRDefault="006D4378" w14:paraId="00BE2A3F"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1A675103" w14:textId="02AC40F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B060931" w14:textId="77777777">
        <w:tc>
          <w:tcPr>
            <w:tcW w:w="933" w:type="dxa"/>
          </w:tcPr>
          <w:p w:rsidRPr="004855C2" w:rsidR="006D4378" w:rsidP="006D4378" w:rsidRDefault="006D4378" w14:paraId="5395BD8E" w14:textId="7DC98085">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14.5</w:t>
            </w:r>
          </w:p>
        </w:tc>
        <w:tc>
          <w:tcPr>
            <w:tcW w:w="2339" w:type="dxa"/>
          </w:tcPr>
          <w:p w:rsidRPr="00266498" w:rsidR="006D4378" w:rsidP="006D4378" w:rsidRDefault="006D4378" w14:paraId="3295D5C7" w14:textId="205939E8">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Los programas anuales de desarrollo archivístico de los años 2019, 2020 y 2021.</w:t>
            </w:r>
          </w:p>
        </w:tc>
        <w:tc>
          <w:tcPr>
            <w:tcW w:w="1798" w:type="dxa"/>
          </w:tcPr>
          <w:p w:rsidRPr="004855C2" w:rsidR="006D4378" w:rsidP="006D4378" w:rsidRDefault="006D4378" w14:paraId="393705B7" w14:textId="1577F59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79325A" w:rsidR="006D4378" w:rsidP="006D4378" w:rsidRDefault="006D4378" w14:paraId="631BC888"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con programas anuales de desarrollo archivístico de los años  2019, 2020 Y 2021, ya que no se han generado.</w:t>
            </w:r>
          </w:p>
          <w:p w:rsidRPr="004855C2" w:rsidR="006D4378" w:rsidP="006D4378" w:rsidRDefault="006D4378" w14:paraId="0EE30FD4"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37E30365" w14:textId="25454CA0">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BC1DB36" w14:textId="77777777">
        <w:tc>
          <w:tcPr>
            <w:tcW w:w="933" w:type="dxa"/>
          </w:tcPr>
          <w:p w:rsidRPr="004855C2" w:rsidR="006D4378" w:rsidP="006D4378" w:rsidRDefault="006D4378" w14:paraId="519B6BED" w14:textId="45A47886">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14.6</w:t>
            </w:r>
          </w:p>
        </w:tc>
        <w:tc>
          <w:tcPr>
            <w:tcW w:w="2339" w:type="dxa"/>
          </w:tcPr>
          <w:p w:rsidRPr="00266498" w:rsidR="006D4378" w:rsidP="006D4378" w:rsidRDefault="006D4378" w14:paraId="528835BE" w14:textId="584CC905">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Los informes anuales del cu</w:t>
            </w:r>
            <w:r>
              <w:rPr>
                <w:rFonts w:ascii="Palatino Linotype" w:hAnsi="Palatino Linotype"/>
                <w:sz w:val="18"/>
                <w:szCs w:val="18"/>
              </w:rPr>
              <w:t>m</w:t>
            </w:r>
            <w:r w:rsidRPr="00266498">
              <w:rPr>
                <w:rFonts w:ascii="Palatino Linotype" w:hAnsi="Palatino Linotype"/>
                <w:sz w:val="18"/>
                <w:szCs w:val="18"/>
              </w:rPr>
              <w:t>plimiento de los programas anuales de desarrollo archivístico de los años 2019, 2020 y 2021.</w:t>
            </w:r>
          </w:p>
        </w:tc>
        <w:tc>
          <w:tcPr>
            <w:tcW w:w="1798" w:type="dxa"/>
          </w:tcPr>
          <w:p w:rsidRPr="004855C2" w:rsidR="006D4378" w:rsidP="006D4378" w:rsidRDefault="006D4378" w14:paraId="4E82A146" w14:textId="361659D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0471DFD0" w14:textId="53CF02B1">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 xml:space="preserve">No, la Jefatura de Archivo Municipal y Reclutamiento, no cuenta con informes anuales de desarrollo </w:t>
            </w:r>
            <w:r w:rsidRPr="0079325A">
              <w:rPr>
                <w:rFonts w:ascii="Palatino Linotype" w:hAnsi="Palatino Linotype" w:eastAsia="Calibri" w:cs="Tahoma"/>
                <w:bCs/>
                <w:iCs/>
                <w:sz w:val="18"/>
                <w:szCs w:val="18"/>
              </w:rPr>
              <w:lastRenderedPageBreak/>
              <w:t>archivístico de los años  2019, 2020 Y 2021, ya que no se han generado.</w:t>
            </w:r>
          </w:p>
        </w:tc>
        <w:tc>
          <w:tcPr>
            <w:tcW w:w="2206" w:type="dxa"/>
          </w:tcPr>
          <w:p w:rsidRPr="004855C2" w:rsidR="006D4378" w:rsidP="006D4378" w:rsidRDefault="006D4378" w14:paraId="1FA3D8D3" w14:textId="6E996A7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20DF474C" w14:textId="77777777">
        <w:tc>
          <w:tcPr>
            <w:tcW w:w="933" w:type="dxa"/>
          </w:tcPr>
          <w:p w:rsidRPr="004855C2" w:rsidR="006D4378" w:rsidP="006D4378" w:rsidRDefault="006D4378" w14:paraId="0703882D" w14:textId="4D11B04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15.1</w:t>
            </w:r>
          </w:p>
        </w:tc>
        <w:tc>
          <w:tcPr>
            <w:tcW w:w="2339" w:type="dxa"/>
          </w:tcPr>
          <w:p w:rsidRPr="00266498" w:rsidR="006D4378" w:rsidP="006D4378" w:rsidRDefault="006D4378" w14:paraId="2D8BED02" w14:textId="402FC32E">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C</w:t>
            </w:r>
            <w:r w:rsidRPr="00266498">
              <w:rPr>
                <w:rFonts w:ascii="Palatino Linotype" w:hAnsi="Palatino Linotype"/>
                <w:sz w:val="18"/>
                <w:szCs w:val="18"/>
              </w:rPr>
              <w:t>uentan con programa de preservación digital como lo establece el artículo trigésimo noveno de los lineamientos para la organización y conservación de archivos?</w:t>
            </w:r>
          </w:p>
        </w:tc>
        <w:tc>
          <w:tcPr>
            <w:tcW w:w="1798" w:type="dxa"/>
          </w:tcPr>
          <w:p w:rsidRPr="004855C2" w:rsidR="006D4378" w:rsidP="006D4378" w:rsidRDefault="006D4378" w14:paraId="6C102437" w14:textId="1282196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79325A" w:rsidR="006D4378" w:rsidP="006D4378" w:rsidRDefault="006D4378" w14:paraId="3F0D7540"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programa de preservación digital.</w:t>
            </w:r>
          </w:p>
          <w:p w:rsidRPr="004855C2" w:rsidR="006D4378" w:rsidP="006D4378" w:rsidRDefault="006D4378" w14:paraId="424A3E8D"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354E88B5" w14:textId="0E9768D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737399F2" w14:textId="77777777">
        <w:tc>
          <w:tcPr>
            <w:tcW w:w="933" w:type="dxa"/>
          </w:tcPr>
          <w:p w:rsidRPr="004855C2" w:rsidR="006D4378" w:rsidP="006D4378" w:rsidRDefault="006D4378" w14:paraId="30BEE349" w14:textId="58EAC9DF">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15.2</w:t>
            </w:r>
          </w:p>
        </w:tc>
        <w:tc>
          <w:tcPr>
            <w:tcW w:w="2339" w:type="dxa"/>
          </w:tcPr>
          <w:p w:rsidRPr="00266498" w:rsidR="006D4378" w:rsidP="006D4378" w:rsidRDefault="006D4378" w14:paraId="26223599" w14:textId="675A206C">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D</w:t>
            </w:r>
            <w:r w:rsidRPr="00266498">
              <w:rPr>
                <w:rFonts w:ascii="Palatino Linotype" w:hAnsi="Palatino Linotype"/>
                <w:sz w:val="18"/>
                <w:szCs w:val="18"/>
              </w:rPr>
              <w:t>esde qué año cuentan con programa de preservación digital?</w:t>
            </w:r>
          </w:p>
        </w:tc>
        <w:tc>
          <w:tcPr>
            <w:tcW w:w="1798" w:type="dxa"/>
          </w:tcPr>
          <w:p w:rsidRPr="004855C2" w:rsidR="006D4378" w:rsidP="006D4378" w:rsidRDefault="006D4378" w14:paraId="096EEC67" w14:textId="2414BFA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7F6FD945" w14:textId="793B81B4">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preservación digital.</w:t>
            </w:r>
          </w:p>
        </w:tc>
        <w:tc>
          <w:tcPr>
            <w:tcW w:w="2206" w:type="dxa"/>
          </w:tcPr>
          <w:p w:rsidRPr="004855C2" w:rsidR="006D4378" w:rsidP="006D4378" w:rsidRDefault="006D4378" w14:paraId="00EF3291" w14:textId="619E171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142DA3D" w14:textId="77777777">
        <w:tc>
          <w:tcPr>
            <w:tcW w:w="933" w:type="dxa"/>
          </w:tcPr>
          <w:p w:rsidRPr="004855C2" w:rsidR="006D4378" w:rsidP="006D4378" w:rsidRDefault="006D4378" w14:paraId="34E5DEBD" w14:textId="64AC3016">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15.3</w:t>
            </w:r>
          </w:p>
        </w:tc>
        <w:tc>
          <w:tcPr>
            <w:tcW w:w="2339" w:type="dxa"/>
          </w:tcPr>
          <w:p w:rsidRPr="00266498" w:rsidR="006D4378" w:rsidP="006D4378" w:rsidRDefault="006D4378" w14:paraId="719EC768" w14:textId="65E12294">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Q</w:t>
            </w:r>
            <w:r w:rsidRPr="00266498">
              <w:rPr>
                <w:rFonts w:ascii="Palatino Linotype" w:hAnsi="Palatino Linotype"/>
                <w:sz w:val="18"/>
                <w:szCs w:val="18"/>
              </w:rPr>
              <w:t>uiénes intervinieron en la planeación, desarrollo y puesta en marcha del programa de preservación digital?</w:t>
            </w:r>
          </w:p>
        </w:tc>
        <w:tc>
          <w:tcPr>
            <w:tcW w:w="1798" w:type="dxa"/>
          </w:tcPr>
          <w:p w:rsidRPr="004855C2" w:rsidR="006D4378" w:rsidP="006D4378" w:rsidRDefault="006D4378" w14:paraId="7354DD4F" w14:textId="4B088D6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4855C2" w:rsidR="006D4378" w:rsidP="006D4378" w:rsidRDefault="006D4378" w14:paraId="19BB1BB5" w14:textId="58BE10AF">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No, la Jefatura de Archivo Municipal y Reclutamiento, no cuenta con dicha información.</w:t>
            </w:r>
          </w:p>
        </w:tc>
        <w:tc>
          <w:tcPr>
            <w:tcW w:w="2206" w:type="dxa"/>
          </w:tcPr>
          <w:p w:rsidRPr="004855C2" w:rsidR="006D4378" w:rsidP="006D4378" w:rsidRDefault="006D4378" w14:paraId="3A22B9E8" w14:textId="08E8810F">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06B124F3" w14:textId="77777777">
        <w:tc>
          <w:tcPr>
            <w:tcW w:w="933" w:type="dxa"/>
          </w:tcPr>
          <w:p w:rsidRPr="004855C2" w:rsidR="006D4378" w:rsidP="006D4378" w:rsidRDefault="006D4378" w14:paraId="5CBB31A5" w14:textId="60150CB9">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15.4</w:t>
            </w:r>
          </w:p>
        </w:tc>
        <w:tc>
          <w:tcPr>
            <w:tcW w:w="2339" w:type="dxa"/>
          </w:tcPr>
          <w:p w:rsidRPr="00266498" w:rsidR="006D4378" w:rsidP="006D4378" w:rsidRDefault="006D4378" w14:paraId="146C7ED4" w14:textId="08F865CE">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Los programas de preservación digital de los años 2019, 2020 y 2021.</w:t>
            </w:r>
          </w:p>
        </w:tc>
        <w:tc>
          <w:tcPr>
            <w:tcW w:w="1798" w:type="dxa"/>
          </w:tcPr>
          <w:p w:rsidRPr="004855C2" w:rsidR="006D4378" w:rsidP="006D4378" w:rsidRDefault="006D4378" w14:paraId="214A5678" w14:textId="22269E2A">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hay respuesta</w:t>
            </w:r>
          </w:p>
        </w:tc>
        <w:tc>
          <w:tcPr>
            <w:tcW w:w="1984" w:type="dxa"/>
          </w:tcPr>
          <w:p w:rsidRPr="0079325A" w:rsidR="006D4378" w:rsidP="006D4378" w:rsidRDefault="006D4378" w14:paraId="00E242D6"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 xml:space="preserve">No, la Jefatura de Archivo Municipal y Reclutamiento, no cuenta con programas de preservación digital, ya que no se generaron en esos años. </w:t>
            </w:r>
          </w:p>
          <w:p w:rsidRPr="004855C2" w:rsidR="006D4378" w:rsidP="006D4378" w:rsidRDefault="006D4378" w14:paraId="3BE41010"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374900D1" w14:textId="5AABDCA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lastRenderedPageBreak/>
              <w:t>No se entregó documento para atender a este punto.</w:t>
            </w:r>
          </w:p>
        </w:tc>
      </w:tr>
      <w:tr w:rsidR="006D4378" w:rsidTr="00E81DB4" w14:paraId="73234054" w14:textId="77777777">
        <w:tc>
          <w:tcPr>
            <w:tcW w:w="933" w:type="dxa"/>
          </w:tcPr>
          <w:p w:rsidRPr="004855C2" w:rsidR="006D4378" w:rsidP="006D4378" w:rsidRDefault="006D4378" w14:paraId="2AD70D58" w14:textId="72CD77DA">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17.4</w:t>
            </w:r>
          </w:p>
          <w:p w:rsidRPr="004855C2" w:rsidR="006D4378" w:rsidP="006D4378" w:rsidRDefault="006D4378" w14:paraId="54E33BA5" w14:textId="77777777">
            <w:pPr>
              <w:widowControl w:val="0"/>
              <w:autoSpaceDE w:val="0"/>
              <w:autoSpaceDN w:val="0"/>
              <w:adjustRightInd w:val="0"/>
              <w:spacing w:line="360" w:lineRule="auto"/>
              <w:jc w:val="center"/>
              <w:rPr>
                <w:rFonts w:ascii="Palatino Linotype" w:hAnsi="Palatino Linotype" w:cs="Tahoma"/>
                <w:b/>
                <w:bCs/>
                <w:i/>
                <w:sz w:val="18"/>
                <w:szCs w:val="18"/>
              </w:rPr>
            </w:pPr>
          </w:p>
        </w:tc>
        <w:tc>
          <w:tcPr>
            <w:tcW w:w="2339" w:type="dxa"/>
          </w:tcPr>
          <w:p w:rsidRPr="00266498" w:rsidR="006D4378" w:rsidP="006D4378" w:rsidRDefault="006D4378" w14:paraId="2C73F9B7" w14:textId="7EBAC6FB">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L</w:t>
            </w:r>
            <w:r w:rsidRPr="00266498">
              <w:rPr>
                <w:rFonts w:ascii="Palatino Linotype" w:hAnsi="Palatino Linotype"/>
                <w:sz w:val="18"/>
                <w:szCs w:val="18"/>
              </w:rPr>
              <w:t>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c>
          <w:tcPr>
            <w:tcW w:w="1798" w:type="dxa"/>
          </w:tcPr>
          <w:p w:rsidRPr="004855C2" w:rsidR="006D4378" w:rsidP="006D4378" w:rsidRDefault="006D4378" w14:paraId="783FB3F9" w14:textId="20B3C72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3EE85723" w14:textId="03CF5806">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si los expedientes tienen identificador como Caratula y pestañas</w:t>
            </w:r>
          </w:p>
        </w:tc>
        <w:tc>
          <w:tcPr>
            <w:tcW w:w="2206" w:type="dxa"/>
          </w:tcPr>
          <w:p w:rsidRPr="004855C2" w:rsidR="006D4378" w:rsidP="006D4378" w:rsidRDefault="006D4378" w14:paraId="7263A0F8" w14:textId="25F49089">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Entregó el formato de la carátula, lo que sirve para acreditar este punto.</w:t>
            </w:r>
          </w:p>
        </w:tc>
      </w:tr>
      <w:tr w:rsidR="006D4378" w:rsidTr="00E81DB4" w14:paraId="65C4924E" w14:textId="77777777">
        <w:tc>
          <w:tcPr>
            <w:tcW w:w="933" w:type="dxa"/>
          </w:tcPr>
          <w:p w:rsidRPr="004855C2" w:rsidR="006D4378" w:rsidP="006D4378" w:rsidRDefault="006D4378" w14:paraId="2A67C8A2" w14:textId="74F04064">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17.5</w:t>
            </w:r>
          </w:p>
        </w:tc>
        <w:tc>
          <w:tcPr>
            <w:tcW w:w="2339" w:type="dxa"/>
          </w:tcPr>
          <w:p w:rsidRPr="00266498" w:rsidR="006D4378" w:rsidP="006D4378" w:rsidRDefault="006D4378" w14:paraId="6A88BAE7" w14:textId="301C83CA">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D</w:t>
            </w:r>
            <w:r w:rsidRPr="00266498">
              <w:rPr>
                <w:rFonts w:ascii="Palatino Linotype" w:hAnsi="Palatino Linotype"/>
                <w:sz w:val="18"/>
                <w:szCs w:val="18"/>
              </w:rPr>
              <w:t>esde qué año cuentan con identificadores en sus expedientes?</w:t>
            </w:r>
          </w:p>
        </w:tc>
        <w:tc>
          <w:tcPr>
            <w:tcW w:w="1798" w:type="dxa"/>
          </w:tcPr>
          <w:p w:rsidRPr="004855C2" w:rsidR="006D4378" w:rsidP="006D4378" w:rsidRDefault="006D4378" w14:paraId="1A7717C5" w14:textId="3F9582AE">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79325A" w:rsidR="006D4378" w:rsidP="006D4378" w:rsidRDefault="006D4378" w14:paraId="62526B9A"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desde el año 2018</w:t>
            </w:r>
          </w:p>
          <w:p w:rsidRPr="004855C2" w:rsidR="006D4378" w:rsidP="006D4378" w:rsidRDefault="006D4378" w14:paraId="65D7B0F6" w14:textId="77777777">
            <w:pPr>
              <w:widowControl w:val="0"/>
              <w:autoSpaceDE w:val="0"/>
              <w:autoSpaceDN w:val="0"/>
              <w:adjustRightInd w:val="0"/>
              <w:spacing w:line="360" w:lineRule="auto"/>
              <w:jc w:val="both"/>
              <w:rPr>
                <w:rFonts w:ascii="Palatino Linotype" w:hAnsi="Palatino Linotype" w:eastAsia="Calibri" w:cs="Tahoma"/>
                <w:bCs/>
                <w:iCs/>
                <w:sz w:val="18"/>
                <w:szCs w:val="18"/>
              </w:rPr>
            </w:pPr>
          </w:p>
        </w:tc>
        <w:tc>
          <w:tcPr>
            <w:tcW w:w="2206" w:type="dxa"/>
          </w:tcPr>
          <w:p w:rsidRPr="004855C2" w:rsidR="006D4378" w:rsidP="006D4378" w:rsidRDefault="006D4378" w14:paraId="1EACC9C0" w14:textId="587F4EBC">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686DA54D" w14:textId="77777777">
        <w:tc>
          <w:tcPr>
            <w:tcW w:w="933" w:type="dxa"/>
          </w:tcPr>
          <w:p w:rsidRPr="004855C2" w:rsidR="006D4378" w:rsidP="006D4378" w:rsidRDefault="006D4378" w14:paraId="412DA615" w14:textId="48AA0783">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17.6</w:t>
            </w:r>
          </w:p>
        </w:tc>
        <w:tc>
          <w:tcPr>
            <w:tcW w:w="2339" w:type="dxa"/>
          </w:tcPr>
          <w:p w:rsidRPr="00266498" w:rsidR="006D4378" w:rsidP="006D4378" w:rsidRDefault="006D4378" w14:paraId="0F49551D" w14:textId="539DDD67">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w:t>
            </w:r>
            <w:r>
              <w:rPr>
                <w:rFonts w:ascii="Palatino Linotype" w:hAnsi="Palatino Linotype"/>
                <w:sz w:val="18"/>
                <w:szCs w:val="18"/>
              </w:rPr>
              <w:t>Q</w:t>
            </w:r>
            <w:r w:rsidRPr="00266498">
              <w:rPr>
                <w:rFonts w:ascii="Palatino Linotype" w:hAnsi="Palatino Linotype"/>
                <w:sz w:val="18"/>
                <w:szCs w:val="18"/>
              </w:rPr>
              <w:t>uién aprueba el formato de sus carátulas y pestañas o cejas o marbetes?</w:t>
            </w:r>
          </w:p>
        </w:tc>
        <w:tc>
          <w:tcPr>
            <w:tcW w:w="1798" w:type="dxa"/>
          </w:tcPr>
          <w:p w:rsidRPr="004855C2" w:rsidR="006D4378" w:rsidP="006D4378" w:rsidRDefault="006D4378" w14:paraId="0B52F914" w14:textId="039F51E6">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092A28F2" w14:textId="35C8A212">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Los formatos no están aprobados ante ninguna instancia del Ayuntamiento.</w:t>
            </w:r>
          </w:p>
        </w:tc>
        <w:tc>
          <w:tcPr>
            <w:tcW w:w="2206" w:type="dxa"/>
          </w:tcPr>
          <w:p w:rsidRPr="004855C2" w:rsidR="006D4378" w:rsidP="006D4378" w:rsidRDefault="006D4378" w14:paraId="317173A1" w14:textId="26FC5F6F">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se entregó documento para atender a este punto.</w:t>
            </w:r>
          </w:p>
        </w:tc>
      </w:tr>
      <w:tr w:rsidR="006D4378" w:rsidTr="00E81DB4" w14:paraId="1BF26FAF" w14:textId="77777777">
        <w:tc>
          <w:tcPr>
            <w:tcW w:w="933" w:type="dxa"/>
          </w:tcPr>
          <w:p w:rsidRPr="004855C2" w:rsidR="006D4378" w:rsidP="006D4378" w:rsidRDefault="006D4378" w14:paraId="516B758E" w14:textId="1587682A">
            <w:pPr>
              <w:widowControl w:val="0"/>
              <w:autoSpaceDE w:val="0"/>
              <w:autoSpaceDN w:val="0"/>
              <w:adjustRightInd w:val="0"/>
              <w:spacing w:line="360" w:lineRule="auto"/>
              <w:jc w:val="center"/>
              <w:rPr>
                <w:rFonts w:ascii="Palatino Linotype" w:hAnsi="Palatino Linotype" w:cs="Tahoma"/>
                <w:b/>
                <w:bCs/>
                <w:i/>
                <w:sz w:val="18"/>
                <w:szCs w:val="18"/>
              </w:rPr>
            </w:pPr>
            <w:r w:rsidRPr="004855C2">
              <w:rPr>
                <w:rFonts w:ascii="Palatino Linotype" w:hAnsi="Palatino Linotype" w:cs="Tahoma"/>
                <w:b/>
                <w:bCs/>
                <w:i/>
                <w:sz w:val="18"/>
                <w:szCs w:val="18"/>
              </w:rPr>
              <w:t>17.7</w:t>
            </w:r>
          </w:p>
        </w:tc>
        <w:tc>
          <w:tcPr>
            <w:tcW w:w="2339" w:type="dxa"/>
          </w:tcPr>
          <w:p w:rsidRPr="00266498" w:rsidR="006D4378" w:rsidP="006D4378" w:rsidRDefault="006D4378" w14:paraId="2289A8B9" w14:textId="6A43A6C9">
            <w:pPr>
              <w:widowControl w:val="0"/>
              <w:autoSpaceDE w:val="0"/>
              <w:autoSpaceDN w:val="0"/>
              <w:adjustRightInd w:val="0"/>
              <w:spacing w:line="360" w:lineRule="auto"/>
              <w:jc w:val="both"/>
              <w:rPr>
                <w:rFonts w:ascii="Palatino Linotype" w:hAnsi="Palatino Linotype" w:eastAsia="Calibri" w:cs="Tahoma"/>
                <w:bCs/>
                <w:iCs/>
                <w:sz w:val="18"/>
                <w:szCs w:val="18"/>
              </w:rPr>
            </w:pPr>
            <w:r w:rsidRPr="00266498">
              <w:rPr>
                <w:rFonts w:ascii="Palatino Linotype" w:hAnsi="Palatino Linotype"/>
                <w:sz w:val="18"/>
                <w:szCs w:val="18"/>
              </w:rPr>
              <w:t>Los formatos institucionales de carátula de expedientes y pestañas o cejas o marbetes de sus expedientes</w:t>
            </w:r>
          </w:p>
        </w:tc>
        <w:tc>
          <w:tcPr>
            <w:tcW w:w="1798" w:type="dxa"/>
          </w:tcPr>
          <w:p w:rsidRPr="004855C2" w:rsidR="006D4378" w:rsidP="006D4378" w:rsidRDefault="006D4378" w14:paraId="161A7669" w14:textId="1F3C4084">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No aplica</w:t>
            </w:r>
          </w:p>
        </w:tc>
        <w:tc>
          <w:tcPr>
            <w:tcW w:w="1984" w:type="dxa"/>
          </w:tcPr>
          <w:p w:rsidRPr="004855C2" w:rsidR="006D4378" w:rsidP="006D4378" w:rsidRDefault="006D4378" w14:paraId="103D4C46" w14:textId="083304B6">
            <w:pPr>
              <w:widowControl w:val="0"/>
              <w:autoSpaceDE w:val="0"/>
              <w:autoSpaceDN w:val="0"/>
              <w:adjustRightInd w:val="0"/>
              <w:spacing w:line="360" w:lineRule="auto"/>
              <w:jc w:val="both"/>
              <w:rPr>
                <w:rFonts w:ascii="Palatino Linotype" w:hAnsi="Palatino Linotype" w:eastAsia="Calibri" w:cs="Tahoma"/>
                <w:bCs/>
                <w:iCs/>
                <w:sz w:val="18"/>
                <w:szCs w:val="18"/>
              </w:rPr>
            </w:pPr>
            <w:r w:rsidRPr="0079325A">
              <w:rPr>
                <w:rFonts w:ascii="Palatino Linotype" w:hAnsi="Palatino Linotype" w:eastAsia="Calibri" w:cs="Tahoma"/>
                <w:bCs/>
                <w:iCs/>
                <w:sz w:val="18"/>
                <w:szCs w:val="18"/>
              </w:rPr>
              <w:t>anexo en formato PDF ejemplo de la Caratula y pestaña</w:t>
            </w:r>
          </w:p>
        </w:tc>
        <w:tc>
          <w:tcPr>
            <w:tcW w:w="2206" w:type="dxa"/>
          </w:tcPr>
          <w:p w:rsidRPr="004855C2" w:rsidR="006D4378" w:rsidP="006D4378" w:rsidRDefault="006D4378" w14:paraId="1AA3E0C4" w14:textId="6E6DA4D3">
            <w:pPr>
              <w:widowControl w:val="0"/>
              <w:autoSpaceDE w:val="0"/>
              <w:autoSpaceDN w:val="0"/>
              <w:adjustRightInd w:val="0"/>
              <w:spacing w:line="360" w:lineRule="auto"/>
              <w:jc w:val="both"/>
              <w:rPr>
                <w:rFonts w:ascii="Palatino Linotype" w:hAnsi="Palatino Linotype" w:eastAsia="Calibri" w:cs="Tahoma"/>
                <w:bCs/>
                <w:iCs/>
                <w:sz w:val="18"/>
                <w:szCs w:val="18"/>
              </w:rPr>
            </w:pPr>
            <w:r>
              <w:rPr>
                <w:rFonts w:ascii="Palatino Linotype" w:hAnsi="Palatino Linotype" w:eastAsia="Calibri" w:cs="Tahoma"/>
                <w:bCs/>
                <w:iCs/>
                <w:sz w:val="18"/>
                <w:szCs w:val="18"/>
              </w:rPr>
              <w:t>Entregó el formato de la carátula, lo que sirve para acreditar este punto.</w:t>
            </w:r>
          </w:p>
        </w:tc>
      </w:tr>
    </w:tbl>
    <w:p w:rsidR="00325B3B" w:rsidP="00A0357C" w:rsidRDefault="00325B3B" w14:paraId="64438C12" w14:textId="4F7AB2D7">
      <w:pPr>
        <w:widowControl w:val="0"/>
        <w:autoSpaceDE w:val="0"/>
        <w:autoSpaceDN w:val="0"/>
        <w:adjustRightInd w:val="0"/>
        <w:spacing w:line="360" w:lineRule="auto"/>
        <w:jc w:val="both"/>
        <w:rPr>
          <w:rFonts w:ascii="Palatino Linotype" w:hAnsi="Palatino Linotype" w:eastAsia="Calibri" w:cs="Tahoma"/>
          <w:bCs/>
          <w:iCs/>
          <w:sz w:val="22"/>
          <w:szCs w:val="22"/>
        </w:rPr>
      </w:pPr>
    </w:p>
    <w:p w:rsidR="00A371A1" w:rsidP="00A0357C" w:rsidRDefault="00C83D00" w14:paraId="2DC5ACDC" w14:textId="11882DB9">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entonces </w:t>
      </w:r>
      <w:r w:rsidR="00A371A1">
        <w:rPr>
          <w:rFonts w:ascii="Palatino Linotype" w:hAnsi="Palatino Linotype" w:eastAsia="Calibri" w:cs="Tahoma"/>
          <w:bCs/>
          <w:iCs/>
          <w:sz w:val="22"/>
          <w:szCs w:val="22"/>
        </w:rPr>
        <w:t>que,</w:t>
      </w:r>
      <w:r>
        <w:rPr>
          <w:rFonts w:ascii="Palatino Linotype" w:hAnsi="Palatino Linotype" w:eastAsia="Calibri" w:cs="Tahoma"/>
          <w:bCs/>
          <w:iCs/>
          <w:sz w:val="22"/>
          <w:szCs w:val="22"/>
        </w:rPr>
        <w:t xml:space="preserve"> una vez identificadas las posturas adoptadas por las partes durante la sustanciación del presente Recurso de Revisión, lo procedente es entrar al estudio de las </w:t>
      </w:r>
      <w:r>
        <w:rPr>
          <w:rFonts w:ascii="Palatino Linotype" w:hAnsi="Palatino Linotype" w:eastAsia="Calibri" w:cs="Tahoma"/>
          <w:bCs/>
          <w:iCs/>
          <w:sz w:val="22"/>
          <w:szCs w:val="22"/>
        </w:rPr>
        <w:lastRenderedPageBreak/>
        <w:t>figuras jurídicas</w:t>
      </w:r>
      <w:r w:rsidR="00A371A1">
        <w:rPr>
          <w:rFonts w:ascii="Palatino Linotype" w:hAnsi="Palatino Linotype" w:eastAsia="Calibri" w:cs="Tahoma"/>
          <w:bCs/>
          <w:iCs/>
          <w:sz w:val="22"/>
          <w:szCs w:val="22"/>
        </w:rPr>
        <w:t xml:space="preserve"> y </w:t>
      </w:r>
      <w:r>
        <w:rPr>
          <w:rFonts w:ascii="Palatino Linotype" w:hAnsi="Palatino Linotype" w:eastAsia="Calibri" w:cs="Tahoma"/>
          <w:bCs/>
          <w:iCs/>
          <w:sz w:val="22"/>
          <w:szCs w:val="22"/>
        </w:rPr>
        <w:t>determinar en su caso, la procedencia de ordenar la entrega de la información o en su caso adoptar aquello que proceda conforme a derecho</w:t>
      </w:r>
      <w:r w:rsidR="00A371A1">
        <w:rPr>
          <w:rFonts w:ascii="Palatino Linotype" w:hAnsi="Palatino Linotype" w:eastAsia="Calibri" w:cs="Tahoma"/>
          <w:bCs/>
          <w:iCs/>
          <w:sz w:val="22"/>
          <w:szCs w:val="22"/>
        </w:rPr>
        <w:t>.</w:t>
      </w:r>
    </w:p>
    <w:p w:rsidR="00A371A1" w:rsidP="00A0357C" w:rsidRDefault="00A371A1" w14:paraId="304ED472" w14:textId="5B38E2C4">
      <w:pPr>
        <w:widowControl w:val="0"/>
        <w:autoSpaceDE w:val="0"/>
        <w:autoSpaceDN w:val="0"/>
        <w:adjustRightInd w:val="0"/>
        <w:spacing w:line="360" w:lineRule="auto"/>
        <w:jc w:val="both"/>
        <w:rPr>
          <w:rFonts w:ascii="Palatino Linotype" w:hAnsi="Palatino Linotype" w:eastAsia="Calibri" w:cs="Tahoma"/>
          <w:bCs/>
          <w:iCs/>
          <w:sz w:val="22"/>
          <w:szCs w:val="22"/>
        </w:rPr>
      </w:pPr>
    </w:p>
    <w:p w:rsidR="00C971FF" w:rsidP="00A0357C" w:rsidRDefault="00A371A1" w14:paraId="4075B960" w14:textId="073F6C98">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Previo</w:t>
      </w:r>
      <w:r w:rsidR="00C971FF">
        <w:rPr>
          <w:rFonts w:ascii="Palatino Linotype" w:hAnsi="Palatino Linotype" w:eastAsia="Calibri" w:cs="Tahoma"/>
          <w:bCs/>
          <w:iCs/>
          <w:sz w:val="22"/>
          <w:szCs w:val="22"/>
        </w:rPr>
        <w:t xml:space="preserve"> al estudio de las figuras archivísticas</w:t>
      </w:r>
      <w:r>
        <w:rPr>
          <w:rFonts w:ascii="Palatino Linotype" w:hAnsi="Palatino Linotype" w:eastAsia="Calibri" w:cs="Tahoma"/>
          <w:bCs/>
          <w:iCs/>
          <w:sz w:val="22"/>
          <w:szCs w:val="22"/>
        </w:rPr>
        <w:t>, es de vital importancia, delimitar las obligaciones engendradas en la materia, a partir de lo contemplado en la Ley General de Archivo y d</w:t>
      </w:r>
      <w:r w:rsidR="00C971FF">
        <w:rPr>
          <w:rFonts w:ascii="Palatino Linotype" w:hAnsi="Palatino Linotype" w:eastAsia="Calibri" w:cs="Tahoma"/>
          <w:bCs/>
          <w:iCs/>
          <w:sz w:val="22"/>
          <w:szCs w:val="22"/>
        </w:rPr>
        <w:t xml:space="preserve">e la Ley de Archivos y Administración de Documentos del Estado de México y Municipios, publicadas el quince de junio del dos mil dieciocho (2018) y el veintiséis de noviembre del dos mil veinte (2020), respectivamente y que en términos de sus puntos transitorios “Primero”, encontraban su vinculatoriedad a los 365 días, el entrar en vigor. Es entonces, que la Ley General, encuentra su vinculatoriedad a partir del </w:t>
      </w:r>
      <w:r w:rsidR="008D2EF3">
        <w:rPr>
          <w:rFonts w:ascii="Palatino Linotype" w:hAnsi="Palatino Linotype" w:eastAsia="Calibri" w:cs="Tahoma"/>
          <w:bCs/>
          <w:iCs/>
          <w:sz w:val="22"/>
          <w:szCs w:val="22"/>
        </w:rPr>
        <w:t>quince de junio del dos mil diecinueve y la Ley Local el veintiséis de noviembre de dos mil veintiuno.</w:t>
      </w:r>
    </w:p>
    <w:p w:rsidR="008D2EF3" w:rsidP="00A0357C" w:rsidRDefault="008D2EF3" w14:paraId="5510CF70" w14:textId="0A1056B9">
      <w:pPr>
        <w:widowControl w:val="0"/>
        <w:autoSpaceDE w:val="0"/>
        <w:autoSpaceDN w:val="0"/>
        <w:adjustRightInd w:val="0"/>
        <w:spacing w:line="360" w:lineRule="auto"/>
        <w:jc w:val="both"/>
        <w:rPr>
          <w:rFonts w:ascii="Palatino Linotype" w:hAnsi="Palatino Linotype" w:eastAsia="Calibri" w:cs="Tahoma"/>
          <w:bCs/>
          <w:iCs/>
          <w:sz w:val="22"/>
          <w:szCs w:val="22"/>
        </w:rPr>
      </w:pPr>
    </w:p>
    <w:p w:rsidR="008C1EC1" w:rsidP="00A0357C" w:rsidRDefault="008C1EC1" w14:paraId="2FDB9D6C" w14:textId="461E39E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Ahora bien, también se identifica la existencia de los “</w:t>
      </w:r>
      <w:r w:rsidRPr="008C1EC1">
        <w:rPr>
          <w:rFonts w:ascii="Palatino Linotype" w:hAnsi="Palatino Linotype" w:eastAsia="Calibri" w:cs="Tahoma"/>
          <w:bCs/>
          <w:iCs/>
          <w:sz w:val="22"/>
          <w:szCs w:val="22"/>
        </w:rPr>
        <w:t xml:space="preserve">Lineamientos </w:t>
      </w:r>
      <w:r>
        <w:rPr>
          <w:rFonts w:ascii="Palatino Linotype" w:hAnsi="Palatino Linotype" w:eastAsia="Calibri" w:cs="Tahoma"/>
          <w:bCs/>
          <w:iCs/>
          <w:sz w:val="22"/>
          <w:szCs w:val="22"/>
        </w:rPr>
        <w:t>para</w:t>
      </w:r>
      <w:r w:rsidRPr="008C1EC1">
        <w:rPr>
          <w:rFonts w:ascii="Palatino Linotype" w:hAnsi="Palatino Linotype" w:eastAsia="Calibri" w:cs="Tahoma"/>
          <w:bCs/>
          <w:iCs/>
          <w:sz w:val="22"/>
          <w:szCs w:val="22"/>
        </w:rPr>
        <w:t xml:space="preserve"> </w:t>
      </w:r>
      <w:r>
        <w:rPr>
          <w:rFonts w:ascii="Palatino Linotype" w:hAnsi="Palatino Linotype" w:eastAsia="Calibri" w:cs="Tahoma"/>
          <w:bCs/>
          <w:iCs/>
          <w:sz w:val="22"/>
          <w:szCs w:val="22"/>
        </w:rPr>
        <w:t>l</w:t>
      </w:r>
      <w:r w:rsidRPr="008C1EC1">
        <w:rPr>
          <w:rFonts w:ascii="Palatino Linotype" w:hAnsi="Palatino Linotype" w:eastAsia="Calibri" w:cs="Tahoma"/>
          <w:bCs/>
          <w:iCs/>
          <w:sz w:val="22"/>
          <w:szCs w:val="22"/>
        </w:rPr>
        <w:t>a Organización </w:t>
      </w:r>
      <w:r>
        <w:rPr>
          <w:rFonts w:ascii="Palatino Linotype" w:hAnsi="Palatino Linotype" w:eastAsia="Calibri" w:cs="Tahoma"/>
          <w:bCs/>
          <w:iCs/>
          <w:sz w:val="22"/>
          <w:szCs w:val="22"/>
        </w:rPr>
        <w:t>y</w:t>
      </w:r>
      <w:r w:rsidRPr="008C1EC1">
        <w:rPr>
          <w:rFonts w:ascii="Palatino Linotype" w:hAnsi="Palatino Linotype" w:eastAsia="Calibri" w:cs="Tahoma"/>
          <w:bCs/>
          <w:iCs/>
          <w:sz w:val="22"/>
          <w:szCs w:val="22"/>
        </w:rPr>
        <w:t xml:space="preserve"> Conservación </w:t>
      </w:r>
      <w:r>
        <w:rPr>
          <w:rFonts w:ascii="Palatino Linotype" w:hAnsi="Palatino Linotype" w:eastAsia="Calibri" w:cs="Tahoma"/>
          <w:bCs/>
          <w:iCs/>
          <w:sz w:val="22"/>
          <w:szCs w:val="22"/>
        </w:rPr>
        <w:t>de</w:t>
      </w:r>
      <w:r w:rsidRPr="008C1EC1">
        <w:rPr>
          <w:rFonts w:ascii="Palatino Linotype" w:hAnsi="Palatino Linotype" w:eastAsia="Calibri" w:cs="Tahoma"/>
          <w:bCs/>
          <w:iCs/>
          <w:sz w:val="22"/>
          <w:szCs w:val="22"/>
        </w:rPr>
        <w:t xml:space="preserve"> Archivos</w:t>
      </w:r>
      <w:r>
        <w:rPr>
          <w:rFonts w:ascii="Palatino Linotype" w:hAnsi="Palatino Linotype" w:eastAsia="Calibri" w:cs="Tahoma"/>
          <w:bCs/>
          <w:iCs/>
          <w:sz w:val="22"/>
          <w:szCs w:val="22"/>
        </w:rPr>
        <w:t>”, vigentes y vinculantes para los Sujetos Obligados a partir de su publicación en el Diario Oficial de la Federación que fue el cuatro de mayo del dos mil dieciséis.</w:t>
      </w:r>
    </w:p>
    <w:p w:rsidR="008C1EC1" w:rsidP="00A0357C" w:rsidRDefault="008C1EC1" w14:paraId="10A03F31" w14:textId="6EA50055">
      <w:pPr>
        <w:widowControl w:val="0"/>
        <w:autoSpaceDE w:val="0"/>
        <w:autoSpaceDN w:val="0"/>
        <w:adjustRightInd w:val="0"/>
        <w:spacing w:line="360" w:lineRule="auto"/>
        <w:jc w:val="both"/>
        <w:rPr>
          <w:rFonts w:ascii="Palatino Linotype" w:hAnsi="Palatino Linotype" w:eastAsia="Calibri" w:cs="Tahoma"/>
          <w:bCs/>
          <w:iCs/>
          <w:sz w:val="22"/>
          <w:szCs w:val="22"/>
        </w:rPr>
      </w:pPr>
    </w:p>
    <w:p w:rsidR="008C1EC1" w:rsidP="00A0357C" w:rsidRDefault="008C1EC1" w14:paraId="4B0AAC4C" w14:textId="22C1D36E">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En este contexto, la obligatoriedad de contar con la información se circunscribe a lo contemplado en estos ordenamientos legales, por lo que, lo procedente, es entrar al estudio del fondo de las figuras referidas</w:t>
      </w:r>
      <w:r w:rsidR="003B1E77">
        <w:rPr>
          <w:rFonts w:ascii="Palatino Linotype" w:hAnsi="Palatino Linotype" w:eastAsia="Calibri" w:cs="Tahoma"/>
          <w:bCs/>
          <w:iCs/>
          <w:sz w:val="22"/>
          <w:szCs w:val="22"/>
        </w:rPr>
        <w:t>:</w:t>
      </w:r>
    </w:p>
    <w:p w:rsidR="00AB4FBC" w:rsidP="00A0357C" w:rsidRDefault="00AB4FBC" w14:paraId="00D8DDEF"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DA6D76" w:rsidR="003B1E77" w:rsidP="00DA6D76" w:rsidRDefault="00A371A1" w14:paraId="5BFA4ADE" w14:textId="4B819653">
      <w:pPr>
        <w:widowControl w:val="0"/>
        <w:autoSpaceDE w:val="0"/>
        <w:autoSpaceDN w:val="0"/>
        <w:adjustRightInd w:val="0"/>
        <w:spacing w:line="360" w:lineRule="auto"/>
        <w:jc w:val="both"/>
        <w:rPr>
          <w:rFonts w:ascii="Palatino Linotype" w:hAnsi="Palatino Linotype" w:eastAsia="Calibri" w:cs="Tahoma"/>
          <w:b/>
          <w:iCs/>
          <w:sz w:val="22"/>
          <w:szCs w:val="22"/>
        </w:rPr>
      </w:pPr>
      <w:r w:rsidRPr="00DA6D76">
        <w:rPr>
          <w:rFonts w:ascii="Palatino Linotype" w:hAnsi="Palatino Linotype" w:eastAsia="Calibri" w:cs="Tahoma"/>
          <w:b/>
          <w:iCs/>
          <w:sz w:val="22"/>
          <w:szCs w:val="22"/>
        </w:rPr>
        <w:t xml:space="preserve">6. </w:t>
      </w:r>
      <w:r w:rsidRPr="00DA6D76" w:rsidR="008A0583">
        <w:rPr>
          <w:rFonts w:ascii="Palatino Linotype" w:hAnsi="Palatino Linotype" w:eastAsia="Calibri" w:cs="Tahoma"/>
          <w:b/>
          <w:iCs/>
          <w:sz w:val="22"/>
          <w:szCs w:val="22"/>
        </w:rPr>
        <w:t>CUADRO GENERAL DE CLASIFICACIÓN ARCHIVÍSTICA.</w:t>
      </w:r>
    </w:p>
    <w:p w:rsidRPr="00DA6D76" w:rsidR="00DA6D76" w:rsidP="0007290A" w:rsidRDefault="003B1E77" w14:paraId="0CD70988" w14:textId="367D555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b/>
          <w:iCs/>
          <w:szCs w:val="22"/>
        </w:rPr>
      </w:pPr>
      <w:r w:rsidRPr="00DA6D76">
        <w:rPr>
          <w:rFonts w:ascii="Palatino Linotype" w:hAnsi="Palatino Linotype" w:eastAsia="Calibri" w:cs="Tahoma"/>
          <w:b/>
          <w:iCs/>
          <w:szCs w:val="22"/>
        </w:rPr>
        <w:t>Estructura</w:t>
      </w:r>
      <w:r w:rsidRPr="00DA6D76" w:rsidR="00DA6D76">
        <w:rPr>
          <w:rFonts w:ascii="Palatino Linotype" w:hAnsi="Palatino Linotype" w:eastAsia="Calibri" w:cs="Tahoma"/>
          <w:b/>
          <w:iCs/>
          <w:szCs w:val="22"/>
        </w:rPr>
        <w:t>.</w:t>
      </w:r>
    </w:p>
    <w:p w:rsidRPr="00DA6D76" w:rsidR="003B1E77" w:rsidP="0007290A" w:rsidRDefault="00DA6D76" w14:paraId="2C2E193A" w14:textId="2195E038">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b/>
          <w:iCs/>
          <w:szCs w:val="22"/>
        </w:rPr>
      </w:pPr>
      <w:r w:rsidRPr="00DA6D76">
        <w:rPr>
          <w:rFonts w:ascii="Palatino Linotype" w:hAnsi="Palatino Linotype" w:eastAsia="Calibri" w:cs="Tahoma"/>
          <w:b/>
          <w:iCs/>
          <w:szCs w:val="22"/>
        </w:rPr>
        <w:t>Metodología de creación.</w:t>
      </w:r>
    </w:p>
    <w:p w:rsidR="003B1E77" w:rsidP="00A0357C" w:rsidRDefault="003B1E77" w14:paraId="04B2B84E" w14:textId="48712FE3">
      <w:pPr>
        <w:widowControl w:val="0"/>
        <w:autoSpaceDE w:val="0"/>
        <w:autoSpaceDN w:val="0"/>
        <w:adjustRightInd w:val="0"/>
        <w:spacing w:line="360" w:lineRule="auto"/>
        <w:jc w:val="both"/>
        <w:rPr>
          <w:rFonts w:ascii="Palatino Linotype" w:hAnsi="Palatino Linotype" w:eastAsia="Calibri" w:cs="Tahoma"/>
          <w:bCs/>
          <w:iCs/>
          <w:sz w:val="22"/>
          <w:szCs w:val="22"/>
        </w:rPr>
      </w:pPr>
    </w:p>
    <w:p w:rsidR="002527C6" w:rsidP="002527C6" w:rsidRDefault="00616D26" w14:paraId="3FC2E95B" w14:textId="2AA1AF52">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Este </w:t>
      </w:r>
      <w:r w:rsidR="002527C6">
        <w:rPr>
          <w:rFonts w:ascii="Palatino Linotype" w:hAnsi="Palatino Linotype" w:eastAsia="Calibri" w:cs="Tahoma"/>
          <w:bCs/>
          <w:iCs/>
          <w:sz w:val="22"/>
          <w:szCs w:val="22"/>
        </w:rPr>
        <w:t xml:space="preserve">instrumento, es definido por el artículo 4°, fracción XX de la Ley General de Archivos, </w:t>
      </w:r>
      <w:r w:rsidR="002527C6">
        <w:rPr>
          <w:rFonts w:ascii="Palatino Linotype" w:hAnsi="Palatino Linotype" w:eastAsia="Calibri" w:cs="Tahoma"/>
          <w:bCs/>
          <w:iCs/>
          <w:sz w:val="22"/>
          <w:szCs w:val="22"/>
        </w:rPr>
        <w:lastRenderedPageBreak/>
        <w:t xml:space="preserve">como el </w:t>
      </w:r>
      <w:r w:rsidRPr="002527C6" w:rsidR="002527C6">
        <w:rPr>
          <w:rFonts w:ascii="Palatino Linotype" w:hAnsi="Palatino Linotype" w:eastAsia="Calibri" w:cs="Tahoma"/>
          <w:bCs/>
          <w:iCs/>
          <w:sz w:val="22"/>
          <w:szCs w:val="22"/>
        </w:rPr>
        <w:t>instrumento técnico que refleja la estructura de un archivo con base en las atribuciones y funciones de cada sujeto obligado</w:t>
      </w:r>
      <w:r w:rsidR="002527C6">
        <w:rPr>
          <w:rFonts w:ascii="Palatino Linotype" w:hAnsi="Palatino Linotype" w:eastAsia="Calibri" w:cs="Tahoma"/>
          <w:bCs/>
          <w:iCs/>
          <w:sz w:val="22"/>
          <w:szCs w:val="22"/>
        </w:rPr>
        <w:t xml:space="preserve"> y es considerado como un instrumento de control archivístico.</w:t>
      </w:r>
    </w:p>
    <w:p w:rsidR="002527C6" w:rsidP="002527C6" w:rsidRDefault="002527C6" w14:paraId="394A5674" w14:textId="69B30E0D">
      <w:pPr>
        <w:widowControl w:val="0"/>
        <w:autoSpaceDE w:val="0"/>
        <w:autoSpaceDN w:val="0"/>
        <w:adjustRightInd w:val="0"/>
        <w:spacing w:line="360" w:lineRule="auto"/>
        <w:jc w:val="both"/>
        <w:rPr>
          <w:rFonts w:ascii="Palatino Linotype" w:hAnsi="Palatino Linotype" w:eastAsia="Calibri" w:cs="Tahoma"/>
          <w:bCs/>
          <w:iCs/>
          <w:sz w:val="22"/>
          <w:szCs w:val="22"/>
        </w:rPr>
      </w:pPr>
    </w:p>
    <w:p w:rsidR="002527C6" w:rsidP="002527C6" w:rsidRDefault="002527C6" w14:paraId="5D96D5BA" w14:textId="4F7EE6B3">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entonces que cobra importancia definir a los instrumentos de control archivístico, que en el artículo 4°, fracción XXXVII, de la propia Ley General, los define como </w:t>
      </w:r>
      <w:r w:rsidRPr="002527C6">
        <w:rPr>
          <w:rFonts w:ascii="Palatino Linotype" w:hAnsi="Palatino Linotype" w:eastAsia="Calibri" w:cs="Tahoma"/>
          <w:bCs/>
          <w:iCs/>
          <w:sz w:val="22"/>
          <w:szCs w:val="22"/>
        </w:rPr>
        <w:t>los instrumentos técnicos que propician la organización, control y conservación de los documentos de archivo a lo largo de su ciclo vital</w:t>
      </w:r>
      <w:r>
        <w:rPr>
          <w:rFonts w:ascii="Palatino Linotype" w:hAnsi="Palatino Linotype" w:eastAsia="Calibri" w:cs="Tahoma"/>
          <w:bCs/>
          <w:iCs/>
          <w:sz w:val="22"/>
          <w:szCs w:val="22"/>
        </w:rPr>
        <w:t xml:space="preserve"> y en la propia definición los circunscribe a dos, </w:t>
      </w:r>
      <w:r w:rsidRPr="002527C6">
        <w:rPr>
          <w:rFonts w:ascii="Palatino Linotype" w:hAnsi="Palatino Linotype" w:eastAsia="Calibri" w:cs="Tahoma"/>
          <w:bCs/>
          <w:iCs/>
          <w:sz w:val="22"/>
          <w:szCs w:val="22"/>
        </w:rPr>
        <w:t>el cuadro general de clasificación archivística y el catálogo de disposición</w:t>
      </w:r>
      <w:r>
        <w:rPr>
          <w:rFonts w:ascii="Palatino Linotype" w:hAnsi="Palatino Linotype" w:eastAsia="Calibri" w:cs="Tahoma"/>
          <w:bCs/>
          <w:iCs/>
          <w:sz w:val="22"/>
          <w:szCs w:val="22"/>
        </w:rPr>
        <w:t xml:space="preserve"> </w:t>
      </w:r>
      <w:r w:rsidRPr="002527C6">
        <w:rPr>
          <w:rFonts w:ascii="Palatino Linotype" w:hAnsi="Palatino Linotype" w:eastAsia="Calibri" w:cs="Tahoma"/>
          <w:bCs/>
          <w:iCs/>
          <w:sz w:val="22"/>
          <w:szCs w:val="22"/>
        </w:rPr>
        <w:t>documental</w:t>
      </w:r>
      <w:r>
        <w:rPr>
          <w:rFonts w:ascii="Palatino Linotype" w:hAnsi="Palatino Linotype" w:eastAsia="Calibri" w:cs="Tahoma"/>
          <w:bCs/>
          <w:iCs/>
          <w:sz w:val="22"/>
          <w:szCs w:val="22"/>
        </w:rPr>
        <w:t>.</w:t>
      </w:r>
    </w:p>
    <w:p w:rsidR="002527C6" w:rsidP="002527C6" w:rsidRDefault="002527C6" w14:paraId="52655311" w14:textId="14309E8D">
      <w:pPr>
        <w:widowControl w:val="0"/>
        <w:autoSpaceDE w:val="0"/>
        <w:autoSpaceDN w:val="0"/>
        <w:adjustRightInd w:val="0"/>
        <w:spacing w:line="360" w:lineRule="auto"/>
        <w:jc w:val="both"/>
        <w:rPr>
          <w:rFonts w:ascii="Palatino Linotype" w:hAnsi="Palatino Linotype" w:eastAsia="Calibri" w:cs="Tahoma"/>
          <w:bCs/>
          <w:iCs/>
          <w:sz w:val="22"/>
          <w:szCs w:val="22"/>
        </w:rPr>
      </w:pPr>
    </w:p>
    <w:p w:rsidR="002527C6" w:rsidP="002527C6" w:rsidRDefault="002527C6" w14:paraId="283F45DD" w14:textId="2B9E7953">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En este orden de ideas, el referido instrumento, es considerado como una obligación </w:t>
      </w:r>
      <w:r w:rsidR="00BF6357">
        <w:rPr>
          <w:rFonts w:ascii="Palatino Linotype" w:hAnsi="Palatino Linotype" w:eastAsia="Calibri" w:cs="Tahoma"/>
          <w:bCs/>
          <w:iCs/>
          <w:sz w:val="22"/>
          <w:szCs w:val="22"/>
        </w:rPr>
        <w:t xml:space="preserve">en términos del artículo 13 de la Ley General de Archivos, </w:t>
      </w:r>
      <w:r>
        <w:rPr>
          <w:rFonts w:ascii="Palatino Linotype" w:hAnsi="Palatino Linotype" w:eastAsia="Calibri" w:cs="Tahoma"/>
          <w:bCs/>
          <w:iCs/>
          <w:sz w:val="22"/>
          <w:szCs w:val="22"/>
        </w:rPr>
        <w:t>de l</w:t>
      </w:r>
      <w:r w:rsidR="00BF6357">
        <w:rPr>
          <w:rFonts w:ascii="Palatino Linotype" w:hAnsi="Palatino Linotype" w:eastAsia="Calibri" w:cs="Tahoma"/>
          <w:bCs/>
          <w:iCs/>
          <w:sz w:val="22"/>
          <w:szCs w:val="22"/>
        </w:rPr>
        <w:t xml:space="preserve">as autoridades que encuadren en el supuesto </w:t>
      </w:r>
      <w:r w:rsidRPr="00575D65" w:rsidR="00BF6357">
        <w:rPr>
          <w:rFonts w:ascii="Palatino Linotype" w:hAnsi="Palatino Linotype" w:eastAsia="Calibri" w:cs="Tahoma"/>
          <w:bCs/>
          <w:iCs/>
          <w:sz w:val="22"/>
          <w:szCs w:val="22"/>
        </w:rPr>
        <w:t>normativo contemplado en el artículo 1° de la Ley de General de Archivos, que considera dentro de estas a quienes realicen actos de autoridad de los municipios, para</w:t>
      </w:r>
      <w:r w:rsidR="00BF6357">
        <w:rPr>
          <w:rFonts w:ascii="Palatino Linotype" w:hAnsi="Palatino Linotype" w:eastAsia="Calibri" w:cs="Tahoma"/>
          <w:bCs/>
          <w:iCs/>
          <w:sz w:val="22"/>
          <w:szCs w:val="22"/>
        </w:rPr>
        <w:t xml:space="preserve"> lo entonces, entendemos que se consideran como Sujetos Obligados para concepto de esta ley:</w:t>
      </w:r>
    </w:p>
    <w:p w:rsidRPr="00BF6357" w:rsidR="00BF6357" w:rsidP="00BF6357" w:rsidRDefault="00BF6357" w14:paraId="79A127E9" w14:textId="36850FC7">
      <w:pPr>
        <w:widowControl w:val="0"/>
        <w:autoSpaceDE w:val="0"/>
        <w:autoSpaceDN w:val="0"/>
        <w:adjustRightInd w:val="0"/>
        <w:spacing w:line="360" w:lineRule="auto"/>
        <w:ind w:left="567" w:right="539"/>
        <w:jc w:val="both"/>
        <w:rPr>
          <w:rFonts w:ascii="Palatino Linotype" w:hAnsi="Palatino Linotype" w:eastAsia="Calibri" w:cs="Tahoma"/>
          <w:bCs/>
          <w:i/>
        </w:rPr>
      </w:pPr>
    </w:p>
    <w:p w:rsidRPr="00BF6357" w:rsidR="00BF6357" w:rsidP="00BF6357" w:rsidRDefault="00BF6357" w14:paraId="015058E9" w14:textId="54A277B4">
      <w:pPr>
        <w:widowControl w:val="0"/>
        <w:autoSpaceDE w:val="0"/>
        <w:autoSpaceDN w:val="0"/>
        <w:adjustRightInd w:val="0"/>
        <w:spacing w:line="360" w:lineRule="auto"/>
        <w:ind w:left="567" w:right="539"/>
        <w:jc w:val="both"/>
        <w:rPr>
          <w:rFonts w:ascii="Palatino Linotype" w:hAnsi="Palatino Linotype" w:eastAsia="Calibri" w:cs="Tahoma"/>
          <w:bCs/>
          <w:i/>
        </w:rPr>
      </w:pPr>
      <w:r w:rsidRPr="00BF6357">
        <w:rPr>
          <w:rFonts w:ascii="Palatino Linotype" w:hAnsi="Palatino Linotype" w:eastAsia="Calibri" w:cs="Tahoma"/>
          <w:bCs/>
          <w:i/>
        </w:rPr>
        <w:t>Artículo 13. Los sujetos obligados deberán contar con los instrumentos de control y de consulta</w:t>
      </w:r>
      <w:r>
        <w:rPr>
          <w:rFonts w:ascii="Palatino Linotype" w:hAnsi="Palatino Linotype" w:eastAsia="Calibri" w:cs="Tahoma"/>
          <w:bCs/>
          <w:i/>
        </w:rPr>
        <w:t xml:space="preserve"> </w:t>
      </w:r>
      <w:r w:rsidRPr="00BF6357">
        <w:rPr>
          <w:rFonts w:ascii="Palatino Linotype" w:hAnsi="Palatino Linotype" w:eastAsia="Calibri" w:cs="Tahoma"/>
          <w:bCs/>
          <w:i/>
        </w:rPr>
        <w:t>archivísticos conforme a sus atribuciones y funciones, manteniéndolos actualizados y disponibles; y</w:t>
      </w:r>
      <w:r>
        <w:rPr>
          <w:rFonts w:ascii="Palatino Linotype" w:hAnsi="Palatino Linotype" w:eastAsia="Calibri" w:cs="Tahoma"/>
          <w:bCs/>
          <w:i/>
        </w:rPr>
        <w:t xml:space="preserve"> </w:t>
      </w:r>
      <w:r w:rsidRPr="00BF6357">
        <w:rPr>
          <w:rFonts w:ascii="Palatino Linotype" w:hAnsi="Palatino Linotype" w:eastAsia="Calibri" w:cs="Tahoma"/>
          <w:bCs/>
          <w:i/>
        </w:rPr>
        <w:t xml:space="preserve">contarán al menos con los siguientes: </w:t>
      </w:r>
    </w:p>
    <w:p w:rsidRPr="00BF6357" w:rsidR="00BF6357" w:rsidP="00BF6357" w:rsidRDefault="00BF6357" w14:paraId="026F978C"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BF6357" w:rsidR="00BF6357" w:rsidP="00BF6357" w:rsidRDefault="00BF6357" w14:paraId="0E15927B" w14:textId="77777777">
      <w:pPr>
        <w:widowControl w:val="0"/>
        <w:autoSpaceDE w:val="0"/>
        <w:autoSpaceDN w:val="0"/>
        <w:adjustRightInd w:val="0"/>
        <w:spacing w:line="360" w:lineRule="auto"/>
        <w:ind w:left="567" w:right="539"/>
        <w:jc w:val="both"/>
        <w:rPr>
          <w:rFonts w:ascii="Palatino Linotype" w:hAnsi="Palatino Linotype" w:eastAsia="Calibri" w:cs="Tahoma"/>
          <w:b/>
          <w:i/>
        </w:rPr>
      </w:pPr>
      <w:r w:rsidRPr="00BF6357">
        <w:rPr>
          <w:rFonts w:ascii="Palatino Linotype" w:hAnsi="Palatino Linotype" w:eastAsia="Calibri" w:cs="Tahoma"/>
          <w:b/>
          <w:i/>
        </w:rPr>
        <w:t>I. Cuadro general de clasificación archivística;</w:t>
      </w:r>
    </w:p>
    <w:p w:rsidRPr="00BF6357" w:rsidR="00BF6357" w:rsidP="00BF6357" w:rsidRDefault="00BF6357" w14:paraId="7F937B33"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BF6357">
        <w:rPr>
          <w:rFonts w:ascii="Palatino Linotype" w:hAnsi="Palatino Linotype" w:eastAsia="Calibri" w:cs="Tahoma"/>
          <w:bCs/>
          <w:i/>
        </w:rPr>
        <w:t>II. Catálogo de disposición documental, y</w:t>
      </w:r>
    </w:p>
    <w:p w:rsidRPr="00BF6357" w:rsidR="00BF6357" w:rsidP="00BF6357" w:rsidRDefault="00BF6357" w14:paraId="546435A0"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BF6357">
        <w:rPr>
          <w:rFonts w:ascii="Palatino Linotype" w:hAnsi="Palatino Linotype" w:eastAsia="Calibri" w:cs="Tahoma"/>
          <w:bCs/>
          <w:i/>
        </w:rPr>
        <w:t>III. Inventarios documentales.</w:t>
      </w:r>
    </w:p>
    <w:p w:rsidRPr="00BF6357" w:rsidR="00BF6357" w:rsidP="00BF6357" w:rsidRDefault="00BF6357" w14:paraId="236A2DEB"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BF6357" w:rsidR="00BF6357" w:rsidP="00BF6357" w:rsidRDefault="00BF6357" w14:paraId="29BB2221" w14:textId="175117D8">
      <w:pPr>
        <w:widowControl w:val="0"/>
        <w:autoSpaceDE w:val="0"/>
        <w:autoSpaceDN w:val="0"/>
        <w:adjustRightInd w:val="0"/>
        <w:spacing w:line="360" w:lineRule="auto"/>
        <w:ind w:left="567" w:right="539"/>
        <w:jc w:val="both"/>
        <w:rPr>
          <w:rFonts w:ascii="Palatino Linotype" w:hAnsi="Palatino Linotype" w:eastAsia="Calibri" w:cs="Tahoma"/>
          <w:bCs/>
          <w:i/>
        </w:rPr>
      </w:pPr>
      <w:r w:rsidRPr="00BF6357">
        <w:rPr>
          <w:rFonts w:ascii="Palatino Linotype" w:hAnsi="Palatino Linotype" w:eastAsia="Calibri" w:cs="Tahoma"/>
          <w:bCs/>
          <w:i/>
        </w:rPr>
        <w:t>La estructura del cuadro general de clasificación archivística atenderá los niveles de fondo, sección y serie, sin que esto excluya la posibilidad de que existan niveles intermedios, los cuales, serán</w:t>
      </w:r>
      <w:r w:rsidR="00793B4F">
        <w:rPr>
          <w:rFonts w:ascii="Palatino Linotype" w:hAnsi="Palatino Linotype" w:eastAsia="Calibri" w:cs="Tahoma"/>
          <w:bCs/>
          <w:i/>
        </w:rPr>
        <w:t xml:space="preserve"> </w:t>
      </w:r>
      <w:r w:rsidRPr="00BF6357">
        <w:rPr>
          <w:rFonts w:ascii="Palatino Linotype" w:hAnsi="Palatino Linotype" w:eastAsia="Calibri" w:cs="Tahoma"/>
          <w:bCs/>
          <w:i/>
        </w:rPr>
        <w:t>identificados mediante una clave alfanumérica.</w:t>
      </w:r>
    </w:p>
    <w:p w:rsidR="00F14E4D" w:rsidP="00A0357C" w:rsidRDefault="00F14E4D" w14:paraId="49C9995A" w14:textId="1D0C860C">
      <w:pPr>
        <w:widowControl w:val="0"/>
        <w:autoSpaceDE w:val="0"/>
        <w:autoSpaceDN w:val="0"/>
        <w:adjustRightInd w:val="0"/>
        <w:spacing w:line="360" w:lineRule="auto"/>
        <w:jc w:val="both"/>
        <w:rPr>
          <w:rFonts w:ascii="Palatino Linotype" w:hAnsi="Palatino Linotype" w:eastAsia="Calibri" w:cs="Tahoma"/>
          <w:bCs/>
          <w:iCs/>
          <w:sz w:val="22"/>
          <w:szCs w:val="22"/>
        </w:rPr>
      </w:pPr>
    </w:p>
    <w:p w:rsidR="00793B4F" w:rsidP="00A0357C" w:rsidRDefault="00793B4F" w14:paraId="047F4644" w14:textId="29D95BF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entonces que, por Ley, el cuadro general de clasificación archivística debe contar con una estructura definida.</w:t>
      </w:r>
    </w:p>
    <w:p w:rsidR="00793B4F" w:rsidP="00A0357C" w:rsidRDefault="00793B4F" w14:paraId="13C5F074" w14:textId="12A9D798">
      <w:pPr>
        <w:widowControl w:val="0"/>
        <w:autoSpaceDE w:val="0"/>
        <w:autoSpaceDN w:val="0"/>
        <w:adjustRightInd w:val="0"/>
        <w:spacing w:line="360" w:lineRule="auto"/>
        <w:jc w:val="both"/>
        <w:rPr>
          <w:rFonts w:ascii="Palatino Linotype" w:hAnsi="Palatino Linotype" w:eastAsia="Calibri" w:cs="Tahoma"/>
          <w:bCs/>
          <w:iCs/>
          <w:sz w:val="22"/>
          <w:szCs w:val="22"/>
        </w:rPr>
      </w:pPr>
    </w:p>
    <w:p w:rsidR="00793B4F" w:rsidP="00A0357C" w:rsidRDefault="00793B4F" w14:paraId="71FDB551" w14:textId="71E5CE9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Ahora bien, el Particular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w:t>
      </w:r>
      <w:r w:rsidR="00007B71">
        <w:rPr>
          <w:rFonts w:ascii="Palatino Linotype" w:hAnsi="Palatino Linotype" w:eastAsia="Calibri" w:cs="Tahoma"/>
          <w:bCs/>
          <w:iCs/>
          <w:sz w:val="22"/>
          <w:szCs w:val="22"/>
        </w:rPr>
        <w:t>, establecido así en el artículo 28 de la Ley General de Archivos</w:t>
      </w:r>
      <w:r>
        <w:rPr>
          <w:rFonts w:ascii="Palatino Linotype" w:hAnsi="Palatino Linotype" w:eastAsia="Calibri" w:cs="Tahoma"/>
          <w:bCs/>
          <w:iCs/>
          <w:sz w:val="22"/>
          <w:szCs w:val="22"/>
        </w:rPr>
        <w:t>.</w:t>
      </w:r>
    </w:p>
    <w:p w:rsidR="00793B4F" w:rsidP="00A0357C" w:rsidRDefault="00793B4F" w14:paraId="049830EB"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007B71" w:rsidP="00007B71" w:rsidRDefault="00007B71" w14:paraId="1FB77759" w14:textId="5E75B5A2">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Por lo que, en concordancia a lo contemplado en el artículo 18 de la Ley de Transparencia y Acceso a la Información Pública del Estado de México y Municipios, se considera que los Sujetos Obligados, </w:t>
      </w:r>
      <w:r w:rsidRPr="00007B71">
        <w:rPr>
          <w:rFonts w:ascii="Palatino Linotype" w:hAnsi="Palatino Linotype" w:eastAsia="Calibri" w:cs="Tahoma"/>
          <w:bCs/>
          <w:iCs/>
          <w:sz w:val="22"/>
          <w:szCs w:val="22"/>
        </w:rPr>
        <w:t>deberán documentar todo acto que derive del ejercicio de sus</w:t>
      </w:r>
      <w:r>
        <w:rPr>
          <w:rFonts w:ascii="Palatino Linotype" w:hAnsi="Palatino Linotype" w:eastAsia="Calibri" w:cs="Tahoma"/>
          <w:bCs/>
          <w:iCs/>
          <w:sz w:val="22"/>
          <w:szCs w:val="22"/>
        </w:rPr>
        <w:t xml:space="preserve"> </w:t>
      </w:r>
      <w:r w:rsidRPr="00007B71">
        <w:rPr>
          <w:rFonts w:ascii="Palatino Linotype" w:hAnsi="Palatino Linotype" w:eastAsia="Calibri" w:cs="Tahoma"/>
          <w:bCs/>
          <w:iCs/>
          <w:sz w:val="22"/>
          <w:szCs w:val="22"/>
        </w:rPr>
        <w:t>facultades, competencias o funciones, considerando desde su origen la eventual publicidad y</w:t>
      </w:r>
      <w:r>
        <w:rPr>
          <w:rFonts w:ascii="Palatino Linotype" w:hAnsi="Palatino Linotype" w:eastAsia="Calibri" w:cs="Tahoma"/>
          <w:bCs/>
          <w:iCs/>
          <w:sz w:val="22"/>
          <w:szCs w:val="22"/>
        </w:rPr>
        <w:t xml:space="preserve"> </w:t>
      </w:r>
      <w:r w:rsidRPr="00007B71">
        <w:rPr>
          <w:rFonts w:ascii="Palatino Linotype" w:hAnsi="Palatino Linotype" w:eastAsia="Calibri" w:cs="Tahoma"/>
          <w:bCs/>
          <w:iCs/>
          <w:sz w:val="22"/>
          <w:szCs w:val="22"/>
        </w:rPr>
        <w:t>reutilización de la información que generen</w:t>
      </w:r>
      <w:r>
        <w:rPr>
          <w:rFonts w:ascii="Palatino Linotype" w:hAnsi="Palatino Linotype" w:eastAsia="Calibri" w:cs="Tahoma"/>
          <w:bCs/>
          <w:iCs/>
          <w:sz w:val="22"/>
          <w:szCs w:val="22"/>
        </w:rPr>
        <w:t>.</w:t>
      </w:r>
    </w:p>
    <w:p w:rsidR="00007B71" w:rsidP="00007B71" w:rsidRDefault="00007B71" w14:paraId="64C5ED14" w14:textId="18250151">
      <w:pPr>
        <w:widowControl w:val="0"/>
        <w:autoSpaceDE w:val="0"/>
        <w:autoSpaceDN w:val="0"/>
        <w:adjustRightInd w:val="0"/>
        <w:spacing w:line="360" w:lineRule="auto"/>
        <w:jc w:val="both"/>
        <w:rPr>
          <w:rFonts w:ascii="Palatino Linotype" w:hAnsi="Palatino Linotype" w:eastAsia="Calibri" w:cs="Tahoma"/>
          <w:bCs/>
          <w:iCs/>
          <w:sz w:val="22"/>
          <w:szCs w:val="22"/>
        </w:rPr>
      </w:pPr>
    </w:p>
    <w:p w:rsidR="009942A6" w:rsidP="00F33011" w:rsidRDefault="00007B71" w14:paraId="6649724C"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 el caso particular, </w:t>
      </w:r>
      <w:r w:rsidR="00F33011">
        <w:rPr>
          <w:rFonts w:ascii="Palatino Linotype" w:hAnsi="Palatino Linotype" w:eastAsia="Calibri" w:cs="Tahoma"/>
          <w:bCs/>
          <w:iCs/>
          <w:sz w:val="22"/>
          <w:szCs w:val="22"/>
        </w:rPr>
        <w:t>que,</w:t>
      </w:r>
      <w:r>
        <w:rPr>
          <w:rFonts w:ascii="Palatino Linotype" w:hAnsi="Palatino Linotype" w:eastAsia="Calibri" w:cs="Tahoma"/>
          <w:bCs/>
          <w:iCs/>
          <w:sz w:val="22"/>
          <w:szCs w:val="22"/>
        </w:rPr>
        <w:t xml:space="preserve"> al ya haberse entregado el cuadro general de clasificación archivística</w:t>
      </w:r>
      <w:r w:rsidR="00F33011">
        <w:rPr>
          <w:rFonts w:ascii="Palatino Linotype" w:hAnsi="Palatino Linotype" w:eastAsia="Calibri" w:cs="Tahoma"/>
          <w:bCs/>
          <w:iCs/>
          <w:sz w:val="22"/>
          <w:szCs w:val="22"/>
        </w:rPr>
        <w:t xml:space="preserve"> a través del informe justificado, no es dable ordenar de nueva cuenta el documento que ya fue entregado, sin embargo, para su elaboración </w:t>
      </w:r>
      <w:r w:rsidR="00F031CF">
        <w:rPr>
          <w:rFonts w:ascii="Palatino Linotype" w:hAnsi="Palatino Linotype" w:eastAsia="Calibri" w:cs="Tahoma"/>
          <w:bCs/>
          <w:iCs/>
          <w:sz w:val="22"/>
          <w:szCs w:val="22"/>
        </w:rPr>
        <w:t xml:space="preserve">y el desarrollo de la metodología, el Sujeto Obligado únicamente expresó que se utilizó la de la Secretaría de Finanzas, sin embargo, </w:t>
      </w:r>
      <w:r w:rsidR="00F33011">
        <w:rPr>
          <w:rFonts w:ascii="Palatino Linotype" w:hAnsi="Palatino Linotype" w:eastAsia="Calibri" w:cs="Tahoma"/>
          <w:bCs/>
          <w:iCs/>
          <w:sz w:val="22"/>
          <w:szCs w:val="22"/>
        </w:rPr>
        <w:t>se identifica</w:t>
      </w:r>
      <w:r w:rsidR="00F031CF">
        <w:rPr>
          <w:rFonts w:ascii="Palatino Linotype" w:hAnsi="Palatino Linotype" w:eastAsia="Calibri" w:cs="Tahoma"/>
          <w:bCs/>
          <w:iCs/>
          <w:sz w:val="22"/>
          <w:szCs w:val="22"/>
        </w:rPr>
        <w:t xml:space="preserve"> que eso no da cuenta de lo requerido aunado a que por ley, para su elaboración fue necesaria </w:t>
      </w:r>
      <w:r w:rsidR="00F33011">
        <w:rPr>
          <w:rFonts w:ascii="Palatino Linotype" w:hAnsi="Palatino Linotype" w:eastAsia="Calibri" w:cs="Tahoma"/>
          <w:bCs/>
          <w:iCs/>
          <w:sz w:val="22"/>
          <w:szCs w:val="22"/>
        </w:rPr>
        <w:t xml:space="preserve">la participación de los responsables de archivo (trámite, concentración y en su caso histórico), así como del área coordinadora de archivos, </w:t>
      </w:r>
      <w:r w:rsidR="00F031CF">
        <w:rPr>
          <w:rFonts w:ascii="Palatino Linotype" w:hAnsi="Palatino Linotype" w:eastAsia="Calibri" w:cs="Tahoma"/>
          <w:bCs/>
          <w:iCs/>
          <w:sz w:val="22"/>
          <w:szCs w:val="22"/>
        </w:rPr>
        <w:t>(</w:t>
      </w:r>
      <w:r w:rsidR="00F33011">
        <w:rPr>
          <w:rFonts w:ascii="Palatino Linotype" w:hAnsi="Palatino Linotype" w:eastAsia="Calibri" w:cs="Tahoma"/>
          <w:bCs/>
          <w:iCs/>
          <w:sz w:val="22"/>
          <w:szCs w:val="22"/>
        </w:rPr>
        <w:t xml:space="preserve">que es el área que con independencia de su nominación, </w:t>
      </w:r>
      <w:r w:rsidR="00F031CF">
        <w:rPr>
          <w:rFonts w:ascii="Palatino Linotype" w:hAnsi="Palatino Linotype" w:eastAsia="Calibri" w:cs="Tahoma"/>
          <w:bCs/>
          <w:iCs/>
          <w:sz w:val="22"/>
          <w:szCs w:val="22"/>
        </w:rPr>
        <w:t>la</w:t>
      </w:r>
      <w:r w:rsidRPr="00F33011" w:rsidR="00F33011">
        <w:rPr>
          <w:rFonts w:ascii="Palatino Linotype" w:hAnsi="Palatino Linotype" w:eastAsia="Calibri" w:cs="Tahoma"/>
          <w:bCs/>
          <w:iCs/>
          <w:sz w:val="22"/>
          <w:szCs w:val="22"/>
        </w:rPr>
        <w:t xml:space="preserve"> encargada de promover y vigilar el cumplimiento de las disposiciones en materia de gestión documental y administración de archivos, así como</w:t>
      </w:r>
      <w:r w:rsidR="00F33011">
        <w:rPr>
          <w:rFonts w:ascii="Palatino Linotype" w:hAnsi="Palatino Linotype" w:eastAsia="Calibri" w:cs="Tahoma"/>
          <w:bCs/>
          <w:iCs/>
          <w:sz w:val="22"/>
          <w:szCs w:val="22"/>
        </w:rPr>
        <w:t xml:space="preserve"> </w:t>
      </w:r>
      <w:r w:rsidRPr="00F33011" w:rsidR="00F33011">
        <w:rPr>
          <w:rFonts w:ascii="Palatino Linotype" w:hAnsi="Palatino Linotype" w:eastAsia="Calibri" w:cs="Tahoma"/>
          <w:bCs/>
          <w:iCs/>
          <w:sz w:val="22"/>
          <w:szCs w:val="22"/>
        </w:rPr>
        <w:t>de coordinar las áreas operativas del sistema institucional de archivos</w:t>
      </w:r>
      <w:r w:rsidR="00F33011">
        <w:rPr>
          <w:rFonts w:ascii="Palatino Linotype" w:hAnsi="Palatino Linotype" w:eastAsia="Calibri" w:cs="Tahoma"/>
          <w:bCs/>
          <w:iCs/>
          <w:sz w:val="22"/>
          <w:szCs w:val="22"/>
        </w:rPr>
        <w:t xml:space="preserve">, que en el Ayuntamiento de Coyotepec, se llama </w:t>
      </w:r>
      <w:r w:rsidRPr="00F33011" w:rsidR="00F33011">
        <w:rPr>
          <w:rFonts w:ascii="Palatino Linotype" w:hAnsi="Palatino Linotype" w:eastAsia="Calibri" w:cs="Tahoma"/>
          <w:bCs/>
          <w:iCs/>
          <w:sz w:val="22"/>
          <w:szCs w:val="22"/>
        </w:rPr>
        <w:t>Jefatura de Archivo Municipal y Reclutamiento</w:t>
      </w:r>
      <w:r w:rsidR="00F031CF">
        <w:rPr>
          <w:rFonts w:ascii="Palatino Linotype" w:hAnsi="Palatino Linotype" w:eastAsia="Calibri" w:cs="Tahoma"/>
          <w:bCs/>
          <w:iCs/>
          <w:sz w:val="22"/>
          <w:szCs w:val="22"/>
        </w:rPr>
        <w:t xml:space="preserve">), </w:t>
      </w:r>
      <w:r w:rsidR="00F031CF">
        <w:rPr>
          <w:rFonts w:ascii="Palatino Linotype" w:hAnsi="Palatino Linotype" w:eastAsia="Calibri" w:cs="Tahoma"/>
          <w:bCs/>
          <w:iCs/>
          <w:sz w:val="22"/>
          <w:szCs w:val="22"/>
        </w:rPr>
        <w:lastRenderedPageBreak/>
        <w:t>por lo que, deberá buscarse la información al interior de todas las áreas que podrían poseer la información</w:t>
      </w:r>
      <w:r w:rsidR="009942A6">
        <w:rPr>
          <w:rFonts w:ascii="Palatino Linotype" w:hAnsi="Palatino Linotype" w:eastAsia="Calibri" w:cs="Tahoma"/>
          <w:bCs/>
          <w:iCs/>
          <w:sz w:val="22"/>
          <w:szCs w:val="22"/>
        </w:rPr>
        <w:t xml:space="preserve"> y la información a entregar es la siguientes:</w:t>
      </w:r>
    </w:p>
    <w:p w:rsidR="009942A6" w:rsidP="00F33011" w:rsidRDefault="009942A6" w14:paraId="602AED36"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375607" w:rsidP="0007290A" w:rsidRDefault="009942A6" w14:paraId="39469120" w14:textId="77777777">
      <w:pPr>
        <w:pStyle w:val="Prrafodelista"/>
        <w:widowControl w:val="0"/>
        <w:numPr>
          <w:ilvl w:val="0"/>
          <w:numId w:val="8"/>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Documento que dé cuenta </w:t>
      </w:r>
      <w:r w:rsidRPr="009942A6" w:rsidR="00F031CF">
        <w:rPr>
          <w:rFonts w:ascii="Palatino Linotype" w:hAnsi="Palatino Linotype" w:eastAsia="Calibri" w:cs="Tahoma"/>
          <w:bCs/>
          <w:iCs/>
          <w:szCs w:val="22"/>
        </w:rPr>
        <w:t xml:space="preserve">de la </w:t>
      </w:r>
      <w:r w:rsidRPr="009942A6" w:rsidR="00F33011">
        <w:rPr>
          <w:rFonts w:ascii="Palatino Linotype" w:hAnsi="Palatino Linotype" w:eastAsia="Calibri" w:cs="Tahoma"/>
          <w:bCs/>
          <w:iCs/>
          <w:szCs w:val="22"/>
        </w:rPr>
        <w:t>metodología que fue adoptada para el desarrollo del cuadro general de clasificación archivística</w:t>
      </w:r>
      <w:r w:rsidR="00375607">
        <w:rPr>
          <w:rFonts w:ascii="Palatino Linotype" w:hAnsi="Palatino Linotype" w:eastAsia="Calibri" w:cs="Tahoma"/>
          <w:bCs/>
          <w:iCs/>
          <w:szCs w:val="22"/>
        </w:rPr>
        <w:t>.</w:t>
      </w:r>
    </w:p>
    <w:p w:rsidR="00375607" w:rsidP="00375607" w:rsidRDefault="00375607" w14:paraId="2D09C780" w14:textId="77777777">
      <w:pPr>
        <w:widowControl w:val="0"/>
        <w:autoSpaceDE w:val="0"/>
        <w:autoSpaceDN w:val="0"/>
        <w:adjustRightInd w:val="0"/>
        <w:spacing w:line="360" w:lineRule="auto"/>
        <w:jc w:val="both"/>
        <w:rPr>
          <w:rFonts w:ascii="Palatino Linotype" w:hAnsi="Palatino Linotype" w:eastAsia="Calibri" w:cs="Tahoma"/>
          <w:bCs/>
          <w:iCs/>
          <w:szCs w:val="22"/>
        </w:rPr>
      </w:pPr>
    </w:p>
    <w:p w:rsidRPr="00375607" w:rsidR="00F33011" w:rsidP="00375607" w:rsidRDefault="00375607" w14:paraId="62D2705E" w14:textId="374635F8">
      <w:pPr>
        <w:widowControl w:val="0"/>
        <w:autoSpaceDE w:val="0"/>
        <w:autoSpaceDN w:val="0"/>
        <w:adjustRightInd w:val="0"/>
        <w:spacing w:line="360" w:lineRule="auto"/>
        <w:jc w:val="both"/>
        <w:rPr>
          <w:rFonts w:ascii="Palatino Linotype" w:hAnsi="Palatino Linotype" w:eastAsia="Calibri" w:cs="Tahoma"/>
          <w:bCs/>
          <w:iCs/>
          <w:sz w:val="22"/>
          <w:szCs w:val="22"/>
        </w:rPr>
      </w:pPr>
      <w:r w:rsidRPr="00375607">
        <w:rPr>
          <w:rFonts w:ascii="Palatino Linotype" w:hAnsi="Palatino Linotype" w:eastAsia="Calibri" w:cs="Tahoma"/>
          <w:bCs/>
          <w:iCs/>
          <w:sz w:val="22"/>
          <w:szCs w:val="22"/>
        </w:rPr>
        <w:t>D</w:t>
      </w:r>
      <w:r w:rsidRPr="00375607" w:rsidR="00F33011">
        <w:rPr>
          <w:rFonts w:ascii="Palatino Linotype" w:hAnsi="Palatino Linotype" w:eastAsia="Calibri" w:cs="Tahoma"/>
          <w:bCs/>
          <w:iCs/>
          <w:sz w:val="22"/>
          <w:szCs w:val="22"/>
        </w:rPr>
        <w:t>e no contar con ella, bastará con que lo precise en esos términos</w:t>
      </w:r>
      <w:r w:rsidRPr="00375607" w:rsidR="00F031CF">
        <w:rPr>
          <w:rFonts w:ascii="Palatino Linotype" w:hAnsi="Palatino Linotype" w:eastAsia="Calibri" w:cs="Tahoma"/>
          <w:bCs/>
          <w:iCs/>
          <w:sz w:val="22"/>
          <w:szCs w:val="22"/>
        </w:rPr>
        <w:t xml:space="preserve"> de manera clara y precisa, toda vez </w:t>
      </w:r>
      <w:r w:rsidRPr="00375607">
        <w:rPr>
          <w:rFonts w:ascii="Palatino Linotype" w:hAnsi="Palatino Linotype" w:eastAsia="Calibri" w:cs="Tahoma"/>
          <w:bCs/>
          <w:iCs/>
          <w:sz w:val="22"/>
          <w:szCs w:val="22"/>
        </w:rPr>
        <w:t>que,</w:t>
      </w:r>
      <w:r w:rsidRPr="00375607" w:rsidR="00F031CF">
        <w:rPr>
          <w:rFonts w:ascii="Palatino Linotype" w:hAnsi="Palatino Linotype" w:eastAsia="Calibri" w:cs="Tahoma"/>
          <w:bCs/>
          <w:iCs/>
          <w:sz w:val="22"/>
          <w:szCs w:val="22"/>
        </w:rPr>
        <w:t xml:space="preserve"> si bien se identifica la facultad para la generación de la información, esta deriva de la existencia del cuadro general de clasificación archivística y de manera </w:t>
      </w:r>
      <w:r w:rsidRPr="00375607" w:rsidR="00E127D7">
        <w:rPr>
          <w:rFonts w:ascii="Palatino Linotype" w:hAnsi="Palatino Linotype" w:eastAsia="Calibri" w:cs="Tahoma"/>
          <w:bCs/>
          <w:iCs/>
          <w:sz w:val="22"/>
          <w:szCs w:val="22"/>
        </w:rPr>
        <w:t>específica</w:t>
      </w:r>
      <w:r w:rsidRPr="00375607" w:rsidR="00F031CF">
        <w:rPr>
          <w:rFonts w:ascii="Palatino Linotype" w:hAnsi="Palatino Linotype" w:eastAsia="Calibri" w:cs="Tahoma"/>
          <w:bCs/>
          <w:iCs/>
          <w:sz w:val="22"/>
          <w:szCs w:val="22"/>
        </w:rPr>
        <w:t xml:space="preserve">, la ley no obliga a </w:t>
      </w:r>
      <w:r w:rsidRPr="00375607" w:rsidR="00E127D7">
        <w:rPr>
          <w:rFonts w:ascii="Palatino Linotype" w:hAnsi="Palatino Linotype" w:eastAsia="Calibri" w:cs="Tahoma"/>
          <w:bCs/>
          <w:iCs/>
          <w:sz w:val="22"/>
          <w:szCs w:val="22"/>
        </w:rPr>
        <w:t>generar un documento en donde conste la metodología utilizada para la creación del cuadro general de clasificación archivística.</w:t>
      </w:r>
    </w:p>
    <w:p w:rsidR="003B1E77" w:rsidP="00A0357C" w:rsidRDefault="00793B4F" w14:paraId="0915F19D" w14:textId="1B913F5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 </w:t>
      </w:r>
    </w:p>
    <w:p w:rsidRPr="00DA6D76" w:rsidR="008C1EC1" w:rsidP="00A0357C" w:rsidRDefault="008C1EC1" w14:paraId="5323EF4D" w14:textId="55F42080">
      <w:pPr>
        <w:widowControl w:val="0"/>
        <w:autoSpaceDE w:val="0"/>
        <w:autoSpaceDN w:val="0"/>
        <w:adjustRightInd w:val="0"/>
        <w:spacing w:line="360" w:lineRule="auto"/>
        <w:jc w:val="both"/>
        <w:rPr>
          <w:rFonts w:ascii="Palatino Linotype" w:hAnsi="Palatino Linotype" w:eastAsia="Calibri" w:cs="Tahoma"/>
          <w:b/>
          <w:iCs/>
          <w:sz w:val="22"/>
          <w:szCs w:val="22"/>
        </w:rPr>
      </w:pPr>
      <w:r w:rsidRPr="00DA6D76">
        <w:rPr>
          <w:rFonts w:ascii="Palatino Linotype" w:hAnsi="Palatino Linotype" w:eastAsia="Calibri" w:cs="Tahoma"/>
          <w:b/>
          <w:iCs/>
          <w:sz w:val="22"/>
          <w:szCs w:val="22"/>
        </w:rPr>
        <w:t xml:space="preserve">8. </w:t>
      </w:r>
      <w:r w:rsidRPr="00DA6D76" w:rsidR="008A0583">
        <w:rPr>
          <w:rFonts w:ascii="Palatino Linotype" w:hAnsi="Palatino Linotype" w:eastAsia="Calibri" w:cs="Tahoma"/>
          <w:b/>
          <w:iCs/>
          <w:sz w:val="22"/>
          <w:szCs w:val="22"/>
        </w:rPr>
        <w:t>INVENTARIOS DE ARCHIVOS DE TRÁMITE, CONCENTRACIÓN E HISTÓRICO.</w:t>
      </w:r>
    </w:p>
    <w:p w:rsidRPr="00575D65" w:rsidR="00917CBA" w:rsidP="0007290A" w:rsidRDefault="00917CBA" w14:paraId="0E8898F4" w14:textId="1DDCED7F">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Fecha en la que iniciaron a usar inventarios.</w:t>
      </w:r>
    </w:p>
    <w:p w:rsidRPr="00575D65" w:rsidR="00917CBA" w:rsidP="0007290A" w:rsidRDefault="0045238E" w14:paraId="3F8FE0FA" w14:textId="484D61A2">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 xml:space="preserve">Requerimiento de </w:t>
      </w:r>
      <w:r w:rsidRPr="00575D65" w:rsidR="00946BA0">
        <w:rPr>
          <w:rFonts w:ascii="Palatino Linotype" w:hAnsi="Palatino Linotype" w:eastAsia="Calibri" w:cs="Tahoma"/>
          <w:iCs/>
          <w:szCs w:val="22"/>
        </w:rPr>
        <w:t>los</w:t>
      </w:r>
      <w:r w:rsidRPr="00575D65">
        <w:rPr>
          <w:rFonts w:ascii="Palatino Linotype" w:hAnsi="Palatino Linotype" w:eastAsia="Calibri" w:cs="Tahoma"/>
          <w:iCs/>
          <w:szCs w:val="22"/>
        </w:rPr>
        <w:t xml:space="preserve"> inventarios</w:t>
      </w:r>
      <w:r w:rsidRPr="00575D65" w:rsidR="00946BA0">
        <w:rPr>
          <w:rFonts w:ascii="Palatino Linotype" w:hAnsi="Palatino Linotype" w:eastAsia="Calibri" w:cs="Tahoma"/>
          <w:iCs/>
          <w:szCs w:val="22"/>
        </w:rPr>
        <w:t xml:space="preserve"> de trámite</w:t>
      </w:r>
      <w:r w:rsidRPr="00575D65">
        <w:rPr>
          <w:rFonts w:ascii="Palatino Linotype" w:hAnsi="Palatino Linotype" w:eastAsia="Calibri" w:cs="Tahoma"/>
          <w:iCs/>
          <w:szCs w:val="22"/>
        </w:rPr>
        <w:t xml:space="preserve"> por el Área Coordinadora de archivos.</w:t>
      </w:r>
    </w:p>
    <w:p w:rsidRPr="00575D65" w:rsidR="0045238E" w:rsidP="0007290A" w:rsidRDefault="0045238E" w14:paraId="0B006505" w14:textId="1E7D0911">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Inventario topográfico del Archivo de concentración.</w:t>
      </w:r>
    </w:p>
    <w:p w:rsidRPr="00575D65" w:rsidR="00DA6D76" w:rsidP="0007290A" w:rsidRDefault="00DA6D76" w14:paraId="3DD194C3" w14:textId="643762F5">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Fecha en que iniciaron el uso del Inventario Topográfico.</w:t>
      </w:r>
    </w:p>
    <w:p w:rsidRPr="00575D65" w:rsidR="00DA6D76" w:rsidP="0007290A" w:rsidRDefault="00DA6D76" w14:paraId="3BDC4764" w14:textId="3ED4A615">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Inventarios de transferencia primaria y secundaria (persona encargada de elaborarlos).</w:t>
      </w:r>
    </w:p>
    <w:p w:rsidRPr="00575D65" w:rsidR="00DA6D76" w:rsidP="0007290A" w:rsidRDefault="00DA6D76" w14:paraId="7EF436B0" w14:textId="12705921">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Inventarios de baja documental (persona encargada de elaborarlos).</w:t>
      </w:r>
    </w:p>
    <w:p w:rsidRPr="00575D65" w:rsidR="008A0583" w:rsidP="0007290A" w:rsidRDefault="008A0583" w14:paraId="7B17FD62" w14:textId="00D1CAEC">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Formatos de archivo de trámite, concentración e histórico.</w:t>
      </w:r>
    </w:p>
    <w:p w:rsidRPr="00575D65" w:rsidR="008A0583" w:rsidP="0007290A" w:rsidRDefault="008A0583" w14:paraId="0B6280ED" w14:textId="2D8F4766">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Formatos de transferencias primaria y secundaria.</w:t>
      </w:r>
    </w:p>
    <w:p w:rsidRPr="00575D65" w:rsidR="008A0583" w:rsidP="0007290A" w:rsidRDefault="008A0583" w14:paraId="459EF781" w14:textId="3DAB044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Formatos de inventario de baja documental.</w:t>
      </w:r>
    </w:p>
    <w:p w:rsidRPr="00E103AF" w:rsidR="00E127D7" w:rsidP="00E127D7" w:rsidRDefault="00E127D7" w14:paraId="64D107EA" w14:textId="3CAAFEB8">
      <w:pPr>
        <w:widowControl w:val="0"/>
        <w:autoSpaceDE w:val="0"/>
        <w:autoSpaceDN w:val="0"/>
        <w:adjustRightInd w:val="0"/>
        <w:spacing w:line="360" w:lineRule="auto"/>
        <w:jc w:val="both"/>
        <w:rPr>
          <w:rFonts w:ascii="Palatino Linotype" w:hAnsi="Palatino Linotype" w:eastAsia="Calibri" w:cs="Tahoma"/>
          <w:bCs/>
          <w:iCs/>
          <w:sz w:val="22"/>
          <w:szCs w:val="22"/>
        </w:rPr>
      </w:pPr>
    </w:p>
    <w:p w:rsidR="00E103AF" w:rsidP="00E103AF" w:rsidRDefault="00E127D7" w14:paraId="6FCBD80E" w14:textId="46FE6789">
      <w:pPr>
        <w:widowControl w:val="0"/>
        <w:autoSpaceDE w:val="0"/>
        <w:autoSpaceDN w:val="0"/>
        <w:adjustRightInd w:val="0"/>
        <w:spacing w:line="360" w:lineRule="auto"/>
        <w:jc w:val="both"/>
        <w:rPr>
          <w:rFonts w:ascii="Palatino Linotype" w:hAnsi="Palatino Linotype" w:eastAsia="Calibri" w:cs="Tahoma"/>
          <w:bCs/>
          <w:iCs/>
          <w:sz w:val="22"/>
          <w:szCs w:val="22"/>
        </w:rPr>
      </w:pPr>
      <w:r w:rsidRPr="00E127D7">
        <w:rPr>
          <w:rFonts w:ascii="Palatino Linotype" w:hAnsi="Palatino Linotype" w:eastAsia="Calibri" w:cs="Tahoma"/>
          <w:bCs/>
          <w:iCs/>
          <w:sz w:val="22"/>
          <w:szCs w:val="22"/>
        </w:rPr>
        <w:t>En primer aspecto</w:t>
      </w:r>
      <w:r w:rsidR="00E103AF">
        <w:rPr>
          <w:rFonts w:ascii="Palatino Linotype" w:hAnsi="Palatino Linotype" w:eastAsia="Calibri" w:cs="Tahoma"/>
          <w:bCs/>
          <w:iCs/>
          <w:sz w:val="22"/>
          <w:szCs w:val="22"/>
        </w:rPr>
        <w:t xml:space="preserve"> es indispensable delimitar estas tres figuras como partes del ciclo vital de los documentos, que puede ser definido como </w:t>
      </w:r>
      <w:r w:rsidRPr="00E103AF" w:rsidR="00E103AF">
        <w:rPr>
          <w:rFonts w:ascii="Palatino Linotype" w:hAnsi="Palatino Linotype" w:eastAsia="Calibri" w:cs="Tahoma"/>
          <w:bCs/>
          <w:iCs/>
          <w:sz w:val="22"/>
          <w:szCs w:val="22"/>
        </w:rPr>
        <w:t xml:space="preserve">las etapas por las que atraviesan los documentos de archivo desde su producción o recepción hasta su baja documental o </w:t>
      </w:r>
      <w:r w:rsidRPr="00E103AF" w:rsidR="00E103AF">
        <w:rPr>
          <w:rFonts w:ascii="Palatino Linotype" w:hAnsi="Palatino Linotype" w:eastAsia="Calibri" w:cs="Tahoma"/>
          <w:bCs/>
          <w:iCs/>
          <w:sz w:val="22"/>
          <w:szCs w:val="22"/>
        </w:rPr>
        <w:lastRenderedPageBreak/>
        <w:t>transferencia a un archivo histórico</w:t>
      </w:r>
      <w:r w:rsidR="001850B4">
        <w:rPr>
          <w:rFonts w:ascii="Palatino Linotype" w:hAnsi="Palatino Linotype" w:eastAsia="Calibri" w:cs="Tahoma"/>
          <w:bCs/>
          <w:iCs/>
          <w:sz w:val="22"/>
          <w:szCs w:val="22"/>
        </w:rPr>
        <w:t>.</w:t>
      </w:r>
    </w:p>
    <w:p w:rsidR="001850B4" w:rsidP="00E103AF" w:rsidRDefault="001850B4" w14:paraId="28D6C6EA" w14:textId="5299D82C">
      <w:pPr>
        <w:widowControl w:val="0"/>
        <w:autoSpaceDE w:val="0"/>
        <w:autoSpaceDN w:val="0"/>
        <w:adjustRightInd w:val="0"/>
        <w:spacing w:line="360" w:lineRule="auto"/>
        <w:jc w:val="both"/>
        <w:rPr>
          <w:rFonts w:ascii="Palatino Linotype" w:hAnsi="Palatino Linotype" w:eastAsia="Calibri" w:cs="Tahoma"/>
          <w:bCs/>
          <w:iCs/>
          <w:sz w:val="22"/>
          <w:szCs w:val="22"/>
        </w:rPr>
      </w:pPr>
    </w:p>
    <w:p w:rsidR="00574DB7" w:rsidP="00574DB7" w:rsidRDefault="001850B4" w14:paraId="3BF24B3D" w14:textId="036E9E63">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entonces que tenemos en primera etapa, el archivo de trámite, </w:t>
      </w:r>
      <w:r w:rsidR="00E41E43">
        <w:rPr>
          <w:rFonts w:ascii="Palatino Linotype" w:hAnsi="Palatino Linotype" w:eastAsia="Calibri" w:cs="Tahoma"/>
          <w:bCs/>
          <w:iCs/>
          <w:sz w:val="22"/>
          <w:szCs w:val="22"/>
        </w:rPr>
        <w:t xml:space="preserve">que está </w:t>
      </w:r>
      <w:r w:rsidRPr="00E41E43" w:rsidR="00E41E43">
        <w:rPr>
          <w:rFonts w:ascii="Palatino Linotype" w:hAnsi="Palatino Linotype" w:eastAsia="Calibri" w:cs="Tahoma"/>
          <w:bCs/>
          <w:iCs/>
          <w:sz w:val="22"/>
          <w:szCs w:val="22"/>
        </w:rPr>
        <w:t>integrado por documentos de archivo de uso cotidiano y necesario para</w:t>
      </w:r>
      <w:r w:rsidR="00E41E43">
        <w:rPr>
          <w:rFonts w:ascii="Palatino Linotype" w:hAnsi="Palatino Linotype" w:eastAsia="Calibri" w:cs="Tahoma"/>
          <w:bCs/>
          <w:iCs/>
          <w:sz w:val="22"/>
          <w:szCs w:val="22"/>
        </w:rPr>
        <w:t xml:space="preserve"> </w:t>
      </w:r>
      <w:r w:rsidRPr="00E41E43" w:rsidR="00E41E43">
        <w:rPr>
          <w:rFonts w:ascii="Palatino Linotype" w:hAnsi="Palatino Linotype" w:eastAsia="Calibri" w:cs="Tahoma"/>
          <w:bCs/>
          <w:iCs/>
          <w:sz w:val="22"/>
          <w:szCs w:val="22"/>
        </w:rPr>
        <w:t xml:space="preserve">el ejercicio de las atribuciones y funciones </w:t>
      </w:r>
      <w:r w:rsidR="00E41E43">
        <w:rPr>
          <w:rFonts w:ascii="Palatino Linotype" w:hAnsi="Palatino Linotype" w:eastAsia="Calibri" w:cs="Tahoma"/>
          <w:bCs/>
          <w:iCs/>
          <w:sz w:val="22"/>
          <w:szCs w:val="22"/>
        </w:rPr>
        <w:t>de las áreas de los Sujetos Obligados, por lo que se identifica, que los Sujetos Obligados se encuentran constreñidos a contar un archivo de trámite en términos</w:t>
      </w:r>
      <w:r w:rsidR="00550D69">
        <w:rPr>
          <w:rFonts w:ascii="Palatino Linotype" w:hAnsi="Palatino Linotype" w:eastAsia="Calibri" w:cs="Tahoma"/>
          <w:bCs/>
          <w:iCs/>
          <w:sz w:val="22"/>
          <w:szCs w:val="22"/>
        </w:rPr>
        <w:t xml:space="preserve"> del artículo 30 de la Ley General de Archivos, una segunda etapa, que es cuando dejan de ser útiles para las actividades cotidianas de las áreas, es cuando se transfieren de manera primaria, a los archivos de concentración, el que está integrado p</w:t>
      </w:r>
      <w:r w:rsidRPr="00550D69" w:rsidR="00550D69">
        <w:rPr>
          <w:rFonts w:ascii="Palatino Linotype" w:hAnsi="Palatino Linotype" w:eastAsia="Calibri" w:cs="Tahoma"/>
          <w:bCs/>
          <w:iCs/>
          <w:sz w:val="22"/>
          <w:szCs w:val="22"/>
        </w:rPr>
        <w:t>or documentos transferidos desde las áreas o</w:t>
      </w:r>
      <w:r w:rsidR="00550D69">
        <w:rPr>
          <w:rFonts w:ascii="Palatino Linotype" w:hAnsi="Palatino Linotype" w:eastAsia="Calibri" w:cs="Tahoma"/>
          <w:bCs/>
          <w:iCs/>
          <w:sz w:val="22"/>
          <w:szCs w:val="22"/>
        </w:rPr>
        <w:t xml:space="preserve"> </w:t>
      </w:r>
      <w:r w:rsidRPr="00550D69" w:rsidR="00550D69">
        <w:rPr>
          <w:rFonts w:ascii="Palatino Linotype" w:hAnsi="Palatino Linotype" w:eastAsia="Calibri" w:cs="Tahoma"/>
          <w:bCs/>
          <w:iCs/>
          <w:sz w:val="22"/>
          <w:szCs w:val="22"/>
        </w:rPr>
        <w:t>unidades productoras, cuyo uso y consulta es esporádica y que permanecen en él hasta su</w:t>
      </w:r>
      <w:r w:rsidR="00550D69">
        <w:rPr>
          <w:rFonts w:ascii="Palatino Linotype" w:hAnsi="Palatino Linotype" w:eastAsia="Calibri" w:cs="Tahoma"/>
          <w:bCs/>
          <w:iCs/>
          <w:sz w:val="22"/>
          <w:szCs w:val="22"/>
        </w:rPr>
        <w:t xml:space="preserve"> </w:t>
      </w:r>
      <w:r w:rsidRPr="00550D69" w:rsidR="00550D69">
        <w:rPr>
          <w:rFonts w:ascii="Palatino Linotype" w:hAnsi="Palatino Linotype" w:eastAsia="Calibri" w:cs="Tahoma"/>
          <w:bCs/>
          <w:iCs/>
          <w:sz w:val="22"/>
          <w:szCs w:val="22"/>
        </w:rPr>
        <w:t>disposición documental</w:t>
      </w:r>
      <w:r w:rsidR="00550D69">
        <w:rPr>
          <w:rFonts w:ascii="Palatino Linotype" w:hAnsi="Palatino Linotype" w:eastAsia="Calibri" w:cs="Tahoma"/>
          <w:bCs/>
          <w:iCs/>
          <w:sz w:val="22"/>
          <w:szCs w:val="22"/>
        </w:rPr>
        <w:t>,</w:t>
      </w:r>
      <w:r w:rsidR="00574DB7">
        <w:rPr>
          <w:rFonts w:ascii="Palatino Linotype" w:hAnsi="Palatino Linotype" w:eastAsia="Calibri" w:cs="Tahoma"/>
          <w:bCs/>
          <w:iCs/>
          <w:sz w:val="22"/>
          <w:szCs w:val="22"/>
        </w:rPr>
        <w:t xml:space="preserve">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w:t>
      </w:r>
      <w:r w:rsidRPr="00574DB7" w:rsidR="00574DB7">
        <w:rPr>
          <w:rFonts w:ascii="Palatino Linotype" w:hAnsi="Palatino Linotype" w:eastAsia="Calibri" w:cs="Tahoma"/>
          <w:bCs/>
          <w:iCs/>
          <w:sz w:val="22"/>
          <w:szCs w:val="22"/>
        </w:rPr>
        <w:t>documentos de conservación permanente y de relevancia</w:t>
      </w:r>
      <w:r w:rsidR="00574DB7">
        <w:rPr>
          <w:rFonts w:ascii="Palatino Linotype" w:hAnsi="Palatino Linotype" w:eastAsia="Calibri" w:cs="Tahoma"/>
          <w:bCs/>
          <w:iCs/>
          <w:sz w:val="22"/>
          <w:szCs w:val="22"/>
        </w:rPr>
        <w:t xml:space="preserve"> </w:t>
      </w:r>
      <w:r w:rsidRPr="00574DB7" w:rsidR="00574DB7">
        <w:rPr>
          <w:rFonts w:ascii="Palatino Linotype" w:hAnsi="Palatino Linotype" w:eastAsia="Calibri" w:cs="Tahoma"/>
          <w:bCs/>
          <w:iCs/>
          <w:sz w:val="22"/>
          <w:szCs w:val="22"/>
        </w:rPr>
        <w:t>para la memoria nacional, regional o local de carácter público</w:t>
      </w:r>
      <w:r w:rsidR="00574DB7">
        <w:rPr>
          <w:rFonts w:ascii="Palatino Linotype" w:hAnsi="Palatino Linotype" w:eastAsia="Calibri" w:cs="Tahoma"/>
          <w:bCs/>
          <w:iCs/>
          <w:sz w:val="22"/>
          <w:szCs w:val="22"/>
        </w:rPr>
        <w:t xml:space="preserve"> (artículo 4° fracción VIII de la Ley General de Archivos), archivo que de conformidad a lo contemplado en el respectivo artículo 32 de la Ley en cita, se considera como facultativo.</w:t>
      </w:r>
    </w:p>
    <w:p w:rsidR="00E41E43" w:rsidP="00E41E43" w:rsidRDefault="00E41E43" w14:paraId="187E92AC" w14:textId="2D59B806">
      <w:pPr>
        <w:widowControl w:val="0"/>
        <w:autoSpaceDE w:val="0"/>
        <w:autoSpaceDN w:val="0"/>
        <w:adjustRightInd w:val="0"/>
        <w:spacing w:line="360" w:lineRule="auto"/>
        <w:jc w:val="both"/>
        <w:rPr>
          <w:rFonts w:ascii="Palatino Linotype" w:hAnsi="Palatino Linotype" w:eastAsia="Calibri" w:cs="Tahoma"/>
          <w:bCs/>
          <w:iCs/>
          <w:sz w:val="22"/>
          <w:szCs w:val="22"/>
        </w:rPr>
      </w:pPr>
    </w:p>
    <w:p w:rsidR="00315DEB" w:rsidP="00E41E43" w:rsidRDefault="00315DEB" w14:paraId="65F57912" w14:textId="6E42A39C">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Se hace la precisión de que los inventarios de baja documental, sirven para identificar los documentos que ya no cuentan con valor al interior del Sujeto Obligado, ya  sea de consulta, para el desarrollo de actividades ni histórico.</w:t>
      </w:r>
    </w:p>
    <w:p w:rsidR="00315DEB" w:rsidP="00E41E43" w:rsidRDefault="00315DEB" w14:paraId="21E01A32"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574DB7" w:rsidP="00E41E43" w:rsidRDefault="00574DB7" w14:paraId="492B3144" w14:textId="332BAF3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Ahora bien, </w:t>
      </w:r>
      <w:r w:rsidR="005B4782">
        <w:rPr>
          <w:rFonts w:ascii="Palatino Linotype" w:hAnsi="Palatino Linotype" w:eastAsia="Calibri" w:cs="Tahoma"/>
          <w:bCs/>
          <w:iCs/>
          <w:sz w:val="22"/>
          <w:szCs w:val="22"/>
        </w:rPr>
        <w:t xml:space="preserve">para generar certeza del contenido de cada acervo documental, se debe contar con un inventario, el que es obligatorio en términos del artículo 13 de la Ley General multicitada </w:t>
      </w:r>
      <w:r w:rsidR="005B4782">
        <w:rPr>
          <w:rFonts w:ascii="Palatino Linotype" w:hAnsi="Palatino Linotype" w:eastAsia="Calibri" w:cs="Tahoma"/>
          <w:bCs/>
          <w:iCs/>
          <w:sz w:val="22"/>
          <w:szCs w:val="22"/>
        </w:rPr>
        <w:lastRenderedPageBreak/>
        <w:t>que a la letra establece:</w:t>
      </w:r>
    </w:p>
    <w:p w:rsidR="005B4782" w:rsidP="00E41E43" w:rsidRDefault="005B4782" w14:paraId="2DED9D7C" w14:textId="0FBF62FC">
      <w:pPr>
        <w:widowControl w:val="0"/>
        <w:autoSpaceDE w:val="0"/>
        <w:autoSpaceDN w:val="0"/>
        <w:adjustRightInd w:val="0"/>
        <w:spacing w:line="360" w:lineRule="auto"/>
        <w:jc w:val="both"/>
        <w:rPr>
          <w:rFonts w:ascii="Palatino Linotype" w:hAnsi="Palatino Linotype" w:eastAsia="Calibri" w:cs="Tahoma"/>
          <w:bCs/>
          <w:iCs/>
          <w:sz w:val="22"/>
          <w:szCs w:val="22"/>
        </w:rPr>
      </w:pPr>
    </w:p>
    <w:p w:rsidRPr="005B4782" w:rsidR="005B4782" w:rsidP="005B4782" w:rsidRDefault="005B4782" w14:paraId="478C9FE7" w14:textId="3C7360EB">
      <w:pPr>
        <w:widowControl w:val="0"/>
        <w:autoSpaceDE w:val="0"/>
        <w:autoSpaceDN w:val="0"/>
        <w:adjustRightInd w:val="0"/>
        <w:spacing w:line="360" w:lineRule="auto"/>
        <w:ind w:left="567" w:right="539"/>
        <w:jc w:val="both"/>
        <w:rPr>
          <w:rFonts w:ascii="Palatino Linotype" w:hAnsi="Palatino Linotype" w:eastAsia="Calibri" w:cs="Tahoma"/>
          <w:bCs/>
          <w:i/>
        </w:rPr>
      </w:pPr>
      <w:r w:rsidRPr="005B4782">
        <w:rPr>
          <w:rFonts w:ascii="Palatino Linotype" w:hAnsi="Palatino Linotype" w:eastAsia="Calibri" w:cs="Tahoma"/>
          <w:bCs/>
          <w:i/>
        </w:rPr>
        <w:t>Artículo 13. Los sujetos obligados deberán contar con los instrumentos de control y de consulta archivísticos conforme a sus atribuciones y funciones, manteniéndolos actualizados y disponibles; y</w:t>
      </w:r>
      <w:r>
        <w:rPr>
          <w:rFonts w:ascii="Palatino Linotype" w:hAnsi="Palatino Linotype" w:eastAsia="Calibri" w:cs="Tahoma"/>
          <w:bCs/>
          <w:i/>
        </w:rPr>
        <w:t xml:space="preserve"> </w:t>
      </w:r>
      <w:r w:rsidRPr="005B4782">
        <w:rPr>
          <w:rFonts w:ascii="Palatino Linotype" w:hAnsi="Palatino Linotype" w:eastAsia="Calibri" w:cs="Tahoma"/>
          <w:bCs/>
          <w:i/>
        </w:rPr>
        <w:t xml:space="preserve">contarán al menos con los siguientes: </w:t>
      </w:r>
    </w:p>
    <w:p w:rsidRPr="005B4782" w:rsidR="005B4782" w:rsidP="005B4782" w:rsidRDefault="005B4782" w14:paraId="27B86C52"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5B4782">
        <w:rPr>
          <w:rFonts w:ascii="Palatino Linotype" w:hAnsi="Palatino Linotype" w:eastAsia="Calibri" w:cs="Tahoma"/>
          <w:bCs/>
          <w:i/>
        </w:rPr>
        <w:t>I. Cuadro general de clasificación archivística;</w:t>
      </w:r>
    </w:p>
    <w:p w:rsidRPr="005B4782" w:rsidR="005B4782" w:rsidP="005B4782" w:rsidRDefault="005B4782" w14:paraId="1904808B"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5B4782">
        <w:rPr>
          <w:rFonts w:ascii="Palatino Linotype" w:hAnsi="Palatino Linotype" w:eastAsia="Calibri" w:cs="Tahoma"/>
          <w:bCs/>
          <w:i/>
        </w:rPr>
        <w:t>II. Catálogo de disposición documental, y</w:t>
      </w:r>
    </w:p>
    <w:p w:rsidRPr="005B4782" w:rsidR="005B4782" w:rsidP="005B4782" w:rsidRDefault="005B4782" w14:paraId="69FC4FE6" w14:textId="77777777">
      <w:pPr>
        <w:widowControl w:val="0"/>
        <w:autoSpaceDE w:val="0"/>
        <w:autoSpaceDN w:val="0"/>
        <w:adjustRightInd w:val="0"/>
        <w:spacing w:line="360" w:lineRule="auto"/>
        <w:ind w:left="567" w:right="539"/>
        <w:jc w:val="both"/>
        <w:rPr>
          <w:rFonts w:ascii="Palatino Linotype" w:hAnsi="Palatino Linotype" w:eastAsia="Calibri" w:cs="Tahoma"/>
          <w:b/>
          <w:i/>
        </w:rPr>
      </w:pPr>
      <w:r w:rsidRPr="005B4782">
        <w:rPr>
          <w:rFonts w:ascii="Palatino Linotype" w:hAnsi="Palatino Linotype" w:eastAsia="Calibri" w:cs="Tahoma"/>
          <w:b/>
          <w:i/>
        </w:rPr>
        <w:t>III. Inventarios documentales.</w:t>
      </w:r>
    </w:p>
    <w:p w:rsidR="005B4782" w:rsidP="005B4782" w:rsidRDefault="005B4782" w14:paraId="524FFE47"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5B4782">
        <w:rPr>
          <w:rFonts w:ascii="Palatino Linotype" w:hAnsi="Palatino Linotype" w:eastAsia="Calibri" w:cs="Tahoma"/>
          <w:bCs/>
          <w:i/>
        </w:rPr>
        <w:t>La estructura del cuadro general de clasificación archivística atenderá los niveles de fondo, sección y</w:t>
      </w:r>
      <w:r>
        <w:rPr>
          <w:rFonts w:ascii="Palatino Linotype" w:hAnsi="Palatino Linotype" w:eastAsia="Calibri" w:cs="Tahoma"/>
          <w:bCs/>
          <w:i/>
        </w:rPr>
        <w:t xml:space="preserve"> </w:t>
      </w:r>
      <w:r w:rsidRPr="005B4782">
        <w:rPr>
          <w:rFonts w:ascii="Palatino Linotype" w:hAnsi="Palatino Linotype" w:eastAsia="Calibri" w:cs="Tahoma"/>
          <w:bCs/>
          <w:i/>
        </w:rPr>
        <w:t>serie, sin que esto excluya la posibilidad de que existan niveles intermedios, los cuales, serán</w:t>
      </w:r>
      <w:r>
        <w:rPr>
          <w:rFonts w:ascii="Palatino Linotype" w:hAnsi="Palatino Linotype" w:eastAsia="Calibri" w:cs="Tahoma"/>
          <w:bCs/>
          <w:i/>
        </w:rPr>
        <w:t xml:space="preserve"> </w:t>
      </w:r>
      <w:r w:rsidRPr="005B4782">
        <w:rPr>
          <w:rFonts w:ascii="Palatino Linotype" w:hAnsi="Palatino Linotype" w:eastAsia="Calibri" w:cs="Tahoma"/>
          <w:bCs/>
          <w:i/>
        </w:rPr>
        <w:t>identificados mediante una clave alfanumérica.</w:t>
      </w:r>
    </w:p>
    <w:p w:rsidR="005B4782" w:rsidP="005B4782" w:rsidRDefault="005B4782" w14:paraId="58A783CF" w14:textId="77777777">
      <w:pPr>
        <w:widowControl w:val="0"/>
        <w:autoSpaceDE w:val="0"/>
        <w:autoSpaceDN w:val="0"/>
        <w:adjustRightInd w:val="0"/>
        <w:spacing w:line="360" w:lineRule="auto"/>
        <w:ind w:right="539"/>
        <w:jc w:val="both"/>
        <w:rPr>
          <w:rFonts w:ascii="Palatino Linotype" w:hAnsi="Palatino Linotype" w:eastAsia="Calibri" w:cs="Tahoma"/>
          <w:bCs/>
          <w:i/>
        </w:rPr>
      </w:pPr>
    </w:p>
    <w:p w:rsidR="003927BC" w:rsidP="005B4782" w:rsidRDefault="005B4782" w14:paraId="16424B3A" w14:textId="3F1DB448">
      <w:pPr>
        <w:widowControl w:val="0"/>
        <w:autoSpaceDE w:val="0"/>
        <w:autoSpaceDN w:val="0"/>
        <w:adjustRightInd w:val="0"/>
        <w:spacing w:line="360" w:lineRule="auto"/>
        <w:jc w:val="both"/>
        <w:rPr>
          <w:rFonts w:ascii="Palatino Linotype" w:hAnsi="Palatino Linotype" w:eastAsia="Calibri" w:cs="Tahoma"/>
          <w:bCs/>
          <w:iCs/>
          <w:sz w:val="22"/>
          <w:szCs w:val="22"/>
        </w:rPr>
      </w:pPr>
      <w:r w:rsidRPr="005B4782">
        <w:rPr>
          <w:rFonts w:ascii="Palatino Linotype" w:hAnsi="Palatino Linotype" w:eastAsia="Calibri" w:cs="Tahoma"/>
          <w:bCs/>
          <w:iCs/>
          <w:sz w:val="22"/>
          <w:szCs w:val="22"/>
        </w:rPr>
        <w:t>Estos instrumentos de consulta son definidos como aquellos que describen las series documentales y expedientes de un archivo y que permiten su localización (inventario general),</w:t>
      </w:r>
      <w:r>
        <w:rPr>
          <w:rFonts w:ascii="Palatino Linotype" w:hAnsi="Palatino Linotype" w:eastAsia="Calibri" w:cs="Tahoma"/>
          <w:bCs/>
          <w:iCs/>
          <w:sz w:val="22"/>
          <w:szCs w:val="22"/>
        </w:rPr>
        <w:t xml:space="preserve"> </w:t>
      </w:r>
      <w:r w:rsidRPr="005B4782">
        <w:rPr>
          <w:rFonts w:ascii="Palatino Linotype" w:hAnsi="Palatino Linotype" w:eastAsia="Calibri" w:cs="Tahoma"/>
          <w:bCs/>
          <w:iCs/>
          <w:sz w:val="22"/>
          <w:szCs w:val="22"/>
        </w:rPr>
        <w:t>para las transferencias (inventario de transferencia) o para la baja documental (inventario de</w:t>
      </w:r>
      <w:r>
        <w:rPr>
          <w:rFonts w:ascii="Palatino Linotype" w:hAnsi="Palatino Linotype" w:eastAsia="Calibri" w:cs="Tahoma"/>
          <w:bCs/>
          <w:iCs/>
          <w:sz w:val="22"/>
          <w:szCs w:val="22"/>
        </w:rPr>
        <w:t xml:space="preserve"> </w:t>
      </w:r>
      <w:r w:rsidRPr="005B4782">
        <w:rPr>
          <w:rFonts w:ascii="Palatino Linotype" w:hAnsi="Palatino Linotype" w:eastAsia="Calibri" w:cs="Tahoma"/>
          <w:bCs/>
          <w:iCs/>
          <w:sz w:val="22"/>
          <w:szCs w:val="22"/>
        </w:rPr>
        <w:t>baja documental)</w:t>
      </w:r>
      <w:r w:rsidR="003927BC">
        <w:rPr>
          <w:rFonts w:ascii="Palatino Linotype" w:hAnsi="Palatino Linotype" w:eastAsia="Calibri" w:cs="Tahoma"/>
          <w:bCs/>
          <w:iCs/>
          <w:sz w:val="22"/>
          <w:szCs w:val="22"/>
        </w:rPr>
        <w:t xml:space="preserve">, es entonces, que se cuenta con inventarios generales dentro de los archivos de trámite, concentración e históricos, inventarios de transferencias (primaria y secundaria) así como los inventarios topográficos, estos últimos, identificables en los </w:t>
      </w:r>
      <w:r w:rsidRPr="003927BC" w:rsidR="003927BC">
        <w:rPr>
          <w:rFonts w:ascii="Palatino Linotype" w:hAnsi="Palatino Linotype" w:eastAsia="Calibri" w:cs="Tahoma"/>
          <w:bCs/>
          <w:iCs/>
          <w:sz w:val="22"/>
          <w:szCs w:val="22"/>
        </w:rPr>
        <w:t>Lineamientos para la Administración de Documentos en el Estado de México</w:t>
      </w:r>
      <w:r w:rsidR="003927BC">
        <w:rPr>
          <w:rFonts w:ascii="Palatino Linotype" w:hAnsi="Palatino Linotype" w:eastAsia="Calibri" w:cs="Tahoma"/>
          <w:bCs/>
          <w:iCs/>
          <w:sz w:val="22"/>
          <w:szCs w:val="22"/>
        </w:rPr>
        <w:t xml:space="preserve">, que en su artículo 4°, fracción XLVI, los define como el instrumento de control que relaciona </w:t>
      </w:r>
      <w:r w:rsidR="00374909">
        <w:rPr>
          <w:rFonts w:ascii="Palatino Linotype" w:hAnsi="Palatino Linotype" w:eastAsia="Calibri" w:cs="Tahoma"/>
          <w:bCs/>
          <w:iCs/>
          <w:sz w:val="22"/>
          <w:szCs w:val="22"/>
        </w:rPr>
        <w:t>el contenido de cada una de las cajas archivadoras con su ubicación dentro de la sala de depósito en que se encuentra, es decir, el archivo de concentración.</w:t>
      </w:r>
    </w:p>
    <w:p w:rsidR="005B4782" w:rsidP="005B4782" w:rsidRDefault="005B4782" w14:paraId="3BC564C5" w14:textId="64F052CF">
      <w:pPr>
        <w:widowControl w:val="0"/>
        <w:autoSpaceDE w:val="0"/>
        <w:autoSpaceDN w:val="0"/>
        <w:adjustRightInd w:val="0"/>
        <w:spacing w:line="360" w:lineRule="auto"/>
        <w:jc w:val="both"/>
        <w:rPr>
          <w:rFonts w:ascii="Palatino Linotype" w:hAnsi="Palatino Linotype" w:eastAsia="Calibri" w:cs="Tahoma"/>
          <w:bCs/>
          <w:iCs/>
          <w:sz w:val="22"/>
          <w:szCs w:val="22"/>
        </w:rPr>
      </w:pPr>
    </w:p>
    <w:p w:rsidR="005B4782" w:rsidP="005B4782" w:rsidRDefault="00D36544" w14:paraId="0514B4DE" w14:textId="5EF72995">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En el caso que nos ocupa, el Sujeto Obligado, refirió no contar con inventario de archivo de trámite, sin </w:t>
      </w:r>
      <w:r w:rsidR="00D177FB">
        <w:rPr>
          <w:rFonts w:ascii="Palatino Linotype" w:hAnsi="Palatino Linotype" w:eastAsia="Calibri" w:cs="Tahoma"/>
          <w:bCs/>
          <w:iCs/>
          <w:sz w:val="22"/>
          <w:szCs w:val="22"/>
        </w:rPr>
        <w:t>embargo,</w:t>
      </w:r>
      <w:r>
        <w:rPr>
          <w:rFonts w:ascii="Palatino Linotype" w:hAnsi="Palatino Linotype" w:eastAsia="Calibri" w:cs="Tahoma"/>
          <w:bCs/>
          <w:iCs/>
          <w:sz w:val="22"/>
          <w:szCs w:val="22"/>
        </w:rPr>
        <w:t xml:space="preserve"> refirió contar con archivo de concentración e histórico</w:t>
      </w:r>
      <w:r w:rsidR="00D177FB">
        <w:rPr>
          <w:rFonts w:ascii="Palatino Linotype" w:hAnsi="Palatino Linotype" w:eastAsia="Calibri" w:cs="Tahoma"/>
          <w:bCs/>
          <w:iCs/>
          <w:sz w:val="22"/>
          <w:szCs w:val="22"/>
        </w:rPr>
        <w:t xml:space="preserve"> y en este contexto, </w:t>
      </w:r>
      <w:r w:rsidR="003B6C2C">
        <w:rPr>
          <w:rFonts w:ascii="Palatino Linotype" w:hAnsi="Palatino Linotype" w:eastAsia="Calibri" w:cs="Tahoma"/>
          <w:bCs/>
          <w:iCs/>
          <w:sz w:val="22"/>
          <w:szCs w:val="22"/>
        </w:rPr>
        <w:t xml:space="preserve">se debe resaltar, que por mandato de </w:t>
      </w:r>
      <w:r w:rsidR="00D177FB">
        <w:rPr>
          <w:rFonts w:ascii="Palatino Linotype" w:hAnsi="Palatino Linotype" w:eastAsia="Calibri" w:cs="Tahoma"/>
          <w:bCs/>
          <w:iCs/>
          <w:sz w:val="22"/>
          <w:szCs w:val="22"/>
        </w:rPr>
        <w:t xml:space="preserve">ley debería contar con archivo de trámite por lo que </w:t>
      </w:r>
      <w:r w:rsidR="00D177FB">
        <w:rPr>
          <w:rFonts w:ascii="Palatino Linotype" w:hAnsi="Palatino Linotype" w:eastAsia="Calibri" w:cs="Tahoma"/>
          <w:bCs/>
          <w:iCs/>
          <w:sz w:val="22"/>
          <w:szCs w:val="22"/>
        </w:rPr>
        <w:lastRenderedPageBreak/>
        <w:t>entonces, se deber ordenar la entrega de la información del archivo de trámite, concentración e histórico.</w:t>
      </w:r>
      <w:r w:rsidR="00946BA0">
        <w:rPr>
          <w:rFonts w:ascii="Palatino Linotype" w:hAnsi="Palatino Linotype" w:eastAsia="Calibri" w:cs="Tahoma"/>
          <w:bCs/>
          <w:iCs/>
          <w:sz w:val="22"/>
          <w:szCs w:val="22"/>
        </w:rPr>
        <w:t xml:space="preserve"> Asimismo, respondió que cuenta con archivo de concentración desde el 2021</w:t>
      </w:r>
      <w:r w:rsidR="003B6C2C">
        <w:rPr>
          <w:rFonts w:ascii="Palatino Linotype" w:hAnsi="Palatino Linotype" w:eastAsia="Calibri" w:cs="Tahoma"/>
          <w:bCs/>
          <w:iCs/>
          <w:sz w:val="22"/>
          <w:szCs w:val="22"/>
        </w:rPr>
        <w:t>, además de realizar pronunciamientos a través de informe justificado, sin embargo, no entregó expresión documental.</w:t>
      </w:r>
      <w:r w:rsidR="00946BA0">
        <w:rPr>
          <w:rFonts w:ascii="Palatino Linotype" w:hAnsi="Palatino Linotype" w:eastAsia="Calibri" w:cs="Tahoma"/>
          <w:bCs/>
          <w:iCs/>
          <w:sz w:val="22"/>
          <w:szCs w:val="22"/>
        </w:rPr>
        <w:t xml:space="preserve"> En este entendido, se identifica </w:t>
      </w:r>
      <w:r w:rsidR="00370FD8">
        <w:rPr>
          <w:rFonts w:ascii="Palatino Linotype" w:hAnsi="Palatino Linotype" w:eastAsia="Calibri" w:cs="Tahoma"/>
          <w:bCs/>
          <w:iCs/>
          <w:sz w:val="22"/>
          <w:szCs w:val="22"/>
        </w:rPr>
        <w:t>que,</w:t>
      </w:r>
      <w:r w:rsidR="00946BA0">
        <w:rPr>
          <w:rFonts w:ascii="Palatino Linotype" w:hAnsi="Palatino Linotype" w:eastAsia="Calibri" w:cs="Tahoma"/>
          <w:bCs/>
          <w:iCs/>
          <w:sz w:val="22"/>
          <w:szCs w:val="22"/>
        </w:rPr>
        <w:t xml:space="preserve"> a partir de la existencia del marco normativo aplicable en </w:t>
      </w:r>
      <w:r w:rsidR="003B6C2C">
        <w:rPr>
          <w:rFonts w:ascii="Palatino Linotype" w:hAnsi="Palatino Linotype" w:eastAsia="Calibri" w:cs="Tahoma"/>
          <w:bCs/>
          <w:iCs/>
          <w:sz w:val="22"/>
          <w:szCs w:val="22"/>
        </w:rPr>
        <w:t>archivo,</w:t>
      </w:r>
      <w:r w:rsidR="00D60C86">
        <w:rPr>
          <w:rFonts w:ascii="Palatino Linotype" w:hAnsi="Palatino Linotype" w:eastAsia="Calibri" w:cs="Tahoma"/>
          <w:bCs/>
          <w:iCs/>
          <w:sz w:val="22"/>
          <w:szCs w:val="22"/>
        </w:rPr>
        <w:t xml:space="preserve"> así como de los pronunciamientos </w:t>
      </w:r>
      <w:r w:rsidR="003B6C2C">
        <w:rPr>
          <w:rFonts w:ascii="Palatino Linotype" w:hAnsi="Palatino Linotype" w:eastAsia="Calibri" w:cs="Tahoma"/>
          <w:bCs/>
          <w:iCs/>
          <w:sz w:val="22"/>
          <w:szCs w:val="22"/>
        </w:rPr>
        <w:t>y documentos r</w:t>
      </w:r>
      <w:r w:rsidR="00D60C86">
        <w:rPr>
          <w:rFonts w:ascii="Palatino Linotype" w:hAnsi="Palatino Linotype" w:eastAsia="Calibri" w:cs="Tahoma"/>
          <w:bCs/>
          <w:iCs/>
          <w:sz w:val="22"/>
          <w:szCs w:val="22"/>
        </w:rPr>
        <w:t>emitidos en respuesta e informe justificado</w:t>
      </w:r>
      <w:r w:rsidR="00946BA0">
        <w:rPr>
          <w:rFonts w:ascii="Palatino Linotype" w:hAnsi="Palatino Linotype" w:eastAsia="Calibri" w:cs="Tahoma"/>
          <w:bCs/>
          <w:iCs/>
          <w:sz w:val="22"/>
          <w:szCs w:val="22"/>
        </w:rPr>
        <w:t xml:space="preserve">, </w:t>
      </w:r>
      <w:r w:rsidR="00F41538">
        <w:rPr>
          <w:rFonts w:ascii="Palatino Linotype" w:hAnsi="Palatino Linotype" w:eastAsia="Calibri" w:cs="Tahoma"/>
          <w:bCs/>
          <w:iCs/>
          <w:sz w:val="22"/>
          <w:szCs w:val="22"/>
        </w:rPr>
        <w:t>la información con la que debe contar</w:t>
      </w:r>
      <w:r w:rsidR="00D60C86">
        <w:rPr>
          <w:rFonts w:ascii="Palatino Linotype" w:hAnsi="Palatino Linotype" w:eastAsia="Calibri" w:cs="Tahoma"/>
          <w:bCs/>
          <w:iCs/>
          <w:sz w:val="22"/>
          <w:szCs w:val="22"/>
        </w:rPr>
        <w:t xml:space="preserve"> (al tener facultades o atribuciones) y susceptible a ser entregada</w:t>
      </w:r>
      <w:r w:rsidR="00F41538">
        <w:rPr>
          <w:rFonts w:ascii="Palatino Linotype" w:hAnsi="Palatino Linotype" w:eastAsia="Calibri" w:cs="Tahoma"/>
          <w:bCs/>
          <w:iCs/>
          <w:sz w:val="22"/>
          <w:szCs w:val="22"/>
        </w:rPr>
        <w:t xml:space="preserve"> </w:t>
      </w:r>
      <w:r w:rsidR="00AE29E9">
        <w:rPr>
          <w:rFonts w:ascii="Palatino Linotype" w:hAnsi="Palatino Linotype" w:eastAsia="Calibri" w:cs="Tahoma"/>
          <w:bCs/>
          <w:iCs/>
          <w:sz w:val="22"/>
          <w:szCs w:val="22"/>
        </w:rPr>
        <w:t>es la siguiente</w:t>
      </w:r>
      <w:r w:rsidR="00946BA0">
        <w:rPr>
          <w:rFonts w:ascii="Palatino Linotype" w:hAnsi="Palatino Linotype" w:eastAsia="Calibri" w:cs="Tahoma"/>
          <w:bCs/>
          <w:iCs/>
          <w:sz w:val="22"/>
          <w:szCs w:val="22"/>
        </w:rPr>
        <w:t>:</w:t>
      </w:r>
    </w:p>
    <w:p w:rsidR="005B4782" w:rsidP="005B4782" w:rsidRDefault="005B4782" w14:paraId="211FEA91" w14:textId="60767FF6">
      <w:pPr>
        <w:widowControl w:val="0"/>
        <w:autoSpaceDE w:val="0"/>
        <w:autoSpaceDN w:val="0"/>
        <w:adjustRightInd w:val="0"/>
        <w:spacing w:line="360" w:lineRule="auto"/>
        <w:jc w:val="both"/>
        <w:rPr>
          <w:rFonts w:ascii="Palatino Linotype" w:hAnsi="Palatino Linotype" w:eastAsia="Calibri" w:cs="Tahoma"/>
          <w:bCs/>
          <w:iCs/>
          <w:sz w:val="22"/>
          <w:szCs w:val="22"/>
        </w:rPr>
      </w:pPr>
    </w:p>
    <w:p w:rsidRPr="00AE29E9" w:rsidR="00AE29E9" w:rsidP="0007290A" w:rsidRDefault="00AE29E9" w14:paraId="4F654D8B" w14:textId="17036B80">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Documento que dé cuenta de la f</w:t>
      </w:r>
      <w:r w:rsidRPr="00AE29E9" w:rsidR="005B4782">
        <w:rPr>
          <w:rFonts w:ascii="Palatino Linotype" w:hAnsi="Palatino Linotype" w:eastAsia="Calibri" w:cs="Tahoma"/>
          <w:bCs/>
          <w:iCs/>
          <w:szCs w:val="22"/>
        </w:rPr>
        <w:t xml:space="preserve">echa en la que iniciaron a usar </w:t>
      </w:r>
      <w:r w:rsidRPr="00AE29E9">
        <w:rPr>
          <w:rFonts w:ascii="Palatino Linotype" w:hAnsi="Palatino Linotype" w:eastAsia="Calibri" w:cs="Tahoma"/>
          <w:bCs/>
          <w:iCs/>
          <w:szCs w:val="22"/>
        </w:rPr>
        <w:t>los siguientes inventarios</w:t>
      </w:r>
      <w:r w:rsidR="00370FD8">
        <w:rPr>
          <w:rFonts w:ascii="Palatino Linotype" w:hAnsi="Palatino Linotype" w:eastAsia="Calibri" w:cs="Tahoma"/>
          <w:bCs/>
          <w:iCs/>
          <w:szCs w:val="22"/>
        </w:rPr>
        <w:t xml:space="preserve">, </w:t>
      </w:r>
      <w:r w:rsidR="00315DEB">
        <w:rPr>
          <w:rFonts w:ascii="Palatino Linotype" w:hAnsi="Palatino Linotype" w:eastAsia="Calibri" w:cs="Tahoma"/>
          <w:bCs/>
          <w:iCs/>
          <w:szCs w:val="22"/>
        </w:rPr>
        <w:t>que,</w:t>
      </w:r>
      <w:r w:rsidR="00370FD8">
        <w:rPr>
          <w:rFonts w:ascii="Palatino Linotype" w:hAnsi="Palatino Linotype" w:eastAsia="Calibri" w:cs="Tahoma"/>
          <w:bCs/>
          <w:iCs/>
          <w:szCs w:val="22"/>
        </w:rPr>
        <w:t xml:space="preserve"> de manera enunciativa, pueden ser los primeros inventarios levantados</w:t>
      </w:r>
      <w:r>
        <w:rPr>
          <w:rFonts w:ascii="Palatino Linotype" w:hAnsi="Palatino Linotype" w:eastAsia="Calibri" w:cs="Tahoma"/>
          <w:bCs/>
          <w:iCs/>
          <w:szCs w:val="22"/>
        </w:rPr>
        <w:t>:</w:t>
      </w:r>
    </w:p>
    <w:p w:rsidRPr="00AE29E9" w:rsidR="00AE29E9" w:rsidP="00AE29E9" w:rsidRDefault="00AE29E9" w14:paraId="59CB64DB" w14:textId="2C2AC760">
      <w:pPr>
        <w:widowControl w:val="0"/>
        <w:autoSpaceDE w:val="0"/>
        <w:autoSpaceDN w:val="0"/>
        <w:adjustRightInd w:val="0"/>
        <w:spacing w:line="360" w:lineRule="auto"/>
        <w:ind w:left="708"/>
        <w:jc w:val="both"/>
        <w:rPr>
          <w:rFonts w:ascii="Palatino Linotype" w:hAnsi="Palatino Linotype" w:eastAsia="Calibri" w:cs="Tahoma"/>
          <w:bCs/>
          <w:iCs/>
          <w:szCs w:val="22"/>
        </w:rPr>
      </w:pPr>
      <w:r w:rsidRPr="00AE29E9">
        <w:rPr>
          <w:rFonts w:ascii="Palatino Linotype" w:hAnsi="Palatino Linotype" w:eastAsia="Calibri" w:cs="Tahoma"/>
          <w:bCs/>
          <w:iCs/>
          <w:szCs w:val="22"/>
        </w:rPr>
        <w:t>a. Trámite</w:t>
      </w:r>
      <w:r>
        <w:rPr>
          <w:rFonts w:ascii="Palatino Linotype" w:hAnsi="Palatino Linotype" w:eastAsia="Calibri" w:cs="Tahoma"/>
          <w:bCs/>
          <w:iCs/>
          <w:szCs w:val="22"/>
        </w:rPr>
        <w:t>.</w:t>
      </w:r>
    </w:p>
    <w:p w:rsidRPr="00AE29E9" w:rsidR="00AE29E9" w:rsidP="00AE29E9" w:rsidRDefault="00AE29E9" w14:paraId="30DC836A" w14:textId="2C2AC760">
      <w:pPr>
        <w:widowControl w:val="0"/>
        <w:autoSpaceDE w:val="0"/>
        <w:autoSpaceDN w:val="0"/>
        <w:adjustRightInd w:val="0"/>
        <w:spacing w:line="360" w:lineRule="auto"/>
        <w:ind w:left="708"/>
        <w:jc w:val="both"/>
        <w:rPr>
          <w:rFonts w:ascii="Palatino Linotype" w:hAnsi="Palatino Linotype" w:eastAsia="Calibri" w:cs="Tahoma"/>
          <w:bCs/>
          <w:iCs/>
          <w:szCs w:val="22"/>
        </w:rPr>
      </w:pPr>
      <w:r w:rsidRPr="00AE29E9">
        <w:rPr>
          <w:rFonts w:ascii="Palatino Linotype" w:hAnsi="Palatino Linotype" w:eastAsia="Calibri" w:cs="Tahoma"/>
          <w:bCs/>
          <w:iCs/>
          <w:szCs w:val="22"/>
        </w:rPr>
        <w:t>b. Concentración.</w:t>
      </w:r>
    </w:p>
    <w:p w:rsidRPr="00AE29E9" w:rsidR="00AE29E9" w:rsidP="00AE29E9" w:rsidRDefault="00AE29E9" w14:paraId="24876003" w14:textId="5865B65A">
      <w:pPr>
        <w:widowControl w:val="0"/>
        <w:autoSpaceDE w:val="0"/>
        <w:autoSpaceDN w:val="0"/>
        <w:adjustRightInd w:val="0"/>
        <w:spacing w:line="360" w:lineRule="auto"/>
        <w:ind w:left="708"/>
        <w:jc w:val="both"/>
        <w:rPr>
          <w:rFonts w:ascii="Palatino Linotype" w:hAnsi="Palatino Linotype" w:eastAsia="Calibri" w:cs="Tahoma"/>
          <w:bCs/>
          <w:iCs/>
          <w:szCs w:val="22"/>
        </w:rPr>
      </w:pPr>
      <w:r w:rsidRPr="00AE29E9">
        <w:rPr>
          <w:rFonts w:ascii="Palatino Linotype" w:hAnsi="Palatino Linotype" w:eastAsia="Calibri" w:cs="Tahoma"/>
          <w:bCs/>
          <w:iCs/>
          <w:szCs w:val="22"/>
        </w:rPr>
        <w:t>c. Histórico.</w:t>
      </w:r>
    </w:p>
    <w:p w:rsidRPr="00AE29E9" w:rsidR="00AE29E9" w:rsidP="00AE29E9" w:rsidRDefault="00AE29E9" w14:paraId="511189AA" w14:textId="3298BC8E">
      <w:pPr>
        <w:widowControl w:val="0"/>
        <w:autoSpaceDE w:val="0"/>
        <w:autoSpaceDN w:val="0"/>
        <w:adjustRightInd w:val="0"/>
        <w:spacing w:line="360" w:lineRule="auto"/>
        <w:ind w:left="708"/>
        <w:jc w:val="both"/>
        <w:rPr>
          <w:rFonts w:ascii="Palatino Linotype" w:hAnsi="Palatino Linotype" w:eastAsia="Calibri" w:cs="Tahoma"/>
          <w:bCs/>
          <w:iCs/>
          <w:szCs w:val="22"/>
        </w:rPr>
      </w:pPr>
      <w:r w:rsidRPr="00AE29E9">
        <w:rPr>
          <w:rFonts w:ascii="Palatino Linotype" w:hAnsi="Palatino Linotype" w:eastAsia="Calibri" w:cs="Tahoma"/>
          <w:bCs/>
          <w:iCs/>
          <w:szCs w:val="22"/>
        </w:rPr>
        <w:t>d. Transferencia primaria</w:t>
      </w:r>
    </w:p>
    <w:p w:rsidRPr="00AE29E9" w:rsidR="00AE29E9" w:rsidP="00AE29E9" w:rsidRDefault="00AE29E9" w14:paraId="28864FFB" w14:textId="532EEE70">
      <w:pPr>
        <w:widowControl w:val="0"/>
        <w:autoSpaceDE w:val="0"/>
        <w:autoSpaceDN w:val="0"/>
        <w:adjustRightInd w:val="0"/>
        <w:spacing w:line="360" w:lineRule="auto"/>
        <w:ind w:left="708"/>
        <w:jc w:val="both"/>
        <w:rPr>
          <w:rFonts w:ascii="Palatino Linotype" w:hAnsi="Palatino Linotype" w:eastAsia="Calibri" w:cs="Tahoma"/>
          <w:bCs/>
          <w:iCs/>
          <w:szCs w:val="22"/>
        </w:rPr>
      </w:pPr>
      <w:r w:rsidRPr="00AE29E9">
        <w:rPr>
          <w:rFonts w:ascii="Palatino Linotype" w:hAnsi="Palatino Linotype" w:eastAsia="Calibri" w:cs="Tahoma"/>
          <w:bCs/>
          <w:iCs/>
          <w:szCs w:val="22"/>
        </w:rPr>
        <w:t>e. Transferencia secundaria.</w:t>
      </w:r>
    </w:p>
    <w:p w:rsidR="00AE29E9" w:rsidP="00AE29E9" w:rsidRDefault="00AE29E9" w14:paraId="4128BF9C" w14:textId="7AA7A985">
      <w:pPr>
        <w:widowControl w:val="0"/>
        <w:autoSpaceDE w:val="0"/>
        <w:autoSpaceDN w:val="0"/>
        <w:adjustRightInd w:val="0"/>
        <w:spacing w:line="360" w:lineRule="auto"/>
        <w:ind w:left="708"/>
        <w:jc w:val="both"/>
        <w:rPr>
          <w:rFonts w:ascii="Palatino Linotype" w:hAnsi="Palatino Linotype" w:eastAsia="Calibri" w:cs="Tahoma"/>
          <w:bCs/>
          <w:iCs/>
          <w:szCs w:val="22"/>
        </w:rPr>
      </w:pPr>
      <w:r>
        <w:rPr>
          <w:rFonts w:ascii="Palatino Linotype" w:hAnsi="Palatino Linotype" w:eastAsia="Calibri" w:cs="Tahoma"/>
          <w:bCs/>
          <w:iCs/>
          <w:szCs w:val="22"/>
        </w:rPr>
        <w:t>f. Topográfico.</w:t>
      </w:r>
    </w:p>
    <w:p w:rsidRPr="009942A6" w:rsidR="00370FD8" w:rsidP="0007290A" w:rsidRDefault="00833182" w14:paraId="6178ED9F" w14:textId="481E9C9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9942A6">
        <w:rPr>
          <w:rFonts w:ascii="Palatino Linotype" w:hAnsi="Palatino Linotype" w:eastAsia="Calibri" w:cs="Tahoma"/>
          <w:bCs/>
          <w:iCs/>
          <w:szCs w:val="22"/>
        </w:rPr>
        <w:t xml:space="preserve">Documento que dé cuenta del requerimiento </w:t>
      </w:r>
      <w:r w:rsidRPr="009942A6" w:rsidR="00FB5375">
        <w:rPr>
          <w:rFonts w:ascii="Palatino Linotype" w:hAnsi="Palatino Linotype" w:eastAsia="Calibri" w:cs="Tahoma"/>
          <w:bCs/>
          <w:iCs/>
          <w:szCs w:val="22"/>
        </w:rPr>
        <w:t>realizado por</w:t>
      </w:r>
      <w:r w:rsidRPr="009942A6" w:rsidR="00946BA0">
        <w:rPr>
          <w:rFonts w:ascii="Palatino Linotype" w:hAnsi="Palatino Linotype" w:eastAsia="Calibri" w:cs="Tahoma"/>
          <w:bCs/>
          <w:iCs/>
          <w:szCs w:val="22"/>
        </w:rPr>
        <w:t xml:space="preserve"> </w:t>
      </w:r>
      <w:r w:rsidRPr="009942A6" w:rsidR="00370FD8">
        <w:rPr>
          <w:rFonts w:ascii="Palatino Linotype" w:hAnsi="Palatino Linotype" w:eastAsia="Calibri" w:cs="Tahoma"/>
          <w:bCs/>
          <w:iCs/>
          <w:szCs w:val="22"/>
        </w:rPr>
        <w:t>l</w:t>
      </w:r>
      <w:r w:rsidRPr="009942A6" w:rsidR="00946BA0">
        <w:rPr>
          <w:rFonts w:ascii="Palatino Linotype" w:hAnsi="Palatino Linotype" w:eastAsia="Calibri" w:cs="Tahoma"/>
          <w:bCs/>
          <w:iCs/>
          <w:szCs w:val="22"/>
        </w:rPr>
        <w:t>a Jefatura de Archivo Municipal y Reclutamiento de los inventarios de trámite</w:t>
      </w:r>
      <w:r w:rsidRPr="009942A6" w:rsidR="00370FD8">
        <w:rPr>
          <w:rFonts w:ascii="Palatino Linotype" w:hAnsi="Palatino Linotype" w:eastAsia="Calibri" w:cs="Tahoma"/>
          <w:bCs/>
          <w:iCs/>
          <w:szCs w:val="22"/>
        </w:rPr>
        <w:t xml:space="preserve"> a las áreas.</w:t>
      </w:r>
    </w:p>
    <w:p w:rsidRPr="009942A6" w:rsidR="00315DEB" w:rsidP="0007290A" w:rsidRDefault="00315DEB" w14:paraId="7338700E" w14:textId="4EB14B41">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Documento que </w:t>
      </w:r>
      <w:r w:rsidR="00576F56">
        <w:rPr>
          <w:rFonts w:ascii="Palatino Linotype" w:hAnsi="Palatino Linotype" w:eastAsia="Calibri" w:cs="Tahoma"/>
          <w:bCs/>
          <w:iCs/>
          <w:szCs w:val="22"/>
        </w:rPr>
        <w:t>dé</w:t>
      </w:r>
      <w:r>
        <w:rPr>
          <w:rFonts w:ascii="Palatino Linotype" w:hAnsi="Palatino Linotype" w:eastAsia="Calibri" w:cs="Tahoma"/>
          <w:bCs/>
          <w:iCs/>
          <w:szCs w:val="22"/>
        </w:rPr>
        <w:t xml:space="preserve"> cuenta del área y/o personal encargado de realizar los inventarios de transferencia primaria, secundaria y de baja documental.</w:t>
      </w:r>
    </w:p>
    <w:p w:rsidRPr="00315DEB" w:rsidR="005B4782" w:rsidP="0007290A" w:rsidRDefault="005B4782" w14:paraId="649E31AF" w14:textId="1BAB00F5">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Formatos de</w:t>
      </w:r>
      <w:r w:rsidRPr="00315DEB" w:rsidR="00315DEB">
        <w:rPr>
          <w:rFonts w:ascii="Palatino Linotype" w:hAnsi="Palatino Linotype" w:eastAsia="Calibri" w:cs="Tahoma"/>
          <w:bCs/>
          <w:iCs/>
          <w:szCs w:val="22"/>
        </w:rPr>
        <w:t xml:space="preserve"> inventario de los</w:t>
      </w:r>
      <w:r w:rsidRPr="00315DEB">
        <w:rPr>
          <w:rFonts w:ascii="Palatino Linotype" w:hAnsi="Palatino Linotype" w:eastAsia="Calibri" w:cs="Tahoma"/>
          <w:bCs/>
          <w:iCs/>
          <w:szCs w:val="22"/>
        </w:rPr>
        <w:t xml:space="preserve"> archivo</w:t>
      </w:r>
      <w:r w:rsidRPr="00315DEB" w:rsidR="00315DEB">
        <w:rPr>
          <w:rFonts w:ascii="Palatino Linotype" w:hAnsi="Palatino Linotype" w:eastAsia="Calibri" w:cs="Tahoma"/>
          <w:bCs/>
          <w:iCs/>
          <w:szCs w:val="22"/>
        </w:rPr>
        <w:t>s</w:t>
      </w:r>
      <w:r w:rsidRPr="00315DEB">
        <w:rPr>
          <w:rFonts w:ascii="Palatino Linotype" w:hAnsi="Palatino Linotype" w:eastAsia="Calibri" w:cs="Tahoma"/>
          <w:bCs/>
          <w:iCs/>
          <w:szCs w:val="22"/>
        </w:rPr>
        <w:t xml:space="preserve"> de trámite</w:t>
      </w:r>
      <w:r w:rsidR="003B6C2C">
        <w:rPr>
          <w:rFonts w:ascii="Palatino Linotype" w:hAnsi="Palatino Linotype" w:eastAsia="Calibri" w:cs="Tahoma"/>
          <w:bCs/>
          <w:iCs/>
          <w:szCs w:val="22"/>
        </w:rPr>
        <w:t>, de concentración</w:t>
      </w:r>
      <w:r w:rsidR="007770C7">
        <w:rPr>
          <w:rFonts w:ascii="Palatino Linotype" w:hAnsi="Palatino Linotype" w:eastAsia="Calibri" w:cs="Tahoma"/>
          <w:bCs/>
          <w:iCs/>
          <w:szCs w:val="22"/>
        </w:rPr>
        <w:t xml:space="preserve"> </w:t>
      </w:r>
      <w:r w:rsidRPr="00315DEB">
        <w:rPr>
          <w:rFonts w:ascii="Palatino Linotype" w:hAnsi="Palatino Linotype" w:eastAsia="Calibri" w:cs="Tahoma"/>
          <w:bCs/>
          <w:iCs/>
          <w:szCs w:val="22"/>
        </w:rPr>
        <w:t>e histórico.</w:t>
      </w:r>
    </w:p>
    <w:p w:rsidRPr="00315DEB" w:rsidR="005B4782" w:rsidP="0007290A" w:rsidRDefault="005B4782" w14:paraId="23E4E30A" w14:textId="3AC9ACFB">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Formatos</w:t>
      </w:r>
      <w:r w:rsidRPr="00315DEB" w:rsidR="00315DEB">
        <w:rPr>
          <w:rFonts w:ascii="Palatino Linotype" w:hAnsi="Palatino Linotype" w:eastAsia="Calibri" w:cs="Tahoma"/>
          <w:bCs/>
          <w:iCs/>
          <w:szCs w:val="22"/>
        </w:rPr>
        <w:t xml:space="preserve"> de los inventarios de</w:t>
      </w:r>
      <w:r w:rsidRPr="00315DEB">
        <w:rPr>
          <w:rFonts w:ascii="Palatino Linotype" w:hAnsi="Palatino Linotype" w:eastAsia="Calibri" w:cs="Tahoma"/>
          <w:bCs/>
          <w:iCs/>
          <w:szCs w:val="22"/>
        </w:rPr>
        <w:t xml:space="preserve"> transferencias primaria y secundaria.</w:t>
      </w:r>
    </w:p>
    <w:p w:rsidRPr="00315DEB" w:rsidR="005B4782" w:rsidP="0007290A" w:rsidRDefault="005B4782" w14:paraId="1EE6AFA8" w14:textId="547520BC">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 de inventario de baja documental.</w:t>
      </w:r>
    </w:p>
    <w:p w:rsidR="005B4782" w:rsidP="005B4782" w:rsidRDefault="005B4782" w14:paraId="3C26FF25" w14:textId="3F171265">
      <w:pPr>
        <w:widowControl w:val="0"/>
        <w:autoSpaceDE w:val="0"/>
        <w:autoSpaceDN w:val="0"/>
        <w:adjustRightInd w:val="0"/>
        <w:spacing w:line="360" w:lineRule="auto"/>
        <w:jc w:val="both"/>
        <w:rPr>
          <w:rFonts w:ascii="Palatino Linotype" w:hAnsi="Palatino Linotype" w:eastAsia="Calibri" w:cs="Tahoma"/>
          <w:bCs/>
          <w:iCs/>
          <w:sz w:val="22"/>
          <w:szCs w:val="22"/>
        </w:rPr>
      </w:pPr>
    </w:p>
    <w:p w:rsidR="008A0583" w:rsidP="008A0583" w:rsidRDefault="008A0583" w14:paraId="0DCCB85D" w14:textId="2A65012F">
      <w:pPr>
        <w:widowControl w:val="0"/>
        <w:autoSpaceDE w:val="0"/>
        <w:autoSpaceDN w:val="0"/>
        <w:adjustRightInd w:val="0"/>
        <w:spacing w:line="360" w:lineRule="auto"/>
        <w:jc w:val="both"/>
        <w:rPr>
          <w:rFonts w:ascii="Palatino Linotype" w:hAnsi="Palatino Linotype" w:eastAsia="Calibri" w:cs="Tahoma"/>
          <w:b/>
          <w:iCs/>
          <w:sz w:val="22"/>
          <w:szCs w:val="22"/>
        </w:rPr>
      </w:pPr>
      <w:r>
        <w:rPr>
          <w:rFonts w:ascii="Palatino Linotype" w:hAnsi="Palatino Linotype" w:eastAsia="Calibri" w:cs="Tahoma"/>
          <w:b/>
          <w:iCs/>
          <w:sz w:val="22"/>
          <w:szCs w:val="22"/>
        </w:rPr>
        <w:t>11. ARCHIVO DE TRÁMITE.</w:t>
      </w:r>
    </w:p>
    <w:p w:rsidRPr="00575D65" w:rsidR="008A0583" w:rsidP="0007290A" w:rsidRDefault="008A0583" w14:paraId="7FEB3B2B" w14:textId="1C4EC1CA">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lastRenderedPageBreak/>
        <w:t>Cantidad de Unidades Administrativas y cantidad de archivos de trámite.</w:t>
      </w:r>
    </w:p>
    <w:p w:rsidRPr="00575D65" w:rsidR="008A0583" w:rsidP="0007290A" w:rsidRDefault="008A0583" w14:paraId="0A586F51" w14:textId="6818B4E2">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Responsables de Archivo de Trámite.</w:t>
      </w:r>
    </w:p>
    <w:p w:rsidRPr="00575D65" w:rsidR="008A0583" w:rsidP="0007290A" w:rsidRDefault="008A0583" w14:paraId="746C5EBB" w14:textId="3ED40E7A">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Inventario de Archivo de Trámite.</w:t>
      </w:r>
    </w:p>
    <w:p w:rsidRPr="00575D65" w:rsidR="008A0583" w:rsidP="0007290A" w:rsidRDefault="00890A39" w14:paraId="5016FC69" w14:textId="2B380EF7">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Área</w:t>
      </w:r>
      <w:r w:rsidRPr="00575D65" w:rsidR="008A0583">
        <w:rPr>
          <w:rFonts w:ascii="Palatino Linotype" w:hAnsi="Palatino Linotype" w:eastAsia="Calibri" w:cs="Tahoma"/>
          <w:iCs/>
          <w:szCs w:val="22"/>
        </w:rPr>
        <w:t xml:space="preserve"> coordinadora de los archivos de trámite.</w:t>
      </w:r>
    </w:p>
    <w:p w:rsidRPr="00575D65" w:rsidR="008A0583" w:rsidP="0007290A" w:rsidRDefault="00890A39" w14:paraId="5F319EBE" w14:textId="7219F001">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Representación de los Archivos de Trámite en el Sistema Institucional de Archivos.</w:t>
      </w:r>
    </w:p>
    <w:p w:rsidRPr="00575D65" w:rsidR="00890A39" w:rsidP="0007290A" w:rsidRDefault="00890A39" w14:paraId="681938B4" w14:textId="7FB68CAB">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Evidencia de la capacidad con la que cuentan los responsables de archivo de trámite como lo son conocimientos, habilidades, competencias y experiencia archivísticos.</w:t>
      </w:r>
    </w:p>
    <w:p w:rsidR="000E4E04" w:rsidP="000E4E04" w:rsidRDefault="000E4E04" w14:paraId="52221D95" w14:textId="79DC2E1E">
      <w:pPr>
        <w:widowControl w:val="0"/>
        <w:autoSpaceDE w:val="0"/>
        <w:autoSpaceDN w:val="0"/>
        <w:adjustRightInd w:val="0"/>
        <w:spacing w:line="360" w:lineRule="auto"/>
        <w:jc w:val="both"/>
        <w:rPr>
          <w:rFonts w:ascii="Palatino Linotype" w:hAnsi="Palatino Linotype" w:eastAsia="Calibri" w:cs="Tahoma"/>
          <w:bCs/>
          <w:iCs/>
          <w:szCs w:val="22"/>
        </w:rPr>
      </w:pPr>
    </w:p>
    <w:p w:rsidR="000E4E04" w:rsidP="000E4E04" w:rsidRDefault="000E4E04" w14:paraId="0EE22944" w14:textId="4EF042FE">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Cs w:val="22"/>
        </w:rPr>
        <w:t xml:space="preserve">Como ya se precisó, el archivo de trámite </w:t>
      </w:r>
      <w:r>
        <w:rPr>
          <w:rFonts w:ascii="Palatino Linotype" w:hAnsi="Palatino Linotype" w:eastAsia="Calibri" w:cs="Tahoma"/>
          <w:bCs/>
          <w:iCs/>
          <w:sz w:val="22"/>
          <w:szCs w:val="22"/>
        </w:rPr>
        <w:t xml:space="preserve">está </w:t>
      </w:r>
      <w:r w:rsidRPr="00E41E43">
        <w:rPr>
          <w:rFonts w:ascii="Palatino Linotype" w:hAnsi="Palatino Linotype" w:eastAsia="Calibri" w:cs="Tahoma"/>
          <w:bCs/>
          <w:iCs/>
          <w:sz w:val="22"/>
          <w:szCs w:val="22"/>
        </w:rPr>
        <w:t>integrado por documentos de archivo de uso cotidiano y necesario para</w:t>
      </w:r>
      <w:r>
        <w:rPr>
          <w:rFonts w:ascii="Palatino Linotype" w:hAnsi="Palatino Linotype" w:eastAsia="Calibri" w:cs="Tahoma"/>
          <w:bCs/>
          <w:iCs/>
          <w:sz w:val="22"/>
          <w:szCs w:val="22"/>
        </w:rPr>
        <w:t xml:space="preserve"> </w:t>
      </w:r>
      <w:r w:rsidRPr="00E41E43">
        <w:rPr>
          <w:rFonts w:ascii="Palatino Linotype" w:hAnsi="Palatino Linotype" w:eastAsia="Calibri" w:cs="Tahoma"/>
          <w:bCs/>
          <w:iCs/>
          <w:sz w:val="22"/>
          <w:szCs w:val="22"/>
        </w:rPr>
        <w:t xml:space="preserve">el ejercicio de las atribuciones y funciones </w:t>
      </w:r>
      <w:r>
        <w:rPr>
          <w:rFonts w:ascii="Palatino Linotype" w:hAnsi="Palatino Linotype" w:eastAsia="Calibri" w:cs="Tahoma"/>
          <w:bCs/>
          <w:iCs/>
          <w:sz w:val="22"/>
          <w:szCs w:val="22"/>
        </w:rPr>
        <w:t>de las áreas de los Sujetos Obligados, por lo que se identifica, que los Sujetos Obligados se encuentran constreñidos a contar un archivo de trámite en términos del artículo 30 de la Ley General de Archivos</w:t>
      </w:r>
      <w:r w:rsidR="000D1675">
        <w:rPr>
          <w:rFonts w:ascii="Palatino Linotype" w:hAnsi="Palatino Linotype" w:eastAsia="Calibri" w:cs="Tahoma"/>
          <w:bCs/>
          <w:iCs/>
          <w:sz w:val="22"/>
          <w:szCs w:val="22"/>
        </w:rPr>
        <w:t>, disposición legal que se reproduce para efectos de identificar las obligaciones con las que cuenta el Ayuntamiento:</w:t>
      </w:r>
    </w:p>
    <w:p w:rsidR="000D1675" w:rsidP="000E4E04" w:rsidRDefault="000D1675" w14:paraId="182A848D" w14:textId="322BD54A">
      <w:pPr>
        <w:widowControl w:val="0"/>
        <w:autoSpaceDE w:val="0"/>
        <w:autoSpaceDN w:val="0"/>
        <w:adjustRightInd w:val="0"/>
        <w:spacing w:line="360" w:lineRule="auto"/>
        <w:jc w:val="both"/>
        <w:rPr>
          <w:rFonts w:ascii="Palatino Linotype" w:hAnsi="Palatino Linotype" w:eastAsia="Calibri" w:cs="Tahoma"/>
          <w:bCs/>
          <w:iCs/>
          <w:sz w:val="22"/>
          <w:szCs w:val="22"/>
        </w:rPr>
      </w:pPr>
    </w:p>
    <w:p w:rsidRPr="000D1675" w:rsidR="000D1675" w:rsidP="000D1675" w:rsidRDefault="000D1675" w14:paraId="7B3D889D" w14:textId="6F01F22B">
      <w:pPr>
        <w:widowControl w:val="0"/>
        <w:autoSpaceDE w:val="0"/>
        <w:autoSpaceDN w:val="0"/>
        <w:adjustRightInd w:val="0"/>
        <w:spacing w:line="360" w:lineRule="auto"/>
        <w:ind w:left="567" w:right="539"/>
        <w:jc w:val="both"/>
        <w:rPr>
          <w:rFonts w:ascii="Palatino Linotype" w:hAnsi="Palatino Linotype" w:eastAsia="Calibri" w:cs="Tahoma"/>
          <w:bCs/>
          <w:i/>
        </w:rPr>
      </w:pPr>
      <w:r w:rsidRPr="000D1675">
        <w:rPr>
          <w:rFonts w:ascii="Palatino Linotype" w:hAnsi="Palatino Linotype" w:eastAsia="Calibri" w:cs="Tahoma"/>
          <w:bCs/>
          <w:i/>
        </w:rPr>
        <w:t>Artículo 30. Cada área o unidad administrativa debe contar con un archivo de trámite que tendrá las siguientes funciones:</w:t>
      </w:r>
    </w:p>
    <w:p w:rsidR="002B4D9F" w:rsidP="000D1675" w:rsidRDefault="002B4D9F" w14:paraId="2150257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0D1675" w:rsidR="000D1675" w:rsidP="000D1675" w:rsidRDefault="000D1675" w14:paraId="08A490F2" w14:textId="14C33EE2">
      <w:pPr>
        <w:widowControl w:val="0"/>
        <w:autoSpaceDE w:val="0"/>
        <w:autoSpaceDN w:val="0"/>
        <w:adjustRightInd w:val="0"/>
        <w:spacing w:line="360" w:lineRule="auto"/>
        <w:ind w:left="567" w:right="539"/>
        <w:jc w:val="both"/>
        <w:rPr>
          <w:rFonts w:ascii="Palatino Linotype" w:hAnsi="Palatino Linotype" w:eastAsia="Calibri" w:cs="Tahoma"/>
          <w:bCs/>
          <w:i/>
        </w:rPr>
      </w:pPr>
      <w:r w:rsidRPr="000D1675">
        <w:rPr>
          <w:rFonts w:ascii="Palatino Linotype" w:hAnsi="Palatino Linotype" w:eastAsia="Calibri" w:cs="Tahoma"/>
          <w:bCs/>
          <w:i/>
        </w:rPr>
        <w:t>I. Integrar y organizar los expedientes que cada área o unidad produzca, use y reciba;</w:t>
      </w:r>
    </w:p>
    <w:p w:rsidRPr="000D1675" w:rsidR="000D1675" w:rsidP="000D1675" w:rsidRDefault="000D1675" w14:paraId="7B6DF234" w14:textId="3FD60DEC">
      <w:pPr>
        <w:widowControl w:val="0"/>
        <w:autoSpaceDE w:val="0"/>
        <w:autoSpaceDN w:val="0"/>
        <w:adjustRightInd w:val="0"/>
        <w:spacing w:line="360" w:lineRule="auto"/>
        <w:ind w:left="567" w:right="539"/>
        <w:jc w:val="both"/>
        <w:rPr>
          <w:rFonts w:ascii="Palatino Linotype" w:hAnsi="Palatino Linotype" w:eastAsia="Calibri" w:cs="Tahoma"/>
          <w:bCs/>
          <w:i/>
        </w:rPr>
      </w:pPr>
      <w:r w:rsidRPr="000D1675">
        <w:rPr>
          <w:rFonts w:ascii="Palatino Linotype" w:hAnsi="Palatino Linotype" w:eastAsia="Calibri" w:cs="Tahoma"/>
          <w:bCs/>
          <w:i/>
        </w:rPr>
        <w:t xml:space="preserve">II. </w:t>
      </w:r>
      <w:r w:rsidRPr="002B4D9F">
        <w:rPr>
          <w:rFonts w:ascii="Palatino Linotype" w:hAnsi="Palatino Linotype" w:eastAsia="Calibri" w:cs="Tahoma"/>
          <w:b/>
          <w:i/>
        </w:rPr>
        <w:t>Asegurar la localización y consulta de los expedientes mediante la elaboración de los</w:t>
      </w:r>
      <w:r w:rsidRPr="002B4D9F" w:rsidR="00D36471">
        <w:rPr>
          <w:rFonts w:ascii="Palatino Linotype" w:hAnsi="Palatino Linotype" w:eastAsia="Calibri" w:cs="Tahoma"/>
          <w:b/>
          <w:i/>
        </w:rPr>
        <w:t xml:space="preserve"> </w:t>
      </w:r>
      <w:r w:rsidRPr="002B4D9F">
        <w:rPr>
          <w:rFonts w:ascii="Palatino Linotype" w:hAnsi="Palatino Linotype" w:eastAsia="Calibri" w:cs="Tahoma"/>
          <w:b/>
          <w:i/>
        </w:rPr>
        <w:t>inventarios documentales;</w:t>
      </w:r>
    </w:p>
    <w:p w:rsidRPr="000D1675" w:rsidR="000D1675" w:rsidP="000D1675" w:rsidRDefault="000D1675" w14:paraId="56A236F9" w14:textId="2544DB1A">
      <w:pPr>
        <w:widowControl w:val="0"/>
        <w:autoSpaceDE w:val="0"/>
        <w:autoSpaceDN w:val="0"/>
        <w:adjustRightInd w:val="0"/>
        <w:spacing w:line="360" w:lineRule="auto"/>
        <w:ind w:left="567" w:right="539"/>
        <w:jc w:val="both"/>
        <w:rPr>
          <w:rFonts w:ascii="Palatino Linotype" w:hAnsi="Palatino Linotype" w:eastAsia="Calibri" w:cs="Tahoma"/>
          <w:bCs/>
          <w:i/>
        </w:rPr>
      </w:pPr>
      <w:r w:rsidRPr="000D1675">
        <w:rPr>
          <w:rFonts w:ascii="Palatino Linotype" w:hAnsi="Palatino Linotype" w:eastAsia="Calibri" w:cs="Tahoma"/>
          <w:bCs/>
          <w:i/>
        </w:rPr>
        <w:t>III. Resguardar los archivos y la información que haya sido clasificada de acuerdo con la</w:t>
      </w:r>
      <w:r w:rsidR="00D36471">
        <w:rPr>
          <w:rFonts w:ascii="Palatino Linotype" w:hAnsi="Palatino Linotype" w:eastAsia="Calibri" w:cs="Tahoma"/>
          <w:bCs/>
          <w:i/>
        </w:rPr>
        <w:t xml:space="preserve"> </w:t>
      </w:r>
      <w:r w:rsidRPr="000D1675">
        <w:rPr>
          <w:rFonts w:ascii="Palatino Linotype" w:hAnsi="Palatino Linotype" w:eastAsia="Calibri" w:cs="Tahoma"/>
          <w:bCs/>
          <w:i/>
        </w:rPr>
        <w:t>legislación en materia de transparencia y acceso a la información pública, en tanto conserve</w:t>
      </w:r>
      <w:r w:rsidR="00D36471">
        <w:rPr>
          <w:rFonts w:ascii="Palatino Linotype" w:hAnsi="Palatino Linotype" w:eastAsia="Calibri" w:cs="Tahoma"/>
          <w:bCs/>
          <w:i/>
        </w:rPr>
        <w:t xml:space="preserve"> </w:t>
      </w:r>
      <w:r w:rsidRPr="000D1675">
        <w:rPr>
          <w:rFonts w:ascii="Palatino Linotype" w:hAnsi="Palatino Linotype" w:eastAsia="Calibri" w:cs="Tahoma"/>
          <w:bCs/>
          <w:i/>
        </w:rPr>
        <w:t>tal carácter;</w:t>
      </w:r>
    </w:p>
    <w:p w:rsidRPr="00D36471" w:rsidR="00D36471" w:rsidP="00D36471" w:rsidRDefault="00D36471" w14:paraId="2F7A9A22" w14:textId="0556932F">
      <w:pPr>
        <w:widowControl w:val="0"/>
        <w:autoSpaceDE w:val="0"/>
        <w:autoSpaceDN w:val="0"/>
        <w:adjustRightInd w:val="0"/>
        <w:spacing w:line="360" w:lineRule="auto"/>
        <w:ind w:left="567" w:right="539"/>
        <w:jc w:val="both"/>
        <w:rPr>
          <w:rFonts w:ascii="Palatino Linotype" w:hAnsi="Palatino Linotype" w:eastAsia="Calibri" w:cs="Tahoma"/>
          <w:bCs/>
          <w:i/>
        </w:rPr>
      </w:pPr>
      <w:r w:rsidRPr="00D36471">
        <w:rPr>
          <w:rFonts w:ascii="Palatino Linotype" w:hAnsi="Palatino Linotype" w:eastAsia="Calibri" w:cs="Tahoma"/>
          <w:bCs/>
          <w:i/>
        </w:rPr>
        <w:t xml:space="preserve">IV. </w:t>
      </w:r>
      <w:r w:rsidRPr="002B4D9F">
        <w:rPr>
          <w:rFonts w:ascii="Palatino Linotype" w:hAnsi="Palatino Linotype" w:eastAsia="Calibri" w:cs="Tahoma"/>
          <w:b/>
          <w:i/>
        </w:rPr>
        <w:t>Colaborar con el área coordinadora de archivos en la elaboración de los instrumentos de</w:t>
      </w:r>
      <w:r w:rsidRPr="002B4D9F" w:rsidR="00576F56">
        <w:rPr>
          <w:rFonts w:ascii="Palatino Linotype" w:hAnsi="Palatino Linotype" w:eastAsia="Calibri" w:cs="Tahoma"/>
          <w:b/>
          <w:i/>
        </w:rPr>
        <w:t xml:space="preserve"> </w:t>
      </w:r>
      <w:r w:rsidRPr="002B4D9F">
        <w:rPr>
          <w:rFonts w:ascii="Palatino Linotype" w:hAnsi="Palatino Linotype" w:eastAsia="Calibri" w:cs="Tahoma"/>
          <w:b/>
          <w:i/>
        </w:rPr>
        <w:t>control archivístico</w:t>
      </w:r>
      <w:r w:rsidRPr="00D36471">
        <w:rPr>
          <w:rFonts w:ascii="Palatino Linotype" w:hAnsi="Palatino Linotype" w:eastAsia="Calibri" w:cs="Tahoma"/>
          <w:bCs/>
          <w:i/>
        </w:rPr>
        <w:t xml:space="preserve"> previstos en esta Ley, las leyes locales y sus disposiciones reglamentarias; </w:t>
      </w:r>
    </w:p>
    <w:p w:rsidRPr="00D36471" w:rsidR="00D36471" w:rsidP="00D36471" w:rsidRDefault="00D36471" w14:paraId="3C0DB95A" w14:textId="32691605">
      <w:pPr>
        <w:widowControl w:val="0"/>
        <w:autoSpaceDE w:val="0"/>
        <w:autoSpaceDN w:val="0"/>
        <w:adjustRightInd w:val="0"/>
        <w:spacing w:line="360" w:lineRule="auto"/>
        <w:ind w:left="567" w:right="539"/>
        <w:jc w:val="both"/>
        <w:rPr>
          <w:rFonts w:ascii="Palatino Linotype" w:hAnsi="Palatino Linotype" w:eastAsia="Calibri" w:cs="Tahoma"/>
          <w:bCs/>
          <w:i/>
        </w:rPr>
      </w:pPr>
      <w:r w:rsidRPr="00D36471">
        <w:rPr>
          <w:rFonts w:ascii="Palatino Linotype" w:hAnsi="Palatino Linotype" w:eastAsia="Calibri" w:cs="Tahoma"/>
          <w:bCs/>
          <w:i/>
        </w:rPr>
        <w:t>V. Trabajar de acuerdo con los criterios específicos y recomendaciones dictados por el área coordinadora de archivos;</w:t>
      </w:r>
    </w:p>
    <w:p w:rsidRPr="00D36471" w:rsidR="00D36471" w:rsidP="00D36471" w:rsidRDefault="00D36471" w14:paraId="2D758590"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D36471">
        <w:rPr>
          <w:rFonts w:ascii="Palatino Linotype" w:hAnsi="Palatino Linotype" w:eastAsia="Calibri" w:cs="Tahoma"/>
          <w:bCs/>
          <w:i/>
        </w:rPr>
        <w:lastRenderedPageBreak/>
        <w:t xml:space="preserve">VI. </w:t>
      </w:r>
      <w:r w:rsidRPr="002B4D9F">
        <w:rPr>
          <w:rFonts w:ascii="Palatino Linotype" w:hAnsi="Palatino Linotype" w:eastAsia="Calibri" w:cs="Tahoma"/>
          <w:b/>
          <w:i/>
        </w:rPr>
        <w:t>Realizar las transferencias primarias al archivo de concentración</w:t>
      </w:r>
      <w:r w:rsidRPr="00D36471">
        <w:rPr>
          <w:rFonts w:ascii="Palatino Linotype" w:hAnsi="Palatino Linotype" w:eastAsia="Calibri" w:cs="Tahoma"/>
          <w:bCs/>
          <w:i/>
        </w:rPr>
        <w:t>, y</w:t>
      </w:r>
    </w:p>
    <w:p w:rsidRPr="00D36471" w:rsidR="00D36471" w:rsidP="00D36471" w:rsidRDefault="00D36471" w14:paraId="3E5FBAE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D36471">
        <w:rPr>
          <w:rFonts w:ascii="Palatino Linotype" w:hAnsi="Palatino Linotype" w:eastAsia="Calibri" w:cs="Tahoma"/>
          <w:bCs/>
          <w:i/>
        </w:rPr>
        <w:t>VII. Las que establezcan las disposiciones jurídicas aplicables.</w:t>
      </w:r>
    </w:p>
    <w:p w:rsidR="002B4D9F" w:rsidP="00D36471" w:rsidRDefault="002B4D9F" w14:paraId="5EBD0705"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000E4E04" w:rsidP="00D36471" w:rsidRDefault="00D36471" w14:paraId="0D38FD73" w14:textId="1AFE5958">
      <w:pPr>
        <w:widowControl w:val="0"/>
        <w:autoSpaceDE w:val="0"/>
        <w:autoSpaceDN w:val="0"/>
        <w:adjustRightInd w:val="0"/>
        <w:spacing w:line="360" w:lineRule="auto"/>
        <w:ind w:left="567" w:right="539"/>
        <w:jc w:val="both"/>
        <w:rPr>
          <w:rFonts w:ascii="Palatino Linotype" w:hAnsi="Palatino Linotype" w:eastAsia="Calibri" w:cs="Tahoma"/>
          <w:bCs/>
          <w:i/>
        </w:rPr>
      </w:pPr>
      <w:r w:rsidRPr="00D36471">
        <w:rPr>
          <w:rFonts w:ascii="Palatino Linotype" w:hAnsi="Palatino Linotype" w:eastAsia="Calibri" w:cs="Tahoma"/>
          <w:bCs/>
          <w:i/>
        </w:rPr>
        <w:t xml:space="preserve">Los </w:t>
      </w:r>
      <w:r w:rsidRPr="002B4D9F">
        <w:rPr>
          <w:rFonts w:ascii="Palatino Linotype" w:hAnsi="Palatino Linotype" w:eastAsia="Calibri" w:cs="Tahoma"/>
          <w:b/>
          <w:i/>
        </w:rPr>
        <w:t>responsables de los archivos de trámite deben contar con los conocimientos, habilidades, competencias y experiencia archivísticos acordes a su responsabilidad</w:t>
      </w:r>
      <w:r w:rsidRPr="00D36471">
        <w:rPr>
          <w:rFonts w:ascii="Palatino Linotype" w:hAnsi="Palatino Linotype" w:eastAsia="Calibri" w:cs="Tahoma"/>
          <w:bCs/>
          <w:i/>
        </w:rPr>
        <w:t>; de no ser así, los titulares de las</w:t>
      </w:r>
      <w:r w:rsidR="00576F56">
        <w:rPr>
          <w:rFonts w:ascii="Palatino Linotype" w:hAnsi="Palatino Linotype" w:eastAsia="Calibri" w:cs="Tahoma"/>
          <w:bCs/>
          <w:i/>
        </w:rPr>
        <w:t xml:space="preserve"> </w:t>
      </w:r>
      <w:r w:rsidRPr="00D36471">
        <w:rPr>
          <w:rFonts w:ascii="Palatino Linotype" w:hAnsi="Palatino Linotype" w:eastAsia="Calibri" w:cs="Tahoma"/>
          <w:bCs/>
          <w:i/>
        </w:rPr>
        <w:t>unidades administrativas tienen la obligación de establecer las condiciones que permitan la capacitación</w:t>
      </w:r>
      <w:r w:rsidR="00576F56">
        <w:rPr>
          <w:rFonts w:ascii="Palatino Linotype" w:hAnsi="Palatino Linotype" w:eastAsia="Calibri" w:cs="Tahoma"/>
          <w:bCs/>
          <w:i/>
        </w:rPr>
        <w:t xml:space="preserve"> </w:t>
      </w:r>
      <w:r w:rsidRPr="00D36471">
        <w:rPr>
          <w:rFonts w:ascii="Palatino Linotype" w:hAnsi="Palatino Linotype" w:eastAsia="Calibri" w:cs="Tahoma"/>
          <w:bCs/>
          <w:i/>
        </w:rPr>
        <w:t>de los responsables para el buen funcionamiento de sus archivos.</w:t>
      </w:r>
    </w:p>
    <w:p w:rsidR="004F21B0" w:rsidP="004F21B0" w:rsidRDefault="004F21B0" w14:paraId="6C3F52C4" w14:textId="54572B94">
      <w:pPr>
        <w:widowControl w:val="0"/>
        <w:autoSpaceDE w:val="0"/>
        <w:autoSpaceDN w:val="0"/>
        <w:adjustRightInd w:val="0"/>
        <w:spacing w:line="360" w:lineRule="auto"/>
        <w:ind w:right="539"/>
        <w:jc w:val="both"/>
        <w:rPr>
          <w:rFonts w:ascii="Palatino Linotype" w:hAnsi="Palatino Linotype" w:eastAsia="Calibri" w:cs="Tahoma"/>
          <w:bCs/>
          <w:i/>
        </w:rPr>
      </w:pPr>
    </w:p>
    <w:p w:rsidR="004F21B0" w:rsidP="004F21B0" w:rsidRDefault="004F21B0" w14:paraId="2F2FA8B4" w14:textId="067875FA">
      <w:pPr>
        <w:widowControl w:val="0"/>
        <w:autoSpaceDE w:val="0"/>
        <w:autoSpaceDN w:val="0"/>
        <w:adjustRightInd w:val="0"/>
        <w:spacing w:line="360" w:lineRule="auto"/>
        <w:jc w:val="both"/>
        <w:rPr>
          <w:rFonts w:ascii="Palatino Linotype" w:hAnsi="Palatino Linotype" w:eastAsia="Calibri" w:cs="Tahoma"/>
          <w:bCs/>
          <w:iCs/>
          <w:sz w:val="22"/>
          <w:szCs w:val="22"/>
        </w:rPr>
      </w:pPr>
      <w:r w:rsidRPr="004F21B0">
        <w:rPr>
          <w:rFonts w:ascii="Palatino Linotype" w:hAnsi="Palatino Linotype" w:eastAsia="Calibri" w:cs="Tahoma"/>
          <w:bCs/>
          <w:iCs/>
          <w:sz w:val="22"/>
          <w:szCs w:val="22"/>
        </w:rPr>
        <w:t>Ahora bien, el archivo de trámite se considera como una parte indispensable del Sistema Institucional de cada sujeto obligado</w:t>
      </w:r>
      <w:r>
        <w:rPr>
          <w:rFonts w:ascii="Palatino Linotype" w:hAnsi="Palatino Linotype" w:eastAsia="Calibri" w:cs="Tahoma"/>
          <w:bCs/>
          <w:iCs/>
          <w:sz w:val="22"/>
          <w:szCs w:val="22"/>
        </w:rPr>
        <w:t>, por lo que su existencia no es facultativa; se reproducen los artículos 20 y 21 de la Ley General de Archivos, para mayor claridad:</w:t>
      </w:r>
    </w:p>
    <w:p w:rsidR="004F21B0" w:rsidP="004F21B0" w:rsidRDefault="004F21B0" w14:paraId="5652A7EC" w14:textId="3C00FA1A">
      <w:pPr>
        <w:widowControl w:val="0"/>
        <w:autoSpaceDE w:val="0"/>
        <w:autoSpaceDN w:val="0"/>
        <w:adjustRightInd w:val="0"/>
        <w:spacing w:line="360" w:lineRule="auto"/>
        <w:jc w:val="both"/>
        <w:rPr>
          <w:rFonts w:ascii="Palatino Linotype" w:hAnsi="Palatino Linotype" w:eastAsia="Calibri" w:cs="Tahoma"/>
          <w:bCs/>
          <w:iCs/>
          <w:sz w:val="22"/>
          <w:szCs w:val="22"/>
        </w:rPr>
      </w:pPr>
    </w:p>
    <w:p w:rsidRPr="0089700F" w:rsidR="004F21B0" w:rsidP="0089700F" w:rsidRDefault="004F21B0" w14:paraId="6A5C96FC" w14:textId="40C39E06">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 xml:space="preserve">Artículo 20. El </w:t>
      </w:r>
      <w:r w:rsidRPr="0089700F">
        <w:rPr>
          <w:rFonts w:ascii="Palatino Linotype" w:hAnsi="Palatino Linotype" w:eastAsia="Calibri" w:cs="Tahoma"/>
          <w:b/>
          <w:i/>
        </w:rPr>
        <w:t>Sistema Institucional es el conjunto de registros, procesos, procedimientos, criterios, estructuras, herramientas y funciones que desarrolla cada sujeto obligado y sustenta la actividad</w:t>
      </w:r>
      <w:r w:rsidRPr="0089700F" w:rsidR="0089700F">
        <w:rPr>
          <w:rFonts w:ascii="Palatino Linotype" w:hAnsi="Palatino Linotype" w:eastAsia="Calibri" w:cs="Tahoma"/>
          <w:b/>
          <w:i/>
        </w:rPr>
        <w:t xml:space="preserve"> </w:t>
      </w:r>
      <w:r w:rsidRPr="0089700F">
        <w:rPr>
          <w:rFonts w:ascii="Palatino Linotype" w:hAnsi="Palatino Linotype" w:eastAsia="Calibri" w:cs="Tahoma"/>
          <w:b/>
          <w:i/>
        </w:rPr>
        <w:t>archivística, de acuerdo con los procesos de gestión documental</w:t>
      </w:r>
      <w:r w:rsidRPr="0089700F">
        <w:rPr>
          <w:rFonts w:ascii="Palatino Linotype" w:hAnsi="Palatino Linotype" w:eastAsia="Calibri" w:cs="Tahoma"/>
          <w:bCs/>
          <w:i/>
        </w:rPr>
        <w:t xml:space="preserve">. </w:t>
      </w:r>
    </w:p>
    <w:p w:rsidRPr="0089700F" w:rsidR="004F21B0" w:rsidP="0089700F" w:rsidRDefault="004F21B0" w14:paraId="7D1931C9"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89700F" w:rsidR="004F21B0" w:rsidP="0089700F" w:rsidRDefault="004F21B0" w14:paraId="6DDA74BD" w14:textId="5256483B">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
          <w:i/>
        </w:rPr>
        <w:t>Todos los documentos de archivo en posesión de los sujetos obligados formarán parte del sistema institucional; deberán agruparse en expedientes de manera lógica y cronológica</w:t>
      </w:r>
      <w:r w:rsidRPr="0089700F">
        <w:rPr>
          <w:rFonts w:ascii="Palatino Linotype" w:hAnsi="Palatino Linotype" w:eastAsia="Calibri" w:cs="Tahoma"/>
          <w:bCs/>
          <w:i/>
        </w:rPr>
        <w:t>, y relacionarse con un</w:t>
      </w:r>
      <w:r w:rsidR="0089700F">
        <w:rPr>
          <w:rFonts w:ascii="Palatino Linotype" w:hAnsi="Palatino Linotype" w:eastAsia="Calibri" w:cs="Tahoma"/>
          <w:bCs/>
          <w:i/>
        </w:rPr>
        <w:t xml:space="preserve"> </w:t>
      </w:r>
      <w:r w:rsidRPr="0089700F">
        <w:rPr>
          <w:rFonts w:ascii="Palatino Linotype" w:hAnsi="Palatino Linotype" w:eastAsia="Calibri" w:cs="Tahoma"/>
          <w:bCs/>
          <w:i/>
        </w:rPr>
        <w:t>mismo asunto, reflejando con exactitud la información contenida en ellos, en los términos que establezca</w:t>
      </w:r>
      <w:r w:rsidR="0089700F">
        <w:rPr>
          <w:rFonts w:ascii="Palatino Linotype" w:hAnsi="Palatino Linotype" w:eastAsia="Calibri" w:cs="Tahoma"/>
          <w:bCs/>
          <w:i/>
        </w:rPr>
        <w:t xml:space="preserve"> </w:t>
      </w:r>
      <w:r w:rsidRPr="0089700F">
        <w:rPr>
          <w:rFonts w:ascii="Palatino Linotype" w:hAnsi="Palatino Linotype" w:eastAsia="Calibri" w:cs="Tahoma"/>
          <w:bCs/>
          <w:i/>
        </w:rPr>
        <w:t xml:space="preserve">el Consejo Nacional y las disposiciones jurídicas aplicables. </w:t>
      </w:r>
    </w:p>
    <w:p w:rsidRPr="0089700F" w:rsidR="004F21B0" w:rsidP="0089700F" w:rsidRDefault="004F21B0" w14:paraId="70BD78F5"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89700F" w:rsidR="004F21B0" w:rsidP="0089700F" w:rsidRDefault="004F21B0" w14:paraId="2FD64A6A"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 xml:space="preserve">Artículo 21. </w:t>
      </w:r>
      <w:r w:rsidRPr="0089700F">
        <w:rPr>
          <w:rFonts w:ascii="Palatino Linotype" w:hAnsi="Palatino Linotype" w:eastAsia="Calibri" w:cs="Tahoma"/>
          <w:b/>
          <w:i/>
        </w:rPr>
        <w:t>El Sistema Institucional de cada sujeto obligado deberá integrarse por</w:t>
      </w:r>
      <w:r w:rsidRPr="0089700F">
        <w:rPr>
          <w:rFonts w:ascii="Palatino Linotype" w:hAnsi="Palatino Linotype" w:eastAsia="Calibri" w:cs="Tahoma"/>
          <w:bCs/>
          <w:i/>
        </w:rPr>
        <w:t>:</w:t>
      </w:r>
    </w:p>
    <w:p w:rsidRPr="0089700F" w:rsidR="004F21B0" w:rsidP="0089700F" w:rsidRDefault="004F21B0" w14:paraId="131F8C8D" w14:textId="531DDEAB">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I. Un área coordinadora de archivos, y</w:t>
      </w:r>
    </w:p>
    <w:p w:rsidRPr="0089700F" w:rsidR="004F21B0" w:rsidP="0089700F" w:rsidRDefault="004F21B0" w14:paraId="4104526E" w14:textId="3BF41ACA">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 xml:space="preserve">II. Las áreas operativas siguientes: </w:t>
      </w:r>
    </w:p>
    <w:p w:rsidRPr="0089700F" w:rsidR="004F21B0" w:rsidP="0089700F" w:rsidRDefault="004F21B0" w14:paraId="379F8CD5" w14:textId="1EB49AF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a) De correspondencia;</w:t>
      </w:r>
    </w:p>
    <w:p w:rsidRPr="0089700F" w:rsidR="004F21B0" w:rsidP="0089700F" w:rsidRDefault="004F21B0" w14:paraId="7EEA869D" w14:textId="77777777">
      <w:pPr>
        <w:widowControl w:val="0"/>
        <w:autoSpaceDE w:val="0"/>
        <w:autoSpaceDN w:val="0"/>
        <w:adjustRightInd w:val="0"/>
        <w:spacing w:line="360" w:lineRule="auto"/>
        <w:ind w:left="567" w:right="539"/>
        <w:jc w:val="both"/>
        <w:rPr>
          <w:rFonts w:ascii="Palatino Linotype" w:hAnsi="Palatino Linotype" w:eastAsia="Calibri" w:cs="Tahoma"/>
          <w:b/>
          <w:i/>
        </w:rPr>
      </w:pPr>
      <w:r w:rsidRPr="0089700F">
        <w:rPr>
          <w:rFonts w:ascii="Palatino Linotype" w:hAnsi="Palatino Linotype" w:eastAsia="Calibri" w:cs="Tahoma"/>
          <w:b/>
          <w:i/>
        </w:rPr>
        <w:t>b) Archivo de trámite, por área o unidad;</w:t>
      </w:r>
    </w:p>
    <w:p w:rsidRPr="0089700F" w:rsidR="004F21B0" w:rsidP="0089700F" w:rsidRDefault="004F21B0" w14:paraId="2A36A2BC"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c) Archivo de concentración, y</w:t>
      </w:r>
    </w:p>
    <w:p w:rsidRPr="0089700F" w:rsidR="004F21B0" w:rsidP="0089700F" w:rsidRDefault="004F21B0" w14:paraId="64FB3750"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 xml:space="preserve">d) Archivo histórico, en su caso, sujeto a la capacidad presupuestal y técnica del sujeto obligado. </w:t>
      </w:r>
    </w:p>
    <w:p w:rsidRPr="0089700F" w:rsidR="004F21B0" w:rsidP="0089700F" w:rsidRDefault="004F21B0" w14:paraId="70992634" w14:textId="11A9B892">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lastRenderedPageBreak/>
        <w:t>Los responsables de los archivos referidos en la fracción II, inciso b), serán nombrados por el titular de cada área o unidad; los responsables del archivo de concentración y del archivo histórico serán</w:t>
      </w:r>
    </w:p>
    <w:p w:rsidR="004F21B0" w:rsidP="0089700F" w:rsidRDefault="004F21B0" w14:paraId="0C878A78" w14:textId="371A6D6A">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nombrados por el titular del sujeto obligado de que se trate.</w:t>
      </w:r>
    </w:p>
    <w:p w:rsidRPr="0089700F" w:rsidR="0089700F" w:rsidP="0089700F" w:rsidRDefault="0089700F" w14:paraId="0BE45414"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89700F" w:rsidR="0089700F" w:rsidP="0089700F" w:rsidRDefault="0089700F" w14:paraId="132EA34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 xml:space="preserve">Los encargados y responsables de cada área deberán contar con licenciatura en áreas afines o tener </w:t>
      </w:r>
    </w:p>
    <w:p w:rsidRPr="0089700F" w:rsidR="0089700F" w:rsidP="0089700F" w:rsidRDefault="0089700F" w14:paraId="7F39A490"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89700F">
        <w:rPr>
          <w:rFonts w:ascii="Palatino Linotype" w:hAnsi="Palatino Linotype" w:eastAsia="Calibri" w:cs="Tahoma"/>
          <w:bCs/>
          <w:i/>
        </w:rPr>
        <w:t>conocimientos, habilidades, competencias y experiencia acreditada en archivística.</w:t>
      </w:r>
    </w:p>
    <w:p w:rsidR="0089700F" w:rsidP="004F21B0" w:rsidRDefault="0089700F" w14:paraId="754DBFEF" w14:textId="3E18570F">
      <w:pPr>
        <w:widowControl w:val="0"/>
        <w:autoSpaceDE w:val="0"/>
        <w:autoSpaceDN w:val="0"/>
        <w:adjustRightInd w:val="0"/>
        <w:spacing w:line="360" w:lineRule="auto"/>
        <w:jc w:val="both"/>
        <w:rPr>
          <w:rFonts w:ascii="Palatino Linotype" w:hAnsi="Palatino Linotype" w:eastAsia="Calibri" w:cs="Tahoma"/>
          <w:bCs/>
          <w:iCs/>
          <w:sz w:val="22"/>
          <w:szCs w:val="22"/>
        </w:rPr>
      </w:pPr>
    </w:p>
    <w:p w:rsidR="000E4E04" w:rsidP="000E4E04" w:rsidRDefault="00025B92" w14:paraId="1C659965" w14:textId="1D9B1E92">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Esto, lo respectivo a la representación del archivo de trámite en el sistema institucional de archivos, se refleja con cualesquiera de los documentos analizado, por lo que, no se identifica la necesidad de ordenar documento alguno, para acreditar este punto.</w:t>
      </w:r>
      <w:r w:rsidR="00575D65">
        <w:rPr>
          <w:rFonts w:ascii="Palatino Linotype" w:hAnsi="Palatino Linotype" w:eastAsia="Calibri" w:cs="Tahoma"/>
          <w:bCs/>
          <w:iCs/>
          <w:sz w:val="22"/>
          <w:szCs w:val="22"/>
        </w:rPr>
        <w:t xml:space="preserve"> </w:t>
      </w:r>
      <w:r w:rsidR="0089700F">
        <w:rPr>
          <w:rFonts w:ascii="Palatino Linotype" w:hAnsi="Palatino Linotype" w:eastAsia="Calibri" w:cs="Tahoma"/>
          <w:bCs/>
          <w:iCs/>
          <w:sz w:val="22"/>
          <w:szCs w:val="22"/>
        </w:rPr>
        <w:t xml:space="preserve">Ahora bien, se contrastan las obligaciones con lo aportado en respuesta e </w:t>
      </w:r>
      <w:r w:rsidR="000D1675">
        <w:rPr>
          <w:rFonts w:ascii="Palatino Linotype" w:hAnsi="Palatino Linotype" w:eastAsia="Calibri" w:cs="Tahoma"/>
          <w:bCs/>
          <w:iCs/>
          <w:sz w:val="22"/>
          <w:szCs w:val="22"/>
        </w:rPr>
        <w:t>informe justificado</w:t>
      </w:r>
      <w:r w:rsidR="0089700F">
        <w:rPr>
          <w:rFonts w:ascii="Palatino Linotype" w:hAnsi="Palatino Linotype" w:eastAsia="Calibri" w:cs="Tahoma"/>
          <w:bCs/>
          <w:iCs/>
          <w:sz w:val="22"/>
          <w:szCs w:val="22"/>
        </w:rPr>
        <w:t>;</w:t>
      </w:r>
      <w:r w:rsidR="000D1675">
        <w:rPr>
          <w:rFonts w:ascii="Palatino Linotype" w:hAnsi="Palatino Linotype" w:eastAsia="Calibri" w:cs="Tahoma"/>
          <w:bCs/>
          <w:iCs/>
          <w:sz w:val="22"/>
          <w:szCs w:val="22"/>
        </w:rPr>
        <w:t xml:space="preserve"> el Sujeto Obligado informó que cuenta con 70 unidades administrativas y que no cuenta con información relativa al archivo de trámite, pues no se ha implementado en el ayuntamiento</w:t>
      </w:r>
      <w:r w:rsidR="00576F56">
        <w:rPr>
          <w:rFonts w:ascii="Palatino Linotype" w:hAnsi="Palatino Linotype" w:eastAsia="Calibri" w:cs="Tahoma"/>
          <w:bCs/>
          <w:iCs/>
          <w:sz w:val="22"/>
          <w:szCs w:val="22"/>
        </w:rPr>
        <w:t>, por lo que no entregó soporte documental sobre ninguno de los puntos requeridos.</w:t>
      </w:r>
    </w:p>
    <w:p w:rsidR="0042221B" w:rsidP="000E4E04" w:rsidRDefault="0042221B" w14:paraId="6D70E878" w14:textId="1F9336B0">
      <w:pPr>
        <w:widowControl w:val="0"/>
        <w:autoSpaceDE w:val="0"/>
        <w:autoSpaceDN w:val="0"/>
        <w:adjustRightInd w:val="0"/>
        <w:spacing w:line="360" w:lineRule="auto"/>
        <w:jc w:val="both"/>
        <w:rPr>
          <w:rFonts w:ascii="Palatino Linotype" w:hAnsi="Palatino Linotype" w:eastAsia="Calibri" w:cs="Tahoma"/>
          <w:bCs/>
          <w:iCs/>
          <w:sz w:val="22"/>
          <w:szCs w:val="22"/>
        </w:rPr>
      </w:pPr>
    </w:p>
    <w:p w:rsidR="0042221B" w:rsidP="000E4E04" w:rsidRDefault="0042221B" w14:paraId="6DA5B169" w14:textId="196199A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por ello, que se considera procedente, ordenar la entrega de:</w:t>
      </w:r>
    </w:p>
    <w:p w:rsidR="0042221B" w:rsidP="000E4E04" w:rsidRDefault="0042221B" w14:paraId="50505E6E" w14:textId="364375BB">
      <w:pPr>
        <w:widowControl w:val="0"/>
        <w:autoSpaceDE w:val="0"/>
        <w:autoSpaceDN w:val="0"/>
        <w:adjustRightInd w:val="0"/>
        <w:spacing w:line="360" w:lineRule="auto"/>
        <w:jc w:val="both"/>
        <w:rPr>
          <w:rFonts w:ascii="Palatino Linotype" w:hAnsi="Palatino Linotype" w:eastAsia="Calibri" w:cs="Tahoma"/>
          <w:bCs/>
          <w:iCs/>
          <w:sz w:val="22"/>
          <w:szCs w:val="22"/>
        </w:rPr>
      </w:pPr>
    </w:p>
    <w:p w:rsidR="0042221B" w:rsidP="0007290A" w:rsidRDefault="0042221B" w14:paraId="5508639E" w14:textId="25A39101">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Organigrama vigente.</w:t>
      </w:r>
    </w:p>
    <w:p w:rsidR="0042221B" w:rsidP="0007290A" w:rsidRDefault="0042221B" w14:paraId="3EA3A54E" w14:textId="22900BB8">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Documento que dé cuenta </w:t>
      </w:r>
      <w:r w:rsidR="00D74F0D">
        <w:rPr>
          <w:rFonts w:ascii="Palatino Linotype" w:hAnsi="Palatino Linotype" w:eastAsia="Calibri" w:cs="Tahoma"/>
          <w:bCs/>
          <w:iCs/>
          <w:szCs w:val="22"/>
        </w:rPr>
        <w:t>del nombramiento de los actuales Responsables de Archivo de Trámite.</w:t>
      </w:r>
    </w:p>
    <w:p w:rsidR="00D74F0D" w:rsidP="0007290A" w:rsidRDefault="00D74F0D" w14:paraId="0B1E52F6" w14:textId="6992C8DA">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Documento que dé cuenta de la existencia de inventarios de archivo de trámite.</w:t>
      </w:r>
    </w:p>
    <w:p w:rsidR="00D74F0D" w:rsidP="0007290A" w:rsidRDefault="00D74F0D" w14:paraId="5A3422EF" w14:textId="7777777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D74F0D">
        <w:rPr>
          <w:rFonts w:ascii="Palatino Linotype" w:hAnsi="Palatino Linotype" w:eastAsia="Calibri" w:cs="Tahoma"/>
          <w:bCs/>
          <w:iCs/>
          <w:szCs w:val="22"/>
        </w:rPr>
        <w:t>Documento que dé cuenta, de la coordinación entre la Jefatura de Archivo Municipal y Reclutamiento</w:t>
      </w:r>
      <w:r>
        <w:rPr>
          <w:rFonts w:ascii="Palatino Linotype" w:hAnsi="Palatino Linotype" w:eastAsia="Calibri" w:cs="Tahoma"/>
          <w:bCs/>
          <w:iCs/>
          <w:szCs w:val="22"/>
        </w:rPr>
        <w:t xml:space="preserve"> y los Responsables de Archivo de Trámite.</w:t>
      </w:r>
    </w:p>
    <w:p w:rsidRPr="00D74F0D" w:rsidR="00576F56" w:rsidP="0007290A" w:rsidRDefault="00576F56" w14:paraId="48C0A28B" w14:textId="207618A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552764">
        <w:rPr>
          <w:rFonts w:ascii="Palatino Linotype" w:hAnsi="Palatino Linotype" w:eastAsia="Calibri" w:cs="Tahoma"/>
          <w:bCs/>
          <w:iCs/>
          <w:szCs w:val="22"/>
        </w:rPr>
        <w:t xml:space="preserve">Evidencia </w:t>
      </w:r>
      <w:r w:rsidR="00B555D8">
        <w:rPr>
          <w:rFonts w:ascii="Palatino Linotype" w:hAnsi="Palatino Linotype" w:eastAsia="Calibri" w:cs="Tahoma"/>
          <w:bCs/>
          <w:iCs/>
          <w:szCs w:val="22"/>
        </w:rPr>
        <w:t xml:space="preserve">de </w:t>
      </w:r>
      <w:r w:rsidRPr="00552764">
        <w:rPr>
          <w:rFonts w:ascii="Palatino Linotype" w:hAnsi="Palatino Linotype" w:eastAsia="Calibri" w:cs="Tahoma"/>
          <w:bCs/>
          <w:iCs/>
          <w:szCs w:val="22"/>
        </w:rPr>
        <w:t>conocimientos, habilidades, competencias y experiencia archivísticos</w:t>
      </w:r>
      <w:r w:rsidRPr="00552764" w:rsidR="00552764">
        <w:rPr>
          <w:rFonts w:ascii="Palatino Linotype" w:hAnsi="Palatino Linotype" w:eastAsia="Calibri" w:cs="Tahoma"/>
          <w:bCs/>
          <w:iCs/>
          <w:szCs w:val="22"/>
        </w:rPr>
        <w:t xml:space="preserve"> de los responsables de archivo de trámite.</w:t>
      </w:r>
    </w:p>
    <w:p w:rsidR="00576F56" w:rsidP="00A0357C" w:rsidRDefault="00576F56" w14:paraId="53DDBA49"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890A39" w:rsidP="00890A39" w:rsidRDefault="00890A39" w14:paraId="235C91DC" w14:textId="3797545F">
      <w:pPr>
        <w:widowControl w:val="0"/>
        <w:autoSpaceDE w:val="0"/>
        <w:autoSpaceDN w:val="0"/>
        <w:adjustRightInd w:val="0"/>
        <w:spacing w:line="360" w:lineRule="auto"/>
        <w:jc w:val="both"/>
        <w:rPr>
          <w:rFonts w:ascii="Palatino Linotype" w:hAnsi="Palatino Linotype" w:eastAsia="Calibri" w:cs="Tahoma"/>
          <w:b/>
          <w:iCs/>
          <w:sz w:val="22"/>
          <w:szCs w:val="22"/>
        </w:rPr>
      </w:pPr>
      <w:r>
        <w:rPr>
          <w:rFonts w:ascii="Palatino Linotype" w:hAnsi="Palatino Linotype" w:eastAsia="Calibri" w:cs="Tahoma"/>
          <w:b/>
          <w:iCs/>
          <w:sz w:val="22"/>
          <w:szCs w:val="22"/>
        </w:rPr>
        <w:lastRenderedPageBreak/>
        <w:t>12. ARCHIVO DE CONCENTRACIÓN.</w:t>
      </w:r>
    </w:p>
    <w:p w:rsidRPr="00575D65" w:rsidR="00890A39" w:rsidP="0007290A" w:rsidRDefault="0010708A" w14:paraId="6DAB0EEB" w14:textId="233CEFF3">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Remesas o transferencias primarias realizadas al archivo de concentración.</w:t>
      </w:r>
    </w:p>
    <w:p w:rsidRPr="00575D65" w:rsidR="00890A39" w:rsidP="0007290A" w:rsidRDefault="0010708A" w14:paraId="566836F2" w14:textId="54CA0EC8">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 xml:space="preserve">Inventario de expedientes reservados o </w:t>
      </w:r>
      <w:r w:rsidRPr="00575D65" w:rsidR="00EF1735">
        <w:rPr>
          <w:rFonts w:ascii="Palatino Linotype" w:hAnsi="Palatino Linotype" w:eastAsia="Calibri" w:cs="Tahoma"/>
          <w:iCs/>
          <w:szCs w:val="22"/>
        </w:rPr>
        <w:t>confidenciales</w:t>
      </w:r>
      <w:r w:rsidRPr="00575D65">
        <w:rPr>
          <w:rFonts w:ascii="Palatino Linotype" w:hAnsi="Palatino Linotype" w:eastAsia="Calibri" w:cs="Tahoma"/>
          <w:iCs/>
          <w:szCs w:val="22"/>
        </w:rPr>
        <w:t xml:space="preserve"> y que forman parte del Archivo de Concentración.</w:t>
      </w:r>
    </w:p>
    <w:p w:rsidRPr="00575D65" w:rsidR="0010708A" w:rsidP="0007290A" w:rsidRDefault="0010708A" w14:paraId="52D90E23" w14:textId="157F453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Transferencias secundarias realizadas.</w:t>
      </w:r>
    </w:p>
    <w:p w:rsidRPr="00575D65" w:rsidR="0010708A" w:rsidP="0007290A" w:rsidRDefault="0010708A" w14:paraId="075A27A6" w14:textId="4F7FD477">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Personal que se encarga de la selección final.</w:t>
      </w:r>
    </w:p>
    <w:p w:rsidRPr="00575D65" w:rsidR="0010708A" w:rsidP="0007290A" w:rsidRDefault="0010708A" w14:paraId="7606ADBF" w14:textId="2708159F">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Servicio de préstamo de documentos que brinda el archivo de concentración.</w:t>
      </w:r>
    </w:p>
    <w:p w:rsidRPr="00575D65" w:rsidR="0010708A" w:rsidP="0007290A" w:rsidRDefault="00BE3C8E" w14:paraId="7C323D97" w14:textId="25D796B0">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Sistema Institucional de Archivos y la participación del responsable del archivo de concentración.</w:t>
      </w:r>
    </w:p>
    <w:p w:rsidR="00890A39" w:rsidP="00A0357C" w:rsidRDefault="00890A39" w14:paraId="180F7086" w14:textId="230E11CE">
      <w:pPr>
        <w:widowControl w:val="0"/>
        <w:autoSpaceDE w:val="0"/>
        <w:autoSpaceDN w:val="0"/>
        <w:adjustRightInd w:val="0"/>
        <w:spacing w:line="360" w:lineRule="auto"/>
        <w:jc w:val="both"/>
        <w:rPr>
          <w:rFonts w:ascii="Palatino Linotype" w:hAnsi="Palatino Linotype" w:eastAsia="Calibri" w:cs="Tahoma"/>
          <w:bCs/>
          <w:iCs/>
          <w:sz w:val="22"/>
          <w:szCs w:val="22"/>
        </w:rPr>
      </w:pPr>
    </w:p>
    <w:p w:rsidR="00552764" w:rsidP="00A0357C" w:rsidRDefault="00552764" w14:paraId="6DCDC12F" w14:textId="4392DFD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Este archivo </w:t>
      </w:r>
      <w:r w:rsidR="00D604CA">
        <w:rPr>
          <w:rFonts w:ascii="Palatino Linotype" w:hAnsi="Palatino Linotype" w:eastAsia="Calibri" w:cs="Tahoma"/>
          <w:bCs/>
          <w:iCs/>
          <w:sz w:val="22"/>
          <w:szCs w:val="22"/>
        </w:rPr>
        <w:t>forma parte de la segunda etapa del ciclo vital de los documentos y se define como aquel</w:t>
      </w:r>
      <w:r>
        <w:rPr>
          <w:rFonts w:ascii="Palatino Linotype" w:hAnsi="Palatino Linotype" w:eastAsia="Calibri" w:cs="Tahoma"/>
          <w:bCs/>
          <w:iCs/>
          <w:sz w:val="22"/>
          <w:szCs w:val="22"/>
        </w:rPr>
        <w:t xml:space="preserve"> que está integrado p</w:t>
      </w:r>
      <w:r w:rsidRPr="00550D69">
        <w:rPr>
          <w:rFonts w:ascii="Palatino Linotype" w:hAnsi="Palatino Linotype" w:eastAsia="Calibri" w:cs="Tahoma"/>
          <w:bCs/>
          <w:iCs/>
          <w:sz w:val="22"/>
          <w:szCs w:val="22"/>
        </w:rPr>
        <w:t>or documentos transferidos desde las áreas o</w:t>
      </w:r>
      <w:r>
        <w:rPr>
          <w:rFonts w:ascii="Palatino Linotype" w:hAnsi="Palatino Linotype" w:eastAsia="Calibri" w:cs="Tahoma"/>
          <w:bCs/>
          <w:iCs/>
          <w:sz w:val="22"/>
          <w:szCs w:val="22"/>
        </w:rPr>
        <w:t xml:space="preserve"> </w:t>
      </w:r>
      <w:r w:rsidRPr="00550D69">
        <w:rPr>
          <w:rFonts w:ascii="Palatino Linotype" w:hAnsi="Palatino Linotype" w:eastAsia="Calibri" w:cs="Tahoma"/>
          <w:bCs/>
          <w:iCs/>
          <w:sz w:val="22"/>
          <w:szCs w:val="22"/>
        </w:rPr>
        <w:t>unidades productoras, cuyo uso y consulta es esporádica y que permanecen en él hasta su</w:t>
      </w:r>
      <w:r>
        <w:rPr>
          <w:rFonts w:ascii="Palatino Linotype" w:hAnsi="Palatino Linotype" w:eastAsia="Calibri" w:cs="Tahoma"/>
          <w:bCs/>
          <w:iCs/>
          <w:sz w:val="22"/>
          <w:szCs w:val="22"/>
        </w:rPr>
        <w:t xml:space="preserve"> </w:t>
      </w:r>
      <w:r w:rsidRPr="00550D69">
        <w:rPr>
          <w:rFonts w:ascii="Palatino Linotype" w:hAnsi="Palatino Linotype" w:eastAsia="Calibri" w:cs="Tahoma"/>
          <w:bCs/>
          <w:iCs/>
          <w:sz w:val="22"/>
          <w:szCs w:val="22"/>
        </w:rPr>
        <w:t>disposición documental</w:t>
      </w:r>
      <w:r>
        <w:rPr>
          <w:rFonts w:ascii="Palatino Linotype" w:hAnsi="Palatino Linotype" w:eastAsia="Calibri" w:cs="Tahoma"/>
          <w:bCs/>
          <w:iCs/>
          <w:sz w:val="22"/>
          <w:szCs w:val="22"/>
        </w:rPr>
        <w:t xml:space="preserve">, que de igual manera </w:t>
      </w:r>
      <w:r w:rsidR="00D604CA">
        <w:rPr>
          <w:rFonts w:ascii="Palatino Linotype" w:hAnsi="Palatino Linotype" w:eastAsia="Calibri" w:cs="Tahoma"/>
          <w:bCs/>
          <w:iCs/>
          <w:sz w:val="22"/>
          <w:szCs w:val="22"/>
        </w:rPr>
        <w:t xml:space="preserve">a los archivos de trámite, </w:t>
      </w:r>
      <w:r>
        <w:rPr>
          <w:rFonts w:ascii="Palatino Linotype" w:hAnsi="Palatino Linotype" w:eastAsia="Calibri" w:cs="Tahoma"/>
          <w:bCs/>
          <w:iCs/>
          <w:sz w:val="22"/>
          <w:szCs w:val="22"/>
        </w:rPr>
        <w:t>se considera como un deber jurídico de cada Sujeto Obligado en términos de lo contemplado por el artículo 31 de la Ley General de Archivos</w:t>
      </w:r>
      <w:r w:rsidR="003B2165">
        <w:rPr>
          <w:rFonts w:ascii="Palatino Linotype" w:hAnsi="Palatino Linotype" w:eastAsia="Calibri" w:cs="Tahoma"/>
          <w:bCs/>
          <w:iCs/>
          <w:sz w:val="22"/>
          <w:szCs w:val="22"/>
        </w:rPr>
        <w:t>, que se reproduce para efectos de otorgar claridad de sus facultades, atribuciones y obligaciones:</w:t>
      </w:r>
    </w:p>
    <w:p w:rsidR="00131D9D" w:rsidP="00131D9D" w:rsidRDefault="00131D9D" w14:paraId="0C5C9282"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131D9D" w:rsidR="003B2165" w:rsidP="00131D9D" w:rsidRDefault="003B2165" w14:paraId="1CF8D7B4" w14:textId="07596AA3">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Artículo 31. Cada sujeto obligado debe contar con un archivo de concentración, que tendrá las </w:t>
      </w:r>
    </w:p>
    <w:p w:rsidRPr="00131D9D" w:rsidR="003B2165" w:rsidP="00131D9D" w:rsidRDefault="003B2165" w14:paraId="1177DC66"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siguientes funciones:</w:t>
      </w:r>
    </w:p>
    <w:p w:rsidRPr="00131D9D" w:rsidR="003B2165" w:rsidP="00131D9D" w:rsidRDefault="003B2165" w14:paraId="776EB638"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I. Asegurar y describir los fondos bajo su resguardo, así como la consulta de los expedientes;</w:t>
      </w:r>
    </w:p>
    <w:p w:rsidRPr="00131D9D" w:rsidR="003B2165" w:rsidP="00131D9D" w:rsidRDefault="003B2165" w14:paraId="346461B6" w14:textId="50043D89">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II. </w:t>
      </w:r>
      <w:r w:rsidRPr="00C64D74">
        <w:rPr>
          <w:rFonts w:ascii="Palatino Linotype" w:hAnsi="Palatino Linotype" w:eastAsia="Calibri" w:cs="Tahoma"/>
          <w:b/>
          <w:i/>
        </w:rPr>
        <w:t>Recibir las transferencias primarias</w:t>
      </w:r>
      <w:r w:rsidRPr="00131D9D">
        <w:rPr>
          <w:rFonts w:ascii="Palatino Linotype" w:hAnsi="Palatino Linotype" w:eastAsia="Calibri" w:cs="Tahoma"/>
          <w:bCs/>
          <w:i/>
        </w:rPr>
        <w:t xml:space="preserve"> y </w:t>
      </w:r>
      <w:r w:rsidRPr="00C64D74">
        <w:rPr>
          <w:rFonts w:ascii="Palatino Linotype" w:hAnsi="Palatino Linotype" w:eastAsia="Calibri" w:cs="Tahoma"/>
          <w:b/>
          <w:i/>
        </w:rPr>
        <w:t>brindar servicios de préstamo y consulta a las unidades</w:t>
      </w:r>
      <w:r w:rsidRPr="00C64D74" w:rsidR="00131D9D">
        <w:rPr>
          <w:rFonts w:ascii="Palatino Linotype" w:hAnsi="Palatino Linotype" w:eastAsia="Calibri" w:cs="Tahoma"/>
          <w:b/>
          <w:i/>
        </w:rPr>
        <w:t xml:space="preserve"> </w:t>
      </w:r>
      <w:r w:rsidRPr="00C64D74">
        <w:rPr>
          <w:rFonts w:ascii="Palatino Linotype" w:hAnsi="Palatino Linotype" w:eastAsia="Calibri" w:cs="Tahoma"/>
          <w:b/>
          <w:i/>
        </w:rPr>
        <w:t>o áreas administrativas productoras de la documentación que resguarda</w:t>
      </w:r>
      <w:r w:rsidRPr="00131D9D">
        <w:rPr>
          <w:rFonts w:ascii="Palatino Linotype" w:hAnsi="Palatino Linotype" w:eastAsia="Calibri" w:cs="Tahoma"/>
          <w:bCs/>
          <w:i/>
        </w:rPr>
        <w:t>;</w:t>
      </w:r>
    </w:p>
    <w:p w:rsidRPr="00131D9D" w:rsidR="003B2165" w:rsidP="00131D9D" w:rsidRDefault="003B2165" w14:paraId="7D2CBA95" w14:textId="4DB98969">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III. </w:t>
      </w:r>
      <w:r w:rsidRPr="00C64D74">
        <w:rPr>
          <w:rFonts w:ascii="Palatino Linotype" w:hAnsi="Palatino Linotype" w:eastAsia="Calibri" w:cs="Tahoma"/>
          <w:b/>
          <w:i/>
        </w:rPr>
        <w:t>Conservar los expedientes hasta cumplir su vigencia documental de acuerdo con lo establecido en el catálogo de disposición documental</w:t>
      </w:r>
      <w:r w:rsidRPr="00131D9D">
        <w:rPr>
          <w:rFonts w:ascii="Palatino Linotype" w:hAnsi="Palatino Linotype" w:eastAsia="Calibri" w:cs="Tahoma"/>
          <w:bCs/>
          <w:i/>
        </w:rPr>
        <w:t>;</w:t>
      </w:r>
    </w:p>
    <w:p w:rsidRPr="00131D9D" w:rsidR="003B2165" w:rsidP="00131D9D" w:rsidRDefault="003B2165" w14:paraId="651AEE3D" w14:textId="28E5CD68">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IV. Colaborar con el área coordinadora de archivos en la elaboración de los instrumentos de control </w:t>
      </w:r>
      <w:r w:rsidRPr="00131D9D">
        <w:rPr>
          <w:rFonts w:ascii="Palatino Linotype" w:hAnsi="Palatino Linotype" w:eastAsia="Calibri" w:cs="Tahoma"/>
          <w:bCs/>
          <w:i/>
        </w:rPr>
        <w:lastRenderedPageBreak/>
        <w:t>archivístico previstos en esta Ley, las leyes locales y en sus disposiciones</w:t>
      </w:r>
      <w:r w:rsidR="00131D9D">
        <w:rPr>
          <w:rFonts w:ascii="Palatino Linotype" w:hAnsi="Palatino Linotype" w:eastAsia="Calibri" w:cs="Tahoma"/>
          <w:bCs/>
          <w:i/>
        </w:rPr>
        <w:t xml:space="preserve"> </w:t>
      </w:r>
      <w:r w:rsidRPr="00131D9D">
        <w:rPr>
          <w:rFonts w:ascii="Palatino Linotype" w:hAnsi="Palatino Linotype" w:eastAsia="Calibri" w:cs="Tahoma"/>
          <w:bCs/>
          <w:i/>
        </w:rPr>
        <w:t xml:space="preserve">reglamentarias; </w:t>
      </w:r>
    </w:p>
    <w:p w:rsidRPr="00C64D74" w:rsidR="003B2165" w:rsidP="00131D9D" w:rsidRDefault="003B2165" w14:paraId="7848EFFF" w14:textId="25504F03">
      <w:pPr>
        <w:widowControl w:val="0"/>
        <w:autoSpaceDE w:val="0"/>
        <w:autoSpaceDN w:val="0"/>
        <w:adjustRightInd w:val="0"/>
        <w:spacing w:line="360" w:lineRule="auto"/>
        <w:ind w:left="567" w:right="539"/>
        <w:jc w:val="both"/>
        <w:rPr>
          <w:rFonts w:ascii="Palatino Linotype" w:hAnsi="Palatino Linotype" w:eastAsia="Calibri" w:cs="Tahoma"/>
          <w:b/>
          <w:i/>
        </w:rPr>
      </w:pPr>
      <w:r w:rsidRPr="00131D9D">
        <w:rPr>
          <w:rFonts w:ascii="Palatino Linotype" w:hAnsi="Palatino Linotype" w:eastAsia="Calibri" w:cs="Tahoma"/>
          <w:bCs/>
          <w:i/>
        </w:rPr>
        <w:t xml:space="preserve">V. Participar con el área coordinadora de archivos en la elaboración de los criterios </w:t>
      </w:r>
      <w:r w:rsidRPr="00C64D74">
        <w:rPr>
          <w:rFonts w:ascii="Palatino Linotype" w:hAnsi="Palatino Linotype" w:eastAsia="Calibri" w:cs="Tahoma"/>
          <w:b/>
          <w:i/>
        </w:rPr>
        <w:t>de valoración</w:t>
      </w:r>
      <w:r w:rsidRPr="00C64D74" w:rsidR="00131D9D">
        <w:rPr>
          <w:rFonts w:ascii="Palatino Linotype" w:hAnsi="Palatino Linotype" w:eastAsia="Calibri" w:cs="Tahoma"/>
          <w:b/>
          <w:i/>
        </w:rPr>
        <w:t xml:space="preserve"> </w:t>
      </w:r>
      <w:r w:rsidRPr="00C64D74">
        <w:rPr>
          <w:rFonts w:ascii="Palatino Linotype" w:hAnsi="Palatino Linotype" w:eastAsia="Calibri" w:cs="Tahoma"/>
          <w:b/>
          <w:i/>
        </w:rPr>
        <w:t>documental y disposición documental;</w:t>
      </w:r>
    </w:p>
    <w:p w:rsidRPr="00131D9D" w:rsidR="003B2165" w:rsidP="00131D9D" w:rsidRDefault="003B2165" w14:paraId="18A65D7C" w14:textId="33FADB3E">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VI. </w:t>
      </w:r>
      <w:r w:rsidRPr="00C64D74">
        <w:rPr>
          <w:rFonts w:ascii="Palatino Linotype" w:hAnsi="Palatino Linotype" w:eastAsia="Calibri" w:cs="Tahoma"/>
          <w:b/>
          <w:i/>
        </w:rPr>
        <w:t>Promover la baja documental de los expedientes que integran las series documentales que hayan cumplido su vigencia documental y, en su caso, plazos de conservación y que no</w:t>
      </w:r>
      <w:r w:rsidRPr="00C64D74" w:rsidR="00131D9D">
        <w:rPr>
          <w:rFonts w:ascii="Palatino Linotype" w:hAnsi="Palatino Linotype" w:eastAsia="Calibri" w:cs="Tahoma"/>
          <w:b/>
          <w:i/>
        </w:rPr>
        <w:t xml:space="preserve"> </w:t>
      </w:r>
      <w:r w:rsidRPr="00C64D74">
        <w:rPr>
          <w:rFonts w:ascii="Palatino Linotype" w:hAnsi="Palatino Linotype" w:eastAsia="Calibri" w:cs="Tahoma"/>
          <w:b/>
          <w:i/>
        </w:rPr>
        <w:t>posean valores históricos, conforme a las disposiciones jurídicas aplicables</w:t>
      </w:r>
      <w:r w:rsidRPr="00131D9D">
        <w:rPr>
          <w:rFonts w:ascii="Palatino Linotype" w:hAnsi="Palatino Linotype" w:eastAsia="Calibri" w:cs="Tahoma"/>
          <w:bCs/>
          <w:i/>
        </w:rPr>
        <w:t xml:space="preserve">; </w:t>
      </w:r>
    </w:p>
    <w:p w:rsidRPr="00131D9D" w:rsidR="003B2165" w:rsidP="00131D9D" w:rsidRDefault="003B2165" w14:paraId="4C0BA6E3" w14:textId="16EF2134">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VII. </w:t>
      </w:r>
      <w:r w:rsidRPr="00C64D74">
        <w:rPr>
          <w:rFonts w:ascii="Palatino Linotype" w:hAnsi="Palatino Linotype" w:eastAsia="Calibri" w:cs="Tahoma"/>
          <w:b/>
          <w:i/>
        </w:rPr>
        <w:t>Identificar los expedientes que integran las series documentales que hayan cumplido su vigencia documental y que cuenten con valores históricos, y que serán transferidos a los</w:t>
      </w:r>
      <w:r w:rsidRPr="00C64D74" w:rsidR="00131D9D">
        <w:rPr>
          <w:rFonts w:ascii="Palatino Linotype" w:hAnsi="Palatino Linotype" w:eastAsia="Calibri" w:cs="Tahoma"/>
          <w:b/>
          <w:i/>
        </w:rPr>
        <w:t xml:space="preserve"> </w:t>
      </w:r>
      <w:r w:rsidRPr="00C64D74">
        <w:rPr>
          <w:rFonts w:ascii="Palatino Linotype" w:hAnsi="Palatino Linotype" w:eastAsia="Calibri" w:cs="Tahoma"/>
          <w:b/>
          <w:i/>
        </w:rPr>
        <w:t>archivos históricos de los sujetos obligad</w:t>
      </w:r>
      <w:r w:rsidRPr="00131D9D">
        <w:rPr>
          <w:rFonts w:ascii="Palatino Linotype" w:hAnsi="Palatino Linotype" w:eastAsia="Calibri" w:cs="Tahoma"/>
          <w:bCs/>
          <w:i/>
        </w:rPr>
        <w:t xml:space="preserve">os, según corresponda; </w:t>
      </w:r>
    </w:p>
    <w:p w:rsidRPr="00131D9D" w:rsidR="003B2165" w:rsidP="00131D9D" w:rsidRDefault="003B2165" w14:paraId="31A16D64" w14:textId="6ED98807">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VIII. Integrar a sus respectivos expedientes, el registro de los procesos de disposición documental, incluyendo dictámenes, actas e inventarios;</w:t>
      </w:r>
    </w:p>
    <w:p w:rsidRPr="00131D9D" w:rsidR="003B2165" w:rsidP="00131D9D" w:rsidRDefault="003B2165" w14:paraId="14A94067" w14:textId="39FEAE6C">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IX. Publicar, al final de cada año, los dictámenes y </w:t>
      </w:r>
      <w:r w:rsidRPr="00C64D74">
        <w:rPr>
          <w:rFonts w:ascii="Palatino Linotype" w:hAnsi="Palatino Linotype" w:eastAsia="Calibri" w:cs="Tahoma"/>
          <w:b/>
          <w:i/>
        </w:rPr>
        <w:t>actas de baja documental y transferencia secundaria</w:t>
      </w:r>
      <w:r w:rsidRPr="00131D9D">
        <w:rPr>
          <w:rFonts w:ascii="Palatino Linotype" w:hAnsi="Palatino Linotype" w:eastAsia="Calibri" w:cs="Tahoma"/>
          <w:bCs/>
          <w:i/>
        </w:rPr>
        <w:t>, en los términos que establezcan las disposiciones en la materia y conservarlos en</w:t>
      </w:r>
      <w:r w:rsidR="00131D9D">
        <w:rPr>
          <w:rFonts w:ascii="Palatino Linotype" w:hAnsi="Palatino Linotype" w:eastAsia="Calibri" w:cs="Tahoma"/>
          <w:bCs/>
          <w:i/>
        </w:rPr>
        <w:t xml:space="preserve"> </w:t>
      </w:r>
      <w:r w:rsidRPr="00131D9D">
        <w:rPr>
          <w:rFonts w:ascii="Palatino Linotype" w:hAnsi="Palatino Linotype" w:eastAsia="Calibri" w:cs="Tahoma"/>
          <w:bCs/>
          <w:i/>
        </w:rPr>
        <w:t>el archivo de concentración por un periodo mínimo de siete años a partir de la fecha de su</w:t>
      </w:r>
      <w:r w:rsidR="00131D9D">
        <w:rPr>
          <w:rFonts w:ascii="Palatino Linotype" w:hAnsi="Palatino Linotype" w:eastAsia="Calibri" w:cs="Tahoma"/>
          <w:bCs/>
          <w:i/>
        </w:rPr>
        <w:t xml:space="preserve"> </w:t>
      </w:r>
      <w:r w:rsidRPr="00131D9D">
        <w:rPr>
          <w:rFonts w:ascii="Palatino Linotype" w:hAnsi="Palatino Linotype" w:eastAsia="Calibri" w:cs="Tahoma"/>
          <w:bCs/>
          <w:i/>
        </w:rPr>
        <w:t xml:space="preserve">elaboración; </w:t>
      </w:r>
    </w:p>
    <w:p w:rsidRPr="00131D9D" w:rsidR="003B2165" w:rsidP="00131D9D" w:rsidRDefault="003B2165" w14:paraId="4E7AA2BA" w14:textId="0B909A29">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 xml:space="preserve">X. </w:t>
      </w:r>
      <w:r w:rsidRPr="00C64D74">
        <w:rPr>
          <w:rFonts w:ascii="Palatino Linotype" w:hAnsi="Palatino Linotype" w:eastAsia="Calibri" w:cs="Tahoma"/>
          <w:b/>
          <w:i/>
        </w:rPr>
        <w:t>Realizar la transferencia secundaria</w:t>
      </w:r>
      <w:r w:rsidRPr="00131D9D">
        <w:rPr>
          <w:rFonts w:ascii="Palatino Linotype" w:hAnsi="Palatino Linotype" w:eastAsia="Calibri" w:cs="Tahoma"/>
          <w:bCs/>
          <w:i/>
        </w:rPr>
        <w:t xml:space="preserve"> de las series documentales que hayan cumplido su vigencia documental y posean valores evidenciales, testimoniales e informativos al archivo</w:t>
      </w:r>
      <w:r w:rsidR="00131D9D">
        <w:rPr>
          <w:rFonts w:ascii="Palatino Linotype" w:hAnsi="Palatino Linotype" w:eastAsia="Calibri" w:cs="Tahoma"/>
          <w:bCs/>
          <w:i/>
        </w:rPr>
        <w:t xml:space="preserve"> </w:t>
      </w:r>
      <w:r w:rsidRPr="00131D9D">
        <w:rPr>
          <w:rFonts w:ascii="Palatino Linotype" w:hAnsi="Palatino Linotype" w:eastAsia="Calibri" w:cs="Tahoma"/>
          <w:bCs/>
          <w:i/>
        </w:rPr>
        <w:t>histórico del sujeto obligado, o al Archivo General, o equivalente en las entidades federativas,</w:t>
      </w:r>
      <w:r w:rsidR="00131D9D">
        <w:rPr>
          <w:rFonts w:ascii="Palatino Linotype" w:hAnsi="Palatino Linotype" w:eastAsia="Calibri" w:cs="Tahoma"/>
          <w:bCs/>
          <w:i/>
        </w:rPr>
        <w:t xml:space="preserve"> </w:t>
      </w:r>
      <w:r w:rsidRPr="00131D9D">
        <w:rPr>
          <w:rFonts w:ascii="Palatino Linotype" w:hAnsi="Palatino Linotype" w:eastAsia="Calibri" w:cs="Tahoma"/>
          <w:bCs/>
          <w:i/>
        </w:rPr>
        <w:t>según corresponda, y</w:t>
      </w:r>
    </w:p>
    <w:p w:rsidRPr="00131D9D" w:rsidR="00131D9D" w:rsidP="00131D9D" w:rsidRDefault="00131D9D" w14:paraId="558061A3"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XI. Las que establezca el Consejo Nacional y las disposiciones jurídicas aplicables.</w:t>
      </w:r>
    </w:p>
    <w:p w:rsidRPr="00131D9D" w:rsidR="00131D9D" w:rsidP="00131D9D" w:rsidRDefault="00131D9D" w14:paraId="02EAA5B5" w14:textId="7D932208">
      <w:pPr>
        <w:widowControl w:val="0"/>
        <w:autoSpaceDE w:val="0"/>
        <w:autoSpaceDN w:val="0"/>
        <w:adjustRightInd w:val="0"/>
        <w:spacing w:line="360" w:lineRule="auto"/>
        <w:ind w:left="567" w:right="539"/>
        <w:jc w:val="both"/>
        <w:rPr>
          <w:rFonts w:ascii="Palatino Linotype" w:hAnsi="Palatino Linotype" w:eastAsia="Calibri" w:cs="Tahoma"/>
          <w:bCs/>
          <w:i/>
        </w:rPr>
      </w:pPr>
      <w:r w:rsidRPr="00131D9D">
        <w:rPr>
          <w:rFonts w:ascii="Palatino Linotype" w:hAnsi="Palatino Linotype" w:eastAsia="Calibri" w:cs="Tahoma"/>
          <w:bCs/>
          <w:i/>
        </w:rPr>
        <w:t>Los responsables de los archivos de concentración deben contar con los conocimientos, habilidades,</w:t>
      </w:r>
      <w:r>
        <w:rPr>
          <w:rFonts w:ascii="Palatino Linotype" w:hAnsi="Palatino Linotype" w:eastAsia="Calibri" w:cs="Tahoma"/>
          <w:bCs/>
          <w:i/>
        </w:rPr>
        <w:t xml:space="preserve"> </w:t>
      </w:r>
      <w:r w:rsidRPr="00131D9D">
        <w:rPr>
          <w:rFonts w:ascii="Palatino Linotype" w:hAnsi="Palatino Linotype" w:eastAsia="Calibri" w:cs="Tahoma"/>
          <w:bCs/>
          <w:i/>
        </w:rPr>
        <w:t>competencias y experiencia acordes a su responsabilidad; de no ser así, los titulares de los sujetos</w:t>
      </w:r>
      <w:r>
        <w:rPr>
          <w:rFonts w:ascii="Palatino Linotype" w:hAnsi="Palatino Linotype" w:eastAsia="Calibri" w:cs="Tahoma"/>
          <w:bCs/>
          <w:i/>
        </w:rPr>
        <w:t xml:space="preserve"> </w:t>
      </w:r>
      <w:r w:rsidRPr="00131D9D">
        <w:rPr>
          <w:rFonts w:ascii="Palatino Linotype" w:hAnsi="Palatino Linotype" w:eastAsia="Calibri" w:cs="Tahoma"/>
          <w:bCs/>
          <w:i/>
        </w:rPr>
        <w:t>obligados tienen la obligación de establecer las condiciones que permitan la capacitación de los</w:t>
      </w:r>
      <w:r>
        <w:rPr>
          <w:rFonts w:ascii="Palatino Linotype" w:hAnsi="Palatino Linotype" w:eastAsia="Calibri" w:cs="Tahoma"/>
          <w:bCs/>
          <w:i/>
        </w:rPr>
        <w:t xml:space="preserve"> </w:t>
      </w:r>
      <w:r w:rsidRPr="00131D9D">
        <w:rPr>
          <w:rFonts w:ascii="Palatino Linotype" w:hAnsi="Palatino Linotype" w:eastAsia="Calibri" w:cs="Tahoma"/>
          <w:bCs/>
          <w:i/>
        </w:rPr>
        <w:t>responsables para el buen funcionamiento de los archivos.</w:t>
      </w:r>
    </w:p>
    <w:p w:rsidR="00552764" w:rsidP="00A0357C" w:rsidRDefault="00552764" w14:paraId="67CBC727" w14:textId="55212E39">
      <w:pPr>
        <w:widowControl w:val="0"/>
        <w:autoSpaceDE w:val="0"/>
        <w:autoSpaceDN w:val="0"/>
        <w:adjustRightInd w:val="0"/>
        <w:spacing w:line="360" w:lineRule="auto"/>
        <w:jc w:val="both"/>
        <w:rPr>
          <w:rFonts w:ascii="Palatino Linotype" w:hAnsi="Palatino Linotype" w:eastAsia="Calibri" w:cs="Tahoma"/>
          <w:bCs/>
          <w:iCs/>
          <w:sz w:val="22"/>
          <w:szCs w:val="22"/>
        </w:rPr>
      </w:pPr>
    </w:p>
    <w:p w:rsidR="005949AD" w:rsidP="005949AD" w:rsidRDefault="005949AD" w14:paraId="4DDA9C77" w14:textId="2CF7E264">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Ahora bien, la información que existe en este archivo, puede identificarse como reservada o como confidencial, en términos de la Legislación de </w:t>
      </w:r>
      <w:r w:rsidR="00AD3404">
        <w:rPr>
          <w:rFonts w:ascii="Palatino Linotype" w:hAnsi="Palatino Linotype" w:eastAsia="Calibri" w:cs="Tahoma"/>
          <w:bCs/>
          <w:iCs/>
          <w:sz w:val="22"/>
          <w:szCs w:val="22"/>
        </w:rPr>
        <w:t>Transparencia</w:t>
      </w:r>
      <w:r>
        <w:rPr>
          <w:rFonts w:ascii="Palatino Linotype" w:hAnsi="Palatino Linotype" w:eastAsia="Calibri" w:cs="Tahoma"/>
          <w:bCs/>
          <w:iCs/>
          <w:sz w:val="22"/>
          <w:szCs w:val="22"/>
        </w:rPr>
        <w:t xml:space="preserve"> y Acceso a la Información aplicable a la entidad, información que debe ser contemplada e inscrita en el </w:t>
      </w:r>
      <w:r w:rsidR="00AD3404">
        <w:rPr>
          <w:rFonts w:ascii="Palatino Linotype" w:hAnsi="Palatino Linotype" w:eastAsia="Calibri" w:cs="Tahoma"/>
          <w:bCs/>
          <w:iCs/>
          <w:sz w:val="22"/>
          <w:szCs w:val="22"/>
        </w:rPr>
        <w:t>í</w:t>
      </w:r>
      <w:r w:rsidRPr="005949AD">
        <w:rPr>
          <w:rFonts w:ascii="Palatino Linotype" w:hAnsi="Palatino Linotype" w:eastAsia="Calibri" w:cs="Tahoma"/>
          <w:bCs/>
          <w:iCs/>
          <w:sz w:val="22"/>
          <w:szCs w:val="22"/>
        </w:rPr>
        <w:t>ndice de expedientes clasificados como reservados</w:t>
      </w:r>
      <w:r w:rsidR="00AD3404">
        <w:rPr>
          <w:rFonts w:ascii="Palatino Linotype" w:hAnsi="Palatino Linotype" w:eastAsia="Calibri" w:cs="Tahoma"/>
          <w:bCs/>
          <w:iCs/>
          <w:sz w:val="22"/>
          <w:szCs w:val="22"/>
        </w:rPr>
        <w:t xml:space="preserve">, que es el documento que permite identificar la </w:t>
      </w:r>
      <w:r w:rsidR="00AD3404">
        <w:rPr>
          <w:rFonts w:ascii="Palatino Linotype" w:hAnsi="Palatino Linotype" w:eastAsia="Calibri" w:cs="Tahoma"/>
          <w:bCs/>
          <w:iCs/>
          <w:sz w:val="22"/>
          <w:szCs w:val="22"/>
        </w:rPr>
        <w:lastRenderedPageBreak/>
        <w:t>existencia en los archivos de concentración, para cuidar que los mismos, no sean transferidos al archivo histórico o bien, se dé la baja documenta</w:t>
      </w:r>
      <w:r w:rsidR="005134D1">
        <w:rPr>
          <w:rFonts w:ascii="Palatino Linotype" w:hAnsi="Palatino Linotype" w:eastAsia="Calibri" w:cs="Tahoma"/>
          <w:bCs/>
          <w:iCs/>
          <w:sz w:val="22"/>
          <w:szCs w:val="22"/>
        </w:rPr>
        <w:t>,</w:t>
      </w:r>
      <w:r w:rsidR="00AD3404">
        <w:rPr>
          <w:rFonts w:ascii="Palatino Linotype" w:hAnsi="Palatino Linotype" w:eastAsia="Calibri" w:cs="Tahoma"/>
          <w:bCs/>
          <w:iCs/>
          <w:sz w:val="22"/>
          <w:szCs w:val="22"/>
        </w:rPr>
        <w:t xml:space="preserve"> lo mismo aplica para aquellos expedientes como confidenciales, que si bien no cuentan con un índice publicable, al derivar de funciones, se identifica que los mismos deben de considerase para estos mismos efectos.</w:t>
      </w:r>
    </w:p>
    <w:p w:rsidR="005134D1" w:rsidP="005949AD" w:rsidRDefault="005134D1" w14:paraId="3CB4D964" w14:textId="01049A9D">
      <w:pPr>
        <w:widowControl w:val="0"/>
        <w:autoSpaceDE w:val="0"/>
        <w:autoSpaceDN w:val="0"/>
        <w:adjustRightInd w:val="0"/>
        <w:spacing w:line="360" w:lineRule="auto"/>
        <w:jc w:val="both"/>
        <w:rPr>
          <w:rFonts w:ascii="Palatino Linotype" w:hAnsi="Palatino Linotype" w:eastAsia="Calibri" w:cs="Tahoma"/>
          <w:bCs/>
          <w:iCs/>
          <w:sz w:val="22"/>
          <w:szCs w:val="22"/>
        </w:rPr>
      </w:pPr>
    </w:p>
    <w:p w:rsidR="005134D1" w:rsidP="005949AD" w:rsidRDefault="005134D1" w14:paraId="28AC1EE0" w14:textId="0434224A">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Para reforzar lo referido al índice de expedientes clasificados como reservados, se advierte que esta obligación se engendra con la ley de transparencia que contempla la obligación de generar este documento en términos de lo contemplado en los artículos 126 y 127 de la Ley de Transparencia y Acceso a la Información Pública del Estado de México y Municipios que a la letra contemplan:</w:t>
      </w:r>
    </w:p>
    <w:p w:rsidR="005134D1" w:rsidP="005949AD" w:rsidRDefault="005134D1" w14:paraId="5F1428B4" w14:textId="236A6798">
      <w:pPr>
        <w:widowControl w:val="0"/>
        <w:autoSpaceDE w:val="0"/>
        <w:autoSpaceDN w:val="0"/>
        <w:adjustRightInd w:val="0"/>
        <w:spacing w:line="360" w:lineRule="auto"/>
        <w:jc w:val="both"/>
        <w:rPr>
          <w:rFonts w:ascii="Palatino Linotype" w:hAnsi="Palatino Linotype" w:eastAsia="Calibri" w:cs="Tahoma"/>
          <w:bCs/>
          <w:iCs/>
          <w:sz w:val="22"/>
          <w:szCs w:val="22"/>
        </w:rPr>
      </w:pPr>
    </w:p>
    <w:p w:rsidRPr="005134D1" w:rsidR="005134D1" w:rsidP="005134D1" w:rsidRDefault="005134D1" w14:paraId="376CE532" w14:textId="502BC0A2">
      <w:pPr>
        <w:widowControl w:val="0"/>
        <w:autoSpaceDE w:val="0"/>
        <w:autoSpaceDN w:val="0"/>
        <w:adjustRightInd w:val="0"/>
        <w:spacing w:line="360" w:lineRule="auto"/>
        <w:ind w:left="567" w:right="539"/>
        <w:jc w:val="both"/>
        <w:rPr>
          <w:rFonts w:ascii="Palatino Linotype" w:hAnsi="Palatino Linotype" w:eastAsia="Calibri" w:cs="Tahoma"/>
          <w:bCs/>
          <w:i/>
        </w:rPr>
      </w:pPr>
      <w:r w:rsidRPr="005134D1">
        <w:rPr>
          <w:rFonts w:ascii="Palatino Linotype" w:hAnsi="Palatino Linotype" w:eastAsia="Calibri" w:cs="Tahoma"/>
          <w:bCs/>
          <w:i/>
        </w:rPr>
        <w:t>Artículo 126. Cada área del sujeto obligado elaborará un índice de los expedientes clasificados</w:t>
      </w:r>
      <w:r>
        <w:rPr>
          <w:rFonts w:ascii="Palatino Linotype" w:hAnsi="Palatino Linotype" w:eastAsia="Calibri" w:cs="Tahoma"/>
          <w:bCs/>
          <w:i/>
        </w:rPr>
        <w:t xml:space="preserve"> </w:t>
      </w:r>
      <w:r w:rsidRPr="005134D1">
        <w:rPr>
          <w:rFonts w:ascii="Palatino Linotype" w:hAnsi="Palatino Linotype" w:eastAsia="Calibri" w:cs="Tahoma"/>
          <w:bCs/>
          <w:i/>
        </w:rPr>
        <w:t>como reservados, por área responsable de la información y tema.</w:t>
      </w:r>
    </w:p>
    <w:p w:rsidR="005134D1" w:rsidP="005134D1" w:rsidRDefault="005134D1" w14:paraId="3186EE6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5134D1" w:rsidR="005134D1" w:rsidP="005134D1" w:rsidRDefault="005134D1" w14:paraId="58C73C2E" w14:textId="0A887F43">
      <w:pPr>
        <w:widowControl w:val="0"/>
        <w:autoSpaceDE w:val="0"/>
        <w:autoSpaceDN w:val="0"/>
        <w:adjustRightInd w:val="0"/>
        <w:spacing w:line="360" w:lineRule="auto"/>
        <w:ind w:left="567" w:right="539"/>
        <w:jc w:val="both"/>
        <w:rPr>
          <w:rFonts w:ascii="Palatino Linotype" w:hAnsi="Palatino Linotype" w:eastAsia="Calibri" w:cs="Tahoma"/>
          <w:bCs/>
          <w:i/>
        </w:rPr>
      </w:pPr>
      <w:r w:rsidRPr="005134D1">
        <w:rPr>
          <w:rFonts w:ascii="Palatino Linotype" w:hAnsi="Palatino Linotype" w:eastAsia="Calibri" w:cs="Tahoma"/>
          <w:bCs/>
          <w:i/>
        </w:rPr>
        <w:t>El índice deberá elaborarse semestralmente y publicarse en formatos abiertos al día siguiente de</w:t>
      </w:r>
      <w:r>
        <w:rPr>
          <w:rFonts w:ascii="Palatino Linotype" w:hAnsi="Palatino Linotype" w:eastAsia="Calibri" w:cs="Tahoma"/>
          <w:bCs/>
          <w:i/>
        </w:rPr>
        <w:t xml:space="preserve"> </w:t>
      </w:r>
      <w:r w:rsidRPr="005134D1">
        <w:rPr>
          <w:rFonts w:ascii="Palatino Linotype" w:hAnsi="Palatino Linotype" w:eastAsia="Calibri" w:cs="Tahoma"/>
          <w:bCs/>
          <w:i/>
        </w:rPr>
        <w:t>su elaboración. Dicho índice deberá indicar el área que generó la información, el nombre del</w:t>
      </w:r>
      <w:r>
        <w:rPr>
          <w:rFonts w:ascii="Palatino Linotype" w:hAnsi="Palatino Linotype" w:eastAsia="Calibri" w:cs="Tahoma"/>
          <w:bCs/>
          <w:i/>
        </w:rPr>
        <w:t xml:space="preserve"> </w:t>
      </w:r>
      <w:r w:rsidRPr="005134D1">
        <w:rPr>
          <w:rFonts w:ascii="Palatino Linotype" w:hAnsi="Palatino Linotype" w:eastAsia="Calibri" w:cs="Tahoma"/>
          <w:bCs/>
          <w:i/>
        </w:rPr>
        <w:t>documento, si se trata de una reserva completa o parcial, la fecha en que inicia y finaliza la</w:t>
      </w:r>
      <w:r>
        <w:rPr>
          <w:rFonts w:ascii="Palatino Linotype" w:hAnsi="Palatino Linotype" w:eastAsia="Calibri" w:cs="Tahoma"/>
          <w:bCs/>
          <w:i/>
        </w:rPr>
        <w:t xml:space="preserve"> </w:t>
      </w:r>
      <w:r w:rsidRPr="005134D1">
        <w:rPr>
          <w:rFonts w:ascii="Palatino Linotype" w:hAnsi="Palatino Linotype" w:eastAsia="Calibri" w:cs="Tahoma"/>
          <w:bCs/>
          <w:i/>
        </w:rPr>
        <w:t>reserva, su justificación, el plazo de reserva y, en su caso, las partes del documento que se</w:t>
      </w:r>
      <w:r>
        <w:rPr>
          <w:rFonts w:ascii="Palatino Linotype" w:hAnsi="Palatino Linotype" w:eastAsia="Calibri" w:cs="Tahoma"/>
          <w:bCs/>
          <w:i/>
        </w:rPr>
        <w:t xml:space="preserve"> </w:t>
      </w:r>
      <w:r w:rsidRPr="005134D1">
        <w:rPr>
          <w:rFonts w:ascii="Palatino Linotype" w:hAnsi="Palatino Linotype" w:eastAsia="Calibri" w:cs="Tahoma"/>
          <w:bCs/>
          <w:i/>
        </w:rPr>
        <w:t>reservan y si se encuentra en prórroga.</w:t>
      </w:r>
    </w:p>
    <w:p w:rsidRPr="005134D1" w:rsidR="005134D1" w:rsidP="005134D1" w:rsidRDefault="005134D1" w14:paraId="6E5C85C1"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5134D1" w:rsidR="005134D1" w:rsidP="005134D1" w:rsidRDefault="005134D1" w14:paraId="4562CB31" w14:textId="58B09D1E">
      <w:pPr>
        <w:widowControl w:val="0"/>
        <w:autoSpaceDE w:val="0"/>
        <w:autoSpaceDN w:val="0"/>
        <w:adjustRightInd w:val="0"/>
        <w:spacing w:line="360" w:lineRule="auto"/>
        <w:ind w:left="567" w:right="539"/>
        <w:jc w:val="both"/>
        <w:rPr>
          <w:rFonts w:ascii="Palatino Linotype" w:hAnsi="Palatino Linotype" w:eastAsia="Calibri" w:cs="Tahoma"/>
          <w:bCs/>
          <w:i/>
        </w:rPr>
      </w:pPr>
      <w:r w:rsidRPr="005134D1">
        <w:rPr>
          <w:rFonts w:ascii="Palatino Linotype" w:hAnsi="Palatino Linotype" w:eastAsia="Calibri" w:cs="Tahoma"/>
          <w:bCs/>
          <w:i/>
        </w:rPr>
        <w:t>Artículo 127. Los índices de los expedientes clasificados como reservados serán información</w:t>
      </w:r>
      <w:r>
        <w:rPr>
          <w:rFonts w:ascii="Palatino Linotype" w:hAnsi="Palatino Linotype" w:eastAsia="Calibri" w:cs="Tahoma"/>
          <w:bCs/>
          <w:i/>
        </w:rPr>
        <w:t xml:space="preserve"> </w:t>
      </w:r>
      <w:r w:rsidRPr="005134D1">
        <w:rPr>
          <w:rFonts w:ascii="Palatino Linotype" w:hAnsi="Palatino Linotype" w:eastAsia="Calibri" w:cs="Tahoma"/>
          <w:bCs/>
          <w:i/>
        </w:rPr>
        <w:t>pública y deberán ser publicados en el sitio de internet de los sujetos obligados, así como en la</w:t>
      </w:r>
      <w:r>
        <w:rPr>
          <w:rFonts w:ascii="Palatino Linotype" w:hAnsi="Palatino Linotype" w:eastAsia="Calibri" w:cs="Tahoma"/>
          <w:bCs/>
          <w:i/>
        </w:rPr>
        <w:t xml:space="preserve"> </w:t>
      </w:r>
      <w:r w:rsidRPr="005134D1">
        <w:rPr>
          <w:rFonts w:ascii="Palatino Linotype" w:hAnsi="Palatino Linotype" w:eastAsia="Calibri" w:cs="Tahoma"/>
          <w:bCs/>
          <w:i/>
        </w:rPr>
        <w:t>Plataforma Nacional.</w:t>
      </w:r>
    </w:p>
    <w:p w:rsidR="005134D1" w:rsidP="005134D1" w:rsidRDefault="005134D1" w14:paraId="156D3C2F"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005134D1" w:rsidP="00CE6419" w:rsidRDefault="005134D1" w14:paraId="441502C4" w14:textId="538A9228">
      <w:pPr>
        <w:widowControl w:val="0"/>
        <w:autoSpaceDE w:val="0"/>
        <w:autoSpaceDN w:val="0"/>
        <w:adjustRightInd w:val="0"/>
        <w:spacing w:line="360" w:lineRule="auto"/>
        <w:ind w:left="567" w:right="539"/>
        <w:jc w:val="both"/>
        <w:rPr>
          <w:rFonts w:ascii="Palatino Linotype" w:hAnsi="Palatino Linotype" w:eastAsia="Calibri" w:cs="Tahoma"/>
          <w:bCs/>
          <w:i/>
        </w:rPr>
      </w:pPr>
      <w:r w:rsidRPr="005134D1">
        <w:rPr>
          <w:rFonts w:ascii="Palatino Linotype" w:hAnsi="Palatino Linotype" w:eastAsia="Calibri" w:cs="Tahoma"/>
          <w:bCs/>
          <w:i/>
        </w:rPr>
        <w:t>En ningún caso el índice será considerado como información reservada.</w:t>
      </w:r>
    </w:p>
    <w:p w:rsidR="00CE6419" w:rsidP="00CE6419" w:rsidRDefault="00CE6419" w14:paraId="5015E459" w14:textId="72E615B4">
      <w:pPr>
        <w:widowControl w:val="0"/>
        <w:autoSpaceDE w:val="0"/>
        <w:autoSpaceDN w:val="0"/>
        <w:adjustRightInd w:val="0"/>
        <w:spacing w:line="360" w:lineRule="auto"/>
        <w:ind w:right="539"/>
        <w:jc w:val="both"/>
        <w:rPr>
          <w:rFonts w:ascii="Palatino Linotype" w:hAnsi="Palatino Linotype" w:eastAsia="Calibri" w:cs="Tahoma"/>
          <w:bCs/>
          <w:i/>
        </w:rPr>
      </w:pPr>
    </w:p>
    <w:p w:rsidRPr="00CE6419" w:rsidR="00CE6419" w:rsidP="00CE6419" w:rsidRDefault="00CE6419" w14:paraId="7FDB7F64" w14:textId="078AF016">
      <w:pPr>
        <w:widowControl w:val="0"/>
        <w:autoSpaceDE w:val="0"/>
        <w:autoSpaceDN w:val="0"/>
        <w:adjustRightInd w:val="0"/>
        <w:spacing w:line="360" w:lineRule="auto"/>
        <w:jc w:val="both"/>
        <w:rPr>
          <w:rFonts w:ascii="Palatino Linotype" w:hAnsi="Palatino Linotype" w:eastAsia="Calibri" w:cs="Tahoma"/>
          <w:bCs/>
          <w:iCs/>
          <w:sz w:val="22"/>
          <w:szCs w:val="22"/>
        </w:rPr>
      </w:pPr>
      <w:r w:rsidRPr="00CE6419">
        <w:rPr>
          <w:rFonts w:ascii="Palatino Linotype" w:hAnsi="Palatino Linotype" w:eastAsia="Calibri" w:cs="Tahoma"/>
          <w:bCs/>
          <w:iCs/>
          <w:sz w:val="22"/>
          <w:szCs w:val="22"/>
        </w:rPr>
        <w:t>Por último, se identifica, que los Sujeto</w:t>
      </w:r>
      <w:r>
        <w:rPr>
          <w:rFonts w:ascii="Palatino Linotype" w:hAnsi="Palatino Linotype" w:eastAsia="Calibri" w:cs="Tahoma"/>
          <w:bCs/>
          <w:iCs/>
          <w:sz w:val="22"/>
          <w:szCs w:val="22"/>
        </w:rPr>
        <w:t>s</w:t>
      </w:r>
      <w:r w:rsidRPr="00CE6419">
        <w:rPr>
          <w:rFonts w:ascii="Palatino Linotype" w:hAnsi="Palatino Linotype" w:eastAsia="Calibri" w:cs="Tahoma"/>
          <w:bCs/>
          <w:iCs/>
          <w:sz w:val="22"/>
          <w:szCs w:val="22"/>
        </w:rPr>
        <w:t xml:space="preserve"> Obligados, cuentan con Grupo Interdisciplinario, </w:t>
      </w:r>
      <w:r w:rsidRPr="00CE6419">
        <w:rPr>
          <w:rFonts w:ascii="Palatino Linotype" w:hAnsi="Palatino Linotype" w:eastAsia="Calibri" w:cs="Tahoma"/>
          <w:bCs/>
          <w:iCs/>
          <w:sz w:val="22"/>
          <w:szCs w:val="22"/>
        </w:rPr>
        <w:lastRenderedPageBreak/>
        <w:t>encargado de la valoración documental, que es  la actividad que consiste en el análisis e identificación de los valores documentales; es decir, el estudio de la condición de los documentos que les confiere</w:t>
      </w:r>
      <w:r>
        <w:rPr>
          <w:rFonts w:ascii="Palatino Linotype" w:hAnsi="Palatino Linotype" w:eastAsia="Calibri" w:cs="Tahoma"/>
          <w:bCs/>
          <w:iCs/>
          <w:sz w:val="22"/>
          <w:szCs w:val="22"/>
        </w:rPr>
        <w:t xml:space="preserve"> </w:t>
      </w:r>
      <w:r w:rsidRPr="00CE6419">
        <w:rPr>
          <w:rFonts w:ascii="Palatino Linotype" w:hAnsi="Palatino Linotype" w:eastAsia="Calibri" w:cs="Tahoma"/>
          <w:bCs/>
          <w:iCs/>
          <w:sz w:val="22"/>
          <w:szCs w:val="22"/>
        </w:rPr>
        <w:t>características específicas en los archivos de trámite o concentración, o evidenciales,</w:t>
      </w:r>
      <w:r>
        <w:rPr>
          <w:rFonts w:ascii="Palatino Linotype" w:hAnsi="Palatino Linotype" w:eastAsia="Calibri" w:cs="Tahoma"/>
          <w:bCs/>
          <w:iCs/>
          <w:sz w:val="22"/>
          <w:szCs w:val="22"/>
        </w:rPr>
        <w:t xml:space="preserve"> </w:t>
      </w:r>
      <w:r w:rsidRPr="00CE6419">
        <w:rPr>
          <w:rFonts w:ascii="Palatino Linotype" w:hAnsi="Palatino Linotype" w:eastAsia="Calibri" w:cs="Tahoma"/>
          <w:bCs/>
          <w:iCs/>
          <w:sz w:val="22"/>
          <w:szCs w:val="22"/>
        </w:rPr>
        <w:t>testimoniales e informativos para los documentos históricos, con la finalidad de establecer</w:t>
      </w:r>
      <w:r>
        <w:rPr>
          <w:rFonts w:ascii="Palatino Linotype" w:hAnsi="Palatino Linotype" w:eastAsia="Calibri" w:cs="Tahoma"/>
          <w:bCs/>
          <w:iCs/>
          <w:sz w:val="22"/>
          <w:szCs w:val="22"/>
        </w:rPr>
        <w:t xml:space="preserve"> </w:t>
      </w:r>
      <w:r w:rsidRPr="00CE6419">
        <w:rPr>
          <w:rFonts w:ascii="Palatino Linotype" w:hAnsi="Palatino Linotype" w:eastAsia="Calibri" w:cs="Tahoma"/>
          <w:bCs/>
          <w:iCs/>
          <w:sz w:val="22"/>
          <w:szCs w:val="22"/>
        </w:rPr>
        <w:t>criterios, vigencias documentales y, en su caso, plazos de conservación, así como para la</w:t>
      </w:r>
      <w:r>
        <w:rPr>
          <w:rFonts w:ascii="Palatino Linotype" w:hAnsi="Palatino Linotype" w:eastAsia="Calibri" w:cs="Tahoma"/>
          <w:bCs/>
          <w:iCs/>
          <w:sz w:val="22"/>
          <w:szCs w:val="22"/>
        </w:rPr>
        <w:t xml:space="preserve"> </w:t>
      </w:r>
      <w:r w:rsidRPr="00CE6419">
        <w:rPr>
          <w:rFonts w:ascii="Palatino Linotype" w:hAnsi="Palatino Linotype" w:eastAsia="Calibri" w:cs="Tahoma"/>
          <w:bCs/>
          <w:iCs/>
          <w:sz w:val="22"/>
          <w:szCs w:val="22"/>
        </w:rPr>
        <w:t>disposición documental,</w:t>
      </w:r>
      <w:r>
        <w:rPr>
          <w:rFonts w:ascii="Palatino Linotype" w:hAnsi="Palatino Linotype" w:eastAsia="Calibri" w:cs="Tahoma"/>
          <w:bCs/>
          <w:iCs/>
          <w:sz w:val="22"/>
          <w:szCs w:val="22"/>
        </w:rPr>
        <w:t xml:space="preserve"> esto es, es el grupo que realiza los instrumentos que determinan la vigencia documental.</w:t>
      </w:r>
    </w:p>
    <w:p w:rsidR="00CE6419" w:rsidP="00A0357C" w:rsidRDefault="00CE6419" w14:paraId="5D3D3537"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5C6FD7" w:rsidP="00A0357C" w:rsidRDefault="00D604CA" w14:paraId="03F850C2" w14:textId="78292354">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entonces </w:t>
      </w:r>
      <w:r w:rsidR="00AD3404">
        <w:rPr>
          <w:rFonts w:ascii="Palatino Linotype" w:hAnsi="Palatino Linotype" w:eastAsia="Calibri" w:cs="Tahoma"/>
          <w:bCs/>
          <w:iCs/>
          <w:sz w:val="22"/>
          <w:szCs w:val="22"/>
        </w:rPr>
        <w:t>a partir de lo estudiado respecto a las obligaciones de los sujetos Obligados en la materia y en relación con la</w:t>
      </w:r>
      <w:r>
        <w:rPr>
          <w:rFonts w:ascii="Palatino Linotype" w:hAnsi="Palatino Linotype" w:eastAsia="Calibri" w:cs="Tahoma"/>
          <w:bCs/>
          <w:iCs/>
          <w:sz w:val="22"/>
          <w:szCs w:val="22"/>
        </w:rPr>
        <w:t xml:space="preserve"> respuesta, </w:t>
      </w:r>
      <w:r w:rsidR="00AD3404">
        <w:rPr>
          <w:rFonts w:ascii="Palatino Linotype" w:hAnsi="Palatino Linotype" w:eastAsia="Calibri" w:cs="Tahoma"/>
          <w:bCs/>
          <w:iCs/>
          <w:sz w:val="22"/>
          <w:szCs w:val="22"/>
        </w:rPr>
        <w:t xml:space="preserve">se precisa que </w:t>
      </w:r>
      <w:r>
        <w:rPr>
          <w:rFonts w:ascii="Palatino Linotype" w:hAnsi="Palatino Linotype" w:eastAsia="Calibri" w:cs="Tahoma"/>
          <w:bCs/>
          <w:iCs/>
          <w:sz w:val="22"/>
          <w:szCs w:val="22"/>
        </w:rPr>
        <w:t xml:space="preserve">el Ayuntamiento de Coyotepec, se pronunció expresando </w:t>
      </w:r>
      <w:r w:rsidR="00AD3404">
        <w:rPr>
          <w:rFonts w:ascii="Palatino Linotype" w:hAnsi="Palatino Linotype" w:eastAsia="Calibri" w:cs="Tahoma"/>
          <w:bCs/>
          <w:iCs/>
          <w:sz w:val="22"/>
          <w:szCs w:val="22"/>
        </w:rPr>
        <w:t>que,</w:t>
      </w:r>
      <w:r>
        <w:rPr>
          <w:rFonts w:ascii="Palatino Linotype" w:hAnsi="Palatino Linotype" w:eastAsia="Calibri" w:cs="Tahoma"/>
          <w:bCs/>
          <w:iCs/>
          <w:sz w:val="22"/>
          <w:szCs w:val="22"/>
        </w:rPr>
        <w:t xml:space="preserve"> cuenta con archivo de concentración, el que se encuentra administrado por </w:t>
      </w:r>
      <w:r w:rsidR="005949AD">
        <w:rPr>
          <w:rFonts w:ascii="Palatino Linotype" w:hAnsi="Palatino Linotype" w:eastAsia="Calibri" w:cs="Tahoma"/>
          <w:bCs/>
          <w:iCs/>
          <w:sz w:val="22"/>
          <w:szCs w:val="22"/>
        </w:rPr>
        <w:t xml:space="preserve">la </w:t>
      </w:r>
      <w:r w:rsidRPr="005949AD" w:rsidR="005949AD">
        <w:rPr>
          <w:rFonts w:ascii="Palatino Linotype" w:hAnsi="Palatino Linotype" w:eastAsia="Calibri" w:cs="Tahoma"/>
          <w:bCs/>
          <w:iCs/>
          <w:sz w:val="22"/>
          <w:szCs w:val="22"/>
        </w:rPr>
        <w:t>Jefatura de Archivo Municipal y Reclutamiento</w:t>
      </w:r>
      <w:r w:rsidR="00AD3404">
        <w:rPr>
          <w:rFonts w:ascii="Palatino Linotype" w:hAnsi="Palatino Linotype" w:eastAsia="Calibri" w:cs="Tahoma"/>
          <w:bCs/>
          <w:iCs/>
          <w:sz w:val="22"/>
          <w:szCs w:val="22"/>
        </w:rPr>
        <w:t>, que no cuenta con documento alguno para</w:t>
      </w:r>
      <w:r w:rsidR="005134D1">
        <w:rPr>
          <w:rFonts w:ascii="Palatino Linotype" w:hAnsi="Palatino Linotype" w:eastAsia="Calibri" w:cs="Tahoma"/>
          <w:bCs/>
          <w:iCs/>
          <w:sz w:val="22"/>
          <w:szCs w:val="22"/>
        </w:rPr>
        <w:t xml:space="preserve"> identificar expedientes que cuenten con información clasificada como reservada o confidencial; sobre las transferencias primarias</w:t>
      </w:r>
      <w:r w:rsidR="005C6FD7">
        <w:rPr>
          <w:rFonts w:ascii="Palatino Linotype" w:hAnsi="Palatino Linotype" w:eastAsia="Calibri" w:cs="Tahoma"/>
          <w:bCs/>
          <w:iCs/>
          <w:sz w:val="22"/>
          <w:szCs w:val="22"/>
        </w:rPr>
        <w:t>,</w:t>
      </w:r>
      <w:r w:rsidR="005134D1">
        <w:rPr>
          <w:rFonts w:ascii="Palatino Linotype" w:hAnsi="Palatino Linotype" w:eastAsia="Calibri" w:cs="Tahoma"/>
          <w:bCs/>
          <w:iCs/>
          <w:sz w:val="22"/>
          <w:szCs w:val="22"/>
        </w:rPr>
        <w:t xml:space="preserve"> secundarias</w:t>
      </w:r>
      <w:r w:rsidR="005C6FD7">
        <w:rPr>
          <w:rFonts w:ascii="Palatino Linotype" w:hAnsi="Palatino Linotype" w:eastAsia="Calibri" w:cs="Tahoma"/>
          <w:bCs/>
          <w:iCs/>
          <w:sz w:val="22"/>
          <w:szCs w:val="22"/>
        </w:rPr>
        <w:t xml:space="preserve"> y selección final</w:t>
      </w:r>
      <w:r w:rsidR="005134D1">
        <w:rPr>
          <w:rFonts w:ascii="Palatino Linotype" w:hAnsi="Palatino Linotype" w:eastAsia="Calibri" w:cs="Tahoma"/>
          <w:bCs/>
          <w:iCs/>
          <w:sz w:val="22"/>
          <w:szCs w:val="22"/>
        </w:rPr>
        <w:t xml:space="preserve">, refirió no contar con información al no haber sido generadas; sobre la evidencia </w:t>
      </w:r>
      <w:r w:rsidR="005C6FD7">
        <w:rPr>
          <w:rFonts w:ascii="Palatino Linotype" w:hAnsi="Palatino Linotype" w:eastAsia="Calibri" w:cs="Tahoma"/>
          <w:bCs/>
          <w:iCs/>
          <w:sz w:val="22"/>
          <w:szCs w:val="22"/>
        </w:rPr>
        <w:t xml:space="preserve">que permita acreditar </w:t>
      </w:r>
      <w:r w:rsidRPr="005C6FD7" w:rsidR="005C6FD7">
        <w:rPr>
          <w:rFonts w:ascii="Palatino Linotype" w:hAnsi="Palatino Linotype" w:eastAsia="Calibri" w:cs="Tahoma"/>
          <w:bCs/>
          <w:iCs/>
          <w:sz w:val="22"/>
          <w:szCs w:val="22"/>
        </w:rPr>
        <w:t>los conocimientos, habilidades, competencias y experiencia</w:t>
      </w:r>
      <w:r w:rsidR="005C6FD7">
        <w:rPr>
          <w:rFonts w:ascii="Palatino Linotype" w:hAnsi="Palatino Linotype" w:eastAsia="Calibri" w:cs="Tahoma"/>
          <w:bCs/>
          <w:iCs/>
          <w:sz w:val="22"/>
          <w:szCs w:val="22"/>
        </w:rPr>
        <w:t xml:space="preserve"> del Responsable de Archivo de concentración, expresó que cuenta con un 80% de conocimientos, sin embargo, para efectos de la materia, es necesario acreditar las afirmaciones con documento, sobre la participación del Responsable de Archivo de Concentración en el Sistema Institucional de Archivos respondió que no es parte de este, respecto el préstamo de expedientes, el Sujeto Obligado expresó que si se realiza y entregó el soporte documental del formato para el préstamo de expedientes.</w:t>
      </w:r>
    </w:p>
    <w:p w:rsidR="005C6FD7" w:rsidP="00A0357C" w:rsidRDefault="005C6FD7" w14:paraId="02FBE76C" w14:textId="14E9CFA9">
      <w:pPr>
        <w:widowControl w:val="0"/>
        <w:autoSpaceDE w:val="0"/>
        <w:autoSpaceDN w:val="0"/>
        <w:adjustRightInd w:val="0"/>
        <w:spacing w:line="360" w:lineRule="auto"/>
        <w:jc w:val="both"/>
        <w:rPr>
          <w:rFonts w:ascii="Palatino Linotype" w:hAnsi="Palatino Linotype" w:eastAsia="Calibri" w:cs="Tahoma"/>
          <w:bCs/>
          <w:iCs/>
          <w:sz w:val="22"/>
          <w:szCs w:val="22"/>
        </w:rPr>
      </w:pPr>
    </w:p>
    <w:p w:rsidR="005C6FD7" w:rsidP="00A0357C" w:rsidRDefault="005C6FD7" w14:paraId="68D04D6D" w14:textId="0FF5587C">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por ello, que lo procedente es ordenar la entrega de lo siguiente, respecto del archivo de concentración:</w:t>
      </w:r>
    </w:p>
    <w:p w:rsidR="00EF1735" w:rsidP="00A0357C" w:rsidRDefault="00EF1735" w14:paraId="52505547" w14:textId="6EE4628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901C26" w:rsidR="00EF1735" w:rsidP="0007290A" w:rsidRDefault="00EF1735" w14:paraId="044806C7" w14:textId="7777777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EF1735">
        <w:rPr>
          <w:rFonts w:ascii="Palatino Linotype" w:hAnsi="Palatino Linotype" w:eastAsia="Calibri" w:cs="Tahoma"/>
          <w:bCs/>
          <w:iCs/>
          <w:szCs w:val="22"/>
        </w:rPr>
        <w:lastRenderedPageBreak/>
        <w:t>Documento que dé cuenta de las transferencias primarias.</w:t>
      </w:r>
    </w:p>
    <w:p w:rsidRPr="00901C26" w:rsidR="00EF1735" w:rsidP="0007290A" w:rsidRDefault="005C6FD7" w14:paraId="42893F94" w14:textId="7777777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 xml:space="preserve">Inventario de expedientes </w:t>
      </w:r>
      <w:r w:rsidRPr="00901C26" w:rsidR="00EF1735">
        <w:rPr>
          <w:rFonts w:ascii="Palatino Linotype" w:hAnsi="Palatino Linotype" w:eastAsia="Calibri" w:cs="Tahoma"/>
          <w:bCs/>
          <w:iCs/>
          <w:szCs w:val="22"/>
        </w:rPr>
        <w:t xml:space="preserve">clasificados como </w:t>
      </w:r>
      <w:r w:rsidRPr="00901C26">
        <w:rPr>
          <w:rFonts w:ascii="Palatino Linotype" w:hAnsi="Palatino Linotype" w:eastAsia="Calibri" w:cs="Tahoma"/>
          <w:bCs/>
          <w:iCs/>
          <w:szCs w:val="22"/>
        </w:rPr>
        <w:t xml:space="preserve">reservados </w:t>
      </w:r>
    </w:p>
    <w:p w:rsidRPr="00901C26" w:rsidR="005C6FD7" w:rsidP="0007290A" w:rsidRDefault="00EF1735" w14:paraId="57E258BD" w14:textId="17BEA2BA">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Documento que dé cuenta de los expedientes reservados como confidenciales y localizados en el archivo de concentración.</w:t>
      </w:r>
    </w:p>
    <w:p w:rsidRPr="00901C26" w:rsidR="005C6FD7" w:rsidP="0007290A" w:rsidRDefault="005C6FD7" w14:paraId="21733A61" w14:textId="7777777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Transferencias secundarias realizadas.</w:t>
      </w:r>
    </w:p>
    <w:p w:rsidRPr="00901C26" w:rsidR="005C6FD7" w:rsidP="0007290A" w:rsidRDefault="00901C26" w14:paraId="5C936E68" w14:textId="5A23645D">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Documento que dé cuenta del área y/o p</w:t>
      </w:r>
      <w:r w:rsidRPr="00901C26" w:rsidR="005C6FD7">
        <w:rPr>
          <w:rFonts w:ascii="Palatino Linotype" w:hAnsi="Palatino Linotype" w:eastAsia="Calibri" w:cs="Tahoma"/>
          <w:bCs/>
          <w:iCs/>
          <w:szCs w:val="22"/>
        </w:rPr>
        <w:t>ersonal que se encarga de la selección final</w:t>
      </w:r>
      <w:r w:rsidRPr="00901C26">
        <w:rPr>
          <w:rFonts w:ascii="Palatino Linotype" w:hAnsi="Palatino Linotype" w:eastAsia="Calibri" w:cs="Tahoma"/>
          <w:bCs/>
          <w:iCs/>
          <w:szCs w:val="22"/>
        </w:rPr>
        <w:t>.</w:t>
      </w:r>
    </w:p>
    <w:p w:rsidR="00901C26" w:rsidP="00BE3C8E" w:rsidRDefault="00901C26" w14:paraId="347321BE" w14:textId="77777777">
      <w:pPr>
        <w:widowControl w:val="0"/>
        <w:autoSpaceDE w:val="0"/>
        <w:autoSpaceDN w:val="0"/>
        <w:adjustRightInd w:val="0"/>
        <w:spacing w:line="360" w:lineRule="auto"/>
        <w:jc w:val="both"/>
        <w:rPr>
          <w:rFonts w:ascii="Palatino Linotype" w:hAnsi="Palatino Linotype" w:eastAsia="Calibri" w:cs="Tahoma"/>
          <w:b/>
          <w:iCs/>
          <w:sz w:val="22"/>
          <w:szCs w:val="22"/>
        </w:rPr>
      </w:pPr>
    </w:p>
    <w:p w:rsidR="00BE3C8E" w:rsidP="00BE3C8E" w:rsidRDefault="00BE3C8E" w14:paraId="1E02069F" w14:textId="3D02EE0C">
      <w:pPr>
        <w:widowControl w:val="0"/>
        <w:autoSpaceDE w:val="0"/>
        <w:autoSpaceDN w:val="0"/>
        <w:adjustRightInd w:val="0"/>
        <w:spacing w:line="360" w:lineRule="auto"/>
        <w:jc w:val="both"/>
        <w:rPr>
          <w:rFonts w:ascii="Palatino Linotype" w:hAnsi="Palatino Linotype" w:eastAsia="Calibri" w:cs="Tahoma"/>
          <w:b/>
          <w:iCs/>
          <w:sz w:val="22"/>
          <w:szCs w:val="22"/>
        </w:rPr>
      </w:pPr>
      <w:r>
        <w:rPr>
          <w:rFonts w:ascii="Palatino Linotype" w:hAnsi="Palatino Linotype" w:eastAsia="Calibri" w:cs="Tahoma"/>
          <w:b/>
          <w:iCs/>
          <w:sz w:val="22"/>
          <w:szCs w:val="22"/>
        </w:rPr>
        <w:t>13. ARCHIVO HISTÓRICO.</w:t>
      </w:r>
    </w:p>
    <w:p w:rsidRPr="00575D65" w:rsidR="00BE3C8E" w:rsidP="0007290A" w:rsidRDefault="00BE3C8E" w14:paraId="3FE0E271" w14:textId="07BF079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Inventario del acervo documental.</w:t>
      </w:r>
    </w:p>
    <w:p w:rsidRPr="00575D65" w:rsidR="00BE3C8E" w:rsidP="0007290A" w:rsidRDefault="00BE3C8E" w14:paraId="3511936F" w14:textId="61095751">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Difusión realizada al acervo documental.</w:t>
      </w:r>
    </w:p>
    <w:p w:rsidRPr="00575D65" w:rsidR="00BE3C8E" w:rsidP="0007290A" w:rsidRDefault="00BE3C8E" w14:paraId="3E6795B8" w14:textId="5F2BFFE8">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Préstamos y consulta del acervo.</w:t>
      </w:r>
    </w:p>
    <w:p w:rsidRPr="00575D65" w:rsidR="00BE3C8E" w:rsidP="0007290A" w:rsidRDefault="00BE3C8E" w14:paraId="5C94DAE4" w14:textId="0F7CB334">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Evidencia de la capacidad con la que cuentan los responsables de archivo histórico como lo son conocimientos, habilidades, competencias y experiencia archivísticos.</w:t>
      </w:r>
    </w:p>
    <w:p w:rsidR="00BE3C8E" w:rsidP="00A0357C" w:rsidRDefault="00BE3C8E" w14:paraId="3195164B" w14:textId="5A5D892A">
      <w:pPr>
        <w:widowControl w:val="0"/>
        <w:autoSpaceDE w:val="0"/>
        <w:autoSpaceDN w:val="0"/>
        <w:adjustRightInd w:val="0"/>
        <w:spacing w:line="360" w:lineRule="auto"/>
        <w:jc w:val="both"/>
        <w:rPr>
          <w:rFonts w:ascii="Palatino Linotype" w:hAnsi="Palatino Linotype" w:eastAsia="Calibri" w:cs="Tahoma"/>
          <w:bCs/>
          <w:iCs/>
          <w:sz w:val="22"/>
          <w:szCs w:val="22"/>
        </w:rPr>
      </w:pPr>
    </w:p>
    <w:p w:rsidR="002E7F52" w:rsidP="002E7F52" w:rsidRDefault="002E7F52" w14:paraId="1A58C297" w14:textId="05AE281A">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Sobre este punto, la Ley General de Archivos, en su artículo 4° fracción VIII, lo define como a aquel que se encuentra </w:t>
      </w:r>
      <w:r w:rsidRPr="002E7F52">
        <w:rPr>
          <w:rFonts w:ascii="Palatino Linotype" w:hAnsi="Palatino Linotype" w:eastAsia="Calibri" w:cs="Tahoma"/>
          <w:bCs/>
          <w:iCs/>
          <w:sz w:val="22"/>
          <w:szCs w:val="22"/>
        </w:rPr>
        <w:t>integrado por documentos de conservación permanente y de relevancia para la memoria nacional, regional o local de carácter público</w:t>
      </w:r>
      <w:r>
        <w:rPr>
          <w:rFonts w:ascii="Palatino Linotype" w:hAnsi="Palatino Linotype" w:eastAsia="Calibri" w:cs="Tahoma"/>
          <w:bCs/>
          <w:iCs/>
          <w:sz w:val="22"/>
          <w:szCs w:val="22"/>
        </w:rPr>
        <w:t xml:space="preserve">, descrito por la </w:t>
      </w:r>
      <w:r w:rsidRPr="002E7F52">
        <w:rPr>
          <w:rFonts w:ascii="Palatino Linotype" w:hAnsi="Palatino Linotype" w:eastAsia="Calibri" w:cs="Tahoma"/>
          <w:bCs/>
          <w:iCs/>
          <w:sz w:val="22"/>
          <w:szCs w:val="22"/>
        </w:rPr>
        <w:t xml:space="preserve">Ley </w:t>
      </w:r>
      <w:r>
        <w:rPr>
          <w:rFonts w:ascii="Palatino Linotype" w:hAnsi="Palatino Linotype" w:eastAsia="Calibri" w:cs="Tahoma"/>
          <w:bCs/>
          <w:iCs/>
          <w:sz w:val="22"/>
          <w:szCs w:val="22"/>
        </w:rPr>
        <w:t>de</w:t>
      </w:r>
      <w:r w:rsidRPr="002E7F52">
        <w:rPr>
          <w:rFonts w:ascii="Palatino Linotype" w:hAnsi="Palatino Linotype" w:eastAsia="Calibri" w:cs="Tahoma"/>
          <w:bCs/>
          <w:iCs/>
          <w:sz w:val="22"/>
          <w:szCs w:val="22"/>
        </w:rPr>
        <w:t xml:space="preserve"> Archivos </w:t>
      </w:r>
      <w:r>
        <w:rPr>
          <w:rFonts w:ascii="Palatino Linotype" w:hAnsi="Palatino Linotype" w:eastAsia="Calibri" w:cs="Tahoma"/>
          <w:bCs/>
          <w:iCs/>
          <w:sz w:val="22"/>
          <w:szCs w:val="22"/>
        </w:rPr>
        <w:t>y</w:t>
      </w:r>
      <w:r w:rsidRPr="002E7F52">
        <w:rPr>
          <w:rFonts w:ascii="Palatino Linotype" w:hAnsi="Palatino Linotype" w:eastAsia="Calibri" w:cs="Tahoma"/>
          <w:bCs/>
          <w:iCs/>
          <w:sz w:val="22"/>
          <w:szCs w:val="22"/>
        </w:rPr>
        <w:t xml:space="preserve"> Administración </w:t>
      </w:r>
      <w:r>
        <w:rPr>
          <w:rFonts w:ascii="Palatino Linotype" w:hAnsi="Palatino Linotype" w:eastAsia="Calibri" w:cs="Tahoma"/>
          <w:bCs/>
          <w:iCs/>
          <w:sz w:val="22"/>
          <w:szCs w:val="22"/>
        </w:rPr>
        <w:t>de</w:t>
      </w:r>
      <w:r w:rsidRPr="002E7F52">
        <w:rPr>
          <w:rFonts w:ascii="Palatino Linotype" w:hAnsi="Palatino Linotype" w:eastAsia="Calibri" w:cs="Tahoma"/>
          <w:bCs/>
          <w:iCs/>
          <w:sz w:val="22"/>
          <w:szCs w:val="22"/>
        </w:rPr>
        <w:t xml:space="preserve"> Documentos </w:t>
      </w:r>
      <w:r>
        <w:rPr>
          <w:rFonts w:ascii="Palatino Linotype" w:hAnsi="Palatino Linotype" w:eastAsia="Calibri" w:cs="Tahoma"/>
          <w:bCs/>
          <w:iCs/>
          <w:sz w:val="22"/>
          <w:szCs w:val="22"/>
        </w:rPr>
        <w:t>del</w:t>
      </w:r>
      <w:r w:rsidRPr="002E7F52">
        <w:rPr>
          <w:rFonts w:ascii="Palatino Linotype" w:hAnsi="Palatino Linotype" w:eastAsia="Calibri" w:cs="Tahoma"/>
          <w:bCs/>
          <w:iCs/>
          <w:sz w:val="22"/>
          <w:szCs w:val="22"/>
        </w:rPr>
        <w:t xml:space="preserve"> Estado </w:t>
      </w:r>
      <w:r>
        <w:rPr>
          <w:rFonts w:ascii="Palatino Linotype" w:hAnsi="Palatino Linotype" w:eastAsia="Calibri" w:cs="Tahoma"/>
          <w:bCs/>
          <w:iCs/>
          <w:sz w:val="22"/>
          <w:szCs w:val="22"/>
        </w:rPr>
        <w:t>de</w:t>
      </w:r>
      <w:r w:rsidRPr="002E7F52">
        <w:rPr>
          <w:rFonts w:ascii="Palatino Linotype" w:hAnsi="Palatino Linotype" w:eastAsia="Calibri" w:cs="Tahoma"/>
          <w:bCs/>
          <w:iCs/>
          <w:sz w:val="22"/>
          <w:szCs w:val="22"/>
        </w:rPr>
        <w:t xml:space="preserve"> México </w:t>
      </w:r>
      <w:r>
        <w:rPr>
          <w:rFonts w:ascii="Palatino Linotype" w:hAnsi="Palatino Linotype" w:eastAsia="Calibri" w:cs="Tahoma"/>
          <w:bCs/>
          <w:iCs/>
          <w:sz w:val="22"/>
          <w:szCs w:val="22"/>
        </w:rPr>
        <w:t>y</w:t>
      </w:r>
      <w:r w:rsidRPr="002E7F52">
        <w:rPr>
          <w:rFonts w:ascii="Palatino Linotype" w:hAnsi="Palatino Linotype" w:eastAsia="Calibri" w:cs="Tahoma"/>
          <w:bCs/>
          <w:iCs/>
          <w:sz w:val="22"/>
          <w:szCs w:val="22"/>
        </w:rPr>
        <w:t xml:space="preserve"> Municipios</w:t>
      </w:r>
      <w:r>
        <w:rPr>
          <w:rFonts w:ascii="Palatino Linotype" w:hAnsi="Palatino Linotype" w:eastAsia="Calibri" w:cs="Tahoma"/>
          <w:bCs/>
          <w:iCs/>
          <w:sz w:val="22"/>
          <w:szCs w:val="22"/>
        </w:rPr>
        <w:t>, en su artículo 4° fracción IX, como a</w:t>
      </w:r>
      <w:r w:rsidRPr="002E7F52">
        <w:rPr>
          <w:rFonts w:ascii="Palatino Linotype" w:hAnsi="Palatino Linotype" w:eastAsia="Calibri" w:cs="Tahoma"/>
          <w:bCs/>
          <w:iCs/>
          <w:sz w:val="22"/>
          <w:szCs w:val="22"/>
        </w:rPr>
        <w:t>l integrado por documentos de conservación permanente y de relevancia</w:t>
      </w:r>
      <w:r>
        <w:rPr>
          <w:rFonts w:ascii="Palatino Linotype" w:hAnsi="Palatino Linotype" w:eastAsia="Calibri" w:cs="Tahoma"/>
          <w:bCs/>
          <w:iCs/>
          <w:sz w:val="22"/>
          <w:szCs w:val="22"/>
        </w:rPr>
        <w:t xml:space="preserve"> </w:t>
      </w:r>
      <w:r w:rsidRPr="002E7F52">
        <w:rPr>
          <w:rFonts w:ascii="Palatino Linotype" w:hAnsi="Palatino Linotype" w:eastAsia="Calibri" w:cs="Tahoma"/>
          <w:bCs/>
          <w:iCs/>
          <w:sz w:val="22"/>
          <w:szCs w:val="22"/>
        </w:rPr>
        <w:t>para la memoria estatal o municipal de carácter público</w:t>
      </w:r>
      <w:r w:rsidR="00CE6419">
        <w:rPr>
          <w:rFonts w:ascii="Palatino Linotype" w:hAnsi="Palatino Linotype" w:eastAsia="Calibri" w:cs="Tahoma"/>
          <w:bCs/>
          <w:iCs/>
          <w:sz w:val="22"/>
          <w:szCs w:val="22"/>
        </w:rPr>
        <w:t>.</w:t>
      </w:r>
    </w:p>
    <w:p w:rsidR="00CE6419" w:rsidP="002E7F52" w:rsidRDefault="00CE6419" w14:paraId="44A091F1" w14:textId="3A7B3C7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El artículo 32 de la Ley General de Archivos, contempla de manera facultativa la generación del archivo histórico, sin embargo, el propio Sujeto Obligado, ya respondió </w:t>
      </w:r>
      <w:r w:rsidR="00BE5242">
        <w:rPr>
          <w:rFonts w:ascii="Palatino Linotype" w:hAnsi="Palatino Linotype" w:eastAsia="Calibri" w:cs="Tahoma"/>
          <w:bCs/>
          <w:iCs/>
          <w:sz w:val="22"/>
          <w:szCs w:val="22"/>
        </w:rPr>
        <w:t>que,</w:t>
      </w:r>
      <w:r>
        <w:rPr>
          <w:rFonts w:ascii="Palatino Linotype" w:hAnsi="Palatino Linotype" w:eastAsia="Calibri" w:cs="Tahoma"/>
          <w:bCs/>
          <w:iCs/>
          <w:sz w:val="22"/>
          <w:szCs w:val="22"/>
        </w:rPr>
        <w:t xml:space="preserve"> cuenta con un archivo histórico, por lo que lo procedente entonces es identificar que facultades debió generar en torno a la existencia de este. Se reproduce el artículo 32 antes invocado.</w:t>
      </w:r>
    </w:p>
    <w:p w:rsidR="00CE6419" w:rsidP="002E7F52" w:rsidRDefault="00CE6419" w14:paraId="17F21D43" w14:textId="3E5958F3">
      <w:pPr>
        <w:widowControl w:val="0"/>
        <w:autoSpaceDE w:val="0"/>
        <w:autoSpaceDN w:val="0"/>
        <w:adjustRightInd w:val="0"/>
        <w:spacing w:line="360" w:lineRule="auto"/>
        <w:jc w:val="both"/>
        <w:rPr>
          <w:rFonts w:ascii="Palatino Linotype" w:hAnsi="Palatino Linotype" w:eastAsia="Calibri" w:cs="Tahoma"/>
          <w:bCs/>
          <w:iCs/>
          <w:sz w:val="22"/>
          <w:szCs w:val="22"/>
        </w:rPr>
      </w:pPr>
    </w:p>
    <w:p w:rsidRPr="00CE6419" w:rsidR="00CE6419" w:rsidP="00CE6419" w:rsidRDefault="00CE6419" w14:paraId="2A2E40FA" w14:textId="1B1F16C1">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Artículo 32. Los sujetos obligados podrán contar con un archivo histórico que tendrá las siguientes</w:t>
      </w:r>
      <w:r>
        <w:rPr>
          <w:rFonts w:ascii="Palatino Linotype" w:hAnsi="Palatino Linotype" w:eastAsia="Calibri" w:cs="Tahoma"/>
          <w:bCs/>
          <w:i/>
        </w:rPr>
        <w:t xml:space="preserve"> </w:t>
      </w:r>
      <w:r w:rsidRPr="00CE6419">
        <w:rPr>
          <w:rFonts w:ascii="Palatino Linotype" w:hAnsi="Palatino Linotype" w:eastAsia="Calibri" w:cs="Tahoma"/>
          <w:bCs/>
          <w:i/>
        </w:rPr>
        <w:lastRenderedPageBreak/>
        <w:t>funciones:</w:t>
      </w:r>
    </w:p>
    <w:p w:rsidRPr="00CE6419" w:rsidR="00CE6419" w:rsidP="00CE6419" w:rsidRDefault="00CE6419" w14:paraId="4B7F7E87"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CE6419" w:rsidR="00CE6419" w:rsidP="00CE6419" w:rsidRDefault="00CE6419" w14:paraId="4750CD06" w14:textId="12B8A349">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I. Recibir las transferencias secundarias y organizar y conservar los expedientes bajo su resguardo;</w:t>
      </w:r>
    </w:p>
    <w:p w:rsidRPr="00BE5242" w:rsidR="00CE6419" w:rsidP="00CE6419" w:rsidRDefault="00CE6419" w14:paraId="2A2A27FF" w14:textId="505CF1B3">
      <w:pPr>
        <w:widowControl w:val="0"/>
        <w:autoSpaceDE w:val="0"/>
        <w:autoSpaceDN w:val="0"/>
        <w:adjustRightInd w:val="0"/>
        <w:spacing w:line="360" w:lineRule="auto"/>
        <w:ind w:left="567" w:right="539"/>
        <w:jc w:val="both"/>
        <w:rPr>
          <w:rFonts w:ascii="Palatino Linotype" w:hAnsi="Palatino Linotype" w:eastAsia="Calibri" w:cs="Tahoma"/>
          <w:b/>
          <w:i/>
        </w:rPr>
      </w:pPr>
      <w:r w:rsidRPr="00CE6419">
        <w:rPr>
          <w:rFonts w:ascii="Palatino Linotype" w:hAnsi="Palatino Linotype" w:eastAsia="Calibri" w:cs="Tahoma"/>
          <w:bCs/>
          <w:i/>
        </w:rPr>
        <w:t xml:space="preserve">II. </w:t>
      </w:r>
      <w:r w:rsidRPr="00BE5242">
        <w:rPr>
          <w:rFonts w:ascii="Palatino Linotype" w:hAnsi="Palatino Linotype" w:eastAsia="Calibri" w:cs="Tahoma"/>
          <w:b/>
          <w:i/>
        </w:rPr>
        <w:t>Brindar servicios de préstamo y consulta al público, así como difundir el patrimonio documental;</w:t>
      </w:r>
    </w:p>
    <w:p w:rsidRPr="00CE6419" w:rsidR="00CE6419" w:rsidP="00CE6419" w:rsidRDefault="00CE6419" w14:paraId="63CD0A8B"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III. Establecer los procedimientos de consulta de los acervos que resguarda;</w:t>
      </w:r>
    </w:p>
    <w:p w:rsidRPr="00CE6419" w:rsidR="00CE6419" w:rsidP="00CE6419" w:rsidRDefault="00CE6419" w14:paraId="4D05DADF" w14:textId="58B276FC">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 xml:space="preserve">IV. </w:t>
      </w:r>
      <w:r w:rsidRPr="00BE5242">
        <w:rPr>
          <w:rFonts w:ascii="Palatino Linotype" w:hAnsi="Palatino Linotype" w:eastAsia="Calibri" w:cs="Tahoma"/>
          <w:b/>
          <w:i/>
        </w:rPr>
        <w:t>Colaborar con el área coordinadora de archivos en la elaboración de los instrumentos de control archivístico previstos en esta Ley</w:t>
      </w:r>
      <w:r w:rsidRPr="00CE6419">
        <w:rPr>
          <w:rFonts w:ascii="Palatino Linotype" w:hAnsi="Palatino Linotype" w:eastAsia="Calibri" w:cs="Tahoma"/>
          <w:bCs/>
          <w:i/>
        </w:rPr>
        <w:t>, así como en la demás normativa aplicable;</w:t>
      </w:r>
    </w:p>
    <w:p w:rsidRPr="00CE6419" w:rsidR="00CE6419" w:rsidP="00CE6419" w:rsidRDefault="00CE6419" w14:paraId="38DBA36F" w14:textId="7D047656">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V. Implementar políticas y estrategias de preservación que permitan conservar los documentos</w:t>
      </w:r>
      <w:r>
        <w:rPr>
          <w:rFonts w:ascii="Palatino Linotype" w:hAnsi="Palatino Linotype" w:eastAsia="Calibri" w:cs="Tahoma"/>
          <w:bCs/>
          <w:i/>
        </w:rPr>
        <w:t xml:space="preserve"> </w:t>
      </w:r>
      <w:r w:rsidRPr="00CE6419">
        <w:rPr>
          <w:rFonts w:ascii="Palatino Linotype" w:hAnsi="Palatino Linotype" w:eastAsia="Calibri" w:cs="Tahoma"/>
          <w:bCs/>
          <w:i/>
        </w:rPr>
        <w:t>históricos y aplicar los mecanismos y las herramientas que proporcionan las tecnológicas de</w:t>
      </w:r>
      <w:r>
        <w:rPr>
          <w:rFonts w:ascii="Palatino Linotype" w:hAnsi="Palatino Linotype" w:eastAsia="Calibri" w:cs="Tahoma"/>
          <w:bCs/>
          <w:i/>
        </w:rPr>
        <w:t xml:space="preserve"> </w:t>
      </w:r>
      <w:r w:rsidRPr="00CE6419">
        <w:rPr>
          <w:rFonts w:ascii="Palatino Linotype" w:hAnsi="Palatino Linotype" w:eastAsia="Calibri" w:cs="Tahoma"/>
          <w:bCs/>
          <w:i/>
        </w:rPr>
        <w:t xml:space="preserve">información para mantenerlos a disposición de los usuarios; y </w:t>
      </w:r>
    </w:p>
    <w:p w:rsidRPr="00CE6419" w:rsidR="00CE6419" w:rsidP="00CE6419" w:rsidRDefault="00CE6419" w14:paraId="3B68E18C"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CE6419">
        <w:rPr>
          <w:rFonts w:ascii="Palatino Linotype" w:hAnsi="Palatino Linotype" w:eastAsia="Calibri" w:cs="Tahoma"/>
          <w:bCs/>
          <w:i/>
        </w:rPr>
        <w:t>VI. Las demás que establezcan las disposiciones jurídicas aplicables.</w:t>
      </w:r>
    </w:p>
    <w:p w:rsidR="00CE6419" w:rsidP="00CE6419" w:rsidRDefault="00CE6419" w14:paraId="04B6324E" w14:textId="70D42929">
      <w:pPr>
        <w:widowControl w:val="0"/>
        <w:autoSpaceDE w:val="0"/>
        <w:autoSpaceDN w:val="0"/>
        <w:adjustRightInd w:val="0"/>
        <w:spacing w:line="360" w:lineRule="auto"/>
        <w:ind w:left="567" w:right="539"/>
        <w:jc w:val="both"/>
        <w:rPr>
          <w:rFonts w:ascii="Palatino Linotype" w:hAnsi="Palatino Linotype" w:eastAsia="Calibri" w:cs="Tahoma"/>
          <w:bCs/>
          <w:i/>
        </w:rPr>
      </w:pPr>
      <w:r w:rsidRPr="00BE5242">
        <w:rPr>
          <w:rFonts w:ascii="Palatino Linotype" w:hAnsi="Palatino Linotype" w:eastAsia="Calibri" w:cs="Tahoma"/>
          <w:b/>
          <w:i/>
        </w:rPr>
        <w:t>Los responsables de los archivos históricos deben contar con los conocimientos, habilidades, competencias y experiencia acordes con su responsabilidad; de no ser así, los titulares del sujeto obligado tienen la obligación de establecer las condiciones</w:t>
      </w:r>
      <w:r w:rsidRPr="00CE6419">
        <w:rPr>
          <w:rFonts w:ascii="Palatino Linotype" w:hAnsi="Palatino Linotype" w:eastAsia="Calibri" w:cs="Tahoma"/>
          <w:bCs/>
          <w:i/>
        </w:rPr>
        <w:t xml:space="preserve"> que permitan la capacitación de los</w:t>
      </w:r>
      <w:r>
        <w:rPr>
          <w:rFonts w:ascii="Palatino Linotype" w:hAnsi="Palatino Linotype" w:eastAsia="Calibri" w:cs="Tahoma"/>
          <w:bCs/>
          <w:i/>
        </w:rPr>
        <w:t xml:space="preserve"> </w:t>
      </w:r>
      <w:r w:rsidRPr="00CE6419">
        <w:rPr>
          <w:rFonts w:ascii="Palatino Linotype" w:hAnsi="Palatino Linotype" w:eastAsia="Calibri" w:cs="Tahoma"/>
          <w:bCs/>
          <w:i/>
        </w:rPr>
        <w:t>responsables para el buen funcionamiento de los archivos.</w:t>
      </w:r>
    </w:p>
    <w:p w:rsidR="00BE5242" w:rsidP="00CE6419" w:rsidRDefault="00BE5242" w14:paraId="163BF365" w14:textId="14F539F1">
      <w:pPr>
        <w:widowControl w:val="0"/>
        <w:autoSpaceDE w:val="0"/>
        <w:autoSpaceDN w:val="0"/>
        <w:adjustRightInd w:val="0"/>
        <w:spacing w:line="360" w:lineRule="auto"/>
        <w:ind w:left="567" w:right="539"/>
        <w:jc w:val="both"/>
        <w:rPr>
          <w:rFonts w:ascii="Palatino Linotype" w:hAnsi="Palatino Linotype" w:eastAsia="Calibri" w:cs="Tahoma"/>
          <w:bCs/>
          <w:i/>
        </w:rPr>
      </w:pPr>
    </w:p>
    <w:p w:rsidRPr="00BE5242" w:rsidR="00BE5242" w:rsidP="00BE5242" w:rsidRDefault="00BE5242" w14:paraId="1EBC9AA2" w14:textId="45AD0052">
      <w:pPr>
        <w:widowControl w:val="0"/>
        <w:autoSpaceDE w:val="0"/>
        <w:autoSpaceDN w:val="0"/>
        <w:adjustRightInd w:val="0"/>
        <w:spacing w:line="360" w:lineRule="auto"/>
        <w:jc w:val="both"/>
        <w:rPr>
          <w:rFonts w:ascii="Palatino Linotype" w:hAnsi="Palatino Linotype" w:eastAsia="Calibri" w:cs="Tahoma"/>
          <w:bCs/>
          <w:iCs/>
          <w:sz w:val="22"/>
          <w:szCs w:val="22"/>
        </w:rPr>
      </w:pPr>
      <w:r w:rsidRPr="00BE5242">
        <w:rPr>
          <w:rFonts w:ascii="Palatino Linotype" w:hAnsi="Palatino Linotype" w:eastAsia="Calibri" w:cs="Tahoma"/>
          <w:bCs/>
          <w:iCs/>
          <w:sz w:val="22"/>
          <w:szCs w:val="22"/>
        </w:rPr>
        <w:t>La creación del inventario, como un instrumento de control archivístico, identifica la obligación de contar con el documento requerido que d</w:t>
      </w:r>
      <w:r>
        <w:rPr>
          <w:rFonts w:ascii="Palatino Linotype" w:hAnsi="Palatino Linotype" w:eastAsia="Calibri" w:cs="Tahoma"/>
          <w:bCs/>
          <w:iCs/>
          <w:sz w:val="22"/>
          <w:szCs w:val="22"/>
        </w:rPr>
        <w:t>é</w:t>
      </w:r>
      <w:r w:rsidRPr="00BE5242">
        <w:rPr>
          <w:rFonts w:ascii="Palatino Linotype" w:hAnsi="Palatino Linotype" w:eastAsia="Calibri" w:cs="Tahoma"/>
          <w:bCs/>
          <w:iCs/>
          <w:sz w:val="22"/>
          <w:szCs w:val="22"/>
        </w:rPr>
        <w:t xml:space="preserve"> cuenta del acervo documental del archivo histórico, la difusión es una obligación en términos de la fracción II previamente invocada, así como los </w:t>
      </w:r>
      <w:r w:rsidRPr="00BE5242" w:rsidR="00C40850">
        <w:rPr>
          <w:rFonts w:ascii="Palatino Linotype" w:hAnsi="Palatino Linotype" w:eastAsia="Calibri" w:cs="Tahoma"/>
          <w:bCs/>
          <w:iCs/>
          <w:sz w:val="22"/>
          <w:szCs w:val="22"/>
        </w:rPr>
        <w:t>préstamos</w:t>
      </w:r>
      <w:r w:rsidRPr="00BE5242">
        <w:rPr>
          <w:rFonts w:ascii="Palatino Linotype" w:hAnsi="Palatino Linotype" w:eastAsia="Calibri" w:cs="Tahoma"/>
          <w:bCs/>
          <w:iCs/>
          <w:sz w:val="22"/>
          <w:szCs w:val="22"/>
        </w:rPr>
        <w:t xml:space="preserve"> y consultas del acervo</w:t>
      </w:r>
      <w:r w:rsidR="002A3FA7">
        <w:rPr>
          <w:rFonts w:ascii="Palatino Linotype" w:hAnsi="Palatino Linotype" w:eastAsia="Calibri" w:cs="Tahoma"/>
          <w:bCs/>
          <w:iCs/>
          <w:sz w:val="22"/>
          <w:szCs w:val="22"/>
        </w:rPr>
        <w:t>; por último, los responsables del archivo histórico debe contar con los conocimientos, habilidades, competencias y experiencia acorde al puesto por lo que, deberán de tener documentados todos estos requisitos de ley.</w:t>
      </w:r>
    </w:p>
    <w:p w:rsidR="002A3FA7" w:rsidP="002E7F52" w:rsidRDefault="002A3FA7" w14:paraId="23BD560C" w14:textId="14FA04D2">
      <w:pPr>
        <w:widowControl w:val="0"/>
        <w:autoSpaceDE w:val="0"/>
        <w:autoSpaceDN w:val="0"/>
        <w:adjustRightInd w:val="0"/>
        <w:spacing w:line="360" w:lineRule="auto"/>
        <w:jc w:val="both"/>
        <w:rPr>
          <w:rFonts w:ascii="Palatino Linotype" w:hAnsi="Palatino Linotype" w:eastAsia="Calibri" w:cs="Tahoma"/>
          <w:bCs/>
          <w:iCs/>
          <w:sz w:val="22"/>
          <w:szCs w:val="22"/>
        </w:rPr>
      </w:pPr>
    </w:p>
    <w:p w:rsidR="0035413B" w:rsidP="002E7F52" w:rsidRDefault="002A3FA7" w14:paraId="40019FDA" w14:textId="2D9FF01F">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En este sentido, se identifica que el Particular respondió que no se ha generado el acervo documental del archivo histórico, que no se realiza difusión del mismo acervo, en este orden de ideas, </w:t>
      </w:r>
      <w:r w:rsidR="0035413B">
        <w:rPr>
          <w:rFonts w:ascii="Palatino Linotype" w:hAnsi="Palatino Linotype" w:eastAsia="Calibri" w:cs="Tahoma"/>
          <w:bCs/>
          <w:iCs/>
          <w:sz w:val="22"/>
          <w:szCs w:val="22"/>
        </w:rPr>
        <w:t xml:space="preserve">expresó que no es el responsable del archivo quien gestiona el préstamo, sin </w:t>
      </w:r>
      <w:r w:rsidR="0035413B">
        <w:rPr>
          <w:rFonts w:ascii="Palatino Linotype" w:hAnsi="Palatino Linotype" w:eastAsia="Calibri" w:cs="Tahoma"/>
          <w:bCs/>
          <w:iCs/>
          <w:sz w:val="22"/>
          <w:szCs w:val="22"/>
        </w:rPr>
        <w:lastRenderedPageBreak/>
        <w:t xml:space="preserve">embargo, entregó desde respuesta el formato de préstamo de documentos, y por último, respondió que el responsable del archivo histórico, no cuenta con </w:t>
      </w:r>
      <w:r w:rsidRPr="0035413B" w:rsidR="0035413B">
        <w:rPr>
          <w:rFonts w:ascii="Palatino Linotype" w:hAnsi="Palatino Linotype" w:eastAsia="Calibri" w:cs="Tahoma"/>
          <w:bCs/>
          <w:iCs/>
          <w:sz w:val="22"/>
          <w:szCs w:val="22"/>
        </w:rPr>
        <w:t>los conocimientos, habilidades, competencias y experiencia acordes con su responsabilidad, como lo establece el artículo 32 de la ley general de archivos</w:t>
      </w:r>
      <w:r w:rsidR="0035413B">
        <w:rPr>
          <w:rFonts w:ascii="Palatino Linotype" w:hAnsi="Palatino Linotype" w:eastAsia="Calibri" w:cs="Tahoma"/>
          <w:bCs/>
          <w:iCs/>
          <w:sz w:val="22"/>
          <w:szCs w:val="22"/>
        </w:rPr>
        <w:t>.</w:t>
      </w:r>
    </w:p>
    <w:p w:rsidR="0035413B" w:rsidP="002E7F52" w:rsidRDefault="0035413B" w14:paraId="6BCB958C" w14:textId="37BE01E9">
      <w:pPr>
        <w:widowControl w:val="0"/>
        <w:autoSpaceDE w:val="0"/>
        <w:autoSpaceDN w:val="0"/>
        <w:adjustRightInd w:val="0"/>
        <w:spacing w:line="360" w:lineRule="auto"/>
        <w:jc w:val="both"/>
        <w:rPr>
          <w:rFonts w:ascii="Palatino Linotype" w:hAnsi="Palatino Linotype" w:eastAsia="Calibri" w:cs="Tahoma"/>
          <w:bCs/>
          <w:iCs/>
          <w:sz w:val="22"/>
          <w:szCs w:val="22"/>
        </w:rPr>
      </w:pPr>
    </w:p>
    <w:p w:rsidR="0035413B" w:rsidP="0035413B" w:rsidRDefault="0035413B" w14:paraId="1A07A833" w14:textId="77831EE6">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 en este orden de ideas, que </w:t>
      </w:r>
      <w:r w:rsidR="00575D65">
        <w:rPr>
          <w:rFonts w:ascii="Palatino Linotype" w:hAnsi="Palatino Linotype" w:eastAsia="Calibri" w:cs="Tahoma"/>
          <w:bCs/>
          <w:iCs/>
          <w:sz w:val="22"/>
          <w:szCs w:val="22"/>
        </w:rPr>
        <w:t>aun</w:t>
      </w:r>
      <w:r>
        <w:rPr>
          <w:rFonts w:ascii="Palatino Linotype" w:hAnsi="Palatino Linotype" w:eastAsia="Calibri" w:cs="Tahoma"/>
          <w:bCs/>
          <w:iCs/>
          <w:sz w:val="22"/>
          <w:szCs w:val="22"/>
        </w:rPr>
        <w:t xml:space="preserve"> cuando se haya dado respuesta el derecho de acceso, es de identificación de documentos, con la precisión de que cuando se cuente con facultades para generarlos, se debe ordenar la entrega o en su caso la declaratoria de inexistencia, pues la información debería obrar en los archivos del Sujeto Obligado; en este contexto, se considera procedente, ordenar los documentos siguientes relacionados al archivo histórico:</w:t>
      </w:r>
    </w:p>
    <w:p w:rsidR="0035413B" w:rsidP="0035413B" w:rsidRDefault="0035413B" w14:paraId="20707443" w14:textId="15290303">
      <w:pPr>
        <w:widowControl w:val="0"/>
        <w:autoSpaceDE w:val="0"/>
        <w:autoSpaceDN w:val="0"/>
        <w:adjustRightInd w:val="0"/>
        <w:spacing w:line="360" w:lineRule="auto"/>
        <w:jc w:val="both"/>
        <w:rPr>
          <w:rFonts w:ascii="Palatino Linotype" w:hAnsi="Palatino Linotype" w:eastAsia="Calibri" w:cs="Tahoma"/>
          <w:bCs/>
          <w:iCs/>
          <w:sz w:val="22"/>
          <w:szCs w:val="22"/>
        </w:rPr>
      </w:pPr>
    </w:p>
    <w:p w:rsidR="0035413B" w:rsidP="0007290A" w:rsidRDefault="0035413B" w14:paraId="6165474E" w14:textId="4B0170CB">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Inventario del acervo documental.</w:t>
      </w:r>
    </w:p>
    <w:p w:rsidR="0035413B" w:rsidP="0007290A" w:rsidRDefault="0035413B" w14:paraId="11510792" w14:textId="60D082B7">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Programas </w:t>
      </w:r>
      <w:r w:rsidR="00B555D8">
        <w:rPr>
          <w:rFonts w:ascii="Palatino Linotype" w:hAnsi="Palatino Linotype" w:eastAsia="Calibri" w:cs="Tahoma"/>
          <w:bCs/>
          <w:iCs/>
          <w:szCs w:val="22"/>
        </w:rPr>
        <w:t>o actividades tendentes a realizar la difusión del acervo documental.</w:t>
      </w:r>
    </w:p>
    <w:p w:rsidR="00901C26" w:rsidP="0007290A" w:rsidRDefault="00B555D8" w14:paraId="083C71F3" w14:textId="0E836C32">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552764">
        <w:rPr>
          <w:rFonts w:ascii="Palatino Linotype" w:hAnsi="Palatino Linotype" w:eastAsia="Calibri" w:cs="Tahoma"/>
          <w:bCs/>
          <w:iCs/>
          <w:szCs w:val="22"/>
        </w:rPr>
        <w:t xml:space="preserve">Evidencia </w:t>
      </w:r>
      <w:r>
        <w:rPr>
          <w:rFonts w:ascii="Palatino Linotype" w:hAnsi="Palatino Linotype" w:eastAsia="Calibri" w:cs="Tahoma"/>
          <w:bCs/>
          <w:iCs/>
          <w:szCs w:val="22"/>
        </w:rPr>
        <w:t xml:space="preserve">de </w:t>
      </w:r>
      <w:r w:rsidRPr="00552764">
        <w:rPr>
          <w:rFonts w:ascii="Palatino Linotype" w:hAnsi="Palatino Linotype" w:eastAsia="Calibri" w:cs="Tahoma"/>
          <w:bCs/>
          <w:iCs/>
          <w:szCs w:val="22"/>
        </w:rPr>
        <w:t xml:space="preserve">conocimientos, habilidades, competencias y experiencia archivísticos de los responsables de archivo </w:t>
      </w:r>
      <w:r>
        <w:rPr>
          <w:rFonts w:ascii="Palatino Linotype" w:hAnsi="Palatino Linotype" w:eastAsia="Calibri" w:cs="Tahoma"/>
          <w:bCs/>
          <w:iCs/>
          <w:szCs w:val="22"/>
        </w:rPr>
        <w:t>histórico.</w:t>
      </w:r>
    </w:p>
    <w:p w:rsidR="00901C26" w:rsidP="00A0357C" w:rsidRDefault="00901C26" w14:paraId="598A881F" w14:textId="3294E82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F72D92" w:rsidR="00BE3C8E" w:rsidP="00A0357C" w:rsidRDefault="00BE3C8E" w14:paraId="6B790D59" w14:textId="2EF69962">
      <w:pPr>
        <w:widowControl w:val="0"/>
        <w:autoSpaceDE w:val="0"/>
        <w:autoSpaceDN w:val="0"/>
        <w:adjustRightInd w:val="0"/>
        <w:spacing w:line="360" w:lineRule="auto"/>
        <w:jc w:val="both"/>
        <w:rPr>
          <w:rFonts w:ascii="Palatino Linotype" w:hAnsi="Palatino Linotype" w:eastAsia="Calibri" w:cs="Tahoma"/>
          <w:b/>
          <w:iCs/>
          <w:sz w:val="22"/>
          <w:szCs w:val="22"/>
        </w:rPr>
      </w:pPr>
      <w:r w:rsidRPr="00F72D92">
        <w:rPr>
          <w:rFonts w:ascii="Palatino Linotype" w:hAnsi="Palatino Linotype" w:eastAsia="Calibri" w:cs="Tahoma"/>
          <w:b/>
          <w:iCs/>
          <w:sz w:val="22"/>
          <w:szCs w:val="22"/>
        </w:rPr>
        <w:t>14. P</w:t>
      </w:r>
      <w:r w:rsidR="00F72D92">
        <w:rPr>
          <w:rFonts w:ascii="Palatino Linotype" w:hAnsi="Palatino Linotype" w:eastAsia="Calibri" w:cs="Tahoma"/>
          <w:b/>
          <w:iCs/>
          <w:sz w:val="22"/>
          <w:szCs w:val="22"/>
        </w:rPr>
        <w:t>R</w:t>
      </w:r>
      <w:r w:rsidRPr="00F72D92" w:rsidR="00F72D92">
        <w:rPr>
          <w:rFonts w:ascii="Palatino Linotype" w:hAnsi="Palatino Linotype" w:eastAsia="Calibri" w:cs="Tahoma"/>
          <w:b/>
          <w:iCs/>
          <w:sz w:val="22"/>
          <w:szCs w:val="22"/>
        </w:rPr>
        <w:t>OGRAMA ANUAL DE DESARROLLO ARCHIVÍSTICO.</w:t>
      </w:r>
    </w:p>
    <w:p w:rsidRPr="00575D65" w:rsidR="00F72D92" w:rsidP="0007290A" w:rsidRDefault="00F72D92" w14:paraId="2F9214A7" w14:textId="61FB9E75">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Programa Anual de Desarrollo Archivístico 2022.</w:t>
      </w:r>
    </w:p>
    <w:p w:rsidRPr="00575D65" w:rsidR="00F72D92" w:rsidP="0007290A" w:rsidRDefault="00F72D92" w14:paraId="122F153A" w14:textId="4145C39C">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 xml:space="preserve">Personal que elaboró los planes anuales </w:t>
      </w:r>
      <w:r w:rsidRPr="00575D65" w:rsidR="00E16687">
        <w:rPr>
          <w:rFonts w:ascii="Palatino Linotype" w:hAnsi="Palatino Linotype" w:eastAsia="Calibri" w:cs="Tahoma"/>
          <w:iCs/>
          <w:szCs w:val="22"/>
        </w:rPr>
        <w:t xml:space="preserve">de desarrollo archivístico </w:t>
      </w:r>
      <w:r w:rsidRPr="00575D65">
        <w:rPr>
          <w:rFonts w:ascii="Palatino Linotype" w:hAnsi="Palatino Linotype" w:eastAsia="Calibri" w:cs="Tahoma"/>
          <w:iCs/>
          <w:szCs w:val="22"/>
        </w:rPr>
        <w:t>2019, 2020 y 2021</w:t>
      </w:r>
      <w:r w:rsidRPr="00575D65" w:rsidR="00E16687">
        <w:rPr>
          <w:rFonts w:ascii="Palatino Linotype" w:hAnsi="Palatino Linotype" w:eastAsia="Calibri" w:cs="Tahoma"/>
          <w:iCs/>
          <w:szCs w:val="22"/>
        </w:rPr>
        <w:t>.</w:t>
      </w:r>
    </w:p>
    <w:p w:rsidRPr="00575D65" w:rsidR="00E16687" w:rsidP="0007290A" w:rsidRDefault="00E16687" w14:paraId="77A17D75" w14:textId="3549AE2C">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Publicación de los programas anuales de desarrollo archivístico en su portal oficial.</w:t>
      </w:r>
    </w:p>
    <w:p w:rsidRPr="00575D65" w:rsidR="00E16687" w:rsidP="0007290A" w:rsidRDefault="00E16687" w14:paraId="66ABAD84" w14:textId="79F2C8F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 xml:space="preserve">Publicación de los informes anuales </w:t>
      </w:r>
      <w:r w:rsidRPr="00575D65" w:rsidR="002C6D8C">
        <w:rPr>
          <w:rFonts w:ascii="Palatino Linotype" w:hAnsi="Palatino Linotype" w:eastAsia="Calibri" w:cs="Tahoma"/>
          <w:iCs/>
          <w:szCs w:val="22"/>
        </w:rPr>
        <w:t>del cumplimiento de los programas anuales de desarrollo archivístico de los años 2019, 2020 y 2021</w:t>
      </w:r>
      <w:r w:rsidRPr="00575D65">
        <w:rPr>
          <w:rFonts w:ascii="Palatino Linotype" w:hAnsi="Palatino Linotype" w:eastAsia="Calibri" w:cs="Tahoma"/>
          <w:iCs/>
          <w:szCs w:val="22"/>
        </w:rPr>
        <w:t>.</w:t>
      </w:r>
    </w:p>
    <w:p w:rsidRPr="00575D65" w:rsidR="002C6D8C" w:rsidP="0007290A" w:rsidRDefault="00E16687" w14:paraId="48A4C1FC" w14:textId="77777777">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Programas Anuales de Desarrollo Archivístico 2019, 2020 y 2021.</w:t>
      </w:r>
    </w:p>
    <w:p w:rsidRPr="00575D65" w:rsidR="002C6D8C" w:rsidP="0007290A" w:rsidRDefault="002C6D8C" w14:paraId="2C9C4302" w14:textId="7215AD62">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Informes anuales del cumplimiento de los programas anuales de desarrollo archivístico de los años 2019, 2020 y 2021.</w:t>
      </w:r>
    </w:p>
    <w:p w:rsidR="002C6D8C" w:rsidP="002C6D8C" w:rsidRDefault="002C6D8C" w14:paraId="44A98535" w14:textId="18F21F36">
      <w:pPr>
        <w:widowControl w:val="0"/>
        <w:autoSpaceDE w:val="0"/>
        <w:autoSpaceDN w:val="0"/>
        <w:adjustRightInd w:val="0"/>
        <w:spacing w:line="360" w:lineRule="auto"/>
        <w:jc w:val="both"/>
        <w:rPr>
          <w:rFonts w:ascii="Palatino Linotype" w:hAnsi="Palatino Linotype" w:eastAsia="Calibri" w:cs="Tahoma"/>
          <w:b/>
          <w:iCs/>
          <w:szCs w:val="22"/>
        </w:rPr>
      </w:pPr>
    </w:p>
    <w:p w:rsidRPr="00C40850" w:rsidR="00C40850" w:rsidP="002C6D8C" w:rsidRDefault="00C40850" w14:paraId="1BA410CB" w14:textId="41A4F6BE">
      <w:pPr>
        <w:widowControl w:val="0"/>
        <w:autoSpaceDE w:val="0"/>
        <w:autoSpaceDN w:val="0"/>
        <w:adjustRightInd w:val="0"/>
        <w:spacing w:line="360" w:lineRule="auto"/>
        <w:jc w:val="both"/>
        <w:rPr>
          <w:rFonts w:ascii="Palatino Linotype" w:hAnsi="Palatino Linotype" w:eastAsia="Calibri" w:cs="Tahoma"/>
          <w:bCs/>
          <w:iCs/>
          <w:sz w:val="22"/>
          <w:szCs w:val="22"/>
        </w:rPr>
      </w:pPr>
      <w:r w:rsidRPr="00C40850">
        <w:rPr>
          <w:rFonts w:ascii="Palatino Linotype" w:hAnsi="Palatino Linotype" w:eastAsia="Calibri" w:cs="Tahoma"/>
          <w:bCs/>
          <w:iCs/>
          <w:sz w:val="22"/>
          <w:szCs w:val="22"/>
        </w:rPr>
        <w:lastRenderedPageBreak/>
        <w:t>Sobre estos numerales, se identifica que el Particular requirió información sobre el Plan Anual de Desarrollo Archivístico, su publicación el personal que lo elaboró, el cumplimiento de los programas anuales de desarrollo archivístico y su publicación.</w:t>
      </w:r>
    </w:p>
    <w:p w:rsidRPr="00C40850" w:rsidR="00C40850" w:rsidP="002C6D8C" w:rsidRDefault="00C40850" w14:paraId="709A9D87" w14:textId="71F91439">
      <w:pPr>
        <w:widowControl w:val="0"/>
        <w:autoSpaceDE w:val="0"/>
        <w:autoSpaceDN w:val="0"/>
        <w:adjustRightInd w:val="0"/>
        <w:spacing w:line="360" w:lineRule="auto"/>
        <w:jc w:val="both"/>
        <w:rPr>
          <w:rFonts w:ascii="Palatino Linotype" w:hAnsi="Palatino Linotype" w:eastAsia="Calibri" w:cs="Tahoma"/>
          <w:bCs/>
          <w:iCs/>
          <w:sz w:val="22"/>
          <w:szCs w:val="22"/>
        </w:rPr>
      </w:pPr>
    </w:p>
    <w:p w:rsidR="00C40850" w:rsidP="002C6D8C" w:rsidRDefault="00C40850" w14:paraId="7B89D4AD" w14:textId="33F7C339">
      <w:pPr>
        <w:widowControl w:val="0"/>
        <w:autoSpaceDE w:val="0"/>
        <w:autoSpaceDN w:val="0"/>
        <w:adjustRightInd w:val="0"/>
        <w:spacing w:line="360" w:lineRule="auto"/>
        <w:jc w:val="both"/>
        <w:rPr>
          <w:rFonts w:ascii="Palatino Linotype" w:hAnsi="Palatino Linotype" w:eastAsia="Calibri" w:cs="Tahoma"/>
          <w:bCs/>
          <w:iCs/>
          <w:sz w:val="22"/>
          <w:szCs w:val="22"/>
        </w:rPr>
      </w:pPr>
      <w:r w:rsidRPr="00C40850">
        <w:rPr>
          <w:rFonts w:ascii="Palatino Linotype" w:hAnsi="Palatino Linotype" w:eastAsia="Calibri" w:cs="Tahoma"/>
          <w:bCs/>
          <w:iCs/>
          <w:sz w:val="22"/>
          <w:szCs w:val="22"/>
        </w:rPr>
        <w:t>Estos documentos se consideran como de planeación archivística</w:t>
      </w:r>
      <w:r>
        <w:rPr>
          <w:rFonts w:ascii="Palatino Linotype" w:hAnsi="Palatino Linotype" w:eastAsia="Calibri" w:cs="Tahoma"/>
          <w:bCs/>
          <w:iCs/>
          <w:sz w:val="22"/>
          <w:szCs w:val="22"/>
        </w:rPr>
        <w:t xml:space="preserve"> y encuentran su fuente obligacional y su aplicabilidad en los artículos </w:t>
      </w:r>
      <w:r w:rsidR="00E14D83">
        <w:rPr>
          <w:rFonts w:ascii="Palatino Linotype" w:hAnsi="Palatino Linotype" w:eastAsia="Calibri" w:cs="Tahoma"/>
          <w:bCs/>
          <w:iCs/>
          <w:sz w:val="22"/>
          <w:szCs w:val="22"/>
        </w:rPr>
        <w:t>23, 24, 25 y 26 de la Ley General de Archivos, mismos que se reproducen de manera íntegra:</w:t>
      </w:r>
    </w:p>
    <w:p w:rsidR="00E14D83" w:rsidP="002C6D8C" w:rsidRDefault="00E14D83" w14:paraId="43093062" w14:textId="5291EECD">
      <w:pPr>
        <w:widowControl w:val="0"/>
        <w:autoSpaceDE w:val="0"/>
        <w:autoSpaceDN w:val="0"/>
        <w:adjustRightInd w:val="0"/>
        <w:spacing w:line="360" w:lineRule="auto"/>
        <w:jc w:val="both"/>
        <w:rPr>
          <w:rFonts w:ascii="Palatino Linotype" w:hAnsi="Palatino Linotype" w:eastAsia="Calibri" w:cs="Tahoma"/>
          <w:bCs/>
          <w:iCs/>
          <w:sz w:val="22"/>
          <w:szCs w:val="22"/>
        </w:rPr>
      </w:pPr>
    </w:p>
    <w:p w:rsidRPr="00E14D83" w:rsidR="00E14D83" w:rsidP="00E14D83" w:rsidRDefault="00E14D83" w14:paraId="2E1D0F30" w14:textId="1E3BFCFE">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 xml:space="preserve">Artículo 23. </w:t>
      </w:r>
      <w:r w:rsidRPr="00E14D83">
        <w:rPr>
          <w:rFonts w:ascii="Palatino Linotype" w:hAnsi="Palatino Linotype" w:eastAsia="Calibri" w:cs="Tahoma"/>
          <w:b/>
          <w:i/>
        </w:rPr>
        <w:t>Los sujetos obligados</w:t>
      </w:r>
      <w:r w:rsidRPr="00E14D83">
        <w:rPr>
          <w:rFonts w:ascii="Palatino Linotype" w:hAnsi="Palatino Linotype" w:eastAsia="Calibri" w:cs="Tahoma"/>
          <w:bCs/>
          <w:i/>
        </w:rPr>
        <w:t xml:space="preserve"> que cuenten con un sistema institucional de archivos, </w:t>
      </w:r>
      <w:r w:rsidRPr="00E14D83">
        <w:rPr>
          <w:rFonts w:ascii="Palatino Linotype" w:hAnsi="Palatino Linotype" w:eastAsia="Calibri" w:cs="Tahoma"/>
          <w:b/>
          <w:i/>
        </w:rPr>
        <w:t>deberán elaborar un programa anual y publicarlo en su portal electrónico en los primeros treinta días naturales del ejercicio fiscal correspondiente</w:t>
      </w:r>
      <w:r w:rsidRPr="00E14D83">
        <w:rPr>
          <w:rFonts w:ascii="Palatino Linotype" w:hAnsi="Palatino Linotype" w:eastAsia="Calibri" w:cs="Tahoma"/>
          <w:bCs/>
          <w:i/>
        </w:rPr>
        <w:t xml:space="preserve">. </w:t>
      </w:r>
    </w:p>
    <w:p w:rsidRPr="00E14D83" w:rsidR="00E14D83" w:rsidP="00E14D83" w:rsidRDefault="00E14D83" w14:paraId="2BDC62C8"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E14D83" w:rsidR="00E14D83" w:rsidP="00E14D83" w:rsidRDefault="00E14D83" w14:paraId="39F1373E" w14:textId="7DB4392D">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 xml:space="preserve">Artículo 24. El </w:t>
      </w:r>
      <w:r w:rsidRPr="00E14D83">
        <w:rPr>
          <w:rFonts w:ascii="Palatino Linotype" w:hAnsi="Palatino Linotype" w:eastAsia="Calibri" w:cs="Tahoma"/>
          <w:b/>
          <w:i/>
        </w:rPr>
        <w:t>programa anual contendrá los elementos de planeación, programación y evaluación para el desarrollo de los archivos y deberá incluir un enfoque de administración de riesgos, protección a los derechos humanos y de otros derechos que de ellos deriv</w:t>
      </w:r>
      <w:r w:rsidRPr="00E14D83">
        <w:rPr>
          <w:rFonts w:ascii="Palatino Linotype" w:hAnsi="Palatino Linotype" w:eastAsia="Calibri" w:cs="Tahoma"/>
          <w:bCs/>
          <w:i/>
        </w:rPr>
        <w:t>en, así como de apertura proactiva de la</w:t>
      </w:r>
      <w:r>
        <w:rPr>
          <w:rFonts w:ascii="Palatino Linotype" w:hAnsi="Palatino Linotype" w:eastAsia="Calibri" w:cs="Tahoma"/>
          <w:bCs/>
          <w:i/>
        </w:rPr>
        <w:t xml:space="preserve"> </w:t>
      </w:r>
      <w:r w:rsidRPr="00E14D83">
        <w:rPr>
          <w:rFonts w:ascii="Palatino Linotype" w:hAnsi="Palatino Linotype" w:eastAsia="Calibri" w:cs="Tahoma"/>
          <w:bCs/>
          <w:i/>
        </w:rPr>
        <w:t xml:space="preserve">información. </w:t>
      </w:r>
    </w:p>
    <w:p w:rsidRPr="00E14D83" w:rsidR="00E14D83" w:rsidP="00E14D83" w:rsidRDefault="00E14D83" w14:paraId="75E11612"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E14D83" w:rsidR="00E14D83" w:rsidP="00E14D83" w:rsidRDefault="00E14D83" w14:paraId="3514821C" w14:textId="79EDFFA5">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Artículo 25. El programa anual definirá las prioridades institucionales integrando los recursos</w:t>
      </w:r>
      <w:r>
        <w:rPr>
          <w:rFonts w:ascii="Palatino Linotype" w:hAnsi="Palatino Linotype" w:eastAsia="Calibri" w:cs="Tahoma"/>
          <w:bCs/>
          <w:i/>
        </w:rPr>
        <w:t xml:space="preserve"> </w:t>
      </w:r>
      <w:r w:rsidRPr="00E14D83">
        <w:rPr>
          <w:rFonts w:ascii="Palatino Linotype" w:hAnsi="Palatino Linotype" w:eastAsia="Calibri" w:cs="Tahoma"/>
          <w:bCs/>
          <w:i/>
        </w:rPr>
        <w:t>económicos, tecnológicos y operativos disponibles; de igual forma deberá contener programas de</w:t>
      </w:r>
      <w:r>
        <w:rPr>
          <w:rFonts w:ascii="Palatino Linotype" w:hAnsi="Palatino Linotype" w:eastAsia="Calibri" w:cs="Tahoma"/>
          <w:bCs/>
          <w:i/>
        </w:rPr>
        <w:t xml:space="preserve"> </w:t>
      </w:r>
      <w:r w:rsidRPr="00E14D83">
        <w:rPr>
          <w:rFonts w:ascii="Palatino Linotype" w:hAnsi="Palatino Linotype" w:eastAsia="Calibri" w:cs="Tahoma"/>
          <w:bCs/>
          <w:i/>
        </w:rPr>
        <w:t>organización y capacitación en gestión documental y administración de archivos que incluyan</w:t>
      </w:r>
      <w:r>
        <w:rPr>
          <w:rFonts w:ascii="Palatino Linotype" w:hAnsi="Palatino Linotype" w:eastAsia="Calibri" w:cs="Tahoma"/>
          <w:bCs/>
          <w:i/>
        </w:rPr>
        <w:t xml:space="preserve"> </w:t>
      </w:r>
      <w:r w:rsidRPr="00E14D83">
        <w:rPr>
          <w:rFonts w:ascii="Palatino Linotype" w:hAnsi="Palatino Linotype" w:eastAsia="Calibri" w:cs="Tahoma"/>
          <w:bCs/>
          <w:i/>
        </w:rPr>
        <w:t>mecanismos para su consulta, seguridad de la información y procedimientos para la generación,</w:t>
      </w:r>
      <w:r>
        <w:rPr>
          <w:rFonts w:ascii="Palatino Linotype" w:hAnsi="Palatino Linotype" w:eastAsia="Calibri" w:cs="Tahoma"/>
          <w:bCs/>
          <w:i/>
        </w:rPr>
        <w:t xml:space="preserve"> </w:t>
      </w:r>
      <w:r w:rsidRPr="00E14D83">
        <w:rPr>
          <w:rFonts w:ascii="Palatino Linotype" w:hAnsi="Palatino Linotype" w:eastAsia="Calibri" w:cs="Tahoma"/>
          <w:bCs/>
          <w:i/>
        </w:rPr>
        <w:t>administración, uso, control, migración de formatos electrónicos y preservación a largo plazo de los</w:t>
      </w:r>
    </w:p>
    <w:p w:rsidRPr="00E14D83" w:rsidR="00E14D83" w:rsidP="00E14D83" w:rsidRDefault="00E14D83" w14:paraId="6ED043E9"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 xml:space="preserve">documentos de archivos electrónicos. </w:t>
      </w:r>
    </w:p>
    <w:p w:rsidRPr="00E14D83" w:rsidR="00E14D83" w:rsidP="00E14D83" w:rsidRDefault="00E14D83" w14:paraId="46CA3662"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p>
    <w:p w:rsidRPr="00E14D83" w:rsidR="00E14D83" w:rsidP="00E14D83" w:rsidRDefault="00E14D83" w14:paraId="43830816" w14:textId="34D40560">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Artículo 26. Los sujetos obligados deberán elaborar un informe anual detallando el cumplimiento del</w:t>
      </w:r>
      <w:r>
        <w:rPr>
          <w:rFonts w:ascii="Palatino Linotype" w:hAnsi="Palatino Linotype" w:eastAsia="Calibri" w:cs="Tahoma"/>
          <w:bCs/>
          <w:i/>
        </w:rPr>
        <w:t xml:space="preserve"> </w:t>
      </w:r>
      <w:r w:rsidRPr="00E14D83">
        <w:rPr>
          <w:rFonts w:ascii="Palatino Linotype" w:hAnsi="Palatino Linotype" w:eastAsia="Calibri" w:cs="Tahoma"/>
          <w:bCs/>
          <w:i/>
        </w:rPr>
        <w:t>programa anual y publicarlo en su portal electrónico, a más tardar el último día del mes de enero del</w:t>
      </w:r>
      <w:r>
        <w:rPr>
          <w:rFonts w:ascii="Palatino Linotype" w:hAnsi="Palatino Linotype" w:eastAsia="Calibri" w:cs="Tahoma"/>
          <w:bCs/>
          <w:i/>
        </w:rPr>
        <w:t xml:space="preserve"> </w:t>
      </w:r>
      <w:r w:rsidRPr="00E14D83">
        <w:rPr>
          <w:rFonts w:ascii="Palatino Linotype" w:hAnsi="Palatino Linotype" w:eastAsia="Calibri" w:cs="Tahoma"/>
          <w:bCs/>
          <w:i/>
        </w:rPr>
        <w:t>siguiente año de la ejecución de dicho programa.</w:t>
      </w:r>
    </w:p>
    <w:p w:rsidRPr="00E14D83" w:rsidR="00E14D83" w:rsidP="002C6D8C" w:rsidRDefault="00E14D83" w14:paraId="05AF4255" w14:textId="07B7708E">
      <w:pPr>
        <w:widowControl w:val="0"/>
        <w:autoSpaceDE w:val="0"/>
        <w:autoSpaceDN w:val="0"/>
        <w:adjustRightInd w:val="0"/>
        <w:spacing w:line="360" w:lineRule="auto"/>
        <w:jc w:val="both"/>
        <w:rPr>
          <w:rFonts w:ascii="Palatino Linotype" w:hAnsi="Palatino Linotype" w:eastAsia="Calibri" w:cs="Tahoma"/>
          <w:bCs/>
          <w:iCs/>
          <w:sz w:val="22"/>
          <w:szCs w:val="22"/>
        </w:rPr>
      </w:pPr>
      <w:r w:rsidRPr="00E14D83">
        <w:rPr>
          <w:rFonts w:ascii="Palatino Linotype" w:hAnsi="Palatino Linotype" w:eastAsia="Calibri" w:cs="Tahoma"/>
          <w:bCs/>
          <w:iCs/>
          <w:sz w:val="22"/>
          <w:szCs w:val="22"/>
        </w:rPr>
        <w:lastRenderedPageBreak/>
        <w:t>En este contexto</w:t>
      </w:r>
      <w:r>
        <w:rPr>
          <w:rFonts w:ascii="Palatino Linotype" w:hAnsi="Palatino Linotype" w:eastAsia="Calibri" w:cs="Tahoma"/>
          <w:bCs/>
          <w:iCs/>
          <w:sz w:val="22"/>
          <w:szCs w:val="22"/>
        </w:rPr>
        <w:t xml:space="preserve">, se identifica la obligación de generar el Programa Anual, así como publicar el informe de cumplimiento, para lo que es dable identificar que </w:t>
      </w:r>
      <w:r w:rsidRPr="00E14D83">
        <w:rPr>
          <w:rFonts w:ascii="Palatino Linotype" w:hAnsi="Palatino Linotype" w:eastAsia="Calibri" w:cs="Tahoma"/>
          <w:bCs/>
          <w:iCs/>
          <w:sz w:val="22"/>
          <w:szCs w:val="22"/>
        </w:rPr>
        <w:t>es el área coordinadora de archivos, quien cuenta con las atribuciones de desarrollar el Programa Anual, de conformidad a lo contemplado en el artículo 28, fracción III de la Ley General de Archivos:</w:t>
      </w:r>
    </w:p>
    <w:p w:rsidRPr="00E14D83" w:rsidR="00E14D83" w:rsidP="00E14D83" w:rsidRDefault="00E14D83" w14:paraId="07864FA5" w14:textId="46AA2330">
      <w:pPr>
        <w:widowControl w:val="0"/>
        <w:autoSpaceDE w:val="0"/>
        <w:autoSpaceDN w:val="0"/>
        <w:adjustRightInd w:val="0"/>
        <w:spacing w:line="360" w:lineRule="auto"/>
        <w:ind w:left="567" w:right="539"/>
        <w:jc w:val="both"/>
        <w:rPr>
          <w:rFonts w:ascii="Palatino Linotype" w:hAnsi="Palatino Linotype" w:eastAsia="Calibri" w:cs="Tahoma"/>
          <w:bCs/>
          <w:i/>
        </w:rPr>
      </w:pPr>
    </w:p>
    <w:p w:rsidRPr="00E14D83" w:rsidR="00E14D83" w:rsidP="00E14D83" w:rsidRDefault="00E14D83" w14:paraId="0814D5C3" w14:textId="228C780D">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Artículo 28. El área coordinadora de archivos tendrá las siguientes funciones:</w:t>
      </w:r>
    </w:p>
    <w:p w:rsidRPr="00E14D83" w:rsidR="00E14D83" w:rsidP="00E14D83" w:rsidRDefault="00E14D83" w14:paraId="01E644B9" w14:textId="150D38D2">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I al II…</w:t>
      </w:r>
    </w:p>
    <w:p w:rsidRPr="00E14D83" w:rsidR="00E14D83" w:rsidP="00E14D83" w:rsidRDefault="00E14D83" w14:paraId="60635C2F" w14:textId="43FB51B4">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III. Elaborar y someter a consideración del titular del sujeto obligado o a quien éste designe, el</w:t>
      </w:r>
      <w:r>
        <w:rPr>
          <w:rFonts w:ascii="Palatino Linotype" w:hAnsi="Palatino Linotype" w:eastAsia="Calibri" w:cs="Tahoma"/>
          <w:bCs/>
          <w:i/>
        </w:rPr>
        <w:t xml:space="preserve"> </w:t>
      </w:r>
      <w:r w:rsidRPr="00E14D83">
        <w:rPr>
          <w:rFonts w:ascii="Palatino Linotype" w:hAnsi="Palatino Linotype" w:eastAsia="Calibri" w:cs="Tahoma"/>
          <w:bCs/>
          <w:i/>
        </w:rPr>
        <w:t>programa anual;</w:t>
      </w:r>
    </w:p>
    <w:p w:rsidRPr="00E14D83" w:rsidR="00E14D83" w:rsidP="00E14D83" w:rsidRDefault="00E14D83" w14:paraId="13D4AA0F" w14:textId="02DAE91C">
      <w:pPr>
        <w:widowControl w:val="0"/>
        <w:autoSpaceDE w:val="0"/>
        <w:autoSpaceDN w:val="0"/>
        <w:adjustRightInd w:val="0"/>
        <w:spacing w:line="360" w:lineRule="auto"/>
        <w:ind w:left="567" w:right="539"/>
        <w:jc w:val="both"/>
        <w:rPr>
          <w:rFonts w:ascii="Palatino Linotype" w:hAnsi="Palatino Linotype" w:eastAsia="Calibri" w:cs="Tahoma"/>
          <w:bCs/>
          <w:i/>
        </w:rPr>
      </w:pPr>
      <w:r w:rsidRPr="00E14D83">
        <w:rPr>
          <w:rFonts w:ascii="Palatino Linotype" w:hAnsi="Palatino Linotype" w:eastAsia="Calibri" w:cs="Tahoma"/>
          <w:bCs/>
          <w:i/>
        </w:rPr>
        <w:t>IV al XI…</w:t>
      </w:r>
    </w:p>
    <w:p w:rsidR="00682D7B" w:rsidP="002C6D8C" w:rsidRDefault="00682D7B" w14:paraId="581FB69B" w14:textId="372508E7">
      <w:pPr>
        <w:widowControl w:val="0"/>
        <w:autoSpaceDE w:val="0"/>
        <w:autoSpaceDN w:val="0"/>
        <w:adjustRightInd w:val="0"/>
        <w:spacing w:line="360" w:lineRule="auto"/>
        <w:jc w:val="both"/>
        <w:rPr>
          <w:rFonts w:ascii="Palatino Linotype" w:hAnsi="Palatino Linotype" w:eastAsia="Calibri" w:cs="Tahoma"/>
          <w:b/>
          <w:iCs/>
          <w:szCs w:val="22"/>
        </w:rPr>
      </w:pPr>
    </w:p>
    <w:p w:rsidR="00682D7B" w:rsidP="002C6D8C" w:rsidRDefault="00682D7B" w14:paraId="22D35F62" w14:textId="16E25E48">
      <w:pPr>
        <w:widowControl w:val="0"/>
        <w:autoSpaceDE w:val="0"/>
        <w:autoSpaceDN w:val="0"/>
        <w:adjustRightInd w:val="0"/>
        <w:spacing w:line="360" w:lineRule="auto"/>
        <w:jc w:val="both"/>
        <w:rPr>
          <w:rFonts w:ascii="Palatino Linotype" w:hAnsi="Palatino Linotype" w:eastAsia="Calibri" w:cs="Tahoma"/>
          <w:bCs/>
          <w:iCs/>
          <w:sz w:val="22"/>
          <w:szCs w:val="22"/>
        </w:rPr>
      </w:pPr>
      <w:r w:rsidRPr="00682D7B">
        <w:rPr>
          <w:rFonts w:ascii="Palatino Linotype" w:hAnsi="Palatino Linotype" w:eastAsia="Calibri" w:cs="Tahoma"/>
          <w:bCs/>
          <w:iCs/>
          <w:sz w:val="22"/>
          <w:szCs w:val="22"/>
        </w:rPr>
        <w:t xml:space="preserve">Ahora bien, en el caso particular, el Sujeto Obligado, respondió que el Sujeto Obligado no cuenta con Programas Anuales de Desarrollo Archivístico, sin embargo, esta respuesta no sirve para atender, pues son obligaciones que no son facultativas, sino que deben ser ejercidas al devenir de una Ley General aplicable </w:t>
      </w:r>
      <w:r>
        <w:rPr>
          <w:rFonts w:ascii="Palatino Linotype" w:hAnsi="Palatino Linotype" w:eastAsia="Calibri" w:cs="Tahoma"/>
          <w:bCs/>
          <w:iCs/>
          <w:sz w:val="22"/>
          <w:szCs w:val="22"/>
        </w:rPr>
        <w:t>a</w:t>
      </w:r>
      <w:r w:rsidRPr="00682D7B">
        <w:rPr>
          <w:rFonts w:ascii="Palatino Linotype" w:hAnsi="Palatino Linotype" w:eastAsia="Calibri" w:cs="Tahoma"/>
          <w:bCs/>
          <w:iCs/>
          <w:sz w:val="22"/>
          <w:szCs w:val="22"/>
        </w:rPr>
        <w:t xml:space="preserve"> los municipios</w:t>
      </w:r>
      <w:r>
        <w:rPr>
          <w:rFonts w:ascii="Palatino Linotype" w:hAnsi="Palatino Linotype" w:eastAsia="Calibri" w:cs="Tahoma"/>
          <w:bCs/>
          <w:iCs/>
          <w:sz w:val="22"/>
          <w:szCs w:val="22"/>
        </w:rPr>
        <w:t xml:space="preserve"> a partir del 15 (quince) de junio del 2019 (dos mil diecinueve) y por ello, es dable ordenar los documentos que den cuenta de lo siguiente: </w:t>
      </w:r>
    </w:p>
    <w:p w:rsidR="00682D7B" w:rsidP="002C6D8C" w:rsidRDefault="00682D7B" w14:paraId="3D352604" w14:textId="3B003D19">
      <w:pPr>
        <w:widowControl w:val="0"/>
        <w:autoSpaceDE w:val="0"/>
        <w:autoSpaceDN w:val="0"/>
        <w:adjustRightInd w:val="0"/>
        <w:spacing w:line="360" w:lineRule="auto"/>
        <w:jc w:val="both"/>
        <w:rPr>
          <w:rFonts w:ascii="Palatino Linotype" w:hAnsi="Palatino Linotype" w:eastAsia="Calibri" w:cs="Tahoma"/>
          <w:bCs/>
          <w:iCs/>
          <w:sz w:val="22"/>
          <w:szCs w:val="22"/>
        </w:rPr>
      </w:pPr>
    </w:p>
    <w:p w:rsidRPr="0037663E" w:rsidR="00682D7B" w:rsidP="0007290A" w:rsidRDefault="00682D7B" w14:paraId="67CA05E2" w14:textId="41B74134">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Programas Anuales de Desarrollo Archivístico </w:t>
      </w:r>
      <w:r w:rsidR="006A6900">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2021 y 2022.</w:t>
      </w:r>
    </w:p>
    <w:p w:rsidRPr="0037663E" w:rsidR="00CB22C6" w:rsidP="0007290A" w:rsidRDefault="00CB22C6" w14:paraId="0B5AD525" w14:textId="5DFCD429">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Informes anuales del cumplimiento de los programas anuales de desarrollo archivístico de los años </w:t>
      </w:r>
      <w:r w:rsidR="006A6900">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Pr="0037663E" w:rsidR="00CB22C6" w:rsidP="0007290A" w:rsidRDefault="00CB22C6" w14:paraId="44CC08E0" w14:textId="24E94622">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Documento que dé cuenta del área y/o personal, designados para el desarrollo de los planes anuales </w:t>
      </w:r>
      <w:r w:rsidR="006A6900">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Pr="0037663E" w:rsidR="00CB22C6" w:rsidP="0007290A" w:rsidRDefault="00CB22C6" w14:paraId="024CD077" w14:textId="33BB9082">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Documento que dé cuenta de la publicación de los Programas Anuales de Desarrollo Archivístico en el Portal Oficial del Sujeto Obligado, de los años </w:t>
      </w:r>
      <w:r w:rsidR="006A6900">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Pr="0037663E" w:rsidR="00682D7B" w:rsidP="0007290A" w:rsidRDefault="00CB22C6" w14:paraId="4226D8AE" w14:textId="28F2D995">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Documento que dé cuenta de la publicación</w:t>
      </w:r>
      <w:r w:rsidRPr="0037663E" w:rsidR="00682D7B">
        <w:rPr>
          <w:rFonts w:ascii="Palatino Linotype" w:hAnsi="Palatino Linotype" w:eastAsia="Calibri" w:cs="Tahoma"/>
          <w:bCs/>
          <w:iCs/>
          <w:szCs w:val="22"/>
        </w:rPr>
        <w:t xml:space="preserve"> de los informes anuales del cumplimiento </w:t>
      </w:r>
      <w:r w:rsidRPr="0037663E" w:rsidR="00682D7B">
        <w:rPr>
          <w:rFonts w:ascii="Palatino Linotype" w:hAnsi="Palatino Linotype" w:eastAsia="Calibri" w:cs="Tahoma"/>
          <w:bCs/>
          <w:iCs/>
          <w:szCs w:val="22"/>
        </w:rPr>
        <w:lastRenderedPageBreak/>
        <w:t xml:space="preserve">de los programas anuales de desarrollo archivístico de los años, </w:t>
      </w:r>
      <w:r w:rsidR="006A6900">
        <w:rPr>
          <w:rFonts w:ascii="Palatino Linotype" w:hAnsi="Palatino Linotype" w:eastAsia="Calibri" w:cs="Tahoma"/>
          <w:bCs/>
          <w:iCs/>
          <w:szCs w:val="22"/>
        </w:rPr>
        <w:t xml:space="preserve">2019, </w:t>
      </w:r>
      <w:r w:rsidRPr="0037663E" w:rsidR="00682D7B">
        <w:rPr>
          <w:rFonts w:ascii="Palatino Linotype" w:hAnsi="Palatino Linotype" w:eastAsia="Calibri" w:cs="Tahoma"/>
          <w:bCs/>
          <w:iCs/>
          <w:szCs w:val="22"/>
        </w:rPr>
        <w:t>2020 y 2021.</w:t>
      </w:r>
    </w:p>
    <w:p w:rsidRPr="00682D7B" w:rsidR="00682D7B" w:rsidP="002C6D8C" w:rsidRDefault="00682D7B" w14:paraId="1334B32A"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F72D92" w:rsidR="002C6D8C" w:rsidP="002C6D8C" w:rsidRDefault="002C6D8C" w14:paraId="758BABAC" w14:textId="2ABDD4F2">
      <w:pPr>
        <w:widowControl w:val="0"/>
        <w:autoSpaceDE w:val="0"/>
        <w:autoSpaceDN w:val="0"/>
        <w:adjustRightInd w:val="0"/>
        <w:spacing w:line="360" w:lineRule="auto"/>
        <w:jc w:val="both"/>
        <w:rPr>
          <w:rFonts w:ascii="Palatino Linotype" w:hAnsi="Palatino Linotype" w:eastAsia="Calibri" w:cs="Tahoma"/>
          <w:b/>
          <w:iCs/>
          <w:sz w:val="22"/>
          <w:szCs w:val="22"/>
        </w:rPr>
      </w:pPr>
      <w:r w:rsidRPr="00F72D92">
        <w:rPr>
          <w:rFonts w:ascii="Palatino Linotype" w:hAnsi="Palatino Linotype" w:eastAsia="Calibri" w:cs="Tahoma"/>
          <w:b/>
          <w:iCs/>
          <w:sz w:val="22"/>
          <w:szCs w:val="22"/>
        </w:rPr>
        <w:t>1</w:t>
      </w:r>
      <w:r>
        <w:rPr>
          <w:rFonts w:ascii="Palatino Linotype" w:hAnsi="Palatino Linotype" w:eastAsia="Calibri" w:cs="Tahoma"/>
          <w:b/>
          <w:iCs/>
          <w:sz w:val="22"/>
          <w:szCs w:val="22"/>
        </w:rPr>
        <w:t>5</w:t>
      </w:r>
      <w:r w:rsidRPr="00F72D92">
        <w:rPr>
          <w:rFonts w:ascii="Palatino Linotype" w:hAnsi="Palatino Linotype" w:eastAsia="Calibri" w:cs="Tahoma"/>
          <w:b/>
          <w:iCs/>
          <w:sz w:val="22"/>
          <w:szCs w:val="22"/>
        </w:rPr>
        <w:t>. P</w:t>
      </w:r>
      <w:r>
        <w:rPr>
          <w:rFonts w:ascii="Palatino Linotype" w:hAnsi="Palatino Linotype" w:eastAsia="Calibri" w:cs="Tahoma"/>
          <w:b/>
          <w:iCs/>
          <w:sz w:val="22"/>
          <w:szCs w:val="22"/>
        </w:rPr>
        <w:t>R</w:t>
      </w:r>
      <w:r w:rsidRPr="00F72D92">
        <w:rPr>
          <w:rFonts w:ascii="Palatino Linotype" w:hAnsi="Palatino Linotype" w:eastAsia="Calibri" w:cs="Tahoma"/>
          <w:b/>
          <w:iCs/>
          <w:sz w:val="22"/>
          <w:szCs w:val="22"/>
        </w:rPr>
        <w:t xml:space="preserve">OGRAMA </w:t>
      </w:r>
      <w:r>
        <w:rPr>
          <w:rFonts w:ascii="Palatino Linotype" w:hAnsi="Palatino Linotype" w:eastAsia="Calibri" w:cs="Tahoma"/>
          <w:b/>
          <w:iCs/>
          <w:sz w:val="22"/>
          <w:szCs w:val="22"/>
        </w:rPr>
        <w:t>DE PRESERVACIÓN DIGITAL</w:t>
      </w:r>
      <w:r w:rsidRPr="00F72D92">
        <w:rPr>
          <w:rFonts w:ascii="Palatino Linotype" w:hAnsi="Palatino Linotype" w:eastAsia="Calibri" w:cs="Tahoma"/>
          <w:b/>
          <w:iCs/>
          <w:sz w:val="22"/>
          <w:szCs w:val="22"/>
        </w:rPr>
        <w:t>.</w:t>
      </w:r>
    </w:p>
    <w:p w:rsidRPr="00575D65" w:rsidR="002C6D8C" w:rsidP="0007290A" w:rsidRDefault="002C6D8C" w14:paraId="0A45D2F5" w14:textId="1FDE5747">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Año desde que se cuenta con el programa.</w:t>
      </w:r>
    </w:p>
    <w:p w:rsidRPr="00575D65" w:rsidR="002C6D8C" w:rsidP="0007290A" w:rsidRDefault="002C6D8C" w14:paraId="33BAC304" w14:textId="4BE1546A">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Personal que intervino en la planeación, desarrollo y puesta en marcha de Programa de Preservación Digital.</w:t>
      </w:r>
    </w:p>
    <w:p w:rsidRPr="00575D65" w:rsidR="002C6D8C" w:rsidP="0007290A" w:rsidRDefault="002C6D8C" w14:paraId="1E7048F7" w14:textId="6FB30858">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Los programas de preservación digital de los años 2019, 2020 y 2021.</w:t>
      </w:r>
    </w:p>
    <w:p w:rsidR="002C6D8C" w:rsidP="002C6D8C" w:rsidRDefault="002C6D8C" w14:paraId="0780DC2F" w14:textId="77777777">
      <w:pPr>
        <w:widowControl w:val="0"/>
        <w:autoSpaceDE w:val="0"/>
        <w:autoSpaceDN w:val="0"/>
        <w:adjustRightInd w:val="0"/>
        <w:spacing w:line="360" w:lineRule="auto"/>
        <w:jc w:val="both"/>
        <w:rPr>
          <w:rFonts w:ascii="Palatino Linotype" w:hAnsi="Palatino Linotype" w:eastAsia="Calibri" w:cs="Tahoma"/>
          <w:b/>
          <w:iCs/>
          <w:szCs w:val="22"/>
        </w:rPr>
      </w:pPr>
    </w:p>
    <w:p w:rsidR="002C6D8C" w:rsidP="006A6900" w:rsidRDefault="006A6900" w14:paraId="1A372C06" w14:textId="5A7F2C80">
      <w:pPr>
        <w:widowControl w:val="0"/>
        <w:autoSpaceDE w:val="0"/>
        <w:autoSpaceDN w:val="0"/>
        <w:adjustRightInd w:val="0"/>
        <w:spacing w:line="360" w:lineRule="auto"/>
        <w:jc w:val="both"/>
        <w:rPr>
          <w:rFonts w:ascii="Palatino Linotype" w:hAnsi="Palatino Linotype" w:eastAsia="Calibri" w:cs="Tahoma"/>
          <w:bCs/>
          <w:iCs/>
          <w:sz w:val="22"/>
          <w:szCs w:val="22"/>
        </w:rPr>
      </w:pPr>
      <w:r w:rsidRPr="006A6900">
        <w:rPr>
          <w:rFonts w:ascii="Palatino Linotype" w:hAnsi="Palatino Linotype" w:eastAsia="Calibri" w:cs="Tahoma"/>
          <w:bCs/>
          <w:iCs/>
          <w:sz w:val="22"/>
          <w:szCs w:val="22"/>
        </w:rPr>
        <w:t xml:space="preserve">Este programa se encuentra contemplado </w:t>
      </w:r>
      <w:r>
        <w:rPr>
          <w:rFonts w:ascii="Palatino Linotype" w:hAnsi="Palatino Linotype" w:eastAsia="Calibri" w:cs="Tahoma"/>
          <w:bCs/>
          <w:iCs/>
          <w:sz w:val="22"/>
          <w:szCs w:val="22"/>
        </w:rPr>
        <w:t xml:space="preserve">en el </w:t>
      </w:r>
      <w:r w:rsidR="00690E45">
        <w:rPr>
          <w:rFonts w:ascii="Palatino Linotype" w:hAnsi="Palatino Linotype" w:eastAsia="Calibri" w:cs="Tahoma"/>
          <w:bCs/>
          <w:iCs/>
          <w:sz w:val="22"/>
          <w:szCs w:val="22"/>
        </w:rPr>
        <w:t xml:space="preserve">trigésimo noveno </w:t>
      </w:r>
      <w:r>
        <w:rPr>
          <w:rFonts w:ascii="Palatino Linotype" w:hAnsi="Palatino Linotype" w:eastAsia="Calibri" w:cs="Tahoma"/>
          <w:bCs/>
          <w:iCs/>
          <w:sz w:val="22"/>
          <w:szCs w:val="22"/>
        </w:rPr>
        <w:t xml:space="preserve">de los </w:t>
      </w:r>
      <w:r w:rsidRPr="006A6900">
        <w:rPr>
          <w:rFonts w:ascii="Palatino Linotype" w:hAnsi="Palatino Linotype" w:eastAsia="Calibri" w:cs="Tahoma"/>
          <w:bCs/>
          <w:iCs/>
          <w:sz w:val="22"/>
          <w:szCs w:val="22"/>
        </w:rPr>
        <w:t xml:space="preserve">Lineamientos </w:t>
      </w:r>
      <w:r>
        <w:rPr>
          <w:rFonts w:ascii="Palatino Linotype" w:hAnsi="Palatino Linotype" w:eastAsia="Calibri" w:cs="Tahoma"/>
          <w:bCs/>
          <w:iCs/>
          <w:sz w:val="22"/>
          <w:szCs w:val="22"/>
        </w:rPr>
        <w:t>para</w:t>
      </w:r>
      <w:r w:rsidRPr="006A6900">
        <w:rPr>
          <w:rFonts w:ascii="Palatino Linotype" w:hAnsi="Palatino Linotype" w:eastAsia="Calibri" w:cs="Tahoma"/>
          <w:bCs/>
          <w:iCs/>
          <w:sz w:val="22"/>
          <w:szCs w:val="22"/>
        </w:rPr>
        <w:t xml:space="preserve"> </w:t>
      </w:r>
      <w:r>
        <w:rPr>
          <w:rFonts w:ascii="Palatino Linotype" w:hAnsi="Palatino Linotype" w:eastAsia="Calibri" w:cs="Tahoma"/>
          <w:bCs/>
          <w:iCs/>
          <w:sz w:val="22"/>
          <w:szCs w:val="22"/>
        </w:rPr>
        <w:t>la</w:t>
      </w:r>
      <w:r w:rsidRPr="006A6900">
        <w:rPr>
          <w:rFonts w:ascii="Palatino Linotype" w:hAnsi="Palatino Linotype" w:eastAsia="Calibri" w:cs="Tahoma"/>
          <w:bCs/>
          <w:iCs/>
          <w:sz w:val="22"/>
          <w:szCs w:val="22"/>
        </w:rPr>
        <w:t xml:space="preserve"> Organización </w:t>
      </w:r>
      <w:r>
        <w:rPr>
          <w:rFonts w:ascii="Palatino Linotype" w:hAnsi="Palatino Linotype" w:eastAsia="Calibri" w:cs="Tahoma"/>
          <w:bCs/>
          <w:iCs/>
          <w:sz w:val="22"/>
          <w:szCs w:val="22"/>
        </w:rPr>
        <w:t>y</w:t>
      </w:r>
      <w:r w:rsidRPr="006A6900">
        <w:rPr>
          <w:rFonts w:ascii="Palatino Linotype" w:hAnsi="Palatino Linotype" w:eastAsia="Calibri" w:cs="Tahoma"/>
          <w:bCs/>
          <w:iCs/>
          <w:sz w:val="22"/>
          <w:szCs w:val="22"/>
        </w:rPr>
        <w:t xml:space="preserve"> Conservación </w:t>
      </w:r>
      <w:r>
        <w:rPr>
          <w:rFonts w:ascii="Palatino Linotype" w:hAnsi="Palatino Linotype" w:eastAsia="Calibri" w:cs="Tahoma"/>
          <w:bCs/>
          <w:iCs/>
          <w:sz w:val="22"/>
          <w:szCs w:val="22"/>
        </w:rPr>
        <w:t>de</w:t>
      </w:r>
      <w:r w:rsidRPr="006A6900">
        <w:rPr>
          <w:rFonts w:ascii="Palatino Linotype" w:hAnsi="Palatino Linotype" w:eastAsia="Calibri" w:cs="Tahoma"/>
          <w:bCs/>
          <w:iCs/>
          <w:sz w:val="22"/>
          <w:szCs w:val="22"/>
        </w:rPr>
        <w:t xml:space="preserve"> Archivos</w:t>
      </w:r>
      <w:r w:rsidR="00690E45">
        <w:rPr>
          <w:rFonts w:ascii="Palatino Linotype" w:hAnsi="Palatino Linotype" w:eastAsia="Calibri" w:cs="Tahoma"/>
          <w:bCs/>
          <w:iCs/>
          <w:sz w:val="22"/>
          <w:szCs w:val="22"/>
        </w:rPr>
        <w:t xml:space="preserve"> en los términos siguientes:</w:t>
      </w:r>
    </w:p>
    <w:p w:rsidR="00690E45" w:rsidP="006A6900" w:rsidRDefault="00690E45" w14:paraId="5BDB0529" w14:textId="7C61EDDA">
      <w:pPr>
        <w:widowControl w:val="0"/>
        <w:autoSpaceDE w:val="0"/>
        <w:autoSpaceDN w:val="0"/>
        <w:adjustRightInd w:val="0"/>
        <w:spacing w:line="360" w:lineRule="auto"/>
        <w:jc w:val="both"/>
        <w:rPr>
          <w:rFonts w:ascii="Palatino Linotype" w:hAnsi="Palatino Linotype" w:eastAsia="Calibri" w:cs="Tahoma"/>
          <w:bCs/>
          <w:iCs/>
          <w:sz w:val="22"/>
          <w:szCs w:val="22"/>
        </w:rPr>
      </w:pPr>
    </w:p>
    <w:p w:rsidRPr="00690E45" w:rsidR="00690E45" w:rsidP="00690E45" w:rsidRDefault="00690E45" w14:paraId="6F8A34C3"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Trigésimo noveno. Los Sujetos obligados establecerán un programa de Preservación digital, para efecto del uso de sistemas informáticos, que contemple al menos:</w:t>
      </w:r>
    </w:p>
    <w:p w:rsidRPr="00690E45" w:rsidR="00690E45" w:rsidP="00690E45" w:rsidRDefault="00690E45" w14:paraId="24171ACC" w14:textId="3AA1F2F4">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I.</w:t>
      </w:r>
      <w:r w:rsidR="00FC7689">
        <w:rPr>
          <w:rFonts w:ascii="Palatino Linotype" w:hAnsi="Palatino Linotype" w:eastAsia="Calibri" w:cs="Tahoma"/>
          <w:bCs/>
          <w:i/>
        </w:rPr>
        <w:t xml:space="preserve"> </w:t>
      </w:r>
      <w:r w:rsidRPr="00690E45">
        <w:rPr>
          <w:rFonts w:ascii="Palatino Linotype" w:hAnsi="Palatino Linotype" w:eastAsia="Calibri" w:cs="Tahoma"/>
          <w:bCs/>
          <w:i/>
        </w:rPr>
        <w:t>Análisis de la organización;</w:t>
      </w:r>
    </w:p>
    <w:p w:rsidRPr="00690E45" w:rsidR="00690E45" w:rsidP="00690E45" w:rsidRDefault="00690E45" w14:paraId="256BC4A0" w14:textId="3AC3905F">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II.</w:t>
      </w:r>
      <w:r w:rsidR="00FC7689">
        <w:rPr>
          <w:rFonts w:ascii="Palatino Linotype" w:hAnsi="Palatino Linotype" w:eastAsia="Calibri" w:cs="Tahoma"/>
          <w:bCs/>
          <w:i/>
        </w:rPr>
        <w:t xml:space="preserve"> </w:t>
      </w:r>
      <w:r w:rsidRPr="00690E45">
        <w:rPr>
          <w:rFonts w:ascii="Palatino Linotype" w:hAnsi="Palatino Linotype" w:eastAsia="Calibri" w:cs="Tahoma"/>
          <w:bCs/>
          <w:i/>
        </w:rPr>
        <w:t>Definir los responsables dentro de la organización;</w:t>
      </w:r>
    </w:p>
    <w:p w:rsidRPr="00690E45" w:rsidR="00690E45" w:rsidP="00690E45" w:rsidRDefault="00690E45" w14:paraId="3262F0AA" w14:textId="7EFBAA3E">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III.</w:t>
      </w:r>
      <w:r w:rsidR="00FC7689">
        <w:rPr>
          <w:rFonts w:ascii="Palatino Linotype" w:hAnsi="Palatino Linotype" w:eastAsia="Calibri" w:cs="Tahoma"/>
          <w:bCs/>
          <w:i/>
        </w:rPr>
        <w:t xml:space="preserve"> </w:t>
      </w:r>
      <w:r w:rsidRPr="00690E45">
        <w:rPr>
          <w:rFonts w:ascii="Palatino Linotype" w:hAnsi="Palatino Linotype" w:eastAsia="Calibri" w:cs="Tahoma"/>
          <w:bCs/>
          <w:i/>
        </w:rPr>
        <w:t>Definir las series documentales que serán objeto de preservación;</w:t>
      </w:r>
    </w:p>
    <w:p w:rsidRPr="00690E45" w:rsidR="00690E45" w:rsidP="00690E45" w:rsidRDefault="00690E45" w14:paraId="18B768A0" w14:textId="3224B7DB">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IV.</w:t>
      </w:r>
      <w:r w:rsidR="00FC7689">
        <w:rPr>
          <w:rFonts w:ascii="Palatino Linotype" w:hAnsi="Palatino Linotype" w:eastAsia="Calibri" w:cs="Tahoma"/>
          <w:bCs/>
          <w:i/>
        </w:rPr>
        <w:t xml:space="preserve"> </w:t>
      </w:r>
      <w:r w:rsidRPr="00690E45" w:rsidR="00FC7689">
        <w:rPr>
          <w:rFonts w:ascii="Palatino Linotype" w:hAnsi="Palatino Linotype" w:eastAsia="Calibri" w:cs="Tahoma"/>
          <w:bCs/>
          <w:i/>
        </w:rPr>
        <w:t xml:space="preserve"> </w:t>
      </w:r>
      <w:r w:rsidRPr="00690E45">
        <w:rPr>
          <w:rFonts w:ascii="Palatino Linotype" w:hAnsi="Palatino Linotype" w:eastAsia="Calibri" w:cs="Tahoma"/>
          <w:bCs/>
          <w:i/>
        </w:rPr>
        <w:t>Considerar el costo-beneficio de la inversión a mediano y largo plazos;</w:t>
      </w:r>
    </w:p>
    <w:p w:rsidRPr="00690E45" w:rsidR="00690E45" w:rsidP="00690E45" w:rsidRDefault="00690E45" w14:paraId="4F3584D0" w14:textId="09922B71">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V.</w:t>
      </w:r>
      <w:r w:rsidR="00FC7689">
        <w:rPr>
          <w:rFonts w:ascii="Palatino Linotype" w:hAnsi="Palatino Linotype" w:eastAsia="Calibri" w:cs="Tahoma"/>
          <w:bCs/>
          <w:i/>
        </w:rPr>
        <w:t xml:space="preserve"> </w:t>
      </w:r>
      <w:r w:rsidRPr="00690E45">
        <w:rPr>
          <w:rFonts w:ascii="Palatino Linotype" w:hAnsi="Palatino Linotype" w:eastAsia="Calibri" w:cs="Tahoma"/>
          <w:bCs/>
          <w:i/>
        </w:rPr>
        <w:t>Estrategia de preservación a mediano y largo plazos;</w:t>
      </w:r>
    </w:p>
    <w:p w:rsidRPr="00690E45" w:rsidR="00690E45" w:rsidP="00690E45" w:rsidRDefault="00690E45" w14:paraId="5334EC5D" w14:textId="081AE8AD">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VI.</w:t>
      </w:r>
      <w:r w:rsidR="00FC7689">
        <w:rPr>
          <w:rFonts w:ascii="Palatino Linotype" w:hAnsi="Palatino Linotype" w:eastAsia="Calibri" w:cs="Tahoma"/>
          <w:bCs/>
          <w:i/>
        </w:rPr>
        <w:t xml:space="preserve"> </w:t>
      </w:r>
      <w:r w:rsidRPr="00690E45">
        <w:rPr>
          <w:rFonts w:ascii="Palatino Linotype" w:hAnsi="Palatino Linotype" w:eastAsia="Calibri" w:cs="Tahoma"/>
          <w:bCs/>
          <w:i/>
        </w:rPr>
        <w:t>Conservar el entorno tecnológico;</w:t>
      </w:r>
    </w:p>
    <w:p w:rsidRPr="00690E45" w:rsidR="00690E45" w:rsidP="00690E45" w:rsidRDefault="00690E45" w14:paraId="305C8C98" w14:textId="35F7999D">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VII.</w:t>
      </w:r>
      <w:r w:rsidR="00FC7689">
        <w:rPr>
          <w:rFonts w:ascii="Palatino Linotype" w:hAnsi="Palatino Linotype" w:eastAsia="Calibri" w:cs="Tahoma"/>
          <w:bCs/>
          <w:i/>
        </w:rPr>
        <w:t xml:space="preserve"> </w:t>
      </w:r>
      <w:r w:rsidRPr="00690E45">
        <w:rPr>
          <w:rFonts w:ascii="Palatino Linotype" w:hAnsi="Palatino Linotype" w:eastAsia="Calibri" w:cs="Tahoma"/>
          <w:bCs/>
          <w:i/>
        </w:rPr>
        <w:t>Renovación de soporte;</w:t>
      </w:r>
    </w:p>
    <w:p w:rsidRPr="00690E45" w:rsidR="00690E45" w:rsidP="00690E45" w:rsidRDefault="00690E45" w14:paraId="698A70C4" w14:textId="36723BBC">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VIII.</w:t>
      </w:r>
      <w:r w:rsidR="00FC7689">
        <w:rPr>
          <w:rFonts w:ascii="Palatino Linotype" w:hAnsi="Palatino Linotype" w:eastAsia="Calibri" w:cs="Tahoma"/>
          <w:bCs/>
          <w:i/>
        </w:rPr>
        <w:t xml:space="preserve"> </w:t>
      </w:r>
      <w:r w:rsidRPr="00690E45">
        <w:rPr>
          <w:rFonts w:ascii="Palatino Linotype" w:hAnsi="Palatino Linotype" w:eastAsia="Calibri" w:cs="Tahoma"/>
          <w:bCs/>
          <w:i/>
        </w:rPr>
        <w:t>Migración;</w:t>
      </w:r>
    </w:p>
    <w:p w:rsidRPr="00690E45" w:rsidR="00690E45" w:rsidP="00690E45" w:rsidRDefault="00690E45" w14:paraId="7F150F54" w14:textId="7FFA9CAF">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IX.</w:t>
      </w:r>
      <w:r w:rsidR="00FC7689">
        <w:rPr>
          <w:rFonts w:ascii="Palatino Linotype" w:hAnsi="Palatino Linotype" w:eastAsia="Calibri" w:cs="Tahoma"/>
          <w:bCs/>
          <w:i/>
        </w:rPr>
        <w:t xml:space="preserve"> </w:t>
      </w:r>
      <w:r w:rsidRPr="00690E45">
        <w:rPr>
          <w:rFonts w:ascii="Palatino Linotype" w:hAnsi="Palatino Linotype" w:eastAsia="Calibri" w:cs="Tahoma"/>
          <w:bCs/>
          <w:i/>
        </w:rPr>
        <w:t>Emulación;</w:t>
      </w:r>
    </w:p>
    <w:p w:rsidRPr="00690E45" w:rsidR="00690E45" w:rsidP="00690E45" w:rsidRDefault="00690E45" w14:paraId="65F9FA95" w14:textId="78FDE4F7">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X.</w:t>
      </w:r>
      <w:r w:rsidR="00FC7689">
        <w:rPr>
          <w:rFonts w:ascii="Palatino Linotype" w:hAnsi="Palatino Linotype" w:eastAsia="Calibri" w:cs="Tahoma"/>
          <w:bCs/>
          <w:i/>
        </w:rPr>
        <w:t xml:space="preserve"> </w:t>
      </w:r>
      <w:r w:rsidRPr="00690E45">
        <w:rPr>
          <w:rFonts w:ascii="Palatino Linotype" w:hAnsi="Palatino Linotype" w:eastAsia="Calibri" w:cs="Tahoma"/>
          <w:bCs/>
          <w:i/>
        </w:rPr>
        <w:t>Identificación de los usuarios;</w:t>
      </w:r>
    </w:p>
    <w:p w:rsidRPr="00690E45" w:rsidR="00690E45" w:rsidP="00690E45" w:rsidRDefault="00690E45" w14:paraId="420F03B7" w14:textId="47061EF3">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XI.</w:t>
      </w:r>
      <w:r w:rsidR="00FC7689">
        <w:rPr>
          <w:rFonts w:ascii="Palatino Linotype" w:hAnsi="Palatino Linotype" w:eastAsia="Calibri" w:cs="Tahoma"/>
          <w:bCs/>
          <w:i/>
        </w:rPr>
        <w:t xml:space="preserve"> </w:t>
      </w:r>
      <w:r w:rsidRPr="00690E45">
        <w:rPr>
          <w:rFonts w:ascii="Palatino Linotype" w:hAnsi="Palatino Linotype" w:eastAsia="Calibri" w:cs="Tahoma"/>
          <w:bCs/>
          <w:i/>
        </w:rPr>
        <w:t>Controles de acceso, y</w:t>
      </w:r>
    </w:p>
    <w:p w:rsidRPr="00690E45" w:rsidR="00690E45" w:rsidP="00690E45" w:rsidRDefault="00690E45" w14:paraId="550E584C" w14:textId="158E3049">
      <w:pPr>
        <w:widowControl w:val="0"/>
        <w:autoSpaceDE w:val="0"/>
        <w:autoSpaceDN w:val="0"/>
        <w:adjustRightInd w:val="0"/>
        <w:spacing w:line="360" w:lineRule="auto"/>
        <w:ind w:left="567" w:right="539"/>
        <w:jc w:val="both"/>
        <w:rPr>
          <w:rFonts w:ascii="Palatino Linotype" w:hAnsi="Palatino Linotype" w:eastAsia="Calibri" w:cs="Tahoma"/>
          <w:bCs/>
          <w:i/>
        </w:rPr>
      </w:pPr>
      <w:r w:rsidRPr="00690E45">
        <w:rPr>
          <w:rFonts w:ascii="Palatino Linotype" w:hAnsi="Palatino Linotype" w:eastAsia="Calibri" w:cs="Tahoma"/>
          <w:bCs/>
          <w:i/>
        </w:rPr>
        <w:t>XII.</w:t>
      </w:r>
      <w:r w:rsidR="00FC7689">
        <w:rPr>
          <w:rFonts w:ascii="Palatino Linotype" w:hAnsi="Palatino Linotype" w:eastAsia="Calibri" w:cs="Tahoma"/>
          <w:bCs/>
          <w:i/>
        </w:rPr>
        <w:t xml:space="preserve"> </w:t>
      </w:r>
      <w:r w:rsidRPr="00690E45">
        <w:rPr>
          <w:rFonts w:ascii="Palatino Linotype" w:hAnsi="Palatino Linotype" w:eastAsia="Calibri" w:cs="Tahoma"/>
          <w:bCs/>
          <w:i/>
        </w:rPr>
        <w:t>Metadatos de preservación.</w:t>
      </w:r>
    </w:p>
    <w:p w:rsidR="00690E45" w:rsidP="006A6900" w:rsidRDefault="00690E45" w14:paraId="119E943C" w14:textId="0ADF2695">
      <w:pPr>
        <w:widowControl w:val="0"/>
        <w:autoSpaceDE w:val="0"/>
        <w:autoSpaceDN w:val="0"/>
        <w:adjustRightInd w:val="0"/>
        <w:spacing w:line="360" w:lineRule="auto"/>
        <w:jc w:val="both"/>
        <w:rPr>
          <w:rFonts w:ascii="Palatino Linotype" w:hAnsi="Palatino Linotype" w:eastAsia="Calibri" w:cs="Tahoma"/>
          <w:bCs/>
          <w:iCs/>
          <w:sz w:val="22"/>
          <w:szCs w:val="22"/>
        </w:rPr>
      </w:pPr>
    </w:p>
    <w:p w:rsidR="00690E45" w:rsidP="006A6900" w:rsidRDefault="00FC7689" w14:paraId="0032A287" w14:textId="7ED936A4">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Al respecto, los Lineamientos contemplan este </w:t>
      </w:r>
      <w:r w:rsidRPr="00690E45">
        <w:rPr>
          <w:rFonts w:ascii="Palatino Linotype" w:hAnsi="Palatino Linotype" w:eastAsia="Calibri" w:cs="Tahoma"/>
          <w:bCs/>
          <w:iCs/>
          <w:sz w:val="22"/>
          <w:szCs w:val="22"/>
        </w:rPr>
        <w:t>programa de Preservación digital</w:t>
      </w:r>
      <w:r>
        <w:rPr>
          <w:rFonts w:ascii="Palatino Linotype" w:hAnsi="Palatino Linotype" w:eastAsia="Calibri" w:cs="Tahoma"/>
          <w:bCs/>
          <w:iCs/>
          <w:sz w:val="22"/>
          <w:szCs w:val="22"/>
        </w:rPr>
        <w:t xml:space="preserve">, sin embargo, </w:t>
      </w:r>
      <w:r>
        <w:rPr>
          <w:rFonts w:ascii="Palatino Linotype" w:hAnsi="Palatino Linotype" w:eastAsia="Calibri" w:cs="Tahoma"/>
          <w:bCs/>
          <w:iCs/>
          <w:sz w:val="22"/>
          <w:szCs w:val="22"/>
        </w:rPr>
        <w:lastRenderedPageBreak/>
        <w:t>de su análisis semántico, se infiere que este es objeto también del Programa Anual de Desarrollo Archivístico, contemplado así en el trigésimo cuarto de los Lineamientos en referencia, que contempla:</w:t>
      </w:r>
    </w:p>
    <w:p w:rsidR="00FC7689" w:rsidP="006A6900" w:rsidRDefault="00FC7689" w14:paraId="6E121D19" w14:textId="47F33B19">
      <w:pPr>
        <w:widowControl w:val="0"/>
        <w:autoSpaceDE w:val="0"/>
        <w:autoSpaceDN w:val="0"/>
        <w:adjustRightInd w:val="0"/>
        <w:spacing w:line="360" w:lineRule="auto"/>
        <w:jc w:val="both"/>
        <w:rPr>
          <w:rFonts w:ascii="Palatino Linotype" w:hAnsi="Palatino Linotype" w:eastAsia="Calibri" w:cs="Tahoma"/>
          <w:bCs/>
          <w:iCs/>
          <w:sz w:val="22"/>
          <w:szCs w:val="22"/>
        </w:rPr>
      </w:pPr>
    </w:p>
    <w:p w:rsidRPr="00FC7689" w:rsidR="00FC7689" w:rsidP="00FC7689" w:rsidRDefault="00FC7689" w14:paraId="592F0107" w14:textId="7630080D">
      <w:pPr>
        <w:widowControl w:val="0"/>
        <w:autoSpaceDE w:val="0"/>
        <w:autoSpaceDN w:val="0"/>
        <w:adjustRightInd w:val="0"/>
        <w:spacing w:line="360" w:lineRule="auto"/>
        <w:ind w:left="567" w:right="539"/>
        <w:jc w:val="both"/>
        <w:rPr>
          <w:rFonts w:ascii="Palatino Linotype" w:hAnsi="Palatino Linotype" w:eastAsia="Calibri" w:cs="Tahoma"/>
          <w:bCs/>
          <w:i/>
        </w:rPr>
      </w:pPr>
      <w:r w:rsidRPr="00FC7689">
        <w:rPr>
          <w:rFonts w:ascii="Palatino Linotype" w:hAnsi="Palatino Linotype" w:eastAsia="Calibri" w:cs="Tahoma"/>
          <w:bCs/>
          <w:i/>
        </w:rPr>
        <w:t>Trigésimo cuarto. Los Sujetos obligados deberán establecer, en el Programa anual de</w:t>
      </w:r>
      <w:r>
        <w:rPr>
          <w:rFonts w:ascii="Palatino Linotype" w:hAnsi="Palatino Linotype" w:eastAsia="Calibri" w:cs="Tahoma"/>
          <w:bCs/>
          <w:i/>
        </w:rPr>
        <w:t xml:space="preserve"> </w:t>
      </w:r>
      <w:r w:rsidRPr="00FC7689">
        <w:rPr>
          <w:rFonts w:ascii="Palatino Linotype" w:hAnsi="Palatino Linotype" w:eastAsia="Calibri" w:cs="Tahoma"/>
          <w:bCs/>
          <w:i/>
        </w:rPr>
        <w:t>desarrollo archivístico, la estrategia de conservación a largo plazo y las acciones que garanticen los</w:t>
      </w:r>
      <w:r>
        <w:rPr>
          <w:rFonts w:ascii="Palatino Linotype" w:hAnsi="Palatino Linotype" w:eastAsia="Calibri" w:cs="Tahoma"/>
          <w:bCs/>
          <w:i/>
        </w:rPr>
        <w:t xml:space="preserve"> </w:t>
      </w:r>
      <w:r w:rsidRPr="00FC7689">
        <w:rPr>
          <w:rFonts w:ascii="Palatino Linotype" w:hAnsi="Palatino Linotype" w:eastAsia="Calibri" w:cs="Tahoma"/>
          <w:bCs/>
          <w:i/>
        </w:rPr>
        <w:t>procesos de gestión documental electrónica.</w:t>
      </w:r>
    </w:p>
    <w:p w:rsidR="006A6900" w:rsidP="002C6D8C" w:rsidRDefault="006A6900" w14:paraId="028AFF41" w14:textId="2BB1D741">
      <w:pPr>
        <w:widowControl w:val="0"/>
        <w:autoSpaceDE w:val="0"/>
        <w:autoSpaceDN w:val="0"/>
        <w:adjustRightInd w:val="0"/>
        <w:spacing w:line="360" w:lineRule="auto"/>
        <w:jc w:val="both"/>
        <w:rPr>
          <w:rFonts w:ascii="Palatino Linotype" w:hAnsi="Palatino Linotype" w:eastAsia="Calibri" w:cs="Tahoma"/>
          <w:b/>
          <w:iCs/>
          <w:szCs w:val="22"/>
        </w:rPr>
      </w:pPr>
    </w:p>
    <w:p w:rsidR="00FC7689" w:rsidP="0093612D" w:rsidRDefault="00FC7689" w14:paraId="609BAE41" w14:textId="012D931A">
      <w:pPr>
        <w:widowControl w:val="0"/>
        <w:autoSpaceDE w:val="0"/>
        <w:autoSpaceDN w:val="0"/>
        <w:adjustRightInd w:val="0"/>
        <w:spacing w:line="360" w:lineRule="auto"/>
        <w:jc w:val="both"/>
        <w:rPr>
          <w:rFonts w:ascii="Palatino Linotype" w:hAnsi="Palatino Linotype" w:eastAsia="Calibri" w:cs="Tahoma"/>
          <w:bCs/>
          <w:iCs/>
          <w:sz w:val="22"/>
          <w:szCs w:val="22"/>
        </w:rPr>
      </w:pPr>
      <w:r w:rsidRPr="0093612D">
        <w:rPr>
          <w:rFonts w:ascii="Palatino Linotype" w:hAnsi="Palatino Linotype" w:eastAsia="Calibri" w:cs="Tahoma"/>
          <w:bCs/>
          <w:iCs/>
          <w:sz w:val="22"/>
          <w:szCs w:val="22"/>
        </w:rPr>
        <w:t xml:space="preserve">Aunado a esto, este Programa de Preservación digital, no se encuentra contemplado como una obligación de la Ley General de Archivos, sin embargo, en su artículo </w:t>
      </w:r>
      <w:r w:rsidRPr="0093612D" w:rsidR="0093612D">
        <w:rPr>
          <w:rFonts w:ascii="Palatino Linotype" w:hAnsi="Palatino Linotype" w:eastAsia="Calibri" w:cs="Tahoma"/>
          <w:bCs/>
          <w:iCs/>
          <w:sz w:val="22"/>
          <w:szCs w:val="22"/>
        </w:rPr>
        <w:t>25, incluye la preservación a largo plazo de los documentos de archivos electrónicos, en el referido Programa Anual de Desarrollo Archivístico.</w:t>
      </w:r>
    </w:p>
    <w:p w:rsidR="0093612D" w:rsidP="0093612D" w:rsidRDefault="0093612D" w14:paraId="4C7102FE" w14:textId="268CAD1B">
      <w:pPr>
        <w:widowControl w:val="0"/>
        <w:autoSpaceDE w:val="0"/>
        <w:autoSpaceDN w:val="0"/>
        <w:adjustRightInd w:val="0"/>
        <w:spacing w:line="360" w:lineRule="auto"/>
        <w:jc w:val="both"/>
        <w:rPr>
          <w:rFonts w:ascii="Palatino Linotype" w:hAnsi="Palatino Linotype" w:eastAsia="Calibri" w:cs="Tahoma"/>
          <w:bCs/>
          <w:iCs/>
          <w:sz w:val="22"/>
          <w:szCs w:val="22"/>
        </w:rPr>
      </w:pPr>
    </w:p>
    <w:p w:rsidR="0093612D" w:rsidP="0093612D" w:rsidRDefault="0093612D" w14:paraId="21BFF74A"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entonces, que al no encontrarse en la Ley General, que es posterior a los Lineamientos, es dable entender que el Programa de Preservación, forma parte del Programa Anual, por ello se debe analizar los puntos de la solicitud para en ese sentido, identificar posibles documentos a entregar al respecto.</w:t>
      </w:r>
    </w:p>
    <w:p w:rsidR="0093612D" w:rsidP="0093612D" w:rsidRDefault="0093612D" w14:paraId="7D0E293F"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93612D" w:rsidR="0093612D" w:rsidP="0093612D" w:rsidRDefault="0093612D" w14:paraId="7DD9BA26" w14:textId="30CC4EA5">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Ahora bien, lo que el Sujeto Obligado respondió al Particular sobre estos puntos, es que </w:t>
      </w:r>
      <w:r w:rsidRPr="0093612D">
        <w:rPr>
          <w:rFonts w:ascii="Palatino Linotype" w:hAnsi="Palatino Linotype" w:eastAsia="Calibri" w:cs="Tahoma"/>
          <w:bCs/>
          <w:iCs/>
          <w:sz w:val="22"/>
          <w:szCs w:val="22"/>
        </w:rPr>
        <w:t>la Jefatura de Archivo Municipal y Reclutamiento, no cuenta preservación digital</w:t>
      </w:r>
      <w:r>
        <w:rPr>
          <w:rFonts w:ascii="Palatino Linotype" w:hAnsi="Palatino Linotype" w:eastAsia="Calibri" w:cs="Tahoma"/>
          <w:bCs/>
          <w:iCs/>
          <w:sz w:val="22"/>
          <w:szCs w:val="22"/>
        </w:rPr>
        <w:t xml:space="preserve"> y por ello no cuentan con esta información.</w:t>
      </w:r>
    </w:p>
    <w:p w:rsidR="0093612D" w:rsidP="002C6D8C" w:rsidRDefault="0093612D" w14:paraId="1ABD4B0C" w14:textId="28F1EF1A">
      <w:pPr>
        <w:widowControl w:val="0"/>
        <w:autoSpaceDE w:val="0"/>
        <w:autoSpaceDN w:val="0"/>
        <w:adjustRightInd w:val="0"/>
        <w:spacing w:line="360" w:lineRule="auto"/>
        <w:jc w:val="both"/>
        <w:rPr>
          <w:rFonts w:ascii="Palatino Linotype" w:hAnsi="Palatino Linotype" w:eastAsia="Calibri" w:cs="Tahoma"/>
          <w:b/>
          <w:iCs/>
          <w:sz w:val="22"/>
          <w:szCs w:val="22"/>
        </w:rPr>
      </w:pPr>
    </w:p>
    <w:p w:rsidR="0093612D" w:rsidP="002C6D8C" w:rsidRDefault="0093612D" w14:paraId="646E8625" w14:textId="1844A0DB">
      <w:pPr>
        <w:widowControl w:val="0"/>
        <w:autoSpaceDE w:val="0"/>
        <w:autoSpaceDN w:val="0"/>
        <w:adjustRightInd w:val="0"/>
        <w:spacing w:line="360" w:lineRule="auto"/>
        <w:jc w:val="both"/>
        <w:rPr>
          <w:rFonts w:ascii="Palatino Linotype" w:hAnsi="Palatino Linotype" w:eastAsia="Calibri" w:cs="Tahoma"/>
          <w:bCs/>
          <w:iCs/>
          <w:sz w:val="22"/>
          <w:szCs w:val="22"/>
        </w:rPr>
      </w:pPr>
      <w:r w:rsidRPr="0093612D">
        <w:rPr>
          <w:rFonts w:ascii="Palatino Linotype" w:hAnsi="Palatino Linotype" w:eastAsia="Calibri" w:cs="Tahoma"/>
          <w:bCs/>
          <w:iCs/>
          <w:sz w:val="22"/>
          <w:szCs w:val="22"/>
        </w:rPr>
        <w:t xml:space="preserve">Es entonces que se identifica que no es dable ordenar el programa como tal, toda vez que ya se ordena el Programa Anual de Desarrollo Archivístico en puntos anteriores, por la temporalidad 2019-2022, </w:t>
      </w:r>
      <w:r>
        <w:rPr>
          <w:rFonts w:ascii="Palatino Linotype" w:hAnsi="Palatino Linotype" w:eastAsia="Calibri" w:cs="Tahoma"/>
          <w:bCs/>
          <w:iCs/>
          <w:sz w:val="22"/>
          <w:szCs w:val="22"/>
        </w:rPr>
        <w:t>sin embargo, si es atendible este único punto.</w:t>
      </w:r>
    </w:p>
    <w:p w:rsidR="00801532" w:rsidP="002C6D8C" w:rsidRDefault="00801532" w14:paraId="1BDB9FB8"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Pr="00801532" w:rsidR="00801532" w:rsidP="0007290A" w:rsidRDefault="00801532" w14:paraId="5C343202" w14:textId="180BD059">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801532">
        <w:rPr>
          <w:rFonts w:ascii="Palatino Linotype" w:hAnsi="Palatino Linotype" w:eastAsia="Calibri" w:cs="Tahoma"/>
          <w:bCs/>
          <w:iCs/>
          <w:szCs w:val="22"/>
        </w:rPr>
        <w:lastRenderedPageBreak/>
        <w:t>Documento que dé cuenta el año desde que se cuenta con el programa.</w:t>
      </w:r>
    </w:p>
    <w:p w:rsidRPr="00801532" w:rsidR="00801532" w:rsidP="0007290A" w:rsidRDefault="00801532" w14:paraId="08270695" w14:textId="37A2E949">
      <w:pPr>
        <w:pStyle w:val="Prrafodelista"/>
        <w:widowControl w:val="0"/>
        <w:numPr>
          <w:ilvl w:val="0"/>
          <w:numId w:val="7"/>
        </w:numPr>
        <w:autoSpaceDE w:val="0"/>
        <w:autoSpaceDN w:val="0"/>
        <w:adjustRightInd w:val="0"/>
        <w:spacing w:line="360" w:lineRule="auto"/>
        <w:jc w:val="both"/>
        <w:rPr>
          <w:rFonts w:ascii="Palatino Linotype" w:hAnsi="Palatino Linotype" w:eastAsia="Calibri" w:cs="Tahoma"/>
          <w:bCs/>
          <w:iCs/>
          <w:szCs w:val="22"/>
        </w:rPr>
      </w:pPr>
      <w:r w:rsidRPr="00801532">
        <w:rPr>
          <w:rFonts w:ascii="Palatino Linotype" w:hAnsi="Palatino Linotype" w:eastAsia="Calibri" w:cs="Tahoma"/>
          <w:bCs/>
          <w:iCs/>
          <w:szCs w:val="22"/>
        </w:rPr>
        <w:t>Personal que intervino en la planeación, desarrollo y puesta en marcha de Programa de Preservación Digital.</w:t>
      </w:r>
    </w:p>
    <w:p w:rsidRPr="00801532" w:rsidR="0093612D" w:rsidP="00801532" w:rsidRDefault="0093612D" w14:paraId="10296D4D" w14:textId="73F1DA5E">
      <w:pPr>
        <w:widowControl w:val="0"/>
        <w:autoSpaceDE w:val="0"/>
        <w:autoSpaceDN w:val="0"/>
        <w:adjustRightInd w:val="0"/>
        <w:spacing w:line="360" w:lineRule="auto"/>
        <w:jc w:val="both"/>
        <w:rPr>
          <w:rFonts w:ascii="Palatino Linotype" w:hAnsi="Palatino Linotype" w:eastAsia="Calibri" w:cs="Tahoma"/>
          <w:bCs/>
          <w:iCs/>
          <w:szCs w:val="22"/>
        </w:rPr>
      </w:pPr>
    </w:p>
    <w:p w:rsidR="002C6D8C" w:rsidP="002C6D8C" w:rsidRDefault="002C6D8C" w14:paraId="3F20FF9F" w14:textId="535C65E1">
      <w:pPr>
        <w:widowControl w:val="0"/>
        <w:autoSpaceDE w:val="0"/>
        <w:autoSpaceDN w:val="0"/>
        <w:adjustRightInd w:val="0"/>
        <w:spacing w:line="360" w:lineRule="auto"/>
        <w:jc w:val="both"/>
        <w:rPr>
          <w:rFonts w:ascii="Palatino Linotype" w:hAnsi="Palatino Linotype" w:eastAsia="Calibri" w:cs="Tahoma"/>
          <w:b/>
          <w:iCs/>
          <w:sz w:val="22"/>
          <w:szCs w:val="22"/>
        </w:rPr>
      </w:pPr>
      <w:r w:rsidRPr="00F72D92">
        <w:rPr>
          <w:rFonts w:ascii="Palatino Linotype" w:hAnsi="Palatino Linotype" w:eastAsia="Calibri" w:cs="Tahoma"/>
          <w:b/>
          <w:iCs/>
          <w:sz w:val="22"/>
          <w:szCs w:val="22"/>
        </w:rPr>
        <w:t>1</w:t>
      </w:r>
      <w:r>
        <w:rPr>
          <w:rFonts w:ascii="Palatino Linotype" w:hAnsi="Palatino Linotype" w:eastAsia="Calibri" w:cs="Tahoma"/>
          <w:b/>
          <w:iCs/>
          <w:sz w:val="22"/>
          <w:szCs w:val="22"/>
        </w:rPr>
        <w:t>7</w:t>
      </w:r>
      <w:r w:rsidRPr="00F72D92">
        <w:rPr>
          <w:rFonts w:ascii="Palatino Linotype" w:hAnsi="Palatino Linotype" w:eastAsia="Calibri" w:cs="Tahoma"/>
          <w:b/>
          <w:iCs/>
          <w:sz w:val="22"/>
          <w:szCs w:val="22"/>
        </w:rPr>
        <w:t xml:space="preserve">. </w:t>
      </w:r>
      <w:r>
        <w:rPr>
          <w:rFonts w:ascii="Palatino Linotype" w:hAnsi="Palatino Linotype" w:eastAsia="Calibri" w:cs="Tahoma"/>
          <w:b/>
          <w:iCs/>
          <w:sz w:val="22"/>
          <w:szCs w:val="22"/>
        </w:rPr>
        <w:t>ARCHIVACIÓN</w:t>
      </w:r>
      <w:r w:rsidRPr="00F72D92">
        <w:rPr>
          <w:rFonts w:ascii="Palatino Linotype" w:hAnsi="Palatino Linotype" w:eastAsia="Calibri" w:cs="Tahoma"/>
          <w:b/>
          <w:iCs/>
          <w:sz w:val="22"/>
          <w:szCs w:val="22"/>
        </w:rPr>
        <w:t>.</w:t>
      </w:r>
    </w:p>
    <w:p w:rsidRPr="00575D65" w:rsidR="002C6D8C" w:rsidP="0007290A" w:rsidRDefault="002C6D8C" w14:paraId="12B3C533" w14:textId="5A2698E8">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Indicadores de los expedientes (carátulas y pestañas, cejas o marbetes)</w:t>
      </w:r>
    </w:p>
    <w:p w:rsidRPr="00575D65" w:rsidR="002C6D8C" w:rsidP="0007290A" w:rsidRDefault="002C6D8C" w14:paraId="597398E5" w14:textId="5D91AF0C">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 xml:space="preserve">Año desde que se </w:t>
      </w:r>
      <w:r w:rsidRPr="00575D65" w:rsidR="00F14E4D">
        <w:rPr>
          <w:rFonts w:ascii="Palatino Linotype" w:hAnsi="Palatino Linotype" w:eastAsia="Calibri" w:cs="Tahoma"/>
          <w:iCs/>
          <w:szCs w:val="22"/>
        </w:rPr>
        <w:t>inició</w:t>
      </w:r>
      <w:r w:rsidRPr="00575D65">
        <w:rPr>
          <w:rFonts w:ascii="Palatino Linotype" w:hAnsi="Palatino Linotype" w:eastAsia="Calibri" w:cs="Tahoma"/>
          <w:iCs/>
          <w:szCs w:val="22"/>
        </w:rPr>
        <w:t xml:space="preserve"> el uso de indicadores.</w:t>
      </w:r>
    </w:p>
    <w:p w:rsidRPr="00575D65" w:rsidR="002C6D8C" w:rsidP="0007290A" w:rsidRDefault="00F14E4D" w14:paraId="7D1EB4B6" w14:textId="43A7F03E">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Área, Unidad o Autoridad que autoriza los formatos de carátulas y pestañas, cejas o marbetes).</w:t>
      </w:r>
    </w:p>
    <w:p w:rsidRPr="00575D65" w:rsidR="00F14E4D" w:rsidP="0007290A" w:rsidRDefault="00F14E4D" w14:paraId="1CB84ED2" w14:textId="7929D956">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iCs/>
          <w:szCs w:val="22"/>
        </w:rPr>
      </w:pPr>
      <w:r w:rsidRPr="00575D65">
        <w:rPr>
          <w:rFonts w:ascii="Palatino Linotype" w:hAnsi="Palatino Linotype" w:eastAsia="Calibri" w:cs="Tahoma"/>
          <w:iCs/>
          <w:szCs w:val="22"/>
        </w:rPr>
        <w:t>Los formatos institucionales de carátula de expedientes y pestañas, cejas o marbetes de sus expedientes.</w:t>
      </w:r>
    </w:p>
    <w:p w:rsidR="00E86D6E" w:rsidP="002C6D8C" w:rsidRDefault="00E86D6E" w14:paraId="424EC1B9" w14:textId="4B4E8789">
      <w:pPr>
        <w:widowControl w:val="0"/>
        <w:autoSpaceDE w:val="0"/>
        <w:autoSpaceDN w:val="0"/>
        <w:adjustRightInd w:val="0"/>
        <w:spacing w:line="360" w:lineRule="auto"/>
        <w:jc w:val="both"/>
        <w:rPr>
          <w:rFonts w:ascii="Palatino Linotype" w:hAnsi="Palatino Linotype" w:eastAsia="Calibri" w:cs="Tahoma"/>
          <w:b/>
          <w:iCs/>
          <w:sz w:val="22"/>
          <w:szCs w:val="22"/>
        </w:rPr>
      </w:pPr>
    </w:p>
    <w:p w:rsidR="00E86D6E" w:rsidP="002C6D8C" w:rsidRDefault="00E86D6E" w14:paraId="1EB28304" w14:textId="1B7B8359">
      <w:pPr>
        <w:widowControl w:val="0"/>
        <w:autoSpaceDE w:val="0"/>
        <w:autoSpaceDN w:val="0"/>
        <w:adjustRightInd w:val="0"/>
        <w:spacing w:line="360" w:lineRule="auto"/>
        <w:jc w:val="both"/>
        <w:rPr>
          <w:rFonts w:ascii="Palatino Linotype" w:hAnsi="Palatino Linotype" w:eastAsia="Calibri" w:cs="Tahoma"/>
          <w:bCs/>
          <w:iCs/>
          <w:sz w:val="22"/>
          <w:szCs w:val="22"/>
        </w:rPr>
      </w:pPr>
      <w:r w:rsidRPr="00E86D6E">
        <w:rPr>
          <w:rFonts w:ascii="Palatino Linotype" w:hAnsi="Palatino Linotype" w:eastAsia="Calibri" w:cs="Tahoma"/>
          <w:bCs/>
          <w:iCs/>
          <w:sz w:val="22"/>
          <w:szCs w:val="22"/>
        </w:rPr>
        <w:t xml:space="preserve">Este punto que el Particular refirió como archivación, se refiere a los </w:t>
      </w:r>
      <w:r w:rsidR="00F96F6E">
        <w:rPr>
          <w:rFonts w:ascii="Palatino Linotype" w:hAnsi="Palatino Linotype" w:eastAsia="Calibri" w:cs="Tahoma"/>
          <w:bCs/>
          <w:iCs/>
          <w:sz w:val="22"/>
          <w:szCs w:val="22"/>
        </w:rPr>
        <w:t>identificadores</w:t>
      </w:r>
      <w:r w:rsidRPr="00E86D6E">
        <w:rPr>
          <w:rFonts w:ascii="Palatino Linotype" w:hAnsi="Palatino Linotype" w:eastAsia="Calibri" w:cs="Tahoma"/>
          <w:bCs/>
          <w:iCs/>
          <w:sz w:val="22"/>
          <w:szCs w:val="22"/>
        </w:rPr>
        <w:t xml:space="preserve"> que se utilizan para identificar los expedientes</w:t>
      </w:r>
      <w:r>
        <w:rPr>
          <w:rFonts w:ascii="Palatino Linotype" w:hAnsi="Palatino Linotype" w:eastAsia="Calibri" w:cs="Tahoma"/>
          <w:bCs/>
          <w:iCs/>
          <w:sz w:val="22"/>
          <w:szCs w:val="22"/>
        </w:rPr>
        <w:t>.</w:t>
      </w:r>
    </w:p>
    <w:p w:rsidR="00F96F6E" w:rsidP="002C6D8C" w:rsidRDefault="00E86D6E" w14:paraId="7766B6A1" w14:textId="70B0C60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Estos datos de </w:t>
      </w:r>
      <w:r w:rsidR="00F96F6E">
        <w:rPr>
          <w:rFonts w:ascii="Palatino Linotype" w:hAnsi="Palatino Linotype" w:eastAsia="Calibri" w:cs="Tahoma"/>
          <w:bCs/>
          <w:iCs/>
          <w:sz w:val="22"/>
          <w:szCs w:val="22"/>
        </w:rPr>
        <w:t xml:space="preserve">identificación se encuentran delimitados por el Décimo quinto de los </w:t>
      </w:r>
      <w:r w:rsidRPr="00F96F6E" w:rsidR="00F96F6E">
        <w:rPr>
          <w:rFonts w:ascii="Palatino Linotype" w:hAnsi="Palatino Linotype" w:eastAsia="Calibri" w:cs="Tahoma"/>
          <w:bCs/>
          <w:iCs/>
          <w:sz w:val="22"/>
          <w:szCs w:val="22"/>
        </w:rPr>
        <w:t>Lineamientos para la Organizaci</w:t>
      </w:r>
      <w:r w:rsidRPr="00F96F6E" w:rsidR="00F96F6E">
        <w:rPr>
          <w:rFonts w:hint="eastAsia" w:ascii="Palatino Linotype" w:hAnsi="Palatino Linotype" w:eastAsia="Calibri" w:cs="Tahoma"/>
          <w:bCs/>
          <w:iCs/>
          <w:sz w:val="22"/>
          <w:szCs w:val="22"/>
        </w:rPr>
        <w:t>ó</w:t>
      </w:r>
      <w:r w:rsidRPr="00F96F6E" w:rsidR="00F96F6E">
        <w:rPr>
          <w:rFonts w:ascii="Palatino Linotype" w:hAnsi="Palatino Linotype" w:eastAsia="Calibri" w:cs="Tahoma"/>
          <w:bCs/>
          <w:iCs/>
          <w:sz w:val="22"/>
          <w:szCs w:val="22"/>
        </w:rPr>
        <w:t>n</w:t>
      </w:r>
      <w:r w:rsidRPr="00F96F6E" w:rsidR="00F96F6E">
        <w:rPr>
          <w:rFonts w:hint="eastAsia" w:ascii="Palatino Linotype" w:hAnsi="Palatino Linotype" w:eastAsia="Calibri" w:cs="Tahoma"/>
          <w:bCs/>
          <w:iCs/>
          <w:sz w:val="22"/>
          <w:szCs w:val="22"/>
        </w:rPr>
        <w:t> </w:t>
      </w:r>
      <w:r w:rsidRPr="00F96F6E" w:rsidR="00F96F6E">
        <w:rPr>
          <w:rFonts w:ascii="Palatino Linotype" w:hAnsi="Palatino Linotype" w:eastAsia="Calibri" w:cs="Tahoma"/>
          <w:bCs/>
          <w:iCs/>
          <w:sz w:val="22"/>
          <w:szCs w:val="22"/>
        </w:rPr>
        <w:t>y Conservaci</w:t>
      </w:r>
      <w:r w:rsidRPr="00F96F6E" w:rsidR="00F96F6E">
        <w:rPr>
          <w:rFonts w:hint="eastAsia" w:ascii="Palatino Linotype" w:hAnsi="Palatino Linotype" w:eastAsia="Calibri" w:cs="Tahoma"/>
          <w:bCs/>
          <w:iCs/>
          <w:sz w:val="22"/>
          <w:szCs w:val="22"/>
        </w:rPr>
        <w:t>ó</w:t>
      </w:r>
      <w:r w:rsidRPr="00F96F6E" w:rsidR="00F96F6E">
        <w:rPr>
          <w:rFonts w:ascii="Palatino Linotype" w:hAnsi="Palatino Linotype" w:eastAsia="Calibri" w:cs="Tahoma"/>
          <w:bCs/>
          <w:iCs/>
          <w:sz w:val="22"/>
          <w:szCs w:val="22"/>
        </w:rPr>
        <w:t>n de Archivos</w:t>
      </w:r>
      <w:r w:rsidR="00F96F6E">
        <w:rPr>
          <w:rFonts w:ascii="Palatino Linotype" w:hAnsi="Palatino Linotype" w:eastAsia="Calibri" w:cs="Tahoma"/>
          <w:bCs/>
          <w:iCs/>
          <w:sz w:val="22"/>
          <w:szCs w:val="22"/>
        </w:rPr>
        <w:t xml:space="preserve"> que establece a la letra:</w:t>
      </w:r>
    </w:p>
    <w:p w:rsidR="00F96F6E" w:rsidP="002C6D8C" w:rsidRDefault="00F96F6E" w14:paraId="6E178550" w14:textId="176250D1">
      <w:pPr>
        <w:widowControl w:val="0"/>
        <w:autoSpaceDE w:val="0"/>
        <w:autoSpaceDN w:val="0"/>
        <w:adjustRightInd w:val="0"/>
        <w:spacing w:line="360" w:lineRule="auto"/>
        <w:jc w:val="both"/>
        <w:rPr>
          <w:rFonts w:ascii="Palatino Linotype" w:hAnsi="Palatino Linotype" w:eastAsia="Calibri" w:cs="Tahoma"/>
          <w:bCs/>
          <w:iCs/>
          <w:sz w:val="22"/>
          <w:szCs w:val="22"/>
        </w:rPr>
      </w:pPr>
    </w:p>
    <w:p w:rsidRPr="00F96F6E" w:rsidR="00F96F6E" w:rsidP="00F96F6E" w:rsidRDefault="00F96F6E" w14:paraId="54144934"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Décimo quinto. Los expedientes deben incluir una portada o guarda exterior, en la que se deben registrar los datos de identificación del mismo, considerando el Cuadro general de clasificación archivística.</w:t>
      </w:r>
    </w:p>
    <w:p w:rsidRPr="00F96F6E" w:rsidR="00F96F6E" w:rsidP="00F96F6E" w:rsidRDefault="00F96F6E" w14:paraId="2949327F"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La identificación del expediente debe contener como mínimo los siguientes elementos:</w:t>
      </w:r>
    </w:p>
    <w:p w:rsidRPr="00F96F6E" w:rsidR="00F96F6E" w:rsidP="00F96F6E" w:rsidRDefault="00F96F6E" w14:paraId="78230D79" w14:textId="2B603C3F">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I.</w:t>
      </w:r>
      <w:r>
        <w:rPr>
          <w:rFonts w:ascii="Palatino Linotype" w:hAnsi="Palatino Linotype" w:eastAsia="Calibri" w:cs="Tahoma"/>
          <w:bCs/>
          <w:i/>
        </w:rPr>
        <w:t xml:space="preserve"> </w:t>
      </w:r>
      <w:r w:rsidRPr="00F96F6E">
        <w:rPr>
          <w:rFonts w:ascii="Palatino Linotype" w:hAnsi="Palatino Linotype" w:eastAsia="Calibri" w:cs="Tahoma"/>
          <w:bCs/>
          <w:i/>
        </w:rPr>
        <w:t>Área o unidad administrativa;</w:t>
      </w:r>
    </w:p>
    <w:p w:rsidRPr="00F96F6E" w:rsidR="00F96F6E" w:rsidP="00F96F6E" w:rsidRDefault="00F96F6E" w14:paraId="73C8C4E7" w14:textId="03E70351">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II.</w:t>
      </w:r>
      <w:r>
        <w:rPr>
          <w:rFonts w:ascii="Palatino Linotype" w:hAnsi="Palatino Linotype" w:eastAsia="Calibri" w:cs="Tahoma"/>
          <w:bCs/>
          <w:i/>
        </w:rPr>
        <w:t xml:space="preserve"> </w:t>
      </w:r>
      <w:r w:rsidRPr="00F96F6E">
        <w:rPr>
          <w:rFonts w:ascii="Palatino Linotype" w:hAnsi="Palatino Linotype" w:eastAsia="Calibri" w:cs="Tahoma"/>
          <w:bCs/>
          <w:i/>
        </w:rPr>
        <w:t>Fondo;</w:t>
      </w:r>
    </w:p>
    <w:p w:rsidRPr="00F96F6E" w:rsidR="00F96F6E" w:rsidP="00F96F6E" w:rsidRDefault="00F96F6E" w14:paraId="7836CC1F"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 </w:t>
      </w:r>
    </w:p>
    <w:p w:rsidRPr="00F96F6E" w:rsidR="00F96F6E" w:rsidP="00F96F6E" w:rsidRDefault="00F96F6E" w14:paraId="6941CB5A" w14:textId="236AB7E1">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III.</w:t>
      </w:r>
      <w:r>
        <w:rPr>
          <w:rFonts w:ascii="Palatino Linotype" w:hAnsi="Palatino Linotype" w:eastAsia="Calibri" w:cs="Tahoma"/>
          <w:bCs/>
          <w:i/>
        </w:rPr>
        <w:t xml:space="preserve"> </w:t>
      </w:r>
      <w:r w:rsidRPr="00F96F6E">
        <w:rPr>
          <w:rFonts w:ascii="Palatino Linotype" w:hAnsi="Palatino Linotype" w:eastAsia="Calibri" w:cs="Tahoma"/>
          <w:bCs/>
          <w:i/>
        </w:rPr>
        <w:t>Sección;</w:t>
      </w:r>
    </w:p>
    <w:p w:rsidRPr="00F96F6E" w:rsidR="00F96F6E" w:rsidP="00F96F6E" w:rsidRDefault="00F96F6E" w14:paraId="1C2332E9" w14:textId="1063683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IV.</w:t>
      </w:r>
      <w:r>
        <w:rPr>
          <w:rFonts w:ascii="Palatino Linotype" w:hAnsi="Palatino Linotype" w:eastAsia="Calibri" w:cs="Tahoma"/>
          <w:bCs/>
          <w:i/>
        </w:rPr>
        <w:t xml:space="preserve"> </w:t>
      </w:r>
      <w:r w:rsidRPr="00F96F6E">
        <w:rPr>
          <w:rFonts w:ascii="Palatino Linotype" w:hAnsi="Palatino Linotype" w:eastAsia="Calibri" w:cs="Tahoma"/>
          <w:bCs/>
          <w:i/>
        </w:rPr>
        <w:t>Serie;</w:t>
      </w:r>
    </w:p>
    <w:p w:rsidRPr="00F96F6E" w:rsidR="00F96F6E" w:rsidP="00F96F6E" w:rsidRDefault="00F96F6E" w14:paraId="0D64C7C0" w14:textId="31FEE41F">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lastRenderedPageBreak/>
        <w:t>V.</w:t>
      </w:r>
      <w:r>
        <w:rPr>
          <w:rFonts w:ascii="Palatino Linotype" w:hAnsi="Palatino Linotype" w:eastAsia="Calibri" w:cs="Tahoma"/>
          <w:bCs/>
          <w:i/>
        </w:rPr>
        <w:t xml:space="preserve"> </w:t>
      </w:r>
      <w:r w:rsidRPr="00F96F6E">
        <w:rPr>
          <w:rFonts w:ascii="Palatino Linotype" w:hAnsi="Palatino Linotype" w:eastAsia="Calibri" w:cs="Tahoma"/>
          <w:bCs/>
          <w:i/>
        </w:rPr>
        <w:t>Número de expediente o clasificador: el número consecutivo que dentro de la serie documental identifica a cada uno de sus expedientes;</w:t>
      </w:r>
    </w:p>
    <w:p w:rsidRPr="00F96F6E" w:rsidR="00F96F6E" w:rsidP="00F96F6E" w:rsidRDefault="00F96F6E" w14:paraId="6E4FBF94" w14:textId="4323E978">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VI.</w:t>
      </w:r>
      <w:r>
        <w:rPr>
          <w:rFonts w:ascii="Palatino Linotype" w:hAnsi="Palatino Linotype" w:eastAsia="Calibri" w:cs="Tahoma"/>
          <w:bCs/>
          <w:i/>
        </w:rPr>
        <w:t xml:space="preserve"> </w:t>
      </w:r>
      <w:r w:rsidRPr="00F96F6E">
        <w:rPr>
          <w:rFonts w:ascii="Palatino Linotype" w:hAnsi="Palatino Linotype" w:eastAsia="Calibri" w:cs="Tahoma"/>
          <w:bCs/>
          <w:i/>
        </w:rPr>
        <w:t>Fecha de apertura y, en su caso, de cierre del expediente;</w:t>
      </w:r>
    </w:p>
    <w:p w:rsidRPr="00F96F6E" w:rsidR="00F96F6E" w:rsidP="00F96F6E" w:rsidRDefault="00F96F6E" w14:paraId="04757EC4" w14:textId="7011C181">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VII.</w:t>
      </w:r>
      <w:r>
        <w:rPr>
          <w:rFonts w:ascii="Palatino Linotype" w:hAnsi="Palatino Linotype" w:eastAsia="Calibri" w:cs="Tahoma"/>
          <w:bCs/>
          <w:i/>
        </w:rPr>
        <w:t xml:space="preserve"> </w:t>
      </w:r>
      <w:r w:rsidRPr="00F96F6E">
        <w:rPr>
          <w:rFonts w:ascii="Palatino Linotype" w:hAnsi="Palatino Linotype" w:eastAsia="Calibri" w:cs="Tahoma"/>
          <w:bCs/>
          <w:i/>
        </w:rPr>
        <w:t>Asunto (resumen o descripción del expediente);</w:t>
      </w:r>
    </w:p>
    <w:p w:rsidRPr="00F96F6E" w:rsidR="00F96F6E" w:rsidP="00F96F6E" w:rsidRDefault="00F96F6E" w14:paraId="2A8CCB32" w14:textId="2DF9AA7C">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VIII.</w:t>
      </w:r>
      <w:r>
        <w:rPr>
          <w:rFonts w:ascii="Palatino Linotype" w:hAnsi="Palatino Linotype" w:eastAsia="Calibri" w:cs="Tahoma"/>
          <w:bCs/>
          <w:i/>
        </w:rPr>
        <w:t xml:space="preserve"> </w:t>
      </w:r>
      <w:r w:rsidRPr="00F96F6E">
        <w:rPr>
          <w:rFonts w:ascii="Palatino Linotype" w:hAnsi="Palatino Linotype" w:eastAsia="Calibri" w:cs="Tahoma"/>
          <w:bCs/>
          <w:i/>
        </w:rPr>
        <w:t>Valores documentales;</w:t>
      </w:r>
    </w:p>
    <w:p w:rsidRPr="00F96F6E" w:rsidR="00F96F6E" w:rsidP="00F96F6E" w:rsidRDefault="00F96F6E" w14:paraId="765BF429" w14:textId="0E7D9F3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IX. Vigencia documental;</w:t>
      </w:r>
    </w:p>
    <w:p w:rsidRPr="00F96F6E" w:rsidR="00F96F6E" w:rsidP="00F96F6E" w:rsidRDefault="00F96F6E" w14:paraId="40B2AF2C" w14:textId="4884DA41">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X.</w:t>
      </w:r>
      <w:r>
        <w:rPr>
          <w:rFonts w:ascii="Palatino Linotype" w:hAnsi="Palatino Linotype" w:eastAsia="Calibri" w:cs="Tahoma"/>
          <w:bCs/>
          <w:i/>
        </w:rPr>
        <w:t xml:space="preserve"> </w:t>
      </w:r>
      <w:r w:rsidRPr="00F96F6E">
        <w:rPr>
          <w:rFonts w:ascii="Palatino Linotype" w:hAnsi="Palatino Linotype" w:eastAsia="Calibri" w:cs="Tahoma"/>
          <w:bCs/>
          <w:i/>
        </w:rPr>
        <w:t>Número de fojas útiles al cierre del expediente: es el número total de hojas contenidas en los documentos del expediente, y</w:t>
      </w:r>
    </w:p>
    <w:p w:rsidRPr="00F96F6E" w:rsidR="00F96F6E" w:rsidP="00F96F6E" w:rsidRDefault="00F96F6E" w14:paraId="21F70294" w14:textId="01BBF18D">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XI.</w:t>
      </w:r>
      <w:r>
        <w:rPr>
          <w:rFonts w:ascii="Palatino Linotype" w:hAnsi="Palatino Linotype" w:eastAsia="Calibri" w:cs="Tahoma"/>
          <w:bCs/>
          <w:i/>
        </w:rPr>
        <w:t xml:space="preserve"> </w:t>
      </w:r>
      <w:r w:rsidRPr="00F96F6E">
        <w:rPr>
          <w:rFonts w:ascii="Palatino Linotype" w:hAnsi="Palatino Linotype" w:eastAsia="Calibri" w:cs="Tahoma"/>
          <w:bCs/>
          <w:i/>
        </w:rPr>
        <w:t>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rsidRPr="00F96F6E" w:rsidR="00F96F6E" w:rsidP="00F96F6E" w:rsidRDefault="00F96F6E" w14:paraId="1C2AA835" w14:textId="77777777">
      <w:pPr>
        <w:widowControl w:val="0"/>
        <w:autoSpaceDE w:val="0"/>
        <w:autoSpaceDN w:val="0"/>
        <w:adjustRightInd w:val="0"/>
        <w:spacing w:line="360" w:lineRule="auto"/>
        <w:ind w:left="567" w:right="539"/>
        <w:jc w:val="both"/>
        <w:rPr>
          <w:rFonts w:ascii="Palatino Linotype" w:hAnsi="Palatino Linotype" w:eastAsia="Calibri" w:cs="Tahoma"/>
          <w:bCs/>
          <w:i/>
        </w:rPr>
      </w:pPr>
      <w:r w:rsidRPr="00F96F6E">
        <w:rPr>
          <w:rFonts w:ascii="Palatino Linotype" w:hAnsi="Palatino Linotype" w:eastAsia="Calibri" w:cs="Tahoma"/>
          <w:bCs/>
          <w:i/>
        </w:rPr>
        <w:t>En la ceja de la portada o guarda exterior del expediente deberá señalarse la nomenclatura asignada a las fracciones III, IV y V.</w:t>
      </w:r>
    </w:p>
    <w:p w:rsidR="00C83D00" w:rsidP="00A0357C" w:rsidRDefault="00C83D00" w14:paraId="064E89D6" w14:textId="186366C6">
      <w:pPr>
        <w:widowControl w:val="0"/>
        <w:autoSpaceDE w:val="0"/>
        <w:autoSpaceDN w:val="0"/>
        <w:adjustRightInd w:val="0"/>
        <w:spacing w:line="360" w:lineRule="auto"/>
        <w:jc w:val="both"/>
        <w:rPr>
          <w:rFonts w:ascii="Palatino Linotype" w:hAnsi="Palatino Linotype" w:eastAsia="Calibri" w:cs="Tahoma"/>
          <w:bCs/>
          <w:iCs/>
          <w:sz w:val="22"/>
          <w:szCs w:val="22"/>
        </w:rPr>
      </w:pPr>
    </w:p>
    <w:p w:rsidR="00F96F6E" w:rsidP="00A0357C" w:rsidRDefault="00F96F6E" w14:paraId="386A7C8B" w14:textId="20223196">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entonces, que existe la obligación de identificar los documentos a partir de carátulas y cejas de los expedientes físicos, por lo que, es indispensable identificar los puntos que deberán ser entregados por el Sujeto Obligado en cumplimiento a la resolución.</w:t>
      </w:r>
    </w:p>
    <w:p w:rsidR="00F96F6E" w:rsidP="00A0357C" w:rsidRDefault="00F96F6E" w14:paraId="5AD4FE57" w14:textId="0F39FB92">
      <w:pPr>
        <w:widowControl w:val="0"/>
        <w:autoSpaceDE w:val="0"/>
        <w:autoSpaceDN w:val="0"/>
        <w:adjustRightInd w:val="0"/>
        <w:spacing w:line="360" w:lineRule="auto"/>
        <w:jc w:val="both"/>
        <w:rPr>
          <w:rFonts w:ascii="Palatino Linotype" w:hAnsi="Palatino Linotype" w:eastAsia="Calibri" w:cs="Tahoma"/>
          <w:bCs/>
          <w:iCs/>
          <w:sz w:val="22"/>
          <w:szCs w:val="22"/>
        </w:rPr>
      </w:pPr>
    </w:p>
    <w:p w:rsidR="00B4567B" w:rsidP="00A0357C" w:rsidRDefault="006B777D" w14:paraId="6D502397" w14:textId="1FCCC7E1">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En el caso que nos ocupa, el Sujeto Obligado entregó el formato de carátula y el ejemplo de ceja; respecto al uso de indicadores, refiere que fue desde el año 2018, sin embargo, no entregó documento soporte, como podría ser la imagen digitalizada de un expediente formado con carátulas y cejas del año 2018, informó que las caratulas y cejas no pasan por la aprobación de nadie</w:t>
      </w:r>
      <w:r w:rsidR="00B4567B">
        <w:rPr>
          <w:rFonts w:ascii="Palatino Linotype" w:hAnsi="Palatino Linotype" w:eastAsia="Calibri" w:cs="Tahoma"/>
          <w:bCs/>
          <w:iCs/>
          <w:sz w:val="22"/>
          <w:szCs w:val="22"/>
        </w:rPr>
        <w:t>, de lo que, entonces se identifica que son elaboradas por el área especializada en materia de archivo; sobre este punto los lineamientos en análisis, en su décimo lineamiento,  fracción II, inciso a), contempla que la Unidad de Transparencia a</w:t>
      </w:r>
      <w:r w:rsidRPr="00B4567B" w:rsidR="00B4567B">
        <w:rPr>
          <w:rFonts w:ascii="Palatino Linotype" w:hAnsi="Palatino Linotype" w:eastAsia="Calibri" w:cs="Tahoma"/>
          <w:bCs/>
          <w:iCs/>
          <w:sz w:val="22"/>
          <w:szCs w:val="22"/>
        </w:rPr>
        <w:t>probar las políticas, manuales e instrumentos archivísticos formulados por el área coordinadora de archivos</w:t>
      </w:r>
      <w:r w:rsidR="00B4567B">
        <w:rPr>
          <w:rFonts w:ascii="Palatino Linotype" w:hAnsi="Palatino Linotype" w:eastAsia="Calibri" w:cs="Tahoma"/>
          <w:bCs/>
          <w:iCs/>
          <w:sz w:val="22"/>
          <w:szCs w:val="22"/>
        </w:rPr>
        <w:t xml:space="preserve">, por lo que, podría ser el área encargada de aprobar las carátulas y las cejas de los expedientes, al ser </w:t>
      </w:r>
      <w:r w:rsidR="00B4567B">
        <w:rPr>
          <w:rFonts w:ascii="Palatino Linotype" w:hAnsi="Palatino Linotype" w:eastAsia="Calibri" w:cs="Tahoma"/>
          <w:bCs/>
          <w:iCs/>
          <w:sz w:val="22"/>
          <w:szCs w:val="22"/>
        </w:rPr>
        <w:lastRenderedPageBreak/>
        <w:t>considerada una política de archivo, por ello de manera enunciativa, se identifica la existencia de un acta por el que pudiese haber sido aprobados.</w:t>
      </w:r>
    </w:p>
    <w:p w:rsidR="006B777D" w:rsidP="00A0357C" w:rsidRDefault="006B777D" w14:paraId="16E6F90E" w14:textId="35ED49BB">
      <w:pPr>
        <w:widowControl w:val="0"/>
        <w:autoSpaceDE w:val="0"/>
        <w:autoSpaceDN w:val="0"/>
        <w:adjustRightInd w:val="0"/>
        <w:spacing w:line="360" w:lineRule="auto"/>
        <w:jc w:val="both"/>
        <w:rPr>
          <w:rFonts w:ascii="Palatino Linotype" w:hAnsi="Palatino Linotype" w:eastAsia="Calibri" w:cs="Tahoma"/>
          <w:bCs/>
          <w:iCs/>
          <w:sz w:val="22"/>
          <w:szCs w:val="22"/>
        </w:rPr>
      </w:pPr>
    </w:p>
    <w:p w:rsidR="006B777D" w:rsidP="00A0357C" w:rsidRDefault="006B777D" w14:paraId="6B3254E3" w14:textId="49E4E704">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Es por ello, que, al haber entregado información y realizado diversos pronunciamientos, se debe ordenar los documentos que den cuenta de los siguiente:</w:t>
      </w:r>
    </w:p>
    <w:p w:rsidR="00B4567B" w:rsidP="00A0357C" w:rsidRDefault="00B4567B" w14:paraId="6D7F64E2" w14:textId="5966FCA6">
      <w:pPr>
        <w:widowControl w:val="0"/>
        <w:autoSpaceDE w:val="0"/>
        <w:autoSpaceDN w:val="0"/>
        <w:adjustRightInd w:val="0"/>
        <w:spacing w:line="360" w:lineRule="auto"/>
        <w:jc w:val="both"/>
        <w:rPr>
          <w:rFonts w:ascii="Palatino Linotype" w:hAnsi="Palatino Linotype" w:eastAsia="Calibri" w:cs="Tahoma"/>
          <w:bCs/>
          <w:iCs/>
          <w:sz w:val="22"/>
          <w:szCs w:val="22"/>
        </w:rPr>
      </w:pPr>
    </w:p>
    <w:p w:rsidRPr="008714E7" w:rsidR="00B4567B" w:rsidP="0007290A" w:rsidRDefault="00B4567B" w14:paraId="773AE9E6" w14:textId="236AA0E1">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bCs/>
          <w:iCs/>
          <w:szCs w:val="22"/>
        </w:rPr>
      </w:pPr>
      <w:r w:rsidRPr="008714E7">
        <w:rPr>
          <w:rFonts w:ascii="Palatino Linotype" w:hAnsi="Palatino Linotype" w:eastAsia="Calibri" w:cs="Tahoma"/>
          <w:bCs/>
          <w:iCs/>
          <w:szCs w:val="22"/>
        </w:rPr>
        <w:t>Documento soporte que dé cuenta que se inició el uso de indicadores en el 2018</w:t>
      </w:r>
      <w:r w:rsidR="008714E7">
        <w:rPr>
          <w:rFonts w:ascii="Palatino Linotype" w:hAnsi="Palatino Linotype" w:eastAsia="Calibri" w:cs="Tahoma"/>
          <w:bCs/>
          <w:iCs/>
          <w:szCs w:val="22"/>
        </w:rPr>
        <w:t>.</w:t>
      </w:r>
    </w:p>
    <w:p w:rsidRPr="008714E7" w:rsidR="00B4567B" w:rsidP="0007290A" w:rsidRDefault="00B4567B" w14:paraId="2A2C059B" w14:textId="77777777">
      <w:pPr>
        <w:pStyle w:val="Prrafodelista"/>
        <w:widowControl w:val="0"/>
        <w:numPr>
          <w:ilvl w:val="0"/>
          <w:numId w:val="6"/>
        </w:numPr>
        <w:autoSpaceDE w:val="0"/>
        <w:autoSpaceDN w:val="0"/>
        <w:adjustRightInd w:val="0"/>
        <w:spacing w:line="360" w:lineRule="auto"/>
        <w:jc w:val="both"/>
        <w:rPr>
          <w:rFonts w:ascii="Palatino Linotype" w:hAnsi="Palatino Linotype" w:eastAsia="Calibri" w:cs="Tahoma"/>
          <w:bCs/>
          <w:iCs/>
          <w:szCs w:val="22"/>
        </w:rPr>
      </w:pPr>
      <w:r w:rsidRPr="008714E7">
        <w:rPr>
          <w:rFonts w:ascii="Palatino Linotype" w:hAnsi="Palatino Linotype" w:eastAsia="Calibri" w:cs="Tahoma"/>
          <w:bCs/>
          <w:iCs/>
          <w:szCs w:val="22"/>
        </w:rPr>
        <w:t>Área, Unidad o Autoridad que autoriza los formatos de carátulas y pestañas, cejas o marbetes).</w:t>
      </w:r>
    </w:p>
    <w:p w:rsidR="00B4567B" w:rsidP="00A0357C" w:rsidRDefault="00B4567B" w14:paraId="5EF7532E"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801532" w:rsidP="00A0357C" w:rsidRDefault="006B777D" w14:paraId="7799EB56" w14:textId="4CF513AA">
      <w:pPr>
        <w:widowControl w:val="0"/>
        <w:autoSpaceDE w:val="0"/>
        <w:autoSpaceDN w:val="0"/>
        <w:adjustRightInd w:val="0"/>
        <w:spacing w:line="360" w:lineRule="auto"/>
        <w:jc w:val="both"/>
        <w:rPr>
          <w:rFonts w:ascii="Palatino Linotype" w:hAnsi="Palatino Linotype" w:eastAsia="Calibri" w:cs="Tahoma"/>
          <w:bCs/>
          <w:iCs/>
          <w:sz w:val="22"/>
          <w:szCs w:val="22"/>
        </w:rPr>
      </w:pPr>
      <w:r>
        <w:rPr>
          <w:rFonts w:ascii="Palatino Linotype" w:hAnsi="Palatino Linotype" w:eastAsia="Calibri" w:cs="Tahoma"/>
          <w:bCs/>
          <w:iCs/>
          <w:sz w:val="22"/>
          <w:szCs w:val="22"/>
        </w:rPr>
        <w:t xml:space="preserve">Se precisa que </w:t>
      </w:r>
      <w:r w:rsidR="00801532">
        <w:rPr>
          <w:rFonts w:ascii="Palatino Linotype" w:hAnsi="Palatino Linotype" w:eastAsia="Calibri" w:cs="Tahoma"/>
          <w:bCs/>
          <w:iCs/>
          <w:sz w:val="22"/>
          <w:szCs w:val="22"/>
        </w:rPr>
        <w:t>la causa por la que se orden</w:t>
      </w:r>
      <w:r w:rsidR="00B4567B">
        <w:rPr>
          <w:rFonts w:ascii="Palatino Linotype" w:hAnsi="Palatino Linotype" w:eastAsia="Calibri" w:cs="Tahoma"/>
          <w:bCs/>
          <w:iCs/>
          <w:sz w:val="22"/>
          <w:szCs w:val="22"/>
        </w:rPr>
        <w:t>a</w:t>
      </w:r>
      <w:r w:rsidR="00801532">
        <w:rPr>
          <w:rFonts w:ascii="Palatino Linotype" w:hAnsi="Palatino Linotype" w:eastAsia="Calibri" w:cs="Tahoma"/>
          <w:bCs/>
          <w:iCs/>
          <w:sz w:val="22"/>
          <w:szCs w:val="22"/>
        </w:rPr>
        <w:t xml:space="preserve"> la entrega de la información es por una parte que se identificaron funciones</w:t>
      </w:r>
      <w:r w:rsidR="00B4567B">
        <w:rPr>
          <w:rFonts w:ascii="Palatino Linotype" w:hAnsi="Palatino Linotype" w:eastAsia="Calibri" w:cs="Tahoma"/>
          <w:bCs/>
          <w:iCs/>
          <w:sz w:val="22"/>
          <w:szCs w:val="22"/>
        </w:rPr>
        <w:t xml:space="preserve">, </w:t>
      </w:r>
      <w:r w:rsidR="00801532">
        <w:rPr>
          <w:rFonts w:ascii="Palatino Linotype" w:hAnsi="Palatino Linotype" w:eastAsia="Calibri" w:cs="Tahoma"/>
          <w:bCs/>
          <w:iCs/>
          <w:sz w:val="22"/>
          <w:szCs w:val="22"/>
        </w:rPr>
        <w:t>atribuciones</w:t>
      </w:r>
      <w:r w:rsidR="00B4567B">
        <w:rPr>
          <w:rFonts w:ascii="Palatino Linotype" w:hAnsi="Palatino Linotype" w:eastAsia="Calibri" w:cs="Tahoma"/>
          <w:bCs/>
          <w:iCs/>
          <w:sz w:val="22"/>
          <w:szCs w:val="22"/>
        </w:rPr>
        <w:t xml:space="preserve"> y obligaciones</w:t>
      </w:r>
      <w:r w:rsidR="00801532">
        <w:rPr>
          <w:rFonts w:ascii="Palatino Linotype" w:hAnsi="Palatino Linotype" w:eastAsia="Calibri" w:cs="Tahoma"/>
          <w:bCs/>
          <w:iCs/>
          <w:sz w:val="22"/>
          <w:szCs w:val="22"/>
        </w:rPr>
        <w:t xml:space="preserve"> para generar la información. Otro punto que se </w:t>
      </w:r>
      <w:r w:rsidR="00F96F6E">
        <w:rPr>
          <w:rFonts w:ascii="Palatino Linotype" w:hAnsi="Palatino Linotype" w:eastAsia="Calibri" w:cs="Tahoma"/>
          <w:bCs/>
          <w:iCs/>
          <w:sz w:val="22"/>
          <w:szCs w:val="22"/>
        </w:rPr>
        <w:t>consideró</w:t>
      </w:r>
      <w:r w:rsidR="00801532">
        <w:rPr>
          <w:rFonts w:ascii="Palatino Linotype" w:hAnsi="Palatino Linotype" w:eastAsia="Calibri" w:cs="Tahoma"/>
          <w:bCs/>
          <w:iCs/>
          <w:sz w:val="22"/>
          <w:szCs w:val="22"/>
        </w:rPr>
        <w:t xml:space="preserve"> fue que el Sujeto Obligado no acreditó la búsqueda </w:t>
      </w:r>
      <w:r w:rsidR="00E86D6E">
        <w:rPr>
          <w:rFonts w:ascii="Palatino Linotype" w:hAnsi="Palatino Linotype" w:eastAsia="Calibri" w:cs="Tahoma"/>
          <w:bCs/>
          <w:iCs/>
          <w:sz w:val="22"/>
          <w:szCs w:val="22"/>
        </w:rPr>
        <w:t>exhaustiva</w:t>
      </w:r>
      <w:r w:rsidR="00801532">
        <w:rPr>
          <w:rFonts w:ascii="Palatino Linotype" w:hAnsi="Palatino Linotype" w:eastAsia="Calibri" w:cs="Tahoma"/>
          <w:bCs/>
          <w:iCs/>
          <w:sz w:val="22"/>
          <w:szCs w:val="22"/>
        </w:rPr>
        <w:t xml:space="preserve"> y razonable de la información, en atención a que el área coordinadora de archivo, es</w:t>
      </w:r>
      <w:r w:rsidR="00E86D6E">
        <w:rPr>
          <w:rFonts w:ascii="Palatino Linotype" w:hAnsi="Palatino Linotype" w:eastAsia="Calibri" w:cs="Tahoma"/>
          <w:bCs/>
          <w:iCs/>
          <w:sz w:val="22"/>
          <w:szCs w:val="22"/>
        </w:rPr>
        <w:t xml:space="preserve"> como su nombre lo indica, organizadora y en múltiples veces intermediaria</w:t>
      </w:r>
      <w:r w:rsidR="008714E7">
        <w:rPr>
          <w:rFonts w:ascii="Palatino Linotype" w:hAnsi="Palatino Linotype" w:eastAsia="Calibri" w:cs="Tahoma"/>
          <w:bCs/>
          <w:iCs/>
          <w:sz w:val="22"/>
          <w:szCs w:val="22"/>
        </w:rPr>
        <w:t xml:space="preserve"> del ejercicio de las funciones de diversas áreas en donde podría obrar la información</w:t>
      </w:r>
      <w:r w:rsidR="00E86D6E">
        <w:rPr>
          <w:rFonts w:ascii="Palatino Linotype" w:hAnsi="Palatino Linotype" w:eastAsia="Calibri" w:cs="Tahoma"/>
          <w:bCs/>
          <w:iCs/>
          <w:sz w:val="22"/>
          <w:szCs w:val="22"/>
        </w:rPr>
        <w:t>, por ello, la información deberá ser buscada en todas las áreas que pudiera poseerla y en caso de no contar con ella, deberá de emitir el acuerdo de declaratoria de inexistencia, sobre los puntos señalados en los resolutivos.</w:t>
      </w:r>
    </w:p>
    <w:p w:rsidR="00801532" w:rsidP="00A0357C" w:rsidRDefault="00801532" w14:paraId="176903E5" w14:textId="240A407F">
      <w:pPr>
        <w:widowControl w:val="0"/>
        <w:autoSpaceDE w:val="0"/>
        <w:autoSpaceDN w:val="0"/>
        <w:adjustRightInd w:val="0"/>
        <w:spacing w:line="360" w:lineRule="auto"/>
        <w:jc w:val="both"/>
        <w:rPr>
          <w:rFonts w:ascii="Palatino Linotype" w:hAnsi="Palatino Linotype" w:eastAsia="Calibri" w:cs="Tahoma"/>
          <w:bCs/>
          <w:iCs/>
          <w:sz w:val="22"/>
          <w:szCs w:val="22"/>
        </w:rPr>
      </w:pPr>
    </w:p>
    <w:p w:rsidRPr="003D48F9" w:rsidR="008714E7" w:rsidP="008714E7" w:rsidRDefault="008714E7" w14:paraId="4B4EA9F6" w14:textId="77777777">
      <w:pPr>
        <w:widowControl w:val="0"/>
        <w:autoSpaceDE w:val="0"/>
        <w:autoSpaceDN w:val="0"/>
        <w:adjustRightInd w:val="0"/>
        <w:spacing w:line="360" w:lineRule="auto"/>
        <w:jc w:val="both"/>
        <w:rPr>
          <w:rFonts w:ascii="Palatino Linotype" w:hAnsi="Palatino Linotype" w:eastAsia="Calibri" w:cs="Tahoma"/>
          <w:b/>
          <w:iCs/>
          <w:sz w:val="22"/>
          <w:szCs w:val="22"/>
          <w:lang w:val="es-ES"/>
        </w:rPr>
      </w:pPr>
      <w:r w:rsidRPr="003D48F9">
        <w:rPr>
          <w:rFonts w:ascii="Palatino Linotype" w:hAnsi="Palatino Linotype" w:eastAsia="Calibri" w:cs="Tahoma"/>
          <w:b/>
          <w:iCs/>
          <w:sz w:val="22"/>
          <w:szCs w:val="22"/>
          <w:lang w:val="es-ES"/>
        </w:rPr>
        <w:t>SEXTO. Versión Pública.</w:t>
      </w:r>
    </w:p>
    <w:p w:rsidRPr="003D48F9" w:rsidR="008714E7" w:rsidP="008714E7" w:rsidRDefault="008714E7" w14:paraId="23DB26FF"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2973DC4E"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w:t>
      </w:r>
      <w:r w:rsidRPr="003D48F9">
        <w:rPr>
          <w:rFonts w:ascii="Palatino Linotype" w:hAnsi="Palatino Linotype" w:eastAsia="Calibri" w:cs="Tahoma"/>
          <w:bCs/>
          <w:iCs/>
          <w:sz w:val="22"/>
          <w:szCs w:val="22"/>
          <w:lang w:val="es-ES"/>
        </w:rPr>
        <w:lastRenderedPageBreak/>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3D48F9" w:rsidR="008714E7" w:rsidP="008714E7" w:rsidRDefault="008714E7" w14:paraId="5CD763BE"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4E1A4DD5"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carácter. </w:t>
      </w:r>
    </w:p>
    <w:p w:rsidRPr="003D48F9" w:rsidR="008714E7" w:rsidP="008714E7" w:rsidRDefault="008714E7" w14:paraId="6228CE1A"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5277A099"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3D48F9" w:rsidR="008714E7" w:rsidP="008714E7" w:rsidRDefault="008714E7" w14:paraId="5258EFAA"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38EF1DAE"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3D48F9" w:rsidR="008714E7" w:rsidP="008714E7" w:rsidRDefault="008714E7" w14:paraId="48527CA5"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1F849704"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En concordancia con lo previo, el artículo 143, fracciones I y III, de la Ley previamente citada, establece que la información privada y los datos personales, concernientes a una persona física o jurídica colectiva identificada o identificables, son confidenciales; así como, aquella presentada por los particulares con dicho carácter.</w:t>
      </w:r>
    </w:p>
    <w:p w:rsidRPr="003D48F9" w:rsidR="008714E7" w:rsidP="008714E7" w:rsidRDefault="008714E7" w14:paraId="36F643B3"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3D48F9" w:rsidR="008714E7" w:rsidP="008714E7" w:rsidRDefault="008714E7" w14:paraId="208FF2C9"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4D61CACE"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En términos de lo expuesto, la documentación y aquellos datos que se consideren confidenciales, serán una limitante del derecho de acceso a la información, siempre y cuando:</w:t>
      </w:r>
    </w:p>
    <w:p w:rsidRPr="003D48F9" w:rsidR="008714E7" w:rsidP="008714E7" w:rsidRDefault="008714E7" w14:paraId="3BAE2D1C" w14:textId="77777777">
      <w:pPr>
        <w:spacing w:line="360" w:lineRule="auto"/>
        <w:jc w:val="both"/>
        <w:rPr>
          <w:rFonts w:ascii="Palatino Linotype" w:hAnsi="Palatino Linotype" w:eastAsia="Calibri" w:cs="Tahoma"/>
          <w:bCs/>
          <w:sz w:val="22"/>
          <w:szCs w:val="22"/>
        </w:rPr>
      </w:pPr>
    </w:p>
    <w:p w:rsidRPr="003D48F9" w:rsidR="008714E7" w:rsidP="0007290A" w:rsidRDefault="008714E7" w14:paraId="240550B5" w14:textId="77777777">
      <w:pPr>
        <w:numPr>
          <w:ilvl w:val="0"/>
          <w:numId w:val="4"/>
        </w:numPr>
        <w:spacing w:line="360" w:lineRule="auto"/>
        <w:contextualSpacing/>
        <w:jc w:val="both"/>
        <w:rPr>
          <w:rFonts w:ascii="Palatino Linotype" w:hAnsi="Palatino Linotype" w:eastAsia="Calibri" w:cs="Tahoma"/>
          <w:bCs/>
          <w:sz w:val="22"/>
          <w:szCs w:val="22"/>
        </w:rPr>
      </w:pPr>
      <w:r w:rsidRPr="003D48F9">
        <w:rPr>
          <w:rFonts w:ascii="Palatino Linotype" w:hAnsi="Palatino Linotype" w:eastAsia="Calibri" w:cs="Tahoma"/>
          <w:bCs/>
          <w:sz w:val="22"/>
          <w:szCs w:val="22"/>
        </w:rPr>
        <w:t xml:space="preserve">Se trate de datos personales o información privada; esto es, información concerniente a una persona física o jurídico colectiva y que esta sea identificada o identificable. </w:t>
      </w:r>
    </w:p>
    <w:p w:rsidRPr="003D48F9" w:rsidR="008714E7" w:rsidP="008714E7" w:rsidRDefault="008714E7" w14:paraId="7AF5F8CE" w14:textId="77777777">
      <w:pPr>
        <w:spacing w:line="360" w:lineRule="auto"/>
        <w:ind w:left="720"/>
        <w:contextualSpacing/>
        <w:jc w:val="both"/>
        <w:rPr>
          <w:rFonts w:ascii="Palatino Linotype" w:hAnsi="Palatino Linotype" w:eastAsia="Calibri" w:cs="Tahoma"/>
          <w:bCs/>
          <w:sz w:val="22"/>
          <w:szCs w:val="22"/>
        </w:rPr>
      </w:pPr>
    </w:p>
    <w:p w:rsidRPr="003E1250" w:rsidR="008714E7" w:rsidP="0007290A" w:rsidRDefault="008714E7" w14:paraId="4956FADC" w14:textId="77777777">
      <w:pPr>
        <w:numPr>
          <w:ilvl w:val="0"/>
          <w:numId w:val="4"/>
        </w:numPr>
        <w:spacing w:line="360" w:lineRule="auto"/>
        <w:contextualSpacing/>
        <w:jc w:val="both"/>
        <w:rPr>
          <w:rFonts w:eastAsia="Calibri" w:cs="Tahoma"/>
          <w:bCs/>
        </w:rPr>
      </w:pPr>
      <w:r w:rsidRPr="003D48F9">
        <w:rPr>
          <w:rFonts w:ascii="Palatino Linotype" w:hAnsi="Palatino Linotype" w:eastAsia="Calibri" w:cs="Tahoma"/>
          <w:bCs/>
          <w:sz w:val="22"/>
          <w:szCs w:val="22"/>
        </w:rPr>
        <w:t>Para la difusión de los datos, se requiera el consentimiento del titular</w:t>
      </w:r>
      <w:r w:rsidRPr="003E1250">
        <w:rPr>
          <w:rFonts w:eastAsia="Calibri" w:cs="Tahoma"/>
          <w:bCs/>
        </w:rPr>
        <w:t xml:space="preserve">. </w:t>
      </w:r>
    </w:p>
    <w:p w:rsidRPr="003E1250" w:rsidR="008714E7" w:rsidP="008714E7" w:rsidRDefault="008714E7" w14:paraId="28E2A5DC" w14:textId="77777777">
      <w:pPr>
        <w:spacing w:line="360" w:lineRule="auto"/>
        <w:rPr>
          <w:rFonts w:eastAsia="Calibri" w:cs="Tahoma"/>
          <w:bCs/>
        </w:rPr>
      </w:pPr>
    </w:p>
    <w:p w:rsidRPr="003D48F9" w:rsidR="008714E7" w:rsidP="008714E7" w:rsidRDefault="008714E7" w14:paraId="1A01BDE5"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3D48F9" w:rsidR="008714E7" w:rsidP="008714E7" w:rsidRDefault="008714E7" w14:paraId="4FDEACEB"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008714E7" w:rsidP="008714E7" w:rsidRDefault="008714E7" w14:paraId="2C9C8C16"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lastRenderedPageBreak/>
        <w:t>Además, en el artículo 5° de dicho ordenamiento jurídico, establece que es la Ley aplicable para todo tratamiento de datos personales.</w:t>
      </w:r>
    </w:p>
    <w:p w:rsidRPr="003D48F9" w:rsidR="00575D65" w:rsidP="008714E7" w:rsidRDefault="00575D65" w14:paraId="7C456000"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0CB7043B"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3D48F9" w:rsidR="008714E7" w:rsidP="008714E7" w:rsidRDefault="008714E7" w14:paraId="642A15E9"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3D977A9D"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3D48F9" w:rsidR="008714E7" w:rsidP="008714E7" w:rsidRDefault="008714E7" w14:paraId="7747B33F"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14B46C67"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3D48F9" w:rsidR="008714E7" w:rsidP="008714E7" w:rsidRDefault="008714E7" w14:paraId="68AF7046"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 xml:space="preserve">De tal suerte, las instituciones públicas tienen la doble responsabilidad, por un lado, de </w:t>
      </w:r>
      <w:r w:rsidRPr="003D48F9">
        <w:rPr>
          <w:rFonts w:ascii="Palatino Linotype" w:hAnsi="Palatino Linotype" w:eastAsia="Calibri" w:cs="Tahoma"/>
          <w:bCs/>
          <w:iCs/>
          <w:sz w:val="22"/>
          <w:szCs w:val="22"/>
          <w:lang w:val="es-ES"/>
        </w:rPr>
        <w:lastRenderedPageBreak/>
        <w:t>proteger los datos personales y por otro, darles publicidad cuando la relevancia de esos datos sea de interés público.</w:t>
      </w:r>
    </w:p>
    <w:p w:rsidRPr="003D48F9" w:rsidR="008714E7" w:rsidP="008714E7" w:rsidRDefault="008714E7" w14:paraId="2D732ADC"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3640164F"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3D48F9" w:rsidR="008714E7" w:rsidP="008714E7" w:rsidRDefault="008714E7" w14:paraId="53A4AD1D"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6F921842"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3D48F9" w:rsidR="008714E7" w:rsidP="008714E7" w:rsidRDefault="008714E7" w14:paraId="52B99D4D"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3D48F9" w:rsidR="008714E7" w:rsidP="008714E7" w:rsidRDefault="008714E7" w14:paraId="35D48098"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3D48F9">
        <w:rPr>
          <w:rFonts w:ascii="Palatino Linotype" w:hAnsi="Palatino Linotype" w:eastAsia="Calibri" w:cs="Tahoma"/>
          <w:bCs/>
          <w:iCs/>
          <w:sz w:val="22"/>
          <w:szCs w:val="22"/>
          <w:lang w:val="es-E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w:t>
      </w:r>
      <w:r w:rsidRPr="003D48F9">
        <w:rPr>
          <w:rFonts w:ascii="Palatino Linotype" w:hAnsi="Palatino Linotype" w:eastAsia="Calibri" w:cs="Tahoma"/>
          <w:bCs/>
          <w:iCs/>
          <w:sz w:val="22"/>
          <w:szCs w:val="22"/>
          <w:lang w:val="es-ES"/>
        </w:rPr>
        <w:lastRenderedPageBreak/>
        <w:t>obliga a un ejercicio de ponderación en donde únicamente se privilegie la publicidad de los datos esenciales para la transparencia y rendición de cuentas, sin afectar la vida privada de las personas.</w:t>
      </w:r>
    </w:p>
    <w:p w:rsidRPr="008714E7" w:rsidR="008714E7" w:rsidP="00A0357C" w:rsidRDefault="008714E7" w14:paraId="38590CD9"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00801532" w:rsidP="00A0357C" w:rsidRDefault="00801532" w14:paraId="1BA85EDB" w14:textId="77777777">
      <w:pPr>
        <w:widowControl w:val="0"/>
        <w:autoSpaceDE w:val="0"/>
        <w:autoSpaceDN w:val="0"/>
        <w:adjustRightInd w:val="0"/>
        <w:spacing w:line="360" w:lineRule="auto"/>
        <w:jc w:val="both"/>
        <w:rPr>
          <w:rFonts w:ascii="Palatino Linotype" w:hAnsi="Palatino Linotype" w:eastAsia="Calibri" w:cs="Tahoma"/>
          <w:bCs/>
          <w:iCs/>
          <w:sz w:val="22"/>
          <w:szCs w:val="22"/>
        </w:rPr>
      </w:pPr>
    </w:p>
    <w:p w:rsidR="00EF27DF" w:rsidP="00EF27DF" w:rsidRDefault="008714E7" w14:paraId="53CA8D63" w14:textId="7EA409F3">
      <w:pPr>
        <w:spacing w:line="360" w:lineRule="auto"/>
        <w:contextualSpacing/>
        <w:jc w:val="both"/>
        <w:rPr>
          <w:rFonts w:ascii="Palatino Linotype" w:hAnsi="Palatino Linotype" w:eastAsia="Calibri" w:cs="Tahoma"/>
          <w:b/>
          <w:color w:val="000000"/>
          <w:sz w:val="22"/>
          <w:szCs w:val="22"/>
        </w:rPr>
      </w:pPr>
      <w:r>
        <w:rPr>
          <w:rFonts w:ascii="Palatino Linotype" w:hAnsi="Palatino Linotype" w:eastAsia="Calibri" w:cs="Tahoma"/>
          <w:b/>
          <w:color w:val="000000"/>
          <w:sz w:val="22"/>
          <w:szCs w:val="22"/>
        </w:rPr>
        <w:t>SÉPTIMO</w:t>
      </w:r>
      <w:r w:rsidRPr="00EF27DF" w:rsidR="00EF27DF">
        <w:rPr>
          <w:rFonts w:ascii="Palatino Linotype" w:hAnsi="Palatino Linotype" w:eastAsia="Calibri" w:cs="Tahoma"/>
          <w:b/>
          <w:color w:val="000000"/>
          <w:sz w:val="22"/>
          <w:szCs w:val="22"/>
        </w:rPr>
        <w:t xml:space="preserve">. Decisión. </w:t>
      </w:r>
    </w:p>
    <w:p w:rsidRPr="00EF27DF" w:rsidR="003D48F9" w:rsidP="00EF27DF" w:rsidRDefault="003D48F9" w14:paraId="379FC73C" w14:textId="77777777">
      <w:pPr>
        <w:spacing w:line="360" w:lineRule="auto"/>
        <w:contextualSpacing/>
        <w:jc w:val="both"/>
        <w:rPr>
          <w:rFonts w:ascii="Palatino Linotype" w:hAnsi="Palatino Linotype" w:eastAsia="Calibri" w:cs="Tahoma"/>
          <w:b/>
          <w:color w:val="000000"/>
          <w:sz w:val="22"/>
          <w:szCs w:val="22"/>
        </w:rPr>
      </w:pPr>
    </w:p>
    <w:p w:rsidR="0088351E" w:rsidP="0088351E" w:rsidRDefault="0088351E" w14:paraId="3E73BE25" w14:textId="2055570D">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88351E">
        <w:rPr>
          <w:rFonts w:ascii="Palatino Linotype" w:hAnsi="Palatino Linotype" w:eastAsia="Calibri" w:cs="Tahoma"/>
          <w:bCs/>
          <w:iCs/>
          <w:sz w:val="22"/>
          <w:szCs w:val="22"/>
          <w:lang w:val="es-ES"/>
        </w:rPr>
        <w:t xml:space="preserve">Con fundamento en el artículo 186, fracción III, de la Ley de Transparencia y Acceso a la Información Pública del Estado de México y Municipios, este Instituto considera procedente </w:t>
      </w:r>
      <w:r w:rsidR="003D48F9">
        <w:rPr>
          <w:rFonts w:ascii="Palatino Linotype" w:hAnsi="Palatino Linotype" w:eastAsia="Calibri" w:cs="Tahoma"/>
          <w:b/>
          <w:iCs/>
          <w:sz w:val="22"/>
          <w:szCs w:val="22"/>
          <w:lang w:val="es-ES"/>
        </w:rPr>
        <w:t>MODIFICAR</w:t>
      </w:r>
      <w:r w:rsidRPr="0088351E">
        <w:rPr>
          <w:rFonts w:ascii="Palatino Linotype" w:hAnsi="Palatino Linotype" w:eastAsia="Calibri" w:cs="Tahoma"/>
          <w:bCs/>
          <w:iCs/>
          <w:sz w:val="22"/>
          <w:szCs w:val="22"/>
          <w:lang w:val="es-ES"/>
        </w:rPr>
        <w:t xml:space="preserve"> la respuesta otorgada por el Ayuntamiento de </w:t>
      </w:r>
      <w:r w:rsidR="00B310D6">
        <w:rPr>
          <w:rFonts w:ascii="Palatino Linotype" w:hAnsi="Palatino Linotype" w:eastAsia="Calibri" w:cs="Tahoma"/>
          <w:bCs/>
          <w:iCs/>
          <w:sz w:val="22"/>
          <w:szCs w:val="22"/>
          <w:lang w:val="es-ES"/>
        </w:rPr>
        <w:t>Coyotepec</w:t>
      </w:r>
      <w:r w:rsidRPr="0088351E">
        <w:rPr>
          <w:rFonts w:ascii="Palatino Linotype" w:hAnsi="Palatino Linotype" w:eastAsia="Calibri" w:cs="Tahoma"/>
          <w:bCs/>
          <w:iCs/>
          <w:sz w:val="22"/>
          <w:szCs w:val="22"/>
          <w:lang w:val="es-ES"/>
        </w:rPr>
        <w:t>, e instruye al Sujeto Obligado a efecto de que entregue</w:t>
      </w:r>
      <w:r w:rsidR="002F76BD">
        <w:rPr>
          <w:rFonts w:ascii="Palatino Linotype" w:hAnsi="Palatino Linotype" w:eastAsia="Calibri" w:cs="Tahoma"/>
          <w:bCs/>
          <w:iCs/>
          <w:sz w:val="22"/>
          <w:szCs w:val="22"/>
          <w:lang w:val="es-ES"/>
        </w:rPr>
        <w:t xml:space="preserve"> a través del Sistema de Acceso a la Información Pública Mexiquense (SAIMEX)</w:t>
      </w:r>
      <w:r w:rsidRPr="0088351E">
        <w:rPr>
          <w:rFonts w:ascii="Palatino Linotype" w:hAnsi="Palatino Linotype" w:eastAsia="Calibri" w:cs="Tahoma"/>
          <w:bCs/>
          <w:iCs/>
          <w:sz w:val="22"/>
          <w:szCs w:val="22"/>
          <w:lang w:val="es-ES"/>
        </w:rPr>
        <w:t>, previa búsqueda exhaustiva y razonable de la información</w:t>
      </w:r>
      <w:r w:rsidR="008714E7">
        <w:rPr>
          <w:rFonts w:ascii="Palatino Linotype" w:hAnsi="Palatino Linotype" w:eastAsia="Calibri" w:cs="Tahoma"/>
          <w:bCs/>
          <w:iCs/>
          <w:sz w:val="22"/>
          <w:szCs w:val="22"/>
          <w:lang w:val="es-ES"/>
        </w:rPr>
        <w:t xml:space="preserve"> en su caso en versión pública, los documentos que den cuenta de lo s</w:t>
      </w:r>
      <w:r w:rsidR="002F76BD">
        <w:rPr>
          <w:rFonts w:ascii="Palatino Linotype" w:hAnsi="Palatino Linotype" w:eastAsia="Calibri" w:cs="Tahoma"/>
          <w:bCs/>
          <w:iCs/>
          <w:sz w:val="22"/>
          <w:szCs w:val="22"/>
          <w:lang w:val="es-ES"/>
        </w:rPr>
        <w:t>iguiente</w:t>
      </w:r>
      <w:r w:rsidRPr="0088351E">
        <w:rPr>
          <w:rFonts w:ascii="Palatino Linotype" w:hAnsi="Palatino Linotype" w:eastAsia="Calibri" w:cs="Tahoma"/>
          <w:bCs/>
          <w:iCs/>
          <w:sz w:val="22"/>
          <w:szCs w:val="22"/>
          <w:lang w:val="es-ES"/>
        </w:rPr>
        <w:t>:</w:t>
      </w:r>
    </w:p>
    <w:p w:rsidR="00815123" w:rsidP="0088351E" w:rsidRDefault="00815123" w14:paraId="52C56BA0" w14:textId="7ABEC851">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857E56" w:rsidR="008714E7" w:rsidP="0007290A" w:rsidRDefault="008714E7" w14:paraId="14E0D51B"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lang w:val="es-ES"/>
        </w:rPr>
      </w:pPr>
      <w:r w:rsidRPr="00857E56">
        <w:rPr>
          <w:rFonts w:ascii="Palatino Linotype" w:hAnsi="Palatino Linotype" w:eastAsia="Calibri" w:cs="Tahoma"/>
          <w:bCs/>
          <w:iCs/>
          <w:szCs w:val="22"/>
          <w:lang w:val="es-ES"/>
        </w:rPr>
        <w:t>Respecto al Cuadro General de clasificación Archivística:</w:t>
      </w:r>
    </w:p>
    <w:p w:rsidRPr="00857E56" w:rsidR="008714E7" w:rsidP="0007290A" w:rsidRDefault="008714E7" w14:paraId="105C3AE3"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Los documentos que desarrollen la metodología que fue adoptada para su desarrollo.</w:t>
      </w:r>
    </w:p>
    <w:p w:rsidRPr="00857E56" w:rsidR="008714E7" w:rsidP="0007290A" w:rsidRDefault="008714E7" w14:paraId="3D4BD448"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lang w:val="es-ES"/>
        </w:rPr>
      </w:pPr>
      <w:r w:rsidRPr="00857E56">
        <w:rPr>
          <w:rFonts w:ascii="Palatino Linotype" w:hAnsi="Palatino Linotype" w:eastAsia="Calibri" w:cs="Tahoma"/>
          <w:bCs/>
          <w:iCs/>
          <w:szCs w:val="22"/>
          <w:lang w:val="es-ES"/>
        </w:rPr>
        <w:t>Relativo a los inventarios de archivos de trámite, concentración e histórico.</w:t>
      </w:r>
    </w:p>
    <w:p w:rsidRPr="00857E56" w:rsidR="008714E7" w:rsidP="0007290A" w:rsidRDefault="008714E7" w14:paraId="211BA261"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La fecha en la que iniciaron a usar los siguientes inventarios:</w:t>
      </w:r>
    </w:p>
    <w:p w:rsidRPr="00857E56" w:rsidR="008714E7" w:rsidP="0007290A" w:rsidRDefault="008714E7" w14:paraId="3C311D02"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Trámite.</w:t>
      </w:r>
    </w:p>
    <w:p w:rsidRPr="00857E56" w:rsidR="008714E7" w:rsidP="0007290A" w:rsidRDefault="008714E7" w14:paraId="4332B14A"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Concentración.</w:t>
      </w:r>
    </w:p>
    <w:p w:rsidRPr="00857E56" w:rsidR="008714E7" w:rsidP="0007290A" w:rsidRDefault="008714E7" w14:paraId="0AC83C60"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Histórico.</w:t>
      </w:r>
    </w:p>
    <w:p w:rsidRPr="00857E56" w:rsidR="008714E7" w:rsidP="0007290A" w:rsidRDefault="008714E7" w14:paraId="3EC0F635"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Transferencia primaria</w:t>
      </w:r>
    </w:p>
    <w:p w:rsidRPr="00857E56" w:rsidR="008714E7" w:rsidP="0007290A" w:rsidRDefault="008714E7" w14:paraId="0BB22619"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Transferencia secundaria.</w:t>
      </w:r>
    </w:p>
    <w:p w:rsidRPr="00857E56" w:rsidR="008714E7" w:rsidP="0007290A" w:rsidRDefault="008714E7" w14:paraId="4C6C5490" w14:textId="77777777">
      <w:pPr>
        <w:pStyle w:val="Prrafodelista"/>
        <w:widowControl w:val="0"/>
        <w:numPr>
          <w:ilvl w:val="2"/>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Topográfico.</w:t>
      </w:r>
    </w:p>
    <w:p w:rsidRPr="00857E56" w:rsidR="008714E7" w:rsidP="0007290A" w:rsidRDefault="008714E7" w14:paraId="72F4FD17"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 xml:space="preserve">El requerimiento realizado por la Jefatura de Archivo Municipal y </w:t>
      </w:r>
      <w:r w:rsidRPr="00857E56">
        <w:rPr>
          <w:rFonts w:ascii="Palatino Linotype" w:hAnsi="Palatino Linotype" w:eastAsia="Calibri" w:cs="Tahoma"/>
          <w:bCs/>
          <w:iCs/>
          <w:szCs w:val="22"/>
        </w:rPr>
        <w:lastRenderedPageBreak/>
        <w:t>Reclutamiento a las áreas (responsables de archivo de trámite) de los inventarios de trámite.</w:t>
      </w:r>
    </w:p>
    <w:p w:rsidRPr="00857E56" w:rsidR="008714E7" w:rsidP="0007290A" w:rsidRDefault="008714E7" w14:paraId="3B9E40F5"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Área y/o personal encargado de realizar los inventarios de transferencia primaria, secundaria y de baja documental.</w:t>
      </w:r>
    </w:p>
    <w:p w:rsidRPr="00857E56" w:rsidR="008714E7" w:rsidP="0007290A" w:rsidRDefault="008714E7" w14:paraId="412EDC88"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Formatos de inventario de los archivos de trámite, de concentración e histórico.</w:t>
      </w:r>
    </w:p>
    <w:p w:rsidRPr="00857E56" w:rsidR="008714E7" w:rsidP="0007290A" w:rsidRDefault="008714E7" w14:paraId="3DCF2BF7"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Formatos de los inventarios de transferencias primaria y secundaria.</w:t>
      </w:r>
    </w:p>
    <w:p w:rsidRPr="00857E56" w:rsidR="008714E7" w:rsidP="0007290A" w:rsidRDefault="008714E7" w14:paraId="4FD68569"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Formato de inventario de baja documental.</w:t>
      </w:r>
    </w:p>
    <w:p w:rsidRPr="00857E56" w:rsidR="008714E7" w:rsidP="0007290A" w:rsidRDefault="008714E7" w14:paraId="73C8EF73"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Archivo de Trámite.</w:t>
      </w:r>
    </w:p>
    <w:p w:rsidRPr="00857E56" w:rsidR="008714E7" w:rsidP="0007290A" w:rsidRDefault="008714E7" w14:paraId="7E96F49A"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Organigrama vigente.</w:t>
      </w:r>
    </w:p>
    <w:p w:rsidRPr="00857E56" w:rsidR="008714E7" w:rsidP="0007290A" w:rsidRDefault="008714E7" w14:paraId="0032B275"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que dé cuenta del nombramiento de los actuales Responsables de Archivo de Trámite.</w:t>
      </w:r>
    </w:p>
    <w:p w:rsidRPr="00857E56" w:rsidR="008714E7" w:rsidP="0007290A" w:rsidRDefault="008714E7" w14:paraId="33F4E562"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que dé cuenta de la existencia de inventarios de archivo de trámite.</w:t>
      </w:r>
    </w:p>
    <w:p w:rsidRPr="00857E56" w:rsidR="008714E7" w:rsidP="0007290A" w:rsidRDefault="008714E7" w14:paraId="5510A0E4"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que dé cuenta, de la coordinación entre la Jefatura de Archivo Municipal y Reclutamiento y los Responsables de Archivo de Trámite.</w:t>
      </w:r>
    </w:p>
    <w:p w:rsidRPr="00857E56" w:rsidR="008714E7" w:rsidP="0007290A" w:rsidRDefault="008714E7" w14:paraId="79F92D35"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Evidencia de conocimientos, habilidades, competencias y experiencia archivísticos de los responsables de archivo de trámite.</w:t>
      </w:r>
    </w:p>
    <w:p w:rsidRPr="00857E56" w:rsidR="008714E7" w:rsidP="0007290A" w:rsidRDefault="008714E7" w14:paraId="6748370C"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Archivo de Concentración.</w:t>
      </w:r>
    </w:p>
    <w:p w:rsidRPr="00857E56" w:rsidR="008714E7" w:rsidP="0007290A" w:rsidRDefault="008714E7" w14:paraId="5874BDAC"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Las transferencias primarias.</w:t>
      </w:r>
    </w:p>
    <w:p w:rsidRPr="00857E56" w:rsidR="008714E7" w:rsidP="0007290A" w:rsidRDefault="008714E7" w14:paraId="119D420F"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 xml:space="preserve">Inventario de expedientes clasificados como reservados </w:t>
      </w:r>
    </w:p>
    <w:p w:rsidRPr="00857E56" w:rsidR="008714E7" w:rsidP="0007290A" w:rsidRDefault="008714E7" w14:paraId="58FBF35E"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Expedientes reservados como confidenciales y localizados en el archivo de concentración.</w:t>
      </w:r>
    </w:p>
    <w:p w:rsidRPr="00857E56" w:rsidR="008714E7" w:rsidP="0007290A" w:rsidRDefault="008714E7" w14:paraId="54B446A6"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Transferencias secundarias realizadas.</w:t>
      </w:r>
    </w:p>
    <w:p w:rsidRPr="00857E56" w:rsidR="008714E7" w:rsidP="0007290A" w:rsidRDefault="008714E7" w14:paraId="23071E8E"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Área y/o personal que se encarga de la selección final.</w:t>
      </w:r>
    </w:p>
    <w:p w:rsidRPr="00857E56" w:rsidR="008714E7" w:rsidP="0007290A" w:rsidRDefault="008714E7" w14:paraId="632BF5AA"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Del Archivo Histórico.</w:t>
      </w:r>
    </w:p>
    <w:p w:rsidRPr="00857E56" w:rsidR="008714E7" w:rsidP="0007290A" w:rsidRDefault="008714E7" w14:paraId="287C70EC"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lastRenderedPageBreak/>
        <w:t>Inventario del acervo documental.</w:t>
      </w:r>
    </w:p>
    <w:p w:rsidRPr="00857E56" w:rsidR="008714E7" w:rsidP="0007290A" w:rsidRDefault="008714E7" w14:paraId="4904D25E"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Programas o actividades tendentes a realizar la difusión del acervo documental.</w:t>
      </w:r>
    </w:p>
    <w:p w:rsidRPr="00857E56" w:rsidR="008714E7" w:rsidP="0007290A" w:rsidRDefault="008714E7" w14:paraId="590748AC"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Evidencia de conocimientos, habilidades, competencias y experiencia archivísticos de los responsables de archivo histórico.</w:t>
      </w:r>
    </w:p>
    <w:p w:rsidRPr="00857E56" w:rsidR="008714E7" w:rsidP="0007290A" w:rsidRDefault="008714E7" w14:paraId="077BD73D"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Del Programa Anual de Desarrollo Archivístico.</w:t>
      </w:r>
    </w:p>
    <w:p w:rsidRPr="00857E56" w:rsidR="008714E7" w:rsidP="0007290A" w:rsidRDefault="008714E7" w14:paraId="34FCF017"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Programas Anuales de Desarrollo Archivístico 2019, 2020, 2021 y 2022.</w:t>
      </w:r>
    </w:p>
    <w:p w:rsidRPr="00857E56" w:rsidR="008714E7" w:rsidP="0007290A" w:rsidRDefault="008714E7" w14:paraId="66936D48"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Informes anuales del cumplimiento de los programas anuales de desarrollo archivístico de los años 2019, 2020 y 2021.</w:t>
      </w:r>
    </w:p>
    <w:p w:rsidRPr="00857E56" w:rsidR="008714E7" w:rsidP="0007290A" w:rsidRDefault="008714E7" w14:paraId="40D45592"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que dé cuenta del área y/o personal, designados para el desarrollo de los planes anuales 2019, 2020 y 2021.</w:t>
      </w:r>
    </w:p>
    <w:p w:rsidRPr="00857E56" w:rsidR="008714E7" w:rsidP="0007290A" w:rsidRDefault="008714E7" w14:paraId="2CE3A9E4"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que dé cuenta de la publicación de los Programas Anuales de Desarrollo Archivístico en el Portal Oficial del Sujeto Obligado, de los años 2019, 2020 y 2021.</w:t>
      </w:r>
    </w:p>
    <w:p w:rsidRPr="00857E56" w:rsidR="008714E7" w:rsidP="0007290A" w:rsidRDefault="008714E7" w14:paraId="34F9603A"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De la publicación de los informes anuales del cumplimiento de los programas anuales de desarrollo archivístico de los años, 2019, 2020 y 2021.</w:t>
      </w:r>
    </w:p>
    <w:p w:rsidRPr="00857E56" w:rsidR="008714E7" w:rsidP="0007290A" w:rsidRDefault="008714E7" w14:paraId="5DED6716"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Programa de preservación digital.</w:t>
      </w:r>
    </w:p>
    <w:p w:rsidRPr="00857E56" w:rsidR="008714E7" w:rsidP="0007290A" w:rsidRDefault="008714E7" w14:paraId="7798A4E9"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El año o fecha desde que se cuenta con el programa.</w:t>
      </w:r>
    </w:p>
    <w:p w:rsidRPr="00857E56" w:rsidR="008714E7" w:rsidP="0007290A" w:rsidRDefault="008714E7" w14:paraId="35FB6A64"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Personal que intervino en la planeación, desarrollo y puesta en marcha de Programa de Preservación Digital.</w:t>
      </w:r>
    </w:p>
    <w:p w:rsidRPr="00857E56" w:rsidR="008714E7" w:rsidP="0007290A" w:rsidRDefault="008714E7" w14:paraId="092D5FF7" w14:textId="77777777">
      <w:pPr>
        <w:pStyle w:val="Prrafodelista"/>
        <w:widowControl w:val="0"/>
        <w:numPr>
          <w:ilvl w:val="0"/>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Archivación</w:t>
      </w:r>
    </w:p>
    <w:p w:rsidRPr="00857E56" w:rsidR="008714E7" w:rsidP="0007290A" w:rsidRDefault="008714E7" w14:paraId="2CC72DD8"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Documento soporte que dé cuenta que se inició el uso de indicadores en el 2018.</w:t>
      </w:r>
    </w:p>
    <w:p w:rsidRPr="00857E56" w:rsidR="008714E7" w:rsidP="0007290A" w:rsidRDefault="008714E7" w14:paraId="70368A43" w14:textId="77777777">
      <w:pPr>
        <w:pStyle w:val="Prrafodelista"/>
        <w:widowControl w:val="0"/>
        <w:numPr>
          <w:ilvl w:val="1"/>
          <w:numId w:val="9"/>
        </w:numPr>
        <w:autoSpaceDE w:val="0"/>
        <w:autoSpaceDN w:val="0"/>
        <w:adjustRightInd w:val="0"/>
        <w:spacing w:line="360" w:lineRule="auto"/>
        <w:jc w:val="both"/>
        <w:rPr>
          <w:rFonts w:ascii="Palatino Linotype" w:hAnsi="Palatino Linotype" w:eastAsia="Calibri" w:cs="Tahoma"/>
          <w:bCs/>
          <w:iCs/>
          <w:szCs w:val="22"/>
        </w:rPr>
      </w:pPr>
      <w:r w:rsidRPr="00857E56">
        <w:rPr>
          <w:rFonts w:ascii="Palatino Linotype" w:hAnsi="Palatino Linotype" w:eastAsia="Calibri" w:cs="Tahoma"/>
          <w:bCs/>
          <w:iCs/>
          <w:szCs w:val="22"/>
        </w:rPr>
        <w:t>Área, Unidad o Autoridad que autoriza los formatos de carátulas y pestañas, cejas o marbetes).</w:t>
      </w:r>
    </w:p>
    <w:p w:rsidR="00013AF5" w:rsidP="00013AF5" w:rsidRDefault="00013AF5" w14:paraId="15DE0C14" w14:textId="77777777">
      <w:pPr>
        <w:spacing w:line="360" w:lineRule="auto"/>
        <w:jc w:val="both"/>
        <w:rPr>
          <w:rFonts w:ascii="Palatino Linotype" w:hAnsi="Palatino Linotype" w:cs="Tahoma"/>
          <w:bCs/>
          <w:sz w:val="22"/>
          <w:szCs w:val="22"/>
        </w:rPr>
      </w:pPr>
    </w:p>
    <w:p w:rsidRPr="008C25F1" w:rsidR="00013AF5" w:rsidP="00013AF5" w:rsidRDefault="00013AF5" w14:paraId="5D80E605" w14:textId="379CCFD6">
      <w:pPr>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De ser necesario, j</w:t>
      </w:r>
      <w:r w:rsidRPr="008C25F1">
        <w:rPr>
          <w:rFonts w:ascii="Palatino Linotype" w:hAnsi="Palatino Linotype" w:cs="Tahoma"/>
          <w:bCs/>
          <w:sz w:val="22"/>
          <w:szCs w:val="22"/>
        </w:rPr>
        <w:t>unto con las versiones públicas se deberá entregar el Acuerdo de su Comité de Transparencia, en donde, de manera fundada y motivada, confirme la eliminación de los datos o información clasificada, en términos del artículo 143, fracción I, de la Ley de la materia.</w:t>
      </w:r>
    </w:p>
    <w:p w:rsidRPr="00013AF5" w:rsidR="00013AF5" w:rsidP="00013AF5" w:rsidRDefault="00013AF5" w14:paraId="7EE3448B" w14:textId="1DF39746">
      <w:pPr>
        <w:spacing w:line="360" w:lineRule="auto"/>
        <w:jc w:val="both"/>
        <w:rPr>
          <w:rFonts w:ascii="Palatino Linotype" w:hAnsi="Palatino Linotype" w:cs="Tahoma"/>
          <w:bCs/>
          <w:sz w:val="22"/>
          <w:szCs w:val="22"/>
        </w:rPr>
      </w:pPr>
    </w:p>
    <w:p w:rsidRPr="00857E56" w:rsidR="00815123" w:rsidP="00013AF5" w:rsidRDefault="00815123" w14:paraId="1DBE8B2A" w14:textId="25705F41">
      <w:pPr>
        <w:spacing w:line="360" w:lineRule="auto"/>
        <w:jc w:val="both"/>
        <w:rPr>
          <w:rFonts w:ascii="Palatino Linotype" w:hAnsi="Palatino Linotype" w:eastAsia="Calibri" w:cs="Tahoma"/>
          <w:bCs/>
          <w:iCs/>
          <w:sz w:val="22"/>
          <w:szCs w:val="22"/>
          <w:lang w:val="es-ES"/>
        </w:rPr>
      </w:pPr>
      <w:r w:rsidRPr="00857E56">
        <w:rPr>
          <w:rFonts w:ascii="Palatino Linotype" w:hAnsi="Palatino Linotype" w:cs="Tahoma"/>
          <w:bCs/>
          <w:sz w:val="22"/>
          <w:szCs w:val="22"/>
        </w:rPr>
        <w:t>De no contar con información que se ordena</w:t>
      </w:r>
      <w:r w:rsidRPr="00857E56" w:rsidR="00857E56">
        <w:rPr>
          <w:rFonts w:ascii="Palatino Linotype" w:hAnsi="Palatino Linotype" w:cs="Tahoma"/>
          <w:bCs/>
          <w:sz w:val="22"/>
          <w:szCs w:val="22"/>
        </w:rPr>
        <w:t xml:space="preserve"> en los incisos A), sub inciso a) y H), sub inciso b)</w:t>
      </w:r>
      <w:r w:rsidRPr="00857E56">
        <w:rPr>
          <w:rFonts w:ascii="Palatino Linotype" w:hAnsi="Palatino Linotype" w:cs="Tahoma"/>
          <w:bCs/>
          <w:sz w:val="22"/>
          <w:szCs w:val="22"/>
        </w:rPr>
        <w:t xml:space="preserve"> por no </w:t>
      </w:r>
      <w:r w:rsidRPr="00857E56" w:rsidR="00857E56">
        <w:rPr>
          <w:rFonts w:ascii="Palatino Linotype" w:hAnsi="Palatino Linotype" w:cs="Tahoma"/>
          <w:bCs/>
          <w:sz w:val="22"/>
          <w:szCs w:val="22"/>
        </w:rPr>
        <w:t>haberse generado</w:t>
      </w:r>
      <w:r w:rsidRPr="00857E56">
        <w:rPr>
          <w:rFonts w:ascii="Palatino Linotype" w:hAnsi="Palatino Linotype" w:cs="Tahoma"/>
          <w:bCs/>
          <w:sz w:val="22"/>
          <w:szCs w:val="22"/>
        </w:rPr>
        <w:t>, deberá hacerlo del conocimiento al Recurrente de manera</w:t>
      </w:r>
      <w:r w:rsidRPr="00857E56">
        <w:rPr>
          <w:rFonts w:ascii="Palatino Linotype" w:hAnsi="Palatino Linotype" w:eastAsia="Calibri" w:cs="Tahoma"/>
          <w:bCs/>
          <w:iCs/>
          <w:sz w:val="22"/>
          <w:szCs w:val="22"/>
          <w:lang w:val="es-ES"/>
        </w:rPr>
        <w:t xml:space="preserve"> clara y precisa.</w:t>
      </w:r>
    </w:p>
    <w:p w:rsidRPr="00857E56" w:rsidR="00815123" w:rsidP="003D48F9" w:rsidRDefault="00815123" w14:paraId="1A60529D" w14:textId="43BE5018">
      <w:pPr>
        <w:widowControl w:val="0"/>
        <w:autoSpaceDE w:val="0"/>
        <w:autoSpaceDN w:val="0"/>
        <w:adjustRightInd w:val="0"/>
        <w:spacing w:line="360" w:lineRule="auto"/>
        <w:jc w:val="both"/>
        <w:rPr>
          <w:rFonts w:ascii="Palatino Linotype" w:hAnsi="Palatino Linotype" w:eastAsia="Calibri" w:cs="Tahoma"/>
          <w:iCs/>
          <w:szCs w:val="22"/>
          <w:lang w:val="es-ES"/>
        </w:rPr>
      </w:pPr>
    </w:p>
    <w:p w:rsidRPr="00013AF5" w:rsidR="00013AF5" w:rsidP="00013AF5" w:rsidRDefault="00013AF5" w14:paraId="62F18AAD" w14:textId="3A807B09">
      <w:pPr>
        <w:spacing w:line="360" w:lineRule="auto"/>
        <w:jc w:val="both"/>
        <w:rPr>
          <w:rFonts w:ascii="Palatino Linotype" w:hAnsi="Palatino Linotype" w:cs="Tahoma"/>
          <w:bCs/>
          <w:sz w:val="22"/>
          <w:szCs w:val="22"/>
        </w:rPr>
      </w:pPr>
      <w:r w:rsidRPr="00857E56">
        <w:rPr>
          <w:rFonts w:ascii="Palatino Linotype" w:hAnsi="Palatino Linotype" w:cs="Tahoma"/>
          <w:bCs/>
          <w:sz w:val="22"/>
          <w:szCs w:val="22"/>
        </w:rPr>
        <w:t>En el caso de que no se cuente con la información de los incisos</w:t>
      </w:r>
      <w:r w:rsidRPr="00857E56" w:rsidR="00857E56">
        <w:rPr>
          <w:rFonts w:ascii="Palatino Linotype" w:hAnsi="Palatino Linotype" w:cs="Tahoma"/>
          <w:bCs/>
          <w:sz w:val="22"/>
          <w:szCs w:val="22"/>
        </w:rPr>
        <w:t xml:space="preserve"> B), C), D), E), F) G) en todos sus sub incisos y el H), sub inciso a)</w:t>
      </w:r>
      <w:r w:rsidRPr="00857E56">
        <w:rPr>
          <w:rFonts w:ascii="Palatino Linotype" w:hAnsi="Palatino Linotype" w:cs="Tahoma"/>
          <w:bCs/>
          <w:sz w:val="22"/>
          <w:szCs w:val="22"/>
        </w:rPr>
        <w:t>,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Pr="00013AF5" w:rsidR="00013AF5" w:rsidP="003D48F9" w:rsidRDefault="00013AF5" w14:paraId="77138673" w14:textId="4319F2E5">
      <w:pPr>
        <w:widowControl w:val="0"/>
        <w:autoSpaceDE w:val="0"/>
        <w:autoSpaceDN w:val="0"/>
        <w:adjustRightInd w:val="0"/>
        <w:spacing w:line="360" w:lineRule="auto"/>
        <w:jc w:val="both"/>
        <w:rPr>
          <w:rFonts w:ascii="Palatino Linotype" w:hAnsi="Palatino Linotype" w:eastAsia="Calibri" w:cs="Tahoma"/>
          <w:iCs/>
          <w:szCs w:val="22"/>
        </w:rPr>
      </w:pPr>
    </w:p>
    <w:p w:rsidRPr="00EF27DF" w:rsidR="00EF27DF" w:rsidP="00EF27DF" w:rsidRDefault="00EF27DF" w14:paraId="1A4AE837" w14:textId="77777777">
      <w:pPr>
        <w:autoSpaceDE w:val="0"/>
        <w:autoSpaceDN w:val="0"/>
        <w:adjustRightInd w:val="0"/>
        <w:spacing w:line="360" w:lineRule="auto"/>
        <w:jc w:val="both"/>
        <w:rPr>
          <w:rFonts w:ascii="Palatino Linotype" w:hAnsi="Palatino Linotype" w:eastAsia="Calibri" w:cs="Tahoma"/>
          <w:b/>
          <w:bCs/>
          <w:iCs/>
          <w:sz w:val="22"/>
          <w:szCs w:val="22"/>
          <w:lang w:val="es-ES"/>
        </w:rPr>
      </w:pPr>
      <w:r w:rsidRPr="00EF27DF">
        <w:rPr>
          <w:rFonts w:ascii="Palatino Linotype" w:hAnsi="Palatino Linotype" w:eastAsia="Calibri" w:cs="Tahoma"/>
          <w:b/>
          <w:bCs/>
          <w:iCs/>
          <w:sz w:val="22"/>
          <w:szCs w:val="22"/>
          <w:lang w:val="es-ES"/>
        </w:rPr>
        <w:t>Términos de la Resolución para conocimiento del Particular.</w:t>
      </w:r>
    </w:p>
    <w:p w:rsidRPr="00EF27DF" w:rsidR="00EF27DF" w:rsidP="00EF27DF" w:rsidRDefault="00EF27DF" w14:paraId="46BB50D5" w14:textId="77777777">
      <w:pPr>
        <w:autoSpaceDE w:val="0"/>
        <w:autoSpaceDN w:val="0"/>
        <w:adjustRightInd w:val="0"/>
        <w:spacing w:line="360" w:lineRule="auto"/>
        <w:jc w:val="both"/>
        <w:rPr>
          <w:rFonts w:ascii="Palatino Linotype" w:hAnsi="Palatino Linotype" w:eastAsia="Calibri" w:cs="Tahoma"/>
          <w:b/>
          <w:bCs/>
          <w:iCs/>
          <w:sz w:val="22"/>
          <w:szCs w:val="22"/>
          <w:lang w:val="es-ES"/>
        </w:rPr>
      </w:pPr>
    </w:p>
    <w:p w:rsidRPr="00EF27DF" w:rsidR="00EF27DF" w:rsidP="00EF27DF" w:rsidRDefault="00EF27DF" w14:paraId="1B18E6D4" w14:textId="0966C4DB">
      <w:pPr>
        <w:widowControl w:val="0"/>
        <w:autoSpaceDE w:val="0"/>
        <w:autoSpaceDN w:val="0"/>
        <w:adjustRightInd w:val="0"/>
        <w:spacing w:line="360" w:lineRule="auto"/>
        <w:jc w:val="both"/>
        <w:rPr>
          <w:rFonts w:ascii="Palatino Linotype" w:hAnsi="Palatino Linotype" w:eastAsia="Calibri" w:cs="Tahoma"/>
          <w:bCs/>
          <w:iCs/>
          <w:sz w:val="22"/>
          <w:szCs w:val="22"/>
          <w:lang w:val="es-ES"/>
        </w:rPr>
      </w:pPr>
      <w:r w:rsidRPr="00EF27DF">
        <w:rPr>
          <w:rFonts w:ascii="Palatino Linotype" w:hAnsi="Palatino Linotype" w:eastAsia="Calibri" w:cs="Tahoma"/>
          <w:bCs/>
          <w:iCs/>
          <w:sz w:val="22"/>
          <w:szCs w:val="22"/>
          <w:lang w:val="es-ES"/>
        </w:rPr>
        <w:t xml:space="preserve">Se le hace del conocimiento al Particular, que, en el presente caso, se le da la razón, pues </w:t>
      </w:r>
      <w:r w:rsidR="003D48F9">
        <w:rPr>
          <w:rFonts w:ascii="Palatino Linotype" w:hAnsi="Palatino Linotype" w:eastAsia="Calibri" w:cs="Tahoma"/>
          <w:bCs/>
          <w:iCs/>
          <w:sz w:val="22"/>
          <w:szCs w:val="22"/>
          <w:lang w:val="es-ES"/>
        </w:rPr>
        <w:t xml:space="preserve">el Ayuntamiento de </w:t>
      </w:r>
      <w:r w:rsidR="00B310D6">
        <w:rPr>
          <w:rFonts w:ascii="Palatino Linotype" w:hAnsi="Palatino Linotype" w:eastAsia="Calibri" w:cs="Tahoma"/>
          <w:bCs/>
          <w:iCs/>
          <w:sz w:val="22"/>
          <w:szCs w:val="22"/>
          <w:lang w:val="es-ES"/>
        </w:rPr>
        <w:t>Coyotepec</w:t>
      </w:r>
      <w:r w:rsidR="008C25F1">
        <w:rPr>
          <w:rFonts w:ascii="Palatino Linotype" w:hAnsi="Palatino Linotype" w:eastAsia="Calibri" w:cs="Tahoma"/>
          <w:bCs/>
          <w:iCs/>
          <w:sz w:val="22"/>
          <w:szCs w:val="22"/>
          <w:lang w:val="es-ES"/>
        </w:rPr>
        <w:t xml:space="preserve"> </w:t>
      </w:r>
      <w:r w:rsidR="00857E56">
        <w:rPr>
          <w:rFonts w:ascii="Palatino Linotype" w:hAnsi="Palatino Linotype" w:eastAsia="Calibri" w:cs="Tahoma"/>
          <w:bCs/>
          <w:iCs/>
          <w:sz w:val="22"/>
          <w:szCs w:val="22"/>
          <w:lang w:val="es-ES"/>
        </w:rPr>
        <w:t>no entregó el soporte documental de manera completa a lo requerido por el Particular, cuando es obligación haberlo generado, por lo que se le ordena al Sujeto Obligado a atender a la presente resolución y hacerle la entrega de la información en los términos que fueron estudiados en la presente</w:t>
      </w:r>
      <w:r w:rsidR="008C25F1">
        <w:rPr>
          <w:rFonts w:ascii="Palatino Linotype" w:hAnsi="Palatino Linotype" w:eastAsia="Calibri" w:cs="Tahoma"/>
          <w:bCs/>
          <w:iCs/>
          <w:sz w:val="22"/>
          <w:szCs w:val="22"/>
          <w:lang w:val="es-ES"/>
        </w:rPr>
        <w:t xml:space="preserve">. </w:t>
      </w:r>
    </w:p>
    <w:p w:rsidR="00815123" w:rsidP="008C25F1" w:rsidRDefault="00815123" w14:paraId="51CE3AAB" w14:textId="77777777">
      <w:pPr>
        <w:widowControl w:val="0"/>
        <w:autoSpaceDE w:val="0"/>
        <w:autoSpaceDN w:val="0"/>
        <w:adjustRightInd w:val="0"/>
        <w:spacing w:line="360" w:lineRule="auto"/>
        <w:jc w:val="both"/>
        <w:rPr>
          <w:rFonts w:ascii="Palatino Linotype" w:hAnsi="Palatino Linotype" w:eastAsia="Calibri" w:cs="Tahoma"/>
          <w:bCs/>
          <w:iCs/>
          <w:sz w:val="22"/>
          <w:szCs w:val="22"/>
          <w:u w:val="single"/>
          <w:lang w:val="es-ES"/>
        </w:rPr>
      </w:pPr>
    </w:p>
    <w:p w:rsidRPr="008C25F1" w:rsidR="008C25F1" w:rsidP="008C25F1" w:rsidRDefault="008C25F1" w14:paraId="6B5E99DC" w14:textId="066452EE">
      <w:pPr>
        <w:widowControl w:val="0"/>
        <w:autoSpaceDE w:val="0"/>
        <w:autoSpaceDN w:val="0"/>
        <w:adjustRightInd w:val="0"/>
        <w:spacing w:line="360" w:lineRule="auto"/>
        <w:jc w:val="both"/>
        <w:rPr>
          <w:rFonts w:ascii="Palatino Linotype" w:hAnsi="Palatino Linotype" w:eastAsia="Calibri" w:cs="Tahoma"/>
          <w:bCs/>
          <w:iCs/>
          <w:sz w:val="22"/>
          <w:szCs w:val="22"/>
          <w:u w:val="single"/>
          <w:lang w:val="es-ES"/>
        </w:rPr>
      </w:pPr>
      <w:r w:rsidRPr="008C25F1">
        <w:rPr>
          <w:rFonts w:ascii="Palatino Linotype" w:hAnsi="Palatino Linotype" w:eastAsia="Calibri" w:cs="Tahoma"/>
          <w:bCs/>
          <w:iCs/>
          <w:sz w:val="22"/>
          <w:szCs w:val="22"/>
          <w:u w:val="single"/>
          <w:lang w:val="es-ES"/>
        </w:rPr>
        <w:t>Finalmente, la labor de este Instituto es apoyar a la población a acceder a la información pública y garantizar la protección de los datos personales.</w:t>
      </w:r>
    </w:p>
    <w:p w:rsidR="008C25F1" w:rsidP="008C25F1" w:rsidRDefault="008C25F1" w14:paraId="27418974" w14:textId="6FAD9386">
      <w:pPr>
        <w:widowControl w:val="0"/>
        <w:autoSpaceDE w:val="0"/>
        <w:autoSpaceDN w:val="0"/>
        <w:adjustRightInd w:val="0"/>
        <w:spacing w:line="360" w:lineRule="auto"/>
        <w:jc w:val="both"/>
        <w:rPr>
          <w:rFonts w:ascii="Palatino Linotype" w:hAnsi="Palatino Linotype" w:eastAsia="Calibri" w:cs="Tahoma"/>
          <w:bCs/>
          <w:iCs/>
          <w:sz w:val="22"/>
          <w:szCs w:val="22"/>
          <w:lang w:val="es-ES"/>
        </w:rPr>
      </w:pPr>
    </w:p>
    <w:p w:rsidRPr="00731A2B" w:rsidR="00815123" w:rsidP="00815123" w:rsidRDefault="00815123" w14:paraId="6AEF06D9" w14:textId="77777777">
      <w:pPr>
        <w:spacing w:line="360" w:lineRule="auto"/>
        <w:jc w:val="both"/>
        <w:rPr>
          <w:rFonts w:ascii="Palatino Linotype" w:hAnsi="Palatino Linotype" w:cs="Arial"/>
          <w:bCs/>
          <w:color w:val="000000" w:themeColor="text1"/>
          <w:sz w:val="22"/>
          <w:szCs w:val="22"/>
        </w:rPr>
      </w:pPr>
      <w:r w:rsidRPr="00731A2B">
        <w:rPr>
          <w:rFonts w:ascii="Palatino Linotype" w:hAnsi="Palatino Linotype" w:cs="Arial"/>
          <w:bCs/>
          <w:color w:val="000000" w:themeColor="text1"/>
          <w:sz w:val="22"/>
          <w:szCs w:val="22"/>
        </w:rPr>
        <w:t>Por lo expuesto y fundado, el Pleno de este Instituto:</w:t>
      </w:r>
    </w:p>
    <w:p w:rsidRPr="00EF27DF" w:rsidR="00EF27DF" w:rsidP="000B1A4E" w:rsidRDefault="00EF27DF" w14:paraId="48EEF5C7" w14:textId="77777777">
      <w:pPr>
        <w:spacing w:line="360" w:lineRule="auto"/>
        <w:jc w:val="center"/>
        <w:rPr>
          <w:rFonts w:ascii="Palatino Linotype" w:hAnsi="Palatino Linotype" w:cs="Tahoma"/>
          <w:b/>
          <w:bCs/>
          <w:sz w:val="22"/>
          <w:szCs w:val="22"/>
        </w:rPr>
      </w:pPr>
      <w:r w:rsidRPr="00EF27DF">
        <w:rPr>
          <w:rFonts w:ascii="Palatino Linotype" w:hAnsi="Palatino Linotype" w:cs="Tahoma"/>
          <w:b/>
          <w:bCs/>
          <w:sz w:val="22"/>
          <w:szCs w:val="22"/>
        </w:rPr>
        <w:lastRenderedPageBreak/>
        <w:t>R E S U E L V E:</w:t>
      </w:r>
    </w:p>
    <w:p w:rsidRPr="008C25F1" w:rsidR="00EF27DF" w:rsidP="008C25F1" w:rsidRDefault="00EF27DF" w14:paraId="1257ADA9" w14:textId="77777777">
      <w:pPr>
        <w:spacing w:line="360" w:lineRule="auto"/>
        <w:jc w:val="both"/>
        <w:rPr>
          <w:rFonts w:ascii="Palatino Linotype" w:hAnsi="Palatino Linotype" w:cs="Tahoma"/>
          <w:bCs/>
          <w:sz w:val="22"/>
          <w:szCs w:val="22"/>
        </w:rPr>
      </w:pPr>
    </w:p>
    <w:p w:rsidRPr="008C25F1" w:rsidR="008C25F1" w:rsidP="008C25F1" w:rsidRDefault="008C25F1" w14:paraId="4BE0E90D" w14:textId="6A691DF2">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PRIMERO</w:t>
      </w:r>
      <w:r w:rsidRPr="008C25F1">
        <w:rPr>
          <w:rFonts w:ascii="Palatino Linotype" w:hAnsi="Palatino Linotype" w:cs="Tahoma"/>
          <w:bCs/>
          <w:sz w:val="22"/>
          <w:szCs w:val="22"/>
        </w:rPr>
        <w:t xml:space="preserve">. Se </w:t>
      </w:r>
      <w:r w:rsidRPr="007957B4">
        <w:rPr>
          <w:rFonts w:ascii="Palatino Linotype" w:hAnsi="Palatino Linotype" w:cs="Tahoma"/>
          <w:b/>
          <w:sz w:val="22"/>
          <w:szCs w:val="22"/>
        </w:rPr>
        <w:t>MODIFICA</w:t>
      </w:r>
      <w:r w:rsidRPr="008C25F1">
        <w:rPr>
          <w:rFonts w:ascii="Palatino Linotype" w:hAnsi="Palatino Linotype" w:cs="Tahoma"/>
          <w:bCs/>
          <w:sz w:val="22"/>
          <w:szCs w:val="22"/>
        </w:rPr>
        <w:t xml:space="preserve"> la </w:t>
      </w:r>
      <w:r>
        <w:rPr>
          <w:rFonts w:ascii="Palatino Linotype" w:hAnsi="Palatino Linotype" w:cs="Tahoma"/>
          <w:bCs/>
          <w:sz w:val="22"/>
          <w:szCs w:val="22"/>
        </w:rPr>
        <w:t>respuesta</w:t>
      </w:r>
      <w:r w:rsidRPr="008C25F1">
        <w:rPr>
          <w:rFonts w:ascii="Palatino Linotype" w:hAnsi="Palatino Linotype" w:cs="Tahoma"/>
          <w:bCs/>
          <w:sz w:val="22"/>
          <w:szCs w:val="22"/>
        </w:rPr>
        <w:t xml:space="preserve"> </w:t>
      </w:r>
      <w:r>
        <w:rPr>
          <w:rFonts w:ascii="Palatino Linotype" w:hAnsi="Palatino Linotype" w:cs="Tahoma"/>
          <w:bCs/>
          <w:sz w:val="22"/>
          <w:szCs w:val="22"/>
        </w:rPr>
        <w:t>entregada</w:t>
      </w:r>
      <w:r w:rsidRPr="008C25F1">
        <w:rPr>
          <w:rFonts w:ascii="Palatino Linotype" w:hAnsi="Palatino Linotype" w:cs="Tahoma"/>
          <w:bCs/>
          <w:sz w:val="22"/>
          <w:szCs w:val="22"/>
        </w:rPr>
        <w:t xml:space="preserve"> por la </w:t>
      </w:r>
      <w:r w:rsidR="007957B4">
        <w:rPr>
          <w:rFonts w:ascii="Palatino Linotype" w:hAnsi="Palatino Linotype" w:cs="Tahoma"/>
          <w:bCs/>
          <w:sz w:val="22"/>
          <w:szCs w:val="22"/>
        </w:rPr>
        <w:t xml:space="preserve">Ayuntamiento de </w:t>
      </w:r>
      <w:r w:rsidR="00B310D6">
        <w:rPr>
          <w:rFonts w:ascii="Palatino Linotype" w:hAnsi="Palatino Linotype" w:cs="Tahoma"/>
          <w:bCs/>
          <w:sz w:val="22"/>
          <w:szCs w:val="22"/>
        </w:rPr>
        <w:t>Coyotepec</w:t>
      </w:r>
      <w:r w:rsidRPr="008C25F1">
        <w:rPr>
          <w:rFonts w:ascii="Palatino Linotype" w:hAnsi="Palatino Linotype" w:cs="Tahoma"/>
          <w:bCs/>
          <w:sz w:val="22"/>
          <w:szCs w:val="22"/>
        </w:rPr>
        <w:t xml:space="preserve"> a la solicitud de información </w:t>
      </w:r>
      <w:r w:rsidRPr="00736106" w:rsidR="00857E56">
        <w:rPr>
          <w:rFonts w:ascii="Palatino Linotype" w:hAnsi="Palatino Linotype" w:cs="Tahoma"/>
          <w:b/>
          <w:color w:val="0D0D0D" w:themeColor="text1" w:themeTint="F2"/>
          <w:sz w:val="22"/>
          <w:szCs w:val="22"/>
        </w:rPr>
        <w:t>00026/COYOTEP/IP/2022</w:t>
      </w:r>
      <w:r w:rsidRPr="008C25F1">
        <w:rPr>
          <w:rFonts w:ascii="Palatino Linotype" w:hAnsi="Palatino Linotype" w:cs="Tahoma"/>
          <w:bCs/>
          <w:sz w:val="22"/>
          <w:szCs w:val="22"/>
        </w:rPr>
        <w:t xml:space="preserve">, por resultar </w:t>
      </w:r>
      <w:r w:rsidRPr="007957B4">
        <w:rPr>
          <w:rFonts w:ascii="Palatino Linotype" w:hAnsi="Palatino Linotype" w:cs="Tahoma"/>
          <w:b/>
          <w:sz w:val="22"/>
          <w:szCs w:val="22"/>
        </w:rPr>
        <w:t>FUNDADAS</w:t>
      </w:r>
      <w:r w:rsidRPr="008C25F1">
        <w:rPr>
          <w:rFonts w:ascii="Palatino Linotype" w:hAnsi="Palatino Linotype" w:cs="Tahoma"/>
          <w:bCs/>
          <w:sz w:val="22"/>
          <w:szCs w:val="22"/>
        </w:rPr>
        <w:t xml:space="preserve"> las razones o motivos de inconformidad hechos valer por el Particular en </w:t>
      </w:r>
      <w:r w:rsidR="007957B4">
        <w:rPr>
          <w:rFonts w:ascii="Palatino Linotype" w:hAnsi="Palatino Linotype" w:cs="Tahoma"/>
          <w:bCs/>
          <w:sz w:val="22"/>
          <w:szCs w:val="22"/>
        </w:rPr>
        <w:t>el</w:t>
      </w:r>
      <w:r w:rsidRPr="008C25F1">
        <w:rPr>
          <w:rFonts w:ascii="Palatino Linotype" w:hAnsi="Palatino Linotype" w:cs="Tahoma"/>
          <w:bCs/>
          <w:sz w:val="22"/>
          <w:szCs w:val="22"/>
        </w:rPr>
        <w:t xml:space="preserve"> recurso de revisión </w:t>
      </w:r>
      <w:r w:rsidRPr="007957B4">
        <w:rPr>
          <w:rFonts w:ascii="Palatino Linotype" w:hAnsi="Palatino Linotype" w:cs="Tahoma"/>
          <w:b/>
          <w:sz w:val="22"/>
          <w:szCs w:val="22"/>
        </w:rPr>
        <w:t>0</w:t>
      </w:r>
      <w:r w:rsidR="00CC1F6A">
        <w:rPr>
          <w:rFonts w:ascii="Palatino Linotype" w:hAnsi="Palatino Linotype" w:cs="Tahoma"/>
          <w:b/>
          <w:sz w:val="22"/>
          <w:szCs w:val="22"/>
        </w:rPr>
        <w:t>3771</w:t>
      </w:r>
      <w:r w:rsidRPr="007957B4">
        <w:rPr>
          <w:rFonts w:ascii="Palatino Linotype" w:hAnsi="Palatino Linotype" w:cs="Tahoma"/>
          <w:b/>
          <w:sz w:val="22"/>
          <w:szCs w:val="22"/>
        </w:rPr>
        <w:t>/INFOEM/IP/RR/2022</w:t>
      </w:r>
      <w:r w:rsidR="007957B4">
        <w:rPr>
          <w:rFonts w:ascii="Palatino Linotype" w:hAnsi="Palatino Linotype" w:cs="Tahoma"/>
          <w:bCs/>
          <w:sz w:val="22"/>
          <w:szCs w:val="22"/>
        </w:rPr>
        <w:t>,</w:t>
      </w:r>
      <w:r w:rsidRPr="008C25F1">
        <w:rPr>
          <w:rFonts w:ascii="Palatino Linotype" w:hAnsi="Palatino Linotype" w:cs="Tahoma"/>
          <w:bCs/>
          <w:sz w:val="22"/>
          <w:szCs w:val="22"/>
        </w:rPr>
        <w:t xml:space="preserve"> en términos de los considerandos </w:t>
      </w:r>
      <w:r w:rsidRPr="003D3548">
        <w:rPr>
          <w:rFonts w:ascii="Palatino Linotype" w:hAnsi="Palatino Linotype" w:cs="Tahoma"/>
          <w:bCs/>
          <w:sz w:val="22"/>
          <w:szCs w:val="22"/>
        </w:rPr>
        <w:t xml:space="preserve">QUINTO y </w:t>
      </w:r>
      <w:r w:rsidR="00CC1F6A">
        <w:rPr>
          <w:rFonts w:ascii="Palatino Linotype" w:hAnsi="Palatino Linotype" w:cs="Tahoma"/>
          <w:bCs/>
          <w:sz w:val="22"/>
          <w:szCs w:val="22"/>
        </w:rPr>
        <w:t>SÉPTIMO</w:t>
      </w:r>
      <w:r w:rsidRPr="008C25F1">
        <w:rPr>
          <w:rFonts w:ascii="Palatino Linotype" w:hAnsi="Palatino Linotype" w:cs="Tahoma"/>
          <w:bCs/>
          <w:sz w:val="22"/>
          <w:szCs w:val="22"/>
        </w:rPr>
        <w:t xml:space="preserve"> de la presente Resolución.</w:t>
      </w:r>
    </w:p>
    <w:p w:rsidRPr="003E1250" w:rsidR="008C25F1" w:rsidP="008C25F1" w:rsidRDefault="008C25F1" w14:paraId="0E5966A0" w14:textId="77777777">
      <w:pPr>
        <w:spacing w:line="360" w:lineRule="auto"/>
        <w:contextualSpacing/>
        <w:rPr>
          <w:rFonts w:eastAsia="Calibri" w:cs="Tahoma"/>
          <w:bCs/>
        </w:rPr>
      </w:pPr>
    </w:p>
    <w:p w:rsidRPr="008C25F1" w:rsidR="008C25F1" w:rsidP="008C25F1" w:rsidRDefault="008C25F1" w14:paraId="16C2C5DE" w14:textId="696BD03C">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SEGUNDO</w:t>
      </w:r>
      <w:r w:rsidRPr="008C25F1">
        <w:rPr>
          <w:rFonts w:ascii="Palatino Linotype" w:hAnsi="Palatino Linotype" w:cs="Tahoma"/>
          <w:bCs/>
          <w:sz w:val="22"/>
          <w:szCs w:val="22"/>
        </w:rPr>
        <w:t xml:space="preserve">. Se </w:t>
      </w:r>
      <w:r w:rsidRPr="008C25F1">
        <w:rPr>
          <w:rFonts w:ascii="Palatino Linotype" w:hAnsi="Palatino Linotype" w:cs="Tahoma"/>
          <w:b/>
          <w:sz w:val="22"/>
          <w:szCs w:val="22"/>
        </w:rPr>
        <w:t>ORDENA</w:t>
      </w:r>
      <w:r w:rsidRPr="008C25F1">
        <w:rPr>
          <w:rFonts w:ascii="Palatino Linotype" w:hAnsi="Palatino Linotype" w:cs="Tahoma"/>
          <w:bCs/>
          <w:sz w:val="22"/>
          <w:szCs w:val="22"/>
        </w:rPr>
        <w:t xml:space="preserve"> al Ente Recurrido, a efecto de que entregue, a través del Sistema de Acceso a la Información Mexiquense (SAIMEX), previa búsqueda exhaustiva y razonable de la información</w:t>
      </w:r>
      <w:r w:rsidR="008714E7">
        <w:rPr>
          <w:rFonts w:ascii="Palatino Linotype" w:hAnsi="Palatino Linotype" w:cs="Tahoma"/>
          <w:bCs/>
          <w:sz w:val="22"/>
          <w:szCs w:val="22"/>
        </w:rPr>
        <w:t>, en su caso en versión pública,</w:t>
      </w:r>
      <w:r w:rsidR="002F76BD">
        <w:rPr>
          <w:rFonts w:ascii="Palatino Linotype" w:hAnsi="Palatino Linotype" w:cs="Tahoma"/>
          <w:bCs/>
          <w:sz w:val="22"/>
          <w:szCs w:val="22"/>
        </w:rPr>
        <w:t xml:space="preserve"> </w:t>
      </w:r>
      <w:r w:rsidR="00375607">
        <w:rPr>
          <w:rFonts w:ascii="Palatino Linotype" w:hAnsi="Palatino Linotype" w:cs="Tahoma"/>
          <w:bCs/>
          <w:sz w:val="22"/>
          <w:szCs w:val="22"/>
        </w:rPr>
        <w:t>los documentos que den cuenta de lo siguiente:</w:t>
      </w:r>
    </w:p>
    <w:p w:rsidR="008C25F1" w:rsidP="008C25F1" w:rsidRDefault="008C25F1" w14:paraId="492DA2E6" w14:textId="67215BCE">
      <w:pPr>
        <w:autoSpaceDE w:val="0"/>
        <w:autoSpaceDN w:val="0"/>
        <w:adjustRightInd w:val="0"/>
        <w:spacing w:line="360" w:lineRule="auto"/>
        <w:rPr>
          <w:rFonts w:eastAsia="Calibri" w:cs="Tahoma"/>
          <w:iCs/>
          <w:lang w:eastAsia="es-ES_tradnl"/>
        </w:rPr>
      </w:pPr>
    </w:p>
    <w:p w:rsidR="002F76BD" w:rsidP="0007290A" w:rsidRDefault="00375607" w14:paraId="118FCACC" w14:textId="4208F9F8">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lang w:val="es-ES"/>
        </w:rPr>
      </w:pPr>
      <w:r>
        <w:rPr>
          <w:rFonts w:ascii="Palatino Linotype" w:hAnsi="Palatino Linotype" w:eastAsia="Calibri" w:cs="Tahoma"/>
          <w:bCs/>
          <w:iCs/>
          <w:szCs w:val="22"/>
          <w:lang w:val="es-ES"/>
        </w:rPr>
        <w:t>Respecto al Cuadro General de clasificación Archivística:</w:t>
      </w:r>
    </w:p>
    <w:p w:rsidR="00375607" w:rsidP="0007290A" w:rsidRDefault="00375607" w14:paraId="7051717F" w14:textId="23BA4761">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Los documentos que desarrollen </w:t>
      </w:r>
      <w:r w:rsidRPr="009942A6">
        <w:rPr>
          <w:rFonts w:ascii="Palatino Linotype" w:hAnsi="Palatino Linotype" w:eastAsia="Calibri" w:cs="Tahoma"/>
          <w:bCs/>
          <w:iCs/>
          <w:szCs w:val="22"/>
        </w:rPr>
        <w:t xml:space="preserve">la metodología que fue adoptada para </w:t>
      </w:r>
      <w:r>
        <w:rPr>
          <w:rFonts w:ascii="Palatino Linotype" w:hAnsi="Palatino Linotype" w:eastAsia="Calibri" w:cs="Tahoma"/>
          <w:bCs/>
          <w:iCs/>
          <w:szCs w:val="22"/>
        </w:rPr>
        <w:t>su desarrollo.</w:t>
      </w:r>
    </w:p>
    <w:p w:rsidRPr="009F5EE4" w:rsidR="009F5EE4" w:rsidP="0007290A" w:rsidRDefault="009F5EE4" w14:paraId="112DC945" w14:textId="56ECD719">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lang w:val="es-ES"/>
        </w:rPr>
      </w:pPr>
      <w:r w:rsidRPr="009F5EE4">
        <w:rPr>
          <w:rFonts w:ascii="Palatino Linotype" w:hAnsi="Palatino Linotype" w:eastAsia="Calibri" w:cs="Tahoma"/>
          <w:bCs/>
          <w:iCs/>
          <w:szCs w:val="22"/>
          <w:lang w:val="es-ES"/>
        </w:rPr>
        <w:t>Relativo a los inventarios de archivos de trámite, concentración e histórico.</w:t>
      </w:r>
    </w:p>
    <w:p w:rsidRPr="00AE29E9" w:rsidR="009F5EE4" w:rsidP="0007290A" w:rsidRDefault="009F5EE4" w14:paraId="3A46D3FF" w14:textId="5FFDF971">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L</w:t>
      </w:r>
      <w:r w:rsidRPr="00AE29E9">
        <w:rPr>
          <w:rFonts w:ascii="Palatino Linotype" w:hAnsi="Palatino Linotype" w:eastAsia="Calibri" w:cs="Tahoma"/>
          <w:bCs/>
          <w:iCs/>
          <w:szCs w:val="22"/>
        </w:rPr>
        <w:t>a fecha en la que iniciaron a usar los siguientes inventarios</w:t>
      </w:r>
      <w:r>
        <w:rPr>
          <w:rFonts w:ascii="Palatino Linotype" w:hAnsi="Palatino Linotype" w:eastAsia="Calibri" w:cs="Tahoma"/>
          <w:bCs/>
          <w:iCs/>
          <w:szCs w:val="22"/>
        </w:rPr>
        <w:t>:</w:t>
      </w:r>
    </w:p>
    <w:p w:rsidRPr="00AE29E9" w:rsidR="009F5EE4" w:rsidP="0007290A" w:rsidRDefault="009F5EE4" w14:paraId="4A3FC291" w14:textId="5B5B3CDD">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Trámite</w:t>
      </w:r>
      <w:r>
        <w:rPr>
          <w:rFonts w:ascii="Palatino Linotype" w:hAnsi="Palatino Linotype" w:eastAsia="Calibri" w:cs="Tahoma"/>
          <w:bCs/>
          <w:iCs/>
          <w:szCs w:val="22"/>
        </w:rPr>
        <w:t>.</w:t>
      </w:r>
    </w:p>
    <w:p w:rsidRPr="00AE29E9" w:rsidR="009F5EE4" w:rsidP="0007290A" w:rsidRDefault="009F5EE4" w14:paraId="0B1801DB" w14:textId="4A21E621">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Concentración.</w:t>
      </w:r>
    </w:p>
    <w:p w:rsidRPr="00AE29E9" w:rsidR="009F5EE4" w:rsidP="0007290A" w:rsidRDefault="009F5EE4" w14:paraId="330BE57B" w14:textId="157FFEC3">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Histórico.</w:t>
      </w:r>
    </w:p>
    <w:p w:rsidRPr="00AE29E9" w:rsidR="009F5EE4" w:rsidP="0007290A" w:rsidRDefault="009F5EE4" w14:paraId="6A6F7EFD" w14:textId="4E124E9F">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Transferencia primaria</w:t>
      </w:r>
    </w:p>
    <w:p w:rsidRPr="00AE29E9" w:rsidR="009F5EE4" w:rsidP="0007290A" w:rsidRDefault="009F5EE4" w14:paraId="5267B1E9" w14:textId="2621A571">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sidRPr="00AE29E9">
        <w:rPr>
          <w:rFonts w:ascii="Palatino Linotype" w:hAnsi="Palatino Linotype" w:eastAsia="Calibri" w:cs="Tahoma"/>
          <w:bCs/>
          <w:iCs/>
          <w:szCs w:val="22"/>
        </w:rPr>
        <w:t>Transferencia secundaria.</w:t>
      </w:r>
    </w:p>
    <w:p w:rsidRPr="009F5EE4" w:rsidR="009F5EE4" w:rsidP="0007290A" w:rsidRDefault="009F5EE4" w14:paraId="63802A04" w14:textId="0A48F4C5">
      <w:pPr>
        <w:pStyle w:val="Prrafodelista"/>
        <w:widowControl w:val="0"/>
        <w:numPr>
          <w:ilvl w:val="2"/>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Topográfico.</w:t>
      </w:r>
    </w:p>
    <w:p w:rsidRPr="009942A6" w:rsidR="009F5EE4" w:rsidP="0007290A" w:rsidRDefault="009F5EE4" w14:paraId="46D8D91C" w14:textId="2C5E0EFE">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El</w:t>
      </w:r>
      <w:r w:rsidRPr="009942A6">
        <w:rPr>
          <w:rFonts w:ascii="Palatino Linotype" w:hAnsi="Palatino Linotype" w:eastAsia="Calibri" w:cs="Tahoma"/>
          <w:bCs/>
          <w:iCs/>
          <w:szCs w:val="22"/>
        </w:rPr>
        <w:t xml:space="preserve"> requerimiento realizado por la Jefatura de Archivo Municipal y Reclutamiento </w:t>
      </w:r>
      <w:r>
        <w:rPr>
          <w:rFonts w:ascii="Palatino Linotype" w:hAnsi="Palatino Linotype" w:eastAsia="Calibri" w:cs="Tahoma"/>
          <w:bCs/>
          <w:iCs/>
          <w:szCs w:val="22"/>
        </w:rPr>
        <w:t xml:space="preserve">a las áreas (responsables de archivo de trámite) </w:t>
      </w:r>
      <w:r w:rsidRPr="009942A6">
        <w:rPr>
          <w:rFonts w:ascii="Palatino Linotype" w:hAnsi="Palatino Linotype" w:eastAsia="Calibri" w:cs="Tahoma"/>
          <w:bCs/>
          <w:iCs/>
          <w:szCs w:val="22"/>
        </w:rPr>
        <w:t>de los inventarios de trámite</w:t>
      </w:r>
      <w:r>
        <w:rPr>
          <w:rFonts w:ascii="Palatino Linotype" w:hAnsi="Palatino Linotype" w:eastAsia="Calibri" w:cs="Tahoma"/>
          <w:bCs/>
          <w:iCs/>
          <w:szCs w:val="22"/>
        </w:rPr>
        <w:t>.</w:t>
      </w:r>
    </w:p>
    <w:p w:rsidRPr="007770C7" w:rsidR="009F5EE4" w:rsidP="0007290A" w:rsidRDefault="007770C7" w14:paraId="1F5A1EFD" w14:textId="68091021">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lastRenderedPageBreak/>
        <w:t>Á</w:t>
      </w:r>
      <w:r w:rsidR="009F5EE4">
        <w:rPr>
          <w:rFonts w:ascii="Palatino Linotype" w:hAnsi="Palatino Linotype" w:eastAsia="Calibri" w:cs="Tahoma"/>
          <w:bCs/>
          <w:iCs/>
          <w:szCs w:val="22"/>
        </w:rPr>
        <w:t>rea y/o personal encargado de realizar los inventarios de transferencia primaria, secundaria y de baja documental.</w:t>
      </w:r>
    </w:p>
    <w:p w:rsidRPr="007770C7" w:rsidR="009F5EE4" w:rsidP="0007290A" w:rsidRDefault="009F5EE4" w14:paraId="0C09CCB8" w14:textId="52C5A3A3">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Formatos de inventario de los archivos de trámite</w:t>
      </w:r>
      <w:r w:rsidR="003B6C2C">
        <w:rPr>
          <w:rFonts w:ascii="Palatino Linotype" w:hAnsi="Palatino Linotype" w:eastAsia="Calibri" w:cs="Tahoma"/>
          <w:bCs/>
          <w:iCs/>
          <w:szCs w:val="22"/>
        </w:rPr>
        <w:t>, de concentración</w:t>
      </w:r>
      <w:r w:rsidR="007770C7">
        <w:rPr>
          <w:rFonts w:ascii="Palatino Linotype" w:hAnsi="Palatino Linotype" w:eastAsia="Calibri" w:cs="Tahoma"/>
          <w:bCs/>
          <w:iCs/>
          <w:szCs w:val="22"/>
        </w:rPr>
        <w:t xml:space="preserve"> </w:t>
      </w:r>
      <w:r w:rsidRPr="00315DEB">
        <w:rPr>
          <w:rFonts w:ascii="Palatino Linotype" w:hAnsi="Palatino Linotype" w:eastAsia="Calibri" w:cs="Tahoma"/>
          <w:bCs/>
          <w:iCs/>
          <w:szCs w:val="22"/>
        </w:rPr>
        <w:t>e histórico.</w:t>
      </w:r>
    </w:p>
    <w:p w:rsidRPr="007770C7" w:rsidR="009F5EE4" w:rsidP="0007290A" w:rsidRDefault="009F5EE4" w14:paraId="596E12CD" w14:textId="102E44BC">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Formatos de los inventarios de transferencias primaria y secundaria.</w:t>
      </w:r>
    </w:p>
    <w:p w:rsidR="009F5EE4" w:rsidP="0007290A" w:rsidRDefault="009F5EE4" w14:paraId="3C512CBB" w14:textId="690B07D0">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15DEB">
        <w:rPr>
          <w:rFonts w:ascii="Palatino Linotype" w:hAnsi="Palatino Linotype" w:eastAsia="Calibri" w:cs="Tahoma"/>
          <w:bCs/>
          <w:iCs/>
          <w:szCs w:val="22"/>
        </w:rPr>
        <w:t>Formato de inventario de baja documental.</w:t>
      </w:r>
    </w:p>
    <w:p w:rsidR="00552764" w:rsidP="0007290A" w:rsidRDefault="00552764" w14:paraId="6737B26B" w14:textId="2E828921">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Archivo de Trámite.</w:t>
      </w:r>
    </w:p>
    <w:p w:rsidR="00552764" w:rsidP="0007290A" w:rsidRDefault="00804884" w14:paraId="0E22DA42" w14:textId="0AC29A0E">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Organigrama</w:t>
      </w:r>
      <w:r w:rsidR="00552764">
        <w:rPr>
          <w:rFonts w:ascii="Palatino Linotype" w:hAnsi="Palatino Linotype" w:eastAsia="Calibri" w:cs="Tahoma"/>
          <w:bCs/>
          <w:iCs/>
          <w:szCs w:val="22"/>
        </w:rPr>
        <w:t>.</w:t>
      </w:r>
    </w:p>
    <w:p w:rsidR="00552764" w:rsidP="0007290A" w:rsidRDefault="00552764" w14:paraId="6A1BE0E7"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Documento que dé cuenta del nombramiento de los actuales Responsables de Archivo de Trámite.</w:t>
      </w:r>
    </w:p>
    <w:p w:rsidR="00552764" w:rsidP="0007290A" w:rsidRDefault="00552764" w14:paraId="4A8FF055"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Documento que dé cuenta de la existencia de inventarios de archivo de trámite.</w:t>
      </w:r>
    </w:p>
    <w:p w:rsidR="00552764" w:rsidP="0007290A" w:rsidRDefault="00552764" w14:paraId="0F03D4BC"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D74F0D">
        <w:rPr>
          <w:rFonts w:ascii="Palatino Linotype" w:hAnsi="Palatino Linotype" w:eastAsia="Calibri" w:cs="Tahoma"/>
          <w:bCs/>
          <w:iCs/>
          <w:szCs w:val="22"/>
        </w:rPr>
        <w:t>Documento que dé cuenta, de la coordinación entre la Jefatura de Archivo Municipal y Reclutamiento</w:t>
      </w:r>
      <w:r>
        <w:rPr>
          <w:rFonts w:ascii="Palatino Linotype" w:hAnsi="Palatino Linotype" w:eastAsia="Calibri" w:cs="Tahoma"/>
          <w:bCs/>
          <w:iCs/>
          <w:szCs w:val="22"/>
        </w:rPr>
        <w:t xml:space="preserve"> y los Responsables de Archivo de Trámite.</w:t>
      </w:r>
    </w:p>
    <w:p w:rsidR="00552764" w:rsidP="0007290A" w:rsidRDefault="00552764" w14:paraId="2104DA55" w14:textId="0AD26A15">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552764">
        <w:rPr>
          <w:rFonts w:ascii="Palatino Linotype" w:hAnsi="Palatino Linotype" w:eastAsia="Calibri" w:cs="Tahoma"/>
          <w:bCs/>
          <w:iCs/>
          <w:szCs w:val="22"/>
        </w:rPr>
        <w:t xml:space="preserve">Evidencia </w:t>
      </w:r>
      <w:r w:rsidR="008B3CB1">
        <w:rPr>
          <w:rFonts w:ascii="Palatino Linotype" w:hAnsi="Palatino Linotype" w:eastAsia="Calibri" w:cs="Tahoma"/>
          <w:bCs/>
          <w:iCs/>
          <w:szCs w:val="22"/>
        </w:rPr>
        <w:t xml:space="preserve">de </w:t>
      </w:r>
      <w:r w:rsidRPr="00552764">
        <w:rPr>
          <w:rFonts w:ascii="Palatino Linotype" w:hAnsi="Palatino Linotype" w:eastAsia="Calibri" w:cs="Tahoma"/>
          <w:bCs/>
          <w:iCs/>
          <w:szCs w:val="22"/>
        </w:rPr>
        <w:t>conocimientos, habilidades, competencias y experiencia archivísticos de los responsables de archivo de trámite.</w:t>
      </w:r>
    </w:p>
    <w:p w:rsidR="00901C26" w:rsidP="0007290A" w:rsidRDefault="00901C26" w14:paraId="241D36FA" w14:textId="6CDF6E7D">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Archivo de Concentración.</w:t>
      </w:r>
    </w:p>
    <w:p w:rsidRPr="00901C26" w:rsidR="00901C26" w:rsidP="0007290A" w:rsidRDefault="00901C26" w14:paraId="56E0F33B" w14:textId="7E55278A">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L</w:t>
      </w:r>
      <w:r w:rsidRPr="00EF1735">
        <w:rPr>
          <w:rFonts w:ascii="Palatino Linotype" w:hAnsi="Palatino Linotype" w:eastAsia="Calibri" w:cs="Tahoma"/>
          <w:bCs/>
          <w:iCs/>
          <w:szCs w:val="22"/>
        </w:rPr>
        <w:t>as transferencias primarias.</w:t>
      </w:r>
    </w:p>
    <w:p w:rsidRPr="00901C26" w:rsidR="00901C26" w:rsidP="0007290A" w:rsidRDefault="00901C26" w14:paraId="0EDFF26E"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 xml:space="preserve">Inventario de expedientes clasificados como reservados </w:t>
      </w:r>
    </w:p>
    <w:p w:rsidRPr="00901C26" w:rsidR="00901C26" w:rsidP="0007290A" w:rsidRDefault="00901C26" w14:paraId="40643130" w14:textId="784860C2">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E</w:t>
      </w:r>
      <w:r w:rsidRPr="00901C26">
        <w:rPr>
          <w:rFonts w:ascii="Palatino Linotype" w:hAnsi="Palatino Linotype" w:eastAsia="Calibri" w:cs="Tahoma"/>
          <w:bCs/>
          <w:iCs/>
          <w:szCs w:val="22"/>
        </w:rPr>
        <w:t>xpedientes reservados como confidenciales y localizados en el archivo de concentración.</w:t>
      </w:r>
    </w:p>
    <w:p w:rsidRPr="00901C26" w:rsidR="00901C26" w:rsidP="0007290A" w:rsidRDefault="00901C26" w14:paraId="5EBFE65D"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901C26">
        <w:rPr>
          <w:rFonts w:ascii="Palatino Linotype" w:hAnsi="Palatino Linotype" w:eastAsia="Calibri" w:cs="Tahoma"/>
          <w:bCs/>
          <w:iCs/>
          <w:szCs w:val="22"/>
        </w:rPr>
        <w:t>Transferencias secundarias realizadas.</w:t>
      </w:r>
    </w:p>
    <w:p w:rsidR="00901C26" w:rsidP="0007290A" w:rsidRDefault="00901C26" w14:paraId="02F55528" w14:textId="453C5808">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Á</w:t>
      </w:r>
      <w:r w:rsidRPr="00901C26">
        <w:rPr>
          <w:rFonts w:ascii="Palatino Linotype" w:hAnsi="Palatino Linotype" w:eastAsia="Calibri" w:cs="Tahoma"/>
          <w:bCs/>
          <w:iCs/>
          <w:szCs w:val="22"/>
        </w:rPr>
        <w:t>rea y/o personal que se encarga de la selección final.</w:t>
      </w:r>
    </w:p>
    <w:p w:rsidR="008B3CB1" w:rsidP="0007290A" w:rsidRDefault="008B3CB1" w14:paraId="0FC11BD3" w14:textId="64F98069">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Del Archivo Histórico.</w:t>
      </w:r>
    </w:p>
    <w:p w:rsidR="008B3CB1" w:rsidP="0007290A" w:rsidRDefault="008B3CB1" w14:paraId="2F7CA62F"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Inventario del acervo documental.</w:t>
      </w:r>
    </w:p>
    <w:p w:rsidR="008B3CB1" w:rsidP="0007290A" w:rsidRDefault="008B3CB1" w14:paraId="5C00262D"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 xml:space="preserve">Programas o actividades tendentes a realizar la difusión del acervo </w:t>
      </w:r>
      <w:r>
        <w:rPr>
          <w:rFonts w:ascii="Palatino Linotype" w:hAnsi="Palatino Linotype" w:eastAsia="Calibri" w:cs="Tahoma"/>
          <w:bCs/>
          <w:iCs/>
          <w:szCs w:val="22"/>
        </w:rPr>
        <w:lastRenderedPageBreak/>
        <w:t>documental.</w:t>
      </w:r>
    </w:p>
    <w:p w:rsidR="008B3CB1" w:rsidP="0007290A" w:rsidRDefault="008B3CB1" w14:paraId="52C01F46" w14:textId="0276773A">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552764">
        <w:rPr>
          <w:rFonts w:ascii="Palatino Linotype" w:hAnsi="Palatino Linotype" w:eastAsia="Calibri" w:cs="Tahoma"/>
          <w:bCs/>
          <w:iCs/>
          <w:szCs w:val="22"/>
        </w:rPr>
        <w:t xml:space="preserve">Evidencia </w:t>
      </w:r>
      <w:r>
        <w:rPr>
          <w:rFonts w:ascii="Palatino Linotype" w:hAnsi="Palatino Linotype" w:eastAsia="Calibri" w:cs="Tahoma"/>
          <w:bCs/>
          <w:iCs/>
          <w:szCs w:val="22"/>
        </w:rPr>
        <w:t xml:space="preserve">de </w:t>
      </w:r>
      <w:r w:rsidRPr="00552764">
        <w:rPr>
          <w:rFonts w:ascii="Palatino Linotype" w:hAnsi="Palatino Linotype" w:eastAsia="Calibri" w:cs="Tahoma"/>
          <w:bCs/>
          <w:iCs/>
          <w:szCs w:val="22"/>
        </w:rPr>
        <w:t xml:space="preserve">conocimientos, habilidades, competencias y experiencia archivísticos de los responsables de archivo </w:t>
      </w:r>
      <w:r>
        <w:rPr>
          <w:rFonts w:ascii="Palatino Linotype" w:hAnsi="Palatino Linotype" w:eastAsia="Calibri" w:cs="Tahoma"/>
          <w:bCs/>
          <w:iCs/>
          <w:szCs w:val="22"/>
        </w:rPr>
        <w:t>histórico.</w:t>
      </w:r>
    </w:p>
    <w:p w:rsidR="0037663E" w:rsidP="0007290A" w:rsidRDefault="0037663E" w14:paraId="15C8A3F8" w14:textId="69782A0C">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Del Programa Anual de Desarrollo Archivístico.</w:t>
      </w:r>
    </w:p>
    <w:p w:rsidRPr="0037663E" w:rsidR="006A6900" w:rsidP="0007290A" w:rsidRDefault="006A6900" w14:paraId="2EF4D47F"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Programas Anuales de Desarrollo Archivístico </w:t>
      </w:r>
      <w:r>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2021 y 2022.</w:t>
      </w:r>
    </w:p>
    <w:p w:rsidRPr="0037663E" w:rsidR="006A6900" w:rsidP="0007290A" w:rsidRDefault="006A6900" w14:paraId="0188C89C"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Informes anuales del cumplimiento de los programas anuales de desarrollo archivístico de los años </w:t>
      </w:r>
      <w:r>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Pr="0037663E" w:rsidR="006A6900" w:rsidP="0007290A" w:rsidRDefault="006A6900" w14:paraId="7784AC2F"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Documento que dé cuenta del área y/o personal, designados para el desarrollo de los planes anuales </w:t>
      </w:r>
      <w:r>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Pr="0037663E" w:rsidR="006A6900" w:rsidP="0007290A" w:rsidRDefault="006A6900" w14:paraId="37CE8B06"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37663E">
        <w:rPr>
          <w:rFonts w:ascii="Palatino Linotype" w:hAnsi="Palatino Linotype" w:eastAsia="Calibri" w:cs="Tahoma"/>
          <w:bCs/>
          <w:iCs/>
          <w:szCs w:val="22"/>
        </w:rPr>
        <w:t xml:space="preserve">Documento que dé cuenta de la publicación de los Programas Anuales de Desarrollo Archivístico en el Portal Oficial del Sujeto Obligado, de los años </w:t>
      </w:r>
      <w:r>
        <w:rPr>
          <w:rFonts w:ascii="Palatino Linotype" w:hAnsi="Palatino Linotype" w:eastAsia="Calibri" w:cs="Tahoma"/>
          <w:bCs/>
          <w:iCs/>
          <w:szCs w:val="22"/>
        </w:rPr>
        <w:t xml:space="preserve">2019, </w:t>
      </w:r>
      <w:r w:rsidRPr="0037663E">
        <w:rPr>
          <w:rFonts w:ascii="Palatino Linotype" w:hAnsi="Palatino Linotype" w:eastAsia="Calibri" w:cs="Tahoma"/>
          <w:bCs/>
          <w:iCs/>
          <w:szCs w:val="22"/>
        </w:rPr>
        <w:t>2020 y 2021.</w:t>
      </w:r>
    </w:p>
    <w:p w:rsidR="006A6900" w:rsidP="0007290A" w:rsidRDefault="00801532" w14:paraId="09B8459E" w14:textId="0CA545E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Pr>
          <w:rFonts w:ascii="Palatino Linotype" w:hAnsi="Palatino Linotype" w:eastAsia="Calibri" w:cs="Tahoma"/>
          <w:bCs/>
          <w:iCs/>
          <w:szCs w:val="22"/>
        </w:rPr>
        <w:t>D</w:t>
      </w:r>
      <w:r w:rsidRPr="0037663E" w:rsidR="006A6900">
        <w:rPr>
          <w:rFonts w:ascii="Palatino Linotype" w:hAnsi="Palatino Linotype" w:eastAsia="Calibri" w:cs="Tahoma"/>
          <w:bCs/>
          <w:iCs/>
          <w:szCs w:val="22"/>
        </w:rPr>
        <w:t xml:space="preserve">e la publicación de los informes anuales del cumplimiento de los programas anuales de desarrollo archivístico de los años, </w:t>
      </w:r>
      <w:r w:rsidR="006A6900">
        <w:rPr>
          <w:rFonts w:ascii="Palatino Linotype" w:hAnsi="Palatino Linotype" w:eastAsia="Calibri" w:cs="Tahoma"/>
          <w:bCs/>
          <w:iCs/>
          <w:szCs w:val="22"/>
        </w:rPr>
        <w:t xml:space="preserve">2019, </w:t>
      </w:r>
      <w:r w:rsidRPr="0037663E" w:rsidR="006A6900">
        <w:rPr>
          <w:rFonts w:ascii="Palatino Linotype" w:hAnsi="Palatino Linotype" w:eastAsia="Calibri" w:cs="Tahoma"/>
          <w:bCs/>
          <w:iCs/>
          <w:szCs w:val="22"/>
        </w:rPr>
        <w:t>2020 y 2021.</w:t>
      </w:r>
    </w:p>
    <w:p w:rsidRPr="00254459" w:rsidR="00801532" w:rsidP="0007290A" w:rsidRDefault="00801532" w14:paraId="6510EED8" w14:textId="6AC5F711">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sidRPr="00801532">
        <w:rPr>
          <w:rFonts w:ascii="Palatino Linotype" w:hAnsi="Palatino Linotype" w:eastAsia="Calibri" w:cs="Tahoma"/>
          <w:bCs/>
          <w:iCs/>
          <w:szCs w:val="22"/>
        </w:rPr>
        <w:t xml:space="preserve">Programa </w:t>
      </w:r>
      <w:r w:rsidRPr="00254459">
        <w:rPr>
          <w:rFonts w:ascii="Palatino Linotype" w:hAnsi="Palatino Linotype" w:eastAsia="Calibri" w:cs="Tahoma"/>
          <w:bCs/>
          <w:iCs/>
          <w:szCs w:val="22"/>
        </w:rPr>
        <w:t>de preservación digital.</w:t>
      </w:r>
    </w:p>
    <w:p w:rsidRPr="00254459" w:rsidR="00801532" w:rsidP="0007290A" w:rsidRDefault="00801532" w14:paraId="04504631" w14:textId="7DBD3376">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254459">
        <w:rPr>
          <w:rFonts w:ascii="Palatino Linotype" w:hAnsi="Palatino Linotype" w:eastAsia="Calibri" w:cs="Tahoma"/>
          <w:bCs/>
          <w:iCs/>
          <w:szCs w:val="22"/>
        </w:rPr>
        <w:t>El año o fecha desde que se cuenta con el programa.</w:t>
      </w:r>
    </w:p>
    <w:p w:rsidRPr="00254459" w:rsidR="00801532" w:rsidP="0007290A" w:rsidRDefault="00801532" w14:paraId="16A18AE3"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254459">
        <w:rPr>
          <w:rFonts w:ascii="Palatino Linotype" w:hAnsi="Palatino Linotype" w:eastAsia="Calibri" w:cs="Tahoma"/>
          <w:bCs/>
          <w:iCs/>
          <w:szCs w:val="22"/>
        </w:rPr>
        <w:t>Personal que intervino en la planeación, desarrollo y puesta en marcha de Programa de Preservación Digital.</w:t>
      </w:r>
    </w:p>
    <w:p w:rsidRPr="00254459" w:rsidR="00801532" w:rsidP="0007290A" w:rsidRDefault="008714E7" w14:paraId="47A4474E" w14:textId="6F3EAA7B">
      <w:pPr>
        <w:pStyle w:val="Prrafodelista"/>
        <w:widowControl w:val="0"/>
        <w:numPr>
          <w:ilvl w:val="0"/>
          <w:numId w:val="10"/>
        </w:numPr>
        <w:autoSpaceDE w:val="0"/>
        <w:autoSpaceDN w:val="0"/>
        <w:adjustRightInd w:val="0"/>
        <w:spacing w:line="360" w:lineRule="auto"/>
        <w:jc w:val="both"/>
        <w:rPr>
          <w:rFonts w:ascii="Palatino Linotype" w:hAnsi="Palatino Linotype" w:eastAsia="Calibri" w:cs="Tahoma"/>
          <w:bCs/>
          <w:iCs/>
          <w:szCs w:val="22"/>
        </w:rPr>
      </w:pPr>
      <w:r w:rsidRPr="00254459">
        <w:rPr>
          <w:rFonts w:ascii="Palatino Linotype" w:hAnsi="Palatino Linotype" w:eastAsia="Calibri" w:cs="Tahoma"/>
          <w:bCs/>
          <w:iCs/>
          <w:szCs w:val="22"/>
        </w:rPr>
        <w:t>Archivación</w:t>
      </w:r>
    </w:p>
    <w:p w:rsidRPr="00254459" w:rsidR="008714E7" w:rsidP="0007290A" w:rsidRDefault="008714E7" w14:paraId="6685C3D1"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254459">
        <w:rPr>
          <w:rFonts w:ascii="Palatino Linotype" w:hAnsi="Palatino Linotype" w:eastAsia="Calibri" w:cs="Tahoma"/>
          <w:bCs/>
          <w:iCs/>
          <w:szCs w:val="22"/>
        </w:rPr>
        <w:t>Documento soporte que dé cuenta que se inició el uso de indicadores en el 2018.</w:t>
      </w:r>
    </w:p>
    <w:p w:rsidRPr="00254459" w:rsidR="008714E7" w:rsidP="0007290A" w:rsidRDefault="008714E7" w14:paraId="34B61067" w14:textId="77777777">
      <w:pPr>
        <w:pStyle w:val="Prrafodelista"/>
        <w:widowControl w:val="0"/>
        <w:numPr>
          <w:ilvl w:val="1"/>
          <w:numId w:val="10"/>
        </w:numPr>
        <w:autoSpaceDE w:val="0"/>
        <w:autoSpaceDN w:val="0"/>
        <w:adjustRightInd w:val="0"/>
        <w:spacing w:line="360" w:lineRule="auto"/>
        <w:jc w:val="both"/>
        <w:rPr>
          <w:rFonts w:ascii="Palatino Linotype" w:hAnsi="Palatino Linotype" w:eastAsia="Calibri" w:cs="Tahoma"/>
          <w:bCs/>
          <w:iCs/>
          <w:szCs w:val="22"/>
        </w:rPr>
      </w:pPr>
      <w:r w:rsidRPr="00254459">
        <w:rPr>
          <w:rFonts w:ascii="Palatino Linotype" w:hAnsi="Palatino Linotype" w:eastAsia="Calibri" w:cs="Tahoma"/>
          <w:bCs/>
          <w:iCs/>
          <w:szCs w:val="22"/>
        </w:rPr>
        <w:t>Área, Unidad o Autoridad que autoriza los formatos de carátulas y pestañas, cejas o marbetes).</w:t>
      </w:r>
    </w:p>
    <w:p w:rsidRPr="008714E7" w:rsidR="008714E7" w:rsidP="008714E7" w:rsidRDefault="008714E7" w14:paraId="521F11A4" w14:textId="77777777">
      <w:pPr>
        <w:widowControl w:val="0"/>
        <w:autoSpaceDE w:val="0"/>
        <w:autoSpaceDN w:val="0"/>
        <w:adjustRightInd w:val="0"/>
        <w:spacing w:line="360" w:lineRule="auto"/>
        <w:jc w:val="both"/>
        <w:rPr>
          <w:rFonts w:ascii="Palatino Linotype" w:hAnsi="Palatino Linotype" w:eastAsia="Calibri" w:cs="Tahoma"/>
          <w:bCs/>
          <w:iCs/>
          <w:szCs w:val="22"/>
        </w:rPr>
      </w:pPr>
    </w:p>
    <w:p w:rsidR="00804884" w:rsidP="00CC1F6A" w:rsidRDefault="00804884" w14:paraId="60D373C1" w14:textId="77777777">
      <w:pPr>
        <w:spacing w:line="360" w:lineRule="auto"/>
        <w:jc w:val="both"/>
        <w:rPr>
          <w:rFonts w:ascii="Palatino Linotype" w:hAnsi="Palatino Linotype" w:cs="Tahoma"/>
          <w:bCs/>
          <w:sz w:val="22"/>
          <w:szCs w:val="22"/>
        </w:rPr>
      </w:pPr>
    </w:p>
    <w:p w:rsidR="00804884" w:rsidP="00CC1F6A" w:rsidRDefault="00804884" w14:paraId="2B0C98DE" w14:textId="77777777">
      <w:pPr>
        <w:spacing w:line="360" w:lineRule="auto"/>
        <w:jc w:val="both"/>
        <w:rPr>
          <w:rFonts w:ascii="Palatino Linotype" w:hAnsi="Palatino Linotype" w:cs="Tahoma"/>
          <w:bCs/>
          <w:sz w:val="22"/>
          <w:szCs w:val="22"/>
        </w:rPr>
      </w:pPr>
    </w:p>
    <w:p w:rsidRPr="008C25F1" w:rsidR="00CC1F6A" w:rsidP="00CC1F6A" w:rsidRDefault="00804884" w14:paraId="100638CE" w14:textId="624F2521">
      <w:pPr>
        <w:spacing w:line="360" w:lineRule="auto"/>
        <w:jc w:val="both"/>
        <w:rPr>
          <w:rFonts w:ascii="Palatino Linotype" w:hAnsi="Palatino Linotype" w:cs="Tahoma"/>
          <w:bCs/>
          <w:sz w:val="22"/>
          <w:szCs w:val="22"/>
        </w:rPr>
      </w:pPr>
      <w:r w:rsidRPr="00804884">
        <w:rPr>
          <w:rFonts w:ascii="Palatino Linotype" w:hAnsi="Palatino Linotype" w:cs="Tahoma"/>
          <w:bCs/>
          <w:sz w:val="22"/>
          <w:szCs w:val="22"/>
        </w:rPr>
        <w:lastRenderedPageBreak/>
        <w:t>Respecto de la información de los incisos, A, B, C, D, E y H, inciso b), se deberá entregar la documentación que se tenga vigente al</w:t>
      </w:r>
      <w:r w:rsidRPr="00804884">
        <w:rPr>
          <w:rFonts w:ascii="Palatino Linotype" w:hAnsi="Palatino Linotype" w:eastAsia="Calibri" w:cs="Tahoma"/>
          <w:bCs/>
          <w:iCs/>
          <w:sz w:val="22"/>
          <w:szCs w:val="22"/>
        </w:rPr>
        <w:t xml:space="preserve"> </w:t>
      </w:r>
      <w:r w:rsidRPr="00804884">
        <w:rPr>
          <w:rFonts w:ascii="Palatino Linotype" w:hAnsi="Palatino Linotype" w:cs="Tahoma"/>
          <w:sz w:val="22"/>
          <w:szCs w:val="22"/>
        </w:rPr>
        <w:t>quince de febrero de dos mil veintidós.</w:t>
      </w:r>
      <w:r>
        <w:rPr>
          <w:rFonts w:ascii="Palatino Linotype" w:hAnsi="Palatino Linotype" w:cs="Tahoma"/>
          <w:sz w:val="22"/>
          <w:szCs w:val="22"/>
        </w:rPr>
        <w:t xml:space="preserve"> Asimismo, d</w:t>
      </w:r>
      <w:r w:rsidR="00CC1F6A">
        <w:rPr>
          <w:rFonts w:ascii="Palatino Linotype" w:hAnsi="Palatino Linotype" w:cs="Tahoma"/>
          <w:bCs/>
          <w:sz w:val="22"/>
          <w:szCs w:val="22"/>
        </w:rPr>
        <w:t>e ser</w:t>
      </w:r>
      <w:r>
        <w:rPr>
          <w:rFonts w:ascii="Palatino Linotype" w:hAnsi="Palatino Linotype" w:cs="Tahoma"/>
          <w:bCs/>
          <w:sz w:val="22"/>
          <w:szCs w:val="22"/>
        </w:rPr>
        <w:t xml:space="preserve"> necesarias</w:t>
      </w:r>
      <w:r w:rsidR="00CC1F6A">
        <w:rPr>
          <w:rFonts w:ascii="Palatino Linotype" w:hAnsi="Palatino Linotype" w:cs="Tahoma"/>
          <w:bCs/>
          <w:sz w:val="22"/>
          <w:szCs w:val="22"/>
        </w:rPr>
        <w:t xml:space="preserve">, </w:t>
      </w:r>
      <w:r w:rsidRPr="008C25F1" w:rsidR="00CC1F6A">
        <w:rPr>
          <w:rFonts w:ascii="Palatino Linotype" w:hAnsi="Palatino Linotype" w:cs="Tahoma"/>
          <w:bCs/>
          <w:sz w:val="22"/>
          <w:szCs w:val="22"/>
        </w:rPr>
        <w:t>versiones públicas se deberá entregar</w:t>
      </w:r>
      <w:r>
        <w:rPr>
          <w:rFonts w:ascii="Palatino Linotype" w:hAnsi="Palatino Linotype" w:cs="Tahoma"/>
          <w:bCs/>
          <w:sz w:val="22"/>
          <w:szCs w:val="22"/>
        </w:rPr>
        <w:t>, junto con ellas,</w:t>
      </w:r>
      <w:r w:rsidRPr="008C25F1" w:rsidR="00CC1F6A">
        <w:rPr>
          <w:rFonts w:ascii="Palatino Linotype" w:hAnsi="Palatino Linotype" w:cs="Tahoma"/>
          <w:bCs/>
          <w:sz w:val="22"/>
          <w:szCs w:val="22"/>
        </w:rPr>
        <w:t xml:space="preserve"> el Acuerdo de su Comité de Transparencia, en donde, de manera fundada y motivada, confirme la eliminación de los datos o información clasificada, en términos del artículo 143, fracción I, de la Ley de la materia.</w:t>
      </w:r>
    </w:p>
    <w:p w:rsidRPr="00013AF5" w:rsidR="00CC1F6A" w:rsidP="00CC1F6A" w:rsidRDefault="00CC1F6A" w14:paraId="59BDE391" w14:textId="77777777">
      <w:pPr>
        <w:spacing w:line="360" w:lineRule="auto"/>
        <w:jc w:val="both"/>
        <w:rPr>
          <w:rFonts w:ascii="Palatino Linotype" w:hAnsi="Palatino Linotype" w:cs="Tahoma"/>
          <w:bCs/>
          <w:sz w:val="22"/>
          <w:szCs w:val="22"/>
        </w:rPr>
      </w:pPr>
    </w:p>
    <w:p w:rsidRPr="00857E56" w:rsidR="00CC1F6A" w:rsidP="00CC1F6A" w:rsidRDefault="00CC1F6A" w14:paraId="64D01C5F" w14:textId="77777777">
      <w:pPr>
        <w:spacing w:line="360" w:lineRule="auto"/>
        <w:jc w:val="both"/>
        <w:rPr>
          <w:rFonts w:ascii="Palatino Linotype" w:hAnsi="Palatino Linotype" w:eastAsia="Calibri" w:cs="Tahoma"/>
          <w:bCs/>
          <w:iCs/>
          <w:sz w:val="22"/>
          <w:szCs w:val="22"/>
          <w:lang w:val="es-ES"/>
        </w:rPr>
      </w:pPr>
      <w:r w:rsidRPr="00857E56">
        <w:rPr>
          <w:rFonts w:ascii="Palatino Linotype" w:hAnsi="Palatino Linotype" w:cs="Tahoma"/>
          <w:bCs/>
          <w:sz w:val="22"/>
          <w:szCs w:val="22"/>
        </w:rPr>
        <w:t>De no contar con información que se ordena en los incisos A), sub inciso a) y H), sub inciso b) por no haberse generado, deberá hacerlo del conocimiento al Recurrente de manera</w:t>
      </w:r>
      <w:r w:rsidRPr="00857E56">
        <w:rPr>
          <w:rFonts w:ascii="Palatino Linotype" w:hAnsi="Palatino Linotype" w:eastAsia="Calibri" w:cs="Tahoma"/>
          <w:bCs/>
          <w:iCs/>
          <w:sz w:val="22"/>
          <w:szCs w:val="22"/>
          <w:lang w:val="es-ES"/>
        </w:rPr>
        <w:t xml:space="preserve"> clara y precisa.</w:t>
      </w:r>
    </w:p>
    <w:p w:rsidRPr="00857E56" w:rsidR="00CC1F6A" w:rsidP="00CC1F6A" w:rsidRDefault="00CC1F6A" w14:paraId="1EDD5B87" w14:textId="77777777">
      <w:pPr>
        <w:widowControl w:val="0"/>
        <w:autoSpaceDE w:val="0"/>
        <w:autoSpaceDN w:val="0"/>
        <w:adjustRightInd w:val="0"/>
        <w:spacing w:line="360" w:lineRule="auto"/>
        <w:jc w:val="both"/>
        <w:rPr>
          <w:rFonts w:ascii="Palatino Linotype" w:hAnsi="Palatino Linotype" w:eastAsia="Calibri" w:cs="Tahoma"/>
          <w:iCs/>
          <w:szCs w:val="22"/>
          <w:lang w:val="es-ES"/>
        </w:rPr>
      </w:pPr>
    </w:p>
    <w:p w:rsidR="00CC1F6A" w:rsidP="00CC1F6A" w:rsidRDefault="00CC1F6A" w14:paraId="2D0D1CEA" w14:textId="77777777">
      <w:pPr>
        <w:spacing w:line="360" w:lineRule="auto"/>
        <w:jc w:val="both"/>
        <w:rPr>
          <w:rFonts w:ascii="Palatino Linotype" w:hAnsi="Palatino Linotype" w:cs="Tahoma"/>
          <w:bCs/>
          <w:sz w:val="22"/>
          <w:szCs w:val="22"/>
        </w:rPr>
      </w:pPr>
      <w:r w:rsidRPr="00857E56">
        <w:rPr>
          <w:rFonts w:ascii="Palatino Linotype" w:hAnsi="Palatino Linotype" w:cs="Tahoma"/>
          <w:bCs/>
          <w:sz w:val="22"/>
          <w:szCs w:val="22"/>
        </w:rPr>
        <w:t>En el caso de que no se cuente con la información de los incisos B), C), D), E), F) G) en todos sus sub incisos y el H), sub inciso a),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rsidR="00254459" w:rsidP="00CC1F6A" w:rsidRDefault="00254459" w14:paraId="23E01EA9" w14:textId="77777777">
      <w:pPr>
        <w:spacing w:line="360" w:lineRule="auto"/>
        <w:jc w:val="both"/>
        <w:rPr>
          <w:rFonts w:ascii="Palatino Linotype" w:hAnsi="Palatino Linotype" w:cs="Tahoma"/>
          <w:bCs/>
          <w:sz w:val="22"/>
          <w:szCs w:val="22"/>
        </w:rPr>
      </w:pPr>
    </w:p>
    <w:p w:rsidRPr="00F24AF8" w:rsidR="00254459" w:rsidP="00254459" w:rsidRDefault="009C26FF" w14:paraId="2438C80F" w14:textId="3B4C07F5">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La información deberá ser entregada preferentemente en documentos con extensión .pdf, en caso de que se entregue en un formato diverso por ser el utilizado para resguardar la información, bastará con que el Sujeto Obligado se lo indique al Particular en dichos términos.</w:t>
      </w:r>
    </w:p>
    <w:p w:rsidRPr="00CC1F6A" w:rsidR="008C25F1" w:rsidP="008C25F1" w:rsidRDefault="008C25F1" w14:paraId="0B886CDC" w14:textId="77777777">
      <w:pPr>
        <w:spacing w:line="360" w:lineRule="auto"/>
        <w:jc w:val="both"/>
        <w:rPr>
          <w:rFonts w:ascii="Palatino Linotype" w:hAnsi="Palatino Linotype" w:cs="Tahoma"/>
          <w:bCs/>
          <w:sz w:val="22"/>
          <w:szCs w:val="22"/>
        </w:rPr>
      </w:pPr>
    </w:p>
    <w:p w:rsidRPr="008C25F1" w:rsidR="008C25F1" w:rsidP="008C25F1" w:rsidRDefault="008C25F1" w14:paraId="59E189E8" w14:textId="77777777">
      <w:pPr>
        <w:spacing w:line="360" w:lineRule="auto"/>
        <w:jc w:val="both"/>
        <w:rPr>
          <w:rFonts w:ascii="Palatino Linotype" w:hAnsi="Palatino Linotype" w:cs="Tahoma"/>
          <w:bCs/>
          <w:sz w:val="22"/>
          <w:szCs w:val="22"/>
        </w:rPr>
      </w:pPr>
      <w:r w:rsidRPr="008C25F1">
        <w:rPr>
          <w:rFonts w:ascii="Palatino Linotype" w:hAnsi="Palatino Linotype" w:cs="Tahoma"/>
          <w:b/>
          <w:sz w:val="22"/>
          <w:szCs w:val="22"/>
        </w:rPr>
        <w:t>TERCERO. NOTIFÍQUESE</w:t>
      </w:r>
      <w:r w:rsidRPr="003E1250">
        <w:rPr>
          <w:rFonts w:cs="Tahoma"/>
          <w:b/>
        </w:rPr>
        <w:t xml:space="preserve"> </w:t>
      </w:r>
      <w:r w:rsidRPr="008C25F1">
        <w:rPr>
          <w:rFonts w:ascii="Palatino Linotype" w:hAnsi="Palatino Linotype" w:cs="Tahoma"/>
          <w:bCs/>
          <w:sz w:val="22"/>
          <w:szCs w:val="22"/>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8C25F1" w:rsidR="008C25F1" w:rsidP="008C25F1" w:rsidRDefault="008C25F1" w14:paraId="3C745D34" w14:textId="77777777">
      <w:pPr>
        <w:spacing w:line="360" w:lineRule="auto"/>
        <w:jc w:val="both"/>
        <w:rPr>
          <w:rFonts w:ascii="Palatino Linotype" w:hAnsi="Palatino Linotype" w:cs="Tahoma"/>
          <w:bCs/>
          <w:sz w:val="22"/>
          <w:szCs w:val="22"/>
        </w:rPr>
      </w:pPr>
    </w:p>
    <w:p w:rsidR="008C25F1" w:rsidP="008C25F1" w:rsidRDefault="008C25F1" w14:paraId="57285826" w14:textId="77777777">
      <w:pPr>
        <w:spacing w:line="360" w:lineRule="auto"/>
        <w:jc w:val="both"/>
        <w:rPr>
          <w:rFonts w:ascii="Palatino Linotype" w:hAnsi="Palatino Linotype" w:cs="Tahoma"/>
          <w:bCs/>
          <w:sz w:val="22"/>
          <w:szCs w:val="22"/>
        </w:rPr>
      </w:pPr>
      <w:bookmarkStart w:name="_Hlk61509110" w:id="1"/>
      <w:r w:rsidRPr="008C25F1">
        <w:rPr>
          <w:rFonts w:ascii="Palatino Linotype" w:hAnsi="Palatino Linotype" w:cs="Tahoma"/>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rsidRPr="008C25F1" w:rsidR="00254459" w:rsidP="008C25F1" w:rsidRDefault="00254459" w14:paraId="7F7BD532" w14:textId="77777777">
      <w:pPr>
        <w:spacing w:line="360" w:lineRule="auto"/>
        <w:jc w:val="both"/>
        <w:rPr>
          <w:rFonts w:ascii="Palatino Linotype" w:hAnsi="Palatino Linotype" w:cs="Tahoma"/>
          <w:bCs/>
          <w:sz w:val="22"/>
          <w:szCs w:val="22"/>
        </w:rPr>
      </w:pPr>
    </w:p>
    <w:p w:rsidRPr="00EF27DF" w:rsidR="00EF27DF" w:rsidP="00EF27DF" w:rsidRDefault="007957B4" w14:paraId="0BFEF5E3" w14:textId="27E80045">
      <w:pPr>
        <w:spacing w:line="360" w:lineRule="auto"/>
        <w:jc w:val="both"/>
        <w:rPr>
          <w:rFonts w:ascii="Palatino Linotype" w:hAnsi="Palatino Linotype" w:cs="Tahoma"/>
          <w:b/>
          <w:sz w:val="22"/>
          <w:szCs w:val="22"/>
        </w:rPr>
      </w:pPr>
      <w:r>
        <w:rPr>
          <w:rFonts w:ascii="Palatino Linotype" w:hAnsi="Palatino Linotype" w:eastAsia="Calibri" w:cs="Tahoma"/>
          <w:b/>
          <w:bCs/>
          <w:iCs/>
          <w:sz w:val="22"/>
          <w:szCs w:val="22"/>
          <w:lang w:val="es-ES"/>
        </w:rPr>
        <w:t>CUARTO</w:t>
      </w:r>
      <w:r w:rsidRPr="00EF27DF" w:rsidR="00EF27DF">
        <w:rPr>
          <w:rFonts w:ascii="Palatino Linotype" w:hAnsi="Palatino Linotype" w:eastAsia="Calibri" w:cs="Tahoma"/>
          <w:bCs/>
          <w:iCs/>
          <w:sz w:val="22"/>
          <w:szCs w:val="22"/>
          <w:lang w:val="es-ES"/>
        </w:rPr>
        <w:t>.</w:t>
      </w:r>
      <w:r w:rsidRPr="00EF27DF" w:rsidR="00EF27DF">
        <w:rPr>
          <w:rFonts w:ascii="Palatino Linotype" w:hAnsi="Palatino Linotype" w:cs="Tahoma"/>
          <w:b/>
          <w:sz w:val="22"/>
          <w:szCs w:val="22"/>
        </w:rPr>
        <w:t xml:space="preserve"> NOTIFÍQUESE </w:t>
      </w:r>
      <w:r w:rsidRPr="00EF27DF" w:rsidR="00EF27DF">
        <w:rPr>
          <w:rFonts w:ascii="Palatino Linotype" w:hAnsi="Palatino Linotype" w:cs="Tahoma"/>
          <w:bCs/>
          <w:sz w:val="22"/>
          <w:szCs w:val="22"/>
        </w:rPr>
        <w:t xml:space="preserve">al Recurrente la presente Resolución, </w:t>
      </w:r>
      <w:r w:rsidRPr="00EF27DF" w:rsidR="00EF27DF">
        <w:rPr>
          <w:rFonts w:ascii="Palatino Linotype" w:hAnsi="Palatino Linotype" w:cs="Tahoma"/>
          <w:bCs/>
          <w:sz w:val="22"/>
          <w:szCs w:val="22"/>
          <w:lang w:val="es-ES"/>
        </w:rPr>
        <w:t>a través del Sistema de Acceso a la Información Mexiquense (SAIMEX);</w:t>
      </w:r>
      <w:r w:rsidRPr="00EF27DF" w:rsidR="00EF27DF">
        <w:rPr>
          <w:rFonts w:ascii="Palatino Linotype" w:hAnsi="Palatino Linotype" w:cs="Tahoma"/>
          <w:bCs/>
          <w:sz w:val="22"/>
          <w:szCs w:val="22"/>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rsidRPr="00EF27DF" w:rsidR="00EF27DF" w:rsidP="00EF27DF" w:rsidRDefault="00EF27DF" w14:paraId="4F2BBA10" w14:textId="77777777">
      <w:pPr>
        <w:spacing w:line="360" w:lineRule="auto"/>
        <w:jc w:val="both"/>
        <w:rPr>
          <w:rFonts w:ascii="Palatino Linotype" w:hAnsi="Palatino Linotype" w:cs="Tahoma"/>
          <w:sz w:val="22"/>
          <w:szCs w:val="22"/>
        </w:rPr>
      </w:pPr>
    </w:p>
    <w:p w:rsidR="00592E8F" w:rsidP="00592E8F" w:rsidRDefault="6E6F311A" w14:paraId="314AAB34" w14:textId="48F35FDD">
      <w:pPr>
        <w:spacing w:line="360" w:lineRule="auto"/>
        <w:ind w:right="-93"/>
        <w:jc w:val="both"/>
        <w:rPr>
          <w:rFonts w:ascii="Palatino Linotype" w:hAnsi="Palatino Linotype" w:eastAsia="Calibri" w:cs="Tahoma"/>
          <w:sz w:val="22"/>
          <w:szCs w:val="22"/>
          <w:lang w:val="es-ES" w:eastAsia="en-US"/>
        </w:rPr>
      </w:pPr>
      <w:r w:rsidRPr="6E6F311A">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146AAC">
        <w:rPr>
          <w:rFonts w:ascii="Palatino Linotype" w:hAnsi="Palatino Linotype" w:eastAsia="Calibri" w:cs="Tahoma"/>
          <w:sz w:val="22"/>
          <w:szCs w:val="22"/>
          <w:lang w:val="es-ES" w:eastAsia="en-US"/>
        </w:rPr>
        <w:t xml:space="preserve">RAMÍREZ PEÑA, EN LA </w:t>
      </w:r>
      <w:r w:rsidRPr="00146AAC" w:rsidR="00592E8F">
        <w:rPr>
          <w:rFonts w:ascii="Palatino Linotype" w:hAnsi="Palatino Linotype" w:eastAsia="Calibri" w:cs="Tahoma"/>
          <w:sz w:val="22"/>
          <w:szCs w:val="22"/>
          <w:lang w:val="es-ES" w:eastAsia="en-US"/>
        </w:rPr>
        <w:t xml:space="preserve">DÉCIMA </w:t>
      </w:r>
      <w:r w:rsidRPr="00146AAC" w:rsidR="00CC1F6A">
        <w:rPr>
          <w:rFonts w:ascii="Palatino Linotype" w:hAnsi="Palatino Linotype" w:eastAsia="Calibri" w:cs="Tahoma"/>
          <w:sz w:val="22"/>
          <w:szCs w:val="22"/>
          <w:lang w:val="es-ES" w:eastAsia="en-US"/>
        </w:rPr>
        <w:t>SÉPTIMA</w:t>
      </w:r>
      <w:r w:rsidRPr="00146AAC">
        <w:rPr>
          <w:rFonts w:ascii="Palatino Linotype" w:hAnsi="Palatino Linotype" w:eastAsia="Calibri" w:cs="Tahoma"/>
          <w:sz w:val="22"/>
          <w:szCs w:val="22"/>
          <w:lang w:val="es-ES" w:eastAsia="en-US"/>
        </w:rPr>
        <w:t xml:space="preserve"> SESIÓN ORDINARIA, CELEBRADA EL </w:t>
      </w:r>
      <w:r w:rsidRPr="00146AAC" w:rsidR="00CC1F6A">
        <w:rPr>
          <w:rFonts w:ascii="Palatino Linotype" w:hAnsi="Palatino Linotype" w:eastAsia="Calibri" w:cs="Tahoma"/>
          <w:sz w:val="22"/>
          <w:szCs w:val="22"/>
          <w:lang w:val="es-ES" w:eastAsia="en-US"/>
        </w:rPr>
        <w:t>ONCE</w:t>
      </w:r>
      <w:r w:rsidRPr="00146AAC">
        <w:rPr>
          <w:rFonts w:ascii="Palatino Linotype" w:hAnsi="Palatino Linotype" w:eastAsia="Calibri" w:cs="Tahoma"/>
          <w:sz w:val="22"/>
          <w:szCs w:val="22"/>
          <w:lang w:val="es-ES" w:eastAsia="en-US"/>
        </w:rPr>
        <w:t xml:space="preserve"> DE </w:t>
      </w:r>
      <w:r w:rsidRPr="00146AAC" w:rsidR="00CC1F6A">
        <w:rPr>
          <w:rFonts w:ascii="Palatino Linotype" w:hAnsi="Palatino Linotype" w:eastAsia="Calibri" w:cs="Tahoma"/>
          <w:sz w:val="22"/>
          <w:szCs w:val="22"/>
          <w:lang w:val="es-ES" w:eastAsia="en-US"/>
        </w:rPr>
        <w:t>MAYO</w:t>
      </w:r>
      <w:r w:rsidRPr="00146AAC">
        <w:rPr>
          <w:rFonts w:ascii="Palatino Linotype" w:hAnsi="Palatino Linotype" w:eastAsia="Calibri" w:cs="Tahoma"/>
          <w:sz w:val="22"/>
          <w:szCs w:val="22"/>
          <w:lang w:val="es-ES" w:eastAsia="en-US"/>
        </w:rPr>
        <w:t xml:space="preserve"> DE DOS MIL </w:t>
      </w:r>
      <w:r w:rsidRPr="00146AAC" w:rsidR="0098439E">
        <w:rPr>
          <w:rFonts w:ascii="Palatino Linotype" w:hAnsi="Palatino Linotype" w:eastAsia="Calibri" w:cs="Tahoma"/>
          <w:sz w:val="22"/>
          <w:szCs w:val="22"/>
          <w:lang w:val="es-ES" w:eastAsia="en-US"/>
        </w:rPr>
        <w:t>VEINTIDÓS</w:t>
      </w:r>
      <w:r w:rsidRPr="00146AAC">
        <w:rPr>
          <w:rFonts w:ascii="Palatino Linotype" w:hAnsi="Palatino Linotype" w:eastAsia="Calibri" w:cs="Tahoma"/>
          <w:sz w:val="22"/>
          <w:szCs w:val="22"/>
          <w:lang w:val="es-ES" w:eastAsia="en-US"/>
        </w:rPr>
        <w:t>, ANTE EL SECRETARIO TÉCNICO DEL PLENO, ALEXIS TAPIA RAMÍREZ</w:t>
      </w:r>
      <w:r w:rsidRPr="00146AAC" w:rsidR="00592E8F">
        <w:rPr>
          <w:rFonts w:ascii="Palatino Linotype" w:hAnsi="Palatino Linotype" w:eastAsia="Calibri" w:cs="Tahoma"/>
          <w:sz w:val="22"/>
          <w:szCs w:val="22"/>
          <w:lang w:val="es-ES" w:eastAsia="en-US"/>
        </w:rPr>
        <w:t>.</w:t>
      </w:r>
    </w:p>
    <w:p w:rsidR="00592E8F" w:rsidRDefault="00592E8F" w14:paraId="4CDBBB5B" w14:textId="77777777">
      <w:pPr>
        <w:spacing w:after="160" w:line="259" w:lineRule="auto"/>
        <w:rPr>
          <w:rFonts w:ascii="Palatino Linotype" w:hAnsi="Palatino Linotype" w:eastAsia="Calibri" w:cs="Tahoma"/>
          <w:sz w:val="22"/>
          <w:szCs w:val="22"/>
          <w:lang w:val="es-ES" w:eastAsia="en-US"/>
        </w:rPr>
      </w:pPr>
      <w:r>
        <w:rPr>
          <w:rFonts w:ascii="Palatino Linotype" w:hAnsi="Palatino Linotype" w:eastAsia="Calibri" w:cs="Tahoma"/>
          <w:sz w:val="22"/>
          <w:szCs w:val="22"/>
          <w:lang w:val="es-ES" w:eastAsia="en-US"/>
        </w:rPr>
        <w:br w:type="page"/>
      </w:r>
    </w:p>
    <w:p w:rsidRPr="00DD35D6" w:rsidR="0039391D" w:rsidP="00592E8F" w:rsidRDefault="0039391D" w14:paraId="432E0AEA" w14:textId="77777777">
      <w:pPr>
        <w:spacing w:line="360" w:lineRule="auto"/>
        <w:ind w:right="-93"/>
        <w:jc w:val="both"/>
        <w:rPr>
          <w:rFonts w:ascii="Palatino Linotype" w:hAnsi="Palatino Linotype" w:eastAsia="Calibri" w:cs="Tahoma"/>
          <w:bCs/>
          <w:sz w:val="22"/>
          <w:szCs w:val="22"/>
          <w:lang w:eastAsia="en-US"/>
        </w:rPr>
      </w:pPr>
    </w:p>
    <w:sectPr w:rsidRPr="00DD35D6" w:rsidR="0039391D" w:rsidSect="00575D65">
      <w:headerReference w:type="default" r:id="rId17"/>
      <w:footerReference w:type="default" r:id="rId18"/>
      <w:headerReference w:type="first" r:id="rId19"/>
      <w:footerReference w:type="first" r:id="rId20"/>
      <w:pgSz w:w="12240" w:h="15840" w:orient="portrait"/>
      <w:pgMar w:top="80" w:right="1608" w:bottom="1418" w:left="1588" w:header="51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1E03" w:rsidP="00B31222" w:rsidRDefault="00661E03" w14:paraId="6119568D" w14:textId="77777777">
      <w:r>
        <w:separator/>
      </w:r>
    </w:p>
  </w:endnote>
  <w:endnote w:type="continuationSeparator" w:id="0">
    <w:p w:rsidR="00661E03" w:rsidP="00B31222" w:rsidRDefault="00661E03" w14:paraId="20FCDF18" w14:textId="77777777">
      <w:r>
        <w:continuationSeparator/>
      </w:r>
    </w:p>
  </w:endnote>
  <w:endnote w:type="continuationNotice" w:id="1">
    <w:p w:rsidR="00661E03" w:rsidRDefault="00661E03" w14:paraId="5516D01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575D65" w:rsidRDefault="00575D65" w14:paraId="79D0C26C" w14:textId="77777777">
            <w:pPr>
              <w:pStyle w:val="Piedepgina"/>
              <w:jc w:val="right"/>
            </w:pPr>
          </w:p>
          <w:p w:rsidR="00575D65" w:rsidRDefault="00575D65"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54459">
              <w:rPr>
                <w:b/>
                <w:bCs/>
                <w:noProof/>
              </w:rPr>
              <w:t>132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54459">
              <w:rPr>
                <w:b/>
                <w:bCs/>
                <w:noProof/>
              </w:rPr>
              <w:t>133</w:t>
            </w:r>
            <w:r>
              <w:rPr>
                <w:b/>
                <w:bCs/>
                <w:sz w:val="24"/>
                <w:szCs w:val="24"/>
              </w:rPr>
              <w:fldChar w:fldCharType="end"/>
            </w:r>
          </w:p>
        </w:sdtContent>
      </w:sdt>
    </w:sdtContent>
  </w:sdt>
  <w:p w:rsidR="00575D65" w:rsidRDefault="00575D65"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D65" w:rsidRDefault="00575D65"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5445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54459">
      <w:rPr>
        <w:b/>
        <w:bCs/>
        <w:noProof/>
      </w:rPr>
      <w:t>133</w:t>
    </w:r>
    <w:r>
      <w:rPr>
        <w:b/>
        <w:bCs/>
        <w:sz w:val="24"/>
        <w:szCs w:val="24"/>
      </w:rPr>
      <w:fldChar w:fldCharType="end"/>
    </w:r>
  </w:p>
  <w:p w:rsidR="00575D65" w:rsidRDefault="00575D65"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1E03" w:rsidP="00B31222" w:rsidRDefault="00661E03" w14:paraId="14AD1204" w14:textId="77777777">
      <w:r>
        <w:separator/>
      </w:r>
    </w:p>
  </w:footnote>
  <w:footnote w:type="continuationSeparator" w:id="0">
    <w:p w:rsidR="00661E03" w:rsidP="00B31222" w:rsidRDefault="00661E03" w14:paraId="5BCFF3B9" w14:textId="77777777">
      <w:r>
        <w:continuationSeparator/>
      </w:r>
    </w:p>
  </w:footnote>
  <w:footnote w:type="continuationNotice" w:id="1">
    <w:p w:rsidR="00661E03" w:rsidRDefault="00661E03" w14:paraId="68C66A7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575D65" w:rsidTr="002465DF" w14:paraId="717A868E" w14:textId="77777777">
      <w:trPr>
        <w:trHeight w:val="1435"/>
      </w:trPr>
      <w:tc>
        <w:tcPr>
          <w:tcW w:w="283" w:type="dxa"/>
          <w:shd w:val="clear" w:color="auto" w:fill="auto"/>
        </w:tcPr>
        <w:p w:rsidRPr="005C106F" w:rsidR="00575D65" w:rsidP="00EF4A64" w:rsidRDefault="00575D65"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575D65" w:rsidP="005743D2" w:rsidRDefault="00575D65"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575D65" w:rsidTr="002465DF" w14:paraId="39F88D19" w14:textId="77777777">
            <w:trPr>
              <w:trHeight w:val="99"/>
            </w:trPr>
            <w:tc>
              <w:tcPr>
                <w:tcW w:w="2943" w:type="dxa"/>
              </w:tcPr>
              <w:p w:rsidRPr="008D640C" w:rsidR="00575D65" w:rsidP="00E43A0F" w:rsidRDefault="00575D65"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17323B" w:rsidR="00575D65" w:rsidP="0064524C" w:rsidRDefault="00575D65" w14:paraId="57502DC4" w14:textId="0A3B6FCE">
                <w:pPr>
                  <w:tabs>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cs="Tahoma"/>
                    <w:bCs/>
                    <w:color w:val="0D0D0D" w:themeColor="text1" w:themeTint="F2"/>
                    <w:sz w:val="22"/>
                    <w:szCs w:val="22"/>
                  </w:rPr>
                  <w:t>0</w:t>
                </w:r>
                <w:r>
                  <w:rPr>
                    <w:rFonts w:ascii="Palatino Linotype" w:hAnsi="Palatino Linotype" w:cs="Tahoma"/>
                    <w:bCs/>
                    <w:color w:val="0D0D0D" w:themeColor="text1" w:themeTint="F2"/>
                    <w:sz w:val="22"/>
                    <w:szCs w:val="22"/>
                  </w:rPr>
                  <w:t>3771</w:t>
                </w:r>
                <w:r w:rsidRPr="0017323B">
                  <w:rPr>
                    <w:rFonts w:ascii="Palatino Linotype" w:hAnsi="Palatino Linotype" w:cs="Tahoma"/>
                    <w:bCs/>
                    <w:color w:val="0D0D0D" w:themeColor="text1" w:themeTint="F2"/>
                    <w:sz w:val="22"/>
                    <w:szCs w:val="22"/>
                  </w:rPr>
                  <w:t>/INFOEM/IP/RR/2022</w:t>
                </w:r>
              </w:p>
            </w:tc>
          </w:tr>
          <w:tr w:rsidR="00575D65" w:rsidTr="002465DF" w14:paraId="3385006F" w14:textId="77777777">
            <w:trPr>
              <w:trHeight w:val="195"/>
            </w:trPr>
            <w:tc>
              <w:tcPr>
                <w:tcW w:w="2943" w:type="dxa"/>
              </w:tcPr>
              <w:p w:rsidRPr="008D640C" w:rsidR="00575D65" w:rsidP="00495430" w:rsidRDefault="00575D65"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17323B" w:rsidR="00575D65" w:rsidP="0064524C" w:rsidRDefault="00575D65" w14:paraId="1CDF09BB" w14:textId="194CBF7B">
                <w:pPr>
                  <w:tabs>
                    <w:tab w:val="left" w:pos="2834"/>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 xml:space="preserve">Ayuntamiento de </w:t>
                </w:r>
                <w:r>
                  <w:rPr>
                    <w:rFonts w:ascii="Palatino Linotype" w:hAnsi="Palatino Linotype" w:eastAsia="Calibri" w:cs="Tahoma"/>
                    <w:bCs/>
                    <w:sz w:val="22"/>
                    <w:szCs w:val="22"/>
                    <w:lang w:eastAsia="en-US"/>
                  </w:rPr>
                  <w:t>Coyotepec</w:t>
                </w:r>
              </w:p>
            </w:tc>
          </w:tr>
          <w:tr w:rsidR="00575D65" w:rsidTr="002465DF" w14:paraId="341FB120" w14:textId="77777777">
            <w:trPr>
              <w:trHeight w:val="404"/>
            </w:trPr>
            <w:tc>
              <w:tcPr>
                <w:tcW w:w="2943" w:type="dxa"/>
              </w:tcPr>
              <w:p w:rsidRPr="008D640C" w:rsidR="00575D65" w:rsidP="00495430" w:rsidRDefault="00575D65"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17323B" w:rsidR="00575D65" w:rsidP="0064524C" w:rsidRDefault="00575D65" w14:paraId="77D7FD5C" w14:textId="27A17D87">
                <w:pPr>
                  <w:tabs>
                    <w:tab w:val="right" w:pos="8838"/>
                  </w:tabs>
                  <w:ind w:left="-28" w:right="171"/>
                  <w:jc w:val="both"/>
                  <w:rPr>
                    <w:rFonts w:ascii="Palatino Linotype" w:hAnsi="Palatino Linotype" w:eastAsia="Calibri" w:cs="Tahoma"/>
                    <w:bCs/>
                    <w:sz w:val="22"/>
                    <w:szCs w:val="22"/>
                    <w:lang w:eastAsia="en-US"/>
                  </w:rPr>
                </w:pPr>
                <w:r w:rsidRPr="0017323B">
                  <w:rPr>
                    <w:rFonts w:ascii="Palatino Linotype" w:hAnsi="Palatino Linotype" w:eastAsia="Calibri" w:cs="Tahoma"/>
                    <w:bCs/>
                    <w:sz w:val="22"/>
                    <w:szCs w:val="22"/>
                    <w:lang w:eastAsia="en-US"/>
                  </w:rPr>
                  <w:t>Luis Gustavo Parra Noriega</w:t>
                </w:r>
              </w:p>
            </w:tc>
          </w:tr>
        </w:tbl>
        <w:p w:rsidRPr="005C106F" w:rsidR="00575D65" w:rsidP="005743D2" w:rsidRDefault="00575D65" w14:paraId="3EDAF875" w14:textId="77777777">
          <w:pPr>
            <w:tabs>
              <w:tab w:val="right" w:pos="8838"/>
            </w:tabs>
            <w:ind w:left="-28"/>
            <w:jc w:val="both"/>
            <w:rPr>
              <w:rFonts w:ascii="Arial" w:hAnsi="Arial" w:eastAsia="Calibri" w:cs="Arial"/>
              <w:b/>
              <w:sz w:val="22"/>
              <w:szCs w:val="22"/>
              <w:lang w:eastAsia="en-US"/>
            </w:rPr>
          </w:pPr>
        </w:p>
      </w:tc>
    </w:tr>
  </w:tbl>
  <w:p w:rsidR="00575D65" w:rsidP="00575D65" w:rsidRDefault="00575D65" w14:paraId="1B5C8C1B" w14:textId="77777777">
    <w:pPr>
      <w:pStyle w:val="Encabezado"/>
      <w:tabs>
        <w:tab w:val="clear" w:pos="4419"/>
        <w:tab w:val="clear" w:pos="8838"/>
        <w:tab w:val="left" w:pos="1640"/>
      </w:tabs>
      <w:ind w:firstLine="708"/>
      <w:rPr>
        <w:rFonts w:ascii="Garamond" w:hAnsi="Garamond" w:eastAsia="Calibri"/>
        <w:noProof/>
        <w:sz w:val="16"/>
        <w:szCs w:val="16"/>
        <w:lang w:eastAsia="es-MX"/>
      </w:rPr>
    </w:pPr>
  </w:p>
  <w:p w:rsidR="00575D65" w:rsidP="00EA66FC" w:rsidRDefault="00575D65" w14:paraId="4877B4AF" w14:textId="77777777">
    <w:pPr>
      <w:pStyle w:val="Encabezado"/>
      <w:tabs>
        <w:tab w:val="clear" w:pos="4419"/>
        <w:tab w:val="clear" w:pos="8838"/>
        <w:tab w:val="left" w:pos="1640"/>
      </w:tabs>
      <w:rPr>
        <w:rFonts w:ascii="Garamond" w:hAnsi="Garamond" w:eastAsia="Calibri"/>
        <w:noProof/>
        <w:sz w:val="16"/>
        <w:szCs w:val="16"/>
        <w:lang w:eastAsia="es-MX"/>
      </w:rPr>
    </w:pPr>
  </w:p>
  <w:p w:rsidR="00575D65" w:rsidP="00EA66FC" w:rsidRDefault="00575D65" w14:paraId="335B855A" w14:textId="77777777">
    <w:pPr>
      <w:pStyle w:val="Encabezado"/>
      <w:tabs>
        <w:tab w:val="clear" w:pos="4419"/>
        <w:tab w:val="clear" w:pos="8838"/>
        <w:tab w:val="left" w:pos="1640"/>
      </w:tabs>
      <w:rPr>
        <w:rFonts w:ascii="Garamond" w:hAnsi="Garamond" w:eastAsia="Calibri"/>
        <w:noProof/>
        <w:sz w:val="16"/>
        <w:szCs w:val="16"/>
        <w:lang w:eastAsia="es-MX"/>
      </w:rPr>
    </w:pPr>
  </w:p>
  <w:p w:rsidR="00575D65" w:rsidP="00EA66FC" w:rsidRDefault="00575D65" w14:paraId="59179720" w14:textId="77777777">
    <w:pPr>
      <w:pStyle w:val="Encabezado"/>
      <w:tabs>
        <w:tab w:val="clear" w:pos="4419"/>
        <w:tab w:val="clear" w:pos="8838"/>
        <w:tab w:val="left" w:pos="1640"/>
      </w:tabs>
      <w:rPr>
        <w:rFonts w:ascii="Garamond" w:hAnsi="Garamond" w:eastAsia="Calibri"/>
        <w:noProof/>
        <w:sz w:val="16"/>
        <w:szCs w:val="16"/>
        <w:lang w:eastAsia="es-MX"/>
      </w:rPr>
    </w:pPr>
  </w:p>
  <w:p w:rsidR="00575D65" w:rsidP="00EA66FC" w:rsidRDefault="00575D65"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575D65" w:rsidP="00EF4A64" w:rsidRDefault="00575D65"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575D65" w:rsidTr="513893B9" w14:paraId="0756BAA3" w14:textId="77777777">
      <w:trPr>
        <w:trHeight w:val="1435"/>
      </w:trPr>
      <w:tc>
        <w:tcPr>
          <w:tcW w:w="283" w:type="dxa"/>
          <w:shd w:val="clear" w:color="auto" w:fill="auto"/>
          <w:tcMar/>
        </w:tcPr>
        <w:p w:rsidRPr="00330DA7" w:rsidR="00575D65" w:rsidP="00DB7E5F" w:rsidRDefault="00575D65"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575D65" w:rsidTr="513893B9" w14:paraId="1FED1AD9" w14:textId="77777777">
            <w:trPr>
              <w:trHeight w:val="144"/>
            </w:trPr>
            <w:tc>
              <w:tcPr>
                <w:tcW w:w="2727" w:type="dxa"/>
                <w:tcMar/>
              </w:tcPr>
              <w:p w:rsidRPr="00330DA7" w:rsidR="00575D65" w:rsidP="00844CB5" w:rsidRDefault="00575D65"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2"/>
                <w:r w:rsidRPr="00330DA7">
                  <w:rPr>
                    <w:rFonts w:ascii="Palatino Linotype" w:hAnsi="Palatino Linotype" w:eastAsia="Calibri" w:cs="Tahoma"/>
                    <w:b/>
                    <w:sz w:val="22"/>
                    <w:szCs w:val="22"/>
                    <w:lang w:eastAsia="en-US"/>
                  </w:rPr>
                  <w:t>Recurso de Revisión:</w:t>
                </w:r>
              </w:p>
            </w:tc>
            <w:tc>
              <w:tcPr>
                <w:tcW w:w="3402" w:type="dxa"/>
                <w:tcMar/>
              </w:tcPr>
              <w:p w:rsidRPr="00F50A1B" w:rsidR="00575D65" w:rsidP="002C2524" w:rsidRDefault="00575D65" w14:paraId="425DB4C7" w14:textId="6ABFF434">
                <w:pPr>
                  <w:tabs>
                    <w:tab w:val="right" w:pos="8838"/>
                  </w:tabs>
                  <w:ind w:left="-74" w:right="-105"/>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03771</w:t>
                </w:r>
                <w:r w:rsidRPr="00F50A1B">
                  <w:rPr>
                    <w:rFonts w:ascii="Palatino Linotype" w:hAnsi="Palatino Linotype" w:cs="Tahoma"/>
                    <w:bCs/>
                    <w:color w:val="0D0D0D" w:themeColor="text1" w:themeTint="F2"/>
                    <w:sz w:val="22"/>
                    <w:szCs w:val="22"/>
                  </w:rPr>
                  <w:t>/INFOEM/IP/RR/2022</w:t>
                </w:r>
              </w:p>
            </w:tc>
          </w:tr>
          <w:tr w:rsidRPr="00330DA7" w:rsidR="00575D65" w:rsidTr="513893B9" w14:paraId="660FE942" w14:textId="6B2EDFC8">
            <w:trPr>
              <w:trHeight w:val="144"/>
            </w:trPr>
            <w:tc>
              <w:tcPr>
                <w:tcW w:w="2727" w:type="dxa"/>
                <w:tcMar/>
              </w:tcPr>
              <w:p w:rsidRPr="00330DA7" w:rsidR="00575D65" w:rsidP="00844CB5" w:rsidRDefault="00575D65"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3"/>
                <w:bookmarkEnd w:id="2"/>
                <w:r w:rsidRPr="00330DA7">
                  <w:rPr>
                    <w:rFonts w:ascii="Palatino Linotype" w:hAnsi="Palatino Linotype" w:eastAsia="Calibri" w:cs="Tahoma"/>
                    <w:b/>
                    <w:sz w:val="22"/>
                    <w:szCs w:val="22"/>
                    <w:lang w:eastAsia="en-US"/>
                  </w:rPr>
                  <w:t>Recurrente:</w:t>
                </w:r>
              </w:p>
            </w:tc>
            <w:tc>
              <w:tcPr>
                <w:tcW w:w="3402" w:type="dxa"/>
                <w:tcMar/>
              </w:tcPr>
              <w:p w:rsidRPr="00736106" w:rsidR="00575D65" w:rsidP="513893B9" w:rsidRDefault="00575D65" w14:paraId="389277EF" w14:textId="2373309F">
                <w:pPr>
                  <w:tabs>
                    <w:tab w:val="right" w:pos="8838"/>
                  </w:tabs>
                  <w:ind w:left="-74" w:right="-105"/>
                  <w:jc w:val="both"/>
                  <w:rPr>
                    <w:rFonts w:ascii="Palatino Linotype" w:hAnsi="Palatino Linotype" w:cs="Tahoma"/>
                    <w:color w:val="0D0D0D" w:themeColor="text1" w:themeTint="F2"/>
                    <w:sz w:val="22"/>
                    <w:szCs w:val="22"/>
                    <w:highlight w:val="black"/>
                  </w:rPr>
                </w:pPr>
                <w:r w:rsidRPr="513893B9" w:rsidR="513893B9">
                  <w:rPr>
                    <w:rFonts w:ascii="Palatino Linotype" w:hAnsi="Palatino Linotype" w:cs="Tahoma"/>
                    <w:color w:val="0D0D0D" w:themeColor="text1" w:themeTint="F2" w:themeShade="FF"/>
                    <w:sz w:val="22"/>
                    <w:szCs w:val="22"/>
                    <w:highlight w:val="black"/>
                  </w:rPr>
                  <w:t>XXXXXXXXXXXXXXXXX</w:t>
                </w:r>
              </w:p>
            </w:tc>
          </w:tr>
          <w:bookmarkEnd w:id="3"/>
          <w:tr w:rsidRPr="00330DA7" w:rsidR="00575D65" w:rsidTr="513893B9" w14:paraId="215691A8" w14:textId="77777777">
            <w:trPr>
              <w:trHeight w:val="283"/>
            </w:trPr>
            <w:tc>
              <w:tcPr>
                <w:tcW w:w="2727" w:type="dxa"/>
                <w:tcMar/>
              </w:tcPr>
              <w:p w:rsidRPr="00330DA7" w:rsidR="00575D65" w:rsidP="00844CB5" w:rsidRDefault="00575D65"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736106" w:rsidR="00575D65" w:rsidP="00736106" w:rsidRDefault="00575D65" w14:paraId="0DE83C1B" w14:textId="4C8E520E">
                <w:pPr>
                  <w:tabs>
                    <w:tab w:val="right" w:pos="8838"/>
                  </w:tabs>
                  <w:ind w:left="-74" w:right="-105"/>
                  <w:jc w:val="both"/>
                  <w:rPr>
                    <w:rFonts w:ascii="Palatino Linotype" w:hAnsi="Palatino Linotype" w:cs="Tahoma"/>
                    <w:bCs/>
                    <w:color w:val="0D0D0D" w:themeColor="text1" w:themeTint="F2"/>
                    <w:sz w:val="22"/>
                    <w:szCs w:val="22"/>
                  </w:rPr>
                </w:pPr>
                <w:r w:rsidRPr="00736106">
                  <w:rPr>
                    <w:rFonts w:ascii="Palatino Linotype" w:hAnsi="Palatino Linotype" w:cs="Tahoma"/>
                    <w:bCs/>
                    <w:color w:val="0D0D0D" w:themeColor="text1" w:themeTint="F2"/>
                    <w:sz w:val="22"/>
                    <w:szCs w:val="22"/>
                  </w:rPr>
                  <w:t xml:space="preserve">Ayuntamiento de </w:t>
                </w:r>
                <w:r>
                  <w:rPr>
                    <w:rFonts w:ascii="Palatino Linotype" w:hAnsi="Palatino Linotype" w:cs="Tahoma"/>
                    <w:bCs/>
                    <w:color w:val="0D0D0D" w:themeColor="text1" w:themeTint="F2"/>
                    <w:sz w:val="22"/>
                    <w:szCs w:val="22"/>
                  </w:rPr>
                  <w:t>Coyotepec</w:t>
                </w:r>
              </w:p>
            </w:tc>
          </w:tr>
          <w:tr w:rsidRPr="00330DA7" w:rsidR="00575D65" w:rsidTr="513893B9" w14:paraId="6B309D42" w14:textId="77777777">
            <w:trPr>
              <w:trHeight w:val="283"/>
            </w:trPr>
            <w:tc>
              <w:tcPr>
                <w:tcW w:w="2727" w:type="dxa"/>
                <w:tcMar/>
              </w:tcPr>
              <w:p w:rsidRPr="00330DA7" w:rsidR="00575D65" w:rsidP="00844CB5" w:rsidRDefault="00575D65"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575D65" w:rsidP="00EA66FC" w:rsidRDefault="00575D65" w14:paraId="5D74F6E5" w14:textId="7E11CAF5">
                <w:pPr>
                  <w:tabs>
                    <w:tab w:val="right" w:pos="8838"/>
                  </w:tabs>
                  <w:ind w:left="-108" w:right="-105"/>
                  <w:jc w:val="both"/>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t>Luis Gustavo Parra Noriega</w:t>
                </w:r>
              </w:p>
            </w:tc>
          </w:tr>
        </w:tbl>
        <w:p w:rsidRPr="00330DA7" w:rsidR="00575D65" w:rsidP="00DB7E5F" w:rsidRDefault="00575D65" w14:paraId="430DE6A9" w14:textId="77777777">
          <w:pPr>
            <w:tabs>
              <w:tab w:val="right" w:pos="8838"/>
            </w:tabs>
            <w:ind w:left="-28"/>
            <w:jc w:val="both"/>
            <w:rPr>
              <w:rFonts w:ascii="Arial" w:hAnsi="Arial" w:eastAsia="Calibri" w:cs="Arial"/>
              <w:b/>
              <w:sz w:val="22"/>
              <w:szCs w:val="22"/>
              <w:lang w:eastAsia="en-US"/>
            </w:rPr>
          </w:pPr>
        </w:p>
      </w:tc>
    </w:tr>
  </w:tbl>
  <w:p w:rsidRPr="00765661" w:rsidR="00575D65" w:rsidP="00B727C5" w:rsidRDefault="00661E03"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10A77990"/>
    <w:multiLevelType w:val="hybridMultilevel"/>
    <w:tmpl w:val="A0D47108"/>
    <w:lvl w:ilvl="0" w:tplc="075CB70A">
      <w:start w:val="6"/>
      <w:numFmt w:val="bullet"/>
      <w:lvlText w:val="-"/>
      <w:lvlJc w:val="left"/>
      <w:pPr>
        <w:ind w:left="720" w:hanging="360"/>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4716415"/>
    <w:multiLevelType w:val="hybridMultilevel"/>
    <w:tmpl w:val="100E44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C60841"/>
    <w:multiLevelType w:val="hybridMultilevel"/>
    <w:tmpl w:val="B53C72CE"/>
    <w:lvl w:ilvl="0" w:tplc="A418D7F0">
      <w:start w:val="1"/>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49837B60"/>
    <w:multiLevelType w:val="hybridMultilevel"/>
    <w:tmpl w:val="C338AC54"/>
    <w:lvl w:ilvl="0" w:tplc="1708CE2A">
      <w:start w:val="6"/>
      <w:numFmt w:val="bullet"/>
      <w:lvlText w:val="-"/>
      <w:lvlJc w:val="left"/>
      <w:pPr>
        <w:ind w:left="720" w:hanging="360"/>
      </w:pPr>
      <w:rPr>
        <w:rFonts w:hint="default" w:ascii="Palatino Linotype" w:hAnsi="Palatino Linotype" w:eastAsia="Calibri" w:cs="Tahoma"/>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C1D3333"/>
    <w:multiLevelType w:val="hybridMultilevel"/>
    <w:tmpl w:val="B53C72CE"/>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2E5362D"/>
    <w:multiLevelType w:val="hybridMultilevel"/>
    <w:tmpl w:val="38AC7B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28698365">
    <w:abstractNumId w:val="0"/>
  </w:num>
  <w:num w:numId="2" w16cid:durableId="1140224263">
    <w:abstractNumId w:val="9"/>
  </w:num>
  <w:num w:numId="3" w16cid:durableId="1639410334">
    <w:abstractNumId w:val="4"/>
  </w:num>
  <w:num w:numId="4" w16cid:durableId="10750089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2999792">
    <w:abstractNumId w:val="2"/>
  </w:num>
  <w:num w:numId="6" w16cid:durableId="873351626">
    <w:abstractNumId w:val="8"/>
  </w:num>
  <w:num w:numId="7" w16cid:durableId="1900899472">
    <w:abstractNumId w:val="5"/>
  </w:num>
  <w:num w:numId="8" w16cid:durableId="1847597971">
    <w:abstractNumId w:val="1"/>
  </w:num>
  <w:num w:numId="9" w16cid:durableId="1820614211">
    <w:abstractNumId w:val="3"/>
  </w:num>
  <w:num w:numId="10" w16cid:durableId="122332475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72E1"/>
    <w:rsid w:val="00007B71"/>
    <w:rsid w:val="00007ECA"/>
    <w:rsid w:val="00010D97"/>
    <w:rsid w:val="00010E29"/>
    <w:rsid w:val="0001124C"/>
    <w:rsid w:val="00011C35"/>
    <w:rsid w:val="00012C24"/>
    <w:rsid w:val="00012DBA"/>
    <w:rsid w:val="00012E80"/>
    <w:rsid w:val="000139E8"/>
    <w:rsid w:val="00013A19"/>
    <w:rsid w:val="00013AF5"/>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3713"/>
    <w:rsid w:val="0002410C"/>
    <w:rsid w:val="000241C5"/>
    <w:rsid w:val="00024592"/>
    <w:rsid w:val="00024A96"/>
    <w:rsid w:val="00024D74"/>
    <w:rsid w:val="00024F5F"/>
    <w:rsid w:val="0002561A"/>
    <w:rsid w:val="00025B92"/>
    <w:rsid w:val="00025F5D"/>
    <w:rsid w:val="00026656"/>
    <w:rsid w:val="00027019"/>
    <w:rsid w:val="00027906"/>
    <w:rsid w:val="00027F0F"/>
    <w:rsid w:val="000312F0"/>
    <w:rsid w:val="000313A7"/>
    <w:rsid w:val="00031FB2"/>
    <w:rsid w:val="00032306"/>
    <w:rsid w:val="00032F5B"/>
    <w:rsid w:val="00033BE7"/>
    <w:rsid w:val="00033F9F"/>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115F"/>
    <w:rsid w:val="000614B4"/>
    <w:rsid w:val="0006199A"/>
    <w:rsid w:val="00061A24"/>
    <w:rsid w:val="000620E1"/>
    <w:rsid w:val="00062D7B"/>
    <w:rsid w:val="000634CC"/>
    <w:rsid w:val="00063EA8"/>
    <w:rsid w:val="0006409F"/>
    <w:rsid w:val="00064443"/>
    <w:rsid w:val="00064855"/>
    <w:rsid w:val="00064D35"/>
    <w:rsid w:val="00065BF2"/>
    <w:rsid w:val="000678EA"/>
    <w:rsid w:val="000678F4"/>
    <w:rsid w:val="00067BE0"/>
    <w:rsid w:val="0007080A"/>
    <w:rsid w:val="00071A4A"/>
    <w:rsid w:val="0007206A"/>
    <w:rsid w:val="0007290A"/>
    <w:rsid w:val="00073110"/>
    <w:rsid w:val="000749B4"/>
    <w:rsid w:val="00074BB0"/>
    <w:rsid w:val="00074DE0"/>
    <w:rsid w:val="000758B2"/>
    <w:rsid w:val="0007593C"/>
    <w:rsid w:val="000771CC"/>
    <w:rsid w:val="00077EF7"/>
    <w:rsid w:val="00077F49"/>
    <w:rsid w:val="00080971"/>
    <w:rsid w:val="0008102D"/>
    <w:rsid w:val="000813B0"/>
    <w:rsid w:val="0008148B"/>
    <w:rsid w:val="00082267"/>
    <w:rsid w:val="0008327F"/>
    <w:rsid w:val="00083520"/>
    <w:rsid w:val="00084CD3"/>
    <w:rsid w:val="000853C2"/>
    <w:rsid w:val="000861A5"/>
    <w:rsid w:val="00087158"/>
    <w:rsid w:val="0008781B"/>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97ECC"/>
    <w:rsid w:val="000A00FA"/>
    <w:rsid w:val="000A0518"/>
    <w:rsid w:val="000A0861"/>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A4E"/>
    <w:rsid w:val="000B1D37"/>
    <w:rsid w:val="000B1EE2"/>
    <w:rsid w:val="000B1EE8"/>
    <w:rsid w:val="000B2401"/>
    <w:rsid w:val="000B262E"/>
    <w:rsid w:val="000B2C93"/>
    <w:rsid w:val="000B2F77"/>
    <w:rsid w:val="000B36DD"/>
    <w:rsid w:val="000B5711"/>
    <w:rsid w:val="000B6020"/>
    <w:rsid w:val="000B7CE9"/>
    <w:rsid w:val="000C026D"/>
    <w:rsid w:val="000C17B2"/>
    <w:rsid w:val="000C180C"/>
    <w:rsid w:val="000C1D33"/>
    <w:rsid w:val="000C2283"/>
    <w:rsid w:val="000C27CA"/>
    <w:rsid w:val="000C3DD9"/>
    <w:rsid w:val="000C3F3D"/>
    <w:rsid w:val="000C589B"/>
    <w:rsid w:val="000C59CB"/>
    <w:rsid w:val="000C5A78"/>
    <w:rsid w:val="000C5CEE"/>
    <w:rsid w:val="000D06DE"/>
    <w:rsid w:val="000D0B08"/>
    <w:rsid w:val="000D1675"/>
    <w:rsid w:val="000D1DDF"/>
    <w:rsid w:val="000D21AC"/>
    <w:rsid w:val="000D22BF"/>
    <w:rsid w:val="000D2A27"/>
    <w:rsid w:val="000D4028"/>
    <w:rsid w:val="000D49ED"/>
    <w:rsid w:val="000D4C39"/>
    <w:rsid w:val="000D5BFB"/>
    <w:rsid w:val="000D5C79"/>
    <w:rsid w:val="000D62EF"/>
    <w:rsid w:val="000D67AD"/>
    <w:rsid w:val="000D695E"/>
    <w:rsid w:val="000D6AEB"/>
    <w:rsid w:val="000D6B5A"/>
    <w:rsid w:val="000D6CF8"/>
    <w:rsid w:val="000D7077"/>
    <w:rsid w:val="000D7E77"/>
    <w:rsid w:val="000E0BEA"/>
    <w:rsid w:val="000E0DD5"/>
    <w:rsid w:val="000E111A"/>
    <w:rsid w:val="000E2F70"/>
    <w:rsid w:val="000E43B0"/>
    <w:rsid w:val="000E4755"/>
    <w:rsid w:val="000E4E04"/>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CD3"/>
    <w:rsid w:val="00103D21"/>
    <w:rsid w:val="00103FCA"/>
    <w:rsid w:val="0010407A"/>
    <w:rsid w:val="001049B0"/>
    <w:rsid w:val="00104ADB"/>
    <w:rsid w:val="0010569D"/>
    <w:rsid w:val="001057BC"/>
    <w:rsid w:val="001065B6"/>
    <w:rsid w:val="001067CE"/>
    <w:rsid w:val="001069F6"/>
    <w:rsid w:val="00106CE0"/>
    <w:rsid w:val="0010708A"/>
    <w:rsid w:val="001078DF"/>
    <w:rsid w:val="00107D2F"/>
    <w:rsid w:val="00110D90"/>
    <w:rsid w:val="00110E03"/>
    <w:rsid w:val="001115D4"/>
    <w:rsid w:val="001117DF"/>
    <w:rsid w:val="001133D5"/>
    <w:rsid w:val="001134C9"/>
    <w:rsid w:val="001139FD"/>
    <w:rsid w:val="00114068"/>
    <w:rsid w:val="001142C7"/>
    <w:rsid w:val="001150E9"/>
    <w:rsid w:val="001155C0"/>
    <w:rsid w:val="001166C8"/>
    <w:rsid w:val="00116AB6"/>
    <w:rsid w:val="001171BD"/>
    <w:rsid w:val="00117F59"/>
    <w:rsid w:val="001204D8"/>
    <w:rsid w:val="001208B6"/>
    <w:rsid w:val="00120C53"/>
    <w:rsid w:val="00120CA1"/>
    <w:rsid w:val="001221B8"/>
    <w:rsid w:val="00122A57"/>
    <w:rsid w:val="0012377F"/>
    <w:rsid w:val="001239CD"/>
    <w:rsid w:val="00123CDB"/>
    <w:rsid w:val="00124E59"/>
    <w:rsid w:val="00125380"/>
    <w:rsid w:val="001265A5"/>
    <w:rsid w:val="001267AF"/>
    <w:rsid w:val="00127757"/>
    <w:rsid w:val="001279BF"/>
    <w:rsid w:val="00127E0D"/>
    <w:rsid w:val="00130F6B"/>
    <w:rsid w:val="00131C10"/>
    <w:rsid w:val="00131D9D"/>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AAC"/>
    <w:rsid w:val="00146D94"/>
    <w:rsid w:val="00147566"/>
    <w:rsid w:val="00147625"/>
    <w:rsid w:val="00147666"/>
    <w:rsid w:val="00147824"/>
    <w:rsid w:val="00147887"/>
    <w:rsid w:val="00150B1D"/>
    <w:rsid w:val="00150E21"/>
    <w:rsid w:val="00151053"/>
    <w:rsid w:val="001519CC"/>
    <w:rsid w:val="00151FBB"/>
    <w:rsid w:val="0015234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70545"/>
    <w:rsid w:val="0017140B"/>
    <w:rsid w:val="00171613"/>
    <w:rsid w:val="00171ADD"/>
    <w:rsid w:val="0017323B"/>
    <w:rsid w:val="00174292"/>
    <w:rsid w:val="001744E3"/>
    <w:rsid w:val="0017459B"/>
    <w:rsid w:val="00174C47"/>
    <w:rsid w:val="0017504D"/>
    <w:rsid w:val="001753C7"/>
    <w:rsid w:val="00175CEB"/>
    <w:rsid w:val="00176367"/>
    <w:rsid w:val="00176773"/>
    <w:rsid w:val="00176D78"/>
    <w:rsid w:val="00176E8E"/>
    <w:rsid w:val="001807FF"/>
    <w:rsid w:val="001809BA"/>
    <w:rsid w:val="00181915"/>
    <w:rsid w:val="00181E18"/>
    <w:rsid w:val="00181E52"/>
    <w:rsid w:val="00182776"/>
    <w:rsid w:val="00182D6C"/>
    <w:rsid w:val="00182DCE"/>
    <w:rsid w:val="00182F0F"/>
    <w:rsid w:val="00183D24"/>
    <w:rsid w:val="001847E4"/>
    <w:rsid w:val="00184982"/>
    <w:rsid w:val="001850B4"/>
    <w:rsid w:val="001851A6"/>
    <w:rsid w:val="00185714"/>
    <w:rsid w:val="00185BE7"/>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4F77"/>
    <w:rsid w:val="001951B7"/>
    <w:rsid w:val="001954D2"/>
    <w:rsid w:val="0019579E"/>
    <w:rsid w:val="00195BA5"/>
    <w:rsid w:val="00195E1E"/>
    <w:rsid w:val="0019600C"/>
    <w:rsid w:val="00196522"/>
    <w:rsid w:val="00197CEC"/>
    <w:rsid w:val="001A1B94"/>
    <w:rsid w:val="001A22F5"/>
    <w:rsid w:val="001A2587"/>
    <w:rsid w:val="001A2B55"/>
    <w:rsid w:val="001A49FD"/>
    <w:rsid w:val="001A4B83"/>
    <w:rsid w:val="001A4EA8"/>
    <w:rsid w:val="001A57BE"/>
    <w:rsid w:val="001A61C2"/>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3A7"/>
    <w:rsid w:val="001C797F"/>
    <w:rsid w:val="001C7ED7"/>
    <w:rsid w:val="001D0086"/>
    <w:rsid w:val="001D0094"/>
    <w:rsid w:val="001D00D6"/>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49BC"/>
    <w:rsid w:val="001E53C2"/>
    <w:rsid w:val="001E545B"/>
    <w:rsid w:val="001E55FC"/>
    <w:rsid w:val="001E5E9E"/>
    <w:rsid w:val="001E62B8"/>
    <w:rsid w:val="001E6927"/>
    <w:rsid w:val="001E6947"/>
    <w:rsid w:val="001E6B7E"/>
    <w:rsid w:val="001E6FC5"/>
    <w:rsid w:val="001E7821"/>
    <w:rsid w:val="001E7EE2"/>
    <w:rsid w:val="001F04C1"/>
    <w:rsid w:val="001F083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C40"/>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DB4"/>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0D00"/>
    <w:rsid w:val="00241116"/>
    <w:rsid w:val="002419E0"/>
    <w:rsid w:val="00242152"/>
    <w:rsid w:val="002424C2"/>
    <w:rsid w:val="00242644"/>
    <w:rsid w:val="002433A4"/>
    <w:rsid w:val="002435DC"/>
    <w:rsid w:val="002438E1"/>
    <w:rsid w:val="00243B71"/>
    <w:rsid w:val="0024436B"/>
    <w:rsid w:val="002448A6"/>
    <w:rsid w:val="0024538A"/>
    <w:rsid w:val="00245C67"/>
    <w:rsid w:val="00245D77"/>
    <w:rsid w:val="00246501"/>
    <w:rsid w:val="002465DF"/>
    <w:rsid w:val="00246DD4"/>
    <w:rsid w:val="00247B17"/>
    <w:rsid w:val="00247BFB"/>
    <w:rsid w:val="00250142"/>
    <w:rsid w:val="00250389"/>
    <w:rsid w:val="00251FF7"/>
    <w:rsid w:val="00252354"/>
    <w:rsid w:val="00252669"/>
    <w:rsid w:val="002527AF"/>
    <w:rsid w:val="002527B4"/>
    <w:rsid w:val="002527C6"/>
    <w:rsid w:val="00252E75"/>
    <w:rsid w:val="00252F31"/>
    <w:rsid w:val="00253D16"/>
    <w:rsid w:val="00254209"/>
    <w:rsid w:val="00254288"/>
    <w:rsid w:val="00254459"/>
    <w:rsid w:val="00254523"/>
    <w:rsid w:val="0025469C"/>
    <w:rsid w:val="002550C4"/>
    <w:rsid w:val="00255B8E"/>
    <w:rsid w:val="00255F1E"/>
    <w:rsid w:val="002568B5"/>
    <w:rsid w:val="00257460"/>
    <w:rsid w:val="002579CE"/>
    <w:rsid w:val="00260294"/>
    <w:rsid w:val="002606CD"/>
    <w:rsid w:val="002606E8"/>
    <w:rsid w:val="00260FEC"/>
    <w:rsid w:val="00261DD6"/>
    <w:rsid w:val="00263023"/>
    <w:rsid w:val="0026324B"/>
    <w:rsid w:val="00263885"/>
    <w:rsid w:val="00264E5F"/>
    <w:rsid w:val="0026500A"/>
    <w:rsid w:val="002657E2"/>
    <w:rsid w:val="00266498"/>
    <w:rsid w:val="002671CF"/>
    <w:rsid w:val="00267528"/>
    <w:rsid w:val="00267875"/>
    <w:rsid w:val="002700CF"/>
    <w:rsid w:val="00270DBB"/>
    <w:rsid w:val="00271098"/>
    <w:rsid w:val="002713C8"/>
    <w:rsid w:val="00271E0B"/>
    <w:rsid w:val="0027276F"/>
    <w:rsid w:val="002727CC"/>
    <w:rsid w:val="00273679"/>
    <w:rsid w:val="00273EC5"/>
    <w:rsid w:val="002751E1"/>
    <w:rsid w:val="00275268"/>
    <w:rsid w:val="00275BA6"/>
    <w:rsid w:val="00275CC4"/>
    <w:rsid w:val="00275D99"/>
    <w:rsid w:val="0027656C"/>
    <w:rsid w:val="00277559"/>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3FA7"/>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4D9F"/>
    <w:rsid w:val="002B5131"/>
    <w:rsid w:val="002B54CF"/>
    <w:rsid w:val="002B5E22"/>
    <w:rsid w:val="002B6DFB"/>
    <w:rsid w:val="002B7A37"/>
    <w:rsid w:val="002B7BE2"/>
    <w:rsid w:val="002C02B9"/>
    <w:rsid w:val="002C06E4"/>
    <w:rsid w:val="002C0DC2"/>
    <w:rsid w:val="002C2524"/>
    <w:rsid w:val="002C2D73"/>
    <w:rsid w:val="002C3896"/>
    <w:rsid w:val="002C4046"/>
    <w:rsid w:val="002C458A"/>
    <w:rsid w:val="002C6D8C"/>
    <w:rsid w:val="002D02BC"/>
    <w:rsid w:val="002D03BE"/>
    <w:rsid w:val="002D0B5B"/>
    <w:rsid w:val="002D1509"/>
    <w:rsid w:val="002D19ED"/>
    <w:rsid w:val="002D1BE4"/>
    <w:rsid w:val="002D1D6C"/>
    <w:rsid w:val="002D245E"/>
    <w:rsid w:val="002D25C1"/>
    <w:rsid w:val="002D3FA0"/>
    <w:rsid w:val="002D481C"/>
    <w:rsid w:val="002D4AFF"/>
    <w:rsid w:val="002D5FDB"/>
    <w:rsid w:val="002E056B"/>
    <w:rsid w:val="002E119B"/>
    <w:rsid w:val="002E2418"/>
    <w:rsid w:val="002E2F53"/>
    <w:rsid w:val="002E3100"/>
    <w:rsid w:val="002E32B9"/>
    <w:rsid w:val="002E3D7F"/>
    <w:rsid w:val="002E44F3"/>
    <w:rsid w:val="002E4F9B"/>
    <w:rsid w:val="002E5015"/>
    <w:rsid w:val="002E53B9"/>
    <w:rsid w:val="002E590B"/>
    <w:rsid w:val="002E60AD"/>
    <w:rsid w:val="002E6C78"/>
    <w:rsid w:val="002E7ACF"/>
    <w:rsid w:val="002E7F52"/>
    <w:rsid w:val="002F0490"/>
    <w:rsid w:val="002F09CA"/>
    <w:rsid w:val="002F0AE3"/>
    <w:rsid w:val="002F0C1A"/>
    <w:rsid w:val="002F0CE9"/>
    <w:rsid w:val="002F2361"/>
    <w:rsid w:val="002F310B"/>
    <w:rsid w:val="002F3BD0"/>
    <w:rsid w:val="002F3C49"/>
    <w:rsid w:val="002F47A7"/>
    <w:rsid w:val="002F58D8"/>
    <w:rsid w:val="002F5E65"/>
    <w:rsid w:val="002F5FDA"/>
    <w:rsid w:val="002F63D5"/>
    <w:rsid w:val="002F6707"/>
    <w:rsid w:val="002F6EBE"/>
    <w:rsid w:val="002F76BD"/>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5DEB"/>
    <w:rsid w:val="0031614E"/>
    <w:rsid w:val="00316600"/>
    <w:rsid w:val="0031694D"/>
    <w:rsid w:val="003172EC"/>
    <w:rsid w:val="00320C52"/>
    <w:rsid w:val="00321246"/>
    <w:rsid w:val="0032170B"/>
    <w:rsid w:val="00323325"/>
    <w:rsid w:val="00323766"/>
    <w:rsid w:val="003243B0"/>
    <w:rsid w:val="00324F14"/>
    <w:rsid w:val="003250CF"/>
    <w:rsid w:val="00325B3B"/>
    <w:rsid w:val="00325EC0"/>
    <w:rsid w:val="00327913"/>
    <w:rsid w:val="00330729"/>
    <w:rsid w:val="00330DA7"/>
    <w:rsid w:val="00331752"/>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7BB"/>
    <w:rsid w:val="00345880"/>
    <w:rsid w:val="00346412"/>
    <w:rsid w:val="00346C07"/>
    <w:rsid w:val="00350142"/>
    <w:rsid w:val="003503E8"/>
    <w:rsid w:val="00350D3D"/>
    <w:rsid w:val="00350E14"/>
    <w:rsid w:val="00351843"/>
    <w:rsid w:val="00351A98"/>
    <w:rsid w:val="00351EBC"/>
    <w:rsid w:val="00352811"/>
    <w:rsid w:val="0035398B"/>
    <w:rsid w:val="00353B6D"/>
    <w:rsid w:val="0035413B"/>
    <w:rsid w:val="003545B6"/>
    <w:rsid w:val="003547EF"/>
    <w:rsid w:val="00354920"/>
    <w:rsid w:val="0035493E"/>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3BA"/>
    <w:rsid w:val="00367F82"/>
    <w:rsid w:val="00370A9D"/>
    <w:rsid w:val="00370CB0"/>
    <w:rsid w:val="00370FD8"/>
    <w:rsid w:val="00371873"/>
    <w:rsid w:val="00372798"/>
    <w:rsid w:val="00372803"/>
    <w:rsid w:val="003729CD"/>
    <w:rsid w:val="00372CCA"/>
    <w:rsid w:val="00373387"/>
    <w:rsid w:val="00373CE4"/>
    <w:rsid w:val="00373D48"/>
    <w:rsid w:val="00374624"/>
    <w:rsid w:val="00374683"/>
    <w:rsid w:val="00374868"/>
    <w:rsid w:val="00374909"/>
    <w:rsid w:val="003749EC"/>
    <w:rsid w:val="00374AFC"/>
    <w:rsid w:val="00374D97"/>
    <w:rsid w:val="00374E2B"/>
    <w:rsid w:val="00374EB6"/>
    <w:rsid w:val="00375607"/>
    <w:rsid w:val="003756AF"/>
    <w:rsid w:val="00375815"/>
    <w:rsid w:val="00375AF7"/>
    <w:rsid w:val="00375B21"/>
    <w:rsid w:val="0037663E"/>
    <w:rsid w:val="00377383"/>
    <w:rsid w:val="00377669"/>
    <w:rsid w:val="003800D0"/>
    <w:rsid w:val="003803EE"/>
    <w:rsid w:val="00380441"/>
    <w:rsid w:val="003806DB"/>
    <w:rsid w:val="00380AB9"/>
    <w:rsid w:val="00381447"/>
    <w:rsid w:val="00381E0A"/>
    <w:rsid w:val="00382696"/>
    <w:rsid w:val="0038312D"/>
    <w:rsid w:val="0038358D"/>
    <w:rsid w:val="00383A84"/>
    <w:rsid w:val="00383C5C"/>
    <w:rsid w:val="00384242"/>
    <w:rsid w:val="0038438A"/>
    <w:rsid w:val="00384633"/>
    <w:rsid w:val="00384DF7"/>
    <w:rsid w:val="003858D9"/>
    <w:rsid w:val="00385F16"/>
    <w:rsid w:val="003864D2"/>
    <w:rsid w:val="003870E2"/>
    <w:rsid w:val="00387191"/>
    <w:rsid w:val="00387C00"/>
    <w:rsid w:val="00390249"/>
    <w:rsid w:val="00390BF8"/>
    <w:rsid w:val="0039109D"/>
    <w:rsid w:val="00391162"/>
    <w:rsid w:val="003916DD"/>
    <w:rsid w:val="00391A37"/>
    <w:rsid w:val="00391EB1"/>
    <w:rsid w:val="003925E2"/>
    <w:rsid w:val="003927BC"/>
    <w:rsid w:val="00392877"/>
    <w:rsid w:val="00392E12"/>
    <w:rsid w:val="00393215"/>
    <w:rsid w:val="0039353D"/>
    <w:rsid w:val="0039381B"/>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24F5"/>
    <w:rsid w:val="003A281B"/>
    <w:rsid w:val="003A357E"/>
    <w:rsid w:val="003A3A5A"/>
    <w:rsid w:val="003A407B"/>
    <w:rsid w:val="003A461D"/>
    <w:rsid w:val="003A47E4"/>
    <w:rsid w:val="003A693B"/>
    <w:rsid w:val="003A6E62"/>
    <w:rsid w:val="003A7886"/>
    <w:rsid w:val="003A78B5"/>
    <w:rsid w:val="003A7BE8"/>
    <w:rsid w:val="003A7C85"/>
    <w:rsid w:val="003A7FBE"/>
    <w:rsid w:val="003B04F1"/>
    <w:rsid w:val="003B0D09"/>
    <w:rsid w:val="003B106F"/>
    <w:rsid w:val="003B10D2"/>
    <w:rsid w:val="003B165A"/>
    <w:rsid w:val="003B1A7B"/>
    <w:rsid w:val="003B1E77"/>
    <w:rsid w:val="003B2140"/>
    <w:rsid w:val="003B2165"/>
    <w:rsid w:val="003B3DA7"/>
    <w:rsid w:val="003B527D"/>
    <w:rsid w:val="003B5AD4"/>
    <w:rsid w:val="003B5D41"/>
    <w:rsid w:val="003B6794"/>
    <w:rsid w:val="003B6BEF"/>
    <w:rsid w:val="003B6C2C"/>
    <w:rsid w:val="003C0002"/>
    <w:rsid w:val="003C0AFA"/>
    <w:rsid w:val="003C1B21"/>
    <w:rsid w:val="003C28B8"/>
    <w:rsid w:val="003C3423"/>
    <w:rsid w:val="003C35AE"/>
    <w:rsid w:val="003C3F1C"/>
    <w:rsid w:val="003C4082"/>
    <w:rsid w:val="003C4742"/>
    <w:rsid w:val="003C532A"/>
    <w:rsid w:val="003C5C01"/>
    <w:rsid w:val="003C6486"/>
    <w:rsid w:val="003C6934"/>
    <w:rsid w:val="003C7F39"/>
    <w:rsid w:val="003C7FD0"/>
    <w:rsid w:val="003D0268"/>
    <w:rsid w:val="003D0E07"/>
    <w:rsid w:val="003D192F"/>
    <w:rsid w:val="003D1A43"/>
    <w:rsid w:val="003D1A64"/>
    <w:rsid w:val="003D3548"/>
    <w:rsid w:val="003D46A3"/>
    <w:rsid w:val="003D48F9"/>
    <w:rsid w:val="003D537A"/>
    <w:rsid w:val="003D5FF4"/>
    <w:rsid w:val="003D624F"/>
    <w:rsid w:val="003D6486"/>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4840"/>
    <w:rsid w:val="003E58C9"/>
    <w:rsid w:val="003E68B5"/>
    <w:rsid w:val="003E72F3"/>
    <w:rsid w:val="003F01B2"/>
    <w:rsid w:val="003F05D3"/>
    <w:rsid w:val="003F0B01"/>
    <w:rsid w:val="003F0DFC"/>
    <w:rsid w:val="003F1215"/>
    <w:rsid w:val="003F13E8"/>
    <w:rsid w:val="003F164F"/>
    <w:rsid w:val="003F1BF8"/>
    <w:rsid w:val="003F2A61"/>
    <w:rsid w:val="003F2ACE"/>
    <w:rsid w:val="003F2AFE"/>
    <w:rsid w:val="003F2E1D"/>
    <w:rsid w:val="003F317E"/>
    <w:rsid w:val="003F336F"/>
    <w:rsid w:val="003F34A9"/>
    <w:rsid w:val="003F3B98"/>
    <w:rsid w:val="003F496E"/>
    <w:rsid w:val="003F563B"/>
    <w:rsid w:val="003F650B"/>
    <w:rsid w:val="003F6D5A"/>
    <w:rsid w:val="003F7B18"/>
    <w:rsid w:val="004004E9"/>
    <w:rsid w:val="00400587"/>
    <w:rsid w:val="00400987"/>
    <w:rsid w:val="00400A53"/>
    <w:rsid w:val="00400C29"/>
    <w:rsid w:val="0040126A"/>
    <w:rsid w:val="00401D50"/>
    <w:rsid w:val="00401EE0"/>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6DE8"/>
    <w:rsid w:val="00417828"/>
    <w:rsid w:val="00417D66"/>
    <w:rsid w:val="00417DE3"/>
    <w:rsid w:val="00420019"/>
    <w:rsid w:val="00420464"/>
    <w:rsid w:val="00420B07"/>
    <w:rsid w:val="0042139A"/>
    <w:rsid w:val="0042221B"/>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21C5"/>
    <w:rsid w:val="0043257A"/>
    <w:rsid w:val="00432AB5"/>
    <w:rsid w:val="00433007"/>
    <w:rsid w:val="0043346E"/>
    <w:rsid w:val="00433645"/>
    <w:rsid w:val="00433693"/>
    <w:rsid w:val="00433854"/>
    <w:rsid w:val="004339ED"/>
    <w:rsid w:val="004339FC"/>
    <w:rsid w:val="00433DD5"/>
    <w:rsid w:val="00433EFE"/>
    <w:rsid w:val="004341C4"/>
    <w:rsid w:val="00434202"/>
    <w:rsid w:val="00434274"/>
    <w:rsid w:val="00436FD3"/>
    <w:rsid w:val="0043710C"/>
    <w:rsid w:val="00437A03"/>
    <w:rsid w:val="004406CF"/>
    <w:rsid w:val="00441804"/>
    <w:rsid w:val="00442002"/>
    <w:rsid w:val="00442A31"/>
    <w:rsid w:val="004435B4"/>
    <w:rsid w:val="0044360B"/>
    <w:rsid w:val="004439DD"/>
    <w:rsid w:val="004446C8"/>
    <w:rsid w:val="004448AE"/>
    <w:rsid w:val="00444B20"/>
    <w:rsid w:val="0044550A"/>
    <w:rsid w:val="00445EEF"/>
    <w:rsid w:val="004467C5"/>
    <w:rsid w:val="004468FA"/>
    <w:rsid w:val="00447544"/>
    <w:rsid w:val="00447F7D"/>
    <w:rsid w:val="00452064"/>
    <w:rsid w:val="0045238E"/>
    <w:rsid w:val="0045240C"/>
    <w:rsid w:val="00452B5D"/>
    <w:rsid w:val="0045381A"/>
    <w:rsid w:val="004538CB"/>
    <w:rsid w:val="00454986"/>
    <w:rsid w:val="00454BAE"/>
    <w:rsid w:val="00454E0C"/>
    <w:rsid w:val="00455360"/>
    <w:rsid w:val="004561E1"/>
    <w:rsid w:val="0045724C"/>
    <w:rsid w:val="004573E7"/>
    <w:rsid w:val="0045755A"/>
    <w:rsid w:val="00460032"/>
    <w:rsid w:val="00460234"/>
    <w:rsid w:val="0046048A"/>
    <w:rsid w:val="00460F92"/>
    <w:rsid w:val="00461048"/>
    <w:rsid w:val="0046163D"/>
    <w:rsid w:val="004638A9"/>
    <w:rsid w:val="00463CB7"/>
    <w:rsid w:val="004644BB"/>
    <w:rsid w:val="004652B8"/>
    <w:rsid w:val="00465AF7"/>
    <w:rsid w:val="00465BA6"/>
    <w:rsid w:val="004662F0"/>
    <w:rsid w:val="00466346"/>
    <w:rsid w:val="004669A3"/>
    <w:rsid w:val="00466C98"/>
    <w:rsid w:val="004702B0"/>
    <w:rsid w:val="00470781"/>
    <w:rsid w:val="00470902"/>
    <w:rsid w:val="00471899"/>
    <w:rsid w:val="00471DB3"/>
    <w:rsid w:val="00471F12"/>
    <w:rsid w:val="004720B0"/>
    <w:rsid w:val="004726BC"/>
    <w:rsid w:val="004734BA"/>
    <w:rsid w:val="0047369C"/>
    <w:rsid w:val="00473B2C"/>
    <w:rsid w:val="00473CBC"/>
    <w:rsid w:val="00474851"/>
    <w:rsid w:val="00474EF1"/>
    <w:rsid w:val="004751D6"/>
    <w:rsid w:val="0047586C"/>
    <w:rsid w:val="00475D20"/>
    <w:rsid w:val="00475DA5"/>
    <w:rsid w:val="00475E6B"/>
    <w:rsid w:val="0047616B"/>
    <w:rsid w:val="0047673C"/>
    <w:rsid w:val="00476AB2"/>
    <w:rsid w:val="00477DBA"/>
    <w:rsid w:val="00477E20"/>
    <w:rsid w:val="00480BB8"/>
    <w:rsid w:val="004814DD"/>
    <w:rsid w:val="0048153E"/>
    <w:rsid w:val="00481D51"/>
    <w:rsid w:val="0048519E"/>
    <w:rsid w:val="0048524F"/>
    <w:rsid w:val="004855C2"/>
    <w:rsid w:val="00485C4A"/>
    <w:rsid w:val="00485EC7"/>
    <w:rsid w:val="00485EE7"/>
    <w:rsid w:val="004860BD"/>
    <w:rsid w:val="00487430"/>
    <w:rsid w:val="0048794C"/>
    <w:rsid w:val="00487A54"/>
    <w:rsid w:val="00487D2B"/>
    <w:rsid w:val="00487F36"/>
    <w:rsid w:val="00490992"/>
    <w:rsid w:val="00490E60"/>
    <w:rsid w:val="00492721"/>
    <w:rsid w:val="004933B7"/>
    <w:rsid w:val="00494013"/>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3C1"/>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3F4"/>
    <w:rsid w:val="004A7990"/>
    <w:rsid w:val="004B02AC"/>
    <w:rsid w:val="004B02CA"/>
    <w:rsid w:val="004B064C"/>
    <w:rsid w:val="004B085F"/>
    <w:rsid w:val="004B1796"/>
    <w:rsid w:val="004B180D"/>
    <w:rsid w:val="004B33CE"/>
    <w:rsid w:val="004B3E40"/>
    <w:rsid w:val="004B4000"/>
    <w:rsid w:val="004B43C5"/>
    <w:rsid w:val="004B4C89"/>
    <w:rsid w:val="004B533A"/>
    <w:rsid w:val="004B53D7"/>
    <w:rsid w:val="004B591D"/>
    <w:rsid w:val="004B59C1"/>
    <w:rsid w:val="004B60B2"/>
    <w:rsid w:val="004B68DA"/>
    <w:rsid w:val="004B7528"/>
    <w:rsid w:val="004B7542"/>
    <w:rsid w:val="004B75B1"/>
    <w:rsid w:val="004B769A"/>
    <w:rsid w:val="004B7DB2"/>
    <w:rsid w:val="004C0800"/>
    <w:rsid w:val="004C0ACF"/>
    <w:rsid w:val="004C14AC"/>
    <w:rsid w:val="004C18C1"/>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9F4"/>
    <w:rsid w:val="004D6AEE"/>
    <w:rsid w:val="004D725E"/>
    <w:rsid w:val="004E00DB"/>
    <w:rsid w:val="004E0736"/>
    <w:rsid w:val="004E124F"/>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1F14"/>
    <w:rsid w:val="004F21B0"/>
    <w:rsid w:val="004F2D88"/>
    <w:rsid w:val="004F3018"/>
    <w:rsid w:val="004F3D21"/>
    <w:rsid w:val="004F56BB"/>
    <w:rsid w:val="004F60EF"/>
    <w:rsid w:val="004F63D1"/>
    <w:rsid w:val="004F737E"/>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34D1"/>
    <w:rsid w:val="00513FD9"/>
    <w:rsid w:val="0051464F"/>
    <w:rsid w:val="00514663"/>
    <w:rsid w:val="00515FAC"/>
    <w:rsid w:val="005161CC"/>
    <w:rsid w:val="00516378"/>
    <w:rsid w:val="00516529"/>
    <w:rsid w:val="00516617"/>
    <w:rsid w:val="00516841"/>
    <w:rsid w:val="00516B19"/>
    <w:rsid w:val="00516E98"/>
    <w:rsid w:val="005176C4"/>
    <w:rsid w:val="005202D0"/>
    <w:rsid w:val="00520726"/>
    <w:rsid w:val="0052193C"/>
    <w:rsid w:val="005220BE"/>
    <w:rsid w:val="00522D55"/>
    <w:rsid w:val="00523785"/>
    <w:rsid w:val="00523F88"/>
    <w:rsid w:val="005243C5"/>
    <w:rsid w:val="00524755"/>
    <w:rsid w:val="00524903"/>
    <w:rsid w:val="00525A91"/>
    <w:rsid w:val="005261D4"/>
    <w:rsid w:val="0052637F"/>
    <w:rsid w:val="00526575"/>
    <w:rsid w:val="00527771"/>
    <w:rsid w:val="005277DF"/>
    <w:rsid w:val="00527A7F"/>
    <w:rsid w:val="00527D6F"/>
    <w:rsid w:val="00530095"/>
    <w:rsid w:val="005316A0"/>
    <w:rsid w:val="005336EA"/>
    <w:rsid w:val="00533B79"/>
    <w:rsid w:val="00533F43"/>
    <w:rsid w:val="00533FD4"/>
    <w:rsid w:val="00534258"/>
    <w:rsid w:val="005347F2"/>
    <w:rsid w:val="00534D1B"/>
    <w:rsid w:val="00535094"/>
    <w:rsid w:val="00535E4A"/>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769"/>
    <w:rsid w:val="00546BAE"/>
    <w:rsid w:val="00546C4E"/>
    <w:rsid w:val="0054766F"/>
    <w:rsid w:val="00547789"/>
    <w:rsid w:val="00547FD6"/>
    <w:rsid w:val="00550D69"/>
    <w:rsid w:val="00551F66"/>
    <w:rsid w:val="00552764"/>
    <w:rsid w:val="00552EBD"/>
    <w:rsid w:val="00553827"/>
    <w:rsid w:val="0055385A"/>
    <w:rsid w:val="00553CCE"/>
    <w:rsid w:val="00553DC9"/>
    <w:rsid w:val="00554237"/>
    <w:rsid w:val="005546ED"/>
    <w:rsid w:val="00554D65"/>
    <w:rsid w:val="0055511F"/>
    <w:rsid w:val="005557F7"/>
    <w:rsid w:val="00555F71"/>
    <w:rsid w:val="005579D1"/>
    <w:rsid w:val="00560121"/>
    <w:rsid w:val="00560707"/>
    <w:rsid w:val="0056070E"/>
    <w:rsid w:val="00560F43"/>
    <w:rsid w:val="00561750"/>
    <w:rsid w:val="005619AA"/>
    <w:rsid w:val="0056271B"/>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3E83"/>
    <w:rsid w:val="005740F6"/>
    <w:rsid w:val="005743D2"/>
    <w:rsid w:val="005747B2"/>
    <w:rsid w:val="00574DB7"/>
    <w:rsid w:val="00575905"/>
    <w:rsid w:val="00575D65"/>
    <w:rsid w:val="00575FC5"/>
    <w:rsid w:val="00576039"/>
    <w:rsid w:val="00576F56"/>
    <w:rsid w:val="005772C7"/>
    <w:rsid w:val="005802BD"/>
    <w:rsid w:val="00580891"/>
    <w:rsid w:val="00580A33"/>
    <w:rsid w:val="00580BBC"/>
    <w:rsid w:val="005813F2"/>
    <w:rsid w:val="0058177F"/>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2E8F"/>
    <w:rsid w:val="00593664"/>
    <w:rsid w:val="0059369E"/>
    <w:rsid w:val="00593CB4"/>
    <w:rsid w:val="00593E68"/>
    <w:rsid w:val="00594652"/>
    <w:rsid w:val="005949AD"/>
    <w:rsid w:val="00596010"/>
    <w:rsid w:val="005970E0"/>
    <w:rsid w:val="00597E65"/>
    <w:rsid w:val="005A02DB"/>
    <w:rsid w:val="005A05BA"/>
    <w:rsid w:val="005A19CA"/>
    <w:rsid w:val="005A1A4A"/>
    <w:rsid w:val="005A1C3D"/>
    <w:rsid w:val="005A2395"/>
    <w:rsid w:val="005A2EAD"/>
    <w:rsid w:val="005A3D27"/>
    <w:rsid w:val="005A457B"/>
    <w:rsid w:val="005A52AC"/>
    <w:rsid w:val="005A5446"/>
    <w:rsid w:val="005A576F"/>
    <w:rsid w:val="005A62BE"/>
    <w:rsid w:val="005B084E"/>
    <w:rsid w:val="005B08E6"/>
    <w:rsid w:val="005B09AA"/>
    <w:rsid w:val="005B0D7C"/>
    <w:rsid w:val="005B0E86"/>
    <w:rsid w:val="005B1ADD"/>
    <w:rsid w:val="005B2670"/>
    <w:rsid w:val="005B290B"/>
    <w:rsid w:val="005B2E1E"/>
    <w:rsid w:val="005B4443"/>
    <w:rsid w:val="005B455F"/>
    <w:rsid w:val="005B4712"/>
    <w:rsid w:val="005B4782"/>
    <w:rsid w:val="005B5CB1"/>
    <w:rsid w:val="005B63D5"/>
    <w:rsid w:val="005B6854"/>
    <w:rsid w:val="005B73A4"/>
    <w:rsid w:val="005C00D2"/>
    <w:rsid w:val="005C0836"/>
    <w:rsid w:val="005C0C03"/>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5D6F"/>
    <w:rsid w:val="005C651C"/>
    <w:rsid w:val="005C656A"/>
    <w:rsid w:val="005C6D86"/>
    <w:rsid w:val="005C6FD7"/>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03E6"/>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079B"/>
    <w:rsid w:val="005F48F1"/>
    <w:rsid w:val="005F53A4"/>
    <w:rsid w:val="005F5A81"/>
    <w:rsid w:val="005F5BAA"/>
    <w:rsid w:val="005F6434"/>
    <w:rsid w:val="005F6506"/>
    <w:rsid w:val="005F67DB"/>
    <w:rsid w:val="005F739C"/>
    <w:rsid w:val="00600038"/>
    <w:rsid w:val="0060077A"/>
    <w:rsid w:val="00601E59"/>
    <w:rsid w:val="00603A46"/>
    <w:rsid w:val="0060400C"/>
    <w:rsid w:val="0060404B"/>
    <w:rsid w:val="006042B9"/>
    <w:rsid w:val="0060432C"/>
    <w:rsid w:val="00604E10"/>
    <w:rsid w:val="006057A8"/>
    <w:rsid w:val="00606194"/>
    <w:rsid w:val="00607F45"/>
    <w:rsid w:val="00610E0B"/>
    <w:rsid w:val="00611044"/>
    <w:rsid w:val="0061115C"/>
    <w:rsid w:val="00611233"/>
    <w:rsid w:val="0061133E"/>
    <w:rsid w:val="00611A49"/>
    <w:rsid w:val="00612A69"/>
    <w:rsid w:val="00613017"/>
    <w:rsid w:val="00613344"/>
    <w:rsid w:val="00613703"/>
    <w:rsid w:val="00613A54"/>
    <w:rsid w:val="00613BF0"/>
    <w:rsid w:val="0061430E"/>
    <w:rsid w:val="006143FB"/>
    <w:rsid w:val="00614A81"/>
    <w:rsid w:val="006155D5"/>
    <w:rsid w:val="00615BE9"/>
    <w:rsid w:val="00616189"/>
    <w:rsid w:val="00616D26"/>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94"/>
    <w:rsid w:val="00631014"/>
    <w:rsid w:val="00631B35"/>
    <w:rsid w:val="00633873"/>
    <w:rsid w:val="00633E29"/>
    <w:rsid w:val="00634B58"/>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524C"/>
    <w:rsid w:val="00645F7D"/>
    <w:rsid w:val="00646100"/>
    <w:rsid w:val="00646A84"/>
    <w:rsid w:val="006476CA"/>
    <w:rsid w:val="00647AD3"/>
    <w:rsid w:val="006506F5"/>
    <w:rsid w:val="0065077A"/>
    <w:rsid w:val="006512E7"/>
    <w:rsid w:val="00651680"/>
    <w:rsid w:val="006516BF"/>
    <w:rsid w:val="0065263A"/>
    <w:rsid w:val="00652EBA"/>
    <w:rsid w:val="0065476A"/>
    <w:rsid w:val="00654E60"/>
    <w:rsid w:val="0065500E"/>
    <w:rsid w:val="006552AE"/>
    <w:rsid w:val="00655773"/>
    <w:rsid w:val="0065625A"/>
    <w:rsid w:val="006563CA"/>
    <w:rsid w:val="00656EF9"/>
    <w:rsid w:val="00657066"/>
    <w:rsid w:val="006573E2"/>
    <w:rsid w:val="006577CA"/>
    <w:rsid w:val="006578FC"/>
    <w:rsid w:val="00657ABF"/>
    <w:rsid w:val="006608AB"/>
    <w:rsid w:val="00661E03"/>
    <w:rsid w:val="006620DA"/>
    <w:rsid w:val="00662E72"/>
    <w:rsid w:val="00663904"/>
    <w:rsid w:val="006642D0"/>
    <w:rsid w:val="006644B6"/>
    <w:rsid w:val="00664587"/>
    <w:rsid w:val="006656A5"/>
    <w:rsid w:val="0066578D"/>
    <w:rsid w:val="00665E05"/>
    <w:rsid w:val="00666F25"/>
    <w:rsid w:val="00667610"/>
    <w:rsid w:val="00667C1C"/>
    <w:rsid w:val="0067001F"/>
    <w:rsid w:val="00670A43"/>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2D7B"/>
    <w:rsid w:val="00683066"/>
    <w:rsid w:val="0068338F"/>
    <w:rsid w:val="0068455C"/>
    <w:rsid w:val="00684887"/>
    <w:rsid w:val="006865C2"/>
    <w:rsid w:val="006867FA"/>
    <w:rsid w:val="006872AA"/>
    <w:rsid w:val="00687BB2"/>
    <w:rsid w:val="00687F1D"/>
    <w:rsid w:val="006906D6"/>
    <w:rsid w:val="00690BC2"/>
    <w:rsid w:val="00690E45"/>
    <w:rsid w:val="00690F24"/>
    <w:rsid w:val="00691A2B"/>
    <w:rsid w:val="00692EC1"/>
    <w:rsid w:val="00693551"/>
    <w:rsid w:val="00693C8E"/>
    <w:rsid w:val="00694335"/>
    <w:rsid w:val="0069483F"/>
    <w:rsid w:val="00694E44"/>
    <w:rsid w:val="00694F73"/>
    <w:rsid w:val="0069560B"/>
    <w:rsid w:val="00695ED4"/>
    <w:rsid w:val="00696413"/>
    <w:rsid w:val="006964A4"/>
    <w:rsid w:val="006969BA"/>
    <w:rsid w:val="00696CC0"/>
    <w:rsid w:val="00697FF1"/>
    <w:rsid w:val="006A026A"/>
    <w:rsid w:val="006A0425"/>
    <w:rsid w:val="006A057C"/>
    <w:rsid w:val="006A11A1"/>
    <w:rsid w:val="006A16DB"/>
    <w:rsid w:val="006A1D62"/>
    <w:rsid w:val="006A22B2"/>
    <w:rsid w:val="006A2659"/>
    <w:rsid w:val="006A4EAE"/>
    <w:rsid w:val="006A56C3"/>
    <w:rsid w:val="006A59BC"/>
    <w:rsid w:val="006A5F86"/>
    <w:rsid w:val="006A6900"/>
    <w:rsid w:val="006A6B88"/>
    <w:rsid w:val="006A6D7F"/>
    <w:rsid w:val="006B0298"/>
    <w:rsid w:val="006B0E83"/>
    <w:rsid w:val="006B1357"/>
    <w:rsid w:val="006B2679"/>
    <w:rsid w:val="006B286F"/>
    <w:rsid w:val="006B2A87"/>
    <w:rsid w:val="006B2DC9"/>
    <w:rsid w:val="006B4196"/>
    <w:rsid w:val="006B5493"/>
    <w:rsid w:val="006B777D"/>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F60"/>
    <w:rsid w:val="006D4378"/>
    <w:rsid w:val="006D522C"/>
    <w:rsid w:val="006D56AA"/>
    <w:rsid w:val="006D63A8"/>
    <w:rsid w:val="006D643F"/>
    <w:rsid w:val="006D7795"/>
    <w:rsid w:val="006D7ACB"/>
    <w:rsid w:val="006E00EF"/>
    <w:rsid w:val="006E06BB"/>
    <w:rsid w:val="006E15EA"/>
    <w:rsid w:val="006E18C7"/>
    <w:rsid w:val="006E19BF"/>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A11"/>
    <w:rsid w:val="006F15EB"/>
    <w:rsid w:val="006F1F3A"/>
    <w:rsid w:val="006F2F5E"/>
    <w:rsid w:val="006F384A"/>
    <w:rsid w:val="006F710A"/>
    <w:rsid w:val="006F7EB8"/>
    <w:rsid w:val="006F7F1C"/>
    <w:rsid w:val="00700324"/>
    <w:rsid w:val="0070094A"/>
    <w:rsid w:val="007013CB"/>
    <w:rsid w:val="007018AC"/>
    <w:rsid w:val="007019B1"/>
    <w:rsid w:val="00702C3C"/>
    <w:rsid w:val="00702D85"/>
    <w:rsid w:val="00702DD7"/>
    <w:rsid w:val="0070327B"/>
    <w:rsid w:val="00703D21"/>
    <w:rsid w:val="007047D3"/>
    <w:rsid w:val="00704FD0"/>
    <w:rsid w:val="00705663"/>
    <w:rsid w:val="00705AB4"/>
    <w:rsid w:val="00705C40"/>
    <w:rsid w:val="007076E0"/>
    <w:rsid w:val="00707F1C"/>
    <w:rsid w:val="0071087E"/>
    <w:rsid w:val="00711885"/>
    <w:rsid w:val="0071246B"/>
    <w:rsid w:val="00713645"/>
    <w:rsid w:val="007147C2"/>
    <w:rsid w:val="0071530B"/>
    <w:rsid w:val="00716001"/>
    <w:rsid w:val="007169A8"/>
    <w:rsid w:val="007172C2"/>
    <w:rsid w:val="00717316"/>
    <w:rsid w:val="0072059E"/>
    <w:rsid w:val="0072107A"/>
    <w:rsid w:val="00721648"/>
    <w:rsid w:val="00721E07"/>
    <w:rsid w:val="007220B3"/>
    <w:rsid w:val="007229A1"/>
    <w:rsid w:val="00722F18"/>
    <w:rsid w:val="0072347B"/>
    <w:rsid w:val="007235AA"/>
    <w:rsid w:val="00723D80"/>
    <w:rsid w:val="0072438F"/>
    <w:rsid w:val="007255A5"/>
    <w:rsid w:val="00725E35"/>
    <w:rsid w:val="007271A0"/>
    <w:rsid w:val="007276BD"/>
    <w:rsid w:val="00727A1C"/>
    <w:rsid w:val="00727ACB"/>
    <w:rsid w:val="0073051D"/>
    <w:rsid w:val="00730D35"/>
    <w:rsid w:val="0073135D"/>
    <w:rsid w:val="007315B9"/>
    <w:rsid w:val="00731702"/>
    <w:rsid w:val="00732289"/>
    <w:rsid w:val="007324B0"/>
    <w:rsid w:val="00732EE9"/>
    <w:rsid w:val="007330B9"/>
    <w:rsid w:val="007341A5"/>
    <w:rsid w:val="007342F5"/>
    <w:rsid w:val="007343FD"/>
    <w:rsid w:val="00734956"/>
    <w:rsid w:val="00734AD0"/>
    <w:rsid w:val="007356E7"/>
    <w:rsid w:val="00735915"/>
    <w:rsid w:val="00735C21"/>
    <w:rsid w:val="00736106"/>
    <w:rsid w:val="0073614A"/>
    <w:rsid w:val="00736932"/>
    <w:rsid w:val="00736FF2"/>
    <w:rsid w:val="007371A5"/>
    <w:rsid w:val="00737EB6"/>
    <w:rsid w:val="007400DA"/>
    <w:rsid w:val="007402A3"/>
    <w:rsid w:val="00740398"/>
    <w:rsid w:val="00740A9D"/>
    <w:rsid w:val="00740C8C"/>
    <w:rsid w:val="00741AC4"/>
    <w:rsid w:val="00742AE3"/>
    <w:rsid w:val="00742CA5"/>
    <w:rsid w:val="00746090"/>
    <w:rsid w:val="007460D7"/>
    <w:rsid w:val="00750EC3"/>
    <w:rsid w:val="007513F0"/>
    <w:rsid w:val="007515BC"/>
    <w:rsid w:val="00752204"/>
    <w:rsid w:val="00752223"/>
    <w:rsid w:val="00752606"/>
    <w:rsid w:val="007531E9"/>
    <w:rsid w:val="00753F3F"/>
    <w:rsid w:val="0075402E"/>
    <w:rsid w:val="00754244"/>
    <w:rsid w:val="0075445F"/>
    <w:rsid w:val="00754897"/>
    <w:rsid w:val="00754BC3"/>
    <w:rsid w:val="00755495"/>
    <w:rsid w:val="00755AFC"/>
    <w:rsid w:val="00756D3D"/>
    <w:rsid w:val="00756E01"/>
    <w:rsid w:val="00757151"/>
    <w:rsid w:val="007573B2"/>
    <w:rsid w:val="007574BB"/>
    <w:rsid w:val="00757627"/>
    <w:rsid w:val="0075764C"/>
    <w:rsid w:val="0075786C"/>
    <w:rsid w:val="00757F38"/>
    <w:rsid w:val="00761232"/>
    <w:rsid w:val="00762198"/>
    <w:rsid w:val="00762A5E"/>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0C7"/>
    <w:rsid w:val="0077724D"/>
    <w:rsid w:val="00777353"/>
    <w:rsid w:val="0077759B"/>
    <w:rsid w:val="00777681"/>
    <w:rsid w:val="007809D6"/>
    <w:rsid w:val="00780CD6"/>
    <w:rsid w:val="00781332"/>
    <w:rsid w:val="007814C6"/>
    <w:rsid w:val="00781A64"/>
    <w:rsid w:val="00782EA4"/>
    <w:rsid w:val="00783506"/>
    <w:rsid w:val="007839C9"/>
    <w:rsid w:val="00783A24"/>
    <w:rsid w:val="0078400A"/>
    <w:rsid w:val="0078483E"/>
    <w:rsid w:val="00784A7F"/>
    <w:rsid w:val="00785461"/>
    <w:rsid w:val="007866BA"/>
    <w:rsid w:val="00786FF3"/>
    <w:rsid w:val="007870D5"/>
    <w:rsid w:val="007876CF"/>
    <w:rsid w:val="00787B77"/>
    <w:rsid w:val="007902F1"/>
    <w:rsid w:val="00790463"/>
    <w:rsid w:val="00790946"/>
    <w:rsid w:val="007909C3"/>
    <w:rsid w:val="00791361"/>
    <w:rsid w:val="0079260D"/>
    <w:rsid w:val="00793070"/>
    <w:rsid w:val="00793090"/>
    <w:rsid w:val="007931B1"/>
    <w:rsid w:val="0079325A"/>
    <w:rsid w:val="0079334A"/>
    <w:rsid w:val="00793B4F"/>
    <w:rsid w:val="007948D3"/>
    <w:rsid w:val="0079546C"/>
    <w:rsid w:val="00795691"/>
    <w:rsid w:val="007957B4"/>
    <w:rsid w:val="0079685C"/>
    <w:rsid w:val="00796C01"/>
    <w:rsid w:val="00796C9B"/>
    <w:rsid w:val="00796F2A"/>
    <w:rsid w:val="00797237"/>
    <w:rsid w:val="007A00D4"/>
    <w:rsid w:val="007A0176"/>
    <w:rsid w:val="007A0314"/>
    <w:rsid w:val="007A059A"/>
    <w:rsid w:val="007A06E4"/>
    <w:rsid w:val="007A0957"/>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216"/>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D0014"/>
    <w:rsid w:val="007D03E3"/>
    <w:rsid w:val="007D1EE1"/>
    <w:rsid w:val="007D22A8"/>
    <w:rsid w:val="007D2F75"/>
    <w:rsid w:val="007D3400"/>
    <w:rsid w:val="007D5162"/>
    <w:rsid w:val="007D5D16"/>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7F7E47"/>
    <w:rsid w:val="0080037A"/>
    <w:rsid w:val="00800516"/>
    <w:rsid w:val="0080056E"/>
    <w:rsid w:val="00800ADE"/>
    <w:rsid w:val="00801457"/>
    <w:rsid w:val="00801532"/>
    <w:rsid w:val="00801BCE"/>
    <w:rsid w:val="00801E7D"/>
    <w:rsid w:val="00802383"/>
    <w:rsid w:val="00802515"/>
    <w:rsid w:val="00802EA9"/>
    <w:rsid w:val="00803324"/>
    <w:rsid w:val="008037C9"/>
    <w:rsid w:val="00804884"/>
    <w:rsid w:val="00805C77"/>
    <w:rsid w:val="00806051"/>
    <w:rsid w:val="00806724"/>
    <w:rsid w:val="00806BBF"/>
    <w:rsid w:val="00807232"/>
    <w:rsid w:val="008074C4"/>
    <w:rsid w:val="0080799F"/>
    <w:rsid w:val="00807FA7"/>
    <w:rsid w:val="00810515"/>
    <w:rsid w:val="0081084A"/>
    <w:rsid w:val="00810C43"/>
    <w:rsid w:val="008110C5"/>
    <w:rsid w:val="0081147F"/>
    <w:rsid w:val="008117F6"/>
    <w:rsid w:val="0081283F"/>
    <w:rsid w:val="00812C0C"/>
    <w:rsid w:val="00812E19"/>
    <w:rsid w:val="00813BB1"/>
    <w:rsid w:val="00813C38"/>
    <w:rsid w:val="00813FF9"/>
    <w:rsid w:val="0081480A"/>
    <w:rsid w:val="00815123"/>
    <w:rsid w:val="0081526C"/>
    <w:rsid w:val="00815C69"/>
    <w:rsid w:val="00816B1B"/>
    <w:rsid w:val="00816FA6"/>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15CE"/>
    <w:rsid w:val="00831BF5"/>
    <w:rsid w:val="00831E20"/>
    <w:rsid w:val="00832BAC"/>
    <w:rsid w:val="00833182"/>
    <w:rsid w:val="008336A5"/>
    <w:rsid w:val="00834E7B"/>
    <w:rsid w:val="00835474"/>
    <w:rsid w:val="00835863"/>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D7"/>
    <w:rsid w:val="00844A83"/>
    <w:rsid w:val="00844AC9"/>
    <w:rsid w:val="00844CB5"/>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57E56"/>
    <w:rsid w:val="00860FBA"/>
    <w:rsid w:val="0086106B"/>
    <w:rsid w:val="0086231B"/>
    <w:rsid w:val="00862771"/>
    <w:rsid w:val="008631E0"/>
    <w:rsid w:val="00863A1C"/>
    <w:rsid w:val="008642BE"/>
    <w:rsid w:val="0086515E"/>
    <w:rsid w:val="008659BA"/>
    <w:rsid w:val="0086682F"/>
    <w:rsid w:val="00866F9E"/>
    <w:rsid w:val="00867687"/>
    <w:rsid w:val="00867896"/>
    <w:rsid w:val="008704DF"/>
    <w:rsid w:val="008714E7"/>
    <w:rsid w:val="0087258E"/>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51E"/>
    <w:rsid w:val="008839DA"/>
    <w:rsid w:val="00884EE8"/>
    <w:rsid w:val="00885168"/>
    <w:rsid w:val="008856A3"/>
    <w:rsid w:val="00885C9C"/>
    <w:rsid w:val="0088614D"/>
    <w:rsid w:val="0088668A"/>
    <w:rsid w:val="008873CC"/>
    <w:rsid w:val="00887DA0"/>
    <w:rsid w:val="00890A39"/>
    <w:rsid w:val="00890CAD"/>
    <w:rsid w:val="0089173B"/>
    <w:rsid w:val="00891E76"/>
    <w:rsid w:val="0089220F"/>
    <w:rsid w:val="0089234F"/>
    <w:rsid w:val="00893400"/>
    <w:rsid w:val="00893420"/>
    <w:rsid w:val="008935AA"/>
    <w:rsid w:val="00893EC7"/>
    <w:rsid w:val="0089401D"/>
    <w:rsid w:val="008944B3"/>
    <w:rsid w:val="0089487A"/>
    <w:rsid w:val="00894A28"/>
    <w:rsid w:val="00895543"/>
    <w:rsid w:val="008963F0"/>
    <w:rsid w:val="008967A1"/>
    <w:rsid w:val="00896801"/>
    <w:rsid w:val="0089700F"/>
    <w:rsid w:val="00897404"/>
    <w:rsid w:val="00897444"/>
    <w:rsid w:val="0089760F"/>
    <w:rsid w:val="00897BD9"/>
    <w:rsid w:val="008A02C0"/>
    <w:rsid w:val="008A03A5"/>
    <w:rsid w:val="008A0583"/>
    <w:rsid w:val="008A0600"/>
    <w:rsid w:val="008A0DF3"/>
    <w:rsid w:val="008A1134"/>
    <w:rsid w:val="008A1757"/>
    <w:rsid w:val="008A1B76"/>
    <w:rsid w:val="008A282C"/>
    <w:rsid w:val="008A2B45"/>
    <w:rsid w:val="008A3054"/>
    <w:rsid w:val="008A3F77"/>
    <w:rsid w:val="008A4110"/>
    <w:rsid w:val="008A4138"/>
    <w:rsid w:val="008A4A47"/>
    <w:rsid w:val="008A4B66"/>
    <w:rsid w:val="008A5B9E"/>
    <w:rsid w:val="008A5D96"/>
    <w:rsid w:val="008A675A"/>
    <w:rsid w:val="008A70D7"/>
    <w:rsid w:val="008A7498"/>
    <w:rsid w:val="008A7C03"/>
    <w:rsid w:val="008B0A26"/>
    <w:rsid w:val="008B0B01"/>
    <w:rsid w:val="008B0BDD"/>
    <w:rsid w:val="008B15D3"/>
    <w:rsid w:val="008B188E"/>
    <w:rsid w:val="008B1E85"/>
    <w:rsid w:val="008B2C03"/>
    <w:rsid w:val="008B2FB6"/>
    <w:rsid w:val="008B3CB1"/>
    <w:rsid w:val="008B46E6"/>
    <w:rsid w:val="008B49AA"/>
    <w:rsid w:val="008B525E"/>
    <w:rsid w:val="008B5AB3"/>
    <w:rsid w:val="008B6765"/>
    <w:rsid w:val="008B6848"/>
    <w:rsid w:val="008B68B4"/>
    <w:rsid w:val="008B7ED8"/>
    <w:rsid w:val="008C0B03"/>
    <w:rsid w:val="008C0FE5"/>
    <w:rsid w:val="008C1EC1"/>
    <w:rsid w:val="008C25F1"/>
    <w:rsid w:val="008C2FA1"/>
    <w:rsid w:val="008C3729"/>
    <w:rsid w:val="008C3800"/>
    <w:rsid w:val="008C4080"/>
    <w:rsid w:val="008C4C27"/>
    <w:rsid w:val="008C58DF"/>
    <w:rsid w:val="008C5E13"/>
    <w:rsid w:val="008C628E"/>
    <w:rsid w:val="008C6679"/>
    <w:rsid w:val="008C6962"/>
    <w:rsid w:val="008C7441"/>
    <w:rsid w:val="008C774D"/>
    <w:rsid w:val="008D0090"/>
    <w:rsid w:val="008D04E1"/>
    <w:rsid w:val="008D1369"/>
    <w:rsid w:val="008D1AEB"/>
    <w:rsid w:val="008D1D64"/>
    <w:rsid w:val="008D2C4C"/>
    <w:rsid w:val="008D2EE7"/>
    <w:rsid w:val="008D2EE9"/>
    <w:rsid w:val="008D2EF3"/>
    <w:rsid w:val="008D34AB"/>
    <w:rsid w:val="008D4CA3"/>
    <w:rsid w:val="008D4CEE"/>
    <w:rsid w:val="008D55BD"/>
    <w:rsid w:val="008D5B3D"/>
    <w:rsid w:val="008D60A8"/>
    <w:rsid w:val="008D640C"/>
    <w:rsid w:val="008D69E0"/>
    <w:rsid w:val="008D6B4E"/>
    <w:rsid w:val="008D7314"/>
    <w:rsid w:val="008D77CA"/>
    <w:rsid w:val="008D7E0D"/>
    <w:rsid w:val="008D7EDB"/>
    <w:rsid w:val="008E002E"/>
    <w:rsid w:val="008E017C"/>
    <w:rsid w:val="008E031B"/>
    <w:rsid w:val="008E15EE"/>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872"/>
    <w:rsid w:val="008F0965"/>
    <w:rsid w:val="008F18ED"/>
    <w:rsid w:val="008F1BB3"/>
    <w:rsid w:val="008F1BEF"/>
    <w:rsid w:val="008F230E"/>
    <w:rsid w:val="008F2650"/>
    <w:rsid w:val="008F2DC5"/>
    <w:rsid w:val="008F37AD"/>
    <w:rsid w:val="008F3C95"/>
    <w:rsid w:val="008F3F00"/>
    <w:rsid w:val="008F3F51"/>
    <w:rsid w:val="008F46C2"/>
    <w:rsid w:val="008F5DA1"/>
    <w:rsid w:val="008F65D6"/>
    <w:rsid w:val="008F6913"/>
    <w:rsid w:val="008F6966"/>
    <w:rsid w:val="008F6F1A"/>
    <w:rsid w:val="008F7068"/>
    <w:rsid w:val="008F70F4"/>
    <w:rsid w:val="008F788E"/>
    <w:rsid w:val="008F7FA5"/>
    <w:rsid w:val="00900C80"/>
    <w:rsid w:val="009015D7"/>
    <w:rsid w:val="00901C26"/>
    <w:rsid w:val="009029AC"/>
    <w:rsid w:val="0090360E"/>
    <w:rsid w:val="00903AF7"/>
    <w:rsid w:val="00903D37"/>
    <w:rsid w:val="00904523"/>
    <w:rsid w:val="00904866"/>
    <w:rsid w:val="009049CE"/>
    <w:rsid w:val="009052E4"/>
    <w:rsid w:val="00905BEE"/>
    <w:rsid w:val="009067F9"/>
    <w:rsid w:val="00906B23"/>
    <w:rsid w:val="009079D1"/>
    <w:rsid w:val="00910110"/>
    <w:rsid w:val="009103A8"/>
    <w:rsid w:val="0091055D"/>
    <w:rsid w:val="00910A37"/>
    <w:rsid w:val="00911265"/>
    <w:rsid w:val="00911A5A"/>
    <w:rsid w:val="00913724"/>
    <w:rsid w:val="009138F9"/>
    <w:rsid w:val="0091455A"/>
    <w:rsid w:val="00914606"/>
    <w:rsid w:val="00914C61"/>
    <w:rsid w:val="00915E08"/>
    <w:rsid w:val="0091641C"/>
    <w:rsid w:val="00917525"/>
    <w:rsid w:val="00917CBA"/>
    <w:rsid w:val="00917D6F"/>
    <w:rsid w:val="0092073B"/>
    <w:rsid w:val="00920C0F"/>
    <w:rsid w:val="0092130B"/>
    <w:rsid w:val="00921453"/>
    <w:rsid w:val="009214BB"/>
    <w:rsid w:val="0092181F"/>
    <w:rsid w:val="00921B1A"/>
    <w:rsid w:val="00921B7F"/>
    <w:rsid w:val="00921DDA"/>
    <w:rsid w:val="00922DE1"/>
    <w:rsid w:val="00924615"/>
    <w:rsid w:val="00925640"/>
    <w:rsid w:val="0092600D"/>
    <w:rsid w:val="009266D5"/>
    <w:rsid w:val="00926FCB"/>
    <w:rsid w:val="0092788C"/>
    <w:rsid w:val="00927A3E"/>
    <w:rsid w:val="009301D7"/>
    <w:rsid w:val="00930345"/>
    <w:rsid w:val="0093039D"/>
    <w:rsid w:val="0093070D"/>
    <w:rsid w:val="00930C00"/>
    <w:rsid w:val="00931655"/>
    <w:rsid w:val="009318B4"/>
    <w:rsid w:val="00931E4F"/>
    <w:rsid w:val="00931E5B"/>
    <w:rsid w:val="009326F5"/>
    <w:rsid w:val="00932B50"/>
    <w:rsid w:val="00932F3C"/>
    <w:rsid w:val="0093364D"/>
    <w:rsid w:val="009337E4"/>
    <w:rsid w:val="00933DC7"/>
    <w:rsid w:val="0093429F"/>
    <w:rsid w:val="00934649"/>
    <w:rsid w:val="009346E1"/>
    <w:rsid w:val="00935A8F"/>
    <w:rsid w:val="0093612D"/>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46BA0"/>
    <w:rsid w:val="0094704A"/>
    <w:rsid w:val="009501A3"/>
    <w:rsid w:val="009508A0"/>
    <w:rsid w:val="00951D6D"/>
    <w:rsid w:val="009520CC"/>
    <w:rsid w:val="009529E7"/>
    <w:rsid w:val="00952A57"/>
    <w:rsid w:val="00952B2E"/>
    <w:rsid w:val="009531BE"/>
    <w:rsid w:val="00953FF0"/>
    <w:rsid w:val="0095477B"/>
    <w:rsid w:val="00954B9C"/>
    <w:rsid w:val="00956711"/>
    <w:rsid w:val="00956F6E"/>
    <w:rsid w:val="009577D7"/>
    <w:rsid w:val="00960311"/>
    <w:rsid w:val="00960346"/>
    <w:rsid w:val="009604A1"/>
    <w:rsid w:val="00960524"/>
    <w:rsid w:val="00961564"/>
    <w:rsid w:val="00961752"/>
    <w:rsid w:val="009617D3"/>
    <w:rsid w:val="009626AE"/>
    <w:rsid w:val="00962B35"/>
    <w:rsid w:val="009636AA"/>
    <w:rsid w:val="00964600"/>
    <w:rsid w:val="0096463B"/>
    <w:rsid w:val="00964F5E"/>
    <w:rsid w:val="00965671"/>
    <w:rsid w:val="00965929"/>
    <w:rsid w:val="00965F3C"/>
    <w:rsid w:val="00966E0E"/>
    <w:rsid w:val="009673D8"/>
    <w:rsid w:val="0096750C"/>
    <w:rsid w:val="00967869"/>
    <w:rsid w:val="0096796E"/>
    <w:rsid w:val="00971F54"/>
    <w:rsid w:val="009723AF"/>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FA0"/>
    <w:rsid w:val="00992D5A"/>
    <w:rsid w:val="009930DF"/>
    <w:rsid w:val="009934CF"/>
    <w:rsid w:val="009942A6"/>
    <w:rsid w:val="00994396"/>
    <w:rsid w:val="00994D08"/>
    <w:rsid w:val="00994FB1"/>
    <w:rsid w:val="0099519F"/>
    <w:rsid w:val="00995E0A"/>
    <w:rsid w:val="00996D27"/>
    <w:rsid w:val="00997C76"/>
    <w:rsid w:val="009A0A94"/>
    <w:rsid w:val="009A0D75"/>
    <w:rsid w:val="009A0DD3"/>
    <w:rsid w:val="009A120F"/>
    <w:rsid w:val="009A1725"/>
    <w:rsid w:val="009A1912"/>
    <w:rsid w:val="009A2459"/>
    <w:rsid w:val="009A2784"/>
    <w:rsid w:val="009A3057"/>
    <w:rsid w:val="009A306D"/>
    <w:rsid w:val="009A347A"/>
    <w:rsid w:val="009A365E"/>
    <w:rsid w:val="009A4205"/>
    <w:rsid w:val="009A4615"/>
    <w:rsid w:val="009A5671"/>
    <w:rsid w:val="009A620E"/>
    <w:rsid w:val="009A6AB4"/>
    <w:rsid w:val="009B02B2"/>
    <w:rsid w:val="009B186F"/>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6FF"/>
    <w:rsid w:val="009C295D"/>
    <w:rsid w:val="009C299E"/>
    <w:rsid w:val="009C2A20"/>
    <w:rsid w:val="009C2A45"/>
    <w:rsid w:val="009C3729"/>
    <w:rsid w:val="009C3E33"/>
    <w:rsid w:val="009C4726"/>
    <w:rsid w:val="009C52E7"/>
    <w:rsid w:val="009C548B"/>
    <w:rsid w:val="009C5F24"/>
    <w:rsid w:val="009C6014"/>
    <w:rsid w:val="009D048B"/>
    <w:rsid w:val="009D058F"/>
    <w:rsid w:val="009D1B43"/>
    <w:rsid w:val="009D1B5D"/>
    <w:rsid w:val="009D1EBA"/>
    <w:rsid w:val="009D2991"/>
    <w:rsid w:val="009D3221"/>
    <w:rsid w:val="009D3432"/>
    <w:rsid w:val="009D359D"/>
    <w:rsid w:val="009D3841"/>
    <w:rsid w:val="009D3F7B"/>
    <w:rsid w:val="009D4254"/>
    <w:rsid w:val="009D43FE"/>
    <w:rsid w:val="009D4CFA"/>
    <w:rsid w:val="009D5C33"/>
    <w:rsid w:val="009D66E7"/>
    <w:rsid w:val="009D69C6"/>
    <w:rsid w:val="009D6F70"/>
    <w:rsid w:val="009D6FB5"/>
    <w:rsid w:val="009D71A7"/>
    <w:rsid w:val="009D7ED9"/>
    <w:rsid w:val="009E10E1"/>
    <w:rsid w:val="009E110C"/>
    <w:rsid w:val="009E13EC"/>
    <w:rsid w:val="009E1487"/>
    <w:rsid w:val="009E15F3"/>
    <w:rsid w:val="009E1850"/>
    <w:rsid w:val="009E22A9"/>
    <w:rsid w:val="009E2329"/>
    <w:rsid w:val="009E234F"/>
    <w:rsid w:val="009E31C4"/>
    <w:rsid w:val="009E39F4"/>
    <w:rsid w:val="009E3A32"/>
    <w:rsid w:val="009E487F"/>
    <w:rsid w:val="009E4AEF"/>
    <w:rsid w:val="009E4EF3"/>
    <w:rsid w:val="009E5114"/>
    <w:rsid w:val="009E53A5"/>
    <w:rsid w:val="009E5419"/>
    <w:rsid w:val="009E5A6E"/>
    <w:rsid w:val="009E5C14"/>
    <w:rsid w:val="009E5DC7"/>
    <w:rsid w:val="009E5DFA"/>
    <w:rsid w:val="009E6994"/>
    <w:rsid w:val="009E6A74"/>
    <w:rsid w:val="009E70E7"/>
    <w:rsid w:val="009E740B"/>
    <w:rsid w:val="009E79B4"/>
    <w:rsid w:val="009F04F8"/>
    <w:rsid w:val="009F1196"/>
    <w:rsid w:val="009F129A"/>
    <w:rsid w:val="009F198F"/>
    <w:rsid w:val="009F25A8"/>
    <w:rsid w:val="009F27D8"/>
    <w:rsid w:val="009F2FFC"/>
    <w:rsid w:val="009F46DC"/>
    <w:rsid w:val="009F4F7D"/>
    <w:rsid w:val="009F58BE"/>
    <w:rsid w:val="009F59D8"/>
    <w:rsid w:val="009F5EE4"/>
    <w:rsid w:val="009F65AF"/>
    <w:rsid w:val="009F6BF1"/>
    <w:rsid w:val="009F727B"/>
    <w:rsid w:val="00A010C5"/>
    <w:rsid w:val="00A013E9"/>
    <w:rsid w:val="00A01C00"/>
    <w:rsid w:val="00A02488"/>
    <w:rsid w:val="00A02BCA"/>
    <w:rsid w:val="00A030EA"/>
    <w:rsid w:val="00A0357C"/>
    <w:rsid w:val="00A03A1B"/>
    <w:rsid w:val="00A0451D"/>
    <w:rsid w:val="00A0636A"/>
    <w:rsid w:val="00A06CC5"/>
    <w:rsid w:val="00A07167"/>
    <w:rsid w:val="00A078E7"/>
    <w:rsid w:val="00A1041C"/>
    <w:rsid w:val="00A10C91"/>
    <w:rsid w:val="00A11CAD"/>
    <w:rsid w:val="00A11F7F"/>
    <w:rsid w:val="00A14C69"/>
    <w:rsid w:val="00A14EC0"/>
    <w:rsid w:val="00A15A51"/>
    <w:rsid w:val="00A1620D"/>
    <w:rsid w:val="00A1645E"/>
    <w:rsid w:val="00A16AC0"/>
    <w:rsid w:val="00A16C69"/>
    <w:rsid w:val="00A16DC1"/>
    <w:rsid w:val="00A2011B"/>
    <w:rsid w:val="00A20F4C"/>
    <w:rsid w:val="00A21D9F"/>
    <w:rsid w:val="00A22CAD"/>
    <w:rsid w:val="00A22D92"/>
    <w:rsid w:val="00A23809"/>
    <w:rsid w:val="00A23D31"/>
    <w:rsid w:val="00A24C9B"/>
    <w:rsid w:val="00A25083"/>
    <w:rsid w:val="00A252B7"/>
    <w:rsid w:val="00A2536F"/>
    <w:rsid w:val="00A264CA"/>
    <w:rsid w:val="00A266BF"/>
    <w:rsid w:val="00A266E1"/>
    <w:rsid w:val="00A26ECD"/>
    <w:rsid w:val="00A27A43"/>
    <w:rsid w:val="00A27D2B"/>
    <w:rsid w:val="00A301A7"/>
    <w:rsid w:val="00A30901"/>
    <w:rsid w:val="00A309CD"/>
    <w:rsid w:val="00A30A59"/>
    <w:rsid w:val="00A30C0F"/>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1A1"/>
    <w:rsid w:val="00A37465"/>
    <w:rsid w:val="00A37676"/>
    <w:rsid w:val="00A37793"/>
    <w:rsid w:val="00A37891"/>
    <w:rsid w:val="00A40A51"/>
    <w:rsid w:val="00A415BA"/>
    <w:rsid w:val="00A41622"/>
    <w:rsid w:val="00A41832"/>
    <w:rsid w:val="00A41B03"/>
    <w:rsid w:val="00A42B22"/>
    <w:rsid w:val="00A43563"/>
    <w:rsid w:val="00A440BF"/>
    <w:rsid w:val="00A4594F"/>
    <w:rsid w:val="00A4649A"/>
    <w:rsid w:val="00A47916"/>
    <w:rsid w:val="00A50778"/>
    <w:rsid w:val="00A51058"/>
    <w:rsid w:val="00A51E56"/>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89B"/>
    <w:rsid w:val="00A633C8"/>
    <w:rsid w:val="00A6491D"/>
    <w:rsid w:val="00A6550C"/>
    <w:rsid w:val="00A65A48"/>
    <w:rsid w:val="00A6697B"/>
    <w:rsid w:val="00A66D74"/>
    <w:rsid w:val="00A66F31"/>
    <w:rsid w:val="00A67022"/>
    <w:rsid w:val="00A67D6A"/>
    <w:rsid w:val="00A707BC"/>
    <w:rsid w:val="00A7087B"/>
    <w:rsid w:val="00A719AA"/>
    <w:rsid w:val="00A7221E"/>
    <w:rsid w:val="00A727AA"/>
    <w:rsid w:val="00A72936"/>
    <w:rsid w:val="00A73DE3"/>
    <w:rsid w:val="00A74B97"/>
    <w:rsid w:val="00A74C2D"/>
    <w:rsid w:val="00A7512C"/>
    <w:rsid w:val="00A75171"/>
    <w:rsid w:val="00A75516"/>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424D"/>
    <w:rsid w:val="00A943FD"/>
    <w:rsid w:val="00A954FE"/>
    <w:rsid w:val="00A95A61"/>
    <w:rsid w:val="00A9629C"/>
    <w:rsid w:val="00A96E80"/>
    <w:rsid w:val="00AA013F"/>
    <w:rsid w:val="00AA0A82"/>
    <w:rsid w:val="00AA131E"/>
    <w:rsid w:val="00AA16A7"/>
    <w:rsid w:val="00AA2289"/>
    <w:rsid w:val="00AA247F"/>
    <w:rsid w:val="00AA2AFF"/>
    <w:rsid w:val="00AA2BAC"/>
    <w:rsid w:val="00AA35D5"/>
    <w:rsid w:val="00AA40E7"/>
    <w:rsid w:val="00AA4116"/>
    <w:rsid w:val="00AA417B"/>
    <w:rsid w:val="00AA4E29"/>
    <w:rsid w:val="00AA533F"/>
    <w:rsid w:val="00AA5449"/>
    <w:rsid w:val="00AA5A86"/>
    <w:rsid w:val="00AA5D53"/>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4FBC"/>
    <w:rsid w:val="00AB530E"/>
    <w:rsid w:val="00AB5725"/>
    <w:rsid w:val="00AB5A5E"/>
    <w:rsid w:val="00AB613C"/>
    <w:rsid w:val="00AB6577"/>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C19"/>
    <w:rsid w:val="00AC5EE6"/>
    <w:rsid w:val="00AC621A"/>
    <w:rsid w:val="00AC6303"/>
    <w:rsid w:val="00AC6417"/>
    <w:rsid w:val="00AD017E"/>
    <w:rsid w:val="00AD06BA"/>
    <w:rsid w:val="00AD0D24"/>
    <w:rsid w:val="00AD0ECF"/>
    <w:rsid w:val="00AD13B7"/>
    <w:rsid w:val="00AD18CE"/>
    <w:rsid w:val="00AD1923"/>
    <w:rsid w:val="00AD1CF4"/>
    <w:rsid w:val="00AD1F53"/>
    <w:rsid w:val="00AD2611"/>
    <w:rsid w:val="00AD3182"/>
    <w:rsid w:val="00AD3404"/>
    <w:rsid w:val="00AD34EB"/>
    <w:rsid w:val="00AD394A"/>
    <w:rsid w:val="00AD3AC5"/>
    <w:rsid w:val="00AD3D57"/>
    <w:rsid w:val="00AD43A4"/>
    <w:rsid w:val="00AD497C"/>
    <w:rsid w:val="00AD50F9"/>
    <w:rsid w:val="00AD5DE8"/>
    <w:rsid w:val="00AD637E"/>
    <w:rsid w:val="00AE0B4B"/>
    <w:rsid w:val="00AE1B95"/>
    <w:rsid w:val="00AE29E9"/>
    <w:rsid w:val="00AE2FAC"/>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2170"/>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317"/>
    <w:rsid w:val="00B1256A"/>
    <w:rsid w:val="00B134F4"/>
    <w:rsid w:val="00B14154"/>
    <w:rsid w:val="00B1415B"/>
    <w:rsid w:val="00B14638"/>
    <w:rsid w:val="00B14AEA"/>
    <w:rsid w:val="00B14E35"/>
    <w:rsid w:val="00B15278"/>
    <w:rsid w:val="00B15B9B"/>
    <w:rsid w:val="00B15C65"/>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20B"/>
    <w:rsid w:val="00B26E56"/>
    <w:rsid w:val="00B26E79"/>
    <w:rsid w:val="00B271EB"/>
    <w:rsid w:val="00B274AE"/>
    <w:rsid w:val="00B274BF"/>
    <w:rsid w:val="00B30788"/>
    <w:rsid w:val="00B307A4"/>
    <w:rsid w:val="00B30AB6"/>
    <w:rsid w:val="00B30BA5"/>
    <w:rsid w:val="00B310D6"/>
    <w:rsid w:val="00B31222"/>
    <w:rsid w:val="00B3127D"/>
    <w:rsid w:val="00B318C9"/>
    <w:rsid w:val="00B31CC2"/>
    <w:rsid w:val="00B31FDB"/>
    <w:rsid w:val="00B330C9"/>
    <w:rsid w:val="00B33D0A"/>
    <w:rsid w:val="00B33F64"/>
    <w:rsid w:val="00B349A2"/>
    <w:rsid w:val="00B34B9C"/>
    <w:rsid w:val="00B358A3"/>
    <w:rsid w:val="00B35A56"/>
    <w:rsid w:val="00B36095"/>
    <w:rsid w:val="00B36104"/>
    <w:rsid w:val="00B36693"/>
    <w:rsid w:val="00B366F1"/>
    <w:rsid w:val="00B37DE4"/>
    <w:rsid w:val="00B40B67"/>
    <w:rsid w:val="00B410E9"/>
    <w:rsid w:val="00B41744"/>
    <w:rsid w:val="00B41DF3"/>
    <w:rsid w:val="00B42118"/>
    <w:rsid w:val="00B4229B"/>
    <w:rsid w:val="00B4235B"/>
    <w:rsid w:val="00B42885"/>
    <w:rsid w:val="00B42C7F"/>
    <w:rsid w:val="00B42E81"/>
    <w:rsid w:val="00B43225"/>
    <w:rsid w:val="00B4329D"/>
    <w:rsid w:val="00B44EEE"/>
    <w:rsid w:val="00B4567B"/>
    <w:rsid w:val="00B45BEE"/>
    <w:rsid w:val="00B4666D"/>
    <w:rsid w:val="00B475BF"/>
    <w:rsid w:val="00B50893"/>
    <w:rsid w:val="00B50A04"/>
    <w:rsid w:val="00B51898"/>
    <w:rsid w:val="00B520F9"/>
    <w:rsid w:val="00B52812"/>
    <w:rsid w:val="00B5491F"/>
    <w:rsid w:val="00B5495A"/>
    <w:rsid w:val="00B555D8"/>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4EAE"/>
    <w:rsid w:val="00B85DF3"/>
    <w:rsid w:val="00B86C19"/>
    <w:rsid w:val="00B87EC3"/>
    <w:rsid w:val="00B87F8E"/>
    <w:rsid w:val="00B87FD5"/>
    <w:rsid w:val="00B9027B"/>
    <w:rsid w:val="00B91499"/>
    <w:rsid w:val="00B9174D"/>
    <w:rsid w:val="00B92037"/>
    <w:rsid w:val="00B92336"/>
    <w:rsid w:val="00B929B2"/>
    <w:rsid w:val="00B92EDF"/>
    <w:rsid w:val="00B9334B"/>
    <w:rsid w:val="00B93510"/>
    <w:rsid w:val="00B93640"/>
    <w:rsid w:val="00B93E33"/>
    <w:rsid w:val="00B93FFB"/>
    <w:rsid w:val="00B9465C"/>
    <w:rsid w:val="00B94B30"/>
    <w:rsid w:val="00B94BEB"/>
    <w:rsid w:val="00B954F3"/>
    <w:rsid w:val="00B958B1"/>
    <w:rsid w:val="00B95B72"/>
    <w:rsid w:val="00B95BCD"/>
    <w:rsid w:val="00B95BD9"/>
    <w:rsid w:val="00B95CDC"/>
    <w:rsid w:val="00B95CE5"/>
    <w:rsid w:val="00B96107"/>
    <w:rsid w:val="00B96421"/>
    <w:rsid w:val="00B96B5C"/>
    <w:rsid w:val="00B96C55"/>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2F42"/>
    <w:rsid w:val="00BB350B"/>
    <w:rsid w:val="00BB35CE"/>
    <w:rsid w:val="00BB375D"/>
    <w:rsid w:val="00BB3763"/>
    <w:rsid w:val="00BB3A50"/>
    <w:rsid w:val="00BB41BC"/>
    <w:rsid w:val="00BB43A5"/>
    <w:rsid w:val="00BB446D"/>
    <w:rsid w:val="00BB49A0"/>
    <w:rsid w:val="00BB515F"/>
    <w:rsid w:val="00BB51EC"/>
    <w:rsid w:val="00BB532B"/>
    <w:rsid w:val="00BB545D"/>
    <w:rsid w:val="00BB5656"/>
    <w:rsid w:val="00BB59BE"/>
    <w:rsid w:val="00BB6A70"/>
    <w:rsid w:val="00BB6C54"/>
    <w:rsid w:val="00BC0924"/>
    <w:rsid w:val="00BC1630"/>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D7FB9"/>
    <w:rsid w:val="00BE048F"/>
    <w:rsid w:val="00BE09CA"/>
    <w:rsid w:val="00BE1318"/>
    <w:rsid w:val="00BE14A4"/>
    <w:rsid w:val="00BE17C6"/>
    <w:rsid w:val="00BE1CED"/>
    <w:rsid w:val="00BE2BD3"/>
    <w:rsid w:val="00BE314D"/>
    <w:rsid w:val="00BE35B6"/>
    <w:rsid w:val="00BE3735"/>
    <w:rsid w:val="00BE39A1"/>
    <w:rsid w:val="00BE3C06"/>
    <w:rsid w:val="00BE3C8E"/>
    <w:rsid w:val="00BE4843"/>
    <w:rsid w:val="00BE4865"/>
    <w:rsid w:val="00BE4AE8"/>
    <w:rsid w:val="00BE51D9"/>
    <w:rsid w:val="00BE5242"/>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357"/>
    <w:rsid w:val="00BF667D"/>
    <w:rsid w:val="00BF6F53"/>
    <w:rsid w:val="00C005A5"/>
    <w:rsid w:val="00C007D9"/>
    <w:rsid w:val="00C016C5"/>
    <w:rsid w:val="00C021A6"/>
    <w:rsid w:val="00C02435"/>
    <w:rsid w:val="00C02957"/>
    <w:rsid w:val="00C031AF"/>
    <w:rsid w:val="00C04BB0"/>
    <w:rsid w:val="00C04D47"/>
    <w:rsid w:val="00C05215"/>
    <w:rsid w:val="00C0545B"/>
    <w:rsid w:val="00C06836"/>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5121"/>
    <w:rsid w:val="00C15CE5"/>
    <w:rsid w:val="00C163F6"/>
    <w:rsid w:val="00C16B4B"/>
    <w:rsid w:val="00C17427"/>
    <w:rsid w:val="00C20766"/>
    <w:rsid w:val="00C207C5"/>
    <w:rsid w:val="00C20C00"/>
    <w:rsid w:val="00C210FD"/>
    <w:rsid w:val="00C21C77"/>
    <w:rsid w:val="00C22286"/>
    <w:rsid w:val="00C22901"/>
    <w:rsid w:val="00C22B9E"/>
    <w:rsid w:val="00C23359"/>
    <w:rsid w:val="00C237C1"/>
    <w:rsid w:val="00C244A7"/>
    <w:rsid w:val="00C248BE"/>
    <w:rsid w:val="00C249C2"/>
    <w:rsid w:val="00C24C39"/>
    <w:rsid w:val="00C25238"/>
    <w:rsid w:val="00C255D2"/>
    <w:rsid w:val="00C25672"/>
    <w:rsid w:val="00C256BD"/>
    <w:rsid w:val="00C26A38"/>
    <w:rsid w:val="00C26F71"/>
    <w:rsid w:val="00C30224"/>
    <w:rsid w:val="00C305F2"/>
    <w:rsid w:val="00C30BCF"/>
    <w:rsid w:val="00C31786"/>
    <w:rsid w:val="00C31AD7"/>
    <w:rsid w:val="00C32167"/>
    <w:rsid w:val="00C3345C"/>
    <w:rsid w:val="00C3349B"/>
    <w:rsid w:val="00C34616"/>
    <w:rsid w:val="00C34F5F"/>
    <w:rsid w:val="00C34F92"/>
    <w:rsid w:val="00C34FC7"/>
    <w:rsid w:val="00C35C2C"/>
    <w:rsid w:val="00C36051"/>
    <w:rsid w:val="00C36E6F"/>
    <w:rsid w:val="00C36F8A"/>
    <w:rsid w:val="00C40468"/>
    <w:rsid w:val="00C407E5"/>
    <w:rsid w:val="00C40850"/>
    <w:rsid w:val="00C40A41"/>
    <w:rsid w:val="00C42DAC"/>
    <w:rsid w:val="00C43000"/>
    <w:rsid w:val="00C433F9"/>
    <w:rsid w:val="00C4342B"/>
    <w:rsid w:val="00C436E3"/>
    <w:rsid w:val="00C442B4"/>
    <w:rsid w:val="00C44829"/>
    <w:rsid w:val="00C44E88"/>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47DD"/>
    <w:rsid w:val="00C55151"/>
    <w:rsid w:val="00C553D0"/>
    <w:rsid w:val="00C55558"/>
    <w:rsid w:val="00C5575D"/>
    <w:rsid w:val="00C558FF"/>
    <w:rsid w:val="00C560FA"/>
    <w:rsid w:val="00C56640"/>
    <w:rsid w:val="00C56772"/>
    <w:rsid w:val="00C56A84"/>
    <w:rsid w:val="00C57055"/>
    <w:rsid w:val="00C576AD"/>
    <w:rsid w:val="00C57FF9"/>
    <w:rsid w:val="00C60320"/>
    <w:rsid w:val="00C6193B"/>
    <w:rsid w:val="00C61A98"/>
    <w:rsid w:val="00C63059"/>
    <w:rsid w:val="00C63158"/>
    <w:rsid w:val="00C633D7"/>
    <w:rsid w:val="00C633F2"/>
    <w:rsid w:val="00C64434"/>
    <w:rsid w:val="00C64A51"/>
    <w:rsid w:val="00C64B27"/>
    <w:rsid w:val="00C64BAE"/>
    <w:rsid w:val="00C64D74"/>
    <w:rsid w:val="00C6515E"/>
    <w:rsid w:val="00C65C4D"/>
    <w:rsid w:val="00C65DBE"/>
    <w:rsid w:val="00C661D3"/>
    <w:rsid w:val="00C664C4"/>
    <w:rsid w:val="00C66557"/>
    <w:rsid w:val="00C669D6"/>
    <w:rsid w:val="00C66B80"/>
    <w:rsid w:val="00C7038E"/>
    <w:rsid w:val="00C7063C"/>
    <w:rsid w:val="00C70EAD"/>
    <w:rsid w:val="00C7130A"/>
    <w:rsid w:val="00C71384"/>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803F7"/>
    <w:rsid w:val="00C82300"/>
    <w:rsid w:val="00C82ECE"/>
    <w:rsid w:val="00C830B2"/>
    <w:rsid w:val="00C834EF"/>
    <w:rsid w:val="00C83CDA"/>
    <w:rsid w:val="00C83CE0"/>
    <w:rsid w:val="00C83D00"/>
    <w:rsid w:val="00C85935"/>
    <w:rsid w:val="00C8631F"/>
    <w:rsid w:val="00C86432"/>
    <w:rsid w:val="00C86FC6"/>
    <w:rsid w:val="00C9003A"/>
    <w:rsid w:val="00C901BB"/>
    <w:rsid w:val="00C9058A"/>
    <w:rsid w:val="00C90A72"/>
    <w:rsid w:val="00C90CD3"/>
    <w:rsid w:val="00C90ED5"/>
    <w:rsid w:val="00C9147E"/>
    <w:rsid w:val="00C917E2"/>
    <w:rsid w:val="00C91ED9"/>
    <w:rsid w:val="00C92411"/>
    <w:rsid w:val="00C92552"/>
    <w:rsid w:val="00C92661"/>
    <w:rsid w:val="00C927E4"/>
    <w:rsid w:val="00C92C27"/>
    <w:rsid w:val="00C9329F"/>
    <w:rsid w:val="00C93E12"/>
    <w:rsid w:val="00C93EFF"/>
    <w:rsid w:val="00C93F1B"/>
    <w:rsid w:val="00C95093"/>
    <w:rsid w:val="00C96D79"/>
    <w:rsid w:val="00C96DFE"/>
    <w:rsid w:val="00C971FF"/>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2C6"/>
    <w:rsid w:val="00CB26C0"/>
    <w:rsid w:val="00CB39CE"/>
    <w:rsid w:val="00CB3BC4"/>
    <w:rsid w:val="00CB4917"/>
    <w:rsid w:val="00CB53C9"/>
    <w:rsid w:val="00CB55D0"/>
    <w:rsid w:val="00CB5B35"/>
    <w:rsid w:val="00CB5C90"/>
    <w:rsid w:val="00CB5D29"/>
    <w:rsid w:val="00CB607A"/>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1F6A"/>
    <w:rsid w:val="00CC2092"/>
    <w:rsid w:val="00CC27CB"/>
    <w:rsid w:val="00CC285C"/>
    <w:rsid w:val="00CC34C5"/>
    <w:rsid w:val="00CC482C"/>
    <w:rsid w:val="00CC4A44"/>
    <w:rsid w:val="00CC5595"/>
    <w:rsid w:val="00CC5E76"/>
    <w:rsid w:val="00CC7058"/>
    <w:rsid w:val="00CC7594"/>
    <w:rsid w:val="00CD049D"/>
    <w:rsid w:val="00CD0915"/>
    <w:rsid w:val="00CD0A2F"/>
    <w:rsid w:val="00CD0A7A"/>
    <w:rsid w:val="00CD1770"/>
    <w:rsid w:val="00CD19B0"/>
    <w:rsid w:val="00CD1D4F"/>
    <w:rsid w:val="00CD2EFA"/>
    <w:rsid w:val="00CD2F26"/>
    <w:rsid w:val="00CD3A5D"/>
    <w:rsid w:val="00CD3DDC"/>
    <w:rsid w:val="00CD5FD4"/>
    <w:rsid w:val="00CD6CA5"/>
    <w:rsid w:val="00CE0DCE"/>
    <w:rsid w:val="00CE1BC9"/>
    <w:rsid w:val="00CE23DB"/>
    <w:rsid w:val="00CE2DD1"/>
    <w:rsid w:val="00CE33C1"/>
    <w:rsid w:val="00CE37CD"/>
    <w:rsid w:val="00CE3C95"/>
    <w:rsid w:val="00CE4899"/>
    <w:rsid w:val="00CE48C9"/>
    <w:rsid w:val="00CE4DD6"/>
    <w:rsid w:val="00CE6419"/>
    <w:rsid w:val="00CE65B0"/>
    <w:rsid w:val="00CE6F99"/>
    <w:rsid w:val="00CE76FF"/>
    <w:rsid w:val="00CF1000"/>
    <w:rsid w:val="00CF11B8"/>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0E03"/>
    <w:rsid w:val="00D01F2B"/>
    <w:rsid w:val="00D01F75"/>
    <w:rsid w:val="00D01FC7"/>
    <w:rsid w:val="00D0215D"/>
    <w:rsid w:val="00D02BC6"/>
    <w:rsid w:val="00D02C0D"/>
    <w:rsid w:val="00D0310D"/>
    <w:rsid w:val="00D032BC"/>
    <w:rsid w:val="00D03AB3"/>
    <w:rsid w:val="00D03B48"/>
    <w:rsid w:val="00D03F9F"/>
    <w:rsid w:val="00D056CC"/>
    <w:rsid w:val="00D05803"/>
    <w:rsid w:val="00D05C7C"/>
    <w:rsid w:val="00D06906"/>
    <w:rsid w:val="00D07742"/>
    <w:rsid w:val="00D077DC"/>
    <w:rsid w:val="00D07C6C"/>
    <w:rsid w:val="00D07D3A"/>
    <w:rsid w:val="00D106B7"/>
    <w:rsid w:val="00D1080F"/>
    <w:rsid w:val="00D10C2A"/>
    <w:rsid w:val="00D1276A"/>
    <w:rsid w:val="00D132F9"/>
    <w:rsid w:val="00D133BE"/>
    <w:rsid w:val="00D13EF9"/>
    <w:rsid w:val="00D147D7"/>
    <w:rsid w:val="00D14880"/>
    <w:rsid w:val="00D14DB7"/>
    <w:rsid w:val="00D1563E"/>
    <w:rsid w:val="00D15ED5"/>
    <w:rsid w:val="00D16656"/>
    <w:rsid w:val="00D16EB8"/>
    <w:rsid w:val="00D17448"/>
    <w:rsid w:val="00D1769A"/>
    <w:rsid w:val="00D177FB"/>
    <w:rsid w:val="00D17825"/>
    <w:rsid w:val="00D1790B"/>
    <w:rsid w:val="00D200AB"/>
    <w:rsid w:val="00D204F4"/>
    <w:rsid w:val="00D20613"/>
    <w:rsid w:val="00D20B81"/>
    <w:rsid w:val="00D223BF"/>
    <w:rsid w:val="00D244BD"/>
    <w:rsid w:val="00D25230"/>
    <w:rsid w:val="00D255F9"/>
    <w:rsid w:val="00D25F67"/>
    <w:rsid w:val="00D266C4"/>
    <w:rsid w:val="00D26A70"/>
    <w:rsid w:val="00D26F61"/>
    <w:rsid w:val="00D30609"/>
    <w:rsid w:val="00D30678"/>
    <w:rsid w:val="00D3191C"/>
    <w:rsid w:val="00D31CD5"/>
    <w:rsid w:val="00D32875"/>
    <w:rsid w:val="00D32AB8"/>
    <w:rsid w:val="00D34402"/>
    <w:rsid w:val="00D348F7"/>
    <w:rsid w:val="00D3532F"/>
    <w:rsid w:val="00D3564E"/>
    <w:rsid w:val="00D357F5"/>
    <w:rsid w:val="00D358E8"/>
    <w:rsid w:val="00D36177"/>
    <w:rsid w:val="00D36471"/>
    <w:rsid w:val="00D36544"/>
    <w:rsid w:val="00D36EF4"/>
    <w:rsid w:val="00D371D0"/>
    <w:rsid w:val="00D3776F"/>
    <w:rsid w:val="00D378C6"/>
    <w:rsid w:val="00D4062A"/>
    <w:rsid w:val="00D407D3"/>
    <w:rsid w:val="00D40BC3"/>
    <w:rsid w:val="00D41710"/>
    <w:rsid w:val="00D41805"/>
    <w:rsid w:val="00D41A0E"/>
    <w:rsid w:val="00D43257"/>
    <w:rsid w:val="00D434EC"/>
    <w:rsid w:val="00D43AE0"/>
    <w:rsid w:val="00D43E69"/>
    <w:rsid w:val="00D43EC7"/>
    <w:rsid w:val="00D44462"/>
    <w:rsid w:val="00D4453A"/>
    <w:rsid w:val="00D44E9D"/>
    <w:rsid w:val="00D454E0"/>
    <w:rsid w:val="00D45C07"/>
    <w:rsid w:val="00D45D5E"/>
    <w:rsid w:val="00D466D0"/>
    <w:rsid w:val="00D472A7"/>
    <w:rsid w:val="00D475A5"/>
    <w:rsid w:val="00D479E6"/>
    <w:rsid w:val="00D51515"/>
    <w:rsid w:val="00D51E27"/>
    <w:rsid w:val="00D520C6"/>
    <w:rsid w:val="00D52C05"/>
    <w:rsid w:val="00D53140"/>
    <w:rsid w:val="00D5499A"/>
    <w:rsid w:val="00D54BD5"/>
    <w:rsid w:val="00D54E33"/>
    <w:rsid w:val="00D554FA"/>
    <w:rsid w:val="00D575F0"/>
    <w:rsid w:val="00D57F43"/>
    <w:rsid w:val="00D604CA"/>
    <w:rsid w:val="00D60578"/>
    <w:rsid w:val="00D60C86"/>
    <w:rsid w:val="00D61A0E"/>
    <w:rsid w:val="00D61DA9"/>
    <w:rsid w:val="00D62840"/>
    <w:rsid w:val="00D63448"/>
    <w:rsid w:val="00D642CF"/>
    <w:rsid w:val="00D66CF4"/>
    <w:rsid w:val="00D67546"/>
    <w:rsid w:val="00D71CF9"/>
    <w:rsid w:val="00D71DD4"/>
    <w:rsid w:val="00D71E69"/>
    <w:rsid w:val="00D72264"/>
    <w:rsid w:val="00D7238C"/>
    <w:rsid w:val="00D72970"/>
    <w:rsid w:val="00D72F49"/>
    <w:rsid w:val="00D74EF6"/>
    <w:rsid w:val="00D74F0D"/>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779"/>
    <w:rsid w:val="00D91910"/>
    <w:rsid w:val="00D91AA8"/>
    <w:rsid w:val="00D9235F"/>
    <w:rsid w:val="00D92ACE"/>
    <w:rsid w:val="00D92B37"/>
    <w:rsid w:val="00D92BA5"/>
    <w:rsid w:val="00D92F22"/>
    <w:rsid w:val="00D944A6"/>
    <w:rsid w:val="00D95B5F"/>
    <w:rsid w:val="00D95ED6"/>
    <w:rsid w:val="00D9604B"/>
    <w:rsid w:val="00D96A99"/>
    <w:rsid w:val="00D96FC3"/>
    <w:rsid w:val="00D97756"/>
    <w:rsid w:val="00D97DCA"/>
    <w:rsid w:val="00DA0839"/>
    <w:rsid w:val="00DA0B7E"/>
    <w:rsid w:val="00DA0D92"/>
    <w:rsid w:val="00DA12C3"/>
    <w:rsid w:val="00DA1790"/>
    <w:rsid w:val="00DA1B87"/>
    <w:rsid w:val="00DA22B5"/>
    <w:rsid w:val="00DA2348"/>
    <w:rsid w:val="00DA495D"/>
    <w:rsid w:val="00DA4B66"/>
    <w:rsid w:val="00DA4F15"/>
    <w:rsid w:val="00DA4F47"/>
    <w:rsid w:val="00DA500A"/>
    <w:rsid w:val="00DA5851"/>
    <w:rsid w:val="00DA5DCA"/>
    <w:rsid w:val="00DA65B7"/>
    <w:rsid w:val="00DA6D76"/>
    <w:rsid w:val="00DA72E4"/>
    <w:rsid w:val="00DA7BA0"/>
    <w:rsid w:val="00DB01A1"/>
    <w:rsid w:val="00DB0D0C"/>
    <w:rsid w:val="00DB1281"/>
    <w:rsid w:val="00DB1E79"/>
    <w:rsid w:val="00DB24F6"/>
    <w:rsid w:val="00DB250A"/>
    <w:rsid w:val="00DB2E7F"/>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34EE"/>
    <w:rsid w:val="00DC40B1"/>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F4B"/>
    <w:rsid w:val="00DE0939"/>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3D9C"/>
    <w:rsid w:val="00DF4AD9"/>
    <w:rsid w:val="00DF5C9B"/>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3AF"/>
    <w:rsid w:val="00E104F6"/>
    <w:rsid w:val="00E10748"/>
    <w:rsid w:val="00E127D7"/>
    <w:rsid w:val="00E127F9"/>
    <w:rsid w:val="00E12A8A"/>
    <w:rsid w:val="00E12F57"/>
    <w:rsid w:val="00E132F2"/>
    <w:rsid w:val="00E13347"/>
    <w:rsid w:val="00E13553"/>
    <w:rsid w:val="00E14106"/>
    <w:rsid w:val="00E14282"/>
    <w:rsid w:val="00E14CDD"/>
    <w:rsid w:val="00E14D83"/>
    <w:rsid w:val="00E15009"/>
    <w:rsid w:val="00E156F2"/>
    <w:rsid w:val="00E15926"/>
    <w:rsid w:val="00E15EF1"/>
    <w:rsid w:val="00E16687"/>
    <w:rsid w:val="00E16694"/>
    <w:rsid w:val="00E17FA7"/>
    <w:rsid w:val="00E2015B"/>
    <w:rsid w:val="00E201F3"/>
    <w:rsid w:val="00E205B7"/>
    <w:rsid w:val="00E20E8A"/>
    <w:rsid w:val="00E2250E"/>
    <w:rsid w:val="00E227E4"/>
    <w:rsid w:val="00E22C3D"/>
    <w:rsid w:val="00E2330C"/>
    <w:rsid w:val="00E234C4"/>
    <w:rsid w:val="00E23912"/>
    <w:rsid w:val="00E240EF"/>
    <w:rsid w:val="00E24BF5"/>
    <w:rsid w:val="00E24E3E"/>
    <w:rsid w:val="00E25265"/>
    <w:rsid w:val="00E255BE"/>
    <w:rsid w:val="00E27DDF"/>
    <w:rsid w:val="00E27E01"/>
    <w:rsid w:val="00E30291"/>
    <w:rsid w:val="00E30550"/>
    <w:rsid w:val="00E30A90"/>
    <w:rsid w:val="00E30DE7"/>
    <w:rsid w:val="00E3109F"/>
    <w:rsid w:val="00E31325"/>
    <w:rsid w:val="00E32DBA"/>
    <w:rsid w:val="00E32FD6"/>
    <w:rsid w:val="00E34D57"/>
    <w:rsid w:val="00E36677"/>
    <w:rsid w:val="00E37186"/>
    <w:rsid w:val="00E371AA"/>
    <w:rsid w:val="00E400A0"/>
    <w:rsid w:val="00E403CC"/>
    <w:rsid w:val="00E40628"/>
    <w:rsid w:val="00E407A6"/>
    <w:rsid w:val="00E41067"/>
    <w:rsid w:val="00E41415"/>
    <w:rsid w:val="00E41574"/>
    <w:rsid w:val="00E416F6"/>
    <w:rsid w:val="00E41E43"/>
    <w:rsid w:val="00E430FE"/>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4C37"/>
    <w:rsid w:val="00E6519C"/>
    <w:rsid w:val="00E661F3"/>
    <w:rsid w:val="00E67DD1"/>
    <w:rsid w:val="00E67E50"/>
    <w:rsid w:val="00E67EF5"/>
    <w:rsid w:val="00E70567"/>
    <w:rsid w:val="00E705B4"/>
    <w:rsid w:val="00E70C5C"/>
    <w:rsid w:val="00E72967"/>
    <w:rsid w:val="00E72BFA"/>
    <w:rsid w:val="00E72C88"/>
    <w:rsid w:val="00E72D75"/>
    <w:rsid w:val="00E72F02"/>
    <w:rsid w:val="00E7346F"/>
    <w:rsid w:val="00E7356B"/>
    <w:rsid w:val="00E739D0"/>
    <w:rsid w:val="00E754F8"/>
    <w:rsid w:val="00E75AD6"/>
    <w:rsid w:val="00E7654C"/>
    <w:rsid w:val="00E76BB4"/>
    <w:rsid w:val="00E76DE3"/>
    <w:rsid w:val="00E76E33"/>
    <w:rsid w:val="00E76E87"/>
    <w:rsid w:val="00E7778E"/>
    <w:rsid w:val="00E80000"/>
    <w:rsid w:val="00E8155D"/>
    <w:rsid w:val="00E81DB4"/>
    <w:rsid w:val="00E83A16"/>
    <w:rsid w:val="00E8486F"/>
    <w:rsid w:val="00E84AD7"/>
    <w:rsid w:val="00E85763"/>
    <w:rsid w:val="00E85A7D"/>
    <w:rsid w:val="00E85CC0"/>
    <w:rsid w:val="00E86D6E"/>
    <w:rsid w:val="00E87C2D"/>
    <w:rsid w:val="00E90197"/>
    <w:rsid w:val="00E90C77"/>
    <w:rsid w:val="00E90FA6"/>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2C5"/>
    <w:rsid w:val="00EB3860"/>
    <w:rsid w:val="00EB3B88"/>
    <w:rsid w:val="00EB3EED"/>
    <w:rsid w:val="00EB5947"/>
    <w:rsid w:val="00EB644E"/>
    <w:rsid w:val="00EB71CE"/>
    <w:rsid w:val="00EC0C14"/>
    <w:rsid w:val="00EC1691"/>
    <w:rsid w:val="00EC1AA8"/>
    <w:rsid w:val="00EC208D"/>
    <w:rsid w:val="00EC2B42"/>
    <w:rsid w:val="00EC2DF1"/>
    <w:rsid w:val="00EC3786"/>
    <w:rsid w:val="00EC3B8F"/>
    <w:rsid w:val="00EC3C8F"/>
    <w:rsid w:val="00EC55B7"/>
    <w:rsid w:val="00EC58EC"/>
    <w:rsid w:val="00EC5CA0"/>
    <w:rsid w:val="00EC65F1"/>
    <w:rsid w:val="00EC7372"/>
    <w:rsid w:val="00ED075E"/>
    <w:rsid w:val="00ED079A"/>
    <w:rsid w:val="00ED108B"/>
    <w:rsid w:val="00ED19D1"/>
    <w:rsid w:val="00ED1CF2"/>
    <w:rsid w:val="00ED22C4"/>
    <w:rsid w:val="00ED2617"/>
    <w:rsid w:val="00ED2AC0"/>
    <w:rsid w:val="00ED30E8"/>
    <w:rsid w:val="00ED3618"/>
    <w:rsid w:val="00ED3B69"/>
    <w:rsid w:val="00ED3ECA"/>
    <w:rsid w:val="00ED3F39"/>
    <w:rsid w:val="00ED4168"/>
    <w:rsid w:val="00ED4D12"/>
    <w:rsid w:val="00ED527A"/>
    <w:rsid w:val="00ED5CC4"/>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F0517"/>
    <w:rsid w:val="00EF0EA0"/>
    <w:rsid w:val="00EF1031"/>
    <w:rsid w:val="00EF16A6"/>
    <w:rsid w:val="00EF1735"/>
    <w:rsid w:val="00EF2682"/>
    <w:rsid w:val="00EF27DF"/>
    <w:rsid w:val="00EF2C2D"/>
    <w:rsid w:val="00EF2CC6"/>
    <w:rsid w:val="00EF3247"/>
    <w:rsid w:val="00EF45F3"/>
    <w:rsid w:val="00EF4A64"/>
    <w:rsid w:val="00EF4D3F"/>
    <w:rsid w:val="00EF4D52"/>
    <w:rsid w:val="00EF5DD7"/>
    <w:rsid w:val="00EF6284"/>
    <w:rsid w:val="00EF665D"/>
    <w:rsid w:val="00EF72F4"/>
    <w:rsid w:val="00F00012"/>
    <w:rsid w:val="00F00847"/>
    <w:rsid w:val="00F00BCE"/>
    <w:rsid w:val="00F018AD"/>
    <w:rsid w:val="00F01929"/>
    <w:rsid w:val="00F02171"/>
    <w:rsid w:val="00F031CF"/>
    <w:rsid w:val="00F031EB"/>
    <w:rsid w:val="00F033EF"/>
    <w:rsid w:val="00F043CD"/>
    <w:rsid w:val="00F0528B"/>
    <w:rsid w:val="00F061A6"/>
    <w:rsid w:val="00F061AA"/>
    <w:rsid w:val="00F0710C"/>
    <w:rsid w:val="00F0778D"/>
    <w:rsid w:val="00F1106D"/>
    <w:rsid w:val="00F111B4"/>
    <w:rsid w:val="00F11798"/>
    <w:rsid w:val="00F11AB3"/>
    <w:rsid w:val="00F13DBE"/>
    <w:rsid w:val="00F14017"/>
    <w:rsid w:val="00F1436E"/>
    <w:rsid w:val="00F14AFF"/>
    <w:rsid w:val="00F14E4D"/>
    <w:rsid w:val="00F1562B"/>
    <w:rsid w:val="00F1684C"/>
    <w:rsid w:val="00F17EF1"/>
    <w:rsid w:val="00F20633"/>
    <w:rsid w:val="00F20876"/>
    <w:rsid w:val="00F21DD6"/>
    <w:rsid w:val="00F25CFE"/>
    <w:rsid w:val="00F269AB"/>
    <w:rsid w:val="00F26D62"/>
    <w:rsid w:val="00F2753A"/>
    <w:rsid w:val="00F3018B"/>
    <w:rsid w:val="00F30371"/>
    <w:rsid w:val="00F31587"/>
    <w:rsid w:val="00F315A6"/>
    <w:rsid w:val="00F329FF"/>
    <w:rsid w:val="00F32E91"/>
    <w:rsid w:val="00F33011"/>
    <w:rsid w:val="00F34879"/>
    <w:rsid w:val="00F350EB"/>
    <w:rsid w:val="00F35243"/>
    <w:rsid w:val="00F35611"/>
    <w:rsid w:val="00F357FF"/>
    <w:rsid w:val="00F35B48"/>
    <w:rsid w:val="00F35B99"/>
    <w:rsid w:val="00F364B7"/>
    <w:rsid w:val="00F36D7C"/>
    <w:rsid w:val="00F36E9F"/>
    <w:rsid w:val="00F3728F"/>
    <w:rsid w:val="00F37436"/>
    <w:rsid w:val="00F40F08"/>
    <w:rsid w:val="00F41538"/>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A1B"/>
    <w:rsid w:val="00F50B5B"/>
    <w:rsid w:val="00F50BE6"/>
    <w:rsid w:val="00F51236"/>
    <w:rsid w:val="00F51438"/>
    <w:rsid w:val="00F5374C"/>
    <w:rsid w:val="00F541B8"/>
    <w:rsid w:val="00F5423F"/>
    <w:rsid w:val="00F546D7"/>
    <w:rsid w:val="00F560B2"/>
    <w:rsid w:val="00F56B6D"/>
    <w:rsid w:val="00F56CC2"/>
    <w:rsid w:val="00F573BB"/>
    <w:rsid w:val="00F5787E"/>
    <w:rsid w:val="00F57A7F"/>
    <w:rsid w:val="00F57ADE"/>
    <w:rsid w:val="00F60BC0"/>
    <w:rsid w:val="00F615A8"/>
    <w:rsid w:val="00F61B7F"/>
    <w:rsid w:val="00F62370"/>
    <w:rsid w:val="00F62625"/>
    <w:rsid w:val="00F628D3"/>
    <w:rsid w:val="00F62A4D"/>
    <w:rsid w:val="00F62B50"/>
    <w:rsid w:val="00F62EF2"/>
    <w:rsid w:val="00F63079"/>
    <w:rsid w:val="00F63378"/>
    <w:rsid w:val="00F638C3"/>
    <w:rsid w:val="00F63BB0"/>
    <w:rsid w:val="00F6497E"/>
    <w:rsid w:val="00F64B77"/>
    <w:rsid w:val="00F64C6E"/>
    <w:rsid w:val="00F677E2"/>
    <w:rsid w:val="00F6793C"/>
    <w:rsid w:val="00F67F41"/>
    <w:rsid w:val="00F70109"/>
    <w:rsid w:val="00F70D50"/>
    <w:rsid w:val="00F717E6"/>
    <w:rsid w:val="00F720F5"/>
    <w:rsid w:val="00F72608"/>
    <w:rsid w:val="00F72D92"/>
    <w:rsid w:val="00F72EA2"/>
    <w:rsid w:val="00F73751"/>
    <w:rsid w:val="00F73DC5"/>
    <w:rsid w:val="00F74042"/>
    <w:rsid w:val="00F7521F"/>
    <w:rsid w:val="00F75B84"/>
    <w:rsid w:val="00F75EAD"/>
    <w:rsid w:val="00F76689"/>
    <w:rsid w:val="00F77154"/>
    <w:rsid w:val="00F77A98"/>
    <w:rsid w:val="00F80F33"/>
    <w:rsid w:val="00F8249B"/>
    <w:rsid w:val="00F824BB"/>
    <w:rsid w:val="00F8255E"/>
    <w:rsid w:val="00F82EC0"/>
    <w:rsid w:val="00F83DDA"/>
    <w:rsid w:val="00F846D6"/>
    <w:rsid w:val="00F84DFE"/>
    <w:rsid w:val="00F8647F"/>
    <w:rsid w:val="00F8652C"/>
    <w:rsid w:val="00F865C4"/>
    <w:rsid w:val="00F86997"/>
    <w:rsid w:val="00F86D5C"/>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6F6E"/>
    <w:rsid w:val="00F979BF"/>
    <w:rsid w:val="00FA0437"/>
    <w:rsid w:val="00FA0988"/>
    <w:rsid w:val="00FA103E"/>
    <w:rsid w:val="00FA155E"/>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22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375"/>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689"/>
    <w:rsid w:val="00FC7EAA"/>
    <w:rsid w:val="00FD0169"/>
    <w:rsid w:val="00FD055A"/>
    <w:rsid w:val="00FD12F6"/>
    <w:rsid w:val="00FD161B"/>
    <w:rsid w:val="00FD2550"/>
    <w:rsid w:val="00FD2E13"/>
    <w:rsid w:val="00FD3974"/>
    <w:rsid w:val="00FD3BEB"/>
    <w:rsid w:val="00FD438F"/>
    <w:rsid w:val="00FD4CBF"/>
    <w:rsid w:val="00FD4EEF"/>
    <w:rsid w:val="00FD4FA5"/>
    <w:rsid w:val="00FD5166"/>
    <w:rsid w:val="00FD5296"/>
    <w:rsid w:val="00FD5BA3"/>
    <w:rsid w:val="00FD6836"/>
    <w:rsid w:val="00FD758C"/>
    <w:rsid w:val="00FD77AF"/>
    <w:rsid w:val="00FE090E"/>
    <w:rsid w:val="00FE0D6F"/>
    <w:rsid w:val="00FE14BA"/>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4E42"/>
    <w:rsid w:val="00FF5B56"/>
    <w:rsid w:val="00FF6204"/>
    <w:rsid w:val="00FF634D"/>
    <w:rsid w:val="00FF6446"/>
    <w:rsid w:val="00FF6F49"/>
    <w:rsid w:val="00FF7066"/>
    <w:rsid w:val="00FF71C1"/>
    <w:rsid w:val="3BACFE45"/>
    <w:rsid w:val="513893B9"/>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E96D502E-486F-46A9-84F0-0BC6BE12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192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971FF"/>
    <w:pPr>
      <w:keepNext/>
      <w:keepLines/>
      <w:spacing w:before="4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UnresolvedMention1" w:customStyle="1">
    <w:name w:val="Unresolved Mention1"/>
    <w:basedOn w:val="Fuentedeprrafopredeter"/>
    <w:uiPriority w:val="99"/>
    <w:semiHidden/>
    <w:unhideWhenUsed/>
    <w:rsid w:val="008631E0"/>
    <w:rPr>
      <w:color w:val="605E5C"/>
      <w:shd w:val="clear" w:color="auto" w:fill="E1DFDD"/>
    </w:rPr>
  </w:style>
  <w:style w:type="paragraph" w:styleId="NormalWeb">
    <w:name w:val="Normal (Web)"/>
    <w:basedOn w:val="Normal"/>
    <w:uiPriority w:val="99"/>
    <w:unhideWhenUsed/>
    <w:rsid w:val="00EF27DF"/>
    <w:pPr>
      <w:spacing w:after="160" w:line="259" w:lineRule="auto"/>
      <w:jc w:val="both"/>
    </w:pPr>
    <w:rPr>
      <w:rFonts w:eastAsiaTheme="minorHAnsi"/>
      <w:color w:val="000000" w:themeColor="text1"/>
      <w:sz w:val="24"/>
      <w:szCs w:val="24"/>
      <w:lang w:eastAsia="en-US"/>
    </w:rPr>
  </w:style>
  <w:style w:type="character" w:styleId="Ttulo3Car" w:customStyle="1">
    <w:name w:val="Título 3 Car"/>
    <w:basedOn w:val="Fuentedeprrafopredeter"/>
    <w:link w:val="Ttulo3"/>
    <w:uiPriority w:val="9"/>
    <w:semiHidden/>
    <w:rsid w:val="00C971FF"/>
    <w:rPr>
      <w:rFonts w:asciiTheme="majorHAnsi" w:hAnsiTheme="majorHAnsi" w:eastAsiaTheme="majorEastAsia"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0540122">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8503215">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0794334">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9454021">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289762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5985659">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0763968">
      <w:bodyDiv w:val="1"/>
      <w:marLeft w:val="0"/>
      <w:marRight w:val="0"/>
      <w:marTop w:val="0"/>
      <w:marBottom w:val="0"/>
      <w:divBdr>
        <w:top w:val="none" w:sz="0" w:space="0" w:color="auto"/>
        <w:left w:val="none" w:sz="0" w:space="0" w:color="auto"/>
        <w:bottom w:val="none" w:sz="0" w:space="0" w:color="auto"/>
        <w:right w:val="none" w:sz="0" w:space="0" w:color="auto"/>
      </w:divBdr>
      <w:divsChild>
        <w:div w:id="1950043974">
          <w:marLeft w:val="0"/>
          <w:marRight w:val="0"/>
          <w:marTop w:val="0"/>
          <w:marBottom w:val="101"/>
          <w:divBdr>
            <w:top w:val="none" w:sz="0" w:space="0" w:color="auto"/>
            <w:left w:val="none" w:sz="0" w:space="0" w:color="auto"/>
            <w:bottom w:val="none" w:sz="0" w:space="0" w:color="auto"/>
            <w:right w:val="none" w:sz="0" w:space="0" w:color="auto"/>
          </w:divBdr>
        </w:div>
        <w:div w:id="1316951125">
          <w:marLeft w:val="0"/>
          <w:marRight w:val="0"/>
          <w:marTop w:val="0"/>
          <w:marBottom w:val="101"/>
          <w:divBdr>
            <w:top w:val="none" w:sz="0" w:space="0" w:color="auto"/>
            <w:left w:val="none" w:sz="0" w:space="0" w:color="auto"/>
            <w:bottom w:val="none" w:sz="0" w:space="0" w:color="auto"/>
            <w:right w:val="none" w:sz="0" w:space="0" w:color="auto"/>
          </w:divBdr>
        </w:div>
        <w:div w:id="2083981918">
          <w:marLeft w:val="1008"/>
          <w:marRight w:val="0"/>
          <w:marTop w:val="0"/>
          <w:marBottom w:val="101"/>
          <w:divBdr>
            <w:top w:val="none" w:sz="0" w:space="0" w:color="auto"/>
            <w:left w:val="none" w:sz="0" w:space="0" w:color="auto"/>
            <w:bottom w:val="none" w:sz="0" w:space="0" w:color="auto"/>
            <w:right w:val="none" w:sz="0" w:space="0" w:color="auto"/>
          </w:divBdr>
        </w:div>
        <w:div w:id="938299375">
          <w:marLeft w:val="1008"/>
          <w:marRight w:val="0"/>
          <w:marTop w:val="0"/>
          <w:marBottom w:val="101"/>
          <w:divBdr>
            <w:top w:val="none" w:sz="0" w:space="0" w:color="auto"/>
            <w:left w:val="none" w:sz="0" w:space="0" w:color="auto"/>
            <w:bottom w:val="none" w:sz="0" w:space="0" w:color="auto"/>
            <w:right w:val="none" w:sz="0" w:space="0" w:color="auto"/>
          </w:divBdr>
        </w:div>
        <w:div w:id="899167724">
          <w:marLeft w:val="1008"/>
          <w:marRight w:val="0"/>
          <w:marTop w:val="0"/>
          <w:marBottom w:val="101"/>
          <w:divBdr>
            <w:top w:val="none" w:sz="0" w:space="0" w:color="auto"/>
            <w:left w:val="none" w:sz="0" w:space="0" w:color="auto"/>
            <w:bottom w:val="none" w:sz="0" w:space="0" w:color="auto"/>
            <w:right w:val="none" w:sz="0" w:space="0" w:color="auto"/>
          </w:divBdr>
        </w:div>
        <w:div w:id="734545283">
          <w:marLeft w:val="1008"/>
          <w:marRight w:val="0"/>
          <w:marTop w:val="0"/>
          <w:marBottom w:val="101"/>
          <w:divBdr>
            <w:top w:val="none" w:sz="0" w:space="0" w:color="auto"/>
            <w:left w:val="none" w:sz="0" w:space="0" w:color="auto"/>
            <w:bottom w:val="none" w:sz="0" w:space="0" w:color="auto"/>
            <w:right w:val="none" w:sz="0" w:space="0" w:color="auto"/>
          </w:divBdr>
        </w:div>
        <w:div w:id="1598562777">
          <w:marLeft w:val="1008"/>
          <w:marRight w:val="0"/>
          <w:marTop w:val="0"/>
          <w:marBottom w:val="101"/>
          <w:divBdr>
            <w:top w:val="none" w:sz="0" w:space="0" w:color="auto"/>
            <w:left w:val="none" w:sz="0" w:space="0" w:color="auto"/>
            <w:bottom w:val="none" w:sz="0" w:space="0" w:color="auto"/>
            <w:right w:val="none" w:sz="0" w:space="0" w:color="auto"/>
          </w:divBdr>
        </w:div>
        <w:div w:id="596986031">
          <w:marLeft w:val="1008"/>
          <w:marRight w:val="0"/>
          <w:marTop w:val="0"/>
          <w:marBottom w:val="101"/>
          <w:divBdr>
            <w:top w:val="none" w:sz="0" w:space="0" w:color="auto"/>
            <w:left w:val="none" w:sz="0" w:space="0" w:color="auto"/>
            <w:bottom w:val="none" w:sz="0" w:space="0" w:color="auto"/>
            <w:right w:val="none" w:sz="0" w:space="0" w:color="auto"/>
          </w:divBdr>
        </w:div>
        <w:div w:id="251352507">
          <w:marLeft w:val="1008"/>
          <w:marRight w:val="0"/>
          <w:marTop w:val="0"/>
          <w:marBottom w:val="101"/>
          <w:divBdr>
            <w:top w:val="none" w:sz="0" w:space="0" w:color="auto"/>
            <w:left w:val="none" w:sz="0" w:space="0" w:color="auto"/>
            <w:bottom w:val="none" w:sz="0" w:space="0" w:color="auto"/>
            <w:right w:val="none" w:sz="0" w:space="0" w:color="auto"/>
          </w:divBdr>
        </w:div>
        <w:div w:id="80681727">
          <w:marLeft w:val="1008"/>
          <w:marRight w:val="0"/>
          <w:marTop w:val="0"/>
          <w:marBottom w:val="101"/>
          <w:divBdr>
            <w:top w:val="none" w:sz="0" w:space="0" w:color="auto"/>
            <w:left w:val="none" w:sz="0" w:space="0" w:color="auto"/>
            <w:bottom w:val="none" w:sz="0" w:space="0" w:color="auto"/>
            <w:right w:val="none" w:sz="0" w:space="0" w:color="auto"/>
          </w:divBdr>
        </w:div>
        <w:div w:id="758983072">
          <w:marLeft w:val="1008"/>
          <w:marRight w:val="0"/>
          <w:marTop w:val="0"/>
          <w:marBottom w:val="101"/>
          <w:divBdr>
            <w:top w:val="none" w:sz="0" w:space="0" w:color="auto"/>
            <w:left w:val="none" w:sz="0" w:space="0" w:color="auto"/>
            <w:bottom w:val="none" w:sz="0" w:space="0" w:color="auto"/>
            <w:right w:val="none" w:sz="0" w:space="0" w:color="auto"/>
          </w:divBdr>
        </w:div>
        <w:div w:id="1968898303">
          <w:marLeft w:val="1008"/>
          <w:marRight w:val="0"/>
          <w:marTop w:val="0"/>
          <w:marBottom w:val="101"/>
          <w:divBdr>
            <w:top w:val="none" w:sz="0" w:space="0" w:color="auto"/>
            <w:left w:val="none" w:sz="0" w:space="0" w:color="auto"/>
            <w:bottom w:val="none" w:sz="0" w:space="0" w:color="auto"/>
            <w:right w:val="none" w:sz="0" w:space="0" w:color="auto"/>
          </w:divBdr>
        </w:div>
        <w:div w:id="744186516">
          <w:marLeft w:val="1008"/>
          <w:marRight w:val="0"/>
          <w:marTop w:val="0"/>
          <w:marBottom w:val="101"/>
          <w:divBdr>
            <w:top w:val="none" w:sz="0" w:space="0" w:color="auto"/>
            <w:left w:val="none" w:sz="0" w:space="0" w:color="auto"/>
            <w:bottom w:val="none" w:sz="0" w:space="0" w:color="auto"/>
            <w:right w:val="none" w:sz="0" w:space="0" w:color="auto"/>
          </w:divBdr>
        </w:div>
        <w:div w:id="1741059338">
          <w:marLeft w:val="1008"/>
          <w:marRight w:val="0"/>
          <w:marTop w:val="0"/>
          <w:marBottom w:val="101"/>
          <w:divBdr>
            <w:top w:val="none" w:sz="0" w:space="0" w:color="auto"/>
            <w:left w:val="none" w:sz="0" w:space="0" w:color="auto"/>
            <w:bottom w:val="none" w:sz="0" w:space="0" w:color="auto"/>
            <w:right w:val="none" w:sz="0" w:space="0" w:color="auto"/>
          </w:divBdr>
        </w:div>
        <w:div w:id="702825788">
          <w:marLeft w:val="0"/>
          <w:marRight w:val="0"/>
          <w:marTop w:val="0"/>
          <w:marBottom w:val="101"/>
          <w:divBdr>
            <w:top w:val="none" w:sz="0" w:space="0" w:color="auto"/>
            <w:left w:val="none" w:sz="0" w:space="0" w:color="auto"/>
            <w:bottom w:val="none" w:sz="0" w:space="0" w:color="auto"/>
            <w:right w:val="none" w:sz="0" w:space="0" w:color="auto"/>
          </w:divBdr>
        </w:div>
      </w:divsChild>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093551714">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294481871">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511381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706333">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5169780">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8763616">
      <w:bodyDiv w:val="1"/>
      <w:marLeft w:val="0"/>
      <w:marRight w:val="0"/>
      <w:marTop w:val="0"/>
      <w:marBottom w:val="0"/>
      <w:divBdr>
        <w:top w:val="none" w:sz="0" w:space="0" w:color="auto"/>
        <w:left w:val="none" w:sz="0" w:space="0" w:color="auto"/>
        <w:bottom w:val="none" w:sz="0" w:space="0" w:color="auto"/>
        <w:right w:val="none" w:sz="0" w:space="0" w:color="auto"/>
      </w:divBdr>
      <w:divsChild>
        <w:div w:id="1691645652">
          <w:marLeft w:val="0"/>
          <w:marRight w:val="0"/>
          <w:marTop w:val="0"/>
          <w:marBottom w:val="101"/>
          <w:divBdr>
            <w:top w:val="none" w:sz="0" w:space="0" w:color="auto"/>
            <w:left w:val="none" w:sz="0" w:space="0" w:color="auto"/>
            <w:bottom w:val="none" w:sz="0" w:space="0" w:color="auto"/>
            <w:right w:val="none" w:sz="0" w:space="0" w:color="auto"/>
          </w:divBdr>
        </w:div>
        <w:div w:id="1298797999">
          <w:marLeft w:val="1008"/>
          <w:marRight w:val="0"/>
          <w:marTop w:val="0"/>
          <w:marBottom w:val="101"/>
          <w:divBdr>
            <w:top w:val="none" w:sz="0" w:space="0" w:color="auto"/>
            <w:left w:val="none" w:sz="0" w:space="0" w:color="auto"/>
            <w:bottom w:val="none" w:sz="0" w:space="0" w:color="auto"/>
            <w:right w:val="none" w:sz="0" w:space="0" w:color="auto"/>
          </w:divBdr>
        </w:div>
        <w:div w:id="1829982394">
          <w:marLeft w:val="1008"/>
          <w:marRight w:val="0"/>
          <w:marTop w:val="0"/>
          <w:marBottom w:val="101"/>
          <w:divBdr>
            <w:top w:val="none" w:sz="0" w:space="0" w:color="auto"/>
            <w:left w:val="none" w:sz="0" w:space="0" w:color="auto"/>
            <w:bottom w:val="none" w:sz="0" w:space="0" w:color="auto"/>
            <w:right w:val="none" w:sz="0" w:space="0" w:color="auto"/>
          </w:divBdr>
        </w:div>
        <w:div w:id="108941911">
          <w:marLeft w:val="1008"/>
          <w:marRight w:val="0"/>
          <w:marTop w:val="0"/>
          <w:marBottom w:val="101"/>
          <w:divBdr>
            <w:top w:val="none" w:sz="0" w:space="0" w:color="auto"/>
            <w:left w:val="none" w:sz="0" w:space="0" w:color="auto"/>
            <w:bottom w:val="none" w:sz="0" w:space="0" w:color="auto"/>
            <w:right w:val="none" w:sz="0" w:space="0" w:color="auto"/>
          </w:divBdr>
        </w:div>
        <w:div w:id="1832090244">
          <w:marLeft w:val="1008"/>
          <w:marRight w:val="0"/>
          <w:marTop w:val="0"/>
          <w:marBottom w:val="101"/>
          <w:divBdr>
            <w:top w:val="none" w:sz="0" w:space="0" w:color="auto"/>
            <w:left w:val="none" w:sz="0" w:space="0" w:color="auto"/>
            <w:bottom w:val="none" w:sz="0" w:space="0" w:color="auto"/>
            <w:right w:val="none" w:sz="0" w:space="0" w:color="auto"/>
          </w:divBdr>
        </w:div>
        <w:div w:id="1135215625">
          <w:marLeft w:val="1008"/>
          <w:marRight w:val="0"/>
          <w:marTop w:val="0"/>
          <w:marBottom w:val="101"/>
          <w:divBdr>
            <w:top w:val="none" w:sz="0" w:space="0" w:color="auto"/>
            <w:left w:val="none" w:sz="0" w:space="0" w:color="auto"/>
            <w:bottom w:val="none" w:sz="0" w:space="0" w:color="auto"/>
            <w:right w:val="none" w:sz="0" w:space="0" w:color="auto"/>
          </w:divBdr>
        </w:div>
        <w:div w:id="1661814532">
          <w:marLeft w:val="1008"/>
          <w:marRight w:val="0"/>
          <w:marTop w:val="0"/>
          <w:marBottom w:val="101"/>
          <w:divBdr>
            <w:top w:val="none" w:sz="0" w:space="0" w:color="auto"/>
            <w:left w:val="none" w:sz="0" w:space="0" w:color="auto"/>
            <w:bottom w:val="none" w:sz="0" w:space="0" w:color="auto"/>
            <w:right w:val="none" w:sz="0" w:space="0" w:color="auto"/>
          </w:divBdr>
        </w:div>
        <w:div w:id="72314398">
          <w:marLeft w:val="1008"/>
          <w:marRight w:val="0"/>
          <w:marTop w:val="0"/>
          <w:marBottom w:val="101"/>
          <w:divBdr>
            <w:top w:val="none" w:sz="0" w:space="0" w:color="auto"/>
            <w:left w:val="none" w:sz="0" w:space="0" w:color="auto"/>
            <w:bottom w:val="none" w:sz="0" w:space="0" w:color="auto"/>
            <w:right w:val="none" w:sz="0" w:space="0" w:color="auto"/>
          </w:divBdr>
        </w:div>
        <w:div w:id="355884788">
          <w:marLeft w:val="1008"/>
          <w:marRight w:val="0"/>
          <w:marTop w:val="0"/>
          <w:marBottom w:val="101"/>
          <w:divBdr>
            <w:top w:val="none" w:sz="0" w:space="0" w:color="auto"/>
            <w:left w:val="none" w:sz="0" w:space="0" w:color="auto"/>
            <w:bottom w:val="none" w:sz="0" w:space="0" w:color="auto"/>
            <w:right w:val="none" w:sz="0" w:space="0" w:color="auto"/>
          </w:divBdr>
        </w:div>
        <w:div w:id="1251503064">
          <w:marLeft w:val="1008"/>
          <w:marRight w:val="0"/>
          <w:marTop w:val="0"/>
          <w:marBottom w:val="101"/>
          <w:divBdr>
            <w:top w:val="none" w:sz="0" w:space="0" w:color="auto"/>
            <w:left w:val="none" w:sz="0" w:space="0" w:color="auto"/>
            <w:bottom w:val="none" w:sz="0" w:space="0" w:color="auto"/>
            <w:right w:val="none" w:sz="0" w:space="0" w:color="auto"/>
          </w:divBdr>
        </w:div>
        <w:div w:id="1543521857">
          <w:marLeft w:val="1008"/>
          <w:marRight w:val="0"/>
          <w:marTop w:val="0"/>
          <w:marBottom w:val="101"/>
          <w:divBdr>
            <w:top w:val="none" w:sz="0" w:space="0" w:color="auto"/>
            <w:left w:val="none" w:sz="0" w:space="0" w:color="auto"/>
            <w:bottom w:val="none" w:sz="0" w:space="0" w:color="auto"/>
            <w:right w:val="none" w:sz="0" w:space="0" w:color="auto"/>
          </w:divBdr>
        </w:div>
        <w:div w:id="1045526930">
          <w:marLeft w:val="1008"/>
          <w:marRight w:val="0"/>
          <w:marTop w:val="0"/>
          <w:marBottom w:val="101"/>
          <w:divBdr>
            <w:top w:val="none" w:sz="0" w:space="0" w:color="auto"/>
            <w:left w:val="none" w:sz="0" w:space="0" w:color="auto"/>
            <w:bottom w:val="none" w:sz="0" w:space="0" w:color="auto"/>
            <w:right w:val="none" w:sz="0" w:space="0" w:color="auto"/>
          </w:divBdr>
        </w:div>
        <w:div w:id="2091073289">
          <w:marLeft w:val="1008"/>
          <w:marRight w:val="0"/>
          <w:marTop w:val="0"/>
          <w:marBottom w:val="101"/>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38101567">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87632422">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39329361">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1682930473">
          <w:marLeft w:val="0"/>
          <w:marRight w:val="0"/>
          <w:marTop w:val="0"/>
          <w:marBottom w:val="0"/>
          <w:divBdr>
            <w:top w:val="none" w:sz="0" w:space="0" w:color="auto"/>
            <w:left w:val="none" w:sz="0" w:space="0" w:color="auto"/>
            <w:bottom w:val="none" w:sz="0" w:space="0" w:color="auto"/>
            <w:right w:val="none" w:sz="0" w:space="0" w:color="auto"/>
          </w:divBdr>
        </w:div>
        <w:div w:id="2011909732">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8088">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437767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www.ipomex.org.mx/ipo3/lgt/indice/COYOTEPEC/art_92_xix.web"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ipomex.org.mx/ipo3/lgt/indice/COYOTEPEC/art_92_xix.web" TargetMode="External" Id="rId15" /><Relationship Type="http://schemas.openxmlformats.org/officeDocument/2006/relationships/image" Target="media/image3.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 Type="http://schemas.openxmlformats.org/officeDocument/2006/relationships/glossaryDocument" Target="glossary/document.xml" Id="Ra366459aa1b24f4a"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9ab2121-17ac-4a10-8508-78a067a77095}"/>
      </w:docPartPr>
      <w:docPartBody>
        <w:p w14:paraId="383CC37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E8298-D465-4372-AA55-E3E0AE55C2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9</revision>
  <lastPrinted>2019-11-07T17:48:00.0000000Z</lastPrinted>
  <dcterms:created xsi:type="dcterms:W3CDTF">2022-05-04T16:47:00.0000000Z</dcterms:created>
  <dcterms:modified xsi:type="dcterms:W3CDTF">2022-05-20T19:33:19.4523739Z</dcterms:modified>
</coreProperties>
</file>