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34365971" w:rsidR="00051642" w:rsidRPr="003D5B55" w:rsidRDefault="00051642" w:rsidP="009F6F5C">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E278A9" w:rsidRPr="00E278A9">
        <w:rPr>
          <w:rFonts w:eastAsia="Calibri" w:cs="Tahoma"/>
          <w:lang w:val="es-ES"/>
        </w:rPr>
        <w:t>veinti</w:t>
      </w:r>
      <w:r w:rsidR="00395437">
        <w:rPr>
          <w:rFonts w:eastAsia="Calibri" w:cs="Tahoma"/>
          <w:lang w:val="es-ES"/>
        </w:rPr>
        <w:t>cinco</w:t>
      </w:r>
      <w:r>
        <w:rPr>
          <w:rFonts w:eastAsia="Calibri" w:cs="Tahoma"/>
          <w:lang w:val="es-ES"/>
        </w:rPr>
        <w:t xml:space="preserve"> de </w:t>
      </w:r>
      <w:r w:rsidR="00395437">
        <w:rPr>
          <w:rFonts w:eastAsia="Calibri" w:cs="Tahoma"/>
          <w:lang w:val="es-ES"/>
        </w:rPr>
        <w:t xml:space="preserve">mayo de dos mil veintidós. </w:t>
      </w:r>
    </w:p>
    <w:p w14:paraId="6246E0DA" w14:textId="77777777" w:rsidR="00051642" w:rsidRPr="003D5B55" w:rsidRDefault="00051642" w:rsidP="009F6F5C">
      <w:pPr>
        <w:spacing w:after="0" w:line="360" w:lineRule="auto"/>
        <w:rPr>
          <w:rFonts w:eastAsia="Calibri" w:cs="Tahoma"/>
          <w:b/>
          <w:bCs/>
          <w:lang w:val="es-ES"/>
        </w:rPr>
      </w:pPr>
    </w:p>
    <w:p w14:paraId="542CE8DB" w14:textId="0FA8B548" w:rsidR="00051642" w:rsidRPr="00004084" w:rsidRDefault="00051642" w:rsidP="009F6F5C">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395437">
        <w:rPr>
          <w:rFonts w:eastAsia="Calibri" w:cs="Tahoma"/>
          <w:lang w:val="es-ES"/>
        </w:rPr>
        <w:t xml:space="preserve"> </w:t>
      </w:r>
      <w:r>
        <w:rPr>
          <w:rFonts w:eastAsia="Calibri" w:cs="Tahoma"/>
          <w:lang w:val="es-ES"/>
        </w:rPr>
        <w:t>l</w:t>
      </w:r>
      <w:r w:rsidR="00395437">
        <w:rPr>
          <w:rFonts w:eastAsia="Calibri" w:cs="Tahoma"/>
          <w:lang w:val="es-ES"/>
        </w:rPr>
        <w:t>os</w:t>
      </w:r>
      <w:r>
        <w:rPr>
          <w:rFonts w:eastAsia="Calibri" w:cs="Tahoma"/>
          <w:lang w:val="es-ES"/>
        </w:rPr>
        <w:t xml:space="preserve"> Recurso</w:t>
      </w:r>
      <w:r w:rsidR="00395437">
        <w:rPr>
          <w:rFonts w:eastAsia="Calibri" w:cs="Tahoma"/>
          <w:lang w:val="es-ES"/>
        </w:rPr>
        <w:t>s</w:t>
      </w:r>
      <w:r>
        <w:rPr>
          <w:rFonts w:eastAsia="Calibri" w:cs="Tahoma"/>
          <w:lang w:val="es-ES"/>
        </w:rPr>
        <w:t xml:space="preserve"> de Revisión </w:t>
      </w:r>
      <w:r w:rsidR="00395437" w:rsidRPr="00395437">
        <w:rPr>
          <w:rFonts w:eastAsia="Calibri" w:cs="Tahoma"/>
        </w:rPr>
        <w:t>03426/INFOEM/IP/RR/2022</w:t>
      </w:r>
      <w:r w:rsidR="00395437">
        <w:rPr>
          <w:rFonts w:eastAsia="Calibri" w:cs="Tahoma"/>
        </w:rPr>
        <w:t xml:space="preserve"> y </w:t>
      </w:r>
      <w:r w:rsidR="00395437" w:rsidRPr="00395437">
        <w:rPr>
          <w:rFonts w:eastAsia="Calibri" w:cs="Tahoma"/>
        </w:rPr>
        <w:t>03428/INFOEM/IP/RR/2022</w:t>
      </w:r>
      <w:r>
        <w:rPr>
          <w:rFonts w:eastAsia="Calibri" w:cs="Tahoma"/>
        </w:rPr>
        <w:t>, interpuesto</w:t>
      </w:r>
      <w:r w:rsidRPr="00240180">
        <w:rPr>
          <w:rFonts w:cs="Tahoma"/>
          <w:color w:val="0D0D0D" w:themeColor="text1" w:themeTint="F2"/>
        </w:rPr>
        <w:t xml:space="preserve"> </w:t>
      </w:r>
      <w:r w:rsidR="00E61807">
        <w:rPr>
          <w:rFonts w:cs="Tahoma"/>
          <w:color w:val="0D0D0D" w:themeColor="text1" w:themeTint="F2"/>
        </w:rPr>
        <w:t xml:space="preserve">por el </w:t>
      </w:r>
      <w:r w:rsidRPr="00240180">
        <w:rPr>
          <w:rFonts w:cs="Tahoma"/>
          <w:color w:val="0D0D0D" w:themeColor="text1" w:themeTint="F2"/>
        </w:rPr>
        <w:t xml:space="preserve">Recurrente o Particular, en contra de la falta de respuesta del Sujeto Obligado, </w:t>
      </w:r>
      <w:r w:rsidR="00395437" w:rsidRPr="00395437">
        <w:rPr>
          <w:rFonts w:cs="Tahoma"/>
          <w:color w:val="0D0D0D" w:themeColor="text1" w:themeTint="F2"/>
        </w:rPr>
        <w:t>Ayuntamiento de Tenancingo</w:t>
      </w:r>
      <w:r w:rsidRPr="00240180">
        <w:rPr>
          <w:rFonts w:cs="Tahoma"/>
          <w:color w:val="0D0D0D" w:themeColor="text1" w:themeTint="F2"/>
        </w:rPr>
        <w:t xml:space="preserve">, </w:t>
      </w:r>
      <w:r>
        <w:rPr>
          <w:rFonts w:cs="Tahoma"/>
          <w:color w:val="0D0D0D" w:themeColor="text1" w:themeTint="F2"/>
        </w:rPr>
        <w:t>a la</w:t>
      </w:r>
      <w:r w:rsidR="00395437">
        <w:rPr>
          <w:rFonts w:cs="Tahoma"/>
          <w:color w:val="0D0D0D" w:themeColor="text1" w:themeTint="F2"/>
        </w:rPr>
        <w:t>s</w:t>
      </w:r>
      <w:r>
        <w:rPr>
          <w:rFonts w:cs="Tahoma"/>
          <w:color w:val="0D0D0D" w:themeColor="text1" w:themeTint="F2"/>
        </w:rPr>
        <w:t xml:space="preserve"> solicitud</w:t>
      </w:r>
      <w:r w:rsidR="00395437">
        <w:rPr>
          <w:rFonts w:cs="Tahoma"/>
          <w:color w:val="0D0D0D" w:themeColor="text1" w:themeTint="F2"/>
        </w:rPr>
        <w:t>es</w:t>
      </w:r>
      <w:r>
        <w:rPr>
          <w:rFonts w:cs="Tahoma"/>
          <w:color w:val="0D0D0D" w:themeColor="text1" w:themeTint="F2"/>
        </w:rPr>
        <w:t xml:space="preserve"> de acceso a la información pública </w:t>
      </w:r>
      <w:r w:rsidR="00395437" w:rsidRPr="00395437">
        <w:rPr>
          <w:rFonts w:cs="Tahoma"/>
          <w:color w:val="0D0D0D" w:themeColor="text1" w:themeTint="F2"/>
        </w:rPr>
        <w:t>00084/TENANCIN/IP/2022</w:t>
      </w:r>
      <w:r w:rsidR="00395437">
        <w:rPr>
          <w:rFonts w:cs="Tahoma"/>
          <w:color w:val="0D0D0D" w:themeColor="text1" w:themeTint="F2"/>
        </w:rPr>
        <w:t xml:space="preserve"> y </w:t>
      </w:r>
      <w:r w:rsidR="00395437" w:rsidRPr="00395437">
        <w:rPr>
          <w:rFonts w:cs="Tahoma"/>
          <w:color w:val="0D0D0D" w:themeColor="text1" w:themeTint="F2"/>
        </w:rPr>
        <w:t>00085/TENANCIN/IP/2022</w:t>
      </w:r>
      <w:r w:rsidR="00395437" w:rsidRPr="00395437">
        <w:rPr>
          <w:rFonts w:cs="Tahoma"/>
          <w:color w:val="0D0D0D" w:themeColor="text1" w:themeTint="F2"/>
        </w:rPr>
        <w:tab/>
      </w:r>
      <w:r w:rsidR="00395437">
        <w:rPr>
          <w:rFonts w:cs="Tahoma"/>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9F6F5C">
      <w:pPr>
        <w:spacing w:after="0" w:line="360" w:lineRule="auto"/>
        <w:rPr>
          <w:rFonts w:eastAsia="Calibri" w:cs="Tahoma"/>
          <w:b/>
          <w:bCs/>
          <w:lang w:val="es-ES"/>
        </w:rPr>
      </w:pPr>
    </w:p>
    <w:p w14:paraId="18EA1E5E" w14:textId="77777777" w:rsidR="00051642" w:rsidRPr="003D5B55" w:rsidRDefault="00051642" w:rsidP="009F6F5C">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9F6F5C">
      <w:pPr>
        <w:spacing w:after="0" w:line="360" w:lineRule="auto"/>
        <w:rPr>
          <w:lang w:val="es-ES"/>
        </w:rPr>
      </w:pPr>
    </w:p>
    <w:p w14:paraId="38CCD1DD" w14:textId="0C0F2B41" w:rsidR="00051642" w:rsidRPr="003D5B55" w:rsidRDefault="00051642" w:rsidP="009F6F5C">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395437">
        <w:rPr>
          <w:rFonts w:eastAsia="Calibri" w:cs="Tahoma"/>
          <w:b/>
          <w:bCs/>
          <w:lang w:val="es-ES"/>
        </w:rPr>
        <w:t>s</w:t>
      </w:r>
      <w:r>
        <w:rPr>
          <w:rFonts w:eastAsia="Calibri" w:cs="Tahoma"/>
          <w:b/>
          <w:bCs/>
          <w:lang w:val="es-ES"/>
        </w:rPr>
        <w:t xml:space="preserve"> solicitud</w:t>
      </w:r>
      <w:r w:rsidR="00395437">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9F6F5C">
      <w:pPr>
        <w:spacing w:after="0" w:line="360" w:lineRule="auto"/>
        <w:rPr>
          <w:rFonts w:eastAsia="Calibri" w:cs="Tahoma"/>
          <w:b/>
          <w:bCs/>
          <w:lang w:val="es-ES"/>
        </w:rPr>
      </w:pPr>
    </w:p>
    <w:p w14:paraId="0D1BFE01" w14:textId="3F8E5EBC" w:rsidR="00051642" w:rsidRDefault="00051642" w:rsidP="009F6F5C">
      <w:pPr>
        <w:spacing w:after="0" w:line="360" w:lineRule="auto"/>
        <w:rPr>
          <w:rFonts w:cs="Tahoma"/>
        </w:rPr>
      </w:pPr>
      <w:r w:rsidRPr="003D5B55">
        <w:rPr>
          <w:rFonts w:eastAsia="Calibri" w:cs="Tahoma"/>
          <w:lang w:val="es-ES"/>
        </w:rPr>
        <w:t>Con fecha</w:t>
      </w:r>
      <w:r>
        <w:rPr>
          <w:rFonts w:eastAsia="Calibri" w:cs="Tahoma"/>
          <w:lang w:val="es-ES"/>
        </w:rPr>
        <w:t xml:space="preserve"> </w:t>
      </w:r>
      <w:r w:rsidR="00395437">
        <w:rPr>
          <w:rFonts w:eastAsia="Calibri" w:cs="Tahoma"/>
          <w:lang w:val="es-ES"/>
        </w:rPr>
        <w:t xml:space="preserve">ocho </w:t>
      </w:r>
      <w:r>
        <w:rPr>
          <w:rFonts w:eastAsia="Calibri" w:cs="Tahoma"/>
          <w:lang w:val="es-ES"/>
        </w:rPr>
        <w:t xml:space="preserve">de </w:t>
      </w:r>
      <w:r w:rsidR="00395437">
        <w:rPr>
          <w:rFonts w:eastAsia="Calibri" w:cs="Tahoma"/>
          <w:lang w:val="es-ES"/>
        </w:rPr>
        <w:t>febrero de dos mil veintidós</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sidR="00395437">
        <w:rPr>
          <w:rFonts w:eastAsia="Calibri" w:cs="Tahoma"/>
          <w:lang w:val="es-ES"/>
        </w:rPr>
        <w:t>dos</w:t>
      </w:r>
      <w:r>
        <w:rPr>
          <w:rFonts w:eastAsia="Calibri" w:cs="Tahoma"/>
          <w:lang w:val="es-ES"/>
        </w:rPr>
        <w:t xml:space="preserve"> solicitud</w:t>
      </w:r>
      <w:r w:rsidR="00395437">
        <w:rPr>
          <w:rFonts w:eastAsia="Calibri" w:cs="Tahoma"/>
          <w:lang w:val="es-ES"/>
        </w:rPr>
        <w:t>es</w:t>
      </w:r>
      <w:r w:rsidRPr="003D5B55">
        <w:rPr>
          <w:rFonts w:eastAsia="Calibri" w:cs="Tahoma"/>
          <w:lang w:val="es-ES"/>
        </w:rPr>
        <w:t xml:space="preserve"> de acceso a la información pública, a través del Sistema de Acceso a la Información Mexiquense (SAIMEX), ante el</w:t>
      </w:r>
      <w:r w:rsidR="00413A95">
        <w:rPr>
          <w:rFonts w:eastAsia="Calibri" w:cs="Tahoma"/>
          <w:lang w:val="es-ES"/>
        </w:rPr>
        <w:t xml:space="preserve"> </w:t>
      </w:r>
      <w:r w:rsidR="00395437" w:rsidRPr="00395437">
        <w:rPr>
          <w:rFonts w:eastAsia="Calibri" w:cs="Tahoma"/>
          <w:lang w:val="es-ES"/>
        </w:rPr>
        <w:t>Ayuntamiento de Tenancingo</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9F6F5C">
      <w:pPr>
        <w:spacing w:after="0" w:line="360" w:lineRule="auto"/>
        <w:rPr>
          <w:rFonts w:cs="Tahoma"/>
        </w:rPr>
      </w:pPr>
    </w:p>
    <w:p w14:paraId="157AD46C" w14:textId="62399995" w:rsidR="00395437" w:rsidRPr="00395437" w:rsidRDefault="00395437" w:rsidP="00395437">
      <w:pPr>
        <w:spacing w:after="0" w:line="360" w:lineRule="auto"/>
        <w:ind w:left="567" w:right="567"/>
        <w:contextualSpacing/>
        <w:jc w:val="left"/>
        <w:rPr>
          <w:rFonts w:eastAsia="Times New Roman" w:cs="Tahoma"/>
          <w:b/>
          <w:bCs/>
          <w:color w:val="auto"/>
          <w:sz w:val="20"/>
          <w:szCs w:val="20"/>
          <w:lang w:eastAsia="es-ES"/>
        </w:rPr>
      </w:pPr>
      <w:r w:rsidRPr="00395437">
        <w:rPr>
          <w:rFonts w:eastAsia="Times New Roman" w:cs="Tahoma"/>
          <w:b/>
          <w:bCs/>
          <w:color w:val="auto"/>
          <w:sz w:val="20"/>
          <w:szCs w:val="20"/>
          <w:lang w:eastAsia="es-ES"/>
        </w:rPr>
        <w:t>Solicitud con número de folio 00084/TENANCIN/IP/2022</w:t>
      </w:r>
      <w:r w:rsidRPr="00395437">
        <w:rPr>
          <w:rFonts w:eastAsia="Times New Roman" w:cs="Tahoma"/>
          <w:b/>
          <w:bCs/>
          <w:color w:val="auto"/>
          <w:sz w:val="20"/>
          <w:szCs w:val="20"/>
          <w:lang w:eastAsia="es-ES"/>
        </w:rPr>
        <w:tab/>
      </w:r>
    </w:p>
    <w:p w14:paraId="2433FA1E" w14:textId="77777777" w:rsidR="00395437" w:rsidRPr="00395437" w:rsidRDefault="00395437" w:rsidP="00395437">
      <w:pPr>
        <w:spacing w:after="0" w:line="360" w:lineRule="auto"/>
        <w:ind w:left="567" w:right="567"/>
        <w:contextualSpacing/>
        <w:jc w:val="left"/>
        <w:rPr>
          <w:rFonts w:eastAsia="Times New Roman" w:cs="Tahoma"/>
          <w:b/>
          <w:bCs/>
          <w:i/>
          <w:iCs/>
          <w:color w:val="auto"/>
          <w:sz w:val="20"/>
          <w:szCs w:val="20"/>
          <w:lang w:eastAsia="es-ES"/>
        </w:rPr>
      </w:pPr>
      <w:r w:rsidRPr="00395437">
        <w:rPr>
          <w:rFonts w:eastAsia="Times New Roman" w:cs="Tahoma"/>
          <w:b/>
          <w:bCs/>
          <w:i/>
          <w:iCs/>
          <w:color w:val="auto"/>
          <w:sz w:val="20"/>
          <w:szCs w:val="20"/>
          <w:lang w:eastAsia="es-ES"/>
        </w:rPr>
        <w:t>“DESCRIPCIÓN CLARA Y PRECISA DE LA INFORMACIÓN SOLICITADA</w:t>
      </w:r>
    </w:p>
    <w:p w14:paraId="790F244A" w14:textId="6A774B55" w:rsidR="00395437" w:rsidRPr="00395437" w:rsidRDefault="00395437" w:rsidP="00395437">
      <w:pPr>
        <w:spacing w:after="0" w:line="360" w:lineRule="auto"/>
        <w:ind w:left="567" w:right="567"/>
        <w:contextualSpacing/>
        <w:rPr>
          <w:rFonts w:eastAsia="Times New Roman" w:cs="Times New Roman"/>
          <w:i/>
          <w:color w:val="auto"/>
          <w:sz w:val="20"/>
          <w:szCs w:val="20"/>
          <w:lang w:eastAsia="es-ES"/>
        </w:rPr>
      </w:pPr>
      <w:r w:rsidRPr="00395437">
        <w:rPr>
          <w:rFonts w:eastAsia="Times New Roman" w:cs="Times New Roman"/>
          <w:i/>
          <w:color w:val="auto"/>
          <w:sz w:val="20"/>
          <w:szCs w:val="20"/>
          <w:lang w:eastAsia="es-ES"/>
        </w:rPr>
        <w:t>En referencia al oficio MTM058/DAE00RH/00199/2022 y su anexo que se adjunta a la presente solicitud, requiero de las 417 personas que se mencionan como activas lo siguiente: 1.- Recibo de nómina de la primera quincena de enero 2022 2.- Alta de ISSEMYM 3.- Contrato laboral 4.- Documento que compruebe él área en la cual se encuentran adscritos” (Sic)</w:t>
      </w:r>
      <w:r>
        <w:rPr>
          <w:rFonts w:eastAsia="Times New Roman" w:cs="Times New Roman"/>
          <w:i/>
          <w:color w:val="auto"/>
          <w:sz w:val="20"/>
          <w:szCs w:val="20"/>
          <w:lang w:eastAsia="es-ES"/>
        </w:rPr>
        <w:t xml:space="preserve"> </w:t>
      </w:r>
    </w:p>
    <w:p w14:paraId="54F03174" w14:textId="77777777" w:rsidR="00395437" w:rsidRPr="00395437" w:rsidRDefault="00395437" w:rsidP="00395437">
      <w:pPr>
        <w:spacing w:after="0" w:line="360" w:lineRule="auto"/>
        <w:ind w:left="567" w:right="567"/>
        <w:contextualSpacing/>
        <w:rPr>
          <w:rFonts w:eastAsia="Times New Roman" w:cs="Times New Roman"/>
          <w:i/>
          <w:color w:val="auto"/>
          <w:sz w:val="20"/>
          <w:szCs w:val="20"/>
          <w:lang w:eastAsia="es-ES"/>
        </w:rPr>
      </w:pPr>
    </w:p>
    <w:p w14:paraId="1DA611AC" w14:textId="40A22703" w:rsidR="00395437" w:rsidRPr="00395437" w:rsidRDefault="00395437" w:rsidP="00395437">
      <w:pPr>
        <w:spacing w:after="0" w:line="360" w:lineRule="auto"/>
        <w:ind w:left="567" w:right="567"/>
        <w:contextualSpacing/>
        <w:jc w:val="left"/>
        <w:rPr>
          <w:rFonts w:eastAsia="Times New Roman" w:cs="Tahoma"/>
          <w:b/>
          <w:bCs/>
          <w:color w:val="auto"/>
          <w:sz w:val="20"/>
          <w:szCs w:val="20"/>
          <w:lang w:eastAsia="es-ES"/>
        </w:rPr>
      </w:pPr>
      <w:r w:rsidRPr="00395437">
        <w:rPr>
          <w:rFonts w:eastAsia="Times New Roman" w:cs="Tahoma"/>
          <w:b/>
          <w:bCs/>
          <w:color w:val="auto"/>
          <w:sz w:val="20"/>
          <w:szCs w:val="20"/>
          <w:lang w:eastAsia="es-ES"/>
        </w:rPr>
        <w:t>Solicitud con número de folio 00085/TENANCIN/IP/2022</w:t>
      </w:r>
    </w:p>
    <w:p w14:paraId="0700C7DC" w14:textId="77777777" w:rsidR="00395437" w:rsidRPr="00395437" w:rsidRDefault="00395437" w:rsidP="00395437">
      <w:pPr>
        <w:spacing w:after="0" w:line="360" w:lineRule="auto"/>
        <w:ind w:left="567" w:right="567"/>
        <w:contextualSpacing/>
        <w:jc w:val="left"/>
        <w:rPr>
          <w:rFonts w:eastAsia="Times New Roman" w:cs="Tahoma"/>
          <w:b/>
          <w:bCs/>
          <w:i/>
          <w:iCs/>
          <w:color w:val="auto"/>
          <w:sz w:val="20"/>
          <w:szCs w:val="20"/>
          <w:lang w:eastAsia="es-ES"/>
        </w:rPr>
      </w:pPr>
      <w:r w:rsidRPr="00395437">
        <w:rPr>
          <w:rFonts w:eastAsia="Times New Roman" w:cs="Tahoma"/>
          <w:b/>
          <w:bCs/>
          <w:i/>
          <w:iCs/>
          <w:color w:val="auto"/>
          <w:sz w:val="20"/>
          <w:szCs w:val="20"/>
          <w:lang w:eastAsia="es-ES"/>
        </w:rPr>
        <w:lastRenderedPageBreak/>
        <w:t>“DESCRIPCIÓN CLARA Y PRECISA DE LA INFORMACIÓN SOLICITADA</w:t>
      </w:r>
    </w:p>
    <w:p w14:paraId="43FFE444" w14:textId="66071B4E" w:rsidR="00395437" w:rsidRPr="00395437" w:rsidRDefault="00395437" w:rsidP="00395437">
      <w:pPr>
        <w:spacing w:after="0" w:line="360" w:lineRule="auto"/>
        <w:ind w:left="567" w:right="567"/>
        <w:contextualSpacing/>
        <w:rPr>
          <w:rFonts w:eastAsia="Times New Roman" w:cs="Times New Roman"/>
          <w:i/>
          <w:color w:val="auto"/>
          <w:sz w:val="20"/>
          <w:szCs w:val="20"/>
          <w:lang w:eastAsia="es-ES"/>
        </w:rPr>
      </w:pPr>
      <w:r w:rsidRPr="00395437">
        <w:rPr>
          <w:rFonts w:eastAsia="Times New Roman" w:cs="Times New Roman"/>
          <w:i/>
          <w:color w:val="auto"/>
          <w:sz w:val="20"/>
          <w:szCs w:val="20"/>
          <w:lang w:eastAsia="es-ES"/>
        </w:rPr>
        <w:t>En apego a mi derecho a la información, solicito un listado de las personas que ingresaron a laborar en el 2022 con sus respectivos recibos de nómina de la primera y segunda quincena de enero 2022” (Sic)</w:t>
      </w:r>
    </w:p>
    <w:p w14:paraId="4AE4D806" w14:textId="77777777" w:rsidR="00395437" w:rsidRPr="00395437" w:rsidRDefault="00395437" w:rsidP="00395437">
      <w:pPr>
        <w:spacing w:after="0" w:line="360" w:lineRule="auto"/>
        <w:ind w:right="567"/>
        <w:contextualSpacing/>
        <w:jc w:val="left"/>
        <w:rPr>
          <w:rFonts w:eastAsia="Times New Roman" w:cs="Tahoma"/>
          <w:b/>
          <w:bCs/>
          <w:color w:val="auto"/>
          <w:szCs w:val="20"/>
          <w:lang w:eastAsia="es-ES"/>
        </w:rPr>
      </w:pPr>
    </w:p>
    <w:p w14:paraId="7D6D1CE8" w14:textId="4840376B" w:rsidR="00E7170C" w:rsidRDefault="00395437" w:rsidP="00090941">
      <w:pPr>
        <w:spacing w:after="0" w:line="360" w:lineRule="auto"/>
        <w:rPr>
          <w:rFonts w:eastAsia="Times New Roman" w:cs="Tahoma"/>
          <w:bCs/>
          <w:i/>
          <w:color w:val="auto"/>
          <w:lang w:eastAsia="es-ES"/>
        </w:rPr>
      </w:pPr>
      <w:r w:rsidRPr="00395437">
        <w:rPr>
          <w:rFonts w:eastAsia="Times New Roman" w:cs="Tahoma"/>
          <w:bCs/>
          <w:iCs/>
          <w:color w:val="auto"/>
          <w:lang w:eastAsia="es-ES"/>
        </w:rPr>
        <w:t xml:space="preserve">Es de señalar que en las dos solicitudes de acceso a la información la ahora Recurrente eligió como modalidad de entrega de la información </w:t>
      </w:r>
      <w:r w:rsidRPr="00395437">
        <w:rPr>
          <w:rFonts w:eastAsia="Times New Roman" w:cs="Tahoma"/>
          <w:bCs/>
          <w:i/>
          <w:color w:val="auto"/>
          <w:lang w:eastAsia="es-ES"/>
        </w:rPr>
        <w:t>“A través del SAIMEX”.</w:t>
      </w:r>
    </w:p>
    <w:p w14:paraId="685254B0" w14:textId="77777777" w:rsidR="005D09FF" w:rsidRDefault="005D09FF" w:rsidP="005D09FF">
      <w:pPr>
        <w:spacing w:after="0" w:line="360" w:lineRule="auto"/>
        <w:ind w:right="567"/>
        <w:rPr>
          <w:rFonts w:eastAsia="Times New Roman" w:cs="Arial"/>
          <w:bCs/>
          <w:iCs/>
          <w:color w:val="auto"/>
          <w:sz w:val="20"/>
          <w:lang w:eastAsia="es-ES"/>
        </w:rPr>
      </w:pPr>
    </w:p>
    <w:p w14:paraId="7D1AEBEE" w14:textId="67CCE420" w:rsidR="00312805" w:rsidRPr="00090941" w:rsidRDefault="005D09FF" w:rsidP="00090941">
      <w:pPr>
        <w:spacing w:after="0" w:line="360" w:lineRule="auto"/>
        <w:rPr>
          <w:rFonts w:eastAsia="Times New Roman" w:cs="Arial"/>
          <w:bCs/>
          <w:iCs/>
          <w:color w:val="auto"/>
          <w:lang w:eastAsia="es-ES"/>
        </w:rPr>
      </w:pPr>
      <w:r w:rsidRPr="00090941">
        <w:rPr>
          <w:rFonts w:eastAsia="Times New Roman" w:cs="Arial"/>
          <w:bCs/>
          <w:iCs/>
          <w:color w:val="auto"/>
          <w:lang w:eastAsia="es-ES"/>
        </w:rPr>
        <w:t>El Particular adjuntó la digitalización de un listado de los servidores públicos adscritos al ayuntamiento, con un total de cuatrocientos diecisiete registros.</w:t>
      </w:r>
    </w:p>
    <w:p w14:paraId="29B03423" w14:textId="77777777" w:rsidR="005D09FF" w:rsidRPr="005D09FF" w:rsidRDefault="005D09FF" w:rsidP="005D09FF">
      <w:pPr>
        <w:spacing w:after="0" w:line="360" w:lineRule="auto"/>
        <w:ind w:right="567"/>
        <w:rPr>
          <w:rFonts w:eastAsia="Times New Roman" w:cs="Arial"/>
          <w:bCs/>
          <w:iCs/>
          <w:color w:val="auto"/>
          <w:sz w:val="20"/>
          <w:lang w:eastAsia="es-ES"/>
        </w:rPr>
      </w:pPr>
    </w:p>
    <w:p w14:paraId="14D6D935" w14:textId="00EDFF85" w:rsidR="00051642" w:rsidRPr="003D5B55" w:rsidRDefault="00FA1130" w:rsidP="009F6F5C">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9F6F5C">
      <w:pPr>
        <w:spacing w:after="0" w:line="360" w:lineRule="auto"/>
        <w:rPr>
          <w:rFonts w:eastAsia="Calibri" w:cs="Tahoma"/>
          <w:b/>
          <w:bCs/>
        </w:rPr>
      </w:pPr>
    </w:p>
    <w:p w14:paraId="62FFEDF4" w14:textId="3D7E1477" w:rsidR="00051642" w:rsidRDefault="00051642" w:rsidP="009F6F5C">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las solicitudes</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312805" w:rsidRPr="00312805">
        <w:rPr>
          <w:rFonts w:eastAsia="Calibri" w:cs="Tahoma"/>
          <w:b/>
          <w:bCs/>
        </w:rPr>
        <w:t>Ayuntamiento de Tenancingo</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9F6F5C">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9F6F5C">
      <w:pPr>
        <w:autoSpaceDE w:val="0"/>
        <w:autoSpaceDN w:val="0"/>
        <w:adjustRightInd w:val="0"/>
        <w:spacing w:after="0" w:line="360" w:lineRule="auto"/>
        <w:rPr>
          <w:rFonts w:eastAsia="Calibri" w:cs="Tahoma"/>
          <w:b/>
          <w:color w:val="000000"/>
        </w:rPr>
      </w:pPr>
      <w:r w:rsidRPr="00CE3AE8">
        <w:rPr>
          <w:b/>
          <w:bCs/>
        </w:rPr>
        <w:t>III</w:t>
      </w:r>
      <w:r w:rsidR="00051642" w:rsidRPr="00CE3AE8">
        <w:rPr>
          <w:rFonts w:eastAsia="Calibri" w:cs="Tahoma"/>
          <w:b/>
          <w:bCs/>
          <w:color w:val="000000"/>
        </w:rPr>
        <w:t>. I</w:t>
      </w:r>
      <w:r w:rsidR="00051642" w:rsidRPr="003D5B55">
        <w:rPr>
          <w:rFonts w:eastAsia="Calibri" w:cs="Tahoma"/>
          <w:b/>
          <w:color w:val="000000"/>
        </w:rPr>
        <w:t xml:space="preserve">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9F6F5C">
      <w:pPr>
        <w:spacing w:after="0" w:line="360" w:lineRule="auto"/>
        <w:rPr>
          <w:rFonts w:eastAsia="Times New Roman" w:cs="Tahoma"/>
          <w:bCs/>
          <w:color w:val="auto"/>
          <w:lang w:eastAsia="es-ES"/>
        </w:rPr>
      </w:pPr>
    </w:p>
    <w:p w14:paraId="20D81E46" w14:textId="54A15765" w:rsidR="00312805" w:rsidRPr="00312805" w:rsidRDefault="00051642" w:rsidP="00AE4304">
      <w:pPr>
        <w:widowControl w:val="0"/>
        <w:spacing w:line="360" w:lineRule="auto"/>
        <w:rPr>
          <w:rFonts w:eastAsia="Times New Roman" w:cs="Tahoma"/>
          <w:color w:val="auto"/>
          <w:lang w:val="es-ES" w:eastAsia="es-ES"/>
        </w:rPr>
      </w:pPr>
      <w:r w:rsidRPr="00CA21DC">
        <w:rPr>
          <w:rFonts w:eastAsia="Times New Roman" w:cs="Tahoma"/>
          <w:bCs/>
          <w:color w:val="auto"/>
          <w:lang w:val="es-ES" w:eastAsia="es-ES"/>
        </w:rPr>
        <w:t xml:space="preserve">Con fecha </w:t>
      </w:r>
      <w:r w:rsidR="00312805">
        <w:rPr>
          <w:rFonts w:eastAsia="Times New Roman" w:cs="Tahoma"/>
          <w:bCs/>
          <w:color w:val="auto"/>
          <w:lang w:val="es-ES" w:eastAsia="es-ES"/>
        </w:rPr>
        <w:t>siete</w:t>
      </w:r>
      <w:r>
        <w:rPr>
          <w:rFonts w:eastAsia="Times New Roman" w:cs="Tahoma"/>
          <w:bCs/>
          <w:color w:val="auto"/>
          <w:lang w:val="es-ES" w:eastAsia="es-ES"/>
        </w:rPr>
        <w:t xml:space="preserve"> de </w:t>
      </w:r>
      <w:r w:rsidR="00312805">
        <w:rPr>
          <w:rFonts w:eastAsia="Times New Roman" w:cs="Tahoma"/>
          <w:bCs/>
          <w:color w:val="auto"/>
          <w:lang w:val="es-ES" w:eastAsia="es-ES"/>
        </w:rPr>
        <w:t xml:space="preserve">marzo de dos mil veintidós, </w:t>
      </w:r>
      <w:r w:rsidR="00312805" w:rsidRPr="00312805">
        <w:rPr>
          <w:rFonts w:eastAsia="Times New Roman" w:cs="Tahoma"/>
          <w:color w:val="auto"/>
          <w:lang w:val="es-ES" w:eastAsia="es-ES"/>
        </w:rPr>
        <w:t xml:space="preserve">se tuvo por interpuesto dos Recursos de Revisión ante este Instituto, por parte del Solicitante, a través del Sistema de Acceso a la Información Mexiquense (SAIMEX), en contra de la </w:t>
      </w:r>
      <w:r w:rsidR="00312805">
        <w:rPr>
          <w:rFonts w:eastAsia="Times New Roman" w:cs="Tahoma"/>
          <w:color w:val="auto"/>
          <w:lang w:val="es-ES" w:eastAsia="es-ES"/>
        </w:rPr>
        <w:t xml:space="preserve">falta de respuesta del </w:t>
      </w:r>
      <w:r w:rsidR="00312805" w:rsidRPr="00312805">
        <w:rPr>
          <w:rFonts w:eastAsia="Times New Roman" w:cs="Tahoma"/>
          <w:color w:val="auto"/>
          <w:lang w:val="es-ES" w:eastAsia="es-ES"/>
        </w:rPr>
        <w:t xml:space="preserve">Ayuntamiento de </w:t>
      </w:r>
      <w:r w:rsidR="00312805" w:rsidRPr="00312805">
        <w:rPr>
          <w:rFonts w:eastAsia="Times New Roman" w:cs="Tahoma"/>
          <w:color w:val="auto"/>
          <w:lang w:val="es-ES" w:eastAsia="es-ES"/>
        </w:rPr>
        <w:lastRenderedPageBreak/>
        <w:t>Tenancingo,</w:t>
      </w:r>
      <w:r w:rsidR="00AE4304" w:rsidRPr="00AE4304">
        <w:t xml:space="preserve"> </w:t>
      </w:r>
      <w:r w:rsidR="00AE4304" w:rsidRPr="00AE4304">
        <w:rPr>
          <w:rFonts w:eastAsia="Times New Roman" w:cs="Tahoma"/>
          <w:b/>
          <w:color w:val="auto"/>
          <w:lang w:val="es-ES" w:eastAsia="es-ES"/>
        </w:rPr>
        <w:t xml:space="preserve">ya que si bien, se registró el cinco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w:t>
      </w:r>
      <w:r w:rsidR="003B2E09" w:rsidRPr="00AE4304">
        <w:rPr>
          <w:rFonts w:eastAsia="Times New Roman" w:cs="Tahoma"/>
          <w:b/>
          <w:color w:val="auto"/>
          <w:lang w:val="es-ES" w:eastAsia="es-ES"/>
        </w:rPr>
        <w:t>veintitrés</w:t>
      </w:r>
      <w:r w:rsidR="00AE4304" w:rsidRPr="00AE4304">
        <w:rPr>
          <w:rFonts w:eastAsia="Times New Roman" w:cs="Tahoma"/>
          <w:b/>
          <w:color w:val="auto"/>
          <w:lang w:val="es-ES" w:eastAsia="es-ES"/>
        </w:rPr>
        <w:t xml:space="preserve">, por lo que, se tuvo por presentado el día hábil subsecuente; mediante </w:t>
      </w:r>
      <w:r w:rsidR="00381031">
        <w:rPr>
          <w:rFonts w:eastAsia="Times New Roman" w:cs="Tahoma"/>
          <w:b/>
          <w:color w:val="auto"/>
          <w:lang w:val="es-ES" w:eastAsia="es-ES"/>
        </w:rPr>
        <w:t>el</w:t>
      </w:r>
      <w:r w:rsidR="00AE4304" w:rsidRPr="00AE4304">
        <w:rPr>
          <w:rFonts w:eastAsia="Times New Roman" w:cs="Tahoma"/>
          <w:b/>
          <w:color w:val="auto"/>
          <w:lang w:val="es-ES" w:eastAsia="es-ES"/>
        </w:rPr>
        <w:t xml:space="preserve"> cual </w:t>
      </w:r>
      <w:r w:rsidR="00381031">
        <w:rPr>
          <w:rFonts w:eastAsia="Times New Roman" w:cs="Tahoma"/>
          <w:b/>
          <w:color w:val="auto"/>
          <w:lang w:val="es-ES" w:eastAsia="es-ES"/>
        </w:rPr>
        <w:t>se agravió de la siguiente manera</w:t>
      </w:r>
      <w:r w:rsidR="00AE4304" w:rsidRPr="00AE4304">
        <w:rPr>
          <w:rFonts w:eastAsia="Times New Roman" w:cs="Tahoma"/>
          <w:b/>
          <w:color w:val="auto"/>
          <w:lang w:val="es-ES" w:eastAsia="es-ES"/>
        </w:rPr>
        <w:t>:</w:t>
      </w:r>
    </w:p>
    <w:p w14:paraId="1E0E321B" w14:textId="77777777" w:rsidR="00312805" w:rsidRPr="00312805" w:rsidRDefault="00312805" w:rsidP="00312805">
      <w:pPr>
        <w:widowControl w:val="0"/>
        <w:spacing w:after="0" w:line="360" w:lineRule="auto"/>
        <w:rPr>
          <w:rFonts w:eastAsia="Times New Roman" w:cs="Tahoma"/>
          <w:color w:val="auto"/>
          <w:lang w:val="es-ES" w:eastAsia="es-ES"/>
        </w:rPr>
      </w:pPr>
    </w:p>
    <w:p w14:paraId="52BDF757" w14:textId="60D03AEF" w:rsidR="00312805" w:rsidRPr="00312805" w:rsidRDefault="00312805" w:rsidP="00312805">
      <w:pPr>
        <w:spacing w:after="0" w:line="360" w:lineRule="auto"/>
        <w:ind w:left="567" w:right="567"/>
        <w:contextualSpacing/>
        <w:jc w:val="left"/>
        <w:rPr>
          <w:rFonts w:eastAsia="Times New Roman" w:cs="Tahoma"/>
          <w:b/>
          <w:bCs/>
          <w:i/>
          <w:color w:val="auto"/>
          <w:sz w:val="20"/>
          <w:szCs w:val="20"/>
          <w:lang w:eastAsia="es-ES"/>
        </w:rPr>
      </w:pPr>
      <w:r w:rsidRPr="00312805">
        <w:rPr>
          <w:rFonts w:eastAsia="Times New Roman" w:cs="Tahoma"/>
          <w:b/>
          <w:bCs/>
          <w:i/>
          <w:color w:val="auto"/>
          <w:sz w:val="20"/>
          <w:szCs w:val="20"/>
          <w:lang w:eastAsia="es-ES"/>
        </w:rPr>
        <w:t>“ACTO IMPUGNADO</w:t>
      </w:r>
    </w:p>
    <w:p w14:paraId="5CC6A7BC" w14:textId="58B08BA5" w:rsidR="00312805" w:rsidRPr="00312805" w:rsidRDefault="00312805" w:rsidP="00312805">
      <w:pPr>
        <w:tabs>
          <w:tab w:val="left" w:pos="4667"/>
        </w:tabs>
        <w:spacing w:after="0" w:line="360" w:lineRule="auto"/>
        <w:ind w:left="567" w:right="567"/>
        <w:rPr>
          <w:rFonts w:eastAsia="Times New Roman" w:cs="Tahoma"/>
          <w:bCs/>
          <w:i/>
          <w:color w:val="auto"/>
          <w:sz w:val="20"/>
          <w:szCs w:val="20"/>
          <w:lang w:eastAsia="es-ES"/>
        </w:rPr>
      </w:pPr>
      <w:r w:rsidRPr="00312805">
        <w:rPr>
          <w:rFonts w:eastAsia="Times New Roman" w:cs="Tahoma"/>
          <w:bCs/>
          <w:i/>
          <w:color w:val="auto"/>
          <w:sz w:val="20"/>
          <w:szCs w:val="20"/>
          <w:lang w:eastAsia="es-ES"/>
        </w:rPr>
        <w:t>No se da trámite a la solicitud de información” (Sic.)</w:t>
      </w:r>
    </w:p>
    <w:p w14:paraId="4C1DBD0D" w14:textId="77777777" w:rsidR="00312805" w:rsidRPr="00312805" w:rsidRDefault="00312805" w:rsidP="00312805">
      <w:pPr>
        <w:tabs>
          <w:tab w:val="left" w:pos="4667"/>
        </w:tabs>
        <w:spacing w:after="0" w:line="360" w:lineRule="auto"/>
        <w:ind w:left="567" w:right="567"/>
        <w:rPr>
          <w:rFonts w:eastAsia="Times New Roman" w:cs="Tahoma"/>
          <w:bCs/>
          <w:i/>
          <w:color w:val="auto"/>
          <w:sz w:val="20"/>
          <w:szCs w:val="20"/>
          <w:lang w:eastAsia="es-ES"/>
        </w:rPr>
      </w:pPr>
    </w:p>
    <w:p w14:paraId="2BEA68D3" w14:textId="77777777" w:rsidR="00312805" w:rsidRPr="00312805" w:rsidRDefault="00312805" w:rsidP="00312805">
      <w:pPr>
        <w:tabs>
          <w:tab w:val="left" w:pos="4667"/>
        </w:tabs>
        <w:spacing w:after="0" w:line="360" w:lineRule="auto"/>
        <w:ind w:left="567" w:right="567"/>
        <w:rPr>
          <w:rFonts w:eastAsia="Times New Roman" w:cs="Tahoma"/>
          <w:b/>
          <w:bCs/>
          <w:i/>
          <w:color w:val="auto"/>
          <w:sz w:val="20"/>
          <w:szCs w:val="20"/>
          <w:lang w:eastAsia="es-ES"/>
        </w:rPr>
      </w:pPr>
      <w:r w:rsidRPr="00312805">
        <w:rPr>
          <w:rFonts w:eastAsia="Times New Roman" w:cs="Tahoma"/>
          <w:b/>
          <w:bCs/>
          <w:i/>
          <w:color w:val="auto"/>
          <w:sz w:val="20"/>
          <w:szCs w:val="20"/>
          <w:lang w:eastAsia="es-ES"/>
        </w:rPr>
        <w:t>“RAZONES O MOTIVOS DE LA INCONFORMIDAD</w:t>
      </w:r>
    </w:p>
    <w:p w14:paraId="1CE91750" w14:textId="2F71C655" w:rsidR="00051642" w:rsidRPr="00312805" w:rsidRDefault="00312805" w:rsidP="00312805">
      <w:pPr>
        <w:tabs>
          <w:tab w:val="left" w:pos="4667"/>
        </w:tabs>
        <w:spacing w:after="0" w:line="360" w:lineRule="auto"/>
        <w:ind w:left="567" w:right="567"/>
        <w:rPr>
          <w:rFonts w:eastAsia="Times New Roman" w:cs="Tahoma"/>
          <w:i/>
          <w:color w:val="auto"/>
          <w:sz w:val="20"/>
          <w:szCs w:val="20"/>
          <w:lang w:eastAsia="es-ES"/>
        </w:rPr>
      </w:pPr>
      <w:r w:rsidRPr="00312805">
        <w:rPr>
          <w:rFonts w:eastAsia="Times New Roman" w:cs="Tahoma"/>
          <w:i/>
          <w:color w:val="auto"/>
          <w:sz w:val="20"/>
          <w:szCs w:val="20"/>
          <w:lang w:eastAsia="es-ES"/>
        </w:rPr>
        <w:t>El sujeto obligado no entrega ningún tipo de información, resaltando con ello su poco interés por respetar el derecho a la información pública violando preceptos constitucionales, solicitó se ordene la entrega de la información y se sancione a quien corresponda.” (Sic.)</w:t>
      </w:r>
    </w:p>
    <w:p w14:paraId="46E94A59" w14:textId="77777777" w:rsidR="00CE3AE8" w:rsidRDefault="00CE3AE8" w:rsidP="009F6F5C">
      <w:pPr>
        <w:spacing w:after="0" w:line="360" w:lineRule="auto"/>
        <w:rPr>
          <w:rFonts w:eastAsia="Calibri" w:cs="Tahoma"/>
          <w:b/>
          <w:color w:val="000000"/>
        </w:rPr>
      </w:pPr>
    </w:p>
    <w:p w14:paraId="35300BB0" w14:textId="7692277F" w:rsidR="00051642" w:rsidRDefault="00AC2906" w:rsidP="009F6F5C">
      <w:pPr>
        <w:spacing w:after="0" w:line="360" w:lineRule="auto"/>
        <w:rPr>
          <w:rFonts w:eastAsia="Batang" w:cs="Tahoma"/>
          <w:b/>
          <w:bCs/>
          <w:color w:val="000000"/>
        </w:rPr>
      </w:pPr>
      <w:r>
        <w:rPr>
          <w:rFonts w:eastAsia="Calibri" w:cs="Tahoma"/>
          <w:b/>
          <w:color w:val="000000"/>
        </w:rPr>
        <w:t>I</w:t>
      </w:r>
      <w:r w:rsidR="00CE3AE8">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9F6F5C">
      <w:pPr>
        <w:spacing w:after="0" w:line="360" w:lineRule="auto"/>
        <w:rPr>
          <w:rFonts w:eastAsia="Batang" w:cs="Tahoma"/>
          <w:bCs/>
          <w:color w:val="000000"/>
        </w:rPr>
      </w:pPr>
    </w:p>
    <w:p w14:paraId="3B955202" w14:textId="02B78965" w:rsidR="00051642" w:rsidRPr="00A36F31" w:rsidRDefault="00051642" w:rsidP="009F6F5C">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3B2E09">
        <w:rPr>
          <w:rFonts w:eastAsia="Batang" w:cs="Tahoma"/>
          <w:bCs/>
          <w:color w:val="000000"/>
        </w:rPr>
        <w:t>cinco</w:t>
      </w:r>
      <w:r>
        <w:rPr>
          <w:rFonts w:eastAsia="Times New Roman" w:cs="Tahoma"/>
          <w:bCs/>
          <w:color w:val="auto"/>
          <w:lang w:val="es-ES" w:eastAsia="es-ES"/>
        </w:rPr>
        <w:t xml:space="preserve"> de </w:t>
      </w:r>
      <w:r w:rsidR="003B2E09">
        <w:rPr>
          <w:rFonts w:eastAsia="Times New Roman" w:cs="Tahoma"/>
          <w:bCs/>
          <w:color w:val="auto"/>
          <w:lang w:val="es-ES" w:eastAsia="es-ES"/>
        </w:rPr>
        <w:t>marzo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w:t>
      </w:r>
      <w:r w:rsidR="003B2E09">
        <w:rPr>
          <w:rFonts w:eastAsia="Batang" w:cs="Tahoma"/>
          <w:bCs/>
          <w:color w:val="000000"/>
        </w:rPr>
        <w:t>los</w:t>
      </w:r>
      <w:r w:rsidRPr="00A36F31">
        <w:rPr>
          <w:rFonts w:eastAsia="Batang" w:cs="Tahoma"/>
          <w:bCs/>
          <w:color w:val="000000"/>
        </w:rPr>
        <w:t xml:space="preserve"> número</w:t>
      </w:r>
      <w:r w:rsidR="003B2E09">
        <w:rPr>
          <w:rFonts w:eastAsia="Batang" w:cs="Tahoma"/>
          <w:bCs/>
          <w:color w:val="000000"/>
        </w:rPr>
        <w:t>s</w:t>
      </w:r>
      <w:r w:rsidRPr="00A36F31">
        <w:rPr>
          <w:rFonts w:eastAsia="Batang" w:cs="Tahoma"/>
          <w:bCs/>
          <w:color w:val="000000"/>
        </w:rPr>
        <w:t xml:space="preserve"> de expediente </w:t>
      </w:r>
      <w:r w:rsidR="003B2E09" w:rsidRPr="003B2E09">
        <w:rPr>
          <w:rFonts w:eastAsia="Batang" w:cs="Tahoma"/>
          <w:b/>
          <w:bCs/>
          <w:color w:val="000000"/>
        </w:rPr>
        <w:t>03426/INFOEM/IP/RR/2022</w:t>
      </w:r>
      <w:r w:rsidR="003B2E09">
        <w:rPr>
          <w:rFonts w:eastAsia="Batang" w:cs="Tahoma"/>
          <w:b/>
          <w:bCs/>
          <w:color w:val="000000"/>
        </w:rPr>
        <w:t xml:space="preserve"> y </w:t>
      </w:r>
      <w:r w:rsidR="003B2E09" w:rsidRPr="003B2E09">
        <w:rPr>
          <w:rFonts w:eastAsia="Batang" w:cs="Tahoma"/>
          <w:b/>
          <w:bCs/>
          <w:color w:val="000000"/>
        </w:rPr>
        <w:t>03428/INFOEM/IP/RR/2022</w:t>
      </w:r>
      <w:r w:rsidRPr="00A36F31">
        <w:rPr>
          <w:rFonts w:eastAsia="Batang" w:cs="Tahoma"/>
          <w:bCs/>
          <w:color w:val="000000"/>
        </w:rPr>
        <w:t>, a</w:t>
      </w:r>
      <w:r w:rsidR="003B2E09">
        <w:rPr>
          <w:rFonts w:eastAsia="Batang" w:cs="Tahoma"/>
          <w:bCs/>
          <w:color w:val="000000"/>
        </w:rPr>
        <w:t xml:space="preserve"> </w:t>
      </w:r>
      <w:r w:rsidRPr="00A36F31">
        <w:rPr>
          <w:rFonts w:eastAsia="Batang" w:cs="Tahoma"/>
          <w:bCs/>
          <w:color w:val="000000"/>
        </w:rPr>
        <w:t>l</w:t>
      </w:r>
      <w:r w:rsidR="003B2E09">
        <w:rPr>
          <w:rFonts w:eastAsia="Batang" w:cs="Tahoma"/>
          <w:bCs/>
          <w:color w:val="000000"/>
        </w:rPr>
        <w:t>os</w:t>
      </w:r>
      <w:r w:rsidRPr="00A36F31">
        <w:rPr>
          <w:rFonts w:eastAsia="Batang" w:cs="Tahoma"/>
          <w:bCs/>
          <w:color w:val="000000"/>
        </w:rPr>
        <w:t xml:space="preserve"> </w:t>
      </w:r>
      <w:r w:rsidR="003B2E09" w:rsidRPr="00A36F31">
        <w:rPr>
          <w:rFonts w:eastAsia="Batang" w:cs="Tahoma"/>
          <w:bCs/>
          <w:color w:val="000000"/>
        </w:rPr>
        <w:t>medio</w:t>
      </w:r>
      <w:r w:rsidR="003B2E09">
        <w:rPr>
          <w:rFonts w:eastAsia="Batang" w:cs="Tahoma"/>
          <w:bCs/>
          <w:color w:val="000000"/>
        </w:rPr>
        <w:t>s</w:t>
      </w:r>
      <w:r w:rsidRPr="00A36F31">
        <w:rPr>
          <w:rFonts w:eastAsia="Batang" w:cs="Tahoma"/>
          <w:bCs/>
          <w:color w:val="000000"/>
        </w:rPr>
        <w:t xml:space="preserve"> de impugnación que nos ocupa</w:t>
      </w:r>
      <w:r w:rsidR="003B2E09">
        <w:rPr>
          <w:rFonts w:eastAsia="Batang" w:cs="Tahoma"/>
          <w:bCs/>
          <w:color w:val="000000"/>
        </w:rPr>
        <w:t>n</w:t>
      </w:r>
      <w:r w:rsidRPr="00A36F31">
        <w:rPr>
          <w:rFonts w:eastAsia="Batang" w:cs="Tahoma"/>
          <w:bCs/>
          <w:color w:val="000000"/>
        </w:rPr>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9F6F5C">
      <w:pPr>
        <w:spacing w:after="0" w:line="360" w:lineRule="auto"/>
        <w:rPr>
          <w:rFonts w:eastAsia="Batang" w:cs="Tahoma"/>
          <w:bCs/>
          <w:color w:val="000000"/>
        </w:rPr>
      </w:pPr>
    </w:p>
    <w:p w14:paraId="14B3EF1A" w14:textId="14C8CDE6" w:rsidR="00051642" w:rsidRPr="003D5B55" w:rsidRDefault="00051642" w:rsidP="009F6F5C">
      <w:pPr>
        <w:spacing w:after="0" w:line="360" w:lineRule="auto"/>
        <w:rPr>
          <w:rFonts w:eastAsia="Times New Roman" w:cs="Tahoma"/>
          <w:b/>
          <w:bCs/>
          <w:color w:val="auto"/>
          <w:lang w:eastAsia="es-ES"/>
        </w:rPr>
      </w:pPr>
      <w:r w:rsidRPr="003D5B55">
        <w:rPr>
          <w:rFonts w:eastAsia="Times New Roman" w:cs="Tahoma"/>
          <w:b/>
          <w:bCs/>
          <w:color w:val="auto"/>
          <w:lang w:eastAsia="es-ES"/>
        </w:rPr>
        <w:lastRenderedPageBreak/>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015122">
        <w:rPr>
          <w:rFonts w:eastAsia="Batang" w:cs="Tahoma"/>
          <w:bCs/>
          <w:color w:val="000000"/>
        </w:rPr>
        <w:t>nueve y diez</w:t>
      </w:r>
      <w:r w:rsidR="00413A95">
        <w:rPr>
          <w:rFonts w:eastAsia="Batang" w:cs="Tahoma"/>
          <w:bCs/>
          <w:color w:val="000000"/>
        </w:rPr>
        <w:t xml:space="preserve"> de </w:t>
      </w:r>
      <w:r w:rsidR="00015122">
        <w:rPr>
          <w:rFonts w:eastAsia="Batang" w:cs="Tahoma"/>
          <w:bCs/>
          <w:color w:val="000000"/>
        </w:rPr>
        <w:t>marzo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76692B">
        <w:rPr>
          <w:rFonts w:eastAsia="Times New Roman" w:cs="Tahoma"/>
          <w:bCs/>
          <w:color w:val="auto"/>
          <w:lang w:val="es-ES_tradnl" w:eastAsia="es-ES"/>
        </w:rPr>
        <w:t>primero de octubre de la misma anualidad</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Default="00051642" w:rsidP="009F6F5C">
      <w:pPr>
        <w:spacing w:after="0" w:line="360" w:lineRule="auto"/>
        <w:rPr>
          <w:rFonts w:cs="Tahoma"/>
        </w:rPr>
      </w:pPr>
    </w:p>
    <w:p w14:paraId="1F747086" w14:textId="0023C19D" w:rsidR="00D5607A" w:rsidRPr="00D5607A" w:rsidRDefault="00D5607A" w:rsidP="00D5607A">
      <w:pPr>
        <w:spacing w:after="0" w:line="360" w:lineRule="auto"/>
        <w:contextualSpacing/>
        <w:rPr>
          <w:rFonts w:eastAsia="Calibri" w:cs="Tahoma"/>
          <w:b/>
          <w:bCs/>
        </w:rPr>
      </w:pPr>
      <w:r w:rsidRPr="00D5607A">
        <w:rPr>
          <w:rFonts w:eastAsia="Times New Roman" w:cs="Tahoma"/>
          <w:b/>
          <w:lang w:eastAsia="es-ES"/>
        </w:rPr>
        <w:t xml:space="preserve">c) </w:t>
      </w:r>
      <w:r w:rsidRPr="00D5607A">
        <w:rPr>
          <w:rFonts w:eastAsia="Calibri" w:cs="Tahoma"/>
          <w:b/>
        </w:rPr>
        <w:t>Acumulación de los asuntos.</w:t>
      </w:r>
      <w:r w:rsidRPr="00D5607A">
        <w:rPr>
          <w:rFonts w:eastAsia="Calibri" w:cs="Tahoma"/>
        </w:rPr>
        <w:t xml:space="preserve"> El </w:t>
      </w:r>
      <w:r>
        <w:rPr>
          <w:rFonts w:eastAsia="Calibri" w:cs="Tahoma"/>
        </w:rPr>
        <w:t xml:space="preserve">veinticuatro </w:t>
      </w:r>
      <w:r w:rsidRPr="00D5607A">
        <w:rPr>
          <w:rFonts w:eastAsia="Calibri" w:cs="Tahoma"/>
        </w:rPr>
        <w:t>de marzo de dos mil veintidós, el Comisionado Ponente  previo análisis de las características de los Medios de Impugnación previamente señalados</w:t>
      </w:r>
      <w:r w:rsidRPr="00D5607A">
        <w:rPr>
          <w:rFonts w:eastAsia="Calibri" w:cs="Tahoma"/>
          <w:b/>
          <w:bCs/>
        </w:rPr>
        <w:t xml:space="preserve">, </w:t>
      </w:r>
      <w:r w:rsidRPr="00D5607A">
        <w:rPr>
          <w:rFonts w:eastAsia="Calibri" w:cs="Tahoma"/>
        </w:rPr>
        <w:t xml:space="preserve">advirtió conexidad entre estos, al haber sido promovidos por la misma persona, en los que se señaló como dependencia o entidad recurrida al </w:t>
      </w:r>
      <w:r w:rsidRPr="00D5607A">
        <w:rPr>
          <w:rFonts w:eastAsia="Calibri" w:cs="Tahoma"/>
          <w:b/>
          <w:bCs/>
        </w:rPr>
        <w:t>Ayuntamiento de Tenancingo</w:t>
      </w:r>
      <w:r w:rsidRPr="00D5607A">
        <w:rPr>
          <w:rFonts w:eastAsia="Calibri" w:cs="Tahoma"/>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D5607A">
        <w:rPr>
          <w:rFonts w:eastAsia="Calibri" w:cs="Tahoma"/>
          <w:b/>
          <w:bCs/>
        </w:rPr>
        <w:t xml:space="preserve">decretó </w:t>
      </w:r>
      <w:r w:rsidRPr="00D5607A">
        <w:rPr>
          <w:rFonts w:eastAsia="Calibri" w:cs="Tahoma"/>
        </w:rPr>
        <w:t>la acumulación de</w:t>
      </w:r>
      <w:r>
        <w:rPr>
          <w:rFonts w:eastAsia="Calibri" w:cs="Tahoma"/>
        </w:rPr>
        <w:t xml:space="preserve"> </w:t>
      </w:r>
      <w:r w:rsidRPr="00D5607A">
        <w:rPr>
          <w:rFonts w:eastAsia="Calibri" w:cs="Tahoma"/>
        </w:rPr>
        <w:t>l</w:t>
      </w:r>
      <w:r>
        <w:rPr>
          <w:rFonts w:eastAsia="Calibri" w:cs="Tahoma"/>
        </w:rPr>
        <w:t>os</w:t>
      </w:r>
      <w:r w:rsidRPr="00D5607A">
        <w:rPr>
          <w:rFonts w:eastAsia="Calibri" w:cs="Tahoma"/>
        </w:rPr>
        <w:t xml:space="preserve"> Recurso de Revisión </w:t>
      </w:r>
      <w:bookmarkStart w:id="0" w:name="_Hlk101902754"/>
      <w:r w:rsidRPr="00D5607A">
        <w:rPr>
          <w:rFonts w:eastAsia="Calibri" w:cs="Tahoma"/>
          <w:b/>
          <w:bCs/>
        </w:rPr>
        <w:t>0</w:t>
      </w:r>
      <w:r>
        <w:rPr>
          <w:rFonts w:eastAsia="Calibri" w:cs="Tahoma"/>
          <w:b/>
          <w:bCs/>
        </w:rPr>
        <w:t>342</w:t>
      </w:r>
      <w:r w:rsidRPr="00D5607A">
        <w:rPr>
          <w:rFonts w:eastAsia="Calibri" w:cs="Tahoma"/>
          <w:b/>
          <w:bCs/>
        </w:rPr>
        <w:t>8/INFOEM/IP/RR/2022</w:t>
      </w:r>
      <w:bookmarkEnd w:id="0"/>
      <w:r w:rsidRPr="00D5607A">
        <w:rPr>
          <w:rFonts w:eastAsia="Calibri" w:cs="Tahoma"/>
          <w:b/>
          <w:bCs/>
        </w:rPr>
        <w:t xml:space="preserve"> </w:t>
      </w:r>
      <w:r w:rsidRPr="00D5607A">
        <w:rPr>
          <w:rFonts w:eastAsia="Calibri" w:cs="Tahoma"/>
        </w:rPr>
        <w:t xml:space="preserve">al diverso </w:t>
      </w:r>
      <w:r>
        <w:rPr>
          <w:rFonts w:eastAsia="Calibri" w:cs="Tahoma"/>
          <w:b/>
          <w:bCs/>
        </w:rPr>
        <w:t>0342</w:t>
      </w:r>
      <w:r w:rsidRPr="00D5607A">
        <w:rPr>
          <w:rFonts w:eastAsia="Calibri" w:cs="Tahoma"/>
          <w:b/>
          <w:bCs/>
        </w:rPr>
        <w:t>6/INFOEM/IP/RR/2022,</w:t>
      </w:r>
      <w:r w:rsidRPr="00D5607A">
        <w:rPr>
          <w:rFonts w:eastAsia="Calibri" w:cs="Tahoma"/>
        </w:rPr>
        <w:t xml:space="preserve"> por ser este último el más antiguo, sustanciado bajo el índice de esta Ponencia.</w:t>
      </w:r>
    </w:p>
    <w:p w14:paraId="06A1120F" w14:textId="77777777" w:rsidR="00D5607A" w:rsidRPr="000F3317" w:rsidRDefault="00D5607A" w:rsidP="009F6F5C">
      <w:pPr>
        <w:spacing w:after="0" w:line="360" w:lineRule="auto"/>
        <w:rPr>
          <w:rFonts w:cs="Tahoma"/>
        </w:rPr>
      </w:pPr>
    </w:p>
    <w:p w14:paraId="53BFC908" w14:textId="77777777" w:rsidR="00051642" w:rsidRDefault="00051642" w:rsidP="009F6F5C">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9F6F5C">
      <w:pPr>
        <w:widowControl w:val="0"/>
        <w:spacing w:after="0" w:line="360" w:lineRule="auto"/>
        <w:rPr>
          <w:rFonts w:eastAsia="Times New Roman" w:cs="Tahoma"/>
          <w:b/>
          <w:color w:val="auto"/>
          <w:szCs w:val="24"/>
          <w:lang w:eastAsia="es-ES"/>
        </w:rPr>
      </w:pPr>
    </w:p>
    <w:p w14:paraId="54B241CF" w14:textId="0F793612" w:rsidR="00051642" w:rsidRDefault="00051642" w:rsidP="009F6F5C">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D5607A">
        <w:rPr>
          <w:rFonts w:eastAsia="Times New Roman" w:cs="Tahoma"/>
          <w:color w:val="auto"/>
          <w:szCs w:val="24"/>
          <w:lang w:eastAsia="es-ES"/>
        </w:rPr>
        <w:t>diecisiete</w:t>
      </w:r>
      <w:r w:rsidR="00384DCB" w:rsidRPr="0033481E">
        <w:rPr>
          <w:rFonts w:eastAsia="Times New Roman" w:cs="Tahoma"/>
          <w:color w:val="auto"/>
          <w:szCs w:val="24"/>
          <w:lang w:val="es-ES" w:eastAsia="es-ES"/>
        </w:rPr>
        <w:t xml:space="preserve"> de </w:t>
      </w:r>
      <w:r w:rsidR="00D5607A">
        <w:rPr>
          <w:rFonts w:eastAsia="Times New Roman" w:cs="Tahoma"/>
          <w:color w:val="auto"/>
          <w:szCs w:val="24"/>
          <w:lang w:val="es-ES" w:eastAsia="es-ES"/>
        </w:rPr>
        <w:t xml:space="preserve">mayo </w:t>
      </w:r>
      <w:r w:rsidRPr="00FB2ACB">
        <w:rPr>
          <w:rFonts w:eastAsia="Times New Roman" w:cs="Tahoma"/>
          <w:color w:val="auto"/>
          <w:szCs w:val="24"/>
          <w:lang w:val="es-ES" w:eastAsia="es-ES"/>
        </w:rPr>
        <w:t>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w:t>
      </w:r>
      <w:r>
        <w:rPr>
          <w:rFonts w:eastAsia="Times New Roman" w:cs="Tahoma"/>
          <w:color w:val="auto"/>
          <w:szCs w:val="24"/>
          <w:lang w:eastAsia="es-ES"/>
        </w:rPr>
        <w:lastRenderedPageBreak/>
        <w:t xml:space="preserve">en los artículos 185, fracciones VI y VIII, de la Ley de Transparencia y Acceso a la Información Pública del Estado de México y Municipios, mismo que fue notificado a las partes el </w:t>
      </w:r>
      <w:r w:rsidR="0076692B">
        <w:rPr>
          <w:rFonts w:eastAsia="Times New Roman" w:cs="Tahoma"/>
          <w:color w:val="auto"/>
          <w:szCs w:val="24"/>
          <w:lang w:eastAsia="es-ES"/>
        </w:rPr>
        <w:t xml:space="preserve">quince </w:t>
      </w:r>
      <w:r w:rsidR="0033481E">
        <w:rPr>
          <w:rFonts w:eastAsia="Times New Roman" w:cs="Tahoma"/>
          <w:color w:val="auto"/>
          <w:szCs w:val="24"/>
          <w:lang w:eastAsia="es-ES"/>
        </w:rPr>
        <w:t>del mismo mes y año</w:t>
      </w:r>
      <w:r>
        <w:rPr>
          <w:rFonts w:eastAsia="Times New Roman" w:cs="Tahoma"/>
          <w:color w:val="auto"/>
          <w:szCs w:val="24"/>
          <w:lang w:eastAsia="es-ES"/>
        </w:rPr>
        <w:t xml:space="preserve">,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9F6F5C">
      <w:pPr>
        <w:spacing w:after="0" w:line="360" w:lineRule="auto"/>
        <w:rPr>
          <w:rFonts w:eastAsia="Times New Roman" w:cs="Tahoma"/>
          <w:color w:val="auto"/>
          <w:szCs w:val="24"/>
          <w:lang w:eastAsia="es-ES"/>
        </w:rPr>
      </w:pPr>
    </w:p>
    <w:p w14:paraId="16A59653" w14:textId="77777777" w:rsidR="00051642" w:rsidRDefault="00051642" w:rsidP="009F6F5C">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9F6F5C">
      <w:pPr>
        <w:spacing w:after="0" w:line="360" w:lineRule="auto"/>
        <w:rPr>
          <w:rFonts w:eastAsia="Times New Roman" w:cs="Tahoma"/>
          <w:bCs/>
          <w:iCs/>
          <w:color w:val="auto"/>
          <w:lang w:val="es-ES" w:eastAsia="es-ES"/>
        </w:rPr>
      </w:pPr>
    </w:p>
    <w:p w14:paraId="30D206CA" w14:textId="60022F24" w:rsidR="00051642" w:rsidRDefault="00051642" w:rsidP="009F6F5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ED76998" w14:textId="77777777" w:rsidR="00CE3AE8" w:rsidRPr="006B4CAC" w:rsidRDefault="00CE3AE8" w:rsidP="009F6F5C">
      <w:pPr>
        <w:spacing w:after="0" w:line="360" w:lineRule="auto"/>
        <w:jc w:val="center"/>
        <w:rPr>
          <w:rFonts w:eastAsia="Times New Roman" w:cs="Tahoma"/>
          <w:b/>
          <w:color w:val="auto"/>
          <w:lang w:val="es-ES" w:eastAsia="es-ES"/>
        </w:rPr>
      </w:pPr>
    </w:p>
    <w:p w14:paraId="045B3F37" w14:textId="77777777" w:rsidR="00051642" w:rsidRPr="003D5B55" w:rsidRDefault="00051642" w:rsidP="009F6F5C">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9F6F5C">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9F6F5C">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2986AFCC" w14:textId="77777777" w:rsidR="00051642" w:rsidRPr="003D5B55" w:rsidRDefault="00051642" w:rsidP="009F6F5C">
      <w:pPr>
        <w:spacing w:after="0" w:line="360" w:lineRule="auto"/>
      </w:pPr>
    </w:p>
    <w:p w14:paraId="2F12F73B" w14:textId="77777777" w:rsidR="00051642" w:rsidRDefault="00051642" w:rsidP="009F6F5C">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9F6F5C">
      <w:pPr>
        <w:spacing w:after="0" w:line="360" w:lineRule="auto"/>
        <w:rPr>
          <w:b/>
          <w:lang w:val="es-ES"/>
        </w:rPr>
      </w:pPr>
      <w:r w:rsidRPr="003D5B55">
        <w:rPr>
          <w:b/>
          <w:lang w:val="es-ES"/>
        </w:rPr>
        <w:t>Causales de improcedencia</w:t>
      </w:r>
    </w:p>
    <w:p w14:paraId="4031849B" w14:textId="77777777" w:rsidR="00051642" w:rsidRPr="003D5B55" w:rsidRDefault="00051642" w:rsidP="009F6F5C">
      <w:pPr>
        <w:spacing w:after="0" w:line="360" w:lineRule="auto"/>
      </w:pPr>
    </w:p>
    <w:p w14:paraId="46B90E11" w14:textId="77777777" w:rsidR="00051642" w:rsidRPr="003D5B55" w:rsidRDefault="00051642" w:rsidP="009F6F5C">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9F6F5C">
      <w:pPr>
        <w:spacing w:after="0" w:line="360" w:lineRule="auto"/>
        <w:rPr>
          <w:rFonts w:eastAsia="Times New Roman" w:cs="Tahoma"/>
          <w:color w:val="auto"/>
          <w:lang w:eastAsia="es-ES"/>
        </w:rPr>
      </w:pPr>
    </w:p>
    <w:p w14:paraId="5234AE12" w14:textId="77777777" w:rsidR="00051642" w:rsidRPr="003D5B55" w:rsidRDefault="00051642" w:rsidP="009F6F5C">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9F6F5C">
      <w:pPr>
        <w:spacing w:after="0" w:line="360" w:lineRule="auto"/>
        <w:rPr>
          <w:rFonts w:eastAsia="Times New Roman" w:cs="Tahoma"/>
          <w:color w:val="auto"/>
          <w:lang w:eastAsia="es-ES"/>
        </w:rPr>
      </w:pPr>
    </w:p>
    <w:p w14:paraId="030DB5E0" w14:textId="77777777" w:rsidR="00051642" w:rsidRPr="003D5B55" w:rsidRDefault="00051642" w:rsidP="009F6F5C">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3D5B55">
        <w:rPr>
          <w:rFonts w:eastAsia="Times New Roman" w:cs="Tahoma"/>
          <w:color w:val="auto"/>
          <w:lang w:val="es-ES" w:eastAsia="es-ES"/>
        </w:rPr>
        <w:lastRenderedPageBreak/>
        <w:t>segundo de la Ley de Transparencia y Acceso a la Información Pública del Estado de México y los Municipios.</w:t>
      </w:r>
    </w:p>
    <w:p w14:paraId="3E9746D2" w14:textId="77777777" w:rsidR="00550384" w:rsidRDefault="00550384" w:rsidP="009F6F5C">
      <w:pPr>
        <w:spacing w:after="0" w:line="360" w:lineRule="auto"/>
        <w:rPr>
          <w:rFonts w:eastAsia="Times New Roman" w:cs="Tahoma"/>
          <w:color w:val="auto"/>
          <w:lang w:val="es-ES" w:eastAsia="es-ES"/>
        </w:rPr>
      </w:pPr>
    </w:p>
    <w:p w14:paraId="69A90029" w14:textId="764B3759" w:rsidR="00051642" w:rsidRPr="003D5B55" w:rsidRDefault="00051642" w:rsidP="009F6F5C">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13780674" w14:textId="77777777" w:rsidR="00051642" w:rsidRPr="003D5B55" w:rsidRDefault="00051642" w:rsidP="009F6F5C">
      <w:pPr>
        <w:spacing w:after="0" w:line="360" w:lineRule="auto"/>
        <w:rPr>
          <w:rFonts w:eastAsia="Times New Roman" w:cs="Tahoma"/>
          <w:bCs/>
          <w:color w:val="auto"/>
          <w:lang w:val="es-ES" w:eastAsia="es-ES"/>
        </w:rPr>
      </w:pPr>
    </w:p>
    <w:p w14:paraId="7E9C56A5"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9F6F5C">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9F6F5C">
      <w:pPr>
        <w:spacing w:after="0" w:line="360" w:lineRule="auto"/>
        <w:rPr>
          <w:rFonts w:eastAsia="Times New Roman" w:cs="Tahoma"/>
          <w:bCs/>
          <w:color w:val="0D0D0D" w:themeColor="text1" w:themeTint="F2"/>
          <w:lang w:eastAsia="es-ES"/>
        </w:rPr>
      </w:pPr>
    </w:p>
    <w:p w14:paraId="3E88F884" w14:textId="77777777" w:rsidR="00051642" w:rsidRDefault="00051642" w:rsidP="009F6F5C">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9F6F5C">
      <w:pPr>
        <w:spacing w:after="0" w:line="360" w:lineRule="auto"/>
        <w:rPr>
          <w:rFonts w:eastAsia="Times New Roman" w:cs="Tahoma"/>
          <w:color w:val="auto"/>
          <w:szCs w:val="24"/>
          <w:lang w:eastAsia="es-ES"/>
        </w:rPr>
      </w:pPr>
    </w:p>
    <w:p w14:paraId="0C2D0DD7"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Default="00051642" w:rsidP="009F6F5C">
      <w:pPr>
        <w:spacing w:after="0" w:line="360" w:lineRule="auto"/>
        <w:rPr>
          <w:rFonts w:eastAsia="Times New Roman" w:cs="Tahoma"/>
          <w:b/>
          <w:bCs/>
          <w:iCs/>
          <w:color w:val="auto"/>
          <w:lang w:val="es-ES" w:eastAsia="es-ES"/>
        </w:rPr>
      </w:pPr>
      <w:r w:rsidRPr="00AB5E05">
        <w:rPr>
          <w:rFonts w:eastAsia="Times New Roman" w:cs="Tahoma"/>
          <w:b/>
          <w:bCs/>
          <w:iCs/>
          <w:color w:val="auto"/>
          <w:lang w:val="es-ES" w:eastAsia="es-ES"/>
        </w:rPr>
        <w:t>TERCERO. Determinación de la Controversia.</w:t>
      </w:r>
      <w:r w:rsidRPr="003D5B55">
        <w:rPr>
          <w:rFonts w:eastAsia="Times New Roman" w:cs="Tahoma"/>
          <w:b/>
          <w:bCs/>
          <w:iCs/>
          <w:color w:val="auto"/>
          <w:lang w:val="es-ES" w:eastAsia="es-ES"/>
        </w:rPr>
        <w:t xml:space="preserve"> </w:t>
      </w:r>
    </w:p>
    <w:p w14:paraId="1BAC5034" w14:textId="77777777" w:rsidR="00051642" w:rsidRPr="003D5B55" w:rsidRDefault="00051642" w:rsidP="009F6F5C">
      <w:pPr>
        <w:autoSpaceDE w:val="0"/>
        <w:autoSpaceDN w:val="0"/>
        <w:adjustRightInd w:val="0"/>
        <w:spacing w:after="0" w:line="360" w:lineRule="auto"/>
        <w:rPr>
          <w:rFonts w:eastAsia="Calibri" w:cs="Tahoma"/>
          <w:color w:val="000000"/>
          <w:szCs w:val="24"/>
          <w:lang w:val="es-ES" w:eastAsia="es-MX"/>
        </w:rPr>
      </w:pPr>
    </w:p>
    <w:p w14:paraId="0D916FCF" w14:textId="77777777" w:rsidR="00CE3AE8" w:rsidRDefault="00051642" w:rsidP="009F6F5C">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CE3AE8">
        <w:rPr>
          <w:rFonts w:eastAsia="Calibri" w:cs="Tahoma"/>
          <w:color w:val="000000"/>
          <w:szCs w:val="24"/>
          <w:lang w:val="es-ES" w:eastAsia="es-MX"/>
        </w:rPr>
        <w:t xml:space="preserve"> lo siguiente:</w:t>
      </w:r>
    </w:p>
    <w:p w14:paraId="516579CD" w14:textId="1B9B4D66" w:rsidR="00CE3AE8" w:rsidRPr="004E0C3C" w:rsidRDefault="00DA1E30" w:rsidP="009F6F5C">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lastRenderedPageBreak/>
        <w:t xml:space="preserve">Respecto al listado </w:t>
      </w:r>
      <w:r w:rsidR="00847300">
        <w:rPr>
          <w:rFonts w:eastAsia="Calibri" w:cs="Tahoma"/>
          <w:color w:val="000000"/>
          <w:szCs w:val="24"/>
          <w:lang w:val="es-ES" w:eastAsia="es-MX"/>
        </w:rPr>
        <w:t xml:space="preserve">proporcionado en la solicitud con relación a </w:t>
      </w:r>
      <w:r>
        <w:rPr>
          <w:rFonts w:eastAsia="Calibri" w:cs="Tahoma"/>
          <w:color w:val="000000"/>
          <w:szCs w:val="24"/>
          <w:lang w:val="es-ES" w:eastAsia="es-MX"/>
        </w:rPr>
        <w:t>cuatrocientos diecisiete servidores públicos:</w:t>
      </w:r>
    </w:p>
    <w:p w14:paraId="2FF50F3B" w14:textId="77777777" w:rsidR="004E0C3C" w:rsidRPr="00DA1E30" w:rsidRDefault="004E0C3C" w:rsidP="004E0C3C">
      <w:pPr>
        <w:pStyle w:val="Prrafodelista"/>
        <w:widowControl w:val="0"/>
        <w:autoSpaceDE w:val="0"/>
        <w:autoSpaceDN w:val="0"/>
        <w:adjustRightInd w:val="0"/>
        <w:spacing w:after="0" w:line="360" w:lineRule="auto"/>
        <w:rPr>
          <w:rFonts w:eastAsia="Calibri" w:cs="Tahoma"/>
          <w:bCs/>
          <w:iCs/>
          <w:color w:val="000000"/>
          <w:szCs w:val="24"/>
          <w:lang w:eastAsia="es-MX"/>
        </w:rPr>
      </w:pPr>
    </w:p>
    <w:p w14:paraId="07EF0C05" w14:textId="6E8FC4A6" w:rsidR="00DA1E30" w:rsidRPr="00DA1E30" w:rsidRDefault="00DA1E30" w:rsidP="00DA1E30">
      <w:pPr>
        <w:pStyle w:val="Prrafodelista"/>
        <w:widowControl w:val="0"/>
        <w:numPr>
          <w:ilvl w:val="0"/>
          <w:numId w:val="7"/>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 xml:space="preserve">Recibos de nómina de la </w:t>
      </w:r>
      <w:r w:rsidR="00A1136A">
        <w:rPr>
          <w:rFonts w:eastAsia="Calibri" w:cs="Tahoma"/>
          <w:color w:val="000000"/>
          <w:szCs w:val="24"/>
          <w:lang w:val="es-ES" w:eastAsia="es-MX"/>
        </w:rPr>
        <w:t>primera quincena</w:t>
      </w:r>
      <w:r>
        <w:rPr>
          <w:rFonts w:eastAsia="Calibri" w:cs="Tahoma"/>
          <w:color w:val="000000"/>
          <w:szCs w:val="24"/>
          <w:lang w:val="es-ES" w:eastAsia="es-MX"/>
        </w:rPr>
        <w:t xml:space="preserve"> de enero de dos mil veintidós</w:t>
      </w:r>
      <w:r w:rsidR="00A1136A">
        <w:rPr>
          <w:rFonts w:eastAsia="Calibri" w:cs="Tahoma"/>
          <w:color w:val="000000"/>
          <w:szCs w:val="24"/>
          <w:lang w:val="es-ES" w:eastAsia="es-MX"/>
        </w:rPr>
        <w:t>;</w:t>
      </w:r>
    </w:p>
    <w:p w14:paraId="26146F03" w14:textId="40CF6990" w:rsidR="00DA1E30" w:rsidRPr="00DA1E30" w:rsidRDefault="00DA1E30" w:rsidP="00DA1E30">
      <w:pPr>
        <w:pStyle w:val="Prrafodelista"/>
        <w:widowControl w:val="0"/>
        <w:numPr>
          <w:ilvl w:val="0"/>
          <w:numId w:val="7"/>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 xml:space="preserve">Alta </w:t>
      </w:r>
      <w:r w:rsidR="00A1136A">
        <w:rPr>
          <w:rFonts w:eastAsia="Calibri" w:cs="Tahoma"/>
          <w:color w:val="000000"/>
          <w:szCs w:val="24"/>
          <w:lang w:val="es-ES" w:eastAsia="es-MX"/>
        </w:rPr>
        <w:t>del Instituto de Seguridad Social del Estado de México y Municipios;</w:t>
      </w:r>
    </w:p>
    <w:p w14:paraId="510A8727" w14:textId="286A7505" w:rsidR="00DA1E30" w:rsidRPr="00DA1E30" w:rsidRDefault="00DA1E30" w:rsidP="00DA1E30">
      <w:pPr>
        <w:pStyle w:val="Prrafodelista"/>
        <w:widowControl w:val="0"/>
        <w:numPr>
          <w:ilvl w:val="0"/>
          <w:numId w:val="7"/>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Contrato laboral</w:t>
      </w:r>
      <w:r w:rsidR="00A1136A">
        <w:rPr>
          <w:rFonts w:eastAsia="Calibri" w:cs="Tahoma"/>
          <w:color w:val="000000"/>
          <w:szCs w:val="24"/>
          <w:lang w:val="es-ES" w:eastAsia="es-MX"/>
        </w:rPr>
        <w:t>, y</w:t>
      </w:r>
    </w:p>
    <w:p w14:paraId="6AB40E72" w14:textId="17180514" w:rsidR="00DA1E30" w:rsidRPr="00DA1E30" w:rsidRDefault="00DA1E30" w:rsidP="00DA1E30">
      <w:pPr>
        <w:pStyle w:val="Prrafodelista"/>
        <w:widowControl w:val="0"/>
        <w:numPr>
          <w:ilvl w:val="0"/>
          <w:numId w:val="7"/>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Documento que compruebe el área de adscripción</w:t>
      </w:r>
      <w:r w:rsidR="00A1136A">
        <w:rPr>
          <w:rFonts w:eastAsia="Calibri" w:cs="Tahoma"/>
          <w:color w:val="000000"/>
          <w:szCs w:val="24"/>
          <w:lang w:val="es-ES" w:eastAsia="es-MX"/>
        </w:rPr>
        <w:t>.</w:t>
      </w:r>
    </w:p>
    <w:p w14:paraId="72DC2441" w14:textId="5FD87F7D" w:rsidR="00CE3AE8" w:rsidRPr="00CE3AE8" w:rsidRDefault="00CE3AE8" w:rsidP="009F6F5C">
      <w:pPr>
        <w:pStyle w:val="Prrafodelista"/>
        <w:widowControl w:val="0"/>
        <w:autoSpaceDE w:val="0"/>
        <w:autoSpaceDN w:val="0"/>
        <w:adjustRightInd w:val="0"/>
        <w:spacing w:after="0" w:line="360" w:lineRule="auto"/>
        <w:rPr>
          <w:rFonts w:eastAsia="Calibri" w:cs="Tahoma"/>
          <w:bCs/>
          <w:iCs/>
          <w:color w:val="000000"/>
          <w:szCs w:val="24"/>
          <w:lang w:eastAsia="es-MX"/>
        </w:rPr>
      </w:pPr>
    </w:p>
    <w:p w14:paraId="3C8DA1C6" w14:textId="7781BA13" w:rsidR="00051642" w:rsidRPr="00CE3AE8" w:rsidRDefault="00DA1E30" w:rsidP="009F6F5C">
      <w:pPr>
        <w:pStyle w:val="Prrafodelista"/>
        <w:widowControl w:val="0"/>
        <w:numPr>
          <w:ilvl w:val="0"/>
          <w:numId w:val="6"/>
        </w:numPr>
        <w:autoSpaceDE w:val="0"/>
        <w:autoSpaceDN w:val="0"/>
        <w:adjustRightInd w:val="0"/>
        <w:spacing w:after="0" w:line="360" w:lineRule="auto"/>
        <w:rPr>
          <w:rFonts w:eastAsia="Calibri" w:cs="Tahoma"/>
          <w:bCs/>
          <w:iCs/>
          <w:color w:val="000000"/>
          <w:szCs w:val="24"/>
          <w:lang w:eastAsia="es-MX"/>
        </w:rPr>
      </w:pPr>
      <w:r>
        <w:rPr>
          <w:rFonts w:eastAsia="Calibri" w:cs="Tahoma"/>
          <w:color w:val="000000"/>
          <w:szCs w:val="24"/>
          <w:lang w:val="es-ES" w:eastAsia="es-MX"/>
        </w:rPr>
        <w:t xml:space="preserve">Listado de los servidores públicos, que ingresaron a laborar en el dos mil veintidós, así como sus recibos de nómina de la primera y segunda quincena de enero de dos mil veintidós. </w:t>
      </w:r>
    </w:p>
    <w:p w14:paraId="2083FC54" w14:textId="77777777" w:rsidR="00051642" w:rsidRDefault="00051642" w:rsidP="009F6F5C">
      <w:pPr>
        <w:widowControl w:val="0"/>
        <w:autoSpaceDE w:val="0"/>
        <w:autoSpaceDN w:val="0"/>
        <w:adjustRightInd w:val="0"/>
        <w:spacing w:after="0" w:line="360" w:lineRule="auto"/>
        <w:rPr>
          <w:rFonts w:eastAsia="Calibri" w:cs="Tahoma"/>
          <w:color w:val="000000"/>
          <w:szCs w:val="24"/>
          <w:lang w:val="es-ES" w:eastAsia="es-MX"/>
        </w:rPr>
      </w:pPr>
    </w:p>
    <w:p w14:paraId="0273DC5D" w14:textId="1A8B2EA2" w:rsidR="00051642" w:rsidRPr="00AB5E05" w:rsidRDefault="00051642" w:rsidP="009F6F5C">
      <w:pPr>
        <w:pStyle w:val="NormalWeb"/>
        <w:spacing w:after="0" w:line="360" w:lineRule="auto"/>
        <w:ind w:right="-28"/>
        <w:rPr>
          <w:rFonts w:ascii="Palatino Linotype" w:hAnsi="Palatino Linotype" w:cs="Tahoma"/>
          <w:bCs/>
          <w:iCs/>
          <w:sz w:val="22"/>
          <w:szCs w:val="22"/>
          <w:lang w:val="es-ES"/>
        </w:rPr>
      </w:pPr>
      <w:r>
        <w:rPr>
          <w:rFonts w:ascii="Palatino Linotype" w:hAnsi="Palatino Linotype" w:cs="Tahoma"/>
          <w:bCs/>
          <w:iCs/>
          <w:sz w:val="22"/>
          <w:szCs w:val="22"/>
          <w:lang w:val="es-ES"/>
        </w:rPr>
        <w:t>Ante la falta de respuesta del</w:t>
      </w:r>
      <w:r w:rsidR="00AB5E05">
        <w:rPr>
          <w:rFonts w:ascii="Palatino Linotype" w:hAnsi="Palatino Linotype" w:cs="Tahoma"/>
          <w:bCs/>
          <w:iCs/>
          <w:sz w:val="22"/>
          <w:szCs w:val="22"/>
          <w:lang w:val="es-ES"/>
        </w:rPr>
        <w:t xml:space="preserve"> Ente Recurrido, el Particular, </w:t>
      </w:r>
      <w:r>
        <w:rPr>
          <w:rFonts w:ascii="Palatino Linotype" w:hAnsi="Palatino Linotype" w:cs="Tahoma"/>
          <w:bCs/>
          <w:iCs/>
          <w:sz w:val="22"/>
          <w:szCs w:val="22"/>
          <w:lang w:val="es-ES"/>
        </w:rPr>
        <w:t xml:space="preserve">se inconformó </w:t>
      </w:r>
      <w:r w:rsidR="00930C8B">
        <w:rPr>
          <w:rFonts w:ascii="Palatino Linotype" w:hAnsi="Palatino Linotype" w:cs="Tahoma"/>
          <w:bCs/>
          <w:iCs/>
          <w:sz w:val="22"/>
          <w:szCs w:val="22"/>
          <w:lang w:val="es-ES"/>
        </w:rPr>
        <w:t>porque</w:t>
      </w:r>
      <w:r w:rsidR="00AB5E05">
        <w:rPr>
          <w:rFonts w:ascii="Palatino Linotype" w:hAnsi="Palatino Linotype" w:cs="Tahoma"/>
          <w:bCs/>
          <w:iCs/>
          <w:sz w:val="22"/>
          <w:szCs w:val="22"/>
          <w:lang w:val="es-ES"/>
        </w:rPr>
        <w:t xml:space="preserve"> </w:t>
      </w:r>
      <w:r w:rsidR="00930C8B">
        <w:rPr>
          <w:rFonts w:ascii="Palatino Linotype" w:hAnsi="Palatino Linotype" w:cs="Tahoma"/>
          <w:bCs/>
          <w:iCs/>
          <w:sz w:val="22"/>
          <w:szCs w:val="22"/>
          <w:lang w:val="es-ES"/>
        </w:rPr>
        <w:t xml:space="preserve">no le entregaron la </w:t>
      </w:r>
      <w:r w:rsidR="00A865EC">
        <w:rPr>
          <w:rFonts w:ascii="Palatino Linotype" w:hAnsi="Palatino Linotype" w:cs="Tahoma"/>
          <w:bCs/>
          <w:iCs/>
          <w:sz w:val="22"/>
          <w:szCs w:val="22"/>
          <w:lang w:val="es-ES"/>
        </w:rPr>
        <w:t>información,</w:t>
      </w:r>
      <w:r>
        <w:rPr>
          <w:rFonts w:ascii="Palatino Linotype" w:hAnsi="Palatino Linotype" w:cs="Tahoma"/>
          <w:bCs/>
          <w:iCs/>
          <w:sz w:val="22"/>
          <w:szCs w:val="22"/>
          <w:lang w:val="es-ES"/>
        </w:rPr>
        <w:t xml:space="preserve"> lo cual se actualiza el supuesto previsto</w:t>
      </w:r>
      <w:r w:rsidR="00384DCB">
        <w:rPr>
          <w:rFonts w:ascii="Palatino Linotype" w:hAnsi="Palatino Linotype" w:cs="Tahoma"/>
          <w:bCs/>
          <w:iCs/>
          <w:sz w:val="22"/>
          <w:szCs w:val="22"/>
          <w:lang w:val="es-ES"/>
        </w:rPr>
        <w:t xml:space="preserve"> en el artículo 179, fracción VI</w:t>
      </w:r>
      <w:r>
        <w:rPr>
          <w:rFonts w:ascii="Palatino Linotype" w:hAnsi="Palatino Linotype" w:cs="Tahoma"/>
          <w:bCs/>
          <w:iCs/>
          <w:sz w:val="22"/>
          <w:szCs w:val="22"/>
          <w:lang w:val="es-ES"/>
        </w:rPr>
        <w:t>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9F6F5C">
      <w:pPr>
        <w:tabs>
          <w:tab w:val="left" w:pos="4962"/>
        </w:tabs>
        <w:spacing w:after="0" w:line="360" w:lineRule="auto"/>
        <w:rPr>
          <w:rFonts w:eastAsia="Calibri" w:cs="Tahoma"/>
          <w:iCs/>
          <w:lang w:val="es-ES"/>
        </w:rPr>
      </w:pPr>
    </w:p>
    <w:p w14:paraId="03A74004" w14:textId="77777777" w:rsidR="00051642" w:rsidRDefault="00051642" w:rsidP="009F6F5C">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9F6F5C">
      <w:pPr>
        <w:spacing w:after="0" w:line="360" w:lineRule="auto"/>
        <w:rPr>
          <w:rFonts w:eastAsia="Calibri" w:cs="Tahoma"/>
          <w:color w:val="auto"/>
          <w:lang w:eastAsia="es-ES_tradnl"/>
        </w:rPr>
      </w:pPr>
    </w:p>
    <w:p w14:paraId="01992FBB" w14:textId="77777777" w:rsidR="00051642" w:rsidRPr="003D5B55" w:rsidRDefault="00051642" w:rsidP="009F6F5C">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675627B8" w:rsidR="00051642" w:rsidRDefault="00051642" w:rsidP="009F6F5C">
      <w:pPr>
        <w:autoSpaceDE w:val="0"/>
        <w:autoSpaceDN w:val="0"/>
        <w:adjustRightInd w:val="0"/>
        <w:spacing w:after="0" w:line="360" w:lineRule="auto"/>
        <w:rPr>
          <w:rFonts w:eastAsia="Times New Roman" w:cs="Tahoma"/>
          <w:bCs/>
          <w:iCs/>
          <w:color w:val="auto"/>
          <w:lang w:val="es-ES" w:eastAsia="es-ES"/>
        </w:rPr>
      </w:pPr>
    </w:p>
    <w:p w14:paraId="6F3E9D26" w14:textId="77777777" w:rsidR="004E0C3C" w:rsidRPr="003D5B55" w:rsidRDefault="004E0C3C" w:rsidP="009F6F5C">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9F6F5C">
      <w:pPr>
        <w:spacing w:after="0" w:line="360" w:lineRule="auto"/>
        <w:rPr>
          <w:rFonts w:eastAsia="Times New Roman" w:cs="Tahoma"/>
          <w:bCs/>
          <w:iCs/>
          <w:color w:val="auto"/>
          <w:lang w:eastAsia="es-ES"/>
        </w:rPr>
      </w:pPr>
    </w:p>
    <w:p w14:paraId="47F8BE4A"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9F6F5C">
      <w:pPr>
        <w:spacing w:after="0" w:line="360" w:lineRule="auto"/>
        <w:rPr>
          <w:rFonts w:eastAsia="Times New Roman" w:cs="Tahoma"/>
          <w:bCs/>
          <w:iCs/>
          <w:color w:val="auto"/>
          <w:lang w:eastAsia="es-ES"/>
        </w:rPr>
      </w:pPr>
    </w:p>
    <w:p w14:paraId="686A1040" w14:textId="77777777" w:rsidR="00051642"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9F6F5C">
      <w:pPr>
        <w:spacing w:after="0" w:line="360" w:lineRule="auto"/>
        <w:rPr>
          <w:rFonts w:eastAsia="Times New Roman" w:cs="Tahoma"/>
          <w:bCs/>
          <w:iCs/>
          <w:color w:val="auto"/>
          <w:lang w:eastAsia="es-ES"/>
        </w:rPr>
      </w:pPr>
    </w:p>
    <w:p w14:paraId="00B7B9A9"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9F6F5C">
      <w:pPr>
        <w:spacing w:after="0" w:line="360" w:lineRule="auto"/>
        <w:rPr>
          <w:rFonts w:eastAsia="Times New Roman" w:cs="Tahoma"/>
          <w:bCs/>
          <w:iCs/>
          <w:color w:val="auto"/>
          <w:lang w:eastAsia="es-ES"/>
        </w:rPr>
      </w:pPr>
    </w:p>
    <w:p w14:paraId="0347B303"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9F6F5C">
      <w:pPr>
        <w:spacing w:after="0" w:line="360" w:lineRule="auto"/>
        <w:rPr>
          <w:rFonts w:eastAsia="Times New Roman" w:cs="Tahoma"/>
          <w:bCs/>
          <w:iCs/>
          <w:color w:val="auto"/>
          <w:lang w:eastAsia="es-ES"/>
        </w:rPr>
      </w:pPr>
    </w:p>
    <w:p w14:paraId="7452EA94" w14:textId="77777777" w:rsidR="00051642" w:rsidRPr="003D5B55" w:rsidRDefault="00051642" w:rsidP="009F6F5C">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9F6F5C">
      <w:pPr>
        <w:spacing w:after="0" w:line="360" w:lineRule="auto"/>
        <w:rPr>
          <w:rFonts w:eastAsia="Times New Roman" w:cs="Tahoma"/>
          <w:bCs/>
          <w:iCs/>
          <w:color w:val="auto"/>
          <w:lang w:eastAsia="es-ES"/>
        </w:rPr>
      </w:pPr>
    </w:p>
    <w:p w14:paraId="4DC8B9C7"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3D5B55">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288BDAC4" w14:textId="77777777" w:rsidR="00051642" w:rsidRDefault="00051642" w:rsidP="009F6F5C">
      <w:pPr>
        <w:spacing w:after="0" w:line="360" w:lineRule="auto"/>
        <w:rPr>
          <w:rFonts w:eastAsia="Times New Roman" w:cs="Tahoma"/>
          <w:b/>
          <w:bCs/>
          <w:iCs/>
          <w:color w:val="auto"/>
          <w:lang w:val="es-ES" w:eastAsia="es-ES"/>
        </w:rPr>
      </w:pPr>
    </w:p>
    <w:p w14:paraId="18545205" w14:textId="6C38A921" w:rsidR="00051642" w:rsidRPr="00D3040E" w:rsidRDefault="00051642" w:rsidP="009F6F5C">
      <w:pPr>
        <w:spacing w:after="0" w:line="360" w:lineRule="auto"/>
        <w:rPr>
          <w:rFonts w:eastAsia="Times New Roman" w:cs="Tahoma"/>
          <w:lang w:eastAsia="es-ES"/>
        </w:rPr>
      </w:pPr>
      <w:r w:rsidRPr="00D3040E">
        <w:rPr>
          <w:rFonts w:eastAsia="Times New Roman" w:cs="Tahoma"/>
          <w:lang w:eastAsia="es-ES"/>
        </w:rPr>
        <w:t>El artículo 92, enlista la información que corresponde a las Obligaciones de Transparencia Comunes de las que destaca la contenida en la</w:t>
      </w:r>
      <w:r w:rsidR="00A865EC">
        <w:rPr>
          <w:rFonts w:eastAsia="Times New Roman" w:cs="Tahoma"/>
          <w:lang w:eastAsia="es-ES"/>
        </w:rPr>
        <w:t>s</w:t>
      </w:r>
      <w:r w:rsidRPr="00D3040E">
        <w:rPr>
          <w:rFonts w:eastAsia="Times New Roman" w:cs="Tahoma"/>
          <w:lang w:eastAsia="es-ES"/>
        </w:rPr>
        <w:t xml:space="preserve"> </w:t>
      </w:r>
      <w:r w:rsidR="00A865EC" w:rsidRPr="00D3040E">
        <w:rPr>
          <w:rFonts w:eastAsia="Times New Roman" w:cs="Tahoma"/>
          <w:lang w:eastAsia="es-ES"/>
        </w:rPr>
        <w:t>fraccion</w:t>
      </w:r>
      <w:r w:rsidR="00A865EC">
        <w:rPr>
          <w:rFonts w:eastAsia="Times New Roman" w:cs="Tahoma"/>
          <w:lang w:eastAsia="es-ES"/>
        </w:rPr>
        <w:t>es</w:t>
      </w:r>
      <w:r w:rsidRPr="00D3040E">
        <w:rPr>
          <w:rFonts w:eastAsia="Times New Roman" w:cs="Tahoma"/>
          <w:lang w:eastAsia="es-ES"/>
        </w:rPr>
        <w:t xml:space="preserve"> </w:t>
      </w:r>
      <w:r w:rsidR="00A865EC">
        <w:rPr>
          <w:rFonts w:eastAsia="Times New Roman" w:cs="Tahoma"/>
          <w:lang w:eastAsia="es-ES"/>
        </w:rPr>
        <w:t>II y VIII</w:t>
      </w:r>
      <w:r w:rsidRPr="00D3040E">
        <w:rPr>
          <w:rFonts w:eastAsia="Times New Roman" w:cs="Tahoma"/>
          <w:lang w:eastAsia="es-ES"/>
        </w:rPr>
        <w:t>, concerniente a la información</w:t>
      </w:r>
      <w:r w:rsidR="00CE3AE8">
        <w:rPr>
          <w:rFonts w:eastAsia="Times New Roman" w:cs="Tahoma"/>
          <w:lang w:eastAsia="es-ES"/>
        </w:rPr>
        <w:t xml:space="preserve"> </w:t>
      </w:r>
      <w:r w:rsidR="009F6F5C">
        <w:rPr>
          <w:rFonts w:eastAsia="Times New Roman" w:cs="Tahoma"/>
          <w:lang w:eastAsia="es-ES"/>
        </w:rPr>
        <w:t>referente a la estructura orgánica completa y las remuneraciones de todos los servidores públicos</w:t>
      </w:r>
      <w:r w:rsidRPr="00D3040E">
        <w:rPr>
          <w:rFonts w:eastAsia="Times New Roman" w:cs="Tahoma"/>
          <w:lang w:eastAsia="es-ES"/>
        </w:rPr>
        <w:t>.</w:t>
      </w:r>
    </w:p>
    <w:p w14:paraId="75DB41DC" w14:textId="77777777" w:rsidR="00051642" w:rsidRDefault="00051642" w:rsidP="009F6F5C">
      <w:pPr>
        <w:spacing w:after="0" w:line="360" w:lineRule="auto"/>
        <w:rPr>
          <w:rFonts w:cs="Tahoma"/>
          <w:bCs/>
          <w:iCs/>
          <w:lang w:val="es-ES"/>
        </w:rPr>
      </w:pPr>
    </w:p>
    <w:p w14:paraId="777A9007" w14:textId="77777777" w:rsidR="00051642" w:rsidRPr="003D5B55" w:rsidRDefault="00051642" w:rsidP="009F6F5C">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9F6F5C">
      <w:pPr>
        <w:autoSpaceDE w:val="0"/>
        <w:autoSpaceDN w:val="0"/>
        <w:adjustRightInd w:val="0"/>
        <w:spacing w:after="0" w:line="360" w:lineRule="auto"/>
        <w:rPr>
          <w:rFonts w:eastAsia="Times New Roman" w:cs="Tahoma"/>
          <w:bCs/>
          <w:iCs/>
          <w:color w:val="auto"/>
          <w:lang w:val="es-ES" w:eastAsia="es-ES"/>
        </w:rPr>
      </w:pPr>
    </w:p>
    <w:p w14:paraId="3D5B0261" w14:textId="216DEFE0"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EB07B7" w:rsidRPr="00EB07B7">
        <w:rPr>
          <w:rFonts w:eastAsia="Calibri" w:cs="Tahoma"/>
        </w:rPr>
        <w:t>Ayuntamiento de Tenancingo</w:t>
      </w:r>
      <w:r w:rsidRPr="009F6F5C">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9F6F5C">
      <w:pPr>
        <w:spacing w:after="0" w:line="360" w:lineRule="auto"/>
        <w:rPr>
          <w:rFonts w:eastAsia="Times New Roman" w:cs="Tahoma"/>
          <w:bCs/>
          <w:iCs/>
          <w:color w:val="auto"/>
          <w:lang w:eastAsia="es-ES"/>
        </w:rPr>
      </w:pPr>
    </w:p>
    <w:p w14:paraId="604172D3"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9F6F5C">
      <w:pPr>
        <w:spacing w:after="0" w:line="360" w:lineRule="auto"/>
        <w:rPr>
          <w:rFonts w:eastAsia="Times New Roman" w:cs="Tahoma"/>
          <w:bCs/>
          <w:iCs/>
          <w:color w:val="auto"/>
          <w:lang w:eastAsia="es-ES"/>
        </w:rPr>
      </w:pPr>
    </w:p>
    <w:p w14:paraId="0719A826" w14:textId="54BD3B2B" w:rsidR="00051642"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7A93B4EA" w14:textId="77777777" w:rsidR="009F6F5C" w:rsidRPr="003D5B55" w:rsidRDefault="009F6F5C" w:rsidP="009F6F5C">
      <w:pPr>
        <w:spacing w:after="0" w:line="360" w:lineRule="auto"/>
        <w:ind w:left="720"/>
        <w:rPr>
          <w:rFonts w:eastAsia="Times New Roman" w:cs="Tahoma"/>
          <w:bCs/>
          <w:iCs/>
          <w:color w:val="auto"/>
          <w:lang w:eastAsia="es-ES"/>
        </w:rPr>
      </w:pPr>
    </w:p>
    <w:p w14:paraId="0AEE67C6" w14:textId="0F905C1D" w:rsidR="00051642"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67EEE0E6" w14:textId="501FBCCE" w:rsidR="009F6F5C" w:rsidRDefault="009F6F5C" w:rsidP="009F6F5C">
      <w:pPr>
        <w:pStyle w:val="Prrafodelista"/>
        <w:spacing w:after="0" w:line="360" w:lineRule="auto"/>
        <w:rPr>
          <w:rFonts w:eastAsia="Times New Roman" w:cs="Tahoma"/>
          <w:bCs/>
          <w:iCs/>
          <w:color w:val="auto"/>
          <w:lang w:eastAsia="es-ES"/>
        </w:rPr>
      </w:pPr>
    </w:p>
    <w:p w14:paraId="6C9B0A5E" w14:textId="12E9A8B2" w:rsidR="004E0C3C" w:rsidRDefault="004E0C3C" w:rsidP="009F6F5C">
      <w:pPr>
        <w:pStyle w:val="Prrafodelista"/>
        <w:spacing w:after="0" w:line="360" w:lineRule="auto"/>
        <w:rPr>
          <w:rFonts w:eastAsia="Times New Roman" w:cs="Tahoma"/>
          <w:bCs/>
          <w:iCs/>
          <w:color w:val="auto"/>
          <w:lang w:eastAsia="es-ES"/>
        </w:rPr>
      </w:pPr>
    </w:p>
    <w:p w14:paraId="28F9618C" w14:textId="77777777" w:rsidR="004E0C3C" w:rsidRDefault="004E0C3C" w:rsidP="009F6F5C">
      <w:pPr>
        <w:pStyle w:val="Prrafodelista"/>
        <w:spacing w:after="0" w:line="360" w:lineRule="auto"/>
        <w:rPr>
          <w:rFonts w:eastAsia="Times New Roman" w:cs="Tahoma"/>
          <w:bCs/>
          <w:iCs/>
          <w:color w:val="auto"/>
          <w:lang w:eastAsia="es-ES"/>
        </w:rPr>
      </w:pPr>
    </w:p>
    <w:p w14:paraId="770FC2AF" w14:textId="77777777" w:rsidR="00051642" w:rsidRPr="003D5B55"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9F6F5C">
      <w:pPr>
        <w:spacing w:after="0" w:line="360" w:lineRule="auto"/>
        <w:rPr>
          <w:rFonts w:eastAsia="Times New Roman" w:cs="Tahoma"/>
          <w:bCs/>
          <w:iCs/>
          <w:color w:val="auto"/>
          <w:lang w:eastAsia="es-ES"/>
        </w:rPr>
      </w:pPr>
    </w:p>
    <w:p w14:paraId="26ECA5DE"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9F6F5C">
      <w:pPr>
        <w:spacing w:after="0" w:line="360" w:lineRule="auto"/>
        <w:rPr>
          <w:rFonts w:eastAsia="Times New Roman" w:cs="Tahoma"/>
          <w:bCs/>
          <w:iCs/>
          <w:color w:val="auto"/>
          <w:lang w:eastAsia="es-ES"/>
        </w:rPr>
      </w:pPr>
    </w:p>
    <w:p w14:paraId="3338287D"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9F6F5C">
      <w:pPr>
        <w:spacing w:after="0" w:line="360" w:lineRule="auto"/>
        <w:rPr>
          <w:rFonts w:eastAsia="Times New Roman" w:cs="Tahoma"/>
          <w:bCs/>
          <w:iCs/>
          <w:color w:val="auto"/>
          <w:lang w:eastAsia="es-ES"/>
        </w:rPr>
      </w:pPr>
    </w:p>
    <w:p w14:paraId="6EC98FC3" w14:textId="42795330"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9F6F5C">
      <w:pPr>
        <w:spacing w:after="0" w:line="360" w:lineRule="auto"/>
        <w:rPr>
          <w:rFonts w:eastAsia="Times New Roman" w:cs="Tahoma"/>
          <w:bCs/>
          <w:iCs/>
          <w:color w:val="auto"/>
          <w:lang w:eastAsia="es-ES"/>
        </w:rPr>
      </w:pPr>
    </w:p>
    <w:p w14:paraId="371A517D" w14:textId="1696CADF" w:rsidR="00051642" w:rsidRDefault="00051642" w:rsidP="009F6F5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3D5B55">
        <w:rPr>
          <w:rFonts w:eastAsia="Times New Roman" w:cs="Tahoma"/>
          <w:bCs/>
          <w:iCs/>
          <w:color w:val="auto"/>
          <w:lang w:eastAsia="es-ES"/>
        </w:rPr>
        <w:lastRenderedPageBreak/>
        <w:t>notificaciones correspondientes, además de llevar a cabo de todas las gestiones necesarias para facilitar el acceso de la información;</w:t>
      </w:r>
    </w:p>
    <w:p w14:paraId="31F192D9" w14:textId="77777777" w:rsidR="004E0C3C" w:rsidRDefault="004E0C3C" w:rsidP="004E0C3C">
      <w:pPr>
        <w:spacing w:after="0" w:line="360" w:lineRule="auto"/>
        <w:ind w:left="720"/>
        <w:rPr>
          <w:rFonts w:eastAsia="Times New Roman" w:cs="Tahoma"/>
          <w:bCs/>
          <w:iCs/>
          <w:color w:val="auto"/>
          <w:lang w:eastAsia="es-ES"/>
        </w:rPr>
      </w:pPr>
    </w:p>
    <w:p w14:paraId="19A4D553" w14:textId="3AB7684B" w:rsidR="00357735" w:rsidRPr="003D5B55" w:rsidRDefault="00357735" w:rsidP="009F6F5C">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9F6F5C">
      <w:pPr>
        <w:spacing w:after="0" w:line="360" w:lineRule="auto"/>
        <w:rPr>
          <w:rFonts w:eastAsia="Times New Roman" w:cs="Tahoma"/>
          <w:bCs/>
          <w:iCs/>
          <w:color w:val="auto"/>
          <w:lang w:eastAsia="es-ES"/>
        </w:rPr>
      </w:pPr>
    </w:p>
    <w:p w14:paraId="456F0B12" w14:textId="77777777" w:rsidR="00051642" w:rsidRPr="003D5B55" w:rsidRDefault="00051642" w:rsidP="009F6F5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9F6F5C">
      <w:pPr>
        <w:spacing w:after="0" w:line="360" w:lineRule="auto"/>
        <w:rPr>
          <w:rFonts w:eastAsia="Times New Roman" w:cs="Tahoma"/>
          <w:bCs/>
          <w:iCs/>
          <w:color w:val="auto"/>
          <w:lang w:eastAsia="es-ES"/>
        </w:rPr>
      </w:pPr>
    </w:p>
    <w:p w14:paraId="71708A13" w14:textId="77777777" w:rsidR="00051642" w:rsidRPr="003D5B55"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9F6F5C">
      <w:pPr>
        <w:spacing w:after="0" w:line="360" w:lineRule="auto"/>
        <w:rPr>
          <w:rFonts w:eastAsia="Times New Roman" w:cs="Tahoma"/>
          <w:b/>
          <w:bCs/>
          <w:iCs/>
          <w:color w:val="auto"/>
          <w:lang w:eastAsia="es-ES"/>
        </w:rPr>
      </w:pPr>
    </w:p>
    <w:p w14:paraId="63EB9326" w14:textId="77777777" w:rsidR="00051642" w:rsidRPr="00CD3E16"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02200A22" w:rsidR="00051642" w:rsidRDefault="00051642" w:rsidP="009F6F5C">
      <w:pPr>
        <w:spacing w:after="0" w:line="360" w:lineRule="auto"/>
        <w:rPr>
          <w:rFonts w:eastAsia="Times New Roman" w:cs="Tahoma"/>
          <w:b/>
          <w:bCs/>
          <w:iCs/>
          <w:color w:val="auto"/>
          <w:lang w:eastAsia="es-ES"/>
        </w:rPr>
      </w:pPr>
    </w:p>
    <w:p w14:paraId="22317EC3" w14:textId="77777777" w:rsidR="004E0C3C" w:rsidRPr="003D5B55" w:rsidRDefault="004E0C3C" w:rsidP="009F6F5C">
      <w:pPr>
        <w:spacing w:after="0" w:line="360" w:lineRule="auto"/>
        <w:rPr>
          <w:rFonts w:eastAsia="Times New Roman" w:cs="Tahoma"/>
          <w:b/>
          <w:bCs/>
          <w:iCs/>
          <w:color w:val="auto"/>
          <w:lang w:eastAsia="es-ES"/>
        </w:rPr>
      </w:pPr>
    </w:p>
    <w:p w14:paraId="3E9F8E80" w14:textId="77777777" w:rsidR="00051642" w:rsidRPr="003D5B55"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9F6F5C">
      <w:pPr>
        <w:spacing w:after="0" w:line="360" w:lineRule="auto"/>
        <w:ind w:left="720"/>
        <w:rPr>
          <w:rFonts w:eastAsia="Times New Roman" w:cs="Tahoma"/>
          <w:b/>
          <w:bCs/>
          <w:iCs/>
          <w:color w:val="auto"/>
          <w:lang w:eastAsia="es-ES"/>
        </w:rPr>
      </w:pPr>
    </w:p>
    <w:p w14:paraId="28B40ED2" w14:textId="33AC5715" w:rsidR="00DD3B9A" w:rsidRPr="00DD3B9A" w:rsidRDefault="00051642" w:rsidP="009F6F5C">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48535A" w:rsidRPr="0048535A">
        <w:rPr>
          <w:rFonts w:eastAsia="Calibri" w:cs="Tahoma"/>
        </w:rPr>
        <w:t>Ayuntamiento de Tenancingo</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w:t>
      </w:r>
      <w:r w:rsidR="0048535A" w:rsidRPr="001452B2">
        <w:rPr>
          <w:rFonts w:eastAsia="Times New Roman" w:cs="Tahoma"/>
          <w:bCs/>
          <w:iCs/>
          <w:color w:val="auto"/>
          <w:lang w:eastAsia="es-ES"/>
        </w:rPr>
        <w:t>a</w:t>
      </w:r>
      <w:r w:rsidR="0048535A">
        <w:rPr>
          <w:rFonts w:eastAsia="Times New Roman" w:cs="Tahoma"/>
          <w:bCs/>
          <w:iCs/>
          <w:color w:val="auto"/>
          <w:lang w:eastAsia="es-ES"/>
        </w:rPr>
        <w:t xml:space="preserve"> los</w:t>
      </w:r>
      <w:r w:rsidR="0048535A" w:rsidRPr="001452B2">
        <w:rPr>
          <w:rFonts w:eastAsia="Times New Roman" w:cs="Tahoma"/>
          <w:bCs/>
          <w:iCs/>
          <w:color w:val="auto"/>
          <w:lang w:eastAsia="es-ES"/>
        </w:rPr>
        <w:t xml:space="preserve"> requerimientos</w:t>
      </w:r>
      <w:r w:rsidRPr="001452B2">
        <w:rPr>
          <w:rFonts w:eastAsia="Times New Roman" w:cs="Tahoma"/>
          <w:bCs/>
          <w:iCs/>
          <w:color w:val="auto"/>
          <w:lang w:eastAsia="es-ES"/>
        </w:rPr>
        <w:t xml:space="preserve"> de acceso a la información</w:t>
      </w:r>
      <w:r w:rsidR="00CA0F02">
        <w:rPr>
          <w:rFonts w:eastAsia="Times New Roman" w:cs="Tahoma"/>
          <w:bCs/>
          <w:iCs/>
          <w:color w:val="auto"/>
          <w:lang w:eastAsia="es-ES"/>
        </w:rPr>
        <w:t>,</w:t>
      </w:r>
      <w:r w:rsidR="0048535A">
        <w:rPr>
          <w:rFonts w:eastAsia="Times New Roman" w:cs="Tahoma"/>
          <w:bCs/>
          <w:iCs/>
          <w:color w:val="auto"/>
          <w:lang w:eastAsia="es-ES"/>
        </w:rPr>
        <w:t xml:space="preserve"> los</w:t>
      </w:r>
      <w:r w:rsidRPr="001452B2">
        <w:rPr>
          <w:rFonts w:eastAsia="Times New Roman" w:cs="Tahoma"/>
          <w:bCs/>
          <w:iCs/>
          <w:color w:val="auto"/>
          <w:lang w:eastAsia="es-ES"/>
        </w:rPr>
        <w:t xml:space="preserve"> cual</w:t>
      </w:r>
      <w:r w:rsidR="0048535A">
        <w:rPr>
          <w:rFonts w:eastAsia="Times New Roman" w:cs="Tahoma"/>
          <w:bCs/>
          <w:iCs/>
          <w:color w:val="auto"/>
          <w:lang w:eastAsia="es-ES"/>
        </w:rPr>
        <w:t>es</w:t>
      </w:r>
      <w:r w:rsidRPr="001452B2">
        <w:rPr>
          <w:rFonts w:eastAsia="Times New Roman" w:cs="Tahoma"/>
          <w:bCs/>
          <w:iCs/>
          <w:color w:val="auto"/>
          <w:lang w:eastAsia="es-ES"/>
        </w:rPr>
        <w:t xml:space="preserve"> se </w:t>
      </w:r>
      <w:r w:rsidR="0048535A">
        <w:rPr>
          <w:rFonts w:eastAsia="Times New Roman" w:cs="Tahoma"/>
          <w:bCs/>
          <w:iCs/>
          <w:color w:val="auto"/>
          <w:lang w:eastAsia="es-ES"/>
        </w:rPr>
        <w:t>presentaron</w:t>
      </w:r>
      <w:r w:rsidR="00DD3B9A">
        <w:rPr>
          <w:rFonts w:eastAsia="Times New Roman" w:cs="Tahoma"/>
          <w:bCs/>
          <w:iCs/>
          <w:color w:val="auto"/>
          <w:lang w:eastAsia="es-ES"/>
        </w:rPr>
        <w:t xml:space="preserve"> </w:t>
      </w:r>
      <w:r w:rsidRPr="005C7271">
        <w:rPr>
          <w:rFonts w:eastAsia="Times New Roman" w:cs="Tahoma"/>
          <w:b/>
          <w:iCs/>
          <w:color w:val="auto"/>
          <w:lang w:eastAsia="es-ES"/>
        </w:rPr>
        <w:t xml:space="preserve">el </w:t>
      </w:r>
      <w:r w:rsidR="0048535A">
        <w:rPr>
          <w:rFonts w:eastAsia="Times New Roman" w:cs="Tahoma"/>
          <w:b/>
          <w:iCs/>
          <w:color w:val="auto"/>
          <w:lang w:eastAsia="es-ES"/>
        </w:rPr>
        <w:t>ocho</w:t>
      </w:r>
      <w:r w:rsidR="00CA0F02" w:rsidRPr="00CA0F02">
        <w:rPr>
          <w:rFonts w:eastAsia="Times New Roman" w:cs="Tahoma"/>
          <w:b/>
          <w:iCs/>
          <w:color w:val="auto"/>
          <w:lang w:eastAsia="es-ES"/>
        </w:rPr>
        <w:t xml:space="preserve"> de </w:t>
      </w:r>
      <w:r w:rsidR="0048535A">
        <w:rPr>
          <w:rFonts w:eastAsia="Times New Roman" w:cs="Tahoma"/>
          <w:b/>
          <w:iCs/>
          <w:color w:val="auto"/>
          <w:lang w:eastAsia="es-ES"/>
        </w:rPr>
        <w:t>febrero de dos mil veintidós.</w:t>
      </w:r>
    </w:p>
    <w:p w14:paraId="47610FB3" w14:textId="77777777" w:rsidR="00051642" w:rsidRPr="003D5B55" w:rsidRDefault="00051642" w:rsidP="009F6F5C">
      <w:pPr>
        <w:spacing w:after="0" w:line="360" w:lineRule="auto"/>
        <w:rPr>
          <w:rFonts w:eastAsia="Times New Roman" w:cs="Tahoma"/>
          <w:b/>
          <w:bCs/>
          <w:iCs/>
          <w:color w:val="auto"/>
          <w:lang w:eastAsia="es-ES"/>
        </w:rPr>
      </w:pPr>
    </w:p>
    <w:p w14:paraId="4CA57416" w14:textId="5D87845C" w:rsidR="009F6F5C" w:rsidRPr="00D94C5F" w:rsidRDefault="00051642" w:rsidP="009F6F5C">
      <w:pPr>
        <w:spacing w:after="0" w:line="360" w:lineRule="auto"/>
        <w:rPr>
          <w:rFonts w:eastAsia="Batang" w:cs="Tahoma"/>
          <w:color w:val="0D0D0D" w:themeColor="text1" w:themeTint="F2"/>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48535A">
        <w:rPr>
          <w:rFonts w:eastAsia="Calibri" w:cs="Tahoma"/>
          <w:b/>
          <w:bCs/>
          <w:color w:val="000000"/>
        </w:rPr>
        <w:t>nueve de febrero</w:t>
      </w:r>
      <w:r w:rsidR="00357735">
        <w:rPr>
          <w:rFonts w:eastAsia="Calibri" w:cs="Tahoma"/>
          <w:b/>
          <w:bCs/>
          <w:color w:val="000000"/>
        </w:rPr>
        <w:t xml:space="preserve"> </w:t>
      </w:r>
      <w:r w:rsidRPr="00AC2906">
        <w:rPr>
          <w:rFonts w:eastAsia="Calibri" w:cs="Tahoma"/>
          <w:b/>
          <w:bCs/>
          <w:color w:val="000000"/>
        </w:rPr>
        <w:t xml:space="preserve">y feneció el </w:t>
      </w:r>
      <w:r w:rsidR="0048535A">
        <w:rPr>
          <w:rFonts w:eastAsia="Calibri" w:cs="Tahoma"/>
          <w:b/>
          <w:bCs/>
          <w:color w:val="000000"/>
        </w:rPr>
        <w:t>primero</w:t>
      </w:r>
      <w:r w:rsidR="00357735">
        <w:rPr>
          <w:rFonts w:eastAsia="Calibri" w:cs="Tahoma"/>
          <w:b/>
          <w:bCs/>
          <w:color w:val="000000"/>
        </w:rPr>
        <w:t xml:space="preserve"> de </w:t>
      </w:r>
      <w:r w:rsidR="0048535A">
        <w:rPr>
          <w:rFonts w:eastAsia="Calibri" w:cs="Tahoma"/>
          <w:b/>
          <w:bCs/>
          <w:color w:val="000000"/>
        </w:rPr>
        <w:t>marzo</w:t>
      </w:r>
      <w:r w:rsidR="0048535A">
        <w:rPr>
          <w:rFonts w:eastAsia="Calibri" w:cs="Tahoma"/>
          <w:color w:val="000000"/>
        </w:rPr>
        <w:t>, ambos de dos mil veintidós</w:t>
      </w:r>
      <w:r w:rsidR="00357735">
        <w:rPr>
          <w:rFonts w:eastAsia="Calibri" w:cs="Tahoma"/>
          <w:color w:val="000000"/>
        </w:rPr>
        <w:t>;</w:t>
      </w:r>
      <w:r>
        <w:rPr>
          <w:rFonts w:eastAsia="Calibri" w:cs="Tahoma"/>
          <w:color w:val="000000"/>
        </w:rPr>
        <w:t xml:space="preserve"> </w:t>
      </w:r>
      <w:r w:rsidR="009F6F5C" w:rsidRPr="00D94C5F">
        <w:rPr>
          <w:rFonts w:eastAsia="Calibri" w:cs="Tahoma"/>
          <w:color w:val="0D0D0D" w:themeColor="text1" w:themeTint="F2"/>
        </w:rPr>
        <w:t>lo anterior, sin contar</w:t>
      </w:r>
      <w:r w:rsidR="009F6F5C">
        <w:rPr>
          <w:rFonts w:eastAsia="Calibri" w:cs="Tahoma"/>
          <w:color w:val="0D0D0D" w:themeColor="text1" w:themeTint="F2"/>
        </w:rPr>
        <w:t xml:space="preserve"> los días, </w:t>
      </w:r>
      <w:r w:rsidR="0048535A">
        <w:rPr>
          <w:rFonts w:eastAsia="Calibri" w:cs="Tahoma"/>
          <w:color w:val="0D0D0D" w:themeColor="text1" w:themeTint="F2"/>
        </w:rPr>
        <w:t>doce, trece, diecinueve, veinte, veintiséis y veintisiete</w:t>
      </w:r>
      <w:r w:rsidR="009F6F5C">
        <w:rPr>
          <w:rFonts w:eastAsia="Calibri" w:cs="Tahoma"/>
          <w:color w:val="0D0D0D" w:themeColor="text1" w:themeTint="F2"/>
        </w:rPr>
        <w:t xml:space="preserve"> de </w:t>
      </w:r>
      <w:r w:rsidR="0048535A">
        <w:rPr>
          <w:rFonts w:eastAsia="Calibri" w:cs="Tahoma"/>
          <w:color w:val="0D0D0D" w:themeColor="text1" w:themeTint="F2"/>
        </w:rPr>
        <w:t>febrero</w:t>
      </w:r>
      <w:r w:rsidR="009F6F5C">
        <w:rPr>
          <w:rFonts w:eastAsia="Calibri" w:cs="Tahoma"/>
          <w:color w:val="0D0D0D" w:themeColor="text1" w:themeTint="F2"/>
        </w:rPr>
        <w:t>, todos de la presente anualidad, al ser inhábiles</w:t>
      </w:r>
      <w:r w:rsidR="009F6F5C" w:rsidRPr="00D94C5F">
        <w:rPr>
          <w:rFonts w:eastAsia="Calibri" w:cs="Tahoma"/>
          <w:color w:val="0D0D0D" w:themeColor="text1" w:themeTint="F2"/>
        </w:rPr>
        <w:t xml:space="preserve">, </w:t>
      </w:r>
      <w:r w:rsidR="009F6F5C" w:rsidRPr="00D94C5F">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id="2" w:name="_Hlk65786947"/>
      <w:r w:rsidR="009F6F5C" w:rsidRPr="00D94C5F">
        <w:rPr>
          <w:rFonts w:eastAsia="Batang" w:cs="Tahoma"/>
          <w:bCs/>
          <w:color w:val="0D0D0D" w:themeColor="text1" w:themeTint="F2"/>
        </w:rPr>
        <w:t xml:space="preserve">el </w:t>
      </w:r>
      <w:r w:rsidR="009F6F5C" w:rsidRPr="00D94C5F">
        <w:rPr>
          <w:rFonts w:eastAsia="Batang" w:cs="Tahoma"/>
          <w:color w:val="0D0D0D" w:themeColor="text1" w:themeTint="F2"/>
          <w:lang w:val="es-ES"/>
        </w:rPr>
        <w:t>Calendario Oficial en Materia de Transparencia, Acceso a la Información Pública y Protección de Datos Personales del Estado de México y Municipios, así como de laborales de este Institut</w:t>
      </w:r>
      <w:r w:rsidR="00B751CA">
        <w:rPr>
          <w:rFonts w:eastAsia="Batang" w:cs="Tahoma"/>
          <w:color w:val="0D0D0D" w:themeColor="text1" w:themeTint="F2"/>
          <w:lang w:val="es-ES"/>
        </w:rPr>
        <w:t>o, para el año dos mil veintidós</w:t>
      </w:r>
      <w:r w:rsidR="009F6F5C" w:rsidRPr="00D94C5F">
        <w:rPr>
          <w:rFonts w:eastAsia="Batang" w:cs="Tahoma"/>
          <w:color w:val="0D0D0D" w:themeColor="text1" w:themeTint="F2"/>
          <w:lang w:val="es-ES"/>
        </w:rPr>
        <w:t xml:space="preserve"> y enero dos </w:t>
      </w:r>
      <w:bookmarkEnd w:id="2"/>
      <w:r w:rsidR="00B751CA">
        <w:rPr>
          <w:rFonts w:eastAsia="Batang" w:cs="Tahoma"/>
          <w:color w:val="0D0D0D" w:themeColor="text1" w:themeTint="F2"/>
          <w:lang w:val="es-ES"/>
        </w:rPr>
        <w:t>mil veintitrés</w:t>
      </w:r>
      <w:r w:rsidR="009F6F5C" w:rsidRPr="00D94C5F">
        <w:rPr>
          <w:rFonts w:eastAsia="Batang" w:cs="Tahoma"/>
          <w:color w:val="0D0D0D" w:themeColor="text1" w:themeTint="F2"/>
          <w:lang w:val="es-ES"/>
        </w:rPr>
        <w:t>.</w:t>
      </w:r>
    </w:p>
    <w:p w14:paraId="21432234" w14:textId="77777777" w:rsidR="009C40E0" w:rsidRPr="008838A7" w:rsidRDefault="009C40E0" w:rsidP="009F6F5C">
      <w:pPr>
        <w:spacing w:after="0" w:line="360" w:lineRule="auto"/>
        <w:rPr>
          <w:rFonts w:eastAsia="Calibri" w:cs="Tahoma"/>
          <w:color w:val="000000"/>
        </w:rPr>
      </w:pPr>
    </w:p>
    <w:p w14:paraId="1ECD8952" w14:textId="0259DAC9" w:rsidR="00B751CA" w:rsidRPr="00B751CA" w:rsidRDefault="00051642" w:rsidP="00B751CA">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sidR="00B751CA">
        <w:rPr>
          <w:rFonts w:eastAsia="Calibri" w:cs="Tahoma"/>
          <w:bCs/>
          <w:color w:val="000000"/>
        </w:rPr>
        <w:t xml:space="preserve">a las </w:t>
      </w:r>
      <w:r>
        <w:rPr>
          <w:rFonts w:eastAsia="Calibri" w:cs="Tahoma"/>
          <w:bCs/>
          <w:color w:val="000000"/>
        </w:rPr>
        <w:t>solicitud</w:t>
      </w:r>
      <w:r w:rsidR="00B751CA">
        <w:rPr>
          <w:rFonts w:eastAsia="Calibri" w:cs="Tahoma"/>
          <w:bCs/>
          <w:color w:val="000000"/>
        </w:rPr>
        <w:t>es</w:t>
      </w:r>
      <w:r>
        <w:rPr>
          <w:rFonts w:eastAsia="Calibri" w:cs="Tahoma"/>
          <w:bCs/>
          <w:color w:val="000000"/>
        </w:rPr>
        <w:t xml:space="preserve">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4A673E55" w14:textId="77273A02" w:rsidR="0090301F" w:rsidRDefault="00B751CA" w:rsidP="009F6F5C">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lastRenderedPageBreak/>
        <w:drawing>
          <wp:inline distT="0" distB="0" distL="0" distR="0" wp14:anchorId="5DEFCD4B" wp14:editId="4171A6C1">
            <wp:extent cx="2362200" cy="133538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607" t="6209"/>
                    <a:stretch/>
                  </pic:blipFill>
                  <pic:spPr bwMode="auto">
                    <a:xfrm>
                      <a:off x="0" y="0"/>
                      <a:ext cx="2382662" cy="1346951"/>
                    </a:xfrm>
                    <a:prstGeom prst="rect">
                      <a:avLst/>
                    </a:prstGeom>
                    <a:noFill/>
                    <a:ln>
                      <a:noFill/>
                    </a:ln>
                    <a:extLst>
                      <a:ext uri="{53640926-AAD7-44D8-BBD7-CCE9431645EC}">
                        <a14:shadowObscured xmlns:a14="http://schemas.microsoft.com/office/drawing/2010/main"/>
                      </a:ext>
                    </a:extLst>
                  </pic:spPr>
                </pic:pic>
              </a:graphicData>
            </a:graphic>
          </wp:inline>
        </w:drawing>
      </w:r>
    </w:p>
    <w:p w14:paraId="28BAFF4C" w14:textId="77777777" w:rsidR="00B751CA" w:rsidRDefault="00B751CA" w:rsidP="009F6F5C">
      <w:pPr>
        <w:autoSpaceDE w:val="0"/>
        <w:autoSpaceDN w:val="0"/>
        <w:adjustRightInd w:val="0"/>
        <w:spacing w:after="0" w:line="360" w:lineRule="auto"/>
        <w:jc w:val="center"/>
        <w:rPr>
          <w:noProof/>
          <w:lang w:eastAsia="es-MX"/>
        </w:rPr>
      </w:pPr>
    </w:p>
    <w:p w14:paraId="4C2B144E" w14:textId="25AF8B6E" w:rsidR="00B751CA" w:rsidRDefault="00B751CA" w:rsidP="009F6F5C">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drawing>
          <wp:inline distT="0" distB="0" distL="0" distR="0" wp14:anchorId="119EB316" wp14:editId="407778E9">
            <wp:extent cx="2409825" cy="13738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601" t="7463"/>
                    <a:stretch/>
                  </pic:blipFill>
                  <pic:spPr bwMode="auto">
                    <a:xfrm>
                      <a:off x="0" y="0"/>
                      <a:ext cx="2425710" cy="1382934"/>
                    </a:xfrm>
                    <a:prstGeom prst="rect">
                      <a:avLst/>
                    </a:prstGeom>
                    <a:noFill/>
                    <a:ln>
                      <a:noFill/>
                    </a:ln>
                    <a:extLst>
                      <a:ext uri="{53640926-AAD7-44D8-BBD7-CCE9431645EC}">
                        <a14:shadowObscured xmlns:a14="http://schemas.microsoft.com/office/drawing/2010/main"/>
                      </a:ext>
                    </a:extLst>
                  </pic:spPr>
                </pic:pic>
              </a:graphicData>
            </a:graphic>
          </wp:inline>
        </w:drawing>
      </w:r>
    </w:p>
    <w:p w14:paraId="5A84B268" w14:textId="77777777" w:rsidR="00B751CA" w:rsidRPr="003D5B55" w:rsidRDefault="00B751CA" w:rsidP="009F6F5C">
      <w:pPr>
        <w:autoSpaceDE w:val="0"/>
        <w:autoSpaceDN w:val="0"/>
        <w:adjustRightInd w:val="0"/>
        <w:spacing w:after="0" w:line="360" w:lineRule="auto"/>
        <w:jc w:val="center"/>
        <w:rPr>
          <w:rFonts w:eastAsia="Times New Roman" w:cs="Tahoma"/>
          <w:bCs/>
          <w:iCs/>
          <w:color w:val="auto"/>
          <w:lang w:val="es-ES" w:eastAsia="es-ES"/>
        </w:rPr>
      </w:pPr>
    </w:p>
    <w:p w14:paraId="1F220CA7" w14:textId="7F54E13A" w:rsidR="00051642" w:rsidRPr="00CE68A8" w:rsidRDefault="00051642" w:rsidP="009F6F5C">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A612F0" w:rsidRPr="00A612F0">
        <w:rPr>
          <w:rFonts w:eastAsia="Calibri" w:cs="Tahoma"/>
        </w:rPr>
        <w:t>Ayuntamiento de Tenancingo</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w:t>
      </w:r>
      <w:r w:rsidR="00A612F0">
        <w:rPr>
          <w:rFonts w:eastAsia="Calibri" w:cs="Tahoma"/>
          <w:bCs/>
          <w:color w:val="000000"/>
        </w:rPr>
        <w:t>s</w:t>
      </w:r>
      <w:r>
        <w:rPr>
          <w:rFonts w:eastAsia="Calibri" w:cs="Tahoma"/>
          <w:bCs/>
          <w:color w:val="000000"/>
        </w:rPr>
        <w:t xml:space="preserve"> solicitud</w:t>
      </w:r>
      <w:r w:rsidR="00A612F0">
        <w:rPr>
          <w:rFonts w:eastAsia="Calibri" w:cs="Tahoma"/>
          <w:bCs/>
          <w:color w:val="000000"/>
        </w:rPr>
        <w:t>es</w:t>
      </w:r>
      <w:r>
        <w:rPr>
          <w:rFonts w:eastAsia="Calibri" w:cs="Tahoma"/>
          <w:bCs/>
          <w:color w:val="000000"/>
        </w:rPr>
        <w:t xml:space="preserve">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A612F0">
        <w:rPr>
          <w:rFonts w:eastAsia="Calibri" w:cs="Tahoma"/>
          <w:b/>
          <w:color w:val="000000"/>
        </w:rPr>
        <w:t>primero</w:t>
      </w:r>
      <w:r w:rsidR="00104C84">
        <w:rPr>
          <w:rFonts w:eastAsia="Calibri" w:cs="Tahoma"/>
          <w:b/>
          <w:color w:val="000000"/>
        </w:rPr>
        <w:t xml:space="preserve"> de </w:t>
      </w:r>
      <w:r w:rsidR="00A612F0">
        <w:rPr>
          <w:rFonts w:eastAsia="Calibri" w:cs="Tahoma"/>
          <w:b/>
          <w:color w:val="000000"/>
        </w:rPr>
        <w:t>marzo de dos mil veintidós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9F6F5C">
      <w:pPr>
        <w:tabs>
          <w:tab w:val="left" w:pos="4962"/>
        </w:tabs>
        <w:spacing w:after="0" w:line="360" w:lineRule="auto"/>
        <w:rPr>
          <w:rFonts w:eastAsia="Calibri" w:cs="Tahoma"/>
          <w:b/>
          <w:color w:val="000000"/>
        </w:rPr>
      </w:pPr>
    </w:p>
    <w:p w14:paraId="197900F0" w14:textId="390D1599" w:rsidR="00051642" w:rsidRDefault="00051642" w:rsidP="009F6F5C">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relacionado con </w:t>
      </w:r>
      <w:r w:rsidR="004B304F">
        <w:rPr>
          <w:rFonts w:eastAsia="Calibri" w:cs="Tahoma"/>
          <w:bCs/>
        </w:rPr>
        <w:t>los recibos de</w:t>
      </w:r>
      <w:r w:rsidR="002849FC">
        <w:rPr>
          <w:rFonts w:eastAsia="Calibri" w:cs="Tahoma"/>
          <w:bCs/>
        </w:rPr>
        <w:t xml:space="preserve"> nómina</w:t>
      </w:r>
      <w:bookmarkStart w:id="3" w:name="_Hlk85561252"/>
      <w:r w:rsidR="004B304F">
        <w:t xml:space="preserve">, alta </w:t>
      </w:r>
      <w:r w:rsidR="00847300">
        <w:t>de personal</w:t>
      </w:r>
      <w:r w:rsidR="004B304F">
        <w:t xml:space="preserve">, </w:t>
      </w:r>
      <w:r w:rsidR="00847300">
        <w:t>c</w:t>
      </w:r>
      <w:r w:rsidR="004B304F">
        <w:t>ontrato laboral y área de adscripción</w:t>
      </w:r>
      <w:r w:rsidR="00847300">
        <w:t>.</w:t>
      </w:r>
    </w:p>
    <w:bookmarkEnd w:id="3"/>
    <w:p w14:paraId="7B819050" w14:textId="7FCE1E2E" w:rsidR="002849FC" w:rsidRDefault="002849FC" w:rsidP="009F6F5C">
      <w:pPr>
        <w:spacing w:after="0" w:line="360" w:lineRule="auto"/>
        <w:rPr>
          <w:rFonts w:eastAsia="Calibri" w:cs="Tahoma"/>
          <w:bCs/>
        </w:rPr>
      </w:pPr>
    </w:p>
    <w:p w14:paraId="1B283E7C" w14:textId="6FD792B0" w:rsidR="009F6F5C" w:rsidRDefault="004B304F" w:rsidP="009F6F5C">
      <w:pPr>
        <w:tabs>
          <w:tab w:val="left" w:pos="7049"/>
        </w:tabs>
        <w:spacing w:after="0" w:line="360" w:lineRule="auto"/>
        <w:rPr>
          <w:rFonts w:eastAsia="Calibri" w:cs="Times New Roman"/>
          <w:b/>
        </w:rPr>
      </w:pPr>
      <w:r>
        <w:rPr>
          <w:rFonts w:eastAsia="Calibri" w:cs="Times New Roman"/>
          <w:b/>
        </w:rPr>
        <w:lastRenderedPageBreak/>
        <w:t>Recibos de nómina</w:t>
      </w:r>
    </w:p>
    <w:p w14:paraId="71F1DAA9" w14:textId="77777777" w:rsidR="009F6F5C" w:rsidRPr="000C0A0F" w:rsidRDefault="009F6F5C" w:rsidP="009F6F5C">
      <w:pPr>
        <w:tabs>
          <w:tab w:val="left" w:pos="7049"/>
        </w:tabs>
        <w:spacing w:after="0" w:line="360" w:lineRule="auto"/>
        <w:rPr>
          <w:rFonts w:eastAsia="Calibri" w:cs="Times New Roman"/>
          <w:b/>
        </w:rPr>
      </w:pPr>
    </w:p>
    <w:p w14:paraId="583C7808" w14:textId="4B4AC1D4" w:rsidR="00472176" w:rsidRPr="00A94C96" w:rsidRDefault="00472176" w:rsidP="0047217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Sobre el documento solicitado de</w:t>
      </w:r>
      <w:r>
        <w:rPr>
          <w:rFonts w:eastAsia="Times New Roman" w:cs="Times New Roman"/>
          <w:bCs/>
          <w:color w:val="auto"/>
          <w:lang w:eastAsia="es-ES"/>
        </w:rPr>
        <w:t xml:space="preserve"> </w:t>
      </w:r>
      <w:r w:rsidRPr="00A94C96">
        <w:rPr>
          <w:rFonts w:eastAsia="Times New Roman" w:cs="Times New Roman"/>
          <w:bCs/>
          <w:color w:val="auto"/>
          <w:lang w:eastAsia="es-ES"/>
        </w:rPr>
        <w:t>l</w:t>
      </w:r>
      <w:r>
        <w:rPr>
          <w:rFonts w:eastAsia="Times New Roman" w:cs="Times New Roman"/>
          <w:bCs/>
          <w:color w:val="auto"/>
          <w:lang w:eastAsia="es-ES"/>
        </w:rPr>
        <w:t>os</w:t>
      </w:r>
      <w:r w:rsidRPr="00A94C96">
        <w:rPr>
          <w:rFonts w:eastAsia="Times New Roman" w:cs="Times New Roman"/>
          <w:bCs/>
          <w:color w:val="auto"/>
          <w:lang w:eastAsia="es-ES"/>
        </w:rPr>
        <w:t xml:space="preserve"> servidor</w:t>
      </w:r>
      <w:r>
        <w:rPr>
          <w:rFonts w:eastAsia="Times New Roman" w:cs="Times New Roman"/>
          <w:bCs/>
          <w:color w:val="auto"/>
          <w:lang w:eastAsia="es-ES"/>
        </w:rPr>
        <w:t>es</w:t>
      </w:r>
      <w:r w:rsidRPr="00A94C96">
        <w:rPr>
          <w:rFonts w:eastAsia="Times New Roman" w:cs="Times New Roman"/>
          <w:bCs/>
          <w:color w:val="auto"/>
          <w:lang w:eastAsia="es-ES"/>
        </w:rPr>
        <w:t xml:space="preserve"> público</w:t>
      </w:r>
      <w:r>
        <w:rPr>
          <w:rFonts w:eastAsia="Times New Roman" w:cs="Times New Roman"/>
          <w:bCs/>
          <w:color w:val="auto"/>
          <w:lang w:eastAsia="es-ES"/>
        </w:rPr>
        <w:t>s</w:t>
      </w:r>
      <w:r w:rsidRPr="00A94C96">
        <w:rPr>
          <w:rFonts w:eastAsia="Times New Roman" w:cs="Times New Roman"/>
          <w:bCs/>
          <w:color w:val="auto"/>
          <w:lang w:eastAsia="es-ES"/>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2D5AD24" w14:textId="77777777" w:rsidR="00472176" w:rsidRDefault="00472176" w:rsidP="00472176">
      <w:pPr>
        <w:spacing w:after="0" w:line="360" w:lineRule="auto"/>
        <w:rPr>
          <w:rFonts w:eastAsia="Times New Roman" w:cs="Times New Roman"/>
          <w:bCs/>
          <w:color w:val="auto"/>
          <w:lang w:eastAsia="es-ES"/>
        </w:rPr>
      </w:pPr>
    </w:p>
    <w:p w14:paraId="7A5FF692" w14:textId="77777777" w:rsidR="00472176" w:rsidRPr="00A94C96" w:rsidRDefault="00472176" w:rsidP="0047217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E833D98" w14:textId="77777777" w:rsidR="00472176" w:rsidRPr="00A94C96" w:rsidRDefault="00472176" w:rsidP="00472176">
      <w:pPr>
        <w:spacing w:after="0" w:line="360" w:lineRule="auto"/>
        <w:rPr>
          <w:rFonts w:eastAsia="Times New Roman" w:cs="Times New Roman"/>
          <w:bCs/>
          <w:color w:val="auto"/>
          <w:lang w:eastAsia="es-ES"/>
        </w:rPr>
      </w:pPr>
    </w:p>
    <w:p w14:paraId="1BDEC21E" w14:textId="03B0DFB3" w:rsidR="00472176" w:rsidRDefault="00472176" w:rsidP="00472176">
      <w:pPr>
        <w:spacing w:after="0" w:line="360" w:lineRule="auto"/>
        <w:rPr>
          <w:rFonts w:eastAsia="Times New Roman" w:cs="Times New Roman"/>
          <w:bCs/>
          <w:iCs/>
          <w:color w:val="auto"/>
          <w:lang w:val="es-ES" w:eastAsia="es-ES"/>
        </w:rPr>
      </w:pPr>
      <w:r w:rsidRPr="00A94C96">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38281B6" w14:textId="77777777" w:rsidR="004E0C3C" w:rsidRPr="00A94C96" w:rsidRDefault="004E0C3C" w:rsidP="00472176">
      <w:pPr>
        <w:spacing w:after="0" w:line="360" w:lineRule="auto"/>
        <w:rPr>
          <w:rFonts w:eastAsia="Times New Roman" w:cs="Times New Roman"/>
          <w:bCs/>
          <w:iCs/>
          <w:color w:val="auto"/>
          <w:lang w:val="es-ES" w:eastAsia="es-ES"/>
        </w:rPr>
      </w:pPr>
    </w:p>
    <w:p w14:paraId="15F76D3E" w14:textId="77777777" w:rsidR="00472176" w:rsidRPr="00A94C96" w:rsidRDefault="00472176" w:rsidP="00472176">
      <w:pPr>
        <w:spacing w:after="0" w:line="360" w:lineRule="auto"/>
        <w:rPr>
          <w:rFonts w:eastAsia="Times New Roman" w:cs="Times New Roman"/>
          <w:b/>
          <w:bCs/>
          <w:iCs/>
          <w:color w:val="auto"/>
          <w:lang w:val="es-ES" w:eastAsia="es-ES"/>
        </w:rPr>
      </w:pPr>
      <w:r w:rsidRPr="00A94C96">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94C96">
        <w:rPr>
          <w:rFonts w:eastAsia="Times New Roman" w:cs="Times New Roman"/>
          <w:b/>
          <w:bCs/>
          <w:iCs/>
          <w:color w:val="auto"/>
          <w:lang w:val="es-ES" w:eastAsia="es-ES"/>
        </w:rPr>
        <w:t>1000 Servicios Personales</w:t>
      </w:r>
      <w:r w:rsidRPr="00A94C96">
        <w:rPr>
          <w:rFonts w:eastAsia="Times New Roman" w:cs="Times New Roman"/>
          <w:bCs/>
          <w:iCs/>
          <w:color w:val="auto"/>
          <w:lang w:val="es-ES" w:eastAsia="es-ES"/>
        </w:rPr>
        <w:t>,</w:t>
      </w:r>
      <w:r w:rsidRPr="00A94C96">
        <w:rPr>
          <w:rFonts w:eastAsia="Times New Roman" w:cs="Times New Roman"/>
          <w:b/>
          <w:bCs/>
          <w:iCs/>
          <w:color w:val="auto"/>
          <w:lang w:val="es-ES" w:eastAsia="es-ES"/>
        </w:rPr>
        <w:t xml:space="preserve"> que agrupa las remuneraciones del </w:t>
      </w:r>
      <w:r w:rsidRPr="00A94C96">
        <w:rPr>
          <w:rFonts w:eastAsia="Times New Roman" w:cs="Times New Roman"/>
          <w:b/>
          <w:bCs/>
          <w:iCs/>
          <w:color w:val="auto"/>
          <w:lang w:val="es-ES" w:eastAsia="es-ES"/>
        </w:rPr>
        <w:lastRenderedPageBreak/>
        <w:t>personal al servicio de los entes públicos, tales como el sueldo, salarios, dietas, honorarios, prestaciones, obligaciones laborales, entre otras.</w:t>
      </w:r>
    </w:p>
    <w:p w14:paraId="5026B066" w14:textId="77777777" w:rsidR="00472176" w:rsidRPr="00A94C96" w:rsidRDefault="00472176" w:rsidP="00472176">
      <w:pPr>
        <w:spacing w:after="0" w:line="360" w:lineRule="auto"/>
        <w:rPr>
          <w:rFonts w:eastAsia="Times New Roman" w:cs="Times New Roman"/>
          <w:bCs/>
          <w:color w:val="auto"/>
          <w:lang w:eastAsia="es-ES"/>
        </w:rPr>
      </w:pPr>
    </w:p>
    <w:p w14:paraId="774A20D4" w14:textId="77777777" w:rsidR="00472176" w:rsidRPr="00A94C96" w:rsidRDefault="00472176" w:rsidP="00472176">
      <w:pPr>
        <w:spacing w:after="0" w:line="360" w:lineRule="auto"/>
        <w:rPr>
          <w:rFonts w:eastAsia="Times New Roman" w:cs="Times New Roman"/>
          <w:bCs/>
          <w:color w:val="auto"/>
          <w:lang w:eastAsia="es-ES"/>
        </w:rPr>
      </w:pPr>
      <w:r w:rsidRPr="00A94C96">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A94C96">
        <w:rPr>
          <w:rFonts w:eastAsia="Times New Roman" w:cs="Times New Roman"/>
          <w:b/>
          <w:bCs/>
          <w:color w:val="auto"/>
          <w:lang w:eastAsia="es-ES"/>
        </w:rPr>
        <w:t>recibos de pago de salarios o las</w:t>
      </w:r>
      <w:r w:rsidRPr="00A94C96">
        <w:rPr>
          <w:rFonts w:eastAsia="Times New Roman" w:cs="Times New Roman"/>
          <w:bCs/>
          <w:color w:val="auto"/>
          <w:lang w:eastAsia="es-ES"/>
        </w:rPr>
        <w:t xml:space="preserve"> </w:t>
      </w:r>
      <w:r w:rsidRPr="00A94C96">
        <w:rPr>
          <w:rFonts w:eastAsia="Times New Roman" w:cs="Times New Roman"/>
          <w:b/>
          <w:bCs/>
          <w:color w:val="auto"/>
          <w:lang w:eastAsia="es-ES"/>
        </w:rPr>
        <w:t xml:space="preserve">constancias documentales del pago de sueldos, </w:t>
      </w:r>
      <w:r w:rsidRPr="00A94C96">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1DA54CE" w14:textId="77777777" w:rsidR="00472176" w:rsidRDefault="00472176" w:rsidP="00472176">
      <w:pPr>
        <w:spacing w:after="0" w:line="360" w:lineRule="auto"/>
        <w:rPr>
          <w:rFonts w:eastAsia="Times New Roman" w:cs="Times New Roman"/>
          <w:bCs/>
          <w:color w:val="auto"/>
          <w:lang w:eastAsia="es-ES"/>
        </w:rPr>
      </w:pPr>
    </w:p>
    <w:p w14:paraId="5FF46356" w14:textId="77777777" w:rsidR="00472176" w:rsidRPr="00A94C96" w:rsidRDefault="00472176" w:rsidP="00472176">
      <w:pPr>
        <w:spacing w:after="0" w:line="360" w:lineRule="auto"/>
        <w:rPr>
          <w:rFonts w:eastAsia="Times New Roman" w:cs="Times New Roman"/>
          <w:color w:val="auto"/>
          <w:lang w:eastAsia="es-ES"/>
        </w:rPr>
      </w:pPr>
      <w:r w:rsidRPr="001577CA">
        <w:rPr>
          <w:rFonts w:eastAsia="Times New Roman" w:cs="Tahoma"/>
          <w:bCs/>
          <w:color w:val="auto"/>
          <w:lang w:eastAsia="es-ES"/>
        </w:rPr>
        <w:t xml:space="preserve">En ese orden de ideas, </w:t>
      </w:r>
      <w:r w:rsidRPr="001577CA">
        <w:rPr>
          <w:rFonts w:eastAsia="Calibri" w:cs="Times New Roman"/>
          <w:bCs/>
        </w:rPr>
        <w:t>Lineamientos para la Integración y Entrega del Informe Trimestral Municipal, dos mil veintidós, emitidos por el Órgano Superior de Fiscalización del Estado de México</w:t>
      </w:r>
      <w:r w:rsidRPr="001577CA">
        <w:rPr>
          <w:rFonts w:eastAsia="Calibri" w:cs="Times New Roman"/>
          <w:bCs/>
          <w:lang w:val="es-ES_tradnl"/>
        </w:rPr>
        <w:t>,</w:t>
      </w:r>
      <w:r w:rsidRPr="001577CA">
        <w:rPr>
          <w:rFonts w:eastAsia="Times New Roman" w:cs="Tahoma"/>
          <w:bCs/>
          <w:color w:val="auto"/>
          <w:lang w:eastAsia="es-ES"/>
        </w:rPr>
        <w:t xml:space="preserve"> </w:t>
      </w:r>
      <w:r w:rsidRPr="001577CA">
        <w:rPr>
          <w:rFonts w:eastAsia="Calibri" w:cs="Times New Roman"/>
          <w:bCs/>
        </w:rPr>
        <w:t xml:space="preserve">entre los formatos que maneja en el </w:t>
      </w:r>
      <w:r w:rsidRPr="001577CA">
        <w:rPr>
          <w:rFonts w:eastAsia="Calibri" w:cs="Times New Roman"/>
          <w:b/>
          <w:bCs/>
        </w:rPr>
        <w:t>Módulo 4</w:t>
      </w:r>
      <w:r w:rsidRPr="001577CA">
        <w:rPr>
          <w:rFonts w:eastAsia="Calibri" w:cs="Times New Roman"/>
          <w:bCs/>
        </w:rPr>
        <w:t xml:space="preserve">, se advierte que se encuentran los </w:t>
      </w:r>
      <w:r w:rsidRPr="001577CA">
        <w:rPr>
          <w:rFonts w:eastAsia="Calibri" w:cs="Times New Roman"/>
          <w:b/>
          <w:bCs/>
          <w:lang w:val="es-ES_tradnl"/>
        </w:rPr>
        <w:t>Comprobantes Fiscales Digitales por Internet por concepto de nómina</w:t>
      </w:r>
      <w:r w:rsidRPr="001577CA">
        <w:rPr>
          <w:rFonts w:eastAsia="Calibri" w:cs="Times New Roman"/>
          <w:bCs/>
        </w:rPr>
        <w:t xml:space="preserve">, </w:t>
      </w:r>
      <w:r w:rsidRPr="00A94C96">
        <w:rPr>
          <w:rFonts w:eastAsia="Times New Roman" w:cs="Times New Roman"/>
          <w:bCs/>
          <w:color w:val="auto"/>
          <w:lang w:eastAsia="es-ES"/>
        </w:rPr>
        <w:t xml:space="preserve">mismos que serán </w:t>
      </w:r>
      <w:r>
        <w:rPr>
          <w:rFonts w:eastAsia="Times New Roman" w:cs="Times New Roman"/>
          <w:bCs/>
          <w:color w:val="auto"/>
          <w:lang w:eastAsia="es-ES"/>
        </w:rPr>
        <w:t>entregados a la autoridad fiscalizadora y</w:t>
      </w:r>
      <w:r w:rsidRPr="00A94C96">
        <w:rPr>
          <w:rFonts w:eastAsia="Times New Roman" w:cs="Times New Roman"/>
          <w:bCs/>
          <w:color w:val="auto"/>
          <w:lang w:eastAsia="es-ES"/>
        </w:rPr>
        <w:t xml:space="preserve"> que contiene</w:t>
      </w:r>
      <w:r>
        <w:rPr>
          <w:rFonts w:eastAsia="Times New Roman" w:cs="Times New Roman"/>
          <w:bCs/>
          <w:color w:val="auto"/>
          <w:lang w:eastAsia="es-ES"/>
        </w:rPr>
        <w:t>n</w:t>
      </w:r>
      <w:r w:rsidRPr="00A94C96">
        <w:rPr>
          <w:rFonts w:eastAsia="Times New Roman" w:cs="Times New Roman"/>
          <w:bCs/>
          <w:color w:val="auto"/>
          <w:lang w:eastAsia="es-ES"/>
        </w:rPr>
        <w:t xml:space="preserve"> todas las percepciones y deducciones que recibe cada servidor público.</w:t>
      </w:r>
    </w:p>
    <w:p w14:paraId="3D93C7DD" w14:textId="77777777" w:rsidR="00472176" w:rsidRPr="00A94C96" w:rsidRDefault="00472176" w:rsidP="00472176">
      <w:pPr>
        <w:spacing w:after="0" w:line="360" w:lineRule="auto"/>
        <w:rPr>
          <w:rFonts w:eastAsia="Times New Roman" w:cs="Times New Roman"/>
          <w:iCs/>
          <w:color w:val="auto"/>
          <w:lang w:val="es-ES" w:eastAsia="es-ES"/>
        </w:rPr>
      </w:pPr>
    </w:p>
    <w:p w14:paraId="0DFAB843" w14:textId="1037DAB5" w:rsidR="00472176" w:rsidRDefault="00472176" w:rsidP="009F6F5C">
      <w:pPr>
        <w:spacing w:after="0" w:line="360" w:lineRule="auto"/>
        <w:rPr>
          <w:rFonts w:eastAsia="Calibri" w:cs="Tahoma"/>
          <w:b/>
          <w:bCs/>
        </w:rPr>
      </w:pPr>
      <w:r>
        <w:rPr>
          <w:rFonts w:eastAsia="Calibri" w:cs="Tahoma"/>
          <w:b/>
          <w:bCs/>
        </w:rPr>
        <w:t xml:space="preserve">Alta del </w:t>
      </w:r>
      <w:r w:rsidR="00847300">
        <w:rPr>
          <w:rFonts w:eastAsia="Calibri" w:cs="Tahoma"/>
          <w:b/>
          <w:bCs/>
        </w:rPr>
        <w:t>Instituto de Seguridad Social del Estado de México y Municipios.</w:t>
      </w:r>
    </w:p>
    <w:p w14:paraId="6C4ED2D1" w14:textId="77777777" w:rsidR="00F76DC3" w:rsidRDefault="00F76DC3" w:rsidP="00F76DC3">
      <w:pPr>
        <w:spacing w:after="0" w:line="360" w:lineRule="auto"/>
        <w:rPr>
          <w:rFonts w:eastAsia="Times New Roman" w:cs="Times New Roman"/>
          <w:color w:val="auto"/>
          <w:lang w:eastAsia="es-MX"/>
        </w:rPr>
      </w:pPr>
    </w:p>
    <w:p w14:paraId="0BD4DCED" w14:textId="77777777" w:rsidR="00F76DC3" w:rsidRDefault="00F76DC3" w:rsidP="00F76DC3">
      <w:pPr>
        <w:spacing w:after="0" w:line="360" w:lineRule="auto"/>
        <w:rPr>
          <w:rFonts w:eastAsia="Times New Roman" w:cs="Times New Roman"/>
          <w:color w:val="auto"/>
          <w:lang w:eastAsia="es-MX"/>
        </w:rPr>
      </w:pPr>
      <w:r>
        <w:rPr>
          <w:rFonts w:eastAsia="Times New Roman" w:cs="Times New Roman"/>
          <w:color w:val="auto"/>
          <w:lang w:eastAsia="es-MX"/>
        </w:rPr>
        <w:t>En principio, es necesario traer a colación a manera de referencia, el Manual de Normas y Procedimientos de Desarrollo y Administración de Personal, emitido por la Secretaría de Finanzas del Estado de México, que de sus procedimientos “</w:t>
      </w:r>
      <w:r w:rsidRPr="00E66E7A">
        <w:rPr>
          <w:rFonts w:eastAsia="Times New Roman" w:cs="Times New Roman"/>
          <w:color w:val="auto"/>
          <w:lang w:eastAsia="es-MX"/>
        </w:rPr>
        <w:t xml:space="preserve">021 Alta </w:t>
      </w:r>
      <w:r>
        <w:rPr>
          <w:rFonts w:eastAsia="Times New Roman" w:cs="Times New Roman"/>
          <w:color w:val="auto"/>
          <w:lang w:eastAsia="es-MX"/>
        </w:rPr>
        <w:t>o</w:t>
      </w:r>
      <w:r w:rsidRPr="00E66E7A">
        <w:rPr>
          <w:rFonts w:eastAsia="Times New Roman" w:cs="Times New Roman"/>
          <w:color w:val="auto"/>
          <w:lang w:eastAsia="es-MX"/>
        </w:rPr>
        <w:t xml:space="preserve"> Reingreso </w:t>
      </w:r>
      <w:r>
        <w:rPr>
          <w:rFonts w:eastAsia="Times New Roman" w:cs="Times New Roman"/>
          <w:color w:val="auto"/>
          <w:lang w:eastAsia="es-MX"/>
        </w:rPr>
        <w:t>d</w:t>
      </w:r>
      <w:r w:rsidRPr="00E66E7A">
        <w:rPr>
          <w:rFonts w:eastAsia="Times New Roman" w:cs="Times New Roman"/>
          <w:color w:val="auto"/>
          <w:lang w:eastAsia="es-MX"/>
        </w:rPr>
        <w:t xml:space="preserve">e Servidoras Públicas </w:t>
      </w:r>
      <w:r>
        <w:rPr>
          <w:rFonts w:eastAsia="Times New Roman" w:cs="Times New Roman"/>
          <w:color w:val="auto"/>
          <w:lang w:eastAsia="es-MX"/>
        </w:rPr>
        <w:t>y</w:t>
      </w:r>
      <w:r w:rsidRPr="00E66E7A">
        <w:rPr>
          <w:rFonts w:eastAsia="Times New Roman" w:cs="Times New Roman"/>
          <w:color w:val="auto"/>
          <w:lang w:eastAsia="es-MX"/>
        </w:rPr>
        <w:t xml:space="preserve"> Servidores Públicos Generales </w:t>
      </w:r>
      <w:r>
        <w:rPr>
          <w:rFonts w:eastAsia="Times New Roman" w:cs="Times New Roman"/>
          <w:color w:val="auto"/>
          <w:lang w:eastAsia="es-MX"/>
        </w:rPr>
        <w:t>y de</w:t>
      </w:r>
      <w:r w:rsidRPr="00E66E7A">
        <w:rPr>
          <w:rFonts w:eastAsia="Times New Roman" w:cs="Times New Roman"/>
          <w:color w:val="auto"/>
          <w:lang w:eastAsia="es-MX"/>
        </w:rPr>
        <w:t xml:space="preserve"> Confianza</w:t>
      </w:r>
      <w:r>
        <w:rPr>
          <w:rFonts w:eastAsia="Times New Roman" w:cs="Times New Roman"/>
          <w:color w:val="auto"/>
          <w:lang w:eastAsia="es-MX"/>
        </w:rPr>
        <w:t>” y “</w:t>
      </w:r>
      <w:r w:rsidRPr="00E66E7A">
        <w:rPr>
          <w:rFonts w:eastAsia="Times New Roman" w:cs="Times New Roman"/>
          <w:color w:val="auto"/>
          <w:lang w:eastAsia="es-MX"/>
        </w:rPr>
        <w:t>0</w:t>
      </w:r>
      <w:r>
        <w:rPr>
          <w:rFonts w:eastAsia="Times New Roman" w:cs="Times New Roman"/>
          <w:color w:val="auto"/>
          <w:lang w:eastAsia="es-MX"/>
        </w:rPr>
        <w:t>3</w:t>
      </w:r>
      <w:r w:rsidRPr="00E66E7A">
        <w:rPr>
          <w:rFonts w:eastAsia="Times New Roman" w:cs="Times New Roman"/>
          <w:color w:val="auto"/>
          <w:lang w:eastAsia="es-MX"/>
        </w:rPr>
        <w:t xml:space="preserve">1 </w:t>
      </w:r>
      <w:r>
        <w:rPr>
          <w:rFonts w:eastAsia="Times New Roman" w:cs="Times New Roman"/>
          <w:color w:val="auto"/>
          <w:lang w:eastAsia="es-MX"/>
        </w:rPr>
        <w:t>Baja</w:t>
      </w:r>
      <w:r w:rsidRPr="00E66E7A">
        <w:rPr>
          <w:rFonts w:eastAsia="Times New Roman" w:cs="Times New Roman"/>
          <w:color w:val="auto"/>
          <w:lang w:eastAsia="es-MX"/>
        </w:rPr>
        <w:t xml:space="preserve"> </w:t>
      </w:r>
      <w:r>
        <w:rPr>
          <w:rFonts w:eastAsia="Times New Roman" w:cs="Times New Roman"/>
          <w:color w:val="auto"/>
          <w:lang w:eastAsia="es-MX"/>
        </w:rPr>
        <w:t>d</w:t>
      </w:r>
      <w:r w:rsidRPr="00E66E7A">
        <w:rPr>
          <w:rFonts w:eastAsia="Times New Roman" w:cs="Times New Roman"/>
          <w:color w:val="auto"/>
          <w:lang w:eastAsia="es-MX"/>
        </w:rPr>
        <w:t xml:space="preserve">e Servidoras Públicas </w:t>
      </w:r>
      <w:r>
        <w:rPr>
          <w:rFonts w:eastAsia="Times New Roman" w:cs="Times New Roman"/>
          <w:color w:val="auto"/>
          <w:lang w:eastAsia="es-MX"/>
        </w:rPr>
        <w:t>y</w:t>
      </w:r>
      <w:r w:rsidRPr="00E66E7A">
        <w:rPr>
          <w:rFonts w:eastAsia="Times New Roman" w:cs="Times New Roman"/>
          <w:color w:val="auto"/>
          <w:lang w:eastAsia="es-MX"/>
        </w:rPr>
        <w:t xml:space="preserve"> Servidores Públicos Generales </w:t>
      </w:r>
      <w:r>
        <w:rPr>
          <w:rFonts w:eastAsia="Times New Roman" w:cs="Times New Roman"/>
          <w:color w:val="auto"/>
          <w:lang w:eastAsia="es-MX"/>
        </w:rPr>
        <w:t>y de</w:t>
      </w:r>
      <w:r w:rsidRPr="00E66E7A">
        <w:rPr>
          <w:rFonts w:eastAsia="Times New Roman" w:cs="Times New Roman"/>
          <w:color w:val="auto"/>
          <w:lang w:eastAsia="es-MX"/>
        </w:rPr>
        <w:t xml:space="preserve"> Confianza</w:t>
      </w:r>
      <w:r>
        <w:rPr>
          <w:rFonts w:eastAsia="Times New Roman" w:cs="Times New Roman"/>
          <w:color w:val="auto"/>
          <w:lang w:eastAsia="es-MX"/>
        </w:rPr>
        <w:t>”, se desprende lo siguiente:</w:t>
      </w:r>
    </w:p>
    <w:p w14:paraId="002C14BE" w14:textId="77777777" w:rsidR="00F76DC3" w:rsidRDefault="00F76DC3" w:rsidP="00F76DC3">
      <w:pPr>
        <w:spacing w:after="0" w:line="360" w:lineRule="auto"/>
        <w:rPr>
          <w:rFonts w:eastAsia="Times New Roman" w:cs="Times New Roman"/>
          <w:color w:val="auto"/>
          <w:lang w:eastAsia="es-MX"/>
        </w:rPr>
      </w:pPr>
    </w:p>
    <w:p w14:paraId="362469AE" w14:textId="77777777" w:rsidR="00F76DC3" w:rsidRDefault="00F76DC3" w:rsidP="00F76DC3">
      <w:pPr>
        <w:pStyle w:val="Prrafodelista"/>
        <w:numPr>
          <w:ilvl w:val="0"/>
          <w:numId w:val="8"/>
        </w:numPr>
        <w:spacing w:after="0" w:line="360" w:lineRule="auto"/>
        <w:rPr>
          <w:rFonts w:eastAsia="Times New Roman" w:cs="Times New Roman"/>
          <w:color w:val="auto"/>
          <w:lang w:eastAsia="es-MX"/>
        </w:rPr>
      </w:pPr>
      <w:r>
        <w:rPr>
          <w:rFonts w:eastAsia="Times New Roman" w:cs="Times New Roman"/>
          <w:b/>
          <w:bCs/>
          <w:color w:val="auto"/>
          <w:lang w:eastAsia="es-MX"/>
        </w:rPr>
        <w:lastRenderedPageBreak/>
        <w:t xml:space="preserve">Movimiento de alta: </w:t>
      </w:r>
      <w:r>
        <w:rPr>
          <w:rFonts w:eastAsia="Times New Roman" w:cs="Times New Roman"/>
          <w:color w:val="auto"/>
          <w:lang w:eastAsia="es-MX"/>
        </w:rPr>
        <w:t>Corresponde aquel mediante el cual se registra el ingreso o reingreso de una persona al servicio público, con el propósito de emitir su pago quincenal y establecer la relación laboral entre este y la institución pública.</w:t>
      </w:r>
    </w:p>
    <w:p w14:paraId="2DF71BF2" w14:textId="77777777" w:rsidR="00F76DC3" w:rsidRDefault="00F76DC3" w:rsidP="00F76DC3">
      <w:pPr>
        <w:pStyle w:val="Prrafodelista"/>
        <w:spacing w:after="0" w:line="360" w:lineRule="auto"/>
        <w:rPr>
          <w:rFonts w:eastAsia="Times New Roman" w:cs="Times New Roman"/>
          <w:color w:val="auto"/>
          <w:lang w:eastAsia="es-MX"/>
        </w:rPr>
      </w:pPr>
    </w:p>
    <w:p w14:paraId="7BF7CBB5" w14:textId="77777777" w:rsidR="00F76DC3" w:rsidRPr="00E66E7A" w:rsidRDefault="00F76DC3" w:rsidP="00F76DC3">
      <w:pPr>
        <w:pStyle w:val="Prrafodelista"/>
        <w:numPr>
          <w:ilvl w:val="0"/>
          <w:numId w:val="8"/>
        </w:numPr>
        <w:spacing w:after="0" w:line="360" w:lineRule="auto"/>
        <w:rPr>
          <w:rFonts w:eastAsia="Times New Roman" w:cs="Times New Roman"/>
          <w:color w:val="auto"/>
          <w:lang w:eastAsia="es-MX"/>
        </w:rPr>
      </w:pPr>
      <w:r>
        <w:rPr>
          <w:rFonts w:eastAsia="Times New Roman" w:cs="Times New Roman"/>
          <w:b/>
          <w:color w:val="auto"/>
          <w:lang w:eastAsia="es-MX"/>
        </w:rPr>
        <w:t xml:space="preserve">Movimiento de baja: </w:t>
      </w:r>
      <w:r>
        <w:rPr>
          <w:rFonts w:eastAsia="Times New Roman" w:cs="Times New Roman"/>
          <w:bCs/>
          <w:color w:val="auto"/>
          <w:lang w:eastAsia="es-MX"/>
        </w:rPr>
        <w:t>Corresponde aquel mediante el cual se registra que una persona deja de prestar sus servicios en una institución pública y, por lo tanto, dar por concluida la relación laboral.</w:t>
      </w:r>
    </w:p>
    <w:p w14:paraId="64F45103" w14:textId="77777777" w:rsidR="00F76DC3" w:rsidRDefault="00F76DC3" w:rsidP="009F6F5C">
      <w:pPr>
        <w:spacing w:after="0" w:line="360" w:lineRule="auto"/>
        <w:rPr>
          <w:rFonts w:eastAsia="Calibri" w:cs="Tahoma"/>
          <w:bCs/>
        </w:rPr>
      </w:pPr>
    </w:p>
    <w:p w14:paraId="1B822F74" w14:textId="49CE1749" w:rsidR="00F76DC3" w:rsidRDefault="00F76DC3" w:rsidP="00F76DC3">
      <w:pPr>
        <w:spacing w:after="0" w:line="360" w:lineRule="auto"/>
        <w:rPr>
          <w:rFonts w:eastAsia="Calibri" w:cs="Tahoma"/>
          <w:bCs/>
          <w:color w:val="auto"/>
        </w:rPr>
      </w:pPr>
      <w:r>
        <w:rPr>
          <w:rFonts w:eastAsia="Calibri" w:cs="Tahoma"/>
          <w:bCs/>
        </w:rPr>
        <w:t xml:space="preserve">Al respecto, resulta necesario traer a colación Manual de Procedimientos para la afiliación y credencialización de los derechohabientes del ISSEMYM,  que establece, que el servidor público designado por la institución pública, que incluye a los municipios (Usuarios Autorizados), será el responsable de generar y entregar </w:t>
      </w:r>
      <w:r w:rsidRPr="00E66E7A">
        <w:rPr>
          <w:rFonts w:eastAsia="Calibri" w:cs="Tahoma"/>
          <w:bCs/>
          <w:color w:val="auto"/>
        </w:rPr>
        <w:t xml:space="preserve">con oportunidad a los trabajadores, </w:t>
      </w:r>
      <w:r w:rsidRPr="00E66E7A">
        <w:rPr>
          <w:rFonts w:eastAsia="Calibri" w:cs="Tahoma"/>
          <w:b/>
          <w:bCs/>
          <w:color w:val="auto"/>
        </w:rPr>
        <w:t xml:space="preserve">los Avisos de Movimiento (Alta y Baja), </w:t>
      </w:r>
      <w:r w:rsidRPr="00E66E7A">
        <w:rPr>
          <w:rFonts w:eastAsia="Calibri" w:cs="Tahoma"/>
          <w:bCs/>
          <w:color w:val="auto"/>
        </w:rPr>
        <w:t>para realizar sus respectivos trámites ante el Instituto de Seguridad Social del Estado de México y Municipios.</w:t>
      </w:r>
    </w:p>
    <w:p w14:paraId="02603AF1" w14:textId="77777777" w:rsidR="00847300" w:rsidRDefault="00847300" w:rsidP="00F76DC3">
      <w:pPr>
        <w:spacing w:after="0" w:line="360" w:lineRule="auto"/>
        <w:rPr>
          <w:rFonts w:eastAsia="Calibri" w:cs="Tahoma"/>
          <w:bCs/>
          <w:color w:val="auto"/>
        </w:rPr>
      </w:pPr>
    </w:p>
    <w:p w14:paraId="35E2E700" w14:textId="77777777" w:rsidR="00F76DC3" w:rsidRPr="00E66E7A" w:rsidRDefault="00F76DC3" w:rsidP="00F76DC3">
      <w:pPr>
        <w:spacing w:after="0" w:line="360" w:lineRule="auto"/>
        <w:rPr>
          <w:rFonts w:eastAsia="Calibri" w:cs="Tahoma"/>
          <w:bCs/>
          <w:color w:val="auto"/>
        </w:rPr>
      </w:pPr>
      <w:r w:rsidRPr="00E66E7A">
        <w:rPr>
          <w:rFonts w:eastAsia="Calibri" w:cs="Tahoma"/>
          <w:bCs/>
          <w:color w:val="auto"/>
        </w:rPr>
        <w:t>Además, que dicha persona autorizada, será la encargada de administrar y registrar los movimientos de altas, bajas y modificaciones de los servidores públicos contenidos en su nómina para la acreditación de la vigencia de derechos.</w:t>
      </w:r>
    </w:p>
    <w:p w14:paraId="1573271D" w14:textId="73A1A6A0" w:rsidR="00472176" w:rsidRDefault="00472176" w:rsidP="009F6F5C">
      <w:pPr>
        <w:spacing w:after="0" w:line="360" w:lineRule="auto"/>
        <w:rPr>
          <w:rFonts w:eastAsia="Calibri" w:cs="Tahoma"/>
          <w:bCs/>
        </w:rPr>
      </w:pPr>
    </w:p>
    <w:p w14:paraId="5CC4ABF6" w14:textId="40C1E6D9" w:rsidR="00F76DC3" w:rsidRDefault="00F76DC3" w:rsidP="009F6F5C">
      <w:pPr>
        <w:spacing w:after="0" w:line="360" w:lineRule="auto"/>
        <w:rPr>
          <w:rFonts w:eastAsia="Calibri" w:cs="Tahoma"/>
          <w:bCs/>
        </w:rPr>
      </w:pPr>
      <w:r>
        <w:rPr>
          <w:rFonts w:eastAsia="Calibri" w:cs="Tahoma"/>
          <w:bCs/>
        </w:rPr>
        <w:t xml:space="preserve">Conforme a lo anterior, se advierte que el sujeto Obligado debe de contar con un trabajador o área encargada de ver las cuestiones relacionadas, con el alta ante el Instituto de Seguridad Social del Estado de México y Municipios (ISSEMYM). </w:t>
      </w:r>
    </w:p>
    <w:p w14:paraId="767ABB87" w14:textId="77777777" w:rsidR="004E0C3C" w:rsidRDefault="004E0C3C" w:rsidP="009F6F5C">
      <w:pPr>
        <w:spacing w:after="0" w:line="360" w:lineRule="auto"/>
        <w:rPr>
          <w:rFonts w:eastAsia="Calibri" w:cs="Tahoma"/>
          <w:b/>
          <w:bCs/>
        </w:rPr>
      </w:pPr>
    </w:p>
    <w:p w14:paraId="348A51D6" w14:textId="0A81F9A4" w:rsidR="002849FC" w:rsidRPr="002849FC" w:rsidRDefault="001235BD" w:rsidP="009F6F5C">
      <w:pPr>
        <w:spacing w:after="0" w:line="360" w:lineRule="auto"/>
        <w:rPr>
          <w:rFonts w:eastAsia="Calibri" w:cs="Tahoma"/>
          <w:b/>
          <w:bCs/>
        </w:rPr>
      </w:pPr>
      <w:r>
        <w:rPr>
          <w:rFonts w:eastAsia="Calibri" w:cs="Tahoma"/>
          <w:b/>
          <w:bCs/>
        </w:rPr>
        <w:t>Contrato laboral y área de adscripción</w:t>
      </w:r>
      <w:r w:rsidR="004E0C3C">
        <w:rPr>
          <w:rFonts w:eastAsia="Calibri" w:cs="Tahoma"/>
          <w:b/>
          <w:bCs/>
        </w:rPr>
        <w:t>.</w:t>
      </w:r>
    </w:p>
    <w:p w14:paraId="639E3A4D" w14:textId="77777777" w:rsidR="0035365F" w:rsidRDefault="0035365F" w:rsidP="009F6F5C">
      <w:pPr>
        <w:spacing w:after="0" w:line="360" w:lineRule="auto"/>
        <w:rPr>
          <w:rFonts w:eastAsia="Calibri" w:cs="Tahoma"/>
          <w:bCs/>
        </w:rPr>
      </w:pPr>
    </w:p>
    <w:p w14:paraId="0A9FF33B" w14:textId="77777777" w:rsidR="0035365F" w:rsidRDefault="0035365F" w:rsidP="0035365F">
      <w:pPr>
        <w:spacing w:after="0" w:line="360" w:lineRule="auto"/>
        <w:rPr>
          <w:rFonts w:cs="Tahoma"/>
          <w:iCs/>
          <w:color w:val="auto"/>
        </w:rPr>
      </w:pPr>
      <w:r>
        <w:rPr>
          <w:rFonts w:eastAsia="Calibri" w:cs="Tahoma"/>
          <w:bCs/>
        </w:rPr>
        <w:t xml:space="preserve">Al respecto, </w:t>
      </w:r>
      <w:r>
        <w:rPr>
          <w:rFonts w:cs="Tahoma"/>
          <w:iCs/>
        </w:rPr>
        <w:t xml:space="preserve">los artículos 5°, 45, 48, 49 y 50 de la Ley del Trabajo de los Servidores Públicos del Estado de México y Municipios, establece que la relación laboral, entre las instituciones </w:t>
      </w:r>
      <w:r>
        <w:rPr>
          <w:rFonts w:cs="Tahoma"/>
          <w:iCs/>
        </w:rPr>
        <w:lastRenderedPageBreak/>
        <w:t xml:space="preserve">públicas y sus servidores públicos, se entiende por establecida mediante </w:t>
      </w:r>
      <w:r w:rsidRPr="00847300">
        <w:rPr>
          <w:rFonts w:cs="Tahoma"/>
          <w:b/>
          <w:bCs/>
          <w:iCs/>
        </w:rPr>
        <w:t xml:space="preserve">nombramiento, </w:t>
      </w:r>
      <w:r w:rsidRPr="0035365F">
        <w:rPr>
          <w:rFonts w:cs="Tahoma"/>
          <w:b/>
          <w:iCs/>
        </w:rPr>
        <w:t>formato único de personal o contrato</w:t>
      </w:r>
      <w:r>
        <w:rPr>
          <w:rFonts w:cs="Tahoma"/>
          <w:iCs/>
        </w:rPr>
        <w:t>, documentos que obligan al servidor público a cumplir con los deberes inherentes al puesto especificado en los mismos.</w:t>
      </w:r>
    </w:p>
    <w:p w14:paraId="2FA9817B" w14:textId="62DB1ACC" w:rsidR="007220D3" w:rsidRDefault="007220D3" w:rsidP="009F6F5C">
      <w:pPr>
        <w:spacing w:after="0" w:line="360" w:lineRule="auto"/>
        <w:rPr>
          <w:rFonts w:eastAsia="Times New Roman" w:cs="Tahoma"/>
          <w:color w:val="000000"/>
          <w:lang w:eastAsia="es-ES"/>
        </w:rPr>
      </w:pPr>
    </w:p>
    <w:p w14:paraId="64C84FC3" w14:textId="52AEEA1F" w:rsidR="0035365F" w:rsidRDefault="0035365F" w:rsidP="009F6F5C">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Así mismo, los requisitos que deberá cumplir </w:t>
      </w:r>
      <w:r w:rsidR="00A521A6">
        <w:rPr>
          <w:rFonts w:eastAsia="Times New Roman" w:cs="Tahoma"/>
          <w:bCs/>
          <w:color w:val="auto"/>
          <w:lang w:val="es-ES_tradnl" w:eastAsia="es-ES"/>
        </w:rPr>
        <w:t xml:space="preserve">dicho formato se encuentra: el nombre completo del servidor público, el cargo para el que fue designado, la fecha de inicio de sus servidores y el </w:t>
      </w:r>
      <w:r w:rsidR="00A521A6" w:rsidRPr="00A521A6">
        <w:rPr>
          <w:rFonts w:eastAsia="Times New Roman" w:cs="Tahoma"/>
          <w:b/>
          <w:bCs/>
          <w:color w:val="auto"/>
          <w:lang w:val="es-ES_tradnl" w:eastAsia="es-ES"/>
        </w:rPr>
        <w:t>lugar de adscripción</w:t>
      </w:r>
      <w:r w:rsidR="00A521A6">
        <w:rPr>
          <w:rFonts w:eastAsia="Times New Roman" w:cs="Tahoma"/>
          <w:bCs/>
          <w:color w:val="auto"/>
          <w:lang w:val="es-ES_tradnl" w:eastAsia="es-ES"/>
        </w:rPr>
        <w:t xml:space="preserve">, entre otros datos; lo cual constituye la información solicitada por el recurrente; por lo que el sujeto Obligado deberá llevar a cabo una búsqueda minuciosa y exhaustiva a efecto de entregar al recurrente los Formatos Únicos de Movimientos  del listado de los cuatrocientos diecisiete servidores públicos, remitido por el particular  </w:t>
      </w:r>
    </w:p>
    <w:p w14:paraId="0BC1390A" w14:textId="73A8E632" w:rsidR="0035365F" w:rsidRDefault="0035365F" w:rsidP="009F6F5C">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 </w:t>
      </w:r>
    </w:p>
    <w:p w14:paraId="00CD1244" w14:textId="4804FE50" w:rsidR="004A70DF" w:rsidRPr="004A70DF" w:rsidRDefault="007220D3" w:rsidP="009F6F5C">
      <w:pPr>
        <w:spacing w:after="0" w:line="360" w:lineRule="auto"/>
        <w:rPr>
          <w:rFonts w:eastAsia="Times New Roman" w:cs="Tahoma"/>
          <w:bCs/>
          <w:color w:val="auto"/>
          <w:lang w:val="es-ES_tradnl" w:eastAsia="es-ES"/>
        </w:rPr>
      </w:pPr>
      <w:r>
        <w:rPr>
          <w:rFonts w:eastAsia="Times New Roman" w:cs="Tahoma"/>
          <w:bCs/>
          <w:iCs/>
          <w:color w:val="auto"/>
          <w:lang w:eastAsia="es-ES"/>
        </w:rPr>
        <w:t xml:space="preserve">Conforme a lo anterior y toda vez que el </w:t>
      </w:r>
      <w:r w:rsidR="004A70DF" w:rsidRPr="004A70DF">
        <w:rPr>
          <w:rFonts w:eastAsia="Times New Roman" w:cs="Tahoma"/>
          <w:bCs/>
          <w:iCs/>
          <w:color w:val="auto"/>
          <w:lang w:eastAsia="es-ES"/>
        </w:rPr>
        <w:t>Sujeto Obligado</w:t>
      </w:r>
      <w:r>
        <w:rPr>
          <w:rFonts w:eastAsia="Times New Roman" w:cs="Tahoma"/>
          <w:bCs/>
          <w:iCs/>
          <w:color w:val="auto"/>
          <w:lang w:eastAsia="es-ES"/>
        </w:rPr>
        <w:t xml:space="preserve"> e</w:t>
      </w:r>
      <w:r w:rsidR="00A521A6">
        <w:rPr>
          <w:rFonts w:eastAsia="Times New Roman" w:cs="Tahoma"/>
          <w:bCs/>
          <w:iCs/>
          <w:color w:val="auto"/>
          <w:lang w:eastAsia="es-ES"/>
        </w:rPr>
        <w:t>s competente para conocer de la</w:t>
      </w:r>
      <w:r>
        <w:rPr>
          <w:rFonts w:eastAsia="Times New Roman" w:cs="Tahoma"/>
          <w:bCs/>
          <w:iCs/>
          <w:color w:val="auto"/>
          <w:lang w:eastAsia="es-ES"/>
        </w:rPr>
        <w:t xml:space="preserve"> </w:t>
      </w:r>
      <w:r w:rsidR="00A521A6">
        <w:rPr>
          <w:rFonts w:eastAsia="Times New Roman" w:cs="Tahoma"/>
          <w:bCs/>
          <w:iCs/>
          <w:color w:val="auto"/>
          <w:lang w:eastAsia="es-ES"/>
        </w:rPr>
        <w:t>información solicitada</w:t>
      </w:r>
      <w:r w:rsidR="004A70DF" w:rsidRPr="004A70DF">
        <w:rPr>
          <w:rFonts w:eastAsia="Times New Roman" w:cs="Tahoma"/>
          <w:bCs/>
          <w:iCs/>
          <w:color w:val="auto"/>
          <w:lang w:eastAsia="es-ES"/>
        </w:rPr>
        <w:t>,</w:t>
      </w:r>
      <w:r>
        <w:rPr>
          <w:rFonts w:eastAsia="Times New Roman" w:cs="Tahoma"/>
          <w:bCs/>
          <w:iCs/>
          <w:color w:val="auto"/>
          <w:lang w:eastAsia="es-ES"/>
        </w:rPr>
        <w:t xml:space="preserve"> es que</w:t>
      </w:r>
      <w:r w:rsidR="004A70DF" w:rsidRPr="004A70DF">
        <w:rPr>
          <w:rFonts w:eastAsia="Times New Roman" w:cs="Tahoma"/>
          <w:bCs/>
          <w:iCs/>
          <w:color w:val="auto"/>
          <w:lang w:eastAsia="es-ES"/>
        </w:rPr>
        <w:t xml:space="preserve"> deberá realizar una búsqueda exhaustiva y razonable en todas sus áreas competentes, en términos del artículo 162 de la Ley de Transparencia y Acceso a la Información Pública del Estado de México y Municipios,</w:t>
      </w:r>
      <w:r w:rsidR="004A70DF" w:rsidRPr="004A70DF">
        <w:rPr>
          <w:rFonts w:eastAsia="Calibri" w:cs="Tahoma"/>
          <w:bCs/>
          <w:color w:val="000000"/>
        </w:rPr>
        <w:t xml:space="preserve"> a efecto de que dé la respuesta que a derecho corresponda y, en su caso, proporcione los documentos que den cuenta de la información solicitada.</w:t>
      </w:r>
    </w:p>
    <w:p w14:paraId="61F85E02" w14:textId="77777777" w:rsidR="00051642" w:rsidRDefault="00051642" w:rsidP="009F6F5C">
      <w:pPr>
        <w:spacing w:after="0" w:line="360" w:lineRule="auto"/>
        <w:ind w:right="-93"/>
        <w:rPr>
          <w:rFonts w:cs="Tahoma"/>
          <w:bCs/>
          <w:lang w:val="es-ES_tradnl"/>
        </w:rPr>
      </w:pPr>
      <w:bookmarkStart w:id="4" w:name="_Hlk76480431"/>
    </w:p>
    <w:p w14:paraId="6624A187" w14:textId="77777777" w:rsidR="00051642" w:rsidRDefault="00051642" w:rsidP="009F6F5C">
      <w:pPr>
        <w:spacing w:after="0" w:line="360" w:lineRule="auto"/>
        <w:rPr>
          <w:rFonts w:eastAsia="Times New Roman" w:cs="Tahoma"/>
          <w:bCs/>
          <w:iCs/>
          <w:color w:val="auto"/>
          <w:lang w:val="es-ES" w:eastAsia="es-ES"/>
        </w:rPr>
      </w:pPr>
      <w:r>
        <w:rPr>
          <w:rFonts w:eastAsia="Times New Roman" w:cs="Tahoma"/>
          <w:bCs/>
          <w:iCs/>
          <w:color w:val="auto"/>
          <w:lang w:val="es-ES_tradnl" w:eastAsia="es-ES"/>
        </w:rPr>
        <w:t>No pasa desapercibido para este Instituto que los documentos que den cuenta de lo solicitado, pudieran contener datos o información clasificada; a</w:t>
      </w:r>
      <w:r>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1229F37" w14:textId="77777777" w:rsidR="00051642" w:rsidRDefault="00051642" w:rsidP="009F6F5C">
      <w:pPr>
        <w:spacing w:after="0" w:line="360" w:lineRule="auto"/>
        <w:rPr>
          <w:rFonts w:eastAsia="Times New Roman" w:cs="Tahoma"/>
          <w:bCs/>
          <w:iCs/>
          <w:color w:val="auto"/>
          <w:lang w:val="es-ES" w:eastAsia="es-ES"/>
        </w:rPr>
      </w:pPr>
      <w:r>
        <w:rPr>
          <w:rFonts w:eastAsia="Times New Roman" w:cs="Tahoma"/>
          <w:bCs/>
          <w:iCs/>
          <w:color w:val="auto"/>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4"/>
    <w:p w14:paraId="6842D546" w14:textId="77777777" w:rsidR="00051642" w:rsidRPr="003D5B55" w:rsidRDefault="00051642" w:rsidP="009F6F5C">
      <w:pPr>
        <w:spacing w:after="0" w:line="360" w:lineRule="auto"/>
        <w:rPr>
          <w:rFonts w:eastAsia="Times New Roman" w:cs="Tahoma"/>
          <w:bCs/>
          <w:iCs/>
          <w:color w:val="auto"/>
          <w:lang w:val="es-ES" w:eastAsia="es-ES"/>
        </w:rPr>
      </w:pPr>
    </w:p>
    <w:p w14:paraId="66FCC587" w14:textId="77777777" w:rsidR="00051642" w:rsidRPr="003D5B55" w:rsidRDefault="00051642" w:rsidP="009F6F5C">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9F6F5C">
      <w:pPr>
        <w:spacing w:after="0" w:line="360" w:lineRule="auto"/>
        <w:contextualSpacing/>
        <w:rPr>
          <w:rFonts w:eastAsia="Calibri" w:cs="Tahoma"/>
          <w:b/>
          <w:color w:val="000000"/>
          <w:highlight w:val="yellow"/>
        </w:rPr>
      </w:pPr>
    </w:p>
    <w:p w14:paraId="597662B2" w14:textId="5E02AB28" w:rsidR="00051642" w:rsidRPr="00695E2F" w:rsidRDefault="00051642" w:rsidP="009F6F5C">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w:t>
      </w:r>
      <w:r w:rsidR="002658D3">
        <w:rPr>
          <w:rFonts w:eastAsia="Times New Roman" w:cs="Tahoma"/>
          <w:color w:val="auto"/>
          <w:lang w:eastAsia="es-ES"/>
        </w:rPr>
        <w:t>s</w:t>
      </w:r>
      <w:r>
        <w:rPr>
          <w:rFonts w:eastAsia="Times New Roman" w:cs="Tahoma"/>
          <w:color w:val="auto"/>
          <w:lang w:eastAsia="es-ES"/>
        </w:rPr>
        <w:t xml:space="preserve"> solicitud</w:t>
      </w:r>
      <w:r w:rsidR="002658D3">
        <w:rPr>
          <w:rFonts w:eastAsia="Times New Roman" w:cs="Tahoma"/>
          <w:color w:val="auto"/>
          <w:lang w:eastAsia="es-ES"/>
        </w:rPr>
        <w:t>es</w:t>
      </w:r>
      <w:r>
        <w:rPr>
          <w:rFonts w:eastAsia="Times New Roman" w:cs="Tahoma"/>
          <w:color w:val="auto"/>
          <w:lang w:eastAsia="es-ES"/>
        </w:rPr>
        <w:t xml:space="preserve"> de información pública con número</w:t>
      </w:r>
      <w:r w:rsidR="002658D3">
        <w:rPr>
          <w:rFonts w:eastAsia="Times New Roman" w:cs="Tahoma"/>
          <w:color w:val="auto"/>
          <w:lang w:eastAsia="es-ES"/>
        </w:rPr>
        <w:t>s</w:t>
      </w:r>
      <w:r>
        <w:rPr>
          <w:rFonts w:eastAsia="Times New Roman" w:cs="Tahoma"/>
          <w:color w:val="auto"/>
          <w:lang w:eastAsia="es-ES"/>
        </w:rPr>
        <w:t xml:space="preserve"> </w:t>
      </w:r>
      <w:r w:rsidR="002658D3" w:rsidRPr="002658D3">
        <w:rPr>
          <w:rFonts w:eastAsia="Times New Roman" w:cs="Tahoma"/>
          <w:iCs/>
          <w:color w:val="auto"/>
          <w:lang w:eastAsia="es-ES"/>
        </w:rPr>
        <w:t>00084/TENANCIN/IP/2022 y 00085/TENANCIN/IP/2022</w:t>
      </w:r>
      <w:r w:rsidR="009D3505" w:rsidRPr="007220D3">
        <w:rPr>
          <w:rFonts w:eastAsia="Times New Roman" w:cs="Tahoma"/>
          <w:iCs/>
          <w:color w:val="auto"/>
          <w:lang w:eastAsia="es-ES"/>
        </w:rPr>
        <w:t>.</w:t>
      </w:r>
    </w:p>
    <w:p w14:paraId="42B304F1" w14:textId="77777777" w:rsidR="00104C84" w:rsidRDefault="00104C84" w:rsidP="009F6F5C">
      <w:pPr>
        <w:spacing w:after="0" w:line="360" w:lineRule="auto"/>
        <w:rPr>
          <w:rFonts w:eastAsia="Times New Roman" w:cs="Tahoma"/>
          <w:b/>
          <w:bCs/>
          <w:iCs/>
          <w:color w:val="auto"/>
          <w:lang w:eastAsia="es-ES"/>
        </w:rPr>
      </w:pPr>
    </w:p>
    <w:p w14:paraId="1B1F6A58" w14:textId="729FFFF9" w:rsidR="00051642" w:rsidRDefault="00051642" w:rsidP="009F6F5C">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F2BFA40" w14:textId="77777777" w:rsidR="007220D3" w:rsidRPr="00695E2F" w:rsidRDefault="007220D3" w:rsidP="009F6F5C">
      <w:pPr>
        <w:autoSpaceDE w:val="0"/>
        <w:autoSpaceDN w:val="0"/>
        <w:adjustRightInd w:val="0"/>
        <w:spacing w:after="0" w:line="360" w:lineRule="auto"/>
        <w:rPr>
          <w:rFonts w:eastAsia="Calibri" w:cs="Tahoma"/>
          <w:b/>
          <w:bCs/>
          <w:iCs/>
          <w:color w:val="auto"/>
          <w:lang w:val="es-ES"/>
        </w:rPr>
      </w:pPr>
    </w:p>
    <w:p w14:paraId="616AF252" w14:textId="0BF8B07B" w:rsidR="00051642" w:rsidRPr="00695E2F" w:rsidRDefault="00051642" w:rsidP="009F6F5C">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 xml:space="preserve">dar respuesta a la solicitud y en su caso, proporcionarle </w:t>
      </w:r>
      <w:r w:rsidR="007220D3">
        <w:rPr>
          <w:rFonts w:eastAsia="Calibri" w:cs="Tahoma"/>
          <w:bCs/>
          <w:iCs/>
          <w:color w:val="auto"/>
          <w:lang w:val="es-ES"/>
        </w:rPr>
        <w:t>la informa</w:t>
      </w:r>
      <w:r w:rsidR="002709B4">
        <w:rPr>
          <w:rFonts w:eastAsia="Calibri" w:cs="Tahoma"/>
          <w:bCs/>
          <w:iCs/>
          <w:color w:val="auto"/>
          <w:lang w:val="es-ES"/>
        </w:rPr>
        <w:t>ción peticionada, referente a los recibos de nómina, alta del ISSEMYM, contrato laboral y área de adscripción</w:t>
      </w:r>
      <w:r>
        <w:rPr>
          <w:rFonts w:eastAsia="Calibri" w:cs="Tahoma"/>
          <w:bCs/>
          <w:iCs/>
          <w:color w:val="auto"/>
          <w:lang w:val="es-ES"/>
        </w:rPr>
        <w:t>.</w:t>
      </w:r>
    </w:p>
    <w:p w14:paraId="5EDF2574" w14:textId="77777777" w:rsidR="00051642" w:rsidRPr="00695E2F" w:rsidRDefault="00051642" w:rsidP="009F6F5C">
      <w:pPr>
        <w:autoSpaceDE w:val="0"/>
        <w:autoSpaceDN w:val="0"/>
        <w:adjustRightInd w:val="0"/>
        <w:spacing w:after="0" w:line="360" w:lineRule="auto"/>
        <w:rPr>
          <w:rFonts w:eastAsia="Calibri" w:cs="Tahoma"/>
          <w:bCs/>
          <w:iCs/>
          <w:color w:val="auto"/>
          <w:lang w:val="es-ES"/>
        </w:rPr>
      </w:pPr>
    </w:p>
    <w:p w14:paraId="31ACC209" w14:textId="77777777" w:rsidR="00051642" w:rsidRPr="00695E2F" w:rsidRDefault="00051642" w:rsidP="009F6F5C">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4B9CA684" w14:textId="77777777" w:rsidR="00051642" w:rsidRPr="00695E2F" w:rsidRDefault="00051642" w:rsidP="009F6F5C">
      <w:pPr>
        <w:autoSpaceDE w:val="0"/>
        <w:autoSpaceDN w:val="0"/>
        <w:adjustRightInd w:val="0"/>
        <w:spacing w:after="0" w:line="360" w:lineRule="auto"/>
        <w:rPr>
          <w:rFonts w:eastAsia="Calibri" w:cs="Tahoma"/>
          <w:bCs/>
          <w:iCs/>
          <w:color w:val="auto"/>
          <w:lang w:val="es-ES" w:eastAsia="es-ES_tradnl"/>
        </w:rPr>
      </w:pPr>
    </w:p>
    <w:p w14:paraId="53ACE839" w14:textId="64597C31" w:rsidR="00051642" w:rsidRPr="00695E2F" w:rsidRDefault="00051642" w:rsidP="009F6F5C">
      <w:pPr>
        <w:spacing w:after="0" w:line="360" w:lineRule="auto"/>
        <w:rPr>
          <w:rFonts w:eastAsia="Calibri" w:cs="Tahoma"/>
          <w:bCs/>
          <w:iCs/>
          <w:color w:val="auto"/>
        </w:rPr>
      </w:pPr>
      <w:r w:rsidRPr="00695E2F">
        <w:rPr>
          <w:rFonts w:eastAsia="Calibri" w:cs="Tahoma"/>
          <w:bCs/>
          <w:iCs/>
          <w:color w:val="auto"/>
        </w:rPr>
        <w:t xml:space="preserve">La labor </w:t>
      </w:r>
      <w:r w:rsidR="007220D3">
        <w:rPr>
          <w:rFonts w:eastAsia="Calibri" w:cs="Tahoma"/>
          <w:bCs/>
          <w:iCs/>
          <w:color w:val="auto"/>
        </w:rPr>
        <w:t>del Instituto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1352EB4E" w14:textId="77777777" w:rsidR="00051642" w:rsidRPr="003D5B55" w:rsidRDefault="00051642" w:rsidP="009F6F5C">
      <w:pPr>
        <w:spacing w:after="0" w:line="360" w:lineRule="auto"/>
        <w:rPr>
          <w:rFonts w:eastAsia="Times New Roman" w:cs="Tahoma"/>
          <w:b/>
          <w:bCs/>
          <w:iCs/>
          <w:color w:val="auto"/>
          <w:lang w:eastAsia="es-ES"/>
        </w:rPr>
      </w:pPr>
      <w:r w:rsidRPr="003D5B55">
        <w:rPr>
          <w:rFonts w:eastAsia="Times New Roman" w:cs="Tahoma"/>
          <w:b/>
          <w:bCs/>
          <w:iCs/>
          <w:color w:val="auto"/>
          <w:lang w:eastAsia="es-ES"/>
        </w:rPr>
        <w:lastRenderedPageBreak/>
        <w:t xml:space="preserve">SÉPTIMO. Vista a la Contraloría Interna y Órgano de Control y Vigilancia. </w:t>
      </w:r>
    </w:p>
    <w:p w14:paraId="6F19DE15" w14:textId="77777777" w:rsidR="00051642" w:rsidRPr="003D5B55" w:rsidRDefault="00051642" w:rsidP="009F6F5C">
      <w:pPr>
        <w:spacing w:after="0" w:line="360" w:lineRule="auto"/>
        <w:rPr>
          <w:rFonts w:eastAsia="Times New Roman" w:cs="Tahoma"/>
          <w:bCs/>
          <w:color w:val="auto"/>
          <w:lang w:eastAsia="es-ES"/>
        </w:rPr>
      </w:pPr>
    </w:p>
    <w:p w14:paraId="4E69C829" w14:textId="6515F8E4" w:rsidR="00051642" w:rsidRPr="003D5B55"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9D3505" w:rsidRPr="009D3505">
        <w:rPr>
          <w:rFonts w:eastAsia="Times New Roman" w:cs="Tahoma"/>
          <w:bCs/>
          <w:color w:val="auto"/>
          <w:lang w:eastAsia="es-ES"/>
        </w:rPr>
        <w:t xml:space="preserve">Sistema Municipal Para el Desarrollo de la Familia de Tultepec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9F6F5C">
      <w:pPr>
        <w:spacing w:after="0" w:line="360" w:lineRule="auto"/>
        <w:rPr>
          <w:rFonts w:eastAsia="Times New Roman" w:cs="Tahoma"/>
          <w:bCs/>
          <w:color w:val="auto"/>
          <w:lang w:eastAsia="es-ES"/>
        </w:rPr>
      </w:pPr>
    </w:p>
    <w:p w14:paraId="3CFD189B" w14:textId="0D165A79"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9F6F5C">
      <w:pPr>
        <w:spacing w:after="0" w:line="360" w:lineRule="auto"/>
        <w:rPr>
          <w:rFonts w:eastAsia="Times New Roman" w:cs="Tahoma"/>
          <w:bCs/>
          <w:color w:val="auto"/>
          <w:lang w:eastAsia="es-ES"/>
        </w:rPr>
      </w:pPr>
    </w:p>
    <w:p w14:paraId="54A5D1EB" w14:textId="77777777" w:rsidR="00051642" w:rsidRPr="003D5B55"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9F6F5C">
      <w:pPr>
        <w:spacing w:after="0" w:line="360" w:lineRule="auto"/>
        <w:rPr>
          <w:rFonts w:eastAsia="Times New Roman" w:cs="Tahoma"/>
          <w:bCs/>
          <w:color w:val="auto"/>
          <w:lang w:eastAsia="es-ES"/>
        </w:rPr>
      </w:pPr>
    </w:p>
    <w:p w14:paraId="0E2E081C" w14:textId="4433DD82"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5AA4F2A4" w14:textId="77777777" w:rsidR="007220D3" w:rsidRDefault="007220D3" w:rsidP="009F6F5C">
      <w:pPr>
        <w:spacing w:after="0" w:line="360" w:lineRule="auto"/>
        <w:rPr>
          <w:rFonts w:eastAsia="Times New Roman" w:cs="Tahoma"/>
          <w:bCs/>
          <w:color w:val="auto"/>
          <w:lang w:eastAsia="es-ES"/>
        </w:rPr>
      </w:pPr>
    </w:p>
    <w:p w14:paraId="16F9CAF4" w14:textId="06053DD8"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2222A04" w14:textId="77777777" w:rsidR="007220D3" w:rsidRDefault="007220D3" w:rsidP="009F6F5C">
      <w:pPr>
        <w:spacing w:after="0" w:line="360" w:lineRule="auto"/>
        <w:rPr>
          <w:rFonts w:eastAsia="Times New Roman" w:cs="Tahoma"/>
          <w:bCs/>
          <w:color w:val="auto"/>
          <w:lang w:eastAsia="es-ES"/>
        </w:rPr>
      </w:pPr>
    </w:p>
    <w:p w14:paraId="77BDAE25" w14:textId="77777777" w:rsidR="00051642" w:rsidRPr="003D5B55" w:rsidRDefault="00051642" w:rsidP="009F6F5C">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9F6F5C">
      <w:pPr>
        <w:spacing w:after="0" w:line="360" w:lineRule="auto"/>
        <w:ind w:right="113"/>
        <w:rPr>
          <w:rFonts w:eastAsia="Times New Roman" w:cs="Arial"/>
          <w:b/>
          <w:color w:val="auto"/>
          <w:lang w:eastAsia="es-ES"/>
        </w:rPr>
      </w:pPr>
    </w:p>
    <w:p w14:paraId="0D24B3F1" w14:textId="43331875" w:rsidR="00051642" w:rsidRPr="00D13FCC" w:rsidRDefault="00051642" w:rsidP="009F6F5C">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2C327B" w:rsidRPr="002C327B">
        <w:rPr>
          <w:rFonts w:eastAsia="Calibri" w:cs="Tahoma"/>
          <w:bCs/>
          <w:color w:val="auto"/>
        </w:rPr>
        <w:t>03426/INFOEM/IP/RR/2022 y 03428/INFOEM/IP/RR/2022</w:t>
      </w:r>
      <w:r w:rsidR="002C327B">
        <w:rPr>
          <w:rFonts w:eastAsia="Calibri" w:cs="Tahoma"/>
          <w:bCs/>
          <w:color w:val="auto"/>
        </w:rPr>
        <w:t xml:space="preserve"> acumulados</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9F6F5C">
      <w:pPr>
        <w:spacing w:after="0" w:line="360" w:lineRule="auto"/>
        <w:rPr>
          <w:rFonts w:eastAsia="Times New Roman" w:cs="Tahoma"/>
          <w:b/>
          <w:bCs/>
          <w:color w:val="auto"/>
          <w:lang w:eastAsia="es-ES"/>
        </w:rPr>
      </w:pPr>
    </w:p>
    <w:p w14:paraId="31A1F7E6" w14:textId="001EFE46" w:rsidR="00051642" w:rsidRPr="00FA7B52" w:rsidRDefault="00051642" w:rsidP="009F6F5C">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w:t>
      </w:r>
      <w:r w:rsidR="002C327B" w:rsidRPr="002C327B">
        <w:rPr>
          <w:rFonts w:eastAsia="Calibri" w:cs="Tahoma"/>
        </w:rPr>
        <w:t>Ayuntamiento de Tenancingo</w:t>
      </w:r>
      <w:r w:rsidRPr="00D13FCC">
        <w:rPr>
          <w:rFonts w:eastAsia="Calibri" w:cs="Tahoma"/>
          <w:color w:val="auto"/>
          <w:lang w:eastAsia="es-MX"/>
        </w:rPr>
        <w:t xml:space="preserve">, </w:t>
      </w:r>
      <w:r w:rsidRPr="00D13FCC">
        <w:rPr>
          <w:rFonts w:eastAsia="Calibri" w:cs="Tahoma"/>
          <w:bCs/>
          <w:color w:val="auto"/>
        </w:rPr>
        <w:t xml:space="preserve">a efecto de que dé trámite </w:t>
      </w:r>
      <w:r w:rsidR="002C327B">
        <w:rPr>
          <w:rFonts w:eastAsia="Calibri" w:cs="Tahoma"/>
          <w:bCs/>
          <w:color w:val="auto"/>
        </w:rPr>
        <w:t>a las solicitudes</w:t>
      </w:r>
      <w:r>
        <w:rPr>
          <w:rFonts w:eastAsia="Calibri" w:cs="Tahoma"/>
          <w:bCs/>
          <w:color w:val="auto"/>
        </w:rPr>
        <w:t xml:space="preserve"> de acceso a la información </w:t>
      </w:r>
      <w:r w:rsidR="002C327B" w:rsidRPr="002C327B">
        <w:rPr>
          <w:rFonts w:cs="Tahoma"/>
          <w:iCs/>
          <w:color w:val="0D0D0D" w:themeColor="text1" w:themeTint="F2"/>
        </w:rPr>
        <w:t>00084/TENANCIN/IP/2022 y 00085/TENANCIN/IP/2022</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9F6F5C">
      <w:pPr>
        <w:spacing w:after="0" w:line="360" w:lineRule="auto"/>
        <w:ind w:right="-93"/>
        <w:rPr>
          <w:rFonts w:eastAsia="Calibri" w:cs="Tahoma"/>
          <w:bCs/>
          <w:color w:val="auto"/>
        </w:rPr>
      </w:pPr>
    </w:p>
    <w:p w14:paraId="524ED91A" w14:textId="77777777" w:rsidR="00051642" w:rsidRPr="00D13FCC" w:rsidRDefault="00051642" w:rsidP="009F6F5C">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9F6F5C">
      <w:pPr>
        <w:spacing w:after="0" w:line="360" w:lineRule="auto"/>
        <w:rPr>
          <w:rFonts w:eastAsia="Calibri" w:cs="Tahoma"/>
          <w:b/>
          <w:bCs/>
          <w:color w:val="auto"/>
        </w:rPr>
      </w:pPr>
    </w:p>
    <w:p w14:paraId="28A4B1B4" w14:textId="77777777" w:rsidR="00051642" w:rsidRPr="00D13FCC" w:rsidRDefault="00051642" w:rsidP="009F6F5C">
      <w:pPr>
        <w:spacing w:after="0" w:line="360" w:lineRule="auto"/>
        <w:rPr>
          <w:rFonts w:eastAsia="Times New Roman" w:cs="Tahoma"/>
          <w:i/>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0D16448" w14:textId="3752CF29" w:rsidR="00A62827" w:rsidRDefault="00A62827" w:rsidP="009F6F5C">
      <w:pPr>
        <w:spacing w:after="0" w:line="360" w:lineRule="auto"/>
        <w:rPr>
          <w:rFonts w:eastAsia="Calibri" w:cs="Tahoma"/>
          <w:color w:val="auto"/>
          <w:lang w:eastAsia="es-MX"/>
        </w:rPr>
      </w:pPr>
    </w:p>
    <w:p w14:paraId="7EE235C7" w14:textId="473603FC" w:rsidR="004E0C3C" w:rsidRDefault="004E0C3C" w:rsidP="009F6F5C">
      <w:pPr>
        <w:spacing w:after="0" w:line="360" w:lineRule="auto"/>
        <w:rPr>
          <w:rFonts w:eastAsia="Calibri" w:cs="Tahoma"/>
          <w:color w:val="auto"/>
          <w:lang w:eastAsia="es-MX"/>
        </w:rPr>
      </w:pPr>
    </w:p>
    <w:p w14:paraId="7E43BB93" w14:textId="77777777" w:rsidR="004E0C3C" w:rsidRDefault="004E0C3C" w:rsidP="009F6F5C">
      <w:pPr>
        <w:spacing w:after="0" w:line="360" w:lineRule="auto"/>
        <w:rPr>
          <w:rFonts w:eastAsia="Calibri" w:cs="Tahoma"/>
          <w:color w:val="auto"/>
          <w:lang w:eastAsia="es-MX"/>
        </w:rPr>
      </w:pPr>
    </w:p>
    <w:p w14:paraId="2663DCA3" w14:textId="6D3BC9A0" w:rsidR="00051642" w:rsidRDefault="00051642" w:rsidP="009F6F5C">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9F6F5C">
      <w:pPr>
        <w:spacing w:after="0" w:line="360" w:lineRule="auto"/>
        <w:rPr>
          <w:rFonts w:eastAsia="Times New Roman" w:cs="Tahoma"/>
          <w:color w:val="auto"/>
          <w:lang w:eastAsia="es-ES"/>
        </w:rPr>
      </w:pPr>
    </w:p>
    <w:p w14:paraId="2606DD75" w14:textId="77777777" w:rsidR="00051642" w:rsidRPr="00546DEA" w:rsidRDefault="00051642" w:rsidP="009F6F5C">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9F6F5C">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9F6F5C">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B80305">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9F6F5C">
      <w:pPr>
        <w:spacing w:after="0" w:line="360" w:lineRule="auto"/>
        <w:ind w:right="-93"/>
        <w:rPr>
          <w:rFonts w:eastAsia="Calibri" w:cs="Tahoma"/>
          <w:bCs/>
          <w:color w:val="auto"/>
        </w:rPr>
      </w:pPr>
    </w:p>
    <w:p w14:paraId="2C209EB6" w14:textId="26DB6339" w:rsidR="003379EA" w:rsidRDefault="007F2C33" w:rsidP="009F6F5C">
      <w:pPr>
        <w:spacing w:after="0" w:line="360" w:lineRule="auto"/>
        <w:rPr>
          <w:lang w:val="es-ES"/>
        </w:rPr>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327B">
        <w:rPr>
          <w:rFonts w:eastAsia="Calibri" w:cs="Tahoma"/>
          <w:lang w:val="es-ES" w:eastAsia="es-ES_tradnl"/>
        </w:rPr>
        <w:t>DÉCIMA NOVENA</w:t>
      </w:r>
      <w:r w:rsidRPr="00445101">
        <w:rPr>
          <w:rFonts w:eastAsia="Calibri" w:cs="Tahoma"/>
          <w:lang w:val="es-ES" w:eastAsia="es-ES_tradnl"/>
        </w:rPr>
        <w:t xml:space="preserve"> SESIÓN ORDINARIA, CELEBRADA EL </w:t>
      </w:r>
      <w:r>
        <w:rPr>
          <w:rFonts w:eastAsia="Calibri" w:cs="Tahoma"/>
          <w:lang w:val="es-ES" w:eastAsia="es-ES_tradnl"/>
        </w:rPr>
        <w:t>VEINT</w:t>
      </w:r>
      <w:r w:rsidR="002C327B">
        <w:rPr>
          <w:rFonts w:eastAsia="Calibri" w:cs="Tahoma"/>
          <w:lang w:val="es-ES" w:eastAsia="es-ES_tradnl"/>
        </w:rPr>
        <w:t>ICINCO DE MAYO DE DOS MIL VEINTIDÓS</w:t>
      </w:r>
      <w:r w:rsidRPr="00445101">
        <w:rPr>
          <w:rFonts w:eastAsia="Calibri" w:cs="Tahoma"/>
          <w:lang w:val="es-ES" w:eastAsia="es-ES_tradnl"/>
        </w:rPr>
        <w:t>, ANTE EL SECRETARIO TÉCNICO DEL PLENO, ALEXIS TAPIA RAMÍREZ</w:t>
      </w:r>
      <w:r w:rsidR="00C02D5E">
        <w:rPr>
          <w:rFonts w:eastAsia="Calibri" w:cs="Tahoma"/>
          <w:lang w:val="es-ES" w:eastAsia="es-ES_tradnl"/>
        </w:rPr>
        <w:t>.</w:t>
      </w:r>
    </w:p>
    <w:p w14:paraId="497A48E3" w14:textId="77777777" w:rsidR="003379EA" w:rsidRDefault="003379EA">
      <w:pPr>
        <w:jc w:val="left"/>
        <w:rPr>
          <w:lang w:val="es-ES"/>
        </w:rPr>
      </w:pPr>
      <w:r>
        <w:rPr>
          <w:lang w:val="es-ES"/>
        </w:rPr>
        <w:br w:type="page"/>
      </w:r>
    </w:p>
    <w:p w14:paraId="63755219" w14:textId="77777777" w:rsidR="00966CA6" w:rsidRPr="003379EA" w:rsidRDefault="00966CA6" w:rsidP="009F6F5C">
      <w:pPr>
        <w:spacing w:after="0" w:line="360" w:lineRule="auto"/>
        <w:rPr>
          <w:lang w:val="es-ES"/>
        </w:rPr>
      </w:pPr>
    </w:p>
    <w:sectPr w:rsidR="00966CA6" w:rsidRPr="003379EA"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1B93" w14:textId="77777777" w:rsidR="001C0BC0" w:rsidRDefault="001C0BC0" w:rsidP="00051642">
      <w:pPr>
        <w:spacing w:after="0" w:line="240" w:lineRule="auto"/>
      </w:pPr>
      <w:r>
        <w:separator/>
      </w:r>
    </w:p>
  </w:endnote>
  <w:endnote w:type="continuationSeparator" w:id="0">
    <w:p w14:paraId="479F4A46" w14:textId="77777777" w:rsidR="001C0BC0" w:rsidRDefault="001C0BC0"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3379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327B">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327B">
              <w:rPr>
                <w:b/>
                <w:bCs/>
                <w:noProof/>
              </w:rPr>
              <w:t>24</w:t>
            </w:r>
            <w:r>
              <w:rPr>
                <w:b/>
                <w:bCs/>
                <w:sz w:val="24"/>
                <w:szCs w:val="24"/>
              </w:rPr>
              <w:fldChar w:fldCharType="end"/>
            </w:r>
          </w:p>
        </w:sdtContent>
      </w:sdt>
    </w:sdtContent>
  </w:sdt>
  <w:p w14:paraId="148ABC98" w14:textId="77777777" w:rsidR="00881E53" w:rsidRDefault="003379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327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327B">
              <w:rPr>
                <w:b/>
                <w:bCs/>
                <w:noProof/>
              </w:rPr>
              <w:t>24</w:t>
            </w:r>
            <w:r>
              <w:rPr>
                <w:b/>
                <w:bCs/>
                <w:sz w:val="24"/>
                <w:szCs w:val="24"/>
              </w:rPr>
              <w:fldChar w:fldCharType="end"/>
            </w:r>
          </w:p>
        </w:sdtContent>
      </w:sdt>
    </w:sdtContent>
  </w:sdt>
  <w:p w14:paraId="0054A614" w14:textId="77777777" w:rsidR="00881E53" w:rsidRDefault="003379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AD98" w14:textId="77777777" w:rsidR="001C0BC0" w:rsidRDefault="001C0BC0" w:rsidP="00051642">
      <w:pPr>
        <w:spacing w:after="0" w:line="240" w:lineRule="auto"/>
      </w:pPr>
      <w:r>
        <w:separator/>
      </w:r>
    </w:p>
  </w:footnote>
  <w:footnote w:type="continuationSeparator" w:id="0">
    <w:p w14:paraId="3215DF80" w14:textId="77777777" w:rsidR="001C0BC0" w:rsidRDefault="001C0BC0"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3379EA">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118"/>
    </w:tblGrid>
    <w:tr w:rsidR="00881E53" w:rsidRPr="00E152D8" w14:paraId="38C70F26" w14:textId="77777777" w:rsidTr="004E0C3C">
      <w:trPr>
        <w:trHeight w:val="138"/>
      </w:trPr>
      <w:tc>
        <w:tcPr>
          <w:tcW w:w="2410" w:type="dxa"/>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118" w:type="dxa"/>
        </w:tcPr>
        <w:p w14:paraId="65B05558" w14:textId="74193110" w:rsidR="00881E53" w:rsidRPr="00051642" w:rsidRDefault="00395437" w:rsidP="00B93061">
          <w:pPr>
            <w:tabs>
              <w:tab w:val="right" w:pos="8838"/>
            </w:tabs>
            <w:ind w:right="-32"/>
            <w:rPr>
              <w:rFonts w:eastAsia="Calibri" w:cs="Tahoma"/>
            </w:rPr>
          </w:pPr>
          <w:r w:rsidRPr="00395437">
            <w:rPr>
              <w:rFonts w:eastAsia="Calibri" w:cs="Tahoma"/>
              <w:lang w:val="es-MX"/>
            </w:rPr>
            <w:t>03426/INFOEM/IP/RR/2022 y acumulado</w:t>
          </w:r>
        </w:p>
      </w:tc>
    </w:tr>
    <w:tr w:rsidR="00E62D08" w:rsidRPr="00E152D8" w14:paraId="55B27BFC" w14:textId="77777777" w:rsidTr="004E0C3C">
      <w:trPr>
        <w:trHeight w:val="273"/>
      </w:trPr>
      <w:tc>
        <w:tcPr>
          <w:tcW w:w="2410" w:type="dxa"/>
        </w:tcPr>
        <w:p w14:paraId="479CFA26" w14:textId="77777777" w:rsidR="00E62D08" w:rsidRPr="00E152D8" w:rsidRDefault="00E62D08" w:rsidP="00E62D0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14:paraId="6C35595F" w14:textId="6EDFE163" w:rsidR="00E62D08" w:rsidRPr="00051642" w:rsidRDefault="00395437" w:rsidP="00A32F48">
          <w:pPr>
            <w:tabs>
              <w:tab w:val="right" w:pos="8838"/>
            </w:tabs>
            <w:ind w:left="-28" w:right="34"/>
            <w:rPr>
              <w:rFonts w:eastAsia="Calibri" w:cs="Tahoma"/>
              <w:lang w:val="es-MX"/>
            </w:rPr>
          </w:pPr>
          <w:r w:rsidRPr="00395437">
            <w:rPr>
              <w:rFonts w:eastAsia="Calibri" w:cs="Tahoma"/>
              <w:lang w:val="es-MX"/>
            </w:rPr>
            <w:t>Ayuntamiento de Tenancingo</w:t>
          </w:r>
        </w:p>
      </w:tc>
    </w:tr>
    <w:tr w:rsidR="00E62D08" w:rsidRPr="00E152D8" w14:paraId="64299B43" w14:textId="77777777" w:rsidTr="004E0C3C">
      <w:trPr>
        <w:trHeight w:val="273"/>
      </w:trPr>
      <w:tc>
        <w:tcPr>
          <w:tcW w:w="2410" w:type="dxa"/>
        </w:tcPr>
        <w:p w14:paraId="3B4B50BB" w14:textId="77777777" w:rsidR="00E62D08" w:rsidRPr="00E152D8" w:rsidRDefault="00E62D08" w:rsidP="00E62D08">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14:paraId="5364FC23" w14:textId="77777777" w:rsidR="00E62D08" w:rsidRPr="00E152D8" w:rsidRDefault="00E62D08" w:rsidP="00E62D08">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3379EA"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6E5B10C8" w14:textId="77777777" w:rsidTr="00090941">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70CC72C0" w14:textId="068D8898" w:rsidR="00881E53" w:rsidRPr="00395437" w:rsidRDefault="00395437" w:rsidP="00395437">
          <w:pPr>
            <w:tabs>
              <w:tab w:val="right" w:pos="8838"/>
            </w:tabs>
            <w:ind w:left="-111" w:right="-32"/>
            <w:rPr>
              <w:rFonts w:eastAsia="Calibri" w:cs="Tahoma"/>
              <w:lang w:val="es-MX"/>
            </w:rPr>
          </w:pPr>
          <w:r w:rsidRPr="00395437">
            <w:rPr>
              <w:rFonts w:eastAsia="Calibri" w:cs="Tahoma"/>
              <w:lang w:val="es-MX"/>
            </w:rPr>
            <w:t>03426/INFOEM/IP/RR/2022</w:t>
          </w:r>
          <w:r>
            <w:rPr>
              <w:rFonts w:eastAsia="Calibri" w:cs="Tahoma"/>
              <w:lang w:val="es-MX"/>
            </w:rPr>
            <w:t xml:space="preserve"> y acumulado</w:t>
          </w:r>
        </w:p>
      </w:tc>
    </w:tr>
    <w:tr w:rsidR="00881E53" w:rsidRPr="00E152D8" w14:paraId="43CEC0C7" w14:textId="77777777" w:rsidTr="00090941">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Pr>
        <w:p w14:paraId="267724E2" w14:textId="51C62269" w:rsidR="00881E53" w:rsidRPr="00E152D8" w:rsidRDefault="003379EA" w:rsidP="00881E53">
          <w:pPr>
            <w:tabs>
              <w:tab w:val="right" w:pos="8838"/>
            </w:tabs>
            <w:ind w:left="-111" w:right="-109"/>
            <w:rPr>
              <w:rFonts w:eastAsia="Calibri" w:cs="Tahoma"/>
              <w:lang w:val="es-MX"/>
            </w:rPr>
          </w:pPr>
        </w:p>
      </w:tc>
    </w:tr>
    <w:tr w:rsidR="00E62D08" w:rsidRPr="00E152D8" w14:paraId="30C3D119" w14:textId="77777777" w:rsidTr="00090941">
      <w:trPr>
        <w:trHeight w:val="261"/>
        <w:jc w:val="right"/>
      </w:trPr>
      <w:tc>
        <w:tcPr>
          <w:tcW w:w="2691" w:type="dxa"/>
        </w:tcPr>
        <w:p w14:paraId="6DC6617D" w14:textId="77777777" w:rsidR="00E62D08" w:rsidRPr="00E152D8" w:rsidRDefault="00E62D08" w:rsidP="00E62D0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6E96F863" w14:textId="3D6A40D4" w:rsidR="00E62D08" w:rsidRPr="00051642" w:rsidRDefault="00395437" w:rsidP="00E62D08">
          <w:pPr>
            <w:tabs>
              <w:tab w:val="right" w:pos="8838"/>
            </w:tabs>
            <w:ind w:left="-111" w:right="-32"/>
            <w:rPr>
              <w:rFonts w:eastAsia="Calibri" w:cs="Tahoma"/>
              <w:lang w:val="es-MX"/>
            </w:rPr>
          </w:pPr>
          <w:r w:rsidRPr="00395437">
            <w:rPr>
              <w:rFonts w:eastAsia="Calibri" w:cs="Tahoma"/>
              <w:lang w:val="es-MX"/>
            </w:rPr>
            <w:t>Ayuntamiento de Tenancingo</w:t>
          </w:r>
        </w:p>
      </w:tc>
    </w:tr>
    <w:tr w:rsidR="00E62D08" w:rsidRPr="00E152D8" w14:paraId="1C2055A9" w14:textId="77777777" w:rsidTr="00090941">
      <w:trPr>
        <w:trHeight w:val="261"/>
        <w:jc w:val="right"/>
      </w:trPr>
      <w:tc>
        <w:tcPr>
          <w:tcW w:w="2691" w:type="dxa"/>
        </w:tcPr>
        <w:p w14:paraId="63396B8B" w14:textId="77777777" w:rsidR="00E62D08" w:rsidRPr="00E152D8" w:rsidRDefault="00E62D08" w:rsidP="00E62D08">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2CDFADEE" w14:textId="77777777" w:rsidR="00E62D08" w:rsidRPr="00E152D8" w:rsidRDefault="00E62D08" w:rsidP="00E62D08">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3379EA"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2440B6"/>
    <w:multiLevelType w:val="hybridMultilevel"/>
    <w:tmpl w:val="A624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C64BBF"/>
    <w:multiLevelType w:val="hybridMultilevel"/>
    <w:tmpl w:val="D69CCF8C"/>
    <w:lvl w:ilvl="0" w:tplc="66CCF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976056105">
    <w:abstractNumId w:val="1"/>
  </w:num>
  <w:num w:numId="2" w16cid:durableId="2078435511">
    <w:abstractNumId w:val="7"/>
  </w:num>
  <w:num w:numId="3" w16cid:durableId="1025181415">
    <w:abstractNumId w:val="2"/>
  </w:num>
  <w:num w:numId="4" w16cid:durableId="1611551183">
    <w:abstractNumId w:val="3"/>
  </w:num>
  <w:num w:numId="5" w16cid:durableId="1860580088">
    <w:abstractNumId w:val="6"/>
  </w:num>
  <w:num w:numId="6" w16cid:durableId="1913849487">
    <w:abstractNumId w:val="4"/>
  </w:num>
  <w:num w:numId="7" w16cid:durableId="653799391">
    <w:abstractNumId w:val="5"/>
  </w:num>
  <w:num w:numId="8" w16cid:durableId="15601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15122"/>
    <w:rsid w:val="00051642"/>
    <w:rsid w:val="00090941"/>
    <w:rsid w:val="000C0A0F"/>
    <w:rsid w:val="00104C84"/>
    <w:rsid w:val="00105647"/>
    <w:rsid w:val="00106008"/>
    <w:rsid w:val="001235BD"/>
    <w:rsid w:val="00135ECB"/>
    <w:rsid w:val="00183086"/>
    <w:rsid w:val="001855B5"/>
    <w:rsid w:val="001B742E"/>
    <w:rsid w:val="001B7475"/>
    <w:rsid w:val="001C0BC0"/>
    <w:rsid w:val="001C3821"/>
    <w:rsid w:val="00226091"/>
    <w:rsid w:val="002658D3"/>
    <w:rsid w:val="002709B4"/>
    <w:rsid w:val="002849FC"/>
    <w:rsid w:val="002C327B"/>
    <w:rsid w:val="002F3441"/>
    <w:rsid w:val="00312805"/>
    <w:rsid w:val="0033481E"/>
    <w:rsid w:val="003379EA"/>
    <w:rsid w:val="003500AE"/>
    <w:rsid w:val="0035365F"/>
    <w:rsid w:val="00357735"/>
    <w:rsid w:val="00381031"/>
    <w:rsid w:val="00384DCB"/>
    <w:rsid w:val="00395437"/>
    <w:rsid w:val="003A6482"/>
    <w:rsid w:val="003B2E09"/>
    <w:rsid w:val="00413A95"/>
    <w:rsid w:val="00472176"/>
    <w:rsid w:val="0048535A"/>
    <w:rsid w:val="004A70DF"/>
    <w:rsid w:val="004B304F"/>
    <w:rsid w:val="004E0C3C"/>
    <w:rsid w:val="0050006E"/>
    <w:rsid w:val="0051026E"/>
    <w:rsid w:val="0051175E"/>
    <w:rsid w:val="005441C8"/>
    <w:rsid w:val="00550384"/>
    <w:rsid w:val="005D09FF"/>
    <w:rsid w:val="005D4758"/>
    <w:rsid w:val="006B4CAC"/>
    <w:rsid w:val="00711C10"/>
    <w:rsid w:val="007220D3"/>
    <w:rsid w:val="0076692B"/>
    <w:rsid w:val="007A1B3A"/>
    <w:rsid w:val="007A2943"/>
    <w:rsid w:val="007D196C"/>
    <w:rsid w:val="007F2C33"/>
    <w:rsid w:val="00811234"/>
    <w:rsid w:val="00833D09"/>
    <w:rsid w:val="00837B39"/>
    <w:rsid w:val="00847300"/>
    <w:rsid w:val="008538A3"/>
    <w:rsid w:val="0090301F"/>
    <w:rsid w:val="00930C8B"/>
    <w:rsid w:val="00966CA6"/>
    <w:rsid w:val="009B7E6C"/>
    <w:rsid w:val="009C40E0"/>
    <w:rsid w:val="009D3505"/>
    <w:rsid w:val="009F6F5C"/>
    <w:rsid w:val="00A1136A"/>
    <w:rsid w:val="00A32F48"/>
    <w:rsid w:val="00A521A6"/>
    <w:rsid w:val="00A612F0"/>
    <w:rsid w:val="00A62827"/>
    <w:rsid w:val="00A865EC"/>
    <w:rsid w:val="00AA2348"/>
    <w:rsid w:val="00AB5E05"/>
    <w:rsid w:val="00AC2906"/>
    <w:rsid w:val="00AC54B3"/>
    <w:rsid w:val="00AE4304"/>
    <w:rsid w:val="00B05842"/>
    <w:rsid w:val="00B12A76"/>
    <w:rsid w:val="00B751CA"/>
    <w:rsid w:val="00B80305"/>
    <w:rsid w:val="00BA48B3"/>
    <w:rsid w:val="00C02D5E"/>
    <w:rsid w:val="00CA0F02"/>
    <w:rsid w:val="00CE3AE8"/>
    <w:rsid w:val="00D4465F"/>
    <w:rsid w:val="00D5607A"/>
    <w:rsid w:val="00DA1E30"/>
    <w:rsid w:val="00DA388B"/>
    <w:rsid w:val="00DD3B9A"/>
    <w:rsid w:val="00E161F5"/>
    <w:rsid w:val="00E278A9"/>
    <w:rsid w:val="00E61807"/>
    <w:rsid w:val="00E62D08"/>
    <w:rsid w:val="00E7170C"/>
    <w:rsid w:val="00EB07B7"/>
    <w:rsid w:val="00EE0368"/>
    <w:rsid w:val="00F5419D"/>
    <w:rsid w:val="00F76DC3"/>
    <w:rsid w:val="00FA1130"/>
    <w:rsid w:val="00FB2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76DC3"/>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824974119">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036413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2F82-3E00-469B-AEB6-A22374F9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23</Pages>
  <Words>5522</Words>
  <Characters>30371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7</cp:revision>
  <dcterms:created xsi:type="dcterms:W3CDTF">2022-05-18T18:13:00Z</dcterms:created>
  <dcterms:modified xsi:type="dcterms:W3CDTF">2022-05-26T21:08:00Z</dcterms:modified>
</cp:coreProperties>
</file>