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A32B4" w:rsidR="00E35DF9" w:rsidP="00147516" w:rsidRDefault="00E35DF9" w14:paraId="05C4F78C" w14:textId="77777777">
      <w:pPr>
        <w:spacing w:line="360" w:lineRule="auto"/>
        <w:contextualSpacing/>
        <w:jc w:val="both"/>
        <w:rPr>
          <w:rFonts w:ascii="Palatino Linotype" w:hAnsi="Palatino Linotype" w:cs="Tahoma"/>
          <w:bCs/>
          <w:sz w:val="22"/>
          <w:szCs w:val="22"/>
        </w:rPr>
      </w:pPr>
      <w:bookmarkStart w:name="_Hlk76457302" w:id="0"/>
      <w:r w:rsidRPr="008A32B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8A32B4" w:rsidR="000B5697">
        <w:rPr>
          <w:rFonts w:ascii="Palatino Linotype" w:hAnsi="Palatino Linotype" w:cs="Tahoma"/>
          <w:bCs/>
          <w:sz w:val="22"/>
          <w:szCs w:val="22"/>
        </w:rPr>
        <w:t>treinta y uno</w:t>
      </w:r>
      <w:r w:rsidRPr="008A32B4" w:rsidR="009561F6">
        <w:rPr>
          <w:rFonts w:ascii="Palatino Linotype" w:hAnsi="Palatino Linotype" w:cs="Tahoma"/>
          <w:bCs/>
          <w:sz w:val="22"/>
          <w:szCs w:val="22"/>
        </w:rPr>
        <w:t xml:space="preserve"> de agosto</w:t>
      </w:r>
      <w:r w:rsidRPr="008A32B4" w:rsidR="00AA639B">
        <w:rPr>
          <w:rFonts w:ascii="Palatino Linotype" w:hAnsi="Palatino Linotype" w:cs="Tahoma"/>
          <w:bCs/>
          <w:sz w:val="22"/>
          <w:szCs w:val="22"/>
        </w:rPr>
        <w:t xml:space="preserve"> </w:t>
      </w:r>
      <w:r w:rsidRPr="008A32B4" w:rsidR="00A766B1">
        <w:rPr>
          <w:rFonts w:ascii="Palatino Linotype" w:hAnsi="Palatino Linotype" w:cs="Tahoma"/>
          <w:bCs/>
          <w:sz w:val="22"/>
          <w:szCs w:val="22"/>
        </w:rPr>
        <w:t>de dos mil veintidós</w:t>
      </w:r>
      <w:r w:rsidRPr="008A32B4">
        <w:rPr>
          <w:rFonts w:ascii="Palatino Linotype" w:hAnsi="Palatino Linotype" w:cs="Tahoma"/>
          <w:bCs/>
          <w:sz w:val="22"/>
          <w:szCs w:val="22"/>
        </w:rPr>
        <w:t>.</w:t>
      </w:r>
    </w:p>
    <w:p w:rsidRPr="008A32B4" w:rsidR="00E35DF9" w:rsidP="00147516" w:rsidRDefault="00E35DF9" w14:paraId="70596357" w14:textId="77777777">
      <w:pPr>
        <w:spacing w:line="360" w:lineRule="auto"/>
        <w:contextualSpacing/>
        <w:rPr>
          <w:rFonts w:ascii="Palatino Linotype" w:hAnsi="Palatino Linotype" w:cs="Tahoma"/>
          <w:bCs/>
          <w:sz w:val="22"/>
          <w:szCs w:val="22"/>
        </w:rPr>
      </w:pPr>
    </w:p>
    <w:p w:rsidRPr="008A32B4" w:rsidR="00E35DF9" w:rsidP="4817CF7C" w:rsidRDefault="00E35DF9" w14:paraId="3044E443" w14:textId="6087D3D8">
      <w:pPr>
        <w:spacing w:line="360" w:lineRule="auto"/>
        <w:contextualSpacing/>
        <w:jc w:val="both"/>
        <w:rPr>
          <w:rFonts w:ascii="Palatino Linotype" w:hAnsi="Palatino Linotype" w:cs="Tahoma"/>
          <w:sz w:val="22"/>
          <w:szCs w:val="22"/>
        </w:rPr>
      </w:pPr>
      <w:r w:rsidRPr="4817CF7C" w:rsidR="4817CF7C">
        <w:rPr>
          <w:rFonts w:ascii="Palatino Linotype" w:hAnsi="Palatino Linotype" w:cs="Tahoma"/>
          <w:b w:val="1"/>
          <w:bCs w:val="1"/>
          <w:color w:val="0D0D0D" w:themeColor="text1" w:themeTint="F2" w:themeShade="FF"/>
          <w:sz w:val="22"/>
          <w:szCs w:val="22"/>
        </w:rPr>
        <w:t xml:space="preserve">VISTO </w:t>
      </w:r>
      <w:r w:rsidRPr="4817CF7C" w:rsidR="4817CF7C">
        <w:rPr>
          <w:rFonts w:ascii="Palatino Linotype" w:hAnsi="Palatino Linotype" w:cs="Tahoma"/>
          <w:color w:val="0D0D0D" w:themeColor="text1" w:themeTint="F2" w:themeShade="FF"/>
          <w:sz w:val="22"/>
          <w:szCs w:val="22"/>
        </w:rPr>
        <w:t xml:space="preserve">el expediente conformado con motivo del Recurso de Revisión </w:t>
      </w:r>
      <w:r w:rsidRPr="4817CF7C" w:rsidR="4817CF7C">
        <w:rPr>
          <w:rFonts w:ascii="Palatino Linotype" w:hAnsi="Palatino Linotype" w:cs="Tahoma"/>
          <w:b w:val="1"/>
          <w:bCs w:val="1"/>
          <w:color w:val="0D0D0D" w:themeColor="text1" w:themeTint="F2" w:themeShade="FF"/>
          <w:sz w:val="22"/>
          <w:szCs w:val="22"/>
        </w:rPr>
        <w:t>10436/INFOEM/IP/RR/2022,</w:t>
      </w:r>
      <w:r w:rsidRPr="4817CF7C" w:rsidR="4817CF7C">
        <w:rPr>
          <w:rFonts w:ascii="Palatino Linotype" w:hAnsi="Palatino Linotype" w:cs="Tahoma"/>
          <w:color w:val="0D0D0D" w:themeColor="text1" w:themeTint="F2" w:themeShade="FF"/>
          <w:sz w:val="22"/>
          <w:szCs w:val="22"/>
        </w:rPr>
        <w:t xml:space="preserve"> interpuesto por </w:t>
      </w:r>
      <w:r w:rsidRPr="4817CF7C" w:rsidR="4817CF7C">
        <w:rPr>
          <w:rFonts w:ascii="Palatino Linotype" w:hAnsi="Palatino Linotype" w:cs="Tahoma"/>
          <w:color w:val="0D0D0D" w:themeColor="text1" w:themeTint="F2" w:themeShade="FF"/>
          <w:sz w:val="22"/>
          <w:szCs w:val="22"/>
          <w:highlight w:val="black"/>
        </w:rPr>
        <w:t>XXX</w:t>
      </w:r>
      <w:r w:rsidRPr="4817CF7C" w:rsidR="4817CF7C">
        <w:rPr>
          <w:rFonts w:ascii="Palatino Linotype" w:hAnsi="Palatino Linotype" w:cs="Tahoma"/>
          <w:color w:val="0D0D0D" w:themeColor="text1" w:themeTint="F2" w:themeShade="FF"/>
          <w:sz w:val="22"/>
          <w:szCs w:val="22"/>
        </w:rPr>
        <w:t>, en lo sucesivo Recurrente o Particular, en contra de la respuesta del Sujeto Obligado</w:t>
      </w:r>
      <w:r w:rsidRPr="4817CF7C" w:rsidR="4817CF7C">
        <w:rPr>
          <w:rFonts w:ascii="Palatino Linotype" w:hAnsi="Palatino Linotype"/>
          <w:sz w:val="22"/>
          <w:szCs w:val="22"/>
        </w:rPr>
        <w:t xml:space="preserve"> </w:t>
      </w:r>
      <w:r w:rsidRPr="4817CF7C" w:rsidR="4817CF7C">
        <w:rPr>
          <w:rFonts w:ascii="Palatino Linotype" w:hAnsi="Palatino Linotype" w:eastAsia="Calibri" w:cs="Tahoma"/>
          <w:b w:val="1"/>
          <w:bCs w:val="1"/>
          <w:sz w:val="22"/>
          <w:szCs w:val="22"/>
          <w:lang w:eastAsia="en-US"/>
        </w:rPr>
        <w:t>Instituto de Transparencia, Acceso a la Información Pública y Protección de Datos Personales del Estado de México y Municipios</w:t>
      </w:r>
      <w:r w:rsidRPr="4817CF7C" w:rsidR="4817CF7C">
        <w:rPr>
          <w:rFonts w:ascii="Palatino Linotype" w:hAnsi="Palatino Linotype" w:cs="Tahoma"/>
          <w:b w:val="1"/>
          <w:bCs w:val="1"/>
          <w:color w:val="0D0D0D" w:themeColor="text1" w:themeTint="F2" w:themeShade="FF"/>
          <w:sz w:val="22"/>
          <w:szCs w:val="22"/>
        </w:rPr>
        <w:t xml:space="preserve">, </w:t>
      </w:r>
      <w:r w:rsidRPr="4817CF7C" w:rsidR="4817CF7C">
        <w:rPr>
          <w:rFonts w:ascii="Palatino Linotype" w:hAnsi="Palatino Linotype" w:cs="Tahoma"/>
          <w:color w:val="0D0D0D" w:themeColor="text1" w:themeTint="F2" w:themeShade="FF"/>
          <w:sz w:val="22"/>
          <w:szCs w:val="22"/>
        </w:rPr>
        <w:t>se emite la presente Resolución, con base en los Antecedentes y C</w:t>
      </w:r>
      <w:r w:rsidRPr="4817CF7C" w:rsidR="4817CF7C">
        <w:rPr>
          <w:rFonts w:ascii="Palatino Linotype" w:hAnsi="Palatino Linotype" w:cs="Tahoma"/>
          <w:sz w:val="22"/>
          <w:szCs w:val="22"/>
        </w:rPr>
        <w:t>onsiderandos que a continuación se exponen:</w:t>
      </w:r>
    </w:p>
    <w:p w:rsidRPr="008A32B4" w:rsidR="00E35DF9" w:rsidP="00147516" w:rsidRDefault="00E35DF9" w14:paraId="5DF5A84B" w14:textId="77777777">
      <w:pPr>
        <w:spacing w:line="360" w:lineRule="auto"/>
        <w:contextualSpacing/>
        <w:jc w:val="both"/>
        <w:rPr>
          <w:rFonts w:ascii="Palatino Linotype" w:hAnsi="Palatino Linotype" w:cs="Tahoma"/>
          <w:b/>
          <w:color w:val="0D0D0D" w:themeColor="text1" w:themeTint="F2"/>
          <w:sz w:val="18"/>
          <w:szCs w:val="22"/>
        </w:rPr>
      </w:pPr>
    </w:p>
    <w:p w:rsidRPr="008A32B4" w:rsidR="00E35DF9" w:rsidP="00147516" w:rsidRDefault="00E35DF9" w14:paraId="344629CD" w14:textId="77777777">
      <w:pPr>
        <w:tabs>
          <w:tab w:val="center" w:pos="4522"/>
          <w:tab w:val="left" w:pos="7245"/>
        </w:tabs>
        <w:spacing w:line="360" w:lineRule="auto"/>
        <w:contextualSpacing/>
        <w:jc w:val="center"/>
        <w:rPr>
          <w:rFonts w:ascii="Palatino Linotype" w:hAnsi="Palatino Linotype" w:cs="Tahoma"/>
          <w:b/>
          <w:sz w:val="22"/>
          <w:szCs w:val="22"/>
        </w:rPr>
      </w:pPr>
      <w:r w:rsidRPr="008A32B4">
        <w:rPr>
          <w:rFonts w:ascii="Palatino Linotype" w:hAnsi="Palatino Linotype" w:cs="Tahoma"/>
          <w:b/>
          <w:sz w:val="22"/>
          <w:szCs w:val="22"/>
        </w:rPr>
        <w:t>A N T E C E D E N T E S</w:t>
      </w:r>
    </w:p>
    <w:p w:rsidRPr="008A32B4" w:rsidR="00E35DF9" w:rsidP="00147516" w:rsidRDefault="00E35DF9" w14:paraId="02BE6E2D" w14:textId="77777777">
      <w:pPr>
        <w:tabs>
          <w:tab w:val="center" w:pos="4522"/>
          <w:tab w:val="left" w:pos="7245"/>
        </w:tabs>
        <w:spacing w:line="360" w:lineRule="auto"/>
        <w:contextualSpacing/>
        <w:jc w:val="center"/>
        <w:rPr>
          <w:rFonts w:ascii="Palatino Linotype" w:hAnsi="Palatino Linotype" w:cs="Tahoma"/>
          <w:b/>
          <w:sz w:val="22"/>
          <w:szCs w:val="22"/>
        </w:rPr>
      </w:pPr>
    </w:p>
    <w:p w:rsidRPr="008A32B4" w:rsidR="00E35DF9" w:rsidP="00147516" w:rsidRDefault="00E35DF9" w14:paraId="5E955983" w14:textId="77777777">
      <w:pPr>
        <w:pStyle w:val="Prrafodelista"/>
        <w:tabs>
          <w:tab w:val="left" w:pos="567"/>
        </w:tabs>
        <w:spacing w:line="360" w:lineRule="auto"/>
        <w:ind w:left="0"/>
        <w:jc w:val="both"/>
        <w:rPr>
          <w:rFonts w:ascii="Palatino Linotype" w:hAnsi="Palatino Linotype" w:cs="Tahoma"/>
          <w:b/>
          <w:szCs w:val="22"/>
        </w:rPr>
      </w:pPr>
      <w:r w:rsidRPr="008A32B4">
        <w:rPr>
          <w:rFonts w:ascii="Palatino Linotype" w:hAnsi="Palatino Linotype" w:cs="Tahoma"/>
          <w:b/>
          <w:szCs w:val="22"/>
        </w:rPr>
        <w:t xml:space="preserve">I. Presentación de la solicitud de información. </w:t>
      </w:r>
    </w:p>
    <w:p w:rsidRPr="008A32B4" w:rsidR="00E35DF9" w:rsidP="00147516" w:rsidRDefault="00E35DF9" w14:paraId="2297D408" w14:textId="77777777">
      <w:pPr>
        <w:pStyle w:val="Prrafodelista"/>
        <w:tabs>
          <w:tab w:val="left" w:pos="567"/>
        </w:tabs>
        <w:spacing w:line="360" w:lineRule="auto"/>
        <w:ind w:left="0"/>
        <w:jc w:val="both"/>
        <w:rPr>
          <w:rFonts w:ascii="Palatino Linotype" w:hAnsi="Palatino Linotype" w:cs="Tahoma"/>
          <w:b/>
          <w:sz w:val="18"/>
          <w:szCs w:val="22"/>
        </w:rPr>
      </w:pPr>
    </w:p>
    <w:p w:rsidRPr="008A32B4" w:rsidR="00E35DF9" w:rsidP="00147516" w:rsidRDefault="00E35DF9" w14:paraId="35ADEE6E" w14:textId="77777777">
      <w:pPr>
        <w:tabs>
          <w:tab w:val="left" w:pos="567"/>
        </w:tabs>
        <w:spacing w:line="360" w:lineRule="auto"/>
        <w:contextualSpacing/>
        <w:jc w:val="both"/>
        <w:rPr>
          <w:rFonts w:ascii="Palatino Linotype" w:hAnsi="Palatino Linotype" w:cs="Tahoma"/>
          <w:sz w:val="22"/>
          <w:szCs w:val="22"/>
        </w:rPr>
      </w:pPr>
      <w:r w:rsidRPr="008A32B4">
        <w:rPr>
          <w:rFonts w:ascii="Palatino Linotype" w:hAnsi="Palatino Linotype" w:cs="Tahoma"/>
          <w:sz w:val="22"/>
          <w:szCs w:val="22"/>
        </w:rPr>
        <w:t xml:space="preserve">Con fecha </w:t>
      </w:r>
      <w:r w:rsidRPr="008A32B4" w:rsidR="00320615">
        <w:rPr>
          <w:rFonts w:ascii="Palatino Linotype" w:hAnsi="Palatino Linotype" w:cs="Tahoma"/>
          <w:sz w:val="22"/>
          <w:szCs w:val="22"/>
        </w:rPr>
        <w:t xml:space="preserve">once de mayo </w:t>
      </w:r>
      <w:r w:rsidRPr="008A32B4" w:rsidR="008436E1">
        <w:rPr>
          <w:rFonts w:ascii="Palatino Linotype" w:hAnsi="Palatino Linotype" w:cs="Tahoma"/>
          <w:sz w:val="22"/>
          <w:szCs w:val="22"/>
        </w:rPr>
        <w:t>de dos mil veintidós</w:t>
      </w:r>
      <w:r w:rsidRPr="008A32B4">
        <w:rPr>
          <w:rFonts w:ascii="Palatino Linotype" w:hAnsi="Palatino Linotype" w:cs="Tahoma"/>
          <w:sz w:val="22"/>
          <w:szCs w:val="22"/>
        </w:rPr>
        <w:t>, el Particular presentó solicitud de acceso a la i</w:t>
      </w:r>
      <w:r w:rsidRPr="008A32B4" w:rsidR="009D6672">
        <w:rPr>
          <w:rFonts w:ascii="Palatino Linotype" w:hAnsi="Palatino Linotype" w:cs="Tahoma"/>
          <w:sz w:val="22"/>
          <w:szCs w:val="22"/>
        </w:rPr>
        <w:t>nformación pública, a través del Sistema de Acceso a la Información Mexiquense (SAIMEX)</w:t>
      </w:r>
      <w:r w:rsidRPr="008A32B4">
        <w:rPr>
          <w:rFonts w:ascii="Palatino Linotype" w:hAnsi="Palatino Linotype" w:cs="Tahoma"/>
          <w:sz w:val="22"/>
          <w:szCs w:val="22"/>
        </w:rPr>
        <w:t xml:space="preserve">, ante </w:t>
      </w:r>
      <w:r w:rsidRPr="008A32B4" w:rsidR="00B50512">
        <w:rPr>
          <w:rFonts w:ascii="Palatino Linotype" w:hAnsi="Palatino Linotype" w:cs="Tahoma"/>
          <w:sz w:val="22"/>
          <w:szCs w:val="22"/>
        </w:rPr>
        <w:t>e</w:t>
      </w:r>
      <w:r w:rsidRPr="008A32B4">
        <w:rPr>
          <w:rFonts w:ascii="Palatino Linotype" w:hAnsi="Palatino Linotype" w:cs="Tahoma"/>
          <w:sz w:val="22"/>
          <w:szCs w:val="22"/>
        </w:rPr>
        <w:t xml:space="preserve">l </w:t>
      </w:r>
      <w:r w:rsidRPr="008A32B4" w:rsidR="00320615">
        <w:rPr>
          <w:rFonts w:ascii="Palatino Linotype" w:hAnsi="Palatino Linotype" w:cs="Tahoma"/>
          <w:b/>
          <w:bCs/>
          <w:sz w:val="22"/>
          <w:szCs w:val="22"/>
        </w:rPr>
        <w:t>Instituto de Transparencia, Acceso a la Información Pública y Protección de Datos Personales del Estado de México y Municipios</w:t>
      </w:r>
      <w:r w:rsidRPr="008A32B4">
        <w:rPr>
          <w:rFonts w:ascii="Palatino Linotype" w:hAnsi="Palatino Linotype" w:cs="Tahoma"/>
          <w:sz w:val="22"/>
          <w:szCs w:val="22"/>
        </w:rPr>
        <w:t xml:space="preserve">, </w:t>
      </w:r>
      <w:r w:rsidRPr="008A32B4" w:rsidR="003A12F1">
        <w:rPr>
          <w:rFonts w:ascii="Palatino Linotype" w:hAnsi="Palatino Linotype" w:cs="Tahoma"/>
          <w:sz w:val="22"/>
          <w:szCs w:val="22"/>
        </w:rPr>
        <w:t xml:space="preserve">misma que fue registrada con el número de folio </w:t>
      </w:r>
      <w:r w:rsidRPr="008A32B4" w:rsidR="00320615">
        <w:rPr>
          <w:rFonts w:ascii="Palatino Linotype" w:hAnsi="Palatino Linotype" w:cs="Tahoma"/>
          <w:b/>
          <w:bCs/>
          <w:sz w:val="22"/>
          <w:szCs w:val="22"/>
        </w:rPr>
        <w:t>00536/INFOEM/IP/2022</w:t>
      </w:r>
      <w:r w:rsidRPr="008A32B4" w:rsidR="003A12F1">
        <w:rPr>
          <w:rFonts w:ascii="Palatino Linotype" w:hAnsi="Palatino Linotype" w:cs="Tahoma"/>
          <w:b/>
          <w:bCs/>
          <w:sz w:val="22"/>
          <w:szCs w:val="22"/>
        </w:rPr>
        <w:t xml:space="preserve">, </w:t>
      </w:r>
      <w:r w:rsidRPr="008A32B4">
        <w:rPr>
          <w:rFonts w:ascii="Palatino Linotype" w:hAnsi="Palatino Linotype" w:cs="Tahoma"/>
          <w:sz w:val="22"/>
          <w:szCs w:val="22"/>
        </w:rPr>
        <w:t xml:space="preserve">mediante </w:t>
      </w:r>
      <w:r w:rsidRPr="008A32B4" w:rsidR="0074594A">
        <w:rPr>
          <w:rFonts w:ascii="Palatino Linotype" w:hAnsi="Palatino Linotype" w:cs="Tahoma"/>
          <w:sz w:val="22"/>
          <w:szCs w:val="22"/>
        </w:rPr>
        <w:t>l</w:t>
      </w:r>
      <w:r w:rsidRPr="008A32B4" w:rsidR="00B50512">
        <w:rPr>
          <w:rFonts w:ascii="Palatino Linotype" w:hAnsi="Palatino Linotype" w:cs="Tahoma"/>
          <w:sz w:val="22"/>
          <w:szCs w:val="22"/>
        </w:rPr>
        <w:t>a</w:t>
      </w:r>
      <w:r w:rsidRPr="008A32B4">
        <w:rPr>
          <w:rFonts w:ascii="Palatino Linotype" w:hAnsi="Palatino Linotype" w:cs="Tahoma"/>
          <w:sz w:val="22"/>
          <w:szCs w:val="22"/>
        </w:rPr>
        <w:t xml:space="preserve"> cual requirió lo siguiente: </w:t>
      </w:r>
    </w:p>
    <w:p w:rsidRPr="008A32B4" w:rsidR="00D807FB" w:rsidP="00147516" w:rsidRDefault="00D807FB" w14:paraId="6CA0BC4A" w14:textId="77777777">
      <w:pPr>
        <w:tabs>
          <w:tab w:val="left" w:pos="567"/>
        </w:tabs>
        <w:spacing w:line="360" w:lineRule="auto"/>
        <w:contextualSpacing/>
        <w:jc w:val="both"/>
        <w:rPr>
          <w:rFonts w:ascii="Palatino Linotype" w:hAnsi="Palatino Linotype" w:cs="Tahoma"/>
          <w:sz w:val="22"/>
        </w:rPr>
      </w:pPr>
    </w:p>
    <w:p w:rsidRPr="008A32B4" w:rsidR="00D807FB" w:rsidP="00147516" w:rsidRDefault="00D807FB" w14:paraId="6D6443EA" w14:textId="77777777">
      <w:pPr>
        <w:tabs>
          <w:tab w:val="left" w:pos="567"/>
        </w:tabs>
        <w:spacing w:line="360" w:lineRule="auto"/>
        <w:ind w:left="567" w:right="539"/>
        <w:contextualSpacing/>
        <w:jc w:val="both"/>
        <w:rPr>
          <w:rFonts w:ascii="Palatino Linotype" w:hAnsi="Palatino Linotype" w:cs="Tahoma"/>
          <w:b/>
          <w:bCs/>
          <w:sz w:val="22"/>
          <w:szCs w:val="22"/>
        </w:rPr>
      </w:pPr>
      <w:r w:rsidRPr="008A32B4">
        <w:rPr>
          <w:rFonts w:ascii="Palatino Linotype" w:hAnsi="Palatino Linotype" w:cs="Tahoma"/>
          <w:b/>
          <w:bCs/>
        </w:rPr>
        <w:t>DESCRIPCIÓN CLARA Y PRECISA DE LA INFORMACIÓN SOLICITADA</w:t>
      </w:r>
      <w:r w:rsidRPr="008A32B4">
        <w:rPr>
          <w:rFonts w:ascii="Palatino Linotype" w:hAnsi="Palatino Linotype" w:cs="Tahoma"/>
          <w:b/>
          <w:bCs/>
          <w:sz w:val="22"/>
          <w:szCs w:val="22"/>
        </w:rPr>
        <w:t>:</w:t>
      </w:r>
    </w:p>
    <w:p w:rsidRPr="008A32B4" w:rsidR="000F2B83" w:rsidP="00A660D1" w:rsidRDefault="009D6672" w14:paraId="3A8E4A8A"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8A32B4">
        <w:rPr>
          <w:rFonts w:ascii="Palatino Linotype" w:hAnsi="Palatino Linotype"/>
          <w:i/>
          <w:iCs/>
          <w:color w:val="000000"/>
          <w:sz w:val="20"/>
          <w:szCs w:val="20"/>
        </w:rPr>
        <w:t>“</w:t>
      </w:r>
      <w:r w:rsidRPr="008A32B4" w:rsidR="00320615">
        <w:rPr>
          <w:rFonts w:ascii="Palatino Linotype" w:hAnsi="Palatino Linotype"/>
          <w:i/>
          <w:iCs/>
          <w:color w:val="000000"/>
          <w:sz w:val="20"/>
          <w:szCs w:val="20"/>
        </w:rPr>
        <w:t xml:space="preserve">Evidencia de las actividades de la directora de capacitación desde que entró en agosto a la ponencia de la comisionada Guadalupe (sin cumplir con el perfil de puestos como “coordinadora”) hasta hoy, oficios y y-o memorandos enviados y recibidos en ese periodo por que ya vemos que hay directores muy activos pero otros no sabemos que hacen </w:t>
      </w:r>
      <w:r w:rsidRPr="008A32B4" w:rsidR="00B50512">
        <w:rPr>
          <w:rFonts w:ascii="Palatino Linotype" w:hAnsi="Palatino Linotype"/>
          <w:i/>
          <w:iCs/>
          <w:color w:val="000000"/>
          <w:sz w:val="20"/>
          <w:szCs w:val="20"/>
        </w:rPr>
        <w:t>"</w:t>
      </w:r>
      <w:r w:rsidRPr="008A32B4" w:rsidR="00A650C6">
        <w:rPr>
          <w:rFonts w:ascii="Palatino Linotype" w:hAnsi="Palatino Linotype"/>
          <w:i/>
          <w:iCs/>
          <w:color w:val="000000"/>
          <w:sz w:val="20"/>
          <w:szCs w:val="20"/>
        </w:rPr>
        <w:t xml:space="preserve"> </w:t>
      </w:r>
    </w:p>
    <w:p w:rsidRPr="008A32B4" w:rsidR="007E4927" w:rsidP="00147516" w:rsidRDefault="007E4927" w14:paraId="7FCE6493"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8A32B4" w:rsidR="00E35DF9" w:rsidP="00147516" w:rsidRDefault="00E35DF9" w14:paraId="2BF55071" w14:textId="77777777">
      <w:pPr>
        <w:pStyle w:val="Prrafodelista"/>
        <w:tabs>
          <w:tab w:val="left" w:pos="567"/>
        </w:tabs>
        <w:spacing w:line="360" w:lineRule="auto"/>
        <w:ind w:left="567" w:right="539"/>
        <w:jc w:val="both"/>
        <w:rPr>
          <w:rFonts w:ascii="Palatino Linotype" w:hAnsi="Palatino Linotype" w:cs="Tahoma"/>
          <w:b/>
          <w:sz w:val="20"/>
          <w:szCs w:val="22"/>
        </w:rPr>
      </w:pPr>
      <w:r w:rsidRPr="008A32B4">
        <w:rPr>
          <w:rFonts w:ascii="Palatino Linotype" w:hAnsi="Palatino Linotype" w:cs="Tahoma"/>
          <w:b/>
          <w:sz w:val="20"/>
          <w:szCs w:val="22"/>
        </w:rPr>
        <w:t>MODALIDAD DE ENTREGA</w:t>
      </w:r>
    </w:p>
    <w:p w:rsidRPr="008A32B4" w:rsidR="00E35DF9" w:rsidP="00147516" w:rsidRDefault="007E4927" w14:paraId="7D1BCE65" w14:textId="77777777">
      <w:pPr>
        <w:pStyle w:val="Prrafodelista"/>
        <w:tabs>
          <w:tab w:val="left" w:pos="567"/>
        </w:tabs>
        <w:spacing w:line="360" w:lineRule="auto"/>
        <w:ind w:left="567" w:right="539"/>
        <w:jc w:val="both"/>
        <w:rPr>
          <w:rFonts w:ascii="Palatino Linotype" w:hAnsi="Palatino Linotype" w:cs="Tahoma"/>
          <w:i/>
          <w:sz w:val="20"/>
          <w:szCs w:val="22"/>
        </w:rPr>
      </w:pPr>
      <w:r w:rsidRPr="008A32B4">
        <w:rPr>
          <w:rFonts w:ascii="Palatino Linotype" w:hAnsi="Palatino Linotype" w:cs="Tahoma"/>
          <w:i/>
          <w:sz w:val="20"/>
          <w:szCs w:val="22"/>
        </w:rPr>
        <w:t>“</w:t>
      </w:r>
      <w:r w:rsidRPr="008A32B4" w:rsidR="009D6672">
        <w:rPr>
          <w:rFonts w:ascii="Palatino Linotype" w:hAnsi="Palatino Linotype" w:cs="Tahoma"/>
          <w:i/>
          <w:sz w:val="20"/>
          <w:szCs w:val="22"/>
        </w:rPr>
        <w:t>A través del SAIMEX</w:t>
      </w:r>
      <w:r w:rsidRPr="008A32B4">
        <w:rPr>
          <w:rFonts w:ascii="Palatino Linotype" w:hAnsi="Palatino Linotype" w:cs="Tahoma"/>
          <w:i/>
          <w:sz w:val="20"/>
          <w:szCs w:val="22"/>
        </w:rPr>
        <w:t>”</w:t>
      </w:r>
    </w:p>
    <w:p w:rsidRPr="008A32B4" w:rsidR="00E05A28" w:rsidP="00147516" w:rsidRDefault="00E05A28" w14:paraId="2ECA069B" w14:textId="77777777">
      <w:pPr>
        <w:pStyle w:val="Prrafodelista"/>
        <w:tabs>
          <w:tab w:val="left" w:pos="567"/>
        </w:tabs>
        <w:spacing w:line="360" w:lineRule="auto"/>
        <w:ind w:left="0"/>
        <w:jc w:val="both"/>
        <w:rPr>
          <w:rFonts w:ascii="Palatino Linotype" w:hAnsi="Palatino Linotype" w:cs="Tahoma"/>
          <w:szCs w:val="20"/>
        </w:rPr>
      </w:pPr>
    </w:p>
    <w:p w:rsidRPr="008A32B4" w:rsidR="00681D84" w:rsidP="00147516" w:rsidRDefault="00A01EB6" w14:paraId="176C4359" w14:textId="77777777">
      <w:pPr>
        <w:pStyle w:val="Prrafodelista"/>
        <w:tabs>
          <w:tab w:val="left" w:pos="567"/>
        </w:tabs>
        <w:spacing w:line="360" w:lineRule="auto"/>
        <w:ind w:left="0"/>
        <w:jc w:val="both"/>
        <w:rPr>
          <w:rFonts w:ascii="Palatino Linotype" w:hAnsi="Palatino Linotype" w:cs="Tahoma"/>
          <w:b/>
          <w:szCs w:val="22"/>
        </w:rPr>
      </w:pPr>
      <w:r w:rsidRPr="008A32B4">
        <w:rPr>
          <w:rFonts w:ascii="Palatino Linotype" w:hAnsi="Palatino Linotype" w:cs="Tahoma"/>
          <w:b/>
          <w:szCs w:val="20"/>
        </w:rPr>
        <w:t>II</w:t>
      </w:r>
      <w:r w:rsidRPr="008A32B4" w:rsidR="00681D84">
        <w:rPr>
          <w:rFonts w:ascii="Palatino Linotype" w:hAnsi="Palatino Linotype" w:cs="Tahoma"/>
          <w:b/>
          <w:szCs w:val="22"/>
        </w:rPr>
        <w:t>.</w:t>
      </w:r>
      <w:r w:rsidRPr="008A32B4" w:rsidR="007F3A61">
        <w:rPr>
          <w:rFonts w:ascii="Palatino Linotype" w:hAnsi="Palatino Linotype" w:cs="Tahoma"/>
          <w:b/>
          <w:szCs w:val="22"/>
        </w:rPr>
        <w:t xml:space="preserve"> </w:t>
      </w:r>
      <w:r w:rsidRPr="008A32B4" w:rsidR="00681D84">
        <w:rPr>
          <w:rFonts w:ascii="Palatino Linotype" w:hAnsi="Palatino Linotype" w:cs="Tahoma"/>
          <w:b/>
          <w:szCs w:val="22"/>
        </w:rPr>
        <w:t>Respuesta del Sujeto Obligado.</w:t>
      </w:r>
    </w:p>
    <w:p w:rsidRPr="008A32B4" w:rsidR="00681D84" w:rsidP="00147516" w:rsidRDefault="00681D84" w14:paraId="2F607B69" w14:textId="77777777">
      <w:pPr>
        <w:pStyle w:val="Prrafodelista"/>
        <w:tabs>
          <w:tab w:val="left" w:pos="567"/>
        </w:tabs>
        <w:spacing w:line="360" w:lineRule="auto"/>
        <w:ind w:left="0"/>
        <w:jc w:val="both"/>
        <w:rPr>
          <w:rFonts w:ascii="Palatino Linotype" w:hAnsi="Palatino Linotype" w:cs="Tahoma"/>
          <w:b/>
          <w:sz w:val="20"/>
          <w:szCs w:val="22"/>
        </w:rPr>
      </w:pPr>
    </w:p>
    <w:p w:rsidRPr="008A32B4" w:rsidR="00320615" w:rsidP="00147516" w:rsidRDefault="00681D84" w14:paraId="236B28F6" w14:textId="77777777">
      <w:pPr>
        <w:autoSpaceDE w:val="0"/>
        <w:autoSpaceDN w:val="0"/>
        <w:adjustRightInd w:val="0"/>
        <w:spacing w:line="360" w:lineRule="auto"/>
        <w:contextualSpacing/>
        <w:jc w:val="both"/>
        <w:rPr>
          <w:rFonts w:ascii="Palatino Linotype" w:hAnsi="Palatino Linotype" w:cs="Tahoma"/>
          <w:sz w:val="22"/>
          <w:szCs w:val="22"/>
        </w:rPr>
      </w:pPr>
      <w:r w:rsidRPr="008A32B4">
        <w:rPr>
          <w:rFonts w:ascii="Palatino Linotype" w:hAnsi="Palatino Linotype" w:cs="Tahoma"/>
          <w:sz w:val="22"/>
          <w:szCs w:val="22"/>
        </w:rPr>
        <w:t xml:space="preserve">Con fecha </w:t>
      </w:r>
      <w:r w:rsidRPr="008A32B4" w:rsidR="00320615">
        <w:rPr>
          <w:rFonts w:ascii="Palatino Linotype" w:hAnsi="Palatino Linotype" w:cs="Tahoma"/>
          <w:sz w:val="22"/>
          <w:szCs w:val="22"/>
        </w:rPr>
        <w:t xml:space="preserve">primero de junio </w:t>
      </w:r>
      <w:r w:rsidRPr="008A32B4" w:rsidR="00B71F2C">
        <w:rPr>
          <w:rFonts w:ascii="Palatino Linotype" w:hAnsi="Palatino Linotype" w:cs="Tahoma"/>
          <w:sz w:val="22"/>
          <w:szCs w:val="22"/>
        </w:rPr>
        <w:t>de dos mil veintidós</w:t>
      </w:r>
      <w:r w:rsidRPr="008A32B4">
        <w:rPr>
          <w:rFonts w:ascii="Palatino Linotype" w:hAnsi="Palatino Linotype" w:cs="Tahoma"/>
          <w:sz w:val="22"/>
          <w:szCs w:val="22"/>
        </w:rPr>
        <w:t>, mediante el Sistema de Acceso a la Información Mexiquense (SAIMEX), el Sujeto Obligad</w:t>
      </w:r>
      <w:r w:rsidRPr="008A32B4" w:rsidR="00804252">
        <w:rPr>
          <w:rFonts w:ascii="Palatino Linotype" w:hAnsi="Palatino Linotype" w:cs="Tahoma"/>
          <w:sz w:val="22"/>
          <w:szCs w:val="22"/>
        </w:rPr>
        <w:t xml:space="preserve">o </w:t>
      </w:r>
      <w:r w:rsidRPr="008A32B4" w:rsidR="00320615">
        <w:rPr>
          <w:rFonts w:ascii="Palatino Linotype" w:hAnsi="Palatino Linotype" w:cs="Tahoma"/>
          <w:sz w:val="22"/>
          <w:szCs w:val="22"/>
        </w:rPr>
        <w:t xml:space="preserve">adjuntó el archivo </w:t>
      </w:r>
      <w:r w:rsidRPr="008A32B4" w:rsidR="00320615">
        <w:rPr>
          <w:rFonts w:ascii="Palatino Linotype" w:hAnsi="Palatino Linotype" w:cs="Tahoma"/>
          <w:i/>
          <w:sz w:val="22"/>
          <w:szCs w:val="22"/>
        </w:rPr>
        <w:t xml:space="preserve">RespuestaSolicitud00536.2022.zip </w:t>
      </w:r>
      <w:r w:rsidRPr="008A32B4" w:rsidR="00320615">
        <w:rPr>
          <w:rFonts w:ascii="Palatino Linotype" w:hAnsi="Palatino Linotype" w:cs="Tahoma"/>
          <w:sz w:val="22"/>
          <w:szCs w:val="22"/>
        </w:rPr>
        <w:t>el cual contiene los siguientes archivos:</w:t>
      </w:r>
    </w:p>
    <w:p w:rsidRPr="008A32B4" w:rsidR="00320615" w:rsidP="00147516" w:rsidRDefault="00320615" w14:paraId="610F3996" w14:textId="77777777">
      <w:pPr>
        <w:autoSpaceDE w:val="0"/>
        <w:autoSpaceDN w:val="0"/>
        <w:adjustRightInd w:val="0"/>
        <w:spacing w:line="360" w:lineRule="auto"/>
        <w:contextualSpacing/>
        <w:jc w:val="both"/>
        <w:rPr>
          <w:rFonts w:ascii="Palatino Linotype" w:hAnsi="Palatino Linotype" w:cs="Tahoma"/>
          <w:sz w:val="22"/>
          <w:szCs w:val="22"/>
        </w:rPr>
      </w:pPr>
    </w:p>
    <w:p w:rsidRPr="008A32B4" w:rsidR="00320615" w:rsidP="009761F8" w:rsidRDefault="00320615" w14:paraId="20210FA1" w14:textId="77777777">
      <w:pPr>
        <w:pStyle w:val="Prrafodelista"/>
        <w:numPr>
          <w:ilvl w:val="0"/>
          <w:numId w:val="41"/>
        </w:numPr>
        <w:autoSpaceDE w:val="0"/>
        <w:autoSpaceDN w:val="0"/>
        <w:adjustRightInd w:val="0"/>
        <w:spacing w:line="360" w:lineRule="auto"/>
        <w:jc w:val="both"/>
        <w:rPr>
          <w:rFonts w:ascii="Palatino Linotype" w:hAnsi="Palatino Linotype" w:cs="Tahoma"/>
          <w:szCs w:val="22"/>
        </w:rPr>
      </w:pPr>
      <w:r w:rsidRPr="008A32B4">
        <w:rPr>
          <w:rFonts w:ascii="Palatino Linotype" w:hAnsi="Palatino Linotype" w:cs="Tahoma"/>
          <w:b/>
          <w:i/>
          <w:szCs w:val="22"/>
        </w:rPr>
        <w:t xml:space="preserve">RespuestaSolicitud00536UT.pdf: </w:t>
      </w:r>
      <w:r w:rsidRPr="008A32B4">
        <w:rPr>
          <w:rFonts w:ascii="Palatino Linotype" w:hAnsi="Palatino Linotype" w:cs="Tahoma"/>
          <w:szCs w:val="22"/>
        </w:rPr>
        <w:t>El archivo corresponde a la respuesta proporcionada al Particular por parte del Sujeto Obligado en la que manifestó lo siguiente:</w:t>
      </w:r>
    </w:p>
    <w:p w:rsidRPr="008A32B4" w:rsidR="00320615" w:rsidP="00320615" w:rsidRDefault="00320615" w14:paraId="2F6148B0" w14:textId="77777777">
      <w:pPr>
        <w:autoSpaceDE w:val="0"/>
        <w:autoSpaceDN w:val="0"/>
        <w:adjustRightInd w:val="0"/>
        <w:spacing w:line="360" w:lineRule="auto"/>
        <w:contextualSpacing/>
        <w:jc w:val="both"/>
        <w:rPr>
          <w:rFonts w:ascii="Palatino Linotype" w:hAnsi="Palatino Linotype" w:cs="Tahoma"/>
          <w:sz w:val="22"/>
          <w:szCs w:val="22"/>
        </w:rPr>
      </w:pPr>
    </w:p>
    <w:p w:rsidRPr="008A32B4" w:rsidR="00320615" w:rsidP="00320615" w:rsidRDefault="00320615" w14:paraId="422E606E"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t>“…</w:t>
      </w:r>
    </w:p>
    <w:p w:rsidRPr="008A32B4" w:rsidR="00320615" w:rsidP="00320615" w:rsidRDefault="00320615" w14:paraId="0836234C"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t>En primer término, me permito comentarle que en respuesta a su solicitud de acceso a la información pública, esta Unidad de Transparencia tuvo por presentado los oficios INFOEM/COMGRP/165/2022 y INFOEM/DGCyC/070/2022, mediante los cuales las servidoras públicas habilitadas de la Ponencia de la Comisionada Guadalupe Ramírez Peña y de la Dirección General Capacitación y Certificación, manifiestan que la información que contiene el soporte documental por la cual se pretende dar respuesta, en este caso, asciende a un total de:</w:t>
      </w:r>
    </w:p>
    <w:p w:rsidRPr="008A32B4" w:rsidR="00320615" w:rsidP="00320615" w:rsidRDefault="00320615" w14:paraId="1FF4CB17"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8A32B4" w:rsidR="00320615" w:rsidP="00320615" w:rsidRDefault="00320615" w14:paraId="0D1FF8D7"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t> Oficios y Memorándum enviados y recibidos por la Directora General de Capacitación y  Certificación: 110 MB</w:t>
      </w:r>
    </w:p>
    <w:p w:rsidRPr="008A32B4" w:rsidR="00320615" w:rsidP="00320615" w:rsidRDefault="00320615" w14:paraId="1E9A0E86"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t> Correos electrónicos enviados y recibidos: 7.7 GB</w:t>
      </w:r>
    </w:p>
    <w:p w:rsidRPr="008A32B4" w:rsidR="00320615" w:rsidP="00320615" w:rsidRDefault="00320615" w14:paraId="172BE9EC"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t> Video grabaciones relacionada con curso, conferencias, capacitaciones, talleres y foros: 36.5 GB</w:t>
      </w:r>
    </w:p>
    <w:p w:rsidRPr="008A32B4" w:rsidR="00320615" w:rsidP="00320615" w:rsidRDefault="00320615" w14:paraId="0AB9C1E7"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t> Actas de la Comisión de Capacitación, Educación y Cultura: 900 MB</w:t>
      </w:r>
    </w:p>
    <w:p w:rsidRPr="008A32B4" w:rsidR="00320615" w:rsidP="00320615" w:rsidRDefault="00320615" w14:paraId="1350731E"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lastRenderedPageBreak/>
        <w:t> Respuesta de la Ponencia de la Comisionada Guadalupe Ramírez Peña, 2.39 MB</w:t>
      </w:r>
    </w:p>
    <w:p w:rsidRPr="008A32B4" w:rsidR="00320615" w:rsidP="00320615" w:rsidRDefault="00320615" w14:paraId="105D0238"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8A32B4" w:rsidR="00320615" w:rsidP="00320615" w:rsidRDefault="00320615" w14:paraId="5B2ADA49"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t xml:space="preserve">Derivado de lo anterior y, toda vez que señaló el Sistema de Acceso a la Información Mexiquense (SAIMEX), como modalidad de entrega de la información, se procedió a consultar con la Dirección General de Informática de este Instituto, mediante memorándum número INFOEM/UT/149/2022, si era posible realizar la carga de la cantidad de documentación referida a través del SAIMEX. </w:t>
      </w:r>
    </w:p>
    <w:p w:rsidRPr="008A32B4" w:rsidR="00320615" w:rsidP="00320615" w:rsidRDefault="00320615" w14:paraId="1605085A"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8A32B4" w:rsidR="00320615" w:rsidP="00320615" w:rsidRDefault="00320615" w14:paraId="5A1E1266"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t xml:space="preserve">En respuesta a lo anterior, la Dirección General de Informática, mediante el memorándum número INFOEM/DGI/ME/182/2022, informó que dicho cúmulo de información sobrepasa las capacidades técnicas del SAIMEX, llevando a cabo tal anotación en la Bitácora correspondiente. </w:t>
      </w:r>
    </w:p>
    <w:p w:rsidRPr="008A32B4" w:rsidR="00320615" w:rsidP="00320615" w:rsidRDefault="00320615" w14:paraId="4EB4CB9D"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8A32B4" w:rsidR="00320615" w:rsidP="00320615" w:rsidRDefault="00320615" w14:paraId="08F429D8"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t>En esas condiciones, esta Unidad de Transparencia, hizo del conocimiento de los integrantes del Comité de Transparencia de este Instituto, mediante memorándum INFOEM/UT/153/2022, la propuesta de cambio de modalidad de entrega de la información (in situ), a la solicitud de acceso a la información pública 00536/INFOEM/IP/2022, de conformidad con el artículo 158 de la Ley de Transparencia y Acceso a la información Pública del Estado de México y Municipios, en relación con el Capitulo X de los Lineamientos Generales en Materia de Clasificación y Desclasificación de la información, así como para la Elaboración de Versiones Públicas.</w:t>
      </w:r>
    </w:p>
    <w:p w:rsidRPr="008A32B4" w:rsidR="00320615" w:rsidP="00320615" w:rsidRDefault="00320615" w14:paraId="19F5F4D9"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8A32B4" w:rsidR="00320615" w:rsidP="00320615" w:rsidRDefault="00320615" w14:paraId="0BBEF736"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t xml:space="preserve">En este sentido, los integrantes del Comité de transparencia consideraron que efectivamente la información requerida en la solicitud de acceso a la información pública 00536/INFOEM/IP/2022, sobrepasaba las capacidades técnicas del SAIMEX, por lo que mediante Acuerdo número: ACT/INFOEM/EXT/COMT/17ª/2022/SEXTO, emitido en la Décima Séptima Sesión Extraordinaria del Comité de Transparencia, de fecha uno de junio del dos mil veintidós, se aprobó por unanimidad de votos la entrega de la información solicitada en “CONSULTA DIRECTA” (in situ), salvo aquella que sea clasificada como confidencial o reservada, esto como un procedimiento </w:t>
      </w:r>
      <w:r w:rsidRPr="008A32B4">
        <w:rPr>
          <w:rFonts w:ascii="Palatino Linotype" w:hAnsi="Palatino Linotype" w:cs="Tahoma"/>
          <w:i/>
          <w:szCs w:val="22"/>
        </w:rPr>
        <w:lastRenderedPageBreak/>
        <w:t xml:space="preserve">interno que asegura la mayor eficacia para la gestión de las solicitudes de acceso a la información pública de referencia. </w:t>
      </w:r>
    </w:p>
    <w:p w:rsidRPr="008A32B4" w:rsidR="00320615" w:rsidP="00320615" w:rsidRDefault="00320615" w14:paraId="381E85F2"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8A32B4" w:rsidR="00320615" w:rsidP="00320615" w:rsidRDefault="00320615" w14:paraId="060558A7"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t>Lo anterior es así, con fundamento en lo dispuesto en los artículos 1, 2, 4, 7, 8, 9, 10, 11, primer párrafo, 12, 14, 15, 21, 22, 158, primer párrafo y 165, primer párrafo de la Ley de Transparencia y Acceso a la Información Pública del Estado de México y Municipios, los cuales se reproducen a continuación:</w:t>
      </w:r>
    </w:p>
    <w:p w:rsidRPr="008A32B4" w:rsidR="009761F8" w:rsidP="00320615" w:rsidRDefault="009761F8" w14:paraId="1626B9F0"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8A32B4">
        <w:rPr>
          <w:rFonts w:ascii="Palatino Linotype" w:hAnsi="Palatino Linotype" w:cs="Tahoma"/>
          <w:i/>
          <w:szCs w:val="22"/>
        </w:rPr>
        <w:t>…”</w:t>
      </w:r>
    </w:p>
    <w:p w:rsidRPr="008A32B4" w:rsidR="00320615" w:rsidP="00320615" w:rsidRDefault="00320615" w14:paraId="66B7F9A9" w14:textId="77777777">
      <w:pPr>
        <w:autoSpaceDE w:val="0"/>
        <w:autoSpaceDN w:val="0"/>
        <w:adjustRightInd w:val="0"/>
        <w:spacing w:line="360" w:lineRule="auto"/>
        <w:contextualSpacing/>
        <w:jc w:val="both"/>
        <w:rPr>
          <w:rFonts w:ascii="Palatino Linotype" w:hAnsi="Palatino Linotype" w:cs="Tahoma"/>
          <w:sz w:val="22"/>
          <w:szCs w:val="22"/>
        </w:rPr>
      </w:pPr>
    </w:p>
    <w:p w:rsidRPr="008A32B4" w:rsidR="00D06D62" w:rsidP="00D06D62" w:rsidRDefault="00D06D62" w14:paraId="3AF1C18E" w14:textId="77777777">
      <w:pPr>
        <w:pStyle w:val="Prrafodelista"/>
        <w:numPr>
          <w:ilvl w:val="0"/>
          <w:numId w:val="40"/>
        </w:numPr>
        <w:autoSpaceDE w:val="0"/>
        <w:autoSpaceDN w:val="0"/>
        <w:adjustRightInd w:val="0"/>
        <w:spacing w:line="360" w:lineRule="auto"/>
        <w:jc w:val="both"/>
        <w:rPr>
          <w:rFonts w:ascii="Palatino Linotype" w:hAnsi="Palatino Linotype" w:cs="Tahoma"/>
          <w:b/>
          <w:i/>
          <w:szCs w:val="22"/>
        </w:rPr>
      </w:pPr>
      <w:r w:rsidRPr="008A32B4">
        <w:rPr>
          <w:rFonts w:ascii="Palatino Linotype" w:hAnsi="Palatino Linotype" w:cs="Tahoma"/>
          <w:b/>
          <w:i/>
          <w:szCs w:val="22"/>
        </w:rPr>
        <w:t xml:space="preserve">Memo UT-DGI Saimex.pdf: </w:t>
      </w:r>
      <w:r w:rsidRPr="008A32B4">
        <w:rPr>
          <w:rFonts w:ascii="Palatino Linotype" w:hAnsi="Palatino Linotype" w:cs="Tahoma"/>
          <w:szCs w:val="22"/>
        </w:rPr>
        <w:t>El archivo corresponde a la consulta realizada por el Titular de la Unidad de Transparencia a la Dirección General de Informática para efecto de corroborar si se podía subir la información al Sistema de Acceso a la Información Mexiquense (SAIMEX).</w:t>
      </w:r>
    </w:p>
    <w:p w:rsidRPr="008A32B4" w:rsidR="00D06D62" w:rsidP="00D06D62" w:rsidRDefault="00D06D62" w14:paraId="679B3369" w14:textId="77777777">
      <w:pPr>
        <w:pStyle w:val="Prrafodelista"/>
        <w:numPr>
          <w:ilvl w:val="0"/>
          <w:numId w:val="40"/>
        </w:numPr>
        <w:autoSpaceDE w:val="0"/>
        <w:autoSpaceDN w:val="0"/>
        <w:adjustRightInd w:val="0"/>
        <w:spacing w:line="360" w:lineRule="auto"/>
        <w:jc w:val="both"/>
        <w:rPr>
          <w:rFonts w:ascii="Palatino Linotype" w:hAnsi="Palatino Linotype" w:cs="Tahoma"/>
          <w:b/>
          <w:i/>
          <w:szCs w:val="22"/>
        </w:rPr>
      </w:pPr>
      <w:r w:rsidRPr="008A32B4">
        <w:rPr>
          <w:rFonts w:ascii="Palatino Linotype" w:hAnsi="Palatino Linotype" w:cs="Tahoma"/>
          <w:b/>
          <w:i/>
          <w:szCs w:val="22"/>
        </w:rPr>
        <w:t xml:space="preserve">Memo DGI-UT consulta SAIMEX.pdf: </w:t>
      </w:r>
      <w:r w:rsidRPr="008A32B4">
        <w:rPr>
          <w:rFonts w:ascii="Palatino Linotype" w:hAnsi="Palatino Linotype" w:cs="Tahoma"/>
          <w:szCs w:val="22"/>
        </w:rPr>
        <w:t>El archivo contiene el oficio por medio del cual el Director General de Informática señaló que quedó registrada la incidencia técnica en la bitácora correspondiente, toda vez que subir un peso de 47.6 GB, sobrepasa las capacidades técnicas del SAIMEX.</w:t>
      </w:r>
    </w:p>
    <w:p w:rsidRPr="008A32B4" w:rsidR="009761F8" w:rsidP="009761F8" w:rsidRDefault="009761F8" w14:paraId="48102048" w14:textId="77777777">
      <w:pPr>
        <w:pStyle w:val="Prrafodelista"/>
        <w:numPr>
          <w:ilvl w:val="0"/>
          <w:numId w:val="40"/>
        </w:numPr>
        <w:autoSpaceDE w:val="0"/>
        <w:autoSpaceDN w:val="0"/>
        <w:adjustRightInd w:val="0"/>
        <w:spacing w:line="360" w:lineRule="auto"/>
        <w:jc w:val="both"/>
        <w:rPr>
          <w:rFonts w:ascii="Palatino Linotype" w:hAnsi="Palatino Linotype" w:cs="Tahoma"/>
          <w:b/>
          <w:i/>
          <w:szCs w:val="22"/>
        </w:rPr>
      </w:pPr>
      <w:r w:rsidRPr="008A32B4">
        <w:rPr>
          <w:rFonts w:ascii="Palatino Linotype" w:hAnsi="Palatino Linotype" w:cs="Tahoma"/>
          <w:b/>
          <w:i/>
          <w:szCs w:val="22"/>
        </w:rPr>
        <w:t>cambio.modalidad00536.2022Integrantes.pdf:</w:t>
      </w:r>
      <w:r w:rsidRPr="008A32B4">
        <w:rPr>
          <w:rFonts w:ascii="Palatino Linotype" w:hAnsi="Palatino Linotype" w:cs="Tahoma"/>
          <w:szCs w:val="22"/>
        </w:rPr>
        <w:t xml:space="preserve"> Corresponde al oficio por el cual se le hace del conocimiento a los integrantes del Comité de </w:t>
      </w:r>
      <w:r w:rsidRPr="008A32B4" w:rsidR="00D06D62">
        <w:rPr>
          <w:rFonts w:ascii="Palatino Linotype" w:hAnsi="Palatino Linotype" w:cs="Tahoma"/>
          <w:szCs w:val="22"/>
        </w:rPr>
        <w:t xml:space="preserve">Transparencia </w:t>
      </w:r>
      <w:r w:rsidRPr="008A32B4">
        <w:rPr>
          <w:rFonts w:ascii="Palatino Linotype" w:hAnsi="Palatino Linotype" w:cs="Tahoma"/>
          <w:szCs w:val="22"/>
        </w:rPr>
        <w:t>la propuesta para el cambio de modalidad para la entrega de la información.</w:t>
      </w:r>
    </w:p>
    <w:p w:rsidRPr="008A32B4" w:rsidR="00D06D62" w:rsidP="00D06D62" w:rsidRDefault="00320615" w14:paraId="2DB33B88" w14:textId="77777777">
      <w:pPr>
        <w:pStyle w:val="Prrafodelista"/>
        <w:numPr>
          <w:ilvl w:val="0"/>
          <w:numId w:val="40"/>
        </w:numPr>
        <w:autoSpaceDE w:val="0"/>
        <w:autoSpaceDN w:val="0"/>
        <w:adjustRightInd w:val="0"/>
        <w:spacing w:line="360" w:lineRule="auto"/>
        <w:jc w:val="both"/>
        <w:rPr>
          <w:rFonts w:ascii="Palatino Linotype" w:hAnsi="Palatino Linotype" w:cs="Tahoma"/>
          <w:szCs w:val="22"/>
        </w:rPr>
      </w:pPr>
      <w:r w:rsidRPr="008A32B4">
        <w:rPr>
          <w:rFonts w:ascii="Palatino Linotype" w:hAnsi="Palatino Linotype" w:cs="Tahoma"/>
          <w:b/>
          <w:i/>
          <w:szCs w:val="22"/>
        </w:rPr>
        <w:t>Acta 17a ses. ext. ct. 2022.pdf</w:t>
      </w:r>
      <w:r w:rsidRPr="008A32B4" w:rsidR="009761F8">
        <w:rPr>
          <w:rFonts w:ascii="Palatino Linotype" w:hAnsi="Palatino Linotype" w:cs="Tahoma"/>
          <w:b/>
          <w:i/>
          <w:szCs w:val="22"/>
        </w:rPr>
        <w:t xml:space="preserve">: </w:t>
      </w:r>
      <w:r w:rsidRPr="008A32B4" w:rsidR="00D06D62">
        <w:rPr>
          <w:rFonts w:ascii="Palatino Linotype" w:hAnsi="Palatino Linotype" w:cs="Tahoma"/>
          <w:szCs w:val="22"/>
        </w:rPr>
        <w:t>Corresponde al acta de la décima séptima sesión extraordinaria del Comité de Transparencia del INFOEM, en la que obra el cambio de modalidad para la consulta de la información.</w:t>
      </w:r>
    </w:p>
    <w:p w:rsidRPr="008A32B4" w:rsidR="00D06D62" w:rsidP="00D06D62" w:rsidRDefault="00D06D62" w14:paraId="4FFF8DEC" w14:textId="77777777">
      <w:pPr>
        <w:pStyle w:val="Prrafodelista"/>
        <w:numPr>
          <w:ilvl w:val="0"/>
          <w:numId w:val="40"/>
        </w:numPr>
        <w:autoSpaceDE w:val="0"/>
        <w:autoSpaceDN w:val="0"/>
        <w:adjustRightInd w:val="0"/>
        <w:spacing w:line="360" w:lineRule="auto"/>
        <w:jc w:val="both"/>
        <w:rPr>
          <w:rFonts w:ascii="Palatino Linotype" w:hAnsi="Palatino Linotype" w:cs="Tahoma"/>
          <w:szCs w:val="22"/>
        </w:rPr>
      </w:pPr>
      <w:r w:rsidRPr="008A32B4">
        <w:rPr>
          <w:rFonts w:ascii="Palatino Linotype" w:hAnsi="Palatino Linotype" w:cs="Tahoma"/>
          <w:b/>
          <w:i/>
          <w:szCs w:val="22"/>
        </w:rPr>
        <w:t>20200803_Acuerdo_Lineamientos_Regreso_seguro_reanudacion_plazos.pdf: c</w:t>
      </w:r>
      <w:r w:rsidRPr="008A32B4">
        <w:rPr>
          <w:rFonts w:ascii="Palatino Linotype" w:hAnsi="Palatino Linotype" w:cs="Tahoma"/>
          <w:szCs w:val="22"/>
        </w:rPr>
        <w:t xml:space="preserve">orresponde al acuerdo por medio del cual el sujeto obligado expide los Lineamientos </w:t>
      </w:r>
      <w:r w:rsidRPr="008A32B4">
        <w:rPr>
          <w:rFonts w:ascii="Palatino Linotype" w:hAnsi="Palatino Linotype" w:cs="Tahoma"/>
          <w:szCs w:val="22"/>
        </w:rPr>
        <w:lastRenderedPageBreak/>
        <w:t>para el regreso seguro a las actividades que se desarrollan dentro de los inmuebles del Instituto, ante la situación generada por el virus sars-cov2 (covid-19).</w:t>
      </w:r>
    </w:p>
    <w:p w:rsidRPr="008A32B4" w:rsidR="00320615" w:rsidP="00D06D62" w:rsidRDefault="00320615" w14:paraId="19F47572" w14:textId="77777777">
      <w:pPr>
        <w:pStyle w:val="Prrafodelista"/>
        <w:autoSpaceDE w:val="0"/>
        <w:autoSpaceDN w:val="0"/>
        <w:adjustRightInd w:val="0"/>
        <w:spacing w:line="360" w:lineRule="auto"/>
        <w:jc w:val="both"/>
        <w:rPr>
          <w:rFonts w:ascii="Palatino Linotype" w:hAnsi="Palatino Linotype" w:cs="Tahoma"/>
          <w:szCs w:val="22"/>
        </w:rPr>
      </w:pPr>
    </w:p>
    <w:bookmarkEnd w:id="0"/>
    <w:p w:rsidRPr="008A32B4" w:rsidR="001A412B" w:rsidP="00147516" w:rsidRDefault="00D5699B" w14:paraId="524A60AB" w14:textId="77777777">
      <w:pPr>
        <w:autoSpaceDE w:val="0"/>
        <w:autoSpaceDN w:val="0"/>
        <w:adjustRightInd w:val="0"/>
        <w:spacing w:line="360" w:lineRule="auto"/>
        <w:contextualSpacing/>
        <w:jc w:val="both"/>
        <w:rPr>
          <w:rFonts w:ascii="Palatino Linotype" w:hAnsi="Palatino Linotype" w:cs="Tahoma"/>
          <w:b/>
          <w:sz w:val="22"/>
          <w:szCs w:val="22"/>
        </w:rPr>
      </w:pPr>
      <w:r w:rsidRPr="008A32B4">
        <w:rPr>
          <w:rFonts w:ascii="Palatino Linotype" w:hAnsi="Palatino Linotype" w:cs="Tahoma"/>
          <w:b/>
          <w:sz w:val="22"/>
          <w:szCs w:val="22"/>
        </w:rPr>
        <w:t>I</w:t>
      </w:r>
      <w:r w:rsidRPr="008A32B4" w:rsidR="00C90C46">
        <w:rPr>
          <w:rFonts w:ascii="Palatino Linotype" w:hAnsi="Palatino Linotype" w:cs="Tahoma"/>
          <w:b/>
          <w:sz w:val="22"/>
          <w:szCs w:val="22"/>
        </w:rPr>
        <w:t>II</w:t>
      </w:r>
      <w:r w:rsidRPr="008A32B4" w:rsidR="009A7587">
        <w:rPr>
          <w:rFonts w:ascii="Palatino Linotype" w:hAnsi="Palatino Linotype" w:cs="Tahoma"/>
          <w:b/>
          <w:sz w:val="22"/>
          <w:szCs w:val="22"/>
        </w:rPr>
        <w:t xml:space="preserve">. Interposición del Recurso de Revisión. </w:t>
      </w:r>
    </w:p>
    <w:p w:rsidRPr="008A32B4" w:rsidR="00F87649" w:rsidP="00147516" w:rsidRDefault="00F87649" w14:paraId="0A6B5A30" w14:textId="77777777">
      <w:pPr>
        <w:autoSpaceDE w:val="0"/>
        <w:autoSpaceDN w:val="0"/>
        <w:adjustRightInd w:val="0"/>
        <w:spacing w:line="360" w:lineRule="auto"/>
        <w:contextualSpacing/>
        <w:jc w:val="both"/>
        <w:rPr>
          <w:rFonts w:ascii="Palatino Linotype" w:hAnsi="Palatino Linotype" w:cs="Tahoma"/>
          <w:b/>
          <w:sz w:val="18"/>
          <w:szCs w:val="22"/>
        </w:rPr>
      </w:pPr>
    </w:p>
    <w:p w:rsidRPr="008A32B4" w:rsidR="009A7587" w:rsidP="00147516" w:rsidRDefault="009A7587" w14:paraId="536FA3A6" w14:textId="77777777">
      <w:pPr>
        <w:tabs>
          <w:tab w:val="left" w:pos="3122"/>
        </w:tabs>
        <w:spacing w:line="360" w:lineRule="auto"/>
        <w:contextualSpacing/>
        <w:jc w:val="both"/>
        <w:rPr>
          <w:rFonts w:ascii="Palatino Linotype" w:hAnsi="Palatino Linotype" w:cs="Tahoma"/>
          <w:sz w:val="22"/>
          <w:szCs w:val="22"/>
        </w:rPr>
      </w:pPr>
      <w:r w:rsidRPr="008A32B4">
        <w:rPr>
          <w:rFonts w:ascii="Palatino Linotype" w:hAnsi="Palatino Linotype" w:cs="Tahoma"/>
          <w:sz w:val="22"/>
          <w:szCs w:val="22"/>
        </w:rPr>
        <w:t>Con fecha</w:t>
      </w:r>
      <w:r w:rsidRPr="008A32B4" w:rsidR="00E13C8C">
        <w:rPr>
          <w:rFonts w:ascii="Palatino Linotype" w:hAnsi="Palatino Linotype" w:cs="Tahoma"/>
          <w:sz w:val="22"/>
          <w:szCs w:val="22"/>
        </w:rPr>
        <w:t xml:space="preserve"> </w:t>
      </w:r>
      <w:r w:rsidRPr="008A32B4" w:rsidR="00D06D62">
        <w:rPr>
          <w:rFonts w:ascii="Palatino Linotype" w:hAnsi="Palatino Linotype" w:cs="Tahoma"/>
          <w:sz w:val="22"/>
          <w:szCs w:val="22"/>
        </w:rPr>
        <w:t xml:space="preserve">primero de junio </w:t>
      </w:r>
      <w:r w:rsidRPr="008A32B4" w:rsidR="00B267E1">
        <w:rPr>
          <w:rFonts w:ascii="Palatino Linotype" w:hAnsi="Palatino Linotype" w:cs="Tahoma"/>
          <w:sz w:val="22"/>
          <w:szCs w:val="22"/>
        </w:rPr>
        <w:t>de dos mil veintidós</w:t>
      </w:r>
      <w:r w:rsidRPr="008A32B4">
        <w:rPr>
          <w:rFonts w:ascii="Palatino Linotype" w:hAnsi="Palatino Linotype" w:cs="Tahoma"/>
          <w:sz w:val="22"/>
          <w:szCs w:val="22"/>
        </w:rPr>
        <w:t xml:space="preserve">, a través del </w:t>
      </w:r>
      <w:r w:rsidRPr="008A32B4">
        <w:rPr>
          <w:rFonts w:ascii="Palatino Linotype" w:hAnsi="Palatino Linotype" w:cs="Tahoma"/>
          <w:sz w:val="22"/>
          <w:szCs w:val="22"/>
          <w:lang w:val="es-ES"/>
        </w:rPr>
        <w:t>Sistema de Acceso a la Información Mexiquense (SAIMEX)</w:t>
      </w:r>
      <w:r w:rsidRPr="008A32B4" w:rsidR="00A048C7">
        <w:rPr>
          <w:rFonts w:ascii="Palatino Linotype" w:hAnsi="Palatino Linotype" w:cs="Tahoma"/>
          <w:sz w:val="22"/>
          <w:szCs w:val="22"/>
        </w:rPr>
        <w:t>, se interpus</w:t>
      </w:r>
      <w:r w:rsidRPr="008A32B4" w:rsidR="003C3E71">
        <w:rPr>
          <w:rFonts w:ascii="Palatino Linotype" w:hAnsi="Palatino Linotype" w:cs="Tahoma"/>
          <w:sz w:val="22"/>
          <w:szCs w:val="22"/>
        </w:rPr>
        <w:t>o</w:t>
      </w:r>
      <w:r w:rsidRPr="008A32B4" w:rsidR="00A048C7">
        <w:rPr>
          <w:rFonts w:ascii="Palatino Linotype" w:hAnsi="Palatino Linotype" w:cs="Tahoma"/>
          <w:sz w:val="22"/>
          <w:szCs w:val="22"/>
        </w:rPr>
        <w:t xml:space="preserve"> </w:t>
      </w:r>
      <w:r w:rsidRPr="008A32B4" w:rsidR="003C3E71">
        <w:rPr>
          <w:rFonts w:ascii="Palatino Linotype" w:hAnsi="Palatino Linotype" w:cs="Tahoma"/>
          <w:sz w:val="22"/>
          <w:szCs w:val="22"/>
        </w:rPr>
        <w:t>el</w:t>
      </w:r>
      <w:r w:rsidRPr="008A32B4">
        <w:rPr>
          <w:rFonts w:ascii="Palatino Linotype" w:hAnsi="Palatino Linotype" w:cs="Tahoma"/>
          <w:sz w:val="22"/>
          <w:szCs w:val="22"/>
        </w:rPr>
        <w:t xml:space="preserve"> presente Recurso de Revisión por</w:t>
      </w:r>
      <w:r w:rsidRPr="008A32B4" w:rsidR="008E6658">
        <w:rPr>
          <w:rFonts w:ascii="Palatino Linotype" w:hAnsi="Palatino Linotype" w:cs="Tahoma"/>
          <w:sz w:val="22"/>
          <w:szCs w:val="22"/>
        </w:rPr>
        <w:t xml:space="preserve"> </w:t>
      </w:r>
      <w:r w:rsidRPr="008A32B4" w:rsidR="0035716C">
        <w:rPr>
          <w:rFonts w:ascii="Palatino Linotype" w:hAnsi="Palatino Linotype" w:cs="Tahoma"/>
          <w:sz w:val="22"/>
          <w:szCs w:val="22"/>
        </w:rPr>
        <w:t xml:space="preserve">el </w:t>
      </w:r>
      <w:r w:rsidRPr="008A32B4">
        <w:rPr>
          <w:rFonts w:ascii="Palatino Linotype" w:hAnsi="Palatino Linotype" w:cs="Tahoma"/>
          <w:sz w:val="22"/>
          <w:szCs w:val="22"/>
        </w:rPr>
        <w:t xml:space="preserve">Recurrente, en contra de </w:t>
      </w:r>
      <w:r w:rsidRPr="008A32B4" w:rsidR="00655265">
        <w:rPr>
          <w:rFonts w:ascii="Palatino Linotype" w:hAnsi="Palatino Linotype" w:cs="Tahoma"/>
          <w:sz w:val="22"/>
          <w:szCs w:val="22"/>
        </w:rPr>
        <w:t>la respuesta emitida</w:t>
      </w:r>
      <w:r w:rsidRPr="008A32B4">
        <w:rPr>
          <w:rFonts w:ascii="Palatino Linotype" w:hAnsi="Palatino Linotype" w:cs="Tahoma"/>
          <w:sz w:val="22"/>
          <w:szCs w:val="22"/>
        </w:rPr>
        <w:t xml:space="preserve"> por el Sujeto Obligado a </w:t>
      </w:r>
      <w:r w:rsidRPr="008A32B4" w:rsidR="00655265">
        <w:rPr>
          <w:rFonts w:ascii="Palatino Linotype" w:hAnsi="Palatino Linotype" w:cs="Tahoma"/>
          <w:sz w:val="22"/>
          <w:szCs w:val="22"/>
        </w:rPr>
        <w:t>la solicitud</w:t>
      </w:r>
      <w:r w:rsidRPr="008A32B4">
        <w:rPr>
          <w:rFonts w:ascii="Palatino Linotype" w:hAnsi="Palatino Linotype" w:cs="Tahoma"/>
          <w:sz w:val="22"/>
          <w:szCs w:val="22"/>
        </w:rPr>
        <w:t xml:space="preserve"> de información, en los siguientes términos:</w:t>
      </w:r>
    </w:p>
    <w:p w:rsidRPr="008A32B4" w:rsidR="00AB6595" w:rsidP="00147516" w:rsidRDefault="00AB6595" w14:paraId="7CE60AB1" w14:textId="77777777">
      <w:pPr>
        <w:tabs>
          <w:tab w:val="left" w:pos="3122"/>
        </w:tabs>
        <w:spacing w:line="360" w:lineRule="auto"/>
        <w:contextualSpacing/>
        <w:jc w:val="both"/>
        <w:rPr>
          <w:rFonts w:ascii="Palatino Linotype" w:hAnsi="Palatino Linotype" w:cs="Tahoma"/>
          <w:sz w:val="22"/>
          <w:szCs w:val="22"/>
        </w:rPr>
      </w:pPr>
    </w:p>
    <w:p w:rsidRPr="008A32B4" w:rsidR="00D5699B" w:rsidP="00147516" w:rsidRDefault="00D5699B" w14:paraId="20351E04" w14:textId="77777777">
      <w:pPr>
        <w:spacing w:line="360" w:lineRule="auto"/>
        <w:ind w:left="567" w:right="539"/>
        <w:contextualSpacing/>
        <w:jc w:val="both"/>
        <w:rPr>
          <w:rFonts w:ascii="Palatino Linotype" w:hAnsi="Palatino Linotype" w:cs="Tahoma"/>
          <w:b/>
          <w:bCs/>
          <w:szCs w:val="22"/>
        </w:rPr>
      </w:pPr>
      <w:r w:rsidRPr="008A32B4">
        <w:rPr>
          <w:rFonts w:ascii="Palatino Linotype" w:hAnsi="Palatino Linotype" w:cs="Tahoma"/>
          <w:b/>
          <w:bCs/>
          <w:szCs w:val="22"/>
        </w:rPr>
        <w:t>ACTO IMPUGNADO:</w:t>
      </w:r>
    </w:p>
    <w:p w:rsidRPr="008A32B4" w:rsidR="003D1770" w:rsidP="00147516" w:rsidRDefault="007E4927" w14:paraId="30CD40B8" w14:textId="77777777">
      <w:pPr>
        <w:spacing w:line="360" w:lineRule="auto"/>
        <w:ind w:left="567" w:right="539"/>
        <w:contextualSpacing/>
        <w:jc w:val="both"/>
        <w:rPr>
          <w:rFonts w:ascii="Palatino Linotype" w:hAnsi="Palatino Linotype" w:cs="Tahoma"/>
          <w:bCs/>
          <w:szCs w:val="22"/>
        </w:rPr>
      </w:pPr>
      <w:r w:rsidRPr="008A32B4">
        <w:rPr>
          <w:rFonts w:ascii="Palatino Linotype" w:hAnsi="Palatino Linotype" w:cs="Tahoma"/>
          <w:bCs/>
          <w:i/>
          <w:szCs w:val="22"/>
        </w:rPr>
        <w:t>“</w:t>
      </w:r>
      <w:r w:rsidRPr="008A32B4" w:rsidR="00D06D62">
        <w:rPr>
          <w:rFonts w:ascii="Palatino Linotype" w:hAnsi="Palatino Linotype" w:cs="Tahoma"/>
          <w:bCs/>
          <w:i/>
          <w:szCs w:val="22"/>
        </w:rPr>
        <w:t>Impugno la respuesta en su totalidad-</w:t>
      </w:r>
      <w:r w:rsidRPr="008A32B4" w:rsidR="00804252">
        <w:rPr>
          <w:rFonts w:ascii="Palatino Linotype" w:hAnsi="Palatino Linotype" w:cs="Tahoma"/>
          <w:bCs/>
          <w:i/>
          <w:szCs w:val="22"/>
        </w:rPr>
        <w:t xml:space="preserve"> </w:t>
      </w:r>
      <w:r w:rsidRPr="008A32B4" w:rsidR="00E55401">
        <w:rPr>
          <w:rFonts w:ascii="Palatino Linotype" w:hAnsi="Palatino Linotype" w:cs="Tahoma"/>
          <w:bCs/>
          <w:i/>
          <w:szCs w:val="22"/>
        </w:rPr>
        <w:t>"</w:t>
      </w:r>
    </w:p>
    <w:p w:rsidRPr="008A32B4" w:rsidR="007E4927" w:rsidP="00147516" w:rsidRDefault="007E4927" w14:paraId="4D388E56" w14:textId="77777777">
      <w:pPr>
        <w:spacing w:line="360" w:lineRule="auto"/>
        <w:ind w:left="567" w:right="539"/>
        <w:contextualSpacing/>
        <w:jc w:val="both"/>
        <w:rPr>
          <w:rFonts w:ascii="Palatino Linotype" w:hAnsi="Palatino Linotype" w:cs="Tahoma"/>
          <w:bCs/>
          <w:i/>
          <w:szCs w:val="22"/>
        </w:rPr>
      </w:pPr>
    </w:p>
    <w:p w:rsidRPr="008A32B4" w:rsidR="00D5699B" w:rsidP="00147516" w:rsidRDefault="00D5699B" w14:paraId="0DB95BA0" w14:textId="77777777">
      <w:pPr>
        <w:spacing w:line="360" w:lineRule="auto"/>
        <w:ind w:left="567" w:right="539"/>
        <w:contextualSpacing/>
        <w:jc w:val="both"/>
        <w:rPr>
          <w:rFonts w:ascii="Palatino Linotype" w:hAnsi="Palatino Linotype" w:cs="Tahoma"/>
          <w:b/>
          <w:szCs w:val="22"/>
        </w:rPr>
      </w:pPr>
      <w:r w:rsidRPr="008A32B4">
        <w:rPr>
          <w:rFonts w:ascii="Palatino Linotype" w:hAnsi="Palatino Linotype" w:cs="Tahoma"/>
          <w:b/>
          <w:szCs w:val="22"/>
        </w:rPr>
        <w:t>RAZONES O MOTIVOS DE LA INCONFORMIDAD.</w:t>
      </w:r>
    </w:p>
    <w:p w:rsidRPr="008A32B4" w:rsidR="00D5699B" w:rsidP="00147516" w:rsidRDefault="007E4927" w14:paraId="1AFCCF8F" w14:textId="77777777">
      <w:pPr>
        <w:spacing w:line="360" w:lineRule="auto"/>
        <w:ind w:left="567" w:right="539"/>
        <w:contextualSpacing/>
        <w:jc w:val="both"/>
        <w:rPr>
          <w:rFonts w:ascii="Palatino Linotype" w:hAnsi="Palatino Linotype" w:cs="Tahoma"/>
          <w:i/>
          <w:iCs/>
        </w:rPr>
      </w:pPr>
      <w:r w:rsidRPr="008A32B4">
        <w:rPr>
          <w:rFonts w:ascii="Palatino Linotype" w:hAnsi="Palatino Linotype" w:cs="Tahoma"/>
          <w:i/>
          <w:iCs/>
        </w:rPr>
        <w:t>“</w:t>
      </w:r>
      <w:r w:rsidRPr="008A32B4" w:rsidR="00D06D62">
        <w:rPr>
          <w:rFonts w:ascii="Palatino Linotype" w:hAnsi="Palatino Linotype" w:cs="Tahoma"/>
          <w:i/>
          <w:iCs/>
        </w:rPr>
        <w:t>Pedí evidencia de las actividades de la directora de capacitación desde que entró en agosto a la ponencia de la comisionada Guadalupe (sin cumplir con el perfil de puestos como “coordinadora”) hasta hoy, oficios y y-o memorandos enviados y recibidos en ese periodo por que ya vemos que hay directores muy activos pero otros no sabemos que hacen y me quieren hacer cambio de modalidad por entre otras cosas "video grabaciones relacionada con curso, conferencias, capacitaciones, talleres y foros" Esas no son actividades de la señora Berenice, son de toda su dirección y yo solicite DE ELLA. Sabemos que los demas trabajan, quiero las de ella solamente.</w:t>
      </w:r>
      <w:r w:rsidRPr="008A32B4" w:rsidR="00DF3BE8">
        <w:rPr>
          <w:rFonts w:ascii="Palatino Linotype" w:hAnsi="Palatino Linotype" w:cs="Tahoma"/>
          <w:i/>
          <w:iCs/>
        </w:rPr>
        <w:t>”</w:t>
      </w:r>
      <w:r w:rsidRPr="008A32B4" w:rsidR="000C2529">
        <w:rPr>
          <w:rFonts w:ascii="Palatino Linotype" w:hAnsi="Palatino Linotype" w:cs="Tahoma"/>
          <w:i/>
          <w:iCs/>
        </w:rPr>
        <w:t xml:space="preserve"> </w:t>
      </w:r>
    </w:p>
    <w:p w:rsidRPr="008A32B4" w:rsidR="007E4927" w:rsidP="00147516" w:rsidRDefault="007E4927" w14:paraId="6FB370E5" w14:textId="77777777">
      <w:pPr>
        <w:spacing w:line="360" w:lineRule="auto"/>
        <w:contextualSpacing/>
        <w:jc w:val="both"/>
        <w:rPr>
          <w:rFonts w:ascii="Palatino Linotype" w:hAnsi="Palatino Linotype" w:cs="Tahoma"/>
          <w:b/>
          <w:sz w:val="22"/>
          <w:szCs w:val="22"/>
        </w:rPr>
      </w:pPr>
    </w:p>
    <w:p w:rsidRPr="008A32B4" w:rsidR="009A7587" w:rsidP="00147516" w:rsidRDefault="00C90C46" w14:paraId="51FEFA20" w14:textId="77777777">
      <w:pPr>
        <w:spacing w:line="360" w:lineRule="auto"/>
        <w:contextualSpacing/>
        <w:jc w:val="both"/>
        <w:rPr>
          <w:rFonts w:ascii="Palatino Linotype" w:hAnsi="Palatino Linotype" w:eastAsia="Batang" w:cs="Tahoma"/>
          <w:b/>
          <w:bCs/>
          <w:sz w:val="22"/>
          <w:szCs w:val="22"/>
        </w:rPr>
      </w:pPr>
      <w:r w:rsidRPr="008A32B4">
        <w:rPr>
          <w:rFonts w:ascii="Palatino Linotype" w:hAnsi="Palatino Linotype" w:cs="Tahoma"/>
          <w:b/>
          <w:sz w:val="22"/>
          <w:szCs w:val="22"/>
        </w:rPr>
        <w:t>I</w:t>
      </w:r>
      <w:r w:rsidRPr="008A32B4" w:rsidR="00FF1049">
        <w:rPr>
          <w:rFonts w:ascii="Palatino Linotype" w:hAnsi="Palatino Linotype" w:cs="Tahoma"/>
          <w:b/>
          <w:sz w:val="22"/>
          <w:szCs w:val="22"/>
        </w:rPr>
        <w:t>V</w:t>
      </w:r>
      <w:r w:rsidRPr="008A32B4" w:rsidR="009A7587">
        <w:rPr>
          <w:rFonts w:ascii="Palatino Linotype" w:hAnsi="Palatino Linotype" w:cs="Tahoma"/>
          <w:b/>
          <w:sz w:val="22"/>
          <w:szCs w:val="22"/>
        </w:rPr>
        <w:t xml:space="preserve">. </w:t>
      </w:r>
      <w:r w:rsidRPr="008A32B4" w:rsidR="009A7587">
        <w:rPr>
          <w:rFonts w:ascii="Palatino Linotype" w:hAnsi="Palatino Linotype" w:eastAsia="Batang" w:cs="Tahoma"/>
          <w:b/>
          <w:bCs/>
          <w:sz w:val="22"/>
          <w:szCs w:val="22"/>
        </w:rPr>
        <w:t xml:space="preserve">Trámite del </w:t>
      </w:r>
      <w:r w:rsidRPr="008A32B4" w:rsidR="009A7587">
        <w:rPr>
          <w:rFonts w:ascii="Palatino Linotype" w:hAnsi="Palatino Linotype" w:cs="Tahoma"/>
          <w:b/>
          <w:sz w:val="22"/>
          <w:szCs w:val="22"/>
        </w:rPr>
        <w:t xml:space="preserve">Recurso de Revisión </w:t>
      </w:r>
      <w:r w:rsidRPr="008A32B4" w:rsidR="009A7587">
        <w:rPr>
          <w:rFonts w:ascii="Palatino Linotype" w:hAnsi="Palatino Linotype" w:eastAsia="Batang" w:cs="Tahoma"/>
          <w:b/>
          <w:bCs/>
          <w:sz w:val="22"/>
          <w:szCs w:val="22"/>
        </w:rPr>
        <w:t>ante el Instituto.</w:t>
      </w:r>
    </w:p>
    <w:p w:rsidRPr="008A32B4" w:rsidR="007E4927" w:rsidP="00147516" w:rsidRDefault="007E4927" w14:paraId="3DCE7E0F" w14:textId="77777777">
      <w:pPr>
        <w:spacing w:line="360" w:lineRule="auto"/>
        <w:contextualSpacing/>
        <w:jc w:val="both"/>
        <w:rPr>
          <w:rFonts w:ascii="Palatino Linotype" w:hAnsi="Palatino Linotype" w:eastAsia="Batang" w:cs="Tahoma"/>
          <w:b/>
          <w:bCs/>
          <w:sz w:val="22"/>
          <w:szCs w:val="22"/>
        </w:rPr>
      </w:pPr>
    </w:p>
    <w:p w:rsidRPr="008A32B4" w:rsidR="00C950E3" w:rsidP="00147516" w:rsidRDefault="009A7587" w14:paraId="35C6D686" w14:textId="77777777">
      <w:pPr>
        <w:spacing w:line="360" w:lineRule="auto"/>
        <w:contextualSpacing/>
        <w:jc w:val="both"/>
        <w:rPr>
          <w:rFonts w:ascii="Palatino Linotype" w:hAnsi="Palatino Linotype" w:eastAsia="Batang" w:cs="Tahoma"/>
          <w:bCs/>
          <w:sz w:val="22"/>
          <w:szCs w:val="22"/>
        </w:rPr>
      </w:pPr>
      <w:r w:rsidRPr="008A32B4">
        <w:rPr>
          <w:rFonts w:ascii="Palatino Linotype" w:hAnsi="Palatino Linotype" w:eastAsia="Batang" w:cs="Tahoma"/>
          <w:b/>
          <w:bCs/>
          <w:sz w:val="22"/>
          <w:szCs w:val="22"/>
        </w:rPr>
        <w:t xml:space="preserve">a) Turno del </w:t>
      </w:r>
      <w:r w:rsidRPr="008A32B4">
        <w:rPr>
          <w:rFonts w:ascii="Palatino Linotype" w:hAnsi="Palatino Linotype" w:cs="Tahoma"/>
          <w:b/>
          <w:sz w:val="22"/>
          <w:szCs w:val="22"/>
        </w:rPr>
        <w:t>Recurso de Revisión</w:t>
      </w:r>
      <w:r w:rsidRPr="008A32B4">
        <w:rPr>
          <w:rFonts w:ascii="Palatino Linotype" w:hAnsi="Palatino Linotype" w:eastAsia="Batang" w:cs="Tahoma"/>
          <w:b/>
          <w:bCs/>
          <w:sz w:val="22"/>
          <w:szCs w:val="22"/>
        </w:rPr>
        <w:t xml:space="preserve">. </w:t>
      </w:r>
      <w:r w:rsidRPr="008A32B4" w:rsidR="00A06844">
        <w:rPr>
          <w:rFonts w:ascii="Palatino Linotype" w:hAnsi="Palatino Linotype" w:eastAsia="Batang" w:cs="Tahoma"/>
          <w:bCs/>
          <w:sz w:val="22"/>
          <w:szCs w:val="22"/>
        </w:rPr>
        <w:t xml:space="preserve">El </w:t>
      </w:r>
      <w:r w:rsidRPr="008A32B4" w:rsidR="00F35F2D">
        <w:rPr>
          <w:rFonts w:ascii="Palatino Linotype" w:hAnsi="Palatino Linotype" w:eastAsia="Batang" w:cs="Tahoma"/>
          <w:bCs/>
          <w:sz w:val="22"/>
          <w:szCs w:val="22"/>
        </w:rPr>
        <w:t xml:space="preserve">primero de junio </w:t>
      </w:r>
      <w:r w:rsidRPr="008A32B4" w:rsidR="00B267E1">
        <w:rPr>
          <w:rFonts w:ascii="Palatino Linotype" w:hAnsi="Palatino Linotype" w:eastAsia="Batang" w:cs="Tahoma"/>
          <w:bCs/>
          <w:sz w:val="22"/>
          <w:szCs w:val="22"/>
        </w:rPr>
        <w:t>de dos mil veintidós</w:t>
      </w:r>
      <w:r w:rsidRPr="008A32B4" w:rsidR="00A06844">
        <w:rPr>
          <w:rFonts w:ascii="Palatino Linotype" w:hAnsi="Palatino Linotype" w:eastAsia="Batang" w:cs="Tahoma"/>
          <w:bCs/>
          <w:sz w:val="22"/>
          <w:szCs w:val="22"/>
        </w:rPr>
        <w:t xml:space="preserve">, </w:t>
      </w:r>
      <w:r w:rsidRPr="008A32B4" w:rsidR="00D5699B">
        <w:rPr>
          <w:rFonts w:ascii="Palatino Linotype" w:hAnsi="Palatino Linotype" w:eastAsia="Batang" w:cs="Tahoma"/>
          <w:bCs/>
          <w:sz w:val="22"/>
          <w:szCs w:val="22"/>
        </w:rPr>
        <w:t xml:space="preserve">el Sistema de Acceso a la Información Mexiquense (SAIMEX), asignó el número de expediente </w:t>
      </w:r>
      <w:r w:rsidRPr="008A32B4" w:rsidR="00F35F2D">
        <w:rPr>
          <w:rFonts w:ascii="Palatino Linotype" w:hAnsi="Palatino Linotype" w:eastAsia="Batang" w:cs="Tahoma"/>
          <w:b/>
          <w:bCs/>
          <w:sz w:val="22"/>
          <w:szCs w:val="22"/>
        </w:rPr>
        <w:lastRenderedPageBreak/>
        <w:t>10436</w:t>
      </w:r>
      <w:r w:rsidRPr="008A32B4" w:rsidR="00D5699B">
        <w:rPr>
          <w:rFonts w:ascii="Palatino Linotype" w:hAnsi="Palatino Linotype" w:eastAsia="Batang" w:cs="Tahoma"/>
          <w:b/>
          <w:bCs/>
          <w:sz w:val="22"/>
          <w:szCs w:val="22"/>
        </w:rPr>
        <w:t>/INFOEM/IP/RR/202</w:t>
      </w:r>
      <w:r w:rsidRPr="008A32B4" w:rsidR="00B267E1">
        <w:rPr>
          <w:rFonts w:ascii="Palatino Linotype" w:hAnsi="Palatino Linotype" w:eastAsia="Batang" w:cs="Tahoma"/>
          <w:b/>
          <w:bCs/>
          <w:sz w:val="22"/>
          <w:szCs w:val="22"/>
        </w:rPr>
        <w:t>2</w:t>
      </w:r>
      <w:r w:rsidRPr="008A32B4"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8A32B4" w:rsidR="00D5699B">
        <w:rPr>
          <w:rFonts w:ascii="Palatino Linotype" w:hAnsi="Palatino Linotype" w:eastAsia="Batang" w:cs="Tahoma"/>
          <w:b/>
          <w:bCs/>
          <w:sz w:val="22"/>
          <w:szCs w:val="22"/>
        </w:rPr>
        <w:t>Comisionado Ponente Luis Gustavo Parra Noriega</w:t>
      </w:r>
      <w:r w:rsidRPr="008A32B4"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A32B4" w:rsidR="00D5699B" w:rsidP="00147516" w:rsidRDefault="00D5699B" w14:paraId="28209AB0" w14:textId="77777777">
      <w:pPr>
        <w:spacing w:line="360" w:lineRule="auto"/>
        <w:contextualSpacing/>
        <w:jc w:val="both"/>
        <w:rPr>
          <w:rFonts w:ascii="Palatino Linotype" w:hAnsi="Palatino Linotype" w:eastAsia="Batang" w:cs="Tahoma"/>
          <w:b/>
          <w:bCs/>
          <w:sz w:val="22"/>
          <w:szCs w:val="22"/>
        </w:rPr>
      </w:pPr>
    </w:p>
    <w:p w:rsidRPr="008A32B4" w:rsidR="00342C70" w:rsidP="00147516" w:rsidRDefault="009A7587" w14:paraId="05DB1AC6" w14:textId="77777777">
      <w:pPr>
        <w:spacing w:line="360" w:lineRule="auto"/>
        <w:contextualSpacing/>
        <w:jc w:val="both"/>
        <w:rPr>
          <w:rFonts w:ascii="Palatino Linotype" w:hAnsi="Palatino Linotype" w:cs="Tahoma"/>
          <w:bCs/>
          <w:sz w:val="22"/>
          <w:szCs w:val="22"/>
          <w:lang w:val="es-ES_tradnl"/>
        </w:rPr>
      </w:pPr>
      <w:r w:rsidRPr="008A32B4">
        <w:rPr>
          <w:rFonts w:ascii="Palatino Linotype" w:hAnsi="Palatino Linotype" w:eastAsia="Batang" w:cs="Tahoma"/>
          <w:b/>
          <w:bCs/>
          <w:sz w:val="22"/>
          <w:szCs w:val="22"/>
        </w:rPr>
        <w:t xml:space="preserve">b) Admisión del </w:t>
      </w:r>
      <w:r w:rsidRPr="008A32B4">
        <w:rPr>
          <w:rFonts w:ascii="Palatino Linotype" w:hAnsi="Palatino Linotype" w:cs="Tahoma"/>
          <w:b/>
          <w:sz w:val="22"/>
          <w:szCs w:val="22"/>
        </w:rPr>
        <w:t>Recurso de Revisión</w:t>
      </w:r>
      <w:r w:rsidRPr="008A32B4">
        <w:rPr>
          <w:rFonts w:ascii="Palatino Linotype" w:hAnsi="Palatino Linotype" w:eastAsia="Batang" w:cs="Tahoma"/>
          <w:b/>
          <w:bCs/>
          <w:sz w:val="22"/>
          <w:szCs w:val="22"/>
          <w:lang w:val="es-ES_tradnl"/>
        </w:rPr>
        <w:t xml:space="preserve">. </w:t>
      </w:r>
      <w:r w:rsidRPr="008A32B4">
        <w:rPr>
          <w:rFonts w:ascii="Palatino Linotype" w:hAnsi="Palatino Linotype" w:cs="Tahoma"/>
          <w:bCs/>
          <w:sz w:val="22"/>
          <w:szCs w:val="22"/>
        </w:rPr>
        <w:t>El</w:t>
      </w:r>
      <w:r w:rsidRPr="008A32B4" w:rsidR="00EB3A2C">
        <w:rPr>
          <w:rFonts w:ascii="Palatino Linotype" w:hAnsi="Palatino Linotype" w:cs="Tahoma"/>
          <w:bCs/>
          <w:sz w:val="22"/>
          <w:szCs w:val="22"/>
        </w:rPr>
        <w:t xml:space="preserve"> </w:t>
      </w:r>
      <w:r w:rsidRPr="008A32B4" w:rsidR="00F35F2D">
        <w:rPr>
          <w:rFonts w:ascii="Palatino Linotype" w:hAnsi="Palatino Linotype" w:cs="Tahoma"/>
          <w:bCs/>
          <w:sz w:val="22"/>
          <w:szCs w:val="22"/>
        </w:rPr>
        <w:t>seis de junio</w:t>
      </w:r>
      <w:r w:rsidRPr="008A32B4" w:rsidR="002F63C1">
        <w:rPr>
          <w:rFonts w:ascii="Palatino Linotype" w:hAnsi="Palatino Linotype" w:cs="Tahoma"/>
          <w:bCs/>
          <w:sz w:val="22"/>
          <w:szCs w:val="22"/>
        </w:rPr>
        <w:t xml:space="preserve"> </w:t>
      </w:r>
      <w:r w:rsidRPr="008A32B4" w:rsidR="00B267E1">
        <w:rPr>
          <w:rFonts w:ascii="Palatino Linotype" w:hAnsi="Palatino Linotype" w:cs="Tahoma"/>
          <w:bCs/>
          <w:sz w:val="22"/>
          <w:szCs w:val="22"/>
        </w:rPr>
        <w:t>de dos mil veintidós</w:t>
      </w:r>
      <w:r w:rsidRPr="008A32B4">
        <w:rPr>
          <w:rFonts w:ascii="Palatino Linotype" w:hAnsi="Palatino Linotype" w:cs="Tahoma"/>
          <w:bCs/>
          <w:sz w:val="22"/>
          <w:szCs w:val="22"/>
        </w:rPr>
        <w:t xml:space="preserve">, </w:t>
      </w:r>
      <w:r w:rsidRPr="008A32B4" w:rsidR="001F787A">
        <w:rPr>
          <w:rFonts w:ascii="Palatino Linotype" w:hAnsi="Palatino Linotype" w:cs="Tahoma"/>
          <w:bCs/>
          <w:sz w:val="22"/>
          <w:szCs w:val="22"/>
        </w:rPr>
        <w:t xml:space="preserve">se acordó la admisión del </w:t>
      </w:r>
      <w:r w:rsidRPr="008A32B4" w:rsidR="001F787A">
        <w:rPr>
          <w:rFonts w:ascii="Palatino Linotype" w:hAnsi="Palatino Linotype" w:cs="Tahoma"/>
          <w:bCs/>
          <w:sz w:val="22"/>
          <w:szCs w:val="22"/>
          <w:lang w:val="es-ES_tradnl"/>
        </w:rPr>
        <w:t xml:space="preserve">Recurso de Revisión interpuesto por el Recurrente en contra del </w:t>
      </w:r>
      <w:r w:rsidRPr="008A32B4" w:rsidR="001F787A">
        <w:rPr>
          <w:rFonts w:ascii="Palatino Linotype" w:hAnsi="Palatino Linotype" w:cs="Tahoma"/>
          <w:b/>
          <w:bCs/>
          <w:sz w:val="22"/>
          <w:szCs w:val="22"/>
          <w:lang w:val="es-ES_tradnl"/>
        </w:rPr>
        <w:t>Sujeto Obligado</w:t>
      </w:r>
      <w:r w:rsidRPr="008A32B4"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Pr="008A32B4" w:rsidR="000C6179">
        <w:rPr>
          <w:rFonts w:ascii="Palatino Linotype" w:hAnsi="Palatino Linotype" w:cs="Tahoma"/>
          <w:bCs/>
          <w:sz w:val="22"/>
          <w:szCs w:val="22"/>
          <w:lang w:val="es-ES_tradnl"/>
        </w:rPr>
        <w:t>o a las partes el mismo día</w:t>
      </w:r>
      <w:r w:rsidRPr="008A32B4"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8A32B4" w:rsidR="00342C70" w:rsidP="00147516" w:rsidRDefault="00342C70" w14:paraId="419EC052" w14:textId="77777777">
      <w:pPr>
        <w:spacing w:line="360" w:lineRule="auto"/>
        <w:contextualSpacing/>
        <w:jc w:val="both"/>
        <w:rPr>
          <w:rFonts w:ascii="Palatino Linotype" w:hAnsi="Palatino Linotype" w:cs="Tahoma"/>
          <w:bCs/>
          <w:sz w:val="22"/>
          <w:szCs w:val="22"/>
          <w:lang w:val="es-ES_tradnl"/>
        </w:rPr>
      </w:pPr>
    </w:p>
    <w:p w:rsidRPr="008A32B4" w:rsidR="00572E83" w:rsidP="00342C70" w:rsidRDefault="00342C70" w14:paraId="0244F1F2"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
          <w:bCs/>
          <w:sz w:val="22"/>
          <w:szCs w:val="22"/>
          <w:lang w:val="es-ES_tradnl"/>
        </w:rPr>
        <w:t>c) Informe Justificado.</w:t>
      </w:r>
      <w:r w:rsidRPr="008A32B4">
        <w:rPr>
          <w:rFonts w:ascii="Palatino Linotype" w:hAnsi="Palatino Linotype" w:eastAsia="Batang" w:cs="Tahoma"/>
          <w:bCs/>
          <w:sz w:val="22"/>
          <w:szCs w:val="22"/>
          <w:lang w:val="es-ES_tradnl"/>
        </w:rPr>
        <w:t xml:space="preserve"> El </w:t>
      </w:r>
      <w:r w:rsidRPr="008A32B4" w:rsidR="00572E83">
        <w:rPr>
          <w:rFonts w:ascii="Palatino Linotype" w:hAnsi="Palatino Linotype" w:eastAsia="Batang" w:cs="Tahoma"/>
          <w:bCs/>
          <w:sz w:val="22"/>
          <w:szCs w:val="22"/>
          <w:lang w:val="es-ES_tradnl"/>
        </w:rPr>
        <w:t>quince de junio</w:t>
      </w:r>
      <w:r w:rsidRPr="008A32B4">
        <w:rPr>
          <w:rFonts w:ascii="Palatino Linotype" w:hAnsi="Palatino Linotype" w:eastAsia="Batang" w:cs="Tahoma"/>
          <w:bCs/>
          <w:sz w:val="22"/>
          <w:szCs w:val="22"/>
          <w:lang w:val="es-ES_tradnl"/>
        </w:rPr>
        <w:t xml:space="preserve"> de dos mil veintidós, a través del Sistema de Acceso a la Información Mexiquense (SAIMEX), se recibió en este Instituto el informe justificado por parte del Sujeto Obligado en el cual </w:t>
      </w:r>
      <w:r w:rsidRPr="008A32B4" w:rsidR="00DE3DC1">
        <w:rPr>
          <w:rFonts w:ascii="Palatino Linotype" w:hAnsi="Palatino Linotype" w:eastAsia="Batang" w:cs="Tahoma"/>
          <w:bCs/>
          <w:sz w:val="22"/>
          <w:szCs w:val="22"/>
          <w:lang w:val="es-ES_tradnl"/>
        </w:rPr>
        <w:t xml:space="preserve">adjuntó </w:t>
      </w:r>
      <w:r w:rsidRPr="008A32B4" w:rsidR="00241957">
        <w:rPr>
          <w:rFonts w:ascii="Palatino Linotype" w:hAnsi="Palatino Linotype" w:eastAsia="Batang" w:cs="Tahoma"/>
          <w:bCs/>
          <w:sz w:val="22"/>
          <w:szCs w:val="22"/>
          <w:lang w:val="es-ES_tradnl"/>
        </w:rPr>
        <w:t>los siguientes archivos:</w:t>
      </w:r>
    </w:p>
    <w:p w:rsidRPr="008A32B4" w:rsidR="00A86A27" w:rsidP="00A86A27" w:rsidRDefault="00A86A27" w14:paraId="2A027076" w14:textId="77777777">
      <w:pPr>
        <w:spacing w:line="360" w:lineRule="auto"/>
        <w:jc w:val="both"/>
        <w:rPr>
          <w:rFonts w:ascii="Palatino Linotype" w:hAnsi="Palatino Linotype" w:eastAsia="Batang" w:cs="Tahoma"/>
          <w:b/>
          <w:bCs/>
          <w:i/>
          <w:sz w:val="22"/>
          <w:szCs w:val="22"/>
          <w:lang w:val="es-ES_tradnl"/>
        </w:rPr>
      </w:pPr>
    </w:p>
    <w:p w:rsidRPr="008A32B4" w:rsidR="00A86A27" w:rsidP="00A86A27" w:rsidRDefault="00A86A27" w14:paraId="3AA12467" w14:textId="77777777">
      <w:pPr>
        <w:pStyle w:val="Prrafodelista"/>
        <w:numPr>
          <w:ilvl w:val="0"/>
          <w:numId w:val="42"/>
        </w:numPr>
        <w:spacing w:line="360" w:lineRule="auto"/>
        <w:jc w:val="both"/>
        <w:rPr>
          <w:rFonts w:ascii="Palatino Linotype" w:hAnsi="Palatino Linotype" w:eastAsia="Batang" w:cs="Tahoma"/>
          <w:bCs/>
          <w:szCs w:val="22"/>
          <w:lang w:val="es-ES_tradnl"/>
        </w:rPr>
      </w:pPr>
      <w:r w:rsidRPr="008A32B4">
        <w:rPr>
          <w:rFonts w:ascii="Palatino Linotype" w:hAnsi="Palatino Linotype" w:eastAsia="Batang" w:cs="Tahoma"/>
          <w:b/>
          <w:bCs/>
          <w:i/>
          <w:szCs w:val="22"/>
          <w:lang w:val="es-ES_tradnl"/>
        </w:rPr>
        <w:t xml:space="preserve">RequerimientoInformeRR10436.DGCC.pdf, RequerimientoInformeRR10436.PGRP.pdf: </w:t>
      </w:r>
      <w:r w:rsidRPr="008A32B4">
        <w:rPr>
          <w:rFonts w:ascii="Palatino Linotype" w:hAnsi="Palatino Linotype" w:eastAsia="Batang" w:cs="Tahoma"/>
          <w:bCs/>
          <w:szCs w:val="22"/>
          <w:lang w:val="es-ES_tradnl"/>
        </w:rPr>
        <w:t>Los archivos corresponden a los requerimientos que hace la Unidad de Transparencia a las unidades administrativas que cuentan con la información solicitada.</w:t>
      </w:r>
    </w:p>
    <w:p w:rsidRPr="008A32B4" w:rsidR="009D1623" w:rsidP="00A86A27" w:rsidRDefault="00241957" w14:paraId="52FE637A" w14:textId="77777777">
      <w:pPr>
        <w:pStyle w:val="Prrafodelista"/>
        <w:numPr>
          <w:ilvl w:val="0"/>
          <w:numId w:val="42"/>
        </w:numPr>
        <w:spacing w:line="360" w:lineRule="auto"/>
        <w:jc w:val="both"/>
        <w:rPr>
          <w:rFonts w:ascii="Palatino Linotype" w:hAnsi="Palatino Linotype" w:eastAsia="Batang" w:cs="Tahoma"/>
          <w:bCs/>
          <w:szCs w:val="22"/>
          <w:lang w:val="es-ES_tradnl"/>
        </w:rPr>
      </w:pPr>
      <w:r w:rsidRPr="008A32B4">
        <w:rPr>
          <w:rFonts w:ascii="Palatino Linotype" w:hAnsi="Palatino Linotype" w:eastAsia="Batang" w:cs="Tahoma"/>
          <w:b/>
          <w:bCs/>
          <w:i/>
          <w:szCs w:val="22"/>
          <w:lang w:val="es-ES_tradnl"/>
        </w:rPr>
        <w:t>InformeJustificadoRR10436DGCyC.pdf</w:t>
      </w:r>
      <w:r w:rsidRPr="008A32B4" w:rsidR="009D1623">
        <w:rPr>
          <w:rFonts w:ascii="Palatino Linotype" w:hAnsi="Palatino Linotype" w:eastAsia="Batang" w:cs="Tahoma"/>
          <w:b/>
          <w:bCs/>
          <w:i/>
          <w:szCs w:val="22"/>
          <w:lang w:val="es-ES_tradnl"/>
        </w:rPr>
        <w:t xml:space="preserve">: </w:t>
      </w:r>
      <w:r w:rsidRPr="008A32B4" w:rsidR="009D1623">
        <w:rPr>
          <w:rFonts w:ascii="Palatino Linotype" w:hAnsi="Palatino Linotype" w:eastAsia="Batang" w:cs="Tahoma"/>
          <w:bCs/>
          <w:szCs w:val="22"/>
          <w:lang w:val="es-ES_tradnl"/>
        </w:rPr>
        <w:t>El archivo contiene el informe rendido por la Directora General de Capacitación y Certificación en el que manifestó lo siguiente:</w:t>
      </w:r>
    </w:p>
    <w:p w:rsidRPr="008A32B4" w:rsidR="009D1623" w:rsidP="009D1623" w:rsidRDefault="009D1623" w14:paraId="043B13EB" w14:textId="77777777">
      <w:pPr>
        <w:spacing w:line="360" w:lineRule="auto"/>
        <w:ind w:left="567" w:right="539"/>
        <w:jc w:val="both"/>
        <w:rPr>
          <w:rFonts w:ascii="Palatino Linotype" w:hAnsi="Palatino Linotype" w:eastAsia="Batang" w:cs="Tahoma"/>
          <w:bCs/>
          <w:i/>
          <w:szCs w:val="22"/>
          <w:lang w:val="es-ES_tradnl"/>
        </w:rPr>
      </w:pPr>
      <w:r w:rsidRPr="008A32B4">
        <w:rPr>
          <w:rFonts w:ascii="Palatino Linotype" w:hAnsi="Palatino Linotype" w:eastAsia="Batang" w:cs="Tahoma"/>
          <w:bCs/>
          <w:i/>
          <w:szCs w:val="22"/>
          <w:lang w:val="es-ES_tradnl"/>
        </w:rPr>
        <w:t>“…</w:t>
      </w:r>
    </w:p>
    <w:p w:rsidRPr="008A32B4" w:rsidR="009D1623" w:rsidP="009D1623" w:rsidRDefault="009D1623" w14:paraId="6977D49E" w14:textId="77777777">
      <w:pPr>
        <w:spacing w:line="360" w:lineRule="auto"/>
        <w:ind w:left="567" w:right="539"/>
        <w:jc w:val="both"/>
        <w:rPr>
          <w:rFonts w:ascii="Palatino Linotype" w:hAnsi="Palatino Linotype" w:eastAsia="Batang" w:cs="Tahoma"/>
          <w:bCs/>
          <w:i/>
          <w:szCs w:val="22"/>
          <w:lang w:val="es-ES_tradnl"/>
        </w:rPr>
      </w:pPr>
      <w:r w:rsidRPr="008A32B4">
        <w:rPr>
          <w:rFonts w:ascii="Palatino Linotype" w:hAnsi="Palatino Linotype" w:eastAsia="Batang" w:cs="Tahoma"/>
          <w:bCs/>
          <w:i/>
          <w:szCs w:val="22"/>
          <w:lang w:val="es-ES_tradnl"/>
        </w:rPr>
        <w:lastRenderedPageBreak/>
        <w:t xml:space="preserve">Tal y como quedó asentado en la respuesta que le fue propuesta al particular, la dirección General de capacitación y Certificación de este Órgano Garante, en términos de sus atribuciones previstas en el artículo 21, del Reglamento Interior del Instituto de Transparencia, Acceso a la Información Pública y Protección de Datos Personales del Estado de México y Municipios, le compete </w:t>
      </w:r>
    </w:p>
    <w:p w:rsidRPr="008A32B4" w:rsidR="009D1623" w:rsidP="009D1623" w:rsidRDefault="009D1623" w14:paraId="35249EB8" w14:textId="77777777">
      <w:pPr>
        <w:spacing w:line="360" w:lineRule="auto"/>
        <w:ind w:left="567" w:right="539"/>
        <w:jc w:val="both"/>
        <w:rPr>
          <w:rFonts w:ascii="Palatino Linotype" w:hAnsi="Palatino Linotype" w:eastAsia="Batang" w:cs="Tahoma"/>
          <w:bCs/>
          <w:i/>
          <w:szCs w:val="22"/>
          <w:lang w:val="es-ES_tradnl"/>
        </w:rPr>
      </w:pPr>
      <w:r w:rsidRPr="008A32B4">
        <w:rPr>
          <w:rFonts w:ascii="Palatino Linotype" w:hAnsi="Palatino Linotype" w:eastAsia="Batang" w:cs="Tahoma"/>
          <w:bCs/>
          <w:i/>
          <w:szCs w:val="22"/>
          <w:lang w:val="es-ES_tradnl"/>
        </w:rPr>
        <w:t>…</w:t>
      </w:r>
    </w:p>
    <w:p w:rsidRPr="008A32B4" w:rsidR="009D1623" w:rsidP="009D1623" w:rsidRDefault="009D1623" w14:paraId="58E9D335" w14:textId="77777777">
      <w:pPr>
        <w:spacing w:line="360" w:lineRule="auto"/>
        <w:ind w:left="567" w:right="539"/>
        <w:jc w:val="both"/>
        <w:rPr>
          <w:rFonts w:ascii="Palatino Linotype" w:hAnsi="Palatino Linotype" w:eastAsia="Batang" w:cs="Tahoma"/>
          <w:bCs/>
          <w:i/>
          <w:szCs w:val="22"/>
          <w:lang w:val="es-ES_tradnl"/>
        </w:rPr>
      </w:pPr>
      <w:r w:rsidRPr="008A32B4">
        <w:rPr>
          <w:rFonts w:ascii="Palatino Linotype" w:hAnsi="Palatino Linotype" w:eastAsia="Batang" w:cs="Tahoma"/>
          <w:bCs/>
          <w:i/>
          <w:szCs w:val="22"/>
          <w:lang w:val="es-ES_tradnl"/>
        </w:rPr>
        <w:t>En tal virtud, le corresponde a la titular d esta Unidad Administrativa participar y dirigir de manera activa en todas y cada una de las actividades que en uso de las atribuciones se realizan dentro de esta dirección, razón por la cual se le hizo del conocimiento del particular que una vez realizada la búsqueda exhaustiva y razonable de la información, el soporte documental por la cual se podría dar respuesta, en este caso, asciende a un total de:</w:t>
      </w:r>
    </w:p>
    <w:p w:rsidRPr="008A32B4" w:rsidR="009D1623" w:rsidP="009D1623" w:rsidRDefault="009D1623" w14:paraId="1D587458" w14:textId="77777777">
      <w:pPr>
        <w:spacing w:line="360" w:lineRule="auto"/>
        <w:ind w:left="567" w:right="539"/>
        <w:jc w:val="both"/>
        <w:rPr>
          <w:rFonts w:ascii="Palatino Linotype" w:hAnsi="Palatino Linotype" w:eastAsia="Batang" w:cs="Tahoma"/>
          <w:bCs/>
          <w:i/>
          <w:szCs w:val="22"/>
          <w:lang w:val="es-ES_tradnl"/>
        </w:rPr>
      </w:pPr>
      <w:r w:rsidRPr="008A32B4">
        <w:rPr>
          <w:rFonts w:ascii="Palatino Linotype" w:hAnsi="Palatino Linotype" w:eastAsia="Batang" w:cs="Tahoma"/>
          <w:bCs/>
          <w:i/>
          <w:szCs w:val="22"/>
          <w:lang w:val="es-ES_tradnl"/>
        </w:rPr>
        <w:t>…</w:t>
      </w:r>
    </w:p>
    <w:p w:rsidRPr="008A32B4" w:rsidR="009D1623" w:rsidP="009D1623" w:rsidRDefault="009D1623" w14:paraId="65741082" w14:textId="77777777">
      <w:pPr>
        <w:spacing w:line="360" w:lineRule="auto"/>
        <w:ind w:left="567" w:right="539"/>
        <w:jc w:val="both"/>
        <w:rPr>
          <w:rFonts w:ascii="Palatino Linotype" w:hAnsi="Palatino Linotype" w:eastAsia="Batang" w:cs="Tahoma"/>
          <w:bCs/>
          <w:i/>
          <w:szCs w:val="22"/>
          <w:lang w:val="es-ES_tradnl"/>
        </w:rPr>
      </w:pPr>
      <w:r w:rsidRPr="008A32B4">
        <w:rPr>
          <w:rFonts w:ascii="Palatino Linotype" w:hAnsi="Palatino Linotype" w:eastAsia="Batang" w:cs="Tahoma"/>
          <w:bCs/>
          <w:i/>
          <w:szCs w:val="22"/>
          <w:lang w:val="es-ES_tradnl"/>
        </w:rPr>
        <w:t xml:space="preserve">Por lo anterior, en esta instancia a efecto de dar cumplimiento pleno al derecho ejercido por el particular se ponen a disposición del particular las documentales que dan cuenta de lo requerido en todas las modalidades que autoriza la legislación; es decir, en medios electrónicos, copias imples, certificadas USB y/o disco compacto, con la posibilidad de envío mediante correo certificado previo pago de los costos de envío </w:t>
      </w:r>
      <w:r w:rsidRPr="008A32B4" w:rsidR="00A86A27">
        <w:rPr>
          <w:rFonts w:ascii="Palatino Linotype" w:hAnsi="Palatino Linotype" w:eastAsia="Batang" w:cs="Tahoma"/>
          <w:bCs/>
          <w:i/>
          <w:szCs w:val="22"/>
          <w:lang w:val="es-ES_tradnl"/>
        </w:rPr>
        <w:t>y/o reproducción, previa elaboración de versión pública.</w:t>
      </w:r>
    </w:p>
    <w:p w:rsidRPr="008A32B4" w:rsidR="00A86A27" w:rsidP="009D1623" w:rsidRDefault="00A86A27" w14:paraId="30AA4270" w14:textId="77777777">
      <w:pPr>
        <w:spacing w:line="360" w:lineRule="auto"/>
        <w:ind w:left="567" w:right="539"/>
        <w:jc w:val="both"/>
        <w:rPr>
          <w:rFonts w:ascii="Palatino Linotype" w:hAnsi="Palatino Linotype" w:eastAsia="Batang" w:cs="Tahoma"/>
          <w:bCs/>
          <w:i/>
          <w:szCs w:val="22"/>
          <w:lang w:val="es-ES_tradnl"/>
        </w:rPr>
      </w:pPr>
    </w:p>
    <w:p w:rsidRPr="008A32B4" w:rsidR="00A86A27" w:rsidP="009D1623" w:rsidRDefault="00A86A27" w14:paraId="0EC39C28" w14:textId="77777777">
      <w:pPr>
        <w:spacing w:line="360" w:lineRule="auto"/>
        <w:ind w:left="567" w:right="539"/>
        <w:jc w:val="both"/>
        <w:rPr>
          <w:rFonts w:ascii="Palatino Linotype" w:hAnsi="Palatino Linotype" w:eastAsia="Batang" w:cs="Tahoma"/>
          <w:bCs/>
          <w:i/>
          <w:szCs w:val="22"/>
          <w:lang w:val="es-ES_tradnl"/>
        </w:rPr>
      </w:pPr>
      <w:r w:rsidRPr="008A32B4">
        <w:rPr>
          <w:rFonts w:ascii="Palatino Linotype" w:hAnsi="Palatino Linotype" w:eastAsia="Batang" w:cs="Tahoma"/>
          <w:bCs/>
          <w:i/>
          <w:szCs w:val="22"/>
          <w:lang w:val="es-ES_tradnl"/>
        </w:rPr>
        <w:t xml:space="preserve">Finalmente sin menoscabo de lo señalado en respuesta, si bien no está en el uso de las atribuciones que ostenta esta Dirección general sin embargo resulta necesario y atendiendo al alcance que debe regir el principio de Máxima publicidad en la tramitación de los requerimientos que ejercen los ciudadanos, en virtud de que la solicitud versa sobre las documentales que den cuenta de las evidencia de las actividades desarrolladas como Coordinadora de Proyectos a manera de colmar penamente el derecho ejercido por el particular, en esta etapa procesal remito la siguiente liga electrónica: </w:t>
      </w:r>
      <w:hyperlink w:history="1" r:id="rId8">
        <w:r w:rsidRPr="008A32B4">
          <w:rPr>
            <w:rStyle w:val="Hipervnculo"/>
            <w:rFonts w:ascii="Palatino Linotype" w:hAnsi="Palatino Linotype" w:eastAsia="Batang" w:cs="Tahoma"/>
            <w:bCs/>
            <w:i/>
            <w:szCs w:val="22"/>
            <w:lang w:val="es-ES_tradnl"/>
          </w:rPr>
          <w:t>https://www.infoem.org.mx/es/contenido/sesiones-de-pleno</w:t>
        </w:r>
      </w:hyperlink>
      <w:r w:rsidRPr="008A32B4">
        <w:rPr>
          <w:rFonts w:ascii="Palatino Linotype" w:hAnsi="Palatino Linotype" w:eastAsia="Batang" w:cs="Tahoma"/>
          <w:bCs/>
          <w:i/>
          <w:szCs w:val="22"/>
          <w:lang w:val="es-ES_tradnl"/>
        </w:rPr>
        <w:t xml:space="preserve"> donde se pueden localizar las documentales que dan cuenta del orden del día correspondiente a las sesiones ordinaria 30, 31, 32, y 33 llevadas a cabo por l pleno de ese instituto donde se sometieron a consideración de éste los proyectos que en su momento como coordinadora de proyectos se dio seguimiento en la sustanciación </w:t>
      </w:r>
      <w:r w:rsidRPr="008A32B4">
        <w:rPr>
          <w:rFonts w:ascii="Palatino Linotype" w:hAnsi="Palatino Linotype" w:eastAsia="Batang" w:cs="Tahoma"/>
          <w:bCs/>
          <w:i/>
          <w:szCs w:val="22"/>
          <w:lang w:val="es-ES_tradnl"/>
        </w:rPr>
        <w:lastRenderedPageBreak/>
        <w:t>de la resolución respectiva, de igual manera contienen en el mismo link las resoluciones de las otras ponencias que en su momento fueron dictaminadas.</w:t>
      </w:r>
    </w:p>
    <w:p w:rsidRPr="008A32B4" w:rsidR="00A86A27" w:rsidP="00241957" w:rsidRDefault="00A86A27" w14:paraId="014A595E" w14:textId="77777777">
      <w:pPr>
        <w:spacing w:line="360" w:lineRule="auto"/>
        <w:jc w:val="both"/>
        <w:rPr>
          <w:rFonts w:ascii="Palatino Linotype" w:hAnsi="Palatino Linotype" w:eastAsia="Batang" w:cs="Tahoma"/>
          <w:b/>
          <w:bCs/>
          <w:i/>
          <w:sz w:val="22"/>
          <w:szCs w:val="22"/>
          <w:lang w:val="es-ES_tradnl"/>
        </w:rPr>
      </w:pPr>
    </w:p>
    <w:p w:rsidRPr="008A32B4" w:rsidR="00241957" w:rsidP="00A86A27" w:rsidRDefault="00241957" w14:paraId="1C530C6B" w14:textId="77777777">
      <w:pPr>
        <w:pStyle w:val="Prrafodelista"/>
        <w:numPr>
          <w:ilvl w:val="0"/>
          <w:numId w:val="43"/>
        </w:numPr>
        <w:spacing w:line="360" w:lineRule="auto"/>
        <w:jc w:val="both"/>
        <w:rPr>
          <w:rFonts w:ascii="Palatino Linotype" w:hAnsi="Palatino Linotype" w:eastAsia="Batang" w:cs="Tahoma"/>
          <w:bCs/>
          <w:szCs w:val="22"/>
          <w:lang w:val="es-ES_tradnl"/>
        </w:rPr>
      </w:pPr>
      <w:r w:rsidRPr="008A32B4">
        <w:rPr>
          <w:rFonts w:ascii="Palatino Linotype" w:hAnsi="Palatino Linotype" w:eastAsia="Batang" w:cs="Tahoma"/>
          <w:b/>
          <w:bCs/>
          <w:i/>
          <w:szCs w:val="22"/>
          <w:lang w:val="es-ES_tradnl"/>
        </w:rPr>
        <w:t xml:space="preserve">InformeJustificadoRR10436PCGRP.pdf; </w:t>
      </w:r>
      <w:r w:rsidRPr="008A32B4">
        <w:rPr>
          <w:rFonts w:ascii="Palatino Linotype" w:hAnsi="Palatino Linotype" w:eastAsia="Batang" w:cs="Tahoma"/>
          <w:bCs/>
          <w:szCs w:val="22"/>
          <w:lang w:val="es-ES_tradnl"/>
        </w:rPr>
        <w:t>Corresponde al informe justificado rendido por la servidora pública habilitada de la Ponencia de la comisionada Guadalupe Ramírez Peña en el que señalo lo siguiente:</w:t>
      </w:r>
    </w:p>
    <w:p w:rsidRPr="008A32B4" w:rsidR="009D1623" w:rsidP="009D1623" w:rsidRDefault="009D1623" w14:paraId="3910313A" w14:textId="77777777">
      <w:pPr>
        <w:spacing w:line="360" w:lineRule="auto"/>
        <w:ind w:left="567" w:right="539"/>
        <w:jc w:val="both"/>
        <w:rPr>
          <w:rFonts w:ascii="Palatino Linotype" w:hAnsi="Palatino Linotype" w:eastAsia="Batang" w:cs="Tahoma"/>
          <w:bCs/>
          <w:i/>
          <w:szCs w:val="22"/>
          <w:lang w:val="es-ES_tradnl"/>
        </w:rPr>
      </w:pPr>
      <w:r w:rsidRPr="008A32B4">
        <w:rPr>
          <w:rFonts w:ascii="Palatino Linotype" w:hAnsi="Palatino Linotype" w:eastAsia="Batang" w:cs="Tahoma"/>
          <w:bCs/>
          <w:i/>
          <w:szCs w:val="22"/>
          <w:lang w:val="es-ES_tradnl"/>
        </w:rPr>
        <w:t>“…</w:t>
      </w:r>
    </w:p>
    <w:p w:rsidRPr="008A32B4" w:rsidR="00241957" w:rsidP="009D1623" w:rsidRDefault="009D1623" w14:paraId="3D3D4092" w14:textId="77777777">
      <w:pPr>
        <w:spacing w:line="360" w:lineRule="auto"/>
        <w:ind w:left="567" w:right="539"/>
        <w:jc w:val="both"/>
        <w:rPr>
          <w:rFonts w:ascii="Palatino Linotype" w:hAnsi="Palatino Linotype" w:eastAsia="Batang" w:cs="Tahoma"/>
          <w:bCs/>
          <w:i/>
          <w:szCs w:val="22"/>
          <w:lang w:val="es-ES_tradnl"/>
        </w:rPr>
      </w:pPr>
      <w:r w:rsidRPr="008A32B4">
        <w:rPr>
          <w:rFonts w:ascii="Palatino Linotype" w:hAnsi="Palatino Linotype" w:eastAsia="Batang" w:cs="Tahoma"/>
          <w:bCs/>
          <w:i/>
          <w:szCs w:val="22"/>
          <w:lang w:val="es-ES_tradnl"/>
        </w:rPr>
        <w:t>En este sentido, la respuesta que se otorgó fue conformidad con lo establecido en los artículos 12, segundo párrafo, y 24 último párrafo, de la Ley de Transparencia y Acceso a la Información Pública del estado de México y Municipios , que son del tenor siguiente:</w:t>
      </w:r>
    </w:p>
    <w:p w:rsidRPr="008A32B4" w:rsidR="009D1623" w:rsidP="009D1623" w:rsidRDefault="009D1623" w14:paraId="71E2EF90" w14:textId="77777777">
      <w:pPr>
        <w:spacing w:line="360" w:lineRule="auto"/>
        <w:ind w:left="567" w:right="539"/>
        <w:jc w:val="both"/>
        <w:rPr>
          <w:rFonts w:ascii="Palatino Linotype" w:hAnsi="Palatino Linotype" w:eastAsia="Batang" w:cs="Tahoma"/>
          <w:bCs/>
          <w:i/>
          <w:szCs w:val="22"/>
          <w:lang w:val="es-ES_tradnl"/>
        </w:rPr>
      </w:pPr>
      <w:r w:rsidRPr="008A32B4">
        <w:rPr>
          <w:rFonts w:ascii="Palatino Linotype" w:hAnsi="Palatino Linotype" w:eastAsia="Batang" w:cs="Tahoma"/>
          <w:bCs/>
          <w:i/>
          <w:szCs w:val="22"/>
          <w:lang w:val="es-ES_tradnl"/>
        </w:rPr>
        <w:t>…</w:t>
      </w:r>
    </w:p>
    <w:p w:rsidRPr="008A32B4" w:rsidR="009D1623" w:rsidP="009D1623" w:rsidRDefault="009D1623" w14:paraId="2A0D4EF1" w14:textId="77777777">
      <w:pPr>
        <w:spacing w:line="360" w:lineRule="auto"/>
        <w:ind w:left="567" w:right="539"/>
        <w:jc w:val="both"/>
        <w:rPr>
          <w:rFonts w:ascii="Palatino Linotype" w:hAnsi="Palatino Linotype" w:eastAsia="Batang" w:cs="Tahoma"/>
          <w:bCs/>
          <w:i/>
          <w:szCs w:val="22"/>
          <w:lang w:val="es-ES_tradnl"/>
        </w:rPr>
      </w:pPr>
      <w:r w:rsidRPr="008A32B4">
        <w:rPr>
          <w:rFonts w:ascii="Palatino Linotype" w:hAnsi="Palatino Linotype" w:eastAsia="Batang" w:cs="Tahoma"/>
          <w:bCs/>
          <w:i/>
          <w:szCs w:val="22"/>
          <w:lang w:val="es-ES_tradnl"/>
        </w:rPr>
        <w:t>Asimismo, se advierte que el particular, al momento de presentar la solicitud de información y el recurso de revisión, realizó diversos planteamientos subjetivos, los cuales no constituyen un derecho de acceso a la información, debido a que se tratan de manifestaciones subjetivas vertidas por el solicitante que no se colman con la entrega de documentos.</w:t>
      </w:r>
    </w:p>
    <w:p w:rsidRPr="008A32B4" w:rsidR="009D1623" w:rsidP="009D1623" w:rsidRDefault="009D1623" w14:paraId="5B9A2F1E" w14:textId="77777777">
      <w:pPr>
        <w:spacing w:line="360" w:lineRule="auto"/>
        <w:ind w:left="567" w:right="539"/>
        <w:jc w:val="both"/>
        <w:rPr>
          <w:rFonts w:ascii="Palatino Linotype" w:hAnsi="Palatino Linotype" w:eastAsia="Batang" w:cs="Tahoma"/>
          <w:bCs/>
          <w:i/>
          <w:szCs w:val="22"/>
          <w:lang w:val="es-ES_tradnl"/>
        </w:rPr>
      </w:pPr>
      <w:r w:rsidRPr="008A32B4">
        <w:rPr>
          <w:rFonts w:ascii="Palatino Linotype" w:hAnsi="Palatino Linotype" w:eastAsia="Batang" w:cs="Tahoma"/>
          <w:bCs/>
          <w:i/>
          <w:szCs w:val="22"/>
          <w:lang w:val="es-ES_tradnl"/>
        </w:rPr>
        <w:t>…”</w:t>
      </w:r>
    </w:p>
    <w:p w:rsidRPr="008A32B4" w:rsidR="00E35495" w:rsidP="009D1623" w:rsidRDefault="00E35495" w14:paraId="450E7B3F" w14:textId="77777777">
      <w:pPr>
        <w:spacing w:line="360" w:lineRule="auto"/>
        <w:ind w:left="567" w:right="539"/>
        <w:jc w:val="both"/>
        <w:rPr>
          <w:rFonts w:ascii="Palatino Linotype" w:hAnsi="Palatino Linotype" w:eastAsia="Batang" w:cs="Tahoma"/>
          <w:bCs/>
          <w:i/>
          <w:szCs w:val="22"/>
          <w:lang w:val="es-ES_tradnl"/>
        </w:rPr>
      </w:pPr>
    </w:p>
    <w:p w:rsidRPr="008A32B4" w:rsidR="00572E83" w:rsidP="00A86A27" w:rsidRDefault="00241957" w14:paraId="579B088F" w14:textId="77777777">
      <w:pPr>
        <w:pStyle w:val="Prrafodelista"/>
        <w:numPr>
          <w:ilvl w:val="0"/>
          <w:numId w:val="43"/>
        </w:numPr>
        <w:spacing w:line="360" w:lineRule="auto"/>
        <w:jc w:val="both"/>
        <w:rPr>
          <w:rFonts w:ascii="Palatino Linotype" w:hAnsi="Palatino Linotype" w:eastAsia="Batang" w:cs="Tahoma"/>
          <w:bCs/>
          <w:szCs w:val="22"/>
          <w:lang w:val="es-ES_tradnl"/>
        </w:rPr>
      </w:pPr>
      <w:r w:rsidRPr="008A32B4">
        <w:rPr>
          <w:rFonts w:ascii="Palatino Linotype" w:hAnsi="Palatino Linotype" w:eastAsia="Batang" w:cs="Tahoma"/>
          <w:b/>
          <w:bCs/>
          <w:i/>
          <w:szCs w:val="22"/>
          <w:lang w:val="es-ES_tradnl"/>
        </w:rPr>
        <w:t xml:space="preserve">InformeJustificadoRecurso10436UT.pdf: </w:t>
      </w:r>
      <w:r w:rsidRPr="008A32B4">
        <w:rPr>
          <w:rFonts w:ascii="Palatino Linotype" w:hAnsi="Palatino Linotype" w:eastAsia="Batang" w:cs="Tahoma"/>
          <w:bCs/>
          <w:szCs w:val="22"/>
          <w:lang w:val="es-ES_tradnl"/>
        </w:rPr>
        <w:t>El archivo contiene el informe justificado rendido por la Unidad de Transparencia en el que manifestó lo siguiente:</w:t>
      </w:r>
    </w:p>
    <w:p w:rsidRPr="008A32B4" w:rsidR="00241957" w:rsidP="00241957" w:rsidRDefault="00241957" w14:paraId="71A44CA2" w14:textId="77777777">
      <w:pPr>
        <w:spacing w:line="360" w:lineRule="auto"/>
        <w:jc w:val="both"/>
        <w:rPr>
          <w:rFonts w:ascii="Palatino Linotype" w:hAnsi="Palatino Linotype" w:eastAsia="Batang" w:cs="Tahoma"/>
          <w:bCs/>
          <w:sz w:val="22"/>
          <w:szCs w:val="22"/>
          <w:lang w:val="es-ES_tradnl"/>
        </w:rPr>
      </w:pPr>
    </w:p>
    <w:p w:rsidRPr="008A32B4" w:rsidR="00241957" w:rsidP="00241957" w:rsidRDefault="00241957" w14:paraId="471CD844" w14:textId="77777777">
      <w:pPr>
        <w:spacing w:line="360" w:lineRule="auto"/>
        <w:ind w:left="567" w:right="539"/>
        <w:jc w:val="both"/>
        <w:rPr>
          <w:rFonts w:ascii="Palatino Linotype" w:hAnsi="Palatino Linotype" w:eastAsia="Batang" w:cs="Tahoma"/>
          <w:bCs/>
          <w:i/>
          <w:szCs w:val="22"/>
        </w:rPr>
      </w:pPr>
      <w:r w:rsidRPr="008A32B4">
        <w:rPr>
          <w:rFonts w:ascii="Palatino Linotype" w:hAnsi="Palatino Linotype" w:eastAsia="Batang" w:cs="Tahoma"/>
          <w:bCs/>
          <w:i/>
          <w:szCs w:val="22"/>
        </w:rPr>
        <w:t>“…</w:t>
      </w:r>
    </w:p>
    <w:p w:rsidRPr="008A32B4" w:rsidR="00241957" w:rsidP="00241957" w:rsidRDefault="00241957" w14:paraId="38A17475" w14:textId="77777777">
      <w:pPr>
        <w:spacing w:line="360" w:lineRule="auto"/>
        <w:ind w:left="567" w:right="539"/>
        <w:jc w:val="both"/>
        <w:rPr>
          <w:rFonts w:ascii="Palatino Linotype" w:hAnsi="Palatino Linotype" w:eastAsia="Batang" w:cs="Tahoma"/>
          <w:bCs/>
          <w:i/>
          <w:szCs w:val="22"/>
        </w:rPr>
      </w:pPr>
      <w:r w:rsidRPr="008A32B4">
        <w:rPr>
          <w:rFonts w:ascii="Palatino Linotype" w:hAnsi="Palatino Linotype" w:eastAsia="Batang" w:cs="Tahoma"/>
          <w:bCs/>
          <w:i/>
          <w:szCs w:val="22"/>
        </w:rPr>
        <w:t xml:space="preserve">Del análisis del acto impugnado y de las razones o motivos inconformidad expuestos por el recurrente, es procedente su estudio de la siguiente manera. </w:t>
      </w:r>
    </w:p>
    <w:p w:rsidRPr="008A32B4" w:rsidR="00241957" w:rsidP="00241957" w:rsidRDefault="00241957" w14:paraId="24FD787C" w14:textId="77777777">
      <w:pPr>
        <w:spacing w:line="360" w:lineRule="auto"/>
        <w:ind w:left="567" w:right="539"/>
        <w:jc w:val="both"/>
        <w:rPr>
          <w:rFonts w:ascii="Palatino Linotype" w:hAnsi="Palatino Linotype" w:eastAsia="Batang" w:cs="Tahoma"/>
          <w:bCs/>
          <w:i/>
          <w:szCs w:val="22"/>
        </w:rPr>
      </w:pPr>
    </w:p>
    <w:p w:rsidRPr="008A32B4" w:rsidR="00241957" w:rsidP="00241957" w:rsidRDefault="00241957" w14:paraId="2B03E791" w14:textId="77777777">
      <w:pPr>
        <w:spacing w:line="360" w:lineRule="auto"/>
        <w:ind w:left="567" w:right="539"/>
        <w:jc w:val="both"/>
        <w:rPr>
          <w:rFonts w:ascii="Palatino Linotype" w:hAnsi="Palatino Linotype" w:eastAsia="Batang" w:cs="Tahoma"/>
          <w:bCs/>
          <w:i/>
          <w:szCs w:val="22"/>
        </w:rPr>
      </w:pPr>
      <w:r w:rsidRPr="008A32B4">
        <w:rPr>
          <w:rFonts w:ascii="Palatino Linotype" w:hAnsi="Palatino Linotype" w:eastAsia="Batang" w:cs="Tahoma"/>
          <w:bCs/>
          <w:i/>
          <w:szCs w:val="22"/>
        </w:rPr>
        <w:t xml:space="preserve">Es procedente señalar que el agravio que invoca el recurrente se centra en el hecho de que en la respuesta originaria, a su percepción, no se cumple con el requerimiento, respecto a los documentos anexos puestos a su disposición en la modalidad de consulta directa en el domicilio de esta Unidad </w:t>
      </w:r>
      <w:r w:rsidRPr="008A32B4">
        <w:rPr>
          <w:rFonts w:ascii="Palatino Linotype" w:hAnsi="Palatino Linotype" w:eastAsia="Batang" w:cs="Tahoma"/>
          <w:bCs/>
          <w:i/>
          <w:szCs w:val="22"/>
        </w:rPr>
        <w:lastRenderedPageBreak/>
        <w:t xml:space="preserve">de Transparencia. Efectivamente entre los documentos que se propone su entrega como respuesta corresponden con videograbaciones de cursos, conferencias, capacitaciones, talleres y foros. </w:t>
      </w:r>
    </w:p>
    <w:p w:rsidRPr="008A32B4" w:rsidR="00241957" w:rsidP="00241957" w:rsidRDefault="00241957" w14:paraId="4FD77A32" w14:textId="77777777">
      <w:pPr>
        <w:spacing w:line="360" w:lineRule="auto"/>
        <w:ind w:left="567" w:right="539"/>
        <w:jc w:val="both"/>
        <w:rPr>
          <w:rFonts w:ascii="Palatino Linotype" w:hAnsi="Palatino Linotype" w:eastAsia="Batang" w:cs="Tahoma"/>
          <w:bCs/>
          <w:i/>
          <w:szCs w:val="22"/>
        </w:rPr>
      </w:pPr>
    </w:p>
    <w:p w:rsidRPr="008A32B4" w:rsidR="00241957" w:rsidP="00241957" w:rsidRDefault="00241957" w14:paraId="1877A5CF" w14:textId="77777777">
      <w:pPr>
        <w:spacing w:line="360" w:lineRule="auto"/>
        <w:ind w:left="567" w:right="539"/>
        <w:jc w:val="both"/>
        <w:rPr>
          <w:rFonts w:ascii="Palatino Linotype" w:hAnsi="Palatino Linotype" w:eastAsia="Batang" w:cs="Tahoma"/>
          <w:bCs/>
          <w:i/>
          <w:szCs w:val="22"/>
        </w:rPr>
      </w:pPr>
      <w:r w:rsidRPr="008A32B4">
        <w:rPr>
          <w:rFonts w:ascii="Palatino Linotype" w:hAnsi="Palatino Linotype" w:eastAsia="Batang" w:cs="Tahoma"/>
          <w:bCs/>
          <w:i/>
          <w:szCs w:val="22"/>
        </w:rPr>
        <w:t>Demarcado lo antecedente, hay que señalar que las videograbaciones son formas de documentar, y dar constancia de las actividades que realiza este Instituto, en este caso en concreto, de la Directora General de Capacitación y Certificación, mismos que se encuadran en el supuesto de documentos de carácter electrónico, tal como lo establece el artículo 3 fracción XII de la Ley de Transparencia y Acceso a la Información Pública del Estado de México y Municipios, el cual se reproduce su contenido:</w:t>
      </w:r>
    </w:p>
    <w:p w:rsidRPr="008A32B4" w:rsidR="00241957" w:rsidP="00241957" w:rsidRDefault="00241957" w14:paraId="4120C147" w14:textId="77777777">
      <w:pPr>
        <w:spacing w:line="360" w:lineRule="auto"/>
        <w:ind w:left="567" w:right="539"/>
        <w:jc w:val="both"/>
        <w:rPr>
          <w:rFonts w:ascii="Palatino Linotype" w:hAnsi="Palatino Linotype" w:eastAsia="Batang" w:cs="Tahoma"/>
          <w:bCs/>
          <w:i/>
          <w:szCs w:val="22"/>
        </w:rPr>
      </w:pPr>
      <w:r w:rsidRPr="008A32B4">
        <w:rPr>
          <w:rFonts w:ascii="Palatino Linotype" w:hAnsi="Palatino Linotype" w:eastAsia="Batang" w:cs="Tahoma"/>
          <w:bCs/>
          <w:i/>
          <w:szCs w:val="22"/>
        </w:rPr>
        <w:t>…</w:t>
      </w:r>
    </w:p>
    <w:p w:rsidRPr="008A32B4" w:rsidR="00241957" w:rsidP="00241957" w:rsidRDefault="00241957" w14:paraId="20A39AC9" w14:textId="77777777">
      <w:pPr>
        <w:spacing w:line="360" w:lineRule="auto"/>
        <w:ind w:left="567" w:right="539"/>
        <w:jc w:val="both"/>
        <w:rPr>
          <w:rFonts w:ascii="Palatino Linotype" w:hAnsi="Palatino Linotype" w:eastAsia="Batang" w:cs="Tahoma"/>
          <w:bCs/>
          <w:i/>
          <w:szCs w:val="22"/>
        </w:rPr>
      </w:pPr>
      <w:r w:rsidRPr="008A32B4">
        <w:rPr>
          <w:rFonts w:ascii="Palatino Linotype" w:hAnsi="Palatino Linotype" w:eastAsia="Batang" w:cs="Tahoma"/>
          <w:bCs/>
          <w:i/>
          <w:szCs w:val="22"/>
        </w:rPr>
        <w:t>En este entendido, resulta procedente afirmar que la Ponencia de la Comisionada Guadalupe Ramírez Peña y la Dirección General de Capacitación y Certificación, actuaron conforme a derecho, ya que en atención a la solicitud primigenia, esta solicita evidencia de la actividades de la actual Directora General (misma que anteriormente estaba adscrita a la Ponencia de mérito), de tal manera que, se respondió con todos aquellos documentos, incluidos los electrónicos, que se han generado, y con ello, se ha cumplido con la obligación estipulada en el artículo 12, segundo párrafo de la Ley de Transparencia y Acceso a la Información Pública del Estado de México y Municipios.</w:t>
      </w:r>
    </w:p>
    <w:p w:rsidRPr="008A32B4" w:rsidR="00241957" w:rsidP="00241957" w:rsidRDefault="00241957" w14:paraId="3F75CA44" w14:textId="77777777">
      <w:pPr>
        <w:spacing w:line="360" w:lineRule="auto"/>
        <w:ind w:left="567" w:right="539"/>
        <w:jc w:val="both"/>
        <w:rPr>
          <w:rFonts w:ascii="Palatino Linotype" w:hAnsi="Palatino Linotype" w:eastAsia="Batang" w:cs="Tahoma"/>
          <w:bCs/>
          <w:i/>
          <w:szCs w:val="22"/>
        </w:rPr>
      </w:pPr>
      <w:r w:rsidRPr="008A32B4">
        <w:rPr>
          <w:rFonts w:ascii="Palatino Linotype" w:hAnsi="Palatino Linotype" w:eastAsia="Batang" w:cs="Tahoma"/>
          <w:bCs/>
          <w:i/>
          <w:szCs w:val="22"/>
        </w:rPr>
        <w:t>…</w:t>
      </w:r>
    </w:p>
    <w:p w:rsidRPr="008A32B4" w:rsidR="00241957" w:rsidP="00241957" w:rsidRDefault="00241957" w14:paraId="24DD63DA" w14:textId="77777777">
      <w:pPr>
        <w:spacing w:line="360" w:lineRule="auto"/>
        <w:ind w:left="567" w:right="539"/>
        <w:jc w:val="both"/>
        <w:rPr>
          <w:rFonts w:ascii="Palatino Linotype" w:hAnsi="Palatino Linotype" w:eastAsia="Batang" w:cs="Tahoma"/>
          <w:bCs/>
          <w:i/>
          <w:szCs w:val="22"/>
        </w:rPr>
      </w:pPr>
      <w:r w:rsidRPr="008A32B4">
        <w:rPr>
          <w:rFonts w:ascii="Palatino Linotype" w:hAnsi="Palatino Linotype" w:eastAsia="Batang" w:cs="Tahoma"/>
          <w:bCs/>
          <w:i/>
          <w:szCs w:val="22"/>
        </w:rPr>
        <w:t>Ahora bien, respecto a los documentos remitidos para dar respuesta a la solicitud de información planteada, resulta oportuno argumentar que el actuar de la Unidad de Transparencia, de igual manera, está conforme a derecho, ya que una vez recibidas las respuestas de las áreas administrativas, en observancia que la entrega de la información debía realizarse a través del SAIMEX, se advirtió que la misma ascendía a una cantidad cuantiosa, por lo que se procedió a consultar con la Dirección General de Informática, si la misma era posible entregarse a través del mismo.</w:t>
      </w:r>
    </w:p>
    <w:p w:rsidRPr="008A32B4" w:rsidR="00241957" w:rsidP="00241957" w:rsidRDefault="00241957" w14:paraId="5C4C712B" w14:textId="77777777">
      <w:pPr>
        <w:spacing w:line="360" w:lineRule="auto"/>
        <w:ind w:left="567" w:right="539"/>
        <w:jc w:val="both"/>
        <w:rPr>
          <w:rFonts w:ascii="Palatino Linotype" w:hAnsi="Palatino Linotype" w:eastAsia="Batang" w:cs="Tahoma"/>
          <w:bCs/>
          <w:i/>
          <w:szCs w:val="22"/>
        </w:rPr>
      </w:pPr>
    </w:p>
    <w:p w:rsidRPr="008A32B4" w:rsidR="00241957" w:rsidP="00241957" w:rsidRDefault="00241957" w14:paraId="7B9E69B1" w14:textId="77777777">
      <w:pPr>
        <w:spacing w:line="360" w:lineRule="auto"/>
        <w:ind w:left="567" w:right="539"/>
        <w:jc w:val="both"/>
        <w:rPr>
          <w:rFonts w:ascii="Palatino Linotype" w:hAnsi="Palatino Linotype" w:eastAsia="Batang" w:cs="Tahoma"/>
          <w:bCs/>
          <w:i/>
          <w:szCs w:val="22"/>
        </w:rPr>
      </w:pPr>
      <w:r w:rsidRPr="008A32B4">
        <w:rPr>
          <w:rFonts w:ascii="Palatino Linotype" w:hAnsi="Palatino Linotype" w:eastAsia="Batang" w:cs="Tahoma"/>
          <w:bCs/>
          <w:i/>
          <w:szCs w:val="22"/>
        </w:rPr>
        <w:lastRenderedPageBreak/>
        <w:t>Al respecto, la Dirección General de Informática, indicó que se sobrepasaban las capacidades técnicas del SAIMEX; situación la referida que, en sus términos, se hizo del conocimiento de las y los integrantes del Comité de Transparencia, mismos que determinaron aprobar el cambio de modalidad de entrega a consulta directa, en estricto apego a lo previsto en el artículo 158 de la Ley de Transparencia y Acceso a la Información Pública del Estado de México y Municipios.</w:t>
      </w:r>
    </w:p>
    <w:p w:rsidRPr="008A32B4" w:rsidR="00241957" w:rsidP="00241957" w:rsidRDefault="00241957" w14:paraId="07499ACC" w14:textId="77777777">
      <w:pPr>
        <w:spacing w:line="360" w:lineRule="auto"/>
        <w:ind w:left="567" w:right="539"/>
        <w:jc w:val="both"/>
        <w:rPr>
          <w:rFonts w:ascii="Palatino Linotype" w:hAnsi="Palatino Linotype" w:eastAsia="Batang" w:cs="Tahoma"/>
          <w:bCs/>
          <w:i/>
          <w:szCs w:val="22"/>
        </w:rPr>
      </w:pPr>
      <w:r w:rsidRPr="008A32B4">
        <w:rPr>
          <w:rFonts w:ascii="Palatino Linotype" w:hAnsi="Palatino Linotype" w:eastAsia="Batang" w:cs="Tahoma"/>
          <w:bCs/>
          <w:i/>
          <w:szCs w:val="22"/>
        </w:rPr>
        <w:t>…”</w:t>
      </w:r>
    </w:p>
    <w:p w:rsidRPr="008A32B4" w:rsidR="00241957" w:rsidP="00241957" w:rsidRDefault="00241957" w14:paraId="2DC44260" w14:textId="77777777">
      <w:pPr>
        <w:spacing w:line="360" w:lineRule="auto"/>
        <w:jc w:val="both"/>
        <w:rPr>
          <w:rFonts w:ascii="Palatino Linotype" w:hAnsi="Palatino Linotype" w:eastAsia="Batang" w:cs="Tahoma"/>
          <w:bCs/>
          <w:sz w:val="22"/>
          <w:szCs w:val="22"/>
          <w:lang w:val="es-ES_tradnl"/>
        </w:rPr>
      </w:pPr>
    </w:p>
    <w:p w:rsidRPr="008A32B4" w:rsidR="00342C70" w:rsidP="00342C70" w:rsidRDefault="00A86A27" w14:paraId="5D33348A" w14:textId="77777777">
      <w:pPr>
        <w:spacing w:line="360" w:lineRule="auto"/>
        <w:jc w:val="both"/>
        <w:rPr>
          <w:rFonts w:ascii="Palatino Linotype" w:hAnsi="Palatino Linotype" w:cs="Tahoma"/>
          <w:bCs/>
          <w:iCs/>
          <w:sz w:val="22"/>
          <w:szCs w:val="22"/>
        </w:rPr>
      </w:pPr>
      <w:r w:rsidRPr="008A32B4">
        <w:rPr>
          <w:rFonts w:ascii="Palatino Linotype" w:hAnsi="Palatino Linotype" w:eastAsia="Batang" w:cs="Tahoma"/>
          <w:b/>
          <w:bCs/>
          <w:sz w:val="22"/>
          <w:szCs w:val="22"/>
          <w:lang w:val="es-ES_tradnl"/>
        </w:rPr>
        <w:t>d) Vista del Informe justificado.</w:t>
      </w:r>
      <w:r w:rsidRPr="008A32B4" w:rsidR="00342C70">
        <w:rPr>
          <w:rFonts w:ascii="Palatino Linotype" w:hAnsi="Palatino Linotype" w:eastAsia="Batang" w:cs="Tahoma"/>
          <w:bCs/>
          <w:sz w:val="22"/>
          <w:szCs w:val="22"/>
          <w:lang w:val="es-ES_tradnl"/>
        </w:rPr>
        <w:t xml:space="preserve"> </w:t>
      </w:r>
      <w:r w:rsidRPr="008A32B4">
        <w:rPr>
          <w:rFonts w:ascii="Palatino Linotype" w:hAnsi="Palatino Linotype" w:eastAsia="Batang" w:cs="Tahoma"/>
          <w:bCs/>
          <w:sz w:val="22"/>
          <w:szCs w:val="22"/>
          <w:lang w:val="es-ES_tradnl"/>
        </w:rPr>
        <w:t>E</w:t>
      </w:r>
      <w:r w:rsidRPr="008A32B4" w:rsidR="00342C70">
        <w:rPr>
          <w:rFonts w:ascii="Palatino Linotype" w:hAnsi="Palatino Linotype" w:eastAsia="Batang" w:cs="Tahoma"/>
          <w:bCs/>
          <w:sz w:val="22"/>
          <w:szCs w:val="22"/>
          <w:lang w:val="es-ES_tradnl"/>
        </w:rPr>
        <w:t xml:space="preserve">l </w:t>
      </w:r>
      <w:r w:rsidRPr="008A32B4">
        <w:rPr>
          <w:rFonts w:ascii="Palatino Linotype" w:hAnsi="Palatino Linotype" w:eastAsia="Batang" w:cs="Tahoma"/>
          <w:bCs/>
          <w:sz w:val="22"/>
          <w:szCs w:val="22"/>
          <w:lang w:val="es-ES_tradnl"/>
        </w:rPr>
        <w:t>diecisiete</w:t>
      </w:r>
      <w:r w:rsidRPr="008A32B4" w:rsidR="00DE3DC1">
        <w:rPr>
          <w:rFonts w:ascii="Palatino Linotype" w:hAnsi="Palatino Linotype" w:eastAsia="Batang" w:cs="Tahoma"/>
          <w:bCs/>
          <w:sz w:val="22"/>
          <w:szCs w:val="22"/>
          <w:lang w:val="es-ES_tradnl"/>
        </w:rPr>
        <w:t xml:space="preserve"> de agosto</w:t>
      </w:r>
      <w:r w:rsidRPr="008A32B4" w:rsidR="00342C70">
        <w:rPr>
          <w:rFonts w:ascii="Palatino Linotype" w:hAnsi="Palatino Linotype" w:eastAsia="Batang" w:cs="Tahoma"/>
          <w:bCs/>
          <w:sz w:val="22"/>
          <w:szCs w:val="22"/>
          <w:lang w:val="es-ES_tradnl"/>
        </w:rPr>
        <w:t xml:space="preserve"> de dos mil veintidós</w:t>
      </w:r>
      <w:r w:rsidRPr="008A32B4" w:rsidR="00342C70">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w:t>
      </w:r>
      <w:r w:rsidRPr="008A32B4" w:rsidR="00342C70">
        <w:rPr>
          <w:rFonts w:ascii="Palatino Linotype" w:hAnsi="Palatino Linotype" w:cs="Tahoma"/>
          <w:bCs/>
          <w:iCs/>
          <w:sz w:val="22"/>
          <w:szCs w:val="22"/>
          <w:lang w:val="es-ES_tradnl"/>
        </w:rPr>
        <w:t>, el Recurrente omitió realizar manifestación alguna que a su derecho conviniera y asistiera</w:t>
      </w:r>
      <w:r w:rsidRPr="008A32B4" w:rsidR="00342C70">
        <w:rPr>
          <w:rFonts w:ascii="Palatino Linotype" w:hAnsi="Palatino Linotype" w:cs="Tahoma"/>
          <w:bCs/>
          <w:iCs/>
          <w:sz w:val="22"/>
          <w:szCs w:val="22"/>
        </w:rPr>
        <w:t>.</w:t>
      </w:r>
    </w:p>
    <w:p w:rsidRPr="008A32B4" w:rsidR="00342C70" w:rsidP="00342C70" w:rsidRDefault="00342C70" w14:paraId="10737FE8" w14:textId="77777777">
      <w:pPr>
        <w:spacing w:line="360" w:lineRule="auto"/>
        <w:jc w:val="both"/>
        <w:rPr>
          <w:rFonts w:ascii="Palatino Linotype" w:hAnsi="Palatino Linotype" w:cs="Tahoma"/>
          <w:sz w:val="22"/>
          <w:szCs w:val="22"/>
        </w:rPr>
      </w:pPr>
    </w:p>
    <w:p w:rsidRPr="008A32B4" w:rsidR="00342C70" w:rsidP="00342C70" w:rsidRDefault="00A86A27" w14:paraId="39FE9EBB" w14:textId="77777777">
      <w:pPr>
        <w:spacing w:line="360" w:lineRule="auto"/>
        <w:jc w:val="both"/>
        <w:rPr>
          <w:rFonts w:ascii="Palatino Linotype" w:hAnsi="Palatino Linotype" w:cs="Tahoma"/>
          <w:sz w:val="22"/>
          <w:szCs w:val="24"/>
        </w:rPr>
      </w:pPr>
      <w:r w:rsidRPr="008A32B4">
        <w:rPr>
          <w:rFonts w:ascii="Palatino Linotype" w:hAnsi="Palatino Linotype" w:cs="Tahoma"/>
          <w:b/>
          <w:sz w:val="22"/>
          <w:szCs w:val="22"/>
        </w:rPr>
        <w:t>e</w:t>
      </w:r>
      <w:r w:rsidRPr="008A32B4" w:rsidR="00342C70">
        <w:rPr>
          <w:rFonts w:ascii="Palatino Linotype" w:hAnsi="Palatino Linotype" w:cs="Tahoma"/>
          <w:b/>
          <w:sz w:val="22"/>
          <w:szCs w:val="22"/>
        </w:rPr>
        <w:t xml:space="preserve">) </w:t>
      </w:r>
      <w:r w:rsidRPr="008A32B4" w:rsidR="00342C70">
        <w:rPr>
          <w:rFonts w:ascii="Palatino Linotype" w:hAnsi="Palatino Linotype" w:cs="Tahoma"/>
          <w:b/>
          <w:bCs/>
          <w:sz w:val="22"/>
          <w:szCs w:val="24"/>
        </w:rPr>
        <w:t xml:space="preserve">Ampliación del plazo para resolver: </w:t>
      </w:r>
      <w:r w:rsidRPr="008A32B4" w:rsidR="00342C70">
        <w:rPr>
          <w:rFonts w:ascii="Palatino Linotype" w:hAnsi="Palatino Linotype" w:cs="Tahoma"/>
          <w:sz w:val="22"/>
          <w:szCs w:val="24"/>
        </w:rPr>
        <w:t xml:space="preserve">El </w:t>
      </w:r>
      <w:r w:rsidRPr="008A32B4">
        <w:rPr>
          <w:rFonts w:ascii="Palatino Linotype" w:hAnsi="Palatino Linotype" w:cs="Tahoma"/>
          <w:sz w:val="22"/>
          <w:szCs w:val="24"/>
        </w:rPr>
        <w:t>dos</w:t>
      </w:r>
      <w:r w:rsidRPr="008A32B4" w:rsidR="00DE3DC1">
        <w:rPr>
          <w:rFonts w:ascii="Palatino Linotype" w:hAnsi="Palatino Linotype" w:cs="Tahoma"/>
          <w:sz w:val="22"/>
          <w:szCs w:val="24"/>
        </w:rPr>
        <w:t xml:space="preserve"> </w:t>
      </w:r>
      <w:r w:rsidRPr="008A32B4" w:rsidR="00342C70">
        <w:rPr>
          <w:rFonts w:ascii="Palatino Linotype" w:hAnsi="Palatino Linotype" w:cs="Tahoma"/>
          <w:sz w:val="22"/>
          <w:szCs w:val="24"/>
        </w:rPr>
        <w:t>de agosto de dos mil veintidós,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rsidRPr="008A32B4" w:rsidR="00342C70" w:rsidP="00342C70" w:rsidRDefault="00342C70" w14:paraId="781C2F4B" w14:textId="77777777">
      <w:pPr>
        <w:widowControl w:val="0"/>
        <w:spacing w:line="360" w:lineRule="auto"/>
        <w:contextualSpacing/>
        <w:jc w:val="both"/>
        <w:rPr>
          <w:rFonts w:ascii="Palatino Linotype" w:hAnsi="Palatino Linotype" w:cs="Tahoma"/>
          <w:sz w:val="16"/>
          <w:szCs w:val="22"/>
        </w:rPr>
      </w:pPr>
    </w:p>
    <w:p w:rsidRPr="008A32B4" w:rsidR="00342C70" w:rsidP="00342C70" w:rsidRDefault="00342C70" w14:paraId="6C4F3566"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8A32B4" w:rsidR="00342C70" w:rsidP="00342C70" w:rsidRDefault="00342C70" w14:paraId="35C06C49" w14:textId="77777777">
      <w:pPr>
        <w:spacing w:line="360" w:lineRule="auto"/>
        <w:jc w:val="both"/>
        <w:rPr>
          <w:rFonts w:ascii="Palatino Linotype" w:hAnsi="Palatino Linotype" w:eastAsia="Batang" w:cs="Tahoma"/>
          <w:bCs/>
          <w:sz w:val="22"/>
          <w:szCs w:val="22"/>
          <w:lang w:val="es-ES_tradnl"/>
        </w:rPr>
      </w:pPr>
    </w:p>
    <w:p w:rsidRPr="008A32B4" w:rsidR="00342C70" w:rsidP="00342C70" w:rsidRDefault="00342C70" w14:paraId="32070B74"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8A32B4" w:rsidR="00342C70" w:rsidP="00342C70" w:rsidRDefault="00342C70" w14:paraId="534F404C"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 xml:space="preserve"> </w:t>
      </w:r>
    </w:p>
    <w:p w:rsidRPr="008A32B4" w:rsidR="00342C70" w:rsidP="00342C70" w:rsidRDefault="00342C70" w14:paraId="226297AD"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8A32B4" w:rsidR="00342C70" w:rsidP="00342C70" w:rsidRDefault="00342C70" w14:paraId="3B618930"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 xml:space="preserve"> </w:t>
      </w:r>
    </w:p>
    <w:p w:rsidRPr="008A32B4" w:rsidR="00342C70" w:rsidP="00342C70" w:rsidRDefault="00342C70" w14:paraId="27D8B8E7"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8A32B4" w:rsidR="00342C70" w:rsidP="00342C70" w:rsidRDefault="00342C70" w14:paraId="403A2DD1"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 xml:space="preserve"> </w:t>
      </w:r>
    </w:p>
    <w:p w:rsidRPr="008A32B4" w:rsidR="00342C70" w:rsidP="00342C70" w:rsidRDefault="00342C70" w14:paraId="12FC71BC"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Pr="008A32B4" w:rsidR="00342C70" w:rsidP="00342C70" w:rsidRDefault="00342C70" w14:paraId="79A405B8"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 xml:space="preserve"> </w:t>
      </w:r>
    </w:p>
    <w:p w:rsidRPr="008A32B4" w:rsidR="00342C70" w:rsidP="00342C70" w:rsidRDefault="00342C70" w14:paraId="247C6E8A"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a) Complejidad del asunto: La complejidad de la prueba, la pluralidad de sujetos procesales, el tiempo transcurrido, las características y contexto del recurso.</w:t>
      </w:r>
    </w:p>
    <w:p w:rsidRPr="008A32B4" w:rsidR="00342C70" w:rsidP="00342C70" w:rsidRDefault="00342C70" w14:paraId="54A96000"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b) Actividad Procesal del interesado: Acciones u omisiones del interesado.</w:t>
      </w:r>
    </w:p>
    <w:p w:rsidRPr="008A32B4" w:rsidR="00342C70" w:rsidP="00342C70" w:rsidRDefault="00342C70" w14:paraId="00D4BEDD"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c) Conducta de la Autoridad: Las Acciones u omisiones realizadas en el procedimiento. Así como si la autoridad actuó con la debida diligencia.</w:t>
      </w:r>
    </w:p>
    <w:p w:rsidRPr="008A32B4" w:rsidR="00342C70" w:rsidP="00342C70" w:rsidRDefault="00342C70" w14:paraId="7CAAD61C"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lastRenderedPageBreak/>
        <w:t>d) La afectación generada en la situación jurídica de la persona involucrada en el proceso: Violación a sus derechos humanos.</w:t>
      </w:r>
    </w:p>
    <w:p w:rsidRPr="008A32B4" w:rsidR="00342C70" w:rsidP="00342C70" w:rsidRDefault="00342C70" w14:paraId="40E4E85C" w14:textId="77777777">
      <w:pPr>
        <w:spacing w:line="360" w:lineRule="auto"/>
        <w:jc w:val="both"/>
        <w:rPr>
          <w:rFonts w:ascii="Palatino Linotype" w:hAnsi="Palatino Linotype" w:eastAsia="Batang" w:cs="Tahoma"/>
          <w:bCs/>
          <w:sz w:val="22"/>
          <w:szCs w:val="22"/>
          <w:lang w:val="es-ES_tradnl"/>
        </w:rPr>
      </w:pPr>
    </w:p>
    <w:p w:rsidRPr="008A32B4" w:rsidR="00342C70" w:rsidP="00342C70" w:rsidRDefault="00342C70" w14:paraId="28B2DDED"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8A32B4" w:rsidR="00342C70" w:rsidP="00342C70" w:rsidRDefault="00342C70" w14:paraId="70F89207"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 xml:space="preserve"> </w:t>
      </w:r>
    </w:p>
    <w:p w:rsidRPr="008A32B4" w:rsidR="00342C70" w:rsidP="00342C70" w:rsidRDefault="00342C70" w14:paraId="0B071AF2"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8A32B4" w:rsidR="00342C70" w:rsidP="00342C70" w:rsidRDefault="00342C70" w14:paraId="2AA167E5"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 xml:space="preserve"> </w:t>
      </w:r>
    </w:p>
    <w:p w:rsidRPr="008A32B4" w:rsidR="00342C70" w:rsidP="00342C70" w:rsidRDefault="00342C70" w14:paraId="0D1B7597"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8A32B4" w:rsidR="00342C70" w:rsidP="00342C70" w:rsidRDefault="00342C70" w14:paraId="717ADA93" w14:textId="77777777">
      <w:pPr>
        <w:spacing w:line="360" w:lineRule="auto"/>
        <w:jc w:val="both"/>
        <w:rPr>
          <w:rFonts w:ascii="Palatino Linotype" w:hAnsi="Palatino Linotype" w:eastAsia="Batang" w:cs="Tahoma"/>
          <w:bCs/>
          <w:sz w:val="22"/>
          <w:szCs w:val="22"/>
          <w:lang w:val="es-ES_tradnl"/>
        </w:rPr>
      </w:pPr>
    </w:p>
    <w:p w:rsidRPr="008A32B4" w:rsidR="00342C70" w:rsidP="00342C70" w:rsidRDefault="00342C70" w14:paraId="11202680"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rsidRPr="008A32B4" w:rsidR="00342C70" w:rsidP="00342C70" w:rsidRDefault="00342C70" w14:paraId="1971C1F6" w14:textId="77777777">
      <w:pPr>
        <w:spacing w:line="360" w:lineRule="auto"/>
        <w:jc w:val="both"/>
        <w:rPr>
          <w:rFonts w:ascii="Palatino Linotype" w:hAnsi="Palatino Linotype" w:eastAsia="Batang" w:cs="Tahoma"/>
          <w:bCs/>
          <w:sz w:val="22"/>
          <w:szCs w:val="22"/>
          <w:lang w:val="es-ES_tradnl"/>
        </w:rPr>
      </w:pPr>
    </w:p>
    <w:p w:rsidRPr="008A32B4" w:rsidR="00342C70" w:rsidP="00342C70" w:rsidRDefault="00342C70" w14:paraId="3C2ABC74"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“PLAZO RAZONABLE PARA RESOLVER. DIMENSIÓN Y EFECTOS DE ESTE CONCEPTO CUANDO SE ADUCE EXCESIVA CARGA DE TRABAJO.” consultable en el Seminario Judicial de la Federación y su gaceta, con el registro digital 2002351.</w:t>
      </w:r>
    </w:p>
    <w:p w:rsidRPr="008A32B4" w:rsidR="00342C70" w:rsidP="00342C70" w:rsidRDefault="00342C70" w14:paraId="4E8C8FEC" w14:textId="77777777">
      <w:pPr>
        <w:spacing w:line="360" w:lineRule="auto"/>
        <w:jc w:val="both"/>
        <w:rPr>
          <w:rFonts w:ascii="Palatino Linotype" w:hAnsi="Palatino Linotype" w:eastAsia="Batang" w:cs="Tahoma"/>
          <w:bCs/>
          <w:sz w:val="22"/>
          <w:szCs w:val="22"/>
          <w:lang w:val="es-ES_tradnl"/>
        </w:rPr>
      </w:pPr>
    </w:p>
    <w:p w:rsidRPr="008A32B4" w:rsidR="00342C70" w:rsidP="00342C70" w:rsidRDefault="00342C70" w14:paraId="017A2C27"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rsidRPr="008A32B4" w:rsidR="00342C70" w:rsidP="00342C70" w:rsidRDefault="00342C70" w14:paraId="46FC785C" w14:textId="77777777">
      <w:pPr>
        <w:spacing w:line="360" w:lineRule="auto"/>
        <w:jc w:val="both"/>
        <w:rPr>
          <w:rFonts w:ascii="Palatino Linotype" w:hAnsi="Palatino Linotype" w:eastAsia="Batang" w:cs="Tahoma"/>
          <w:bCs/>
          <w:sz w:val="22"/>
          <w:szCs w:val="22"/>
          <w:lang w:val="es-ES_tradnl"/>
        </w:rPr>
      </w:pPr>
    </w:p>
    <w:p w:rsidRPr="008A32B4" w:rsidR="00342C70" w:rsidP="00342C70" w:rsidRDefault="00342C70" w14:paraId="5EA230FF" w14:textId="77777777">
      <w:pPr>
        <w:spacing w:line="360" w:lineRule="auto"/>
        <w:jc w:val="both"/>
        <w:rPr>
          <w:rFonts w:ascii="Palatino Linotype" w:hAnsi="Palatino Linotype" w:eastAsia="Batang" w:cs="Tahoma"/>
          <w:bCs/>
          <w:sz w:val="22"/>
          <w:szCs w:val="22"/>
          <w:lang w:val="es-ES_tradnl"/>
        </w:rPr>
      </w:pPr>
      <w:r w:rsidRPr="008A32B4">
        <w:rPr>
          <w:rFonts w:ascii="Palatino Linotype" w:hAnsi="Palatino Linotype" w:eastAsia="Batang"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rsidRPr="008A32B4" w:rsidR="004C78C8" w:rsidP="00147516" w:rsidRDefault="004C78C8" w14:paraId="0F3E8832" w14:textId="77777777">
      <w:pPr>
        <w:spacing w:line="360" w:lineRule="auto"/>
        <w:contextualSpacing/>
        <w:jc w:val="both"/>
        <w:rPr>
          <w:rFonts w:ascii="Palatino Linotype" w:hAnsi="Palatino Linotype" w:cs="Tahoma"/>
          <w:bCs/>
          <w:sz w:val="22"/>
          <w:szCs w:val="22"/>
          <w:lang w:val="es-ES_tradnl"/>
        </w:rPr>
      </w:pPr>
    </w:p>
    <w:p w:rsidRPr="008A32B4" w:rsidR="00ED5DF5" w:rsidP="00147516" w:rsidRDefault="00A86A27" w14:paraId="6CFBACAB" w14:textId="77777777">
      <w:pPr>
        <w:spacing w:line="360" w:lineRule="auto"/>
        <w:jc w:val="both"/>
        <w:rPr>
          <w:rFonts w:ascii="Palatino Linotype" w:hAnsi="Palatino Linotype" w:cs="Tahoma"/>
          <w:sz w:val="22"/>
          <w:szCs w:val="22"/>
        </w:rPr>
      </w:pPr>
      <w:r w:rsidRPr="008A32B4">
        <w:rPr>
          <w:rFonts w:ascii="Palatino Linotype" w:hAnsi="Palatino Linotype" w:eastAsia="Batang" w:cs="Tahoma"/>
          <w:b/>
          <w:bCs/>
          <w:sz w:val="22"/>
          <w:szCs w:val="22"/>
          <w:lang w:val="es-ES_tradnl"/>
        </w:rPr>
        <w:t>f</w:t>
      </w:r>
      <w:r w:rsidRPr="008A32B4" w:rsidR="00C3485C">
        <w:rPr>
          <w:rFonts w:ascii="Palatino Linotype" w:hAnsi="Palatino Linotype" w:eastAsia="Batang" w:cs="Tahoma"/>
          <w:b/>
          <w:bCs/>
          <w:sz w:val="22"/>
          <w:szCs w:val="22"/>
          <w:lang w:val="es-ES_tradnl"/>
        </w:rPr>
        <w:t xml:space="preserve">) </w:t>
      </w:r>
      <w:r w:rsidRPr="008A32B4" w:rsidR="00ED5DF5">
        <w:rPr>
          <w:rFonts w:ascii="Palatino Linotype" w:hAnsi="Palatino Linotype" w:cs="Tahoma"/>
          <w:b/>
          <w:bCs/>
          <w:sz w:val="22"/>
          <w:szCs w:val="22"/>
        </w:rPr>
        <w:t xml:space="preserve">Cierre de instrucción. </w:t>
      </w:r>
      <w:r w:rsidRPr="008A32B4" w:rsidR="00ED5DF5">
        <w:rPr>
          <w:rFonts w:ascii="Palatino Linotype" w:hAnsi="Palatino Linotype" w:cs="Tahoma"/>
          <w:sz w:val="22"/>
          <w:szCs w:val="22"/>
        </w:rPr>
        <w:t>El</w:t>
      </w:r>
      <w:r w:rsidRPr="008A32B4" w:rsidR="000F437A">
        <w:rPr>
          <w:rFonts w:ascii="Palatino Linotype" w:hAnsi="Palatino Linotype" w:cs="Tahoma"/>
          <w:sz w:val="22"/>
          <w:szCs w:val="22"/>
        </w:rPr>
        <w:t xml:space="preserve"> </w:t>
      </w:r>
      <w:r w:rsidRPr="008A32B4" w:rsidR="000B5697">
        <w:rPr>
          <w:rFonts w:ascii="Palatino Linotype" w:hAnsi="Palatino Linotype" w:cs="Tahoma"/>
          <w:sz w:val="22"/>
          <w:szCs w:val="22"/>
        </w:rPr>
        <w:t xml:space="preserve">veintiséis </w:t>
      </w:r>
      <w:r w:rsidRPr="008A32B4" w:rsidR="00342C70">
        <w:rPr>
          <w:rFonts w:ascii="Palatino Linotype" w:hAnsi="Palatino Linotype" w:cs="Tahoma"/>
          <w:sz w:val="22"/>
          <w:szCs w:val="22"/>
        </w:rPr>
        <w:t>de agosto</w:t>
      </w:r>
      <w:r w:rsidRPr="008A32B4" w:rsidR="002F63C1">
        <w:rPr>
          <w:rFonts w:ascii="Palatino Linotype" w:hAnsi="Palatino Linotype" w:cs="Tahoma"/>
          <w:sz w:val="22"/>
          <w:szCs w:val="22"/>
        </w:rPr>
        <w:t xml:space="preserve"> </w:t>
      </w:r>
      <w:r w:rsidRPr="008A32B4" w:rsidR="00413718">
        <w:rPr>
          <w:rFonts w:ascii="Palatino Linotype" w:hAnsi="Palatino Linotype" w:cs="Tahoma"/>
          <w:sz w:val="22"/>
          <w:szCs w:val="22"/>
        </w:rPr>
        <w:t xml:space="preserve">de dos mil </w:t>
      </w:r>
      <w:r w:rsidRPr="008A32B4" w:rsidR="001C0C73">
        <w:rPr>
          <w:rFonts w:ascii="Palatino Linotype" w:hAnsi="Palatino Linotype" w:cs="Tahoma"/>
          <w:sz w:val="22"/>
          <w:szCs w:val="22"/>
        </w:rPr>
        <w:t>veinti</w:t>
      </w:r>
      <w:r w:rsidRPr="008A32B4" w:rsidR="00FC376A">
        <w:rPr>
          <w:rFonts w:ascii="Palatino Linotype" w:hAnsi="Palatino Linotype" w:cs="Tahoma"/>
          <w:sz w:val="22"/>
          <w:szCs w:val="22"/>
        </w:rPr>
        <w:t>d</w:t>
      </w:r>
      <w:r w:rsidRPr="008A32B4" w:rsidR="001C0C73">
        <w:rPr>
          <w:rFonts w:ascii="Palatino Linotype" w:hAnsi="Palatino Linotype" w:cs="Tahoma"/>
          <w:sz w:val="22"/>
          <w:szCs w:val="22"/>
        </w:rPr>
        <w:t>ós</w:t>
      </w:r>
      <w:r w:rsidRPr="008A32B4"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8A32B4" w:rsidR="000F437A">
        <w:rPr>
          <w:rFonts w:ascii="Palatino Linotype" w:hAnsi="Palatino Linotype" w:cs="Tahoma"/>
          <w:sz w:val="22"/>
          <w:szCs w:val="22"/>
        </w:rPr>
        <w:t>el mismo día</w:t>
      </w:r>
      <w:r w:rsidRPr="008A32B4" w:rsidR="00ED5DF5">
        <w:rPr>
          <w:rFonts w:ascii="Palatino Linotype" w:hAnsi="Palatino Linotype" w:cs="Tahoma"/>
          <w:sz w:val="22"/>
          <w:szCs w:val="22"/>
        </w:rPr>
        <w:t xml:space="preserve">, a través del </w:t>
      </w:r>
      <w:r w:rsidRPr="008A32B4" w:rsidR="00ED5DF5">
        <w:rPr>
          <w:rFonts w:ascii="Palatino Linotype" w:hAnsi="Palatino Linotype" w:cs="Tahoma"/>
          <w:sz w:val="22"/>
          <w:szCs w:val="22"/>
          <w:lang w:val="es-ES"/>
        </w:rPr>
        <w:t>Sistema de Acceso a la Información Mexiquense (SAIMEX)</w:t>
      </w:r>
      <w:r w:rsidRPr="008A32B4" w:rsidR="00ED5DF5">
        <w:rPr>
          <w:rFonts w:ascii="Palatino Linotype" w:hAnsi="Palatino Linotype" w:cs="Tahoma"/>
          <w:sz w:val="22"/>
          <w:szCs w:val="22"/>
        </w:rPr>
        <w:t>.</w:t>
      </w:r>
    </w:p>
    <w:p w:rsidRPr="008A32B4" w:rsidR="00CE5228" w:rsidP="00147516" w:rsidRDefault="00CE5228" w14:paraId="0E1C1968" w14:textId="77777777">
      <w:pPr>
        <w:spacing w:line="360" w:lineRule="auto"/>
        <w:contextualSpacing/>
        <w:jc w:val="both"/>
        <w:rPr>
          <w:rFonts w:ascii="Palatino Linotype" w:hAnsi="Palatino Linotype" w:cs="Tahoma"/>
          <w:color w:val="000000"/>
          <w:sz w:val="22"/>
          <w:szCs w:val="22"/>
        </w:rPr>
      </w:pPr>
    </w:p>
    <w:p w:rsidRPr="008A32B4" w:rsidR="004F2D88" w:rsidP="00147516" w:rsidRDefault="004F2D88" w14:paraId="670752DE" w14:textId="77777777">
      <w:pPr>
        <w:spacing w:line="360" w:lineRule="auto"/>
        <w:contextualSpacing/>
        <w:jc w:val="both"/>
        <w:rPr>
          <w:rFonts w:ascii="Palatino Linotype" w:hAnsi="Palatino Linotype" w:cs="Tahoma"/>
          <w:color w:val="000000"/>
          <w:sz w:val="22"/>
          <w:szCs w:val="22"/>
        </w:rPr>
      </w:pPr>
      <w:r w:rsidRPr="008A32B4">
        <w:rPr>
          <w:rFonts w:ascii="Palatino Linotype" w:hAnsi="Palatino Linotype" w:cs="Tahoma"/>
          <w:color w:val="000000"/>
          <w:sz w:val="22"/>
          <w:szCs w:val="22"/>
        </w:rPr>
        <w:lastRenderedPageBreak/>
        <w:t xml:space="preserve">En </w:t>
      </w:r>
      <w:r w:rsidRPr="008A32B4" w:rsidR="00367F82">
        <w:rPr>
          <w:rFonts w:ascii="Palatino Linotype" w:hAnsi="Palatino Linotype" w:cs="Tahoma"/>
          <w:color w:val="000000"/>
          <w:sz w:val="22"/>
          <w:szCs w:val="22"/>
        </w:rPr>
        <w:t>razón de que fue debidamente su</w:t>
      </w:r>
      <w:r w:rsidRPr="008A32B4">
        <w:rPr>
          <w:rFonts w:ascii="Palatino Linotype" w:hAnsi="Palatino Linotype" w:cs="Tahoma"/>
          <w:color w:val="000000"/>
          <w:sz w:val="22"/>
          <w:szCs w:val="22"/>
        </w:rPr>
        <w:t xml:space="preserve">stanciado el expediente </w:t>
      </w:r>
      <w:r w:rsidRPr="008A32B4" w:rsidR="00367F82">
        <w:rPr>
          <w:rFonts w:ascii="Palatino Linotype" w:hAnsi="Palatino Linotype" w:cs="Tahoma"/>
          <w:color w:val="000000"/>
          <w:sz w:val="22"/>
          <w:szCs w:val="22"/>
        </w:rPr>
        <w:t xml:space="preserve">electrónico </w:t>
      </w:r>
      <w:r w:rsidRPr="008A32B4">
        <w:rPr>
          <w:rFonts w:ascii="Palatino Linotype" w:hAnsi="Palatino Linotype" w:cs="Tahoma"/>
          <w:color w:val="000000"/>
          <w:sz w:val="22"/>
          <w:szCs w:val="22"/>
        </w:rPr>
        <w:t>y no exist</w:t>
      </w:r>
      <w:r w:rsidRPr="008A32B4" w:rsidR="00367F82">
        <w:rPr>
          <w:rFonts w:ascii="Palatino Linotype" w:hAnsi="Palatino Linotype" w:cs="Tahoma"/>
          <w:color w:val="000000"/>
          <w:sz w:val="22"/>
          <w:szCs w:val="22"/>
        </w:rPr>
        <w:t>e</w:t>
      </w:r>
      <w:r w:rsidRPr="008A32B4">
        <w:rPr>
          <w:rFonts w:ascii="Palatino Linotype" w:hAnsi="Palatino Linotype" w:cs="Tahoma"/>
          <w:color w:val="000000"/>
          <w:sz w:val="22"/>
          <w:szCs w:val="22"/>
        </w:rPr>
        <w:t xml:space="preserve"> dilige</w:t>
      </w:r>
      <w:r w:rsidRPr="008A32B4" w:rsidR="00367F82">
        <w:rPr>
          <w:rFonts w:ascii="Palatino Linotype" w:hAnsi="Palatino Linotype" w:cs="Tahoma"/>
          <w:color w:val="000000"/>
          <w:sz w:val="22"/>
          <w:szCs w:val="22"/>
        </w:rPr>
        <w:t xml:space="preserve">ncia pendiente de desahogo, se </w:t>
      </w:r>
      <w:r w:rsidRPr="008A32B4">
        <w:rPr>
          <w:rFonts w:ascii="Palatino Linotype" w:hAnsi="Palatino Linotype" w:cs="Tahoma"/>
          <w:color w:val="000000"/>
          <w:sz w:val="22"/>
          <w:szCs w:val="22"/>
        </w:rPr>
        <w:t>emit</w:t>
      </w:r>
      <w:r w:rsidRPr="008A32B4" w:rsidR="00367F82">
        <w:rPr>
          <w:rFonts w:ascii="Palatino Linotype" w:hAnsi="Palatino Linotype" w:cs="Tahoma"/>
          <w:color w:val="000000"/>
          <w:sz w:val="22"/>
          <w:szCs w:val="22"/>
        </w:rPr>
        <w:t>e</w:t>
      </w:r>
      <w:r w:rsidRPr="008A32B4">
        <w:rPr>
          <w:rFonts w:ascii="Palatino Linotype" w:hAnsi="Palatino Linotype" w:cs="Tahoma"/>
          <w:color w:val="000000"/>
          <w:sz w:val="22"/>
          <w:szCs w:val="22"/>
        </w:rPr>
        <w:t xml:space="preserve"> la resolución que conforme a Derecho proceda, de acuerdo a l</w:t>
      </w:r>
      <w:r w:rsidRPr="008A32B4" w:rsidR="009A620E">
        <w:rPr>
          <w:rFonts w:ascii="Palatino Linotype" w:hAnsi="Palatino Linotype" w:cs="Tahoma"/>
          <w:color w:val="000000"/>
          <w:sz w:val="22"/>
          <w:szCs w:val="22"/>
        </w:rPr>
        <w:t>o</w:t>
      </w:r>
      <w:r w:rsidRPr="008A32B4">
        <w:rPr>
          <w:rFonts w:ascii="Palatino Linotype" w:hAnsi="Palatino Linotype" w:cs="Tahoma"/>
          <w:color w:val="000000"/>
          <w:sz w:val="22"/>
          <w:szCs w:val="22"/>
        </w:rPr>
        <w:t xml:space="preserve">s siguientes: </w:t>
      </w:r>
    </w:p>
    <w:p w:rsidRPr="008A32B4" w:rsidR="001C0C73" w:rsidP="00147516" w:rsidRDefault="001C0C73" w14:paraId="1F02EF4F" w14:textId="77777777">
      <w:pPr>
        <w:spacing w:line="360" w:lineRule="auto"/>
        <w:contextualSpacing/>
        <w:jc w:val="both"/>
        <w:rPr>
          <w:rFonts w:ascii="Palatino Linotype" w:hAnsi="Palatino Linotype" w:cs="Tahoma"/>
          <w:color w:val="000000"/>
          <w:sz w:val="22"/>
          <w:szCs w:val="22"/>
        </w:rPr>
      </w:pPr>
    </w:p>
    <w:p w:rsidRPr="008A32B4" w:rsidR="00EA4E4A" w:rsidP="00147516" w:rsidRDefault="00EA4E4A" w14:paraId="4EA36950" w14:textId="77777777">
      <w:pPr>
        <w:spacing w:line="360" w:lineRule="auto"/>
        <w:contextualSpacing/>
        <w:jc w:val="center"/>
        <w:rPr>
          <w:rFonts w:ascii="Palatino Linotype" w:hAnsi="Palatino Linotype" w:cs="Tahoma"/>
          <w:b/>
          <w:sz w:val="22"/>
          <w:szCs w:val="22"/>
        </w:rPr>
      </w:pPr>
      <w:r w:rsidRPr="008A32B4">
        <w:rPr>
          <w:rFonts w:ascii="Palatino Linotype" w:hAnsi="Palatino Linotype" w:cs="Tahoma"/>
          <w:b/>
          <w:sz w:val="22"/>
          <w:szCs w:val="22"/>
        </w:rPr>
        <w:t>C O N S I D E R A N D O S</w:t>
      </w:r>
    </w:p>
    <w:p w:rsidRPr="008A32B4" w:rsidR="00EA4E4A" w:rsidP="00147516" w:rsidRDefault="00EA4E4A" w14:paraId="6E0C0411" w14:textId="77777777">
      <w:pPr>
        <w:spacing w:line="360" w:lineRule="auto"/>
        <w:contextualSpacing/>
        <w:jc w:val="center"/>
        <w:rPr>
          <w:rFonts w:ascii="Palatino Linotype" w:hAnsi="Palatino Linotype" w:cs="Tahoma"/>
          <w:b/>
          <w:sz w:val="22"/>
          <w:szCs w:val="22"/>
        </w:rPr>
      </w:pPr>
    </w:p>
    <w:p w:rsidRPr="008A32B4" w:rsidR="00EA4E4A" w:rsidP="00147516" w:rsidRDefault="00EA4E4A" w14:paraId="5E04F07E" w14:textId="77777777">
      <w:pPr>
        <w:autoSpaceDE w:val="0"/>
        <w:autoSpaceDN w:val="0"/>
        <w:adjustRightInd w:val="0"/>
        <w:spacing w:line="360" w:lineRule="auto"/>
        <w:contextualSpacing/>
        <w:jc w:val="both"/>
        <w:rPr>
          <w:rFonts w:ascii="Palatino Linotype" w:hAnsi="Palatino Linotype" w:cs="Tahoma"/>
          <w:b/>
          <w:sz w:val="22"/>
          <w:szCs w:val="22"/>
        </w:rPr>
      </w:pPr>
      <w:r w:rsidRPr="008A32B4">
        <w:rPr>
          <w:rFonts w:ascii="Palatino Linotype" w:hAnsi="Palatino Linotype" w:eastAsia="Calibri" w:cs="Tahoma"/>
          <w:b/>
          <w:color w:val="000000"/>
          <w:sz w:val="22"/>
          <w:szCs w:val="22"/>
          <w:lang w:eastAsia="es-MX"/>
        </w:rPr>
        <w:t>PRIMERO</w:t>
      </w:r>
      <w:r w:rsidRPr="008A32B4">
        <w:rPr>
          <w:rFonts w:ascii="Palatino Linotype" w:hAnsi="Palatino Linotype" w:eastAsia="Calibri" w:cs="Tahoma"/>
          <w:color w:val="000000"/>
          <w:sz w:val="22"/>
          <w:szCs w:val="22"/>
          <w:lang w:eastAsia="es-MX"/>
        </w:rPr>
        <w:t xml:space="preserve">. </w:t>
      </w:r>
      <w:r w:rsidRPr="008A32B4">
        <w:rPr>
          <w:rFonts w:ascii="Palatino Linotype" w:hAnsi="Palatino Linotype" w:cs="Tahoma"/>
          <w:b/>
          <w:sz w:val="22"/>
          <w:szCs w:val="22"/>
        </w:rPr>
        <w:t>Competencia.</w:t>
      </w:r>
    </w:p>
    <w:p w:rsidRPr="008A32B4" w:rsidR="008A4BB5" w:rsidP="00147516" w:rsidRDefault="008A4BB5" w14:paraId="3BDA3C5C" w14:textId="77777777">
      <w:pPr>
        <w:autoSpaceDE w:val="0"/>
        <w:autoSpaceDN w:val="0"/>
        <w:adjustRightInd w:val="0"/>
        <w:spacing w:line="360" w:lineRule="auto"/>
        <w:contextualSpacing/>
        <w:jc w:val="both"/>
        <w:rPr>
          <w:rFonts w:ascii="Palatino Linotype" w:hAnsi="Palatino Linotype" w:cs="Tahoma"/>
          <w:b/>
          <w:sz w:val="22"/>
          <w:szCs w:val="22"/>
        </w:rPr>
      </w:pPr>
    </w:p>
    <w:p w:rsidRPr="008A32B4" w:rsidR="00CE0B4C" w:rsidP="00147516" w:rsidRDefault="00CE0B4C" w14:paraId="7E8AF666" w14:textId="77777777">
      <w:pPr>
        <w:spacing w:line="360" w:lineRule="auto"/>
        <w:jc w:val="both"/>
        <w:rPr>
          <w:rFonts w:ascii="Palatino Linotype" w:hAnsi="Palatino Linotype" w:cs="Tahoma"/>
          <w:sz w:val="22"/>
          <w:szCs w:val="22"/>
          <w:shd w:val="clear" w:color="auto" w:fill="FFFFFF"/>
        </w:rPr>
      </w:pPr>
      <w:r w:rsidRPr="008A32B4">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A32B4">
        <w:rPr>
          <w:rFonts w:eastAsia="Calibri"/>
          <w:color w:val="000000"/>
          <w:lang w:eastAsia="es-MX"/>
        </w:rPr>
        <w:t xml:space="preserve"> 7°, </w:t>
      </w:r>
      <w:r w:rsidRPr="008A32B4">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8A32B4">
        <w:rPr>
          <w:rFonts w:ascii="Palatino Linotype" w:hAnsi="Palatino Linotype" w:cs="Tahoma"/>
          <w:sz w:val="22"/>
          <w:szCs w:val="22"/>
          <w:shd w:val="clear" w:color="auto" w:fill="FFFFFF"/>
        </w:rPr>
        <w:t xml:space="preserve"> Pública y Protección de Datos Personales del Estado de México y Municipios.</w:t>
      </w:r>
    </w:p>
    <w:p w:rsidRPr="008A32B4" w:rsidR="00EA4E4A" w:rsidP="00147516" w:rsidRDefault="00EA4E4A" w14:paraId="341BA516" w14:textId="77777777">
      <w:pPr>
        <w:spacing w:line="360" w:lineRule="auto"/>
        <w:contextualSpacing/>
        <w:jc w:val="both"/>
        <w:rPr>
          <w:rFonts w:ascii="Palatino Linotype" w:hAnsi="Palatino Linotype" w:cs="Tahoma"/>
          <w:sz w:val="22"/>
          <w:szCs w:val="22"/>
          <w:shd w:val="clear" w:color="auto" w:fill="FFFFFF"/>
        </w:rPr>
      </w:pPr>
    </w:p>
    <w:p w:rsidRPr="008A32B4" w:rsidR="00CE0B4C" w:rsidP="00147516" w:rsidRDefault="00CE0B4C" w14:paraId="2399048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8A32B4">
        <w:rPr>
          <w:rFonts w:ascii="Palatino Linotype" w:hAnsi="Palatino Linotype" w:eastAsia="Calibri" w:cs="Tahoma"/>
          <w:b/>
          <w:color w:val="000000"/>
          <w:sz w:val="22"/>
          <w:szCs w:val="22"/>
          <w:lang w:eastAsia="es-MX"/>
        </w:rPr>
        <w:t>SEGUNDO</w:t>
      </w:r>
      <w:r w:rsidRPr="008A32B4">
        <w:rPr>
          <w:rFonts w:ascii="Palatino Linotype" w:hAnsi="Palatino Linotype" w:eastAsia="Calibri" w:cs="Tahoma"/>
          <w:color w:val="000000"/>
          <w:sz w:val="22"/>
          <w:szCs w:val="22"/>
          <w:lang w:eastAsia="es-MX"/>
        </w:rPr>
        <w:t xml:space="preserve">. </w:t>
      </w:r>
      <w:r w:rsidRPr="008A32B4">
        <w:rPr>
          <w:rFonts w:ascii="Palatino Linotype" w:hAnsi="Palatino Linotype" w:eastAsia="Calibri" w:cs="Tahoma"/>
          <w:b/>
          <w:color w:val="000000"/>
          <w:sz w:val="22"/>
          <w:szCs w:val="22"/>
          <w:lang w:eastAsia="es-MX"/>
        </w:rPr>
        <w:t>Causales de improcedencia y sobreseimiento.</w:t>
      </w:r>
      <w:r w:rsidRPr="008A32B4">
        <w:rPr>
          <w:rFonts w:ascii="Palatino Linotype" w:hAnsi="Palatino Linotype" w:eastAsia="Calibri" w:cs="Tahoma"/>
          <w:color w:val="000000"/>
          <w:sz w:val="22"/>
          <w:szCs w:val="22"/>
          <w:lang w:eastAsia="es-MX"/>
        </w:rPr>
        <w:t xml:space="preserve"> </w:t>
      </w:r>
    </w:p>
    <w:p w:rsidRPr="008A32B4" w:rsidR="008A4BB5" w:rsidP="00147516" w:rsidRDefault="008A4BB5" w14:paraId="3E4A5DA7"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8A32B4" w:rsidR="00CE0B4C" w:rsidP="00147516" w:rsidRDefault="00CE0B4C" w14:paraId="40505A9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8A32B4">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w:t>
      </w:r>
      <w:r w:rsidRPr="008A32B4">
        <w:rPr>
          <w:rFonts w:ascii="Palatino Linotype" w:hAnsi="Palatino Linotype" w:eastAsia="Calibri" w:cs="Tahoma"/>
          <w:color w:val="000000"/>
          <w:sz w:val="22"/>
          <w:szCs w:val="22"/>
          <w:lang w:eastAsia="es-MX"/>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A32B4" w:rsidR="00CE0B4C" w:rsidP="00147516" w:rsidRDefault="00CE0B4C" w14:paraId="65B0CDC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8A32B4" w:rsidR="00CE0B4C" w:rsidP="00147516" w:rsidRDefault="00CE0B4C" w14:paraId="4AD3A44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8A32B4">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8A32B4" w:rsidR="00CE0B4C" w:rsidP="00147516" w:rsidRDefault="00CE0B4C" w14:paraId="34525F8F" w14:textId="77777777">
      <w:pPr>
        <w:spacing w:line="360" w:lineRule="auto"/>
        <w:jc w:val="both"/>
        <w:rPr>
          <w:rFonts w:ascii="Palatino Linotype" w:hAnsi="Palatino Linotype" w:eastAsia="Calibri" w:cs="Tahoma"/>
          <w:b/>
          <w:sz w:val="22"/>
          <w:szCs w:val="22"/>
          <w:lang w:eastAsia="es-ES_tradnl"/>
        </w:rPr>
      </w:pPr>
    </w:p>
    <w:p w:rsidRPr="008A32B4" w:rsidR="00545493" w:rsidP="00545493" w:rsidRDefault="00545493" w14:paraId="5728BF06" w14:textId="77777777">
      <w:pPr>
        <w:spacing w:line="360" w:lineRule="auto"/>
        <w:jc w:val="both"/>
        <w:rPr>
          <w:rFonts w:ascii="Palatino Linotype" w:hAnsi="Palatino Linotype" w:eastAsia="Calibri" w:cs="Tahoma"/>
          <w:b/>
          <w:sz w:val="22"/>
          <w:szCs w:val="22"/>
          <w:lang w:eastAsia="es-ES_tradnl"/>
        </w:rPr>
      </w:pPr>
      <w:r w:rsidRPr="008A32B4">
        <w:rPr>
          <w:rFonts w:ascii="Palatino Linotype" w:hAnsi="Palatino Linotype" w:eastAsia="Calibri" w:cs="Tahoma"/>
          <w:b/>
          <w:sz w:val="22"/>
          <w:szCs w:val="22"/>
          <w:lang w:eastAsia="es-ES_tradnl"/>
        </w:rPr>
        <w:t>Causales de sobreseimiento.</w:t>
      </w:r>
    </w:p>
    <w:p w:rsidRPr="008A32B4" w:rsidR="008A4BB5" w:rsidP="00545493" w:rsidRDefault="008A4BB5" w14:paraId="45F7AD67" w14:textId="77777777">
      <w:pPr>
        <w:spacing w:line="360" w:lineRule="auto"/>
        <w:jc w:val="both"/>
        <w:rPr>
          <w:rFonts w:ascii="Palatino Linotype" w:hAnsi="Palatino Linotype" w:eastAsia="Calibri" w:cs="Tahoma"/>
          <w:b/>
          <w:sz w:val="22"/>
          <w:szCs w:val="22"/>
          <w:lang w:eastAsia="es-ES_tradnl"/>
        </w:rPr>
      </w:pPr>
    </w:p>
    <w:p w:rsidRPr="008A32B4" w:rsidR="00545493" w:rsidP="00545493" w:rsidRDefault="00545493" w14:paraId="51352D5C" w14:textId="77777777">
      <w:pPr>
        <w:spacing w:line="360" w:lineRule="auto"/>
        <w:jc w:val="both"/>
        <w:rPr>
          <w:rFonts w:ascii="Palatino Linotype" w:hAnsi="Palatino Linotype" w:eastAsia="Calibri" w:cs="Tahoma"/>
          <w:bCs/>
          <w:color w:val="000000"/>
          <w:sz w:val="22"/>
          <w:szCs w:val="22"/>
          <w:lang w:eastAsia="es-ES_tradnl"/>
        </w:rPr>
      </w:pPr>
      <w:r w:rsidRPr="008A32B4">
        <w:rPr>
          <w:rFonts w:ascii="Palatino Linotype" w:hAnsi="Palatino Linotype" w:cs="Tahoma"/>
          <w:sz w:val="22"/>
          <w:szCs w:val="22"/>
        </w:rPr>
        <w:t xml:space="preserve">Por otra parte, el artículo 192 de la </w:t>
      </w:r>
      <w:r w:rsidRPr="008A32B4">
        <w:rPr>
          <w:rFonts w:ascii="Palatino Linotype" w:hAnsi="Palatino Linotype" w:eastAsia="Calibri"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Pr="008A32B4" w:rsidR="00545493" w:rsidP="00545493" w:rsidRDefault="00545493" w14:paraId="0019F6A5" w14:textId="77777777">
      <w:pPr>
        <w:spacing w:line="360" w:lineRule="auto"/>
        <w:jc w:val="both"/>
        <w:rPr>
          <w:rFonts w:ascii="Palatino Linotype" w:hAnsi="Palatino Linotype" w:eastAsia="Calibri" w:cs="Tahoma"/>
          <w:bCs/>
          <w:color w:val="000000"/>
          <w:sz w:val="22"/>
          <w:szCs w:val="22"/>
          <w:lang w:eastAsia="es-ES_tradnl"/>
        </w:rPr>
      </w:pPr>
    </w:p>
    <w:p w:rsidRPr="008A32B4" w:rsidR="00545493" w:rsidP="00545493" w:rsidRDefault="00545493" w14:paraId="7F17D1B5" w14:textId="77777777">
      <w:pPr>
        <w:numPr>
          <w:ilvl w:val="0"/>
          <w:numId w:val="44"/>
        </w:numPr>
        <w:spacing w:line="360" w:lineRule="auto"/>
        <w:jc w:val="both"/>
        <w:rPr>
          <w:rFonts w:ascii="Palatino Linotype" w:hAnsi="Palatino Linotype" w:eastAsia="Calibri" w:cs="Tahoma"/>
          <w:bCs/>
          <w:color w:val="000000"/>
          <w:sz w:val="22"/>
          <w:szCs w:val="22"/>
          <w:lang w:eastAsia="es-ES_tradnl"/>
        </w:rPr>
      </w:pPr>
      <w:r w:rsidRPr="008A32B4">
        <w:rPr>
          <w:rFonts w:ascii="Palatino Linotype" w:hAnsi="Palatino Linotype" w:eastAsia="Calibri" w:cs="Tahoma"/>
          <w:bCs/>
          <w:color w:val="000000"/>
          <w:sz w:val="22"/>
          <w:szCs w:val="22"/>
          <w:lang w:eastAsia="es-ES_tradnl"/>
        </w:rPr>
        <w:t>El recurrente se desista expresamente;</w:t>
      </w:r>
    </w:p>
    <w:p w:rsidRPr="008A32B4" w:rsidR="00545493" w:rsidP="00545493" w:rsidRDefault="00545493" w14:paraId="4FD50EAE" w14:textId="77777777">
      <w:pPr>
        <w:numPr>
          <w:ilvl w:val="0"/>
          <w:numId w:val="44"/>
        </w:numPr>
        <w:spacing w:line="360" w:lineRule="auto"/>
        <w:jc w:val="both"/>
        <w:rPr>
          <w:rFonts w:ascii="Palatino Linotype" w:hAnsi="Palatino Linotype" w:eastAsia="Calibri" w:cs="Tahoma"/>
          <w:bCs/>
          <w:color w:val="000000"/>
          <w:sz w:val="22"/>
          <w:szCs w:val="22"/>
          <w:lang w:eastAsia="es-ES_tradnl"/>
        </w:rPr>
      </w:pPr>
      <w:r w:rsidRPr="008A32B4">
        <w:rPr>
          <w:rFonts w:ascii="Palatino Linotype" w:hAnsi="Palatino Linotype" w:eastAsia="Calibri" w:cs="Tahoma"/>
          <w:bCs/>
          <w:color w:val="000000"/>
          <w:sz w:val="22"/>
          <w:szCs w:val="22"/>
          <w:lang w:eastAsia="es-ES_tradnl"/>
        </w:rPr>
        <w:t>El recurrente fallezca o, tratándose de personas morales se disuelva;</w:t>
      </w:r>
    </w:p>
    <w:p w:rsidRPr="008A32B4" w:rsidR="00545493" w:rsidP="00545493" w:rsidRDefault="00545493" w14:paraId="3BA10F7D" w14:textId="77777777">
      <w:pPr>
        <w:numPr>
          <w:ilvl w:val="0"/>
          <w:numId w:val="44"/>
        </w:numPr>
        <w:spacing w:line="360" w:lineRule="auto"/>
        <w:jc w:val="both"/>
        <w:rPr>
          <w:rFonts w:ascii="Palatino Linotype" w:hAnsi="Palatino Linotype" w:eastAsia="Calibri" w:cs="Tahoma"/>
          <w:bCs/>
          <w:color w:val="000000"/>
          <w:sz w:val="22"/>
          <w:szCs w:val="22"/>
          <w:lang w:eastAsia="es-ES_tradnl"/>
        </w:rPr>
      </w:pPr>
      <w:r w:rsidRPr="008A32B4">
        <w:rPr>
          <w:rFonts w:ascii="Palatino Linotype" w:hAnsi="Palatino Linotype" w:eastAsia="Calibri" w:cs="Tahoma"/>
          <w:bCs/>
          <w:color w:val="000000"/>
          <w:sz w:val="22"/>
          <w:szCs w:val="22"/>
          <w:lang w:eastAsia="es-ES_tradnl"/>
        </w:rPr>
        <w:t>El Sujeto Obligado modifique la respuesta o la revoque, de tal manera que el recurso de revisión quede sin materia;</w:t>
      </w:r>
    </w:p>
    <w:p w:rsidRPr="008A32B4" w:rsidR="00545493" w:rsidP="00545493" w:rsidRDefault="00545493" w14:paraId="2CDC05EE" w14:textId="77777777">
      <w:pPr>
        <w:numPr>
          <w:ilvl w:val="0"/>
          <w:numId w:val="44"/>
        </w:numPr>
        <w:spacing w:line="360" w:lineRule="auto"/>
        <w:jc w:val="both"/>
        <w:rPr>
          <w:rFonts w:ascii="Palatino Linotype" w:hAnsi="Palatino Linotype" w:eastAsia="Calibri" w:cs="Tahoma"/>
          <w:bCs/>
          <w:color w:val="000000"/>
          <w:sz w:val="22"/>
          <w:szCs w:val="22"/>
          <w:lang w:eastAsia="es-ES_tradnl"/>
        </w:rPr>
      </w:pPr>
      <w:r w:rsidRPr="008A32B4">
        <w:rPr>
          <w:rFonts w:ascii="Palatino Linotype" w:hAnsi="Palatino Linotype" w:eastAsia="Calibri" w:cs="Tahoma"/>
          <w:bCs/>
          <w:color w:val="000000"/>
          <w:sz w:val="22"/>
          <w:szCs w:val="22"/>
          <w:lang w:eastAsia="es-ES_tradnl"/>
        </w:rPr>
        <w:lastRenderedPageBreak/>
        <w:t>Admitido el recurso de revisión, aparezca alguna causal de improcedencia; y,</w:t>
      </w:r>
    </w:p>
    <w:p w:rsidRPr="008A32B4" w:rsidR="00545493" w:rsidP="00545493" w:rsidRDefault="00545493" w14:paraId="0FDC34EF" w14:textId="77777777">
      <w:pPr>
        <w:numPr>
          <w:ilvl w:val="0"/>
          <w:numId w:val="44"/>
        </w:numPr>
        <w:spacing w:line="360" w:lineRule="auto"/>
        <w:jc w:val="both"/>
        <w:rPr>
          <w:rFonts w:ascii="Palatino Linotype" w:hAnsi="Palatino Linotype" w:eastAsia="Calibri" w:cs="Tahoma"/>
          <w:bCs/>
          <w:color w:val="000000"/>
          <w:sz w:val="22"/>
          <w:szCs w:val="22"/>
          <w:lang w:eastAsia="es-ES_tradnl"/>
        </w:rPr>
      </w:pPr>
      <w:r w:rsidRPr="008A32B4">
        <w:rPr>
          <w:rFonts w:ascii="Palatino Linotype" w:hAnsi="Palatino Linotype" w:eastAsia="Calibri" w:cs="Tahoma"/>
          <w:bCs/>
          <w:color w:val="000000"/>
          <w:sz w:val="22"/>
          <w:szCs w:val="22"/>
          <w:lang w:eastAsia="es-ES_tradnl"/>
        </w:rPr>
        <w:t>Cuando por cualquier motivo quede sin materia el recurso de revisión.</w:t>
      </w:r>
    </w:p>
    <w:p w:rsidRPr="008A32B4" w:rsidR="00545493" w:rsidP="00545493" w:rsidRDefault="00545493" w14:paraId="0DE77484" w14:textId="77777777">
      <w:pPr>
        <w:spacing w:line="360" w:lineRule="auto"/>
        <w:jc w:val="both"/>
        <w:rPr>
          <w:rFonts w:ascii="Palatino Linotype" w:hAnsi="Palatino Linotype" w:eastAsia="Calibri" w:cs="Tahoma"/>
          <w:bCs/>
          <w:color w:val="000000"/>
          <w:sz w:val="22"/>
          <w:szCs w:val="22"/>
          <w:lang w:eastAsia="es-ES_tradnl"/>
        </w:rPr>
      </w:pPr>
    </w:p>
    <w:p w:rsidRPr="008A32B4" w:rsidR="00545493" w:rsidP="00545493" w:rsidRDefault="00545493" w14:paraId="036DAE92" w14:textId="77777777">
      <w:pPr>
        <w:spacing w:line="360" w:lineRule="auto"/>
        <w:jc w:val="both"/>
        <w:rPr>
          <w:rFonts w:ascii="Palatino Linotype" w:hAnsi="Palatino Linotype" w:cs="Tahoma"/>
          <w:sz w:val="22"/>
          <w:szCs w:val="22"/>
        </w:rPr>
      </w:pPr>
      <w:r w:rsidRPr="008A32B4">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rsidRPr="008A32B4" w:rsidR="00545493" w:rsidP="00545493" w:rsidRDefault="00545493" w14:paraId="21CEB683" w14:textId="77777777">
      <w:pPr>
        <w:spacing w:line="360" w:lineRule="auto"/>
        <w:jc w:val="both"/>
        <w:rPr>
          <w:rFonts w:ascii="Palatino Linotype" w:hAnsi="Palatino Linotype" w:cs="Tahoma"/>
          <w:sz w:val="22"/>
          <w:szCs w:val="22"/>
        </w:rPr>
      </w:pPr>
    </w:p>
    <w:p w:rsidRPr="008A32B4" w:rsidR="00545493" w:rsidP="00545493" w:rsidRDefault="00545493" w14:paraId="123C7E28" w14:textId="77777777">
      <w:pPr>
        <w:spacing w:line="360" w:lineRule="auto"/>
        <w:jc w:val="both"/>
        <w:rPr>
          <w:rFonts w:ascii="Palatino Linotype" w:hAnsi="Palatino Linotype" w:eastAsia="Calibri" w:cs="Tahoma"/>
          <w:bCs/>
          <w:color w:val="000000"/>
          <w:sz w:val="22"/>
          <w:szCs w:val="22"/>
          <w:lang w:eastAsia="es-ES_tradnl"/>
        </w:rPr>
      </w:pPr>
      <w:r w:rsidRPr="008A32B4">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8A32B4">
        <w:rPr>
          <w:rFonts w:ascii="Palatino Linotype" w:hAnsi="Palatino Linotype" w:cs="Tahoma"/>
          <w:b/>
          <w:sz w:val="22"/>
          <w:szCs w:val="22"/>
        </w:rPr>
        <w:t>el Sujeto Obligado del acto lo modifique de tal manera</w:t>
      </w:r>
      <w:r w:rsidRPr="008A32B4">
        <w:rPr>
          <w:rFonts w:ascii="Palatino Linotype" w:hAnsi="Palatino Linotype" w:cs="Tahoma"/>
          <w:sz w:val="22"/>
          <w:szCs w:val="22"/>
        </w:rPr>
        <w:t xml:space="preserve"> </w:t>
      </w:r>
      <w:r w:rsidRPr="008A32B4">
        <w:rPr>
          <w:rFonts w:ascii="Palatino Linotype" w:hAnsi="Palatino Linotype" w:eastAsia="Calibri" w:cs="Tahoma"/>
          <w:b/>
          <w:bCs/>
          <w:color w:val="000000"/>
          <w:sz w:val="22"/>
          <w:szCs w:val="22"/>
          <w:lang w:eastAsia="es-ES_tradnl"/>
        </w:rPr>
        <w:t>que quede sin materia</w:t>
      </w:r>
      <w:r w:rsidRPr="008A32B4">
        <w:rPr>
          <w:rFonts w:ascii="Palatino Linotype" w:hAnsi="Palatino Linotype" w:eastAsia="Calibri" w:cs="Tahoma"/>
          <w:bCs/>
          <w:color w:val="000000"/>
          <w:sz w:val="22"/>
          <w:szCs w:val="22"/>
          <w:lang w:eastAsia="es-ES_tradnl"/>
        </w:rPr>
        <w:t>. Ello, toda vez que mediante Informe Justificado el Sujeto Obligado proporcionó mayores datos que atienden el derecho de acceso a la información del Particular.</w:t>
      </w:r>
    </w:p>
    <w:p w:rsidRPr="008A32B4" w:rsidR="00545493" w:rsidP="00545493" w:rsidRDefault="00545493" w14:paraId="35C091B5" w14:textId="77777777">
      <w:pPr>
        <w:tabs>
          <w:tab w:val="left" w:pos="4962"/>
        </w:tabs>
        <w:spacing w:line="360" w:lineRule="auto"/>
        <w:jc w:val="both"/>
        <w:rPr>
          <w:rFonts w:ascii="Palatino Linotype" w:hAnsi="Palatino Linotype" w:eastAsia="Calibri" w:cs="Tahoma"/>
          <w:iCs/>
          <w:sz w:val="22"/>
          <w:szCs w:val="22"/>
          <w:lang w:eastAsia="es-ES_tradnl"/>
        </w:rPr>
      </w:pPr>
    </w:p>
    <w:p w:rsidRPr="008A32B4" w:rsidR="00545493" w:rsidP="00545493" w:rsidRDefault="00545493" w14:paraId="37A2AA0A" w14:textId="77777777">
      <w:pPr>
        <w:spacing w:line="360" w:lineRule="auto"/>
        <w:jc w:val="both"/>
        <w:rPr>
          <w:rFonts w:ascii="Palatino Linotype" w:hAnsi="Palatino Linotype" w:eastAsia="Calibri" w:cs="Tahoma"/>
          <w:iCs/>
          <w:sz w:val="22"/>
          <w:szCs w:val="22"/>
          <w:lang w:eastAsia="es-ES_tradnl"/>
        </w:rPr>
      </w:pPr>
      <w:r w:rsidRPr="008A32B4">
        <w:rPr>
          <w:rFonts w:ascii="Palatino Linotype" w:hAnsi="Palatino Linotype" w:eastAsia="Calibri" w:cs="Tahoma"/>
          <w:bCs/>
          <w:color w:val="000000"/>
          <w:sz w:val="22"/>
          <w:szCs w:val="22"/>
          <w:lang w:eastAsia="es-ES_tradnl"/>
        </w:rPr>
        <w:t xml:space="preserve">Así, con la finalidad de verificar si el acto descrito deja sin materia el presente Recurso de Revisión, </w:t>
      </w:r>
      <w:r w:rsidRPr="008A32B4">
        <w:rPr>
          <w:rFonts w:ascii="Palatino Linotype" w:hAnsi="Palatino Linotype" w:cs="Tahoma"/>
          <w:sz w:val="22"/>
          <w:szCs w:val="22"/>
        </w:rPr>
        <w:t xml:space="preserve">se realizará la relatoría de las actuaciones efectuadas por las partes durante el procedimiento de acceso a la información pública </w:t>
      </w:r>
      <w:r w:rsidRPr="008A32B4">
        <w:rPr>
          <w:rFonts w:ascii="Palatino Linotype" w:hAnsi="Palatino Linotype" w:eastAsia="Calibri" w:cs="Tahoma"/>
          <w:iCs/>
          <w:sz w:val="22"/>
          <w:szCs w:val="22"/>
          <w:lang w:eastAsia="es-ES_tradnl"/>
        </w:rPr>
        <w:t xml:space="preserve">con el propósito de dar claridad en el tratamiento del tema en estudio. </w:t>
      </w:r>
    </w:p>
    <w:p w:rsidRPr="008A32B4" w:rsidR="00545493" w:rsidP="00545493" w:rsidRDefault="00545493" w14:paraId="766220F0" w14:textId="77777777">
      <w:pPr>
        <w:tabs>
          <w:tab w:val="left" w:pos="4962"/>
        </w:tabs>
        <w:spacing w:line="360" w:lineRule="auto"/>
        <w:jc w:val="both"/>
        <w:rPr>
          <w:rFonts w:ascii="Palatino Linotype" w:hAnsi="Palatino Linotype" w:eastAsia="Calibri" w:cs="Tahoma"/>
          <w:iCs/>
          <w:sz w:val="22"/>
          <w:szCs w:val="22"/>
          <w:lang w:eastAsia="es-ES_tradnl"/>
        </w:rPr>
      </w:pPr>
    </w:p>
    <w:p w:rsidRPr="008A32B4" w:rsidR="004D725A" w:rsidP="004D725A" w:rsidRDefault="00545493" w14:paraId="2D969931" w14:textId="2787FA98">
      <w:pPr>
        <w:tabs>
          <w:tab w:val="left" w:pos="4962"/>
        </w:tabs>
        <w:spacing w:line="360" w:lineRule="auto"/>
        <w:jc w:val="both"/>
        <w:rPr>
          <w:rFonts w:ascii="Palatino Linotype" w:hAnsi="Palatino Linotype" w:eastAsia="Calibri" w:cs="Tahoma"/>
          <w:iCs/>
          <w:sz w:val="22"/>
          <w:szCs w:val="22"/>
          <w:lang w:eastAsia="es-ES_tradnl"/>
        </w:rPr>
      </w:pPr>
      <w:r w:rsidRPr="008A32B4">
        <w:rPr>
          <w:rFonts w:ascii="Palatino Linotype" w:hAnsi="Palatino Linotype" w:eastAsia="Calibri" w:cs="Tahoma"/>
          <w:iCs/>
          <w:sz w:val="22"/>
          <w:szCs w:val="22"/>
          <w:lang w:eastAsia="es-ES_tradnl"/>
        </w:rPr>
        <w:t xml:space="preserve">Previamente es de precisar que el contenido de la solicitud, fue ceñida a conocer información relacionada con </w:t>
      </w:r>
      <w:r w:rsidRPr="008A32B4" w:rsidR="004D725A">
        <w:rPr>
          <w:rFonts w:ascii="Palatino Linotype" w:hAnsi="Palatino Linotype" w:eastAsia="Calibri" w:cs="Tahoma"/>
          <w:iCs/>
          <w:sz w:val="22"/>
          <w:szCs w:val="22"/>
          <w:lang w:eastAsia="es-ES_tradnl"/>
        </w:rPr>
        <w:t xml:space="preserve">evidencia de las actividades de la Directora de </w:t>
      </w:r>
      <w:r w:rsidRPr="008A32B4" w:rsidR="00FF188B">
        <w:rPr>
          <w:rFonts w:ascii="Palatino Linotype" w:hAnsi="Palatino Linotype" w:eastAsia="Calibri" w:cs="Tahoma"/>
          <w:iCs/>
          <w:sz w:val="22"/>
          <w:szCs w:val="22"/>
          <w:lang w:eastAsia="es-ES_tradnl"/>
        </w:rPr>
        <w:t xml:space="preserve">Capacitación </w:t>
      </w:r>
      <w:r w:rsidRPr="008A32B4" w:rsidR="004D725A">
        <w:rPr>
          <w:rFonts w:ascii="Palatino Linotype" w:hAnsi="Palatino Linotype" w:eastAsia="Calibri" w:cs="Tahoma"/>
          <w:iCs/>
          <w:sz w:val="22"/>
          <w:szCs w:val="22"/>
          <w:lang w:eastAsia="es-ES_tradnl"/>
        </w:rPr>
        <w:t>desde que entró en agosto a la ponencia de la Comisionada Guadalupe hasta el once de mayo de dos mil veintidós (oficios, memorandos enviados y recibidos)</w:t>
      </w:r>
      <w:r w:rsidRPr="008A32B4">
        <w:rPr>
          <w:rFonts w:ascii="Palatino Linotype" w:hAnsi="Palatino Linotype" w:eastAsia="Calibri" w:cs="Tahoma"/>
          <w:iCs/>
          <w:sz w:val="22"/>
          <w:szCs w:val="22"/>
          <w:lang w:eastAsia="es-ES_tradnl"/>
        </w:rPr>
        <w:t xml:space="preserve">, a lo que </w:t>
      </w:r>
      <w:r w:rsidRPr="008A32B4" w:rsidR="004D725A">
        <w:rPr>
          <w:rFonts w:ascii="Palatino Linotype" w:hAnsi="Palatino Linotype" w:eastAsia="Calibri" w:cs="Tahoma"/>
          <w:iCs/>
          <w:sz w:val="22"/>
          <w:szCs w:val="22"/>
          <w:lang w:eastAsia="es-ES_tradnl"/>
        </w:rPr>
        <w:t>se le hizo de su conocimiento que la información que contiene el soporte documental por la cual se pretende dar respuesta, asciende a un total de:</w:t>
      </w:r>
    </w:p>
    <w:p w:rsidRPr="008A32B4" w:rsidR="004D725A" w:rsidP="004D725A" w:rsidRDefault="004D725A" w14:paraId="0D0F0BA4" w14:textId="77777777">
      <w:pPr>
        <w:pStyle w:val="Prrafodelista"/>
        <w:numPr>
          <w:ilvl w:val="0"/>
          <w:numId w:val="43"/>
        </w:numPr>
        <w:tabs>
          <w:tab w:val="left" w:pos="4962"/>
        </w:tabs>
        <w:spacing w:line="360" w:lineRule="auto"/>
        <w:jc w:val="both"/>
        <w:rPr>
          <w:rFonts w:ascii="Palatino Linotype" w:hAnsi="Palatino Linotype" w:eastAsia="Calibri" w:cs="Tahoma"/>
          <w:iCs/>
          <w:szCs w:val="22"/>
          <w:lang w:eastAsia="es-ES_tradnl"/>
        </w:rPr>
      </w:pPr>
      <w:r w:rsidRPr="008A32B4">
        <w:rPr>
          <w:rFonts w:ascii="Palatino Linotype" w:hAnsi="Palatino Linotype" w:eastAsia="Calibri" w:cs="Tahoma"/>
          <w:iCs/>
          <w:szCs w:val="22"/>
          <w:lang w:eastAsia="es-ES_tradnl"/>
        </w:rPr>
        <w:lastRenderedPageBreak/>
        <w:t>Oficios y Memorándum enviados y recibidos por la Directora General de Capacitación y  Certificación: 110 MB</w:t>
      </w:r>
    </w:p>
    <w:p w:rsidRPr="008A32B4" w:rsidR="004D725A" w:rsidP="004D725A" w:rsidRDefault="004D725A" w14:paraId="153E3F50" w14:textId="77777777">
      <w:pPr>
        <w:pStyle w:val="Prrafodelista"/>
        <w:numPr>
          <w:ilvl w:val="0"/>
          <w:numId w:val="43"/>
        </w:numPr>
        <w:tabs>
          <w:tab w:val="left" w:pos="4962"/>
        </w:tabs>
        <w:spacing w:line="360" w:lineRule="auto"/>
        <w:jc w:val="both"/>
        <w:rPr>
          <w:rFonts w:ascii="Palatino Linotype" w:hAnsi="Palatino Linotype" w:eastAsia="Calibri" w:cs="Tahoma"/>
          <w:iCs/>
          <w:szCs w:val="22"/>
          <w:lang w:eastAsia="es-ES_tradnl"/>
        </w:rPr>
      </w:pPr>
      <w:r w:rsidRPr="008A32B4">
        <w:rPr>
          <w:rFonts w:ascii="Palatino Linotype" w:hAnsi="Palatino Linotype" w:eastAsia="Calibri" w:cs="Tahoma"/>
          <w:iCs/>
          <w:szCs w:val="22"/>
          <w:lang w:eastAsia="es-ES_tradnl"/>
        </w:rPr>
        <w:t>Correos electrónicos enviados y recibidos: 7.7 GB</w:t>
      </w:r>
    </w:p>
    <w:p w:rsidRPr="008A32B4" w:rsidR="004D725A" w:rsidP="004D725A" w:rsidRDefault="004D725A" w14:paraId="100FA466" w14:textId="77777777">
      <w:pPr>
        <w:pStyle w:val="Prrafodelista"/>
        <w:numPr>
          <w:ilvl w:val="0"/>
          <w:numId w:val="43"/>
        </w:numPr>
        <w:tabs>
          <w:tab w:val="left" w:pos="4962"/>
        </w:tabs>
        <w:spacing w:line="360" w:lineRule="auto"/>
        <w:jc w:val="both"/>
        <w:rPr>
          <w:rFonts w:ascii="Palatino Linotype" w:hAnsi="Palatino Linotype" w:eastAsia="Calibri" w:cs="Tahoma"/>
          <w:iCs/>
          <w:szCs w:val="22"/>
          <w:lang w:eastAsia="es-ES_tradnl"/>
        </w:rPr>
      </w:pPr>
      <w:r w:rsidRPr="008A32B4">
        <w:rPr>
          <w:rFonts w:ascii="Palatino Linotype" w:hAnsi="Palatino Linotype" w:eastAsia="Calibri" w:cs="Tahoma"/>
          <w:iCs/>
          <w:szCs w:val="22"/>
          <w:lang w:eastAsia="es-ES_tradnl"/>
        </w:rPr>
        <w:t>Video grabaciones relacionada con curso, conferencias, capacitaciones, talleres y foros: 36.5 GB</w:t>
      </w:r>
    </w:p>
    <w:p w:rsidRPr="008A32B4" w:rsidR="004D725A" w:rsidP="004D725A" w:rsidRDefault="004D725A" w14:paraId="4322A9B5" w14:textId="77777777">
      <w:pPr>
        <w:pStyle w:val="Prrafodelista"/>
        <w:numPr>
          <w:ilvl w:val="0"/>
          <w:numId w:val="43"/>
        </w:numPr>
        <w:tabs>
          <w:tab w:val="left" w:pos="4962"/>
        </w:tabs>
        <w:spacing w:line="360" w:lineRule="auto"/>
        <w:jc w:val="both"/>
        <w:rPr>
          <w:rFonts w:ascii="Palatino Linotype" w:hAnsi="Palatino Linotype" w:eastAsia="Calibri" w:cs="Tahoma"/>
          <w:iCs/>
          <w:szCs w:val="22"/>
          <w:lang w:eastAsia="es-ES_tradnl"/>
        </w:rPr>
      </w:pPr>
      <w:r w:rsidRPr="008A32B4">
        <w:rPr>
          <w:rFonts w:ascii="Palatino Linotype" w:hAnsi="Palatino Linotype" w:eastAsia="Calibri" w:cs="Tahoma"/>
          <w:iCs/>
          <w:szCs w:val="22"/>
          <w:lang w:eastAsia="es-ES_tradnl"/>
        </w:rPr>
        <w:t>Actas de la Comisión de Capacitación, Educación y Cultura: 900 MB</w:t>
      </w:r>
    </w:p>
    <w:p w:rsidRPr="008A32B4" w:rsidR="004D725A" w:rsidP="004D725A" w:rsidRDefault="004D725A" w14:paraId="23D557A0" w14:textId="77777777">
      <w:pPr>
        <w:pStyle w:val="Prrafodelista"/>
        <w:numPr>
          <w:ilvl w:val="0"/>
          <w:numId w:val="43"/>
        </w:numPr>
        <w:tabs>
          <w:tab w:val="left" w:pos="4962"/>
        </w:tabs>
        <w:spacing w:line="360" w:lineRule="auto"/>
        <w:jc w:val="both"/>
        <w:rPr>
          <w:rFonts w:ascii="Palatino Linotype" w:hAnsi="Palatino Linotype" w:eastAsia="Calibri" w:cs="Tahoma"/>
          <w:iCs/>
          <w:szCs w:val="22"/>
          <w:lang w:eastAsia="es-ES_tradnl"/>
        </w:rPr>
      </w:pPr>
      <w:r w:rsidRPr="008A32B4">
        <w:rPr>
          <w:rFonts w:ascii="Palatino Linotype" w:hAnsi="Palatino Linotype" w:eastAsia="Calibri" w:cs="Tahoma"/>
          <w:iCs/>
          <w:szCs w:val="22"/>
          <w:lang w:eastAsia="es-ES_tradnl"/>
        </w:rPr>
        <w:t>Respuesta de la Ponencia de la Comisionada Guadalupe Ramírez Peña, 2.39 MB</w:t>
      </w:r>
    </w:p>
    <w:p w:rsidRPr="008A32B4" w:rsidR="004D725A" w:rsidP="004D725A" w:rsidRDefault="004D725A" w14:paraId="4A8F6AEB" w14:textId="77777777">
      <w:pPr>
        <w:tabs>
          <w:tab w:val="left" w:pos="4962"/>
        </w:tabs>
        <w:spacing w:line="360" w:lineRule="auto"/>
        <w:jc w:val="both"/>
        <w:rPr>
          <w:rFonts w:ascii="Palatino Linotype" w:hAnsi="Palatino Linotype" w:eastAsia="Calibri" w:cs="Tahoma"/>
          <w:iCs/>
          <w:sz w:val="22"/>
          <w:szCs w:val="22"/>
          <w:lang w:eastAsia="es-ES_tradnl"/>
        </w:rPr>
      </w:pPr>
    </w:p>
    <w:p w:rsidRPr="008A32B4" w:rsidR="00545493" w:rsidP="004D725A" w:rsidRDefault="004D725A" w14:paraId="7B059262" w14:textId="05B92043">
      <w:pPr>
        <w:tabs>
          <w:tab w:val="left" w:pos="4962"/>
        </w:tabs>
        <w:spacing w:line="360" w:lineRule="auto"/>
        <w:jc w:val="both"/>
        <w:rPr>
          <w:rFonts w:ascii="Palatino Linotype" w:hAnsi="Palatino Linotype" w:eastAsia="Calibri" w:cs="Tahoma"/>
          <w:bCs/>
          <w:sz w:val="22"/>
          <w:szCs w:val="22"/>
          <w:lang w:eastAsia="en-US"/>
        </w:rPr>
      </w:pPr>
      <w:r w:rsidRPr="008A32B4">
        <w:rPr>
          <w:rFonts w:ascii="Palatino Linotype" w:hAnsi="Palatino Linotype" w:eastAsia="Calibri" w:cs="Tahoma"/>
          <w:bCs/>
          <w:sz w:val="22"/>
          <w:szCs w:val="22"/>
          <w:lang w:eastAsia="en-US"/>
        </w:rPr>
        <w:t xml:space="preserve">Atento a lo anterior, </w:t>
      </w:r>
      <w:r w:rsidRPr="008A32B4" w:rsidR="00545493">
        <w:rPr>
          <w:rFonts w:ascii="Palatino Linotype" w:hAnsi="Palatino Linotype" w:eastAsia="Calibri" w:cs="Tahoma"/>
          <w:bCs/>
          <w:sz w:val="22"/>
          <w:szCs w:val="22"/>
          <w:lang w:eastAsia="en-US"/>
        </w:rPr>
        <w:t xml:space="preserve">el agravio del solicitante </w:t>
      </w:r>
      <w:r w:rsidRPr="008A32B4">
        <w:rPr>
          <w:rFonts w:ascii="Palatino Linotype" w:hAnsi="Palatino Linotype" w:eastAsia="Calibri" w:cs="Tahoma"/>
          <w:bCs/>
          <w:sz w:val="22"/>
          <w:szCs w:val="22"/>
          <w:lang w:eastAsia="en-US"/>
        </w:rPr>
        <w:t xml:space="preserve">se basó por el cambio de modalidad, así como por considerar que las </w:t>
      </w:r>
      <w:r w:rsidRPr="008A32B4" w:rsidR="008A4BB5">
        <w:rPr>
          <w:rFonts w:ascii="Palatino Linotype" w:hAnsi="Palatino Linotype" w:eastAsia="Calibri" w:cs="Tahoma"/>
          <w:bCs/>
          <w:sz w:val="22"/>
          <w:szCs w:val="22"/>
          <w:lang w:eastAsia="en-US"/>
        </w:rPr>
        <w:t>video</w:t>
      </w:r>
      <w:r w:rsidRPr="008A32B4">
        <w:rPr>
          <w:rFonts w:ascii="Palatino Linotype" w:hAnsi="Palatino Linotype" w:eastAsia="Calibri" w:cs="Tahoma"/>
          <w:bCs/>
          <w:sz w:val="22"/>
          <w:szCs w:val="22"/>
          <w:lang w:eastAsia="en-US"/>
        </w:rPr>
        <w:t>grabaciones relacionadas con curso, conferencias, capacitaciones, talleres y foros no son actividades de la Directora</w:t>
      </w:r>
      <w:r w:rsidRPr="008A32B4" w:rsidR="00545493">
        <w:rPr>
          <w:rFonts w:ascii="Palatino Linotype" w:hAnsi="Palatino Linotype" w:eastAsia="Calibri" w:cs="Tahoma"/>
          <w:bCs/>
          <w:sz w:val="22"/>
          <w:szCs w:val="22"/>
          <w:lang w:eastAsia="en-US"/>
        </w:rPr>
        <w:t>.</w:t>
      </w:r>
    </w:p>
    <w:p w:rsidRPr="008A32B4" w:rsidR="00545493" w:rsidP="00545493" w:rsidRDefault="00545493" w14:paraId="1FCDB1B7" w14:textId="77777777">
      <w:pPr>
        <w:tabs>
          <w:tab w:val="left" w:pos="4962"/>
        </w:tabs>
        <w:spacing w:line="360" w:lineRule="auto"/>
        <w:jc w:val="both"/>
        <w:rPr>
          <w:rFonts w:ascii="Palatino Linotype" w:hAnsi="Palatino Linotype" w:eastAsia="Calibri" w:cs="Tahoma"/>
          <w:bCs/>
          <w:sz w:val="22"/>
          <w:szCs w:val="22"/>
          <w:lang w:eastAsia="en-US"/>
        </w:rPr>
      </w:pPr>
    </w:p>
    <w:p w:rsidRPr="008A32B4" w:rsidR="00E35495" w:rsidP="00545493" w:rsidRDefault="008A4BB5" w14:paraId="3127738D" w14:textId="5EA4BF04">
      <w:pPr>
        <w:tabs>
          <w:tab w:val="left" w:pos="4962"/>
        </w:tabs>
        <w:spacing w:line="360" w:lineRule="auto"/>
        <w:jc w:val="both"/>
        <w:rPr>
          <w:rFonts w:ascii="Palatino Linotype" w:hAnsi="Palatino Linotype" w:eastAsia="Calibri" w:cs="Tahoma"/>
          <w:bCs/>
          <w:sz w:val="22"/>
          <w:szCs w:val="22"/>
          <w:lang w:eastAsia="en-US"/>
        </w:rPr>
      </w:pPr>
      <w:r w:rsidRPr="008A32B4">
        <w:rPr>
          <w:rFonts w:ascii="Palatino Linotype" w:hAnsi="Palatino Linotype" w:eastAsia="Calibri" w:cs="Tahoma"/>
          <w:bCs/>
          <w:noProof/>
          <w:sz w:val="22"/>
          <w:szCs w:val="22"/>
          <w:lang w:eastAsia="es-MX"/>
        </w:rPr>
        <mc:AlternateContent>
          <mc:Choice Requires="wps">
            <w:drawing>
              <wp:anchor distT="0" distB="0" distL="114300" distR="114300" simplePos="0" relativeHeight="251660288" behindDoc="0" locked="0" layoutInCell="1" allowOverlap="1" wp14:anchorId="7140F17D" wp14:editId="77B33BC3">
                <wp:simplePos x="0" y="0"/>
                <wp:positionH relativeFrom="column">
                  <wp:posOffset>337820</wp:posOffset>
                </wp:positionH>
                <wp:positionV relativeFrom="paragraph">
                  <wp:posOffset>1256030</wp:posOffset>
                </wp:positionV>
                <wp:extent cx="5276850" cy="2089150"/>
                <wp:effectExtent l="0" t="0" r="19050" b="25400"/>
                <wp:wrapNone/>
                <wp:docPr id="2" name="Conector recto 2"/>
                <wp:cNvGraphicFramePr/>
                <a:graphic xmlns:a="http://schemas.openxmlformats.org/drawingml/2006/main">
                  <a:graphicData uri="http://schemas.microsoft.com/office/word/2010/wordprocessingShape">
                    <wps:wsp>
                      <wps:cNvCnPr/>
                      <wps:spPr>
                        <a:xfrm flipV="1">
                          <a:off x="0" y="0"/>
                          <a:ext cx="5276850" cy="208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26.6pt,98.9pt" to="442.1pt,263.4pt" w14:anchorId="5A09F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">
                <v:stroke joinstyle="miter"/>
              </v:line>
            </w:pict>
          </mc:Fallback>
        </mc:AlternateContent>
      </w:r>
      <w:r w:rsidRPr="008A32B4" w:rsidR="00E35495">
        <w:rPr>
          <w:rFonts w:ascii="Palatino Linotype" w:hAnsi="Palatino Linotype" w:eastAsia="Calibri" w:cs="Tahoma"/>
          <w:bCs/>
          <w:sz w:val="22"/>
          <w:szCs w:val="22"/>
          <w:lang w:eastAsia="en-US"/>
        </w:rPr>
        <w:t>En primer término, es preciso señalar que de la consulta del Portal de Información Pública de Oficio Mexiquense (IPOMEX) se advierte que la servidora pública referida por el Particular desempeña el cargo como Directora desde el primero de octubre de dos mil veintiuno como se muestra con la siguiente captura de pantalla:</w:t>
      </w:r>
    </w:p>
    <w:p w:rsidRPr="008A32B4" w:rsidR="00E35495" w:rsidP="00E35495" w:rsidRDefault="00FF188B" w14:paraId="5188B94B" w14:textId="0FC0F530">
      <w:pPr>
        <w:tabs>
          <w:tab w:val="left" w:pos="4962"/>
        </w:tabs>
        <w:spacing w:line="360" w:lineRule="auto"/>
        <w:jc w:val="center"/>
        <w:rPr>
          <w:rFonts w:ascii="Palatino Linotype" w:hAnsi="Palatino Linotype" w:eastAsia="Calibri" w:cs="Tahoma"/>
          <w:bCs/>
          <w:sz w:val="22"/>
          <w:szCs w:val="22"/>
          <w:lang w:eastAsia="en-US"/>
        </w:rPr>
      </w:pPr>
      <w:r w:rsidRPr="008A32B4">
        <w:rPr>
          <w:noProof/>
          <w:lang w:eastAsia="es-MX"/>
        </w:rPr>
        <w:lastRenderedPageBreak/>
        <mc:AlternateContent>
          <mc:Choice Requires="wps">
            <w:drawing>
              <wp:anchor distT="0" distB="0" distL="114300" distR="114300" simplePos="0" relativeHeight="251659264" behindDoc="0" locked="0" layoutInCell="1" allowOverlap="1" wp14:anchorId="788ADCD8" wp14:editId="34C898BB">
                <wp:simplePos x="0" y="0"/>
                <wp:positionH relativeFrom="column">
                  <wp:posOffset>1249044</wp:posOffset>
                </wp:positionH>
                <wp:positionV relativeFrom="paragraph">
                  <wp:posOffset>1318895</wp:posOffset>
                </wp:positionV>
                <wp:extent cx="14954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1495425" cy="1905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3"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1.25pt" from="98.35pt,103.85pt" to="216.1pt,105.35pt" w14:anchorId="4405A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">
                <v:stroke joinstyle="miter"/>
              </v:line>
            </w:pict>
          </mc:Fallback>
        </mc:AlternateContent>
      </w:r>
      <w:r w:rsidRPr="008A32B4" w:rsidR="00E35495">
        <w:rPr>
          <w:noProof/>
          <w:lang w:eastAsia="es-MX"/>
        </w:rPr>
        <w:drawing>
          <wp:inline distT="0" distB="0" distL="0" distR="0" wp14:anchorId="339274BE" wp14:editId="6BFAFA1B">
            <wp:extent cx="3632522" cy="30289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24" t="32436" r="67824" b="22569"/>
                    <a:stretch/>
                  </pic:blipFill>
                  <pic:spPr bwMode="auto">
                    <a:xfrm>
                      <a:off x="0" y="0"/>
                      <a:ext cx="3665601" cy="3056533"/>
                    </a:xfrm>
                    <a:prstGeom prst="rect">
                      <a:avLst/>
                    </a:prstGeom>
                    <a:ln>
                      <a:noFill/>
                    </a:ln>
                    <a:extLst>
                      <a:ext uri="{53640926-AAD7-44D8-BBD7-CCE9431645EC}">
                        <a14:shadowObscured xmlns:a14="http://schemas.microsoft.com/office/drawing/2010/main"/>
                      </a:ext>
                    </a:extLst>
                  </pic:spPr>
                </pic:pic>
              </a:graphicData>
            </a:graphic>
          </wp:inline>
        </w:drawing>
      </w:r>
    </w:p>
    <w:p w:rsidRPr="008A32B4" w:rsidR="00E35495" w:rsidP="00E35495" w:rsidRDefault="00E35495" w14:paraId="0539609F" w14:textId="77777777">
      <w:pPr>
        <w:tabs>
          <w:tab w:val="left" w:pos="4962"/>
        </w:tabs>
        <w:spacing w:line="360" w:lineRule="auto"/>
        <w:jc w:val="both"/>
        <w:rPr>
          <w:rFonts w:ascii="Palatino Linotype" w:hAnsi="Palatino Linotype" w:eastAsia="Calibri" w:cs="Tahoma"/>
          <w:bCs/>
          <w:sz w:val="22"/>
          <w:szCs w:val="22"/>
          <w:lang w:eastAsia="en-US"/>
        </w:rPr>
      </w:pPr>
      <w:r w:rsidRPr="008A32B4">
        <w:rPr>
          <w:rFonts w:ascii="Palatino Linotype" w:hAnsi="Palatino Linotype" w:eastAsia="Calibri" w:cs="Tahoma"/>
          <w:bCs/>
          <w:sz w:val="22"/>
          <w:szCs w:val="22"/>
          <w:lang w:eastAsia="en-US"/>
        </w:rPr>
        <w:t>Aunado a lo anterior, sobre las actividades que desarrollo como Coordinadora de Proyectos, en informe justificado refirió que los documentos que dan cuenta son los relacionados a las sesiones 30, 31, 32 y 33 del Pleno de este Instituto, sesiones que se desarrollaron el día primero, ocho, quince y veintidós de septiembre de dos mil veintiuno.</w:t>
      </w:r>
    </w:p>
    <w:p w:rsidRPr="008A32B4" w:rsidR="00E35495" w:rsidP="00E35495" w:rsidRDefault="00E35495" w14:paraId="053C563C" w14:textId="77777777">
      <w:pPr>
        <w:tabs>
          <w:tab w:val="left" w:pos="4962"/>
        </w:tabs>
        <w:spacing w:line="360" w:lineRule="auto"/>
        <w:rPr>
          <w:rFonts w:ascii="Palatino Linotype" w:hAnsi="Palatino Linotype" w:eastAsia="Calibri" w:cs="Tahoma"/>
          <w:bCs/>
          <w:sz w:val="22"/>
          <w:szCs w:val="22"/>
          <w:lang w:eastAsia="en-US"/>
        </w:rPr>
      </w:pPr>
    </w:p>
    <w:p w:rsidRPr="008A32B4" w:rsidR="004D725A" w:rsidP="00545493" w:rsidRDefault="004D725A" w14:paraId="76C4DE30" w14:textId="77777777">
      <w:pPr>
        <w:spacing w:line="360" w:lineRule="auto"/>
        <w:ind w:right="-91"/>
        <w:jc w:val="both"/>
        <w:rPr>
          <w:rFonts w:ascii="Palatino Linotype" w:hAnsi="Palatino Linotype" w:eastAsia="Calibri" w:cs="Tahoma"/>
          <w:bCs/>
          <w:sz w:val="22"/>
          <w:szCs w:val="22"/>
          <w:lang w:eastAsia="en-US"/>
        </w:rPr>
      </w:pPr>
      <w:r w:rsidRPr="008A32B4">
        <w:rPr>
          <w:rFonts w:ascii="Palatino Linotype" w:hAnsi="Palatino Linotype" w:eastAsia="Calibri" w:cs="Tahoma"/>
          <w:bCs/>
          <w:sz w:val="22"/>
          <w:szCs w:val="22"/>
          <w:lang w:eastAsia="en-US"/>
        </w:rPr>
        <w:t>Hasta este punto</w:t>
      </w:r>
      <w:r w:rsidRPr="008A32B4" w:rsidR="00826B13">
        <w:rPr>
          <w:rFonts w:ascii="Palatino Linotype" w:hAnsi="Palatino Linotype" w:eastAsia="Calibri" w:cs="Tahoma"/>
          <w:bCs/>
          <w:sz w:val="22"/>
          <w:szCs w:val="22"/>
          <w:lang w:eastAsia="en-US"/>
        </w:rPr>
        <w:t>,</w:t>
      </w:r>
      <w:r w:rsidRPr="008A32B4">
        <w:rPr>
          <w:rFonts w:ascii="Palatino Linotype" w:hAnsi="Palatino Linotype" w:eastAsia="Calibri" w:cs="Tahoma"/>
          <w:bCs/>
          <w:sz w:val="22"/>
          <w:szCs w:val="22"/>
          <w:lang w:eastAsia="en-US"/>
        </w:rPr>
        <w:t xml:space="preserve"> </w:t>
      </w:r>
      <w:r w:rsidRPr="008A32B4" w:rsidR="00826B13">
        <w:rPr>
          <w:rFonts w:ascii="Palatino Linotype" w:hAnsi="Palatino Linotype" w:eastAsia="Calibri" w:cs="Tahoma"/>
          <w:bCs/>
          <w:sz w:val="22"/>
          <w:szCs w:val="22"/>
          <w:lang w:eastAsia="en-US"/>
        </w:rPr>
        <w:t xml:space="preserve">resulta procedente </w:t>
      </w:r>
      <w:r w:rsidRPr="008A32B4">
        <w:rPr>
          <w:rFonts w:ascii="Palatino Linotype" w:hAnsi="Palatino Linotype" w:eastAsia="Calibri" w:cs="Tahoma"/>
          <w:bCs/>
          <w:sz w:val="22"/>
          <w:szCs w:val="22"/>
          <w:lang w:eastAsia="en-US"/>
        </w:rPr>
        <w:t xml:space="preserve">señalar, </w:t>
      </w:r>
      <w:r w:rsidRPr="008A32B4" w:rsidR="00826B13">
        <w:rPr>
          <w:rFonts w:ascii="Palatino Linotype" w:hAnsi="Palatino Linotype" w:eastAsia="Calibri" w:cs="Tahoma"/>
          <w:bCs/>
          <w:sz w:val="22"/>
          <w:szCs w:val="22"/>
          <w:lang w:eastAsia="en-US"/>
        </w:rPr>
        <w:t xml:space="preserve">que </w:t>
      </w:r>
      <w:r w:rsidRPr="008A32B4" w:rsidR="00687ECD">
        <w:rPr>
          <w:rFonts w:ascii="Palatino Linotype" w:hAnsi="Palatino Linotype" w:eastAsia="Calibri" w:cs="Tahoma"/>
          <w:bCs/>
          <w:sz w:val="22"/>
          <w:szCs w:val="22"/>
          <w:lang w:eastAsia="en-US"/>
        </w:rPr>
        <w:t xml:space="preserve">el Particular al momento de ingresar su solicitud, señaló que su intención era obtener evidencia de las actividades de la Directora de Capacitación desde que se desempeñó como Coordinadora de Proyectos, por lo que de la respuesta proporcionada se advierte que se puso a su disposición la información en consulta directa ya que en su conjunto excedía las capacidades del Sistema de Acceso  la Información Mexiquense (SAIMEX), si bien el Particular </w:t>
      </w:r>
      <w:r w:rsidRPr="008A32B4" w:rsidR="00E35495">
        <w:rPr>
          <w:rFonts w:ascii="Palatino Linotype" w:hAnsi="Palatino Linotype" w:eastAsia="Calibri" w:cs="Tahoma"/>
          <w:bCs/>
          <w:sz w:val="22"/>
          <w:szCs w:val="22"/>
          <w:lang w:eastAsia="en-US"/>
        </w:rPr>
        <w:t xml:space="preserve">a parte del cambio de modalidad </w:t>
      </w:r>
      <w:r w:rsidRPr="008A32B4" w:rsidR="00687ECD">
        <w:rPr>
          <w:rFonts w:ascii="Palatino Linotype" w:hAnsi="Palatino Linotype" w:eastAsia="Calibri" w:cs="Tahoma"/>
          <w:bCs/>
          <w:sz w:val="22"/>
          <w:szCs w:val="22"/>
          <w:lang w:eastAsia="en-US"/>
        </w:rPr>
        <w:t>se inconformó al considerar que las video grabaciones no demuestran sus actividades, se trae a colación el Reglamento Interior del Instituto de Transparencia y Acceso a la Información Pública del Estado de México y Municipios el cual establece lo siguiente:</w:t>
      </w:r>
    </w:p>
    <w:p w:rsidRPr="008A32B4" w:rsidR="00687ECD" w:rsidP="00687ECD" w:rsidRDefault="00687ECD" w14:paraId="279EC9EA" w14:textId="77777777">
      <w:pPr>
        <w:spacing w:line="360" w:lineRule="auto"/>
        <w:ind w:left="567" w:right="539"/>
        <w:jc w:val="both"/>
        <w:rPr>
          <w:rFonts w:ascii="Palatino Linotype" w:hAnsi="Palatino Linotype" w:eastAsia="Calibri" w:cs="Tahoma"/>
          <w:bCs/>
          <w:i/>
          <w:szCs w:val="22"/>
          <w:lang w:eastAsia="en-US"/>
        </w:rPr>
      </w:pPr>
      <w:r w:rsidRPr="008A32B4">
        <w:rPr>
          <w:rFonts w:ascii="Palatino Linotype" w:hAnsi="Palatino Linotype" w:eastAsia="Calibri" w:cs="Tahoma"/>
          <w:b/>
          <w:bCs/>
          <w:i/>
          <w:szCs w:val="22"/>
          <w:lang w:eastAsia="en-US"/>
        </w:rPr>
        <w:lastRenderedPageBreak/>
        <w:t>Artículo 21.</w:t>
      </w:r>
      <w:r w:rsidRPr="008A32B4">
        <w:rPr>
          <w:rFonts w:ascii="Palatino Linotype" w:hAnsi="Palatino Linotype" w:eastAsia="Calibri" w:cs="Tahoma"/>
          <w:bCs/>
          <w:i/>
          <w:szCs w:val="22"/>
          <w:lang w:eastAsia="en-US"/>
        </w:rPr>
        <w:t xml:space="preserve"> Corresponde a la Dirección General de Capacitación, Certificación y Políticas Públicas ejercer las atribuciones siguientes: </w:t>
      </w:r>
    </w:p>
    <w:p w:rsidRPr="008A32B4" w:rsidR="00687ECD" w:rsidP="00687ECD" w:rsidRDefault="00687ECD" w14:paraId="11B4E98E" w14:textId="77777777">
      <w:pPr>
        <w:spacing w:line="360" w:lineRule="auto"/>
        <w:ind w:left="567" w:right="539"/>
        <w:jc w:val="both"/>
        <w:rPr>
          <w:rFonts w:ascii="Palatino Linotype" w:hAnsi="Palatino Linotype" w:eastAsia="Calibri" w:cs="Tahoma"/>
          <w:bCs/>
          <w:i/>
          <w:szCs w:val="22"/>
          <w:lang w:eastAsia="en-US"/>
        </w:rPr>
      </w:pPr>
      <w:r w:rsidRPr="008A32B4">
        <w:rPr>
          <w:rFonts w:ascii="Palatino Linotype" w:hAnsi="Palatino Linotype" w:eastAsia="Calibri" w:cs="Tahoma"/>
          <w:bCs/>
          <w:i/>
          <w:szCs w:val="22"/>
          <w:lang w:eastAsia="en-US"/>
        </w:rPr>
        <w:t xml:space="preserve">I. Planificar, elaborar e implementar los programas de capacitación institucionales a los integrantes de los Sujetos Obligados, personas físicas y jurídicas colectivas, en materia de transparencia, acceso a la información pública y protección de datos personales; </w:t>
      </w:r>
    </w:p>
    <w:p w:rsidRPr="008A32B4" w:rsidR="00687ECD" w:rsidP="00687ECD" w:rsidRDefault="00687ECD" w14:paraId="6470B45E" w14:textId="77777777">
      <w:pPr>
        <w:spacing w:line="360" w:lineRule="auto"/>
        <w:ind w:left="567" w:right="539"/>
        <w:jc w:val="both"/>
        <w:rPr>
          <w:rFonts w:ascii="Palatino Linotype" w:hAnsi="Palatino Linotype" w:eastAsia="Calibri" w:cs="Tahoma"/>
          <w:bCs/>
          <w:i/>
          <w:szCs w:val="22"/>
          <w:lang w:eastAsia="en-US"/>
        </w:rPr>
      </w:pPr>
      <w:r w:rsidRPr="008A32B4">
        <w:rPr>
          <w:rFonts w:ascii="Palatino Linotype" w:hAnsi="Palatino Linotype" w:eastAsia="Calibri" w:cs="Tahoma"/>
          <w:bCs/>
          <w:i/>
          <w:szCs w:val="22"/>
          <w:lang w:eastAsia="en-US"/>
        </w:rPr>
        <w:t>II. Planificar e implementar cursos, talleres, conferencias o cualquier otro mecanismo dirigido a la promoción y difusión de los derechos de acceso a la información pública y protección de datos personales;</w:t>
      </w:r>
    </w:p>
    <w:p w:rsidRPr="008A32B4" w:rsidR="001D3126" w:rsidP="00687ECD" w:rsidRDefault="001D3126" w14:paraId="52C45470" w14:textId="77777777">
      <w:pPr>
        <w:spacing w:line="360" w:lineRule="auto"/>
        <w:ind w:left="567" w:right="539"/>
        <w:jc w:val="both"/>
        <w:rPr>
          <w:rFonts w:ascii="Palatino Linotype" w:hAnsi="Palatino Linotype" w:eastAsia="Calibri" w:cs="Tahoma"/>
          <w:bCs/>
          <w:i/>
          <w:szCs w:val="22"/>
          <w:lang w:eastAsia="en-US"/>
        </w:rPr>
      </w:pPr>
      <w:r w:rsidRPr="008A32B4">
        <w:rPr>
          <w:rFonts w:ascii="Palatino Linotype" w:hAnsi="Palatino Linotype" w:eastAsia="Calibri" w:cs="Tahoma"/>
          <w:bCs/>
          <w:i/>
          <w:szCs w:val="22"/>
          <w:lang w:eastAsia="en-US"/>
        </w:rPr>
        <w:t xml:space="preserve">III. Promover con los sujetos obligados, la organización de diplomados, cursos talleres, conferencias o cualquier otra forma de capacitación, formación o actualización en temas relacionados con el acceso a la información pública y la protección de datos personales; </w:t>
      </w:r>
    </w:p>
    <w:p w:rsidRPr="008A32B4" w:rsidR="001D3126" w:rsidP="00687ECD" w:rsidRDefault="001D3126" w14:paraId="50E821CE" w14:textId="77777777">
      <w:pPr>
        <w:spacing w:line="360" w:lineRule="auto"/>
        <w:ind w:left="567" w:right="539"/>
        <w:jc w:val="both"/>
        <w:rPr>
          <w:rFonts w:ascii="Palatino Linotype" w:hAnsi="Palatino Linotype" w:eastAsia="Calibri" w:cs="Tahoma"/>
          <w:bCs/>
          <w:i/>
          <w:szCs w:val="22"/>
          <w:lang w:eastAsia="en-US"/>
        </w:rPr>
      </w:pPr>
      <w:r w:rsidRPr="008A32B4">
        <w:rPr>
          <w:rFonts w:ascii="Palatino Linotype" w:hAnsi="Palatino Linotype" w:eastAsia="Calibri" w:cs="Tahoma"/>
          <w:bCs/>
          <w:i/>
          <w:szCs w:val="22"/>
          <w:lang w:eastAsia="en-US"/>
        </w:rPr>
        <w:t xml:space="preserve">IV. Promover, coordinar y organizar las actividades con instituciones académicas y educativas del sector público o privado, nacionales o internacionales, cursos, talleres, conferencias o cualquier otro mecanismo en materia de derecho de acceso a la información pública y protección de datos personales; </w:t>
      </w:r>
    </w:p>
    <w:p w:rsidRPr="008A32B4" w:rsidR="001D3126" w:rsidP="00687ECD" w:rsidRDefault="001D3126" w14:paraId="7465C2DC" w14:textId="77777777">
      <w:pPr>
        <w:spacing w:line="360" w:lineRule="auto"/>
        <w:ind w:left="567" w:right="539"/>
        <w:jc w:val="both"/>
        <w:rPr>
          <w:rFonts w:ascii="Palatino Linotype" w:hAnsi="Palatino Linotype" w:eastAsia="Calibri" w:cs="Tahoma"/>
          <w:bCs/>
          <w:i/>
          <w:szCs w:val="22"/>
          <w:lang w:eastAsia="en-US"/>
        </w:rPr>
      </w:pPr>
      <w:r w:rsidRPr="008A32B4">
        <w:rPr>
          <w:rFonts w:ascii="Palatino Linotype" w:hAnsi="Palatino Linotype" w:eastAsia="Calibri" w:cs="Tahoma"/>
          <w:bCs/>
          <w:i/>
          <w:szCs w:val="22"/>
          <w:lang w:eastAsia="en-US"/>
        </w:rPr>
        <w:t>V. Promover estudios, investigaciones, concursos, o cualquier otro medio o mecanismo para difundir el acceso a la información pública, la rendición de cuentas y la protección de datos personales;</w:t>
      </w:r>
    </w:p>
    <w:p w:rsidRPr="008A32B4" w:rsidR="001D3126" w:rsidP="00687ECD" w:rsidRDefault="001D3126" w14:paraId="7EF168C1" w14:textId="77777777">
      <w:pPr>
        <w:spacing w:line="360" w:lineRule="auto"/>
        <w:ind w:left="567" w:right="539"/>
        <w:jc w:val="both"/>
        <w:rPr>
          <w:rFonts w:ascii="Palatino Linotype" w:hAnsi="Palatino Linotype" w:eastAsia="Calibri" w:cs="Tahoma"/>
          <w:bCs/>
          <w:i/>
          <w:szCs w:val="22"/>
          <w:lang w:eastAsia="en-US"/>
        </w:rPr>
      </w:pPr>
      <w:r w:rsidRPr="008A32B4">
        <w:rPr>
          <w:rFonts w:ascii="Palatino Linotype" w:hAnsi="Palatino Linotype" w:eastAsia="Calibri" w:cs="Tahoma"/>
          <w:bCs/>
          <w:i/>
          <w:szCs w:val="22"/>
          <w:lang w:eastAsia="en-US"/>
        </w:rPr>
        <w:t>VI a XII…</w:t>
      </w:r>
    </w:p>
    <w:p w:rsidRPr="008A32B4" w:rsidR="00826B13" w:rsidP="00545493" w:rsidRDefault="00826B13" w14:paraId="0E4CB79E" w14:textId="77777777">
      <w:pPr>
        <w:spacing w:line="360" w:lineRule="auto"/>
        <w:ind w:right="-91"/>
        <w:jc w:val="both"/>
        <w:rPr>
          <w:rFonts w:ascii="Palatino Linotype" w:hAnsi="Palatino Linotype" w:eastAsia="Calibri" w:cs="Tahoma"/>
          <w:bCs/>
          <w:sz w:val="22"/>
          <w:szCs w:val="22"/>
          <w:lang w:eastAsia="en-US"/>
        </w:rPr>
      </w:pPr>
    </w:p>
    <w:p w:rsidRPr="008A32B4" w:rsidR="00687ECD" w:rsidP="001D3126" w:rsidRDefault="001D3126" w14:paraId="302CD37C" w14:textId="77777777">
      <w:pPr>
        <w:spacing w:line="360" w:lineRule="auto"/>
        <w:ind w:right="-91"/>
        <w:jc w:val="both"/>
        <w:rPr>
          <w:rFonts w:ascii="Palatino Linotype" w:hAnsi="Palatino Linotype" w:eastAsia="Calibri" w:cs="Tahoma"/>
          <w:iCs/>
          <w:sz w:val="22"/>
          <w:szCs w:val="22"/>
          <w:lang w:val="es-ES" w:eastAsia="es-ES_tradnl"/>
        </w:rPr>
      </w:pPr>
      <w:r w:rsidRPr="008A32B4">
        <w:rPr>
          <w:rFonts w:ascii="Palatino Linotype" w:hAnsi="Palatino Linotype" w:eastAsia="Calibri" w:cs="Tahoma"/>
          <w:bCs/>
          <w:sz w:val="22"/>
          <w:szCs w:val="22"/>
          <w:lang w:eastAsia="en-US"/>
        </w:rPr>
        <w:t xml:space="preserve">De la normatividad citada, se desprende que dentro de las atribuciones de la Directora General de Capacitación, Certificación, se encuentran las de planificar e implementar cursos, talleres, conferencias o cualquier otro mecanismo dirigido a la promoción y difusión de los derechos de acceso a la información pública y protección de datos personales, por lo que las videograbaciones de dichas actividades son los documentos que pudieran dar cuenta de lo solicitado, </w:t>
      </w:r>
      <w:r w:rsidRPr="008A32B4" w:rsidR="00687ECD">
        <w:rPr>
          <w:rFonts w:ascii="Palatino Linotype" w:hAnsi="Palatino Linotype" w:cs="Tahoma"/>
          <w:bCs/>
          <w:iCs/>
          <w:sz w:val="22"/>
          <w:szCs w:val="22"/>
        </w:rPr>
        <w:t>ello</w:t>
      </w:r>
      <w:r w:rsidRPr="008A32B4" w:rsidR="00687ECD">
        <w:rPr>
          <w:rFonts w:ascii="Palatino Linotype" w:hAnsi="Palatino Linotype" w:cs="Tahoma"/>
          <w:sz w:val="22"/>
          <w:szCs w:val="24"/>
        </w:rPr>
        <w:t xml:space="preserve"> en virtud de que </w:t>
      </w:r>
      <w:r w:rsidRPr="008A32B4" w:rsidR="00687ECD">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w:t>
      </w:r>
      <w:r w:rsidRPr="008A32B4" w:rsidR="00687ECD">
        <w:rPr>
          <w:rFonts w:ascii="Palatino Linotype" w:hAnsi="Palatino Linotype" w:cs="Tahoma"/>
          <w:sz w:val="22"/>
          <w:szCs w:val="22"/>
        </w:rPr>
        <w:lastRenderedPageBreak/>
        <w:t xml:space="preserve">que esta se encuentre; por lo que, la entrega no comprende el procesamiento de la misma, ni presentarla conforme al interés del solicitante, además, que tampoco deberá generarla, resumirla, efectuar cálculos o practicar investigaciones, </w:t>
      </w:r>
      <w:r w:rsidRPr="008A32B4" w:rsidR="00687ECD">
        <w:rPr>
          <w:rFonts w:ascii="Palatino Linotype" w:hAnsi="Palatino Linotype" w:eastAsia="Calibri" w:cs="Tahoma"/>
          <w:bCs/>
          <w:iCs/>
          <w:sz w:val="22"/>
          <w:szCs w:val="22"/>
          <w:lang w:eastAsia="es-ES_tradnl"/>
        </w:rPr>
        <w:t xml:space="preserve">ya </w:t>
      </w:r>
      <w:r w:rsidRPr="008A32B4" w:rsidR="00687ECD">
        <w:rPr>
          <w:rFonts w:ascii="Palatino Linotype" w:hAnsi="Palatino Linotype" w:eastAsia="Calibri"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Pr="008A32B4" w:rsidR="00687ECD">
        <w:rPr>
          <w:rFonts w:ascii="Palatino Linotype" w:hAnsi="Palatino Linotype" w:eastAsia="Calibri" w:cs="Tahoma"/>
          <w:i/>
          <w:iCs/>
          <w:sz w:val="22"/>
          <w:szCs w:val="22"/>
          <w:lang w:val="es-ES" w:eastAsia="es-ES_tradnl"/>
        </w:rPr>
        <w:t>Ad hoc,</w:t>
      </w:r>
      <w:r w:rsidRPr="008A32B4" w:rsidR="00687ECD">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8A32B4" w:rsidR="00687ECD" w:rsidP="00687ECD" w:rsidRDefault="00687ECD" w14:paraId="42BA008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8A32B4" w:rsidR="00687ECD" w:rsidP="00687ECD" w:rsidRDefault="00687ECD" w14:paraId="74B33BFE" w14:textId="77777777">
      <w:pPr>
        <w:spacing w:line="360" w:lineRule="auto"/>
        <w:ind w:left="567" w:right="567"/>
        <w:jc w:val="both"/>
        <w:rPr>
          <w:rFonts w:ascii="Palatino Linotype" w:hAnsi="Palatino Linotype" w:eastAsia="Arial" w:cs="Arial"/>
          <w:i/>
          <w:szCs w:val="22"/>
        </w:rPr>
      </w:pPr>
      <w:r w:rsidRPr="008A32B4">
        <w:rPr>
          <w:rFonts w:ascii="Palatino Linotype" w:hAnsi="Palatino Linotype" w:eastAsia="Arial" w:cs="Arial"/>
          <w:b/>
          <w:i/>
          <w:szCs w:val="22"/>
        </w:rPr>
        <w:t xml:space="preserve">No existe obligación de elaborar </w:t>
      </w:r>
      <w:r w:rsidRPr="008A32B4">
        <w:rPr>
          <w:rFonts w:ascii="Palatino Linotype" w:hAnsi="Palatino Linotype" w:eastAsia="Arial" w:cs="Arial"/>
          <w:b/>
          <w:i/>
          <w:spacing w:val="-3"/>
          <w:szCs w:val="22"/>
        </w:rPr>
        <w:t>d</w:t>
      </w:r>
      <w:r w:rsidRPr="008A32B4">
        <w:rPr>
          <w:rFonts w:ascii="Palatino Linotype" w:hAnsi="Palatino Linotype" w:eastAsia="Arial" w:cs="Arial"/>
          <w:b/>
          <w:i/>
          <w:szCs w:val="22"/>
        </w:rPr>
        <w:t>ocum</w:t>
      </w:r>
      <w:r w:rsidRPr="008A32B4">
        <w:rPr>
          <w:rFonts w:ascii="Palatino Linotype" w:hAnsi="Palatino Linotype" w:eastAsia="Arial" w:cs="Arial"/>
          <w:b/>
          <w:i/>
          <w:spacing w:val="1"/>
          <w:szCs w:val="22"/>
        </w:rPr>
        <w:t>e</w:t>
      </w:r>
      <w:r w:rsidRPr="008A32B4">
        <w:rPr>
          <w:rFonts w:ascii="Palatino Linotype" w:hAnsi="Palatino Linotype" w:eastAsia="Arial" w:cs="Arial"/>
          <w:b/>
          <w:i/>
          <w:szCs w:val="22"/>
        </w:rPr>
        <w:t>n</w:t>
      </w:r>
      <w:r w:rsidRPr="008A32B4">
        <w:rPr>
          <w:rFonts w:ascii="Palatino Linotype" w:hAnsi="Palatino Linotype" w:eastAsia="Arial" w:cs="Arial"/>
          <w:b/>
          <w:i/>
          <w:spacing w:val="-1"/>
          <w:szCs w:val="22"/>
        </w:rPr>
        <w:t>t</w:t>
      </w:r>
      <w:r w:rsidRPr="008A32B4">
        <w:rPr>
          <w:rFonts w:ascii="Palatino Linotype" w:hAnsi="Palatino Linotype" w:eastAsia="Arial" w:cs="Arial"/>
          <w:b/>
          <w:i/>
          <w:szCs w:val="22"/>
        </w:rPr>
        <w:t xml:space="preserve">os </w:t>
      </w:r>
      <w:r w:rsidRPr="008A32B4">
        <w:rPr>
          <w:rFonts w:ascii="Palatino Linotype" w:hAnsi="Palatino Linotype" w:eastAsia="Arial" w:cs="Arial"/>
          <w:b/>
          <w:i/>
          <w:spacing w:val="-1"/>
          <w:szCs w:val="22"/>
        </w:rPr>
        <w:t xml:space="preserve">ad </w:t>
      </w:r>
      <w:r w:rsidRPr="008A32B4">
        <w:rPr>
          <w:rFonts w:ascii="Palatino Linotype" w:hAnsi="Palatino Linotype" w:eastAsia="Arial" w:cs="Arial"/>
          <w:b/>
          <w:i/>
          <w:szCs w:val="22"/>
        </w:rPr>
        <w:t>hoc para atender las sol</w:t>
      </w:r>
      <w:r w:rsidRPr="008A32B4">
        <w:rPr>
          <w:rFonts w:ascii="Palatino Linotype" w:hAnsi="Palatino Linotype" w:eastAsia="Arial" w:cs="Arial"/>
          <w:b/>
          <w:i/>
          <w:spacing w:val="-2"/>
          <w:szCs w:val="22"/>
        </w:rPr>
        <w:t>i</w:t>
      </w:r>
      <w:r w:rsidRPr="008A32B4">
        <w:rPr>
          <w:rFonts w:ascii="Palatino Linotype" w:hAnsi="Palatino Linotype" w:eastAsia="Arial" w:cs="Arial"/>
          <w:b/>
          <w:i/>
          <w:spacing w:val="1"/>
          <w:szCs w:val="22"/>
        </w:rPr>
        <w:t>c</w:t>
      </w:r>
      <w:r w:rsidRPr="008A32B4">
        <w:rPr>
          <w:rFonts w:ascii="Palatino Linotype" w:hAnsi="Palatino Linotype" w:eastAsia="Arial" w:cs="Arial"/>
          <w:b/>
          <w:i/>
          <w:szCs w:val="22"/>
        </w:rPr>
        <w:t xml:space="preserve">itudes de </w:t>
      </w:r>
      <w:r w:rsidRPr="008A32B4">
        <w:rPr>
          <w:rFonts w:ascii="Palatino Linotype" w:hAnsi="Palatino Linotype" w:eastAsia="Arial" w:cs="Arial"/>
          <w:b/>
          <w:i/>
          <w:spacing w:val="1"/>
          <w:szCs w:val="22"/>
        </w:rPr>
        <w:t>ac</w:t>
      </w:r>
      <w:r w:rsidRPr="008A32B4">
        <w:rPr>
          <w:rFonts w:ascii="Palatino Linotype" w:hAnsi="Palatino Linotype" w:eastAsia="Arial" w:cs="Arial"/>
          <w:b/>
          <w:i/>
          <w:spacing w:val="-1"/>
          <w:szCs w:val="22"/>
        </w:rPr>
        <w:t>c</w:t>
      </w:r>
      <w:r w:rsidRPr="008A32B4">
        <w:rPr>
          <w:rFonts w:ascii="Palatino Linotype" w:hAnsi="Palatino Linotype" w:eastAsia="Arial" w:cs="Arial"/>
          <w:b/>
          <w:i/>
          <w:spacing w:val="1"/>
          <w:szCs w:val="22"/>
        </w:rPr>
        <w:t>es</w:t>
      </w:r>
      <w:r w:rsidRPr="008A32B4">
        <w:rPr>
          <w:rFonts w:ascii="Palatino Linotype" w:hAnsi="Palatino Linotype" w:eastAsia="Arial" w:cs="Arial"/>
          <w:b/>
          <w:i/>
          <w:szCs w:val="22"/>
        </w:rPr>
        <w:t>o a la informa</w:t>
      </w:r>
      <w:r w:rsidRPr="008A32B4">
        <w:rPr>
          <w:rFonts w:ascii="Palatino Linotype" w:hAnsi="Palatino Linotype" w:eastAsia="Arial" w:cs="Arial"/>
          <w:b/>
          <w:i/>
          <w:spacing w:val="1"/>
          <w:szCs w:val="22"/>
        </w:rPr>
        <w:t>c</w:t>
      </w:r>
      <w:r w:rsidRPr="008A32B4">
        <w:rPr>
          <w:rFonts w:ascii="Palatino Linotype" w:hAnsi="Palatino Linotype" w:eastAsia="Arial" w:cs="Arial"/>
          <w:b/>
          <w:i/>
          <w:szCs w:val="22"/>
        </w:rPr>
        <w:t>ió</w:t>
      </w:r>
      <w:r w:rsidRPr="008A32B4">
        <w:rPr>
          <w:rFonts w:ascii="Palatino Linotype" w:hAnsi="Palatino Linotype" w:eastAsia="Arial" w:cs="Arial"/>
          <w:b/>
          <w:i/>
          <w:spacing w:val="-2"/>
          <w:szCs w:val="22"/>
        </w:rPr>
        <w:t>n</w:t>
      </w:r>
      <w:r w:rsidRPr="008A32B4">
        <w:rPr>
          <w:rFonts w:ascii="Palatino Linotype" w:hAnsi="Palatino Linotype" w:eastAsia="Arial" w:cs="Arial"/>
          <w:b/>
          <w:i/>
          <w:szCs w:val="22"/>
        </w:rPr>
        <w:t xml:space="preserve">. </w:t>
      </w:r>
      <w:r w:rsidRPr="008A32B4">
        <w:rPr>
          <w:rFonts w:ascii="Palatino Linotype" w:hAnsi="Palatino Linotype" w:eastAsia="Arial" w:cs="Arial"/>
          <w:i/>
          <w:spacing w:val="18"/>
          <w:szCs w:val="22"/>
        </w:rPr>
        <w:t>L</w:t>
      </w:r>
      <w:r w:rsidRPr="008A32B4">
        <w:rPr>
          <w:rFonts w:ascii="Palatino Linotype" w:hAnsi="Palatino Linotype" w:eastAsia="Arial" w:cs="Arial"/>
          <w:i/>
          <w:spacing w:val="-1"/>
          <w:szCs w:val="22"/>
        </w:rPr>
        <w:t xml:space="preserve">os </w:t>
      </w:r>
      <w:r w:rsidRPr="008A32B4">
        <w:rPr>
          <w:rFonts w:ascii="Palatino Linotype" w:hAnsi="Palatino Linotype" w:eastAsia="Arial" w:cs="Arial"/>
          <w:i/>
          <w:spacing w:val="1"/>
          <w:szCs w:val="22"/>
        </w:rPr>
        <w:t>a</w:t>
      </w:r>
      <w:r w:rsidRPr="008A32B4">
        <w:rPr>
          <w:rFonts w:ascii="Palatino Linotype" w:hAnsi="Palatino Linotype" w:eastAsia="Arial" w:cs="Arial"/>
          <w:i/>
          <w:szCs w:val="22"/>
        </w:rPr>
        <w:t>rt</w:t>
      </w:r>
      <w:r w:rsidRPr="008A32B4">
        <w:rPr>
          <w:rFonts w:ascii="Palatino Linotype" w:hAnsi="Palatino Linotype" w:eastAsia="Arial" w:cs="Arial"/>
          <w:i/>
          <w:spacing w:val="-2"/>
          <w:szCs w:val="22"/>
        </w:rPr>
        <w:t>í</w:t>
      </w:r>
      <w:r w:rsidRPr="008A32B4">
        <w:rPr>
          <w:rFonts w:ascii="Palatino Linotype" w:hAnsi="Palatino Linotype" w:eastAsia="Arial" w:cs="Arial"/>
          <w:i/>
          <w:szCs w:val="22"/>
        </w:rPr>
        <w:t>c</w:t>
      </w:r>
      <w:r w:rsidRPr="008A32B4">
        <w:rPr>
          <w:rFonts w:ascii="Palatino Linotype" w:hAnsi="Palatino Linotype" w:eastAsia="Arial" w:cs="Arial"/>
          <w:i/>
          <w:spacing w:val="1"/>
          <w:szCs w:val="22"/>
        </w:rPr>
        <w:t>u</w:t>
      </w:r>
      <w:r w:rsidRPr="008A32B4">
        <w:rPr>
          <w:rFonts w:ascii="Palatino Linotype" w:hAnsi="Palatino Linotype" w:eastAsia="Arial" w:cs="Arial"/>
          <w:i/>
          <w:szCs w:val="22"/>
        </w:rPr>
        <w:t>los</w:t>
      </w:r>
      <w:r w:rsidRPr="008A32B4">
        <w:rPr>
          <w:rFonts w:ascii="Palatino Linotype" w:hAnsi="Palatino Linotype" w:eastAsia="Arial" w:cs="Arial"/>
          <w:i/>
          <w:spacing w:val="8"/>
          <w:szCs w:val="22"/>
        </w:rPr>
        <w:t xml:space="preserve"> 129 </w:t>
      </w:r>
      <w:r w:rsidRPr="008A32B4">
        <w:rPr>
          <w:rFonts w:ascii="Palatino Linotype" w:hAnsi="Palatino Linotype" w:eastAsia="Arial" w:cs="Arial"/>
          <w:i/>
          <w:spacing w:val="1"/>
          <w:szCs w:val="22"/>
        </w:rPr>
        <w:t>d</w:t>
      </w:r>
      <w:r w:rsidRPr="008A32B4">
        <w:rPr>
          <w:rFonts w:ascii="Palatino Linotype" w:hAnsi="Palatino Linotype" w:eastAsia="Arial" w:cs="Arial"/>
          <w:i/>
          <w:szCs w:val="22"/>
        </w:rPr>
        <w:t xml:space="preserve">e la </w:t>
      </w:r>
      <w:r w:rsidRPr="008A32B4">
        <w:rPr>
          <w:rFonts w:ascii="Palatino Linotype" w:hAnsi="Palatino Linotype" w:eastAsia="Arial" w:cs="Arial"/>
          <w:i/>
          <w:spacing w:val="-1"/>
          <w:szCs w:val="22"/>
        </w:rPr>
        <w:t>L</w:t>
      </w:r>
      <w:r w:rsidRPr="008A32B4">
        <w:rPr>
          <w:rFonts w:ascii="Palatino Linotype" w:hAnsi="Palatino Linotype" w:eastAsia="Arial" w:cs="Arial"/>
          <w:i/>
          <w:spacing w:val="1"/>
          <w:szCs w:val="22"/>
        </w:rPr>
        <w:t>e</w:t>
      </w:r>
      <w:r w:rsidRPr="008A32B4">
        <w:rPr>
          <w:rFonts w:ascii="Palatino Linotype" w:hAnsi="Palatino Linotype" w:eastAsia="Arial" w:cs="Arial"/>
          <w:i/>
          <w:szCs w:val="22"/>
        </w:rPr>
        <w:t xml:space="preserve">y General </w:t>
      </w:r>
      <w:r w:rsidRPr="008A32B4">
        <w:rPr>
          <w:rFonts w:ascii="Palatino Linotype" w:hAnsi="Palatino Linotype" w:eastAsia="Arial" w:cs="Arial"/>
          <w:i/>
          <w:spacing w:val="-1"/>
          <w:szCs w:val="22"/>
        </w:rPr>
        <w:t>d</w:t>
      </w:r>
      <w:r w:rsidRPr="008A32B4">
        <w:rPr>
          <w:rFonts w:ascii="Palatino Linotype" w:hAnsi="Palatino Linotype" w:eastAsia="Arial" w:cs="Arial"/>
          <w:i/>
          <w:szCs w:val="22"/>
        </w:rPr>
        <w:t xml:space="preserve">e </w:t>
      </w:r>
      <w:r w:rsidRPr="008A32B4">
        <w:rPr>
          <w:rFonts w:ascii="Palatino Linotype" w:hAnsi="Palatino Linotype" w:eastAsia="Arial" w:cs="Arial"/>
          <w:i/>
          <w:spacing w:val="2"/>
          <w:szCs w:val="22"/>
        </w:rPr>
        <w:t>T</w:t>
      </w:r>
      <w:r w:rsidRPr="008A32B4">
        <w:rPr>
          <w:rFonts w:ascii="Palatino Linotype" w:hAnsi="Palatino Linotype" w:eastAsia="Arial" w:cs="Arial"/>
          <w:i/>
          <w:szCs w:val="22"/>
        </w:rPr>
        <w:t>r</w:t>
      </w:r>
      <w:r w:rsidRPr="008A32B4">
        <w:rPr>
          <w:rFonts w:ascii="Palatino Linotype" w:hAnsi="Palatino Linotype" w:eastAsia="Arial" w:cs="Arial"/>
          <w:i/>
          <w:spacing w:val="-2"/>
          <w:szCs w:val="22"/>
        </w:rPr>
        <w:t>a</w:t>
      </w:r>
      <w:r w:rsidRPr="008A32B4">
        <w:rPr>
          <w:rFonts w:ascii="Palatino Linotype" w:hAnsi="Palatino Linotype" w:eastAsia="Arial" w:cs="Arial"/>
          <w:i/>
          <w:spacing w:val="1"/>
          <w:szCs w:val="22"/>
        </w:rPr>
        <w:t>n</w:t>
      </w:r>
      <w:r w:rsidRPr="008A32B4">
        <w:rPr>
          <w:rFonts w:ascii="Palatino Linotype" w:hAnsi="Palatino Linotype" w:eastAsia="Arial" w:cs="Arial"/>
          <w:i/>
          <w:szCs w:val="22"/>
        </w:rPr>
        <w:t>s</w:t>
      </w:r>
      <w:r w:rsidRPr="008A32B4">
        <w:rPr>
          <w:rFonts w:ascii="Palatino Linotype" w:hAnsi="Palatino Linotype" w:eastAsia="Arial" w:cs="Arial"/>
          <w:i/>
          <w:spacing w:val="1"/>
          <w:szCs w:val="22"/>
        </w:rPr>
        <w:t>pa</w:t>
      </w:r>
      <w:r w:rsidRPr="008A32B4">
        <w:rPr>
          <w:rFonts w:ascii="Palatino Linotype" w:hAnsi="Palatino Linotype" w:eastAsia="Arial" w:cs="Arial"/>
          <w:i/>
          <w:szCs w:val="22"/>
        </w:rPr>
        <w:t>r</w:t>
      </w:r>
      <w:r w:rsidRPr="008A32B4">
        <w:rPr>
          <w:rFonts w:ascii="Palatino Linotype" w:hAnsi="Palatino Linotype" w:eastAsia="Arial" w:cs="Arial"/>
          <w:i/>
          <w:spacing w:val="-2"/>
          <w:szCs w:val="22"/>
        </w:rPr>
        <w:t>e</w:t>
      </w:r>
      <w:r w:rsidRPr="008A32B4">
        <w:rPr>
          <w:rFonts w:ascii="Palatino Linotype" w:hAnsi="Palatino Linotype" w:eastAsia="Arial" w:cs="Arial"/>
          <w:i/>
          <w:spacing w:val="1"/>
          <w:szCs w:val="22"/>
        </w:rPr>
        <w:t>n</w:t>
      </w:r>
      <w:r w:rsidRPr="008A32B4">
        <w:rPr>
          <w:rFonts w:ascii="Palatino Linotype" w:hAnsi="Palatino Linotype" w:eastAsia="Arial" w:cs="Arial"/>
          <w:i/>
          <w:szCs w:val="22"/>
        </w:rPr>
        <w:t>cia y Acc</w:t>
      </w:r>
      <w:r w:rsidRPr="008A32B4">
        <w:rPr>
          <w:rFonts w:ascii="Palatino Linotype" w:hAnsi="Palatino Linotype" w:eastAsia="Arial" w:cs="Arial"/>
          <w:i/>
          <w:spacing w:val="1"/>
          <w:szCs w:val="22"/>
        </w:rPr>
        <w:t>e</w:t>
      </w:r>
      <w:r w:rsidRPr="008A32B4">
        <w:rPr>
          <w:rFonts w:ascii="Palatino Linotype" w:hAnsi="Palatino Linotype" w:eastAsia="Arial" w:cs="Arial"/>
          <w:i/>
          <w:szCs w:val="22"/>
        </w:rPr>
        <w:t>so a la I</w:t>
      </w:r>
      <w:r w:rsidRPr="008A32B4">
        <w:rPr>
          <w:rFonts w:ascii="Palatino Linotype" w:hAnsi="Palatino Linotype" w:eastAsia="Arial" w:cs="Arial"/>
          <w:i/>
          <w:spacing w:val="-1"/>
          <w:szCs w:val="22"/>
        </w:rPr>
        <w:t>n</w:t>
      </w:r>
      <w:r w:rsidRPr="008A32B4">
        <w:rPr>
          <w:rFonts w:ascii="Palatino Linotype" w:hAnsi="Palatino Linotype" w:eastAsia="Arial" w:cs="Arial"/>
          <w:i/>
          <w:szCs w:val="22"/>
        </w:rPr>
        <w:t>f</w:t>
      </w:r>
      <w:r w:rsidRPr="008A32B4">
        <w:rPr>
          <w:rFonts w:ascii="Palatino Linotype" w:hAnsi="Palatino Linotype" w:eastAsia="Arial" w:cs="Arial"/>
          <w:i/>
          <w:spacing w:val="1"/>
          <w:szCs w:val="22"/>
        </w:rPr>
        <w:t>o</w:t>
      </w:r>
      <w:r w:rsidRPr="008A32B4">
        <w:rPr>
          <w:rFonts w:ascii="Palatino Linotype" w:hAnsi="Palatino Linotype" w:eastAsia="Arial" w:cs="Arial"/>
          <w:i/>
          <w:spacing w:val="-3"/>
          <w:szCs w:val="22"/>
        </w:rPr>
        <w:t>r</w:t>
      </w:r>
      <w:r w:rsidRPr="008A32B4">
        <w:rPr>
          <w:rFonts w:ascii="Palatino Linotype" w:hAnsi="Palatino Linotype" w:eastAsia="Arial" w:cs="Arial"/>
          <w:i/>
          <w:spacing w:val="1"/>
          <w:szCs w:val="22"/>
        </w:rPr>
        <w:t>ma</w:t>
      </w:r>
      <w:r w:rsidRPr="008A32B4">
        <w:rPr>
          <w:rFonts w:ascii="Palatino Linotype" w:hAnsi="Palatino Linotype" w:eastAsia="Arial" w:cs="Arial"/>
          <w:i/>
          <w:szCs w:val="22"/>
        </w:rPr>
        <w:t>ci</w:t>
      </w:r>
      <w:r w:rsidRPr="008A32B4">
        <w:rPr>
          <w:rFonts w:ascii="Palatino Linotype" w:hAnsi="Palatino Linotype" w:eastAsia="Arial" w:cs="Arial"/>
          <w:i/>
          <w:spacing w:val="-2"/>
          <w:szCs w:val="22"/>
        </w:rPr>
        <w:t>ó</w:t>
      </w:r>
      <w:r w:rsidRPr="008A32B4">
        <w:rPr>
          <w:rFonts w:ascii="Palatino Linotype" w:hAnsi="Palatino Linotype" w:eastAsia="Arial" w:cs="Arial"/>
          <w:i/>
          <w:szCs w:val="22"/>
        </w:rPr>
        <w:t xml:space="preserve">n </w:t>
      </w:r>
      <w:r w:rsidRPr="008A32B4">
        <w:rPr>
          <w:rFonts w:ascii="Palatino Linotype" w:hAnsi="Palatino Linotype" w:eastAsia="Arial" w:cs="Arial"/>
          <w:i/>
          <w:spacing w:val="-2"/>
          <w:szCs w:val="22"/>
        </w:rPr>
        <w:t>P</w:t>
      </w:r>
      <w:r w:rsidRPr="008A32B4">
        <w:rPr>
          <w:rFonts w:ascii="Palatino Linotype" w:hAnsi="Palatino Linotype" w:eastAsia="Arial" w:cs="Arial"/>
          <w:i/>
          <w:spacing w:val="1"/>
          <w:szCs w:val="22"/>
        </w:rPr>
        <w:t>úb</w:t>
      </w:r>
      <w:r w:rsidRPr="008A32B4">
        <w:rPr>
          <w:rFonts w:ascii="Palatino Linotype" w:hAnsi="Palatino Linotype" w:eastAsia="Arial" w:cs="Arial"/>
          <w:i/>
          <w:szCs w:val="22"/>
        </w:rPr>
        <w:t>l</w:t>
      </w:r>
      <w:r w:rsidRPr="008A32B4">
        <w:rPr>
          <w:rFonts w:ascii="Palatino Linotype" w:hAnsi="Palatino Linotype" w:eastAsia="Arial" w:cs="Arial"/>
          <w:i/>
          <w:spacing w:val="-1"/>
          <w:szCs w:val="22"/>
        </w:rPr>
        <w:t>i</w:t>
      </w:r>
      <w:r w:rsidRPr="008A32B4">
        <w:rPr>
          <w:rFonts w:ascii="Palatino Linotype" w:hAnsi="Palatino Linotype" w:eastAsia="Arial" w:cs="Arial"/>
          <w:i/>
          <w:szCs w:val="22"/>
        </w:rPr>
        <w:t xml:space="preserve">ca y </w:t>
      </w:r>
      <w:r w:rsidRPr="008A32B4">
        <w:rPr>
          <w:rFonts w:ascii="Palatino Linotype" w:hAnsi="Palatino Linotype" w:eastAsia="Arial" w:cs="Arial"/>
          <w:i/>
          <w:spacing w:val="8"/>
          <w:szCs w:val="22"/>
        </w:rPr>
        <w:t xml:space="preserve">130, párrafo cuarto, </w:t>
      </w:r>
      <w:r w:rsidRPr="008A32B4">
        <w:rPr>
          <w:rFonts w:ascii="Palatino Linotype" w:hAnsi="Palatino Linotype" w:eastAsia="Arial" w:cs="Arial"/>
          <w:i/>
          <w:spacing w:val="1"/>
          <w:szCs w:val="22"/>
        </w:rPr>
        <w:t>d</w:t>
      </w:r>
      <w:r w:rsidRPr="008A32B4">
        <w:rPr>
          <w:rFonts w:ascii="Palatino Linotype" w:hAnsi="Palatino Linotype" w:eastAsia="Arial" w:cs="Arial"/>
          <w:i/>
          <w:szCs w:val="22"/>
        </w:rPr>
        <w:t xml:space="preserve">e la </w:t>
      </w:r>
      <w:r w:rsidRPr="008A32B4">
        <w:rPr>
          <w:rFonts w:ascii="Palatino Linotype" w:hAnsi="Palatino Linotype" w:eastAsia="Arial" w:cs="Arial"/>
          <w:i/>
          <w:spacing w:val="-1"/>
          <w:szCs w:val="22"/>
        </w:rPr>
        <w:t>L</w:t>
      </w:r>
      <w:r w:rsidRPr="008A32B4">
        <w:rPr>
          <w:rFonts w:ascii="Palatino Linotype" w:hAnsi="Palatino Linotype" w:eastAsia="Arial" w:cs="Arial"/>
          <w:i/>
          <w:spacing w:val="1"/>
          <w:szCs w:val="22"/>
        </w:rPr>
        <w:t>e</w:t>
      </w:r>
      <w:r w:rsidRPr="008A32B4">
        <w:rPr>
          <w:rFonts w:ascii="Palatino Linotype" w:hAnsi="Palatino Linotype" w:eastAsia="Arial" w:cs="Arial"/>
          <w:i/>
          <w:szCs w:val="22"/>
        </w:rPr>
        <w:t>y Fe</w:t>
      </w:r>
      <w:r w:rsidRPr="008A32B4">
        <w:rPr>
          <w:rFonts w:ascii="Palatino Linotype" w:hAnsi="Palatino Linotype" w:eastAsia="Arial" w:cs="Arial"/>
          <w:i/>
          <w:spacing w:val="1"/>
          <w:szCs w:val="22"/>
        </w:rPr>
        <w:t>de</w:t>
      </w:r>
      <w:r w:rsidRPr="008A32B4">
        <w:rPr>
          <w:rFonts w:ascii="Palatino Linotype" w:hAnsi="Palatino Linotype" w:eastAsia="Arial" w:cs="Arial"/>
          <w:i/>
          <w:szCs w:val="22"/>
        </w:rPr>
        <w:t xml:space="preserve">ral </w:t>
      </w:r>
      <w:r w:rsidRPr="008A32B4">
        <w:rPr>
          <w:rFonts w:ascii="Palatino Linotype" w:hAnsi="Palatino Linotype" w:eastAsia="Arial" w:cs="Arial"/>
          <w:i/>
          <w:spacing w:val="-1"/>
          <w:szCs w:val="22"/>
        </w:rPr>
        <w:t>d</w:t>
      </w:r>
      <w:r w:rsidRPr="008A32B4">
        <w:rPr>
          <w:rFonts w:ascii="Palatino Linotype" w:hAnsi="Palatino Linotype" w:eastAsia="Arial" w:cs="Arial"/>
          <w:i/>
          <w:szCs w:val="22"/>
        </w:rPr>
        <w:t xml:space="preserve">e </w:t>
      </w:r>
      <w:r w:rsidRPr="008A32B4">
        <w:rPr>
          <w:rFonts w:ascii="Palatino Linotype" w:hAnsi="Palatino Linotype" w:eastAsia="Arial" w:cs="Arial"/>
          <w:i/>
          <w:spacing w:val="2"/>
          <w:szCs w:val="22"/>
        </w:rPr>
        <w:t>T</w:t>
      </w:r>
      <w:r w:rsidRPr="008A32B4">
        <w:rPr>
          <w:rFonts w:ascii="Palatino Linotype" w:hAnsi="Palatino Linotype" w:eastAsia="Arial" w:cs="Arial"/>
          <w:i/>
          <w:szCs w:val="22"/>
        </w:rPr>
        <w:t>r</w:t>
      </w:r>
      <w:r w:rsidRPr="008A32B4">
        <w:rPr>
          <w:rFonts w:ascii="Palatino Linotype" w:hAnsi="Palatino Linotype" w:eastAsia="Arial" w:cs="Arial"/>
          <w:i/>
          <w:spacing w:val="-2"/>
          <w:szCs w:val="22"/>
        </w:rPr>
        <w:t>a</w:t>
      </w:r>
      <w:r w:rsidRPr="008A32B4">
        <w:rPr>
          <w:rFonts w:ascii="Palatino Linotype" w:hAnsi="Palatino Linotype" w:eastAsia="Arial" w:cs="Arial"/>
          <w:i/>
          <w:spacing w:val="1"/>
          <w:szCs w:val="22"/>
        </w:rPr>
        <w:t>n</w:t>
      </w:r>
      <w:r w:rsidRPr="008A32B4">
        <w:rPr>
          <w:rFonts w:ascii="Palatino Linotype" w:hAnsi="Palatino Linotype" w:eastAsia="Arial" w:cs="Arial"/>
          <w:i/>
          <w:szCs w:val="22"/>
        </w:rPr>
        <w:t>s</w:t>
      </w:r>
      <w:r w:rsidRPr="008A32B4">
        <w:rPr>
          <w:rFonts w:ascii="Palatino Linotype" w:hAnsi="Palatino Linotype" w:eastAsia="Arial" w:cs="Arial"/>
          <w:i/>
          <w:spacing w:val="1"/>
          <w:szCs w:val="22"/>
        </w:rPr>
        <w:t>pa</w:t>
      </w:r>
      <w:r w:rsidRPr="008A32B4">
        <w:rPr>
          <w:rFonts w:ascii="Palatino Linotype" w:hAnsi="Palatino Linotype" w:eastAsia="Arial" w:cs="Arial"/>
          <w:i/>
          <w:szCs w:val="22"/>
        </w:rPr>
        <w:t>r</w:t>
      </w:r>
      <w:r w:rsidRPr="008A32B4">
        <w:rPr>
          <w:rFonts w:ascii="Palatino Linotype" w:hAnsi="Palatino Linotype" w:eastAsia="Arial" w:cs="Arial"/>
          <w:i/>
          <w:spacing w:val="-2"/>
          <w:szCs w:val="22"/>
        </w:rPr>
        <w:t>e</w:t>
      </w:r>
      <w:r w:rsidRPr="008A32B4">
        <w:rPr>
          <w:rFonts w:ascii="Palatino Linotype" w:hAnsi="Palatino Linotype" w:eastAsia="Arial" w:cs="Arial"/>
          <w:i/>
          <w:spacing w:val="1"/>
          <w:szCs w:val="22"/>
        </w:rPr>
        <w:t>n</w:t>
      </w:r>
      <w:r w:rsidRPr="008A32B4">
        <w:rPr>
          <w:rFonts w:ascii="Palatino Linotype" w:hAnsi="Palatino Linotype" w:eastAsia="Arial" w:cs="Arial"/>
          <w:i/>
          <w:szCs w:val="22"/>
        </w:rPr>
        <w:t>cia y Acc</w:t>
      </w:r>
      <w:r w:rsidRPr="008A32B4">
        <w:rPr>
          <w:rFonts w:ascii="Palatino Linotype" w:hAnsi="Palatino Linotype" w:eastAsia="Arial" w:cs="Arial"/>
          <w:i/>
          <w:spacing w:val="1"/>
          <w:szCs w:val="22"/>
        </w:rPr>
        <w:t>e</w:t>
      </w:r>
      <w:r w:rsidRPr="008A32B4">
        <w:rPr>
          <w:rFonts w:ascii="Palatino Linotype" w:hAnsi="Palatino Linotype" w:eastAsia="Arial" w:cs="Arial"/>
          <w:i/>
          <w:szCs w:val="22"/>
        </w:rPr>
        <w:t>so a la I</w:t>
      </w:r>
      <w:r w:rsidRPr="008A32B4">
        <w:rPr>
          <w:rFonts w:ascii="Palatino Linotype" w:hAnsi="Palatino Linotype" w:eastAsia="Arial" w:cs="Arial"/>
          <w:i/>
          <w:spacing w:val="-1"/>
          <w:szCs w:val="22"/>
        </w:rPr>
        <w:t>n</w:t>
      </w:r>
      <w:r w:rsidRPr="008A32B4">
        <w:rPr>
          <w:rFonts w:ascii="Palatino Linotype" w:hAnsi="Palatino Linotype" w:eastAsia="Arial" w:cs="Arial"/>
          <w:i/>
          <w:szCs w:val="22"/>
        </w:rPr>
        <w:t>f</w:t>
      </w:r>
      <w:r w:rsidRPr="008A32B4">
        <w:rPr>
          <w:rFonts w:ascii="Palatino Linotype" w:hAnsi="Palatino Linotype" w:eastAsia="Arial" w:cs="Arial"/>
          <w:i/>
          <w:spacing w:val="1"/>
          <w:szCs w:val="22"/>
        </w:rPr>
        <w:t>o</w:t>
      </w:r>
      <w:r w:rsidRPr="008A32B4">
        <w:rPr>
          <w:rFonts w:ascii="Palatino Linotype" w:hAnsi="Palatino Linotype" w:eastAsia="Arial" w:cs="Arial"/>
          <w:i/>
          <w:spacing w:val="-3"/>
          <w:szCs w:val="22"/>
        </w:rPr>
        <w:t>r</w:t>
      </w:r>
      <w:r w:rsidRPr="008A32B4">
        <w:rPr>
          <w:rFonts w:ascii="Palatino Linotype" w:hAnsi="Palatino Linotype" w:eastAsia="Arial" w:cs="Arial"/>
          <w:i/>
          <w:spacing w:val="1"/>
          <w:szCs w:val="22"/>
        </w:rPr>
        <w:t>ma</w:t>
      </w:r>
      <w:r w:rsidRPr="008A32B4">
        <w:rPr>
          <w:rFonts w:ascii="Palatino Linotype" w:hAnsi="Palatino Linotype" w:eastAsia="Arial" w:cs="Arial"/>
          <w:i/>
          <w:szCs w:val="22"/>
        </w:rPr>
        <w:t>ci</w:t>
      </w:r>
      <w:r w:rsidRPr="008A32B4">
        <w:rPr>
          <w:rFonts w:ascii="Palatino Linotype" w:hAnsi="Palatino Linotype" w:eastAsia="Arial" w:cs="Arial"/>
          <w:i/>
          <w:spacing w:val="-2"/>
          <w:szCs w:val="22"/>
        </w:rPr>
        <w:t>ó</w:t>
      </w:r>
      <w:r w:rsidRPr="008A32B4">
        <w:rPr>
          <w:rFonts w:ascii="Palatino Linotype" w:hAnsi="Palatino Linotype" w:eastAsia="Arial" w:cs="Arial"/>
          <w:i/>
          <w:szCs w:val="22"/>
        </w:rPr>
        <w:t xml:space="preserve">n </w:t>
      </w:r>
      <w:r w:rsidRPr="008A32B4">
        <w:rPr>
          <w:rFonts w:ascii="Palatino Linotype" w:hAnsi="Palatino Linotype" w:eastAsia="Arial" w:cs="Arial"/>
          <w:i/>
          <w:spacing w:val="-2"/>
          <w:szCs w:val="22"/>
        </w:rPr>
        <w:t>P</w:t>
      </w:r>
      <w:r w:rsidRPr="008A32B4">
        <w:rPr>
          <w:rFonts w:ascii="Palatino Linotype" w:hAnsi="Palatino Linotype" w:eastAsia="Arial" w:cs="Arial"/>
          <w:i/>
          <w:spacing w:val="1"/>
          <w:szCs w:val="22"/>
        </w:rPr>
        <w:t>úb</w:t>
      </w:r>
      <w:r w:rsidRPr="008A32B4">
        <w:rPr>
          <w:rFonts w:ascii="Palatino Linotype" w:hAnsi="Palatino Linotype" w:eastAsia="Arial" w:cs="Arial"/>
          <w:i/>
          <w:szCs w:val="22"/>
        </w:rPr>
        <w:t>l</w:t>
      </w:r>
      <w:r w:rsidRPr="008A32B4">
        <w:rPr>
          <w:rFonts w:ascii="Palatino Linotype" w:hAnsi="Palatino Linotype" w:eastAsia="Arial" w:cs="Arial"/>
          <w:i/>
          <w:spacing w:val="-1"/>
          <w:szCs w:val="22"/>
        </w:rPr>
        <w:t>i</w:t>
      </w:r>
      <w:r w:rsidRPr="008A32B4">
        <w:rPr>
          <w:rFonts w:ascii="Palatino Linotype" w:hAnsi="Palatino Linotype" w:eastAsia="Arial" w:cs="Arial"/>
          <w:i/>
          <w:szCs w:val="22"/>
        </w:rPr>
        <w:t xml:space="preserve">ca, </w:t>
      </w:r>
      <w:r w:rsidRPr="008A32B4">
        <w:rPr>
          <w:rFonts w:ascii="Palatino Linotype" w:hAnsi="Palatino Linotype" w:eastAsia="Arial" w:cs="Arial"/>
          <w:i/>
          <w:spacing w:val="-1"/>
          <w:szCs w:val="22"/>
        </w:rPr>
        <w:t>señalan q</w:t>
      </w:r>
      <w:r w:rsidRPr="008A32B4">
        <w:rPr>
          <w:rFonts w:ascii="Palatino Linotype" w:hAnsi="Palatino Linotype" w:eastAsia="Arial" w:cs="Arial"/>
          <w:i/>
          <w:spacing w:val="1"/>
          <w:szCs w:val="22"/>
        </w:rPr>
        <w:t>u</w:t>
      </w:r>
      <w:r w:rsidRPr="008A32B4">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8A32B4">
        <w:rPr>
          <w:rFonts w:ascii="Palatino Linotype" w:hAnsi="Palatino Linotype" w:eastAsia="Arial" w:cs="Arial"/>
          <w:i/>
          <w:spacing w:val="-1"/>
          <w:szCs w:val="22"/>
        </w:rPr>
        <w:t xml:space="preserve"> sin necesidad de</w:t>
      </w:r>
      <w:r w:rsidRPr="008A32B4">
        <w:rPr>
          <w:rFonts w:ascii="Palatino Linotype" w:hAnsi="Palatino Linotype" w:eastAsia="Arial" w:cs="Arial"/>
          <w:i/>
          <w:spacing w:val="1"/>
          <w:szCs w:val="22"/>
        </w:rPr>
        <w:t xml:space="preserve"> e</w:t>
      </w:r>
      <w:r w:rsidRPr="008A32B4">
        <w:rPr>
          <w:rFonts w:ascii="Palatino Linotype" w:hAnsi="Palatino Linotype" w:eastAsia="Arial" w:cs="Arial"/>
          <w:i/>
          <w:szCs w:val="22"/>
        </w:rPr>
        <w:t>la</w:t>
      </w:r>
      <w:r w:rsidRPr="008A32B4">
        <w:rPr>
          <w:rFonts w:ascii="Palatino Linotype" w:hAnsi="Palatino Linotype" w:eastAsia="Arial" w:cs="Arial"/>
          <w:i/>
          <w:spacing w:val="1"/>
          <w:szCs w:val="22"/>
        </w:rPr>
        <w:t>bo</w:t>
      </w:r>
      <w:r w:rsidRPr="008A32B4">
        <w:rPr>
          <w:rFonts w:ascii="Palatino Linotype" w:hAnsi="Palatino Linotype" w:eastAsia="Arial" w:cs="Arial"/>
          <w:i/>
          <w:szCs w:val="22"/>
        </w:rPr>
        <w:t xml:space="preserve">rar </w:t>
      </w:r>
      <w:r w:rsidRPr="008A32B4">
        <w:rPr>
          <w:rFonts w:ascii="Palatino Linotype" w:hAnsi="Palatino Linotype" w:eastAsia="Arial" w:cs="Arial"/>
          <w:i/>
          <w:spacing w:val="1"/>
          <w:szCs w:val="22"/>
        </w:rPr>
        <w:t>do</w:t>
      </w:r>
      <w:r w:rsidRPr="008A32B4">
        <w:rPr>
          <w:rFonts w:ascii="Palatino Linotype" w:hAnsi="Palatino Linotype" w:eastAsia="Arial" w:cs="Arial"/>
          <w:i/>
          <w:spacing w:val="-2"/>
          <w:szCs w:val="22"/>
        </w:rPr>
        <w:t>c</w:t>
      </w:r>
      <w:r w:rsidRPr="008A32B4">
        <w:rPr>
          <w:rFonts w:ascii="Palatino Linotype" w:hAnsi="Palatino Linotype" w:eastAsia="Arial" w:cs="Arial"/>
          <w:i/>
          <w:spacing w:val="1"/>
          <w:szCs w:val="22"/>
        </w:rPr>
        <w:t>u</w:t>
      </w:r>
      <w:r w:rsidRPr="008A32B4">
        <w:rPr>
          <w:rFonts w:ascii="Palatino Linotype" w:hAnsi="Palatino Linotype" w:eastAsia="Arial" w:cs="Arial"/>
          <w:i/>
          <w:spacing w:val="-1"/>
          <w:szCs w:val="22"/>
        </w:rPr>
        <w:t>m</w:t>
      </w:r>
      <w:r w:rsidRPr="008A32B4">
        <w:rPr>
          <w:rFonts w:ascii="Palatino Linotype" w:hAnsi="Palatino Linotype" w:eastAsia="Arial" w:cs="Arial"/>
          <w:i/>
          <w:spacing w:val="1"/>
          <w:szCs w:val="22"/>
        </w:rPr>
        <w:t>en</w:t>
      </w:r>
      <w:r w:rsidRPr="008A32B4">
        <w:rPr>
          <w:rFonts w:ascii="Palatino Linotype" w:hAnsi="Palatino Linotype" w:eastAsia="Arial" w:cs="Arial"/>
          <w:i/>
          <w:spacing w:val="-2"/>
          <w:szCs w:val="22"/>
        </w:rPr>
        <w:t>t</w:t>
      </w:r>
      <w:r w:rsidRPr="008A32B4">
        <w:rPr>
          <w:rFonts w:ascii="Palatino Linotype" w:hAnsi="Palatino Linotype" w:eastAsia="Arial" w:cs="Arial"/>
          <w:i/>
          <w:spacing w:val="1"/>
          <w:szCs w:val="22"/>
        </w:rPr>
        <w:t>o</w:t>
      </w:r>
      <w:r w:rsidRPr="008A32B4">
        <w:rPr>
          <w:rFonts w:ascii="Palatino Linotype" w:hAnsi="Palatino Linotype" w:eastAsia="Arial" w:cs="Arial"/>
          <w:i/>
          <w:szCs w:val="22"/>
        </w:rPr>
        <w:t xml:space="preserve">s </w:t>
      </w:r>
      <w:r w:rsidRPr="008A32B4">
        <w:rPr>
          <w:rFonts w:ascii="Palatino Linotype" w:hAnsi="Palatino Linotype" w:eastAsia="Arial" w:cs="Arial"/>
          <w:i/>
          <w:spacing w:val="1"/>
          <w:szCs w:val="22"/>
        </w:rPr>
        <w:t>a</w:t>
      </w:r>
      <w:r w:rsidRPr="008A32B4">
        <w:rPr>
          <w:rFonts w:ascii="Palatino Linotype" w:hAnsi="Palatino Linotype" w:eastAsia="Arial" w:cs="Arial"/>
          <w:i/>
          <w:szCs w:val="22"/>
        </w:rPr>
        <w:t>d</w:t>
      </w:r>
      <w:r w:rsidRPr="008A32B4">
        <w:rPr>
          <w:rFonts w:ascii="Palatino Linotype" w:hAnsi="Palatino Linotype" w:eastAsia="Arial" w:cs="Arial"/>
          <w:i/>
          <w:spacing w:val="1"/>
          <w:szCs w:val="22"/>
        </w:rPr>
        <w:t xml:space="preserve"> ho</w:t>
      </w:r>
      <w:r w:rsidRPr="008A32B4">
        <w:rPr>
          <w:rFonts w:ascii="Palatino Linotype" w:hAnsi="Palatino Linotype" w:eastAsia="Arial" w:cs="Arial"/>
          <w:i/>
          <w:szCs w:val="22"/>
        </w:rPr>
        <w:t xml:space="preserve">c </w:t>
      </w:r>
      <w:r w:rsidRPr="008A32B4">
        <w:rPr>
          <w:rFonts w:ascii="Palatino Linotype" w:hAnsi="Palatino Linotype" w:eastAsia="Arial" w:cs="Arial"/>
          <w:i/>
          <w:spacing w:val="1"/>
          <w:szCs w:val="22"/>
        </w:rPr>
        <w:t>pa</w:t>
      </w:r>
      <w:r w:rsidRPr="008A32B4">
        <w:rPr>
          <w:rFonts w:ascii="Palatino Linotype" w:hAnsi="Palatino Linotype" w:eastAsia="Arial" w:cs="Arial"/>
          <w:i/>
          <w:szCs w:val="22"/>
        </w:rPr>
        <w:t xml:space="preserve">ra </w:t>
      </w:r>
      <w:r w:rsidRPr="008A32B4">
        <w:rPr>
          <w:rFonts w:ascii="Palatino Linotype" w:hAnsi="Palatino Linotype" w:eastAsia="Arial" w:cs="Arial"/>
          <w:i/>
          <w:spacing w:val="1"/>
          <w:szCs w:val="22"/>
        </w:rPr>
        <w:t>a</w:t>
      </w:r>
      <w:r w:rsidRPr="008A32B4">
        <w:rPr>
          <w:rFonts w:ascii="Palatino Linotype" w:hAnsi="Palatino Linotype" w:eastAsia="Arial" w:cs="Arial"/>
          <w:i/>
          <w:szCs w:val="22"/>
        </w:rPr>
        <w:t>t</w:t>
      </w:r>
      <w:r w:rsidRPr="008A32B4">
        <w:rPr>
          <w:rFonts w:ascii="Palatino Linotype" w:hAnsi="Palatino Linotype" w:eastAsia="Arial" w:cs="Arial"/>
          <w:i/>
          <w:spacing w:val="-1"/>
          <w:szCs w:val="22"/>
        </w:rPr>
        <w:t>e</w:t>
      </w:r>
      <w:r w:rsidRPr="008A32B4">
        <w:rPr>
          <w:rFonts w:ascii="Palatino Linotype" w:hAnsi="Palatino Linotype" w:eastAsia="Arial" w:cs="Arial"/>
          <w:i/>
          <w:spacing w:val="1"/>
          <w:szCs w:val="22"/>
        </w:rPr>
        <w:t>n</w:t>
      </w:r>
      <w:r w:rsidRPr="008A32B4">
        <w:rPr>
          <w:rFonts w:ascii="Palatino Linotype" w:hAnsi="Palatino Linotype" w:eastAsia="Arial" w:cs="Arial"/>
          <w:i/>
          <w:spacing w:val="-1"/>
          <w:szCs w:val="22"/>
        </w:rPr>
        <w:t>d</w:t>
      </w:r>
      <w:r w:rsidRPr="008A32B4">
        <w:rPr>
          <w:rFonts w:ascii="Palatino Linotype" w:hAnsi="Palatino Linotype" w:eastAsia="Arial" w:cs="Arial"/>
          <w:i/>
          <w:spacing w:val="1"/>
          <w:szCs w:val="22"/>
        </w:rPr>
        <w:t>e</w:t>
      </w:r>
      <w:r w:rsidRPr="008A32B4">
        <w:rPr>
          <w:rFonts w:ascii="Palatino Linotype" w:hAnsi="Palatino Linotype" w:eastAsia="Arial" w:cs="Arial"/>
          <w:i/>
          <w:szCs w:val="22"/>
        </w:rPr>
        <w:t>r l</w:t>
      </w:r>
      <w:r w:rsidRPr="008A32B4">
        <w:rPr>
          <w:rFonts w:ascii="Palatino Linotype" w:hAnsi="Palatino Linotype" w:eastAsia="Arial" w:cs="Arial"/>
          <w:i/>
          <w:spacing w:val="-2"/>
          <w:szCs w:val="22"/>
        </w:rPr>
        <w:t>a</w:t>
      </w:r>
      <w:r w:rsidRPr="008A32B4">
        <w:rPr>
          <w:rFonts w:ascii="Palatino Linotype" w:hAnsi="Palatino Linotype" w:eastAsia="Arial" w:cs="Arial"/>
          <w:i/>
          <w:szCs w:val="22"/>
        </w:rPr>
        <w:t>s s</w:t>
      </w:r>
      <w:r w:rsidRPr="008A32B4">
        <w:rPr>
          <w:rFonts w:ascii="Palatino Linotype" w:hAnsi="Palatino Linotype" w:eastAsia="Arial" w:cs="Arial"/>
          <w:i/>
          <w:spacing w:val="1"/>
          <w:szCs w:val="22"/>
        </w:rPr>
        <w:t>o</w:t>
      </w:r>
      <w:r w:rsidRPr="008A32B4">
        <w:rPr>
          <w:rFonts w:ascii="Palatino Linotype" w:hAnsi="Palatino Linotype" w:eastAsia="Arial" w:cs="Arial"/>
          <w:i/>
          <w:szCs w:val="22"/>
        </w:rPr>
        <w:t>l</w:t>
      </w:r>
      <w:r w:rsidRPr="008A32B4">
        <w:rPr>
          <w:rFonts w:ascii="Palatino Linotype" w:hAnsi="Palatino Linotype" w:eastAsia="Arial" w:cs="Arial"/>
          <w:i/>
          <w:spacing w:val="-1"/>
          <w:szCs w:val="22"/>
        </w:rPr>
        <w:t>i</w:t>
      </w:r>
      <w:r w:rsidRPr="008A32B4">
        <w:rPr>
          <w:rFonts w:ascii="Palatino Linotype" w:hAnsi="Palatino Linotype" w:eastAsia="Arial" w:cs="Arial"/>
          <w:i/>
          <w:szCs w:val="22"/>
        </w:rPr>
        <w:t>cit</w:t>
      </w:r>
      <w:r w:rsidRPr="008A32B4">
        <w:rPr>
          <w:rFonts w:ascii="Palatino Linotype" w:hAnsi="Palatino Linotype" w:eastAsia="Arial" w:cs="Arial"/>
          <w:i/>
          <w:spacing w:val="1"/>
          <w:szCs w:val="22"/>
        </w:rPr>
        <w:t>ude</w:t>
      </w:r>
      <w:r w:rsidRPr="008A32B4">
        <w:rPr>
          <w:rFonts w:ascii="Palatino Linotype" w:hAnsi="Palatino Linotype" w:eastAsia="Arial" w:cs="Arial"/>
          <w:i/>
          <w:szCs w:val="22"/>
        </w:rPr>
        <w:t xml:space="preserve">s </w:t>
      </w:r>
      <w:r w:rsidRPr="008A32B4">
        <w:rPr>
          <w:rFonts w:ascii="Palatino Linotype" w:hAnsi="Palatino Linotype" w:eastAsia="Arial" w:cs="Arial"/>
          <w:i/>
          <w:spacing w:val="-1"/>
          <w:szCs w:val="22"/>
        </w:rPr>
        <w:t>d</w:t>
      </w:r>
      <w:r w:rsidRPr="008A32B4">
        <w:rPr>
          <w:rFonts w:ascii="Palatino Linotype" w:hAnsi="Palatino Linotype" w:eastAsia="Arial" w:cs="Arial"/>
          <w:i/>
          <w:szCs w:val="22"/>
        </w:rPr>
        <w:t>e i</w:t>
      </w:r>
      <w:r w:rsidRPr="008A32B4">
        <w:rPr>
          <w:rFonts w:ascii="Palatino Linotype" w:hAnsi="Palatino Linotype" w:eastAsia="Arial" w:cs="Arial"/>
          <w:i/>
          <w:spacing w:val="-2"/>
          <w:szCs w:val="22"/>
        </w:rPr>
        <w:t>n</w:t>
      </w:r>
      <w:r w:rsidRPr="008A32B4">
        <w:rPr>
          <w:rFonts w:ascii="Palatino Linotype" w:hAnsi="Palatino Linotype" w:eastAsia="Arial" w:cs="Arial"/>
          <w:i/>
          <w:szCs w:val="22"/>
        </w:rPr>
        <w:t>f</w:t>
      </w:r>
      <w:r w:rsidRPr="008A32B4">
        <w:rPr>
          <w:rFonts w:ascii="Palatino Linotype" w:hAnsi="Palatino Linotype" w:eastAsia="Arial" w:cs="Arial"/>
          <w:i/>
          <w:spacing w:val="1"/>
          <w:szCs w:val="22"/>
        </w:rPr>
        <w:t>o</w:t>
      </w:r>
      <w:r w:rsidRPr="008A32B4">
        <w:rPr>
          <w:rFonts w:ascii="Palatino Linotype" w:hAnsi="Palatino Linotype" w:eastAsia="Arial" w:cs="Arial"/>
          <w:i/>
          <w:szCs w:val="22"/>
        </w:rPr>
        <w:t>r</w:t>
      </w:r>
      <w:r w:rsidRPr="008A32B4">
        <w:rPr>
          <w:rFonts w:ascii="Palatino Linotype" w:hAnsi="Palatino Linotype" w:eastAsia="Arial" w:cs="Arial"/>
          <w:i/>
          <w:spacing w:val="-1"/>
          <w:szCs w:val="22"/>
        </w:rPr>
        <w:t>m</w:t>
      </w:r>
      <w:r w:rsidRPr="008A32B4">
        <w:rPr>
          <w:rFonts w:ascii="Palatino Linotype" w:hAnsi="Palatino Linotype" w:eastAsia="Arial" w:cs="Arial"/>
          <w:i/>
          <w:spacing w:val="1"/>
          <w:szCs w:val="22"/>
        </w:rPr>
        <w:t>a</w:t>
      </w:r>
      <w:r w:rsidRPr="008A32B4">
        <w:rPr>
          <w:rFonts w:ascii="Palatino Linotype" w:hAnsi="Palatino Linotype" w:eastAsia="Arial" w:cs="Arial"/>
          <w:i/>
          <w:szCs w:val="22"/>
        </w:rPr>
        <w:t>ció</w:t>
      </w:r>
      <w:r w:rsidRPr="008A32B4">
        <w:rPr>
          <w:rFonts w:ascii="Palatino Linotype" w:hAnsi="Palatino Linotype" w:eastAsia="Arial" w:cs="Arial"/>
          <w:i/>
          <w:spacing w:val="1"/>
          <w:szCs w:val="22"/>
        </w:rPr>
        <w:t>n</w:t>
      </w:r>
      <w:r w:rsidRPr="008A32B4">
        <w:rPr>
          <w:rFonts w:ascii="Palatino Linotype" w:hAnsi="Palatino Linotype" w:eastAsia="Arial" w:cs="Arial"/>
          <w:i/>
          <w:szCs w:val="22"/>
        </w:rPr>
        <w:t>.</w:t>
      </w:r>
    </w:p>
    <w:p w:rsidRPr="008A32B4" w:rsidR="00687ECD" w:rsidP="00687ECD" w:rsidRDefault="00687ECD" w14:paraId="1B117045" w14:textId="77777777">
      <w:pPr>
        <w:spacing w:line="360" w:lineRule="auto"/>
        <w:jc w:val="both"/>
        <w:rPr>
          <w:rFonts w:ascii="Palatino Linotype" w:hAnsi="Palatino Linotype" w:eastAsia="Calibri" w:cs="Tahoma"/>
          <w:sz w:val="22"/>
          <w:szCs w:val="22"/>
          <w:lang w:eastAsia="es-ES_tradnl"/>
        </w:rPr>
      </w:pPr>
    </w:p>
    <w:p w:rsidRPr="008A32B4" w:rsidR="00687ECD" w:rsidP="00687ECD" w:rsidRDefault="00687ECD" w14:paraId="070CB740" w14:textId="77777777">
      <w:pPr>
        <w:spacing w:line="360" w:lineRule="auto"/>
        <w:ind w:right="-93"/>
        <w:jc w:val="both"/>
        <w:rPr>
          <w:rFonts w:ascii="Palatino Linotype" w:hAnsi="Palatino Linotype" w:cs="Tahoma"/>
          <w:sz w:val="22"/>
          <w:szCs w:val="22"/>
          <w:lang w:val="es-ES"/>
        </w:rPr>
      </w:pPr>
      <w:r w:rsidRPr="008A32B4">
        <w:rPr>
          <w:rFonts w:ascii="Palatino Linotype" w:hAnsi="Palatino Linotype" w:cs="Tahoma"/>
          <w:sz w:val="22"/>
          <w:szCs w:val="22"/>
          <w:lang w:val="es-ES"/>
        </w:rPr>
        <w:t>Por lo que, se concluye que los sujetos obligados únicamente proporcionan los documentos que den cuenta de la información solicitada, como obren en sus archivos, sin tener que elaborarlos a las necesidades del Recurrente.</w:t>
      </w:r>
    </w:p>
    <w:p w:rsidRPr="008A32B4" w:rsidR="00687ECD" w:rsidP="00545493" w:rsidRDefault="00687ECD" w14:paraId="0DDEBDDD" w14:textId="77777777">
      <w:pPr>
        <w:spacing w:line="360" w:lineRule="auto"/>
        <w:ind w:right="-91"/>
        <w:jc w:val="both"/>
        <w:rPr>
          <w:rFonts w:ascii="Palatino Linotype" w:hAnsi="Palatino Linotype" w:eastAsia="Calibri" w:cs="Tahoma"/>
          <w:bCs/>
          <w:sz w:val="22"/>
          <w:szCs w:val="22"/>
          <w:lang w:eastAsia="en-US"/>
        </w:rPr>
      </w:pPr>
    </w:p>
    <w:p w:rsidRPr="008A32B4" w:rsidR="00B41C88" w:rsidP="00B41C88" w:rsidRDefault="00B41C88" w14:paraId="35266FD3" w14:textId="77777777">
      <w:pPr>
        <w:spacing w:line="360" w:lineRule="auto"/>
        <w:jc w:val="both"/>
        <w:rPr>
          <w:rFonts w:ascii="Palatino Linotype" w:hAnsi="Palatino Linotype" w:eastAsia="Calibri" w:cs="Tahoma"/>
          <w:sz w:val="22"/>
          <w:szCs w:val="22"/>
          <w:lang w:eastAsia="es-ES_tradnl"/>
        </w:rPr>
      </w:pPr>
      <w:r w:rsidRPr="008A32B4">
        <w:rPr>
          <w:rFonts w:ascii="Palatino Linotype" w:hAnsi="Palatino Linotype" w:eastAsia="Calibri" w:cs="Tahoma"/>
          <w:sz w:val="22"/>
          <w:szCs w:val="22"/>
          <w:lang w:eastAsia="es-ES_tradnl"/>
        </w:rPr>
        <w:t>Ahora bien,</w:t>
      </w:r>
      <w:r w:rsidRPr="008A32B4" w:rsidR="004D5C6F">
        <w:rPr>
          <w:rFonts w:ascii="Palatino Linotype" w:hAnsi="Palatino Linotype" w:eastAsia="Calibri" w:cs="Tahoma"/>
          <w:sz w:val="22"/>
          <w:szCs w:val="22"/>
          <w:lang w:eastAsia="es-ES_tradnl"/>
        </w:rPr>
        <w:t xml:space="preserve"> en relación al cambio de modalidad </w:t>
      </w:r>
      <w:r w:rsidRPr="008A32B4">
        <w:rPr>
          <w:rFonts w:ascii="Palatino Linotype" w:hAnsi="Palatino Linotype" w:eastAsia="Calibri" w:cs="Tahoma"/>
          <w:sz w:val="22"/>
          <w:szCs w:val="22"/>
          <w:lang w:eastAsia="es-ES_tradnl"/>
        </w:rPr>
        <w:t xml:space="preserve">el Sujeto Obligado </w:t>
      </w:r>
      <w:r w:rsidRPr="008A32B4" w:rsidR="004D5C6F">
        <w:rPr>
          <w:rFonts w:ascii="Palatino Linotype" w:hAnsi="Palatino Linotype" w:eastAsia="Calibri" w:cs="Tahoma"/>
          <w:sz w:val="22"/>
          <w:szCs w:val="22"/>
          <w:lang w:eastAsia="es-ES_tradnl"/>
        </w:rPr>
        <w:t xml:space="preserve">registró </w:t>
      </w:r>
      <w:r w:rsidRPr="008A32B4">
        <w:rPr>
          <w:rFonts w:ascii="Palatino Linotype" w:hAnsi="Palatino Linotype" w:eastAsia="Calibri" w:cs="Tahoma"/>
          <w:sz w:val="22"/>
          <w:szCs w:val="22"/>
          <w:lang w:eastAsia="es-ES_tradnl"/>
        </w:rPr>
        <w:t xml:space="preserve">la incidencia en la Dirección General de Informática de este Instituto de Trasparencia, Acceso a la Información Pública y Protección de datos Personales del Estado de México y Municipios, en razón de la </w:t>
      </w:r>
      <w:r w:rsidRPr="008A32B4">
        <w:rPr>
          <w:rFonts w:ascii="Palatino Linotype" w:hAnsi="Palatino Linotype" w:eastAsia="Calibri" w:cs="Tahoma"/>
          <w:sz w:val="22"/>
          <w:szCs w:val="22"/>
          <w:lang w:eastAsia="es-ES_tradnl"/>
        </w:rPr>
        <w:lastRenderedPageBreak/>
        <w:t xml:space="preserve">cantidad de información que implica proporcionar a través del sistema de Acceso a la </w:t>
      </w:r>
      <w:r w:rsidRPr="008A32B4" w:rsidR="004D5C6F">
        <w:rPr>
          <w:rFonts w:ascii="Palatino Linotype" w:hAnsi="Palatino Linotype" w:eastAsia="Calibri" w:cs="Tahoma"/>
          <w:sz w:val="22"/>
          <w:szCs w:val="22"/>
          <w:lang w:eastAsia="es-ES_tradnl"/>
        </w:rPr>
        <w:t>Información Mexiquense (SAIMEX).</w:t>
      </w:r>
    </w:p>
    <w:p w:rsidRPr="008A32B4" w:rsidR="009B72CE" w:rsidP="00B41C88" w:rsidRDefault="009B72CE" w14:paraId="1E9CAF65" w14:textId="77777777">
      <w:pPr>
        <w:spacing w:line="360" w:lineRule="auto"/>
        <w:jc w:val="both"/>
        <w:rPr>
          <w:rFonts w:ascii="Palatino Linotype" w:hAnsi="Palatino Linotype" w:eastAsia="Calibri" w:cs="Tahoma"/>
          <w:sz w:val="22"/>
          <w:szCs w:val="22"/>
          <w:lang w:eastAsia="es-ES_tradnl"/>
        </w:rPr>
      </w:pPr>
    </w:p>
    <w:p w:rsidRPr="008A32B4" w:rsidR="00B41C88" w:rsidP="00B41C88" w:rsidRDefault="00B41C88" w14:paraId="7C0182F0" w14:textId="77777777">
      <w:pPr>
        <w:spacing w:line="360" w:lineRule="auto"/>
        <w:jc w:val="both"/>
        <w:rPr>
          <w:rFonts w:ascii="Palatino Linotype" w:hAnsi="Palatino Linotype" w:cs="Arial"/>
          <w:sz w:val="22"/>
        </w:rPr>
      </w:pPr>
      <w:r w:rsidRPr="008A32B4">
        <w:rPr>
          <w:rFonts w:ascii="Palatino Linotype" w:hAnsi="Palatino Linotype" w:cs="Tahoma"/>
          <w:sz w:val="22"/>
          <w:szCs w:val="24"/>
        </w:rPr>
        <w:t xml:space="preserve">En este sentido, para la entrega de la información </w:t>
      </w:r>
      <w:r w:rsidRPr="008A32B4" w:rsidR="004D5C6F">
        <w:rPr>
          <w:rFonts w:ascii="Palatino Linotype" w:hAnsi="Palatino Linotype" w:cs="Tahoma"/>
          <w:sz w:val="22"/>
          <w:szCs w:val="24"/>
        </w:rPr>
        <w:t xml:space="preserve">se </w:t>
      </w:r>
      <w:r w:rsidRPr="008A32B4">
        <w:rPr>
          <w:rFonts w:ascii="Palatino Linotype" w:hAnsi="Palatino Linotype" w:cs="Tahoma"/>
          <w:sz w:val="22"/>
          <w:szCs w:val="24"/>
        </w:rPr>
        <w:t>atendió lo siguiente</w:t>
      </w:r>
      <w:r w:rsidRPr="008A32B4">
        <w:rPr>
          <w:rFonts w:ascii="Palatino Linotype" w:hAnsi="Palatino Linotype" w:eastAsia="Calibri" w:cs="Tahoma"/>
          <w:bCs/>
          <w:sz w:val="22"/>
          <w:szCs w:val="22"/>
          <w:lang w:val="es-ES" w:eastAsia="en-US"/>
        </w:rPr>
        <w:t>:</w:t>
      </w:r>
      <w:r w:rsidRPr="008A32B4" w:rsidR="004D5C6F">
        <w:rPr>
          <w:rFonts w:ascii="Palatino Linotype" w:hAnsi="Palatino Linotype" w:eastAsia="Calibri" w:cs="Tahoma"/>
          <w:bCs/>
          <w:sz w:val="22"/>
          <w:szCs w:val="22"/>
          <w:lang w:val="es-ES" w:eastAsia="en-US"/>
        </w:rPr>
        <w:t xml:space="preserve"> </w:t>
      </w:r>
      <w:r w:rsidRPr="008A32B4">
        <w:rPr>
          <w:rFonts w:ascii="Palatino Linotype" w:hAnsi="Palatino Linotype" w:cs="Arial"/>
          <w:sz w:val="22"/>
        </w:rPr>
        <w:t xml:space="preserve">La fracción II, del artículo 2°, de la </w:t>
      </w:r>
      <w:r w:rsidRPr="008A32B4">
        <w:rPr>
          <w:rFonts w:ascii="Palatino Linotype" w:hAnsi="Palatino Linotype" w:cs="Tahoma"/>
          <w:sz w:val="22"/>
        </w:rPr>
        <w:t>Ley de Transparencia y Acceso a la Información Pública del Estado de México y Municipios</w:t>
      </w:r>
      <w:r w:rsidRPr="008A32B4">
        <w:rPr>
          <w:rFonts w:ascii="Palatino Linotype" w:hAnsi="Palatino Linotype" w:cs="Arial"/>
          <w:sz w:val="22"/>
        </w:rPr>
        <w:t>, prevé como uno de sus objetivos proveer lo necesario para garantizar a toda persona el derecho de acceso a la información pública a través de procedimientos sencillos, expeditos, oportunos y gratuitos.</w:t>
      </w:r>
    </w:p>
    <w:p w:rsidRPr="008A32B4" w:rsidR="00B41C88" w:rsidP="00B41C88" w:rsidRDefault="00B41C88" w14:paraId="61093BCE" w14:textId="77777777">
      <w:pPr>
        <w:spacing w:line="360" w:lineRule="auto"/>
        <w:jc w:val="both"/>
        <w:rPr>
          <w:rFonts w:ascii="Palatino Linotype" w:hAnsi="Palatino Linotype"/>
          <w:sz w:val="24"/>
          <w:szCs w:val="22"/>
        </w:rPr>
      </w:pPr>
    </w:p>
    <w:p w:rsidRPr="008A32B4" w:rsidR="00B41C88" w:rsidP="00B41C88" w:rsidRDefault="00B41C88" w14:paraId="3A48292D" w14:textId="77777777">
      <w:pPr>
        <w:spacing w:line="360" w:lineRule="auto"/>
        <w:jc w:val="both"/>
        <w:rPr>
          <w:rFonts w:ascii="Palatino Linotype" w:hAnsi="Palatino Linotype"/>
          <w:sz w:val="22"/>
        </w:rPr>
      </w:pPr>
      <w:r w:rsidRPr="008A32B4">
        <w:rPr>
          <w:rFonts w:ascii="Palatino Linotype" w:hAnsi="Palatino Linotype"/>
          <w:sz w:val="22"/>
        </w:rPr>
        <w:t xml:space="preserve">Así, en el supuesto de que la cantidad de documentos que deban entregarse supera la cantidad de documentos que pueden remitirse por la vía solicitada por el Particular o exista imposibilidad técnica o material para satisfacer la modalidad elegida, el Sujeto Obligado puede ofrecer otras modalidades de acceso gratuitas como la consulta directa establecida en los artículos 158 y 164 de la </w:t>
      </w:r>
      <w:r w:rsidRPr="008A32B4">
        <w:rPr>
          <w:rFonts w:ascii="Palatino Linotype" w:hAnsi="Palatino Linotype" w:cs="Tahoma"/>
          <w:sz w:val="22"/>
        </w:rPr>
        <w:t>Ley de Transparencia y Acceso a la Información Pública del Estado de México y Municipios</w:t>
      </w:r>
      <w:r w:rsidRPr="008A32B4">
        <w:rPr>
          <w:rFonts w:ascii="Palatino Linotype" w:hAnsi="Palatino Linotype"/>
          <w:sz w:val="22"/>
        </w:rPr>
        <w:t>.</w:t>
      </w:r>
    </w:p>
    <w:p w:rsidRPr="008A32B4" w:rsidR="00B41C88" w:rsidP="00B41C88" w:rsidRDefault="00B41C88" w14:paraId="7D6066EE" w14:textId="77777777">
      <w:pPr>
        <w:tabs>
          <w:tab w:val="left" w:pos="4962"/>
        </w:tabs>
        <w:spacing w:line="360" w:lineRule="auto"/>
        <w:jc w:val="both"/>
        <w:rPr>
          <w:rFonts w:ascii="Palatino Linotype" w:hAnsi="Palatino Linotype" w:eastAsia="Calibri" w:cs="Tahoma"/>
          <w:iCs/>
          <w:sz w:val="22"/>
          <w:szCs w:val="22"/>
          <w:lang w:eastAsia="es-ES_tradnl"/>
        </w:rPr>
      </w:pPr>
    </w:p>
    <w:p w:rsidRPr="008A32B4" w:rsidR="00B41C88" w:rsidP="00B41C88" w:rsidRDefault="00B41C88" w14:paraId="7659B284" w14:textId="77777777">
      <w:pPr>
        <w:spacing w:line="360" w:lineRule="auto"/>
        <w:ind w:right="-93"/>
        <w:jc w:val="both"/>
        <w:rPr>
          <w:rFonts w:ascii="Palatino Linotype" w:hAnsi="Palatino Linotype" w:eastAsia="Calibri" w:cs="Tahoma"/>
          <w:bCs/>
          <w:iCs/>
          <w:sz w:val="22"/>
          <w:szCs w:val="22"/>
          <w:lang w:eastAsia="es-ES_tradnl"/>
        </w:rPr>
      </w:pPr>
      <w:r w:rsidRPr="008A32B4">
        <w:rPr>
          <w:rFonts w:ascii="Palatino Linotype" w:hAnsi="Palatino Linotype" w:eastAsia="Calibri" w:cs="Tahoma"/>
          <w:bCs/>
          <w:iCs/>
          <w:sz w:val="22"/>
          <w:szCs w:val="22"/>
          <w:lang w:eastAsia="es-ES_tradnl"/>
        </w:rPr>
        <w:t>En virtud de que, derivado de la cantidad de documentos que se deben entregar, se considera viable el cambio de modalidad para la entrega de la información de las solicitudes de acceso a la información pública descritas, del Sistema de Acceso a la Información Mexiquense (SAIMEX) a consulta directa.</w:t>
      </w:r>
    </w:p>
    <w:p w:rsidRPr="008A32B4" w:rsidR="00B41C88" w:rsidP="00B41C88" w:rsidRDefault="00B41C88" w14:paraId="6A226E1B" w14:textId="77777777">
      <w:pPr>
        <w:spacing w:line="360" w:lineRule="auto"/>
        <w:ind w:right="-93"/>
        <w:jc w:val="both"/>
        <w:rPr>
          <w:rFonts w:ascii="Palatino Linotype" w:hAnsi="Palatino Linotype" w:eastAsia="Calibri" w:cs="Tahoma"/>
          <w:bCs/>
          <w:iCs/>
          <w:sz w:val="22"/>
          <w:szCs w:val="22"/>
          <w:lang w:eastAsia="es-ES_tradnl"/>
        </w:rPr>
      </w:pPr>
    </w:p>
    <w:p w:rsidRPr="008A32B4" w:rsidR="00B41C88" w:rsidP="00B41C88" w:rsidRDefault="00B41C88" w14:paraId="45E70143" w14:textId="77777777">
      <w:pPr>
        <w:spacing w:line="360" w:lineRule="auto"/>
        <w:jc w:val="both"/>
        <w:rPr>
          <w:rFonts w:ascii="Palatino Linotype" w:hAnsi="Palatino Linotype" w:eastAsia="Calibri" w:cs="Tahoma"/>
          <w:bCs/>
          <w:sz w:val="22"/>
          <w:szCs w:val="22"/>
          <w:lang w:eastAsia="en-US"/>
        </w:rPr>
      </w:pPr>
      <w:r w:rsidRPr="008A32B4">
        <w:rPr>
          <w:rFonts w:ascii="Palatino Linotype" w:hAnsi="Palatino Linotype" w:eastAsia="Calibri" w:cs="Tahoma"/>
          <w:bCs/>
          <w:iCs/>
          <w:sz w:val="22"/>
          <w:szCs w:val="22"/>
          <w:lang w:eastAsia="es-ES_tradnl"/>
        </w:rPr>
        <w:t xml:space="preserve">Al respecto, </w:t>
      </w:r>
      <w:r w:rsidRPr="008A32B4">
        <w:rPr>
          <w:rFonts w:ascii="Palatino Linotype" w:hAnsi="Palatino Linotype" w:eastAsia="Calibri" w:cs="Tahoma"/>
          <w:bCs/>
          <w:sz w:val="22"/>
          <w:szCs w:val="22"/>
          <w:lang w:val="es-ES" w:eastAsia="en-US"/>
        </w:rPr>
        <w:t xml:space="preserve">el artículo 155, fracción V, de la Ley de Transparencia y Acceso a la Información Pública del Estado de México y Municipios, precisa que </w:t>
      </w:r>
      <w:r w:rsidRPr="008A32B4">
        <w:rPr>
          <w:rFonts w:ascii="Palatino Linotype" w:hAnsi="Palatino Linotype" w:eastAsia="Calibri" w:cs="Tahoma"/>
          <w:bCs/>
          <w:sz w:val="22"/>
          <w:szCs w:val="22"/>
          <w:lang w:eastAsia="en-US"/>
        </w:rPr>
        <w:t xml:space="preserve">para presentar una solicitud, el particular podrá señalar </w:t>
      </w:r>
      <w:r w:rsidRPr="008A32B4">
        <w:rPr>
          <w:rFonts w:ascii="Palatino Linotype" w:hAnsi="Palatino Linotype" w:eastAsia="Calibri" w:cs="Tahoma"/>
          <w:b/>
          <w:bCs/>
          <w:sz w:val="22"/>
          <w:szCs w:val="22"/>
          <w:lang w:eastAsia="en-US"/>
        </w:rPr>
        <w:t>la modalidad en la que prefiere se otorgue el acceso a la información</w:t>
      </w:r>
      <w:r w:rsidRPr="008A32B4">
        <w:rPr>
          <w:rFonts w:ascii="Palatino Linotype" w:hAnsi="Palatino Linotype" w:eastAsia="Calibri" w:cs="Tahoma"/>
          <w:bCs/>
          <w:sz w:val="22"/>
          <w:szCs w:val="22"/>
          <w:lang w:eastAsia="en-US"/>
        </w:rPr>
        <w:t xml:space="preserve">, la cual podrá ser verbal, siempre y cuando sea para fines de orientación, </w:t>
      </w:r>
      <w:r w:rsidRPr="008A32B4">
        <w:rPr>
          <w:rFonts w:ascii="Palatino Linotype" w:hAnsi="Palatino Linotype" w:eastAsia="Calibri" w:cs="Tahoma"/>
          <w:bCs/>
          <w:sz w:val="22"/>
          <w:szCs w:val="22"/>
          <w:lang w:eastAsia="en-US"/>
        </w:rPr>
        <w:lastRenderedPageBreak/>
        <w:t>mediante consulta directa, mediante la expedición de copias simples o certificadas o la reproducción en cualquier otro medio, incluidos los electrónicos.</w:t>
      </w:r>
    </w:p>
    <w:p w:rsidRPr="008A32B4" w:rsidR="00B41C88" w:rsidP="00B41C88" w:rsidRDefault="00B41C88" w14:paraId="4A28400E" w14:textId="77777777">
      <w:pPr>
        <w:spacing w:line="360" w:lineRule="auto"/>
        <w:jc w:val="both"/>
        <w:rPr>
          <w:rFonts w:ascii="Palatino Linotype" w:hAnsi="Palatino Linotype" w:eastAsia="Calibri" w:cs="Tahoma"/>
          <w:bCs/>
          <w:sz w:val="22"/>
          <w:szCs w:val="22"/>
          <w:lang w:val="es-ES" w:eastAsia="en-US"/>
        </w:rPr>
      </w:pPr>
    </w:p>
    <w:p w:rsidRPr="008A32B4" w:rsidR="00B41C88" w:rsidP="00B41C88" w:rsidRDefault="00B41C88" w14:paraId="052E3554" w14:textId="77777777">
      <w:pPr>
        <w:spacing w:line="360" w:lineRule="auto"/>
        <w:jc w:val="both"/>
        <w:rPr>
          <w:rFonts w:ascii="Palatino Linotype" w:hAnsi="Palatino Linotype" w:eastAsia="Calibri" w:cs="Tahoma"/>
          <w:b/>
          <w:bCs/>
          <w:sz w:val="22"/>
          <w:szCs w:val="22"/>
          <w:lang w:val="es-ES" w:eastAsia="en-US"/>
        </w:rPr>
      </w:pPr>
      <w:r w:rsidRPr="008A32B4">
        <w:rPr>
          <w:rFonts w:ascii="Palatino Linotype" w:hAnsi="Palatino Linotype" w:eastAsia="Calibri" w:cs="Tahoma"/>
          <w:bCs/>
          <w:sz w:val="22"/>
          <w:szCs w:val="22"/>
          <w:lang w:val="es-ES" w:eastAsia="en-US"/>
        </w:rPr>
        <w:t xml:space="preserve">El artículo 158 de la Ley en cita, dispone que de manera excepcional, cuando de manera fundada y motivada lo determine el Sujeto Obligado, </w:t>
      </w:r>
      <w:r w:rsidRPr="008A32B4">
        <w:rPr>
          <w:rFonts w:ascii="Palatino Linotype" w:hAnsi="Palatino Linotype" w:eastAsia="Calibri" w:cs="Tahoma"/>
          <w:b/>
          <w:bCs/>
          <w:sz w:val="22"/>
          <w:szCs w:val="22"/>
          <w:lang w:val="es-ES" w:eastAsia="en-US"/>
        </w:rPr>
        <w:t>en los casos en que la entrega de la información que se encuentre a su disposición, sobre pase las capacidades técnicas del Sujeto Obligado para cumplir con la solicitud, se podrá poner a disposición del solicitante la información en consulta directa.</w:t>
      </w:r>
    </w:p>
    <w:p w:rsidRPr="008A32B4" w:rsidR="00B41C88" w:rsidP="00B41C88" w:rsidRDefault="00B41C88" w14:paraId="58C07BA1" w14:textId="77777777">
      <w:pPr>
        <w:spacing w:line="360" w:lineRule="auto"/>
        <w:jc w:val="both"/>
        <w:rPr>
          <w:rFonts w:ascii="Palatino Linotype" w:hAnsi="Palatino Linotype" w:eastAsia="Calibri" w:cs="Tahoma"/>
          <w:bCs/>
          <w:sz w:val="22"/>
          <w:szCs w:val="22"/>
          <w:lang w:val="es-ES" w:eastAsia="en-US"/>
        </w:rPr>
      </w:pPr>
      <w:r w:rsidRPr="008A32B4">
        <w:rPr>
          <w:rFonts w:ascii="Palatino Linotype" w:hAnsi="Palatino Linotype" w:eastAsia="Calibri" w:cs="Tahoma"/>
          <w:bCs/>
          <w:sz w:val="22"/>
          <w:szCs w:val="22"/>
          <w:lang w:val="es-ES" w:eastAsia="en-US"/>
        </w:rPr>
        <w:t xml:space="preserve"> </w:t>
      </w:r>
    </w:p>
    <w:p w:rsidRPr="008A32B4" w:rsidR="00B41C88" w:rsidP="00B41C88" w:rsidRDefault="00B41C88" w14:paraId="6B53BE74" w14:textId="77777777">
      <w:pPr>
        <w:spacing w:line="360" w:lineRule="auto"/>
        <w:jc w:val="both"/>
        <w:rPr>
          <w:rFonts w:ascii="Palatino Linotype" w:hAnsi="Palatino Linotype" w:eastAsia="Calibri" w:cs="Tahoma"/>
          <w:bCs/>
          <w:sz w:val="22"/>
          <w:szCs w:val="22"/>
          <w:lang w:eastAsia="en-US"/>
        </w:rPr>
      </w:pPr>
      <w:r w:rsidRPr="008A32B4">
        <w:rPr>
          <w:rFonts w:ascii="Palatino Linotype" w:hAnsi="Palatino Linotype" w:eastAsia="Calibri" w:cs="Tahoma"/>
          <w:bCs/>
          <w:sz w:val="22"/>
          <w:szCs w:val="22"/>
          <w:lang w:val="es-ES" w:eastAsia="en-US"/>
        </w:rPr>
        <w:t xml:space="preserve">En ese orden de ideas, el artículo 164 de dicho ordenamiento jurídico, prevé que </w:t>
      </w:r>
      <w:r w:rsidRPr="008A32B4">
        <w:rPr>
          <w:rFonts w:ascii="Palatino Linotype" w:hAnsi="Palatino Linotype" w:eastAsia="Calibri" w:cs="Tahoma"/>
          <w:bCs/>
          <w:sz w:val="22"/>
          <w:szCs w:val="22"/>
          <w:lang w:eastAsia="en-US"/>
        </w:rPr>
        <w:t xml:space="preserve">el acceso se dará en la modalidad de entrega y, en su caso, de envío elegidos por el solicitante. </w:t>
      </w:r>
      <w:r w:rsidRPr="008A32B4">
        <w:rPr>
          <w:rFonts w:ascii="Palatino Linotype" w:hAnsi="Palatino Linotype" w:eastAsia="Calibri" w:cs="Tahoma"/>
          <w:b/>
          <w:bCs/>
          <w:sz w:val="22"/>
          <w:szCs w:val="22"/>
          <w:lang w:eastAsia="en-US"/>
        </w:rPr>
        <w:t>Cuando la información no pueda entregarse o enviarse en la modalidad elegida, el sujeto obligado deberá ofrecer otra u otras modalidades de entrega.</w:t>
      </w:r>
      <w:r w:rsidRPr="008A32B4">
        <w:rPr>
          <w:rFonts w:ascii="Palatino Linotype" w:hAnsi="Palatino Linotype" w:eastAsia="Calibri" w:cs="Tahoma"/>
          <w:bCs/>
          <w:sz w:val="22"/>
          <w:szCs w:val="22"/>
          <w:lang w:eastAsia="en-US"/>
        </w:rPr>
        <w:t xml:space="preserve"> En cualquier caso, </w:t>
      </w:r>
      <w:r w:rsidRPr="008A32B4">
        <w:rPr>
          <w:rFonts w:ascii="Palatino Linotype" w:hAnsi="Palatino Linotype" w:eastAsia="Calibri" w:cs="Tahoma"/>
          <w:b/>
          <w:bCs/>
          <w:sz w:val="22"/>
          <w:szCs w:val="22"/>
          <w:lang w:eastAsia="en-US"/>
        </w:rPr>
        <w:t>se deberá fundar y motivar</w:t>
      </w:r>
      <w:r w:rsidRPr="008A32B4">
        <w:rPr>
          <w:rFonts w:ascii="Palatino Linotype" w:hAnsi="Palatino Linotype" w:eastAsia="Calibri" w:cs="Tahoma"/>
          <w:bCs/>
          <w:sz w:val="22"/>
          <w:szCs w:val="22"/>
          <w:lang w:eastAsia="en-US"/>
        </w:rPr>
        <w:t xml:space="preserve"> la necesidad de ofrecer otras modalidades.</w:t>
      </w:r>
    </w:p>
    <w:p w:rsidRPr="008A32B4" w:rsidR="00B41C88" w:rsidP="00B41C88" w:rsidRDefault="00B41C88" w14:paraId="06BE68B9" w14:textId="77777777">
      <w:pPr>
        <w:spacing w:line="360" w:lineRule="auto"/>
        <w:jc w:val="both"/>
        <w:rPr>
          <w:rFonts w:ascii="Palatino Linotype" w:hAnsi="Palatino Linotype" w:eastAsia="Calibri" w:cs="Tahoma"/>
          <w:bCs/>
          <w:sz w:val="22"/>
          <w:szCs w:val="22"/>
          <w:lang w:eastAsia="en-US"/>
        </w:rPr>
      </w:pPr>
    </w:p>
    <w:p w:rsidRPr="008A32B4" w:rsidR="00B41C88" w:rsidP="00B41C88" w:rsidRDefault="00B41C88" w14:paraId="51C428FE" w14:textId="77777777">
      <w:pPr>
        <w:spacing w:line="360" w:lineRule="auto"/>
        <w:jc w:val="both"/>
        <w:rPr>
          <w:rFonts w:ascii="Palatino Linotype" w:hAnsi="Palatino Linotype" w:eastAsia="Calibri" w:cs="Tahoma"/>
          <w:bCs/>
          <w:sz w:val="22"/>
          <w:szCs w:val="22"/>
          <w:lang w:val="es-ES" w:eastAsia="en-US"/>
        </w:rPr>
      </w:pPr>
      <w:r w:rsidRPr="008A32B4">
        <w:rPr>
          <w:rFonts w:ascii="Palatino Linotype" w:hAnsi="Palatino Linotype" w:eastAsia="Calibri" w:cs="Tahoma"/>
          <w:bCs/>
          <w:sz w:val="22"/>
          <w:szCs w:val="22"/>
          <w:lang w:val="es-ES" w:eastAsia="en-US"/>
        </w:rPr>
        <w:t xml:space="preserve">Para ello, el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8A32B4">
        <w:rPr>
          <w:rFonts w:ascii="Palatino Linotype" w:hAnsi="Palatino Linotype" w:eastAsia="Calibri" w:cs="Tahoma"/>
          <w:b/>
          <w:bCs/>
          <w:sz w:val="22"/>
          <w:szCs w:val="22"/>
          <w:lang w:val="es-ES" w:eastAsia="en-US"/>
        </w:rPr>
        <w:t>en la medida de lo posible, en la forma solicitada por el interesado, salvo que exista un impedimento justificado para atenderla</w:t>
      </w:r>
      <w:r w:rsidRPr="008A32B4">
        <w:rPr>
          <w:rFonts w:ascii="Palatino Linotype" w:hAnsi="Palatino Linotype" w:eastAsia="Calibri"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8A32B4">
        <w:rPr>
          <w:rFonts w:ascii="Palatino Linotype" w:hAnsi="Palatino Linotype" w:eastAsia="Calibri" w:cs="Tahoma"/>
          <w:b/>
          <w:bCs/>
          <w:sz w:val="22"/>
          <w:szCs w:val="22"/>
          <w:lang w:val="es-ES" w:eastAsia="en-US"/>
        </w:rPr>
        <w:t>sólo procede, en caso de que se acredite la imposibilidad de atenderla.</w:t>
      </w:r>
      <w:r w:rsidRPr="008A32B4">
        <w:rPr>
          <w:rFonts w:ascii="Palatino Linotype" w:hAnsi="Palatino Linotype" w:eastAsia="Calibri" w:cs="Tahoma"/>
          <w:bCs/>
          <w:sz w:val="22"/>
          <w:szCs w:val="22"/>
          <w:lang w:val="es-ES" w:eastAsia="en-US"/>
        </w:rPr>
        <w:t xml:space="preserve"> </w:t>
      </w:r>
    </w:p>
    <w:p w:rsidRPr="008A32B4" w:rsidR="00B41C88" w:rsidP="00B41C88" w:rsidRDefault="00B41C88" w14:paraId="6D65836B" w14:textId="77777777">
      <w:pPr>
        <w:spacing w:line="360" w:lineRule="auto"/>
        <w:jc w:val="both"/>
        <w:rPr>
          <w:rFonts w:ascii="Palatino Linotype" w:hAnsi="Palatino Linotype" w:eastAsia="Calibri" w:cs="Tahoma"/>
          <w:bCs/>
          <w:sz w:val="22"/>
          <w:szCs w:val="22"/>
          <w:lang w:val="es-ES" w:eastAsia="en-US"/>
        </w:rPr>
      </w:pPr>
    </w:p>
    <w:p w:rsidRPr="008A32B4" w:rsidR="00B41C88" w:rsidP="00B41C88" w:rsidRDefault="00B41C88" w14:paraId="6A6F9655" w14:textId="77777777">
      <w:pPr>
        <w:spacing w:line="360" w:lineRule="auto"/>
        <w:jc w:val="both"/>
        <w:rPr>
          <w:rFonts w:ascii="Palatino Linotype" w:hAnsi="Palatino Linotype" w:eastAsia="Calibri" w:cs="Tahoma"/>
          <w:bCs/>
          <w:sz w:val="22"/>
          <w:szCs w:val="22"/>
          <w:lang w:val="es-ES" w:eastAsia="en-US"/>
        </w:rPr>
      </w:pPr>
      <w:r w:rsidRPr="008A32B4">
        <w:rPr>
          <w:rFonts w:ascii="Palatino Linotype" w:hAnsi="Palatino Linotype" w:eastAsia="Calibri" w:cs="Tahoma"/>
          <w:bCs/>
          <w:sz w:val="22"/>
          <w:szCs w:val="22"/>
          <w:lang w:val="es-ES" w:eastAsia="en-US"/>
        </w:rPr>
        <w:lastRenderedPageBreak/>
        <w:t xml:space="preserve">Así, cuando se justifique el impedimento, </w:t>
      </w:r>
      <w:r w:rsidRPr="008A32B4">
        <w:rPr>
          <w:rFonts w:ascii="Palatino Linotype" w:hAnsi="Palatino Linotype" w:eastAsia="Calibri" w:cs="Tahoma"/>
          <w:b/>
          <w:bCs/>
          <w:sz w:val="22"/>
          <w:szCs w:val="22"/>
          <w:lang w:val="es-ES" w:eastAsia="en-US"/>
        </w:rPr>
        <w:t>los Sujetos Obligados deberán ofrecer al particular otras modalidades de entrega que permita la información</w:t>
      </w:r>
      <w:r w:rsidRPr="008A32B4">
        <w:rPr>
          <w:rFonts w:ascii="Palatino Linotype" w:hAnsi="Palatino Linotype" w:eastAsia="Calibri"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8A32B4" w:rsidR="00B41C88" w:rsidP="00B41C88" w:rsidRDefault="00B41C88" w14:paraId="55E71B76" w14:textId="77777777">
      <w:pPr>
        <w:spacing w:line="360" w:lineRule="auto"/>
        <w:jc w:val="both"/>
        <w:rPr>
          <w:rFonts w:ascii="Palatino Linotype" w:hAnsi="Palatino Linotype" w:eastAsia="Calibri" w:cs="Tahoma"/>
          <w:bCs/>
          <w:lang w:val="es-ES" w:eastAsia="en-US"/>
        </w:rPr>
      </w:pPr>
    </w:p>
    <w:p w:rsidRPr="008A32B4" w:rsidR="00B41C88" w:rsidP="00B41C88" w:rsidRDefault="00B41C88" w14:paraId="1E155CE1" w14:textId="77777777">
      <w:pPr>
        <w:spacing w:line="360" w:lineRule="auto"/>
        <w:ind w:left="567" w:right="567"/>
        <w:jc w:val="both"/>
        <w:rPr>
          <w:rFonts w:ascii="Palatino Linotype" w:hAnsi="Palatino Linotype" w:eastAsia="Calibri" w:cs="Tahoma"/>
          <w:bCs/>
          <w:i/>
          <w:lang w:val="es-ES" w:eastAsia="en-US"/>
        </w:rPr>
      </w:pPr>
      <w:r w:rsidRPr="008A32B4">
        <w:rPr>
          <w:rFonts w:ascii="Palatino Linotype" w:hAnsi="Palatino Linotype" w:eastAsia="Calibri" w:cs="Tahoma"/>
          <w:b/>
          <w:bCs/>
          <w:i/>
          <w:lang w:val="es-ES" w:eastAsia="en-US"/>
        </w:rPr>
        <w:t>“Modalidad de entrega. Procedencia de proporcionar la información solicitada en una diversa a la elegida por el solicitante.</w:t>
      </w:r>
      <w:r w:rsidRPr="008A32B4">
        <w:rPr>
          <w:rFonts w:ascii="Palatino Linotype" w:hAnsi="Palatino Linotype" w:eastAsia="Calibri"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8A32B4" w:rsidR="00B41C88" w:rsidP="00B41C88" w:rsidRDefault="00B41C88" w14:paraId="3498E381" w14:textId="77777777">
      <w:pPr>
        <w:spacing w:line="360" w:lineRule="auto"/>
        <w:jc w:val="both"/>
        <w:rPr>
          <w:rFonts w:ascii="Palatino Linotype" w:hAnsi="Palatino Linotype" w:eastAsia="Calibri" w:cs="Tahoma"/>
          <w:bCs/>
          <w:sz w:val="22"/>
          <w:szCs w:val="22"/>
          <w:lang w:val="es-ES" w:eastAsia="en-US"/>
        </w:rPr>
      </w:pPr>
    </w:p>
    <w:p w:rsidRPr="008A32B4" w:rsidR="00B41C88" w:rsidP="00B41C88" w:rsidRDefault="00B41C88" w14:paraId="685C9571" w14:textId="77777777">
      <w:pPr>
        <w:spacing w:line="360" w:lineRule="auto"/>
        <w:jc w:val="both"/>
        <w:rPr>
          <w:rFonts w:ascii="Palatino Linotype" w:hAnsi="Palatino Linotype" w:eastAsia="Calibri" w:cs="Tahoma"/>
          <w:bCs/>
          <w:sz w:val="22"/>
          <w:szCs w:val="22"/>
          <w:lang w:val="es-ES" w:eastAsia="en-US"/>
        </w:rPr>
      </w:pPr>
      <w:r w:rsidRPr="008A32B4">
        <w:rPr>
          <w:rFonts w:ascii="Palatino Linotype" w:hAnsi="Palatino Linotype" w:eastAsia="Calibri" w:cs="Tahoma"/>
          <w:bCs/>
          <w:sz w:val="22"/>
          <w:szCs w:val="22"/>
          <w:lang w:val="es-ES" w:eastAsia="en-US"/>
        </w:rPr>
        <w:t>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rsidRPr="008A32B4" w:rsidR="00B41C88" w:rsidP="00B41C88" w:rsidRDefault="00B41C88" w14:paraId="42DDF820" w14:textId="77777777">
      <w:pPr>
        <w:spacing w:line="360" w:lineRule="auto"/>
        <w:jc w:val="both"/>
        <w:rPr>
          <w:rFonts w:ascii="Palatino Linotype" w:hAnsi="Palatino Linotype" w:eastAsia="Calibri" w:cs="Tahoma"/>
          <w:bCs/>
          <w:sz w:val="22"/>
          <w:szCs w:val="22"/>
          <w:lang w:val="es-ES" w:eastAsia="en-US"/>
        </w:rPr>
      </w:pPr>
    </w:p>
    <w:p w:rsidRPr="008A32B4" w:rsidR="00B41C88" w:rsidP="00B41C88" w:rsidRDefault="00B41C88" w14:paraId="5884C8ED" w14:textId="77777777">
      <w:pPr>
        <w:spacing w:line="360" w:lineRule="auto"/>
        <w:jc w:val="both"/>
        <w:rPr>
          <w:rFonts w:ascii="Palatino Linotype" w:hAnsi="Palatino Linotype" w:eastAsia="Calibri" w:cs="Tahoma"/>
          <w:bCs/>
          <w:sz w:val="22"/>
          <w:szCs w:val="22"/>
          <w:lang w:eastAsia="en-US"/>
        </w:rPr>
      </w:pPr>
      <w:r w:rsidRPr="008A32B4">
        <w:rPr>
          <w:rFonts w:ascii="Palatino Linotype" w:hAnsi="Palatino Linotype" w:eastAsia="Calibri" w:cs="Tahoma"/>
          <w:bCs/>
          <w:sz w:val="22"/>
          <w:szCs w:val="22"/>
          <w:lang w:eastAsia="en-US"/>
        </w:rPr>
        <w:t xml:space="preserve">De tales circunstancias, se advierte que </w:t>
      </w:r>
      <w:r w:rsidRPr="008A32B4" w:rsidR="004D5C6F">
        <w:rPr>
          <w:rFonts w:ascii="Palatino Linotype" w:hAnsi="Palatino Linotype" w:eastAsia="Calibri" w:cs="Tahoma"/>
          <w:bCs/>
          <w:sz w:val="22"/>
          <w:szCs w:val="22"/>
          <w:lang w:eastAsia="en-US"/>
        </w:rPr>
        <w:t>se</w:t>
      </w:r>
      <w:r w:rsidRPr="008A32B4">
        <w:rPr>
          <w:rFonts w:ascii="Palatino Linotype" w:hAnsi="Palatino Linotype" w:eastAsia="Calibri" w:cs="Tahoma"/>
          <w:bCs/>
          <w:sz w:val="22"/>
          <w:szCs w:val="22"/>
          <w:lang w:eastAsia="en-US"/>
        </w:rPr>
        <w:t xml:space="preserve"> acreditó el impedimento para proporcionar la información solicitada, a través </w:t>
      </w:r>
      <w:r w:rsidRPr="008A32B4">
        <w:rPr>
          <w:rFonts w:ascii="Palatino Linotype" w:hAnsi="Palatino Linotype" w:eastAsia="Calibri" w:cs="Tahoma"/>
          <w:bCs/>
          <w:sz w:val="22"/>
          <w:szCs w:val="22"/>
          <w:lang w:val="es-ES" w:eastAsia="en-US"/>
        </w:rPr>
        <w:t>del Sistema de Acceso a la Información Mexiquense (SAIMEX),</w:t>
      </w:r>
      <w:r w:rsidRPr="008A32B4">
        <w:rPr>
          <w:rFonts w:ascii="Palatino Linotype" w:hAnsi="Palatino Linotype" w:eastAsia="Calibri" w:cs="Tahoma"/>
          <w:b/>
          <w:bCs/>
          <w:sz w:val="22"/>
          <w:szCs w:val="22"/>
          <w:lang w:val="es-ES" w:eastAsia="en-US"/>
        </w:rPr>
        <w:t xml:space="preserve"> </w:t>
      </w:r>
      <w:r w:rsidRPr="008A32B4">
        <w:rPr>
          <w:rFonts w:ascii="Palatino Linotype" w:hAnsi="Palatino Linotype" w:eastAsia="Calibri" w:cs="Tahoma"/>
          <w:bCs/>
          <w:sz w:val="22"/>
          <w:szCs w:val="22"/>
          <w:lang w:val="es-ES" w:eastAsia="en-US"/>
        </w:rPr>
        <w:t xml:space="preserve">pues la misma sobrepasa las capacidades técnicas del sistema de Acceso a la Información Mexiquense (SAIMEX); por lo cual, </w:t>
      </w:r>
      <w:r w:rsidRPr="008A32B4">
        <w:rPr>
          <w:rFonts w:ascii="Palatino Linotype" w:hAnsi="Palatino Linotype" w:eastAsia="Calibri" w:cs="Tahoma"/>
          <w:b/>
          <w:bCs/>
          <w:sz w:val="22"/>
          <w:szCs w:val="22"/>
          <w:u w:val="single"/>
          <w:lang w:val="es-ES" w:eastAsia="en-US"/>
        </w:rPr>
        <w:t>resulta procedente el cambio de modalidad a consulta directa.</w:t>
      </w:r>
    </w:p>
    <w:p w:rsidRPr="008A32B4" w:rsidR="00B41C88" w:rsidP="00B41C88" w:rsidRDefault="00B41C88" w14:paraId="6CCC7394" w14:textId="77777777">
      <w:pPr>
        <w:spacing w:line="360" w:lineRule="auto"/>
        <w:jc w:val="both"/>
        <w:rPr>
          <w:rFonts w:ascii="Palatino Linotype" w:hAnsi="Palatino Linotype" w:cs="Arial"/>
          <w:sz w:val="22"/>
          <w:szCs w:val="22"/>
        </w:rPr>
      </w:pPr>
      <w:r w:rsidRPr="008A32B4">
        <w:rPr>
          <w:rFonts w:ascii="Palatino Linotype" w:hAnsi="Palatino Linotype" w:cs="Arial"/>
          <w:sz w:val="22"/>
          <w:szCs w:val="22"/>
        </w:rPr>
        <w:lastRenderedPageBreak/>
        <w:t>En ese contexto, cabe señalar que la puesta a disposición de la información debe ser en versión pública, en caso de que contenga datos personales; al respecto los Lineamientos Generales en materia de Clasificación y Desclasificación de la Información, así como para la Elaboración de Versiones Públicas –en adelante Lineamientos Generales-, que establecen lo siguiente:</w:t>
      </w:r>
    </w:p>
    <w:p w:rsidRPr="008A32B4" w:rsidR="00B41C88" w:rsidP="00B41C88" w:rsidRDefault="00B41C88" w14:paraId="7A7AD618" w14:textId="77777777">
      <w:pPr>
        <w:spacing w:line="360" w:lineRule="auto"/>
        <w:jc w:val="both"/>
        <w:rPr>
          <w:rFonts w:ascii="Palatino Linotype" w:hAnsi="Palatino Linotype" w:cs="Arial"/>
          <w:sz w:val="22"/>
          <w:szCs w:val="22"/>
        </w:rPr>
      </w:pPr>
    </w:p>
    <w:p w:rsidRPr="008A32B4" w:rsidR="00B41C88" w:rsidP="00B41C88" w:rsidRDefault="00B41C88" w14:paraId="5574551F"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Sexagésimo séptimo. </w:t>
      </w:r>
      <w:r w:rsidRPr="008A32B4">
        <w:rPr>
          <w:rFonts w:ascii="Palatino Linotype" w:hAnsi="Palatino Linotype" w:cs="Arial"/>
          <w:i/>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Pr="008A32B4" w:rsidR="00B41C88" w:rsidP="00B41C88" w:rsidRDefault="00B41C88" w14:paraId="6AF27095" w14:textId="77777777">
      <w:pPr>
        <w:spacing w:line="360" w:lineRule="auto"/>
        <w:ind w:left="567" w:right="567"/>
        <w:jc w:val="both"/>
        <w:rPr>
          <w:rFonts w:ascii="Palatino Linotype" w:hAnsi="Palatino Linotype" w:cs="Arial"/>
          <w:i/>
        </w:rPr>
      </w:pPr>
    </w:p>
    <w:p w:rsidRPr="008A32B4" w:rsidR="00B41C88" w:rsidP="00B41C88" w:rsidRDefault="00B41C88" w14:paraId="71D5FAAA"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Sexagésimo octavo. </w:t>
      </w:r>
      <w:r w:rsidRPr="008A32B4">
        <w:rPr>
          <w:rFonts w:ascii="Palatino Linotype" w:hAnsi="Palatino Linotype" w:cs="Arial"/>
          <w:i/>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Pr="008A32B4" w:rsidR="00B41C88" w:rsidP="00B41C88" w:rsidRDefault="00B41C88" w14:paraId="38FE3362" w14:textId="77777777">
      <w:pPr>
        <w:spacing w:line="360" w:lineRule="auto"/>
        <w:ind w:left="567" w:right="567"/>
        <w:jc w:val="both"/>
        <w:rPr>
          <w:rFonts w:ascii="Palatino Linotype" w:hAnsi="Palatino Linotype" w:cs="Arial"/>
          <w:i/>
        </w:rPr>
      </w:pPr>
    </w:p>
    <w:p w:rsidRPr="008A32B4" w:rsidR="00B41C88" w:rsidP="00B41C88" w:rsidRDefault="00B41C88" w14:paraId="0B061889"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Sexagésimo noveno. </w:t>
      </w:r>
      <w:r w:rsidRPr="008A32B4">
        <w:rPr>
          <w:rFonts w:ascii="Palatino Linotype" w:hAnsi="Palatino Linotype" w:cs="Arial"/>
          <w:i/>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Pr="008A32B4" w:rsidR="00B41C88" w:rsidP="00B41C88" w:rsidRDefault="00B41C88" w14:paraId="03E802C2" w14:textId="77777777">
      <w:pPr>
        <w:spacing w:line="360" w:lineRule="auto"/>
        <w:ind w:left="567" w:right="567"/>
        <w:jc w:val="both"/>
        <w:rPr>
          <w:rFonts w:ascii="Palatino Linotype" w:hAnsi="Palatino Linotype" w:cs="Arial"/>
          <w:i/>
        </w:rPr>
      </w:pPr>
    </w:p>
    <w:p w:rsidRPr="008A32B4" w:rsidR="00B41C88" w:rsidP="00B41C88" w:rsidRDefault="00B41C88" w14:paraId="76BE8EC9"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Septuagésimo. </w:t>
      </w:r>
      <w:r w:rsidRPr="008A32B4">
        <w:rPr>
          <w:rFonts w:ascii="Palatino Linotype" w:hAnsi="Palatino Linotype" w:cs="Arial"/>
          <w:i/>
        </w:rPr>
        <w:t xml:space="preserve">Para el desahogo de las actuaciones tendientes a permitir la consulta directa, en los casos en que ésta resulte procedente, los sujetos obligados deberán observar lo siguiente: </w:t>
      </w:r>
    </w:p>
    <w:p w:rsidRPr="008A32B4" w:rsidR="00B41C88" w:rsidP="00B41C88" w:rsidRDefault="00B41C88" w14:paraId="0778ABB6" w14:textId="77777777">
      <w:pPr>
        <w:spacing w:line="360" w:lineRule="auto"/>
        <w:ind w:left="567" w:right="567"/>
        <w:jc w:val="both"/>
        <w:rPr>
          <w:rFonts w:ascii="Palatino Linotype" w:hAnsi="Palatino Linotype" w:cs="Arial"/>
          <w:i/>
        </w:rPr>
      </w:pPr>
    </w:p>
    <w:p w:rsidRPr="008A32B4" w:rsidR="00B41C88" w:rsidP="00B41C88" w:rsidRDefault="00B41C88" w14:paraId="3B600DCE"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I. </w:t>
      </w:r>
      <w:r w:rsidRPr="008A32B4">
        <w:rPr>
          <w:rFonts w:ascii="Palatino Linotype" w:hAnsi="Palatino Linotype" w:cs="Arial"/>
          <w:i/>
        </w:rPr>
        <w:t xml:space="preserve">Señalar claramente al particular, en la respuesta a su solicitud, el lugar, día y hora en que se podrá llevar a cabo la consulta de la documentación solicitada. En caso de que, derivado del volumen o de </w:t>
      </w:r>
      <w:r w:rsidRPr="008A32B4">
        <w:rPr>
          <w:rFonts w:ascii="Palatino Linotype" w:hAnsi="Palatino Linotype" w:cs="Arial"/>
          <w:i/>
        </w:rPr>
        <w:lastRenderedPageBreak/>
        <w:t xml:space="preserve">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Pr="008A32B4" w:rsidR="00B41C88" w:rsidP="00B41C88" w:rsidRDefault="00B41C88" w14:paraId="6EFE6383" w14:textId="77777777">
      <w:pPr>
        <w:spacing w:line="360" w:lineRule="auto"/>
        <w:ind w:left="567" w:right="567"/>
        <w:jc w:val="both"/>
        <w:rPr>
          <w:rFonts w:ascii="Palatino Linotype" w:hAnsi="Palatino Linotype" w:cs="Arial"/>
          <w:i/>
        </w:rPr>
      </w:pPr>
    </w:p>
    <w:p w:rsidRPr="008A32B4" w:rsidR="00B41C88" w:rsidP="00B41C88" w:rsidRDefault="00B41C88" w14:paraId="303C83F7"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II. </w:t>
      </w:r>
      <w:r w:rsidRPr="008A32B4">
        <w:rPr>
          <w:rFonts w:ascii="Palatino Linotype" w:hAnsi="Palatino Linotype" w:cs="Arial"/>
          <w:i/>
        </w:rPr>
        <w:t xml:space="preserve">En su caso, la procedencia de los ajustes razonables solicitados y/o la procedencia de acceso en la lengua indígena requerida; </w:t>
      </w:r>
    </w:p>
    <w:p w:rsidRPr="008A32B4" w:rsidR="00B41C88" w:rsidP="00B41C88" w:rsidRDefault="00B41C88" w14:paraId="1C9F5973" w14:textId="77777777">
      <w:pPr>
        <w:spacing w:line="360" w:lineRule="auto"/>
        <w:ind w:left="567" w:right="567"/>
        <w:jc w:val="both"/>
        <w:rPr>
          <w:rFonts w:ascii="Palatino Linotype" w:hAnsi="Palatino Linotype" w:cs="Arial"/>
          <w:i/>
        </w:rPr>
      </w:pPr>
    </w:p>
    <w:p w:rsidRPr="008A32B4" w:rsidR="00B41C88" w:rsidP="00B41C88" w:rsidRDefault="00B41C88" w14:paraId="28374587"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III. </w:t>
      </w:r>
      <w:r w:rsidRPr="008A32B4">
        <w:rPr>
          <w:rFonts w:ascii="Palatino Linotype" w:hAnsi="Palatino Linotype" w:cs="Arial"/>
          <w:i/>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Pr="008A32B4" w:rsidR="00B41C88" w:rsidP="00B41C88" w:rsidRDefault="00B41C88" w14:paraId="6B732116" w14:textId="77777777">
      <w:pPr>
        <w:spacing w:line="360" w:lineRule="auto"/>
        <w:ind w:left="567" w:right="567"/>
        <w:jc w:val="both"/>
        <w:rPr>
          <w:rFonts w:ascii="Palatino Linotype" w:hAnsi="Palatino Linotype" w:cs="Arial"/>
          <w:i/>
        </w:rPr>
      </w:pPr>
    </w:p>
    <w:p w:rsidRPr="008A32B4" w:rsidR="00B41C88" w:rsidP="00B41C88" w:rsidRDefault="00B41C88" w14:paraId="3AC9290D"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IV. </w:t>
      </w:r>
      <w:r w:rsidRPr="008A32B4">
        <w:rPr>
          <w:rFonts w:ascii="Palatino Linotype" w:hAnsi="Palatino Linotype" w:cs="Arial"/>
          <w:i/>
        </w:rPr>
        <w:t xml:space="preserve">Proporcionar al solicitante las facilidades y asistencia requerida para la consulta de los documentos; </w:t>
      </w:r>
    </w:p>
    <w:p w:rsidRPr="008A32B4" w:rsidR="00B41C88" w:rsidP="00B41C88" w:rsidRDefault="00B41C88" w14:paraId="5238AC77" w14:textId="77777777">
      <w:pPr>
        <w:spacing w:line="360" w:lineRule="auto"/>
        <w:ind w:left="567" w:right="567"/>
        <w:jc w:val="both"/>
        <w:rPr>
          <w:rFonts w:ascii="Palatino Linotype" w:hAnsi="Palatino Linotype" w:cs="Arial"/>
          <w:i/>
        </w:rPr>
      </w:pPr>
    </w:p>
    <w:p w:rsidRPr="008A32B4" w:rsidR="00B41C88" w:rsidP="00B41C88" w:rsidRDefault="00B41C88" w14:paraId="633D3BC7"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V. </w:t>
      </w:r>
      <w:r w:rsidRPr="008A32B4">
        <w:rPr>
          <w:rFonts w:ascii="Palatino Linotype" w:hAnsi="Palatino Linotype" w:cs="Arial"/>
          <w:i/>
        </w:rPr>
        <w:t>Abstenerse de requerir al solicitante que acredite interés alguno;</w:t>
      </w:r>
    </w:p>
    <w:p w:rsidRPr="008A32B4" w:rsidR="00B41C88" w:rsidP="00B41C88" w:rsidRDefault="00B41C88" w14:paraId="3F2B265F" w14:textId="77777777">
      <w:pPr>
        <w:spacing w:line="360" w:lineRule="auto"/>
        <w:ind w:left="567" w:right="567"/>
        <w:jc w:val="both"/>
        <w:rPr>
          <w:rFonts w:ascii="Palatino Linotype" w:hAnsi="Palatino Linotype" w:cs="Arial"/>
          <w:i/>
        </w:rPr>
      </w:pPr>
    </w:p>
    <w:p w:rsidRPr="008A32B4" w:rsidR="00B41C88" w:rsidP="00B41C88" w:rsidRDefault="00B41C88" w14:paraId="756BE59F"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VI. </w:t>
      </w:r>
      <w:r w:rsidRPr="008A32B4">
        <w:rPr>
          <w:rFonts w:ascii="Palatino Linotype" w:hAnsi="Palatino Linotype" w:cs="Arial"/>
          <w:i/>
        </w:rPr>
        <w:t xml:space="preserve">Adoptar las medidas técnicas, físicas, administrativas y demás que resulten necesarias para garantizar la integridad de la información a consultar, de conformidad con las características específicas del documento solicitado, tales como: </w:t>
      </w:r>
    </w:p>
    <w:p w:rsidRPr="008A32B4" w:rsidR="00B41C88" w:rsidP="00B41C88" w:rsidRDefault="00B41C88" w14:paraId="4755002B" w14:textId="77777777">
      <w:pPr>
        <w:spacing w:line="360" w:lineRule="auto"/>
        <w:ind w:left="567" w:right="567"/>
        <w:jc w:val="both"/>
        <w:rPr>
          <w:rFonts w:ascii="Palatino Linotype" w:hAnsi="Palatino Linotype" w:cs="Arial"/>
          <w:i/>
        </w:rPr>
      </w:pPr>
    </w:p>
    <w:p w:rsidRPr="008A32B4" w:rsidR="00B41C88" w:rsidP="00B41C88" w:rsidRDefault="00B41C88" w14:paraId="22F451C2" w14:textId="77777777">
      <w:pPr>
        <w:spacing w:line="360" w:lineRule="auto"/>
        <w:ind w:left="851" w:right="567"/>
        <w:jc w:val="both"/>
        <w:rPr>
          <w:rFonts w:ascii="Palatino Linotype" w:hAnsi="Palatino Linotype" w:cs="Arial"/>
          <w:i/>
        </w:rPr>
      </w:pPr>
      <w:r w:rsidRPr="008A32B4">
        <w:rPr>
          <w:rFonts w:ascii="Palatino Linotype" w:hAnsi="Palatino Linotype" w:cs="Arial"/>
          <w:b/>
          <w:bCs/>
          <w:i/>
        </w:rPr>
        <w:t xml:space="preserve">a) </w:t>
      </w:r>
      <w:r w:rsidRPr="008A32B4">
        <w:rPr>
          <w:rFonts w:ascii="Palatino Linotype" w:hAnsi="Palatino Linotype" w:cs="Arial"/>
          <w:i/>
        </w:rPr>
        <w:t xml:space="preserve">Contar con instalaciones y mobiliario adecuado para asegurar tanto la integridad del documento consultado, como para proporcionar al solicitante las mejores condiciones para poder llevar a cabo la consulta directa; </w:t>
      </w:r>
    </w:p>
    <w:p w:rsidRPr="008A32B4" w:rsidR="00B41C88" w:rsidP="00B41C88" w:rsidRDefault="00B41C88" w14:paraId="11F134AE" w14:textId="77777777">
      <w:pPr>
        <w:spacing w:line="360" w:lineRule="auto"/>
        <w:ind w:left="851" w:right="567"/>
        <w:jc w:val="both"/>
        <w:rPr>
          <w:rFonts w:ascii="Palatino Linotype" w:hAnsi="Palatino Linotype" w:cs="Arial"/>
          <w:i/>
        </w:rPr>
      </w:pPr>
      <w:r w:rsidRPr="008A32B4">
        <w:rPr>
          <w:rFonts w:ascii="Palatino Linotype" w:hAnsi="Palatino Linotype" w:cs="Arial"/>
          <w:b/>
          <w:bCs/>
          <w:i/>
        </w:rPr>
        <w:t xml:space="preserve">b) </w:t>
      </w:r>
      <w:r w:rsidRPr="008A32B4">
        <w:rPr>
          <w:rFonts w:ascii="Palatino Linotype" w:hAnsi="Palatino Linotype" w:cs="Arial"/>
          <w:i/>
        </w:rPr>
        <w:t xml:space="preserve">Equipo y personal de vigilancia; </w:t>
      </w:r>
    </w:p>
    <w:p w:rsidRPr="008A32B4" w:rsidR="00B41C88" w:rsidP="00B41C88" w:rsidRDefault="00B41C88" w14:paraId="6D7EA956" w14:textId="77777777">
      <w:pPr>
        <w:spacing w:line="360" w:lineRule="auto"/>
        <w:ind w:left="851" w:right="567"/>
        <w:jc w:val="both"/>
        <w:rPr>
          <w:rFonts w:ascii="Palatino Linotype" w:hAnsi="Palatino Linotype" w:cs="Arial"/>
          <w:i/>
        </w:rPr>
      </w:pPr>
      <w:r w:rsidRPr="008A32B4">
        <w:rPr>
          <w:rFonts w:ascii="Palatino Linotype" w:hAnsi="Palatino Linotype" w:cs="Arial"/>
          <w:b/>
          <w:bCs/>
          <w:i/>
        </w:rPr>
        <w:t xml:space="preserve">c) </w:t>
      </w:r>
      <w:r w:rsidRPr="008A32B4">
        <w:rPr>
          <w:rFonts w:ascii="Palatino Linotype" w:hAnsi="Palatino Linotype" w:cs="Arial"/>
          <w:i/>
        </w:rPr>
        <w:t xml:space="preserve">Plan de acción contra robo o vandalismo; </w:t>
      </w:r>
    </w:p>
    <w:p w:rsidRPr="008A32B4" w:rsidR="00B41C88" w:rsidP="00B41C88" w:rsidRDefault="00B41C88" w14:paraId="2F3335F0" w14:textId="77777777">
      <w:pPr>
        <w:spacing w:line="360" w:lineRule="auto"/>
        <w:ind w:left="851" w:right="567"/>
        <w:jc w:val="both"/>
        <w:rPr>
          <w:rFonts w:ascii="Palatino Linotype" w:hAnsi="Palatino Linotype" w:cs="Arial"/>
          <w:i/>
        </w:rPr>
      </w:pPr>
      <w:r w:rsidRPr="008A32B4">
        <w:rPr>
          <w:rFonts w:ascii="Palatino Linotype" w:hAnsi="Palatino Linotype" w:cs="Arial"/>
          <w:b/>
          <w:bCs/>
          <w:i/>
        </w:rPr>
        <w:t xml:space="preserve">d) </w:t>
      </w:r>
      <w:r w:rsidRPr="008A32B4">
        <w:rPr>
          <w:rFonts w:ascii="Palatino Linotype" w:hAnsi="Palatino Linotype" w:cs="Arial"/>
          <w:i/>
        </w:rPr>
        <w:t xml:space="preserve">Extintores de fuego de gas inocuo; </w:t>
      </w:r>
    </w:p>
    <w:p w:rsidRPr="008A32B4" w:rsidR="00B41C88" w:rsidP="00B41C88" w:rsidRDefault="00B41C88" w14:paraId="5AA90F07" w14:textId="77777777">
      <w:pPr>
        <w:spacing w:line="360" w:lineRule="auto"/>
        <w:ind w:left="851" w:right="567"/>
        <w:jc w:val="both"/>
        <w:rPr>
          <w:rFonts w:ascii="Palatino Linotype" w:hAnsi="Palatino Linotype" w:cs="Arial"/>
          <w:i/>
        </w:rPr>
      </w:pPr>
      <w:r w:rsidRPr="008A32B4">
        <w:rPr>
          <w:rFonts w:ascii="Palatino Linotype" w:hAnsi="Palatino Linotype" w:cs="Arial"/>
          <w:b/>
          <w:bCs/>
          <w:i/>
        </w:rPr>
        <w:lastRenderedPageBreak/>
        <w:t xml:space="preserve">e) </w:t>
      </w:r>
      <w:r w:rsidRPr="008A32B4">
        <w:rPr>
          <w:rFonts w:ascii="Palatino Linotype" w:hAnsi="Palatino Linotype" w:cs="Arial"/>
          <w:i/>
        </w:rPr>
        <w:t xml:space="preserve">Registro e identificación del personal autorizado para el tratamiento de los documentos o expedientes a revisar; </w:t>
      </w:r>
    </w:p>
    <w:p w:rsidRPr="008A32B4" w:rsidR="00B41C88" w:rsidP="00B41C88" w:rsidRDefault="00B41C88" w14:paraId="22B26D64" w14:textId="77777777">
      <w:pPr>
        <w:spacing w:line="360" w:lineRule="auto"/>
        <w:ind w:left="851" w:right="567"/>
        <w:jc w:val="both"/>
        <w:rPr>
          <w:rFonts w:ascii="Palatino Linotype" w:hAnsi="Palatino Linotype" w:cs="Arial"/>
          <w:i/>
        </w:rPr>
      </w:pPr>
      <w:r w:rsidRPr="008A32B4">
        <w:rPr>
          <w:rFonts w:ascii="Palatino Linotype" w:hAnsi="Palatino Linotype" w:cs="Arial"/>
          <w:b/>
          <w:bCs/>
          <w:i/>
        </w:rPr>
        <w:t xml:space="preserve">f) </w:t>
      </w:r>
      <w:r w:rsidRPr="008A32B4">
        <w:rPr>
          <w:rFonts w:ascii="Palatino Linotype" w:hAnsi="Palatino Linotype" w:cs="Arial"/>
          <w:i/>
        </w:rPr>
        <w:t xml:space="preserve">Registro e identificación de los particulares autorizados para llevar a cabo la consulta directa, y </w:t>
      </w:r>
    </w:p>
    <w:p w:rsidRPr="008A32B4" w:rsidR="00B41C88" w:rsidP="00B41C88" w:rsidRDefault="00B41C88" w14:paraId="321B53BF" w14:textId="77777777">
      <w:pPr>
        <w:spacing w:line="360" w:lineRule="auto"/>
        <w:ind w:left="851" w:right="567"/>
        <w:jc w:val="both"/>
        <w:rPr>
          <w:rFonts w:ascii="Palatino Linotype" w:hAnsi="Palatino Linotype" w:cs="Arial"/>
          <w:i/>
        </w:rPr>
      </w:pPr>
      <w:r w:rsidRPr="008A32B4">
        <w:rPr>
          <w:rFonts w:ascii="Palatino Linotype" w:hAnsi="Palatino Linotype" w:cs="Arial"/>
          <w:b/>
          <w:bCs/>
          <w:i/>
        </w:rPr>
        <w:t xml:space="preserve">g) </w:t>
      </w:r>
      <w:r w:rsidRPr="008A32B4">
        <w:rPr>
          <w:rFonts w:ascii="Palatino Linotype" w:hAnsi="Palatino Linotype" w:cs="Arial"/>
          <w:i/>
        </w:rPr>
        <w:t xml:space="preserve">Las demás que, a criterio de los sujetos obligados, resulten necesarias. </w:t>
      </w:r>
    </w:p>
    <w:p w:rsidRPr="008A32B4" w:rsidR="00B41C88" w:rsidP="00B41C88" w:rsidRDefault="00B41C88" w14:paraId="5D6885A0" w14:textId="77777777">
      <w:pPr>
        <w:spacing w:line="360" w:lineRule="auto"/>
        <w:ind w:left="567" w:right="567"/>
        <w:jc w:val="both"/>
        <w:rPr>
          <w:rFonts w:ascii="Palatino Linotype" w:hAnsi="Palatino Linotype" w:cs="Arial"/>
          <w:i/>
        </w:rPr>
      </w:pPr>
    </w:p>
    <w:p w:rsidRPr="008A32B4" w:rsidR="00B41C88" w:rsidP="00B41C88" w:rsidRDefault="00B41C88" w14:paraId="0DDB30A8"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VII. </w:t>
      </w:r>
      <w:r w:rsidRPr="008A32B4">
        <w:rPr>
          <w:rFonts w:ascii="Palatino Linotype" w:hAnsi="Palatino Linotype" w:cs="Arial"/>
          <w:i/>
        </w:rPr>
        <w:t xml:space="preserve">Hacer del conocimiento del solicitante, previo al acceso a la información, las reglas a que se sujetará la consulta para garantizar la integridad de los documentos, y </w:t>
      </w:r>
    </w:p>
    <w:p w:rsidRPr="008A32B4" w:rsidR="00B41C88" w:rsidP="00B41C88" w:rsidRDefault="00B41C88" w14:paraId="2CE6553B" w14:textId="77777777">
      <w:pPr>
        <w:spacing w:line="360" w:lineRule="auto"/>
        <w:ind w:left="567" w:right="567"/>
        <w:jc w:val="both"/>
        <w:rPr>
          <w:rFonts w:ascii="Palatino Linotype" w:hAnsi="Palatino Linotype" w:cs="Arial"/>
          <w:i/>
        </w:rPr>
      </w:pPr>
    </w:p>
    <w:p w:rsidRPr="008A32B4" w:rsidR="00B41C88" w:rsidP="00B41C88" w:rsidRDefault="00B41C88" w14:paraId="1B6074C1"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VIII. </w:t>
      </w:r>
      <w:r w:rsidRPr="008A32B4">
        <w:rPr>
          <w:rFonts w:ascii="Palatino Linotype" w:hAnsi="Palatino Linotype" w:cs="Arial"/>
          <w:i/>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Pr="008A32B4" w:rsidR="00B41C88" w:rsidP="00B41C88" w:rsidRDefault="00B41C88" w14:paraId="5E6BCC0E" w14:textId="77777777">
      <w:pPr>
        <w:spacing w:line="360" w:lineRule="auto"/>
        <w:ind w:left="567" w:right="567"/>
        <w:jc w:val="both"/>
        <w:rPr>
          <w:rFonts w:ascii="Palatino Linotype" w:hAnsi="Palatino Linotype" w:cs="Arial"/>
          <w:i/>
        </w:rPr>
      </w:pPr>
    </w:p>
    <w:p w:rsidRPr="008A32B4" w:rsidR="00B41C88" w:rsidP="00B41C88" w:rsidRDefault="00B41C88" w14:paraId="68801AE9"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Septuagésimo primero. </w:t>
      </w:r>
      <w:r w:rsidRPr="008A32B4">
        <w:rPr>
          <w:rFonts w:ascii="Palatino Linotype" w:hAnsi="Palatino Linotype" w:cs="Arial"/>
          <w:i/>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Pr="008A32B4" w:rsidR="00B41C88" w:rsidP="00B41C88" w:rsidRDefault="00B41C88" w14:paraId="15955715" w14:textId="77777777">
      <w:pPr>
        <w:spacing w:line="360" w:lineRule="auto"/>
        <w:ind w:left="567" w:right="567"/>
        <w:jc w:val="both"/>
        <w:rPr>
          <w:rFonts w:ascii="Palatino Linotype" w:hAnsi="Palatino Linotype" w:cs="Arial"/>
          <w:i/>
        </w:rPr>
      </w:pPr>
    </w:p>
    <w:p w:rsidRPr="008A32B4" w:rsidR="00B41C88" w:rsidP="00B41C88" w:rsidRDefault="00B41C88" w14:paraId="1D3A6C77" w14:textId="77777777">
      <w:pPr>
        <w:spacing w:line="360" w:lineRule="auto"/>
        <w:ind w:left="567" w:right="567"/>
        <w:jc w:val="both"/>
        <w:rPr>
          <w:rFonts w:ascii="Palatino Linotype" w:hAnsi="Palatino Linotype" w:cs="Arial"/>
          <w:i/>
        </w:rPr>
      </w:pPr>
      <w:r w:rsidRPr="008A32B4">
        <w:rPr>
          <w:rFonts w:ascii="Palatino Linotype" w:hAnsi="Palatino Linotype" w:cs="Arial"/>
          <w:i/>
        </w:rPr>
        <w:t xml:space="preserve">El solicitante deberá observar en todo momento las reglas que el sujeto obligado haya hecho de su conocimiento para efectos de la conservación de los documentos. </w:t>
      </w:r>
    </w:p>
    <w:p w:rsidRPr="008A32B4" w:rsidR="00B41C88" w:rsidP="00B41C88" w:rsidRDefault="00B41C88" w14:paraId="655FCEAB" w14:textId="77777777">
      <w:pPr>
        <w:spacing w:line="360" w:lineRule="auto"/>
        <w:ind w:left="567" w:right="567"/>
        <w:jc w:val="both"/>
        <w:rPr>
          <w:rFonts w:ascii="Palatino Linotype" w:hAnsi="Palatino Linotype" w:cs="Arial"/>
          <w:i/>
        </w:rPr>
      </w:pPr>
    </w:p>
    <w:p w:rsidRPr="008A32B4" w:rsidR="00B41C88" w:rsidP="00B41C88" w:rsidRDefault="00B41C88" w14:paraId="2788743A"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Septuagésimo segundo. </w:t>
      </w:r>
      <w:r w:rsidRPr="008A32B4">
        <w:rPr>
          <w:rFonts w:ascii="Palatino Linotype" w:hAnsi="Palatino Linotype" w:cs="Arial"/>
          <w:i/>
        </w:rPr>
        <w:t xml:space="preserve">El solicitante deberá realizar la consulta de los documentos requeridos en el lugar, horarios y con la persona destinada para tal efecto. </w:t>
      </w:r>
    </w:p>
    <w:p w:rsidRPr="008A32B4" w:rsidR="00B41C88" w:rsidP="00B41C88" w:rsidRDefault="00B41C88" w14:paraId="38DFA372" w14:textId="77777777">
      <w:pPr>
        <w:spacing w:line="360" w:lineRule="auto"/>
        <w:ind w:left="567" w:right="567"/>
        <w:jc w:val="both"/>
        <w:rPr>
          <w:rFonts w:ascii="Palatino Linotype" w:hAnsi="Palatino Linotype" w:cs="Arial"/>
          <w:i/>
        </w:rPr>
      </w:pPr>
    </w:p>
    <w:p w:rsidRPr="008A32B4" w:rsidR="00B41C88" w:rsidP="00B41C88" w:rsidRDefault="00B41C88" w14:paraId="768E261A" w14:textId="77777777">
      <w:pPr>
        <w:spacing w:line="360" w:lineRule="auto"/>
        <w:ind w:left="567" w:right="567"/>
        <w:jc w:val="both"/>
        <w:rPr>
          <w:rFonts w:ascii="Palatino Linotype" w:hAnsi="Palatino Linotype" w:cs="Arial"/>
          <w:i/>
        </w:rPr>
      </w:pPr>
      <w:r w:rsidRPr="008A32B4">
        <w:rPr>
          <w:rFonts w:ascii="Palatino Linotype" w:hAnsi="Palatino Linotype" w:cs="Arial"/>
          <w:i/>
        </w:rPr>
        <w:lastRenderedPageBreak/>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Pr="008A32B4" w:rsidR="00B41C88" w:rsidP="00B41C88" w:rsidRDefault="00B41C88" w14:paraId="46589D8B" w14:textId="77777777">
      <w:pPr>
        <w:spacing w:line="360" w:lineRule="auto"/>
        <w:ind w:left="567" w:right="567"/>
        <w:jc w:val="both"/>
        <w:rPr>
          <w:rFonts w:ascii="Palatino Linotype" w:hAnsi="Palatino Linotype" w:cs="Arial"/>
          <w:i/>
        </w:rPr>
      </w:pPr>
    </w:p>
    <w:p w:rsidRPr="008A32B4" w:rsidR="00B41C88" w:rsidP="00B41C88" w:rsidRDefault="00B41C88" w14:paraId="50A0BF21" w14:textId="77777777">
      <w:pPr>
        <w:spacing w:line="360" w:lineRule="auto"/>
        <w:ind w:left="567" w:right="567"/>
        <w:jc w:val="both"/>
        <w:rPr>
          <w:rFonts w:ascii="Palatino Linotype" w:hAnsi="Palatino Linotype" w:cs="Arial"/>
          <w:i/>
        </w:rPr>
      </w:pPr>
      <w:r w:rsidRPr="008A32B4">
        <w:rPr>
          <w:rFonts w:ascii="Palatino Linotype" w:hAnsi="Palatino Linotype" w:cs="Arial"/>
          <w:b/>
          <w:bCs/>
          <w:i/>
        </w:rPr>
        <w:t xml:space="preserve">Septuagésimo tercero. </w:t>
      </w:r>
      <w:r w:rsidRPr="008A32B4">
        <w:rPr>
          <w:rFonts w:ascii="Palatino Linotype" w:hAnsi="Palatino Linotype" w:cs="Arial"/>
          <w:i/>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Pr="008A32B4" w:rsidR="00B41C88" w:rsidP="00B41C88" w:rsidRDefault="00B41C88" w14:paraId="41D12277" w14:textId="77777777">
      <w:pPr>
        <w:spacing w:line="360" w:lineRule="auto"/>
        <w:ind w:left="567" w:right="567"/>
        <w:jc w:val="both"/>
        <w:rPr>
          <w:rFonts w:ascii="Palatino Linotype" w:hAnsi="Palatino Linotype" w:cs="Arial"/>
          <w:i/>
        </w:rPr>
      </w:pPr>
    </w:p>
    <w:p w:rsidRPr="008A32B4" w:rsidR="00B41C88" w:rsidP="00B41C88" w:rsidRDefault="00B41C88" w14:paraId="0F240208" w14:textId="77777777">
      <w:pPr>
        <w:spacing w:line="360" w:lineRule="auto"/>
        <w:ind w:left="567" w:right="567"/>
        <w:jc w:val="both"/>
        <w:rPr>
          <w:rFonts w:ascii="Palatino Linotype" w:hAnsi="Palatino Linotype" w:cs="Arial"/>
          <w:i/>
        </w:rPr>
      </w:pPr>
      <w:r w:rsidRPr="008A32B4">
        <w:rPr>
          <w:rFonts w:ascii="Palatino Linotype" w:hAnsi="Palatino Linotype" w:cs="Arial"/>
          <w:i/>
        </w:rPr>
        <w:t>La información deberá ser entregada sin costo, cuando implique la entrega de no más de veinte hojas simples.</w:t>
      </w:r>
    </w:p>
    <w:p w:rsidRPr="008A32B4" w:rsidR="00B41C88" w:rsidP="00B41C88" w:rsidRDefault="00B41C88" w14:paraId="736E955D" w14:textId="77777777">
      <w:pPr>
        <w:spacing w:line="360" w:lineRule="auto"/>
        <w:jc w:val="both"/>
        <w:rPr>
          <w:rFonts w:ascii="Palatino Linotype" w:hAnsi="Palatino Linotype" w:cs="Arial"/>
          <w:sz w:val="22"/>
          <w:szCs w:val="22"/>
        </w:rPr>
      </w:pPr>
    </w:p>
    <w:p w:rsidRPr="008A32B4" w:rsidR="00B41C88" w:rsidP="00B41C88" w:rsidRDefault="00B41C88" w14:paraId="74651448" w14:textId="77777777">
      <w:pPr>
        <w:spacing w:line="360" w:lineRule="auto"/>
        <w:jc w:val="both"/>
        <w:rPr>
          <w:rFonts w:ascii="Palatino Linotype" w:hAnsi="Palatino Linotype" w:cs="Arial"/>
          <w:sz w:val="22"/>
          <w:szCs w:val="22"/>
        </w:rPr>
      </w:pPr>
      <w:r w:rsidRPr="008A32B4">
        <w:rPr>
          <w:rFonts w:ascii="Palatino Linotype" w:hAnsi="Palatino Linotype" w:cs="Arial"/>
          <w:sz w:val="22"/>
          <w:szCs w:val="22"/>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el acuerdo en el que funde y motive la clasificación de las partes o secciones que no podrán dejarse a la vista del solicitante. </w:t>
      </w:r>
    </w:p>
    <w:p w:rsidRPr="008A32B4" w:rsidR="00B41C88" w:rsidP="00B41C88" w:rsidRDefault="00B41C88" w14:paraId="64C805F7" w14:textId="77777777">
      <w:pPr>
        <w:spacing w:line="360" w:lineRule="auto"/>
        <w:jc w:val="both"/>
        <w:rPr>
          <w:rFonts w:ascii="Palatino Linotype" w:hAnsi="Palatino Linotype" w:cs="Arial"/>
          <w:sz w:val="22"/>
          <w:szCs w:val="22"/>
        </w:rPr>
      </w:pPr>
    </w:p>
    <w:p w:rsidRPr="008A32B4" w:rsidR="00B41C88" w:rsidP="00B41C88" w:rsidRDefault="00B41C88" w14:paraId="6899BFA7" w14:textId="77777777">
      <w:pPr>
        <w:spacing w:line="360" w:lineRule="auto"/>
        <w:jc w:val="both"/>
        <w:rPr>
          <w:rFonts w:ascii="Palatino Linotype" w:hAnsi="Palatino Linotype" w:cs="Arial"/>
          <w:sz w:val="22"/>
          <w:szCs w:val="22"/>
        </w:rPr>
      </w:pPr>
      <w:r w:rsidRPr="008A32B4">
        <w:rPr>
          <w:rFonts w:ascii="Palatino Linotype" w:hAnsi="Palatino Linotype" w:cs="Arial"/>
          <w:sz w:val="22"/>
          <w:szCs w:val="22"/>
        </w:rPr>
        <w:t xml:space="preserve">Es de precisar que para el desahogo de las actuaciones tendientes a permitir la consulta directa, en los casos en que esta resulte procedente, los sujetos obligados deberán observar lo siguiente: </w:t>
      </w:r>
    </w:p>
    <w:p w:rsidRPr="008A32B4" w:rsidR="00B41C88" w:rsidP="00B41C88" w:rsidRDefault="00B41C88" w14:paraId="6D5A4B39" w14:textId="77777777">
      <w:pPr>
        <w:spacing w:line="360" w:lineRule="auto"/>
        <w:jc w:val="both"/>
        <w:rPr>
          <w:rFonts w:ascii="Palatino Linotype" w:hAnsi="Palatino Linotype" w:cs="Arial"/>
          <w:sz w:val="22"/>
          <w:szCs w:val="22"/>
        </w:rPr>
      </w:pPr>
    </w:p>
    <w:p w:rsidRPr="008A32B4" w:rsidR="00B41C88" w:rsidP="00B41C88" w:rsidRDefault="00B41C88" w14:paraId="3C04B694" w14:textId="77777777">
      <w:pPr>
        <w:numPr>
          <w:ilvl w:val="0"/>
          <w:numId w:val="45"/>
        </w:numPr>
        <w:spacing w:line="360" w:lineRule="auto"/>
        <w:jc w:val="both"/>
        <w:rPr>
          <w:rFonts w:ascii="Palatino Linotype" w:hAnsi="Palatino Linotype" w:cs="Arial"/>
          <w:i/>
          <w:szCs w:val="22"/>
        </w:rPr>
      </w:pPr>
      <w:r w:rsidRPr="008A32B4">
        <w:rPr>
          <w:rFonts w:ascii="Palatino Linotype" w:hAnsi="Palatino Linotype" w:cs="Arial"/>
          <w:i/>
          <w:szCs w:val="22"/>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w:t>
      </w:r>
      <w:r w:rsidRPr="008A32B4">
        <w:rPr>
          <w:rFonts w:ascii="Palatino Linotype" w:hAnsi="Palatino Linotype" w:cs="Arial"/>
          <w:i/>
          <w:szCs w:val="22"/>
        </w:rPr>
        <w:lastRenderedPageBreak/>
        <w:t xml:space="preserve">realizar la consulta, en la respuesta a la solicitud también se deberá indicar esta situación al solicitante y los días, y horarios en que podrá llevarse a cabo. </w:t>
      </w:r>
    </w:p>
    <w:p w:rsidRPr="008A32B4" w:rsidR="00B41C88" w:rsidP="00B41C88" w:rsidRDefault="00B41C88" w14:paraId="1BDD22C3" w14:textId="77777777">
      <w:pPr>
        <w:numPr>
          <w:ilvl w:val="0"/>
          <w:numId w:val="45"/>
        </w:numPr>
        <w:spacing w:line="360" w:lineRule="auto"/>
        <w:jc w:val="both"/>
        <w:rPr>
          <w:rFonts w:ascii="Palatino Linotype" w:hAnsi="Palatino Linotype" w:cs="Arial"/>
          <w:i/>
          <w:szCs w:val="22"/>
        </w:rPr>
      </w:pPr>
      <w:r w:rsidRPr="008A32B4">
        <w:rPr>
          <w:rFonts w:ascii="Palatino Linotype" w:hAnsi="Palatino Linotype" w:cs="Arial"/>
          <w:i/>
          <w:szCs w:val="22"/>
        </w:rPr>
        <w:t xml:space="preserve">En su caso, la procedencia de los ajustes razonables solicitados y/o la procedencia de acceso en la lengua indígena requerida. </w:t>
      </w:r>
    </w:p>
    <w:p w:rsidRPr="008A32B4" w:rsidR="00B41C88" w:rsidP="00B41C88" w:rsidRDefault="00B41C88" w14:paraId="0D8B41E6" w14:textId="77777777">
      <w:pPr>
        <w:numPr>
          <w:ilvl w:val="0"/>
          <w:numId w:val="45"/>
        </w:numPr>
        <w:spacing w:line="360" w:lineRule="auto"/>
        <w:jc w:val="both"/>
        <w:rPr>
          <w:rFonts w:ascii="Palatino Linotype" w:hAnsi="Palatino Linotype" w:cs="Arial"/>
          <w:i/>
          <w:szCs w:val="22"/>
        </w:rPr>
      </w:pPr>
      <w:r w:rsidRPr="008A32B4">
        <w:rPr>
          <w:rFonts w:ascii="Palatino Linotype" w:hAnsi="Palatino Linotype" w:cs="Arial"/>
          <w:i/>
          <w:szCs w:val="22"/>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rsidRPr="008A32B4" w:rsidR="00B41C88" w:rsidP="00B41C88" w:rsidRDefault="00B41C88" w14:paraId="326BCABB" w14:textId="77777777">
      <w:pPr>
        <w:numPr>
          <w:ilvl w:val="0"/>
          <w:numId w:val="45"/>
        </w:numPr>
        <w:spacing w:line="360" w:lineRule="auto"/>
        <w:jc w:val="both"/>
        <w:rPr>
          <w:rFonts w:ascii="Palatino Linotype" w:hAnsi="Palatino Linotype" w:cs="Arial"/>
          <w:i/>
          <w:szCs w:val="22"/>
        </w:rPr>
      </w:pPr>
      <w:r w:rsidRPr="008A32B4">
        <w:rPr>
          <w:rFonts w:ascii="Palatino Linotype" w:hAnsi="Palatino Linotype" w:cs="Arial"/>
          <w:i/>
          <w:szCs w:val="22"/>
        </w:rPr>
        <w:t xml:space="preserve">Proporcionar al solicitante las facilidades y asistencia requerida para la consulta de los documentos. </w:t>
      </w:r>
    </w:p>
    <w:p w:rsidRPr="008A32B4" w:rsidR="00B41C88" w:rsidP="00B41C88" w:rsidRDefault="00B41C88" w14:paraId="6C4D27EC" w14:textId="77777777">
      <w:pPr>
        <w:numPr>
          <w:ilvl w:val="0"/>
          <w:numId w:val="45"/>
        </w:numPr>
        <w:spacing w:line="360" w:lineRule="auto"/>
        <w:jc w:val="both"/>
        <w:rPr>
          <w:rFonts w:ascii="Palatino Linotype" w:hAnsi="Palatino Linotype" w:cs="Arial"/>
          <w:i/>
          <w:szCs w:val="22"/>
        </w:rPr>
      </w:pPr>
      <w:r w:rsidRPr="008A32B4">
        <w:rPr>
          <w:rFonts w:ascii="Palatino Linotype" w:hAnsi="Palatino Linotype" w:cs="Arial"/>
          <w:i/>
          <w:szCs w:val="22"/>
        </w:rPr>
        <w:t>Abstenerse de requerir al solicitante que acredite interés alguno.</w:t>
      </w:r>
    </w:p>
    <w:p w:rsidRPr="008A32B4" w:rsidR="00B41C88" w:rsidP="00B41C88" w:rsidRDefault="00B41C88" w14:paraId="67016738" w14:textId="77777777">
      <w:pPr>
        <w:numPr>
          <w:ilvl w:val="0"/>
          <w:numId w:val="45"/>
        </w:numPr>
        <w:spacing w:line="360" w:lineRule="auto"/>
        <w:jc w:val="both"/>
        <w:rPr>
          <w:rFonts w:ascii="Palatino Linotype" w:hAnsi="Palatino Linotype" w:cs="Arial"/>
          <w:i/>
          <w:szCs w:val="22"/>
        </w:rPr>
      </w:pPr>
      <w:r w:rsidRPr="008A32B4">
        <w:rPr>
          <w:rFonts w:ascii="Palatino Linotype" w:hAnsi="Palatino Linotype" w:cs="Arial"/>
          <w:i/>
          <w:szCs w:val="22"/>
        </w:rPr>
        <w:t xml:space="preserve">Adoptar las medidas técnicas, físicas, administrativas y demás que resulten necesarias para garantizar la integridad de la información a consultar, de conformidad con las características específicas del documento solicitado. </w:t>
      </w:r>
    </w:p>
    <w:p w:rsidRPr="008A32B4" w:rsidR="00B41C88" w:rsidP="00B41C88" w:rsidRDefault="00B41C88" w14:paraId="3BE1AB22" w14:textId="77777777">
      <w:pPr>
        <w:numPr>
          <w:ilvl w:val="0"/>
          <w:numId w:val="45"/>
        </w:numPr>
        <w:spacing w:line="360" w:lineRule="auto"/>
        <w:jc w:val="both"/>
        <w:rPr>
          <w:rFonts w:ascii="Palatino Linotype" w:hAnsi="Palatino Linotype" w:cs="Arial"/>
          <w:i/>
          <w:szCs w:val="22"/>
        </w:rPr>
      </w:pPr>
      <w:r w:rsidRPr="008A32B4">
        <w:rPr>
          <w:rFonts w:ascii="Palatino Linotype" w:hAnsi="Palatino Linotype" w:cs="Arial"/>
          <w:i/>
          <w:szCs w:val="22"/>
        </w:rPr>
        <w:t xml:space="preserve">Hacer del conocimiento del solicitante, previo al acceso a la información, las reglas a que se sujetará la consulta para garantizar la integridad de los documentos, y </w:t>
      </w:r>
    </w:p>
    <w:p w:rsidRPr="008A32B4" w:rsidR="00B41C88" w:rsidP="00B41C88" w:rsidRDefault="00B41C88" w14:paraId="5B6EFE62" w14:textId="77777777">
      <w:pPr>
        <w:numPr>
          <w:ilvl w:val="0"/>
          <w:numId w:val="45"/>
        </w:numPr>
        <w:spacing w:line="360" w:lineRule="auto"/>
        <w:jc w:val="both"/>
        <w:rPr>
          <w:rFonts w:ascii="Palatino Linotype" w:hAnsi="Palatino Linotype" w:cs="Arial"/>
          <w:i/>
          <w:szCs w:val="22"/>
        </w:rPr>
      </w:pPr>
      <w:r w:rsidRPr="008A32B4">
        <w:rPr>
          <w:rFonts w:ascii="Palatino Linotype" w:hAnsi="Palatino Linotype" w:cs="Arial"/>
          <w:i/>
          <w:szCs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 te. </w:t>
      </w:r>
    </w:p>
    <w:p w:rsidRPr="008A32B4" w:rsidR="00B41C88" w:rsidP="00B41C88" w:rsidRDefault="00B41C88" w14:paraId="4C21D6EF" w14:textId="77777777">
      <w:pPr>
        <w:spacing w:line="360" w:lineRule="auto"/>
        <w:jc w:val="both"/>
        <w:rPr>
          <w:rFonts w:ascii="Palatino Linotype" w:hAnsi="Palatino Linotype" w:cs="Arial"/>
          <w:sz w:val="22"/>
          <w:szCs w:val="22"/>
        </w:rPr>
      </w:pPr>
    </w:p>
    <w:p w:rsidRPr="008A32B4" w:rsidR="00B41C88" w:rsidP="00B41C88" w:rsidRDefault="00B41C88" w14:paraId="493F66CA" w14:textId="77777777">
      <w:pPr>
        <w:spacing w:line="360" w:lineRule="auto"/>
        <w:jc w:val="both"/>
        <w:rPr>
          <w:rFonts w:ascii="Palatino Linotype" w:hAnsi="Palatino Linotype" w:cs="Arial"/>
          <w:sz w:val="22"/>
          <w:szCs w:val="22"/>
        </w:rPr>
      </w:pPr>
      <w:r w:rsidRPr="008A32B4">
        <w:rPr>
          <w:rFonts w:ascii="Palatino Linotype" w:hAnsi="Palatino Linotype" w:cs="Arial"/>
          <w:sz w:val="22"/>
          <w:szCs w:val="22"/>
        </w:rPr>
        <w:t xml:space="preserve">La consulta física de la información se realizará en presencia del personal que para tal efecto indique el Sujeto Obligado, quien implementará las medidas para asegurar en todo momento la integridad de la documentación, conforme a la resolución del Comité de Transparencia. </w:t>
      </w:r>
    </w:p>
    <w:p w:rsidRPr="008A32B4" w:rsidR="00B41C88" w:rsidP="00B41C88" w:rsidRDefault="00B41C88" w14:paraId="205736AA" w14:textId="77777777">
      <w:pPr>
        <w:spacing w:line="360" w:lineRule="auto"/>
        <w:jc w:val="both"/>
        <w:rPr>
          <w:rFonts w:ascii="Palatino Linotype" w:hAnsi="Palatino Linotype" w:eastAsia="Calibri" w:cs="Tahoma"/>
          <w:bCs/>
          <w:sz w:val="22"/>
          <w:szCs w:val="22"/>
          <w:lang w:eastAsia="en-US"/>
        </w:rPr>
      </w:pPr>
    </w:p>
    <w:p w:rsidRPr="008A32B4" w:rsidR="00B41C88" w:rsidP="00B41C88" w:rsidRDefault="00B41C88" w14:paraId="4CD8E515" w14:textId="77777777">
      <w:pPr>
        <w:spacing w:line="360" w:lineRule="auto"/>
        <w:ind w:right="-91"/>
        <w:jc w:val="both"/>
        <w:rPr>
          <w:rFonts w:ascii="Palatino Linotype" w:hAnsi="Palatino Linotype" w:eastAsia="Calibri" w:cs="Tahoma"/>
          <w:bCs/>
          <w:sz w:val="22"/>
          <w:szCs w:val="22"/>
          <w:lang w:eastAsia="en-US"/>
        </w:rPr>
      </w:pPr>
      <w:r w:rsidRPr="008A32B4">
        <w:rPr>
          <w:rFonts w:ascii="Palatino Linotype" w:hAnsi="Palatino Linotype" w:eastAsia="Calibri" w:cs="Tahoma"/>
          <w:bCs/>
          <w:sz w:val="22"/>
          <w:szCs w:val="22"/>
          <w:lang w:eastAsia="en-US"/>
        </w:rPr>
        <w:t>De lo anterior, se desprende que el Sujeto Obligado, puso a disposición del Particular la información en consulta in situ y especificó la imposibilidad de proporcionar la información a través del Sistema de Acceso a la Información Mexiquense (SAIMEX).</w:t>
      </w:r>
    </w:p>
    <w:p w:rsidRPr="008A32B4" w:rsidR="00B41C88" w:rsidP="00B41C88" w:rsidRDefault="00B41C88" w14:paraId="37D941DA" w14:textId="77777777">
      <w:pPr>
        <w:spacing w:line="360" w:lineRule="auto"/>
        <w:ind w:right="-91"/>
        <w:jc w:val="both"/>
        <w:rPr>
          <w:rFonts w:ascii="Palatino Linotype" w:hAnsi="Palatino Linotype" w:eastAsia="Calibri" w:cs="Tahoma"/>
          <w:bCs/>
          <w:sz w:val="22"/>
          <w:szCs w:val="22"/>
          <w:lang w:eastAsia="en-US"/>
        </w:rPr>
      </w:pPr>
    </w:p>
    <w:p w:rsidRPr="008A32B4" w:rsidR="008D7549" w:rsidP="00B41C88" w:rsidRDefault="00B41C88" w14:paraId="24C01F44" w14:textId="77777777">
      <w:pPr>
        <w:spacing w:line="360" w:lineRule="auto"/>
        <w:jc w:val="both"/>
        <w:rPr>
          <w:rFonts w:ascii="Palatino Linotype" w:hAnsi="Palatino Linotype" w:cs="Tahoma"/>
          <w:sz w:val="22"/>
          <w:szCs w:val="22"/>
        </w:rPr>
      </w:pPr>
      <w:r w:rsidRPr="008A32B4">
        <w:rPr>
          <w:rFonts w:ascii="Palatino Linotype" w:hAnsi="Palatino Linotype" w:cs="Arial"/>
          <w:sz w:val="22"/>
          <w:szCs w:val="22"/>
        </w:rPr>
        <w:lastRenderedPageBreak/>
        <w:t xml:space="preserve">Por lo tanto, como se expuso previamente, el Sujeto Obligado señaló de manera clara la imposibilidad de proporcionar la información a través del Sistema de Acceso a la Información Mexiquense (SAIMEX) por lo que proporcionó la opción de </w:t>
      </w:r>
      <w:r w:rsidRPr="008A32B4">
        <w:rPr>
          <w:rFonts w:ascii="Palatino Linotype" w:hAnsi="Palatino Linotype" w:cs="Arial"/>
          <w:i/>
          <w:sz w:val="22"/>
          <w:szCs w:val="22"/>
        </w:rPr>
        <w:t xml:space="preserve">consulta in situ </w:t>
      </w:r>
      <w:r w:rsidRPr="008A32B4">
        <w:rPr>
          <w:rFonts w:ascii="Palatino Linotype" w:hAnsi="Palatino Linotype" w:cs="Arial"/>
          <w:sz w:val="22"/>
          <w:szCs w:val="22"/>
        </w:rPr>
        <w:t>al Particular para que pueda tener acceso a la información solicitada</w:t>
      </w:r>
      <w:r w:rsidRPr="008A32B4" w:rsidR="008D7549">
        <w:rPr>
          <w:rFonts w:ascii="Palatino Linotype" w:hAnsi="Palatino Linotype" w:cs="Tahoma"/>
          <w:sz w:val="22"/>
          <w:szCs w:val="22"/>
        </w:rPr>
        <w:t>.</w:t>
      </w:r>
    </w:p>
    <w:p w:rsidRPr="008A32B4" w:rsidR="008D7549" w:rsidP="00B41C88" w:rsidRDefault="008D7549" w14:paraId="797C29B9" w14:textId="77777777">
      <w:pPr>
        <w:spacing w:line="360" w:lineRule="auto"/>
        <w:jc w:val="both"/>
        <w:rPr>
          <w:rFonts w:ascii="Palatino Linotype" w:hAnsi="Palatino Linotype" w:cs="Tahoma"/>
          <w:sz w:val="22"/>
          <w:szCs w:val="22"/>
        </w:rPr>
      </w:pPr>
    </w:p>
    <w:p w:rsidRPr="008A32B4" w:rsidR="008D7549" w:rsidP="008D7549" w:rsidRDefault="008D7549" w14:paraId="2B599CFD" w14:textId="77777777">
      <w:pPr>
        <w:tabs>
          <w:tab w:val="left" w:pos="4962"/>
        </w:tabs>
        <w:spacing w:line="360" w:lineRule="auto"/>
        <w:jc w:val="both"/>
        <w:rPr>
          <w:rFonts w:ascii="Palatino Linotype" w:hAnsi="Palatino Linotype" w:cs="Tahoma"/>
          <w:sz w:val="22"/>
          <w:szCs w:val="22"/>
        </w:rPr>
      </w:pPr>
      <w:r w:rsidRPr="008A32B4">
        <w:rPr>
          <w:rFonts w:ascii="Palatino Linotype" w:hAnsi="Palatino Linotype" w:eastAsia="Calibri" w:cs="Tahoma"/>
          <w:iCs/>
          <w:sz w:val="22"/>
          <w:szCs w:val="22"/>
          <w:lang w:val="es-ES" w:eastAsia="es-ES_tradnl"/>
        </w:rPr>
        <w:t xml:space="preserve">Ahora bien, </w:t>
      </w:r>
      <w:r w:rsidRPr="008A32B4">
        <w:rPr>
          <w:rFonts w:ascii="Palatino Linotype" w:hAnsi="Palatino Linotype" w:cs="Tahoma"/>
          <w:sz w:val="22"/>
          <w:szCs w:val="22"/>
        </w:rPr>
        <w:t>el Sujeto Obligado, vía informe justificado añadió que a efecto de dar cumplimiento al derecho ejercido por el Particular ponía a su disposición las documentales que dan cuenta de lo requerido en todas las modalidades que autoriza la legislación; es decir, en medios electrónicos, copias imples, certificadas USB y/o disco compacto, con la posibilidad de envío mediante correo certificado previo pago de los costos de envío y/o reproducción, previa elaboración de versión pública.</w:t>
      </w:r>
    </w:p>
    <w:p w:rsidRPr="008A32B4" w:rsidR="008D7549" w:rsidP="008D7549" w:rsidRDefault="008D7549" w14:paraId="27E85646" w14:textId="77777777">
      <w:pPr>
        <w:tabs>
          <w:tab w:val="left" w:pos="4962"/>
        </w:tabs>
        <w:spacing w:line="360" w:lineRule="auto"/>
        <w:jc w:val="both"/>
        <w:rPr>
          <w:rFonts w:ascii="Palatino Linotype" w:hAnsi="Palatino Linotype" w:cs="Tahoma"/>
          <w:sz w:val="22"/>
          <w:szCs w:val="22"/>
        </w:rPr>
      </w:pPr>
    </w:p>
    <w:p w:rsidRPr="008A32B4" w:rsidR="008D7549" w:rsidP="008D7549" w:rsidRDefault="008D7549" w14:paraId="17429665" w14:textId="3131977E">
      <w:pPr>
        <w:tabs>
          <w:tab w:val="left" w:pos="4962"/>
        </w:tabs>
        <w:spacing w:line="360" w:lineRule="auto"/>
        <w:jc w:val="both"/>
        <w:rPr>
          <w:rFonts w:ascii="Palatino Linotype" w:hAnsi="Palatino Linotype" w:cs="Tahoma"/>
          <w:sz w:val="22"/>
          <w:szCs w:val="22"/>
        </w:rPr>
      </w:pPr>
      <w:r w:rsidRPr="008A32B4">
        <w:rPr>
          <w:rFonts w:ascii="Palatino Linotype" w:hAnsi="Palatino Linotype" w:cs="Tahoma"/>
          <w:sz w:val="22"/>
          <w:szCs w:val="22"/>
        </w:rPr>
        <w:t xml:space="preserve">Aunando a lo anterior, señaló que las documentales que dan cuenta de las evidencia de las actividades desarrolladas como Coordinadora de Proyectos se encontraban en la liga electrónica: </w:t>
      </w:r>
      <w:hyperlink w:history="1" r:id="rId10">
        <w:r w:rsidRPr="008A32B4">
          <w:rPr>
            <w:rStyle w:val="Hipervnculo"/>
            <w:rFonts w:ascii="Palatino Linotype" w:hAnsi="Palatino Linotype" w:cs="Tahoma"/>
            <w:sz w:val="22"/>
            <w:szCs w:val="22"/>
          </w:rPr>
          <w:t>https://www.infoem.org.mx/es/contenido/sesiones-de-pleno</w:t>
        </w:r>
      </w:hyperlink>
      <w:r w:rsidRPr="008A32B4">
        <w:rPr>
          <w:rFonts w:ascii="Palatino Linotype" w:hAnsi="Palatino Linotype" w:cs="Tahoma"/>
          <w:sz w:val="22"/>
          <w:szCs w:val="22"/>
        </w:rPr>
        <w:t xml:space="preserve"> en la cual se pueden localizar las documentales que dan cuenta del orden del día correspondiente a las sesiones ordinaria 30, 31, 32, y 33 llevadas a cabo por el pleno de este Instituto donde se sometieron a consideración que en su momento como Coordinadora de proyectos dio seguimiento en la sustanciación de la resolución respectiva, y las resoluciones de las otras Ponencias que en su momento fueron dictaminadas</w:t>
      </w:r>
      <w:r w:rsidRPr="008A32B4" w:rsidR="00FF188B">
        <w:rPr>
          <w:rFonts w:ascii="Palatino Linotype" w:hAnsi="Palatino Linotype" w:cs="Tahoma"/>
          <w:sz w:val="22"/>
          <w:szCs w:val="22"/>
        </w:rPr>
        <w:t>.</w:t>
      </w:r>
    </w:p>
    <w:p w:rsidRPr="008A32B4" w:rsidR="00545493" w:rsidP="00415DB4" w:rsidRDefault="00545493" w14:paraId="709067CC" w14:textId="77777777">
      <w:pPr>
        <w:spacing w:line="360" w:lineRule="auto"/>
        <w:rPr>
          <w:rFonts w:ascii="Palatino Linotype" w:hAnsi="Palatino Linotype" w:eastAsia="Calibri" w:cs="Tahoma"/>
          <w:bCs/>
          <w:sz w:val="22"/>
          <w:szCs w:val="22"/>
          <w:lang w:eastAsia="en-US"/>
        </w:rPr>
      </w:pPr>
    </w:p>
    <w:p w:rsidRPr="008A32B4" w:rsidR="00545493" w:rsidP="00545493" w:rsidRDefault="00545493" w14:paraId="6EEAE568" w14:textId="77777777">
      <w:pPr>
        <w:spacing w:line="360" w:lineRule="auto"/>
        <w:jc w:val="both"/>
        <w:rPr>
          <w:rFonts w:ascii="Palatino Linotype" w:hAnsi="Palatino Linotype" w:cs="Arial"/>
          <w:sz w:val="22"/>
          <w:szCs w:val="22"/>
        </w:rPr>
      </w:pPr>
      <w:r w:rsidRPr="008A32B4">
        <w:rPr>
          <w:rFonts w:ascii="Palatino Linotype" w:hAnsi="Palatino Linotype" w:eastAsia="Calibri" w:cs="Tahoma"/>
          <w:bCs/>
          <w:sz w:val="22"/>
          <w:szCs w:val="22"/>
          <w:lang w:eastAsia="en-US"/>
        </w:rPr>
        <w:t>De lo anterior, se advierte que el Sujeto Obligado,</w:t>
      </w:r>
      <w:r w:rsidRPr="008A32B4" w:rsidR="00415DB4">
        <w:rPr>
          <w:rFonts w:ascii="Palatino Linotype" w:hAnsi="Palatino Linotype" w:eastAsia="Calibri" w:cs="Tahoma"/>
          <w:bCs/>
          <w:sz w:val="22"/>
          <w:szCs w:val="22"/>
          <w:lang w:eastAsia="en-US"/>
        </w:rPr>
        <w:t xml:space="preserve"> a través de su</w:t>
      </w:r>
      <w:r w:rsidRPr="008A32B4">
        <w:rPr>
          <w:rFonts w:ascii="Palatino Linotype" w:hAnsi="Palatino Linotype" w:eastAsia="Calibri" w:cs="Tahoma"/>
          <w:bCs/>
          <w:sz w:val="22"/>
          <w:szCs w:val="22"/>
          <w:lang w:eastAsia="en-US"/>
        </w:rPr>
        <w:t xml:space="preserve"> informe justificado, proporcionó </w:t>
      </w:r>
      <w:r w:rsidRPr="008A32B4" w:rsidR="00415DB4">
        <w:rPr>
          <w:rFonts w:ascii="Palatino Linotype" w:hAnsi="Palatino Linotype" w:eastAsia="Calibri" w:cs="Tahoma"/>
          <w:bCs/>
          <w:sz w:val="22"/>
          <w:szCs w:val="22"/>
          <w:lang w:eastAsia="en-US"/>
        </w:rPr>
        <w:t>mayores datos que permiten corroborar el trabajo realizado por la servidora pública señalada por el Recurrente</w:t>
      </w:r>
      <w:r w:rsidRPr="008A32B4">
        <w:rPr>
          <w:rFonts w:ascii="Palatino Linotype" w:hAnsi="Palatino Linotype" w:cs="Tahoma"/>
          <w:sz w:val="22"/>
          <w:szCs w:val="22"/>
        </w:rPr>
        <w:t xml:space="preserve">, </w:t>
      </w:r>
      <w:r w:rsidRPr="008A32B4">
        <w:rPr>
          <w:rFonts w:ascii="Palatino Linotype" w:hAnsi="Palatino Linotype" w:eastAsia="Calibri" w:cs="Tahoma"/>
          <w:bCs/>
          <w:sz w:val="22"/>
          <w:szCs w:val="22"/>
          <w:lang w:eastAsia="en-US"/>
        </w:rPr>
        <w:t xml:space="preserve">situación que deja sin materia el presente Recurso de </w:t>
      </w:r>
      <w:r w:rsidRPr="008A32B4">
        <w:rPr>
          <w:rFonts w:ascii="Palatino Linotype" w:hAnsi="Palatino Linotype" w:eastAsia="Calibri" w:cs="Tahoma"/>
          <w:bCs/>
          <w:sz w:val="22"/>
          <w:szCs w:val="22"/>
          <w:lang w:eastAsia="en-US"/>
        </w:rPr>
        <w:lastRenderedPageBreak/>
        <w:t>Revisión, en consecuencia, se estima que se actualiza el supuesto establecido en la fracción III, del artículo 192, de la Ley de la materia, el cual determina lo siguiente:</w:t>
      </w:r>
    </w:p>
    <w:p w:rsidRPr="008A32B4" w:rsidR="00545493" w:rsidP="00545493" w:rsidRDefault="00545493" w14:paraId="446FC0FD" w14:textId="77777777">
      <w:pPr>
        <w:spacing w:line="360" w:lineRule="auto"/>
        <w:ind w:right="-93"/>
        <w:jc w:val="both"/>
        <w:rPr>
          <w:rFonts w:ascii="Palatino Linotype" w:hAnsi="Palatino Linotype" w:eastAsia="Calibri" w:cs="Tahoma"/>
          <w:bCs/>
          <w:sz w:val="22"/>
          <w:szCs w:val="22"/>
          <w:lang w:eastAsia="en-US"/>
        </w:rPr>
      </w:pPr>
    </w:p>
    <w:p w:rsidRPr="008A32B4" w:rsidR="00545493" w:rsidP="00545493" w:rsidRDefault="00545493" w14:paraId="0E4B8DA5" w14:textId="77777777">
      <w:pPr>
        <w:spacing w:line="360" w:lineRule="auto"/>
        <w:ind w:left="567" w:right="567"/>
        <w:jc w:val="both"/>
        <w:rPr>
          <w:rFonts w:ascii="Palatino Linotype" w:hAnsi="Palatino Linotype" w:eastAsia="Calibri" w:cs="Tahoma"/>
          <w:bCs/>
          <w:i/>
          <w:szCs w:val="22"/>
          <w:lang w:eastAsia="en-US"/>
        </w:rPr>
      </w:pPr>
      <w:r w:rsidRPr="008A32B4">
        <w:rPr>
          <w:rFonts w:ascii="Palatino Linotype" w:hAnsi="Palatino Linotype" w:eastAsia="Calibri" w:cs="Tahoma"/>
          <w:b/>
          <w:bCs/>
          <w:i/>
          <w:szCs w:val="22"/>
          <w:lang w:eastAsia="en-US"/>
        </w:rPr>
        <w:t>Artículo 192.</w:t>
      </w:r>
      <w:r w:rsidRPr="008A32B4">
        <w:rPr>
          <w:rFonts w:ascii="Palatino Linotype" w:hAnsi="Palatino Linotype" w:eastAsia="Calibri" w:cs="Tahoma"/>
          <w:bCs/>
          <w:i/>
          <w:szCs w:val="22"/>
          <w:lang w:eastAsia="en-US"/>
        </w:rPr>
        <w:t xml:space="preserve"> El recurso será </w:t>
      </w:r>
      <w:r w:rsidRPr="008A32B4">
        <w:rPr>
          <w:rFonts w:ascii="Palatino Linotype" w:hAnsi="Palatino Linotype" w:eastAsia="Calibri" w:cs="Tahoma"/>
          <w:b/>
          <w:bCs/>
          <w:i/>
          <w:szCs w:val="22"/>
          <w:u w:val="single"/>
          <w:lang w:eastAsia="en-US"/>
        </w:rPr>
        <w:t>sobreseído</w:t>
      </w:r>
      <w:r w:rsidRPr="008A32B4">
        <w:rPr>
          <w:rFonts w:ascii="Palatino Linotype" w:hAnsi="Palatino Linotype" w:eastAsia="Calibri" w:cs="Tahoma"/>
          <w:bCs/>
          <w:i/>
          <w:szCs w:val="22"/>
          <w:lang w:eastAsia="en-US"/>
        </w:rPr>
        <w:t xml:space="preserve">, en todo o en parte, </w:t>
      </w:r>
      <w:r w:rsidRPr="008A32B4">
        <w:rPr>
          <w:rFonts w:ascii="Palatino Linotype" w:hAnsi="Palatino Linotype" w:eastAsia="Calibri" w:cs="Tahoma"/>
          <w:b/>
          <w:bCs/>
          <w:i/>
          <w:szCs w:val="22"/>
          <w:lang w:eastAsia="en-US"/>
        </w:rPr>
        <w:t xml:space="preserve">cuando </w:t>
      </w:r>
      <w:r w:rsidRPr="008A32B4">
        <w:rPr>
          <w:rFonts w:ascii="Palatino Linotype" w:hAnsi="Palatino Linotype" w:eastAsia="Calibri" w:cs="Tahoma"/>
          <w:bCs/>
          <w:i/>
          <w:szCs w:val="22"/>
          <w:lang w:eastAsia="en-US"/>
        </w:rPr>
        <w:t>una vez admitido, se actualicen alguno de los siguientes supuestos:</w:t>
      </w:r>
    </w:p>
    <w:p w:rsidRPr="008A32B4" w:rsidR="00545493" w:rsidP="00545493" w:rsidRDefault="00545493" w14:paraId="03859D5B" w14:textId="77777777">
      <w:pPr>
        <w:spacing w:line="360" w:lineRule="auto"/>
        <w:ind w:left="567" w:right="567"/>
        <w:jc w:val="both"/>
        <w:rPr>
          <w:rFonts w:ascii="Palatino Linotype" w:hAnsi="Palatino Linotype" w:eastAsia="Calibri" w:cs="Tahoma"/>
          <w:bCs/>
          <w:i/>
          <w:szCs w:val="22"/>
          <w:lang w:eastAsia="en-US"/>
        </w:rPr>
      </w:pPr>
      <w:r w:rsidRPr="008A32B4">
        <w:rPr>
          <w:rFonts w:ascii="Palatino Linotype" w:hAnsi="Palatino Linotype" w:eastAsia="Calibri" w:cs="Tahoma"/>
          <w:bCs/>
          <w:i/>
          <w:szCs w:val="22"/>
          <w:lang w:eastAsia="en-US"/>
        </w:rPr>
        <w:t>I. El recurrente se desista expresamente del recurso;</w:t>
      </w:r>
    </w:p>
    <w:p w:rsidRPr="008A32B4" w:rsidR="00545493" w:rsidP="00545493" w:rsidRDefault="00545493" w14:paraId="37F25831" w14:textId="77777777">
      <w:pPr>
        <w:spacing w:line="360" w:lineRule="auto"/>
        <w:ind w:left="567" w:right="567"/>
        <w:jc w:val="both"/>
        <w:rPr>
          <w:rFonts w:ascii="Palatino Linotype" w:hAnsi="Palatino Linotype" w:eastAsia="Calibri" w:cs="Tahoma"/>
          <w:bCs/>
          <w:i/>
          <w:szCs w:val="22"/>
          <w:lang w:eastAsia="en-US"/>
        </w:rPr>
      </w:pPr>
      <w:r w:rsidRPr="008A32B4">
        <w:rPr>
          <w:rFonts w:ascii="Palatino Linotype" w:hAnsi="Palatino Linotype" w:eastAsia="Calibri" w:cs="Tahoma"/>
          <w:bCs/>
          <w:i/>
          <w:szCs w:val="22"/>
          <w:lang w:eastAsia="en-US"/>
        </w:rPr>
        <w:t>II. El recurrente fallezca o, tratándose de personas jurídicas colectivas, se disuelva;</w:t>
      </w:r>
    </w:p>
    <w:p w:rsidRPr="008A32B4" w:rsidR="00545493" w:rsidP="00545493" w:rsidRDefault="00545493" w14:paraId="672E291D" w14:textId="77777777">
      <w:pPr>
        <w:spacing w:line="360" w:lineRule="auto"/>
        <w:ind w:left="567" w:right="567"/>
        <w:jc w:val="both"/>
        <w:rPr>
          <w:rFonts w:ascii="Palatino Linotype" w:hAnsi="Palatino Linotype" w:eastAsia="Calibri" w:cs="Tahoma"/>
          <w:b/>
          <w:bCs/>
          <w:i/>
          <w:szCs w:val="22"/>
          <w:lang w:eastAsia="en-US"/>
        </w:rPr>
      </w:pPr>
      <w:r w:rsidRPr="008A32B4">
        <w:rPr>
          <w:rFonts w:ascii="Palatino Linotype" w:hAnsi="Palatino Linotype" w:eastAsia="Calibri" w:cs="Tahoma"/>
          <w:b/>
          <w:bCs/>
          <w:i/>
          <w:szCs w:val="22"/>
          <w:lang w:eastAsia="en-US"/>
        </w:rPr>
        <w:t>III. El sujeto obligado responsable del acto lo modifique o revoque de tal manera que el recurso de revisión quede sin materia;</w:t>
      </w:r>
    </w:p>
    <w:p w:rsidRPr="008A32B4" w:rsidR="00545493" w:rsidP="00545493" w:rsidRDefault="00545493" w14:paraId="70EC2B27" w14:textId="77777777">
      <w:pPr>
        <w:spacing w:line="360" w:lineRule="auto"/>
        <w:ind w:left="567" w:right="567"/>
        <w:jc w:val="both"/>
        <w:rPr>
          <w:rFonts w:ascii="Palatino Linotype" w:hAnsi="Palatino Linotype" w:eastAsia="Calibri" w:cs="Tahoma"/>
          <w:bCs/>
          <w:i/>
          <w:szCs w:val="22"/>
          <w:lang w:eastAsia="en-US"/>
        </w:rPr>
      </w:pPr>
      <w:r w:rsidRPr="008A32B4">
        <w:rPr>
          <w:rFonts w:ascii="Palatino Linotype" w:hAnsi="Palatino Linotype" w:eastAsia="Calibri" w:cs="Tahoma"/>
          <w:bCs/>
          <w:i/>
          <w:szCs w:val="22"/>
          <w:lang w:eastAsia="en-US"/>
        </w:rPr>
        <w:t>IV a V…</w:t>
      </w:r>
    </w:p>
    <w:p w:rsidRPr="008A32B4" w:rsidR="00545493" w:rsidP="00545493" w:rsidRDefault="00545493" w14:paraId="2F406D68" w14:textId="77777777">
      <w:pPr>
        <w:autoSpaceDE w:val="0"/>
        <w:autoSpaceDN w:val="0"/>
        <w:adjustRightInd w:val="0"/>
        <w:spacing w:line="360" w:lineRule="auto"/>
        <w:jc w:val="both"/>
        <w:rPr>
          <w:rFonts w:ascii="Palatino Linotype" w:hAnsi="Palatino Linotype" w:cs="Arial"/>
          <w:sz w:val="22"/>
          <w:szCs w:val="22"/>
        </w:rPr>
      </w:pPr>
    </w:p>
    <w:p w:rsidRPr="008A32B4" w:rsidR="00545493" w:rsidP="00545493" w:rsidRDefault="00545493" w14:paraId="55B1FA88" w14:textId="77777777">
      <w:pPr>
        <w:spacing w:line="360" w:lineRule="auto"/>
        <w:jc w:val="both"/>
        <w:rPr>
          <w:rFonts w:ascii="Palatino Linotype" w:hAnsi="Palatino Linotype" w:cs="Tahoma"/>
          <w:b/>
          <w:sz w:val="22"/>
          <w:szCs w:val="22"/>
          <w:lang w:val="es-ES"/>
        </w:rPr>
      </w:pPr>
      <w:r w:rsidRPr="008A32B4">
        <w:rPr>
          <w:rFonts w:ascii="Palatino Linotype" w:hAnsi="Palatino Linotype" w:cs="Tahoma"/>
          <w:b/>
          <w:sz w:val="22"/>
          <w:szCs w:val="22"/>
          <w:lang w:val="es-ES"/>
        </w:rPr>
        <w:t xml:space="preserve">TERCERO. Decisión. </w:t>
      </w:r>
    </w:p>
    <w:p w:rsidRPr="008A32B4" w:rsidR="00545493" w:rsidP="00545493" w:rsidRDefault="00545493" w14:paraId="27E525C0" w14:textId="77777777">
      <w:pPr>
        <w:spacing w:line="360" w:lineRule="auto"/>
        <w:jc w:val="both"/>
        <w:rPr>
          <w:rFonts w:ascii="Palatino Linotype" w:hAnsi="Palatino Linotype" w:cs="Tahoma"/>
          <w:b/>
          <w:sz w:val="22"/>
          <w:szCs w:val="22"/>
          <w:lang w:val="es-ES"/>
        </w:rPr>
      </w:pPr>
    </w:p>
    <w:p w:rsidRPr="008A32B4" w:rsidR="00545493" w:rsidP="00545493" w:rsidRDefault="00545493" w14:paraId="1CE5F145" w14:textId="77777777">
      <w:pPr>
        <w:autoSpaceDE w:val="0"/>
        <w:autoSpaceDN w:val="0"/>
        <w:adjustRightInd w:val="0"/>
        <w:spacing w:line="360" w:lineRule="auto"/>
        <w:jc w:val="both"/>
        <w:rPr>
          <w:rFonts w:ascii="Palatino Linotype" w:hAnsi="Palatino Linotype" w:cs="Arial"/>
          <w:sz w:val="22"/>
          <w:szCs w:val="22"/>
        </w:rPr>
      </w:pPr>
      <w:r w:rsidRPr="008A32B4">
        <w:rPr>
          <w:rFonts w:ascii="Palatino Linotype" w:hAnsi="Palatino Linotype" w:cs="Arial"/>
          <w:sz w:val="22"/>
          <w:szCs w:val="22"/>
        </w:rPr>
        <w:t xml:space="preserve">Con fundamento en los artículos 186, fracción I y 192 fracción III, de la Ley de Transparencia y Acceso a la Información Pública del Estado de México y Municipios, es procedente </w:t>
      </w:r>
      <w:r w:rsidRPr="008A32B4">
        <w:rPr>
          <w:rFonts w:ascii="Palatino Linotype" w:hAnsi="Palatino Linotype" w:cs="Arial"/>
          <w:b/>
          <w:sz w:val="22"/>
          <w:szCs w:val="22"/>
        </w:rPr>
        <w:t>SOBRESEER</w:t>
      </w:r>
      <w:r w:rsidRPr="008A32B4">
        <w:rPr>
          <w:rFonts w:ascii="Palatino Linotype" w:hAnsi="Palatino Linotype" w:cs="Arial"/>
          <w:sz w:val="22"/>
          <w:szCs w:val="22"/>
        </w:rPr>
        <w:t xml:space="preserve"> el Recurso de Revisión </w:t>
      </w:r>
      <w:r w:rsidRPr="008A32B4" w:rsidR="00415DB4">
        <w:rPr>
          <w:rFonts w:ascii="Palatino Linotype" w:hAnsi="Palatino Linotype" w:cs="Arial"/>
          <w:b/>
          <w:sz w:val="22"/>
          <w:szCs w:val="22"/>
        </w:rPr>
        <w:t>10436</w:t>
      </w:r>
      <w:r w:rsidRPr="008A32B4">
        <w:rPr>
          <w:rFonts w:ascii="Palatino Linotype" w:hAnsi="Palatino Linotype" w:cs="Arial"/>
          <w:b/>
          <w:sz w:val="22"/>
          <w:szCs w:val="22"/>
        </w:rPr>
        <w:t>/INFOEM/IP/RR/2022</w:t>
      </w:r>
      <w:r w:rsidRPr="008A32B4">
        <w:rPr>
          <w:rFonts w:ascii="Palatino Linotype" w:hAnsi="Palatino Linotype" w:cs="Arial"/>
          <w:sz w:val="22"/>
          <w:szCs w:val="22"/>
        </w:rPr>
        <w:t xml:space="preserve">, por que al haber modificado el acto el Sujeto Obligado, el medio de impugnación quedó sin materia. </w:t>
      </w:r>
    </w:p>
    <w:p w:rsidRPr="008A32B4" w:rsidR="00545493" w:rsidP="00545493" w:rsidRDefault="00545493" w14:paraId="3C65B896" w14:textId="77777777">
      <w:pPr>
        <w:spacing w:line="360" w:lineRule="auto"/>
        <w:jc w:val="both"/>
        <w:rPr>
          <w:rFonts w:ascii="Palatino Linotype" w:hAnsi="Palatino Linotype" w:cs="Tahoma"/>
          <w:bCs/>
          <w:sz w:val="22"/>
          <w:szCs w:val="22"/>
          <w:u w:val="single"/>
        </w:rPr>
      </w:pPr>
    </w:p>
    <w:p w:rsidRPr="008A32B4" w:rsidR="00545493" w:rsidP="00545493" w:rsidRDefault="00545493" w14:paraId="25672823" w14:textId="77777777">
      <w:pPr>
        <w:spacing w:line="360" w:lineRule="auto"/>
        <w:jc w:val="both"/>
        <w:rPr>
          <w:rFonts w:ascii="Palatino Linotype" w:hAnsi="Palatino Linotype" w:cs="Tahoma"/>
          <w:b/>
          <w:bCs/>
          <w:sz w:val="22"/>
          <w:szCs w:val="22"/>
        </w:rPr>
      </w:pPr>
      <w:r w:rsidRPr="008A32B4">
        <w:rPr>
          <w:rFonts w:ascii="Palatino Linotype" w:hAnsi="Palatino Linotype" w:cs="Tahoma"/>
          <w:b/>
          <w:bCs/>
          <w:sz w:val="22"/>
          <w:szCs w:val="22"/>
        </w:rPr>
        <w:t>Términos de la Resolución para el Recurrente:</w:t>
      </w:r>
    </w:p>
    <w:p w:rsidRPr="008A32B4" w:rsidR="00545493" w:rsidP="00545493" w:rsidRDefault="00545493" w14:paraId="017B91CC" w14:textId="77777777">
      <w:pPr>
        <w:spacing w:line="360" w:lineRule="auto"/>
        <w:jc w:val="both"/>
        <w:rPr>
          <w:rFonts w:ascii="Palatino Linotype" w:hAnsi="Palatino Linotype" w:cs="Tahoma"/>
          <w:b/>
          <w:bCs/>
          <w:sz w:val="22"/>
          <w:szCs w:val="22"/>
        </w:rPr>
      </w:pPr>
    </w:p>
    <w:p w:rsidRPr="008A32B4" w:rsidR="00545493" w:rsidP="00545493" w:rsidRDefault="00545493" w14:paraId="6656A1F7" w14:textId="77777777">
      <w:pPr>
        <w:spacing w:line="360" w:lineRule="auto"/>
        <w:jc w:val="both"/>
        <w:rPr>
          <w:rFonts w:ascii="Palatino Linotype" w:hAnsi="Palatino Linotype" w:cs="Tahoma"/>
          <w:bCs/>
          <w:sz w:val="22"/>
          <w:szCs w:val="22"/>
          <w:u w:val="single"/>
        </w:rPr>
      </w:pPr>
      <w:r w:rsidRPr="008A32B4">
        <w:rPr>
          <w:rFonts w:ascii="Palatino Linotype" w:hAnsi="Palatino Linotype" w:cs="Tahoma"/>
          <w:bCs/>
          <w:sz w:val="22"/>
          <w:szCs w:val="22"/>
          <w:u w:val="single"/>
        </w:rPr>
        <w:t xml:space="preserve">Este Instituto Garante, determinó que el Sujeto Obligado </w:t>
      </w:r>
      <w:r w:rsidRPr="008A32B4" w:rsidR="00415DB4">
        <w:rPr>
          <w:rFonts w:ascii="Palatino Linotype" w:hAnsi="Palatino Linotype" w:cs="Tahoma"/>
          <w:bCs/>
          <w:sz w:val="22"/>
          <w:szCs w:val="22"/>
          <w:u w:val="single"/>
        </w:rPr>
        <w:t xml:space="preserve">señaló de forma adecuada los documentos que evidencian las actividades de la servidora pública mencionada en la solicitud, mismos que no se pueden proporcionar a través del Sistema de Acceso a la Información Mexiquense (SAIMEX), además de que en </w:t>
      </w:r>
      <w:r w:rsidRPr="008A32B4">
        <w:rPr>
          <w:rFonts w:ascii="Palatino Linotype" w:hAnsi="Palatino Linotype" w:cs="Tahoma"/>
          <w:bCs/>
          <w:sz w:val="22"/>
          <w:szCs w:val="22"/>
          <w:u w:val="single"/>
        </w:rPr>
        <w:t xml:space="preserve">informe justificado </w:t>
      </w:r>
      <w:r w:rsidRPr="008A32B4" w:rsidR="00415DB4">
        <w:rPr>
          <w:rFonts w:ascii="Palatino Linotype" w:hAnsi="Palatino Linotype" w:cs="Tahoma"/>
          <w:bCs/>
          <w:sz w:val="22"/>
          <w:szCs w:val="22"/>
          <w:u w:val="single"/>
        </w:rPr>
        <w:t>aporto mayores datos para la entrega de la información y señaló en donde podía consultar parte de ella</w:t>
      </w:r>
      <w:r w:rsidRPr="008A32B4">
        <w:rPr>
          <w:rFonts w:ascii="Palatino Linotype" w:hAnsi="Palatino Linotype" w:cs="Tahoma"/>
          <w:bCs/>
          <w:sz w:val="22"/>
          <w:szCs w:val="22"/>
          <w:u w:val="single"/>
        </w:rPr>
        <w:t xml:space="preserve">. </w:t>
      </w:r>
    </w:p>
    <w:p w:rsidRPr="008A32B4" w:rsidR="00545493" w:rsidP="00545493" w:rsidRDefault="00545493" w14:paraId="24907519" w14:textId="77777777">
      <w:pPr>
        <w:spacing w:line="360" w:lineRule="auto"/>
        <w:jc w:val="both"/>
        <w:rPr>
          <w:rFonts w:ascii="Palatino Linotype" w:hAnsi="Palatino Linotype" w:cs="Tahoma"/>
          <w:bCs/>
          <w:sz w:val="22"/>
          <w:szCs w:val="22"/>
          <w:u w:val="single"/>
        </w:rPr>
      </w:pPr>
    </w:p>
    <w:p w:rsidRPr="008A32B4" w:rsidR="00545493" w:rsidP="00545493" w:rsidRDefault="00545493" w14:paraId="54E8F6EE" w14:textId="77777777">
      <w:pPr>
        <w:spacing w:line="360" w:lineRule="auto"/>
        <w:jc w:val="both"/>
        <w:rPr>
          <w:rFonts w:ascii="Palatino Linotype" w:hAnsi="Palatino Linotype" w:cs="Tahoma"/>
          <w:bCs/>
          <w:sz w:val="22"/>
          <w:szCs w:val="22"/>
          <w:u w:val="single"/>
        </w:rPr>
      </w:pPr>
      <w:r w:rsidRPr="008A32B4">
        <w:rPr>
          <w:rFonts w:ascii="Palatino Linotype" w:hAnsi="Palatino Linotype" w:cs="Tahoma"/>
          <w:bCs/>
          <w:sz w:val="22"/>
          <w:szCs w:val="22"/>
          <w:u w:val="single"/>
        </w:rPr>
        <w:lastRenderedPageBreak/>
        <w:t>La labor del INFOEM, es apoyar a la población para acceder a la información pública y garantizar la protección de sus datos personales.</w:t>
      </w:r>
    </w:p>
    <w:p w:rsidRPr="008A32B4" w:rsidR="00545493" w:rsidP="00545493" w:rsidRDefault="00545493" w14:paraId="0855E0CE" w14:textId="77777777">
      <w:pPr>
        <w:autoSpaceDE w:val="0"/>
        <w:autoSpaceDN w:val="0"/>
        <w:adjustRightInd w:val="0"/>
        <w:spacing w:line="360" w:lineRule="auto"/>
        <w:jc w:val="both"/>
        <w:rPr>
          <w:rFonts w:ascii="Palatino Linotype" w:hAnsi="Palatino Linotype" w:cs="Arial"/>
          <w:sz w:val="22"/>
          <w:szCs w:val="22"/>
        </w:rPr>
      </w:pPr>
    </w:p>
    <w:p w:rsidRPr="008A32B4" w:rsidR="00545493" w:rsidP="00545493" w:rsidRDefault="00545493" w14:paraId="619DF83B" w14:textId="77777777">
      <w:pPr>
        <w:spacing w:line="360" w:lineRule="auto"/>
        <w:jc w:val="both"/>
        <w:rPr>
          <w:rFonts w:ascii="Palatino Linotype" w:hAnsi="Palatino Linotype" w:eastAsia="Calibri" w:cs="Tahoma"/>
          <w:bCs/>
          <w:sz w:val="22"/>
          <w:lang w:eastAsia="en-US"/>
        </w:rPr>
      </w:pPr>
      <w:r w:rsidRPr="008A32B4">
        <w:rPr>
          <w:rFonts w:ascii="Palatino Linotype" w:hAnsi="Palatino Linotype" w:eastAsia="Calibri" w:cs="Tahoma"/>
          <w:bCs/>
          <w:sz w:val="22"/>
          <w:lang w:eastAsia="en-US"/>
        </w:rPr>
        <w:t>Por lo expuesto y fundado, este Pleno:</w:t>
      </w:r>
    </w:p>
    <w:p w:rsidRPr="008A32B4" w:rsidR="00545493" w:rsidP="00545493" w:rsidRDefault="00545493" w14:paraId="0448CE86" w14:textId="77777777">
      <w:pPr>
        <w:spacing w:line="360" w:lineRule="auto"/>
        <w:ind w:right="-93"/>
        <w:jc w:val="both"/>
        <w:rPr>
          <w:rFonts w:ascii="Palatino Linotype" w:hAnsi="Palatino Linotype" w:cs="Tahoma"/>
          <w:sz w:val="22"/>
          <w:szCs w:val="22"/>
        </w:rPr>
      </w:pPr>
    </w:p>
    <w:p w:rsidRPr="008A32B4" w:rsidR="00545493" w:rsidP="00545493" w:rsidRDefault="00545493" w14:paraId="78278B0C" w14:textId="77777777">
      <w:pPr>
        <w:spacing w:line="360" w:lineRule="auto"/>
        <w:ind w:right="-91"/>
        <w:jc w:val="center"/>
        <w:rPr>
          <w:rFonts w:ascii="Palatino Linotype" w:hAnsi="Palatino Linotype" w:eastAsia="Calibri" w:cs="Tahoma"/>
          <w:b/>
          <w:bCs/>
          <w:sz w:val="22"/>
          <w:szCs w:val="22"/>
          <w:lang w:eastAsia="en-US"/>
        </w:rPr>
      </w:pPr>
      <w:r w:rsidRPr="008A32B4">
        <w:rPr>
          <w:rFonts w:ascii="Palatino Linotype" w:hAnsi="Palatino Linotype" w:eastAsia="Calibri" w:cs="Tahoma"/>
          <w:b/>
          <w:bCs/>
          <w:sz w:val="22"/>
          <w:szCs w:val="22"/>
          <w:lang w:eastAsia="en-US"/>
        </w:rPr>
        <w:t>R E S U E L V E</w:t>
      </w:r>
    </w:p>
    <w:p w:rsidRPr="008A32B4" w:rsidR="00545493" w:rsidP="00545493" w:rsidRDefault="00545493" w14:paraId="200E372F" w14:textId="77777777">
      <w:pPr>
        <w:spacing w:line="360" w:lineRule="auto"/>
        <w:jc w:val="center"/>
        <w:rPr>
          <w:rFonts w:ascii="Palatino Linotype" w:hAnsi="Palatino Linotype" w:cs="Tahoma"/>
          <w:b/>
          <w:bCs/>
          <w:sz w:val="22"/>
          <w:szCs w:val="22"/>
        </w:rPr>
      </w:pPr>
    </w:p>
    <w:p w:rsidRPr="008A32B4" w:rsidR="00545493" w:rsidP="00545493" w:rsidRDefault="00545493" w14:paraId="5C67C83C" w14:textId="06918367">
      <w:pPr>
        <w:spacing w:line="360" w:lineRule="auto"/>
        <w:ind w:right="113"/>
        <w:jc w:val="both"/>
        <w:rPr>
          <w:rFonts w:ascii="Palatino Linotype" w:hAnsi="Palatino Linotype" w:cs="Arial"/>
          <w:sz w:val="22"/>
          <w:szCs w:val="22"/>
        </w:rPr>
      </w:pPr>
      <w:r w:rsidRPr="008A32B4">
        <w:rPr>
          <w:rFonts w:ascii="Palatino Linotype" w:hAnsi="Palatino Linotype" w:cs="Arial"/>
          <w:b/>
          <w:sz w:val="22"/>
          <w:szCs w:val="22"/>
        </w:rPr>
        <w:t xml:space="preserve">PRIMERO. </w:t>
      </w:r>
      <w:r w:rsidRPr="008A32B4">
        <w:rPr>
          <w:rFonts w:ascii="Palatino Linotype" w:hAnsi="Palatino Linotype" w:cs="Arial"/>
          <w:sz w:val="22"/>
          <w:szCs w:val="22"/>
        </w:rPr>
        <w:t xml:space="preserve">Se </w:t>
      </w:r>
      <w:r w:rsidRPr="008A32B4">
        <w:rPr>
          <w:rFonts w:ascii="Palatino Linotype" w:hAnsi="Palatino Linotype" w:cs="Arial"/>
          <w:b/>
          <w:sz w:val="22"/>
          <w:szCs w:val="22"/>
        </w:rPr>
        <w:t>SOBRESEE</w:t>
      </w:r>
      <w:r w:rsidRPr="008A32B4">
        <w:rPr>
          <w:rFonts w:ascii="Palatino Linotype" w:hAnsi="Palatino Linotype" w:cs="Arial"/>
          <w:sz w:val="22"/>
          <w:szCs w:val="22"/>
        </w:rPr>
        <w:t xml:space="preserve"> el Recurso de Revisión </w:t>
      </w:r>
      <w:r w:rsidRPr="008A32B4" w:rsidR="00415DB4">
        <w:rPr>
          <w:rFonts w:ascii="Palatino Linotype" w:hAnsi="Palatino Linotype" w:cs="Arial"/>
          <w:b/>
          <w:sz w:val="22"/>
          <w:szCs w:val="22"/>
        </w:rPr>
        <w:t>10436</w:t>
      </w:r>
      <w:r w:rsidRPr="008A32B4">
        <w:rPr>
          <w:rFonts w:ascii="Palatino Linotype" w:hAnsi="Palatino Linotype" w:cs="Arial"/>
          <w:b/>
          <w:sz w:val="22"/>
          <w:szCs w:val="22"/>
        </w:rPr>
        <w:t>/INFOEM/IP/RR/2022</w:t>
      </w:r>
      <w:r w:rsidRPr="008A32B4">
        <w:rPr>
          <w:rFonts w:ascii="Palatino Linotype" w:hAnsi="Palatino Linotype" w:cs="Arial"/>
          <w:sz w:val="22"/>
          <w:szCs w:val="22"/>
        </w:rPr>
        <w:t>,</w:t>
      </w:r>
      <w:r w:rsidRPr="008A32B4" w:rsidR="0012171B">
        <w:rPr>
          <w:rFonts w:ascii="Palatino Linotype" w:hAnsi="Palatino Linotype" w:cs="Arial"/>
          <w:sz w:val="22"/>
          <w:szCs w:val="22"/>
        </w:rPr>
        <w:t xml:space="preserve"> </w:t>
      </w:r>
      <w:r w:rsidRPr="008A32B4" w:rsidR="0012171B">
        <w:rPr>
          <w:rFonts w:ascii="Palatino Linotype" w:hAnsi="Palatino Linotype" w:eastAsia="Calibri" w:cs="Tahoma"/>
          <w:bCs/>
          <w:iCs/>
          <w:sz w:val="22"/>
          <w:szCs w:val="22"/>
          <w:lang w:eastAsia="en-US"/>
        </w:rPr>
        <w:t>de conformidad con el artículo 192, fracción III</w:t>
      </w:r>
      <w:r w:rsidRPr="008A32B4" w:rsidR="00A15685">
        <w:rPr>
          <w:rFonts w:ascii="Palatino Linotype" w:hAnsi="Palatino Linotype" w:eastAsia="Calibri" w:cs="Tahoma"/>
          <w:bCs/>
          <w:iCs/>
          <w:sz w:val="22"/>
          <w:szCs w:val="22"/>
          <w:lang w:eastAsia="en-US"/>
        </w:rPr>
        <w:t>, de la Ley de Transparencia y Acceso a la Información Pública del Estado de México y Municipios</w:t>
      </w:r>
      <w:r w:rsidRPr="008A32B4" w:rsidR="0012171B">
        <w:rPr>
          <w:rFonts w:ascii="Palatino Linotype" w:hAnsi="Palatino Linotype" w:eastAsia="Calibri" w:cs="Tahoma"/>
          <w:bCs/>
          <w:iCs/>
          <w:sz w:val="22"/>
          <w:szCs w:val="22"/>
          <w:lang w:eastAsia="en-US"/>
        </w:rPr>
        <w:t>,</w:t>
      </w:r>
      <w:r w:rsidRPr="008A32B4">
        <w:rPr>
          <w:rFonts w:ascii="Palatino Linotype" w:hAnsi="Palatino Linotype" w:cs="Arial"/>
          <w:sz w:val="22"/>
          <w:szCs w:val="22"/>
        </w:rPr>
        <w:t xml:space="preserve"> </w:t>
      </w:r>
      <w:r w:rsidRPr="008A32B4">
        <w:rPr>
          <w:rFonts w:ascii="Palatino Linotype" w:hAnsi="Palatino Linotype" w:cs="Arial"/>
          <w:b/>
          <w:sz w:val="22"/>
          <w:szCs w:val="22"/>
        </w:rPr>
        <w:t>porque el Sujeto Obligado al modificar la respuesta</w:t>
      </w:r>
      <w:r w:rsidRPr="008A32B4">
        <w:rPr>
          <w:rFonts w:ascii="Palatino Linotype" w:hAnsi="Palatino Linotype" w:cs="Arial"/>
          <w:sz w:val="22"/>
          <w:szCs w:val="22"/>
        </w:rPr>
        <w:t xml:space="preserve"> de la solicitud con número de folio </w:t>
      </w:r>
      <w:r w:rsidRPr="008A32B4" w:rsidR="00415DB4">
        <w:rPr>
          <w:rFonts w:ascii="Palatino Linotype" w:hAnsi="Palatino Linotype" w:cs="Arial"/>
          <w:b/>
          <w:sz w:val="22"/>
          <w:szCs w:val="22"/>
        </w:rPr>
        <w:t>00536/INFOEM/IP/2022</w:t>
      </w:r>
      <w:r w:rsidRPr="008A32B4">
        <w:rPr>
          <w:rFonts w:ascii="Palatino Linotype" w:hAnsi="Palatino Linotype" w:cs="Arial"/>
          <w:sz w:val="22"/>
          <w:szCs w:val="22"/>
        </w:rPr>
        <w:t>, el Recurso de Revisión</w:t>
      </w:r>
      <w:r w:rsidRPr="008A32B4">
        <w:rPr>
          <w:rFonts w:ascii="Palatino Linotype" w:hAnsi="Palatino Linotype" w:cs="Arial"/>
          <w:b/>
          <w:sz w:val="22"/>
          <w:szCs w:val="22"/>
        </w:rPr>
        <w:t xml:space="preserve"> quedó sin materia</w:t>
      </w:r>
      <w:r w:rsidRPr="008A32B4">
        <w:rPr>
          <w:rFonts w:ascii="Palatino Linotype" w:hAnsi="Palatino Linotype" w:cs="Arial"/>
          <w:sz w:val="22"/>
          <w:szCs w:val="22"/>
        </w:rPr>
        <w:t>, en términos de los Considerandos SEGUNDO y TERCERO de la presente Resolución.</w:t>
      </w:r>
    </w:p>
    <w:p w:rsidRPr="008A32B4" w:rsidR="00545493" w:rsidP="00545493" w:rsidRDefault="00545493" w14:paraId="14798E8D" w14:textId="77777777">
      <w:pPr>
        <w:spacing w:line="360" w:lineRule="auto"/>
        <w:ind w:right="113"/>
        <w:jc w:val="both"/>
        <w:rPr>
          <w:rFonts w:ascii="Palatino Linotype" w:hAnsi="Palatino Linotype"/>
          <w:i/>
          <w:sz w:val="22"/>
          <w:szCs w:val="22"/>
          <w:lang w:val="es-ES_tradnl"/>
        </w:rPr>
      </w:pPr>
    </w:p>
    <w:p w:rsidRPr="008A32B4" w:rsidR="00545493" w:rsidP="00545493" w:rsidRDefault="00545493" w14:paraId="165E6827" w14:textId="77777777">
      <w:pPr>
        <w:spacing w:line="360" w:lineRule="auto"/>
        <w:ind w:right="113"/>
        <w:jc w:val="both"/>
        <w:rPr>
          <w:rFonts w:ascii="Palatino Linotype" w:hAnsi="Palatino Linotype" w:cs="Arial"/>
          <w:b/>
          <w:sz w:val="22"/>
          <w:szCs w:val="22"/>
        </w:rPr>
      </w:pPr>
      <w:r w:rsidRPr="008A32B4">
        <w:rPr>
          <w:rFonts w:ascii="Palatino Linotype" w:hAnsi="Palatino Linotype"/>
          <w:b/>
          <w:sz w:val="22"/>
          <w:szCs w:val="22"/>
        </w:rPr>
        <w:t>SEGUNDO.</w:t>
      </w:r>
      <w:r w:rsidRPr="008A32B4">
        <w:rPr>
          <w:rFonts w:ascii="Palatino Linotype" w:hAnsi="Palatino Linotype" w:cs="Arial"/>
          <w:sz w:val="22"/>
          <w:szCs w:val="22"/>
        </w:rPr>
        <w:t xml:space="preserve"> </w:t>
      </w:r>
      <w:r w:rsidRPr="008A32B4">
        <w:rPr>
          <w:rFonts w:ascii="Palatino Linotype" w:hAnsi="Palatino Linotype" w:cs="Arial"/>
          <w:b/>
          <w:sz w:val="22"/>
          <w:szCs w:val="22"/>
        </w:rPr>
        <w:t xml:space="preserve">Notifíquese </w:t>
      </w:r>
      <w:r w:rsidRPr="008A32B4">
        <w:rPr>
          <w:rFonts w:ascii="Palatino Linotype" w:hAnsi="Palatino Linotype" w:cs="Arial"/>
          <w:sz w:val="22"/>
          <w:szCs w:val="22"/>
        </w:rPr>
        <w:t>la presente resolución</w:t>
      </w:r>
      <w:r w:rsidRPr="008A32B4">
        <w:rPr>
          <w:rFonts w:ascii="Palatino Linotype" w:hAnsi="Palatino Linotype" w:cs="Arial"/>
          <w:b/>
          <w:sz w:val="22"/>
          <w:szCs w:val="22"/>
        </w:rPr>
        <w:t xml:space="preserve"> </w:t>
      </w:r>
      <w:r w:rsidRPr="008A32B4">
        <w:rPr>
          <w:rFonts w:ascii="Palatino Linotype" w:hAnsi="Palatino Linotype" w:cs="Arial"/>
          <w:sz w:val="22"/>
          <w:szCs w:val="22"/>
        </w:rPr>
        <w:t xml:space="preserve">al Titular de la Unidad de Transparencia del </w:t>
      </w:r>
      <w:r w:rsidRPr="008A32B4">
        <w:rPr>
          <w:rFonts w:ascii="Palatino Linotype" w:hAnsi="Palatino Linotype" w:cs="Arial"/>
          <w:b/>
          <w:sz w:val="22"/>
          <w:szCs w:val="22"/>
        </w:rPr>
        <w:t>Sujeto Obligado</w:t>
      </w:r>
      <w:r w:rsidRPr="008A32B4">
        <w:rPr>
          <w:rFonts w:ascii="Palatino Linotype" w:hAnsi="Palatino Linotype" w:cs="Arial"/>
          <w:sz w:val="22"/>
          <w:szCs w:val="22"/>
        </w:rPr>
        <w:t>.</w:t>
      </w:r>
    </w:p>
    <w:p w:rsidRPr="008A32B4" w:rsidR="00545493" w:rsidP="00545493" w:rsidRDefault="00545493" w14:paraId="3ECE6B19" w14:textId="77777777">
      <w:pPr>
        <w:spacing w:line="360" w:lineRule="auto"/>
        <w:ind w:right="333"/>
        <w:jc w:val="both"/>
        <w:rPr>
          <w:rFonts w:ascii="Palatino Linotype" w:hAnsi="Palatino Linotype" w:cs="Arial"/>
          <w:sz w:val="22"/>
          <w:szCs w:val="22"/>
        </w:rPr>
      </w:pPr>
    </w:p>
    <w:p w:rsidRPr="008A32B4" w:rsidR="00545493" w:rsidP="00545493" w:rsidRDefault="00545493" w14:paraId="0FEF6A23" w14:textId="77777777">
      <w:pPr>
        <w:spacing w:line="360" w:lineRule="auto"/>
        <w:jc w:val="both"/>
        <w:rPr>
          <w:rFonts w:ascii="Palatino Linotype" w:hAnsi="Palatino Linotype" w:cs="Tahoma"/>
          <w:sz w:val="22"/>
          <w:szCs w:val="22"/>
        </w:rPr>
      </w:pPr>
      <w:r w:rsidRPr="008A32B4">
        <w:rPr>
          <w:rFonts w:ascii="Palatino Linotype" w:hAnsi="Palatino Linotype" w:cs="Arial"/>
          <w:b/>
          <w:sz w:val="22"/>
          <w:szCs w:val="22"/>
        </w:rPr>
        <w:t>TERCERO.</w:t>
      </w:r>
      <w:r w:rsidRPr="008A32B4">
        <w:rPr>
          <w:rFonts w:ascii="Palatino Linotype" w:hAnsi="Palatino Linotype" w:cs="Arial"/>
          <w:sz w:val="22"/>
          <w:szCs w:val="22"/>
        </w:rPr>
        <w:t xml:space="preserve"> </w:t>
      </w:r>
      <w:r w:rsidRPr="008A32B4">
        <w:rPr>
          <w:rFonts w:ascii="Palatino Linotype" w:hAnsi="Palatino Linotype" w:cs="Arial"/>
          <w:b/>
          <w:sz w:val="22"/>
          <w:szCs w:val="22"/>
        </w:rPr>
        <w:t xml:space="preserve">Notifíquese </w:t>
      </w:r>
      <w:r w:rsidRPr="008A32B4">
        <w:rPr>
          <w:rFonts w:ascii="Palatino Linotype" w:hAnsi="Palatino Linotype" w:cs="Arial"/>
          <w:sz w:val="22"/>
          <w:szCs w:val="22"/>
        </w:rPr>
        <w:t>la presente Resolución</w:t>
      </w:r>
      <w:r w:rsidRPr="008A32B4">
        <w:rPr>
          <w:rFonts w:ascii="Palatino Linotype" w:hAnsi="Palatino Linotype" w:cs="Arial"/>
          <w:b/>
          <w:sz w:val="22"/>
          <w:szCs w:val="22"/>
        </w:rPr>
        <w:t xml:space="preserve"> </w:t>
      </w:r>
      <w:r w:rsidRPr="008A32B4">
        <w:rPr>
          <w:rFonts w:ascii="Palatino Linotype" w:hAnsi="Palatino Linotype" w:cs="Arial"/>
          <w:sz w:val="22"/>
          <w:szCs w:val="22"/>
        </w:rPr>
        <w:t>al</w:t>
      </w:r>
      <w:r w:rsidRPr="008A32B4">
        <w:rPr>
          <w:rFonts w:ascii="Palatino Linotype" w:hAnsi="Palatino Linotype" w:cs="Arial"/>
          <w:b/>
          <w:sz w:val="22"/>
          <w:szCs w:val="22"/>
        </w:rPr>
        <w:t xml:space="preserve"> Recurrente</w:t>
      </w:r>
      <w:r w:rsidRPr="008A32B4">
        <w:rPr>
          <w:rFonts w:ascii="Palatino Linotype" w:hAnsi="Palatino Linotype" w:cs="Arial"/>
          <w:sz w:val="22"/>
          <w:szCs w:val="22"/>
        </w:rPr>
        <w:t>, a través del SAIMEX,</w:t>
      </w:r>
      <w:r w:rsidRPr="008A32B4">
        <w:rPr>
          <w:rFonts w:ascii="Palatino Linotype" w:hAnsi="Palatino Linotype" w:cs="Arial"/>
          <w:b/>
          <w:sz w:val="22"/>
          <w:szCs w:val="22"/>
        </w:rPr>
        <w:t xml:space="preserve"> </w:t>
      </w:r>
      <w:r w:rsidRPr="008A32B4">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A32B4" w:rsidR="004074B3" w:rsidP="004074B3" w:rsidRDefault="004074B3" w14:paraId="6EC78233" w14:textId="77777777">
      <w:pPr>
        <w:spacing w:line="360" w:lineRule="auto"/>
        <w:contextualSpacing/>
        <w:jc w:val="both"/>
        <w:rPr>
          <w:rFonts w:ascii="Palatino Linotype" w:hAnsi="Palatino Linotype" w:cs="Tahoma"/>
          <w:color w:val="000000" w:themeColor="text1"/>
          <w:sz w:val="22"/>
          <w:szCs w:val="22"/>
        </w:rPr>
      </w:pPr>
    </w:p>
    <w:p w:rsidR="00733CE0" w:rsidP="00147516" w:rsidRDefault="00C92916" w14:paraId="76DAD549" w14:textId="77777777">
      <w:pPr>
        <w:spacing w:line="360" w:lineRule="auto"/>
        <w:contextualSpacing/>
        <w:jc w:val="both"/>
        <w:rPr>
          <w:rFonts w:ascii="Palatino Linotype" w:hAnsi="Palatino Linotype" w:cs="Tahoma"/>
          <w:sz w:val="22"/>
          <w:szCs w:val="22"/>
        </w:rPr>
      </w:pPr>
      <w:r w:rsidRPr="008A32B4">
        <w:rPr>
          <w:rFonts w:ascii="Palatino Linotype" w:hAnsi="Palatino Linotype" w:cs="Tahoma"/>
          <w:sz w:val="22"/>
          <w:szCs w:val="22"/>
          <w:lang w:eastAsia="es-MX"/>
        </w:rPr>
        <w:t xml:space="preserve">ASÍ LO RESUELVE, POR </w:t>
      </w:r>
      <w:r w:rsidRPr="008A32B4">
        <w:rPr>
          <w:rFonts w:ascii="Palatino Linotype" w:hAnsi="Palatino Linotype" w:cs="Tahoma"/>
          <w:b/>
          <w:sz w:val="22"/>
          <w:szCs w:val="22"/>
          <w:lang w:eastAsia="es-MX"/>
        </w:rPr>
        <w:t>UNANIMIDAD</w:t>
      </w:r>
      <w:r w:rsidRPr="008A32B4">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w:t>
      </w:r>
      <w:r w:rsidRPr="008A32B4">
        <w:rPr>
          <w:rFonts w:ascii="Palatino Linotype" w:hAnsi="Palatino Linotype" w:cs="Tahoma"/>
          <w:sz w:val="22"/>
          <w:szCs w:val="22"/>
          <w:lang w:eastAsia="es-MX"/>
        </w:rPr>
        <w:lastRenderedPageBreak/>
        <w:t>LOS COMISIONADOS JOSÉ MARTÍNEZ VILCHIS, MARÍA DEL ROSARIO MEJÍA AYALA, SHARON CRISTINA MORALES MARTÍNEZ</w:t>
      </w:r>
      <w:r w:rsidRPr="008A32B4" w:rsidR="000259E6">
        <w:rPr>
          <w:rFonts w:ascii="Palatino Linotype" w:hAnsi="Palatino Linotype" w:cs="Tahoma"/>
          <w:sz w:val="22"/>
          <w:szCs w:val="22"/>
          <w:lang w:eastAsia="es-MX"/>
        </w:rPr>
        <w:t>,</w:t>
      </w:r>
      <w:r w:rsidRPr="008A32B4">
        <w:rPr>
          <w:rFonts w:ascii="Palatino Linotype" w:hAnsi="Palatino Linotype" w:cs="Tahoma"/>
          <w:sz w:val="22"/>
          <w:szCs w:val="22"/>
          <w:lang w:eastAsia="es-MX"/>
        </w:rPr>
        <w:t xml:space="preserve"> LUIS GUSTAVO PARRA NORIEGA Y GUADALUPE RAMÍREZ PEÑA, EN LA </w:t>
      </w:r>
      <w:r w:rsidRPr="008A32B4" w:rsidR="00B5406A">
        <w:rPr>
          <w:rFonts w:ascii="Palatino Linotype" w:hAnsi="Palatino Linotype" w:cs="Tahoma"/>
          <w:sz w:val="22"/>
          <w:szCs w:val="22"/>
          <w:lang w:eastAsia="es-MX"/>
        </w:rPr>
        <w:t xml:space="preserve">TRIGÉSIMA PRIMERA </w:t>
      </w:r>
      <w:r w:rsidRPr="008A32B4">
        <w:rPr>
          <w:rFonts w:ascii="Palatino Linotype" w:hAnsi="Palatino Linotype" w:cs="Tahoma"/>
          <w:sz w:val="22"/>
          <w:szCs w:val="22"/>
          <w:lang w:eastAsia="es-MX"/>
        </w:rPr>
        <w:t xml:space="preserve">SESIÓN ORDINARIA, CELEBRADA EL </w:t>
      </w:r>
      <w:r w:rsidRPr="008A32B4" w:rsidR="00B5406A">
        <w:rPr>
          <w:rFonts w:ascii="Palatino Linotype" w:hAnsi="Palatino Linotype" w:cs="Tahoma"/>
          <w:sz w:val="22"/>
          <w:szCs w:val="22"/>
          <w:lang w:eastAsia="es-MX"/>
        </w:rPr>
        <w:t xml:space="preserve">TREINTA Y UNO DE AGOSTO </w:t>
      </w:r>
      <w:r w:rsidRPr="008A32B4" w:rsidR="00A27BA0">
        <w:rPr>
          <w:rFonts w:ascii="Palatino Linotype" w:hAnsi="Palatino Linotype" w:cs="Tahoma"/>
          <w:sz w:val="22"/>
          <w:szCs w:val="22"/>
          <w:lang w:eastAsia="es-MX"/>
        </w:rPr>
        <w:t>DE DOS MIL VEINTIDÓS</w:t>
      </w:r>
      <w:r w:rsidRPr="008A32B4">
        <w:rPr>
          <w:rFonts w:ascii="Palatino Linotype" w:hAnsi="Palatino Linotype" w:cs="Tahoma"/>
          <w:sz w:val="22"/>
          <w:szCs w:val="22"/>
          <w:lang w:eastAsia="es-MX"/>
        </w:rPr>
        <w:t>, ANTE EL SECRETARIO TÉCNICO DEL PLENO, ALEXIS TAPIA RAMÍREZ.</w:t>
      </w:r>
    </w:p>
    <w:p w:rsidR="008A32B4" w:rsidRDefault="008A32B4" w14:paraId="7EAC5053" w14:textId="1871527F">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3A1DF0" w:rsidR="003A1DF0" w:rsidP="00147516" w:rsidRDefault="003A1DF0" w14:paraId="4E768BD5"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11"/>
      <w:headerReference w:type="default" r:id="rId12"/>
      <w:footerReference w:type="default" r:id="rId13"/>
      <w:headerReference w:type="first" r:id="rId14"/>
      <w:footerReference w:type="first" r:id="rId15"/>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4B7F" w:rsidP="00B31222" w:rsidRDefault="00554B7F" w14:paraId="4E73209A" w14:textId="77777777">
      <w:r>
        <w:separator/>
      </w:r>
    </w:p>
  </w:endnote>
  <w:endnote w:type="continuationSeparator" w:id="0">
    <w:p w:rsidR="00554B7F" w:rsidP="00B31222" w:rsidRDefault="00554B7F" w14:paraId="46F960B2" w14:textId="77777777">
      <w:r>
        <w:continuationSeparator/>
      </w:r>
    </w:p>
  </w:endnote>
  <w:endnote w:type="continuationNotice" w:id="1">
    <w:p w:rsidR="00554B7F" w:rsidRDefault="00554B7F" w14:paraId="4BAD58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E35495" w:rsidRDefault="00E35495" w14:paraId="486FDAC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4BB5">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4BB5">
              <w:rPr>
                <w:b/>
                <w:bCs/>
                <w:noProof/>
              </w:rPr>
              <w:t>33</w:t>
            </w:r>
            <w:r>
              <w:rPr>
                <w:b/>
                <w:bCs/>
                <w:sz w:val="24"/>
                <w:szCs w:val="24"/>
              </w:rPr>
              <w:fldChar w:fldCharType="end"/>
            </w:r>
          </w:p>
        </w:sdtContent>
      </w:sdt>
    </w:sdtContent>
  </w:sdt>
  <w:p w:rsidR="00E35495" w:rsidRDefault="00E35495" w14:paraId="0629900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495" w:rsidRDefault="00E35495" w14:paraId="1DDD1F2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4BB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4BB5">
      <w:rPr>
        <w:b/>
        <w:bCs/>
        <w:noProof/>
      </w:rPr>
      <w:t>33</w:t>
    </w:r>
    <w:r>
      <w:rPr>
        <w:b/>
        <w:bCs/>
        <w:sz w:val="24"/>
        <w:szCs w:val="24"/>
      </w:rPr>
      <w:fldChar w:fldCharType="end"/>
    </w:r>
  </w:p>
  <w:p w:rsidR="00E35495" w:rsidRDefault="00E35495" w14:paraId="4701BDF7"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4B7F" w:rsidP="00B31222" w:rsidRDefault="00554B7F" w14:paraId="01700F5C" w14:textId="77777777">
      <w:r>
        <w:separator/>
      </w:r>
    </w:p>
  </w:footnote>
  <w:footnote w:type="continuationSeparator" w:id="0">
    <w:p w:rsidR="00554B7F" w:rsidP="00B31222" w:rsidRDefault="00554B7F" w14:paraId="6EAFA2F3" w14:textId="77777777">
      <w:r>
        <w:continuationSeparator/>
      </w:r>
    </w:p>
  </w:footnote>
  <w:footnote w:type="continuationNotice" w:id="1">
    <w:p w:rsidR="00554B7F" w:rsidRDefault="00554B7F" w14:paraId="41941CE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495" w:rsidRDefault="008A32B4" w14:paraId="69349EBA" w14:textId="77777777">
    <w:pPr>
      <w:pStyle w:val="Encabezado"/>
    </w:pPr>
    <w:r>
      <w:rPr>
        <w:noProof/>
        <w:lang w:eastAsia="es-MX"/>
      </w:rPr>
      <w:pict w14:anchorId="0EC1D47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E35495" w:rsidTr="00202DB8" w14:paraId="60CA04CE" w14:textId="77777777">
      <w:trPr>
        <w:trHeight w:val="1435"/>
      </w:trPr>
      <w:tc>
        <w:tcPr>
          <w:tcW w:w="2835" w:type="dxa"/>
          <w:shd w:val="clear" w:color="auto" w:fill="auto"/>
        </w:tcPr>
        <w:p w:rsidRPr="005C106F" w:rsidR="00E35495" w:rsidP="00EF4A64" w:rsidRDefault="00E35495" w14:paraId="5ECE91B4"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3D007721" wp14:editId="55E6F2AC">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E35495" w:rsidP="005743D2" w:rsidRDefault="00E35495" w14:paraId="35B895F6"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E35495" w:rsidTr="00DF3BE8" w14:paraId="3809AF8E" w14:textId="77777777">
            <w:trPr>
              <w:trHeight w:val="144"/>
            </w:trPr>
            <w:tc>
              <w:tcPr>
                <w:tcW w:w="2589" w:type="dxa"/>
              </w:tcPr>
              <w:p w:rsidRPr="00431A70" w:rsidR="00E35495" w:rsidP="00E43A0F" w:rsidRDefault="00E35495" w14:paraId="055DC39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E35495" w:rsidP="00E05A28" w:rsidRDefault="00E35495" w14:paraId="7925BE7D"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10436</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E35495" w:rsidTr="00DF3BE8" w14:paraId="3FBCFE95" w14:textId="77777777">
            <w:trPr>
              <w:trHeight w:val="283"/>
            </w:trPr>
            <w:tc>
              <w:tcPr>
                <w:tcW w:w="2589" w:type="dxa"/>
              </w:tcPr>
              <w:p w:rsidRPr="00431A70" w:rsidR="00E35495" w:rsidP="00E43A0F" w:rsidRDefault="00E35495" w14:paraId="66A0B506"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E35495" w:rsidP="0031023E" w:rsidRDefault="00E35495" w14:paraId="3E4D8A3C" w14:textId="77777777">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Instituto de Transparencia, Acceso a la Información Pública y Protección de Datos Personales del Estado de México y Municipios</w:t>
                </w:r>
              </w:p>
            </w:tc>
          </w:tr>
          <w:tr w:rsidR="00E35495" w:rsidTr="00DF3BE8" w14:paraId="76EB212A" w14:textId="77777777">
            <w:trPr>
              <w:trHeight w:val="283"/>
            </w:trPr>
            <w:tc>
              <w:tcPr>
                <w:tcW w:w="2589" w:type="dxa"/>
              </w:tcPr>
              <w:p w:rsidRPr="00431A70" w:rsidR="00E35495" w:rsidP="00E43A0F" w:rsidRDefault="00E35495" w14:paraId="507F6B5A"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E35495" w:rsidP="005F13CF" w:rsidRDefault="00E35495" w14:paraId="434631A3"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E35495" w:rsidP="005743D2" w:rsidRDefault="00E35495" w14:paraId="35643820" w14:textId="77777777">
          <w:pPr>
            <w:tabs>
              <w:tab w:val="right" w:pos="8838"/>
            </w:tabs>
            <w:ind w:left="-28"/>
            <w:jc w:val="both"/>
            <w:rPr>
              <w:rFonts w:ascii="Arial" w:hAnsi="Arial" w:eastAsia="Calibri" w:cs="Arial"/>
              <w:b/>
              <w:sz w:val="22"/>
              <w:szCs w:val="22"/>
              <w:lang w:eastAsia="en-US"/>
            </w:rPr>
          </w:pPr>
        </w:p>
      </w:tc>
    </w:tr>
  </w:tbl>
  <w:p w:rsidRPr="00A25151" w:rsidR="00E35495" w:rsidP="00EF4A64" w:rsidRDefault="00E35495" w14:paraId="4127433B"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E35495" w:rsidTr="4817CF7C" w14:paraId="5082D612" w14:textId="77777777">
      <w:trPr>
        <w:trHeight w:val="1435"/>
      </w:trPr>
      <w:tc>
        <w:tcPr>
          <w:tcW w:w="2835" w:type="dxa"/>
          <w:shd w:val="clear" w:color="auto" w:fill="auto"/>
          <w:tcMar/>
        </w:tcPr>
        <w:p w:rsidRPr="00330DA7" w:rsidR="00E35495" w:rsidP="00F805F6" w:rsidRDefault="00E35495" w14:paraId="5E420800"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17F8877B" wp14:editId="347228BD">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E35495" w:rsidTr="4817CF7C" w14:paraId="15BF0660" w14:textId="77777777">
            <w:trPr>
              <w:trHeight w:val="144"/>
            </w:trPr>
            <w:tc>
              <w:tcPr>
                <w:tcW w:w="2589" w:type="dxa"/>
                <w:tcMar/>
              </w:tcPr>
              <w:p w:rsidRPr="00431A70" w:rsidR="00E35495" w:rsidP="00844CB5" w:rsidRDefault="00E35495" w14:paraId="2639E3A2"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E35495" w:rsidP="00E05A28" w:rsidRDefault="00E35495" w14:paraId="15DE8C74"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 xml:space="preserve">10436/INFOEM/IP/RR/2022 </w:t>
                </w:r>
              </w:p>
            </w:tc>
          </w:tr>
          <w:tr w:rsidRPr="00286D0C" w:rsidR="00E35495" w:rsidTr="4817CF7C" w14:paraId="0E782BDB" w14:textId="77777777">
            <w:trPr>
              <w:trHeight w:val="144"/>
            </w:trPr>
            <w:tc>
              <w:tcPr>
                <w:tcW w:w="2589" w:type="dxa"/>
                <w:tcMar/>
              </w:tcPr>
              <w:p w:rsidRPr="00431A70" w:rsidR="00E35495" w:rsidP="009A7587" w:rsidRDefault="00E35495" w14:paraId="5C64483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E35495" w:rsidP="4817CF7C" w:rsidRDefault="00E35495" w14:paraId="0E347BA5" w14:textId="6C30DCBA">
                <w:pPr>
                  <w:tabs>
                    <w:tab w:val="left" w:pos="3122"/>
                    <w:tab w:val="right" w:pos="8838"/>
                  </w:tabs>
                  <w:ind w:left="-106" w:right="-105"/>
                  <w:jc w:val="both"/>
                  <w:rPr>
                    <w:rFonts w:ascii="Palatino Linotype" w:hAnsi="Palatino Linotype" w:eastAsia="Calibri" w:cs="Tahoma"/>
                    <w:sz w:val="22"/>
                    <w:szCs w:val="22"/>
                    <w:lang w:eastAsia="en-US"/>
                  </w:rPr>
                </w:pPr>
                <w:r w:rsidRPr="4817CF7C" w:rsidR="4817CF7C">
                  <w:rPr>
                    <w:rFonts w:ascii="Palatino Linotype" w:hAnsi="Palatino Linotype" w:eastAsia="Calibri" w:cs="Tahoma"/>
                    <w:sz w:val="22"/>
                    <w:szCs w:val="22"/>
                    <w:highlight w:val="black"/>
                    <w:lang w:eastAsia="en-US"/>
                  </w:rPr>
                  <w:t>XXX</w:t>
                </w:r>
              </w:p>
            </w:tc>
          </w:tr>
          <w:tr w:rsidRPr="00431A70" w:rsidR="00E35495" w:rsidTr="4817CF7C" w14:paraId="0C52EB77" w14:textId="77777777">
            <w:trPr>
              <w:trHeight w:val="283"/>
            </w:trPr>
            <w:tc>
              <w:tcPr>
                <w:tcW w:w="2589" w:type="dxa"/>
                <w:tcMar/>
              </w:tcPr>
              <w:p w:rsidRPr="00431A70" w:rsidR="00E35495" w:rsidP="009A7587" w:rsidRDefault="00E35495" w14:paraId="33372BE7"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E35495" w:rsidP="0031023E" w:rsidRDefault="00E35495" w14:paraId="669C115C" w14:textId="77777777">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Instituto de Transparencia, Acceso a la Información Pública y Protección de Datos Personales del Estado de México y Municipios</w:t>
                </w:r>
              </w:p>
            </w:tc>
          </w:tr>
          <w:tr w:rsidRPr="00431A70" w:rsidR="00E35495" w:rsidTr="4817CF7C" w14:paraId="3EEE5E83" w14:textId="77777777">
            <w:trPr>
              <w:trHeight w:val="283"/>
            </w:trPr>
            <w:tc>
              <w:tcPr>
                <w:tcW w:w="2589" w:type="dxa"/>
                <w:tcMar/>
              </w:tcPr>
              <w:p w:rsidRPr="00431A70" w:rsidR="00E35495" w:rsidP="009A7587" w:rsidRDefault="00E35495" w14:paraId="641FDD11"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E35495" w:rsidP="005F13CF" w:rsidRDefault="00E35495" w14:paraId="3570AECA"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E35495" w:rsidP="00DB7E5F" w:rsidRDefault="00E35495" w14:paraId="59ACAD57" w14:textId="77777777">
          <w:pPr>
            <w:tabs>
              <w:tab w:val="right" w:pos="8838"/>
            </w:tabs>
            <w:ind w:left="-28"/>
            <w:jc w:val="both"/>
            <w:rPr>
              <w:rFonts w:ascii="Arial" w:hAnsi="Arial" w:eastAsia="Calibri" w:cs="Arial"/>
              <w:b/>
              <w:sz w:val="22"/>
              <w:szCs w:val="22"/>
              <w:lang w:eastAsia="en-US"/>
            </w:rPr>
          </w:pPr>
        </w:p>
      </w:tc>
    </w:tr>
  </w:tbl>
  <w:p w:rsidRPr="00330DA7" w:rsidR="00E35495" w:rsidP="00B727C5" w:rsidRDefault="00E35495" w14:paraId="465B46DB"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3B074EF"/>
    <w:multiLevelType w:val="hybridMultilevel"/>
    <w:tmpl w:val="70E47A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3256E"/>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7" w15:restartNumberingAfterBreak="0">
    <w:nsid w:val="32826DD3"/>
    <w:multiLevelType w:val="hybridMultilevel"/>
    <w:tmpl w:val="F0DEFC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0"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667407"/>
    <w:multiLevelType w:val="hybridMultilevel"/>
    <w:tmpl w:val="FFDAFD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CB131F"/>
    <w:multiLevelType w:val="hybridMultilevel"/>
    <w:tmpl w:val="185CC7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A134DB"/>
    <w:multiLevelType w:val="hybridMultilevel"/>
    <w:tmpl w:val="70E47A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9A3FB4"/>
    <w:multiLevelType w:val="hybridMultilevel"/>
    <w:tmpl w:val="48BEFD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D962A5C"/>
    <w:multiLevelType w:val="hybridMultilevel"/>
    <w:tmpl w:val="3DECEF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4E460DAF"/>
    <w:multiLevelType w:val="hybridMultilevel"/>
    <w:tmpl w:val="2A0C6D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5CD5CFC"/>
    <w:multiLevelType w:val="hybridMultilevel"/>
    <w:tmpl w:val="FC2248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5F1A3652"/>
    <w:multiLevelType w:val="hybridMultilevel"/>
    <w:tmpl w:val="6D082A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15:restartNumberingAfterBreak="0">
    <w:nsid w:val="6E5174B2"/>
    <w:multiLevelType w:val="hybridMultilevel"/>
    <w:tmpl w:val="6D18A712"/>
    <w:lvl w:ilvl="0" w:tplc="2E5CF610">
      <w:numFmt w:val="bullet"/>
      <w:lvlText w:val="•"/>
      <w:lvlJc w:val="left"/>
      <w:pPr>
        <w:ind w:left="577" w:hanging="435"/>
      </w:pPr>
      <w:rPr>
        <w:rFonts w:hint="default" w:ascii="Palatino Linotype" w:hAnsi="Palatino Linotype" w:eastAsia="Calibri" w:cs="Tahoma"/>
      </w:rPr>
    </w:lvl>
    <w:lvl w:ilvl="1" w:tplc="080A0003" w:tentative="1">
      <w:start w:val="1"/>
      <w:numFmt w:val="bullet"/>
      <w:lvlText w:val="o"/>
      <w:lvlJc w:val="left"/>
      <w:pPr>
        <w:ind w:left="1222" w:hanging="360"/>
      </w:pPr>
      <w:rPr>
        <w:rFonts w:hint="default" w:ascii="Courier New" w:hAnsi="Courier New" w:cs="Courier New"/>
      </w:rPr>
    </w:lvl>
    <w:lvl w:ilvl="2" w:tplc="080A0005" w:tentative="1">
      <w:start w:val="1"/>
      <w:numFmt w:val="bullet"/>
      <w:lvlText w:val=""/>
      <w:lvlJc w:val="left"/>
      <w:pPr>
        <w:ind w:left="1942" w:hanging="360"/>
      </w:pPr>
      <w:rPr>
        <w:rFonts w:hint="default" w:ascii="Wingdings" w:hAnsi="Wingdings"/>
      </w:rPr>
    </w:lvl>
    <w:lvl w:ilvl="3" w:tplc="080A0001" w:tentative="1">
      <w:start w:val="1"/>
      <w:numFmt w:val="bullet"/>
      <w:lvlText w:val=""/>
      <w:lvlJc w:val="left"/>
      <w:pPr>
        <w:ind w:left="2662" w:hanging="360"/>
      </w:pPr>
      <w:rPr>
        <w:rFonts w:hint="default" w:ascii="Symbol" w:hAnsi="Symbol"/>
      </w:rPr>
    </w:lvl>
    <w:lvl w:ilvl="4" w:tplc="080A0003" w:tentative="1">
      <w:start w:val="1"/>
      <w:numFmt w:val="bullet"/>
      <w:lvlText w:val="o"/>
      <w:lvlJc w:val="left"/>
      <w:pPr>
        <w:ind w:left="3382" w:hanging="360"/>
      </w:pPr>
      <w:rPr>
        <w:rFonts w:hint="default" w:ascii="Courier New" w:hAnsi="Courier New" w:cs="Courier New"/>
      </w:rPr>
    </w:lvl>
    <w:lvl w:ilvl="5" w:tplc="080A0005" w:tentative="1">
      <w:start w:val="1"/>
      <w:numFmt w:val="bullet"/>
      <w:lvlText w:val=""/>
      <w:lvlJc w:val="left"/>
      <w:pPr>
        <w:ind w:left="4102" w:hanging="360"/>
      </w:pPr>
      <w:rPr>
        <w:rFonts w:hint="default" w:ascii="Wingdings" w:hAnsi="Wingdings"/>
      </w:rPr>
    </w:lvl>
    <w:lvl w:ilvl="6" w:tplc="080A0001" w:tentative="1">
      <w:start w:val="1"/>
      <w:numFmt w:val="bullet"/>
      <w:lvlText w:val=""/>
      <w:lvlJc w:val="left"/>
      <w:pPr>
        <w:ind w:left="4822" w:hanging="360"/>
      </w:pPr>
      <w:rPr>
        <w:rFonts w:hint="default" w:ascii="Symbol" w:hAnsi="Symbol"/>
      </w:rPr>
    </w:lvl>
    <w:lvl w:ilvl="7" w:tplc="080A0003" w:tentative="1">
      <w:start w:val="1"/>
      <w:numFmt w:val="bullet"/>
      <w:lvlText w:val="o"/>
      <w:lvlJc w:val="left"/>
      <w:pPr>
        <w:ind w:left="5542" w:hanging="360"/>
      </w:pPr>
      <w:rPr>
        <w:rFonts w:hint="default" w:ascii="Courier New" w:hAnsi="Courier New" w:cs="Courier New"/>
      </w:rPr>
    </w:lvl>
    <w:lvl w:ilvl="8" w:tplc="080A0005" w:tentative="1">
      <w:start w:val="1"/>
      <w:numFmt w:val="bullet"/>
      <w:lvlText w:val=""/>
      <w:lvlJc w:val="left"/>
      <w:pPr>
        <w:ind w:left="6262" w:hanging="360"/>
      </w:pPr>
      <w:rPr>
        <w:rFonts w:hint="default" w:ascii="Wingdings" w:hAnsi="Wingdings"/>
      </w:rPr>
    </w:lvl>
  </w:abstractNum>
  <w:abstractNum w:abstractNumId="43" w15:restartNumberingAfterBreak="0">
    <w:nsid w:val="7D6271CF"/>
    <w:multiLevelType w:val="hybridMultilevel"/>
    <w:tmpl w:val="C77EDF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236862034">
    <w:abstractNumId w:val="0"/>
  </w:num>
  <w:num w:numId="2" w16cid:durableId="942807086">
    <w:abstractNumId w:val="36"/>
  </w:num>
  <w:num w:numId="3" w16cid:durableId="1454833799">
    <w:abstractNumId w:val="33"/>
  </w:num>
  <w:num w:numId="4" w16cid:durableId="114370473">
    <w:abstractNumId w:val="22"/>
  </w:num>
  <w:num w:numId="5" w16cid:durableId="1967731174">
    <w:abstractNumId w:val="15"/>
  </w:num>
  <w:num w:numId="6" w16cid:durableId="1083187248">
    <w:abstractNumId w:val="1"/>
  </w:num>
  <w:num w:numId="7" w16cid:durableId="580256879">
    <w:abstractNumId w:val="8"/>
  </w:num>
  <w:num w:numId="8" w16cid:durableId="78916012">
    <w:abstractNumId w:val="16"/>
  </w:num>
  <w:num w:numId="9" w16cid:durableId="8181534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1246714">
    <w:abstractNumId w:val="7"/>
  </w:num>
  <w:num w:numId="11" w16cid:durableId="760876458">
    <w:abstractNumId w:val="28"/>
  </w:num>
  <w:num w:numId="12" w16cid:durableId="1277638913">
    <w:abstractNumId w:val="29"/>
  </w:num>
  <w:num w:numId="13" w16cid:durableId="1620911034">
    <w:abstractNumId w:val="24"/>
  </w:num>
  <w:num w:numId="14" w16cid:durableId="1722097242">
    <w:abstractNumId w:val="37"/>
  </w:num>
  <w:num w:numId="15" w16cid:durableId="679746301">
    <w:abstractNumId w:val="4"/>
  </w:num>
  <w:num w:numId="16" w16cid:durableId="90244685">
    <w:abstractNumId w:val="2"/>
  </w:num>
  <w:num w:numId="17" w16cid:durableId="1586718611">
    <w:abstractNumId w:val="14"/>
  </w:num>
  <w:num w:numId="18" w16cid:durableId="1534270448">
    <w:abstractNumId w:val="3"/>
  </w:num>
  <w:num w:numId="19" w16cid:durableId="736708650">
    <w:abstractNumId w:val="39"/>
  </w:num>
  <w:num w:numId="20" w16cid:durableId="1233932325">
    <w:abstractNumId w:val="5"/>
  </w:num>
  <w:num w:numId="21" w16cid:durableId="480998914">
    <w:abstractNumId w:val="18"/>
  </w:num>
  <w:num w:numId="22" w16cid:durableId="1058043834">
    <w:abstractNumId w:val="41"/>
  </w:num>
  <w:num w:numId="23" w16cid:durableId="648091933">
    <w:abstractNumId w:val="13"/>
  </w:num>
  <w:num w:numId="24" w16cid:durableId="398554067">
    <w:abstractNumId w:val="11"/>
  </w:num>
  <w:num w:numId="25" w16cid:durableId="1596785294">
    <w:abstractNumId w:val="25"/>
  </w:num>
  <w:num w:numId="26" w16cid:durableId="360253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9814020">
    <w:abstractNumId w:val="34"/>
  </w:num>
  <w:num w:numId="28" w16cid:durableId="260374921">
    <w:abstractNumId w:val="32"/>
  </w:num>
  <w:num w:numId="29" w16cid:durableId="1567717753">
    <w:abstractNumId w:val="9"/>
  </w:num>
  <w:num w:numId="30" w16cid:durableId="116410985">
    <w:abstractNumId w:val="40"/>
  </w:num>
  <w:num w:numId="31" w16cid:durableId="860166009">
    <w:abstractNumId w:val="23"/>
  </w:num>
  <w:num w:numId="32" w16cid:durableId="1768115690">
    <w:abstractNumId w:val="27"/>
  </w:num>
  <w:num w:numId="33" w16cid:durableId="1857453795">
    <w:abstractNumId w:val="35"/>
  </w:num>
  <w:num w:numId="34" w16cid:durableId="2104183412">
    <w:abstractNumId w:val="42"/>
  </w:num>
  <w:num w:numId="35" w16cid:durableId="1227689356">
    <w:abstractNumId w:val="10"/>
  </w:num>
  <w:num w:numId="36" w16cid:durableId="648287067">
    <w:abstractNumId w:val="17"/>
  </w:num>
  <w:num w:numId="37" w16cid:durableId="879244596">
    <w:abstractNumId w:val="43"/>
  </w:num>
  <w:num w:numId="38" w16cid:durableId="540435843">
    <w:abstractNumId w:val="26"/>
  </w:num>
  <w:num w:numId="39" w16cid:durableId="309215098">
    <w:abstractNumId w:val="6"/>
  </w:num>
  <w:num w:numId="40" w16cid:durableId="376512501">
    <w:abstractNumId w:val="21"/>
  </w:num>
  <w:num w:numId="41" w16cid:durableId="239944174">
    <w:abstractNumId w:val="31"/>
  </w:num>
  <w:num w:numId="42" w16cid:durableId="420106436">
    <w:abstractNumId w:val="30"/>
  </w:num>
  <w:num w:numId="43" w16cid:durableId="1126316411">
    <w:abstractNumId w:val="38"/>
  </w:num>
  <w:num w:numId="44" w16cid:durableId="34546767">
    <w:abstractNumId w:val="19"/>
  </w:num>
  <w:num w:numId="45" w16cid:durableId="80828350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091"/>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697"/>
    <w:rsid w:val="000B5711"/>
    <w:rsid w:val="000B5B9F"/>
    <w:rsid w:val="000B5E8D"/>
    <w:rsid w:val="000B6020"/>
    <w:rsid w:val="000B671A"/>
    <w:rsid w:val="000C0396"/>
    <w:rsid w:val="000C04EA"/>
    <w:rsid w:val="000C055A"/>
    <w:rsid w:val="000C2283"/>
    <w:rsid w:val="000C2529"/>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0BD"/>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171B"/>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0B58"/>
    <w:rsid w:val="001D3086"/>
    <w:rsid w:val="001D312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1957"/>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373"/>
    <w:rsid w:val="00263DDD"/>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4E2"/>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615"/>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2C70"/>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5B03"/>
    <w:rsid w:val="00415DB4"/>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4E57"/>
    <w:rsid w:val="004B591D"/>
    <w:rsid w:val="004B5A60"/>
    <w:rsid w:val="004B7542"/>
    <w:rsid w:val="004B769A"/>
    <w:rsid w:val="004B7DB2"/>
    <w:rsid w:val="004B7E7A"/>
    <w:rsid w:val="004C14AC"/>
    <w:rsid w:val="004C30D4"/>
    <w:rsid w:val="004C4ACC"/>
    <w:rsid w:val="004C6F68"/>
    <w:rsid w:val="004C78C8"/>
    <w:rsid w:val="004C7E83"/>
    <w:rsid w:val="004D0E1D"/>
    <w:rsid w:val="004D151D"/>
    <w:rsid w:val="004D18DE"/>
    <w:rsid w:val="004D19CC"/>
    <w:rsid w:val="004D2B43"/>
    <w:rsid w:val="004D3573"/>
    <w:rsid w:val="004D42A5"/>
    <w:rsid w:val="004D583C"/>
    <w:rsid w:val="004D5C6F"/>
    <w:rsid w:val="004D5DB3"/>
    <w:rsid w:val="004D725A"/>
    <w:rsid w:val="004E019E"/>
    <w:rsid w:val="004E0AA4"/>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493"/>
    <w:rsid w:val="00545B62"/>
    <w:rsid w:val="005462BA"/>
    <w:rsid w:val="00546769"/>
    <w:rsid w:val="00546BAE"/>
    <w:rsid w:val="00546C4E"/>
    <w:rsid w:val="005475F1"/>
    <w:rsid w:val="00547D7E"/>
    <w:rsid w:val="00550418"/>
    <w:rsid w:val="005504F6"/>
    <w:rsid w:val="00550C0B"/>
    <w:rsid w:val="00552EBD"/>
    <w:rsid w:val="00553827"/>
    <w:rsid w:val="00553A6B"/>
    <w:rsid w:val="005544AF"/>
    <w:rsid w:val="00554B7F"/>
    <w:rsid w:val="00555F71"/>
    <w:rsid w:val="00557D01"/>
    <w:rsid w:val="00560495"/>
    <w:rsid w:val="00560FD1"/>
    <w:rsid w:val="005614EF"/>
    <w:rsid w:val="00563BEB"/>
    <w:rsid w:val="005651B9"/>
    <w:rsid w:val="00565223"/>
    <w:rsid w:val="0056535E"/>
    <w:rsid w:val="00565EE6"/>
    <w:rsid w:val="00566696"/>
    <w:rsid w:val="00566849"/>
    <w:rsid w:val="0056798A"/>
    <w:rsid w:val="00567E79"/>
    <w:rsid w:val="0057089E"/>
    <w:rsid w:val="00570981"/>
    <w:rsid w:val="00571C37"/>
    <w:rsid w:val="0057292B"/>
    <w:rsid w:val="00572E83"/>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4D79"/>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045"/>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15"/>
    <w:rsid w:val="00677F62"/>
    <w:rsid w:val="0068028B"/>
    <w:rsid w:val="00680A15"/>
    <w:rsid w:val="00681732"/>
    <w:rsid w:val="00681D84"/>
    <w:rsid w:val="006828D8"/>
    <w:rsid w:val="0068455C"/>
    <w:rsid w:val="006845C0"/>
    <w:rsid w:val="00684600"/>
    <w:rsid w:val="00684887"/>
    <w:rsid w:val="00685898"/>
    <w:rsid w:val="00685D11"/>
    <w:rsid w:val="006867FA"/>
    <w:rsid w:val="00687ECD"/>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3AB"/>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800"/>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03CB"/>
    <w:rsid w:val="007D12D8"/>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4252"/>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13"/>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2D1"/>
    <w:rsid w:val="00862771"/>
    <w:rsid w:val="00865800"/>
    <w:rsid w:val="0086682F"/>
    <w:rsid w:val="00867687"/>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2B4"/>
    <w:rsid w:val="008A3808"/>
    <w:rsid w:val="008A4138"/>
    <w:rsid w:val="008A4BB5"/>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549"/>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61F6"/>
    <w:rsid w:val="009576B2"/>
    <w:rsid w:val="00960346"/>
    <w:rsid w:val="00960F05"/>
    <w:rsid w:val="00961724"/>
    <w:rsid w:val="009617D3"/>
    <w:rsid w:val="009626F7"/>
    <w:rsid w:val="0096463B"/>
    <w:rsid w:val="00967035"/>
    <w:rsid w:val="00967616"/>
    <w:rsid w:val="00967869"/>
    <w:rsid w:val="0096796E"/>
    <w:rsid w:val="009702DB"/>
    <w:rsid w:val="00970BEB"/>
    <w:rsid w:val="00971F54"/>
    <w:rsid w:val="009721A0"/>
    <w:rsid w:val="009725C5"/>
    <w:rsid w:val="00972AEA"/>
    <w:rsid w:val="00972B4E"/>
    <w:rsid w:val="0097393A"/>
    <w:rsid w:val="009739F3"/>
    <w:rsid w:val="00973E34"/>
    <w:rsid w:val="00973F40"/>
    <w:rsid w:val="00974529"/>
    <w:rsid w:val="00974C1A"/>
    <w:rsid w:val="00975F0E"/>
    <w:rsid w:val="009761F8"/>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2CE"/>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623"/>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5685"/>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A27"/>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03B9"/>
    <w:rsid w:val="00B416D0"/>
    <w:rsid w:val="00B41C88"/>
    <w:rsid w:val="00B41D89"/>
    <w:rsid w:val="00B427E8"/>
    <w:rsid w:val="00B42C7F"/>
    <w:rsid w:val="00B42E81"/>
    <w:rsid w:val="00B4329D"/>
    <w:rsid w:val="00B457EF"/>
    <w:rsid w:val="00B45BEE"/>
    <w:rsid w:val="00B46C8E"/>
    <w:rsid w:val="00B50512"/>
    <w:rsid w:val="00B50F74"/>
    <w:rsid w:val="00B51A2F"/>
    <w:rsid w:val="00B520F9"/>
    <w:rsid w:val="00B52812"/>
    <w:rsid w:val="00B537CE"/>
    <w:rsid w:val="00B53891"/>
    <w:rsid w:val="00B5406A"/>
    <w:rsid w:val="00B541CB"/>
    <w:rsid w:val="00B5423C"/>
    <w:rsid w:val="00B5495A"/>
    <w:rsid w:val="00B54AAB"/>
    <w:rsid w:val="00B553BA"/>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554"/>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099"/>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D62"/>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3DD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1AF"/>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3DC1"/>
    <w:rsid w:val="00DE40E0"/>
    <w:rsid w:val="00DE4107"/>
    <w:rsid w:val="00DE4FD1"/>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3F6"/>
    <w:rsid w:val="00E05A28"/>
    <w:rsid w:val="00E05B27"/>
    <w:rsid w:val="00E05F7B"/>
    <w:rsid w:val="00E06909"/>
    <w:rsid w:val="00E07043"/>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95"/>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82A"/>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A11"/>
    <w:rsid w:val="00F25CFE"/>
    <w:rsid w:val="00F26CBF"/>
    <w:rsid w:val="00F27918"/>
    <w:rsid w:val="00F304E8"/>
    <w:rsid w:val="00F30562"/>
    <w:rsid w:val="00F30C80"/>
    <w:rsid w:val="00F3321F"/>
    <w:rsid w:val="00F34B11"/>
    <w:rsid w:val="00F35243"/>
    <w:rsid w:val="00F35D24"/>
    <w:rsid w:val="00F35F2D"/>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49"/>
    <w:rsid w:val="00F9173A"/>
    <w:rsid w:val="00F91800"/>
    <w:rsid w:val="00F937CF"/>
    <w:rsid w:val="00F93C90"/>
    <w:rsid w:val="00F94A68"/>
    <w:rsid w:val="00F94B81"/>
    <w:rsid w:val="00F94E99"/>
    <w:rsid w:val="00F9650A"/>
    <w:rsid w:val="00F967C7"/>
    <w:rsid w:val="00F9787B"/>
    <w:rsid w:val="00F9792B"/>
    <w:rsid w:val="00FA0437"/>
    <w:rsid w:val="00FA0DFA"/>
    <w:rsid w:val="00FA233F"/>
    <w:rsid w:val="00FA2E05"/>
    <w:rsid w:val="00FA354E"/>
    <w:rsid w:val="00FA3DF0"/>
    <w:rsid w:val="00FA47AD"/>
    <w:rsid w:val="00FA4AAE"/>
    <w:rsid w:val="00FA6099"/>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188B"/>
    <w:rsid w:val="00FF3529"/>
    <w:rsid w:val="00FF3634"/>
    <w:rsid w:val="00FF3699"/>
    <w:rsid w:val="00FF4408"/>
    <w:rsid w:val="00FF456A"/>
    <w:rsid w:val="00FF46FD"/>
    <w:rsid w:val="00FF6204"/>
    <w:rsid w:val="00FF634D"/>
    <w:rsid w:val="00FF6E79"/>
    <w:rsid w:val="00FF75A4"/>
    <w:rsid w:val="00FF7A95"/>
    <w:rsid w:val="4817CF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DDF84"/>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infoem.org.mx/es/contenido/sesiones-de-pleno"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infoem.org.mx/es/contenido/sesiones-de-pleno" TargetMode="Externa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glossaryDocument" Target="glossary/document.xml" Id="Ref1e192dd8ce43cd"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0aa3145-9142-49ae-a041-a52b8b568b69}"/>
      </w:docPartPr>
      <w:docPartBody>
        <w:p w14:paraId="012EAC7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BE6A-8A86-4100-907C-AFDE034BD1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dc:description/>
  <lastModifiedBy>JAEL RUBIO SANCHEZ</lastModifiedBy>
  <revision>5</revision>
  <lastPrinted>2020-01-16T18:20:00.0000000Z</lastPrinted>
  <dcterms:created xsi:type="dcterms:W3CDTF">2022-08-29T19:44:00.0000000Z</dcterms:created>
  <dcterms:modified xsi:type="dcterms:W3CDTF">2022-09-08T19:06:32.0235508Z</dcterms:modified>
</coreProperties>
</file>