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C3E33" w:rsidR="00177EE1" w:rsidP="002578B4" w:rsidRDefault="00177EE1" w14:paraId="2EE49F4E" w14:textId="4B88C745">
      <w:pPr>
        <w:spacing w:after="0" w:line="360" w:lineRule="auto"/>
        <w:rPr>
          <w:rFonts w:eastAsia="Times New Roman" w:cs="Tahoma"/>
          <w:bCs/>
          <w:color w:val="auto"/>
          <w:lang w:eastAsia="es-ES"/>
        </w:rPr>
      </w:pPr>
      <w:r w:rsidRPr="008C3E33">
        <w:rPr>
          <w:rFonts w:eastAsia="Calibri" w:cs="Tahoma"/>
          <w:bCs/>
          <w:color w:val="000000"/>
        </w:rPr>
        <w:t>Resolución</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Pleno</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Instituto</w:t>
      </w:r>
      <w:r w:rsidRPr="008C3E33" w:rsidR="00083A1D">
        <w:rPr>
          <w:rFonts w:eastAsia="Calibri" w:cs="Tahoma"/>
          <w:bCs/>
          <w:color w:val="000000"/>
        </w:rPr>
        <w:t xml:space="preserve"> </w:t>
      </w:r>
      <w:r w:rsidRPr="008C3E33">
        <w:rPr>
          <w:rFonts w:eastAsia="Calibri" w:cs="Tahoma"/>
          <w:bCs/>
          <w:color w:val="000000"/>
        </w:rPr>
        <w:t>de</w:t>
      </w:r>
      <w:r w:rsidRPr="008C3E33" w:rsidR="00083A1D">
        <w:rPr>
          <w:rFonts w:eastAsia="Calibri" w:cs="Tahoma"/>
          <w:bCs/>
          <w:color w:val="000000"/>
        </w:rPr>
        <w:t xml:space="preserve"> </w:t>
      </w:r>
      <w:r w:rsidRPr="008C3E33">
        <w:rPr>
          <w:rFonts w:eastAsia="Calibri" w:cs="Tahoma"/>
          <w:bCs/>
          <w:color w:val="000000"/>
        </w:rPr>
        <w:t>Transparencia,</w:t>
      </w:r>
      <w:r w:rsidRPr="008C3E33" w:rsidR="00083A1D">
        <w:rPr>
          <w:rFonts w:eastAsia="Calibri" w:cs="Tahoma"/>
          <w:bCs/>
          <w:color w:val="000000"/>
        </w:rPr>
        <w:t xml:space="preserve"> </w:t>
      </w:r>
      <w:r w:rsidRPr="008C3E33">
        <w:rPr>
          <w:rFonts w:eastAsia="Calibri" w:cs="Tahoma"/>
          <w:bCs/>
          <w:color w:val="000000"/>
        </w:rPr>
        <w:t>Acceso</w:t>
      </w:r>
      <w:r w:rsidRPr="008C3E33" w:rsidR="00083A1D">
        <w:rPr>
          <w:rFonts w:eastAsia="Calibri" w:cs="Tahoma"/>
          <w:bCs/>
          <w:color w:val="000000"/>
        </w:rPr>
        <w:t xml:space="preserve"> </w:t>
      </w:r>
      <w:r w:rsidRPr="008C3E33">
        <w:rPr>
          <w:rFonts w:eastAsia="Calibri" w:cs="Tahoma"/>
          <w:bCs/>
          <w:color w:val="000000"/>
        </w:rPr>
        <w:t>a</w:t>
      </w:r>
      <w:r w:rsidRPr="008C3E33" w:rsidR="00083A1D">
        <w:rPr>
          <w:rFonts w:eastAsia="Calibri" w:cs="Tahoma"/>
          <w:bCs/>
          <w:color w:val="000000"/>
        </w:rPr>
        <w:t xml:space="preserve"> </w:t>
      </w:r>
      <w:r w:rsidRPr="008C3E33">
        <w:rPr>
          <w:rFonts w:eastAsia="Calibri" w:cs="Tahoma"/>
          <w:bCs/>
          <w:color w:val="000000"/>
        </w:rPr>
        <w:t>la</w:t>
      </w:r>
      <w:r w:rsidRPr="008C3E33" w:rsidR="00083A1D">
        <w:rPr>
          <w:rFonts w:eastAsia="Calibri" w:cs="Tahoma"/>
          <w:bCs/>
          <w:color w:val="000000"/>
        </w:rPr>
        <w:t xml:space="preserve"> </w:t>
      </w:r>
      <w:r w:rsidRPr="008C3E33">
        <w:rPr>
          <w:rFonts w:eastAsia="Calibri" w:cs="Tahoma"/>
          <w:bCs/>
          <w:color w:val="000000"/>
        </w:rPr>
        <w:t>Información</w:t>
      </w:r>
      <w:r w:rsidRPr="008C3E33" w:rsidR="00083A1D">
        <w:rPr>
          <w:rFonts w:eastAsia="Calibri" w:cs="Tahoma"/>
          <w:bCs/>
          <w:color w:val="000000"/>
        </w:rPr>
        <w:t xml:space="preserve"> </w:t>
      </w:r>
      <w:r w:rsidRPr="008C3E33">
        <w:rPr>
          <w:rFonts w:eastAsia="Calibri" w:cs="Tahoma"/>
          <w:bCs/>
          <w:color w:val="000000"/>
        </w:rPr>
        <w:t>Pública</w:t>
      </w:r>
      <w:r w:rsidRPr="008C3E33" w:rsidR="00083A1D">
        <w:rPr>
          <w:rFonts w:eastAsia="Calibri" w:cs="Tahoma"/>
          <w:bCs/>
          <w:color w:val="000000"/>
        </w:rPr>
        <w:t xml:space="preserve"> </w:t>
      </w:r>
      <w:r w:rsidRPr="008C3E33">
        <w:rPr>
          <w:rFonts w:eastAsia="Calibri" w:cs="Tahoma"/>
          <w:bCs/>
          <w:color w:val="000000"/>
        </w:rPr>
        <w:t>y</w:t>
      </w:r>
      <w:r w:rsidRPr="008C3E33" w:rsidR="00083A1D">
        <w:rPr>
          <w:rFonts w:eastAsia="Calibri" w:cs="Tahoma"/>
          <w:bCs/>
          <w:color w:val="000000"/>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w:t>
      </w:r>
      <w:r w:rsidRPr="008C3E33" w:rsidR="00083A1D">
        <w:rPr>
          <w:rFonts w:eastAsia="Times New Roman" w:cs="Tahoma"/>
          <w:bCs/>
          <w:color w:val="auto"/>
          <w:lang w:eastAsia="es-ES"/>
        </w:rPr>
        <w:t xml:space="preserve"> </w:t>
      </w:r>
      <w:r w:rsidRPr="008C3E33">
        <w:rPr>
          <w:rFonts w:eastAsia="Times New Roman" w:cs="Tahoma"/>
          <w:bCs/>
          <w:color w:val="auto"/>
          <w:lang w:eastAsia="es-ES"/>
        </w:rPr>
        <w:t>domicilio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Metepec,</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fecha</w:t>
      </w:r>
      <w:r w:rsidRPr="008C3E33" w:rsidR="00083A1D">
        <w:rPr>
          <w:rFonts w:eastAsia="Times New Roman" w:cs="Tahoma"/>
          <w:bCs/>
          <w:color w:val="auto"/>
          <w:lang w:eastAsia="es-ES"/>
        </w:rPr>
        <w:t xml:space="preserve"> </w:t>
      </w:r>
      <w:r w:rsidRPr="008C3E33" w:rsidR="00373BB3">
        <w:rPr>
          <w:rFonts w:eastAsia="Times New Roman" w:cs="Tahoma"/>
          <w:bCs/>
          <w:color w:val="auto"/>
          <w:lang w:eastAsia="es-ES"/>
        </w:rPr>
        <w:t>doce</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sidR="00373BB3">
        <w:rPr>
          <w:rFonts w:eastAsia="Times New Roman" w:cs="Tahoma"/>
          <w:bCs/>
          <w:color w:val="auto"/>
          <w:lang w:eastAsia="es-ES"/>
        </w:rPr>
        <w:t>enero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mil</w:t>
      </w:r>
      <w:r w:rsidRPr="008C3E33" w:rsidR="00083A1D">
        <w:rPr>
          <w:rFonts w:eastAsia="Times New Roman" w:cs="Tahoma"/>
          <w:bCs/>
          <w:color w:val="auto"/>
          <w:lang w:eastAsia="es-ES"/>
        </w:rPr>
        <w:t xml:space="preserve"> </w:t>
      </w:r>
      <w:r w:rsidRPr="008C3E33" w:rsidR="00BF3CE5">
        <w:rPr>
          <w:rFonts w:eastAsia="Times New Roman" w:cs="Tahoma"/>
          <w:bCs/>
          <w:color w:val="auto"/>
          <w:lang w:eastAsia="es-ES"/>
        </w:rPr>
        <w:t>veintidós</w:t>
      </w:r>
      <w:r w:rsidRPr="008C3E33">
        <w:rPr>
          <w:rFonts w:eastAsia="Times New Roman" w:cs="Tahoma"/>
          <w:bCs/>
          <w:color w:val="auto"/>
          <w:lang w:eastAsia="es-ES"/>
        </w:rPr>
        <w:t>.</w:t>
      </w:r>
      <w:r w:rsidRPr="008C3E33" w:rsidR="00083A1D">
        <w:rPr>
          <w:rFonts w:eastAsia="Times New Roman" w:cs="Tahoma"/>
          <w:bCs/>
          <w:color w:val="auto"/>
          <w:lang w:eastAsia="es-ES"/>
        </w:rPr>
        <w:t xml:space="preserve"> </w:t>
      </w:r>
    </w:p>
    <w:p w:rsidRPr="008C3E33" w:rsidR="00177EE1" w:rsidP="002578B4" w:rsidRDefault="00177EE1" w14:paraId="13C04D54" w14:textId="77777777">
      <w:pPr>
        <w:tabs>
          <w:tab w:val="left" w:pos="2839"/>
        </w:tabs>
        <w:spacing w:after="0" w:line="360" w:lineRule="auto"/>
        <w:rPr>
          <w:rFonts w:eastAsia="Times New Roman" w:cs="Tahoma"/>
          <w:bCs/>
          <w:color w:val="auto"/>
          <w:lang w:eastAsia="es-ES"/>
        </w:rPr>
      </w:pPr>
    </w:p>
    <w:p w:rsidRPr="008C3E33" w:rsidR="00177EE1" w:rsidP="002578B4" w:rsidRDefault="00177EE1" w14:paraId="536348C3" w14:textId="43E19D4B">
      <w:pPr>
        <w:spacing w:after="0" w:line="360" w:lineRule="auto"/>
        <w:rPr>
          <w:rFonts w:eastAsia="Calibri" w:cs="Tahoma"/>
          <w:color w:val="0D0D0D"/>
        </w:rPr>
      </w:pPr>
      <w:r w:rsidRPr="3F573680" w:rsidR="3F573680">
        <w:rPr>
          <w:rFonts w:eastAsia="Times New Roman" w:cs="Tahoma"/>
          <w:b w:val="1"/>
          <w:bCs w:val="1"/>
          <w:color w:val="auto"/>
          <w:lang w:eastAsia="es-ES"/>
        </w:rPr>
        <w:t>VISTO</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el</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expediente</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conformado</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con</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motivo</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del</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Recurso</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de</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Revisión</w:t>
      </w:r>
      <w:r w:rsidRPr="3F573680" w:rsidR="3F573680">
        <w:rPr>
          <w:rFonts w:eastAsia="Calibri" w:cs="Tahoma"/>
          <w:color w:val="0D0D0D" w:themeColor="text1" w:themeTint="F2" w:themeShade="FF"/>
        </w:rPr>
        <w:t xml:space="preserve"> </w:t>
      </w:r>
      <w:r w:rsidRPr="3F573680" w:rsidR="3F573680">
        <w:rPr>
          <w:rFonts w:eastAsia="Calibri" w:cs="Tahoma"/>
          <w:b w:val="1"/>
          <w:bCs w:val="1"/>
          <w:color w:val="0D0D0D" w:themeColor="text1" w:themeTint="F2" w:themeShade="FF"/>
        </w:rPr>
        <w:t>0</w:t>
      </w:r>
      <w:r w:rsidRPr="3F573680" w:rsidR="3F573680">
        <w:rPr>
          <w:rFonts w:eastAsia="Calibri" w:cs="Tahoma"/>
          <w:b w:val="1"/>
          <w:bCs w:val="1"/>
          <w:color w:val="000000" w:themeColor="text1" w:themeTint="FF" w:themeShade="FF"/>
        </w:rPr>
        <w:t>5306/INFOEM/IP/RR/2021</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interpuesto</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por</w:t>
      </w:r>
      <w:r w:rsidRPr="3F573680" w:rsidR="3F573680">
        <w:rPr>
          <w:rFonts w:eastAsia="Calibri" w:cs="Tahoma"/>
          <w:color w:val="000000" w:themeColor="text1" w:themeTint="FF" w:themeShade="FF"/>
        </w:rPr>
        <w:t xml:space="preserve"> </w:t>
      </w:r>
      <w:r w:rsidRPr="3F573680" w:rsidR="3F573680">
        <w:rPr>
          <w:rFonts w:eastAsia="Calibri" w:cs="Tahoma"/>
          <w:highlight w:val="black"/>
        </w:rPr>
        <w:t>XXXXXXXXXXXXXXX</w:t>
      </w:r>
      <w:r w:rsidRPr="3F573680" w:rsidR="3F573680">
        <w:rPr>
          <w:rFonts w:eastAsia="Calibri" w:cs="Tahoma"/>
        </w:rPr>
        <w:t xml:space="preserve">, </w:t>
      </w:r>
      <w:r w:rsidRPr="3F573680" w:rsidR="3F573680">
        <w:rPr>
          <w:rFonts w:eastAsia="Calibri" w:cs="Tahoma"/>
        </w:rPr>
        <w:t>en</w:t>
      </w:r>
      <w:r w:rsidRPr="3F573680" w:rsidR="3F573680">
        <w:rPr>
          <w:rFonts w:eastAsia="Calibri" w:cs="Tahoma"/>
        </w:rPr>
        <w:t xml:space="preserve"> </w:t>
      </w:r>
      <w:r w:rsidRPr="3F573680" w:rsidR="3F573680">
        <w:rPr>
          <w:rFonts w:eastAsia="Calibri" w:cs="Tahoma"/>
        </w:rPr>
        <w:t>lo</w:t>
      </w:r>
      <w:r w:rsidRPr="3F573680" w:rsidR="3F573680">
        <w:rPr>
          <w:rFonts w:eastAsia="Calibri" w:cs="Tahoma"/>
        </w:rPr>
        <w:t xml:space="preserve"> </w:t>
      </w:r>
      <w:r w:rsidRPr="3F573680" w:rsidR="3F573680">
        <w:rPr>
          <w:rFonts w:eastAsia="Calibri" w:cs="Tahoma"/>
        </w:rPr>
        <w:t>sucesivo,</w:t>
      </w:r>
      <w:r w:rsidRPr="3F573680" w:rsidR="3F573680">
        <w:rPr>
          <w:rFonts w:eastAsia="Calibri" w:cs="Tahoma"/>
        </w:rPr>
        <w:t xml:space="preserve"> </w:t>
      </w:r>
      <w:r w:rsidRPr="3F573680" w:rsidR="3F573680">
        <w:rPr>
          <w:rFonts w:eastAsia="Calibri" w:cs="Tahoma"/>
        </w:rPr>
        <w:t>el</w:t>
      </w:r>
      <w:r w:rsidRPr="3F573680" w:rsidR="3F573680">
        <w:rPr>
          <w:rFonts w:eastAsia="Calibri" w:cs="Tahoma"/>
        </w:rPr>
        <w:t xml:space="preserve"> </w:t>
      </w:r>
      <w:r w:rsidRPr="3F573680" w:rsidR="3F573680">
        <w:rPr>
          <w:rFonts w:eastAsia="Calibri" w:cs="Tahoma"/>
          <w:color w:val="0D0D0D" w:themeColor="text1" w:themeTint="F2" w:themeShade="FF"/>
        </w:rPr>
        <w:t>Recurrente</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o</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Particular,</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en</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contra</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de</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la</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respuesta</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del</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Sujeto</w:t>
      </w:r>
      <w:r w:rsidRPr="3F573680" w:rsidR="3F573680">
        <w:rPr>
          <w:rFonts w:eastAsia="Calibri" w:cs="Tahoma"/>
          <w:color w:val="0D0D0D" w:themeColor="text1" w:themeTint="F2" w:themeShade="FF"/>
        </w:rPr>
        <w:t xml:space="preserve"> </w:t>
      </w:r>
      <w:r w:rsidRPr="3F573680" w:rsidR="3F573680">
        <w:rPr>
          <w:rFonts w:eastAsia="Calibri" w:cs="Tahoma"/>
          <w:color w:val="0D0D0D" w:themeColor="text1" w:themeTint="F2" w:themeShade="FF"/>
        </w:rPr>
        <w:t>Obligado,</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Ayuntamiento de Tlalnepantla de Baz</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a</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la</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solicitud</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de</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acceso</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a</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la</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información</w:t>
      </w:r>
      <w:r w:rsidRPr="3F573680" w:rsidR="3F573680">
        <w:rPr>
          <w:rFonts w:eastAsia="Calibri" w:cs="Tahoma"/>
          <w:color w:val="000000" w:themeColor="text1" w:themeTint="FF" w:themeShade="FF"/>
        </w:rPr>
        <w:t xml:space="preserve"> </w:t>
      </w:r>
      <w:r w:rsidRPr="3F573680" w:rsidR="3F573680">
        <w:rPr>
          <w:rFonts w:eastAsia="Calibri" w:cs="Tahoma"/>
          <w:b w:val="1"/>
          <w:bCs w:val="1"/>
          <w:color w:val="000000" w:themeColor="text1" w:themeTint="FF" w:themeShade="FF"/>
        </w:rPr>
        <w:t>00742/TLALNEPA/IP/2021</w:t>
      </w:r>
      <w:r w:rsidRPr="3F573680" w:rsidR="3F573680">
        <w:rPr>
          <w:rFonts w:eastAsia="Calibri" w:cs="Tahoma"/>
          <w:b w:val="1"/>
          <w:bCs w:val="1"/>
          <w:color w:val="000000" w:themeColor="text1" w:themeTint="FF" w:themeShade="FF"/>
        </w:rPr>
        <w:t>,</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se</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emite</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la</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presente</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Resolución,</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con</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base</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en</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los</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Antecedentes</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y</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Considerandos</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que</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se</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exponen</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a</w:t>
      </w:r>
      <w:r w:rsidRPr="3F573680" w:rsidR="3F573680">
        <w:rPr>
          <w:rFonts w:eastAsia="Calibri" w:cs="Tahoma"/>
          <w:color w:val="000000" w:themeColor="text1" w:themeTint="FF" w:themeShade="FF"/>
        </w:rPr>
        <w:t xml:space="preserve"> </w:t>
      </w:r>
      <w:r w:rsidRPr="3F573680" w:rsidR="3F573680">
        <w:rPr>
          <w:rFonts w:eastAsia="Calibri" w:cs="Tahoma"/>
          <w:color w:val="000000" w:themeColor="text1" w:themeTint="FF" w:themeShade="FF"/>
        </w:rPr>
        <w:t>continuación:</w:t>
      </w:r>
    </w:p>
    <w:p w:rsidRPr="008C3E33" w:rsidR="00177EE1" w:rsidP="002578B4" w:rsidRDefault="00177EE1" w14:paraId="22EB31FD" w14:textId="77777777">
      <w:pPr>
        <w:spacing w:after="0" w:line="360" w:lineRule="auto"/>
        <w:rPr>
          <w:rFonts w:eastAsia="Calibri" w:cs="Tahoma"/>
          <w:color w:val="000000"/>
        </w:rPr>
      </w:pPr>
    </w:p>
    <w:p w:rsidRPr="008C3E33" w:rsidR="00177EE1" w:rsidP="002578B4" w:rsidRDefault="00177EE1" w14:paraId="33E985E3" w14:textId="77777777">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C</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D</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S:</w:t>
      </w:r>
    </w:p>
    <w:p w:rsidRPr="008C3E33" w:rsidR="00177EE1" w:rsidP="002578B4" w:rsidRDefault="00177EE1" w14:paraId="20C21A2D" w14:textId="77777777">
      <w:pPr>
        <w:spacing w:after="0" w:line="360" w:lineRule="auto"/>
      </w:pPr>
    </w:p>
    <w:p w:rsidRPr="008C3E33" w:rsidR="00177EE1" w:rsidP="002578B4" w:rsidRDefault="00177EE1" w14:paraId="5172F97A" w14:textId="77777777">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Pr="008C3E33" w:rsidR="00083A1D">
        <w:rPr>
          <w:rFonts w:eastAsia="Times New Roman" w:cs="Tahoma"/>
          <w:b/>
          <w:color w:val="auto"/>
          <w:lang w:eastAsia="es-ES"/>
        </w:rPr>
        <w:t xml:space="preserve"> </w:t>
      </w:r>
      <w:r w:rsidRPr="008C3E33">
        <w:rPr>
          <w:rFonts w:eastAsia="Times New Roman" w:cs="Tahoma"/>
          <w:b/>
          <w:color w:val="auto"/>
          <w:lang w:eastAsia="es-ES"/>
        </w:rPr>
        <w:t>Presentación</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la</w:t>
      </w:r>
      <w:r w:rsidRPr="008C3E33" w:rsidR="00083A1D">
        <w:rPr>
          <w:rFonts w:eastAsia="Times New Roman" w:cs="Tahoma"/>
          <w:b/>
          <w:color w:val="auto"/>
          <w:lang w:eastAsia="es-ES"/>
        </w:rPr>
        <w:t xml:space="preserve"> </w:t>
      </w:r>
      <w:r w:rsidRPr="008C3E33">
        <w:rPr>
          <w:rFonts w:eastAsia="Times New Roman" w:cs="Tahoma"/>
          <w:b/>
          <w:color w:val="auto"/>
          <w:lang w:eastAsia="es-ES"/>
        </w:rPr>
        <w:t>solicitud</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información:</w:t>
      </w:r>
    </w:p>
    <w:p w:rsidRPr="008C3E33" w:rsidR="00177EE1" w:rsidP="002578B4" w:rsidRDefault="00177EE1" w14:paraId="42D9A1F3" w14:textId="77777777">
      <w:pPr>
        <w:tabs>
          <w:tab w:val="left" w:pos="567"/>
        </w:tabs>
        <w:spacing w:after="0" w:line="360" w:lineRule="auto"/>
        <w:rPr>
          <w:rFonts w:eastAsia="Times New Roman" w:cs="Tahoma"/>
          <w:color w:val="auto"/>
          <w:lang w:eastAsia="es-ES"/>
        </w:rPr>
      </w:pPr>
    </w:p>
    <w:p w:rsidRPr="008C3E33" w:rsidR="00177EE1" w:rsidP="002578B4" w:rsidRDefault="00177EE1" w14:paraId="3226BEF2" w14:textId="4EADF010">
      <w:pPr>
        <w:spacing w:after="0" w:line="360" w:lineRule="auto"/>
        <w:rPr>
          <w:rFonts w:eastAsia="Times New Roman" w:cs="Tahoma"/>
          <w:color w:val="auto"/>
          <w:lang w:eastAsia="es-ES"/>
        </w:rPr>
      </w:pPr>
      <w:r w:rsidRPr="008C3E33">
        <w:rPr>
          <w:rFonts w:eastAsia="Times New Roman" w:cs="Tahoma"/>
          <w:color w:val="auto"/>
          <w:lang w:eastAsia="es-ES"/>
        </w:rPr>
        <w:t>Con</w:t>
      </w:r>
      <w:r w:rsidRPr="008C3E33" w:rsidR="00083A1D">
        <w:rPr>
          <w:rFonts w:eastAsia="Times New Roman" w:cs="Tahoma"/>
          <w:color w:val="auto"/>
          <w:lang w:eastAsia="es-ES"/>
        </w:rPr>
        <w:t xml:space="preserve"> </w:t>
      </w:r>
      <w:r w:rsidRPr="008C3E33">
        <w:rPr>
          <w:rFonts w:eastAsia="Times New Roman" w:cs="Tahoma"/>
          <w:color w:val="auto"/>
          <w:lang w:eastAsia="es-ES"/>
        </w:rPr>
        <w:t>fecha</w:t>
      </w:r>
      <w:r w:rsidRPr="008C3E33" w:rsidR="00083A1D">
        <w:rPr>
          <w:rFonts w:eastAsia="Times New Roman" w:cs="Tahoma"/>
          <w:color w:val="auto"/>
          <w:lang w:eastAsia="es-ES"/>
        </w:rPr>
        <w:t xml:space="preserve"> </w:t>
      </w:r>
      <w:r w:rsidRPr="008C3E33" w:rsidR="000C12E8">
        <w:rPr>
          <w:rFonts w:eastAsia="Times New Roman" w:cs="Tahoma"/>
          <w:color w:val="auto"/>
          <w:lang w:eastAsia="es-ES"/>
        </w:rPr>
        <w:t>dos</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sidR="000C12E8">
        <w:rPr>
          <w:rFonts w:eastAsia="Times New Roman" w:cs="Tahoma"/>
          <w:color w:val="auto"/>
          <w:lang w:eastAsia="es-ES"/>
        </w:rPr>
        <w:t>octubre</w:t>
      </w:r>
      <w:r w:rsidRPr="008C3E33" w:rsidR="00715EC4">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dos</w:t>
      </w:r>
      <w:r w:rsidRPr="008C3E33" w:rsidR="00083A1D">
        <w:rPr>
          <w:rFonts w:eastAsia="Times New Roman" w:cs="Tahoma"/>
          <w:color w:val="auto"/>
          <w:lang w:eastAsia="es-ES"/>
        </w:rPr>
        <w:t xml:space="preserve"> </w:t>
      </w:r>
      <w:r w:rsidRPr="008C3E33">
        <w:rPr>
          <w:rFonts w:eastAsia="Times New Roman" w:cs="Tahoma"/>
          <w:color w:val="auto"/>
          <w:lang w:eastAsia="es-ES"/>
        </w:rPr>
        <w:t>mil</w:t>
      </w:r>
      <w:r w:rsidRPr="008C3E33" w:rsidR="00083A1D">
        <w:rPr>
          <w:rFonts w:eastAsia="Times New Roman" w:cs="Tahoma"/>
          <w:color w:val="auto"/>
          <w:lang w:eastAsia="es-ES"/>
        </w:rPr>
        <w:t xml:space="preserve"> </w:t>
      </w:r>
      <w:r w:rsidRPr="008C3E33">
        <w:rPr>
          <w:rFonts w:eastAsia="Times New Roman" w:cs="Tahoma"/>
          <w:color w:val="auto"/>
          <w:lang w:eastAsia="es-ES"/>
        </w:rPr>
        <w:t>veintiuno,</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Particular</w:t>
      </w:r>
      <w:r w:rsidRPr="008C3E33" w:rsidR="00083A1D">
        <w:rPr>
          <w:rFonts w:eastAsia="Times New Roman" w:cs="Tahoma"/>
          <w:color w:val="auto"/>
          <w:lang w:eastAsia="es-ES"/>
        </w:rPr>
        <w:t xml:space="preserve"> </w:t>
      </w:r>
      <w:r w:rsidRPr="008C3E33">
        <w:rPr>
          <w:rFonts w:eastAsia="Times New Roman" w:cs="Tahoma"/>
          <w:color w:val="auto"/>
          <w:lang w:eastAsia="es-ES"/>
        </w:rPr>
        <w:t>presentó</w:t>
      </w:r>
      <w:r w:rsidRPr="008C3E33" w:rsidR="00083A1D">
        <w:rPr>
          <w:rFonts w:eastAsia="Times New Roman" w:cs="Tahoma"/>
          <w:color w:val="auto"/>
          <w:lang w:eastAsia="es-ES"/>
        </w:rPr>
        <w:t xml:space="preserve"> </w:t>
      </w:r>
      <w:r w:rsidRPr="008C3E33">
        <w:rPr>
          <w:rFonts w:eastAsia="Times New Roman" w:cs="Tahoma"/>
          <w:color w:val="auto"/>
          <w:lang w:eastAsia="es-ES"/>
        </w:rPr>
        <w:t>una</w:t>
      </w:r>
      <w:r w:rsidRPr="008C3E33" w:rsidR="00083A1D">
        <w:rPr>
          <w:rFonts w:eastAsia="Times New Roman" w:cs="Tahoma"/>
          <w:color w:val="auto"/>
          <w:lang w:eastAsia="es-ES"/>
        </w:rPr>
        <w:t xml:space="preserve"> </w:t>
      </w:r>
      <w:r w:rsidRPr="008C3E33">
        <w:rPr>
          <w:rFonts w:eastAsia="Times New Roman" w:cs="Tahoma"/>
          <w:color w:val="auto"/>
          <w:lang w:eastAsia="es-ES"/>
        </w:rPr>
        <w:t>solicitud</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pública,</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través</w:t>
      </w:r>
      <w:r w:rsidRPr="008C3E33" w:rsidR="00083A1D">
        <w:rPr>
          <w:rFonts w:eastAsia="Times New Roman" w:cs="Tahoma"/>
          <w:color w:val="auto"/>
          <w:lang w:eastAsia="es-ES"/>
        </w:rPr>
        <w:t xml:space="preserve"> </w:t>
      </w:r>
      <w:r w:rsidRPr="008C3E33">
        <w:rPr>
          <w:rFonts w:eastAsia="Times New Roman" w:cs="Tahoma"/>
          <w:color w:val="auto"/>
          <w:lang w:eastAsia="es-ES"/>
        </w:rPr>
        <w:t>del</w:t>
      </w:r>
      <w:r w:rsidRPr="008C3E33" w:rsidR="00083A1D">
        <w:rPr>
          <w:rFonts w:eastAsia="Times New Roman" w:cs="Tahoma"/>
          <w:color w:val="auto"/>
          <w:lang w:eastAsia="es-ES"/>
        </w:rPr>
        <w:t xml:space="preserve"> </w:t>
      </w:r>
      <w:r w:rsidRPr="008C3E33">
        <w:rPr>
          <w:rFonts w:eastAsia="Times New Roman" w:cs="Tahoma"/>
          <w:color w:val="auto"/>
          <w:lang w:eastAsia="es-ES"/>
        </w:rPr>
        <w:t>Sistema</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Mexiquense</w:t>
      </w:r>
      <w:r w:rsidRPr="008C3E33" w:rsidR="00083A1D">
        <w:rPr>
          <w:rFonts w:eastAsia="Times New Roman" w:cs="Tahoma"/>
          <w:color w:val="auto"/>
          <w:lang w:eastAsia="es-ES"/>
        </w:rPr>
        <w:t xml:space="preserve"> </w:t>
      </w:r>
      <w:r w:rsidRPr="008C3E33">
        <w:rPr>
          <w:rFonts w:eastAsia="Times New Roman" w:cs="Tahoma"/>
          <w:color w:val="auto"/>
          <w:lang w:eastAsia="es-ES"/>
        </w:rPr>
        <w:t>(SAIMEX),</w:t>
      </w:r>
      <w:r w:rsidRPr="008C3E33" w:rsidR="00083A1D">
        <w:rPr>
          <w:rFonts w:eastAsia="Times New Roman" w:cs="Tahoma"/>
          <w:color w:val="auto"/>
          <w:lang w:eastAsia="es-ES"/>
        </w:rPr>
        <w:t xml:space="preserve"> </w:t>
      </w:r>
      <w:r w:rsidRPr="008C3E33">
        <w:rPr>
          <w:rFonts w:eastAsia="Times New Roman" w:cs="Tahoma"/>
          <w:color w:val="auto"/>
          <w:lang w:eastAsia="es-ES"/>
        </w:rPr>
        <w:t>ante</w:t>
      </w:r>
      <w:r w:rsidRPr="008C3E33" w:rsidR="00083A1D">
        <w:rPr>
          <w:rFonts w:eastAsia="Times New Roman" w:cs="Tahoma"/>
          <w:color w:val="auto"/>
          <w:lang w:eastAsia="es-ES"/>
        </w:rPr>
        <w:t xml:space="preserve"> </w:t>
      </w:r>
      <w:r w:rsidRPr="008C3E33" w:rsidR="0015161E">
        <w:rPr>
          <w:rFonts w:eastAsia="Times New Roman" w:cs="Tahoma"/>
          <w:color w:val="auto"/>
          <w:lang w:eastAsia="es-ES"/>
        </w:rPr>
        <w:t xml:space="preserve">la </w:t>
      </w:r>
      <w:r w:rsidRPr="008C3E33" w:rsidR="006946CA">
        <w:rPr>
          <w:rFonts w:eastAsia="Times New Roman" w:cs="Tahoma"/>
          <w:color w:val="auto"/>
          <w:lang w:eastAsia="es-ES"/>
        </w:rPr>
        <w:t>Ayuntamiento de Tlalnepantla de Baz</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rPr>
        <w:t xml:space="preserve"> </w:t>
      </w:r>
      <w:r w:rsidRPr="008C3E33">
        <w:rPr>
          <w:rFonts w:eastAsia="Calibri" w:cs="Tahoma"/>
        </w:rPr>
        <w:t>los</w:t>
      </w:r>
      <w:r w:rsidRPr="008C3E33" w:rsidR="00083A1D">
        <w:rPr>
          <w:rFonts w:eastAsia="Calibri" w:cs="Tahoma"/>
        </w:rPr>
        <w:t xml:space="preserve"> </w:t>
      </w:r>
      <w:r w:rsidRPr="008C3E33">
        <w:rPr>
          <w:rFonts w:eastAsia="Calibri" w:cs="Tahoma"/>
        </w:rPr>
        <w:t>siguientes</w:t>
      </w:r>
      <w:r w:rsidRPr="008C3E33" w:rsidR="00083A1D">
        <w:rPr>
          <w:rFonts w:eastAsia="Calibri" w:cs="Tahoma"/>
        </w:rPr>
        <w:t xml:space="preserve"> </w:t>
      </w:r>
      <w:r w:rsidRPr="008C3E33">
        <w:rPr>
          <w:rFonts w:eastAsia="Calibri" w:cs="Tahoma"/>
        </w:rPr>
        <w:t>términos:</w:t>
      </w:r>
      <w:r w:rsidRPr="008C3E33" w:rsidR="00083A1D">
        <w:rPr>
          <w:rFonts w:eastAsia="Calibri" w:cs="Tahoma"/>
        </w:rPr>
        <w:t xml:space="preserve"> </w:t>
      </w:r>
    </w:p>
    <w:p w:rsidRPr="008C3E33" w:rsidR="00177EE1" w:rsidP="002578B4" w:rsidRDefault="00177EE1" w14:paraId="13781153" w14:textId="77777777">
      <w:pPr>
        <w:spacing w:after="0" w:line="360" w:lineRule="auto"/>
        <w:rPr>
          <w:rFonts w:eastAsia="Calibri" w:cs="Tahoma"/>
        </w:rPr>
      </w:pPr>
    </w:p>
    <w:p w:rsidRPr="008C3E33" w:rsidR="00177EE1" w:rsidP="002578B4" w:rsidRDefault="00177EE1" w14:paraId="003D549A" w14:textId="77777777">
      <w:pPr>
        <w:tabs>
          <w:tab w:val="left" w:pos="4667"/>
        </w:tabs>
        <w:spacing w:after="0" w:line="360" w:lineRule="auto"/>
        <w:ind w:left="567" w:right="567"/>
        <w:rPr>
          <w:rFonts w:eastAsia="Times New Roman" w:cs="Tahoma"/>
          <w:b/>
          <w:i/>
          <w:iCs/>
          <w:color w:val="auto"/>
          <w:sz w:val="20"/>
          <w:szCs w:val="20"/>
          <w:lang w:eastAsia="es-ES"/>
        </w:rPr>
      </w:pPr>
      <w:r w:rsidRPr="008C3E33">
        <w:rPr>
          <w:rFonts w:eastAsia="Times New Roman" w:cs="Tahoma"/>
          <w:b/>
          <w:i/>
          <w:iCs/>
          <w:color w:val="auto"/>
          <w:sz w:val="20"/>
          <w:szCs w:val="20"/>
          <w:lang w:eastAsia="es-ES"/>
        </w:rPr>
        <w:t>“DESCRIPCIÓN</w:t>
      </w:r>
      <w:r w:rsidRPr="008C3E33" w:rsidR="00083A1D">
        <w:rPr>
          <w:rFonts w:eastAsia="Times New Roman" w:cs="Tahoma"/>
          <w:b/>
          <w:i/>
          <w:iCs/>
          <w:color w:val="auto"/>
          <w:sz w:val="20"/>
          <w:szCs w:val="20"/>
          <w:lang w:eastAsia="es-ES"/>
        </w:rPr>
        <w:t xml:space="preserve"> </w:t>
      </w:r>
      <w:r w:rsidRPr="008C3E33">
        <w:rPr>
          <w:rFonts w:eastAsia="Times New Roman" w:cs="Tahoma"/>
          <w:b/>
          <w:i/>
          <w:iCs/>
          <w:color w:val="auto"/>
          <w:sz w:val="20"/>
          <w:szCs w:val="20"/>
          <w:lang w:eastAsia="es-ES"/>
        </w:rPr>
        <w:t>CLARA</w:t>
      </w:r>
      <w:r w:rsidRPr="008C3E33" w:rsidR="00083A1D">
        <w:rPr>
          <w:rFonts w:eastAsia="Times New Roman" w:cs="Tahoma"/>
          <w:b/>
          <w:i/>
          <w:iCs/>
          <w:color w:val="auto"/>
          <w:sz w:val="20"/>
          <w:szCs w:val="20"/>
          <w:lang w:eastAsia="es-ES"/>
        </w:rPr>
        <w:t xml:space="preserve"> </w:t>
      </w:r>
      <w:r w:rsidRPr="008C3E33">
        <w:rPr>
          <w:rFonts w:eastAsia="Times New Roman" w:cs="Tahoma"/>
          <w:b/>
          <w:i/>
          <w:iCs/>
          <w:color w:val="auto"/>
          <w:sz w:val="20"/>
          <w:szCs w:val="20"/>
          <w:lang w:eastAsia="es-ES"/>
        </w:rPr>
        <w:t>Y</w:t>
      </w:r>
      <w:r w:rsidRPr="008C3E33" w:rsidR="00083A1D">
        <w:rPr>
          <w:rFonts w:eastAsia="Times New Roman" w:cs="Tahoma"/>
          <w:b/>
          <w:i/>
          <w:iCs/>
          <w:color w:val="auto"/>
          <w:sz w:val="20"/>
          <w:szCs w:val="20"/>
          <w:lang w:eastAsia="es-ES"/>
        </w:rPr>
        <w:t xml:space="preserve"> </w:t>
      </w:r>
      <w:r w:rsidRPr="008C3E33">
        <w:rPr>
          <w:rFonts w:eastAsia="Times New Roman" w:cs="Tahoma"/>
          <w:b/>
          <w:i/>
          <w:iCs/>
          <w:color w:val="auto"/>
          <w:sz w:val="20"/>
          <w:szCs w:val="20"/>
          <w:lang w:eastAsia="es-ES"/>
        </w:rPr>
        <w:t>PRECISA</w:t>
      </w:r>
      <w:r w:rsidRPr="008C3E33" w:rsidR="00083A1D">
        <w:rPr>
          <w:rFonts w:eastAsia="Times New Roman" w:cs="Tahoma"/>
          <w:b/>
          <w:i/>
          <w:iCs/>
          <w:color w:val="auto"/>
          <w:sz w:val="20"/>
          <w:szCs w:val="20"/>
          <w:lang w:eastAsia="es-ES"/>
        </w:rPr>
        <w:t xml:space="preserve"> </w:t>
      </w:r>
      <w:r w:rsidRPr="008C3E33">
        <w:rPr>
          <w:rFonts w:eastAsia="Times New Roman" w:cs="Tahoma"/>
          <w:b/>
          <w:i/>
          <w:iCs/>
          <w:color w:val="auto"/>
          <w:sz w:val="20"/>
          <w:szCs w:val="20"/>
          <w:lang w:eastAsia="es-ES"/>
        </w:rPr>
        <w:t>DE</w:t>
      </w:r>
      <w:r w:rsidRPr="008C3E33" w:rsidR="00083A1D">
        <w:rPr>
          <w:rFonts w:eastAsia="Times New Roman" w:cs="Tahoma"/>
          <w:b/>
          <w:i/>
          <w:iCs/>
          <w:color w:val="auto"/>
          <w:sz w:val="20"/>
          <w:szCs w:val="20"/>
          <w:lang w:eastAsia="es-ES"/>
        </w:rPr>
        <w:t xml:space="preserve"> </w:t>
      </w:r>
      <w:r w:rsidRPr="008C3E33">
        <w:rPr>
          <w:rFonts w:eastAsia="Times New Roman" w:cs="Tahoma"/>
          <w:b/>
          <w:i/>
          <w:iCs/>
          <w:color w:val="auto"/>
          <w:sz w:val="20"/>
          <w:szCs w:val="20"/>
          <w:lang w:eastAsia="es-ES"/>
        </w:rPr>
        <w:t>LA</w:t>
      </w:r>
      <w:r w:rsidRPr="008C3E33" w:rsidR="00083A1D">
        <w:rPr>
          <w:rFonts w:eastAsia="Times New Roman" w:cs="Tahoma"/>
          <w:b/>
          <w:i/>
          <w:iCs/>
          <w:color w:val="auto"/>
          <w:sz w:val="20"/>
          <w:szCs w:val="20"/>
          <w:lang w:eastAsia="es-ES"/>
        </w:rPr>
        <w:t xml:space="preserve"> </w:t>
      </w:r>
      <w:r w:rsidRPr="008C3E33">
        <w:rPr>
          <w:rFonts w:eastAsia="Times New Roman" w:cs="Tahoma"/>
          <w:b/>
          <w:i/>
          <w:iCs/>
          <w:color w:val="auto"/>
          <w:sz w:val="20"/>
          <w:szCs w:val="20"/>
          <w:lang w:eastAsia="es-ES"/>
        </w:rPr>
        <w:t>INFORMACIÓN</w:t>
      </w:r>
      <w:r w:rsidRPr="008C3E33" w:rsidR="00083A1D">
        <w:rPr>
          <w:rFonts w:eastAsia="Times New Roman" w:cs="Tahoma"/>
          <w:b/>
          <w:i/>
          <w:iCs/>
          <w:color w:val="auto"/>
          <w:sz w:val="20"/>
          <w:szCs w:val="20"/>
          <w:lang w:eastAsia="es-ES"/>
        </w:rPr>
        <w:t xml:space="preserve"> </w:t>
      </w:r>
      <w:r w:rsidRPr="008C3E33">
        <w:rPr>
          <w:rFonts w:eastAsia="Times New Roman" w:cs="Tahoma"/>
          <w:b/>
          <w:i/>
          <w:iCs/>
          <w:color w:val="auto"/>
          <w:sz w:val="20"/>
          <w:szCs w:val="20"/>
          <w:lang w:eastAsia="es-ES"/>
        </w:rPr>
        <w:t>SOLICITADA.</w:t>
      </w:r>
    </w:p>
    <w:p w:rsidRPr="008C3E33" w:rsidR="00177EE1" w:rsidP="002578B4" w:rsidRDefault="000C12E8" w14:paraId="4BE35B4E" w14:textId="1E3F4B45">
      <w:pPr>
        <w:spacing w:after="0" w:line="360" w:lineRule="auto"/>
        <w:ind w:left="567" w:right="567"/>
        <w:rPr>
          <w:rFonts w:eastAsia="Times New Roman" w:cs="Arial"/>
          <w:bCs/>
          <w:i/>
          <w:iCs/>
          <w:color w:val="auto"/>
          <w:sz w:val="20"/>
          <w:lang w:eastAsia="es-ES"/>
        </w:rPr>
      </w:pPr>
      <w:bookmarkStart w:name="_Hlk88670883" w:id="0"/>
      <w:r w:rsidRPr="008C3E33">
        <w:rPr>
          <w:rFonts w:eastAsia="Times New Roman" w:cs="Arial"/>
          <w:bCs/>
          <w:i/>
          <w:iCs/>
          <w:color w:val="auto"/>
          <w:sz w:val="20"/>
          <w:lang w:eastAsia="es-ES"/>
        </w:rPr>
        <w:t xml:space="preserve">DE CONFORMIDAD CON los artículos; 6 segundo párrafo, apartado A de la Constitución Política de Los Estados Unidos Mexicanos, a los artículos; 11, 12 y 13 de la Ley General de Transparencia y Acceso a la Información Pública, 4, 5, 11 y 12 de la Ley de Transparencia y Acceso a la Información Pública del Estado de México y Municipios, al Capítulos IX de los LINEAMIENTOS GENERALES EN MATERIA DE CLASIFICACIÓN Y DESCLASIFICACIÓN DE LA INFORMACIÓN, PARA LA ELABORACIÓN DE VERSIONES PÚBLICAS, del artículo 63 de la LEY GENERAL DE ASENTAMIENTOS HUMANOS ORDENAMIENTO TERRITORIAL Y DESARROLLO </w:t>
      </w:r>
      <w:r w:rsidRPr="008C3E33">
        <w:rPr>
          <w:rFonts w:eastAsia="Times New Roman" w:cs="Arial"/>
          <w:bCs/>
          <w:i/>
          <w:iCs/>
          <w:color w:val="auto"/>
          <w:sz w:val="20"/>
          <w:lang w:eastAsia="es-ES"/>
        </w:rPr>
        <w:lastRenderedPageBreak/>
        <w:t xml:space="preserve">URBANO, 69 SEGUNDO PARRAFO DE LA LEY DE VIVIENDA el 87 de la LEY AGRARIA y el 58 del REGLAMENTO DE LA LEY AGRARIA EN MATERIA DE CERTIFICACION DE DERECHOS EJIDALES Y TITULACION DE SOLARES, 5.4, 5.9 fracción X y XI, 5.26 fracción IV, 5.42 fracción IV y 5.44 fracción II del LIBRO QUINTO DEL CÓDIGO ADMINISTRATIVO DEL ESTADO DE MÉXICO, de los TITULOS TERCERO y QUINTO del Reglamento del Libro Quinto del Código Administrativo del Estado de México, 134 de la Constitución Política de los Estados Unidos Mexicanos, 1, 4, 7, 70, 71 fracción I y penúltimo párrafo, 72, 74 fracciones I, II, V y X de la LEY DE CONTRATACIÓN PÚBLICA DEL ESTADO DE MÉXICO Y MUNICIPIOS así mismo teniendo en consideración el Programa “Seguridad del Patrimonio Familiar” y a las Clausulas TERCERA, CUARTA letras A, B, C, D, E, F, G y H, QUINTA, SEXTA, SEPTIMA, OCTAVA, DECIMA y DECIMA SEGUNDA del Convenio de Concertación que celebraron el municipio de Tlalnepantla de Baz y el Núcleo Agrario denominado San Juan Ixhuatepec, municipio de Tlalnepantla, México en fecha 16 de junio del año en curso y el Programa “Seguridad del Patrimonio Familiar” para la Regularización de la Tenencia de la Tierra del Ejido de San Juan Ixhuatepec del Municipio de Tlalnepantla de Baz, México, al RESOLUTIVO del Recurso de revisión: 02477/INFOEM/IP/RR/2021 de fecha 30mjunio de 2020, por lo que solicito se me envié vía SAIMEX la siguiente información pública correspondiente a este ente municipal;, solicito se me envié vía SAIMEX la siguiente información pública; 1.- EL SOPORTE DOCUMENTAL QUE OBRE EN PODER DE LA DIRECCION DE TRANSFORMACION URBANA DONDE el comisariado ejidal del núcleo agrario de san juan ixhuatepec FIRMANTE DEL CONVENIO DE CONCERTACION EN COMENTO HA CUMPLIDO CON LOS NUMERALES 15, 16, 17, 18, 19 20, 21 , 22, 23, 24, 25, 26, 27 ,28, 29, 30, 31, 32, 33 y 34 del Programa “Seguridad del Patrimonio Familiar”. 2.- EL SOPORTE DOCUMENTAL QUE OBRE EN PODER DE LA DIRECCION DE TRANSFORMACION URBANA DONDE el comisariado ejidal del núcleo agrario de San Juan Ixhuatepec FIRMANTE DEL CONVENIO DE CONCERTACION EN COMENTO, HA CUMPLIDO CON LAS CLAUSULAS; CUARTA letras A, B, C, D, E, F, G y H, QUINTA, SEXTA Y DECIMA del referido Convenio de Concertación. 3.- DE CONFORMIDAD CON LA CLAUSULA OCTAVA DEL CONVENIO DE CONCERTACION EN COMENTO, LA DIRECCION DE TRANSFORMACION URBANA DEBIO CELEBRAR ACTA DE ENTREGA </w:t>
      </w:r>
      <w:r w:rsidRPr="008C3E33">
        <w:rPr>
          <w:rFonts w:eastAsia="Times New Roman" w:cs="Arial"/>
          <w:bCs/>
          <w:i/>
          <w:iCs/>
          <w:color w:val="auto"/>
          <w:sz w:val="20"/>
          <w:lang w:eastAsia="es-ES"/>
        </w:rPr>
        <w:lastRenderedPageBreak/>
        <w:t>RECEPCION DE LA CONCLUSION DEL SERVICIO PRESTADO POR el comisariado ejidal del núcleo agrario de San Juan Ixhuatepec 4.- El presupuesto total erogado por este Programa de “Seguridad del Patrimonio Familiar”. 5.- El total de Titulos de Propiedad entregados a los beneficiarios de este programa de "Seguridad del Patrimonio Familiar"</w:t>
      </w:r>
      <w:r w:rsidRPr="008C3E33" w:rsidR="00715EC4">
        <w:rPr>
          <w:rFonts w:eastAsia="Times New Roman" w:cs="Arial"/>
          <w:bCs/>
          <w:i/>
          <w:iCs/>
          <w:color w:val="auto"/>
          <w:sz w:val="20"/>
          <w:lang w:eastAsia="es-ES"/>
        </w:rPr>
        <w:t>.</w:t>
      </w:r>
      <w:bookmarkEnd w:id="0"/>
      <w:r w:rsidRPr="008C3E33" w:rsidR="00177EE1">
        <w:rPr>
          <w:rFonts w:eastAsia="Times New Roman" w:cs="Arial"/>
          <w:bCs/>
          <w:i/>
          <w:iCs/>
          <w:color w:val="auto"/>
          <w:sz w:val="20"/>
          <w:lang w:eastAsia="es-ES"/>
        </w:rPr>
        <w:t>”</w:t>
      </w:r>
      <w:r w:rsidRPr="008C3E33" w:rsidR="00083A1D">
        <w:rPr>
          <w:rFonts w:eastAsia="Times New Roman" w:cs="Arial"/>
          <w:bCs/>
          <w:i/>
          <w:iCs/>
          <w:color w:val="auto"/>
          <w:sz w:val="20"/>
          <w:lang w:eastAsia="es-ES"/>
        </w:rPr>
        <w:t xml:space="preserve"> </w:t>
      </w:r>
      <w:r w:rsidRPr="008C3E33" w:rsidR="00177EE1">
        <w:rPr>
          <w:rFonts w:eastAsia="Times New Roman" w:cs="Arial"/>
          <w:bCs/>
          <w:i/>
          <w:iCs/>
          <w:color w:val="auto"/>
          <w:sz w:val="20"/>
          <w:lang w:eastAsia="es-ES"/>
        </w:rPr>
        <w:t>(Sic)</w:t>
      </w:r>
      <w:r w:rsidRPr="008C3E33" w:rsidR="00083A1D">
        <w:rPr>
          <w:rFonts w:eastAsia="Times New Roman" w:cs="Arial"/>
          <w:bCs/>
          <w:i/>
          <w:iCs/>
          <w:color w:val="auto"/>
          <w:sz w:val="20"/>
          <w:lang w:eastAsia="es-ES"/>
        </w:rPr>
        <w:t xml:space="preserve"> </w:t>
      </w:r>
    </w:p>
    <w:p w:rsidRPr="008C3E33" w:rsidR="00177EE1" w:rsidP="002578B4" w:rsidRDefault="00177EE1" w14:paraId="6C32A47D" w14:textId="77777777">
      <w:pPr>
        <w:tabs>
          <w:tab w:val="left" w:pos="4667"/>
        </w:tabs>
        <w:spacing w:after="0" w:line="360" w:lineRule="auto"/>
        <w:ind w:left="567" w:right="567"/>
        <w:rPr>
          <w:rFonts w:eastAsia="Times New Roman" w:cs="Tahoma"/>
          <w:b/>
          <w:bCs/>
          <w:i/>
          <w:iCs/>
          <w:color w:val="auto"/>
          <w:sz w:val="20"/>
          <w:lang w:eastAsia="es-ES"/>
        </w:rPr>
      </w:pPr>
    </w:p>
    <w:p w:rsidRPr="008C3E33" w:rsidR="00177EE1" w:rsidP="002578B4" w:rsidRDefault="00177EE1" w14:paraId="6DDD3FE0" w14:textId="77777777">
      <w:pPr>
        <w:tabs>
          <w:tab w:val="left" w:pos="4667"/>
        </w:tabs>
        <w:spacing w:after="0" w:line="360" w:lineRule="auto"/>
        <w:ind w:left="567" w:right="567"/>
        <w:rPr>
          <w:rFonts w:eastAsia="Times New Roman" w:cs="Tahoma"/>
          <w:b/>
          <w:bCs/>
          <w:i/>
          <w:iCs/>
          <w:color w:val="auto"/>
          <w:sz w:val="20"/>
          <w:lang w:eastAsia="es-ES"/>
        </w:rPr>
      </w:pPr>
      <w:r w:rsidRPr="008C3E33">
        <w:rPr>
          <w:rFonts w:eastAsia="Times New Roman" w:cs="Tahoma"/>
          <w:b/>
          <w:bCs/>
          <w:i/>
          <w:iCs/>
          <w:color w:val="auto"/>
          <w:sz w:val="20"/>
          <w:lang w:eastAsia="es-ES"/>
        </w:rPr>
        <w:t>“MODALIDAD</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DE</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ENTREGA</w:t>
      </w:r>
    </w:p>
    <w:p w:rsidRPr="008C3E33" w:rsidR="00177EE1" w:rsidP="002578B4" w:rsidRDefault="00177EE1" w14:paraId="5BE866F0" w14:textId="77777777">
      <w:pPr>
        <w:spacing w:after="0" w:line="360" w:lineRule="auto"/>
        <w:ind w:left="567" w:right="567"/>
        <w:rPr>
          <w:rFonts w:eastAsia="Times New Roman" w:cs="Arial"/>
          <w:bCs/>
          <w:i/>
          <w:iCs/>
          <w:color w:val="auto"/>
          <w:sz w:val="20"/>
          <w:lang w:eastAsia="es-ES"/>
        </w:rPr>
      </w:pPr>
      <w:r w:rsidRPr="008C3E33">
        <w:rPr>
          <w:rFonts w:eastAsia="Times New Roman" w:cs="Arial"/>
          <w:bCs/>
          <w:i/>
          <w:iCs/>
          <w:color w:val="auto"/>
          <w:sz w:val="20"/>
          <w:lang w:eastAsia="es-ES"/>
        </w:rPr>
        <w:t>A</w:t>
      </w:r>
      <w:r w:rsidRPr="008C3E33" w:rsidR="00083A1D">
        <w:rPr>
          <w:rFonts w:eastAsia="Times New Roman" w:cs="Arial"/>
          <w:bCs/>
          <w:i/>
          <w:iCs/>
          <w:color w:val="auto"/>
          <w:sz w:val="20"/>
          <w:lang w:eastAsia="es-ES"/>
        </w:rPr>
        <w:t xml:space="preserve"> </w:t>
      </w:r>
      <w:r w:rsidRPr="008C3E33">
        <w:rPr>
          <w:rFonts w:eastAsia="Times New Roman" w:cs="Arial"/>
          <w:bCs/>
          <w:i/>
          <w:iCs/>
          <w:color w:val="auto"/>
          <w:sz w:val="20"/>
          <w:lang w:eastAsia="es-ES"/>
        </w:rPr>
        <w:t>través</w:t>
      </w:r>
      <w:r w:rsidRPr="008C3E33" w:rsidR="00083A1D">
        <w:rPr>
          <w:rFonts w:eastAsia="Times New Roman" w:cs="Arial"/>
          <w:bCs/>
          <w:i/>
          <w:iCs/>
          <w:color w:val="auto"/>
          <w:sz w:val="20"/>
          <w:lang w:eastAsia="es-ES"/>
        </w:rPr>
        <w:t xml:space="preserve"> </w:t>
      </w:r>
      <w:r w:rsidRPr="008C3E33">
        <w:rPr>
          <w:rFonts w:eastAsia="Times New Roman" w:cs="Arial"/>
          <w:bCs/>
          <w:i/>
          <w:iCs/>
          <w:color w:val="auto"/>
          <w:sz w:val="20"/>
          <w:lang w:eastAsia="es-ES"/>
        </w:rPr>
        <w:t>del</w:t>
      </w:r>
      <w:r w:rsidRPr="008C3E33" w:rsidR="00083A1D">
        <w:rPr>
          <w:rFonts w:eastAsia="Times New Roman" w:cs="Arial"/>
          <w:bCs/>
          <w:i/>
          <w:iCs/>
          <w:color w:val="auto"/>
          <w:sz w:val="20"/>
          <w:lang w:eastAsia="es-ES"/>
        </w:rPr>
        <w:t xml:space="preserve"> </w:t>
      </w:r>
      <w:r w:rsidRPr="008C3E33">
        <w:rPr>
          <w:rFonts w:eastAsia="Times New Roman" w:cs="Arial"/>
          <w:bCs/>
          <w:i/>
          <w:iCs/>
          <w:color w:val="auto"/>
          <w:sz w:val="20"/>
          <w:lang w:eastAsia="es-ES"/>
        </w:rPr>
        <w:t>SAIMEX”</w:t>
      </w:r>
    </w:p>
    <w:p w:rsidRPr="008C3E33" w:rsidR="00177EE1" w:rsidP="002578B4" w:rsidRDefault="00177EE1" w14:paraId="7DC1FB0C" w14:textId="77777777">
      <w:pPr>
        <w:spacing w:after="0" w:line="360" w:lineRule="auto"/>
        <w:ind w:left="567" w:right="567"/>
        <w:rPr>
          <w:rFonts w:eastAsia="Times New Roman" w:cs="Arial"/>
          <w:bCs/>
          <w:i/>
          <w:iCs/>
          <w:color w:val="auto"/>
          <w:sz w:val="20"/>
          <w:lang w:eastAsia="es-ES"/>
        </w:rPr>
      </w:pPr>
    </w:p>
    <w:p w:rsidRPr="008C3E33" w:rsidR="002327BA" w:rsidP="002578B4" w:rsidRDefault="002327BA" w14:paraId="2A077202" w14:textId="4E1BAB9C">
      <w:pPr>
        <w:autoSpaceDE w:val="0"/>
        <w:autoSpaceDN w:val="0"/>
        <w:adjustRightInd w:val="0"/>
        <w:spacing w:after="0" w:line="360" w:lineRule="auto"/>
        <w:rPr>
          <w:b/>
          <w:bCs/>
        </w:rPr>
      </w:pPr>
      <w:r w:rsidRPr="008C3E33">
        <w:rPr>
          <w:rFonts w:cs="Tahoma"/>
          <w:b/>
        </w:rPr>
        <w:t>II.</w:t>
      </w:r>
      <w:r w:rsidRPr="008C3E33" w:rsidR="00083A1D">
        <w:rPr>
          <w:b/>
          <w:bCs/>
        </w:rPr>
        <w:t xml:space="preserve"> </w:t>
      </w:r>
      <w:r w:rsidRPr="008C3E33">
        <w:rPr>
          <w:b/>
          <w:bCs/>
        </w:rPr>
        <w:t>Respuesta</w:t>
      </w:r>
      <w:r w:rsidRPr="008C3E33" w:rsidR="00083A1D">
        <w:rPr>
          <w:b/>
          <w:bCs/>
        </w:rPr>
        <w:t xml:space="preserve"> </w:t>
      </w:r>
      <w:r w:rsidRPr="008C3E33">
        <w:rPr>
          <w:b/>
          <w:bCs/>
        </w:rPr>
        <w:t>del</w:t>
      </w:r>
      <w:r w:rsidRPr="008C3E33" w:rsidR="00083A1D">
        <w:rPr>
          <w:b/>
          <w:bCs/>
        </w:rPr>
        <w:t xml:space="preserve"> </w:t>
      </w:r>
      <w:r w:rsidRPr="008C3E33">
        <w:rPr>
          <w:b/>
          <w:bCs/>
        </w:rPr>
        <w:t>Sujeto</w:t>
      </w:r>
      <w:r w:rsidRPr="008C3E33" w:rsidR="00083A1D">
        <w:rPr>
          <w:b/>
          <w:bCs/>
        </w:rPr>
        <w:t xml:space="preserve"> </w:t>
      </w:r>
      <w:r w:rsidRPr="008C3E33">
        <w:rPr>
          <w:b/>
          <w:bCs/>
        </w:rPr>
        <w:t>Obligado.</w:t>
      </w:r>
      <w:r w:rsidRPr="008C3E33" w:rsidR="00083A1D">
        <w:rPr>
          <w:b/>
          <w:bCs/>
        </w:rPr>
        <w:t xml:space="preserve"> </w:t>
      </w:r>
    </w:p>
    <w:p w:rsidRPr="008C3E33" w:rsidR="008D28FA" w:rsidP="002578B4" w:rsidRDefault="008D28FA" w14:paraId="16936CFF" w14:textId="30C926A3">
      <w:pPr>
        <w:autoSpaceDE w:val="0"/>
        <w:autoSpaceDN w:val="0"/>
        <w:adjustRightInd w:val="0"/>
        <w:spacing w:after="0" w:line="360" w:lineRule="auto"/>
        <w:rPr>
          <w:b/>
          <w:bCs/>
        </w:rPr>
      </w:pPr>
    </w:p>
    <w:p w:rsidRPr="008C3E33" w:rsidR="002327BA" w:rsidP="002578B4" w:rsidRDefault="00715EC4" w14:paraId="6AD892AA" w14:textId="634836BC">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Pr="008C3E33" w:rsidR="009016C6">
        <w:rPr>
          <w:rFonts w:cs="Tahoma"/>
        </w:rPr>
        <w:t>veintidós</w:t>
      </w:r>
      <w:r w:rsidRPr="008C3E33" w:rsidR="00083A1D">
        <w:rPr>
          <w:rFonts w:cs="Tahoma"/>
        </w:rPr>
        <w:t xml:space="preserve"> </w:t>
      </w:r>
      <w:r w:rsidRPr="008C3E33" w:rsidR="009016C6">
        <w:rPr>
          <w:rFonts w:cs="Tahoma"/>
        </w:rPr>
        <w:t>de octubre</w:t>
      </w:r>
      <w:r w:rsidRPr="008C3E33" w:rsidR="00083A1D">
        <w:rPr>
          <w:rFonts w:cs="Tahoma"/>
        </w:rPr>
        <w:t xml:space="preserve"> </w:t>
      </w:r>
      <w:r w:rsidRPr="008C3E33" w:rsidR="002327BA">
        <w:rPr>
          <w:rFonts w:cs="Tahoma"/>
        </w:rPr>
        <w:t>de</w:t>
      </w:r>
      <w:r w:rsidRPr="008C3E33" w:rsidR="00083A1D">
        <w:rPr>
          <w:rFonts w:cs="Tahoma"/>
        </w:rPr>
        <w:t xml:space="preserve"> </w:t>
      </w:r>
      <w:r w:rsidRPr="008C3E33" w:rsidR="002327BA">
        <w:rPr>
          <w:rFonts w:cs="Tahoma"/>
        </w:rPr>
        <w:t>dos</w:t>
      </w:r>
      <w:r w:rsidRPr="008C3E33" w:rsidR="00083A1D">
        <w:rPr>
          <w:rFonts w:cs="Tahoma"/>
        </w:rPr>
        <w:t xml:space="preserve"> </w:t>
      </w:r>
      <w:r w:rsidRPr="008C3E33" w:rsidR="002327BA">
        <w:rPr>
          <w:rFonts w:cs="Tahoma"/>
        </w:rPr>
        <w:t>mil</w:t>
      </w:r>
      <w:r w:rsidRPr="008C3E33" w:rsidR="00083A1D">
        <w:rPr>
          <w:rFonts w:cs="Tahoma"/>
        </w:rPr>
        <w:t xml:space="preserve"> </w:t>
      </w:r>
      <w:r w:rsidRPr="008C3E33" w:rsidR="002327BA">
        <w:rPr>
          <w:rFonts w:cs="Tahoma"/>
        </w:rPr>
        <w:t>veintiuno</w:t>
      </w:r>
      <w:r w:rsidRPr="008C3E33" w:rsidR="002A1D89">
        <w:rPr>
          <w:rFonts w:cs="Tahoma"/>
        </w:rPr>
        <w:t>,</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Titular</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Unidad</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Transparencia</w:t>
      </w:r>
      <w:r w:rsidRPr="008C3E33" w:rsidR="00083A1D">
        <w:rPr>
          <w:rFonts w:cs="Tahoma"/>
        </w:rPr>
        <w:t xml:space="preserve"> </w:t>
      </w:r>
      <w:r w:rsidRPr="008C3E33" w:rsidR="008D28FA">
        <w:rPr>
          <w:rFonts w:cs="Tahoma"/>
        </w:rPr>
        <w:t xml:space="preserve">de la </w:t>
      </w:r>
      <w:r w:rsidRPr="008C3E33" w:rsidR="006946CA">
        <w:rPr>
          <w:rFonts w:cs="Tahoma"/>
        </w:rPr>
        <w:t>Ayuntamiento de Tlalnepantla de Baz</w:t>
      </w:r>
      <w:r w:rsidRPr="008C3E33" w:rsidR="002A1D89">
        <w:rPr>
          <w:rFonts w:cs="Tahoma"/>
        </w:rPr>
        <w:t>,</w:t>
      </w:r>
      <w:r w:rsidRPr="008C3E33" w:rsidR="00083A1D">
        <w:rPr>
          <w:rFonts w:cs="Tahoma"/>
        </w:rPr>
        <w:t xml:space="preserve"> </w:t>
      </w:r>
      <w:r w:rsidRPr="008C3E33" w:rsidR="002A1D89">
        <w:rPr>
          <w:rFonts w:cs="Tahoma"/>
        </w:rPr>
        <w:t>por</w:t>
      </w:r>
      <w:r w:rsidRPr="008C3E33" w:rsidR="00083A1D">
        <w:rPr>
          <w:rFonts w:cs="Tahoma"/>
        </w:rPr>
        <w:t xml:space="preserve"> </w:t>
      </w:r>
      <w:r w:rsidRPr="008C3E33" w:rsidR="002A1D89">
        <w:rPr>
          <w:rFonts w:cs="Tahoma"/>
        </w:rPr>
        <w:t>medio</w:t>
      </w:r>
      <w:r w:rsidRPr="008C3E33" w:rsidR="00083A1D">
        <w:rPr>
          <w:rFonts w:cs="Tahoma"/>
        </w:rPr>
        <w:t xml:space="preserve"> </w:t>
      </w:r>
      <w:r w:rsidRPr="008C3E33" w:rsidR="002A1D89">
        <w:rPr>
          <w:rFonts w:cs="Tahoma"/>
        </w:rPr>
        <w:t>del</w:t>
      </w:r>
      <w:r w:rsidRPr="008C3E33" w:rsidR="00083A1D">
        <w:rPr>
          <w:rFonts w:cs="Tahoma"/>
        </w:rPr>
        <w:t xml:space="preserve"> </w:t>
      </w:r>
      <w:r w:rsidRPr="008C3E33" w:rsidR="002A1D89">
        <w:rPr>
          <w:rFonts w:cs="Tahoma"/>
        </w:rPr>
        <w:t>Sistema</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Acceso</w:t>
      </w:r>
      <w:r w:rsidRPr="008C3E33" w:rsidR="00083A1D">
        <w:rPr>
          <w:rFonts w:cs="Tahoma"/>
        </w:rPr>
        <w:t xml:space="preserve"> </w:t>
      </w:r>
      <w:r w:rsidRPr="008C3E33" w:rsidR="002A1D89">
        <w:rPr>
          <w:rFonts w:cs="Tahoma"/>
        </w:rPr>
        <w:t>a</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Información</w:t>
      </w:r>
      <w:r w:rsidRPr="008C3E33" w:rsidR="00083A1D">
        <w:rPr>
          <w:rFonts w:cs="Tahoma"/>
        </w:rPr>
        <w:t xml:space="preserve"> </w:t>
      </w:r>
      <w:r w:rsidRPr="008C3E33" w:rsidR="002A1D89">
        <w:rPr>
          <w:rFonts w:cs="Tahoma"/>
        </w:rPr>
        <w:t>Mexiquense</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(SAIMEX),</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dio</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respuesta</w:t>
      </w:r>
      <w:r w:rsidRPr="008C3E33" w:rsidR="00083A1D">
        <w:rPr>
          <w:rFonts w:eastAsia="Times New Roman" w:cs="Tahoma"/>
          <w:color w:val="auto"/>
          <w:lang w:eastAsia="es-ES"/>
        </w:rPr>
        <w:t xml:space="preserve"> </w:t>
      </w:r>
      <w:r w:rsidRPr="008C3E33" w:rsidR="00965A88">
        <w:rPr>
          <w:rFonts w:eastAsia="Times New Roman" w:cs="Tahoma"/>
          <w:color w:val="auto"/>
          <w:lang w:eastAsia="es-ES"/>
        </w:rPr>
        <w:t>en ajuste a lo siguiente:</w:t>
      </w:r>
    </w:p>
    <w:p w:rsidRPr="008C3E33" w:rsidR="008D28FA" w:rsidP="002578B4" w:rsidRDefault="008D28FA" w14:paraId="28B9B55B" w14:textId="77777777">
      <w:pPr>
        <w:autoSpaceDE w:val="0"/>
        <w:autoSpaceDN w:val="0"/>
        <w:adjustRightInd w:val="0"/>
        <w:spacing w:after="0" w:line="360" w:lineRule="auto"/>
        <w:rPr>
          <w:color w:val="000000"/>
          <w:sz w:val="18"/>
          <w:szCs w:val="18"/>
        </w:rPr>
      </w:pPr>
    </w:p>
    <w:p w:rsidRPr="008C3E33" w:rsidR="009016C6" w:rsidP="002578B4" w:rsidRDefault="009016C6" w14:paraId="27E8BBF0" w14:textId="77777777">
      <w:pPr>
        <w:spacing w:after="0" w:line="360" w:lineRule="auto"/>
        <w:ind w:left="567" w:right="567"/>
        <w:rPr>
          <w:rFonts w:eastAsia="Times New Roman" w:cs="Arial"/>
          <w:bCs/>
          <w:i/>
          <w:iCs/>
          <w:color w:val="auto"/>
          <w:sz w:val="20"/>
          <w:lang w:eastAsia="es-ES"/>
        </w:rPr>
      </w:pPr>
      <w:r w:rsidRPr="008C3E33">
        <w:rPr>
          <w:rFonts w:eastAsia="Times New Roman" w:cs="Arial"/>
          <w:bCs/>
          <w:i/>
          <w:iCs/>
          <w:color w:val="auto"/>
          <w:sz w:val="20"/>
          <w:lang w:eastAsia="es-ES"/>
        </w:rPr>
        <w:t>Se anexa respuesta respectiva.</w:t>
      </w:r>
    </w:p>
    <w:p w:rsidRPr="008C3E33" w:rsidR="009016C6" w:rsidP="002578B4" w:rsidRDefault="009016C6" w14:paraId="0340490E" w14:textId="77777777">
      <w:pPr>
        <w:autoSpaceDE w:val="0"/>
        <w:autoSpaceDN w:val="0"/>
        <w:adjustRightInd w:val="0"/>
        <w:spacing w:after="0" w:line="360" w:lineRule="auto"/>
        <w:rPr>
          <w:rFonts w:eastAsia="Times New Roman" w:cs="Tahoma"/>
          <w:color w:val="auto"/>
          <w:lang w:eastAsia="es-ES"/>
        </w:rPr>
      </w:pPr>
    </w:p>
    <w:p w:rsidRPr="008C3E33" w:rsidR="008D28FA" w:rsidP="002578B4" w:rsidRDefault="00C2686E" w14:paraId="1577FC3F" w14:textId="2E9D5B59">
      <w:pPr>
        <w:autoSpaceDE w:val="0"/>
        <w:autoSpaceDN w:val="0"/>
        <w:adjustRightInd w:val="0"/>
        <w:spacing w:after="0" w:line="360" w:lineRule="auto"/>
        <w:rPr>
          <w:rFonts w:eastAsia="Times New Roman" w:cs="Tahoma"/>
          <w:color w:val="auto"/>
          <w:lang w:eastAsia="es-ES"/>
        </w:rPr>
      </w:pPr>
      <w:r w:rsidRPr="008C3E33">
        <w:rPr>
          <w:rFonts w:eastAsia="Times New Roman" w:cs="Tahoma"/>
          <w:color w:val="auto"/>
          <w:lang w:eastAsia="es-ES"/>
        </w:rPr>
        <w:t>En</w:t>
      </w:r>
      <w:r w:rsidRPr="008C3E33" w:rsidR="008D28FA">
        <w:rPr>
          <w:rFonts w:eastAsia="Times New Roman" w:cs="Tahoma"/>
          <w:color w:val="auto"/>
          <w:lang w:eastAsia="es-ES"/>
        </w:rPr>
        <w:t xml:space="preserve"> respuesta, hizo entrega </w:t>
      </w:r>
      <w:r w:rsidRPr="008C3E33" w:rsidR="009016C6">
        <w:rPr>
          <w:rFonts w:eastAsia="Times New Roman" w:cs="Tahoma"/>
          <w:color w:val="auto"/>
          <w:lang w:eastAsia="es-ES"/>
        </w:rPr>
        <w:t>de un archivo en formato comprimido de nombre RESPUESTA_00742.zip, en el cual, se identificó la siguiente información, que se ordena por archivos</w:t>
      </w:r>
      <w:r w:rsidRPr="008C3E33" w:rsidR="008D28FA">
        <w:rPr>
          <w:rFonts w:eastAsia="Times New Roman" w:cs="Tahoma"/>
          <w:color w:val="auto"/>
          <w:lang w:eastAsia="es-ES"/>
        </w:rPr>
        <w:t>:</w:t>
      </w:r>
    </w:p>
    <w:p w:rsidRPr="008C3E33" w:rsidR="008D28FA" w:rsidP="002578B4" w:rsidRDefault="008D28FA" w14:paraId="573F3A01" w14:textId="2FA12995">
      <w:pPr>
        <w:autoSpaceDE w:val="0"/>
        <w:autoSpaceDN w:val="0"/>
        <w:adjustRightInd w:val="0"/>
        <w:spacing w:after="0" w:line="360" w:lineRule="auto"/>
        <w:rPr>
          <w:rFonts w:eastAsia="Times New Roman" w:cs="Tahoma"/>
          <w:color w:val="auto"/>
          <w:lang w:eastAsia="es-ES"/>
        </w:rPr>
      </w:pPr>
    </w:p>
    <w:p w:rsidRPr="008C3E33" w:rsidR="008623E7" w:rsidP="002578B4" w:rsidRDefault="009016C6" w14:paraId="2A1B18F9" w14:textId="65C63BF3">
      <w:pPr>
        <w:pStyle w:val="Prrafodelista"/>
        <w:numPr>
          <w:ilvl w:val="0"/>
          <w:numId w:val="4"/>
        </w:numPr>
        <w:spacing w:line="360" w:lineRule="auto"/>
        <w:rPr>
          <w:rFonts w:ascii="Palatino Linotype" w:hAnsi="Palatino Linotype"/>
          <w:b/>
          <w:lang w:val="es-ES"/>
        </w:rPr>
      </w:pPr>
      <w:r w:rsidRPr="008C3E33">
        <w:rPr>
          <w:rFonts w:ascii="Palatino Linotype" w:hAnsi="Palatino Linotype"/>
          <w:b/>
          <w:lang w:val="es-ES"/>
        </w:rPr>
        <w:t>RESP_SAIMEX_00742_TRANSFORMACION.pdf</w:t>
      </w:r>
      <w:r w:rsidRPr="008C3E33" w:rsidR="008D28FA">
        <w:rPr>
          <w:rFonts w:ascii="Palatino Linotype" w:hAnsi="Palatino Linotype"/>
          <w:b/>
          <w:lang w:val="es-ES"/>
        </w:rPr>
        <w:t xml:space="preserve">. </w:t>
      </w:r>
      <w:r w:rsidRPr="008C3E33" w:rsidR="00CB48FF">
        <w:rPr>
          <w:rFonts w:ascii="Palatino Linotype" w:hAnsi="Palatino Linotype"/>
          <w:bCs/>
          <w:lang w:val="es-ES"/>
        </w:rPr>
        <w:t xml:space="preserve">Documento que contiene </w:t>
      </w:r>
      <w:r w:rsidRPr="008C3E33" w:rsidR="006470EC">
        <w:rPr>
          <w:rFonts w:ascii="Palatino Linotype" w:hAnsi="Palatino Linotype"/>
          <w:bCs/>
          <w:lang w:val="es-ES"/>
        </w:rPr>
        <w:t>5</w:t>
      </w:r>
      <w:r w:rsidRPr="008C3E33" w:rsidR="00CB48FF">
        <w:rPr>
          <w:rFonts w:ascii="Palatino Linotype" w:hAnsi="Palatino Linotype"/>
          <w:bCs/>
          <w:lang w:val="es-ES"/>
        </w:rPr>
        <w:t xml:space="preserve"> fojas</w:t>
      </w:r>
      <w:r w:rsidRPr="008C3E33" w:rsidR="006470EC">
        <w:rPr>
          <w:rFonts w:ascii="Palatino Linotype" w:hAnsi="Palatino Linotype"/>
          <w:bCs/>
          <w:lang w:val="es-ES"/>
        </w:rPr>
        <w:t xml:space="preserve"> útiles, los cuales se describen en su contenido: </w:t>
      </w:r>
    </w:p>
    <w:p w:rsidRPr="008C3E33" w:rsidR="0018595C" w:rsidP="002578B4" w:rsidRDefault="006470EC" w14:paraId="5C0BA3A5" w14:textId="42DBFE94">
      <w:pPr>
        <w:pStyle w:val="Prrafodelista"/>
        <w:numPr>
          <w:ilvl w:val="1"/>
          <w:numId w:val="4"/>
        </w:numPr>
        <w:spacing w:line="360" w:lineRule="auto"/>
        <w:jc w:val="both"/>
        <w:rPr>
          <w:rFonts w:ascii="Palatino Linotype" w:hAnsi="Palatino Linotype"/>
          <w:bCs/>
          <w:i/>
          <w:iCs/>
          <w:lang w:val="es-ES"/>
        </w:rPr>
      </w:pPr>
      <w:r w:rsidRPr="008C3E33">
        <w:rPr>
          <w:rFonts w:ascii="Palatino Linotype" w:hAnsi="Palatino Linotype"/>
          <w:bCs/>
          <w:lang w:val="es-ES"/>
        </w:rPr>
        <w:t xml:space="preserve">Oficio número DTU/EIMyC/1777/2021, dirigido a la Titular de la Unidad de Transparencia del Sujeto Obligado, remitido por la Servidora Pública Habilitada de la Dirección de Transformación Urbana y por el </w:t>
      </w:r>
      <w:r w:rsidRPr="008C3E33" w:rsidR="007144B6">
        <w:rPr>
          <w:rFonts w:ascii="Palatino Linotype" w:hAnsi="Palatino Linotype"/>
          <w:bCs/>
          <w:lang w:val="es-ES"/>
        </w:rPr>
        <w:t>cual, informó</w:t>
      </w:r>
      <w:r w:rsidRPr="008C3E33">
        <w:rPr>
          <w:rFonts w:ascii="Palatino Linotype" w:hAnsi="Palatino Linotype"/>
          <w:bCs/>
          <w:lang w:val="es-ES"/>
        </w:rPr>
        <w:t xml:space="preserve"> que</w:t>
      </w:r>
      <w:r w:rsidRPr="008C3E33" w:rsidR="0018595C">
        <w:rPr>
          <w:rFonts w:ascii="Palatino Linotype" w:hAnsi="Palatino Linotype"/>
          <w:bCs/>
          <w:lang w:val="es-ES"/>
        </w:rPr>
        <w:t>:</w:t>
      </w:r>
    </w:p>
    <w:p w:rsidRPr="008C3E33" w:rsidR="0018595C" w:rsidP="002578B4" w:rsidRDefault="0018595C" w14:paraId="04C8601C" w14:textId="77777777">
      <w:pPr>
        <w:pStyle w:val="Prrafodelista"/>
        <w:spacing w:line="360" w:lineRule="auto"/>
        <w:ind w:left="1440"/>
        <w:jc w:val="both"/>
        <w:rPr>
          <w:rFonts w:ascii="Palatino Linotype" w:hAnsi="Palatino Linotype"/>
          <w:bCs/>
          <w:i/>
          <w:iCs/>
          <w:lang w:val="es-ES"/>
        </w:rPr>
      </w:pPr>
    </w:p>
    <w:p w:rsidRPr="008C3E33" w:rsidR="007144B6" w:rsidP="002578B4" w:rsidRDefault="006470EC" w14:paraId="70D24470" w14:textId="4591C892">
      <w:pPr>
        <w:pStyle w:val="Prrafodelista"/>
        <w:spacing w:line="360" w:lineRule="auto"/>
        <w:ind w:left="1440"/>
        <w:jc w:val="both"/>
        <w:rPr>
          <w:rFonts w:ascii="Palatino Linotype" w:hAnsi="Palatino Linotype"/>
          <w:bCs/>
          <w:i/>
          <w:iCs/>
          <w:sz w:val="20"/>
          <w:szCs w:val="20"/>
          <w:lang w:val="es-ES"/>
        </w:rPr>
      </w:pPr>
      <w:r w:rsidRPr="008C3E33">
        <w:rPr>
          <w:rFonts w:ascii="Palatino Linotype" w:hAnsi="Palatino Linotype"/>
          <w:bCs/>
          <w:sz w:val="20"/>
          <w:szCs w:val="20"/>
          <w:lang w:val="es-ES"/>
        </w:rPr>
        <w:lastRenderedPageBreak/>
        <w:t>“…</w:t>
      </w:r>
      <w:r w:rsidRPr="008C3E33">
        <w:rPr>
          <w:rFonts w:ascii="Palatino Linotype" w:hAnsi="Palatino Linotype"/>
          <w:bCs/>
          <w:i/>
          <w:iCs/>
          <w:sz w:val="20"/>
          <w:szCs w:val="20"/>
          <w:lang w:val="es-ES"/>
        </w:rPr>
        <w:t>De acuerdo a las facultades expresas en el Reglamento Interno de la Administración Pública Municipal de Tlalnepantla de Saz, en los artículos 257 fracción XXVIII, 263 así como en Gaceta Municipal número 22 (segunda sección) de fecha treinta y uno de mayo del año dos mil diecinueve mediante la cual fue aprobado el</w:t>
      </w:r>
      <w:r w:rsidRPr="008C3E33" w:rsidR="007144B6">
        <w:rPr>
          <w:rFonts w:ascii="Palatino Linotype" w:hAnsi="Palatino Linotype"/>
          <w:bCs/>
          <w:i/>
          <w:iCs/>
          <w:sz w:val="20"/>
          <w:szCs w:val="20"/>
          <w:lang w:val="es-ES"/>
        </w:rPr>
        <w:t xml:space="preserve"> Programa "Seguridad del Patrimonio Familiar" para la Regularización de la Tenencia de la Tierra del Ejido San Juan lxhuatepec. </w:t>
      </w:r>
    </w:p>
    <w:p w:rsidRPr="008C3E33" w:rsidR="006470EC" w:rsidP="002578B4" w:rsidRDefault="007144B6" w14:paraId="16AB51EB" w14:textId="1CCF3C6A">
      <w:pPr>
        <w:pStyle w:val="Prrafodelista"/>
        <w:spacing w:line="360" w:lineRule="auto"/>
        <w:ind w:left="1440"/>
        <w:jc w:val="both"/>
        <w:rPr>
          <w:rFonts w:ascii="Palatino Linotype" w:hAnsi="Palatino Linotype"/>
          <w:bCs/>
          <w:i/>
          <w:iCs/>
          <w:sz w:val="20"/>
          <w:szCs w:val="20"/>
          <w:lang w:val="es-ES"/>
        </w:rPr>
      </w:pPr>
      <w:r w:rsidRPr="008C3E33">
        <w:rPr>
          <w:rFonts w:ascii="Palatino Linotype" w:hAnsi="Palatino Linotype"/>
          <w:bCs/>
          <w:i/>
          <w:iCs/>
          <w:sz w:val="20"/>
          <w:szCs w:val="20"/>
          <w:lang w:val="es-ES"/>
        </w:rPr>
        <w:t>Me permito remitir en copia simple el oficio número DTU/SDU/TTCCU/0133/2021 de fecha 06 de octubre del año en curso, emitido por el Departamento de Tenencia de la Tierra y Control de crecimiento Urbano mediante el cual se proporciona la información solicitada. No omito mencionar que, por contener información confidencial, se ha requerido la clasificación de las siguientes documentales: • Informe y solicitud de prórroga de fecha 04 de agosto del 2020; • Informe de fecha 13 de enero del 2020.  Cabe mencionar que respecto tal información ha sido clasificada y ha sido aprobada mediante ACUERDO 02/CT/40-ORD/2021 del Acta de la Cuadragésima Sesión Ordinaria de fecha diecinueve de octubre del 2021, Sesión del Comité de Transparencia del Municipio de Tlalnepantla de Baz, Estado de México.”</w:t>
      </w:r>
    </w:p>
    <w:p w:rsidRPr="008C3E33" w:rsidR="0018595C" w:rsidP="002578B4" w:rsidRDefault="0018595C" w14:paraId="554D7CA8" w14:textId="77777777">
      <w:pPr>
        <w:pStyle w:val="Prrafodelista"/>
        <w:spacing w:line="360" w:lineRule="auto"/>
        <w:ind w:left="1440"/>
        <w:jc w:val="both"/>
        <w:rPr>
          <w:rFonts w:ascii="Palatino Linotype" w:hAnsi="Palatino Linotype"/>
          <w:bCs/>
          <w:i/>
          <w:iCs/>
          <w:lang w:val="es-ES"/>
        </w:rPr>
      </w:pPr>
    </w:p>
    <w:p w:rsidRPr="008C3E33" w:rsidR="0073383F" w:rsidP="002578B4" w:rsidRDefault="008D4D60" w14:paraId="4D936DC7" w14:textId="62A8AF79">
      <w:pPr>
        <w:pStyle w:val="Prrafodelista"/>
        <w:numPr>
          <w:ilvl w:val="1"/>
          <w:numId w:val="4"/>
        </w:numPr>
        <w:spacing w:line="360" w:lineRule="auto"/>
        <w:jc w:val="both"/>
        <w:rPr>
          <w:rFonts w:ascii="Palatino Linotype" w:hAnsi="Palatino Linotype"/>
          <w:bCs/>
          <w:lang w:val="es-ES"/>
        </w:rPr>
      </w:pPr>
      <w:r w:rsidRPr="008C3E33">
        <w:rPr>
          <w:rFonts w:ascii="Palatino Linotype" w:hAnsi="Palatino Linotype"/>
          <w:bCs/>
          <w:lang w:val="es-ES"/>
        </w:rPr>
        <w:t>Oficio número DTU/SDU/TTCCU/0133/2021</w:t>
      </w:r>
      <w:r w:rsidRPr="008C3E33" w:rsidR="005C3E12">
        <w:rPr>
          <w:rFonts w:ascii="Palatino Linotype" w:hAnsi="Palatino Linotype"/>
          <w:bCs/>
          <w:lang w:val="es-ES"/>
        </w:rPr>
        <w:t xml:space="preserve"> dirigido a la </w:t>
      </w:r>
      <w:r w:rsidRPr="008C3E33" w:rsidR="00C2686E">
        <w:rPr>
          <w:rFonts w:ascii="Palatino Linotype" w:hAnsi="Palatino Linotype"/>
          <w:bCs/>
          <w:lang w:val="es-ES"/>
        </w:rPr>
        <w:t>J</w:t>
      </w:r>
      <w:r w:rsidRPr="008C3E33" w:rsidR="005C3E12">
        <w:rPr>
          <w:rFonts w:ascii="Palatino Linotype" w:hAnsi="Palatino Linotype"/>
          <w:bCs/>
          <w:lang w:val="es-ES"/>
        </w:rPr>
        <w:t xml:space="preserve">efa de </w:t>
      </w:r>
      <w:r w:rsidRPr="008C3E33" w:rsidR="00C2686E">
        <w:rPr>
          <w:rFonts w:ascii="Palatino Linotype" w:hAnsi="Palatino Linotype"/>
          <w:bCs/>
          <w:lang w:val="es-ES"/>
        </w:rPr>
        <w:t>D</w:t>
      </w:r>
      <w:r w:rsidRPr="008C3E33" w:rsidR="005C3E12">
        <w:rPr>
          <w:rFonts w:ascii="Palatino Linotype" w:hAnsi="Palatino Linotype"/>
          <w:bCs/>
          <w:lang w:val="es-ES"/>
        </w:rPr>
        <w:t xml:space="preserve">epartamento de </w:t>
      </w:r>
      <w:r w:rsidRPr="008C3E33" w:rsidR="00C2686E">
        <w:rPr>
          <w:rFonts w:ascii="Palatino Linotype" w:hAnsi="Palatino Linotype"/>
          <w:bCs/>
          <w:lang w:val="es-ES"/>
        </w:rPr>
        <w:t>E</w:t>
      </w:r>
      <w:r w:rsidRPr="008C3E33" w:rsidR="005C3E12">
        <w:rPr>
          <w:rFonts w:ascii="Palatino Linotype" w:hAnsi="Palatino Linotype"/>
          <w:bCs/>
          <w:lang w:val="es-ES"/>
        </w:rPr>
        <w:t xml:space="preserve">nlace </w:t>
      </w:r>
      <w:r w:rsidRPr="008C3E33" w:rsidR="00C2686E">
        <w:rPr>
          <w:rFonts w:ascii="Palatino Linotype" w:hAnsi="Palatino Linotype"/>
          <w:bCs/>
          <w:lang w:val="es-ES"/>
        </w:rPr>
        <w:t>I</w:t>
      </w:r>
      <w:r w:rsidRPr="008C3E33" w:rsidR="005C3E12">
        <w:rPr>
          <w:rFonts w:ascii="Palatino Linotype" w:hAnsi="Palatino Linotype"/>
          <w:bCs/>
          <w:lang w:val="es-ES"/>
        </w:rPr>
        <w:t xml:space="preserve">ntermunicipal </w:t>
      </w:r>
      <w:r w:rsidRPr="008C3E33" w:rsidR="00C2686E">
        <w:rPr>
          <w:rFonts w:ascii="Palatino Linotype" w:hAnsi="Palatino Linotype"/>
          <w:bCs/>
          <w:lang w:val="es-ES"/>
        </w:rPr>
        <w:t>M</w:t>
      </w:r>
      <w:r w:rsidRPr="008C3E33" w:rsidR="005C3E12">
        <w:rPr>
          <w:rFonts w:ascii="Palatino Linotype" w:hAnsi="Palatino Linotype"/>
          <w:bCs/>
          <w:lang w:val="es-ES"/>
        </w:rPr>
        <w:t xml:space="preserve">etropolitano y de </w:t>
      </w:r>
      <w:r w:rsidRPr="008C3E33" w:rsidR="00C2686E">
        <w:rPr>
          <w:rFonts w:ascii="Palatino Linotype" w:hAnsi="Palatino Linotype"/>
          <w:bCs/>
          <w:lang w:val="es-ES"/>
        </w:rPr>
        <w:t>C</w:t>
      </w:r>
      <w:r w:rsidRPr="008C3E33" w:rsidR="005C3E12">
        <w:rPr>
          <w:rFonts w:ascii="Palatino Linotype" w:hAnsi="Palatino Linotype"/>
          <w:bCs/>
          <w:lang w:val="es-ES"/>
        </w:rPr>
        <w:t xml:space="preserve">iudad, remitido por la jefa de la tenencia de la tierra y control del crecimiento urbano, por el cual, le respondió lo siguiente: </w:t>
      </w:r>
    </w:p>
    <w:p w:rsidRPr="008C3E33" w:rsidR="0073383F" w:rsidP="002578B4" w:rsidRDefault="0073383F" w14:paraId="6530FA0B" w14:textId="77777777">
      <w:pPr>
        <w:pStyle w:val="Prrafodelista"/>
        <w:spacing w:line="360" w:lineRule="auto"/>
        <w:ind w:left="1440"/>
        <w:jc w:val="both"/>
        <w:rPr>
          <w:rFonts w:ascii="Palatino Linotype" w:hAnsi="Palatino Linotype"/>
          <w:bCs/>
          <w:lang w:val="es-ES"/>
        </w:rPr>
      </w:pPr>
    </w:p>
    <w:p w:rsidRPr="008C3E33" w:rsidR="0073383F" w:rsidP="002578B4" w:rsidRDefault="005C3E12" w14:paraId="493A7CFB" w14:textId="7C60A19A">
      <w:pPr>
        <w:pStyle w:val="Prrafodelista"/>
        <w:spacing w:line="360" w:lineRule="auto"/>
        <w:ind w:left="1440"/>
        <w:jc w:val="both"/>
        <w:rPr>
          <w:rFonts w:ascii="Palatino Linotype" w:hAnsi="Palatino Linotype"/>
          <w:bCs/>
          <w:i/>
          <w:iCs/>
          <w:sz w:val="20"/>
          <w:szCs w:val="20"/>
          <w:lang w:val="es-ES"/>
        </w:rPr>
      </w:pPr>
      <w:r w:rsidRPr="008C3E33">
        <w:rPr>
          <w:rFonts w:ascii="Palatino Linotype" w:hAnsi="Palatino Linotype"/>
          <w:bCs/>
          <w:i/>
          <w:iCs/>
          <w:sz w:val="20"/>
          <w:szCs w:val="20"/>
          <w:lang w:val="es-ES"/>
        </w:rPr>
        <w:t>“…me permito enviar la siguiente información pública</w:t>
      </w:r>
    </w:p>
    <w:p w:rsidRPr="008C3E33" w:rsidR="00C2686E" w:rsidP="002578B4" w:rsidRDefault="00C2686E" w14:paraId="22247953" w14:textId="77777777">
      <w:pPr>
        <w:pStyle w:val="Prrafodelista"/>
        <w:spacing w:line="360" w:lineRule="auto"/>
        <w:ind w:left="1440"/>
        <w:jc w:val="both"/>
        <w:rPr>
          <w:rFonts w:ascii="Palatino Linotype" w:hAnsi="Palatino Linotype"/>
          <w:bCs/>
          <w:i/>
          <w:iCs/>
          <w:sz w:val="20"/>
          <w:szCs w:val="20"/>
          <w:lang w:val="es-ES"/>
        </w:rPr>
      </w:pPr>
    </w:p>
    <w:p w:rsidRPr="008C3E33" w:rsidR="005C3E12" w:rsidP="002578B4" w:rsidRDefault="005C3E12" w14:paraId="584BDD43" w14:textId="6C4F19AD">
      <w:pPr>
        <w:pStyle w:val="Prrafodelista"/>
        <w:numPr>
          <w:ilvl w:val="0"/>
          <w:numId w:val="10"/>
        </w:numPr>
        <w:spacing w:line="360" w:lineRule="auto"/>
        <w:jc w:val="both"/>
        <w:rPr>
          <w:rFonts w:ascii="Palatino Linotype" w:hAnsi="Palatino Linotype"/>
          <w:bCs/>
          <w:i/>
          <w:iCs/>
          <w:sz w:val="20"/>
          <w:szCs w:val="20"/>
          <w:lang w:val="es-ES"/>
        </w:rPr>
      </w:pPr>
      <w:r w:rsidRPr="008C3E33">
        <w:rPr>
          <w:rFonts w:ascii="Palatino Linotype" w:hAnsi="Palatino Linotype"/>
          <w:bCs/>
          <w:i/>
          <w:iCs/>
          <w:sz w:val="20"/>
          <w:szCs w:val="20"/>
          <w:lang w:val="es-ES"/>
        </w:rPr>
        <w:t>EL SOPORTE DOCUMENTAL QUE OBRE EN PODER DE LA DIRECCIÓN DE TRANSFORMACIÓN URBANA DONDE el comisariado ejidal del núcleo agrario de san juan Ixhuatepec FIRMANTE DEL CONVENIO DE CONCERTACIÓN EN COMENTO HA CUMPUDO CON LOS NUMERALES 15, 16, 17, 18, 19, 20, 21, 22, 23, 24, 25, 26, 27, 28, 29, 30, 31,</w:t>
      </w:r>
      <w:r w:rsidRPr="008C3E33" w:rsidR="00F77E2F">
        <w:rPr>
          <w:rFonts w:ascii="Palatino Linotype" w:hAnsi="Palatino Linotype"/>
          <w:bCs/>
          <w:i/>
          <w:iCs/>
          <w:sz w:val="20"/>
          <w:szCs w:val="20"/>
          <w:lang w:val="es-ES"/>
        </w:rPr>
        <w:t>3</w:t>
      </w:r>
      <w:r w:rsidRPr="008C3E33">
        <w:rPr>
          <w:rFonts w:ascii="Palatino Linotype" w:hAnsi="Palatino Linotype"/>
          <w:bCs/>
          <w:i/>
          <w:iCs/>
          <w:sz w:val="20"/>
          <w:szCs w:val="20"/>
          <w:lang w:val="es-ES"/>
        </w:rPr>
        <w:t>2, 33</w:t>
      </w:r>
      <w:r w:rsidRPr="008C3E33" w:rsidR="00F77E2F">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y</w:t>
      </w:r>
      <w:r w:rsidRPr="008C3E33" w:rsidR="00F77E2F">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34 del Programa "Seguridad del Patrimonio Familiar"</w:t>
      </w:r>
      <w:r w:rsidRPr="008C3E33" w:rsidR="00F77E2F">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 xml:space="preserve">Con fundamento en lo establecido por los artículos 115 </w:t>
      </w:r>
      <w:r w:rsidRPr="008C3E33" w:rsidR="00F77E2F">
        <w:rPr>
          <w:rFonts w:ascii="Palatino Linotype" w:hAnsi="Palatino Linotype"/>
          <w:bCs/>
          <w:i/>
          <w:iCs/>
          <w:sz w:val="20"/>
          <w:szCs w:val="20"/>
          <w:lang w:val="es-ES"/>
        </w:rPr>
        <w:t>f</w:t>
      </w:r>
      <w:r w:rsidRPr="008C3E33">
        <w:rPr>
          <w:rFonts w:ascii="Palatino Linotype" w:hAnsi="Palatino Linotype"/>
          <w:bCs/>
          <w:i/>
          <w:iCs/>
          <w:sz w:val="20"/>
          <w:szCs w:val="20"/>
          <w:lang w:val="es-ES"/>
        </w:rPr>
        <w:t>racciones I párrafo primero, II párrafos primero y segundo, IV inciso A) y párrafo último y V</w:t>
      </w:r>
      <w:r w:rsidRPr="008C3E33" w:rsidR="00F77E2F">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 xml:space="preserve"> inciso e) de la Constitución </w:t>
      </w:r>
      <w:r w:rsidRPr="008C3E33" w:rsidR="00F77E2F">
        <w:rPr>
          <w:rFonts w:ascii="Palatino Linotype" w:hAnsi="Palatino Linotype"/>
          <w:bCs/>
          <w:i/>
          <w:iCs/>
          <w:sz w:val="20"/>
          <w:szCs w:val="20"/>
          <w:lang w:val="es-ES"/>
        </w:rPr>
        <w:t>P</w:t>
      </w:r>
      <w:r w:rsidRPr="008C3E33">
        <w:rPr>
          <w:rFonts w:ascii="Palatino Linotype" w:hAnsi="Palatino Linotype"/>
          <w:bCs/>
          <w:i/>
          <w:iCs/>
          <w:sz w:val="20"/>
          <w:szCs w:val="20"/>
          <w:lang w:val="es-ES"/>
        </w:rPr>
        <w:t xml:space="preserve">olítica </w:t>
      </w:r>
      <w:r w:rsidRPr="008C3E33">
        <w:rPr>
          <w:rFonts w:ascii="Palatino Linotype" w:hAnsi="Palatino Linotype"/>
          <w:bCs/>
          <w:i/>
          <w:iCs/>
          <w:sz w:val="20"/>
          <w:szCs w:val="20"/>
          <w:lang w:val="es-ES"/>
        </w:rPr>
        <w:lastRenderedPageBreak/>
        <w:t xml:space="preserve">de los Estados Unidos Mexicanos; 63, 64 párrafo tercero, 68 y 69 de la Ley Agraria; 112, 113, 116 párrafo primero, </w:t>
      </w:r>
      <w:r w:rsidRPr="008C3E33" w:rsidR="00F77E2F">
        <w:rPr>
          <w:rFonts w:ascii="Palatino Linotype" w:hAnsi="Palatino Linotype"/>
          <w:bCs/>
          <w:i/>
          <w:iCs/>
          <w:sz w:val="20"/>
          <w:szCs w:val="20"/>
          <w:lang w:val="es-ES"/>
        </w:rPr>
        <w:t>1</w:t>
      </w:r>
      <w:r w:rsidRPr="008C3E33">
        <w:rPr>
          <w:rFonts w:ascii="Palatino Linotype" w:hAnsi="Palatino Linotype"/>
          <w:bCs/>
          <w:i/>
          <w:iCs/>
          <w:sz w:val="20"/>
          <w:szCs w:val="20"/>
          <w:lang w:val="es-ES"/>
        </w:rPr>
        <w:t>22 párrafo primero, 125 fracción I y párrafo último y 128 fracciones II, XII y XIV de la Constitución Política del Estado</w:t>
      </w:r>
      <w:r w:rsidRPr="008C3E33" w:rsidR="00F77E2F">
        <w:rPr>
          <w:rFonts w:ascii="Palatino Linotype" w:hAnsi="Palatino Linotype"/>
          <w:bCs/>
          <w:i/>
          <w:iCs/>
          <w:sz w:val="20"/>
          <w:szCs w:val="20"/>
          <w:lang w:val="es-ES"/>
        </w:rPr>
        <w:t xml:space="preserve"> L</w:t>
      </w:r>
      <w:r w:rsidRPr="008C3E33">
        <w:rPr>
          <w:rFonts w:ascii="Palatino Linotype" w:hAnsi="Palatino Linotype"/>
          <w:bCs/>
          <w:i/>
          <w:iCs/>
          <w:sz w:val="20"/>
          <w:szCs w:val="20"/>
          <w:lang w:val="es-ES"/>
        </w:rPr>
        <w:t xml:space="preserve">ibre y Soberano del Estado de México; 2, 3, 27 párrafo primero, 29 párrafo primero 31 fracciones XVIII, XXIV, XXXIX y </w:t>
      </w:r>
      <w:r w:rsidRPr="008C3E33" w:rsidR="00F77E2F">
        <w:rPr>
          <w:rFonts w:ascii="Palatino Linotype" w:hAnsi="Palatino Linotype"/>
          <w:bCs/>
          <w:i/>
          <w:iCs/>
          <w:sz w:val="20"/>
          <w:szCs w:val="20"/>
          <w:lang w:val="es-ES"/>
        </w:rPr>
        <w:t>X</w:t>
      </w:r>
      <w:r w:rsidRPr="008C3E33">
        <w:rPr>
          <w:rFonts w:ascii="Palatino Linotype" w:hAnsi="Palatino Linotype"/>
          <w:bCs/>
          <w:i/>
          <w:iCs/>
          <w:sz w:val="20"/>
          <w:szCs w:val="20"/>
          <w:lang w:val="es-ES"/>
        </w:rPr>
        <w:t>LVI, 48 fracciones II y XXIII de la Ley Orgánica Municipal del Estado de México; 5.5 y 5.10 fracción XVII del Código</w:t>
      </w:r>
      <w:r w:rsidRPr="008C3E33" w:rsidR="00F77E2F">
        <w:rPr>
          <w:rFonts w:ascii="Palatino Linotype" w:hAnsi="Palatino Linotype"/>
          <w:bCs/>
          <w:i/>
          <w:iCs/>
          <w:sz w:val="20"/>
          <w:szCs w:val="20"/>
          <w:lang w:val="es-ES"/>
        </w:rPr>
        <w:t xml:space="preserve"> A</w:t>
      </w:r>
      <w:r w:rsidRPr="008C3E33">
        <w:rPr>
          <w:rFonts w:ascii="Palatino Linotype" w:hAnsi="Palatino Linotype"/>
          <w:bCs/>
          <w:i/>
          <w:iCs/>
          <w:sz w:val="20"/>
          <w:szCs w:val="20"/>
          <w:lang w:val="es-ES"/>
        </w:rPr>
        <w:t xml:space="preserve">dministrativo del Estado de México; 16, 18, 31 fracción II y 308 del Código Financiero del Estado de México; y 257 fracción </w:t>
      </w:r>
      <w:r w:rsidRPr="008C3E33" w:rsidR="00F77E2F">
        <w:rPr>
          <w:rFonts w:ascii="Palatino Linotype" w:hAnsi="Palatino Linotype"/>
          <w:bCs/>
          <w:i/>
          <w:iCs/>
          <w:sz w:val="20"/>
          <w:szCs w:val="20"/>
          <w:lang w:val="es-ES"/>
        </w:rPr>
        <w:t>XXV</w:t>
      </w:r>
      <w:r w:rsidRPr="008C3E33">
        <w:rPr>
          <w:rFonts w:ascii="Palatino Linotype" w:hAnsi="Palatino Linotype"/>
          <w:bCs/>
          <w:i/>
          <w:iCs/>
          <w:sz w:val="20"/>
          <w:szCs w:val="20"/>
          <w:lang w:val="es-ES"/>
        </w:rPr>
        <w:t>III del Reglamento Interno de la Administración Pública Municipal de Tlalnepantla de Baz, Estado de México, en la</w:t>
      </w:r>
      <w:r w:rsidRPr="008C3E33" w:rsidR="00F77E2F">
        <w:rPr>
          <w:rFonts w:ascii="Palatino Linotype" w:hAnsi="Palatino Linotype"/>
          <w:bCs/>
          <w:i/>
          <w:iCs/>
          <w:sz w:val="20"/>
          <w:szCs w:val="20"/>
          <w:lang w:val="es-ES"/>
        </w:rPr>
        <w:t xml:space="preserve"> D</w:t>
      </w:r>
      <w:r w:rsidRPr="008C3E33">
        <w:rPr>
          <w:rFonts w:ascii="Palatino Linotype" w:hAnsi="Palatino Linotype"/>
          <w:bCs/>
          <w:i/>
          <w:iCs/>
          <w:sz w:val="20"/>
          <w:szCs w:val="20"/>
          <w:lang w:val="es-ES"/>
        </w:rPr>
        <w:t xml:space="preserve">écima </w:t>
      </w:r>
      <w:r w:rsidRPr="008C3E33" w:rsidR="00F77E2F">
        <w:rPr>
          <w:rFonts w:ascii="Palatino Linotype" w:hAnsi="Palatino Linotype"/>
          <w:bCs/>
          <w:i/>
          <w:iCs/>
          <w:sz w:val="20"/>
          <w:szCs w:val="20"/>
          <w:lang w:val="es-ES"/>
        </w:rPr>
        <w:t>Cuarta</w:t>
      </w:r>
      <w:r w:rsidRPr="008C3E33">
        <w:rPr>
          <w:rFonts w:ascii="Palatino Linotype" w:hAnsi="Palatino Linotype"/>
          <w:bCs/>
          <w:i/>
          <w:iCs/>
          <w:sz w:val="20"/>
          <w:szCs w:val="20"/>
          <w:lang w:val="es-ES"/>
        </w:rPr>
        <w:t xml:space="preserve"> Sesión Ordinaria del ayuntamiento, celebrada en fecha veintitrés de mayo de dos mil diecinueve en el punto </w:t>
      </w:r>
      <w:r w:rsidRPr="008C3E33" w:rsidR="00F77E2F">
        <w:rPr>
          <w:rFonts w:ascii="Palatino Linotype" w:hAnsi="Palatino Linotype"/>
          <w:bCs/>
          <w:i/>
          <w:iCs/>
          <w:sz w:val="20"/>
          <w:szCs w:val="20"/>
          <w:lang w:val="es-ES"/>
        </w:rPr>
        <w:t>c</w:t>
      </w:r>
      <w:r w:rsidRPr="008C3E33">
        <w:rPr>
          <w:rFonts w:ascii="Palatino Linotype" w:hAnsi="Palatino Linotype"/>
          <w:bCs/>
          <w:i/>
          <w:iCs/>
          <w:sz w:val="20"/>
          <w:szCs w:val="20"/>
          <w:lang w:val="es-ES"/>
        </w:rPr>
        <w:t>uarto del orden del día, se aprobó el Programa "Seguridad del Patrimonio Familiar" para la Regularización de la Tenencia</w:t>
      </w:r>
      <w:r w:rsidRPr="008C3E33" w:rsidR="00F77E2F">
        <w:rPr>
          <w:rFonts w:ascii="Palatino Linotype" w:hAnsi="Palatino Linotype"/>
          <w:bCs/>
          <w:i/>
          <w:iCs/>
          <w:sz w:val="20"/>
          <w:szCs w:val="20"/>
          <w:lang w:val="es-ES"/>
        </w:rPr>
        <w:t xml:space="preserve"> d</w:t>
      </w:r>
      <w:r w:rsidRPr="008C3E33">
        <w:rPr>
          <w:rFonts w:ascii="Palatino Linotype" w:hAnsi="Palatino Linotype"/>
          <w:bCs/>
          <w:i/>
          <w:iCs/>
          <w:sz w:val="20"/>
          <w:szCs w:val="20"/>
          <w:lang w:val="es-ES"/>
        </w:rPr>
        <w:t xml:space="preserve">e la Tierra del Ejido San Juan Ixhuatepec del Municipio de Tlalnepantla de Baz, México, publicado en la Gaceta Municipal </w:t>
      </w:r>
      <w:r w:rsidRPr="008C3E33" w:rsidR="00F77E2F">
        <w:rPr>
          <w:rFonts w:ascii="Palatino Linotype" w:hAnsi="Palatino Linotype"/>
          <w:bCs/>
          <w:i/>
          <w:iCs/>
          <w:sz w:val="20"/>
          <w:szCs w:val="20"/>
          <w:lang w:val="es-ES"/>
        </w:rPr>
        <w:t>n</w:t>
      </w:r>
      <w:r w:rsidRPr="008C3E33">
        <w:rPr>
          <w:rFonts w:ascii="Palatino Linotype" w:hAnsi="Palatino Linotype"/>
          <w:bCs/>
          <w:i/>
          <w:iCs/>
          <w:sz w:val="20"/>
          <w:szCs w:val="20"/>
          <w:lang w:val="es-ES"/>
        </w:rPr>
        <w:t>úmero 22 (Segunda Sección) de fecha 31 de mayo de 2019, en relación a los Lineamientos Técnicos Operativos y de</w:t>
      </w:r>
      <w:r w:rsidRPr="008C3E33" w:rsidR="00F77E2F">
        <w:rPr>
          <w:rFonts w:ascii="Palatino Linotype" w:hAnsi="Palatino Linotype"/>
          <w:bCs/>
          <w:i/>
          <w:iCs/>
          <w:sz w:val="20"/>
          <w:szCs w:val="20"/>
          <w:lang w:val="es-ES"/>
        </w:rPr>
        <w:t xml:space="preserve"> c</w:t>
      </w:r>
      <w:r w:rsidRPr="008C3E33">
        <w:rPr>
          <w:rFonts w:ascii="Palatino Linotype" w:hAnsi="Palatino Linotype"/>
          <w:bCs/>
          <w:i/>
          <w:iCs/>
          <w:sz w:val="20"/>
          <w:szCs w:val="20"/>
          <w:lang w:val="es-ES"/>
        </w:rPr>
        <w:t xml:space="preserve">onformidad con el informe rendido por los integrantes del comisariado ejidal recibido en fecha 20 de agosto de 2021, se </w:t>
      </w:r>
      <w:r w:rsidRPr="008C3E33" w:rsidR="00F77E2F">
        <w:rPr>
          <w:rFonts w:ascii="Palatino Linotype" w:hAnsi="Palatino Linotype"/>
          <w:bCs/>
          <w:i/>
          <w:iCs/>
          <w:sz w:val="20"/>
          <w:szCs w:val="20"/>
          <w:lang w:val="es-ES"/>
        </w:rPr>
        <w:t>h</w:t>
      </w:r>
      <w:r w:rsidRPr="008C3E33">
        <w:rPr>
          <w:rFonts w:ascii="Palatino Linotype" w:hAnsi="Palatino Linotype"/>
          <w:bCs/>
          <w:i/>
          <w:iCs/>
          <w:sz w:val="20"/>
          <w:szCs w:val="20"/>
          <w:lang w:val="es-ES"/>
        </w:rPr>
        <w:t>a dado cumplimiento a los numérales 15, 16, 17, 18, 19, 20, 21, 22, 23, 24, 25, 26, 27, 28, por lo que se relacionan</w:t>
      </w:r>
      <w:r w:rsidRPr="008C3E33" w:rsidR="00F77E2F">
        <w:rPr>
          <w:rFonts w:ascii="Palatino Linotype" w:hAnsi="Palatino Linotype"/>
          <w:bCs/>
          <w:i/>
          <w:iCs/>
          <w:sz w:val="20"/>
          <w:szCs w:val="20"/>
          <w:lang w:val="es-ES"/>
        </w:rPr>
        <w:t xml:space="preserve"> e</w:t>
      </w:r>
      <w:r w:rsidRPr="008C3E33">
        <w:rPr>
          <w:rFonts w:ascii="Palatino Linotype" w:hAnsi="Palatino Linotype"/>
          <w:bCs/>
          <w:i/>
          <w:iCs/>
          <w:sz w:val="20"/>
          <w:szCs w:val="20"/>
          <w:lang w:val="es-ES"/>
        </w:rPr>
        <w:t xml:space="preserve">n el anexo número 1, en relación a los numérales 29, 30, 31, 32, 33 y 34, no se cuenta con información derivado </w:t>
      </w:r>
      <w:r w:rsidRPr="008C3E33" w:rsidR="00F77E2F">
        <w:rPr>
          <w:rFonts w:ascii="Palatino Linotype" w:hAnsi="Palatino Linotype"/>
          <w:bCs/>
          <w:i/>
          <w:iCs/>
          <w:sz w:val="20"/>
          <w:szCs w:val="20"/>
          <w:lang w:val="es-ES"/>
        </w:rPr>
        <w:t>d</w:t>
      </w:r>
      <w:r w:rsidRPr="008C3E33">
        <w:rPr>
          <w:rFonts w:ascii="Palatino Linotype" w:hAnsi="Palatino Linotype"/>
          <w:bCs/>
          <w:i/>
          <w:iCs/>
          <w:sz w:val="20"/>
          <w:szCs w:val="20"/>
          <w:lang w:val="es-ES"/>
        </w:rPr>
        <w:t xml:space="preserve">e que lleva una secuencia cronológica de actividades, no omito mencionar que la documentación proporcionada </w:t>
      </w:r>
      <w:r w:rsidRPr="008C3E33" w:rsidR="00F77E2F">
        <w:rPr>
          <w:rFonts w:ascii="Palatino Linotype" w:hAnsi="Palatino Linotype"/>
          <w:bCs/>
          <w:i/>
          <w:iCs/>
          <w:sz w:val="20"/>
          <w:szCs w:val="20"/>
          <w:lang w:val="es-ES"/>
        </w:rPr>
        <w:t>c</w:t>
      </w:r>
      <w:r w:rsidRPr="008C3E33">
        <w:rPr>
          <w:rFonts w:ascii="Palatino Linotype" w:hAnsi="Palatino Linotype"/>
          <w:bCs/>
          <w:i/>
          <w:iCs/>
          <w:sz w:val="20"/>
          <w:szCs w:val="20"/>
          <w:lang w:val="es-ES"/>
        </w:rPr>
        <w:t>ontienen información confidencial de conformidad con lo establecido en el artículo 140 fracción I, de la Ley de</w:t>
      </w:r>
      <w:r w:rsidRPr="008C3E33" w:rsidR="00F77E2F">
        <w:rPr>
          <w:rFonts w:ascii="Palatino Linotype" w:hAnsi="Palatino Linotype"/>
          <w:bCs/>
          <w:i/>
          <w:iCs/>
          <w:sz w:val="20"/>
          <w:szCs w:val="20"/>
          <w:lang w:val="es-ES"/>
        </w:rPr>
        <w:t xml:space="preserve"> T</w:t>
      </w:r>
      <w:r w:rsidRPr="008C3E33">
        <w:rPr>
          <w:rFonts w:ascii="Palatino Linotype" w:hAnsi="Palatino Linotype"/>
          <w:bCs/>
          <w:i/>
          <w:iCs/>
          <w:sz w:val="20"/>
          <w:szCs w:val="20"/>
          <w:lang w:val="es-ES"/>
        </w:rPr>
        <w:t>ransparencia y Acceso a la Información Pública del Estado de México y Municipios.</w:t>
      </w:r>
    </w:p>
    <w:p w:rsidRPr="008C3E33" w:rsidR="00C2686E" w:rsidP="00C2686E" w:rsidRDefault="00C2686E" w14:paraId="3198E85A" w14:textId="77777777">
      <w:pPr>
        <w:pStyle w:val="Prrafodelista"/>
        <w:spacing w:line="360" w:lineRule="auto"/>
        <w:ind w:left="1800"/>
        <w:jc w:val="both"/>
        <w:rPr>
          <w:rFonts w:ascii="Palatino Linotype" w:hAnsi="Palatino Linotype"/>
          <w:bCs/>
          <w:i/>
          <w:iCs/>
          <w:sz w:val="20"/>
          <w:szCs w:val="20"/>
          <w:lang w:val="es-ES"/>
        </w:rPr>
      </w:pPr>
    </w:p>
    <w:p w:rsidRPr="008C3E33" w:rsidR="009E2E7D" w:rsidP="002578B4" w:rsidRDefault="0073383F" w14:paraId="70E284EB" w14:textId="05A969B2">
      <w:pPr>
        <w:pStyle w:val="Prrafodelista"/>
        <w:numPr>
          <w:ilvl w:val="0"/>
          <w:numId w:val="10"/>
        </w:numPr>
        <w:spacing w:line="360" w:lineRule="auto"/>
        <w:jc w:val="both"/>
        <w:rPr>
          <w:rFonts w:ascii="Palatino Linotype" w:hAnsi="Palatino Linotype"/>
          <w:bCs/>
          <w:i/>
          <w:iCs/>
          <w:sz w:val="20"/>
          <w:szCs w:val="20"/>
          <w:lang w:val="es-ES"/>
        </w:rPr>
      </w:pPr>
      <w:r w:rsidRPr="008C3E33">
        <w:rPr>
          <w:rFonts w:ascii="Palatino Linotype" w:hAnsi="Palatino Linotype"/>
          <w:bCs/>
          <w:i/>
          <w:iCs/>
          <w:sz w:val="20"/>
          <w:szCs w:val="20"/>
          <w:lang w:val="es-ES"/>
        </w:rPr>
        <w:t xml:space="preserve">EL SOPORTE DOCUMENTAL QUE OBRE EN PODER DE LA DIRECCIÓN DE TRANSFORMACIÓN URBANA DONDE el comisariado ejidal del núcleo agrario de San Juan Ixhuatepec FIRMANTE DEL CONVENIO DE CONCERTACIÓN EN COMENTO, HA CUMPLIDO CON LAS CLAUSULAS; CUARTA; letras A, B, C, D, E, F, G y H, QUINTA, SEXTA Y DECIMA del referido Convenio de Concertación. - En relación a la cláusula Cuarta letras A, B, C, D, E, F, G, remito informe correspondiente al mes febrero de 2021 enviado por el comisariado ejidal del núcleo agrario de San Juan Ixhuatepec en el que </w:t>
      </w:r>
      <w:r w:rsidRPr="008C3E33">
        <w:rPr>
          <w:rFonts w:ascii="Palatino Linotype" w:hAnsi="Palatino Linotype"/>
          <w:bCs/>
          <w:i/>
          <w:iCs/>
          <w:sz w:val="20"/>
          <w:szCs w:val="20"/>
          <w:lang w:val="es-ES"/>
        </w:rPr>
        <w:lastRenderedPageBreak/>
        <w:t>refiere en el tercer párrafo "Se concluyó con la entrega para el trámite de títulos de propiedad"…(Anexo número 2), dando cumplimiento por el Municipio a la Cláusula Tercera el referido convenio, por lo que el núcleo</w:t>
      </w:r>
      <w:r w:rsidRPr="008C3E33" w:rsidR="009E2E7D">
        <w:rPr>
          <w:rFonts w:ascii="Palatino Linotype" w:hAnsi="Palatino Linotype"/>
          <w:bCs/>
          <w:i/>
          <w:iCs/>
          <w:sz w:val="20"/>
          <w:szCs w:val="20"/>
          <w:lang w:val="es-ES"/>
        </w:rPr>
        <w:t xml:space="preserve"> agrario de San Juan Ixhuatepec, a partir del mes de marzo inician los términos establecidos en el referido convenio, como, señala la Cláusula Cuarta letra A, que a la letra dice:</w:t>
      </w:r>
    </w:p>
    <w:p w:rsidRPr="008C3E33" w:rsidR="009E2E7D" w:rsidP="002578B4" w:rsidRDefault="009E2E7D" w14:paraId="4F488464" w14:textId="12B6A82A">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"Se obliga a realizar los actos, actividades, gestiones o trámites necesarios ante el Registro agrario Nacional, para la obtención a favor de los beneficiarlos los títulos de propiedad de los solares urbanos de los que son poseedores, mismos que deberá realizar en un plazo máximo de 6 meses, contados a partir del día siguiente a aquel en que hubiere recibido los recursos por parte de los beneficiarios, con posibilidad a una prórroga por una sola ocasión por 2 meses más ... {Anexo número 3)</w:t>
      </w:r>
    </w:p>
    <w:p w:rsidRPr="008C3E33" w:rsidR="009E2E7D" w:rsidP="002578B4" w:rsidRDefault="009E2E7D" w14:paraId="045E1DD1" w14:textId="29AA8423">
      <w:pPr>
        <w:pStyle w:val="Prrafodelista"/>
        <w:spacing w:line="360" w:lineRule="auto"/>
        <w:ind w:left="1800"/>
        <w:jc w:val="both"/>
        <w:rPr>
          <w:rFonts w:ascii="Palatino Linotype" w:hAnsi="Palatino Linotype"/>
          <w:bCs/>
          <w:i/>
          <w:iCs/>
          <w:sz w:val="20"/>
          <w:szCs w:val="20"/>
          <w:lang w:val="es-ES"/>
        </w:rPr>
      </w:pPr>
    </w:p>
    <w:p w:rsidRPr="008C3E33" w:rsidR="009E2E7D" w:rsidP="002578B4" w:rsidRDefault="009E2E7D" w14:paraId="0D9C08D0" w14:textId="106A6EE2">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Derivado de la cláusula cuarta letras H, se envían informes presentados por el comisariado ejidal correspondientes a los meses, junio, julio, agosto, septiembre, octubre, noviembre (anexo número 4) y diciembre de 2019 (anexo número 5), enero, febrero, marzo, abril, mayo, junio, julio, agosto, septiembre, octubre, noviembre, diciembre de 2020 (anexo número 6 al 17), mismos que contienen la relación de expedientes integrados, no omito mencionar que la documentación proporcionada contienen información confidencial de conformidad con lo establecido en el artículo 140 fracción I, de la Ley de Transparencia y Acceso a la Información Pública del Estado de México y Municipios.</w:t>
      </w:r>
    </w:p>
    <w:p w:rsidRPr="008C3E33" w:rsidR="009E2E7D" w:rsidP="002578B4" w:rsidRDefault="009E2E7D" w14:paraId="5E2C985C" w14:textId="6FDDED77">
      <w:pPr>
        <w:pStyle w:val="Prrafodelista"/>
        <w:spacing w:line="360" w:lineRule="auto"/>
        <w:ind w:left="1800"/>
        <w:jc w:val="both"/>
        <w:rPr>
          <w:rFonts w:ascii="Palatino Linotype" w:hAnsi="Palatino Linotype"/>
          <w:bCs/>
          <w:i/>
          <w:iCs/>
          <w:sz w:val="20"/>
          <w:szCs w:val="20"/>
          <w:lang w:val="es-ES"/>
        </w:rPr>
      </w:pPr>
    </w:p>
    <w:p w:rsidRPr="008C3E33" w:rsidR="009E2E7D" w:rsidP="002578B4" w:rsidRDefault="009E2E7D" w14:paraId="7603DD90" w14:textId="4BDAB266">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En relación a la Cláusula Quinta, remito informe correspondiente al mes febrero de 2021, en el que refiere en el tercer párrafo "Se concluyó con la entrega para el trámite de títulos de propiedad" ... {Anexo número 2), no se cuenta con la información solicitada, derivado de los términos establecidos en la Cláusula Cuarta letra A, del Convenio de Concertación (anexo número 3) En relación a la Cláusula Quinta, remito informe correspondiente al mes febrero de 2021, en el que refiere en el tercer</w:t>
      </w:r>
    </w:p>
    <w:p w:rsidRPr="008C3E33" w:rsidR="009E2E7D" w:rsidP="002578B4" w:rsidRDefault="009E2E7D" w14:paraId="7C2DC17A" w14:textId="728DAAA1">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lastRenderedPageBreak/>
        <w:t xml:space="preserve">párrafo "Se concluyó con la entrega para el trámite de títulos de propiedad" ... {Anexo número 2), no se cuenta con la información solicitada, derivado de los términos establecidos en la Cláusula Cuarta letra A, del Convenio de Concertación </w:t>
      </w:r>
    </w:p>
    <w:p w:rsidRPr="008C3E33" w:rsidR="009E2E7D" w:rsidP="002578B4" w:rsidRDefault="009E2E7D" w14:paraId="2FEBEB96" w14:textId="56C4A1C5">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(anexo número 3).</w:t>
      </w:r>
    </w:p>
    <w:p w:rsidRPr="008C3E33" w:rsidR="009E2E7D" w:rsidP="002578B4" w:rsidRDefault="009E2E7D" w14:paraId="507EE9D1" w14:textId="2FDCDC4E">
      <w:pPr>
        <w:pStyle w:val="Prrafodelista"/>
        <w:spacing w:line="360" w:lineRule="auto"/>
        <w:ind w:left="1800"/>
        <w:jc w:val="both"/>
        <w:rPr>
          <w:rFonts w:ascii="Palatino Linotype" w:hAnsi="Palatino Linotype"/>
          <w:bCs/>
          <w:i/>
          <w:iCs/>
          <w:sz w:val="20"/>
          <w:szCs w:val="20"/>
          <w:lang w:val="es-ES"/>
        </w:rPr>
      </w:pPr>
    </w:p>
    <w:p w:rsidRPr="008C3E33" w:rsidR="009E2E7D" w:rsidP="002578B4" w:rsidRDefault="009E2E7D" w14:paraId="46FC6CF5" w14:textId="1C8CDDD1">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La Clausula Sexta, se relaciona con la Cláusula Cuarta letra H, relativo a los informes presentados por el comisariado ejidal mismos que se corresponden a los meses, junio, julio, agosto, septiembre, octubre, noviembre (anexo número 4) y diciembre de 2019 (anexo número 5) enero, febrero, marzo, abril, mayo, junio, julio, agosto, septiembre, octubre, noviembre, diciembre de 2020 (anexo número 6 al 17), enero, febrero 2021 (anexo número 18, 2 ), marzo, abril,</w:t>
      </w:r>
      <w:r w:rsidRPr="008C3E33" w:rsidR="0034694B">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mayo, junio, julio de 2021 (anexo número 1) no omito mencionar que la documentación proporcionada contienen</w:t>
      </w:r>
      <w:r w:rsidRPr="008C3E33" w:rsidR="0034694B">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información confidencial de conformidad con lo establecido en el artículo 140 fracción I, de la Ley de Transparencia y</w:t>
      </w:r>
      <w:r w:rsidRPr="008C3E33" w:rsidR="0034694B">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Acceso a la Información Pública del Estado de México y Municipios.</w:t>
      </w:r>
    </w:p>
    <w:p w:rsidRPr="008C3E33" w:rsidR="0034694B" w:rsidP="002578B4" w:rsidRDefault="0034694B" w14:paraId="63264EB3" w14:textId="4FA61692">
      <w:pPr>
        <w:pStyle w:val="Prrafodelista"/>
        <w:spacing w:line="360" w:lineRule="auto"/>
        <w:ind w:left="1800"/>
        <w:jc w:val="both"/>
        <w:rPr>
          <w:rFonts w:ascii="Palatino Linotype" w:hAnsi="Palatino Linotype"/>
          <w:bCs/>
          <w:i/>
          <w:iCs/>
          <w:sz w:val="20"/>
          <w:szCs w:val="20"/>
          <w:lang w:val="es-ES"/>
        </w:rPr>
      </w:pPr>
    </w:p>
    <w:p w:rsidRPr="008C3E33" w:rsidR="0034694B" w:rsidP="002578B4" w:rsidRDefault="0034694B" w14:paraId="61272F9D" w14:textId="25FC8F92">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3. DE CONFORMIDAD CON LA CLAUSULA OCTAVA DEL CONVENIO DE CONCERTACIÓN EN COMENTO, LA DIRECCIÓN DE</w:t>
      </w:r>
      <w:r w:rsidRPr="008C3E33" w:rsidR="009A5BF7">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TRANSFORMACIÓN URBANA DEBIÓ CELEBRAR ACTA DE ENTREGA RECEPCIÓN DE LA CONCLUSIÓN DEL SERVICIO</w:t>
      </w:r>
      <w:r w:rsidRPr="008C3E33" w:rsidR="009A5BF7">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PRESTADO POR el comisariado ejidal del núcleo agrario de San Juan Ixhuatepec</w:t>
      </w:r>
      <w:r w:rsidRPr="008C3E33" w:rsidR="009A5BF7">
        <w:rPr>
          <w:rFonts w:ascii="Palatino Linotype" w:hAnsi="Palatino Linotype"/>
          <w:bCs/>
          <w:i/>
          <w:iCs/>
          <w:sz w:val="20"/>
          <w:szCs w:val="20"/>
          <w:lang w:val="es-ES"/>
        </w:rPr>
        <w:t>”</w:t>
      </w:r>
      <w:r w:rsidRPr="008C3E33">
        <w:rPr>
          <w:rFonts w:ascii="Palatino Linotype" w:hAnsi="Palatino Linotype"/>
          <w:bCs/>
          <w:i/>
          <w:iCs/>
          <w:sz w:val="20"/>
          <w:szCs w:val="20"/>
          <w:lang w:val="es-ES"/>
        </w:rPr>
        <w:t xml:space="preserve">. </w:t>
      </w:r>
    </w:p>
    <w:p w:rsidRPr="008C3E33" w:rsidR="0034694B" w:rsidP="002578B4" w:rsidRDefault="0034694B" w14:paraId="31BCCE4F" w14:textId="36EDEEBB">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Al respecto me permito aclara que es un "Convenio de Concertación", firmado el dieciséis de junio de dos mil diecinueve,</w:t>
      </w:r>
      <w:r w:rsidRPr="008C3E33" w:rsidR="009A5BF7">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suscrito con fundamento en las declaraciones 1.1, 1.2, 1.3, 1.4, 1.5, (anexo número 3), no de Prestación de Servicios</w:t>
      </w:r>
      <w:r w:rsidRPr="008C3E33" w:rsidR="009A5BF7">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como lo refiere, y de conformidad con la Cláusula primera del referido convenio el objeto es establecer las bases, términos y condiciones bajo la cuales.</w:t>
      </w:r>
      <w:r w:rsidRPr="008C3E33" w:rsidR="004F3A36">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"LAS</w:t>
      </w:r>
      <w:r w:rsidRPr="008C3E33" w:rsidR="004F3A36">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 xml:space="preserve">PARTES", colaborarán en la ejecución del "programa de Seguridad del Patrimonio Familiar" </w:t>
      </w:r>
      <w:r w:rsidRPr="008C3E33">
        <w:rPr>
          <w:rFonts w:ascii="Palatino Linotype" w:hAnsi="Palatino Linotype"/>
          <w:b/>
          <w:i/>
          <w:iCs/>
          <w:sz w:val="20"/>
          <w:szCs w:val="20"/>
          <w:lang w:val="es-ES"/>
        </w:rPr>
        <w:t>del cual no se deriva una celebración posterior de acta de entrega recepción.</w:t>
      </w:r>
    </w:p>
    <w:p w:rsidRPr="008C3E33" w:rsidR="005C3E12" w:rsidP="002578B4" w:rsidRDefault="005C3E12" w14:paraId="3E4263E2" w14:textId="3D6E676B">
      <w:pPr>
        <w:pStyle w:val="Prrafodelista"/>
        <w:spacing w:line="360" w:lineRule="auto"/>
        <w:ind w:left="1800"/>
        <w:jc w:val="both"/>
        <w:rPr>
          <w:rFonts w:ascii="Palatino Linotype" w:hAnsi="Palatino Linotype"/>
          <w:bCs/>
          <w:i/>
          <w:iCs/>
          <w:sz w:val="20"/>
          <w:szCs w:val="20"/>
          <w:lang w:val="es-ES"/>
        </w:rPr>
      </w:pPr>
    </w:p>
    <w:p w:rsidRPr="008C3E33" w:rsidR="0034694B" w:rsidP="002578B4" w:rsidRDefault="0034694B" w14:paraId="4F823788" w14:textId="76642C45">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lastRenderedPageBreak/>
        <w:t>4. El presupuesto total erogado por este Programa de "Seguridad del Patri</w:t>
      </w:r>
      <w:r w:rsidRPr="008C3E33" w:rsidR="004F3A36">
        <w:rPr>
          <w:rFonts w:ascii="Palatino Linotype" w:hAnsi="Palatino Linotype"/>
          <w:bCs/>
          <w:i/>
          <w:iCs/>
          <w:sz w:val="20"/>
          <w:szCs w:val="20"/>
          <w:lang w:val="es-ES"/>
        </w:rPr>
        <w:t>m</w:t>
      </w:r>
      <w:r w:rsidRPr="008C3E33">
        <w:rPr>
          <w:rFonts w:ascii="Palatino Linotype" w:hAnsi="Palatino Linotype"/>
          <w:bCs/>
          <w:i/>
          <w:iCs/>
          <w:sz w:val="20"/>
          <w:szCs w:val="20"/>
          <w:lang w:val="es-ES"/>
        </w:rPr>
        <w:t>onio</w:t>
      </w:r>
      <w:r w:rsidRPr="008C3E33" w:rsidR="004F3A36">
        <w:rPr>
          <w:rFonts w:ascii="Palatino Linotype" w:hAnsi="Palatino Linotype"/>
          <w:bCs/>
          <w:i/>
          <w:iCs/>
          <w:sz w:val="20"/>
          <w:szCs w:val="20"/>
          <w:lang w:val="es-ES"/>
        </w:rPr>
        <w:t xml:space="preserve"> </w:t>
      </w:r>
      <w:r w:rsidRPr="008C3E33">
        <w:rPr>
          <w:rFonts w:ascii="Palatino Linotype" w:hAnsi="Palatino Linotype"/>
          <w:bCs/>
          <w:i/>
          <w:iCs/>
          <w:sz w:val="20"/>
          <w:szCs w:val="20"/>
          <w:lang w:val="es-ES"/>
        </w:rPr>
        <w:t>Familiar'', al r</w:t>
      </w:r>
      <w:r w:rsidRPr="008C3E33" w:rsidR="004F3A36">
        <w:rPr>
          <w:rFonts w:ascii="Palatino Linotype" w:hAnsi="Palatino Linotype"/>
          <w:bCs/>
          <w:i/>
          <w:iCs/>
          <w:sz w:val="20"/>
          <w:szCs w:val="20"/>
          <w:lang w:val="es-ES"/>
        </w:rPr>
        <w:t>e</w:t>
      </w:r>
      <w:r w:rsidRPr="008C3E33">
        <w:rPr>
          <w:rFonts w:ascii="Palatino Linotype" w:hAnsi="Palatino Linotype"/>
          <w:bCs/>
          <w:i/>
          <w:iCs/>
          <w:sz w:val="20"/>
          <w:szCs w:val="20"/>
          <w:lang w:val="es-ES"/>
        </w:rPr>
        <w:t>specto se remite</w:t>
      </w:r>
      <w:r w:rsidRPr="008C3E33" w:rsidR="004F3A36">
        <w:rPr>
          <w:rFonts w:ascii="Palatino Linotype" w:hAnsi="Palatino Linotype"/>
          <w:bCs/>
          <w:i/>
          <w:iCs/>
          <w:sz w:val="20"/>
          <w:szCs w:val="20"/>
          <w:lang w:val="es-ES"/>
        </w:rPr>
        <w:t xml:space="preserve"> copia </w:t>
      </w:r>
      <w:r w:rsidRPr="008C3E33">
        <w:rPr>
          <w:rFonts w:ascii="Palatino Linotype" w:hAnsi="Palatino Linotype"/>
          <w:bCs/>
          <w:i/>
          <w:iCs/>
          <w:sz w:val="20"/>
          <w:szCs w:val="20"/>
          <w:lang w:val="es-ES"/>
        </w:rPr>
        <w:t>simple de del oficio No. TM/2163/2021 de fecha 24 de mayo de 2021, signado por Tesore</w:t>
      </w:r>
      <w:r w:rsidRPr="008C3E33" w:rsidR="004F3A36">
        <w:rPr>
          <w:rFonts w:ascii="Palatino Linotype" w:hAnsi="Palatino Linotype"/>
          <w:bCs/>
          <w:i/>
          <w:iCs/>
          <w:sz w:val="20"/>
          <w:szCs w:val="20"/>
          <w:lang w:val="es-ES"/>
        </w:rPr>
        <w:t>rí</w:t>
      </w:r>
      <w:r w:rsidRPr="008C3E33">
        <w:rPr>
          <w:rFonts w:ascii="Palatino Linotype" w:hAnsi="Palatino Linotype"/>
          <w:bCs/>
          <w:i/>
          <w:iCs/>
          <w:sz w:val="20"/>
          <w:szCs w:val="20"/>
          <w:lang w:val="es-ES"/>
        </w:rPr>
        <w:t xml:space="preserve">a Municipal, </w:t>
      </w:r>
      <w:r w:rsidRPr="008C3E33" w:rsidR="004F3A36">
        <w:rPr>
          <w:rFonts w:ascii="Palatino Linotype" w:hAnsi="Palatino Linotype"/>
          <w:bCs/>
          <w:i/>
          <w:iCs/>
          <w:sz w:val="20"/>
          <w:szCs w:val="20"/>
          <w:lang w:val="es-ES"/>
        </w:rPr>
        <w:t xml:space="preserve">en el que </w:t>
      </w:r>
      <w:r w:rsidRPr="008C3E33">
        <w:rPr>
          <w:rFonts w:ascii="Palatino Linotype" w:hAnsi="Palatino Linotype"/>
          <w:bCs/>
          <w:i/>
          <w:iCs/>
          <w:sz w:val="20"/>
          <w:szCs w:val="20"/>
          <w:lang w:val="es-ES"/>
        </w:rPr>
        <w:t>proporciona la información referente al ejercicio fiscal 2019 y 2020 (anexo número 19).</w:t>
      </w:r>
    </w:p>
    <w:p w:rsidRPr="008C3E33" w:rsidR="0034694B" w:rsidP="002578B4" w:rsidRDefault="0034694B" w14:paraId="0483535B" w14:textId="3D216A81">
      <w:pPr>
        <w:pStyle w:val="Prrafodelista"/>
        <w:spacing w:line="360" w:lineRule="auto"/>
        <w:ind w:left="1800"/>
        <w:jc w:val="both"/>
        <w:rPr>
          <w:rFonts w:ascii="Palatino Linotype" w:hAnsi="Palatino Linotype"/>
          <w:bCs/>
          <w:i/>
          <w:iCs/>
          <w:sz w:val="20"/>
          <w:szCs w:val="20"/>
          <w:lang w:val="es-ES"/>
        </w:rPr>
      </w:pPr>
    </w:p>
    <w:p w:rsidRPr="008C3E33" w:rsidR="004F3A36" w:rsidP="002578B4" w:rsidRDefault="0034694B" w14:paraId="2D7D384D" w14:textId="7CAE3F21">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5. El total de Títulos de propiedad entregados a los beneficiarios de este programa</w:t>
      </w:r>
      <w:r w:rsidRPr="008C3E33" w:rsidR="004F3A36">
        <w:rPr>
          <w:rFonts w:ascii="Palatino Linotype" w:hAnsi="Palatino Linotype"/>
          <w:bCs/>
          <w:i/>
          <w:iCs/>
          <w:sz w:val="20"/>
          <w:szCs w:val="20"/>
          <w:lang w:val="es-ES"/>
        </w:rPr>
        <w:t xml:space="preserve"> de “Seguridad del Patrimonio Familiar”.</w:t>
      </w:r>
    </w:p>
    <w:p w:rsidRPr="008C3E33" w:rsidR="004F3A36" w:rsidP="002578B4" w:rsidRDefault="004F3A36" w14:paraId="43B8C934" w14:textId="230B9F3E">
      <w:pPr>
        <w:pStyle w:val="Prrafodelista"/>
        <w:spacing w:line="360" w:lineRule="auto"/>
        <w:ind w:left="1800"/>
        <w:jc w:val="both"/>
        <w:rPr>
          <w:rFonts w:ascii="Palatino Linotype" w:hAnsi="Palatino Linotype"/>
          <w:bCs/>
          <w:i/>
          <w:iCs/>
          <w:sz w:val="20"/>
          <w:szCs w:val="20"/>
          <w:lang w:val="es-ES"/>
        </w:rPr>
      </w:pPr>
    </w:p>
    <w:p w:rsidRPr="008C3E33" w:rsidR="0018595C" w:rsidP="002578B4" w:rsidRDefault="004F3A36" w14:paraId="6D51D987" w14:textId="24BC0CCD">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Con fundamento en lo establecido por los artículos 115 fracciones I párrafo primero, II párrafos primero y segundo, IV</w:t>
      </w:r>
      <w:r w:rsidRPr="008C3E33" w:rsidR="00C8074A">
        <w:rPr>
          <w:rFonts w:ascii="Palatino Linotype" w:hAnsi="Palatino Linotype"/>
          <w:bCs/>
          <w:i/>
          <w:iCs/>
          <w:sz w:val="20"/>
          <w:szCs w:val="20"/>
          <w:lang w:val="es-ES"/>
        </w:rPr>
        <w:t xml:space="preserve"> inciso A) y párrafo último y V inciso e) de la Constitución Política de los Estados Unidos Mexicanos; 63, 64 párrafo tercero, 8 y 69 de la Ley Agraria; 112, 113, 116 párrafo primero, 122 párrafo primero, 125 fracción I y párrafo ultimo y 128 fracciones II, XII y XIV de la Constitución Política del Estado Libre y Soberano del Estado de México; 2, 3, 27 párrafo primero, 29 párrafo primero 31 fracciones XVIII, XXIV, XXXIX y XLVI, 48 fracciones II y XXIII de la Ley Orgánica Municipal del Estado de México; 5.5 y 5.10 fracción XVII del Código Administrativo del Estado de México; 16, 18, 31 fracción II y 308 del Código Financiero del Estado de México; y 257 fracción XXVIII del Reglamento Interno de la Administración Pública Municipal de Tlalnepantla de Baz, Estado de México, en la Décima Cuarta Sesión Ordinaria del ayuntamiento, celebrada en fecha veintitrés de mayo de dos mil diecinueve en el punto cuarto del orden del día, se aprobó el Programa "Seguridad del Patrimonio Familiar" para la Regularización de la Tenencia de la Tierra del Ejido San Juan Ixhuatepec del Municipio de Tlalnepantla de Baz, México, publicado en la Gaceta Municipal número 22 (Segunda Sección) de fecha 31 de mayo de 2019, en relación a los Lineamientos Técnicos Operativos y de conformidad con el informe rendido por</w:t>
      </w:r>
      <w:r w:rsidRPr="008C3E33" w:rsidR="0018595C">
        <w:rPr>
          <w:rFonts w:ascii="Palatino Linotype" w:hAnsi="Palatino Linotype"/>
          <w:bCs/>
          <w:i/>
          <w:iCs/>
          <w:sz w:val="20"/>
          <w:szCs w:val="20"/>
          <w:lang w:val="es-ES"/>
        </w:rPr>
        <w:t xml:space="preserve"> los integrantes del comisariado ejidal recibido en fecha 20 de agosto de 2021, en el punto número 2 (anexo número 1) el avance en el cumplimiento. de los referidos lineamientos nos encontramos en el número 28, por lo que los títulos de propiedad se encuentran en proceso de elaboración en el Registro Agrario Nacional, por lo que no se cuenta con la información solicitada.” (Sic)</w:t>
      </w:r>
    </w:p>
    <w:p w:rsidRPr="008C3E33" w:rsidR="007144B6" w:rsidP="002578B4" w:rsidRDefault="007144B6" w14:paraId="63B494A1" w14:textId="77777777">
      <w:pPr>
        <w:autoSpaceDE w:val="0"/>
        <w:autoSpaceDN w:val="0"/>
        <w:adjustRightInd w:val="0"/>
        <w:spacing w:after="0" w:line="240" w:lineRule="auto"/>
        <w:jc w:val="left"/>
      </w:pPr>
    </w:p>
    <w:p w:rsidRPr="008C3E33" w:rsidR="00C92D37" w:rsidP="002578B4" w:rsidRDefault="009016C6" w14:paraId="2D608F44" w14:textId="5E0D21F1">
      <w:pPr>
        <w:pStyle w:val="Prrafodelista"/>
        <w:numPr>
          <w:ilvl w:val="0"/>
          <w:numId w:val="4"/>
        </w:numPr>
        <w:spacing w:line="360" w:lineRule="auto"/>
        <w:jc w:val="both"/>
        <w:rPr>
          <w:rFonts w:ascii="Palatino Linotype" w:hAnsi="Palatino Linotype"/>
          <w:bCs/>
          <w:lang w:val="es-ES"/>
        </w:rPr>
      </w:pPr>
      <w:r w:rsidRPr="008C3E33">
        <w:rPr>
          <w:rFonts w:ascii="Palatino Linotype" w:hAnsi="Palatino Linotype"/>
          <w:b/>
          <w:lang w:val="es-ES"/>
        </w:rPr>
        <w:t>RESP_SAIMEX_00742_TRANSF_URBANA_CT.pdf</w:t>
      </w:r>
      <w:r w:rsidRPr="008C3E33" w:rsidR="0018595C">
        <w:rPr>
          <w:rFonts w:ascii="Palatino Linotype" w:hAnsi="Palatino Linotype"/>
          <w:b/>
          <w:lang w:val="es-ES"/>
        </w:rPr>
        <w:t>.</w:t>
      </w:r>
      <w:r w:rsidRPr="008C3E33" w:rsidR="00C92D37">
        <w:rPr>
          <w:rFonts w:ascii="Palatino Linotype" w:hAnsi="Palatino Linotype"/>
          <w:b/>
          <w:lang w:val="es-ES"/>
        </w:rPr>
        <w:t xml:space="preserve"> </w:t>
      </w:r>
      <w:r w:rsidRPr="008C3E33" w:rsidR="00C92D37">
        <w:rPr>
          <w:rFonts w:ascii="Palatino Linotype" w:hAnsi="Palatino Linotype"/>
          <w:bCs/>
          <w:lang w:val="es-ES"/>
        </w:rPr>
        <w:t xml:space="preserve">Oficio número DTU/EIMyC/177/2021 del 14 de octubre de 2021, signado por el servidor </w:t>
      </w:r>
      <w:r w:rsidRPr="008C3E33" w:rsidR="00565961">
        <w:rPr>
          <w:rFonts w:ascii="Palatino Linotype" w:hAnsi="Palatino Linotype"/>
          <w:bCs/>
          <w:lang w:val="es-ES"/>
        </w:rPr>
        <w:t>público</w:t>
      </w:r>
      <w:r w:rsidRPr="008C3E33" w:rsidR="00C92D37">
        <w:rPr>
          <w:rFonts w:ascii="Palatino Linotype" w:hAnsi="Palatino Linotype"/>
          <w:bCs/>
          <w:lang w:val="es-ES"/>
        </w:rPr>
        <w:t xml:space="preserve"> habilitado de la Dirección de Transformación Urbana, dirigido a la Titular de la Unidad de Transparencia y Acceso a la Información Pública Municipal, por el cual, le informó:</w:t>
      </w:r>
    </w:p>
    <w:p w:rsidRPr="008C3E33" w:rsidR="00C92D37" w:rsidP="002578B4" w:rsidRDefault="00C92D37" w14:paraId="5B282B60" w14:textId="696A5461">
      <w:pPr>
        <w:pStyle w:val="Prrafodelista"/>
        <w:spacing w:line="360" w:lineRule="auto"/>
        <w:ind w:left="1800"/>
        <w:jc w:val="both"/>
        <w:rPr>
          <w:rFonts w:ascii="Palatino Linotype" w:hAnsi="Palatino Linotype"/>
          <w:bCs/>
          <w:i/>
          <w:iCs/>
          <w:sz w:val="20"/>
          <w:szCs w:val="20"/>
          <w:lang w:val="es-ES"/>
        </w:rPr>
      </w:pPr>
      <w:r w:rsidRPr="008C3E33">
        <w:rPr>
          <w:rFonts w:ascii="Palatino Linotype" w:hAnsi="Palatino Linotype"/>
          <w:bCs/>
          <w:i/>
          <w:iCs/>
          <w:sz w:val="20"/>
          <w:szCs w:val="20"/>
          <w:lang w:val="es-ES"/>
        </w:rPr>
        <w:t>Se solicita a la Unidad de Transparencia y Acceso a la información Pública Municipal someter a consideración del Comité de Transparencia del Municipio de Tlalnepantla de Saz, la propuesta de clasificación de la información señalada más adelante, así como la aprobación de la versión pública, con fundamento en lo previsto en los artículos 43 de la Ley General de Transparencia y Acceso a la Información Pública; 53 fracción 11 y X Ley de Transparencia y Acceso a la Información Pública del Estado de México y Municipios; y de los Lineamientos para el Funcionamiento del Comité de  Transparencia; así como, las Políticas de Acceso a la Información, conforme a lo siguiente:</w:t>
      </w:r>
    </w:p>
    <w:p w:rsidRPr="008C3E33" w:rsidR="00C92D37" w:rsidP="002578B4" w:rsidRDefault="00C92D37" w14:paraId="2F3401E7" w14:textId="7939CDA3">
      <w:pPr>
        <w:pStyle w:val="Prrafodelista"/>
        <w:spacing w:line="360" w:lineRule="auto"/>
        <w:ind w:left="1800"/>
        <w:jc w:val="both"/>
        <w:rPr>
          <w:rFonts w:ascii="Palatino Linotype" w:hAnsi="Palatino Linotype"/>
          <w:bCs/>
          <w:i/>
          <w:iCs/>
          <w:sz w:val="20"/>
          <w:szCs w:val="20"/>
          <w:lang w:val="es-ES"/>
        </w:rPr>
      </w:pPr>
    </w:p>
    <w:p w:rsidRPr="008C3E33" w:rsidR="00C92D37" w:rsidP="002578B4" w:rsidRDefault="00C92D37" w14:paraId="3992D46F" w14:textId="078C2D6B">
      <w:pPr>
        <w:pStyle w:val="Prrafodelista"/>
        <w:spacing w:line="360" w:lineRule="auto"/>
        <w:ind w:left="709"/>
        <w:jc w:val="both"/>
        <w:rPr>
          <w:rFonts w:ascii="Palatino Linotype" w:hAnsi="Palatino Linotype"/>
          <w:bCs/>
          <w:i/>
          <w:iCs/>
          <w:sz w:val="20"/>
          <w:szCs w:val="20"/>
          <w:lang w:val="es-ES"/>
        </w:rPr>
      </w:pPr>
      <w:r w:rsidRPr="008C3E33">
        <w:rPr>
          <w:noProof/>
          <w:lang w:eastAsia="es-MX"/>
        </w:rPr>
        <w:drawing>
          <wp:inline distT="0" distB="0" distL="0" distR="0" wp14:anchorId="27B720F6" wp14:editId="612026AE">
            <wp:extent cx="5244377" cy="341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84" t="26327" r="25337" b="17218"/>
                    <a:stretch/>
                  </pic:blipFill>
                  <pic:spPr bwMode="auto">
                    <a:xfrm>
                      <a:off x="0" y="0"/>
                      <a:ext cx="5260197" cy="3429790"/>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C92D37" w:rsidP="002578B4" w:rsidRDefault="00C92D37" w14:paraId="1D1D1000" w14:textId="77777777">
      <w:pPr>
        <w:pStyle w:val="Prrafodelista"/>
        <w:spacing w:line="360" w:lineRule="auto"/>
        <w:ind w:left="1800"/>
        <w:jc w:val="both"/>
        <w:rPr>
          <w:rFonts w:ascii="Palatino Linotype" w:hAnsi="Palatino Linotype"/>
          <w:bCs/>
          <w:i/>
          <w:iCs/>
          <w:sz w:val="20"/>
          <w:szCs w:val="20"/>
          <w:lang w:val="es-ES"/>
        </w:rPr>
      </w:pPr>
    </w:p>
    <w:p w:rsidRPr="008C3E33" w:rsidR="009016C6" w:rsidP="002578B4" w:rsidRDefault="009016C6" w14:paraId="194D577A" w14:textId="719B4089">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lastRenderedPageBreak/>
        <w:t>ACTA DE LA CUADRAGÉSIMA SESIÓN ORDINARIA DEL COMITÉ DE TRANSPARENCIA DEL MUNICIPIO DE TLALNEPANTLA DE BAZ_VF.pdf</w:t>
      </w:r>
      <w:r w:rsidRPr="008C3E33" w:rsidR="000729C1">
        <w:rPr>
          <w:rFonts w:ascii="Palatino Linotype" w:hAnsi="Palatino Linotype"/>
          <w:b/>
          <w:lang w:val="es-ES"/>
        </w:rPr>
        <w:t xml:space="preserve">. </w:t>
      </w:r>
      <w:r w:rsidRPr="008C3E33" w:rsidR="000729C1">
        <w:rPr>
          <w:rFonts w:ascii="Palatino Linotype" w:hAnsi="Palatino Linotype"/>
          <w:bCs/>
          <w:lang w:val="es-ES"/>
        </w:rPr>
        <w:t>Documento que contiene el Acta de la Cuadragésima Sesión Ordinaria del Comité de Transparencia, que en su punto 2 del orden del día, analiza la clasificación como confidencial, en los siguientes términos:</w:t>
      </w:r>
    </w:p>
    <w:p w:rsidRPr="008C3E33" w:rsidR="000729C1" w:rsidP="002578B4" w:rsidRDefault="000729C1" w14:paraId="6C07BF81" w14:textId="49FE17A3">
      <w:pPr>
        <w:spacing w:after="0" w:line="360" w:lineRule="auto"/>
        <w:jc w:val="center"/>
        <w:rPr>
          <w:b/>
          <w:lang w:val="es-ES"/>
        </w:rPr>
      </w:pPr>
      <w:r w:rsidRPr="008C3E33">
        <w:rPr>
          <w:noProof/>
          <w:lang w:eastAsia="es-MX"/>
        </w:rPr>
        <w:drawing>
          <wp:inline distT="0" distB="0" distL="0" distR="0" wp14:anchorId="33DD9A7D" wp14:editId="5C750794">
            <wp:extent cx="5390236" cy="2604947"/>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80" t="47680" r="26982" b="14294"/>
                    <a:stretch/>
                  </pic:blipFill>
                  <pic:spPr bwMode="auto">
                    <a:xfrm>
                      <a:off x="0" y="0"/>
                      <a:ext cx="5405088" cy="2612124"/>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9016C6" w:rsidP="002578B4" w:rsidRDefault="000729C1" w14:paraId="28C63E28" w14:textId="41E4E104">
      <w:pPr>
        <w:autoSpaceDE w:val="0"/>
        <w:autoSpaceDN w:val="0"/>
        <w:adjustRightInd w:val="0"/>
        <w:spacing w:after="0" w:line="360" w:lineRule="auto"/>
        <w:jc w:val="center"/>
        <w:rPr>
          <w:rFonts w:eastAsia="Times New Roman" w:cs="Tahoma"/>
          <w:b/>
          <w:color w:val="auto"/>
          <w:lang w:eastAsia="es-ES"/>
        </w:rPr>
      </w:pPr>
      <w:r w:rsidRPr="008C3E33">
        <w:rPr>
          <w:noProof/>
          <w:lang w:eastAsia="es-MX"/>
        </w:rPr>
        <w:lastRenderedPageBreak/>
        <w:drawing>
          <wp:inline distT="0" distB="0" distL="0" distR="0" wp14:anchorId="049924C2" wp14:editId="49054FFE">
            <wp:extent cx="5305425" cy="42091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93" t="13456" r="27640" b="23654"/>
                    <a:stretch/>
                  </pic:blipFill>
                  <pic:spPr bwMode="auto">
                    <a:xfrm>
                      <a:off x="0" y="0"/>
                      <a:ext cx="5318755" cy="4219676"/>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729C1" w:rsidP="002578B4" w:rsidRDefault="000729C1" w14:paraId="3DD8670D" w14:textId="77777777">
      <w:pPr>
        <w:autoSpaceDE w:val="0"/>
        <w:autoSpaceDN w:val="0"/>
        <w:adjustRightInd w:val="0"/>
        <w:spacing w:after="0" w:line="360" w:lineRule="auto"/>
        <w:rPr>
          <w:rFonts w:cs="Tahoma"/>
        </w:rPr>
      </w:pPr>
    </w:p>
    <w:p w:rsidRPr="008C3E33" w:rsidR="000729C1" w:rsidP="002578B4" w:rsidRDefault="000729C1" w14:paraId="4D1D683A" w14:textId="0E2D96C8">
      <w:pPr>
        <w:autoSpaceDE w:val="0"/>
        <w:autoSpaceDN w:val="0"/>
        <w:adjustRightInd w:val="0"/>
        <w:spacing w:after="0" w:line="360" w:lineRule="auto"/>
        <w:jc w:val="center"/>
        <w:rPr>
          <w:rFonts w:cs="Tahoma"/>
        </w:rPr>
      </w:pPr>
      <w:r w:rsidRPr="008C3E33">
        <w:rPr>
          <w:noProof/>
          <w:lang w:eastAsia="es-MX"/>
        </w:rPr>
        <w:drawing>
          <wp:inline distT="0" distB="0" distL="0" distR="0" wp14:anchorId="54B6304A" wp14:editId="5AF1A3D5">
            <wp:extent cx="5008609" cy="24860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57" t="28959" r="26982" b="31259"/>
                    <a:stretch/>
                  </pic:blipFill>
                  <pic:spPr bwMode="auto">
                    <a:xfrm>
                      <a:off x="0" y="0"/>
                      <a:ext cx="5030116" cy="2496700"/>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729C1" w:rsidP="002578B4" w:rsidRDefault="000729C1" w14:paraId="39EF60D9" w14:textId="7BF52FDF">
      <w:pPr>
        <w:autoSpaceDE w:val="0"/>
        <w:autoSpaceDN w:val="0"/>
        <w:adjustRightInd w:val="0"/>
        <w:spacing w:after="0" w:line="360" w:lineRule="auto"/>
        <w:jc w:val="center"/>
        <w:rPr>
          <w:rFonts w:cs="Tahoma"/>
        </w:rPr>
      </w:pPr>
      <w:r w:rsidRPr="008C3E33">
        <w:rPr>
          <w:noProof/>
          <w:lang w:eastAsia="es-MX"/>
        </w:rPr>
        <w:lastRenderedPageBreak/>
        <w:drawing>
          <wp:inline distT="0" distB="0" distL="0" distR="0" wp14:anchorId="083A6B09" wp14:editId="7AC4CB17">
            <wp:extent cx="5124450" cy="4824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58" t="15211" r="27145" b="9614"/>
                    <a:stretch/>
                  </pic:blipFill>
                  <pic:spPr bwMode="auto">
                    <a:xfrm>
                      <a:off x="0" y="0"/>
                      <a:ext cx="5134133" cy="4833232"/>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729C1" w:rsidP="002578B4" w:rsidRDefault="000729C1" w14:paraId="77889543" w14:textId="77777777">
      <w:pPr>
        <w:autoSpaceDE w:val="0"/>
        <w:autoSpaceDN w:val="0"/>
        <w:adjustRightInd w:val="0"/>
        <w:spacing w:after="0" w:line="360" w:lineRule="auto"/>
        <w:rPr>
          <w:rFonts w:cs="Tahoma"/>
        </w:rPr>
      </w:pPr>
    </w:p>
    <w:p w:rsidRPr="008C3E33" w:rsidR="000729C1" w:rsidP="002578B4" w:rsidRDefault="000729C1" w14:paraId="3815126F" w14:textId="4EE41D44">
      <w:pPr>
        <w:autoSpaceDE w:val="0"/>
        <w:autoSpaceDN w:val="0"/>
        <w:adjustRightInd w:val="0"/>
        <w:spacing w:after="0" w:line="360" w:lineRule="auto"/>
        <w:jc w:val="center"/>
        <w:rPr>
          <w:rFonts w:cs="Tahoma"/>
        </w:rPr>
      </w:pPr>
      <w:r w:rsidRPr="008C3E33">
        <w:rPr>
          <w:noProof/>
          <w:lang w:eastAsia="es-MX"/>
        </w:rPr>
        <w:drawing>
          <wp:inline distT="0" distB="0" distL="0" distR="0" wp14:anchorId="20438C34" wp14:editId="41E0C4CB">
            <wp:extent cx="5638800" cy="171252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629" t="35394" r="27969" b="40620"/>
                    <a:stretch/>
                  </pic:blipFill>
                  <pic:spPr bwMode="auto">
                    <a:xfrm>
                      <a:off x="0" y="0"/>
                      <a:ext cx="5648108" cy="1715351"/>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729C1" w:rsidP="002578B4" w:rsidRDefault="000729C1" w14:paraId="5AC12286" w14:textId="77777777">
      <w:pPr>
        <w:autoSpaceDE w:val="0"/>
        <w:autoSpaceDN w:val="0"/>
        <w:adjustRightInd w:val="0"/>
        <w:spacing w:after="0" w:line="360" w:lineRule="auto"/>
        <w:rPr>
          <w:rFonts w:cs="Tahoma"/>
        </w:rPr>
      </w:pPr>
    </w:p>
    <w:p w:rsidRPr="008C3E33" w:rsidR="009016C6" w:rsidP="002578B4" w:rsidRDefault="0014587C" w14:paraId="12B19BBF" w14:textId="7FFD7119">
      <w:pPr>
        <w:autoSpaceDE w:val="0"/>
        <w:autoSpaceDN w:val="0"/>
        <w:adjustRightInd w:val="0"/>
        <w:spacing w:after="0" w:line="360" w:lineRule="auto"/>
        <w:rPr>
          <w:rFonts w:cs="Tahoma"/>
        </w:rPr>
      </w:pPr>
      <w:r w:rsidRPr="008C3E33">
        <w:rPr>
          <w:rFonts w:cs="Tahoma"/>
        </w:rPr>
        <w:lastRenderedPageBreak/>
        <w:t>Ahora bien, también se identificó</w:t>
      </w:r>
      <w:r w:rsidRPr="008C3E33" w:rsidR="009016C6">
        <w:rPr>
          <w:rFonts w:cs="Tahoma"/>
        </w:rPr>
        <w:t xml:space="preserve"> una carpeta que lleva por nombre ANEXO_00742, que contiene 19 documentos, que dan cuenta de lo siguiente:</w:t>
      </w:r>
    </w:p>
    <w:p w:rsidRPr="008C3E33" w:rsidR="00CB48FF" w:rsidP="002578B4" w:rsidRDefault="00CB48FF" w14:paraId="0794467D" w14:textId="5E60DE9C">
      <w:pPr>
        <w:autoSpaceDE w:val="0"/>
        <w:autoSpaceDN w:val="0"/>
        <w:adjustRightInd w:val="0"/>
        <w:spacing w:after="0" w:line="360" w:lineRule="auto"/>
        <w:rPr>
          <w:rFonts w:cs="Tahoma"/>
        </w:rPr>
      </w:pPr>
    </w:p>
    <w:p w:rsidRPr="008C3E33" w:rsidR="00683E9F" w:rsidP="002578B4" w:rsidRDefault="00CB48FF" w14:paraId="48CC660C" w14:textId="2D99F255">
      <w:pPr>
        <w:pStyle w:val="Prrafodelista"/>
        <w:numPr>
          <w:ilvl w:val="0"/>
          <w:numId w:val="4"/>
        </w:numPr>
        <w:spacing w:line="360" w:lineRule="auto"/>
        <w:jc w:val="both"/>
        <w:rPr>
          <w:rFonts w:ascii="Palatino Linotype" w:hAnsi="Palatino Linotype"/>
          <w:bCs/>
          <w:lang w:val="es-ES"/>
        </w:rPr>
      </w:pPr>
      <w:r w:rsidRPr="008C3E33">
        <w:rPr>
          <w:rFonts w:ascii="Palatino Linotype" w:hAnsi="Palatino Linotype"/>
          <w:b/>
          <w:lang w:val="es-ES"/>
        </w:rPr>
        <w:t>ANEXO 1 propuesta_redacted (1).pdf correcto (1).pdf</w:t>
      </w:r>
      <w:r w:rsidRPr="008C3E33" w:rsidR="0014587C">
        <w:rPr>
          <w:rFonts w:ascii="Palatino Linotype" w:hAnsi="Palatino Linotype"/>
          <w:b/>
          <w:lang w:val="es-ES"/>
        </w:rPr>
        <w:t xml:space="preserve">. </w:t>
      </w:r>
      <w:r w:rsidRPr="008C3E33" w:rsidR="0014587C">
        <w:rPr>
          <w:rFonts w:ascii="Palatino Linotype" w:hAnsi="Palatino Linotype"/>
          <w:bCs/>
          <w:lang w:val="es-ES"/>
        </w:rPr>
        <w:t xml:space="preserve">Documento consistente en cuatro fojas, de fecha 4 de agosto del 2020, signado por el comisariado ejidal y dirigido al Director General de Transformación Urbana, que lleva por nombre </w:t>
      </w:r>
      <w:r w:rsidRPr="008C3E33" w:rsidR="00987ADD">
        <w:rPr>
          <w:rFonts w:ascii="Palatino Linotype" w:hAnsi="Palatino Linotype"/>
          <w:bCs/>
          <w:lang w:val="es-ES"/>
        </w:rPr>
        <w:t>“</w:t>
      </w:r>
      <w:r w:rsidRPr="008C3E33" w:rsidR="0014587C">
        <w:rPr>
          <w:rFonts w:ascii="Palatino Linotype" w:hAnsi="Palatino Linotype"/>
          <w:bCs/>
          <w:lang w:val="es-ES"/>
        </w:rPr>
        <w:t>informe y solicitud de prórroga</w:t>
      </w:r>
      <w:r w:rsidRPr="008C3E33" w:rsidR="00987ADD">
        <w:rPr>
          <w:rFonts w:ascii="Palatino Linotype" w:hAnsi="Palatino Linotype"/>
          <w:bCs/>
          <w:lang w:val="es-ES"/>
        </w:rPr>
        <w:t>”</w:t>
      </w:r>
      <w:r w:rsidRPr="008C3E33" w:rsidR="0014587C">
        <w:rPr>
          <w:rFonts w:ascii="Palatino Linotype" w:hAnsi="Palatino Linotype"/>
          <w:bCs/>
          <w:lang w:val="es-ES"/>
        </w:rPr>
        <w:t>, de manera central refiere</w:t>
      </w:r>
      <w:r w:rsidRPr="008C3E33" w:rsidR="00987ADD">
        <w:rPr>
          <w:rFonts w:ascii="Palatino Linotype" w:hAnsi="Palatino Linotype"/>
          <w:bCs/>
          <w:lang w:val="es-ES"/>
        </w:rPr>
        <w:t xml:space="preserve"> las acciones que se han llevado a cabo para el cumplimiento del convenio, en relación con los meses de </w:t>
      </w:r>
      <w:r w:rsidRPr="008C3E33" w:rsidR="00683E9F">
        <w:rPr>
          <w:rFonts w:ascii="Palatino Linotype" w:hAnsi="Palatino Linotype"/>
          <w:bCs/>
          <w:lang w:val="es-ES"/>
        </w:rPr>
        <w:t xml:space="preserve">marzo, abril, mayo, junio y julio del </w:t>
      </w:r>
      <w:r w:rsidRPr="008C3E33" w:rsidR="00987ADD">
        <w:rPr>
          <w:rFonts w:ascii="Palatino Linotype" w:hAnsi="Palatino Linotype"/>
          <w:bCs/>
          <w:lang w:val="es-ES"/>
        </w:rPr>
        <w:t>dos mil veinte.</w:t>
      </w:r>
    </w:p>
    <w:p w:rsidRPr="008C3E33" w:rsidR="00CB48FF" w:rsidP="002578B4" w:rsidRDefault="00CB48FF" w14:paraId="696B0CC1" w14:textId="0CAEBBFF">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2.pdf</w:t>
      </w:r>
      <w:r w:rsidRPr="008C3E33" w:rsidR="00987ADD">
        <w:rPr>
          <w:rFonts w:ascii="Palatino Linotype" w:hAnsi="Palatino Linotype"/>
          <w:b/>
          <w:lang w:val="es-ES"/>
        </w:rPr>
        <w:t xml:space="preserve">. </w:t>
      </w:r>
      <w:r w:rsidRPr="008C3E33" w:rsidR="00D83CCC">
        <w:rPr>
          <w:rFonts w:ascii="Palatino Linotype" w:hAnsi="Palatino Linotype"/>
          <w:bCs/>
          <w:lang w:val="es-ES"/>
        </w:rPr>
        <w:t>Documento consistente en una foja, de fecha 5 de marzo del 2021, signado por el comisariado ejidal y dirigido al Director General de Transformación Urbana, por el cual se informa de haber recibido 81 apoyos para el trámite de título de propiedad de conformidad con la cláusula SEXTA del referido convenio.</w:t>
      </w:r>
    </w:p>
    <w:p w:rsidRPr="008C3E33" w:rsidR="00CB48FF" w:rsidP="002578B4" w:rsidRDefault="00CB48FF" w14:paraId="3C8CD994" w14:textId="4063D4B8">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3.pdf</w:t>
      </w:r>
      <w:r w:rsidRPr="008C3E33" w:rsidR="00065BA2">
        <w:rPr>
          <w:rFonts w:ascii="Palatino Linotype" w:hAnsi="Palatino Linotype"/>
          <w:b/>
          <w:lang w:val="es-ES"/>
        </w:rPr>
        <w:t xml:space="preserve">. </w:t>
      </w:r>
      <w:r w:rsidRPr="008C3E33" w:rsidR="00065BA2">
        <w:rPr>
          <w:rFonts w:ascii="Palatino Linotype" w:hAnsi="Palatino Linotype"/>
          <w:bCs/>
          <w:lang w:val="es-ES"/>
        </w:rPr>
        <w:t>Este documento contiene el CONVENIO DE CONCERTACIÓN, entre el Comisariado Ejidal y el Ayuntamiento de Tlalnepantla de Baz, Documento que por la relevancia que cobra, será reproducido en las partes conducentes en el Considerando que estudia el fondo del asunto, pues se identifica que es uno de los documentos soporte, sobre los cuales versa la solicitud.</w:t>
      </w:r>
    </w:p>
    <w:p w:rsidRPr="008C3E33" w:rsidR="00CB48FF" w:rsidP="002578B4" w:rsidRDefault="00CB48FF" w14:paraId="6C3BDB3C" w14:textId="6E43380F">
      <w:pPr>
        <w:pStyle w:val="Prrafodelista"/>
        <w:numPr>
          <w:ilvl w:val="0"/>
          <w:numId w:val="4"/>
        </w:numPr>
        <w:spacing w:line="360" w:lineRule="auto"/>
        <w:jc w:val="both"/>
        <w:rPr>
          <w:rFonts w:ascii="Palatino Linotype" w:hAnsi="Palatino Linotype"/>
          <w:bCs/>
          <w:lang w:val="es-ES"/>
        </w:rPr>
      </w:pPr>
      <w:r w:rsidRPr="008C3E33">
        <w:rPr>
          <w:rFonts w:ascii="Palatino Linotype" w:hAnsi="Palatino Linotype"/>
          <w:b/>
          <w:lang w:val="es-ES"/>
        </w:rPr>
        <w:t>ANEXO 4 PROPUESTA CLASIFICACION_redacted.pdf</w:t>
      </w:r>
      <w:r w:rsidRPr="008C3E33" w:rsidR="00065BA2">
        <w:rPr>
          <w:rFonts w:ascii="Palatino Linotype" w:hAnsi="Palatino Linotype"/>
          <w:b/>
          <w:lang w:val="es-ES"/>
        </w:rPr>
        <w:t xml:space="preserve">. </w:t>
      </w:r>
      <w:r w:rsidRPr="008C3E33" w:rsidR="00065BA2">
        <w:rPr>
          <w:rFonts w:ascii="Palatino Linotype" w:hAnsi="Palatino Linotype"/>
          <w:bCs/>
          <w:lang w:val="es-ES"/>
        </w:rPr>
        <w:t xml:space="preserve">Documento consistente en 88 (ochenta y ocho) fojas, </w:t>
      </w:r>
      <w:r w:rsidRPr="008C3E33" w:rsidR="00A105CB">
        <w:rPr>
          <w:rFonts w:ascii="Palatino Linotype" w:hAnsi="Palatino Linotype"/>
          <w:bCs/>
          <w:lang w:val="es-ES"/>
        </w:rPr>
        <w:t xml:space="preserve">el cual, contiene en las dos primeras fojas, el informe al cumplimiento de la </w:t>
      </w:r>
      <w:r w:rsidRPr="008C3E33" w:rsidR="00565961">
        <w:rPr>
          <w:rFonts w:ascii="Palatino Linotype" w:hAnsi="Palatino Linotype"/>
          <w:bCs/>
          <w:lang w:val="es-ES"/>
        </w:rPr>
        <w:t>cláusula</w:t>
      </w:r>
      <w:r w:rsidRPr="008C3E33" w:rsidR="00A105CB">
        <w:rPr>
          <w:rFonts w:ascii="Palatino Linotype" w:hAnsi="Palatino Linotype"/>
          <w:bCs/>
          <w:lang w:val="es-ES"/>
        </w:rPr>
        <w:t xml:space="preserve"> SEXTA del referido convenio, por los meses de junio a diciembre del 2019, dando cumplimiento a 1500 titulares de solares urbanos, así como documentos soporte en versión publica, de los meses comprendidos de diciembre del 2020, junio a noviembre del 2019</w:t>
      </w:r>
      <w:r w:rsidRPr="008C3E33" w:rsidR="00622C21">
        <w:rPr>
          <w:rFonts w:ascii="Palatino Linotype" w:hAnsi="Palatino Linotype"/>
          <w:bCs/>
          <w:lang w:val="es-ES"/>
        </w:rPr>
        <w:t>. En tanto al informe establece la temporalidad de 13 de enero, se identifica que entonces, la información debería referirse a diciembre de 2019, entonces es posible la existencia de un error humano en la carga de la información o en la captura.</w:t>
      </w:r>
    </w:p>
    <w:p w:rsidRPr="008C3E33" w:rsidR="00CB48FF" w:rsidP="002578B4" w:rsidRDefault="00CB48FF" w14:paraId="0B0EC040" w14:textId="335E1F81">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lastRenderedPageBreak/>
        <w:t>ANEXO 5.pdf</w:t>
      </w:r>
      <w:r w:rsidRPr="008C3E33" w:rsidR="00622C21">
        <w:rPr>
          <w:rFonts w:ascii="Palatino Linotype" w:hAnsi="Palatino Linotype"/>
          <w:b/>
          <w:lang w:val="es-ES"/>
        </w:rPr>
        <w:t xml:space="preserve">. </w:t>
      </w:r>
      <w:r w:rsidRPr="008C3E33" w:rsidR="00622C21">
        <w:rPr>
          <w:rFonts w:ascii="Palatino Linotype" w:hAnsi="Palatino Linotype"/>
          <w:bCs/>
          <w:lang w:val="es-ES"/>
        </w:rPr>
        <w:t>Documento consistente en una foja, de fecha 6 de enero del 2020, signado por el Comisariado Ejidal y dirigido al Director General de Transformación Urbana por el cual, rinde informe correspondiente a diciembre del 2019, de conformidad con la cláusula SEXTA del convenio.</w:t>
      </w:r>
    </w:p>
    <w:p w:rsidRPr="008C3E33" w:rsidR="00CB48FF" w:rsidP="002578B4" w:rsidRDefault="00CB48FF" w14:paraId="1594DC19" w14:textId="7F5DE205">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6.pdf</w:t>
      </w:r>
      <w:r w:rsidRPr="008C3E33" w:rsidR="000E0B2A">
        <w:rPr>
          <w:rFonts w:ascii="Palatino Linotype" w:hAnsi="Palatino Linotype"/>
          <w:b/>
          <w:lang w:val="es-ES"/>
        </w:rPr>
        <w:t xml:space="preserve">. </w:t>
      </w:r>
      <w:r w:rsidRPr="008C3E33" w:rsidR="000E0B2A">
        <w:rPr>
          <w:rFonts w:ascii="Palatino Linotype" w:hAnsi="Palatino Linotype"/>
          <w:bCs/>
          <w:lang w:val="es-ES"/>
        </w:rPr>
        <w:t>Documento consistente en una foja de fecha 5 de febrero del 2020, signado por el Comisariado Ejidal y dirigido al Director General de Transformación Urbana,</w:t>
      </w:r>
      <w:r w:rsidRPr="008C3E33" w:rsidR="000E0B2A">
        <w:rPr>
          <w:rFonts w:ascii="Palatino Linotype" w:hAnsi="Palatino Linotype"/>
          <w:b/>
          <w:lang w:val="es-ES"/>
        </w:rPr>
        <w:t xml:space="preserve"> </w:t>
      </w:r>
      <w:r w:rsidRPr="008C3E33" w:rsidR="000E0B2A">
        <w:rPr>
          <w:rFonts w:ascii="Palatino Linotype" w:hAnsi="Palatino Linotype"/>
          <w:bCs/>
          <w:lang w:val="es-ES"/>
        </w:rPr>
        <w:t>por el cual rinden informe correspondiente al mes de enero del 2020, respecto al cumplimiento de la CLAUSULA SEXTA del convenio.</w:t>
      </w:r>
    </w:p>
    <w:p w:rsidRPr="008C3E33" w:rsidR="00CB48FF" w:rsidP="002578B4" w:rsidRDefault="00CB48FF" w14:paraId="37EF214A" w14:textId="0CA595B2">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7.pdf</w:t>
      </w:r>
      <w:r w:rsidRPr="008C3E33" w:rsidR="000E0B2A">
        <w:rPr>
          <w:rFonts w:ascii="Palatino Linotype" w:hAnsi="Palatino Linotype"/>
          <w:b/>
          <w:lang w:val="es-ES"/>
        </w:rPr>
        <w:t xml:space="preserve">. </w:t>
      </w:r>
      <w:r w:rsidRPr="008C3E33" w:rsidR="000E0B2A">
        <w:rPr>
          <w:rFonts w:ascii="Palatino Linotype" w:hAnsi="Palatino Linotype"/>
          <w:bCs/>
          <w:lang w:val="es-ES"/>
        </w:rPr>
        <w:t>Documento consistente en una foja de fecha 6 de marzo del 2020, signado por el Comisariado Ejidal y dirigido al Director General de Transformación Urbana,</w:t>
      </w:r>
      <w:r w:rsidRPr="008C3E33" w:rsidR="000E0B2A">
        <w:rPr>
          <w:rFonts w:ascii="Palatino Linotype" w:hAnsi="Palatino Linotype"/>
          <w:b/>
          <w:lang w:val="es-ES"/>
        </w:rPr>
        <w:t xml:space="preserve"> </w:t>
      </w:r>
      <w:r w:rsidRPr="008C3E33" w:rsidR="000E0B2A">
        <w:rPr>
          <w:rFonts w:ascii="Palatino Linotype" w:hAnsi="Palatino Linotype"/>
          <w:bCs/>
          <w:lang w:val="es-ES"/>
        </w:rPr>
        <w:t>por el cual rinden informe correspondiente al mes de febrero del 2020, respecto al cumplimiento de la CLAUSULA SEXTA del convenio.</w:t>
      </w:r>
    </w:p>
    <w:p w:rsidRPr="008C3E33" w:rsidR="00CB48FF" w:rsidP="002578B4" w:rsidRDefault="00CB48FF" w14:paraId="19757EFD" w14:textId="427E1CA3">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8.pdf</w:t>
      </w:r>
      <w:r w:rsidRPr="008C3E33" w:rsidR="000E0B2A">
        <w:rPr>
          <w:rFonts w:ascii="Palatino Linotype" w:hAnsi="Palatino Linotype"/>
          <w:b/>
          <w:lang w:val="es-ES"/>
        </w:rPr>
        <w:t xml:space="preserve">. </w:t>
      </w:r>
      <w:r w:rsidRPr="008C3E33" w:rsidR="000E0B2A">
        <w:rPr>
          <w:rFonts w:ascii="Palatino Linotype" w:hAnsi="Palatino Linotype"/>
          <w:bCs/>
          <w:lang w:val="es-ES"/>
        </w:rPr>
        <w:t>Documento consistente en una foja de fecha 6 de abril del 2020, signado por el Comisariado Ejidal y dirigido al Director General de Transformación Urbana,</w:t>
      </w:r>
      <w:r w:rsidRPr="008C3E33" w:rsidR="000E0B2A">
        <w:rPr>
          <w:rFonts w:ascii="Palatino Linotype" w:hAnsi="Palatino Linotype"/>
          <w:b/>
          <w:lang w:val="es-ES"/>
        </w:rPr>
        <w:t xml:space="preserve"> </w:t>
      </w:r>
      <w:r w:rsidRPr="008C3E33" w:rsidR="000E0B2A">
        <w:rPr>
          <w:rFonts w:ascii="Palatino Linotype" w:hAnsi="Palatino Linotype"/>
          <w:bCs/>
          <w:lang w:val="es-ES"/>
        </w:rPr>
        <w:t>por el cual rinden informe correspondiente al mes de marzo del 2020, respecto al cumplimiento de la CLAUSULA SEXTA del convenio.</w:t>
      </w:r>
    </w:p>
    <w:p w:rsidRPr="008C3E33" w:rsidR="00CB48FF" w:rsidP="002578B4" w:rsidRDefault="00CB48FF" w14:paraId="2B5A0350" w14:textId="75BA4F8C">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9.pdf</w:t>
      </w:r>
      <w:r w:rsidRPr="008C3E33" w:rsidR="00B75E73">
        <w:rPr>
          <w:rFonts w:ascii="Palatino Linotype" w:hAnsi="Palatino Linotype"/>
          <w:b/>
          <w:lang w:val="es-ES"/>
        </w:rPr>
        <w:t>.</w:t>
      </w:r>
      <w:r w:rsidRPr="008C3E33" w:rsidR="00B75E73">
        <w:rPr>
          <w:rFonts w:ascii="Palatino Linotype" w:hAnsi="Palatino Linotype"/>
          <w:bCs/>
          <w:lang w:val="es-ES"/>
        </w:rPr>
        <w:t xml:space="preserve"> Documento consistente en una foja de fecha 6 de mayo del 2020, signado por el Comisariado Ejidal y dirigido al Director General de Transformación Urbana,</w:t>
      </w:r>
      <w:r w:rsidRPr="008C3E33" w:rsidR="00B75E73">
        <w:rPr>
          <w:rFonts w:ascii="Palatino Linotype" w:hAnsi="Palatino Linotype"/>
          <w:b/>
          <w:lang w:val="es-ES"/>
        </w:rPr>
        <w:t xml:space="preserve"> </w:t>
      </w:r>
      <w:r w:rsidRPr="008C3E33" w:rsidR="00B75E73">
        <w:rPr>
          <w:rFonts w:ascii="Palatino Linotype" w:hAnsi="Palatino Linotype"/>
          <w:bCs/>
          <w:lang w:val="es-ES"/>
        </w:rPr>
        <w:t>por el cual rinden informe correspondiente al mes de abril del 2020, respecto al cumplimiento de la CLAUSULA SEXTA del convenio.</w:t>
      </w:r>
    </w:p>
    <w:p w:rsidRPr="008C3E33" w:rsidR="00CB48FF" w:rsidP="002578B4" w:rsidRDefault="00CB48FF" w14:paraId="390910E9" w14:textId="142F4D6F">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10.pdf</w:t>
      </w:r>
      <w:r w:rsidRPr="008C3E33" w:rsidR="00B75E73">
        <w:rPr>
          <w:rFonts w:ascii="Palatino Linotype" w:hAnsi="Palatino Linotype"/>
          <w:b/>
          <w:lang w:val="es-ES"/>
        </w:rPr>
        <w:t xml:space="preserve">. </w:t>
      </w:r>
      <w:r w:rsidRPr="008C3E33" w:rsidR="00B75E73">
        <w:rPr>
          <w:rFonts w:ascii="Palatino Linotype" w:hAnsi="Palatino Linotype"/>
          <w:bCs/>
          <w:lang w:val="es-ES"/>
        </w:rPr>
        <w:t>Documento consistente en una foja de fecha 8 de junio del 2020, signado por el Comisariado Ejidal y dirigido al Director General de Transformación Urbana,</w:t>
      </w:r>
      <w:r w:rsidRPr="008C3E33" w:rsidR="00B75E73">
        <w:rPr>
          <w:rFonts w:ascii="Palatino Linotype" w:hAnsi="Palatino Linotype"/>
          <w:b/>
          <w:lang w:val="es-ES"/>
        </w:rPr>
        <w:t xml:space="preserve"> </w:t>
      </w:r>
      <w:r w:rsidRPr="008C3E33" w:rsidR="00B75E73">
        <w:rPr>
          <w:rFonts w:ascii="Palatino Linotype" w:hAnsi="Palatino Linotype"/>
          <w:bCs/>
          <w:lang w:val="es-ES"/>
        </w:rPr>
        <w:t>por el cual rinden informe correspondiente al mes de mayo del 2020, respecto al cumplimiento de la CLAUSULA SEXTA del convenio.</w:t>
      </w:r>
    </w:p>
    <w:p w:rsidRPr="008C3E33" w:rsidR="00CB48FF" w:rsidP="002578B4" w:rsidRDefault="00CB48FF" w14:paraId="3E9CC004" w14:textId="3969D499">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11.pdf</w:t>
      </w:r>
      <w:r w:rsidRPr="008C3E33" w:rsidR="00B75E73">
        <w:rPr>
          <w:rFonts w:ascii="Palatino Linotype" w:hAnsi="Palatino Linotype"/>
          <w:b/>
          <w:lang w:val="es-ES"/>
        </w:rPr>
        <w:t xml:space="preserve">. </w:t>
      </w:r>
      <w:r w:rsidRPr="008C3E33" w:rsidR="00ED1568">
        <w:rPr>
          <w:rFonts w:ascii="Palatino Linotype" w:hAnsi="Palatino Linotype"/>
          <w:bCs/>
          <w:lang w:val="es-ES"/>
        </w:rPr>
        <w:t>Documento consistente en una foja de fecha 6 de julio del 2020, signado por el Comisariado Ejidal y dirigido al Director General de Transformación Urbana,</w:t>
      </w:r>
      <w:r w:rsidRPr="008C3E33" w:rsidR="00ED1568">
        <w:rPr>
          <w:rFonts w:ascii="Palatino Linotype" w:hAnsi="Palatino Linotype"/>
          <w:b/>
          <w:lang w:val="es-ES"/>
        </w:rPr>
        <w:t xml:space="preserve"> </w:t>
      </w:r>
      <w:r w:rsidRPr="008C3E33" w:rsidR="00ED1568">
        <w:rPr>
          <w:rFonts w:ascii="Palatino Linotype" w:hAnsi="Palatino Linotype"/>
          <w:bCs/>
          <w:lang w:val="es-ES"/>
        </w:rPr>
        <w:lastRenderedPageBreak/>
        <w:t>por el cual rinden informe correspondiente al mes de junio del 2020, respecto al cumplimiento de la CLAUSULA SEXTA del convenio.</w:t>
      </w:r>
    </w:p>
    <w:p w:rsidRPr="008C3E33" w:rsidR="00CB48FF" w:rsidP="002578B4" w:rsidRDefault="00CB48FF" w14:paraId="2E1B6050" w14:textId="65EB5B7D">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12.pdf</w:t>
      </w:r>
      <w:r w:rsidRPr="008C3E33" w:rsidR="00ED1568">
        <w:rPr>
          <w:rFonts w:ascii="Palatino Linotype" w:hAnsi="Palatino Linotype"/>
          <w:b/>
          <w:lang w:val="es-ES"/>
        </w:rPr>
        <w:t xml:space="preserve">. </w:t>
      </w:r>
      <w:r w:rsidRPr="008C3E33" w:rsidR="00ED1568">
        <w:rPr>
          <w:rFonts w:ascii="Palatino Linotype" w:hAnsi="Palatino Linotype"/>
          <w:bCs/>
          <w:lang w:val="es-ES"/>
        </w:rPr>
        <w:t>Documento consistente en una foja de fecha 6 de agosto del 2020, signado por el Comisariado Ejidal y dirigido al Director General de Transformación Urbana,</w:t>
      </w:r>
      <w:r w:rsidRPr="008C3E33" w:rsidR="00ED1568">
        <w:rPr>
          <w:rFonts w:ascii="Palatino Linotype" w:hAnsi="Palatino Linotype"/>
          <w:b/>
          <w:lang w:val="es-ES"/>
        </w:rPr>
        <w:t xml:space="preserve"> </w:t>
      </w:r>
      <w:r w:rsidRPr="008C3E33" w:rsidR="00ED1568">
        <w:rPr>
          <w:rFonts w:ascii="Palatino Linotype" w:hAnsi="Palatino Linotype"/>
          <w:bCs/>
          <w:lang w:val="es-ES"/>
        </w:rPr>
        <w:t>por el cual rinden informe correspondiente al mes de julio del 2020, respecto al cumplimiento de la CLAUSULA SEXTA del convenio.</w:t>
      </w:r>
    </w:p>
    <w:p w:rsidRPr="008C3E33" w:rsidR="00CB48FF" w:rsidP="002578B4" w:rsidRDefault="00CB48FF" w14:paraId="13BFA35F" w14:textId="6AE07157">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13.pdf</w:t>
      </w:r>
      <w:r w:rsidRPr="008C3E33" w:rsidR="00ED1568">
        <w:rPr>
          <w:rFonts w:ascii="Palatino Linotype" w:hAnsi="Palatino Linotype"/>
          <w:b/>
          <w:lang w:val="es-ES"/>
        </w:rPr>
        <w:t>.</w:t>
      </w:r>
      <w:r w:rsidRPr="008C3E33" w:rsidR="00ED1568">
        <w:rPr>
          <w:rFonts w:ascii="Palatino Linotype" w:hAnsi="Palatino Linotype"/>
          <w:bCs/>
          <w:lang w:val="es-ES"/>
        </w:rPr>
        <w:t xml:space="preserve"> Documento consistente en una foja de fecha 7 de septiembre del 2020, signado por el Comisariado Ejidal y dirigido al Director General de Transformación Urbana,</w:t>
      </w:r>
      <w:r w:rsidRPr="008C3E33" w:rsidR="00ED1568">
        <w:rPr>
          <w:rFonts w:ascii="Palatino Linotype" w:hAnsi="Palatino Linotype"/>
          <w:b/>
          <w:lang w:val="es-ES"/>
        </w:rPr>
        <w:t xml:space="preserve"> </w:t>
      </w:r>
      <w:r w:rsidRPr="008C3E33" w:rsidR="00ED1568">
        <w:rPr>
          <w:rFonts w:ascii="Palatino Linotype" w:hAnsi="Palatino Linotype"/>
          <w:bCs/>
          <w:lang w:val="es-ES"/>
        </w:rPr>
        <w:t>por el cual rinden informe correspondiente al mes de agosto del 2020, respecto al cumplimiento de la CLAUSULA SEXTA del convenio.</w:t>
      </w:r>
    </w:p>
    <w:p w:rsidRPr="008C3E33" w:rsidR="00CB48FF" w:rsidP="002578B4" w:rsidRDefault="00CB48FF" w14:paraId="732C0D90" w14:textId="6F8D5AD9">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14.pdf</w:t>
      </w:r>
      <w:r w:rsidRPr="008C3E33" w:rsidR="00ED1568">
        <w:rPr>
          <w:rFonts w:ascii="Palatino Linotype" w:hAnsi="Palatino Linotype"/>
          <w:b/>
          <w:lang w:val="es-ES"/>
        </w:rPr>
        <w:t xml:space="preserve">. </w:t>
      </w:r>
      <w:r w:rsidRPr="008C3E33" w:rsidR="00ED1568">
        <w:rPr>
          <w:rFonts w:ascii="Palatino Linotype" w:hAnsi="Palatino Linotype"/>
          <w:bCs/>
          <w:lang w:val="es-ES"/>
        </w:rPr>
        <w:t>Documento consistente en una foja de fecha 5 de octubre del 2020, signado por el Comisariado Ejidal y dirigido al Director General de Transformación Urbana,</w:t>
      </w:r>
      <w:r w:rsidRPr="008C3E33" w:rsidR="00ED1568">
        <w:rPr>
          <w:rFonts w:ascii="Palatino Linotype" w:hAnsi="Palatino Linotype"/>
          <w:b/>
          <w:lang w:val="es-ES"/>
        </w:rPr>
        <w:t xml:space="preserve"> </w:t>
      </w:r>
      <w:r w:rsidRPr="008C3E33" w:rsidR="00ED1568">
        <w:rPr>
          <w:rFonts w:ascii="Palatino Linotype" w:hAnsi="Palatino Linotype"/>
          <w:bCs/>
          <w:lang w:val="es-ES"/>
        </w:rPr>
        <w:t>por el cual rinden informe correspondiente al mes de septiembre del 2020, respecto al cumplimiento de la CLAUSULA SEXTA del convenio.</w:t>
      </w:r>
    </w:p>
    <w:p w:rsidRPr="008C3E33" w:rsidR="00CB48FF" w:rsidP="002578B4" w:rsidRDefault="00CB48FF" w14:paraId="434B604D" w14:textId="62D98DAE">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15.pdf</w:t>
      </w:r>
      <w:r w:rsidRPr="008C3E33" w:rsidR="00947D1B">
        <w:rPr>
          <w:rFonts w:ascii="Palatino Linotype" w:hAnsi="Palatino Linotype"/>
          <w:b/>
          <w:lang w:val="es-ES"/>
        </w:rPr>
        <w:t xml:space="preserve">. </w:t>
      </w:r>
      <w:r w:rsidRPr="008C3E33" w:rsidR="00947D1B">
        <w:rPr>
          <w:rFonts w:ascii="Palatino Linotype" w:hAnsi="Palatino Linotype"/>
          <w:bCs/>
          <w:lang w:val="es-ES"/>
        </w:rPr>
        <w:t>Documento consistente en una foja de fecha 5 de noviembre del 2020, signado por el Comisariado Ejidal y dirigido al Director General de Transformación Urbana,</w:t>
      </w:r>
      <w:r w:rsidRPr="008C3E33" w:rsidR="00947D1B">
        <w:rPr>
          <w:rFonts w:ascii="Palatino Linotype" w:hAnsi="Palatino Linotype"/>
          <w:b/>
          <w:lang w:val="es-ES"/>
        </w:rPr>
        <w:t xml:space="preserve"> </w:t>
      </w:r>
      <w:r w:rsidRPr="008C3E33" w:rsidR="00947D1B">
        <w:rPr>
          <w:rFonts w:ascii="Palatino Linotype" w:hAnsi="Palatino Linotype"/>
          <w:bCs/>
          <w:lang w:val="es-ES"/>
        </w:rPr>
        <w:t>por el cual rinden informe correspondiente al mes de octubre del 2020, respecto al cumplimiento de la CLAUSULA SEXTA del convenio.</w:t>
      </w:r>
    </w:p>
    <w:p w:rsidRPr="008C3E33" w:rsidR="00CB48FF" w:rsidP="002578B4" w:rsidRDefault="00CB48FF" w14:paraId="36E6BA3E" w14:textId="02152972">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16.pdf</w:t>
      </w:r>
      <w:r w:rsidRPr="008C3E33" w:rsidR="00947D1B">
        <w:rPr>
          <w:rFonts w:ascii="Palatino Linotype" w:hAnsi="Palatino Linotype"/>
          <w:b/>
          <w:lang w:val="es-ES"/>
        </w:rPr>
        <w:t xml:space="preserve">. </w:t>
      </w:r>
      <w:r w:rsidRPr="008C3E33" w:rsidR="00947D1B">
        <w:rPr>
          <w:rFonts w:ascii="Palatino Linotype" w:hAnsi="Palatino Linotype"/>
          <w:bCs/>
          <w:lang w:val="es-ES"/>
        </w:rPr>
        <w:t>Documento consistente en una foja de fecha 5 de diciembre del 2020, signado por el Comisariado Ejidal y dirigido al Director General de Transformación Urbana,</w:t>
      </w:r>
      <w:r w:rsidRPr="008C3E33" w:rsidR="00947D1B">
        <w:rPr>
          <w:rFonts w:ascii="Palatino Linotype" w:hAnsi="Palatino Linotype"/>
          <w:b/>
          <w:lang w:val="es-ES"/>
        </w:rPr>
        <w:t xml:space="preserve"> </w:t>
      </w:r>
      <w:r w:rsidRPr="008C3E33" w:rsidR="00947D1B">
        <w:rPr>
          <w:rFonts w:ascii="Palatino Linotype" w:hAnsi="Palatino Linotype"/>
          <w:bCs/>
          <w:lang w:val="es-ES"/>
        </w:rPr>
        <w:t>por el cual rinden informe correspondiente al mes de noviembre del 2020, respecto al cumplimiento de la CLAUSULA SEXTA del convenio.</w:t>
      </w:r>
    </w:p>
    <w:p w:rsidRPr="008C3E33" w:rsidR="00CB48FF" w:rsidP="002578B4" w:rsidRDefault="00CB48FF" w14:paraId="397AB44D" w14:textId="1AD7854A">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17.pdf</w:t>
      </w:r>
      <w:r w:rsidRPr="008C3E33" w:rsidR="00947D1B">
        <w:rPr>
          <w:rFonts w:ascii="Palatino Linotype" w:hAnsi="Palatino Linotype"/>
          <w:b/>
          <w:lang w:val="es-ES"/>
        </w:rPr>
        <w:t xml:space="preserve">. </w:t>
      </w:r>
      <w:r w:rsidRPr="008C3E33" w:rsidR="00947D1B">
        <w:rPr>
          <w:rFonts w:ascii="Palatino Linotype" w:hAnsi="Palatino Linotype"/>
          <w:bCs/>
          <w:lang w:val="es-ES"/>
        </w:rPr>
        <w:t>Documento consistente en una foja de fecha 5 de febrero del 2021, signado por el Comisariado Ejidal y dirigido al Director General de Transformación Urbana,</w:t>
      </w:r>
      <w:r w:rsidRPr="008C3E33" w:rsidR="00947D1B">
        <w:rPr>
          <w:rFonts w:ascii="Palatino Linotype" w:hAnsi="Palatino Linotype"/>
          <w:b/>
          <w:lang w:val="es-ES"/>
        </w:rPr>
        <w:t xml:space="preserve"> </w:t>
      </w:r>
      <w:r w:rsidRPr="008C3E33" w:rsidR="00947D1B">
        <w:rPr>
          <w:rFonts w:ascii="Palatino Linotype" w:hAnsi="Palatino Linotype"/>
          <w:bCs/>
          <w:lang w:val="es-ES"/>
        </w:rPr>
        <w:t>por el cual rinden informe correspondiente al mes de diciembre del 2020, respecto al cumplimiento de la CLAUSULA SEXTA del convenio.</w:t>
      </w:r>
    </w:p>
    <w:p w:rsidRPr="008C3E33" w:rsidR="00CB48FF" w:rsidP="002578B4" w:rsidRDefault="00CB48FF" w14:paraId="76A07BC4" w14:textId="059B48A0">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lastRenderedPageBreak/>
        <w:t>ANEXO 18.pdf</w:t>
      </w:r>
      <w:r w:rsidRPr="008C3E33" w:rsidR="0092528B">
        <w:rPr>
          <w:rFonts w:ascii="Palatino Linotype" w:hAnsi="Palatino Linotype"/>
          <w:b/>
          <w:lang w:val="es-ES"/>
        </w:rPr>
        <w:t xml:space="preserve">. </w:t>
      </w:r>
      <w:r w:rsidRPr="008C3E33" w:rsidR="0092528B">
        <w:rPr>
          <w:rFonts w:ascii="Palatino Linotype" w:hAnsi="Palatino Linotype"/>
          <w:bCs/>
          <w:lang w:val="es-ES"/>
        </w:rPr>
        <w:t>Documento consistente en una foja de fecha 5 de febrero del 2021, signado por el Comisariado Ejidal y dirigido al Director General de Transformación Urbana,</w:t>
      </w:r>
      <w:r w:rsidRPr="008C3E33" w:rsidR="0092528B">
        <w:rPr>
          <w:rFonts w:ascii="Palatino Linotype" w:hAnsi="Palatino Linotype"/>
          <w:b/>
          <w:lang w:val="es-ES"/>
        </w:rPr>
        <w:t xml:space="preserve"> </w:t>
      </w:r>
      <w:r w:rsidRPr="008C3E33" w:rsidR="0092528B">
        <w:rPr>
          <w:rFonts w:ascii="Palatino Linotype" w:hAnsi="Palatino Linotype"/>
          <w:bCs/>
          <w:lang w:val="es-ES"/>
        </w:rPr>
        <w:t>por el cual rinden informe correspondiente al mes de enero del 2021, respecto al cumplimiento de la CLAUSULA SEXTA del convenio.</w:t>
      </w:r>
    </w:p>
    <w:p w:rsidRPr="008C3E33" w:rsidR="00CB48FF" w:rsidP="002578B4" w:rsidRDefault="00CB48FF" w14:paraId="6B9399AB" w14:textId="4DDB2DE7">
      <w:pPr>
        <w:pStyle w:val="Prrafodelista"/>
        <w:numPr>
          <w:ilvl w:val="0"/>
          <w:numId w:val="4"/>
        </w:numPr>
        <w:spacing w:line="360" w:lineRule="auto"/>
        <w:jc w:val="both"/>
        <w:rPr>
          <w:rFonts w:ascii="Palatino Linotype" w:hAnsi="Palatino Linotype"/>
          <w:b/>
          <w:lang w:val="es-ES"/>
        </w:rPr>
      </w:pPr>
      <w:r w:rsidRPr="008C3E33">
        <w:rPr>
          <w:rFonts w:ascii="Palatino Linotype" w:hAnsi="Palatino Linotype"/>
          <w:b/>
          <w:lang w:val="es-ES"/>
        </w:rPr>
        <w:t>ANEXO 19.pdf</w:t>
      </w:r>
      <w:r w:rsidRPr="008C3E33" w:rsidR="00ED1568">
        <w:rPr>
          <w:rFonts w:ascii="Palatino Linotype" w:hAnsi="Palatino Linotype"/>
          <w:b/>
          <w:lang w:val="es-ES"/>
        </w:rPr>
        <w:t xml:space="preserve">. </w:t>
      </w:r>
      <w:r w:rsidRPr="008C3E33" w:rsidR="00ED1568">
        <w:rPr>
          <w:rFonts w:ascii="Palatino Linotype" w:hAnsi="Palatino Linotype"/>
          <w:bCs/>
          <w:lang w:val="es-ES"/>
        </w:rPr>
        <w:t>Documento consistente en una foja, de fecha 24 de mayo del 2021, enviada por el Tesorero Municipal al Director General de Transformación Urbana,</w:t>
      </w:r>
      <w:r w:rsidRPr="008C3E33" w:rsidR="0092528B">
        <w:rPr>
          <w:rFonts w:ascii="Palatino Linotype" w:hAnsi="Palatino Linotype"/>
          <w:bCs/>
          <w:lang w:val="es-ES"/>
        </w:rPr>
        <w:t xml:space="preserve"> en donde remite información del programa “Seguridad del Patrimonio Familiar”, en donde establece las cantidades autorizadas y </w:t>
      </w:r>
      <w:r w:rsidRPr="008C3E33" w:rsidR="00BE7923">
        <w:rPr>
          <w:rFonts w:ascii="Palatino Linotype" w:hAnsi="Palatino Linotype"/>
          <w:bCs/>
          <w:lang w:val="es-ES"/>
        </w:rPr>
        <w:t>ejercidas de los años 2019 y 2020.</w:t>
      </w:r>
    </w:p>
    <w:p w:rsidRPr="008C3E33" w:rsidR="00BE7923" w:rsidP="002578B4" w:rsidRDefault="00BE7923" w14:paraId="4233B4C4" w14:textId="452197B3">
      <w:pPr>
        <w:spacing w:after="0" w:line="360" w:lineRule="auto"/>
        <w:jc w:val="center"/>
        <w:rPr>
          <w:b/>
          <w:lang w:val="es-ES"/>
        </w:rPr>
      </w:pPr>
      <w:r w:rsidRPr="008C3E33">
        <w:rPr>
          <w:noProof/>
          <w:lang w:eastAsia="es-MX"/>
        </w:rPr>
        <w:drawing>
          <wp:inline distT="0" distB="0" distL="0" distR="0" wp14:anchorId="34C58864" wp14:editId="0D5F5A21">
            <wp:extent cx="5123330" cy="20574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08" t="25449" r="29120" b="44715"/>
                    <a:stretch/>
                  </pic:blipFill>
                  <pic:spPr bwMode="auto">
                    <a:xfrm>
                      <a:off x="0" y="0"/>
                      <a:ext cx="5130031" cy="2060091"/>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C43E6D" w:rsidP="002578B4" w:rsidRDefault="00BE7923" w14:paraId="25DD4DC9" w14:textId="65663E04">
      <w:pPr>
        <w:autoSpaceDE w:val="0"/>
        <w:autoSpaceDN w:val="0"/>
        <w:adjustRightInd w:val="0"/>
        <w:spacing w:after="0" w:line="360" w:lineRule="auto"/>
        <w:rPr>
          <w:rFonts w:eastAsia="Times New Roman" w:cs="Tahoma"/>
          <w:b/>
          <w:color w:val="auto"/>
          <w:lang w:eastAsia="es-ES"/>
        </w:rPr>
      </w:pPr>
      <w:r w:rsidRPr="008C3E33">
        <w:rPr>
          <w:rFonts w:eastAsia="Times New Roman" w:cs="Tahoma"/>
          <w:b/>
          <w:color w:val="auto"/>
          <w:lang w:eastAsia="es-ES"/>
        </w:rPr>
        <w:t xml:space="preserve"> </w:t>
      </w:r>
      <w:r w:rsidRPr="008C3E33">
        <w:rPr>
          <w:rFonts w:eastAsia="Times New Roman" w:cs="Tahoma"/>
          <w:b/>
          <w:color w:val="auto"/>
          <w:lang w:eastAsia="es-ES"/>
        </w:rPr>
        <w:tab/>
      </w:r>
      <w:r w:rsidRPr="008C3E33" w:rsidR="00027A38">
        <w:rPr>
          <w:rFonts w:eastAsia="Times New Roman" w:cs="Tahoma"/>
          <w:b/>
          <w:color w:val="auto"/>
          <w:lang w:eastAsia="es-ES"/>
        </w:rPr>
        <w:t xml:space="preserve">IV. </w:t>
      </w:r>
      <w:r w:rsidRPr="008C3E33" w:rsidR="00027A38">
        <w:rPr>
          <w:rFonts w:eastAsia="Calibri" w:cs="Tahoma"/>
          <w:b/>
          <w:color w:val="000000"/>
        </w:rPr>
        <w:t xml:space="preserve">Interposición del Recurso de Revisión. </w:t>
      </w:r>
    </w:p>
    <w:p w:rsidRPr="008C3E33" w:rsidR="00177EE1" w:rsidP="002578B4" w:rsidRDefault="00177EE1" w14:paraId="35FDE0B3" w14:textId="77777777">
      <w:pPr>
        <w:spacing w:after="0" w:line="240" w:lineRule="auto"/>
        <w:rPr>
          <w:bCs/>
        </w:rPr>
      </w:pPr>
    </w:p>
    <w:p w:rsidRPr="008C3E33" w:rsidR="00177EE1" w:rsidP="002578B4" w:rsidRDefault="00177EE1" w14:paraId="67A21435" w14:textId="286296E2">
      <w:pPr>
        <w:spacing w:after="0" w:line="360" w:lineRule="auto"/>
        <w:rPr>
          <w:bCs/>
        </w:rPr>
      </w:pPr>
      <w:r w:rsidRPr="008C3E33">
        <w:rPr>
          <w:bCs/>
        </w:rPr>
        <w:t>Con</w:t>
      </w:r>
      <w:r w:rsidRPr="008C3E33" w:rsidR="00083A1D">
        <w:rPr>
          <w:bCs/>
        </w:rPr>
        <w:t xml:space="preserve"> </w:t>
      </w:r>
      <w:r w:rsidRPr="008C3E33">
        <w:rPr>
          <w:bCs/>
        </w:rPr>
        <w:t>fecha</w:t>
      </w:r>
      <w:r w:rsidRPr="008C3E33" w:rsidR="00083A1D">
        <w:rPr>
          <w:bCs/>
        </w:rPr>
        <w:t xml:space="preserve"> </w:t>
      </w:r>
      <w:r w:rsidRPr="008C3E33" w:rsidR="00BE7923">
        <w:rPr>
          <w:bCs/>
        </w:rPr>
        <w:t>veintinueve</w:t>
      </w:r>
      <w:r w:rsidRPr="008C3E33" w:rsidR="00090CC5">
        <w:rPr>
          <w:bCs/>
        </w:rPr>
        <w:t xml:space="preserve"> </w:t>
      </w:r>
      <w:r w:rsidRPr="008C3E33" w:rsidR="00C57549">
        <w:rPr>
          <w:bCs/>
        </w:rPr>
        <w:t>de</w:t>
      </w:r>
      <w:r w:rsidRPr="008C3E33" w:rsidR="00027A38">
        <w:rPr>
          <w:bCs/>
        </w:rPr>
        <w:t xml:space="preserve"> </w:t>
      </w:r>
      <w:r w:rsidRPr="008C3E33" w:rsidR="00BE7923">
        <w:rPr>
          <w:bCs/>
        </w:rPr>
        <w:t>octubre</w:t>
      </w:r>
      <w:r w:rsidRPr="008C3E33" w:rsidR="00027A38">
        <w:rPr>
          <w:bCs/>
        </w:rPr>
        <w:t xml:space="preserve"> de dos mil veintiuno, </w:t>
      </w:r>
      <w:r w:rsidRPr="008C3E33">
        <w:rPr>
          <w:bCs/>
        </w:rPr>
        <w:t>se</w:t>
      </w:r>
      <w:r w:rsidRPr="008C3E33" w:rsidR="00083A1D">
        <w:rPr>
          <w:bCs/>
        </w:rPr>
        <w:t xml:space="preserve"> </w:t>
      </w:r>
      <w:r w:rsidRPr="008C3E33">
        <w:rPr>
          <w:bCs/>
        </w:rPr>
        <w:t>recibió</w:t>
      </w:r>
      <w:r w:rsidRPr="008C3E33" w:rsidR="00083A1D">
        <w:rPr>
          <w:bCs/>
        </w:rPr>
        <w:t xml:space="preserve"> </w:t>
      </w:r>
      <w:r w:rsidRPr="008C3E33">
        <w:rPr>
          <w:bCs/>
        </w:rPr>
        <w:t>en</w:t>
      </w:r>
      <w:r w:rsidRPr="008C3E33" w:rsidR="00083A1D">
        <w:rPr>
          <w:bCs/>
        </w:rPr>
        <w:t xml:space="preserve"> </w:t>
      </w:r>
      <w:r w:rsidRPr="008C3E33">
        <w:rPr>
          <w:bCs/>
        </w:rPr>
        <w:t>este</w:t>
      </w:r>
      <w:r w:rsidRPr="008C3E33" w:rsidR="00083A1D">
        <w:rPr>
          <w:bCs/>
        </w:rPr>
        <w:t xml:space="preserve"> </w:t>
      </w:r>
      <w:r w:rsidRPr="008C3E33">
        <w:rPr>
          <w:bCs/>
        </w:rPr>
        <w:t>Instituto,</w:t>
      </w:r>
      <w:r w:rsidRPr="008C3E33" w:rsidR="00083A1D">
        <w:rPr>
          <w:bCs/>
        </w:rPr>
        <w:t xml:space="preserve"> </w:t>
      </w:r>
      <w:r w:rsidRPr="008C3E33">
        <w:rPr>
          <w:bCs/>
        </w:rPr>
        <w:t>a</w:t>
      </w:r>
      <w:r w:rsidRPr="008C3E33" w:rsidR="00083A1D">
        <w:rPr>
          <w:bCs/>
        </w:rPr>
        <w:t xml:space="preserve"> </w:t>
      </w:r>
      <w:r w:rsidRPr="008C3E33">
        <w:rPr>
          <w:bCs/>
        </w:rPr>
        <w:t>través</w:t>
      </w:r>
      <w:r w:rsidRPr="008C3E33" w:rsidR="00083A1D">
        <w:rPr>
          <w:bCs/>
        </w:rPr>
        <w:t xml:space="preserve"> </w:t>
      </w:r>
      <w:r w:rsidRPr="008C3E33">
        <w:rPr>
          <w:bCs/>
        </w:rPr>
        <w:t>del</w:t>
      </w:r>
      <w:r w:rsidRPr="008C3E33" w:rsidR="00083A1D">
        <w:rPr>
          <w:bCs/>
        </w:rPr>
        <w:t xml:space="preserve"> </w:t>
      </w:r>
      <w:r w:rsidRPr="008C3E33">
        <w:rPr>
          <w:bCs/>
          <w:lang w:val="es-ES"/>
        </w:rPr>
        <w:t>Sistema</w:t>
      </w:r>
      <w:r w:rsidRPr="008C3E33" w:rsidR="00083A1D">
        <w:rPr>
          <w:bCs/>
          <w:lang w:val="es-ES"/>
        </w:rPr>
        <w:t xml:space="preserve"> </w:t>
      </w:r>
      <w:r w:rsidRPr="008C3E33">
        <w:rPr>
          <w:bCs/>
          <w:lang w:val="es-ES"/>
        </w:rPr>
        <w:t>de</w:t>
      </w:r>
      <w:r w:rsidRPr="008C3E33" w:rsidR="00083A1D">
        <w:rPr>
          <w:bCs/>
          <w:lang w:val="es-ES"/>
        </w:rPr>
        <w:t xml:space="preserve"> </w:t>
      </w:r>
      <w:r w:rsidRPr="008C3E33">
        <w:rPr>
          <w:bCs/>
          <w:lang w:val="es-ES"/>
        </w:rPr>
        <w:t>Acceso</w:t>
      </w:r>
      <w:r w:rsidRPr="008C3E33" w:rsidR="00083A1D">
        <w:rPr>
          <w:bCs/>
          <w:lang w:val="es-ES"/>
        </w:rPr>
        <w:t xml:space="preserve"> </w:t>
      </w:r>
      <w:r w:rsidRPr="008C3E33">
        <w:rPr>
          <w:bCs/>
          <w:lang w:val="es-ES"/>
        </w:rPr>
        <w:t>a</w:t>
      </w:r>
      <w:r w:rsidRPr="008C3E33" w:rsidR="00083A1D">
        <w:rPr>
          <w:bCs/>
          <w:lang w:val="es-ES"/>
        </w:rPr>
        <w:t xml:space="preserve"> </w:t>
      </w:r>
      <w:r w:rsidRPr="008C3E33">
        <w:rPr>
          <w:bCs/>
          <w:lang w:val="es-ES"/>
        </w:rPr>
        <w:t>la</w:t>
      </w:r>
      <w:r w:rsidRPr="008C3E33" w:rsidR="00083A1D">
        <w:rPr>
          <w:bCs/>
          <w:lang w:val="es-ES"/>
        </w:rPr>
        <w:t xml:space="preserve"> </w:t>
      </w:r>
      <w:r w:rsidRPr="008C3E33">
        <w:rPr>
          <w:bCs/>
          <w:lang w:val="es-ES"/>
        </w:rPr>
        <w:t>Información</w:t>
      </w:r>
      <w:r w:rsidRPr="008C3E33" w:rsidR="00083A1D">
        <w:rPr>
          <w:bCs/>
          <w:lang w:val="es-ES"/>
        </w:rPr>
        <w:t xml:space="preserve"> </w:t>
      </w:r>
      <w:r w:rsidRPr="008C3E33">
        <w:rPr>
          <w:bCs/>
          <w:lang w:val="es-ES"/>
        </w:rPr>
        <w:t>Mexiquense</w:t>
      </w:r>
      <w:r w:rsidRPr="008C3E33" w:rsidR="00083A1D">
        <w:rPr>
          <w:bCs/>
          <w:lang w:val="es-ES"/>
        </w:rPr>
        <w:t xml:space="preserve"> </w:t>
      </w:r>
      <w:r w:rsidRPr="008C3E33">
        <w:rPr>
          <w:bCs/>
          <w:lang w:val="es-ES"/>
        </w:rPr>
        <w:t>(SAIMEX)</w:t>
      </w:r>
      <w:r w:rsidRPr="008C3E33">
        <w:rPr>
          <w:bCs/>
        </w:rPr>
        <w:t>,</w:t>
      </w:r>
      <w:r w:rsidRPr="008C3E33" w:rsidR="00083A1D">
        <w:rPr>
          <w:bCs/>
        </w:rPr>
        <w:t xml:space="preserve"> </w:t>
      </w:r>
      <w:r w:rsidRPr="008C3E33">
        <w:rPr>
          <w:bCs/>
        </w:rPr>
        <w:t>Recurso</w:t>
      </w:r>
      <w:r w:rsidRPr="008C3E33" w:rsidR="00083A1D">
        <w:rPr>
          <w:bCs/>
        </w:rPr>
        <w:t xml:space="preserve"> </w:t>
      </w:r>
      <w:r w:rsidRPr="008C3E33">
        <w:rPr>
          <w:bCs/>
        </w:rPr>
        <w:t>de</w:t>
      </w:r>
      <w:r w:rsidRPr="008C3E33" w:rsidR="00083A1D">
        <w:rPr>
          <w:bCs/>
        </w:rPr>
        <w:t xml:space="preserve"> </w:t>
      </w:r>
      <w:r w:rsidRPr="008C3E33">
        <w:rPr>
          <w:bCs/>
        </w:rPr>
        <w:t>Revisión</w:t>
      </w:r>
      <w:r w:rsidRPr="008C3E33" w:rsidR="00083A1D">
        <w:rPr>
          <w:bCs/>
        </w:rPr>
        <w:t xml:space="preserve"> </w:t>
      </w:r>
      <w:r w:rsidRPr="008C3E33">
        <w:rPr>
          <w:bCs/>
        </w:rPr>
        <w:t>interpuesto</w:t>
      </w:r>
      <w:r w:rsidRPr="008C3E33" w:rsidR="00083A1D">
        <w:rPr>
          <w:bCs/>
        </w:rPr>
        <w:t xml:space="preserve"> </w:t>
      </w:r>
      <w:r w:rsidRPr="008C3E33">
        <w:rPr>
          <w:bCs/>
        </w:rPr>
        <w:t>por</w:t>
      </w:r>
      <w:r w:rsidRPr="008C3E33" w:rsidR="00083A1D">
        <w:rPr>
          <w:bCs/>
        </w:rPr>
        <w:t xml:space="preserve"> </w:t>
      </w:r>
      <w:r w:rsidRPr="008C3E33">
        <w:rPr>
          <w:bCs/>
        </w:rPr>
        <w:t>la</w:t>
      </w:r>
      <w:r w:rsidRPr="008C3E33" w:rsidR="00083A1D">
        <w:rPr>
          <w:bCs/>
        </w:rPr>
        <w:t xml:space="preserve"> </w:t>
      </w:r>
      <w:r w:rsidRPr="008C3E33">
        <w:rPr>
          <w:bCs/>
        </w:rPr>
        <w:t>parte</w:t>
      </w:r>
      <w:r w:rsidRPr="008C3E33" w:rsidR="00083A1D">
        <w:rPr>
          <w:bCs/>
        </w:rPr>
        <w:t xml:space="preserve"> </w:t>
      </w:r>
      <w:r w:rsidRPr="008C3E33">
        <w:rPr>
          <w:bCs/>
        </w:rPr>
        <w:t>Recurrente,</w:t>
      </w:r>
      <w:r w:rsidRPr="008C3E33" w:rsidR="00083A1D">
        <w:rPr>
          <w:bCs/>
        </w:rPr>
        <w:t xml:space="preserve"> </w:t>
      </w:r>
      <w:r w:rsidRPr="008C3E33">
        <w:rPr>
          <w:bCs/>
        </w:rPr>
        <w:t>en</w:t>
      </w:r>
      <w:r w:rsidRPr="008C3E33" w:rsidR="00083A1D">
        <w:rPr>
          <w:bCs/>
        </w:rPr>
        <w:t xml:space="preserve"> </w:t>
      </w:r>
      <w:r w:rsidRPr="008C3E33">
        <w:rPr>
          <w:bCs/>
        </w:rPr>
        <w:t>contra</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respuesta</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Sujeto</w:t>
      </w:r>
      <w:r w:rsidRPr="008C3E33" w:rsidR="00083A1D">
        <w:rPr>
          <w:bCs/>
        </w:rPr>
        <w:t xml:space="preserve"> </w:t>
      </w:r>
      <w:r w:rsidRPr="008C3E33">
        <w:rPr>
          <w:bCs/>
        </w:rPr>
        <w:t>Obligado,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solicitud</w:t>
      </w:r>
      <w:r w:rsidRPr="008C3E33" w:rsidR="00083A1D">
        <w:rPr>
          <w:bCs/>
        </w:rPr>
        <w:t xml:space="preserve"> </w:t>
      </w:r>
      <w:r w:rsidRPr="008C3E33">
        <w:rPr>
          <w:bCs/>
        </w:rPr>
        <w:t>de</w:t>
      </w:r>
      <w:r w:rsidRPr="008C3E33" w:rsidR="00083A1D">
        <w:rPr>
          <w:bCs/>
        </w:rPr>
        <w:t xml:space="preserve"> </w:t>
      </w:r>
      <w:r w:rsidRPr="008C3E33">
        <w:rPr>
          <w:bCs/>
        </w:rPr>
        <w:t>información,</w:t>
      </w:r>
      <w:r w:rsidRPr="008C3E33" w:rsidR="00083A1D">
        <w:rPr>
          <w:bCs/>
        </w:rPr>
        <w:t xml:space="preserve"> </w:t>
      </w:r>
      <w:r w:rsidRPr="008C3E33">
        <w:rPr>
          <w:bCs/>
        </w:rPr>
        <w:t>en</w:t>
      </w:r>
      <w:r w:rsidRPr="008C3E33" w:rsidR="00083A1D">
        <w:rPr>
          <w:bCs/>
        </w:rPr>
        <w:t xml:space="preserve"> </w:t>
      </w:r>
      <w:r w:rsidRPr="008C3E33">
        <w:rPr>
          <w:bCs/>
        </w:rPr>
        <w:t>los</w:t>
      </w:r>
      <w:r w:rsidRPr="008C3E33" w:rsidR="00083A1D">
        <w:rPr>
          <w:bCs/>
        </w:rPr>
        <w:t xml:space="preserve"> </w:t>
      </w:r>
      <w:r w:rsidRPr="008C3E33">
        <w:rPr>
          <w:bCs/>
        </w:rPr>
        <w:t>siguientes</w:t>
      </w:r>
      <w:r w:rsidRPr="008C3E33" w:rsidR="00083A1D">
        <w:rPr>
          <w:bCs/>
        </w:rPr>
        <w:t xml:space="preserve"> </w:t>
      </w:r>
      <w:r w:rsidRPr="008C3E33">
        <w:rPr>
          <w:bCs/>
        </w:rPr>
        <w:t>términos:</w:t>
      </w:r>
    </w:p>
    <w:p w:rsidRPr="008C3E33" w:rsidR="00177EE1" w:rsidP="002578B4" w:rsidRDefault="00177EE1" w14:paraId="4FEE25A5" w14:textId="77777777">
      <w:pPr>
        <w:spacing w:after="0" w:line="360" w:lineRule="auto"/>
        <w:rPr>
          <w:bCs/>
        </w:rPr>
      </w:pPr>
    </w:p>
    <w:p w:rsidRPr="008C3E33" w:rsidR="00177EE1" w:rsidP="002578B4" w:rsidRDefault="00177EE1" w14:paraId="7E271676" w14:textId="77777777">
      <w:pPr>
        <w:spacing w:after="0" w:line="360" w:lineRule="auto"/>
        <w:ind w:left="567" w:right="567"/>
        <w:rPr>
          <w:bCs/>
          <w:i/>
          <w:sz w:val="20"/>
          <w:szCs w:val="20"/>
        </w:rPr>
      </w:pPr>
      <w:r w:rsidRPr="008C3E33">
        <w:rPr>
          <w:b/>
          <w:bCs/>
          <w:i/>
          <w:sz w:val="20"/>
          <w:szCs w:val="20"/>
        </w:rPr>
        <w:t>“ACTO</w:t>
      </w:r>
      <w:r w:rsidRPr="008C3E33" w:rsidR="00083A1D">
        <w:rPr>
          <w:b/>
          <w:bCs/>
          <w:i/>
          <w:sz w:val="20"/>
          <w:szCs w:val="20"/>
        </w:rPr>
        <w:t xml:space="preserve"> </w:t>
      </w:r>
      <w:r w:rsidRPr="008C3E33">
        <w:rPr>
          <w:b/>
          <w:bCs/>
          <w:i/>
          <w:sz w:val="20"/>
          <w:szCs w:val="20"/>
        </w:rPr>
        <w:t>IMPUGNADO</w:t>
      </w:r>
    </w:p>
    <w:p w:rsidRPr="008C3E33" w:rsidR="00177EE1" w:rsidP="002578B4" w:rsidRDefault="00BE7923" w14:paraId="3C959FCF" w14:textId="531DC2D0">
      <w:pPr>
        <w:spacing w:after="0" w:line="360" w:lineRule="auto"/>
        <w:ind w:left="567" w:right="567"/>
        <w:rPr>
          <w:i/>
          <w:sz w:val="20"/>
          <w:szCs w:val="20"/>
        </w:rPr>
      </w:pPr>
      <w:r w:rsidRPr="008C3E33">
        <w:rPr>
          <w:i/>
          <w:sz w:val="20"/>
          <w:szCs w:val="20"/>
        </w:rPr>
        <w:t>SE ME ENTREGA INFORMACION INCOMPLETA</w:t>
      </w:r>
      <w:r w:rsidRPr="008C3E33" w:rsidR="007B47E8">
        <w:rPr>
          <w:i/>
          <w:sz w:val="20"/>
          <w:szCs w:val="20"/>
        </w:rPr>
        <w:t>”.</w:t>
      </w:r>
      <w:r w:rsidRPr="008C3E33" w:rsidR="00083A1D">
        <w:rPr>
          <w:i/>
          <w:sz w:val="20"/>
          <w:szCs w:val="20"/>
        </w:rPr>
        <w:t xml:space="preserve"> </w:t>
      </w:r>
      <w:r w:rsidRPr="008C3E33" w:rsidR="00177EE1">
        <w:rPr>
          <w:i/>
          <w:sz w:val="20"/>
          <w:szCs w:val="20"/>
        </w:rPr>
        <w:t>(Sic.)</w:t>
      </w:r>
    </w:p>
    <w:p w:rsidRPr="008C3E33" w:rsidR="00177EE1" w:rsidP="002578B4" w:rsidRDefault="00177EE1" w14:paraId="53209440" w14:textId="77777777">
      <w:pPr>
        <w:spacing w:after="0" w:line="360" w:lineRule="auto"/>
        <w:ind w:left="567" w:right="567"/>
        <w:rPr>
          <w:i/>
          <w:sz w:val="20"/>
          <w:szCs w:val="20"/>
        </w:rPr>
      </w:pPr>
    </w:p>
    <w:p w:rsidRPr="008C3E33" w:rsidR="00177EE1" w:rsidP="002578B4" w:rsidRDefault="00177EE1" w14:paraId="23E4431A" w14:textId="77777777">
      <w:pPr>
        <w:spacing w:after="0" w:line="360" w:lineRule="auto"/>
        <w:ind w:left="567" w:right="567"/>
        <w:rPr>
          <w:b/>
          <w:i/>
          <w:sz w:val="20"/>
          <w:szCs w:val="20"/>
        </w:rPr>
      </w:pPr>
      <w:r w:rsidRPr="008C3E33">
        <w:rPr>
          <w:b/>
          <w:i/>
          <w:sz w:val="20"/>
          <w:szCs w:val="20"/>
        </w:rPr>
        <w:t>“RAZONES</w:t>
      </w:r>
      <w:r w:rsidRPr="008C3E33" w:rsidR="00083A1D">
        <w:rPr>
          <w:b/>
          <w:i/>
          <w:sz w:val="20"/>
          <w:szCs w:val="20"/>
        </w:rPr>
        <w:t xml:space="preserve"> </w:t>
      </w:r>
      <w:r w:rsidRPr="008C3E33">
        <w:rPr>
          <w:b/>
          <w:i/>
          <w:sz w:val="20"/>
          <w:szCs w:val="20"/>
        </w:rPr>
        <w:t>O</w:t>
      </w:r>
      <w:r w:rsidRPr="008C3E33" w:rsidR="00083A1D">
        <w:rPr>
          <w:b/>
          <w:i/>
          <w:sz w:val="20"/>
          <w:szCs w:val="20"/>
        </w:rPr>
        <w:t xml:space="preserve"> </w:t>
      </w:r>
      <w:r w:rsidRPr="008C3E33">
        <w:rPr>
          <w:b/>
          <w:i/>
          <w:sz w:val="20"/>
          <w:szCs w:val="20"/>
        </w:rPr>
        <w:t>MOTIVOS</w:t>
      </w:r>
      <w:r w:rsidRPr="008C3E33" w:rsidR="00083A1D">
        <w:rPr>
          <w:b/>
          <w:i/>
          <w:sz w:val="20"/>
          <w:szCs w:val="20"/>
        </w:rPr>
        <w:t xml:space="preserve"> </w:t>
      </w:r>
      <w:r w:rsidRPr="008C3E33">
        <w:rPr>
          <w:b/>
          <w:i/>
          <w:sz w:val="20"/>
          <w:szCs w:val="20"/>
        </w:rPr>
        <w:t>DE</w:t>
      </w:r>
      <w:r w:rsidRPr="008C3E33" w:rsidR="00083A1D">
        <w:rPr>
          <w:b/>
          <w:i/>
          <w:sz w:val="20"/>
          <w:szCs w:val="20"/>
        </w:rPr>
        <w:t xml:space="preserve"> </w:t>
      </w:r>
      <w:r w:rsidRPr="008C3E33">
        <w:rPr>
          <w:b/>
          <w:i/>
          <w:sz w:val="20"/>
          <w:szCs w:val="20"/>
        </w:rPr>
        <w:t>LA</w:t>
      </w:r>
      <w:r w:rsidRPr="008C3E33" w:rsidR="00083A1D">
        <w:rPr>
          <w:b/>
          <w:i/>
          <w:sz w:val="20"/>
          <w:szCs w:val="20"/>
        </w:rPr>
        <w:t xml:space="preserve"> </w:t>
      </w:r>
      <w:r w:rsidRPr="008C3E33">
        <w:rPr>
          <w:b/>
          <w:i/>
          <w:sz w:val="20"/>
          <w:szCs w:val="20"/>
        </w:rPr>
        <w:t>INCONFORMIDAD</w:t>
      </w:r>
    </w:p>
    <w:p w:rsidRPr="008C3E33" w:rsidR="00177EE1" w:rsidP="002578B4" w:rsidRDefault="00BE7923" w14:paraId="06EF0CD9" w14:textId="62EB9640">
      <w:pPr>
        <w:spacing w:after="0" w:line="360" w:lineRule="auto"/>
        <w:ind w:left="567" w:right="567"/>
        <w:rPr>
          <w:i/>
          <w:sz w:val="20"/>
          <w:szCs w:val="20"/>
        </w:rPr>
      </w:pPr>
      <w:r w:rsidRPr="008C3E33">
        <w:rPr>
          <w:i/>
          <w:sz w:val="20"/>
          <w:szCs w:val="20"/>
        </w:rPr>
        <w:lastRenderedPageBreak/>
        <w:t>SE ME ENTREGA INFORMACIÓN INCOMPLETA; DE LA SOLICITUD DE INFORMACIÓN NUMERO 1.- NO SE ME ENVIO LO CONTEMPLADO EN LOS NUMERALES 15 AL 27 DE LOS LINEAMIENTOS TÉCNICOS OPERATIVOS Y DE SU DESCRIPCIÓN DE ACTIVIDADES EN CONCRETO LO CONSISTENTE EN; EL ACTA DE ASAMBLEA DE FORMALIDADES ESPECIALES Y ANEXOS, ESCRITURA DE FE DE HECHOS, NOMBRAMIENTO DE DELEGADOS ESPECIALES, SOLICITUD DE INGRESO AL REGISTRO AGRARIO NACIONAL (RAN) Y PAGO DE DERECHOS DE LA EXPEDICIÓN DE TÍTULOS DE PROPIEDAD DE SOLAR URBANO AL RAN. DE LA SOLICITUD DE INFORMACIÓN NUMERO 2.- NO SE ME ENTREGA EL INFORME DE FECHA 26 DE MARZO DE 2021, ENVIADO POR EL COMISARIADO EJIDAL DE SAN JUAN IXHUATEPEC, CORRESPONDIENTE A LOS MESES DE ENERO Y FEBRERO DE 2021. SEÑALADOS EN SU ESCRITO DIRIGIDO AL C. DIRECTOR GENERAL DE TRANSFORMACIÓN URBANA DE FECHA 4 DE AGOSTO DE 2021. DE LA SOLICITUD DE INFORMACIÓN NUMERO 4.- SE ME ENTREGA INFORMACIÓN CONCERNIENTE A LOS EJERCICIOS FISCALES 2019 Y 2020, SEGÚN OFICIO TM/2163/2021 DE FECHA 24 DE MAYO DE 2021, FALTANDO LO ENTREGADO EN EL AÑO 2021 DADO QUE DE LOS ESCRITOS DIRIGIDOS AL C. DIRECTOR GENERAL DE TRANSFORMACIÓN URBANA POR EL COMISARIADO EJIDAL DE SAN JUAN IXHUATEPEC, DE FECHAS 5 DE FEBRERO Y 5 DE MARZO DE 2021 SE SEÑALAN QUE SE RECIBIERON APOYOS POR LA CANTIDAD DE $ 1, 397,000.00 (UN MILLÓN TRESCIENTOS NOVENTA Y SIETE MIL PESOS 00/100 M.N.). TAMBIÉN ES DE SEÑALARSE QUE DEL OFICIO TM/1177/2021 DE FECHA 26 DE MARZO DE 2021, LO EJERCIDO HASTA EL 31 DE DICIEMBRE DE 2020 NO CONCUERDAN LAS CANTIDADES EXISTIENDO UNA DIFERENCIA DE $187, 000.00 (CIENTO OCHENTA Y SIETE MIL PESOS 00/100M.N.).</w:t>
      </w:r>
      <w:r w:rsidRPr="008C3E33" w:rsidR="00177EE1">
        <w:rPr>
          <w:i/>
          <w:sz w:val="20"/>
          <w:szCs w:val="20"/>
        </w:rPr>
        <w:t>”</w:t>
      </w:r>
      <w:r w:rsidRPr="008C3E33" w:rsidR="00083A1D">
        <w:rPr>
          <w:i/>
          <w:sz w:val="20"/>
          <w:szCs w:val="20"/>
        </w:rPr>
        <w:t xml:space="preserve"> </w:t>
      </w:r>
      <w:r w:rsidRPr="008C3E33" w:rsidR="00177EE1">
        <w:rPr>
          <w:i/>
          <w:sz w:val="20"/>
          <w:szCs w:val="20"/>
        </w:rPr>
        <w:t>(Sic.)</w:t>
      </w:r>
    </w:p>
    <w:p w:rsidRPr="008C3E33" w:rsidR="00177EE1" w:rsidP="002578B4" w:rsidRDefault="00177EE1" w14:paraId="1BCC907D" w14:textId="1831B8B7">
      <w:pPr>
        <w:spacing w:after="0" w:line="360" w:lineRule="auto"/>
      </w:pPr>
    </w:p>
    <w:p w:rsidRPr="008C3E33" w:rsidR="00177EE1" w:rsidP="002578B4" w:rsidRDefault="00177EE1" w14:paraId="11CFD2F8" w14:textId="77777777">
      <w:pPr>
        <w:spacing w:after="0" w:line="360" w:lineRule="auto"/>
        <w:rPr>
          <w:b/>
          <w:bCs/>
        </w:rPr>
      </w:pPr>
      <w:r w:rsidRPr="008C3E33">
        <w:rPr>
          <w:b/>
        </w:rPr>
        <w:t>V.</w:t>
      </w:r>
      <w:r w:rsidRPr="008C3E33" w:rsidR="00083A1D">
        <w:rPr>
          <w:b/>
        </w:rPr>
        <w:t xml:space="preserve"> </w:t>
      </w:r>
      <w:r w:rsidRPr="008C3E33">
        <w:rPr>
          <w:b/>
          <w:bCs/>
        </w:rPr>
        <w:t>Trámite</w:t>
      </w:r>
      <w:r w:rsidRPr="008C3E33" w:rsidR="00083A1D">
        <w:rPr>
          <w:b/>
          <w:bCs/>
        </w:rPr>
        <w:t xml:space="preserve"> </w:t>
      </w:r>
      <w:r w:rsidRPr="008C3E33">
        <w:rPr>
          <w:b/>
          <w:bCs/>
        </w:rPr>
        <w:t>del</w:t>
      </w:r>
      <w:r w:rsidRPr="008C3E33" w:rsidR="00083A1D">
        <w:rPr>
          <w:b/>
          <w:bCs/>
        </w:rPr>
        <w:t xml:space="preserve"> </w:t>
      </w:r>
      <w:r w:rsidRPr="008C3E33">
        <w:rPr>
          <w:b/>
        </w:rPr>
        <w:t>Recurso</w:t>
      </w:r>
      <w:r w:rsidRPr="008C3E33" w:rsidR="00083A1D">
        <w:rPr>
          <w:b/>
        </w:rPr>
        <w:t xml:space="preserve"> </w:t>
      </w:r>
      <w:r w:rsidRPr="008C3E33">
        <w:rPr>
          <w:b/>
        </w:rPr>
        <w:t>de</w:t>
      </w:r>
      <w:r w:rsidRPr="008C3E33" w:rsidR="00083A1D">
        <w:rPr>
          <w:b/>
        </w:rPr>
        <w:t xml:space="preserve"> </w:t>
      </w:r>
      <w:r w:rsidRPr="008C3E33">
        <w:rPr>
          <w:b/>
        </w:rPr>
        <w:t>Revisión</w:t>
      </w:r>
      <w:r w:rsidRPr="008C3E33" w:rsidR="00083A1D">
        <w:rPr>
          <w:b/>
        </w:rPr>
        <w:t xml:space="preserve"> </w:t>
      </w:r>
      <w:r w:rsidRPr="008C3E33">
        <w:rPr>
          <w:b/>
          <w:bCs/>
        </w:rPr>
        <w:t>ante</w:t>
      </w:r>
      <w:r w:rsidRPr="008C3E33" w:rsidR="00083A1D">
        <w:rPr>
          <w:b/>
          <w:bCs/>
        </w:rPr>
        <w:t xml:space="preserve"> </w:t>
      </w:r>
      <w:r w:rsidRPr="008C3E33">
        <w:rPr>
          <w:b/>
          <w:bCs/>
        </w:rPr>
        <w:t>este</w:t>
      </w:r>
      <w:r w:rsidRPr="008C3E33" w:rsidR="00083A1D">
        <w:rPr>
          <w:b/>
          <w:bCs/>
        </w:rPr>
        <w:t xml:space="preserve"> </w:t>
      </w:r>
      <w:r w:rsidRPr="008C3E33">
        <w:rPr>
          <w:b/>
          <w:bCs/>
        </w:rPr>
        <w:t>Instituto.</w:t>
      </w:r>
    </w:p>
    <w:p w:rsidRPr="008C3E33" w:rsidR="00177EE1" w:rsidP="002578B4" w:rsidRDefault="00177EE1" w14:paraId="6CDD397A" w14:textId="77777777">
      <w:pPr>
        <w:spacing w:after="0" w:line="360" w:lineRule="auto"/>
        <w:rPr>
          <w:b/>
          <w:bCs/>
        </w:rPr>
      </w:pPr>
    </w:p>
    <w:p w:rsidRPr="008C3E33" w:rsidR="00177EE1" w:rsidP="002578B4" w:rsidRDefault="00177EE1" w14:paraId="7DF2DECC" w14:textId="019177A6">
      <w:pPr>
        <w:spacing w:after="0" w:line="360" w:lineRule="auto"/>
        <w:rPr>
          <w:b/>
          <w:bCs/>
        </w:rPr>
      </w:pPr>
      <w:r w:rsidRPr="008C3E33">
        <w:rPr>
          <w:b/>
          <w:bCs/>
        </w:rPr>
        <w:t>a)</w:t>
      </w:r>
      <w:r w:rsidRPr="008C3E33" w:rsidR="00083A1D">
        <w:rPr>
          <w:b/>
          <w:bCs/>
        </w:rPr>
        <w:t xml:space="preserve"> </w:t>
      </w:r>
      <w:r w:rsidRPr="008C3E33">
        <w:rPr>
          <w:b/>
          <w:bCs/>
        </w:rPr>
        <w:t>Turno</w:t>
      </w:r>
      <w:r w:rsidRPr="008C3E33" w:rsidR="00083A1D">
        <w:rPr>
          <w:b/>
          <w:bCs/>
        </w:rPr>
        <w:t xml:space="preserve"> </w:t>
      </w:r>
      <w:r w:rsidRPr="008C3E33">
        <w:rPr>
          <w:b/>
          <w:bCs/>
        </w:rPr>
        <w:t>del</w:t>
      </w:r>
      <w:r w:rsidRPr="008C3E33" w:rsidR="00083A1D">
        <w:rPr>
          <w:b/>
          <w:bCs/>
        </w:rPr>
        <w:t xml:space="preserve"> </w:t>
      </w:r>
      <w:r w:rsidRPr="008C3E33">
        <w:rPr>
          <w:b/>
          <w:bCs/>
        </w:rPr>
        <w:t>Medio</w:t>
      </w:r>
      <w:r w:rsidRPr="008C3E33" w:rsidR="00083A1D">
        <w:rPr>
          <w:b/>
          <w:bCs/>
        </w:rPr>
        <w:t xml:space="preserve"> </w:t>
      </w:r>
      <w:r w:rsidRPr="008C3E33">
        <w:rPr>
          <w:b/>
          <w:bCs/>
        </w:rPr>
        <w:t>de</w:t>
      </w:r>
      <w:r w:rsidRPr="008C3E33" w:rsidR="00083A1D">
        <w:rPr>
          <w:b/>
          <w:bCs/>
        </w:rPr>
        <w:t xml:space="preserve"> </w:t>
      </w:r>
      <w:r w:rsidRPr="008C3E33">
        <w:rPr>
          <w:b/>
          <w:bCs/>
        </w:rPr>
        <w:t>Impugnación.</w:t>
      </w:r>
      <w:r w:rsidRPr="008C3E33" w:rsidR="00083A1D">
        <w:rPr>
          <w:b/>
          <w:bCs/>
        </w:rPr>
        <w:t xml:space="preserve"> </w:t>
      </w:r>
      <w:r w:rsidRPr="008C3E33">
        <w:rPr>
          <w:bCs/>
        </w:rPr>
        <w:t>El</w:t>
      </w:r>
      <w:r w:rsidRPr="008C3E33" w:rsidR="00083A1D">
        <w:rPr>
          <w:bCs/>
        </w:rPr>
        <w:t xml:space="preserve"> </w:t>
      </w:r>
      <w:r w:rsidRPr="008C3E33" w:rsidR="00EE0F9D">
        <w:rPr>
          <w:bCs/>
        </w:rPr>
        <w:t>veintinueve</w:t>
      </w:r>
      <w:r w:rsidRPr="008C3E33" w:rsidR="00027A38">
        <w:rPr>
          <w:bCs/>
        </w:rPr>
        <w:t xml:space="preserve"> se </w:t>
      </w:r>
      <w:r w:rsidRPr="008C3E33" w:rsidR="00EE0F9D">
        <w:rPr>
          <w:bCs/>
        </w:rPr>
        <w:t>octubre</w:t>
      </w:r>
      <w:r w:rsidRPr="008C3E33" w:rsidR="00027A38">
        <w:rPr>
          <w:bCs/>
        </w:rPr>
        <w:t xml:space="preserve"> de dos mil veintiuno</w:t>
      </w:r>
      <w:r w:rsidRPr="008C3E33">
        <w:rPr>
          <w:bCs/>
        </w:rPr>
        <w:t>,</w:t>
      </w:r>
      <w:r w:rsidRPr="008C3E33" w:rsidR="00083A1D">
        <w:rPr>
          <w:bCs/>
        </w:rPr>
        <w:t xml:space="preserve"> </w:t>
      </w:r>
      <w:r w:rsidRPr="008C3E33">
        <w:rPr>
          <w:bCs/>
        </w:rPr>
        <w:t>el</w:t>
      </w:r>
      <w:r w:rsidRPr="008C3E33" w:rsidR="00083A1D">
        <w:rPr>
          <w:bCs/>
        </w:rPr>
        <w:t xml:space="preserve"> </w:t>
      </w:r>
      <w:r w:rsidRPr="008C3E33">
        <w:rPr>
          <w:lang w:val="es-ES"/>
        </w:rPr>
        <w:t>Sistema</w:t>
      </w:r>
      <w:r w:rsidRPr="008C3E33" w:rsidR="00083A1D">
        <w:rPr>
          <w:lang w:val="es-ES"/>
        </w:rPr>
        <w:t xml:space="preserve"> </w:t>
      </w:r>
      <w:r w:rsidRPr="008C3E33">
        <w:rPr>
          <w:lang w:val="es-ES"/>
        </w:rPr>
        <w:t>de</w:t>
      </w:r>
      <w:r w:rsidRPr="008C3E33" w:rsidR="00083A1D">
        <w:rPr>
          <w:lang w:val="es-ES"/>
        </w:rPr>
        <w:t xml:space="preserve"> </w:t>
      </w:r>
      <w:r w:rsidRPr="008C3E33">
        <w:rPr>
          <w:lang w:val="es-ES"/>
        </w:rPr>
        <w:t>Acceso</w:t>
      </w:r>
      <w:r w:rsidRPr="008C3E33" w:rsidR="00083A1D">
        <w:rPr>
          <w:lang w:val="es-ES"/>
        </w:rPr>
        <w:t xml:space="preserve"> </w:t>
      </w:r>
      <w:r w:rsidRPr="008C3E33">
        <w:rPr>
          <w:lang w:val="es-ES"/>
        </w:rPr>
        <w:t>a</w:t>
      </w:r>
      <w:r w:rsidRPr="008C3E33" w:rsidR="00083A1D">
        <w:rPr>
          <w:lang w:val="es-ES"/>
        </w:rPr>
        <w:t xml:space="preserve"> </w:t>
      </w:r>
      <w:r w:rsidRPr="008C3E33">
        <w:rPr>
          <w:lang w:val="es-ES"/>
        </w:rPr>
        <w:t>la</w:t>
      </w:r>
      <w:r w:rsidRPr="008C3E33" w:rsidR="00083A1D">
        <w:rPr>
          <w:lang w:val="es-ES"/>
        </w:rPr>
        <w:t xml:space="preserve"> </w:t>
      </w:r>
      <w:r w:rsidRPr="008C3E33">
        <w:rPr>
          <w:lang w:val="es-ES"/>
        </w:rPr>
        <w:t>Información</w:t>
      </w:r>
      <w:r w:rsidRPr="008C3E33" w:rsidR="00083A1D">
        <w:rPr>
          <w:lang w:val="es-ES"/>
        </w:rPr>
        <w:t xml:space="preserve"> </w:t>
      </w:r>
      <w:r w:rsidRPr="008C3E33">
        <w:rPr>
          <w:lang w:val="es-ES"/>
        </w:rPr>
        <w:t>Mexiquense</w:t>
      </w:r>
      <w:r w:rsidRPr="008C3E33" w:rsidR="00083A1D">
        <w:rPr>
          <w:lang w:val="es-ES"/>
        </w:rPr>
        <w:t xml:space="preserve"> </w:t>
      </w:r>
      <w:r w:rsidRPr="008C3E33">
        <w:rPr>
          <w:lang w:val="es-ES"/>
        </w:rPr>
        <w:t>(SAIMEX),</w:t>
      </w:r>
      <w:r w:rsidRPr="008C3E33" w:rsidR="00083A1D">
        <w:rPr>
          <w:bCs/>
        </w:rPr>
        <w:t xml:space="preserve"> </w:t>
      </w:r>
      <w:r w:rsidRPr="008C3E33">
        <w:rPr>
          <w:bCs/>
        </w:rPr>
        <w:t>asignó</w:t>
      </w:r>
      <w:r w:rsidRPr="008C3E33" w:rsidR="00083A1D">
        <w:rPr>
          <w:bCs/>
        </w:rPr>
        <w:t xml:space="preserve"> </w:t>
      </w:r>
      <w:r w:rsidRPr="008C3E33">
        <w:rPr>
          <w:bCs/>
        </w:rPr>
        <w:t>el</w:t>
      </w:r>
      <w:r w:rsidRPr="008C3E33" w:rsidR="00083A1D">
        <w:rPr>
          <w:bCs/>
        </w:rPr>
        <w:t xml:space="preserve"> </w:t>
      </w:r>
      <w:r w:rsidRPr="008C3E33">
        <w:rPr>
          <w:bCs/>
        </w:rPr>
        <w:t>número</w:t>
      </w:r>
      <w:r w:rsidRPr="008C3E33" w:rsidR="00083A1D">
        <w:rPr>
          <w:bCs/>
        </w:rPr>
        <w:t xml:space="preserve"> </w:t>
      </w:r>
      <w:r w:rsidRPr="008C3E33">
        <w:rPr>
          <w:bCs/>
        </w:rPr>
        <w:t>de</w:t>
      </w:r>
      <w:r w:rsidRPr="008C3E33" w:rsidR="00083A1D">
        <w:rPr>
          <w:bCs/>
        </w:rPr>
        <w:t xml:space="preserve"> </w:t>
      </w:r>
      <w:r w:rsidRPr="008C3E33">
        <w:rPr>
          <w:bCs/>
        </w:rPr>
        <w:t>expediente</w:t>
      </w:r>
      <w:r w:rsidRPr="008C3E33" w:rsidR="00083A1D">
        <w:rPr>
          <w:bCs/>
        </w:rPr>
        <w:t xml:space="preserve"> </w:t>
      </w:r>
      <w:r w:rsidRPr="008C3E33" w:rsidR="006946CA">
        <w:rPr>
          <w:b/>
          <w:bCs/>
        </w:rPr>
        <w:lastRenderedPageBreak/>
        <w:t>5306</w:t>
      </w:r>
      <w:r w:rsidRPr="008C3E33">
        <w:rPr>
          <w:b/>
          <w:bCs/>
        </w:rPr>
        <w:t>/INFOEM/IP/RR/2021</w:t>
      </w:r>
      <w:r w:rsidRPr="008C3E33">
        <w:rPr>
          <w:bCs/>
        </w:rPr>
        <w:t>,</w:t>
      </w:r>
      <w:r w:rsidRPr="008C3E33" w:rsidR="00083A1D">
        <w:rPr>
          <w:bCs/>
        </w:rPr>
        <w:t xml:space="preserve"> </w:t>
      </w:r>
      <w:r w:rsidRPr="008C3E33">
        <w:rPr>
          <w:bCs/>
        </w:rPr>
        <w:t>al</w:t>
      </w:r>
      <w:r w:rsidRPr="008C3E33" w:rsidR="00083A1D">
        <w:rPr>
          <w:bCs/>
        </w:rPr>
        <w:t xml:space="preserve"> </w:t>
      </w:r>
      <w:r w:rsidRPr="008C3E33">
        <w:rPr>
          <w:bCs/>
        </w:rPr>
        <w:t>medio</w:t>
      </w:r>
      <w:r w:rsidRPr="008C3E33" w:rsidR="00083A1D">
        <w:rPr>
          <w:bCs/>
        </w:rPr>
        <w:t xml:space="preserve"> </w:t>
      </w:r>
      <w:r w:rsidRPr="008C3E33">
        <w:rPr>
          <w:bCs/>
        </w:rPr>
        <w:t>de</w:t>
      </w:r>
      <w:r w:rsidRPr="008C3E33" w:rsidR="00083A1D">
        <w:rPr>
          <w:bCs/>
        </w:rPr>
        <w:t xml:space="preserve"> </w:t>
      </w:r>
      <w:r w:rsidRPr="008C3E33">
        <w:rPr>
          <w:bCs/>
        </w:rPr>
        <w:t>impugnación</w:t>
      </w:r>
      <w:r w:rsidRPr="008C3E33" w:rsidR="00083A1D">
        <w:rPr>
          <w:bCs/>
        </w:rPr>
        <w:t xml:space="preserve"> </w:t>
      </w:r>
      <w:r w:rsidRPr="008C3E33">
        <w:rPr>
          <w:bCs/>
        </w:rPr>
        <w:t>que</w:t>
      </w:r>
      <w:r w:rsidRPr="008C3E33" w:rsidR="00083A1D">
        <w:rPr>
          <w:bCs/>
        </w:rPr>
        <w:t xml:space="preserve"> </w:t>
      </w:r>
      <w:r w:rsidRPr="008C3E33">
        <w:rPr>
          <w:bCs/>
        </w:rPr>
        <w:t>nos</w:t>
      </w:r>
      <w:r w:rsidRPr="008C3E33" w:rsidR="00083A1D">
        <w:rPr>
          <w:bCs/>
        </w:rPr>
        <w:t xml:space="preserve"> </w:t>
      </w:r>
      <w:r w:rsidRPr="008C3E33">
        <w:rPr>
          <w:bCs/>
        </w:rPr>
        <w:t>ocupa,</w:t>
      </w:r>
      <w:r w:rsidRPr="008C3E33" w:rsidR="00083A1D">
        <w:rPr>
          <w:bCs/>
        </w:rPr>
        <w:t xml:space="preserve"> </w:t>
      </w:r>
      <w:r w:rsidRPr="008C3E33">
        <w:rPr>
          <w:bCs/>
        </w:rPr>
        <w:t>con</w:t>
      </w:r>
      <w:r w:rsidRPr="008C3E33" w:rsidR="00083A1D">
        <w:rPr>
          <w:bCs/>
        </w:rPr>
        <w:t xml:space="preserve"> </w:t>
      </w:r>
      <w:r w:rsidRPr="008C3E33">
        <w:rPr>
          <w:bCs/>
        </w:rPr>
        <w:t>base</w:t>
      </w:r>
      <w:r w:rsidRPr="008C3E33" w:rsidR="00083A1D">
        <w:rPr>
          <w:bCs/>
        </w:rPr>
        <w:t xml:space="preserve"> </w:t>
      </w:r>
      <w:r w:rsidRPr="008C3E33">
        <w:rPr>
          <w:bCs/>
        </w:rPr>
        <w:t>en</w:t>
      </w:r>
      <w:r w:rsidRPr="008C3E33" w:rsidR="00083A1D">
        <w:rPr>
          <w:bCs/>
        </w:rPr>
        <w:t xml:space="preserve"> </w:t>
      </w:r>
      <w:r w:rsidRPr="008C3E33">
        <w:rPr>
          <w:bCs/>
        </w:rPr>
        <w:t>el</w:t>
      </w:r>
      <w:r w:rsidRPr="008C3E33" w:rsidR="00083A1D">
        <w:rPr>
          <w:bCs/>
        </w:rPr>
        <w:t xml:space="preserve"> </w:t>
      </w:r>
      <w:r w:rsidRPr="008C3E33">
        <w:rPr>
          <w:bCs/>
        </w:rPr>
        <w:t>sistema</w:t>
      </w:r>
      <w:r w:rsidRPr="008C3E33" w:rsidR="00083A1D">
        <w:rPr>
          <w:bCs/>
        </w:rPr>
        <w:t xml:space="preserve"> </w:t>
      </w:r>
      <w:r w:rsidRPr="008C3E33">
        <w:rPr>
          <w:bCs/>
        </w:rPr>
        <w:t>aprobado</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Pleno</w:t>
      </w:r>
      <w:r w:rsidRPr="008C3E33" w:rsidR="00083A1D">
        <w:rPr>
          <w:bCs/>
        </w:rPr>
        <w:t xml:space="preserve"> </w:t>
      </w:r>
      <w:r w:rsidRPr="008C3E33">
        <w:rPr>
          <w:bCs/>
        </w:rPr>
        <w:t>de</w:t>
      </w:r>
      <w:r w:rsidRPr="008C3E33" w:rsidR="00083A1D">
        <w:rPr>
          <w:bCs/>
        </w:rPr>
        <w:t xml:space="preserve"> </w:t>
      </w:r>
      <w:r w:rsidRPr="008C3E33">
        <w:rPr>
          <w:bCs/>
        </w:rPr>
        <w:t>este</w:t>
      </w:r>
      <w:r w:rsidRPr="008C3E33" w:rsidR="00083A1D">
        <w:rPr>
          <w:bCs/>
        </w:rPr>
        <w:t xml:space="preserve"> </w:t>
      </w:r>
      <w:r w:rsidRPr="008C3E33">
        <w:rPr>
          <w:bCs/>
        </w:rPr>
        <w:t>Órgano</w:t>
      </w:r>
      <w:r w:rsidRPr="008C3E33" w:rsidR="00083A1D">
        <w:rPr>
          <w:bCs/>
        </w:rPr>
        <w:t xml:space="preserve"> </w:t>
      </w:r>
      <w:r w:rsidRPr="008C3E33">
        <w:rPr>
          <w:bCs/>
        </w:rPr>
        <w:t>Garante</w:t>
      </w:r>
      <w:r w:rsidRPr="008C3E33" w:rsidR="00083A1D">
        <w:rPr>
          <w:bCs/>
        </w:rPr>
        <w:t xml:space="preserve"> </w:t>
      </w:r>
      <w:r w:rsidRPr="008C3E33">
        <w:rPr>
          <w:bCs/>
        </w:rPr>
        <w:t>y</w:t>
      </w:r>
      <w:r w:rsidRPr="008C3E33" w:rsidR="00083A1D">
        <w:rPr>
          <w:bCs/>
        </w:rPr>
        <w:t xml:space="preserve"> </w:t>
      </w:r>
      <w:r w:rsidRPr="008C3E33">
        <w:rPr>
          <w:bCs/>
        </w:rPr>
        <w:t>lo</w:t>
      </w:r>
      <w:r w:rsidRPr="008C3E33" w:rsidR="00083A1D">
        <w:rPr>
          <w:bCs/>
        </w:rPr>
        <w:t xml:space="preserve"> </w:t>
      </w:r>
      <w:r w:rsidRPr="008C3E33">
        <w:rPr>
          <w:bCs/>
        </w:rPr>
        <w:t>turnó</w:t>
      </w:r>
      <w:r w:rsidRPr="008C3E33" w:rsidR="00083A1D">
        <w:rPr>
          <w:bCs/>
        </w:rPr>
        <w:t xml:space="preserve"> </w:t>
      </w:r>
      <w:r w:rsidRPr="008C3E33">
        <w:rPr>
          <w:bCs/>
        </w:rPr>
        <w:t>al</w:t>
      </w:r>
      <w:r w:rsidRPr="008C3E33" w:rsidR="00083A1D">
        <w:rPr>
          <w:bCs/>
        </w:rPr>
        <w:t xml:space="preserve"> </w:t>
      </w:r>
      <w:r w:rsidRPr="008C3E33">
        <w:rPr>
          <w:bCs/>
        </w:rPr>
        <w:t>Comisionado</w:t>
      </w:r>
      <w:r w:rsidRPr="008C3E33" w:rsidR="00083A1D">
        <w:rPr>
          <w:bCs/>
        </w:rPr>
        <w:t xml:space="preserve"> </w:t>
      </w:r>
      <w:r w:rsidRPr="008C3E33">
        <w:rPr>
          <w:bCs/>
        </w:rPr>
        <w:t>Ponente</w:t>
      </w:r>
      <w:r w:rsidRPr="008C3E33" w:rsidR="00083A1D">
        <w:rPr>
          <w:bCs/>
        </w:rPr>
        <w:t xml:space="preserve"> </w:t>
      </w:r>
      <w:r w:rsidRPr="008C3E33">
        <w:rPr>
          <w:bCs/>
        </w:rPr>
        <w:t>Luis</w:t>
      </w:r>
      <w:r w:rsidRPr="008C3E33" w:rsidR="00083A1D">
        <w:rPr>
          <w:bCs/>
        </w:rPr>
        <w:t xml:space="preserve"> </w:t>
      </w:r>
      <w:r w:rsidRPr="008C3E33">
        <w:rPr>
          <w:bCs/>
        </w:rPr>
        <w:t>Gustavo</w:t>
      </w:r>
      <w:r w:rsidRPr="008C3E33" w:rsidR="00083A1D">
        <w:rPr>
          <w:bCs/>
        </w:rPr>
        <w:t xml:space="preserve"> </w:t>
      </w:r>
      <w:r w:rsidRPr="008C3E33">
        <w:rPr>
          <w:bCs/>
        </w:rPr>
        <w:t>Parra</w:t>
      </w:r>
      <w:r w:rsidRPr="008C3E33" w:rsidR="00083A1D">
        <w:rPr>
          <w:bCs/>
        </w:rPr>
        <w:t xml:space="preserve"> </w:t>
      </w:r>
      <w:r w:rsidRPr="008C3E33">
        <w:rPr>
          <w:bCs/>
        </w:rPr>
        <w:t>Noriega,</w:t>
      </w:r>
      <w:r w:rsidRPr="008C3E33" w:rsidR="00083A1D">
        <w:rPr>
          <w:bCs/>
        </w:rPr>
        <w:t xml:space="preserve"> </w:t>
      </w:r>
      <w:r w:rsidRPr="008C3E33">
        <w:rPr>
          <w:bCs/>
        </w:rPr>
        <w:t>para</w:t>
      </w:r>
      <w:r w:rsidRPr="008C3E33" w:rsidR="00083A1D">
        <w:rPr>
          <w:bCs/>
        </w:rPr>
        <w:t xml:space="preserve"> </w:t>
      </w:r>
      <w:r w:rsidRPr="008C3E33">
        <w:rPr>
          <w:bCs/>
        </w:rPr>
        <w:t>los</w:t>
      </w:r>
      <w:r w:rsidRPr="008C3E33" w:rsidR="00083A1D">
        <w:rPr>
          <w:bCs/>
        </w:rPr>
        <w:t xml:space="preserve"> </w:t>
      </w:r>
      <w:r w:rsidRPr="008C3E33">
        <w:rPr>
          <w:bCs/>
        </w:rPr>
        <w:t>efectos</w:t>
      </w:r>
      <w:r w:rsidRPr="008C3E33" w:rsidR="00083A1D">
        <w:rPr>
          <w:bCs/>
        </w:rPr>
        <w:t xml:space="preserve"> </w:t>
      </w:r>
      <w:r w:rsidRPr="008C3E33">
        <w:rPr>
          <w:bCs/>
        </w:rPr>
        <w:t>del</w:t>
      </w:r>
      <w:r w:rsidRPr="008C3E33" w:rsidR="00083A1D">
        <w:rPr>
          <w:bCs/>
        </w:rPr>
        <w:t xml:space="preserve"> </w:t>
      </w:r>
      <w:r w:rsidRPr="008C3E33">
        <w:rPr>
          <w:bCs/>
        </w:rPr>
        <w:t>artículo</w:t>
      </w:r>
      <w:r w:rsidRPr="008C3E33" w:rsidR="00083A1D">
        <w:rPr>
          <w:bCs/>
        </w:rPr>
        <w:t xml:space="preserve"> </w:t>
      </w:r>
      <w:r w:rsidRPr="008C3E33">
        <w:rPr>
          <w:bCs/>
        </w:rPr>
        <w:t>185,</w:t>
      </w:r>
      <w:r w:rsidRPr="008C3E33" w:rsidR="00083A1D">
        <w:rPr>
          <w:bCs/>
        </w:rPr>
        <w:t xml:space="preserve"> </w:t>
      </w:r>
      <w:r w:rsidRPr="008C3E33">
        <w:rPr>
          <w:bCs/>
        </w:rPr>
        <w:t>fracción</w:t>
      </w:r>
      <w:r w:rsidRPr="008C3E33" w:rsidR="00083A1D">
        <w:rPr>
          <w:bCs/>
        </w:rPr>
        <w:t xml:space="preserve"> </w:t>
      </w:r>
      <w:r w:rsidRPr="008C3E33">
        <w:rPr>
          <w:bCs/>
        </w:rPr>
        <w:t>I</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Ley</w:t>
      </w:r>
      <w:r w:rsidRPr="008C3E33" w:rsidR="00083A1D">
        <w:rPr>
          <w:bCs/>
        </w:rPr>
        <w:t xml:space="preserve"> </w:t>
      </w:r>
      <w:r w:rsidRPr="008C3E33">
        <w:rPr>
          <w:bCs/>
        </w:rPr>
        <w:t>de</w:t>
      </w:r>
      <w:r w:rsidRPr="008C3E33" w:rsidR="00083A1D">
        <w:rPr>
          <w:bCs/>
        </w:rPr>
        <w:t xml:space="preserve"> </w:t>
      </w:r>
      <w:r w:rsidRPr="008C3E33">
        <w:rPr>
          <w:bCs/>
        </w:rPr>
        <w:t>Transparencia</w:t>
      </w:r>
      <w:r w:rsidRPr="008C3E33" w:rsidR="00083A1D">
        <w:rPr>
          <w:bCs/>
        </w:rPr>
        <w:t xml:space="preserve"> </w:t>
      </w:r>
      <w:r w:rsidRPr="008C3E33">
        <w:rPr>
          <w:bCs/>
        </w:rPr>
        <w:t>y</w:t>
      </w:r>
      <w:r w:rsidRPr="008C3E33" w:rsidR="00083A1D">
        <w:rPr>
          <w:bCs/>
        </w:rPr>
        <w:t xml:space="preserve"> </w:t>
      </w:r>
      <w:r w:rsidRPr="008C3E33">
        <w:rPr>
          <w:bCs/>
        </w:rPr>
        <w:t>Acceso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Información</w:t>
      </w:r>
      <w:r w:rsidRPr="008C3E33" w:rsidR="00083A1D">
        <w:rPr>
          <w:bCs/>
        </w:rPr>
        <w:t xml:space="preserve"> </w:t>
      </w:r>
      <w:r w:rsidRPr="008C3E33">
        <w:rPr>
          <w:bCs/>
        </w:rPr>
        <w:t>Pública</w:t>
      </w:r>
      <w:r w:rsidRPr="008C3E33" w:rsidR="00083A1D">
        <w:rPr>
          <w:bCs/>
        </w:rPr>
        <w:t xml:space="preserve"> </w:t>
      </w:r>
      <w:r w:rsidRPr="008C3E33">
        <w:rPr>
          <w:bCs/>
        </w:rPr>
        <w:t>del</w:t>
      </w:r>
      <w:r w:rsidRPr="008C3E33" w:rsidR="00083A1D">
        <w:rPr>
          <w:bCs/>
        </w:rPr>
        <w:t xml:space="preserve"> </w:t>
      </w:r>
      <w:r w:rsidRPr="008C3E33">
        <w:rPr>
          <w:bCs/>
        </w:rPr>
        <w:t>Estado</w:t>
      </w:r>
      <w:r w:rsidRPr="008C3E33" w:rsidR="00083A1D">
        <w:rPr>
          <w:bCs/>
        </w:rPr>
        <w:t xml:space="preserve"> </w:t>
      </w:r>
      <w:r w:rsidRPr="008C3E33">
        <w:rPr>
          <w:bCs/>
        </w:rPr>
        <w:t>de</w:t>
      </w:r>
      <w:r w:rsidRPr="008C3E33" w:rsidR="00083A1D">
        <w:rPr>
          <w:bCs/>
        </w:rPr>
        <w:t xml:space="preserve"> </w:t>
      </w:r>
      <w:r w:rsidRPr="008C3E33">
        <w:rPr>
          <w:bCs/>
        </w:rPr>
        <w:t>México</w:t>
      </w:r>
      <w:r w:rsidRPr="008C3E33" w:rsidR="00083A1D">
        <w:rPr>
          <w:bCs/>
        </w:rPr>
        <w:t xml:space="preserve"> </w:t>
      </w:r>
      <w:r w:rsidRPr="008C3E33">
        <w:rPr>
          <w:bCs/>
        </w:rPr>
        <w:t>y</w:t>
      </w:r>
      <w:r w:rsidRPr="008C3E33" w:rsidR="00083A1D">
        <w:rPr>
          <w:bCs/>
        </w:rPr>
        <w:t xml:space="preserve"> </w:t>
      </w:r>
      <w:r w:rsidRPr="008C3E33">
        <w:rPr>
          <w:bCs/>
        </w:rPr>
        <w:t>Municipios.</w:t>
      </w:r>
    </w:p>
    <w:p w:rsidRPr="008C3E33" w:rsidR="00177EE1" w:rsidP="002578B4" w:rsidRDefault="00177EE1" w14:paraId="695A4473" w14:textId="77777777">
      <w:pPr>
        <w:spacing w:after="0" w:line="360" w:lineRule="auto"/>
        <w:rPr>
          <w:bCs/>
        </w:rPr>
      </w:pPr>
    </w:p>
    <w:p w:rsidRPr="008C3E33" w:rsidR="00177EE1" w:rsidP="002578B4" w:rsidRDefault="00177EE1" w14:paraId="4700D1DC" w14:textId="36AE1092">
      <w:pPr>
        <w:spacing w:after="0" w:line="360" w:lineRule="auto"/>
        <w:rPr>
          <w:bCs/>
          <w:lang w:val="es-ES_tradnl"/>
        </w:rPr>
      </w:pPr>
      <w:r w:rsidRPr="008C3E33">
        <w:rPr>
          <w:b/>
          <w:bCs/>
        </w:rPr>
        <w:t>b)</w:t>
      </w:r>
      <w:r w:rsidRPr="008C3E33" w:rsidR="00083A1D">
        <w:rPr>
          <w:b/>
          <w:bCs/>
        </w:rPr>
        <w:t xml:space="preserve"> </w:t>
      </w:r>
      <w:r w:rsidRPr="008C3E33">
        <w:rPr>
          <w:b/>
          <w:bCs/>
        </w:rPr>
        <w:t>Admisión</w:t>
      </w:r>
      <w:r w:rsidRPr="008C3E33" w:rsidR="00083A1D">
        <w:rPr>
          <w:b/>
          <w:bCs/>
        </w:rPr>
        <w:t xml:space="preserve"> </w:t>
      </w:r>
      <w:r w:rsidRPr="008C3E33">
        <w:rPr>
          <w:b/>
          <w:bCs/>
        </w:rPr>
        <w:t>del</w:t>
      </w:r>
      <w:r w:rsidRPr="008C3E33" w:rsidR="00083A1D">
        <w:rPr>
          <w:b/>
          <w:bCs/>
        </w:rPr>
        <w:t xml:space="preserve"> </w:t>
      </w:r>
      <w:r w:rsidRPr="008C3E33">
        <w:rPr>
          <w:b/>
          <w:bCs/>
        </w:rPr>
        <w:t>Recurso</w:t>
      </w:r>
      <w:r w:rsidRPr="008C3E33" w:rsidR="00083A1D">
        <w:rPr>
          <w:b/>
          <w:bCs/>
        </w:rPr>
        <w:t xml:space="preserve"> </w:t>
      </w:r>
      <w:r w:rsidRPr="008C3E33">
        <w:rPr>
          <w:b/>
          <w:bCs/>
        </w:rPr>
        <w:t>de</w:t>
      </w:r>
      <w:r w:rsidRPr="008C3E33" w:rsidR="00083A1D">
        <w:rPr>
          <w:b/>
          <w:bCs/>
        </w:rPr>
        <w:t xml:space="preserve"> </w:t>
      </w:r>
      <w:r w:rsidRPr="008C3E33">
        <w:rPr>
          <w:b/>
          <w:bCs/>
        </w:rPr>
        <w:t>Revisión</w:t>
      </w:r>
      <w:r w:rsidRPr="008C3E33">
        <w:rPr>
          <w:b/>
          <w:bCs/>
          <w:lang w:val="es-ES_tradnl"/>
        </w:rPr>
        <w:t>.</w:t>
      </w:r>
      <w:r w:rsidRPr="008C3E33" w:rsidR="00083A1D">
        <w:rPr>
          <w:b/>
          <w:bCs/>
          <w:lang w:val="es-ES_tradnl"/>
        </w:rPr>
        <w:t xml:space="preserve"> </w:t>
      </w:r>
      <w:r w:rsidRPr="008C3E33" w:rsidR="00031EC8">
        <w:rPr>
          <w:bCs/>
          <w:lang w:val="es-ES_tradnl"/>
        </w:rPr>
        <w:t xml:space="preserve">Mediante acuerdo de </w:t>
      </w:r>
      <w:r w:rsidRPr="008C3E33" w:rsidR="00EE0F9D">
        <w:rPr>
          <w:bCs/>
          <w:lang w:val="es-ES_tradnl"/>
        </w:rPr>
        <w:t>cuatro</w:t>
      </w:r>
      <w:r w:rsidRPr="008C3E33" w:rsidR="00031EC8">
        <w:rPr>
          <w:bCs/>
          <w:lang w:val="es-ES_tradnl"/>
        </w:rPr>
        <w:t xml:space="preserve"> de </w:t>
      </w:r>
      <w:r w:rsidRPr="008C3E33" w:rsidR="00EE0F9D">
        <w:rPr>
          <w:bCs/>
          <w:lang w:val="es-ES_tradnl"/>
        </w:rPr>
        <w:t>noviembre</w:t>
      </w:r>
      <w:r w:rsidRPr="008C3E33" w:rsidR="00031EC8">
        <w:rPr>
          <w:bCs/>
          <w:lang w:val="es-ES_tradnl"/>
        </w:rPr>
        <w:t xml:space="preserve"> del dos mil veintiuno</w:t>
      </w:r>
      <w:r w:rsidRPr="008C3E33" w:rsidR="00100D0B">
        <w:rPr>
          <w:bCs/>
          <w:lang w:val="es-ES_tradnl"/>
        </w:rPr>
        <w:t xml:space="preserve">, notificado </w:t>
      </w:r>
      <w:r w:rsidRPr="008C3E33" w:rsidR="00EE0F9D">
        <w:rPr>
          <w:bCs/>
          <w:lang w:val="es-ES_tradnl"/>
        </w:rPr>
        <w:t>al día siguiente</w:t>
      </w:r>
      <w:r w:rsidRPr="008C3E33">
        <w:rPr>
          <w:bCs/>
          <w:lang w:val="es-ES_tradnl"/>
        </w:rPr>
        <w:t>,</w:t>
      </w:r>
      <w:r w:rsidRPr="008C3E33" w:rsidR="00083A1D">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acordó</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admisión</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Recurso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Revisión</w:t>
      </w:r>
      <w:r w:rsidRPr="008C3E33" w:rsidR="00083A1D">
        <w:rPr>
          <w:bCs/>
          <w:lang w:val="es-ES_tradnl"/>
        </w:rPr>
        <w:t xml:space="preserve"> </w:t>
      </w:r>
      <w:r w:rsidRPr="008C3E33">
        <w:rPr>
          <w:bCs/>
          <w:lang w:val="es-ES_tradnl"/>
        </w:rPr>
        <w:t>interpuesto</w:t>
      </w:r>
      <w:r w:rsidRPr="008C3E33" w:rsidR="00083A1D">
        <w:rPr>
          <w:bCs/>
          <w:lang w:val="es-ES_tradnl"/>
        </w:rPr>
        <w:t xml:space="preserve"> </w:t>
      </w:r>
      <w:r w:rsidRPr="008C3E33">
        <w:rPr>
          <w:bCs/>
          <w:lang w:val="es-ES_tradnl"/>
        </w:rPr>
        <w:t>por</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Recurrente</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contra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Sujeto</w:t>
      </w:r>
      <w:r w:rsidRPr="008C3E33" w:rsidR="00083A1D">
        <w:rPr>
          <w:bCs/>
          <w:lang w:val="es-ES_tradnl"/>
        </w:rPr>
        <w:t xml:space="preserve"> </w:t>
      </w:r>
      <w:r w:rsidRPr="008C3E33">
        <w:rPr>
          <w:bCs/>
          <w:lang w:val="es-ES_tradnl"/>
        </w:rPr>
        <w:t>Obligado,</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términos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artículo</w:t>
      </w:r>
      <w:r w:rsidRPr="008C3E33" w:rsidR="00083A1D">
        <w:rPr>
          <w:bCs/>
          <w:lang w:val="es-ES_tradnl"/>
        </w:rPr>
        <w:t xml:space="preserve"> </w:t>
      </w:r>
      <w:r w:rsidRPr="008C3E33">
        <w:rPr>
          <w:bCs/>
          <w:lang w:val="es-ES_tradnl"/>
        </w:rPr>
        <w:t>185,</w:t>
      </w:r>
      <w:r w:rsidRPr="008C3E33" w:rsidR="00083A1D">
        <w:rPr>
          <w:bCs/>
          <w:lang w:val="es-ES_tradnl"/>
        </w:rPr>
        <w:t xml:space="preserve"> </w:t>
      </w:r>
      <w:r w:rsidRPr="008C3E33">
        <w:rPr>
          <w:bCs/>
          <w:lang w:val="es-ES_tradnl"/>
        </w:rPr>
        <w:t>fracciones</w:t>
      </w:r>
      <w:r w:rsidRPr="008C3E33" w:rsidR="00083A1D">
        <w:rPr>
          <w:bCs/>
          <w:lang w:val="es-ES_tradnl"/>
        </w:rPr>
        <w:t xml:space="preserve"> </w:t>
      </w:r>
      <w:r w:rsidRPr="008C3E33">
        <w:rPr>
          <w:bCs/>
          <w:lang w:val="es-ES_tradnl"/>
        </w:rPr>
        <w:t>I</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II</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Ley</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Transparencia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Pública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Estado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México</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Municipios,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cual</w:t>
      </w:r>
      <w:r w:rsidRPr="008C3E33" w:rsidR="00083A1D">
        <w:rPr>
          <w:bCs/>
          <w:lang w:val="es-ES_tradnl"/>
        </w:rPr>
        <w:t xml:space="preserve"> </w:t>
      </w:r>
      <w:r w:rsidRPr="008C3E33">
        <w:rPr>
          <w:bCs/>
          <w:lang w:val="es-ES_tradnl"/>
        </w:rPr>
        <w:t>fue</w:t>
      </w:r>
      <w:r w:rsidRPr="008C3E33" w:rsidR="00083A1D">
        <w:rPr>
          <w:bCs/>
          <w:lang w:val="es-ES_tradnl"/>
        </w:rPr>
        <w:t xml:space="preserve"> </w:t>
      </w:r>
      <w:r w:rsidRPr="008C3E33">
        <w:rPr>
          <w:bCs/>
          <w:lang w:val="es-ES_tradnl"/>
        </w:rPr>
        <w:t>notificado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las</w:t>
      </w:r>
      <w:r w:rsidRPr="008C3E33" w:rsidR="00083A1D">
        <w:rPr>
          <w:bCs/>
          <w:lang w:val="es-ES_tradnl"/>
        </w:rPr>
        <w:t xml:space="preserve"> </w:t>
      </w:r>
      <w:r w:rsidRPr="008C3E33">
        <w:rPr>
          <w:bCs/>
          <w:lang w:val="es-ES_tradnl"/>
        </w:rPr>
        <w:t>partes</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mismo</w:t>
      </w:r>
      <w:r w:rsidRPr="008C3E33" w:rsidR="00083A1D">
        <w:rPr>
          <w:bCs/>
          <w:lang w:val="es-ES_tradnl"/>
        </w:rPr>
        <w:t xml:space="preserve"> </w:t>
      </w:r>
      <w:r w:rsidRPr="008C3E33">
        <w:rPr>
          <w:bCs/>
          <w:lang w:val="es-ES_tradnl"/>
        </w:rPr>
        <w:t>día,</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través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Sistema</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Mexiquense</w:t>
      </w:r>
      <w:r w:rsidRPr="008C3E33" w:rsidR="00083A1D">
        <w:rPr>
          <w:bCs/>
          <w:lang w:val="es-ES_tradnl"/>
        </w:rPr>
        <w:t xml:space="preserve"> </w:t>
      </w:r>
      <w:r w:rsidRPr="008C3E33">
        <w:rPr>
          <w:bCs/>
          <w:lang w:val="es-ES_tradnl"/>
        </w:rPr>
        <w:t>(SAIMEX),</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les</w:t>
      </w:r>
      <w:r w:rsidRPr="008C3E33" w:rsidR="00083A1D">
        <w:rPr>
          <w:bCs/>
          <w:lang w:val="es-ES_tradnl"/>
        </w:rPr>
        <w:t xml:space="preserve"> </w:t>
      </w:r>
      <w:r w:rsidRPr="008C3E33">
        <w:rPr>
          <w:bCs/>
          <w:lang w:val="es-ES_tradnl"/>
        </w:rPr>
        <w:t>otorgó</w:t>
      </w:r>
      <w:r w:rsidRPr="008C3E33" w:rsidR="00083A1D">
        <w:rPr>
          <w:bCs/>
          <w:lang w:val="es-ES_tradnl"/>
        </w:rPr>
        <w:t xml:space="preserve"> </w:t>
      </w:r>
      <w:r w:rsidRPr="008C3E33">
        <w:rPr>
          <w:bCs/>
          <w:lang w:val="es-ES_tradnl"/>
        </w:rPr>
        <w:t>un</w:t>
      </w:r>
      <w:r w:rsidRPr="008C3E33" w:rsidR="00083A1D">
        <w:rPr>
          <w:bCs/>
          <w:lang w:val="es-ES_tradnl"/>
        </w:rPr>
        <w:t xml:space="preserve"> </w:t>
      </w:r>
      <w:r w:rsidRPr="008C3E33">
        <w:rPr>
          <w:bCs/>
          <w:lang w:val="es-ES_tradnl"/>
        </w:rPr>
        <w:t>plazo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siete</w:t>
      </w:r>
      <w:r w:rsidRPr="008C3E33" w:rsidR="00083A1D">
        <w:rPr>
          <w:bCs/>
          <w:lang w:val="es-ES_tradnl"/>
        </w:rPr>
        <w:t xml:space="preserve"> </w:t>
      </w:r>
      <w:r w:rsidRPr="008C3E33">
        <w:rPr>
          <w:bCs/>
          <w:lang w:val="es-ES_tradnl"/>
        </w:rPr>
        <w:t>días</w:t>
      </w:r>
      <w:r w:rsidRPr="008C3E33" w:rsidR="00083A1D">
        <w:rPr>
          <w:bCs/>
          <w:lang w:val="es-ES_tradnl"/>
        </w:rPr>
        <w:t xml:space="preserve"> </w:t>
      </w:r>
      <w:r w:rsidRPr="008C3E33">
        <w:rPr>
          <w:bCs/>
          <w:lang w:val="es-ES_tradnl"/>
        </w:rPr>
        <w:t>hábiles</w:t>
      </w:r>
      <w:r w:rsidRPr="008C3E33" w:rsidR="00083A1D">
        <w:rPr>
          <w:bCs/>
          <w:lang w:val="es-ES_tradnl"/>
        </w:rPr>
        <w:t xml:space="preserve"> </w:t>
      </w:r>
      <w:r w:rsidRPr="008C3E33">
        <w:rPr>
          <w:bCs/>
          <w:lang w:val="es-ES_tradnl"/>
        </w:rPr>
        <w:t>posteriores</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misma,</w:t>
      </w:r>
      <w:r w:rsidRPr="008C3E33" w:rsidR="00083A1D">
        <w:rPr>
          <w:bCs/>
          <w:lang w:val="es-ES_tradnl"/>
        </w:rPr>
        <w:t xml:space="preserve"> </w:t>
      </w:r>
      <w:r w:rsidRPr="008C3E33">
        <w:rPr>
          <w:bCs/>
          <w:lang w:val="es-ES_tradnl"/>
        </w:rPr>
        <w:t>para</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manifestaran</w:t>
      </w:r>
      <w:r w:rsidRPr="008C3E33" w:rsidR="00083A1D">
        <w:rPr>
          <w:bCs/>
          <w:lang w:val="es-ES_tradnl"/>
        </w:rPr>
        <w:t xml:space="preserve"> </w:t>
      </w:r>
      <w:r w:rsidRPr="008C3E33">
        <w:rPr>
          <w:bCs/>
          <w:lang w:val="es-ES_tradnl"/>
        </w:rPr>
        <w:t>lo</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su</w:t>
      </w:r>
      <w:r w:rsidRPr="008C3E33" w:rsidR="00083A1D">
        <w:rPr>
          <w:bCs/>
          <w:lang w:val="es-ES_tradnl"/>
        </w:rPr>
        <w:t xml:space="preserve"> </w:t>
      </w:r>
      <w:r w:rsidRPr="008C3E33">
        <w:rPr>
          <w:bCs/>
          <w:lang w:val="es-ES_tradnl"/>
        </w:rPr>
        <w:t>derecho</w:t>
      </w:r>
      <w:r w:rsidRPr="008C3E33" w:rsidR="00083A1D">
        <w:rPr>
          <w:bCs/>
          <w:lang w:val="es-ES_tradnl"/>
        </w:rPr>
        <w:t xml:space="preserve"> </w:t>
      </w:r>
      <w:r w:rsidRPr="008C3E33">
        <w:rPr>
          <w:bCs/>
          <w:lang w:val="es-ES_tradnl"/>
        </w:rPr>
        <w:t>conviniera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formularan</w:t>
      </w:r>
      <w:r w:rsidRPr="008C3E33" w:rsidR="00083A1D">
        <w:rPr>
          <w:bCs/>
          <w:lang w:val="es-ES_tradnl"/>
        </w:rPr>
        <w:t xml:space="preserve"> </w:t>
      </w:r>
      <w:r w:rsidRPr="008C3E33">
        <w:rPr>
          <w:bCs/>
          <w:lang w:val="es-ES_tradnl"/>
        </w:rPr>
        <w:t>alegatos.</w:t>
      </w:r>
    </w:p>
    <w:p w:rsidRPr="008C3E33" w:rsidR="00177EE1" w:rsidP="002578B4" w:rsidRDefault="00177EE1" w14:paraId="057FB5D9" w14:textId="77777777">
      <w:pPr>
        <w:spacing w:after="0" w:line="360" w:lineRule="auto"/>
      </w:pPr>
    </w:p>
    <w:p w:rsidRPr="008C3E33" w:rsidR="00323C69" w:rsidP="002578B4" w:rsidRDefault="00177EE1" w14:paraId="5112F407" w14:textId="23A0D973">
      <w:pPr>
        <w:spacing w:after="0" w:line="360" w:lineRule="auto"/>
        <w:rPr>
          <w:rFonts w:ascii="Arial" w:hAnsi="Arial" w:cs="Arial"/>
          <w:color w:val="auto"/>
        </w:rPr>
      </w:pPr>
      <w:r w:rsidRPr="008C3E33">
        <w:rPr>
          <w:b/>
        </w:rPr>
        <w:t>c)</w:t>
      </w:r>
      <w:r w:rsidRPr="008C3E33" w:rsidR="00083A1D">
        <w:rPr>
          <w:b/>
        </w:rPr>
        <w:t xml:space="preserve"> </w:t>
      </w:r>
      <w:r w:rsidRPr="008C3E33">
        <w:rPr>
          <w:b/>
        </w:rPr>
        <w:t>Informe</w:t>
      </w:r>
      <w:r w:rsidRPr="008C3E33" w:rsidR="00083A1D">
        <w:rPr>
          <w:b/>
        </w:rPr>
        <w:t xml:space="preserve"> </w:t>
      </w:r>
      <w:r w:rsidRPr="008C3E33">
        <w:rPr>
          <w:b/>
        </w:rPr>
        <w:t>Justificado.</w:t>
      </w:r>
      <w:r w:rsidRPr="008C3E33" w:rsidR="00083A1D">
        <w:rPr>
          <w:b/>
        </w:rPr>
        <w:t xml:space="preserve"> </w:t>
      </w:r>
      <w:r w:rsidRPr="008C3E33" w:rsidR="00F6245F">
        <w:t xml:space="preserve">El </w:t>
      </w:r>
      <w:r w:rsidRPr="008C3E33" w:rsidR="00EE0F9D">
        <w:t>diecisiete</w:t>
      </w:r>
      <w:r w:rsidRPr="008C3E33" w:rsidR="00F6245F">
        <w:t xml:space="preserve"> de </w:t>
      </w:r>
      <w:r w:rsidRPr="008C3E33" w:rsidR="00EE0F9D">
        <w:t>noviembre</w:t>
      </w:r>
      <w:r w:rsidRPr="008C3E33" w:rsidR="00F6245F">
        <w:t xml:space="preserve"> de dos mil veintiuno, el Sujeto Obligado remitió Informe Justificado</w:t>
      </w:r>
      <w:r w:rsidRPr="008C3E33" w:rsidR="00100D0B">
        <w:t xml:space="preserve"> a través del documento de nombre</w:t>
      </w:r>
      <w:r w:rsidRPr="008C3E33" w:rsidR="00323C69">
        <w:br/>
      </w:r>
      <w:r w:rsidRPr="008C3E33" w:rsidR="00323C69">
        <w:t xml:space="preserve">MANIFESTACIONES_05306_TRANSFORMACION.pdf, puesto a la vista del </w:t>
      </w:r>
      <w:r w:rsidRPr="008C3E33" w:rsidR="00565961">
        <w:t>P</w:t>
      </w:r>
      <w:r w:rsidRPr="008C3E33" w:rsidR="00323C69">
        <w:t xml:space="preserve">articular el </w:t>
      </w:r>
      <w:r w:rsidRPr="008C3E33" w:rsidR="008205DB">
        <w:t>veinte</w:t>
      </w:r>
      <w:r w:rsidRPr="008C3E33" w:rsidR="00323C69">
        <w:t xml:space="preserve"> de diciembre del dos mil veintiuno, consistente en nueve fojas, que contiene diversos documentos, los que se transcriben de la siguiente manera:</w:t>
      </w:r>
    </w:p>
    <w:p w:rsidRPr="008C3E33" w:rsidR="00323C69" w:rsidP="002578B4" w:rsidRDefault="00323C69" w14:paraId="67C2B443" w14:textId="503AF4D3">
      <w:pPr>
        <w:spacing w:after="0" w:line="360" w:lineRule="auto"/>
      </w:pPr>
    </w:p>
    <w:p w:rsidRPr="008C3E33" w:rsidR="00323C69" w:rsidP="002578B4" w:rsidRDefault="00323C69" w14:paraId="00CF1FDE" w14:textId="6CC2E106">
      <w:pPr>
        <w:pStyle w:val="Prrafodelista"/>
        <w:numPr>
          <w:ilvl w:val="0"/>
          <w:numId w:val="11"/>
        </w:numPr>
        <w:spacing w:line="360" w:lineRule="auto"/>
        <w:jc w:val="both"/>
        <w:rPr>
          <w:rFonts w:ascii="Palatino Linotype" w:hAnsi="Palatino Linotype"/>
        </w:rPr>
      </w:pPr>
      <w:r w:rsidRPr="008C3E33">
        <w:rPr>
          <w:rFonts w:ascii="Palatino Linotype" w:hAnsi="Palatino Linotype"/>
        </w:rPr>
        <w:t>Oficio DTU/EIMyC/2015/2021 del 12 de noviembre del dos mil veintiuno</w:t>
      </w:r>
      <w:r w:rsidRPr="008C3E33" w:rsidR="00565961">
        <w:rPr>
          <w:rFonts w:ascii="Palatino Linotype" w:hAnsi="Palatino Linotype"/>
        </w:rPr>
        <w:t>,</w:t>
      </w:r>
      <w:r w:rsidRPr="008C3E33" w:rsidR="00507B00">
        <w:rPr>
          <w:rFonts w:ascii="Palatino Linotype" w:hAnsi="Palatino Linotype"/>
        </w:rPr>
        <w:t xml:space="preserve"> signado por el Director de Transformación Urbana, el Subdirector de Desarrollo Urbano y la Servidora Pública Habilitada de la Dirección de Transformación Urbana, dirigida a la Titular de la Unidad de Transparencia y a través del cual, manifestaron lo siguiente:</w:t>
      </w:r>
    </w:p>
    <w:p w:rsidRPr="008C3E33" w:rsidR="00507B00" w:rsidP="002578B4" w:rsidRDefault="00507B00" w14:paraId="54768C4B" w14:textId="325E13D5">
      <w:pPr>
        <w:spacing w:after="0" w:line="360" w:lineRule="auto"/>
      </w:pPr>
      <w:r w:rsidRPr="008C3E33">
        <w:rPr>
          <w:noProof/>
          <w:lang w:eastAsia="es-MX"/>
        </w:rPr>
        <w:lastRenderedPageBreak/>
        <w:drawing>
          <wp:inline distT="0" distB="0" distL="0" distR="0" wp14:anchorId="5E2B9F07" wp14:editId="2877C8D1">
            <wp:extent cx="5698853"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864" t="54115" r="13990" b="15171"/>
                    <a:stretch/>
                  </pic:blipFill>
                  <pic:spPr bwMode="auto">
                    <a:xfrm>
                      <a:off x="0" y="0"/>
                      <a:ext cx="5706497" cy="1926631"/>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F1445B" w:rsidP="002578B4" w:rsidRDefault="00507B00" w14:paraId="79D5FC94" w14:textId="1C94B928">
      <w:pPr>
        <w:spacing w:after="0" w:line="360" w:lineRule="auto"/>
      </w:pPr>
      <w:r w:rsidRPr="008C3E33">
        <w:rPr>
          <w:noProof/>
          <w:lang w:eastAsia="es-MX"/>
        </w:rPr>
        <w:drawing>
          <wp:inline distT="0" distB="0" distL="0" distR="0" wp14:anchorId="108FEE34" wp14:editId="05B3D64F">
            <wp:extent cx="5715000"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4" t="28666" r="12509" b="40328"/>
                    <a:stretch/>
                  </pic:blipFill>
                  <pic:spPr bwMode="auto">
                    <a:xfrm>
                      <a:off x="0" y="0"/>
                      <a:ext cx="5715000" cy="1905000"/>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23050A" w:rsidP="002578B4" w:rsidRDefault="0023050A" w14:paraId="1F5B38F4" w14:textId="77777777">
      <w:pPr>
        <w:spacing w:after="0" w:line="360" w:lineRule="auto"/>
        <w:rPr>
          <w:rFonts w:eastAsia="Palatino Linotype" w:cs="Palatino Linotype"/>
          <w:b/>
          <w:bCs/>
          <w:lang w:val="es-ES"/>
        </w:rPr>
      </w:pPr>
    </w:p>
    <w:p w:rsidRPr="008C3E33" w:rsidR="0023050A" w:rsidP="002578B4" w:rsidRDefault="0023050A" w14:paraId="3D2D906E" w14:textId="0B3F91A1">
      <w:pPr>
        <w:pStyle w:val="Prrafodelista"/>
        <w:numPr>
          <w:ilvl w:val="0"/>
          <w:numId w:val="11"/>
        </w:numPr>
        <w:spacing w:line="360" w:lineRule="auto"/>
        <w:jc w:val="both"/>
        <w:rPr>
          <w:rFonts w:ascii="Palatino Linotype" w:hAnsi="Palatino Linotype"/>
        </w:rPr>
      </w:pPr>
      <w:r w:rsidRPr="008C3E33">
        <w:rPr>
          <w:rFonts w:ascii="Palatino Linotype" w:hAnsi="Palatino Linotype"/>
        </w:rPr>
        <w:t>Oficio DTU/SDU/DTTCCU/151/2021, DTU/EIMyC/214/2021 del 11 de noviembre del dos mil veintiuno</w:t>
      </w:r>
      <w:r w:rsidRPr="008C3E33" w:rsidR="00565961">
        <w:rPr>
          <w:rFonts w:ascii="Palatino Linotype" w:hAnsi="Palatino Linotype"/>
        </w:rPr>
        <w:t>,</w:t>
      </w:r>
      <w:r w:rsidRPr="008C3E33">
        <w:rPr>
          <w:rFonts w:ascii="Palatino Linotype" w:hAnsi="Palatino Linotype"/>
        </w:rPr>
        <w:t xml:space="preserve"> signado por la Jefa de Departamento de Tenencia de la Tierra y Control del Crecimiento Urbano, dirigida a la Jefa de Departamento de Enlace Intermunicipal Metropolitano y de Ciudad, por el cual</w:t>
      </w:r>
      <w:r w:rsidRPr="008C3E33" w:rsidR="00083B5E">
        <w:rPr>
          <w:rFonts w:ascii="Palatino Linotype" w:hAnsi="Palatino Linotype"/>
        </w:rPr>
        <w:t xml:space="preserve"> informó sobre lo siguiente</w:t>
      </w:r>
      <w:r w:rsidRPr="008C3E33">
        <w:rPr>
          <w:rFonts w:ascii="Palatino Linotype" w:hAnsi="Palatino Linotype"/>
        </w:rPr>
        <w:t>:</w:t>
      </w:r>
    </w:p>
    <w:p w:rsidRPr="008C3E33" w:rsidR="0023050A" w:rsidP="002578B4" w:rsidRDefault="0023050A" w14:paraId="0E199923" w14:textId="77777777">
      <w:pPr>
        <w:spacing w:after="0" w:line="360" w:lineRule="auto"/>
        <w:rPr>
          <w:rFonts w:eastAsia="Palatino Linotype" w:cs="Palatino Linotype"/>
          <w:b/>
          <w:bCs/>
        </w:rPr>
      </w:pPr>
    </w:p>
    <w:p w:rsidRPr="008C3E33" w:rsidR="0023050A" w:rsidP="002578B4" w:rsidRDefault="00083B5E" w14:paraId="3CC38FBF" w14:textId="3DA744E9">
      <w:pPr>
        <w:spacing w:after="0" w:line="360" w:lineRule="auto"/>
        <w:jc w:val="center"/>
        <w:rPr>
          <w:rFonts w:eastAsia="Palatino Linotype" w:cs="Palatino Linotype"/>
          <w:b/>
          <w:bCs/>
        </w:rPr>
      </w:pPr>
      <w:r w:rsidRPr="008C3E33">
        <w:rPr>
          <w:noProof/>
          <w:lang w:eastAsia="es-MX"/>
        </w:rPr>
        <w:drawing>
          <wp:inline distT="0" distB="0" distL="0" distR="0" wp14:anchorId="550B6321" wp14:editId="6C5EB0AD">
            <wp:extent cx="5839708" cy="167772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91" t="62305" r="12728" b="9906"/>
                    <a:stretch/>
                  </pic:blipFill>
                  <pic:spPr bwMode="auto">
                    <a:xfrm>
                      <a:off x="0" y="0"/>
                      <a:ext cx="5852018" cy="1681261"/>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83B5E" w:rsidP="002578B4" w:rsidRDefault="00083B5E" w14:paraId="7B08A5FB" w14:textId="17A29885">
      <w:pPr>
        <w:spacing w:after="0" w:line="360" w:lineRule="auto"/>
        <w:jc w:val="center"/>
        <w:rPr>
          <w:rFonts w:eastAsia="Palatino Linotype" w:cs="Palatino Linotype"/>
          <w:b/>
          <w:bCs/>
          <w:lang w:val="es-ES"/>
        </w:rPr>
      </w:pPr>
      <w:r w:rsidRPr="008C3E33">
        <w:rPr>
          <w:noProof/>
          <w:lang w:eastAsia="es-MX"/>
        </w:rPr>
        <w:lastRenderedPageBreak/>
        <w:drawing>
          <wp:inline distT="0" distB="0" distL="0" distR="0" wp14:anchorId="53C1E016" wp14:editId="7996D264">
            <wp:extent cx="5689055" cy="4071068"/>
            <wp:effectExtent l="0" t="0" r="698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220" t="21938" r="13002" b="9614"/>
                    <a:stretch/>
                  </pic:blipFill>
                  <pic:spPr bwMode="auto">
                    <a:xfrm>
                      <a:off x="0" y="0"/>
                      <a:ext cx="5705778" cy="4083035"/>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83B5E" w:rsidP="002578B4" w:rsidRDefault="00083B5E" w14:paraId="152B0BF1" w14:textId="511770BE">
      <w:pPr>
        <w:spacing w:after="0" w:line="360" w:lineRule="auto"/>
        <w:jc w:val="center"/>
        <w:rPr>
          <w:rFonts w:eastAsia="Palatino Linotype" w:cs="Palatino Linotype"/>
          <w:b/>
          <w:bCs/>
          <w:lang w:val="es-ES"/>
        </w:rPr>
      </w:pPr>
      <w:r w:rsidRPr="008C3E33">
        <w:rPr>
          <w:noProof/>
          <w:lang w:eastAsia="es-MX"/>
        </w:rPr>
        <w:drawing>
          <wp:inline distT="0" distB="0" distL="0" distR="0" wp14:anchorId="0B4D0C4F" wp14:editId="4DD8AD9E">
            <wp:extent cx="4605130" cy="331569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056" t="19891" r="13497" b="11661"/>
                    <a:stretch/>
                  </pic:blipFill>
                  <pic:spPr bwMode="auto">
                    <a:xfrm>
                      <a:off x="0" y="0"/>
                      <a:ext cx="4615412" cy="3323097"/>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83B5E" w:rsidP="002578B4" w:rsidRDefault="00083B5E" w14:paraId="534D9FF7" w14:textId="1800B7A7">
      <w:pPr>
        <w:spacing w:after="0" w:line="360" w:lineRule="auto"/>
        <w:jc w:val="center"/>
        <w:rPr>
          <w:rFonts w:eastAsia="Palatino Linotype" w:cs="Palatino Linotype"/>
          <w:b/>
          <w:bCs/>
          <w:lang w:val="es-ES"/>
        </w:rPr>
      </w:pPr>
      <w:r w:rsidRPr="008C3E33">
        <w:rPr>
          <w:noProof/>
          <w:lang w:eastAsia="es-MX"/>
        </w:rPr>
        <w:lastRenderedPageBreak/>
        <w:drawing>
          <wp:inline distT="0" distB="0" distL="0" distR="0" wp14:anchorId="6E9231B2" wp14:editId="2EA50E5B">
            <wp:extent cx="4983537" cy="3983604"/>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700" t="21646" r="14483" b="6104"/>
                    <a:stretch/>
                  </pic:blipFill>
                  <pic:spPr bwMode="auto">
                    <a:xfrm>
                      <a:off x="0" y="0"/>
                      <a:ext cx="4995355" cy="3993051"/>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83B5E" w:rsidP="002578B4" w:rsidRDefault="00083B5E" w14:paraId="176693E8" w14:textId="30EAC364">
      <w:pPr>
        <w:spacing w:after="0" w:line="360" w:lineRule="auto"/>
        <w:jc w:val="center"/>
        <w:rPr>
          <w:rFonts w:eastAsia="Palatino Linotype" w:cs="Palatino Linotype"/>
          <w:b/>
          <w:bCs/>
          <w:lang w:val="es-ES"/>
        </w:rPr>
      </w:pPr>
      <w:r w:rsidRPr="008C3E33">
        <w:rPr>
          <w:noProof/>
          <w:lang w:eastAsia="es-MX"/>
        </w:rPr>
        <w:drawing>
          <wp:inline distT="0" distB="0" distL="0" distR="0" wp14:anchorId="39569770" wp14:editId="28E50645">
            <wp:extent cx="5072933" cy="287200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863" t="32470" r="14592" b="16634"/>
                    <a:stretch/>
                  </pic:blipFill>
                  <pic:spPr bwMode="auto">
                    <a:xfrm>
                      <a:off x="0" y="0"/>
                      <a:ext cx="5081639" cy="2876930"/>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83B5E" w:rsidP="002578B4" w:rsidRDefault="008827A8" w14:paraId="4E19EA89" w14:textId="5FADAC41">
      <w:pPr>
        <w:spacing w:after="0" w:line="360" w:lineRule="auto"/>
        <w:jc w:val="center"/>
        <w:rPr>
          <w:rFonts w:eastAsia="Palatino Linotype" w:cs="Palatino Linotype"/>
          <w:b/>
          <w:bCs/>
          <w:lang w:val="es-ES"/>
        </w:rPr>
      </w:pPr>
      <w:r w:rsidRPr="008C3E33">
        <w:rPr>
          <w:noProof/>
          <w:lang w:eastAsia="es-MX"/>
        </w:rPr>
        <w:lastRenderedPageBreak/>
        <w:drawing>
          <wp:inline distT="0" distB="0" distL="0" distR="0" wp14:anchorId="6FE99A40" wp14:editId="217604C6">
            <wp:extent cx="4785995" cy="5651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422" t="16767" r="16213" b="5488"/>
                    <a:stretch/>
                  </pic:blipFill>
                  <pic:spPr bwMode="auto">
                    <a:xfrm>
                      <a:off x="0" y="0"/>
                      <a:ext cx="4798021" cy="5665701"/>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565961" w:rsidP="002578B4" w:rsidRDefault="00565961" w14:paraId="24B62417" w14:textId="77777777">
      <w:pPr>
        <w:spacing w:after="0" w:line="360" w:lineRule="auto"/>
        <w:jc w:val="center"/>
        <w:rPr>
          <w:rFonts w:eastAsia="Palatino Linotype" w:cs="Palatino Linotype"/>
          <w:b/>
          <w:bCs/>
          <w:lang w:val="es-ES"/>
        </w:rPr>
      </w:pPr>
    </w:p>
    <w:p w:rsidRPr="008C3E33" w:rsidR="008827A8" w:rsidP="002578B4" w:rsidRDefault="008827A8" w14:paraId="45685BC9" w14:textId="6A3E8AF4">
      <w:pPr>
        <w:pStyle w:val="Prrafodelista"/>
        <w:numPr>
          <w:ilvl w:val="0"/>
          <w:numId w:val="11"/>
        </w:numPr>
        <w:spacing w:line="360" w:lineRule="auto"/>
        <w:jc w:val="both"/>
        <w:rPr>
          <w:rFonts w:ascii="Palatino Linotype" w:hAnsi="Palatino Linotype"/>
        </w:rPr>
      </w:pPr>
      <w:r w:rsidRPr="008C3E33">
        <w:rPr>
          <w:rFonts w:ascii="Palatino Linotype" w:hAnsi="Palatino Linotype"/>
        </w:rPr>
        <w:t xml:space="preserve">Oficio DTU/SDU/TTCCU/013/2021, del </w:t>
      </w:r>
      <w:r w:rsidRPr="008C3E33" w:rsidR="00565961">
        <w:rPr>
          <w:rFonts w:ascii="Palatino Linotype" w:hAnsi="Palatino Linotype"/>
        </w:rPr>
        <w:t>seis</w:t>
      </w:r>
      <w:r w:rsidRPr="008C3E33">
        <w:rPr>
          <w:rFonts w:ascii="Palatino Linotype" w:hAnsi="Palatino Linotype"/>
        </w:rPr>
        <w:t xml:space="preserve"> de octubre del dos mil veintiuno</w:t>
      </w:r>
      <w:r w:rsidRPr="008C3E33" w:rsidR="00565961">
        <w:rPr>
          <w:rFonts w:ascii="Palatino Linotype" w:hAnsi="Palatino Linotype"/>
        </w:rPr>
        <w:t>,</w:t>
      </w:r>
      <w:r w:rsidRPr="008C3E33">
        <w:rPr>
          <w:rFonts w:ascii="Palatino Linotype" w:hAnsi="Palatino Linotype"/>
        </w:rPr>
        <w:t xml:space="preserve"> signado por la Jefa de Departamento de Tenencia de la Tierra y Control del Crecimiento Urbano, dirigida a la Jefa de Departamento de Enlace Intermunicipal Metropolitano y de Ciudad, por el cual informó sobre lo siguiente:</w:t>
      </w:r>
    </w:p>
    <w:p w:rsidRPr="008C3E33" w:rsidR="008827A8" w:rsidP="002578B4" w:rsidRDefault="008827A8" w14:paraId="58DE02E0" w14:textId="0BE5025A">
      <w:pPr>
        <w:spacing w:after="0" w:line="360" w:lineRule="auto"/>
        <w:jc w:val="center"/>
      </w:pPr>
      <w:r w:rsidRPr="008C3E33">
        <w:rPr>
          <w:noProof/>
          <w:lang w:eastAsia="es-MX"/>
        </w:rPr>
        <w:lastRenderedPageBreak/>
        <w:drawing>
          <wp:inline distT="0" distB="0" distL="0" distR="0" wp14:anchorId="6B97F34F" wp14:editId="7351D3F7">
            <wp:extent cx="4985468" cy="4299360"/>
            <wp:effectExtent l="0" t="0" r="571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968" t="18806" r="16254" b="7909"/>
                    <a:stretch/>
                  </pic:blipFill>
                  <pic:spPr bwMode="auto">
                    <a:xfrm>
                      <a:off x="0" y="0"/>
                      <a:ext cx="4994562" cy="4307203"/>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8827A8" w:rsidP="002578B4" w:rsidRDefault="008827A8" w14:paraId="5D806684" w14:textId="2CB375B4">
      <w:pPr>
        <w:spacing w:after="0" w:line="360" w:lineRule="auto"/>
        <w:jc w:val="center"/>
        <w:rPr>
          <w:rFonts w:eastAsia="Palatino Linotype" w:cs="Palatino Linotype"/>
          <w:b/>
          <w:bCs/>
        </w:rPr>
      </w:pPr>
      <w:r w:rsidRPr="008C3E33">
        <w:rPr>
          <w:noProof/>
          <w:lang w:eastAsia="es-MX"/>
        </w:rPr>
        <w:drawing>
          <wp:inline distT="0" distB="0" distL="0" distR="0" wp14:anchorId="7BB74D1C" wp14:editId="54B14C60">
            <wp:extent cx="5308600" cy="2660627"/>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849" t="41267" r="16362" b="37486"/>
                    <a:stretch/>
                  </pic:blipFill>
                  <pic:spPr bwMode="auto">
                    <a:xfrm>
                      <a:off x="0" y="0"/>
                      <a:ext cx="5345558" cy="2679150"/>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8827A8" w:rsidP="002578B4" w:rsidRDefault="008827A8" w14:paraId="1CD612C0" w14:textId="77777777">
      <w:pPr>
        <w:spacing w:after="0" w:line="360" w:lineRule="auto"/>
        <w:rPr>
          <w:rFonts w:eastAsia="Palatino Linotype" w:cs="Palatino Linotype"/>
          <w:b/>
          <w:bCs/>
          <w:lang w:val="es-ES"/>
        </w:rPr>
      </w:pPr>
    </w:p>
    <w:p w:rsidRPr="008C3E33" w:rsidR="008827A8" w:rsidP="002578B4" w:rsidRDefault="008827A8" w14:paraId="3E079EEA" w14:textId="77777777">
      <w:pPr>
        <w:spacing w:after="0" w:line="360" w:lineRule="auto"/>
        <w:rPr>
          <w:rFonts w:eastAsia="Palatino Linotype" w:cs="Palatino Linotype"/>
          <w:b/>
          <w:bCs/>
          <w:lang w:val="es-ES"/>
        </w:rPr>
      </w:pPr>
    </w:p>
    <w:p w:rsidRPr="008C3E33" w:rsidR="006F61A0" w:rsidP="002578B4" w:rsidRDefault="006F61A0" w14:paraId="55B2A187" w14:textId="2D167A50">
      <w:pPr>
        <w:spacing w:after="0" w:line="360" w:lineRule="auto"/>
        <w:jc w:val="center"/>
        <w:rPr>
          <w:rFonts w:eastAsia="Palatino Linotype" w:cs="Palatino Linotype"/>
          <w:b/>
          <w:bCs/>
          <w:lang w:val="es-ES"/>
        </w:rPr>
      </w:pPr>
      <w:r w:rsidRPr="008C3E33">
        <w:rPr>
          <w:noProof/>
          <w:lang w:eastAsia="es-MX"/>
        </w:rPr>
        <w:drawing>
          <wp:inline distT="0" distB="0" distL="0" distR="0" wp14:anchorId="525F2D06" wp14:editId="31E05F57">
            <wp:extent cx="4937760" cy="3370731"/>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949" t="19294" r="15392" b="22838"/>
                    <a:stretch/>
                  </pic:blipFill>
                  <pic:spPr bwMode="auto">
                    <a:xfrm>
                      <a:off x="0" y="0"/>
                      <a:ext cx="4952722" cy="3380944"/>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6F61A0" w:rsidP="002578B4" w:rsidRDefault="006F61A0" w14:paraId="2B89F745" w14:textId="1A64B3FF">
      <w:pPr>
        <w:spacing w:after="0" w:line="360" w:lineRule="auto"/>
        <w:jc w:val="center"/>
        <w:rPr>
          <w:rFonts w:eastAsia="Palatino Linotype" w:cs="Palatino Linotype"/>
          <w:b/>
          <w:bCs/>
          <w:lang w:val="es-ES"/>
        </w:rPr>
      </w:pPr>
      <w:r w:rsidRPr="008C3E33">
        <w:rPr>
          <w:noProof/>
          <w:lang w:eastAsia="es-MX"/>
        </w:rPr>
        <w:drawing>
          <wp:inline distT="0" distB="0" distL="0" distR="0" wp14:anchorId="2459F443" wp14:editId="27AD98FC">
            <wp:extent cx="4953663" cy="36432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519" t="25151" r="16246" b="13060"/>
                    <a:stretch/>
                  </pic:blipFill>
                  <pic:spPr bwMode="auto">
                    <a:xfrm>
                      <a:off x="0" y="0"/>
                      <a:ext cx="4963372" cy="3650384"/>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6F61A0" w:rsidP="002578B4" w:rsidRDefault="006F61A0" w14:paraId="79D2FF9D" w14:textId="77777777">
      <w:pPr>
        <w:spacing w:after="0" w:line="360" w:lineRule="auto"/>
        <w:rPr>
          <w:rFonts w:eastAsia="Palatino Linotype" w:cs="Palatino Linotype"/>
          <w:b/>
          <w:bCs/>
          <w:lang w:val="es-ES"/>
        </w:rPr>
      </w:pPr>
    </w:p>
    <w:p w:rsidRPr="008C3E33" w:rsidR="006F61A0" w:rsidP="002578B4" w:rsidRDefault="006F61A0" w14:paraId="1129F9B8" w14:textId="7A5F4A9C">
      <w:pPr>
        <w:spacing w:after="0" w:line="360" w:lineRule="auto"/>
        <w:jc w:val="center"/>
        <w:rPr>
          <w:rFonts w:eastAsia="Palatino Linotype" w:cs="Palatino Linotype"/>
          <w:b/>
          <w:bCs/>
          <w:lang w:val="es-ES"/>
        </w:rPr>
      </w:pPr>
      <w:r w:rsidRPr="008C3E33">
        <w:rPr>
          <w:noProof/>
          <w:lang w:eastAsia="es-MX"/>
        </w:rPr>
        <w:drawing>
          <wp:inline distT="0" distB="0" distL="0" distR="0" wp14:anchorId="34BE4EA4" wp14:editId="3FC6BD03">
            <wp:extent cx="5297805" cy="35369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107" t="30041" r="15982" b="16949"/>
                    <a:stretch/>
                  </pic:blipFill>
                  <pic:spPr bwMode="auto">
                    <a:xfrm>
                      <a:off x="0" y="0"/>
                      <a:ext cx="5309310" cy="3544631"/>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177EE1" w:rsidP="002578B4" w:rsidRDefault="00002216" w14:paraId="27D6AB4A" w14:textId="75720E55">
      <w:pPr>
        <w:spacing w:after="0" w:line="360" w:lineRule="auto"/>
        <w:rPr>
          <w:rFonts w:eastAsia="Palatino Linotype" w:cs="Palatino Linotype"/>
          <w:lang w:val="es-ES"/>
        </w:rPr>
      </w:pPr>
      <w:r w:rsidRPr="008C3E33">
        <w:rPr>
          <w:rFonts w:eastAsia="Palatino Linotype" w:cs="Palatino Linotype"/>
          <w:b/>
          <w:bCs/>
          <w:lang w:val="es-ES"/>
        </w:rPr>
        <w:t>d</w:t>
      </w:r>
      <w:r w:rsidRPr="008C3E33" w:rsidR="00177EE1">
        <w:rPr>
          <w:rFonts w:eastAsia="Palatino Linotype" w:cs="Palatino Linotype"/>
          <w:b/>
          <w:bCs/>
          <w:lang w:val="es-ES"/>
        </w:rPr>
        <w:t>)</w:t>
      </w:r>
      <w:r w:rsidRPr="008C3E33" w:rsidR="00083A1D">
        <w:rPr>
          <w:rFonts w:eastAsia="Palatino Linotype" w:cs="Palatino Linotype"/>
          <w:b/>
          <w:bCs/>
          <w:lang w:val="es-ES"/>
        </w:rPr>
        <w:t xml:space="preserve"> </w:t>
      </w:r>
      <w:r w:rsidRPr="008C3E33">
        <w:rPr>
          <w:rFonts w:eastAsia="Palatino Linotype" w:cs="Palatino Linotype"/>
          <w:b/>
          <w:bCs/>
          <w:lang w:val="es-ES"/>
        </w:rPr>
        <w:t>Manifestaciones</w:t>
      </w:r>
      <w:r w:rsidRPr="008C3E33" w:rsidR="00177EE1">
        <w:rPr>
          <w:rFonts w:eastAsia="Palatino Linotype" w:cs="Palatino Linotype"/>
          <w:b/>
          <w:bCs/>
          <w:lang w:val="es-ES"/>
        </w:rPr>
        <w:t>.</w:t>
      </w:r>
      <w:r w:rsidRPr="008C3E33">
        <w:rPr>
          <w:rFonts w:eastAsia="Palatino Linotype" w:cs="Palatino Linotype"/>
          <w:b/>
          <w:bCs/>
          <w:lang w:val="es-ES"/>
        </w:rPr>
        <w:t xml:space="preserve"> </w:t>
      </w:r>
      <w:r w:rsidRPr="008C3E33" w:rsidR="008C49F0">
        <w:rPr>
          <w:rFonts w:eastAsia="Palatino Linotype" w:cs="Palatino Linotype"/>
          <w:lang w:val="es-ES"/>
        </w:rPr>
        <w:t>Transcurrido el plazo para hacer manifestaciones, el Particular, fue omiso de realizar manifestación alguna.</w:t>
      </w:r>
    </w:p>
    <w:p w:rsidRPr="008C3E33" w:rsidR="00177EE1" w:rsidP="002578B4" w:rsidRDefault="00177EE1" w14:paraId="71760501" w14:textId="77777777">
      <w:pPr>
        <w:spacing w:after="0" w:line="360" w:lineRule="auto"/>
        <w:rPr>
          <w:rFonts w:eastAsia="Palatino Linotype" w:cs="Palatino Linotype"/>
          <w:b/>
          <w:bCs/>
        </w:rPr>
      </w:pPr>
    </w:p>
    <w:p w:rsidRPr="008C3E33" w:rsidR="00177EE1" w:rsidP="002578B4" w:rsidRDefault="00002216" w14:paraId="57AAF05F" w14:textId="199C248C">
      <w:pPr>
        <w:spacing w:after="0" w:line="360" w:lineRule="auto"/>
        <w:rPr>
          <w:rFonts w:eastAsia="Palatino Linotype" w:cs="Palatino Linotype"/>
          <w:b/>
          <w:bCs/>
        </w:rPr>
      </w:pPr>
      <w:r w:rsidRPr="008C3E33">
        <w:rPr>
          <w:rFonts w:eastAsia="Times New Roman" w:cs="Tahoma"/>
          <w:b/>
          <w:color w:val="auto"/>
          <w:szCs w:val="24"/>
          <w:lang w:eastAsia="es-ES"/>
        </w:rPr>
        <w:t>e</w:t>
      </w:r>
      <w:r w:rsidRPr="008C3E33" w:rsidR="00177EE1">
        <w:rPr>
          <w:rFonts w:eastAsia="Times New Roman" w:cs="Tahoma"/>
          <w:b/>
          <w:color w:val="auto"/>
          <w:szCs w:val="24"/>
          <w:lang w:eastAsia="es-ES"/>
        </w:rPr>
        <w:t>)</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Cierre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de</w:t>
      </w:r>
      <w:r w:rsidRPr="008C3E33" w:rsidR="00083A1D">
        <w:rPr>
          <w:rFonts w:eastAsia="Times New Roman" w:cs="Tahoma"/>
          <w:b/>
          <w:color w:val="auto"/>
          <w:szCs w:val="24"/>
          <w:lang w:eastAsia="es-ES"/>
        </w:rPr>
        <w:t xml:space="preserve"> </w:t>
      </w:r>
      <w:r w:rsidRPr="008C3E33" w:rsidR="00177EE1">
        <w:rPr>
          <w:rFonts w:eastAsia="Times New Roman" w:cs="Tahoma"/>
          <w:b/>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8C49F0">
        <w:rPr>
          <w:rFonts w:eastAsia="Times New Roman" w:cs="Tahoma"/>
          <w:color w:val="auto"/>
          <w:szCs w:val="24"/>
          <w:lang w:eastAsia="es-ES"/>
        </w:rPr>
        <w:t>diez de enero</w:t>
      </w:r>
      <w:r w:rsidRPr="008C3E33" w:rsidR="00AD126E">
        <w:rPr>
          <w:rFonts w:eastAsia="Times New Roman" w:cs="Tahoma"/>
          <w:color w:val="auto"/>
          <w:szCs w:val="24"/>
          <w:lang w:eastAsia="es-ES"/>
        </w:rPr>
        <w:t xml:space="preserve"> </w:t>
      </w:r>
      <w:r w:rsidRPr="008C3E33" w:rsidR="00177EE1">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dos</w:t>
      </w:r>
      <w:r w:rsidRPr="008C3E33" w:rsidR="00083A1D">
        <w:rPr>
          <w:rFonts w:eastAsia="Times New Roman" w:cs="Tahoma"/>
          <w:color w:val="auto"/>
          <w:szCs w:val="24"/>
          <w:lang w:val="es-ES" w:eastAsia="es-ES"/>
        </w:rPr>
        <w:t xml:space="preserve"> </w:t>
      </w:r>
      <w:r w:rsidRPr="008C3E33" w:rsidR="00177EE1">
        <w:rPr>
          <w:rFonts w:eastAsia="Times New Roman" w:cs="Tahoma"/>
          <w:color w:val="auto"/>
          <w:szCs w:val="24"/>
          <w:lang w:val="es-ES" w:eastAsia="es-ES"/>
        </w:rPr>
        <w:t>mil</w:t>
      </w:r>
      <w:r w:rsidRPr="008C3E33" w:rsidR="00083A1D">
        <w:rPr>
          <w:rFonts w:eastAsia="Times New Roman" w:cs="Tahoma"/>
          <w:color w:val="auto"/>
          <w:szCs w:val="24"/>
          <w:lang w:val="es-ES" w:eastAsia="es-ES"/>
        </w:rPr>
        <w:t xml:space="preserve"> </w:t>
      </w:r>
      <w:r w:rsidRPr="008C3E33" w:rsidR="008C49F0">
        <w:rPr>
          <w:rFonts w:eastAsia="Times New Roman" w:cs="Tahoma"/>
          <w:color w:val="auto"/>
          <w:szCs w:val="24"/>
          <w:lang w:val="es-ES" w:eastAsia="es-ES"/>
        </w:rPr>
        <w:t>veintidós,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existir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emitió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acuerdo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medio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cual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declaró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cerrada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instrucción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determinó</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pasar</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términos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dispuesto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artículos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185,</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fracciones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VIII,</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Ley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Transparencia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Acceso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Información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Pública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Estado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México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Municipios,</w:t>
      </w:r>
      <w:r w:rsidRPr="008C3E33" w:rsidR="00083A1D">
        <w:rPr>
          <w:rFonts w:eastAsia="Times New Roman" w:cs="Tahoma"/>
          <w:color w:val="auto"/>
          <w:szCs w:val="24"/>
          <w:lang w:eastAsia="es-ES"/>
        </w:rPr>
        <w:t xml:space="preserve"> </w:t>
      </w:r>
      <w:r w:rsidRPr="008C3E33" w:rsidR="00177EE1">
        <w:rPr>
          <w:rFonts w:eastAsia="Palatino Linotype" w:cs="Palatino Linotype"/>
          <w:lang w:val="es-ES"/>
        </w:rPr>
        <w:t>acto</w:t>
      </w:r>
      <w:r w:rsidRPr="008C3E33" w:rsidR="00083A1D">
        <w:rPr>
          <w:rFonts w:eastAsia="Palatino Linotype" w:cs="Palatino Linotype"/>
          <w:lang w:val="es-ES"/>
        </w:rPr>
        <w:t xml:space="preserve"> </w:t>
      </w:r>
      <w:r w:rsidRPr="008C3E33" w:rsidR="00177EE1">
        <w:rPr>
          <w:rFonts w:eastAsia="Palatino Linotype" w:cs="Palatino Linotype"/>
          <w:lang w:val="es-ES"/>
        </w:rPr>
        <w:t>que</w:t>
      </w:r>
      <w:r w:rsidRPr="008C3E33" w:rsidR="00083A1D">
        <w:rPr>
          <w:rFonts w:eastAsia="Palatino Linotype" w:cs="Palatino Linotype"/>
          <w:lang w:val="es-ES"/>
        </w:rPr>
        <w:t xml:space="preserve"> </w:t>
      </w:r>
      <w:r w:rsidRPr="008C3E33" w:rsidR="00177EE1">
        <w:rPr>
          <w:rFonts w:eastAsia="Palatino Linotype" w:cs="Palatino Linotype"/>
          <w:lang w:val="es-ES"/>
        </w:rPr>
        <w:t>fue</w:t>
      </w:r>
      <w:r w:rsidRPr="008C3E33" w:rsidR="00083A1D">
        <w:rPr>
          <w:rFonts w:eastAsia="Palatino Linotype" w:cs="Palatino Linotype"/>
          <w:lang w:val="es-ES"/>
        </w:rPr>
        <w:t xml:space="preserve"> </w:t>
      </w:r>
      <w:r w:rsidRPr="008C3E33" w:rsidR="00177EE1">
        <w:rPr>
          <w:rFonts w:eastAsia="Palatino Linotype" w:cs="Palatino Linotype"/>
          <w:lang w:val="es-ES"/>
        </w:rPr>
        <w:t>notificado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las</w:t>
      </w:r>
      <w:r w:rsidRPr="008C3E33" w:rsidR="00083A1D">
        <w:rPr>
          <w:rFonts w:eastAsia="Palatino Linotype" w:cs="Palatino Linotype"/>
          <w:lang w:val="es-ES"/>
        </w:rPr>
        <w:t xml:space="preserve"> </w:t>
      </w:r>
      <w:r w:rsidRPr="008C3E33" w:rsidR="00177EE1">
        <w:rPr>
          <w:rFonts w:eastAsia="Palatino Linotype" w:cs="Palatino Linotype"/>
          <w:lang w:val="es-ES"/>
        </w:rPr>
        <w:t>partes,</w:t>
      </w:r>
      <w:r w:rsidRPr="008C3E33" w:rsidR="00083A1D">
        <w:rPr>
          <w:rFonts w:eastAsia="Palatino Linotype" w:cs="Palatino Linotype"/>
          <w:lang w:val="es-ES"/>
        </w:rPr>
        <w:t xml:space="preserve"> </w:t>
      </w:r>
      <w:r w:rsidRPr="008C3E33" w:rsidR="00177EE1">
        <w:rPr>
          <w:rFonts w:eastAsia="Palatino Linotype" w:cs="Palatino Linotype"/>
          <w:lang w:val="es-ES"/>
        </w:rPr>
        <w:t>mediante</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Sistema</w:t>
      </w:r>
      <w:r w:rsidRPr="008C3E33" w:rsidR="00083A1D">
        <w:rPr>
          <w:rFonts w:eastAsia="Palatino Linotype" w:cs="Palatino Linotype"/>
          <w:lang w:val="es-ES"/>
        </w:rPr>
        <w:t xml:space="preserve"> </w:t>
      </w:r>
      <w:r w:rsidRPr="008C3E33" w:rsidR="00177EE1">
        <w:rPr>
          <w:rFonts w:eastAsia="Palatino Linotype" w:cs="Palatino Linotype"/>
          <w:lang w:val="es-ES"/>
        </w:rPr>
        <w:t>de</w:t>
      </w:r>
      <w:r w:rsidRPr="008C3E33" w:rsidR="00083A1D">
        <w:rPr>
          <w:rFonts w:eastAsia="Palatino Linotype" w:cs="Palatino Linotype"/>
          <w:lang w:val="es-ES"/>
        </w:rPr>
        <w:t xml:space="preserve"> </w:t>
      </w:r>
      <w:r w:rsidRPr="008C3E33" w:rsidR="00177EE1">
        <w:rPr>
          <w:rFonts w:eastAsia="Palatino Linotype" w:cs="Palatino Linotype"/>
          <w:lang w:val="es-ES"/>
        </w:rPr>
        <w:t>Acceso</w:t>
      </w:r>
      <w:r w:rsidRPr="008C3E33" w:rsidR="00083A1D">
        <w:rPr>
          <w:rFonts w:eastAsia="Palatino Linotype" w:cs="Palatino Linotype"/>
          <w:lang w:val="es-ES"/>
        </w:rPr>
        <w:t xml:space="preserve"> </w:t>
      </w:r>
      <w:r w:rsidRPr="008C3E33" w:rsidR="00177EE1">
        <w:rPr>
          <w:rFonts w:eastAsia="Palatino Linotype" w:cs="Palatino Linotype"/>
          <w:lang w:val="es-ES"/>
        </w:rPr>
        <w:t>a</w:t>
      </w:r>
      <w:r w:rsidRPr="008C3E33" w:rsidR="00083A1D">
        <w:rPr>
          <w:rFonts w:eastAsia="Palatino Linotype" w:cs="Palatino Linotype"/>
          <w:lang w:val="es-ES"/>
        </w:rPr>
        <w:t xml:space="preserve"> </w:t>
      </w:r>
      <w:r w:rsidRPr="008C3E33" w:rsidR="00177EE1">
        <w:rPr>
          <w:rFonts w:eastAsia="Palatino Linotype" w:cs="Palatino Linotype"/>
          <w:lang w:val="es-ES"/>
        </w:rPr>
        <w:t>la</w:t>
      </w:r>
      <w:r w:rsidRPr="008C3E33" w:rsidR="00083A1D">
        <w:rPr>
          <w:rFonts w:eastAsia="Palatino Linotype" w:cs="Palatino Linotype"/>
          <w:lang w:val="es-ES"/>
        </w:rPr>
        <w:t xml:space="preserve"> </w:t>
      </w:r>
      <w:r w:rsidRPr="008C3E33" w:rsidR="00177EE1">
        <w:rPr>
          <w:rFonts w:eastAsia="Palatino Linotype" w:cs="Palatino Linotype"/>
          <w:lang w:val="es-ES"/>
        </w:rPr>
        <w:t>Información</w:t>
      </w:r>
      <w:r w:rsidRPr="008C3E33" w:rsidR="00083A1D">
        <w:rPr>
          <w:rFonts w:eastAsia="Palatino Linotype" w:cs="Palatino Linotype"/>
          <w:lang w:val="es-ES"/>
        </w:rPr>
        <w:t xml:space="preserve"> </w:t>
      </w:r>
      <w:r w:rsidRPr="008C3E33" w:rsidR="00177EE1">
        <w:rPr>
          <w:rFonts w:eastAsia="Palatino Linotype" w:cs="Palatino Linotype"/>
          <w:lang w:val="es-ES"/>
        </w:rPr>
        <w:t>Mexiquense</w:t>
      </w:r>
      <w:r w:rsidRPr="008C3E33" w:rsidR="00083A1D">
        <w:rPr>
          <w:rFonts w:eastAsia="Palatino Linotype" w:cs="Palatino Linotype"/>
          <w:lang w:val="es-ES"/>
        </w:rPr>
        <w:t xml:space="preserve"> </w:t>
      </w:r>
      <w:r w:rsidRPr="008C3E33" w:rsidR="00177EE1">
        <w:rPr>
          <w:rFonts w:eastAsia="Palatino Linotype" w:cs="Palatino Linotype"/>
          <w:lang w:val="es-ES"/>
        </w:rPr>
        <w:t>(SAIMEX),</w:t>
      </w:r>
      <w:r w:rsidRPr="008C3E33" w:rsidR="00083A1D">
        <w:rPr>
          <w:rFonts w:eastAsia="Palatino Linotype" w:cs="Palatino Linotype"/>
          <w:lang w:val="es-ES"/>
        </w:rPr>
        <w:t xml:space="preserve"> </w:t>
      </w:r>
      <w:r w:rsidRPr="008C3E33" w:rsidR="00177EE1">
        <w:rPr>
          <w:rFonts w:eastAsia="Palatino Linotype" w:cs="Palatino Linotype"/>
          <w:lang w:val="es-ES"/>
        </w:rPr>
        <w:t>el</w:t>
      </w:r>
      <w:r w:rsidRPr="008C3E33" w:rsidR="00083A1D">
        <w:rPr>
          <w:rFonts w:eastAsia="Palatino Linotype" w:cs="Palatino Linotype"/>
          <w:lang w:val="es-ES"/>
        </w:rPr>
        <w:t xml:space="preserve"> </w:t>
      </w:r>
      <w:r w:rsidRPr="008C3E33" w:rsidR="00177EE1">
        <w:rPr>
          <w:rFonts w:eastAsia="Palatino Linotype" w:cs="Palatino Linotype"/>
          <w:lang w:val="es-ES"/>
        </w:rPr>
        <w:t>mismo</w:t>
      </w:r>
      <w:r w:rsidRPr="008C3E33" w:rsidR="00083A1D">
        <w:rPr>
          <w:rFonts w:eastAsia="Palatino Linotype" w:cs="Palatino Linotype"/>
          <w:lang w:val="es-ES"/>
        </w:rPr>
        <w:t xml:space="preserve"> </w:t>
      </w:r>
      <w:r w:rsidRPr="008C3E33" w:rsidR="00177EE1">
        <w:rPr>
          <w:rFonts w:eastAsia="Palatino Linotype" w:cs="Palatino Linotype"/>
          <w:lang w:val="es-ES"/>
        </w:rPr>
        <w:t>día.</w:t>
      </w:r>
    </w:p>
    <w:p w:rsidRPr="008C3E33" w:rsidR="00177EE1" w:rsidP="002578B4" w:rsidRDefault="00177EE1" w14:paraId="53D453D6" w14:textId="77777777">
      <w:pPr>
        <w:spacing w:after="0" w:line="360" w:lineRule="auto"/>
        <w:rPr>
          <w:rFonts w:eastAsia="Times New Roman" w:cs="Tahoma"/>
          <w:color w:val="auto"/>
          <w:szCs w:val="24"/>
          <w:lang w:eastAsia="es-ES"/>
        </w:rPr>
      </w:pPr>
    </w:p>
    <w:p w:rsidRPr="008C3E33" w:rsidR="00177EE1" w:rsidP="002578B4" w:rsidRDefault="000C4C4B" w14:paraId="13A12517" w14:textId="5DBE4440">
      <w:pPr>
        <w:spacing w:after="0" w:line="360" w:lineRule="auto"/>
        <w:rPr>
          <w:rFonts w:eastAsia="Times New Roman" w:cs="Tahoma"/>
          <w:color w:val="auto"/>
          <w:szCs w:val="24"/>
          <w:lang w:eastAsia="es-ES"/>
        </w:rPr>
      </w:pPr>
      <w:r w:rsidRPr="008C3E33">
        <w:rPr>
          <w:rFonts w:eastAsia="Times New Roman" w:cs="Tahoma"/>
          <w:color w:val="auto"/>
          <w:szCs w:val="24"/>
          <w:lang w:eastAsia="es-ES"/>
        </w:rPr>
        <w:t>Debido 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debidamente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sustanciado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integrado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electrónico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conforme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Derecho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proceda,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siguientes:</w:t>
      </w:r>
      <w:r w:rsidRPr="008C3E33" w:rsidR="00083A1D">
        <w:rPr>
          <w:rFonts w:eastAsia="Times New Roman" w:cs="Tahoma"/>
          <w:color w:val="auto"/>
          <w:szCs w:val="24"/>
          <w:lang w:eastAsia="es-ES"/>
        </w:rPr>
        <w:t xml:space="preserve"> </w:t>
      </w:r>
    </w:p>
    <w:p w:rsidRPr="008C3E33" w:rsidR="00177EE1" w:rsidP="002578B4" w:rsidRDefault="00177EE1" w14:paraId="2818AFDC" w14:textId="77777777">
      <w:pPr>
        <w:spacing w:after="0" w:line="360" w:lineRule="auto"/>
        <w:rPr>
          <w:rFonts w:eastAsia="Times New Roman" w:cs="Tahoma"/>
          <w:bCs/>
          <w:iCs/>
          <w:color w:val="auto"/>
          <w:lang w:val="es-ES" w:eastAsia="es-ES"/>
        </w:rPr>
      </w:pPr>
    </w:p>
    <w:p w:rsidRPr="008C3E33" w:rsidR="00177EE1" w:rsidP="002578B4" w:rsidRDefault="00177EE1" w14:paraId="561F4FDB" w14:textId="77777777">
      <w:pPr>
        <w:spacing w:after="0" w:line="360" w:lineRule="auto"/>
        <w:jc w:val="center"/>
        <w:rPr>
          <w:rFonts w:eastAsia="Times New Roman" w:cs="Tahoma"/>
          <w:b/>
          <w:color w:val="auto"/>
          <w:lang w:val="es-ES" w:eastAsia="es-ES"/>
        </w:rPr>
      </w:pPr>
      <w:r w:rsidRPr="008C3E33">
        <w:rPr>
          <w:rFonts w:eastAsia="Times New Roman" w:cs="Tahoma"/>
          <w:b/>
          <w:color w:val="auto"/>
          <w:lang w:val="es-ES" w:eastAsia="es-ES"/>
        </w:rPr>
        <w:t>C</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O</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N</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S</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I</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D</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E</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R</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A</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N</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D</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O</w:t>
      </w:r>
      <w:r w:rsidRPr="008C3E33" w:rsidR="00083A1D">
        <w:rPr>
          <w:rFonts w:eastAsia="Times New Roman" w:cs="Tahoma"/>
          <w:b/>
          <w:color w:val="auto"/>
          <w:lang w:val="es-ES" w:eastAsia="es-ES"/>
        </w:rPr>
        <w:t xml:space="preserve"> </w:t>
      </w:r>
      <w:r w:rsidRPr="008C3E33">
        <w:rPr>
          <w:rFonts w:eastAsia="Times New Roman" w:cs="Tahoma"/>
          <w:b/>
          <w:color w:val="auto"/>
          <w:lang w:val="es-ES" w:eastAsia="es-ES"/>
        </w:rPr>
        <w:t>S:</w:t>
      </w:r>
    </w:p>
    <w:p w:rsidRPr="008C3E33" w:rsidR="00177EE1" w:rsidP="002578B4" w:rsidRDefault="00177EE1" w14:paraId="0A476299" w14:textId="77777777">
      <w:pPr>
        <w:spacing w:after="0" w:line="360" w:lineRule="auto"/>
        <w:rPr>
          <w:b/>
        </w:rPr>
      </w:pPr>
    </w:p>
    <w:p w:rsidRPr="008C3E33" w:rsidR="00177EE1" w:rsidP="002578B4" w:rsidRDefault="00177EE1" w14:paraId="6F9E397B" w14:textId="77777777">
      <w:pPr>
        <w:autoSpaceDE w:val="0"/>
        <w:autoSpaceDN w:val="0"/>
        <w:adjustRightInd w:val="0"/>
        <w:spacing w:after="0" w:line="360" w:lineRule="auto"/>
        <w:rPr>
          <w:rFonts w:eastAsia="Times New Roman" w:cs="Tahoma"/>
          <w:b/>
          <w:color w:val="auto"/>
          <w:szCs w:val="24"/>
          <w:lang w:val="es-ES" w:eastAsia="es-ES"/>
        </w:rPr>
      </w:pPr>
      <w:r w:rsidRPr="008C3E33">
        <w:rPr>
          <w:rFonts w:eastAsia="Calibri" w:cs="Tahoma"/>
          <w:b/>
          <w:color w:val="000000"/>
          <w:szCs w:val="24"/>
          <w:lang w:val="es-ES" w:eastAsia="es-MX"/>
        </w:rPr>
        <w:t>PRIMERO</w:t>
      </w:r>
      <w:r w:rsidRPr="008C3E33">
        <w:rPr>
          <w:rFonts w:eastAsia="Calibri" w:cs="Tahoma"/>
          <w:color w:val="000000"/>
          <w:szCs w:val="24"/>
          <w:lang w:val="es-ES" w:eastAsia="es-MX"/>
        </w:rPr>
        <w:t>.</w:t>
      </w:r>
      <w:r w:rsidRPr="008C3E33" w:rsidR="00083A1D">
        <w:rPr>
          <w:rFonts w:eastAsia="Calibri" w:cs="Tahoma"/>
          <w:color w:val="000000"/>
          <w:szCs w:val="24"/>
          <w:lang w:val="es-ES" w:eastAsia="es-MX"/>
        </w:rPr>
        <w:t xml:space="preserve"> </w:t>
      </w:r>
      <w:r w:rsidRPr="008C3E33">
        <w:rPr>
          <w:rFonts w:eastAsia="Times New Roman" w:cs="Tahoma"/>
          <w:b/>
          <w:color w:val="auto"/>
          <w:szCs w:val="24"/>
          <w:lang w:val="es-ES" w:eastAsia="es-ES"/>
        </w:rPr>
        <w:t>Competencia.</w:t>
      </w:r>
    </w:p>
    <w:p w:rsidRPr="008C3E33" w:rsidR="00177EE1" w:rsidP="002578B4" w:rsidRDefault="00177EE1" w14:paraId="241022D7" w14:textId="77777777">
      <w:pPr>
        <w:autoSpaceDE w:val="0"/>
        <w:autoSpaceDN w:val="0"/>
        <w:adjustRightInd w:val="0"/>
        <w:spacing w:after="0" w:line="360" w:lineRule="auto"/>
        <w:rPr>
          <w:rFonts w:eastAsia="Times New Roman" w:cs="Tahoma"/>
          <w:b/>
          <w:color w:val="auto"/>
          <w:szCs w:val="24"/>
          <w:lang w:val="es-ES" w:eastAsia="es-ES"/>
        </w:rPr>
      </w:pPr>
    </w:p>
    <w:p w:rsidRPr="008C3E33" w:rsidR="00177EE1" w:rsidP="002578B4" w:rsidRDefault="00177EE1" w14:paraId="1A154F06" w14:textId="57532720">
      <w:pPr>
        <w:spacing w:after="0" w:line="360" w:lineRule="auto"/>
        <w:rPr>
          <w:rFonts w:eastAsia="Times New Roman" w:cs="Tahoma"/>
          <w:bCs/>
          <w:color w:val="auto"/>
          <w:lang w:eastAsia="es-ES"/>
        </w:rPr>
      </w:pPr>
      <w:r w:rsidRPr="008C3E33">
        <w:rPr>
          <w:rFonts w:eastAsia="Times New Roman" w:cs="Tahoma"/>
          <w:bCs/>
          <w:color w:val="auto"/>
          <w:lang w:eastAsia="es-ES"/>
        </w:rPr>
        <w:t>El</w:t>
      </w:r>
      <w:r w:rsidRPr="008C3E33" w:rsidR="00083A1D">
        <w:rPr>
          <w:rFonts w:eastAsia="Times New Roman" w:cs="Tahoma"/>
          <w:bCs/>
          <w:color w:val="auto"/>
          <w:lang w:eastAsia="es-ES"/>
        </w:rPr>
        <w:t xml:space="preserve"> </w:t>
      </w:r>
      <w:r w:rsidRPr="008C3E33">
        <w:rPr>
          <w:rFonts w:eastAsia="Times New Roman" w:cs="Tahoma"/>
          <w:bCs/>
          <w:color w:val="auto"/>
          <w:lang w:eastAsia="es-ES"/>
        </w:rPr>
        <w:t>Instituto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ahoma"/>
          <w:bCs/>
          <w:color w:val="auto"/>
          <w:lang w:eastAsia="es-ES"/>
        </w:rPr>
        <w:t xml:space="preserve"> </w:t>
      </w:r>
      <w:r w:rsidRPr="008C3E33">
        <w:rPr>
          <w:rFonts w:eastAsia="Times New Roman" w:cs="Tahoma"/>
          <w:bCs/>
          <w:color w:val="auto"/>
          <w:lang w:eastAsia="es-ES"/>
        </w:rPr>
        <w:t>es</w:t>
      </w:r>
      <w:r w:rsidRPr="008C3E33" w:rsidR="00083A1D">
        <w:rPr>
          <w:rFonts w:eastAsia="Times New Roman" w:cs="Tahoma"/>
          <w:bCs/>
          <w:color w:val="auto"/>
          <w:lang w:eastAsia="es-ES"/>
        </w:rPr>
        <w:t xml:space="preserve"> </w:t>
      </w:r>
      <w:r w:rsidRPr="008C3E33">
        <w:rPr>
          <w:rFonts w:eastAsia="Times New Roman" w:cs="Tahoma"/>
          <w:bCs/>
          <w:color w:val="auto"/>
          <w:lang w:eastAsia="es-ES"/>
        </w:rPr>
        <w:t>competente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para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conocer</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resolver</w:t>
      </w:r>
      <w:r w:rsidRPr="008C3E33" w:rsidR="00083A1D">
        <w:rPr>
          <w:rFonts w:eastAsia="Times New Roman" w:cs="Tahoma"/>
          <w:bCs/>
          <w:color w:val="auto"/>
          <w:lang w:eastAsia="es-ES"/>
        </w:rPr>
        <w:t xml:space="preserve"> </w:t>
      </w:r>
      <w:r w:rsidRPr="008C3E33">
        <w:rPr>
          <w:rFonts w:eastAsia="Times New Roman" w:cs="Tahoma"/>
          <w:bCs/>
          <w:color w:val="auto"/>
          <w:lang w:eastAsia="es-ES"/>
        </w:rPr>
        <w:t>el</w:t>
      </w:r>
      <w:r w:rsidRPr="008C3E33" w:rsidR="00083A1D">
        <w:rPr>
          <w:rFonts w:eastAsia="Times New Roman" w:cs="Tahoma"/>
          <w:bCs/>
          <w:color w:val="auto"/>
          <w:lang w:eastAsia="es-ES"/>
        </w:rPr>
        <w:t xml:space="preserve"> </w:t>
      </w:r>
      <w:r w:rsidRPr="008C3E33">
        <w:rPr>
          <w:rFonts w:eastAsia="Times New Roman" w:cs="Tahoma"/>
          <w:bCs/>
          <w:color w:val="auto"/>
          <w:lang w:eastAsia="es-ES"/>
        </w:rPr>
        <w:t>presente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recurso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revisión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interpuesto</w:t>
      </w:r>
      <w:r w:rsidRPr="008C3E33" w:rsidR="00083A1D">
        <w:rPr>
          <w:rFonts w:eastAsia="Times New Roman" w:cs="Tahoma"/>
          <w:bCs/>
          <w:color w:val="auto"/>
          <w:lang w:eastAsia="es-ES"/>
        </w:rPr>
        <w:t xml:space="preserve"> </w:t>
      </w:r>
      <w:r w:rsidRPr="008C3E33">
        <w:rPr>
          <w:rFonts w:eastAsia="Times New Roman" w:cs="Tahoma"/>
          <w:bCs/>
          <w:color w:val="auto"/>
          <w:lang w:eastAsia="es-ES"/>
        </w:rPr>
        <w:t>por</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parte</w:t>
      </w:r>
      <w:r w:rsidRPr="008C3E33" w:rsidR="00083A1D">
        <w:rPr>
          <w:rFonts w:eastAsia="Times New Roman" w:cs="Tahoma"/>
          <w:bCs/>
          <w:color w:val="auto"/>
          <w:lang w:eastAsia="es-ES"/>
        </w:rPr>
        <w:t xml:space="preserve"> </w:t>
      </w:r>
      <w:r w:rsidRPr="008C3E33">
        <w:rPr>
          <w:rFonts w:eastAsia="Times New Roman" w:cs="Tahoma"/>
          <w:bCs/>
          <w:color w:val="auto"/>
          <w:lang w:eastAsia="es-ES"/>
        </w:rPr>
        <w:t>recurrente,</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conforme</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lo</w:t>
      </w:r>
      <w:r w:rsidRPr="008C3E33" w:rsidR="00083A1D">
        <w:rPr>
          <w:rFonts w:eastAsia="Times New Roman" w:cs="Tahoma"/>
          <w:bCs/>
          <w:color w:val="auto"/>
          <w:lang w:eastAsia="es-ES"/>
        </w:rPr>
        <w:t xml:space="preserve"> </w:t>
      </w:r>
      <w:r w:rsidRPr="008C3E33">
        <w:rPr>
          <w:rFonts w:eastAsia="Times New Roman" w:cs="Tahoma"/>
          <w:bCs/>
          <w:color w:val="auto"/>
          <w:lang w:eastAsia="es-ES"/>
        </w:rPr>
        <w:t>dispuesto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artículos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6°,</w:t>
      </w:r>
      <w:r w:rsidRPr="008C3E33" w:rsidR="00083A1D">
        <w:rPr>
          <w:rFonts w:eastAsia="Times New Roman" w:cs="Tahoma"/>
          <w:bCs/>
          <w:color w:val="auto"/>
          <w:lang w:eastAsia="es-ES"/>
        </w:rPr>
        <w:t xml:space="preserve"> </w:t>
      </w:r>
      <w:r w:rsidRPr="008C3E33">
        <w:rPr>
          <w:rFonts w:eastAsia="Times New Roman" w:cs="Tahoma"/>
          <w:bCs/>
          <w:color w:val="auto"/>
          <w:lang w:eastAsia="es-ES"/>
        </w:rPr>
        <w:t>apartado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Constitución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Política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los</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Unidos</w:t>
      </w:r>
      <w:r w:rsidRPr="008C3E33" w:rsidR="00083A1D">
        <w:rPr>
          <w:rFonts w:eastAsia="Times New Roman" w:cs="Tahoma"/>
          <w:bCs/>
          <w:color w:val="auto"/>
          <w:lang w:eastAsia="es-ES"/>
        </w:rPr>
        <w:t xml:space="preserve"> </w:t>
      </w:r>
      <w:r w:rsidRPr="008C3E33">
        <w:rPr>
          <w:rFonts w:eastAsia="Times New Roman" w:cs="Tahoma"/>
          <w:bCs/>
          <w:color w:val="auto"/>
          <w:lang w:eastAsia="es-ES"/>
        </w:rPr>
        <w:t>Mexicanos;</w:t>
      </w:r>
      <w:r w:rsidRPr="008C3E33" w:rsidR="00083A1D">
        <w:rPr>
          <w:rFonts w:eastAsia="Times New Roman" w:cs="Tahoma"/>
          <w:bCs/>
          <w:color w:val="auto"/>
          <w:lang w:eastAsia="es-ES"/>
        </w:rPr>
        <w:t xml:space="preserve"> </w:t>
      </w:r>
      <w:r w:rsidRPr="008C3E33">
        <w:rPr>
          <w:rFonts w:eastAsia="Times New Roman" w:cs="Tahoma"/>
          <w:bCs/>
          <w:color w:val="auto"/>
          <w:lang w:eastAsia="es-ES"/>
        </w:rPr>
        <w:t>5°,</w:t>
      </w:r>
      <w:r w:rsidRPr="008C3E33" w:rsidR="00083A1D">
        <w:rPr>
          <w:rFonts w:eastAsia="Times New Roman" w:cs="Tahoma"/>
          <w:bCs/>
          <w:color w:val="auto"/>
          <w:lang w:eastAsia="es-ES"/>
        </w:rPr>
        <w:t xml:space="preserve"> </w:t>
      </w:r>
      <w:r w:rsidRPr="008C3E33">
        <w:rPr>
          <w:rFonts w:eastAsia="Times New Roman" w:cs="Tahoma"/>
          <w:bCs/>
          <w:color w:val="auto"/>
          <w:lang w:eastAsia="es-ES"/>
        </w:rPr>
        <w:t>párrafos</w:t>
      </w:r>
      <w:r w:rsidRPr="008C3E33" w:rsidR="00083A1D">
        <w:rPr>
          <w:rFonts w:eastAsia="Times New Roman" w:cs="Tahoma"/>
          <w:bCs/>
          <w:color w:val="auto"/>
          <w:lang w:eastAsia="es-ES"/>
        </w:rPr>
        <w:t xml:space="preserve"> </w:t>
      </w:r>
      <w:r w:rsidRPr="008C3E33" w:rsidR="00002216">
        <w:rPr>
          <w:rFonts w:eastAsia="Times New Roman" w:cs="Tahoma"/>
          <w:bCs/>
          <w:color w:val="auto"/>
          <w:lang w:eastAsia="es-ES"/>
        </w:rPr>
        <w:t>trigésimo</w:t>
      </w:r>
      <w:r w:rsidRPr="008C3E33">
        <w:rPr>
          <w:rFonts w:eastAsia="Times New Roman" w:cs="Tahoma"/>
          <w:bCs/>
          <w:color w:val="auto"/>
          <w:lang w:val="x-none" w:eastAsia="es-ES"/>
        </w:rPr>
        <w:t>,</w:t>
      </w:r>
      <w:r w:rsidRPr="008C3E33" w:rsidR="00083A1D">
        <w:rPr>
          <w:rFonts w:eastAsia="Times New Roman" w:cs="Tahoma"/>
          <w:bCs/>
          <w:color w:val="auto"/>
          <w:lang w:val="x-none" w:eastAsia="es-ES"/>
        </w:rPr>
        <w:t xml:space="preserve"> </w:t>
      </w:r>
      <w:r w:rsidRPr="008C3E33">
        <w:rPr>
          <w:rFonts w:eastAsia="Times New Roman" w:cs="Tahoma"/>
          <w:bCs/>
          <w:color w:val="auto"/>
          <w:lang w:val="x-none" w:eastAsia="es-ES"/>
        </w:rPr>
        <w:t>trigésimo</w:t>
      </w:r>
      <w:r w:rsidRPr="008C3E33" w:rsidR="00083A1D">
        <w:rPr>
          <w:rFonts w:eastAsia="Times New Roman" w:cs="Tahoma"/>
          <w:bCs/>
          <w:color w:val="auto"/>
          <w:lang w:val="x-none" w:eastAsia="es-ES"/>
        </w:rPr>
        <w:t xml:space="preserve"> </w:t>
      </w:r>
      <w:r w:rsidRPr="008C3E33">
        <w:rPr>
          <w:rFonts w:eastAsia="Times New Roman" w:cs="Tahoma"/>
          <w:bCs/>
          <w:color w:val="auto"/>
          <w:lang w:val="x-none" w:eastAsia="es-ES"/>
        </w:rPr>
        <w:t>primero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trigésimo</w:t>
      </w:r>
      <w:r w:rsidRPr="008C3E33" w:rsidR="00083A1D">
        <w:rPr>
          <w:rFonts w:eastAsia="Times New Roman" w:cs="Tahoma"/>
          <w:bCs/>
          <w:color w:val="auto"/>
          <w:lang w:eastAsia="es-ES"/>
        </w:rPr>
        <w:t xml:space="preserve"> </w:t>
      </w:r>
      <w:r w:rsidRPr="008C3E33">
        <w:rPr>
          <w:rFonts w:eastAsia="Times New Roman" w:cs="Tahoma"/>
          <w:bCs/>
          <w:color w:val="auto"/>
          <w:lang w:eastAsia="es-ES"/>
        </w:rPr>
        <w:t>segundo,</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III,</w:t>
      </w:r>
      <w:r w:rsidRPr="008C3E33" w:rsidR="00083A1D">
        <w:rPr>
          <w:rFonts w:eastAsia="Times New Roman" w:cs="Tahoma"/>
          <w:bCs/>
          <w:color w:val="auto"/>
          <w:lang w:eastAsia="es-ES"/>
        </w:rPr>
        <w:t xml:space="preserve"> </w:t>
      </w:r>
      <w:r w:rsidRPr="008C3E33">
        <w:rPr>
          <w:rFonts w:eastAsia="Times New Roman" w:cs="Tahoma"/>
          <w:bCs/>
          <w:color w:val="auto"/>
          <w:lang w:eastAsia="es-ES"/>
        </w:rPr>
        <w:t>IV</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V</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Constitución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Política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Libre</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Soberano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1°,</w:t>
      </w:r>
      <w:r w:rsidRPr="008C3E33" w:rsidR="00083A1D">
        <w:rPr>
          <w:rFonts w:eastAsia="Times New Roman" w:cs="Tahoma"/>
          <w:bCs/>
          <w:color w:val="auto"/>
          <w:lang w:eastAsia="es-ES"/>
        </w:rPr>
        <w:t xml:space="preserve"> </w:t>
      </w:r>
      <w:r w:rsidRPr="008C3E33">
        <w:rPr>
          <w:rFonts w:eastAsia="Times New Roman" w:cs="Tahoma"/>
          <w:bCs/>
          <w:color w:val="auto"/>
          <w:lang w:eastAsia="es-ES"/>
        </w:rPr>
        <w:t>8°,</w:t>
      </w:r>
      <w:r w:rsidRPr="008C3E33" w:rsidR="00083A1D">
        <w:rPr>
          <w:rFonts w:eastAsia="Times New Roman" w:cs="Tahoma"/>
          <w:bCs/>
          <w:color w:val="auto"/>
          <w:lang w:eastAsia="es-ES"/>
        </w:rPr>
        <w:t xml:space="preserve"> </w:t>
      </w:r>
      <w:r w:rsidRPr="008C3E33">
        <w:rPr>
          <w:rFonts w:eastAsia="Times New Roman" w:cs="Tahoma"/>
          <w:bCs/>
          <w:color w:val="auto"/>
          <w:lang w:eastAsia="es-ES"/>
        </w:rPr>
        <w:t>9°,</w:t>
      </w:r>
      <w:r w:rsidRPr="008C3E33" w:rsidR="00083A1D">
        <w:rPr>
          <w:rFonts w:eastAsia="Times New Roman" w:cs="Tahoma"/>
          <w:bCs/>
          <w:color w:val="auto"/>
          <w:lang w:eastAsia="es-ES"/>
        </w:rPr>
        <w:t xml:space="preserve"> </w:t>
      </w:r>
      <w:r w:rsidRPr="008C3E33">
        <w:rPr>
          <w:rFonts w:eastAsia="Times New Roman" w:cs="Tahoma"/>
          <w:bCs/>
          <w:color w:val="auto"/>
          <w:lang w:eastAsia="es-ES"/>
        </w:rPr>
        <w:t>10,</w:t>
      </w:r>
      <w:r w:rsidRPr="008C3E33" w:rsidR="00083A1D">
        <w:rPr>
          <w:rFonts w:eastAsia="Times New Roman" w:cs="Tahoma"/>
          <w:bCs/>
          <w:color w:val="auto"/>
          <w:lang w:eastAsia="es-ES"/>
        </w:rPr>
        <w:t xml:space="preserve"> </w:t>
      </w:r>
      <w:r w:rsidRPr="008C3E33">
        <w:rPr>
          <w:rFonts w:eastAsia="Times New Roman" w:cs="Tahoma"/>
          <w:bCs/>
          <w:color w:val="auto"/>
          <w:lang w:eastAsia="es-ES"/>
        </w:rPr>
        <w:t>37</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42,</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III,</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Ley</w:t>
      </w:r>
      <w:r w:rsidRPr="008C3E33" w:rsidR="00083A1D">
        <w:rPr>
          <w:rFonts w:eastAsia="Times New Roman" w:cs="Tahoma"/>
          <w:bCs/>
          <w:color w:val="auto"/>
          <w:lang w:eastAsia="es-ES"/>
        </w:rPr>
        <w:t xml:space="preserve"> </w:t>
      </w:r>
      <w:r w:rsidRPr="008C3E33">
        <w:rPr>
          <w:rFonts w:eastAsia="Times New Roman" w:cs="Tahoma"/>
          <w:bCs/>
          <w:color w:val="auto"/>
          <w:lang w:eastAsia="es-ES"/>
        </w:rPr>
        <w:t>General</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1°,</w:t>
      </w:r>
      <w:r w:rsidRPr="008C3E33" w:rsidR="00083A1D">
        <w:rPr>
          <w:rFonts w:eastAsia="Times New Roman" w:cs="Tahoma"/>
          <w:bCs/>
          <w:color w:val="auto"/>
          <w:lang w:eastAsia="es-ES"/>
        </w:rPr>
        <w:t xml:space="preserve"> </w:t>
      </w:r>
      <w:r w:rsidRPr="008C3E33">
        <w:rPr>
          <w:rFonts w:eastAsia="Times New Roman" w:cs="Tahoma"/>
          <w:bCs/>
          <w:color w:val="auto"/>
          <w:lang w:eastAsia="es-ES"/>
        </w:rPr>
        <w:t>2°,</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IV;</w:t>
      </w:r>
      <w:r w:rsidRPr="008C3E33" w:rsidR="00083A1D">
        <w:rPr>
          <w:rFonts w:eastAsia="Times New Roman" w:cs="Tahoma"/>
          <w:bCs/>
          <w:color w:val="auto"/>
          <w:lang w:eastAsia="es-ES"/>
        </w:rPr>
        <w:t xml:space="preserve"> </w:t>
      </w:r>
      <w:r w:rsidRPr="008C3E33">
        <w:rPr>
          <w:rFonts w:eastAsia="Times New Roman" w:cs="Tahoma"/>
          <w:bCs/>
          <w:color w:val="auto"/>
          <w:lang w:eastAsia="es-ES"/>
        </w:rPr>
        <w:t>13,</w:t>
      </w:r>
      <w:r w:rsidRPr="008C3E33" w:rsidR="00083A1D">
        <w:rPr>
          <w:rFonts w:eastAsia="Times New Roman" w:cs="Tahoma"/>
          <w:bCs/>
          <w:color w:val="auto"/>
          <w:lang w:eastAsia="es-ES"/>
        </w:rPr>
        <w:t xml:space="preserve"> </w:t>
      </w:r>
      <w:r w:rsidRPr="008C3E33">
        <w:rPr>
          <w:rFonts w:eastAsia="Times New Roman" w:cs="Tahoma"/>
          <w:bCs/>
          <w:color w:val="auto"/>
          <w:lang w:eastAsia="es-ES"/>
        </w:rPr>
        <w:t>29,</w:t>
      </w:r>
      <w:r w:rsidRPr="008C3E33" w:rsidR="00083A1D">
        <w:rPr>
          <w:rFonts w:eastAsia="Times New Roman" w:cs="Tahoma"/>
          <w:bCs/>
          <w:color w:val="auto"/>
          <w:lang w:eastAsia="es-ES"/>
        </w:rPr>
        <w:t xml:space="preserve"> </w:t>
      </w:r>
      <w:r w:rsidRPr="008C3E33">
        <w:rPr>
          <w:rFonts w:eastAsia="Times New Roman" w:cs="Tahoma"/>
          <w:bCs/>
          <w:color w:val="auto"/>
          <w:lang w:eastAsia="es-ES"/>
        </w:rPr>
        <w:t>36,</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II;</w:t>
      </w:r>
      <w:r w:rsidRPr="008C3E33" w:rsidR="00083A1D">
        <w:rPr>
          <w:rFonts w:eastAsia="Times New Roman" w:cs="Tahoma"/>
          <w:bCs/>
          <w:color w:val="auto"/>
          <w:lang w:eastAsia="es-ES"/>
        </w:rPr>
        <w:t xml:space="preserve"> </w:t>
      </w:r>
      <w:r w:rsidRPr="008C3E33">
        <w:rPr>
          <w:rFonts w:eastAsia="Times New Roman" w:cs="Tahoma"/>
          <w:bCs/>
          <w:color w:val="auto"/>
          <w:lang w:eastAsia="es-ES"/>
        </w:rPr>
        <w:t>176,</w:t>
      </w:r>
      <w:r w:rsidRPr="008C3E33" w:rsidR="00083A1D">
        <w:rPr>
          <w:rFonts w:eastAsia="Times New Roman" w:cs="Tahoma"/>
          <w:bCs/>
          <w:color w:val="auto"/>
          <w:lang w:eastAsia="es-ES"/>
        </w:rPr>
        <w:t xml:space="preserve"> </w:t>
      </w:r>
      <w:r w:rsidRPr="008C3E33">
        <w:rPr>
          <w:rFonts w:eastAsia="Times New Roman" w:cs="Tahoma"/>
          <w:bCs/>
          <w:color w:val="auto"/>
          <w:lang w:eastAsia="es-ES"/>
        </w:rPr>
        <w:t>178,</w:t>
      </w:r>
      <w:r w:rsidRPr="008C3E33" w:rsidR="00083A1D">
        <w:rPr>
          <w:rFonts w:eastAsia="Times New Roman" w:cs="Tahoma"/>
          <w:bCs/>
          <w:color w:val="auto"/>
          <w:lang w:eastAsia="es-ES"/>
        </w:rPr>
        <w:t xml:space="preserve"> </w:t>
      </w:r>
      <w:r w:rsidRPr="008C3E33">
        <w:rPr>
          <w:rFonts w:eastAsia="Times New Roman" w:cs="Tahoma"/>
          <w:bCs/>
          <w:color w:val="auto"/>
          <w:lang w:eastAsia="es-ES"/>
        </w:rPr>
        <w:t>179,</w:t>
      </w:r>
      <w:r w:rsidRPr="008C3E33" w:rsidR="00083A1D">
        <w:rPr>
          <w:rFonts w:eastAsia="Times New Roman" w:cs="Tahoma"/>
          <w:bCs/>
          <w:color w:val="auto"/>
          <w:lang w:eastAsia="es-ES"/>
        </w:rPr>
        <w:t xml:space="preserve"> </w:t>
      </w:r>
      <w:r w:rsidRPr="008C3E33">
        <w:rPr>
          <w:rFonts w:eastAsia="Times New Roman" w:cs="Tahoma"/>
          <w:bCs/>
          <w:color w:val="auto"/>
          <w:lang w:eastAsia="es-ES"/>
        </w:rPr>
        <w:t>181</w:t>
      </w:r>
      <w:r w:rsidRPr="008C3E33" w:rsidR="00083A1D">
        <w:rPr>
          <w:rFonts w:eastAsia="Times New Roman" w:cs="Tahoma"/>
          <w:bCs/>
          <w:color w:val="auto"/>
          <w:lang w:eastAsia="es-ES"/>
        </w:rPr>
        <w:t xml:space="preserve"> </w:t>
      </w:r>
      <w:r w:rsidRPr="008C3E33">
        <w:rPr>
          <w:rFonts w:eastAsia="Times New Roman" w:cs="Tahoma"/>
          <w:bCs/>
          <w:color w:val="auto"/>
          <w:lang w:eastAsia="es-ES"/>
        </w:rPr>
        <w:t>párrafo</w:t>
      </w:r>
      <w:r w:rsidRPr="008C3E33" w:rsidR="00083A1D">
        <w:rPr>
          <w:rFonts w:eastAsia="Times New Roman" w:cs="Tahoma"/>
          <w:bCs/>
          <w:color w:val="auto"/>
          <w:lang w:eastAsia="es-ES"/>
        </w:rPr>
        <w:t xml:space="preserve"> </w:t>
      </w:r>
      <w:r w:rsidRPr="008C3E33">
        <w:rPr>
          <w:rFonts w:eastAsia="Times New Roman" w:cs="Tahoma"/>
          <w:bCs/>
          <w:color w:val="auto"/>
          <w:lang w:eastAsia="es-ES"/>
        </w:rPr>
        <w:t>tercero,</w:t>
      </w:r>
      <w:r w:rsidRPr="008C3E33" w:rsidR="00083A1D">
        <w:rPr>
          <w:rFonts w:eastAsia="Times New Roman" w:cs="Tahoma"/>
          <w:bCs/>
          <w:color w:val="auto"/>
          <w:lang w:eastAsia="es-ES"/>
        </w:rPr>
        <w:t xml:space="preserve"> </w:t>
      </w:r>
      <w:r w:rsidRPr="008C3E33">
        <w:rPr>
          <w:rFonts w:eastAsia="Times New Roman" w:cs="Tahoma"/>
          <w:bCs/>
          <w:color w:val="auto"/>
          <w:lang w:eastAsia="es-ES"/>
        </w:rPr>
        <w:t>185,</w:t>
      </w:r>
      <w:r w:rsidRPr="008C3E33" w:rsidR="00083A1D">
        <w:rPr>
          <w:rFonts w:eastAsia="Times New Roman" w:cs="Tahoma"/>
          <w:bCs/>
          <w:color w:val="auto"/>
          <w:lang w:eastAsia="es-ES"/>
        </w:rPr>
        <w:t xml:space="preserve"> </w:t>
      </w:r>
      <w:r w:rsidRPr="008C3E33">
        <w:rPr>
          <w:rFonts w:eastAsia="Times New Roman" w:cs="Tahoma"/>
          <w:bCs/>
          <w:color w:val="auto"/>
          <w:lang w:eastAsia="es-ES"/>
        </w:rPr>
        <w:t>188</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189</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Ley</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r w:rsidRPr="008C3E33" w:rsidR="00083A1D">
        <w:rPr>
          <w:rFonts w:eastAsia="Times New Roman" w:cs="Times New Roman"/>
          <w:bCs/>
          <w:color w:val="auto"/>
          <w:lang w:eastAsia="es-ES"/>
        </w:rPr>
        <w:t xml:space="preserve"> </w:t>
      </w:r>
      <w:r w:rsidRPr="008C3E33">
        <w:rPr>
          <w:rFonts w:eastAsia="Times New Roman" w:cs="Times New Roman"/>
          <w:bCs/>
          <w:color w:val="auto"/>
          <w:lang w:eastAsia="es-ES"/>
        </w:rPr>
        <w:t>7°,</w:t>
      </w:r>
      <w:r w:rsidRPr="008C3E33" w:rsidR="00083A1D">
        <w:rPr>
          <w:rFonts w:eastAsia="Times New Roman" w:cs="Times New Roman"/>
          <w:bCs/>
          <w:color w:val="auto"/>
          <w:lang w:eastAsia="es-ES"/>
        </w:rPr>
        <w:t xml:space="preserve"> </w:t>
      </w:r>
      <w:r w:rsidRPr="008C3E33">
        <w:rPr>
          <w:rFonts w:eastAsia="Times New Roman" w:cs="Tahoma"/>
          <w:bCs/>
          <w:color w:val="auto"/>
          <w:lang w:eastAsia="es-ES"/>
        </w:rPr>
        <w:t>9°,</w:t>
      </w:r>
      <w:r w:rsidRPr="008C3E33" w:rsidR="00083A1D">
        <w:rPr>
          <w:rFonts w:eastAsia="Times New Roman" w:cs="Tahoma"/>
          <w:bCs/>
          <w:color w:val="auto"/>
          <w:lang w:eastAsia="es-ES"/>
        </w:rPr>
        <w:t xml:space="preserve"> </w:t>
      </w:r>
      <w:r w:rsidRPr="008C3E33">
        <w:rPr>
          <w:rFonts w:eastAsia="Times New Roman" w:cs="Tahoma"/>
          <w:bCs/>
          <w:color w:val="auto"/>
          <w:lang w:eastAsia="es-ES"/>
        </w:rPr>
        <w:t>fracciones</w:t>
      </w:r>
      <w:r w:rsidRPr="008C3E33" w:rsidR="00083A1D">
        <w:rPr>
          <w:rFonts w:eastAsia="Times New Roman" w:cs="Tahoma"/>
          <w:bCs/>
          <w:color w:val="auto"/>
          <w:lang w:eastAsia="es-ES"/>
        </w:rPr>
        <w:t xml:space="preserve"> </w:t>
      </w:r>
      <w:r w:rsidRPr="008C3E33">
        <w:rPr>
          <w:rFonts w:eastAsia="Times New Roman" w:cs="Tahoma"/>
          <w:bCs/>
          <w:color w:val="auto"/>
          <w:lang w:eastAsia="es-ES"/>
        </w:rPr>
        <w:t>I</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XXIV</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11</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Reglamento</w:t>
      </w:r>
      <w:r w:rsidRPr="008C3E33" w:rsidR="00083A1D">
        <w:rPr>
          <w:rFonts w:eastAsia="Times New Roman" w:cs="Tahoma"/>
          <w:bCs/>
          <w:color w:val="auto"/>
          <w:lang w:eastAsia="es-ES"/>
        </w:rPr>
        <w:t xml:space="preserve"> </w:t>
      </w:r>
      <w:r w:rsidRPr="008C3E33">
        <w:rPr>
          <w:rFonts w:eastAsia="Times New Roman" w:cs="Tahoma"/>
          <w:bCs/>
          <w:color w:val="auto"/>
          <w:lang w:eastAsia="es-ES"/>
        </w:rPr>
        <w:t>Interior</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Instituto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Transparencia,</w:t>
      </w:r>
      <w:r w:rsidRPr="008C3E33" w:rsidR="00083A1D">
        <w:rPr>
          <w:rFonts w:eastAsia="Times New Roman" w:cs="Tahoma"/>
          <w:bCs/>
          <w:color w:val="auto"/>
          <w:lang w:eastAsia="es-ES"/>
        </w:rPr>
        <w:t xml:space="preserve"> </w:t>
      </w:r>
      <w:r w:rsidRPr="008C3E33">
        <w:rPr>
          <w:rFonts w:eastAsia="Times New Roman" w:cs="Tahoma"/>
          <w:bCs/>
          <w:color w:val="auto"/>
          <w:lang w:eastAsia="es-ES"/>
        </w:rPr>
        <w:t>Acceso</w:t>
      </w:r>
      <w:r w:rsidRPr="008C3E33" w:rsidR="00083A1D">
        <w:rPr>
          <w:rFonts w:eastAsia="Times New Roman" w:cs="Tahoma"/>
          <w:bCs/>
          <w:color w:val="auto"/>
          <w:lang w:eastAsia="es-ES"/>
        </w:rPr>
        <w:t xml:space="preserve"> </w:t>
      </w:r>
      <w:r w:rsidRPr="008C3E33">
        <w:rPr>
          <w:rFonts w:eastAsia="Times New Roman" w:cs="Tahoma"/>
          <w:bCs/>
          <w:color w:val="auto"/>
          <w:lang w:eastAsia="es-ES"/>
        </w:rPr>
        <w:t>a</w:t>
      </w:r>
      <w:r w:rsidRPr="008C3E33" w:rsidR="00083A1D">
        <w:rPr>
          <w:rFonts w:eastAsia="Times New Roman" w:cs="Tahoma"/>
          <w:bCs/>
          <w:color w:val="auto"/>
          <w:lang w:eastAsia="es-ES"/>
        </w:rPr>
        <w:t xml:space="preserve"> </w:t>
      </w:r>
      <w:r w:rsidRPr="008C3E33">
        <w:rPr>
          <w:rFonts w:eastAsia="Times New Roman" w:cs="Tahoma"/>
          <w:bCs/>
          <w:color w:val="auto"/>
          <w:lang w:eastAsia="es-ES"/>
        </w:rPr>
        <w:t>la</w:t>
      </w:r>
      <w:r w:rsidRPr="008C3E33" w:rsidR="00083A1D">
        <w:rPr>
          <w:rFonts w:eastAsia="Times New Roman" w:cs="Tahoma"/>
          <w:bCs/>
          <w:color w:val="auto"/>
          <w:lang w:eastAsia="es-ES"/>
        </w:rPr>
        <w:t xml:space="preserve"> </w:t>
      </w:r>
      <w:r w:rsidRPr="008C3E33">
        <w:rPr>
          <w:rFonts w:eastAsia="Times New Roman" w:cs="Tahoma"/>
          <w:bCs/>
          <w:color w:val="auto"/>
          <w:lang w:eastAsia="es-ES"/>
        </w:rPr>
        <w:t>Información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Pública</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Protección</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Datos</w:t>
      </w:r>
      <w:r w:rsidRPr="008C3E33" w:rsidR="00083A1D">
        <w:rPr>
          <w:rFonts w:eastAsia="Times New Roman" w:cs="Tahoma"/>
          <w:bCs/>
          <w:color w:val="auto"/>
          <w:lang w:eastAsia="es-ES"/>
        </w:rPr>
        <w:t xml:space="preserve"> </w:t>
      </w:r>
      <w:r w:rsidRPr="008C3E33">
        <w:rPr>
          <w:rFonts w:eastAsia="Times New Roman" w:cs="Tahoma"/>
          <w:bCs/>
          <w:color w:val="auto"/>
          <w:lang w:eastAsia="es-ES"/>
        </w:rPr>
        <w:t>Personales</w:t>
      </w:r>
      <w:r w:rsidRPr="008C3E33" w:rsidR="00083A1D">
        <w:rPr>
          <w:rFonts w:eastAsia="Times New Roman" w:cs="Tahoma"/>
          <w:bCs/>
          <w:color w:val="auto"/>
          <w:lang w:eastAsia="es-ES"/>
        </w:rPr>
        <w:t xml:space="preserve"> </w:t>
      </w:r>
      <w:r w:rsidRPr="008C3E33">
        <w:rPr>
          <w:rFonts w:eastAsia="Times New Roman" w:cs="Tahoma"/>
          <w:bCs/>
          <w:color w:val="auto"/>
          <w:lang w:eastAsia="es-ES"/>
        </w:rPr>
        <w:t>del</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y</w:t>
      </w:r>
      <w:r w:rsidRPr="008C3E33" w:rsidR="00083A1D">
        <w:rPr>
          <w:rFonts w:eastAsia="Times New Roman" w:cs="Tahoma"/>
          <w:bCs/>
          <w:color w:val="auto"/>
          <w:lang w:eastAsia="es-ES"/>
        </w:rPr>
        <w:t xml:space="preserve"> </w:t>
      </w:r>
      <w:r w:rsidRPr="008C3E33">
        <w:rPr>
          <w:rFonts w:eastAsia="Times New Roman" w:cs="Tahoma"/>
          <w:bCs/>
          <w:color w:val="auto"/>
          <w:lang w:eastAsia="es-ES"/>
        </w:rPr>
        <w:t>Municipios.</w:t>
      </w:r>
    </w:p>
    <w:p w:rsidRPr="008C3E33" w:rsidR="00177EE1" w:rsidP="002578B4" w:rsidRDefault="00177EE1" w14:paraId="3E856682" w14:textId="77777777">
      <w:pPr>
        <w:spacing w:after="0" w:line="360" w:lineRule="auto"/>
        <w:rPr>
          <w:rFonts w:eastAsia="Times New Roman" w:cs="Tahoma"/>
          <w:bCs/>
          <w:color w:val="auto"/>
          <w:lang w:eastAsia="es-ES"/>
        </w:rPr>
      </w:pPr>
    </w:p>
    <w:p w:rsidRPr="008C3E33" w:rsidR="00177EE1" w:rsidP="002578B4" w:rsidRDefault="00177EE1" w14:paraId="1EBA4E17" w14:textId="77777777">
      <w:pPr>
        <w:autoSpaceDE w:val="0"/>
        <w:autoSpaceDN w:val="0"/>
        <w:adjustRightInd w:val="0"/>
        <w:spacing w:after="0" w:line="360" w:lineRule="auto"/>
        <w:rPr>
          <w:rFonts w:eastAsia="Times New Roman" w:cs="Tahoma"/>
          <w:color w:val="auto"/>
          <w:szCs w:val="24"/>
          <w:lang w:val="es-ES" w:eastAsia="es-ES"/>
        </w:rPr>
      </w:pPr>
      <w:r w:rsidRPr="008C3E33">
        <w:rPr>
          <w:rFonts w:eastAsia="Calibri" w:cs="Tahoma"/>
          <w:b/>
          <w:color w:val="000000"/>
          <w:szCs w:val="24"/>
          <w:lang w:val="es-ES" w:eastAsia="es-MX"/>
        </w:rPr>
        <w:t>SEGUNDO</w:t>
      </w:r>
      <w:r w:rsidRPr="008C3E33">
        <w:rPr>
          <w:rFonts w:eastAsia="Calibri" w:cs="Tahoma"/>
          <w:color w:val="000000"/>
          <w:szCs w:val="24"/>
          <w:lang w:val="es-ES" w:eastAsia="es-MX"/>
        </w:rPr>
        <w:t>.</w:t>
      </w:r>
      <w:r w:rsidRPr="008C3E33" w:rsidR="00083A1D">
        <w:rPr>
          <w:rFonts w:eastAsia="Calibri" w:cs="Tahoma"/>
          <w:color w:val="000000"/>
          <w:szCs w:val="24"/>
          <w:lang w:val="es-ES" w:eastAsia="es-MX"/>
        </w:rPr>
        <w:t xml:space="preserve"> </w:t>
      </w:r>
      <w:r w:rsidRPr="008C3E33">
        <w:rPr>
          <w:rFonts w:eastAsia="Times New Roman" w:cs="Tahoma"/>
          <w:b/>
          <w:color w:val="auto"/>
          <w:szCs w:val="24"/>
          <w:lang w:val="es-ES" w:eastAsia="es-ES"/>
        </w:rPr>
        <w:t>Causales</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de</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improcedencia</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y</w:t>
      </w:r>
      <w:r w:rsidRPr="008C3E33" w:rsidR="00083A1D">
        <w:rPr>
          <w:rFonts w:eastAsia="Times New Roman" w:cs="Tahoma"/>
          <w:b/>
          <w:color w:val="auto"/>
          <w:szCs w:val="24"/>
          <w:lang w:val="es-ES" w:eastAsia="es-ES"/>
        </w:rPr>
        <w:t xml:space="preserve"> </w:t>
      </w:r>
      <w:r w:rsidRPr="008C3E33">
        <w:rPr>
          <w:rFonts w:eastAsia="Times New Roman" w:cs="Tahoma"/>
          <w:b/>
          <w:color w:val="auto"/>
          <w:szCs w:val="24"/>
          <w:lang w:val="es-ES" w:eastAsia="es-ES"/>
        </w:rPr>
        <w:t>sobreseimiento.</w:t>
      </w:r>
      <w:r w:rsidRPr="008C3E33" w:rsidR="00083A1D">
        <w:rPr>
          <w:rFonts w:eastAsia="Times New Roman" w:cs="Tahoma"/>
          <w:color w:val="auto"/>
          <w:szCs w:val="24"/>
          <w:lang w:val="es-ES" w:eastAsia="es-ES"/>
        </w:rPr>
        <w:t xml:space="preserve"> </w:t>
      </w:r>
    </w:p>
    <w:p w:rsidRPr="008C3E33" w:rsidR="00177EE1" w:rsidP="002578B4" w:rsidRDefault="00177EE1" w14:paraId="6C52790E" w14:textId="77777777">
      <w:pPr>
        <w:autoSpaceDE w:val="0"/>
        <w:autoSpaceDN w:val="0"/>
        <w:adjustRightInd w:val="0"/>
        <w:spacing w:after="0" w:line="360" w:lineRule="auto"/>
        <w:rPr>
          <w:rFonts w:eastAsia="Times New Roman" w:cs="Tahoma"/>
          <w:color w:val="auto"/>
          <w:szCs w:val="24"/>
          <w:lang w:val="es-ES" w:eastAsia="es-ES"/>
        </w:rPr>
      </w:pPr>
    </w:p>
    <w:p w:rsidRPr="008C3E33" w:rsidR="00177EE1" w:rsidP="002578B4" w:rsidRDefault="00177EE1" w14:paraId="32FB10D6" w14:textId="77777777">
      <w:pPr>
        <w:autoSpaceDE w:val="0"/>
        <w:autoSpaceDN w:val="0"/>
        <w:adjustRightInd w:val="0"/>
        <w:spacing w:after="0" w:line="360" w:lineRule="auto"/>
        <w:rPr>
          <w:rFonts w:eastAsia="Times New Roman" w:cs="Tahoma"/>
          <w:color w:val="auto"/>
          <w:szCs w:val="24"/>
          <w:lang w:val="es-ES" w:eastAsia="es-ES"/>
        </w:rPr>
      </w:pP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constancias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forma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parte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Recurso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Revisión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analiza,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advierte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previo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estudio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w:t>
      </w:r>
      <w:r w:rsidRPr="008C3E33" w:rsidR="00083A1D">
        <w:rPr>
          <w:rFonts w:eastAsia="Times New Roman" w:cs="Tahoma"/>
          <w:color w:val="auto"/>
          <w:szCs w:val="24"/>
          <w:lang w:val="es-ES" w:eastAsia="es-ES"/>
        </w:rPr>
        <w:t xml:space="preserve"> </w:t>
      </w:r>
      <w:r w:rsidRPr="008C3E33">
        <w:rPr>
          <w:rFonts w:eastAsia="Times New Roman" w:cs="Tahoma"/>
          <w:i/>
          <w:color w:val="auto"/>
          <w:szCs w:val="24"/>
          <w:lang w:val="es-ES" w:eastAsia="es-ES"/>
        </w:rPr>
        <w:t>litis</w:t>
      </w:r>
      <w:r w:rsidRPr="008C3E33">
        <w:rPr>
          <w:rFonts w:eastAsia="Times New Roman" w:cs="Tahoma"/>
          <w:color w:val="auto"/>
          <w:szCs w:val="24"/>
          <w:lang w:val="es-ES" w:eastAsia="es-ES"/>
        </w:rPr>
        <w:t>,</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necesario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estudiar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causales</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improcedencia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y</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sobreseimiento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adviertan,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para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determinar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lo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en</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Derecho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proceda.</w:t>
      </w:r>
    </w:p>
    <w:p w:rsidRPr="008C3E33" w:rsidR="00177EE1" w:rsidP="002578B4" w:rsidRDefault="00177EE1" w14:paraId="64C1BA3B" w14:textId="77777777">
      <w:pPr>
        <w:autoSpaceDE w:val="0"/>
        <w:autoSpaceDN w:val="0"/>
        <w:adjustRightInd w:val="0"/>
        <w:spacing w:after="0" w:line="360" w:lineRule="auto"/>
        <w:rPr>
          <w:rFonts w:eastAsia="Times New Roman" w:cs="Tahoma"/>
          <w:color w:val="auto"/>
          <w:szCs w:val="24"/>
          <w:lang w:val="es-ES" w:eastAsia="es-ES"/>
        </w:rPr>
      </w:pPr>
    </w:p>
    <w:p w:rsidRPr="008C3E33" w:rsidR="00177EE1" w:rsidP="002578B4" w:rsidRDefault="00177EE1" w14:paraId="77125720" w14:textId="77777777">
      <w:pPr>
        <w:autoSpaceDE w:val="0"/>
        <w:autoSpaceDN w:val="0"/>
        <w:adjustRightInd w:val="0"/>
        <w:spacing w:after="0" w:line="360" w:lineRule="auto"/>
        <w:rPr>
          <w:rFonts w:eastAsia="Calibri" w:cs="Tahoma"/>
          <w:color w:val="000000"/>
          <w:szCs w:val="24"/>
          <w:lang w:val="es-ES" w:eastAsia="es-MX"/>
        </w:rPr>
      </w:pPr>
      <w:r w:rsidRPr="008C3E33">
        <w:rPr>
          <w:rFonts w:eastAsia="Calibri" w:cs="Tahoma"/>
          <w:b/>
          <w:color w:val="000000"/>
          <w:szCs w:val="24"/>
          <w:lang w:val="es-ES" w:eastAsia="es-MX"/>
        </w:rPr>
        <w:t>Causales</w:t>
      </w:r>
      <w:r w:rsidRPr="008C3E33" w:rsidR="00083A1D">
        <w:rPr>
          <w:rFonts w:eastAsia="Calibri" w:cs="Tahoma"/>
          <w:b/>
          <w:color w:val="000000"/>
          <w:szCs w:val="24"/>
          <w:lang w:val="es-ES" w:eastAsia="es-MX"/>
        </w:rPr>
        <w:t xml:space="preserve"> </w:t>
      </w:r>
      <w:r w:rsidRPr="008C3E33">
        <w:rPr>
          <w:rFonts w:eastAsia="Calibri" w:cs="Tahoma"/>
          <w:b/>
          <w:color w:val="000000"/>
          <w:szCs w:val="24"/>
          <w:lang w:val="es-ES" w:eastAsia="es-MX"/>
        </w:rPr>
        <w:t>de</w:t>
      </w:r>
      <w:r w:rsidRPr="008C3E33" w:rsidR="00083A1D">
        <w:rPr>
          <w:rFonts w:eastAsia="Calibri" w:cs="Tahoma"/>
          <w:b/>
          <w:color w:val="000000"/>
          <w:szCs w:val="24"/>
          <w:lang w:val="es-ES" w:eastAsia="es-MX"/>
        </w:rPr>
        <w:t xml:space="preserve"> </w:t>
      </w:r>
      <w:r w:rsidRPr="008C3E33">
        <w:rPr>
          <w:rFonts w:eastAsia="Calibri" w:cs="Tahoma"/>
          <w:b/>
          <w:color w:val="000000"/>
          <w:szCs w:val="24"/>
          <w:lang w:val="es-ES" w:eastAsia="es-MX"/>
        </w:rPr>
        <w:t>improcedencia.</w:t>
      </w:r>
      <w:r w:rsidRPr="008C3E33" w:rsidR="00083A1D">
        <w:rPr>
          <w:rFonts w:eastAsia="Calibri" w:cs="Tahoma"/>
          <w:color w:val="000000"/>
          <w:szCs w:val="24"/>
          <w:lang w:val="es-ES" w:eastAsia="es-MX"/>
        </w:rPr>
        <w:t xml:space="preserve"> </w:t>
      </w:r>
    </w:p>
    <w:p w:rsidRPr="008C3E33" w:rsidR="00177EE1" w:rsidP="002578B4" w:rsidRDefault="00177EE1" w14:paraId="15A563D5" w14:textId="77777777">
      <w:pPr>
        <w:autoSpaceDE w:val="0"/>
        <w:autoSpaceDN w:val="0"/>
        <w:adjustRightInd w:val="0"/>
        <w:spacing w:after="0" w:line="360" w:lineRule="auto"/>
        <w:rPr>
          <w:rFonts w:eastAsia="Calibri" w:cs="Tahoma"/>
          <w:color w:val="000000"/>
          <w:szCs w:val="24"/>
          <w:lang w:val="es-ES" w:eastAsia="es-MX"/>
        </w:rPr>
      </w:pPr>
    </w:p>
    <w:p w:rsidRPr="008C3E33" w:rsidR="00177EE1" w:rsidP="002578B4" w:rsidRDefault="00177EE1" w14:paraId="04F3A9F0" w14:textId="77777777">
      <w:pPr>
        <w:autoSpaceDE w:val="0"/>
        <w:autoSpaceDN w:val="0"/>
        <w:adjustRightInd w:val="0"/>
        <w:spacing w:after="0" w:line="360" w:lineRule="auto"/>
        <w:rPr>
          <w:rFonts w:eastAsia="Calibri" w:cs="Tahoma"/>
          <w:color w:val="000000"/>
          <w:lang w:val="es-ES" w:eastAsia="es-MX"/>
        </w:rPr>
      </w:pPr>
      <w:r w:rsidRPr="008C3E33">
        <w:rPr>
          <w:rFonts w:eastAsia="Calibri" w:cs="Tahoma"/>
          <w:color w:val="000000"/>
          <w:lang w:eastAsia="es-MX"/>
        </w:rPr>
        <w:t>Este</w:t>
      </w:r>
      <w:r w:rsidRPr="008C3E33" w:rsidR="00083A1D">
        <w:rPr>
          <w:rFonts w:eastAsia="Calibri" w:cs="Tahoma"/>
          <w:color w:val="000000"/>
          <w:lang w:eastAsia="es-MX"/>
        </w:rPr>
        <w:t xml:space="preserve"> </w:t>
      </w:r>
      <w:r w:rsidRPr="008C3E33">
        <w:rPr>
          <w:rFonts w:eastAsia="Calibri" w:cs="Tahoma"/>
          <w:color w:val="000000"/>
          <w:lang w:eastAsia="es-MX"/>
        </w:rPr>
        <w:t>Instituto</w:t>
      </w:r>
      <w:r w:rsidRPr="008C3E33" w:rsidR="00083A1D">
        <w:rPr>
          <w:rFonts w:eastAsia="Calibri" w:cs="Tahoma"/>
          <w:color w:val="000000"/>
          <w:lang w:eastAsia="es-MX"/>
        </w:rPr>
        <w:t xml:space="preserve"> </w:t>
      </w:r>
      <w:r w:rsidRPr="008C3E33">
        <w:rPr>
          <w:rFonts w:eastAsia="Calibri" w:cs="Tahoma"/>
          <w:color w:val="000000"/>
          <w:lang w:eastAsia="es-MX"/>
        </w:rPr>
        <w:t>realiza</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estudio</w:t>
      </w:r>
      <w:r w:rsidRPr="008C3E33" w:rsidR="00083A1D">
        <w:rPr>
          <w:rFonts w:eastAsia="Calibri" w:cs="Tahoma"/>
          <w:color w:val="000000"/>
          <w:lang w:eastAsia="es-MX"/>
        </w:rPr>
        <w:t xml:space="preserve"> </w:t>
      </w:r>
      <w:r w:rsidRPr="008C3E33">
        <w:rPr>
          <w:rFonts w:eastAsia="Calibri" w:cs="Tahoma"/>
          <w:color w:val="000000"/>
          <w:lang w:eastAsia="es-MX"/>
        </w:rPr>
        <w:t>oficioso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causales</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ya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estas</w:t>
      </w:r>
      <w:r w:rsidRPr="008C3E33" w:rsidR="00083A1D">
        <w:rPr>
          <w:rFonts w:eastAsia="Calibri" w:cs="Tahoma"/>
          <w:color w:val="000000"/>
          <w:lang w:eastAsia="es-MX"/>
        </w:rPr>
        <w:t xml:space="preserve"> </w:t>
      </w:r>
      <w:r w:rsidRPr="008C3E33">
        <w:rPr>
          <w:rFonts w:eastAsia="Calibri" w:cs="Tahoma"/>
          <w:color w:val="000000"/>
          <w:lang w:eastAsia="es-MX"/>
        </w:rPr>
        <w:t>deben</w:t>
      </w:r>
      <w:r w:rsidRPr="008C3E33" w:rsidR="00083A1D">
        <w:rPr>
          <w:rFonts w:eastAsia="Calibri" w:cs="Tahoma"/>
          <w:color w:val="000000"/>
          <w:lang w:eastAsia="es-MX"/>
        </w:rPr>
        <w:t xml:space="preserve"> </w:t>
      </w:r>
      <w:r w:rsidRPr="008C3E33">
        <w:rPr>
          <w:rFonts w:eastAsia="Calibri" w:cs="Tahoma"/>
          <w:color w:val="000000"/>
          <w:lang w:eastAsia="es-MX"/>
        </w:rPr>
        <w:t>estudiarse,</w:t>
      </w:r>
      <w:r w:rsidRPr="008C3E33" w:rsidR="00083A1D">
        <w:rPr>
          <w:rFonts w:eastAsia="Calibri" w:cs="Tahoma"/>
          <w:color w:val="000000"/>
          <w:lang w:eastAsia="es-MX"/>
        </w:rPr>
        <w:t xml:space="preserve"> </w:t>
      </w:r>
      <w:r w:rsidRPr="008C3E33">
        <w:rPr>
          <w:rFonts w:eastAsia="Calibri" w:cs="Tahoma"/>
          <w:color w:val="000000"/>
          <w:lang w:eastAsia="es-MX"/>
        </w:rPr>
        <w:t>aunque</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hagan</w:t>
      </w:r>
      <w:r w:rsidRPr="008C3E33" w:rsidR="00083A1D">
        <w:rPr>
          <w:rFonts w:eastAsia="Calibri" w:cs="Tahoma"/>
          <w:color w:val="000000"/>
          <w:lang w:eastAsia="es-MX"/>
        </w:rPr>
        <w:t xml:space="preserve"> </w:t>
      </w:r>
      <w:r w:rsidRPr="008C3E33">
        <w:rPr>
          <w:rFonts w:eastAsia="Calibri" w:cs="Tahoma"/>
          <w:color w:val="000000"/>
          <w:lang w:eastAsia="es-MX"/>
        </w:rPr>
        <w:t>valer</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partes,</w:t>
      </w:r>
      <w:r w:rsidRPr="008C3E33" w:rsidR="00083A1D">
        <w:rPr>
          <w:rFonts w:eastAsia="Calibri" w:cs="Tahoma"/>
          <w:color w:val="000000"/>
          <w:lang w:eastAsia="es-MX"/>
        </w:rPr>
        <w:t xml:space="preserve"> </w:t>
      </w:r>
      <w:r w:rsidRPr="008C3E33">
        <w:rPr>
          <w:rFonts w:eastAsia="Calibri" w:cs="Tahoma"/>
          <w:color w:val="000000"/>
          <w:lang w:eastAsia="es-MX"/>
        </w:rPr>
        <w:t>por</w:t>
      </w:r>
      <w:r w:rsidRPr="008C3E33" w:rsidR="00083A1D">
        <w:rPr>
          <w:rFonts w:eastAsia="Calibri" w:cs="Tahoma"/>
          <w:color w:val="000000"/>
          <w:lang w:eastAsia="es-MX"/>
        </w:rPr>
        <w:t xml:space="preserve"> </w:t>
      </w:r>
      <w:r w:rsidRPr="008C3E33">
        <w:rPr>
          <w:rFonts w:eastAsia="Calibri" w:cs="Tahoma"/>
          <w:color w:val="000000"/>
          <w:lang w:eastAsia="es-MX"/>
        </w:rPr>
        <w:t>ser</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cuestión</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orden</w:t>
      </w:r>
      <w:r w:rsidRPr="008C3E33" w:rsidR="00083A1D">
        <w:rPr>
          <w:rFonts w:eastAsia="Calibri" w:cs="Tahoma"/>
          <w:color w:val="000000"/>
          <w:lang w:eastAsia="es-MX"/>
        </w:rPr>
        <w:t xml:space="preserve"> </w:t>
      </w:r>
      <w:r w:rsidRPr="008C3E33">
        <w:rPr>
          <w:rFonts w:eastAsia="Calibri" w:cs="Tahoma"/>
          <w:color w:val="000000"/>
          <w:lang w:eastAsia="es-MX"/>
        </w:rPr>
        <w:t>público</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lastRenderedPageBreak/>
        <w:t>estudio</w:t>
      </w:r>
      <w:r w:rsidRPr="008C3E33" w:rsidR="00083A1D">
        <w:rPr>
          <w:rFonts w:eastAsia="Calibri" w:cs="Tahoma"/>
          <w:color w:val="000000"/>
          <w:lang w:eastAsia="es-MX"/>
        </w:rPr>
        <w:t xml:space="preserve"> </w:t>
      </w:r>
      <w:r w:rsidRPr="008C3E33">
        <w:rPr>
          <w:rFonts w:eastAsia="Calibri" w:cs="Tahoma"/>
          <w:color w:val="000000"/>
          <w:lang w:eastAsia="es-MX"/>
        </w:rPr>
        <w:t>preferente</w:t>
      </w:r>
      <w:r w:rsidRPr="008C3E33" w:rsidR="00083A1D">
        <w:rPr>
          <w:rFonts w:eastAsia="Calibri" w:cs="Tahoma"/>
          <w:color w:val="000000"/>
          <w:lang w:eastAsia="es-MX"/>
        </w:rPr>
        <w:t xml:space="preserve"> </w:t>
      </w:r>
      <w:r w:rsidRPr="008C3E33">
        <w:rPr>
          <w:rFonts w:eastAsia="Calibri" w:cs="Tahoma"/>
          <w:color w:val="000000"/>
          <w:lang w:eastAsia="es-MX"/>
        </w:rPr>
        <w:t>al</w:t>
      </w:r>
      <w:r w:rsidRPr="008C3E33" w:rsidR="00083A1D">
        <w:rPr>
          <w:rFonts w:eastAsia="Calibri" w:cs="Tahoma"/>
          <w:color w:val="000000"/>
          <w:lang w:eastAsia="es-MX"/>
        </w:rPr>
        <w:t xml:space="preserve"> </w:t>
      </w:r>
      <w:r w:rsidRPr="008C3E33">
        <w:rPr>
          <w:rFonts w:eastAsia="Calibri" w:cs="Tahoma"/>
          <w:color w:val="000000"/>
          <w:lang w:eastAsia="es-MX"/>
        </w:rPr>
        <w:t>fondo</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asunto.</w:t>
      </w:r>
      <w:r w:rsidRPr="008C3E33" w:rsidR="00083A1D">
        <w:rPr>
          <w:rFonts w:eastAsia="Calibri" w:cs="Tahoma"/>
          <w:color w:val="000000"/>
          <w:lang w:eastAsia="es-MX"/>
        </w:rPr>
        <w:t xml:space="preserve"> </w:t>
      </w:r>
      <w:r w:rsidRPr="008C3E33">
        <w:rPr>
          <w:rFonts w:eastAsia="Calibri" w:cs="Tahoma"/>
          <w:color w:val="000000"/>
          <w:lang w:eastAsia="es-MX"/>
        </w:rPr>
        <w:t>Lo</w:t>
      </w:r>
      <w:r w:rsidRPr="008C3E33" w:rsidR="00083A1D">
        <w:rPr>
          <w:rFonts w:eastAsia="Calibri" w:cs="Tahoma"/>
          <w:color w:val="000000"/>
          <w:lang w:eastAsia="es-MX"/>
        </w:rPr>
        <w:t xml:space="preserve"> </w:t>
      </w:r>
      <w:r w:rsidRPr="008C3E33">
        <w:rPr>
          <w:rFonts w:eastAsia="Calibri" w:cs="Tahoma"/>
          <w:color w:val="000000"/>
          <w:lang w:eastAsia="es-MX"/>
        </w:rPr>
        <w:t>anterior</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robustece</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Tesis</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Jurisprudencia:</w:t>
      </w:r>
      <w:r w:rsidRPr="008C3E33" w:rsidR="00083A1D">
        <w:rPr>
          <w:rFonts w:eastAsia="Calibri" w:cs="Tahoma"/>
          <w:color w:val="000000"/>
          <w:lang w:eastAsia="es-MX"/>
        </w:rPr>
        <w:t xml:space="preserve"> </w:t>
      </w:r>
      <w:r w:rsidRPr="008C3E33">
        <w:rPr>
          <w:rFonts w:eastAsia="Calibri" w:cs="Tahoma"/>
          <w:color w:val="000000"/>
          <w:lang w:eastAsia="es-MX"/>
        </w:rPr>
        <w:t>1a./J.</w:t>
      </w:r>
      <w:r w:rsidRPr="008C3E33" w:rsidR="00083A1D">
        <w:rPr>
          <w:rFonts w:eastAsia="Calibri" w:cs="Tahoma"/>
          <w:color w:val="000000"/>
          <w:lang w:eastAsia="es-MX"/>
        </w:rPr>
        <w:t xml:space="preserve"> </w:t>
      </w:r>
      <w:r w:rsidRPr="008C3E33">
        <w:rPr>
          <w:rFonts w:eastAsia="Calibri" w:cs="Tahoma"/>
          <w:color w:val="000000"/>
          <w:lang w:eastAsia="es-MX"/>
        </w:rPr>
        <w:t>163/2005</w:t>
      </w:r>
      <w:r w:rsidRPr="008C3E33" w:rsidR="00083A1D">
        <w:rPr>
          <w:rFonts w:eastAsia="Calibri" w:cs="Tahoma"/>
          <w:b/>
          <w:bCs/>
          <w:color w:val="000000"/>
          <w:lang w:eastAsia="es-MX"/>
        </w:rPr>
        <w:t xml:space="preserve"> </w:t>
      </w:r>
      <w:r w:rsidRPr="008C3E33">
        <w:rPr>
          <w:rFonts w:eastAsia="Calibri" w:cs="Tahoma"/>
          <w:color w:val="000000"/>
          <w:lang w:eastAsia="es-MX"/>
        </w:rPr>
        <w:t>(Semanario</w:t>
      </w:r>
      <w:r w:rsidRPr="008C3E33" w:rsidR="00083A1D">
        <w:rPr>
          <w:rFonts w:eastAsia="Calibri" w:cs="Tahoma"/>
          <w:color w:val="000000"/>
          <w:lang w:eastAsia="es-MX"/>
        </w:rPr>
        <w:t xml:space="preserve"> </w:t>
      </w:r>
      <w:r w:rsidRPr="008C3E33">
        <w:rPr>
          <w:rFonts w:eastAsia="Calibri" w:cs="Tahoma"/>
          <w:color w:val="000000"/>
          <w:lang w:eastAsia="es-MX"/>
        </w:rPr>
        <w:t>Judicial</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Federación</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su</w:t>
      </w:r>
      <w:r w:rsidRPr="008C3E33" w:rsidR="00083A1D">
        <w:rPr>
          <w:rFonts w:eastAsia="Calibri" w:cs="Tahoma"/>
          <w:color w:val="000000"/>
          <w:lang w:eastAsia="es-MX"/>
        </w:rPr>
        <w:t xml:space="preserve"> </w:t>
      </w:r>
      <w:r w:rsidRPr="008C3E33">
        <w:rPr>
          <w:rFonts w:eastAsia="Calibri" w:cs="Tahoma"/>
          <w:color w:val="000000"/>
          <w:lang w:eastAsia="es-MX"/>
        </w:rPr>
        <w:t>Gaceta,</w:t>
      </w:r>
      <w:r w:rsidRPr="008C3E33" w:rsidR="00083A1D">
        <w:rPr>
          <w:rFonts w:eastAsia="Calibri" w:cs="Tahoma"/>
          <w:color w:val="000000"/>
          <w:lang w:eastAsia="es-MX"/>
        </w:rPr>
        <w:t xml:space="preserve"> </w:t>
      </w:r>
      <w:r w:rsidRPr="008C3E33">
        <w:rPr>
          <w:rFonts w:eastAsia="Calibri" w:cs="Tahoma"/>
          <w:color w:val="000000"/>
          <w:lang w:eastAsia="es-MX"/>
        </w:rPr>
        <w:t>Novena</w:t>
      </w:r>
      <w:r w:rsidRPr="008C3E33" w:rsidR="00083A1D">
        <w:rPr>
          <w:rFonts w:eastAsia="Calibri" w:cs="Tahoma"/>
          <w:color w:val="000000"/>
          <w:lang w:eastAsia="es-MX"/>
        </w:rPr>
        <w:t xml:space="preserve"> </w:t>
      </w:r>
      <w:r w:rsidRPr="008C3E33">
        <w:rPr>
          <w:rFonts w:eastAsia="Calibri" w:cs="Tahoma"/>
          <w:color w:val="000000"/>
          <w:lang w:eastAsia="es-MX"/>
        </w:rPr>
        <w:t>Época,</w:t>
      </w:r>
      <w:r w:rsidRPr="008C3E33" w:rsidR="00083A1D">
        <w:rPr>
          <w:rFonts w:eastAsia="Calibri" w:cs="Tahoma"/>
          <w:color w:val="000000"/>
          <w:lang w:eastAsia="es-MX"/>
        </w:rPr>
        <w:t xml:space="preserve"> </w:t>
      </w:r>
      <w:r w:rsidRPr="008C3E33">
        <w:rPr>
          <w:rFonts w:eastAsia="Calibri" w:cs="Tahoma"/>
          <w:color w:val="000000"/>
          <w:lang w:eastAsia="es-MX"/>
        </w:rPr>
        <w:t>2006,</w:t>
      </w:r>
      <w:r w:rsidRPr="008C3E33" w:rsidR="00083A1D">
        <w:rPr>
          <w:rFonts w:eastAsia="Calibri" w:cs="Tahoma"/>
          <w:color w:val="000000"/>
          <w:lang w:eastAsia="es-MX"/>
        </w:rPr>
        <w:t xml:space="preserve"> </w:t>
      </w:r>
      <w:r w:rsidRPr="008C3E33">
        <w:rPr>
          <w:rFonts w:eastAsia="Calibri" w:cs="Tahoma"/>
          <w:color w:val="000000"/>
          <w:lang w:eastAsia="es-MX"/>
        </w:rPr>
        <w:t>página</w:t>
      </w:r>
      <w:r w:rsidRPr="008C3E33" w:rsidR="00083A1D">
        <w:rPr>
          <w:rFonts w:eastAsia="Calibri" w:cs="Tahoma"/>
          <w:color w:val="000000"/>
          <w:lang w:eastAsia="es-MX"/>
        </w:rPr>
        <w:t xml:space="preserve"> </w:t>
      </w:r>
      <w:r w:rsidRPr="008C3E33">
        <w:rPr>
          <w:rFonts w:eastAsia="Calibri" w:cs="Tahoma"/>
          <w:color w:val="000000"/>
          <w:lang w:eastAsia="es-MX"/>
        </w:rPr>
        <w:t>319),</w:t>
      </w:r>
      <w:r w:rsidRPr="008C3E33" w:rsidR="00083A1D">
        <w:rPr>
          <w:rFonts w:eastAsia="Calibri" w:cs="Tahoma"/>
          <w:color w:val="000000"/>
          <w:lang w:eastAsia="es-MX"/>
        </w:rPr>
        <w:t xml:space="preserve"> </w:t>
      </w:r>
      <w:r w:rsidRPr="008C3E33">
        <w:rPr>
          <w:rFonts w:eastAsia="Calibri" w:cs="Tahoma"/>
          <w:color w:val="000000"/>
          <w:lang w:eastAsia="es-MX"/>
        </w:rPr>
        <w:t>toda</w:t>
      </w:r>
      <w:r w:rsidRPr="008C3E33" w:rsidR="00083A1D">
        <w:rPr>
          <w:rFonts w:eastAsia="Calibri" w:cs="Tahoma"/>
          <w:color w:val="000000"/>
          <w:lang w:eastAsia="es-MX"/>
        </w:rPr>
        <w:t xml:space="preserve"> </w:t>
      </w:r>
      <w:r w:rsidRPr="008C3E33">
        <w:rPr>
          <w:rFonts w:eastAsia="Calibri" w:cs="Tahoma"/>
          <w:color w:val="000000"/>
          <w:lang w:eastAsia="es-MX"/>
        </w:rPr>
        <w:t>vez</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si</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las</w:t>
      </w:r>
      <w:r w:rsidRPr="008C3E33" w:rsidR="00083A1D">
        <w:rPr>
          <w:rFonts w:eastAsia="Calibri" w:cs="Tahoma"/>
          <w:color w:val="000000"/>
          <w:lang w:eastAsia="es-MX"/>
        </w:rPr>
        <w:t xml:space="preserve"> </w:t>
      </w:r>
      <w:r w:rsidRPr="008C3E33">
        <w:rPr>
          <w:rFonts w:eastAsia="Calibri" w:cs="Tahoma"/>
          <w:color w:val="000000"/>
          <w:lang w:eastAsia="es-MX"/>
        </w:rPr>
        <w:t>constancias</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obran</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expediente</w:t>
      </w:r>
      <w:r w:rsidRPr="008C3E33" w:rsidR="00083A1D">
        <w:rPr>
          <w:rFonts w:eastAsia="Calibri" w:cs="Tahoma"/>
          <w:color w:val="000000"/>
          <w:lang w:eastAsia="es-MX"/>
        </w:rPr>
        <w:t xml:space="preserve"> </w:t>
      </w:r>
      <w:r w:rsidRPr="008C3E33">
        <w:rPr>
          <w:rFonts w:eastAsia="Calibri" w:cs="Tahoma"/>
          <w:color w:val="000000"/>
          <w:lang w:eastAsia="es-MX"/>
        </w:rPr>
        <w:t>electrónico,</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actualiza</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causal</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establecidas</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artículo</w:t>
      </w:r>
      <w:r w:rsidRPr="008C3E33" w:rsidR="00083A1D">
        <w:rPr>
          <w:rFonts w:eastAsia="Calibri" w:cs="Tahoma"/>
          <w:color w:val="000000"/>
          <w:lang w:eastAsia="es-MX"/>
        </w:rPr>
        <w:t xml:space="preserve"> </w:t>
      </w:r>
      <w:r w:rsidRPr="008C3E33">
        <w:rPr>
          <w:rFonts w:eastAsia="Calibri" w:cs="Tahoma"/>
          <w:color w:val="000000"/>
          <w:lang w:eastAsia="es-MX"/>
        </w:rPr>
        <w:t>191</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Ley</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Transparencia</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Acceso</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Información</w:t>
      </w:r>
      <w:r w:rsidRPr="008C3E33" w:rsidR="00083A1D">
        <w:rPr>
          <w:rFonts w:eastAsia="Calibri" w:cs="Tahoma"/>
          <w:color w:val="000000"/>
          <w:lang w:eastAsia="es-MX"/>
        </w:rPr>
        <w:t xml:space="preserve"> </w:t>
      </w:r>
      <w:r w:rsidRPr="008C3E33">
        <w:rPr>
          <w:rFonts w:eastAsia="Calibri" w:cs="Tahoma"/>
          <w:color w:val="000000"/>
          <w:lang w:eastAsia="es-MX"/>
        </w:rPr>
        <w:t>Pública</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Estado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México</w:t>
      </w:r>
      <w:r w:rsidRPr="008C3E33" w:rsidR="00083A1D">
        <w:rPr>
          <w:rFonts w:eastAsia="Calibri" w:cs="Tahoma"/>
          <w:color w:val="000000"/>
          <w:lang w:eastAsia="es-MX"/>
        </w:rPr>
        <w:t xml:space="preserve"> </w:t>
      </w:r>
      <w:r w:rsidRPr="008C3E33">
        <w:rPr>
          <w:rFonts w:eastAsia="Calibri" w:cs="Tahoma"/>
          <w:color w:val="000000"/>
          <w:lang w:eastAsia="es-MX"/>
        </w:rPr>
        <w:t>y</w:t>
      </w:r>
      <w:r w:rsidRPr="008C3E33" w:rsidR="00083A1D">
        <w:rPr>
          <w:rFonts w:eastAsia="Calibri" w:cs="Tahoma"/>
          <w:color w:val="000000"/>
          <w:lang w:eastAsia="es-MX"/>
        </w:rPr>
        <w:t xml:space="preserve"> </w:t>
      </w:r>
      <w:r w:rsidRPr="008C3E33">
        <w:rPr>
          <w:rFonts w:eastAsia="Calibri" w:cs="Tahoma"/>
          <w:color w:val="000000"/>
          <w:lang w:eastAsia="es-MX"/>
        </w:rPr>
        <w:t>Municipios,</w:t>
      </w:r>
      <w:r w:rsidRPr="008C3E33" w:rsidR="00083A1D">
        <w:rPr>
          <w:rFonts w:eastAsia="Calibri" w:cs="Tahoma"/>
          <w:color w:val="000000"/>
          <w:lang w:eastAsia="es-MX"/>
        </w:rPr>
        <w:t xml:space="preserve"> </w:t>
      </w:r>
      <w:r w:rsidRPr="008C3E33">
        <w:rPr>
          <w:rFonts w:eastAsia="Calibri" w:cs="Tahoma"/>
          <w:color w:val="000000"/>
          <w:lang w:eastAsia="es-MX"/>
        </w:rPr>
        <w:t>dará</w:t>
      </w:r>
      <w:r w:rsidRPr="008C3E33" w:rsidR="00083A1D">
        <w:rPr>
          <w:rFonts w:eastAsia="Calibri" w:cs="Tahoma"/>
          <w:color w:val="000000"/>
          <w:lang w:eastAsia="es-MX"/>
        </w:rPr>
        <w:t xml:space="preserve"> </w:t>
      </w:r>
      <w:r w:rsidRPr="008C3E33">
        <w:rPr>
          <w:rFonts w:eastAsia="Calibri" w:cs="Tahoma"/>
          <w:color w:val="000000"/>
          <w:lang w:eastAsia="es-MX"/>
        </w:rPr>
        <w:t>lugar</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presente</w:t>
      </w:r>
      <w:r w:rsidRPr="008C3E33" w:rsidR="00083A1D">
        <w:rPr>
          <w:rFonts w:eastAsia="Calibri" w:cs="Tahoma"/>
          <w:color w:val="000000"/>
          <w:lang w:eastAsia="es-MX"/>
        </w:rPr>
        <w:t xml:space="preserve"> </w:t>
      </w:r>
      <w:r w:rsidRPr="008C3E33">
        <w:rPr>
          <w:rFonts w:eastAsia="Calibri" w:cs="Tahoma"/>
          <w:color w:val="000000"/>
          <w:lang w:eastAsia="es-MX"/>
        </w:rPr>
        <w:t>Recurso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Revisión</w:t>
      </w:r>
      <w:r w:rsidRPr="008C3E33" w:rsidR="00083A1D">
        <w:rPr>
          <w:rFonts w:eastAsia="Calibri" w:cs="Tahoma"/>
          <w:color w:val="000000"/>
          <w:lang w:eastAsia="es-MX"/>
        </w:rPr>
        <w:t xml:space="preserve"> </w:t>
      </w:r>
      <w:r w:rsidRPr="008C3E33">
        <w:rPr>
          <w:rFonts w:eastAsia="Calibri" w:cs="Tahoma"/>
          <w:color w:val="000000"/>
          <w:lang w:eastAsia="es-MX"/>
        </w:rPr>
        <w:t>sea</w:t>
      </w:r>
      <w:r w:rsidRPr="008C3E33" w:rsidR="00083A1D">
        <w:rPr>
          <w:rFonts w:eastAsia="Calibri" w:cs="Tahoma"/>
          <w:color w:val="000000"/>
          <w:lang w:eastAsia="es-MX"/>
        </w:rPr>
        <w:t xml:space="preserve"> </w:t>
      </w:r>
      <w:r w:rsidRPr="008C3E33">
        <w:rPr>
          <w:rFonts w:eastAsia="Calibri" w:cs="Tahoma"/>
          <w:color w:val="000000"/>
          <w:lang w:eastAsia="es-MX"/>
        </w:rPr>
        <w:t>sobreseído.</w:t>
      </w:r>
      <w:r w:rsidRPr="008C3E33" w:rsidR="00083A1D">
        <w:rPr>
          <w:rFonts w:eastAsia="Calibri" w:cs="Tahoma"/>
          <w:color w:val="000000"/>
          <w:lang w:eastAsia="es-MX"/>
        </w:rPr>
        <w:t xml:space="preserve"> </w:t>
      </w:r>
    </w:p>
    <w:p w:rsidRPr="008C3E33" w:rsidR="00177EE1" w:rsidP="002578B4" w:rsidRDefault="00177EE1" w14:paraId="12CB2193" w14:textId="77777777">
      <w:pPr>
        <w:autoSpaceDE w:val="0"/>
        <w:autoSpaceDN w:val="0"/>
        <w:adjustRightInd w:val="0"/>
        <w:spacing w:after="0" w:line="360" w:lineRule="auto"/>
        <w:rPr>
          <w:rFonts w:eastAsia="Calibri" w:cs="Tahoma"/>
          <w:color w:val="000000"/>
          <w:lang w:eastAsia="es-MX"/>
        </w:rPr>
      </w:pPr>
    </w:p>
    <w:p w:rsidRPr="008C3E33" w:rsidR="00177EE1" w:rsidP="002578B4" w:rsidRDefault="00177EE1" w14:paraId="15D3BF86" w14:textId="77777777">
      <w:pPr>
        <w:autoSpaceDE w:val="0"/>
        <w:autoSpaceDN w:val="0"/>
        <w:adjustRightInd w:val="0"/>
        <w:spacing w:after="0" w:line="360" w:lineRule="auto"/>
        <w:rPr>
          <w:rFonts w:eastAsia="Calibri" w:cs="Tahoma"/>
          <w:color w:val="000000"/>
          <w:lang w:eastAsia="es-MX"/>
        </w:rPr>
      </w:pP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presente</w:t>
      </w:r>
      <w:r w:rsidRPr="008C3E33" w:rsidR="00083A1D">
        <w:rPr>
          <w:rFonts w:eastAsia="Calibri" w:cs="Tahoma"/>
          <w:color w:val="000000"/>
          <w:lang w:eastAsia="es-MX"/>
        </w:rPr>
        <w:t xml:space="preserve"> </w:t>
      </w:r>
      <w:r w:rsidRPr="008C3E33">
        <w:rPr>
          <w:rFonts w:eastAsia="Calibri" w:cs="Tahoma"/>
          <w:color w:val="000000"/>
          <w:lang w:eastAsia="es-MX"/>
        </w:rPr>
        <w:t>caso,</w:t>
      </w:r>
      <w:r w:rsidRPr="008C3E33" w:rsidR="00083A1D">
        <w:rPr>
          <w:rFonts w:eastAsia="Calibri" w:cs="Tahoma"/>
          <w:color w:val="000000"/>
          <w:lang w:eastAsia="es-MX"/>
        </w:rPr>
        <w:t xml:space="preserve"> </w:t>
      </w:r>
      <w:r w:rsidRPr="008C3E33">
        <w:rPr>
          <w:rFonts w:eastAsia="Calibri" w:cs="Tahoma"/>
          <w:b/>
          <w:color w:val="000000"/>
          <w:lang w:eastAsia="es-MX"/>
        </w:rPr>
        <w:t>no</w:t>
      </w:r>
      <w:r w:rsidRPr="008C3E33" w:rsidR="00083A1D">
        <w:rPr>
          <w:rFonts w:eastAsia="Calibri" w:cs="Tahoma"/>
          <w:b/>
          <w:color w:val="000000"/>
          <w:lang w:eastAsia="es-MX"/>
        </w:rPr>
        <w:t xml:space="preserve"> </w:t>
      </w:r>
      <w:r w:rsidRPr="008C3E33">
        <w:rPr>
          <w:rFonts w:eastAsia="Calibri" w:cs="Tahoma"/>
          <w:b/>
          <w:color w:val="000000"/>
          <w:lang w:eastAsia="es-MX"/>
        </w:rPr>
        <w:t>se</w:t>
      </w:r>
      <w:r w:rsidRPr="008C3E33" w:rsidR="00083A1D">
        <w:rPr>
          <w:rFonts w:eastAsia="Calibri" w:cs="Tahoma"/>
          <w:b/>
          <w:color w:val="000000"/>
          <w:lang w:eastAsia="es-MX"/>
        </w:rPr>
        <w:t xml:space="preserve"> </w:t>
      </w:r>
      <w:r w:rsidRPr="008C3E33">
        <w:rPr>
          <w:rFonts w:eastAsia="Calibri" w:cs="Tahoma"/>
          <w:b/>
          <w:color w:val="000000"/>
          <w:lang w:eastAsia="es-MX"/>
        </w:rPr>
        <w:t>actualiza</w:t>
      </w:r>
      <w:r w:rsidRPr="008C3E33" w:rsidR="00083A1D">
        <w:rPr>
          <w:rFonts w:eastAsia="Calibri" w:cs="Tahoma"/>
          <w:b/>
          <w:color w:val="000000"/>
          <w:lang w:eastAsia="es-MX"/>
        </w:rPr>
        <w:t xml:space="preserve"> </w:t>
      </w:r>
      <w:r w:rsidRPr="008C3E33">
        <w:rPr>
          <w:rFonts w:eastAsia="Calibri" w:cs="Tahoma"/>
          <w:b/>
          <w:color w:val="000000"/>
          <w:lang w:eastAsia="es-MX"/>
        </w:rPr>
        <w:t>ninguna</w:t>
      </w:r>
      <w:r w:rsidRPr="008C3E33" w:rsidR="00083A1D">
        <w:rPr>
          <w:rFonts w:eastAsia="Calibri" w:cs="Tahoma"/>
          <w:b/>
          <w:color w:val="000000"/>
          <w:lang w:eastAsia="es-MX"/>
        </w:rPr>
        <w:t xml:space="preserve"> </w:t>
      </w:r>
      <w:r w:rsidRPr="008C3E33">
        <w:rPr>
          <w:rFonts w:eastAsia="Calibri" w:cs="Tahoma"/>
          <w:b/>
          <w:color w:val="000000"/>
          <w:lang w:eastAsia="es-MX"/>
        </w:rPr>
        <w:t>de</w:t>
      </w:r>
      <w:r w:rsidRPr="008C3E33" w:rsidR="00083A1D">
        <w:rPr>
          <w:rFonts w:eastAsia="Calibri" w:cs="Tahoma"/>
          <w:b/>
          <w:color w:val="000000"/>
          <w:lang w:eastAsia="es-MX"/>
        </w:rPr>
        <w:t xml:space="preserve"> </w:t>
      </w:r>
      <w:r w:rsidRPr="008C3E33">
        <w:rPr>
          <w:rFonts w:eastAsia="Calibri" w:cs="Tahoma"/>
          <w:b/>
          <w:color w:val="000000"/>
          <w:lang w:eastAsia="es-MX"/>
        </w:rPr>
        <w:t>las</w:t>
      </w:r>
      <w:r w:rsidRPr="008C3E33" w:rsidR="00083A1D">
        <w:rPr>
          <w:rFonts w:eastAsia="Calibri" w:cs="Tahoma"/>
          <w:b/>
          <w:color w:val="000000"/>
          <w:lang w:eastAsia="es-MX"/>
        </w:rPr>
        <w:t xml:space="preserve"> </w:t>
      </w:r>
      <w:r w:rsidRPr="008C3E33">
        <w:rPr>
          <w:rFonts w:eastAsia="Calibri" w:cs="Tahoma"/>
          <w:b/>
          <w:color w:val="000000"/>
          <w:lang w:eastAsia="es-MX"/>
        </w:rPr>
        <w:t>causales</w:t>
      </w:r>
      <w:r w:rsidRPr="008C3E33" w:rsidR="00083A1D">
        <w:rPr>
          <w:rFonts w:eastAsia="Calibri" w:cs="Tahoma"/>
          <w:b/>
          <w:color w:val="000000"/>
          <w:lang w:eastAsia="es-MX"/>
        </w:rPr>
        <w:t xml:space="preserve"> </w:t>
      </w:r>
      <w:r w:rsidRPr="008C3E33">
        <w:rPr>
          <w:rFonts w:eastAsia="Calibri" w:cs="Tahoma"/>
          <w:b/>
          <w:color w:val="000000"/>
          <w:lang w:eastAsia="es-MX"/>
        </w:rPr>
        <w:t>de</w:t>
      </w:r>
      <w:r w:rsidRPr="008C3E33" w:rsidR="00083A1D">
        <w:rPr>
          <w:rFonts w:eastAsia="Calibri" w:cs="Tahoma"/>
          <w:b/>
          <w:color w:val="000000"/>
          <w:lang w:eastAsia="es-MX"/>
        </w:rPr>
        <w:t xml:space="preserve"> </w:t>
      </w:r>
      <w:r w:rsidRPr="008C3E33">
        <w:rPr>
          <w:rFonts w:eastAsia="Calibri" w:cs="Tahoma"/>
          <w:b/>
          <w:color w:val="000000"/>
          <w:lang w:eastAsia="es-MX"/>
        </w:rPr>
        <w:t>improcedencia</w:t>
      </w:r>
      <w:r w:rsidRPr="008C3E33" w:rsidR="00083A1D">
        <w:rPr>
          <w:rFonts w:eastAsia="Calibri" w:cs="Tahoma"/>
          <w:color w:val="000000"/>
          <w:lang w:eastAsia="es-MX"/>
        </w:rPr>
        <w:t xml:space="preserve"> </w:t>
      </w:r>
      <w:r w:rsidRPr="008C3E33">
        <w:rPr>
          <w:rFonts w:eastAsia="Calibri" w:cs="Tahoma"/>
          <w:color w:val="000000"/>
          <w:lang w:eastAsia="es-MX"/>
        </w:rPr>
        <w:t>establecidas</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ordenamiento</w:t>
      </w:r>
      <w:r w:rsidRPr="008C3E33" w:rsidR="00083A1D">
        <w:rPr>
          <w:rFonts w:eastAsia="Calibri" w:cs="Tahoma"/>
          <w:color w:val="000000"/>
          <w:lang w:eastAsia="es-MX"/>
        </w:rPr>
        <w:t xml:space="preserve"> </w:t>
      </w:r>
      <w:r w:rsidRPr="008C3E33">
        <w:rPr>
          <w:rFonts w:eastAsia="Calibri" w:cs="Tahoma"/>
          <w:color w:val="000000"/>
          <w:lang w:eastAsia="es-MX"/>
        </w:rPr>
        <w:t>jurídico</w:t>
      </w:r>
      <w:r w:rsidRPr="008C3E33" w:rsidR="00083A1D">
        <w:rPr>
          <w:rFonts w:eastAsia="Calibri" w:cs="Tahoma"/>
          <w:color w:val="000000"/>
          <w:lang w:eastAsia="es-MX"/>
        </w:rPr>
        <w:t xml:space="preserve"> </w:t>
      </w:r>
      <w:r w:rsidRPr="008C3E33">
        <w:rPr>
          <w:rFonts w:eastAsia="Calibri" w:cs="Tahoma"/>
          <w:color w:val="000000"/>
          <w:lang w:eastAsia="es-MX"/>
        </w:rPr>
        <w:t>previamente</w:t>
      </w:r>
      <w:r w:rsidRPr="008C3E33" w:rsidR="00083A1D">
        <w:rPr>
          <w:rFonts w:eastAsia="Calibri" w:cs="Tahoma"/>
          <w:color w:val="000000"/>
          <w:lang w:eastAsia="es-MX"/>
        </w:rPr>
        <w:t xml:space="preserve"> </w:t>
      </w:r>
      <w:r w:rsidRPr="008C3E33">
        <w:rPr>
          <w:rFonts w:eastAsia="Calibri" w:cs="Tahoma"/>
          <w:color w:val="000000"/>
          <w:lang w:eastAsia="es-MX"/>
        </w:rPr>
        <w:t>señalado,</w:t>
      </w:r>
      <w:r w:rsidRPr="008C3E33" w:rsidR="00083A1D">
        <w:rPr>
          <w:rFonts w:eastAsia="Calibri" w:cs="Tahoma"/>
          <w:color w:val="000000"/>
          <w:lang w:eastAsia="es-MX"/>
        </w:rPr>
        <w:t xml:space="preserve"> </w:t>
      </w:r>
      <w:r w:rsidRPr="008C3E33">
        <w:rPr>
          <w:rFonts w:eastAsia="Calibri" w:cs="Tahoma"/>
          <w:color w:val="000000"/>
          <w:lang w:eastAsia="es-MX"/>
        </w:rPr>
        <w:t>toda</w:t>
      </w:r>
      <w:r w:rsidRPr="008C3E33" w:rsidR="00083A1D">
        <w:rPr>
          <w:rFonts w:eastAsia="Calibri" w:cs="Tahoma"/>
          <w:color w:val="000000"/>
          <w:lang w:eastAsia="es-MX"/>
        </w:rPr>
        <w:t xml:space="preserve"> </w:t>
      </w:r>
      <w:r w:rsidRPr="008C3E33">
        <w:rPr>
          <w:rFonts w:eastAsia="Calibri" w:cs="Tahoma"/>
          <w:color w:val="000000"/>
          <w:lang w:eastAsia="es-MX"/>
        </w:rPr>
        <w:t>vez</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este</w:t>
      </w:r>
      <w:r w:rsidRPr="008C3E33" w:rsidR="00083A1D">
        <w:rPr>
          <w:rFonts w:eastAsia="Calibri" w:cs="Tahoma"/>
          <w:color w:val="000000"/>
          <w:lang w:eastAsia="es-MX"/>
        </w:rPr>
        <w:t xml:space="preserve"> </w:t>
      </w:r>
      <w:r w:rsidRPr="008C3E33">
        <w:rPr>
          <w:rFonts w:eastAsia="Calibri" w:cs="Tahoma"/>
          <w:color w:val="000000"/>
          <w:lang w:eastAsia="es-MX"/>
        </w:rPr>
        <w:t>Instituto</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tiene</w:t>
      </w:r>
      <w:r w:rsidRPr="008C3E33" w:rsidR="00083A1D">
        <w:rPr>
          <w:rFonts w:eastAsia="Calibri" w:cs="Tahoma"/>
          <w:color w:val="000000"/>
          <w:lang w:eastAsia="es-MX"/>
        </w:rPr>
        <w:t xml:space="preserve"> </w:t>
      </w:r>
      <w:r w:rsidRPr="008C3E33">
        <w:rPr>
          <w:rFonts w:eastAsia="Calibri" w:cs="Tahoma"/>
          <w:color w:val="000000"/>
          <w:lang w:eastAsia="es-MX"/>
        </w:rPr>
        <w:t>conocimiento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encuentre</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trámite</w:t>
      </w:r>
      <w:r w:rsidRPr="008C3E33" w:rsidR="00083A1D">
        <w:rPr>
          <w:rFonts w:eastAsia="Calibri" w:cs="Tahoma"/>
          <w:color w:val="000000"/>
          <w:lang w:eastAsia="es-MX"/>
        </w:rPr>
        <w:t xml:space="preserve"> </w:t>
      </w:r>
      <w:r w:rsidRPr="008C3E33">
        <w:rPr>
          <w:rFonts w:eastAsia="Calibri" w:cs="Tahoma"/>
          <w:color w:val="000000"/>
          <w:lang w:eastAsia="es-MX"/>
        </w:rPr>
        <w:t>algún</w:t>
      </w:r>
      <w:r w:rsidRPr="008C3E33" w:rsidR="00083A1D">
        <w:rPr>
          <w:rFonts w:eastAsia="Calibri" w:cs="Tahoma"/>
          <w:color w:val="000000"/>
          <w:lang w:eastAsia="es-MX"/>
        </w:rPr>
        <w:t xml:space="preserve"> </w:t>
      </w:r>
      <w:r w:rsidRPr="008C3E33">
        <w:rPr>
          <w:rFonts w:eastAsia="Calibri" w:cs="Tahoma"/>
          <w:color w:val="000000"/>
          <w:lang w:eastAsia="es-MX"/>
        </w:rPr>
        <w:t>medio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defensa</w:t>
      </w:r>
      <w:r w:rsidRPr="008C3E33" w:rsidR="00083A1D">
        <w:rPr>
          <w:rFonts w:eastAsia="Calibri" w:cs="Tahoma"/>
          <w:color w:val="000000"/>
          <w:lang w:eastAsia="es-MX"/>
        </w:rPr>
        <w:t xml:space="preserve"> </w:t>
      </w:r>
      <w:r w:rsidRPr="008C3E33">
        <w:rPr>
          <w:rFonts w:eastAsia="Calibri" w:cs="Tahoma"/>
          <w:color w:val="000000"/>
          <w:lang w:eastAsia="es-MX"/>
        </w:rPr>
        <w:t>presentado</w:t>
      </w:r>
      <w:r w:rsidRPr="008C3E33" w:rsidR="00083A1D">
        <w:rPr>
          <w:rFonts w:eastAsia="Calibri" w:cs="Tahoma"/>
          <w:color w:val="000000"/>
          <w:lang w:eastAsia="es-MX"/>
        </w:rPr>
        <w:t xml:space="preserve"> </w:t>
      </w:r>
      <w:r w:rsidRPr="008C3E33">
        <w:rPr>
          <w:rFonts w:eastAsia="Calibri" w:cs="Tahoma"/>
          <w:color w:val="000000"/>
          <w:lang w:eastAsia="es-MX"/>
        </w:rPr>
        <w:t>por</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Recurrente</w:t>
      </w:r>
      <w:r w:rsidRPr="008C3E33" w:rsidR="00083A1D">
        <w:rPr>
          <w:rFonts w:eastAsia="Calibri" w:cs="Tahoma"/>
          <w:color w:val="000000"/>
          <w:lang w:eastAsia="es-MX"/>
        </w:rPr>
        <w:t xml:space="preserve"> </w:t>
      </w:r>
      <w:r w:rsidRPr="008C3E33">
        <w:rPr>
          <w:rFonts w:eastAsia="Calibri" w:cs="Tahoma"/>
          <w:color w:val="000000"/>
          <w:lang w:eastAsia="es-MX"/>
        </w:rPr>
        <w:t>ante</w:t>
      </w:r>
      <w:r w:rsidRPr="008C3E33" w:rsidR="00083A1D">
        <w:rPr>
          <w:rFonts w:eastAsia="Calibri" w:cs="Tahoma"/>
          <w:color w:val="000000"/>
          <w:lang w:eastAsia="es-MX"/>
        </w:rPr>
        <w:t xml:space="preserve"> </w:t>
      </w:r>
      <w:r w:rsidRPr="008C3E33">
        <w:rPr>
          <w:rFonts w:eastAsia="Calibri" w:cs="Tahoma"/>
          <w:color w:val="000000"/>
          <w:lang w:eastAsia="es-MX"/>
        </w:rPr>
        <w:t>otra</w:t>
      </w:r>
      <w:r w:rsidRPr="008C3E33" w:rsidR="00083A1D">
        <w:rPr>
          <w:rFonts w:eastAsia="Calibri" w:cs="Tahoma"/>
          <w:color w:val="000000"/>
          <w:lang w:eastAsia="es-MX"/>
        </w:rPr>
        <w:t xml:space="preserve"> </w:t>
      </w:r>
      <w:r w:rsidRPr="008C3E33">
        <w:rPr>
          <w:rFonts w:eastAsia="Calibri" w:cs="Tahoma"/>
          <w:color w:val="000000"/>
          <w:lang w:eastAsia="es-MX"/>
        </w:rPr>
        <w:t>instancia;</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existió</w:t>
      </w:r>
      <w:r w:rsidRPr="008C3E33" w:rsidR="00083A1D">
        <w:rPr>
          <w:rFonts w:eastAsia="Calibri" w:cs="Tahoma"/>
          <w:color w:val="000000"/>
          <w:lang w:eastAsia="es-MX"/>
        </w:rPr>
        <w:t xml:space="preserve"> </w:t>
      </w:r>
      <w:r w:rsidRPr="008C3E33">
        <w:rPr>
          <w:rFonts w:eastAsia="Calibri" w:cs="Tahoma"/>
          <w:color w:val="000000"/>
          <w:lang w:eastAsia="es-MX"/>
        </w:rPr>
        <w:t>prevención</w:t>
      </w:r>
      <w:r w:rsidRPr="008C3E33" w:rsidR="00083A1D">
        <w:rPr>
          <w:rFonts w:eastAsia="Calibri" w:cs="Tahoma"/>
          <w:color w:val="000000"/>
          <w:lang w:eastAsia="es-MX"/>
        </w:rPr>
        <w:t xml:space="preserve"> </w:t>
      </w:r>
      <w:r w:rsidRPr="008C3E33">
        <w:rPr>
          <w:rFonts w:eastAsia="Calibri" w:cs="Tahoma"/>
          <w:color w:val="000000"/>
          <w:lang w:eastAsia="es-MX"/>
        </w:rPr>
        <w:t>alguna;</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veracidad</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respuesta</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formó</w:t>
      </w:r>
      <w:r w:rsidRPr="008C3E33" w:rsidR="00083A1D">
        <w:rPr>
          <w:rFonts w:eastAsia="Calibri" w:cs="Tahoma"/>
          <w:color w:val="000000"/>
          <w:lang w:eastAsia="es-MX"/>
        </w:rPr>
        <w:t xml:space="preserve"> </w:t>
      </w:r>
      <w:r w:rsidRPr="008C3E33">
        <w:rPr>
          <w:rFonts w:eastAsia="Calibri" w:cs="Tahoma"/>
          <w:color w:val="000000"/>
          <w:lang w:eastAsia="es-MX"/>
        </w:rPr>
        <w:t>parte</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agravio;</w:t>
      </w:r>
      <w:r w:rsidRPr="008C3E33" w:rsidR="00083A1D">
        <w:rPr>
          <w:rFonts w:eastAsia="Calibri" w:cs="Tahoma"/>
          <w:color w:val="000000"/>
          <w:lang w:eastAsia="es-MX"/>
        </w:rPr>
        <w:t xml:space="preserve"> </w:t>
      </w:r>
      <w:r w:rsidRPr="008C3E33">
        <w:rPr>
          <w:rFonts w:eastAsia="Calibri" w:cs="Tahoma"/>
          <w:color w:val="000000"/>
          <w:lang w:eastAsia="es-MX"/>
        </w:rPr>
        <w:t>no</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realizó</w:t>
      </w:r>
      <w:r w:rsidRPr="008C3E33" w:rsidR="00083A1D">
        <w:rPr>
          <w:rFonts w:eastAsia="Calibri" w:cs="Tahoma"/>
          <w:color w:val="000000"/>
          <w:lang w:eastAsia="es-MX"/>
        </w:rPr>
        <w:t xml:space="preserve"> </w:t>
      </w:r>
      <w:r w:rsidRPr="008C3E33">
        <w:rPr>
          <w:rFonts w:eastAsia="Calibri" w:cs="Tahoma"/>
          <w:color w:val="000000"/>
          <w:lang w:eastAsia="es-MX"/>
        </w:rPr>
        <w:t>una</w:t>
      </w:r>
      <w:r w:rsidRPr="008C3E33" w:rsidR="00083A1D">
        <w:rPr>
          <w:rFonts w:eastAsia="Calibri" w:cs="Tahoma"/>
          <w:color w:val="000000"/>
          <w:lang w:eastAsia="es-MX"/>
        </w:rPr>
        <w:t xml:space="preserve"> </w:t>
      </w:r>
      <w:r w:rsidRPr="008C3E33">
        <w:rPr>
          <w:rFonts w:eastAsia="Calibri" w:cs="Tahoma"/>
          <w:color w:val="000000"/>
          <w:lang w:eastAsia="es-MX"/>
        </w:rPr>
        <w:t>consulta</w:t>
      </w:r>
      <w:r w:rsidRPr="008C3E33" w:rsidR="00083A1D">
        <w:rPr>
          <w:rFonts w:eastAsia="Calibri" w:cs="Tahoma"/>
          <w:color w:val="000000"/>
          <w:lang w:eastAsia="es-MX"/>
        </w:rPr>
        <w:t xml:space="preserve"> </w:t>
      </w:r>
      <w:r w:rsidRPr="008C3E33">
        <w:rPr>
          <w:rFonts w:eastAsia="Calibri" w:cs="Tahoma"/>
          <w:color w:val="000000"/>
          <w:lang w:eastAsia="es-MX"/>
        </w:rPr>
        <w:t>o</w:t>
      </w:r>
      <w:r w:rsidRPr="008C3E33" w:rsidR="00083A1D">
        <w:rPr>
          <w:rFonts w:eastAsia="Calibri" w:cs="Tahoma"/>
          <w:color w:val="000000"/>
          <w:lang w:eastAsia="es-MX"/>
        </w:rPr>
        <w:t xml:space="preserve"> </w:t>
      </w:r>
      <w:r w:rsidRPr="008C3E33">
        <w:rPr>
          <w:rFonts w:eastAsia="Calibri" w:cs="Tahoma"/>
          <w:color w:val="000000"/>
          <w:lang w:eastAsia="es-MX"/>
        </w:rPr>
        <w:t>ampliación</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los</w:t>
      </w:r>
      <w:r w:rsidRPr="008C3E33" w:rsidR="00083A1D">
        <w:rPr>
          <w:rFonts w:eastAsia="Calibri" w:cs="Tahoma"/>
          <w:color w:val="000000"/>
          <w:lang w:eastAsia="es-MX"/>
        </w:rPr>
        <w:t xml:space="preserve"> </w:t>
      </w:r>
      <w:r w:rsidRPr="008C3E33">
        <w:rPr>
          <w:rFonts w:eastAsia="Calibri" w:cs="Tahoma"/>
          <w:color w:val="000000"/>
          <w:lang w:eastAsia="es-MX"/>
        </w:rPr>
        <w:t>alcances</w:t>
      </w:r>
      <w:r w:rsidRPr="008C3E33" w:rsidR="00083A1D">
        <w:rPr>
          <w:rFonts w:eastAsia="Calibri" w:cs="Tahoma"/>
          <w:color w:val="000000"/>
          <w:lang w:eastAsia="es-MX"/>
        </w:rPr>
        <w:t xml:space="preserve"> </w:t>
      </w:r>
      <w:r w:rsidRPr="008C3E33">
        <w:rPr>
          <w:rFonts w:eastAsia="Calibri" w:cs="Tahoma"/>
          <w:color w:val="000000"/>
          <w:lang w:eastAsia="es-MX"/>
        </w:rPr>
        <w:t>del</w:t>
      </w:r>
      <w:r w:rsidRPr="008C3E33" w:rsidR="00083A1D">
        <w:rPr>
          <w:rFonts w:eastAsia="Calibri" w:cs="Tahoma"/>
          <w:color w:val="000000"/>
          <w:lang w:eastAsia="es-MX"/>
        </w:rPr>
        <w:t xml:space="preserve"> </w:t>
      </w:r>
      <w:r w:rsidRPr="008C3E33">
        <w:rPr>
          <w:rFonts w:eastAsia="Calibri" w:cs="Tahoma"/>
          <w:color w:val="000000"/>
          <w:lang w:eastAsia="es-MX"/>
        </w:rPr>
        <w:t>requerimiento</w:t>
      </w:r>
      <w:r w:rsidRPr="008C3E33" w:rsidR="00083A1D">
        <w:rPr>
          <w:rFonts w:eastAsia="Calibri" w:cs="Tahoma"/>
          <w:color w:val="000000"/>
          <w:lang w:eastAsia="es-MX"/>
        </w:rPr>
        <w:t xml:space="preserve"> </w:t>
      </w:r>
      <w:r w:rsidRPr="008C3E33">
        <w:rPr>
          <w:rFonts w:eastAsia="Calibri" w:cs="Tahoma"/>
          <w:color w:val="000000"/>
          <w:lang w:eastAsia="es-MX"/>
        </w:rPr>
        <w:t>informativo,</w:t>
      </w:r>
      <w:r w:rsidRPr="008C3E33" w:rsidR="00083A1D">
        <w:rPr>
          <w:rFonts w:eastAsia="Calibri" w:cs="Tahoma"/>
          <w:color w:val="000000"/>
          <w:lang w:eastAsia="es-MX"/>
        </w:rPr>
        <w:t xml:space="preserve"> </w:t>
      </w:r>
      <w:r w:rsidRPr="008C3E33">
        <w:rPr>
          <w:rFonts w:eastAsia="Calibri" w:cs="Tahoma"/>
          <w:color w:val="000000"/>
          <w:lang w:eastAsia="es-MX"/>
        </w:rPr>
        <w:t>aunado</w:t>
      </w:r>
      <w:r w:rsidRPr="008C3E33" w:rsidR="00083A1D">
        <w:rPr>
          <w:rFonts w:eastAsia="Calibri" w:cs="Tahoma"/>
          <w:color w:val="000000"/>
          <w:lang w:eastAsia="es-MX"/>
        </w:rPr>
        <w:t xml:space="preserve"> </w:t>
      </w:r>
      <w:r w:rsidRPr="008C3E33">
        <w:rPr>
          <w:rFonts w:eastAsia="Calibri" w:cs="Tahoma"/>
          <w:color w:val="000000"/>
          <w:lang w:eastAsia="es-MX"/>
        </w:rPr>
        <w:t>a</w:t>
      </w:r>
      <w:r w:rsidRPr="008C3E33" w:rsidR="00083A1D">
        <w:rPr>
          <w:rFonts w:eastAsia="Calibri" w:cs="Tahoma"/>
          <w:color w:val="000000"/>
          <w:lang w:eastAsia="es-MX"/>
        </w:rPr>
        <w:t xml:space="preserve"> </w:t>
      </w:r>
      <w:r w:rsidRPr="008C3E33">
        <w:rPr>
          <w:rFonts w:eastAsia="Calibri" w:cs="Tahoma"/>
          <w:color w:val="000000"/>
          <w:lang w:eastAsia="es-MX"/>
        </w:rPr>
        <w:t>que</w:t>
      </w:r>
      <w:r w:rsidRPr="008C3E33" w:rsidR="00083A1D">
        <w:rPr>
          <w:rFonts w:eastAsia="Calibri" w:cs="Tahoma"/>
          <w:color w:val="000000"/>
          <w:lang w:eastAsia="es-MX"/>
        </w:rPr>
        <w:t xml:space="preserve"> </w:t>
      </w:r>
      <w:r w:rsidRPr="008C3E33">
        <w:rPr>
          <w:rFonts w:eastAsia="Calibri" w:cs="Tahoma"/>
          <w:color w:val="000000"/>
          <w:lang w:eastAsia="es-MX"/>
        </w:rPr>
        <w:t>el</w:t>
      </w:r>
      <w:r w:rsidRPr="008C3E33" w:rsidR="00083A1D">
        <w:rPr>
          <w:rFonts w:eastAsia="Calibri" w:cs="Tahoma"/>
          <w:color w:val="000000"/>
          <w:lang w:eastAsia="es-MX"/>
        </w:rPr>
        <w:t xml:space="preserve"> </w:t>
      </w:r>
      <w:r w:rsidRPr="008C3E33">
        <w:rPr>
          <w:rFonts w:eastAsia="Calibri" w:cs="Tahoma"/>
          <w:color w:val="000000"/>
          <w:lang w:eastAsia="es-MX"/>
        </w:rPr>
        <w:t>medio</w:t>
      </w:r>
      <w:r w:rsidRPr="008C3E33" w:rsidR="00083A1D">
        <w:rPr>
          <w:rFonts w:eastAsia="Calibri" w:cs="Tahoma"/>
          <w:color w:val="000000"/>
          <w:lang w:eastAsia="es-MX"/>
        </w:rPr>
        <w:t xml:space="preserve"> </w:t>
      </w:r>
      <w:r w:rsidRPr="008C3E33">
        <w:rPr>
          <w:rFonts w:eastAsia="Calibri" w:cs="Tahoma"/>
          <w:color w:val="000000"/>
          <w:lang w:eastAsia="es-MX"/>
        </w:rPr>
        <w:t>de</w:t>
      </w:r>
      <w:r w:rsidRPr="008C3E33" w:rsidR="00083A1D">
        <w:rPr>
          <w:rFonts w:eastAsia="Calibri" w:cs="Tahoma"/>
          <w:color w:val="000000"/>
          <w:lang w:eastAsia="es-MX"/>
        </w:rPr>
        <w:t xml:space="preserve"> </w:t>
      </w:r>
      <w:r w:rsidRPr="008C3E33">
        <w:rPr>
          <w:rFonts w:eastAsia="Calibri" w:cs="Tahoma"/>
          <w:color w:val="000000"/>
          <w:lang w:eastAsia="es-MX"/>
        </w:rPr>
        <w:t>impugnación</w:t>
      </w:r>
      <w:r w:rsidRPr="008C3E33" w:rsidR="00083A1D">
        <w:rPr>
          <w:rFonts w:eastAsia="Calibri" w:cs="Tahoma"/>
          <w:color w:val="000000"/>
          <w:lang w:eastAsia="es-MX"/>
        </w:rPr>
        <w:t xml:space="preserve"> </w:t>
      </w:r>
      <w:r w:rsidRPr="008C3E33">
        <w:rPr>
          <w:rFonts w:eastAsia="Calibri" w:cs="Tahoma"/>
          <w:color w:val="000000"/>
          <w:lang w:eastAsia="es-MX"/>
        </w:rPr>
        <w:t>fue</w:t>
      </w:r>
      <w:r w:rsidRPr="008C3E33" w:rsidR="00083A1D">
        <w:rPr>
          <w:rFonts w:eastAsia="Calibri" w:cs="Tahoma"/>
          <w:color w:val="000000"/>
          <w:lang w:eastAsia="es-MX"/>
        </w:rPr>
        <w:t xml:space="preserve"> </w:t>
      </w:r>
      <w:r w:rsidRPr="008C3E33">
        <w:rPr>
          <w:rFonts w:eastAsia="Calibri" w:cs="Tahoma"/>
          <w:color w:val="000000"/>
          <w:lang w:eastAsia="es-MX"/>
        </w:rPr>
        <w:t>presentado</w:t>
      </w:r>
      <w:r w:rsidRPr="008C3E33" w:rsidR="00083A1D">
        <w:rPr>
          <w:rFonts w:eastAsia="Calibri" w:cs="Tahoma"/>
          <w:color w:val="000000"/>
          <w:lang w:eastAsia="es-MX"/>
        </w:rPr>
        <w:t xml:space="preserve"> </w:t>
      </w:r>
      <w:r w:rsidRPr="008C3E33">
        <w:rPr>
          <w:rFonts w:eastAsia="Calibri" w:cs="Tahoma"/>
          <w:color w:val="000000"/>
          <w:lang w:eastAsia="es-MX"/>
        </w:rPr>
        <w:t>en</w:t>
      </w:r>
      <w:r w:rsidRPr="008C3E33" w:rsidR="00083A1D">
        <w:rPr>
          <w:rFonts w:eastAsia="Calibri" w:cs="Tahoma"/>
          <w:color w:val="000000"/>
          <w:lang w:eastAsia="es-MX"/>
        </w:rPr>
        <w:t xml:space="preserve"> </w:t>
      </w:r>
      <w:r w:rsidRPr="008C3E33">
        <w:rPr>
          <w:rFonts w:eastAsia="Calibri" w:cs="Tahoma"/>
          <w:color w:val="000000"/>
          <w:lang w:eastAsia="es-MX"/>
        </w:rPr>
        <w:t>tiempo.</w:t>
      </w:r>
    </w:p>
    <w:p w:rsidRPr="008C3E33" w:rsidR="00177EE1" w:rsidP="002578B4" w:rsidRDefault="00177EE1" w14:paraId="77673737" w14:textId="77777777">
      <w:pPr>
        <w:spacing w:after="0" w:line="360" w:lineRule="auto"/>
        <w:rPr>
          <w:rFonts w:eastAsia="Times New Roman" w:cs="Tahoma"/>
          <w:b/>
          <w:bCs/>
          <w:color w:val="auto"/>
          <w:lang w:eastAsia="es-ES"/>
        </w:rPr>
      </w:pPr>
    </w:p>
    <w:p w:rsidRPr="008C3E33" w:rsidR="00177EE1" w:rsidP="002578B4" w:rsidRDefault="00177EE1" w14:paraId="4DBE3A62" w14:textId="77777777">
      <w:pPr>
        <w:spacing w:after="0" w:line="360" w:lineRule="auto"/>
        <w:rPr>
          <w:rFonts w:eastAsia="Times New Roman" w:cs="Tahoma"/>
          <w:color w:val="auto"/>
          <w:lang w:val="es-ES" w:eastAsia="es-ES"/>
        </w:rPr>
      </w:pPr>
      <w:r w:rsidRPr="008C3E33">
        <w:rPr>
          <w:rFonts w:eastAsia="Times New Roman" w:cs="Tahoma"/>
          <w:color w:val="auto"/>
          <w:lang w:eastAsia="es-ES"/>
        </w:rPr>
        <w:t>Asimismo,</w:t>
      </w:r>
      <w:r w:rsidRPr="008C3E33" w:rsidR="00083A1D">
        <w:rPr>
          <w:rFonts w:eastAsia="Times New Roman" w:cs="Tahoma"/>
          <w:color w:val="auto"/>
          <w:lang w:eastAsia="es-ES"/>
        </w:rPr>
        <w:t xml:space="preserve"> </w:t>
      </w:r>
      <w:r w:rsidRPr="008C3E33">
        <w:rPr>
          <w:rFonts w:eastAsia="Times New Roman" w:cs="Tahoma"/>
          <w:color w:val="auto"/>
          <w:lang w:eastAsia="es-ES"/>
        </w:rPr>
        <w:t>se</w:t>
      </w:r>
      <w:r w:rsidRPr="008C3E33" w:rsidR="00083A1D">
        <w:rPr>
          <w:rFonts w:eastAsia="Times New Roman" w:cs="Tahoma"/>
          <w:color w:val="auto"/>
          <w:lang w:eastAsia="es-ES"/>
        </w:rPr>
        <w:t xml:space="preserve"> </w:t>
      </w:r>
      <w:r w:rsidRPr="008C3E33">
        <w:rPr>
          <w:rFonts w:eastAsia="Times New Roman" w:cs="Tahoma"/>
          <w:color w:val="auto"/>
          <w:lang w:eastAsia="es-ES"/>
        </w:rPr>
        <w:t>actualiza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causal</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procedencia</w:t>
      </w:r>
      <w:r w:rsidRPr="008C3E33" w:rsidR="00083A1D">
        <w:rPr>
          <w:rFonts w:eastAsia="Times New Roman" w:cs="Tahoma"/>
          <w:color w:val="auto"/>
          <w:lang w:eastAsia="es-ES"/>
        </w:rPr>
        <w:t xml:space="preserve"> </w:t>
      </w:r>
      <w:r w:rsidRPr="008C3E33">
        <w:rPr>
          <w:rFonts w:eastAsia="Times New Roman" w:cs="Tahoma"/>
          <w:color w:val="auto"/>
          <w:lang w:eastAsia="es-ES"/>
        </w:rPr>
        <w:t>del</w:t>
      </w:r>
      <w:r w:rsidRPr="008C3E33" w:rsidR="00083A1D">
        <w:rPr>
          <w:rFonts w:eastAsia="Times New Roman" w:cs="Tahoma"/>
          <w:color w:val="auto"/>
          <w:lang w:eastAsia="es-ES"/>
        </w:rPr>
        <w:t xml:space="preserve"> </w:t>
      </w:r>
      <w:r w:rsidRPr="008C3E33">
        <w:rPr>
          <w:rFonts w:eastAsia="Times New Roman" w:cs="Tahoma"/>
          <w:color w:val="auto"/>
          <w:lang w:eastAsia="es-ES"/>
        </w:rPr>
        <w:t>Recurso</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Revisión</w:t>
      </w:r>
      <w:r w:rsidRPr="008C3E33" w:rsidR="00083A1D">
        <w:rPr>
          <w:rFonts w:eastAsia="Times New Roman" w:cs="Tahoma"/>
          <w:color w:val="auto"/>
          <w:lang w:eastAsia="es-ES"/>
        </w:rPr>
        <w:t xml:space="preserve"> </w:t>
      </w:r>
      <w:r w:rsidRPr="008C3E33">
        <w:rPr>
          <w:rFonts w:eastAsia="Times New Roman" w:cs="Tahoma"/>
          <w:color w:val="auto"/>
          <w:lang w:eastAsia="es-ES"/>
        </w:rPr>
        <w:t>señalada</w:t>
      </w:r>
      <w:r w:rsidRPr="008C3E33" w:rsidR="00083A1D">
        <w:rPr>
          <w:rFonts w:eastAsia="Times New Roman" w:cs="Tahoma"/>
          <w:color w:val="auto"/>
          <w:lang w:eastAsia="es-ES"/>
        </w:rPr>
        <w:t xml:space="preserve"> </w:t>
      </w:r>
      <w:r w:rsidRPr="008C3E33">
        <w:rPr>
          <w:rFonts w:eastAsia="Times New Roman" w:cs="Tahoma"/>
          <w:color w:val="auto"/>
          <w:lang w:eastAsia="es-ES"/>
        </w:rPr>
        <w:t>en</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artículo</w:t>
      </w:r>
      <w:r w:rsidRPr="008C3E33" w:rsidR="00083A1D">
        <w:rPr>
          <w:rFonts w:eastAsia="Times New Roman" w:cs="Tahoma"/>
          <w:color w:val="auto"/>
          <w:lang w:eastAsia="es-ES"/>
        </w:rPr>
        <w:t xml:space="preserve"> </w:t>
      </w:r>
      <w:r w:rsidRPr="008C3E33">
        <w:rPr>
          <w:rFonts w:eastAsia="Times New Roman" w:cs="Tahoma"/>
          <w:color w:val="auto"/>
          <w:lang w:eastAsia="es-ES"/>
        </w:rPr>
        <w:t>179,</w:t>
      </w:r>
      <w:r w:rsidRPr="008C3E33" w:rsidR="00083A1D">
        <w:rPr>
          <w:rFonts w:eastAsia="Times New Roman" w:cs="Tahoma"/>
          <w:color w:val="auto"/>
          <w:lang w:eastAsia="es-ES"/>
        </w:rPr>
        <w:t xml:space="preserve"> </w:t>
      </w:r>
      <w:r w:rsidRPr="008C3E33">
        <w:rPr>
          <w:rFonts w:eastAsia="Times New Roman" w:cs="Tahoma"/>
          <w:color w:val="auto"/>
          <w:lang w:eastAsia="es-ES"/>
        </w:rPr>
        <w:t>fracciones</w:t>
      </w:r>
      <w:r w:rsidRPr="008C3E33" w:rsidR="00083A1D">
        <w:rPr>
          <w:rFonts w:eastAsia="Times New Roman" w:cs="Tahoma"/>
          <w:color w:val="auto"/>
          <w:lang w:eastAsia="es-ES"/>
        </w:rPr>
        <w:t xml:space="preserve"> </w:t>
      </w:r>
      <w:r w:rsidRPr="008C3E33">
        <w:rPr>
          <w:rFonts w:eastAsia="Times New Roman" w:cs="Tahoma"/>
          <w:color w:val="auto"/>
          <w:lang w:eastAsia="es-ES"/>
        </w:rPr>
        <w:t>V,</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Ley</w:t>
      </w:r>
      <w:r w:rsidRPr="008C3E33" w:rsidR="00083A1D">
        <w:rPr>
          <w:rFonts w:eastAsia="Times New Roman" w:cs="Tahoma"/>
          <w:color w:val="auto"/>
          <w:lang w:eastAsia="es-ES"/>
        </w:rPr>
        <w:t xml:space="preserve"> </w:t>
      </w:r>
      <w:r w:rsidRPr="008C3E33">
        <w:rPr>
          <w:rFonts w:eastAsia="Times New Roman" w:cs="Tahoma"/>
          <w:color w:val="auto"/>
          <w:lang w:eastAsia="es-ES"/>
        </w:rPr>
        <w:t>en</w:t>
      </w:r>
      <w:r w:rsidRPr="008C3E33" w:rsidR="00083A1D">
        <w:rPr>
          <w:rFonts w:eastAsia="Times New Roman" w:cs="Tahoma"/>
          <w:color w:val="auto"/>
          <w:lang w:eastAsia="es-ES"/>
        </w:rPr>
        <w:t xml:space="preserve"> </w:t>
      </w:r>
      <w:r w:rsidRPr="008C3E33">
        <w:rPr>
          <w:rFonts w:eastAsia="Times New Roman" w:cs="Tahoma"/>
          <w:color w:val="auto"/>
          <w:lang w:eastAsia="es-ES"/>
        </w:rPr>
        <w:t>cita,</w:t>
      </w:r>
      <w:r w:rsidRPr="008C3E33" w:rsidR="00083A1D">
        <w:rPr>
          <w:rFonts w:eastAsia="Times New Roman" w:cs="Tahoma"/>
          <w:color w:val="auto"/>
          <w:lang w:eastAsia="es-ES"/>
        </w:rPr>
        <w:t xml:space="preserve"> </w:t>
      </w:r>
      <w:r w:rsidRPr="008C3E33">
        <w:rPr>
          <w:rFonts w:eastAsia="Calibri" w:cs="Tahoma"/>
          <w:color w:val="000000"/>
          <w:lang w:eastAsia="es-MX"/>
        </w:rPr>
        <w:t>pues</w:t>
      </w:r>
      <w:r w:rsidRPr="008C3E33" w:rsidR="00083A1D">
        <w:rPr>
          <w:rFonts w:eastAsia="Calibri" w:cs="Tahoma"/>
          <w:color w:val="000000"/>
          <w:lang w:eastAsia="es-MX"/>
        </w:rPr>
        <w:t xml:space="preserve"> </w:t>
      </w:r>
      <w:r w:rsidRPr="008C3E33">
        <w:rPr>
          <w:rFonts w:eastAsia="Calibri" w:cs="Tahoma"/>
          <w:color w:val="000000"/>
          <w:lang w:eastAsia="es-MX"/>
        </w:rPr>
        <w:t>la</w:t>
      </w:r>
      <w:r w:rsidRPr="008C3E33" w:rsidR="00083A1D">
        <w:rPr>
          <w:rFonts w:eastAsia="Calibri" w:cs="Tahoma"/>
          <w:color w:val="000000"/>
          <w:lang w:eastAsia="es-MX"/>
        </w:rPr>
        <w:t xml:space="preserve"> </w:t>
      </w:r>
      <w:r w:rsidRPr="008C3E33">
        <w:rPr>
          <w:rFonts w:eastAsia="Calibri" w:cs="Tahoma"/>
          <w:color w:val="000000"/>
          <w:lang w:eastAsia="es-MX"/>
        </w:rPr>
        <w:t>Recurrente</w:t>
      </w:r>
      <w:r w:rsidRPr="008C3E33" w:rsidR="00083A1D">
        <w:rPr>
          <w:rFonts w:eastAsia="Calibri" w:cs="Tahoma"/>
          <w:color w:val="000000"/>
          <w:lang w:eastAsia="es-MX"/>
        </w:rPr>
        <w:t xml:space="preserve"> </w:t>
      </w:r>
      <w:r w:rsidRPr="008C3E33">
        <w:rPr>
          <w:rFonts w:eastAsia="Calibri" w:cs="Tahoma"/>
          <w:color w:val="000000"/>
          <w:lang w:eastAsia="es-MX"/>
        </w:rPr>
        <w:t>se</w:t>
      </w:r>
      <w:r w:rsidRPr="008C3E33" w:rsidR="00083A1D">
        <w:rPr>
          <w:rFonts w:eastAsia="Calibri" w:cs="Tahoma"/>
          <w:color w:val="000000"/>
          <w:lang w:eastAsia="es-MX"/>
        </w:rPr>
        <w:t xml:space="preserve"> </w:t>
      </w:r>
      <w:r w:rsidRPr="008C3E33">
        <w:rPr>
          <w:rFonts w:eastAsia="Calibri" w:cs="Tahoma"/>
          <w:color w:val="000000"/>
          <w:lang w:eastAsia="es-MX"/>
        </w:rPr>
        <w:t>inconformó</w:t>
      </w:r>
      <w:r w:rsidRPr="008C3E33" w:rsidR="00083A1D">
        <w:rPr>
          <w:rFonts w:eastAsia="Calibri" w:cs="Tahoma"/>
          <w:color w:val="000000"/>
          <w:lang w:eastAsia="es-MX"/>
        </w:rPr>
        <w:t xml:space="preserve"> </w:t>
      </w:r>
      <w:r w:rsidRPr="008C3E33">
        <w:rPr>
          <w:rFonts w:eastAsia="Times New Roman" w:cs="Tahoma"/>
          <w:color w:val="auto"/>
          <w:lang w:val="es-ES" w:eastAsia="es-ES"/>
        </w:rPr>
        <w:t>con</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la</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entrega</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de</w:t>
      </w:r>
      <w:r w:rsidRPr="008C3E33" w:rsidR="00083A1D">
        <w:rPr>
          <w:rFonts w:eastAsia="Times New Roman" w:cs="Tahoma"/>
          <w:color w:val="auto"/>
          <w:lang w:val="es-ES" w:eastAsia="es-ES"/>
        </w:rPr>
        <w:t xml:space="preserve"> </w:t>
      </w:r>
      <w:r w:rsidRPr="008C3E33">
        <w:rPr>
          <w:rFonts w:eastAsia="Times New Roman" w:cs="Tahoma"/>
          <w:color w:val="auto"/>
          <w:lang w:val="es-ES" w:eastAsia="es-ES"/>
        </w:rPr>
        <w:t>información</w:t>
      </w:r>
      <w:r w:rsidRPr="008C3E33" w:rsidR="00083A1D">
        <w:rPr>
          <w:rFonts w:eastAsia="Times New Roman" w:cs="Tahoma"/>
          <w:color w:val="auto"/>
          <w:lang w:val="x-none" w:eastAsia="es-ES"/>
        </w:rPr>
        <w:t xml:space="preserve"> </w:t>
      </w:r>
      <w:r w:rsidRPr="008C3E33">
        <w:rPr>
          <w:rFonts w:eastAsia="Times New Roman" w:cs="Tahoma"/>
          <w:color w:val="auto"/>
          <w:lang w:val="x-none" w:eastAsia="es-ES"/>
        </w:rPr>
        <w:t>incompleta.</w:t>
      </w:r>
    </w:p>
    <w:p w:rsidRPr="008C3E33" w:rsidR="00177EE1" w:rsidP="002578B4" w:rsidRDefault="00177EE1" w14:paraId="15D28FC1" w14:textId="77777777">
      <w:pPr>
        <w:spacing w:after="0" w:line="360" w:lineRule="auto"/>
        <w:rPr>
          <w:rFonts w:eastAsia="Times New Roman" w:cs="Tahoma"/>
          <w:b/>
          <w:bCs/>
          <w:color w:val="auto"/>
          <w:lang w:eastAsia="es-ES"/>
        </w:rPr>
      </w:pPr>
    </w:p>
    <w:p w:rsidRPr="008C3E33" w:rsidR="00177EE1" w:rsidP="002578B4" w:rsidRDefault="00177EE1" w14:paraId="49E1A3E6" w14:textId="77777777">
      <w:pPr>
        <w:spacing w:after="0" w:line="360" w:lineRule="auto"/>
        <w:rPr>
          <w:rFonts w:eastAsia="Times New Roman" w:cs="Tahoma"/>
          <w:b/>
          <w:bCs/>
          <w:color w:val="auto"/>
          <w:lang w:eastAsia="es-ES"/>
        </w:rPr>
      </w:pPr>
      <w:r w:rsidRPr="008C3E33">
        <w:rPr>
          <w:rFonts w:eastAsia="Times New Roman" w:cs="Tahoma"/>
          <w:b/>
          <w:bCs/>
          <w:color w:val="auto"/>
          <w:lang w:eastAsia="es-ES"/>
        </w:rPr>
        <w:t>Causales</w:t>
      </w:r>
      <w:r w:rsidRPr="008C3E33" w:rsidR="00083A1D">
        <w:rPr>
          <w:rFonts w:eastAsia="Times New Roman" w:cs="Tahoma"/>
          <w:b/>
          <w:bCs/>
          <w:color w:val="auto"/>
          <w:lang w:eastAsia="es-ES"/>
        </w:rPr>
        <w:t xml:space="preserve"> </w:t>
      </w:r>
      <w:r w:rsidRPr="008C3E33">
        <w:rPr>
          <w:rFonts w:eastAsia="Times New Roman" w:cs="Tahoma"/>
          <w:b/>
          <w:bCs/>
          <w:color w:val="auto"/>
          <w:lang w:eastAsia="es-ES"/>
        </w:rPr>
        <w:t>de</w:t>
      </w:r>
      <w:r w:rsidRPr="008C3E33" w:rsidR="00083A1D">
        <w:rPr>
          <w:rFonts w:eastAsia="Times New Roman" w:cs="Tahoma"/>
          <w:b/>
          <w:bCs/>
          <w:color w:val="auto"/>
          <w:lang w:eastAsia="es-ES"/>
        </w:rPr>
        <w:t xml:space="preserve"> </w:t>
      </w:r>
      <w:r w:rsidRPr="008C3E33">
        <w:rPr>
          <w:rFonts w:eastAsia="Times New Roman" w:cs="Tahoma"/>
          <w:b/>
          <w:bCs/>
          <w:color w:val="auto"/>
          <w:lang w:eastAsia="es-ES"/>
        </w:rPr>
        <w:t>sobreseimiento.</w:t>
      </w:r>
    </w:p>
    <w:p w:rsidRPr="008C3E33" w:rsidR="00177EE1" w:rsidP="002578B4" w:rsidRDefault="00177EE1" w14:paraId="70597EA7" w14:textId="77777777">
      <w:pPr>
        <w:spacing w:after="0" w:line="360" w:lineRule="auto"/>
        <w:rPr>
          <w:rFonts w:eastAsia="Times New Roman" w:cs="Tahoma"/>
          <w:b/>
          <w:bCs/>
          <w:color w:val="auto"/>
          <w:lang w:eastAsia="es-ES"/>
        </w:rPr>
      </w:pPr>
    </w:p>
    <w:p w:rsidRPr="008C3E33" w:rsidR="00177EE1" w:rsidP="002578B4" w:rsidRDefault="00177EE1" w14:paraId="345CAD2D" w14:textId="77777777">
      <w:pPr>
        <w:spacing w:after="0" w:line="360" w:lineRule="auto"/>
        <w:rPr>
          <w:rFonts w:eastAsia="Times New Roman" w:cs="Tahoma"/>
          <w:color w:val="auto"/>
          <w:szCs w:val="24"/>
          <w:lang w:eastAsia="es-ES"/>
        </w:rPr>
      </w:pP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previo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especial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pronunciamiento,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Instituto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si</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actualiza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alguna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sobreseimiento.</w:t>
      </w:r>
    </w:p>
    <w:p w:rsidRPr="008C3E33" w:rsidR="00177EE1" w:rsidP="002578B4" w:rsidRDefault="00177EE1" w14:paraId="626C6F63" w14:textId="77777777">
      <w:pPr>
        <w:spacing w:after="0" w:line="360" w:lineRule="auto"/>
        <w:rPr>
          <w:rFonts w:eastAsia="Times New Roman" w:cs="Tahoma"/>
          <w:color w:val="auto"/>
          <w:szCs w:val="24"/>
          <w:lang w:eastAsia="es-ES"/>
        </w:rPr>
      </w:pPr>
    </w:p>
    <w:p w:rsidRPr="008C3E33" w:rsidR="00177EE1" w:rsidP="002578B4" w:rsidRDefault="00177EE1" w14:paraId="74FA1336" w14:textId="77777777">
      <w:pPr>
        <w:spacing w:after="0" w:line="360" w:lineRule="auto"/>
        <w:rPr>
          <w:rFonts w:eastAsia="Times New Roman" w:cs="Tahoma"/>
          <w:color w:val="auto"/>
          <w:szCs w:val="24"/>
          <w:lang w:eastAsia="es-ES"/>
        </w:rPr>
      </w:pP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artículo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192</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Ley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Transparencia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Acceso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Información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Pública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México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Municipios,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señala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causales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cuales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puede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sobreseer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todo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parte,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Revisión;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así,</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análisis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realizado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por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este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Instituto,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advierte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actualiza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algún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supuesto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sobreseimiento;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lo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anterior,</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virtud</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constancias</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lastRenderedPageBreak/>
        <w:t>expediente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actúa,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Recurrente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desistido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recurso,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fallecido,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sobreviniera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alguna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causal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improcedencia,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Sujeto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Obligado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hubiese</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modificado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revocado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acto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impugnado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bien,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haya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quedado</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sin</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materia.</w:t>
      </w:r>
    </w:p>
    <w:p w:rsidRPr="008C3E33" w:rsidR="00177EE1" w:rsidP="002578B4" w:rsidRDefault="00177EE1" w14:paraId="38BFEE30" w14:textId="77777777">
      <w:pPr>
        <w:spacing w:after="0" w:line="360" w:lineRule="auto"/>
        <w:rPr>
          <w:rFonts w:eastAsia="Times New Roman" w:cs="Tahoma"/>
          <w:color w:val="auto"/>
          <w:szCs w:val="24"/>
          <w:lang w:eastAsia="es-ES"/>
        </w:rPr>
      </w:pPr>
    </w:p>
    <w:p w:rsidRPr="008C3E33" w:rsidR="00177EE1" w:rsidP="002578B4" w:rsidRDefault="00177EE1" w14:paraId="36216CBF" w14:textId="77777777">
      <w:pPr>
        <w:spacing w:after="0" w:line="360" w:lineRule="auto"/>
        <w:rPr>
          <w:rFonts w:eastAsia="Times New Roman" w:cs="Tahoma"/>
          <w:color w:val="auto"/>
          <w:szCs w:val="24"/>
          <w:lang w:val="es-ES" w:eastAsia="es-ES"/>
        </w:rPr>
      </w:pPr>
      <w:r w:rsidRPr="008C3E33">
        <w:rPr>
          <w:rFonts w:eastAsia="Times New Roman" w:cs="Tahoma"/>
          <w:bCs/>
          <w:color w:val="auto"/>
          <w:szCs w:val="24"/>
          <w:lang w:val="es-ES" w:eastAsia="es-ES"/>
        </w:rPr>
        <w:t>Por</w:t>
      </w:r>
      <w:r w:rsidRPr="008C3E33" w:rsidR="00083A1D">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tales</w:t>
      </w:r>
      <w:r w:rsidRPr="008C3E33" w:rsidR="00083A1D">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motivos,</w:t>
      </w:r>
      <w:r w:rsidRPr="008C3E33" w:rsidR="00083A1D">
        <w:rPr>
          <w:rFonts w:eastAsia="Times New Roman" w:cs="Tahoma"/>
          <w:bCs/>
          <w:color w:val="auto"/>
          <w:szCs w:val="24"/>
          <w:lang w:val="es-ES" w:eastAsia="es-ES"/>
        </w:rPr>
        <w:t xml:space="preserve"> </w:t>
      </w:r>
      <w:r w:rsidRPr="008C3E33">
        <w:rPr>
          <w:rFonts w:eastAsia="Times New Roman" w:cs="Tahoma"/>
          <w:color w:val="auto"/>
          <w:szCs w:val="24"/>
          <w:lang w:val="es-ES" w:eastAsia="es-ES"/>
        </w:rPr>
        <w:t>se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considera</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procedente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entrar</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presente</w:t>
      </w:r>
      <w:r w:rsidRPr="008C3E33" w:rsidR="00083A1D">
        <w:rPr>
          <w:rFonts w:eastAsia="Times New Roman" w:cs="Tahoma"/>
          <w:color w:val="auto"/>
          <w:szCs w:val="24"/>
          <w:lang w:val="es-ES" w:eastAsia="es-ES"/>
        </w:rPr>
        <w:t xml:space="preserve"> </w:t>
      </w:r>
      <w:r w:rsidRPr="008C3E33">
        <w:rPr>
          <w:rFonts w:eastAsia="Times New Roman" w:cs="Tahoma"/>
          <w:color w:val="auto"/>
          <w:szCs w:val="24"/>
          <w:lang w:val="es-ES" w:eastAsia="es-ES"/>
        </w:rPr>
        <w:t>asunto.</w:t>
      </w:r>
    </w:p>
    <w:p w:rsidRPr="008C3E33" w:rsidR="00177EE1" w:rsidP="002578B4" w:rsidRDefault="00177EE1" w14:paraId="3B55B5E7" w14:textId="77777777">
      <w:pPr>
        <w:spacing w:after="0" w:line="360" w:lineRule="auto"/>
      </w:pPr>
    </w:p>
    <w:p w:rsidRPr="008C3E33" w:rsidR="00177EE1" w:rsidP="002578B4" w:rsidRDefault="00177EE1" w14:paraId="62302294" w14:textId="77777777">
      <w:pPr>
        <w:spacing w:after="0" w:line="360" w:lineRule="auto"/>
        <w:rPr>
          <w:rFonts w:eastAsia="Times New Roman" w:cs="Tahoma"/>
          <w:b/>
          <w:bCs/>
          <w:iCs/>
          <w:color w:val="auto"/>
          <w:lang w:val="es-ES" w:eastAsia="es-ES"/>
        </w:rPr>
      </w:pPr>
      <w:r w:rsidRPr="008C3E33">
        <w:rPr>
          <w:rFonts w:eastAsia="Times New Roman" w:cs="Tahoma"/>
          <w:b/>
          <w:bCs/>
          <w:iCs/>
          <w:color w:val="auto"/>
          <w:lang w:val="es-ES" w:eastAsia="es-ES"/>
        </w:rPr>
        <w:t>TERCERO.</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Determinación</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de</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la</w:t>
      </w:r>
      <w:r w:rsidRPr="008C3E33" w:rsidR="00083A1D">
        <w:rPr>
          <w:rFonts w:eastAsia="Times New Roman" w:cs="Tahoma"/>
          <w:b/>
          <w:bCs/>
          <w:iCs/>
          <w:color w:val="auto"/>
          <w:lang w:val="es-ES" w:eastAsia="es-ES"/>
        </w:rPr>
        <w:t xml:space="preserve"> </w:t>
      </w:r>
      <w:r w:rsidRPr="008C3E33">
        <w:rPr>
          <w:rFonts w:eastAsia="Times New Roman" w:cs="Tahoma"/>
          <w:b/>
          <w:bCs/>
          <w:iCs/>
          <w:color w:val="auto"/>
          <w:lang w:val="es-ES" w:eastAsia="es-ES"/>
        </w:rPr>
        <w:t>Controversia.</w:t>
      </w:r>
      <w:r w:rsidRPr="008C3E33" w:rsidR="00083A1D">
        <w:rPr>
          <w:rFonts w:eastAsia="Times New Roman" w:cs="Tahoma"/>
          <w:b/>
          <w:bCs/>
          <w:iCs/>
          <w:color w:val="auto"/>
          <w:lang w:val="es-ES" w:eastAsia="es-ES"/>
        </w:rPr>
        <w:t xml:space="preserve"> </w:t>
      </w:r>
    </w:p>
    <w:p w:rsidRPr="008C3E33" w:rsidR="00177EE1" w:rsidP="002578B4" w:rsidRDefault="00177EE1" w14:paraId="6BAB626D" w14:textId="51B48B11">
      <w:pPr>
        <w:autoSpaceDE w:val="0"/>
        <w:autoSpaceDN w:val="0"/>
        <w:adjustRightInd w:val="0"/>
        <w:spacing w:after="0" w:line="360" w:lineRule="auto"/>
        <w:rPr>
          <w:rFonts w:eastAsia="Calibri" w:cs="Tahoma"/>
          <w:color w:val="000000"/>
          <w:szCs w:val="24"/>
          <w:lang w:val="es-ES" w:eastAsia="es-MX"/>
        </w:rPr>
      </w:pPr>
    </w:p>
    <w:p w:rsidRPr="008C3E33" w:rsidR="003E4248" w:rsidP="002578B4" w:rsidRDefault="00536C46" w14:paraId="6E156DCC" w14:textId="005C9B20">
      <w:pPr>
        <w:autoSpaceDE w:val="0"/>
        <w:autoSpaceDN w:val="0"/>
        <w:adjustRightInd w:val="0"/>
        <w:spacing w:after="0" w:line="360" w:lineRule="auto"/>
        <w:rPr>
          <w:rFonts w:eastAsia="Calibri" w:cs="Tahoma"/>
          <w:color w:val="000000"/>
          <w:szCs w:val="24"/>
          <w:lang w:val="es-ES" w:eastAsia="es-MX"/>
        </w:rPr>
      </w:pPr>
      <w:r w:rsidRPr="008C3E33">
        <w:rPr>
          <w:rFonts w:eastAsia="Calibri" w:cs="Tahoma"/>
          <w:color w:val="000000"/>
          <w:szCs w:val="24"/>
          <w:lang w:val="es-ES" w:eastAsia="es-MX"/>
        </w:rPr>
        <w:t>De la solicitud, se identifica que el Particular, requirió:</w:t>
      </w:r>
    </w:p>
    <w:p w:rsidRPr="008C3E33" w:rsidR="00536C46" w:rsidP="002578B4" w:rsidRDefault="00536C46" w14:paraId="73F2D9E3" w14:textId="5358EA52">
      <w:pPr>
        <w:autoSpaceDE w:val="0"/>
        <w:autoSpaceDN w:val="0"/>
        <w:adjustRightInd w:val="0"/>
        <w:spacing w:after="0" w:line="360" w:lineRule="auto"/>
        <w:rPr>
          <w:rFonts w:eastAsia="Calibri" w:cs="Tahoma"/>
          <w:color w:val="000000"/>
          <w:szCs w:val="24"/>
          <w:lang w:val="es-ES" w:eastAsia="es-MX"/>
        </w:rPr>
      </w:pPr>
    </w:p>
    <w:p w:rsidRPr="008C3E33" w:rsidR="008C49F0" w:rsidP="002578B4" w:rsidRDefault="001F3035" w14:paraId="025D43CE" w14:textId="43007522">
      <w:pPr>
        <w:pStyle w:val="Prrafodelista"/>
        <w:numPr>
          <w:ilvl w:val="0"/>
          <w:numId w:val="12"/>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El soporte documental que obre en poder de la Dirección de Transformación urbana donde el comisariado ejidal del núcleo agrario de San Juan Ixhuatepec firmante del convenio de concertación en comento ha cumplido con los numerales 15, 16, 17, 18, 19 20, 21, 22, 23, 24, 25, 26, 27 ,28, 29, 30, 31, 32, 33 y 34 del programa “</w:t>
      </w:r>
      <w:r w:rsidRPr="008C3E33" w:rsidR="004C0D2B">
        <w:rPr>
          <w:rFonts w:ascii="Palatino Linotype" w:hAnsi="Palatino Linotype" w:cs="Arial"/>
          <w:bCs/>
        </w:rPr>
        <w:t>Seguridad del Patrimonio Familiar”</w:t>
      </w:r>
      <w:r w:rsidRPr="008C3E33">
        <w:rPr>
          <w:rFonts w:ascii="Palatino Linotype" w:hAnsi="Palatino Linotype" w:cs="Arial"/>
          <w:bCs/>
        </w:rPr>
        <w:t>.</w:t>
      </w:r>
    </w:p>
    <w:p w:rsidRPr="008C3E33" w:rsidR="001F3035" w:rsidP="002578B4" w:rsidRDefault="00CC4112" w14:paraId="3C3574B1" w14:textId="573D9726">
      <w:pPr>
        <w:pStyle w:val="Prrafodelista"/>
        <w:numPr>
          <w:ilvl w:val="0"/>
          <w:numId w:val="12"/>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El soporte documental que obre en poder de la Dirección de Transformación Urbana donde el comisariado ejidal del núcleo agrario de San Juan Ixhuatepec firmante del convenio de concertación en comento, ha cumplido con las cláusulas</w:t>
      </w:r>
      <w:r w:rsidRPr="008C3E33" w:rsidR="008C49F0">
        <w:rPr>
          <w:rFonts w:ascii="Palatino Linotype" w:hAnsi="Palatino Linotype" w:cs="Arial"/>
          <w:bCs/>
        </w:rPr>
        <w:t xml:space="preserve">; CUARTA letras A, B, C, D, E, F, G y H, QUINTA, </w:t>
      </w:r>
      <w:r w:rsidRPr="008C3E33">
        <w:rPr>
          <w:rFonts w:ascii="Palatino Linotype" w:hAnsi="Palatino Linotype" w:cs="Arial"/>
          <w:bCs/>
        </w:rPr>
        <w:t xml:space="preserve">SEXTA y </w:t>
      </w:r>
      <w:r w:rsidRPr="008C3E33" w:rsidR="008C49F0">
        <w:rPr>
          <w:rFonts w:ascii="Palatino Linotype" w:hAnsi="Palatino Linotype" w:cs="Arial"/>
          <w:bCs/>
        </w:rPr>
        <w:t>DECIMA del referido Convenio de Concertación</w:t>
      </w:r>
    </w:p>
    <w:p w:rsidRPr="008C3E33" w:rsidR="001F3035" w:rsidP="002578B4" w:rsidRDefault="00CC4112" w14:paraId="26EC2762" w14:textId="04272245">
      <w:pPr>
        <w:pStyle w:val="Prrafodelista"/>
        <w:numPr>
          <w:ilvl w:val="0"/>
          <w:numId w:val="12"/>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Acta de entrega recepción de la conclusión del servicio prestado por el comisariado ejidal del núcleo agrario de San Juan Ixhuatepec (</w:t>
      </w:r>
      <w:r w:rsidRPr="008C3E33" w:rsidR="008C49F0">
        <w:rPr>
          <w:rFonts w:ascii="Palatino Linotype" w:hAnsi="Palatino Linotype" w:cs="Arial"/>
          <w:bCs/>
        </w:rPr>
        <w:t xml:space="preserve">CLAUSULA OCTAVA </w:t>
      </w:r>
      <w:r w:rsidRPr="008C3E33">
        <w:rPr>
          <w:rFonts w:ascii="Palatino Linotype" w:hAnsi="Palatino Linotype" w:cs="Arial"/>
          <w:bCs/>
        </w:rPr>
        <w:t xml:space="preserve">del convenio de concertación en comento). </w:t>
      </w:r>
    </w:p>
    <w:p w:rsidRPr="008C3E33" w:rsidR="001F3035" w:rsidP="002578B4" w:rsidRDefault="008C49F0" w14:paraId="75A267BD" w14:textId="3CABB513">
      <w:pPr>
        <w:pStyle w:val="Prrafodelista"/>
        <w:numPr>
          <w:ilvl w:val="0"/>
          <w:numId w:val="12"/>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 xml:space="preserve">4.- El presupuesto total erogado por este Programa de “Seguridad del Patrimonio Familiar”. </w:t>
      </w:r>
    </w:p>
    <w:p w:rsidRPr="008C3E33" w:rsidR="008C49F0" w:rsidP="002578B4" w:rsidRDefault="008C49F0" w14:paraId="15222F72" w14:textId="4F8E8109">
      <w:pPr>
        <w:pStyle w:val="Prrafodelista"/>
        <w:numPr>
          <w:ilvl w:val="0"/>
          <w:numId w:val="12"/>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 xml:space="preserve">5.- El total de </w:t>
      </w:r>
      <w:r w:rsidRPr="008C3E33" w:rsidR="00CC4112">
        <w:rPr>
          <w:rFonts w:ascii="Palatino Linotype" w:hAnsi="Palatino Linotype" w:cs="Arial"/>
          <w:bCs/>
        </w:rPr>
        <w:t>Títulos</w:t>
      </w:r>
      <w:r w:rsidRPr="008C3E33">
        <w:rPr>
          <w:rFonts w:ascii="Palatino Linotype" w:hAnsi="Palatino Linotype" w:cs="Arial"/>
          <w:bCs/>
        </w:rPr>
        <w:t xml:space="preserve"> de Propiedad entregados a los beneficiarios de este programa de "Seguridad del Patrimonio Familiar</w:t>
      </w:r>
      <w:r w:rsidRPr="008C3E33" w:rsidR="001F3035">
        <w:rPr>
          <w:rFonts w:ascii="Palatino Linotype" w:hAnsi="Palatino Linotype" w:cs="Arial"/>
          <w:bCs/>
        </w:rPr>
        <w:t>"</w:t>
      </w:r>
      <w:r w:rsidRPr="008C3E33" w:rsidR="00CC4112">
        <w:rPr>
          <w:rFonts w:ascii="Palatino Linotype" w:hAnsi="Palatino Linotype" w:cs="Arial"/>
          <w:bCs/>
        </w:rPr>
        <w:t>.</w:t>
      </w:r>
    </w:p>
    <w:p w:rsidRPr="008C3E33" w:rsidR="00536C46" w:rsidP="002578B4" w:rsidRDefault="00536C46" w14:paraId="38620F56" w14:textId="77777777">
      <w:pPr>
        <w:autoSpaceDE w:val="0"/>
        <w:autoSpaceDN w:val="0"/>
        <w:adjustRightInd w:val="0"/>
        <w:spacing w:after="0" w:line="360" w:lineRule="auto"/>
        <w:rPr>
          <w:rFonts w:eastAsia="Calibri" w:cs="Tahoma"/>
          <w:color w:val="000000"/>
          <w:szCs w:val="24"/>
          <w:lang w:val="es-ES" w:eastAsia="es-MX"/>
        </w:rPr>
      </w:pPr>
    </w:p>
    <w:p w:rsidRPr="008C3E33" w:rsidR="00DF308F" w:rsidP="002578B4" w:rsidRDefault="00DF308F" w14:paraId="1C106808" w14:textId="6CA7217A">
      <w:pPr>
        <w:spacing w:after="0" w:line="360" w:lineRule="auto"/>
        <w:rPr>
          <w:rFonts w:eastAsia="Calibri" w:cs="Tahoma"/>
          <w:lang w:eastAsia="es-ES_tradnl"/>
        </w:rPr>
      </w:pPr>
      <w:r w:rsidRPr="008C3E33">
        <w:rPr>
          <w:rFonts w:eastAsia="Calibri" w:cs="Tahoma"/>
          <w:lang w:eastAsia="es-ES_tradnl"/>
        </w:rPr>
        <w:t xml:space="preserve">En respuesta, el </w:t>
      </w:r>
      <w:r w:rsidRPr="008C3E33" w:rsidR="00CC4112">
        <w:rPr>
          <w:rFonts w:eastAsia="Calibri" w:cs="Tahoma"/>
          <w:lang w:eastAsia="es-ES_tradnl"/>
        </w:rPr>
        <w:t xml:space="preserve">Sujeto Obligado entregó </w:t>
      </w:r>
      <w:r w:rsidRPr="008C3E33" w:rsidR="00F22515">
        <w:rPr>
          <w:rFonts w:eastAsia="Calibri" w:cs="Tahoma"/>
          <w:lang w:eastAsia="es-ES_tradnl"/>
        </w:rPr>
        <w:t xml:space="preserve">veintidós documentos, de los cuales, se identifica que realizó pronunciamiento sobre cada uno de los puntos en </w:t>
      </w:r>
      <w:r w:rsidRPr="008C3E33" w:rsidR="00BC6E9B">
        <w:rPr>
          <w:rFonts w:eastAsia="Calibri" w:cs="Tahoma"/>
          <w:lang w:eastAsia="es-ES_tradnl"/>
        </w:rPr>
        <w:t>de acuerdo con</w:t>
      </w:r>
      <w:r w:rsidRPr="008C3E33" w:rsidR="00F22515">
        <w:rPr>
          <w:rFonts w:eastAsia="Calibri" w:cs="Tahoma"/>
          <w:lang w:eastAsia="es-ES_tradnl"/>
        </w:rPr>
        <w:t xml:space="preserve"> lo siguiente:</w:t>
      </w:r>
    </w:p>
    <w:p w:rsidRPr="008C3E33" w:rsidR="00F22515" w:rsidP="002578B4" w:rsidRDefault="00F22515" w14:paraId="34C54FEE" w14:textId="109824B9">
      <w:pPr>
        <w:spacing w:after="0" w:line="360" w:lineRule="auto"/>
        <w:rPr>
          <w:rFonts w:eastAsia="Calibri" w:cs="Tahoma"/>
          <w:lang w:eastAsia="es-ES_tradnl"/>
        </w:rPr>
      </w:pPr>
    </w:p>
    <w:p w:rsidRPr="008C3E33" w:rsidR="00F22515" w:rsidP="002578B4" w:rsidRDefault="00F22515" w14:paraId="30DAB4BF" w14:textId="435037BC">
      <w:pPr>
        <w:pStyle w:val="Prrafodelista"/>
        <w:numPr>
          <w:ilvl w:val="0"/>
          <w:numId w:val="14"/>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 xml:space="preserve">Sobre el punto 1 respondió que con fundamento en lo establecido por los artículos 115 fracciones I párrafo primero, II párrafos primero y segundo, IV inciso A) y párrafo último y V  inciso e) de la Constitución Política de los Estados Unidos Mexicanos; 63, 64 párrafo tercero, 68 y 69 de la Ley Agraria; 112, 113, 116 párrafo primero, 122 párrafo primero, 125 fracción I y párrafo último y 128 fracciones II, XII y XIV de la Constitución Política del Estado Libre y Soberano del Estado de México; 2, 3, 27 párrafo primero, 29 párrafo primero 31 fracciones XVIII, XXIV, XXXIX y XLVI, 48 fracciones II y XXIII de la Ley Orgánica Municipal del Estado de México; 5.5 y 5.10 fracción XVII del Código Administrativo del Estado de México; 16, 18, 31 fracción II y 308 del Código Financiero del Estado de México; y 257 fracción XXVIII del Reglamento Interno de la Administración Pública Municipal de Tlalnepantla de Baz, Estado de México, en la Décima Cuarta Sesión Ordinaria del ayuntamiento, celebrada en fecha veintitrés de mayo de dos mil diecinueve en el punto cuarto del orden del día, se aprobó el Programa "Seguridad del Patrimonio Familiar" para la Regularización de la Tenencia de la Tierra del Ejido San Juan Ixhuatepec del Municipio de Tlalnepantla de Baz, México, publicado en la Gaceta Municipal número 22 (Segunda Sección) de fecha 31 de mayo de 2019, en relación a los Lineamientos Técnicos Operativos y de conformidad con el informe rendido por los integrantes del comisariado ejidal recibido en fecha 20 de agosto de 2021, se ha dado cumplimiento a los numérales 15, 16, 17, 18, 19, 20, 21, 22, 23, 24, 25, 26, 27, 28, por lo que se relacionan en el anexo número 1, numérales 29, 30, 31, 32, 33 y 34, no se cuenta con información derivado de que lleva una secuencia cronológica de actividades, no omito mencionar que la documentación proporcionada contienen información confidencial de conformidad con lo establecido en el artículo 140 fracción </w:t>
      </w:r>
      <w:r w:rsidRPr="008C3E33">
        <w:rPr>
          <w:rFonts w:ascii="Palatino Linotype" w:hAnsi="Palatino Linotype" w:cs="Arial"/>
          <w:bCs/>
        </w:rPr>
        <w:lastRenderedPageBreak/>
        <w:t>I, de la Ley de Transparencia y Acceso a la Información Pública del Estado de México y Municipios.</w:t>
      </w:r>
    </w:p>
    <w:p w:rsidRPr="008C3E33" w:rsidR="00F22515" w:rsidP="002578B4" w:rsidRDefault="00F22515" w14:paraId="3BACFA4D" w14:textId="2EE9E508">
      <w:pPr>
        <w:pStyle w:val="Prrafodelista"/>
        <w:numPr>
          <w:ilvl w:val="0"/>
          <w:numId w:val="14"/>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Sobre el punto 2 en relación a la cláusula Cuarta letras A, B, C, D, E, F, G, remito informe correspondiente al mes febrero de 2021 enviado por el comisariado ejidal del núcleo agrario de San Juan Ixhuatepec en el que refiere en el tercer párrafo "Se concluyó con la entrega para el trámite de títulos de propiedad"…(Anexo número 2), dando cumplimiento por el Municipio a la Cláusula Tercera el referido convenio, por lo que el núcleo agrario de San Juan Ixhuatepec, a partir del mes de marzo inician los términos establecidos en el referido convenio, como, señala la Cláusula Cuarta letra A, que a la letra dice: "Se obliga a realizar los actos, actividades, gestiones o trámites necesarios ante el Registro agrario Nacional, para la obtención a favor de los beneficiarlos los títulos de propiedad de los solares urbanos de los que son poseedores, mismos que deberá realizar en un plazo máximo de 6 meses, contados a partir del día siguiente a aquel en que hubiere recibido los recursos por parte de los beneficiarios, con posibilidad a una prórroga por una sola ocasión por 2 meses más ... {Anexo número 3)</w:t>
      </w:r>
    </w:p>
    <w:p w:rsidRPr="008C3E33" w:rsidR="00F22515" w:rsidP="002578B4" w:rsidRDefault="00F22515" w14:paraId="760B28C5" w14:textId="77777777">
      <w:pPr>
        <w:pStyle w:val="Prrafodelista"/>
        <w:spacing w:line="360" w:lineRule="auto"/>
        <w:ind w:left="1800"/>
        <w:jc w:val="both"/>
        <w:rPr>
          <w:rFonts w:ascii="Palatino Linotype" w:hAnsi="Palatino Linotype"/>
          <w:bCs/>
          <w:i/>
          <w:iCs/>
          <w:sz w:val="20"/>
          <w:szCs w:val="20"/>
          <w:lang w:val="es-ES"/>
        </w:rPr>
      </w:pPr>
    </w:p>
    <w:p w:rsidRPr="008C3E33" w:rsidR="00F22515" w:rsidP="002578B4" w:rsidRDefault="00F22515" w14:paraId="252814BD" w14:textId="77777777">
      <w:pPr>
        <w:pStyle w:val="Prrafodelista"/>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Derivado de la cláusula cuarta letras H, se envían informes presentados por el comisariado ejidal correspondientes a los meses, junio, julio, agosto, septiembre, octubre, noviembre (anexo número 4) y diciembre de 2019 (anexo número 5), enero, febrero, marzo, abril, mayo, junio, julio, agosto, septiembre, octubre, noviembre, diciembre de 2020 (anexo número 6 al 17), mismos que contienen la relación de expedientes integrados, no omito mencionar que la documentación proporcionada contienen información confidencial de conformidad con lo establecido en el artículo 140 fracción I, de la Ley de Transparencia y Acceso a la Información Pública del Estado de México y Municipios.</w:t>
      </w:r>
    </w:p>
    <w:p w:rsidRPr="008C3E33" w:rsidR="00F22515" w:rsidP="002578B4" w:rsidRDefault="00F22515" w14:paraId="0DB06437" w14:textId="77777777">
      <w:pPr>
        <w:pStyle w:val="Prrafodelista"/>
        <w:spacing w:line="360" w:lineRule="auto"/>
        <w:ind w:left="1800"/>
        <w:jc w:val="both"/>
        <w:rPr>
          <w:rFonts w:ascii="Palatino Linotype" w:hAnsi="Palatino Linotype"/>
          <w:bCs/>
          <w:i/>
          <w:iCs/>
          <w:sz w:val="20"/>
          <w:szCs w:val="20"/>
          <w:lang w:val="es-ES"/>
        </w:rPr>
      </w:pPr>
    </w:p>
    <w:p w:rsidRPr="008C3E33" w:rsidR="00244F3B" w:rsidP="002578B4" w:rsidRDefault="00F22515" w14:paraId="572ADDA5" w14:textId="77777777">
      <w:pPr>
        <w:pStyle w:val="Prrafodelista"/>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lastRenderedPageBreak/>
        <w:t>En relación a la Cláusula Quinta, remito informe correspondiente al mes febrero de 2021, en el que refiere en el tercer párrafo "Se concluyó con la entrega para el trámite de títulos de propiedad" ... {Anexo número 2), no se cuenta con la información solicitada, derivado de los términos establecidos en la Cláusula Cuarta letra A, del Convenio de Concertación (anexo número 3) En relación a la Cláusula Quinta, remito informe correspondiente al mes febrero de 2021, en el que refiere en el tercer</w:t>
      </w:r>
      <w:r w:rsidRPr="008C3E33" w:rsidR="00244F3B">
        <w:rPr>
          <w:rFonts w:ascii="Palatino Linotype" w:hAnsi="Palatino Linotype" w:cs="Arial"/>
          <w:bCs/>
        </w:rPr>
        <w:t xml:space="preserve"> </w:t>
      </w:r>
      <w:r w:rsidRPr="008C3E33">
        <w:rPr>
          <w:rFonts w:ascii="Palatino Linotype" w:hAnsi="Palatino Linotype" w:cs="Arial"/>
          <w:bCs/>
        </w:rPr>
        <w:t>párrafo "Se concluyó con la entrega para el trámite de títulos de propiedad" ... {Anexo número 2), no se cuenta con la información solicitada, derivado de los términos establecidos en la Cláusula Cuarta letra A, del Convenio de Concertación (anexo número 3)</w:t>
      </w:r>
      <w:r w:rsidRPr="008C3E33" w:rsidR="00244F3B">
        <w:rPr>
          <w:rFonts w:ascii="Palatino Linotype" w:hAnsi="Palatino Linotype" w:cs="Arial"/>
          <w:bCs/>
        </w:rPr>
        <w:t>.</w:t>
      </w:r>
    </w:p>
    <w:p w:rsidRPr="008C3E33" w:rsidR="00244F3B" w:rsidP="002578B4" w:rsidRDefault="00244F3B" w14:paraId="04C152D7" w14:textId="77777777">
      <w:pPr>
        <w:pStyle w:val="Prrafodelista"/>
        <w:autoSpaceDE w:val="0"/>
        <w:autoSpaceDN w:val="0"/>
        <w:adjustRightInd w:val="0"/>
        <w:spacing w:line="360" w:lineRule="auto"/>
        <w:jc w:val="both"/>
        <w:rPr>
          <w:rFonts w:ascii="Palatino Linotype" w:hAnsi="Palatino Linotype" w:cs="Arial"/>
          <w:bCs/>
        </w:rPr>
      </w:pPr>
    </w:p>
    <w:p w:rsidRPr="008C3E33" w:rsidR="00F22515" w:rsidP="002578B4" w:rsidRDefault="00F22515" w14:paraId="31CF3ED9" w14:textId="2285DECE">
      <w:pPr>
        <w:pStyle w:val="Prrafodelista"/>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La Clausula Sexta, se relaciona con la Cláusula Cuarta letra H, relativo a los informes presentados por el comisariado ejidal mismos que se corresponden a los meses, junio, julio, agosto, septiembre, octubre, noviembre (anexo número 4) y diciembre de 2019 (anexo número 5) enero, febrero, marzo, abril, mayo, junio, julio, agosto, septiembre, octubre, noviembre, diciembre de 2020 (anexo número 6 al 17), enero, febrero 2021 (anexo número 18, 2 ), marzo, abril, mayo, junio, julio de 2021 (anexo número 1) no omito mencionar que la documentación proporcionada contienen información confidencial de conformidad con lo establecido en el artículo 140 fracción I, de la Ley de Transparencia y Acceso a la Información Pública del Estado de México y Municipios.</w:t>
      </w:r>
    </w:p>
    <w:p w:rsidRPr="008C3E33" w:rsidR="00F22515" w:rsidP="002578B4" w:rsidRDefault="00F22515" w14:paraId="76AAEB69" w14:textId="77777777">
      <w:pPr>
        <w:pStyle w:val="Prrafodelista"/>
        <w:spacing w:line="360" w:lineRule="auto"/>
        <w:ind w:left="1800"/>
        <w:jc w:val="both"/>
        <w:rPr>
          <w:rFonts w:ascii="Palatino Linotype" w:hAnsi="Palatino Linotype"/>
          <w:bCs/>
          <w:i/>
          <w:iCs/>
          <w:sz w:val="20"/>
          <w:szCs w:val="20"/>
          <w:lang w:val="es-ES"/>
        </w:rPr>
      </w:pPr>
    </w:p>
    <w:p w:rsidRPr="008C3E33" w:rsidR="00F22515" w:rsidP="002578B4" w:rsidRDefault="00D44B3F" w14:paraId="69EA4E14" w14:textId="0D438724">
      <w:pPr>
        <w:pStyle w:val="Prrafodelista"/>
        <w:numPr>
          <w:ilvl w:val="0"/>
          <w:numId w:val="14"/>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A</w:t>
      </w:r>
      <w:r w:rsidRPr="008C3E33" w:rsidR="004D18C5">
        <w:rPr>
          <w:rFonts w:ascii="Palatino Linotype" w:hAnsi="Palatino Linotype" w:cs="Arial"/>
          <w:bCs/>
        </w:rPr>
        <w:t xml:space="preserve">l </w:t>
      </w:r>
      <w:r w:rsidRPr="008C3E33">
        <w:rPr>
          <w:rFonts w:ascii="Palatino Linotype" w:hAnsi="Palatino Linotype" w:cs="Arial"/>
          <w:bCs/>
        </w:rPr>
        <w:t>número</w:t>
      </w:r>
      <w:r w:rsidRPr="008C3E33" w:rsidR="004D18C5">
        <w:rPr>
          <w:rFonts w:ascii="Palatino Linotype" w:hAnsi="Palatino Linotype" w:cs="Arial"/>
          <w:bCs/>
        </w:rPr>
        <w:t xml:space="preserve"> </w:t>
      </w:r>
      <w:r w:rsidRPr="008C3E33">
        <w:rPr>
          <w:rFonts w:ascii="Palatino Linotype" w:hAnsi="Palatino Linotype" w:cs="Arial"/>
          <w:bCs/>
        </w:rPr>
        <w:t>tres</w:t>
      </w:r>
      <w:r w:rsidRPr="008C3E33" w:rsidR="004D18C5">
        <w:rPr>
          <w:rFonts w:ascii="Palatino Linotype" w:hAnsi="Palatino Linotype" w:cs="Arial"/>
          <w:bCs/>
        </w:rPr>
        <w:t xml:space="preserve">, respondió </w:t>
      </w:r>
      <w:r w:rsidRPr="008C3E33" w:rsidR="00F22515">
        <w:rPr>
          <w:rFonts w:ascii="Palatino Linotype" w:hAnsi="Palatino Linotype" w:cs="Arial"/>
          <w:bCs/>
        </w:rPr>
        <w:t>que es un "Convenio de Concertación", firmado el dieciséis de junio de dos mil diecinueve, suscrito con fundamento en las declaraciones 1.1, 1.2, 1.3, 1.4, 1.5, (anexo número 3), no de Prestación de Servicios como lo refiere, y de conformidad con la Cláusula primera del referido convenio el objeto es establecer las bases, términos y condiciones bajo la cuales. "LAS PARTES", colaborarán en la ejecución del "programa de Seguridad del Patrimonio Familiar" del cual no se deriva una celebración posterior de acta de entrega recepción.</w:t>
      </w:r>
    </w:p>
    <w:p w:rsidRPr="008C3E33" w:rsidR="00F22515" w:rsidP="002578B4" w:rsidRDefault="00F22515" w14:paraId="5CC24535" w14:textId="77777777">
      <w:pPr>
        <w:pStyle w:val="Prrafodelista"/>
        <w:spacing w:line="360" w:lineRule="auto"/>
        <w:ind w:left="1800"/>
        <w:jc w:val="both"/>
        <w:rPr>
          <w:rFonts w:ascii="Palatino Linotype" w:hAnsi="Palatino Linotype" w:cs="Arial"/>
          <w:bCs/>
        </w:rPr>
      </w:pPr>
    </w:p>
    <w:p w:rsidRPr="008C3E33" w:rsidR="00F22515" w:rsidP="002578B4" w:rsidRDefault="00D44B3F" w14:paraId="23E5EA55" w14:textId="2B872C6D">
      <w:pPr>
        <w:pStyle w:val="Prrafodelista"/>
        <w:numPr>
          <w:ilvl w:val="0"/>
          <w:numId w:val="14"/>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Al número cuatro, e</w:t>
      </w:r>
      <w:r w:rsidRPr="008C3E33" w:rsidR="00F22515">
        <w:rPr>
          <w:rFonts w:ascii="Palatino Linotype" w:hAnsi="Palatino Linotype" w:cs="Arial"/>
          <w:bCs/>
        </w:rPr>
        <w:t>l presupuesto total erogado por este Programa de "Seguridad del Patrimonio Familiar'', al respecto se remite copia simple de del oficio No. TM/2163/2021 de fecha 24 de mayo de 2021, signado por Tesorería Municipal, en el que proporciona la información referente al ejercicio fiscal 2019 y 2020 (anexo número 19).</w:t>
      </w:r>
    </w:p>
    <w:p w:rsidRPr="008C3E33" w:rsidR="00F22515" w:rsidP="002578B4" w:rsidRDefault="00F22515" w14:paraId="465B7DD2" w14:textId="77777777">
      <w:pPr>
        <w:pStyle w:val="Prrafodelista"/>
        <w:spacing w:line="360" w:lineRule="auto"/>
        <w:ind w:left="1800"/>
        <w:jc w:val="both"/>
        <w:rPr>
          <w:rFonts w:ascii="Palatino Linotype" w:hAnsi="Palatino Linotype"/>
          <w:bCs/>
          <w:i/>
          <w:iCs/>
          <w:sz w:val="20"/>
          <w:szCs w:val="20"/>
          <w:lang w:val="es-ES"/>
        </w:rPr>
      </w:pPr>
    </w:p>
    <w:p w:rsidRPr="008C3E33" w:rsidR="00F22515" w:rsidP="002578B4" w:rsidRDefault="00D44B3F" w14:paraId="24EA7E67" w14:textId="4D91A022">
      <w:pPr>
        <w:pStyle w:val="Prrafodelista"/>
        <w:numPr>
          <w:ilvl w:val="0"/>
          <w:numId w:val="14"/>
        </w:numPr>
        <w:autoSpaceDE w:val="0"/>
        <w:autoSpaceDN w:val="0"/>
        <w:adjustRightInd w:val="0"/>
        <w:spacing w:line="360" w:lineRule="auto"/>
        <w:jc w:val="both"/>
        <w:rPr>
          <w:rFonts w:ascii="Palatino Linotype" w:hAnsi="Palatino Linotype" w:cs="Arial"/>
          <w:bCs/>
        </w:rPr>
      </w:pPr>
      <w:r w:rsidRPr="008C3E33">
        <w:rPr>
          <w:rFonts w:ascii="Palatino Linotype" w:hAnsi="Palatino Linotype" w:cs="Arial"/>
          <w:bCs/>
        </w:rPr>
        <w:t>Sobre el punto 5 respondió que, c</w:t>
      </w:r>
      <w:r w:rsidRPr="008C3E33" w:rsidR="00F22515">
        <w:rPr>
          <w:rFonts w:ascii="Palatino Linotype" w:hAnsi="Palatino Linotype" w:cs="Arial"/>
          <w:bCs/>
        </w:rPr>
        <w:t xml:space="preserve">on fundamento en lo establecido por los artículos 115 fracciones I párrafo primero, II párrafos primero y segundo, IV inciso A) y párrafo último y V inciso e) de la Constitución Política de los Estados Unidos Mexicanos; 63, 64 párrafo tercero, 8 y 69 de la Ley Agraria; 112, 113, 116 párrafo primero, 122 párrafo primero, 125 fracción I y párrafo ultimo y 128 fracciones II, XII y XIV de la Constitución Política del Estado Libre y Soberano del Estado de México; 2, 3, 27 párrafo primero, 29 párrafo primero 31 fracciones XVIII, XXIV, XXXIX y XLVI, 48 fracciones II y XXIII de la Ley Orgánica Municipal del Estado de México; 5.5 y 5.10 fracción XVII del Código Administrativo del Estado de México; 16, 18, 31 fracción II y 308 del Código Financiero del Estado de México; y 257 fracción XXVIII del Reglamento Interno de la Administración Pública Municipal de Tlalnepantla de Baz, Estado de México, en la Décima Cuarta Sesión Ordinaria del ayuntamiento, celebrada en fecha veintitrés de mayo de dos mil diecinueve en el punto cuarto del orden del día, se aprobó el Programa "Seguridad del Patrimonio Familiar" para la Regularización de la Tenencia de la Tierra del Ejido San Juan Ixhuatepec del Municipio de Tlalnepantla de Baz, México, publicado en la Gaceta Municipal número 22 (Segunda Sección) de fecha 31 de mayo de 2019, en relación a los Lineamientos Técnicos Operativos y de conformidad con el informe rendido por los integrantes del comisariado ejidal recibido en fecha 20 de agosto de 2021, en el punto número 2 (anexo número 1) el avance en el cumplimiento. de los referidos lineamientos nos encontramos en el número 28, por lo que los títulos de </w:t>
      </w:r>
      <w:r w:rsidRPr="008C3E33" w:rsidR="00F22515">
        <w:rPr>
          <w:rFonts w:ascii="Palatino Linotype" w:hAnsi="Palatino Linotype" w:cs="Arial"/>
          <w:bCs/>
        </w:rPr>
        <w:lastRenderedPageBreak/>
        <w:t>propiedad se encuentran en proceso de elaboración en el Registro Agrario Nacional, por lo que no se cuenta con la información solicitada</w:t>
      </w:r>
      <w:r w:rsidRPr="008C3E33">
        <w:rPr>
          <w:rFonts w:ascii="Palatino Linotype" w:hAnsi="Palatino Linotype" w:cs="Arial"/>
          <w:bCs/>
        </w:rPr>
        <w:t>.</w:t>
      </w:r>
    </w:p>
    <w:p w:rsidRPr="008C3E33" w:rsidR="00F22515" w:rsidP="002578B4" w:rsidRDefault="00F22515" w14:paraId="37C58DB9" w14:textId="77777777">
      <w:pPr>
        <w:spacing w:after="0" w:line="360" w:lineRule="auto"/>
        <w:rPr>
          <w:rFonts w:eastAsia="Calibri" w:cs="Tahoma"/>
          <w:lang w:eastAsia="es-ES_tradnl"/>
        </w:rPr>
      </w:pPr>
    </w:p>
    <w:p w:rsidRPr="008C3E33" w:rsidR="00DF308F" w:rsidP="002578B4" w:rsidRDefault="008469E0" w14:paraId="1A1EB4A2" w14:textId="171BFE56">
      <w:pPr>
        <w:spacing w:after="0" w:line="360" w:lineRule="auto"/>
        <w:rPr>
          <w:rFonts w:eastAsia="Calibri" w:cs="Tahoma"/>
          <w:lang w:eastAsia="es-ES_tradnl"/>
        </w:rPr>
      </w:pPr>
      <w:r w:rsidRPr="008C3E33">
        <w:rPr>
          <w:rFonts w:eastAsia="Calibri" w:cs="Tahoma"/>
          <w:lang w:eastAsia="es-ES_tradnl"/>
        </w:rPr>
        <w:t xml:space="preserve">El Particular se inconformó </w:t>
      </w:r>
      <w:r w:rsidRPr="008C3E33" w:rsidR="00A73F84">
        <w:rPr>
          <w:rFonts w:eastAsia="Calibri" w:cs="Tahoma"/>
          <w:lang w:eastAsia="es-ES_tradnl"/>
        </w:rPr>
        <w:t>de que se l</w:t>
      </w:r>
      <w:r w:rsidRPr="008C3E33" w:rsidR="005B6E78">
        <w:rPr>
          <w:rFonts w:eastAsia="Calibri" w:cs="Tahoma"/>
          <w:lang w:eastAsia="es-ES_tradnl"/>
        </w:rPr>
        <w:t>e</w:t>
      </w:r>
      <w:r w:rsidRPr="008C3E33" w:rsidR="00A73F84">
        <w:rPr>
          <w:rFonts w:eastAsia="Calibri" w:cs="Tahoma"/>
          <w:lang w:eastAsia="es-ES_tradnl"/>
        </w:rPr>
        <w:t xml:space="preserve"> </w:t>
      </w:r>
      <w:r w:rsidRPr="008C3E33" w:rsidR="00A42A9F">
        <w:rPr>
          <w:rFonts w:eastAsia="Calibri" w:cs="Tahoma"/>
          <w:lang w:eastAsia="es-ES_tradnl"/>
        </w:rPr>
        <w:t>entregó</w:t>
      </w:r>
      <w:r w:rsidRPr="008C3E33" w:rsidR="00A73F84">
        <w:rPr>
          <w:rFonts w:eastAsia="Calibri" w:cs="Tahoma"/>
          <w:lang w:eastAsia="es-ES_tradnl"/>
        </w:rPr>
        <w:t xml:space="preserve"> información incompleta</w:t>
      </w:r>
      <w:r w:rsidRPr="008C3E33" w:rsidR="005B6E78">
        <w:rPr>
          <w:rFonts w:eastAsia="Calibri" w:cs="Tahoma"/>
          <w:lang w:eastAsia="es-ES_tradnl"/>
        </w:rPr>
        <w:t>:</w:t>
      </w:r>
    </w:p>
    <w:p w:rsidRPr="008C3E33" w:rsidR="00A73F84" w:rsidP="002578B4" w:rsidRDefault="00A73F84" w14:paraId="227FAAF4" w14:textId="16CE1AA6">
      <w:pPr>
        <w:spacing w:after="0" w:line="360" w:lineRule="auto"/>
        <w:rPr>
          <w:rFonts w:eastAsia="Calibri" w:cs="Tahoma"/>
          <w:lang w:eastAsia="es-ES_tradnl"/>
        </w:rPr>
      </w:pPr>
    </w:p>
    <w:p w:rsidRPr="008C3E33" w:rsidR="00A73F84" w:rsidP="002578B4" w:rsidRDefault="00A73F84" w14:paraId="0E947CDC" w14:textId="4E3ED291">
      <w:pPr>
        <w:spacing w:after="0" w:line="360" w:lineRule="auto"/>
        <w:rPr>
          <w:rFonts w:ascii="Verdana" w:hAnsi="Verdana"/>
          <w:color w:val="000000"/>
          <w:sz w:val="14"/>
          <w:szCs w:val="14"/>
        </w:rPr>
      </w:pPr>
      <w:r w:rsidRPr="008C3E33">
        <w:rPr>
          <w:rFonts w:eastAsia="Calibri" w:cs="Tahoma"/>
          <w:lang w:eastAsia="es-ES_tradnl"/>
        </w:rPr>
        <w:t xml:space="preserve">Respecto al </w:t>
      </w:r>
      <w:r w:rsidRPr="008C3E33">
        <w:rPr>
          <w:rFonts w:eastAsia="Calibri" w:cs="Tahoma"/>
          <w:b/>
          <w:bCs/>
          <w:lang w:eastAsia="es-ES_tradnl"/>
        </w:rPr>
        <w:t>punto 1,</w:t>
      </w:r>
      <w:r w:rsidRPr="008C3E33">
        <w:rPr>
          <w:rFonts w:eastAsia="Calibri" w:cs="Tahoma"/>
          <w:lang w:eastAsia="es-ES_tradnl"/>
        </w:rPr>
        <w:t xml:space="preserve"> que no se le envió lo contemplado en los numerales 15 al 27 de los lineamientos técnicos operativos y de su descripción de actividades en concreto lo consistente en el acta de asamblea de formalidades especiales y anexos, escritura de f</w:t>
      </w:r>
      <w:r w:rsidRPr="008C3E33" w:rsidR="00A42A9F">
        <w:rPr>
          <w:rFonts w:eastAsia="Calibri" w:cs="Tahoma"/>
          <w:lang w:eastAsia="es-ES_tradnl"/>
        </w:rPr>
        <w:t>e</w:t>
      </w:r>
      <w:r w:rsidRPr="008C3E33">
        <w:rPr>
          <w:rFonts w:eastAsia="Calibri" w:cs="Tahoma"/>
          <w:lang w:eastAsia="es-ES_tradnl"/>
        </w:rPr>
        <w:t xml:space="preserve"> de hechos, nombramiento de delegados especiales, solicitud de ingreso al Registro Agrario Nacional (RAN) y pago de derechos de la expedición de títulos de propiedad de solar urbano al RAN, de la solicitud de información </w:t>
      </w:r>
      <w:r w:rsidRPr="008C3E33" w:rsidR="00A42A9F">
        <w:rPr>
          <w:rFonts w:eastAsia="Calibri" w:cs="Tahoma"/>
          <w:lang w:eastAsia="es-ES_tradnl"/>
        </w:rPr>
        <w:t>número.</w:t>
      </w:r>
      <w:r w:rsidRPr="008C3E33">
        <w:rPr>
          <w:rFonts w:ascii="Verdana" w:hAnsi="Verdana"/>
          <w:color w:val="000000"/>
          <w:sz w:val="14"/>
          <w:szCs w:val="14"/>
        </w:rPr>
        <w:t xml:space="preserve"> </w:t>
      </w:r>
    </w:p>
    <w:p w:rsidRPr="008C3E33" w:rsidR="00A73F84" w:rsidP="002578B4" w:rsidRDefault="00A73F84" w14:paraId="562B6D43" w14:textId="77777777">
      <w:pPr>
        <w:spacing w:after="0" w:line="360" w:lineRule="auto"/>
        <w:rPr>
          <w:rFonts w:ascii="Verdana" w:hAnsi="Verdana"/>
          <w:color w:val="000000"/>
          <w:sz w:val="14"/>
          <w:szCs w:val="14"/>
        </w:rPr>
      </w:pPr>
    </w:p>
    <w:p w:rsidRPr="008C3E33" w:rsidR="00A57448" w:rsidP="002578B4" w:rsidRDefault="00A73F84" w14:paraId="2076B05A" w14:textId="61F0BFEA">
      <w:pPr>
        <w:spacing w:after="0" w:line="360" w:lineRule="auto"/>
        <w:rPr>
          <w:rFonts w:eastAsia="Calibri" w:cs="Tahoma"/>
          <w:lang w:eastAsia="es-ES_tradnl"/>
        </w:rPr>
      </w:pPr>
      <w:r w:rsidRPr="008C3E33">
        <w:rPr>
          <w:rFonts w:eastAsia="Calibri" w:cs="Tahoma"/>
          <w:lang w:eastAsia="es-ES_tradnl"/>
        </w:rPr>
        <w:t xml:space="preserve">Por lo que respecta al </w:t>
      </w:r>
      <w:r w:rsidRPr="008C3E33">
        <w:rPr>
          <w:rFonts w:eastAsia="Calibri" w:cs="Tahoma"/>
          <w:b/>
          <w:bCs/>
          <w:lang w:eastAsia="es-ES_tradnl"/>
        </w:rPr>
        <w:t xml:space="preserve">punto </w:t>
      </w:r>
      <w:r w:rsidRPr="008C3E33" w:rsidR="0014355A">
        <w:rPr>
          <w:rFonts w:eastAsia="Calibri" w:cs="Tahoma"/>
          <w:b/>
          <w:bCs/>
          <w:lang w:eastAsia="es-ES_tradnl"/>
        </w:rPr>
        <w:t>2</w:t>
      </w:r>
      <w:r w:rsidRPr="008C3E33">
        <w:rPr>
          <w:rFonts w:eastAsia="Calibri" w:cs="Tahoma"/>
          <w:lang w:eastAsia="es-ES_tradnl"/>
        </w:rPr>
        <w:t xml:space="preserve"> </w:t>
      </w:r>
      <w:r w:rsidRPr="008C3E33" w:rsidR="00A57448">
        <w:rPr>
          <w:rFonts w:eastAsia="Calibri" w:cs="Tahoma"/>
          <w:lang w:eastAsia="es-ES_tradnl"/>
        </w:rPr>
        <w:t>manifest</w:t>
      </w:r>
      <w:r w:rsidRPr="008C3E33" w:rsidR="005B6E78">
        <w:rPr>
          <w:rFonts w:eastAsia="Calibri" w:cs="Tahoma"/>
          <w:lang w:eastAsia="es-ES_tradnl"/>
        </w:rPr>
        <w:t>ó</w:t>
      </w:r>
      <w:r w:rsidRPr="008C3E33">
        <w:rPr>
          <w:rFonts w:eastAsia="Calibri" w:cs="Tahoma"/>
          <w:lang w:eastAsia="es-ES_tradnl"/>
        </w:rPr>
        <w:t xml:space="preserve"> que no se le entregó </w:t>
      </w:r>
      <w:r w:rsidRPr="008C3E33" w:rsidR="00A57448">
        <w:rPr>
          <w:rFonts w:eastAsia="Calibri" w:cs="Tahoma"/>
          <w:lang w:eastAsia="es-ES_tradnl"/>
        </w:rPr>
        <w:t xml:space="preserve">el informe de fecha 26 de marzo de 2021, enviado por el </w:t>
      </w:r>
      <w:r w:rsidRPr="008C3E33" w:rsidR="005B6E78">
        <w:rPr>
          <w:rFonts w:eastAsia="Calibri" w:cs="Tahoma"/>
          <w:lang w:eastAsia="es-ES_tradnl"/>
        </w:rPr>
        <w:t>C</w:t>
      </w:r>
      <w:r w:rsidRPr="008C3E33" w:rsidR="00A57448">
        <w:rPr>
          <w:rFonts w:eastAsia="Calibri" w:cs="Tahoma"/>
          <w:lang w:eastAsia="es-ES_tradnl"/>
        </w:rPr>
        <w:t xml:space="preserve">omisariado ejidal de San Juan Ixhuatepec, correspondiente a los meses de enero y febrero de 2021. Señalados en su escrito dirigido al C. Director General de Transformación Urbana de fecha 4 de agosto de 2021. </w:t>
      </w:r>
    </w:p>
    <w:p w:rsidRPr="008C3E33" w:rsidR="00A57448" w:rsidP="002578B4" w:rsidRDefault="00A57448" w14:paraId="220867E4" w14:textId="37866388">
      <w:pPr>
        <w:spacing w:after="0" w:line="360" w:lineRule="auto"/>
        <w:rPr>
          <w:rFonts w:eastAsia="Calibri" w:cs="Tahoma"/>
          <w:lang w:eastAsia="es-ES_tradnl"/>
        </w:rPr>
      </w:pPr>
    </w:p>
    <w:p w:rsidRPr="008C3E33" w:rsidR="00A73F84" w:rsidP="002578B4" w:rsidRDefault="00A57448" w14:paraId="03ED98A5" w14:textId="5A4A0A9F">
      <w:pPr>
        <w:spacing w:after="0" w:line="360" w:lineRule="auto"/>
        <w:rPr>
          <w:rFonts w:eastAsia="Calibri" w:cs="Tahoma"/>
          <w:lang w:eastAsia="es-ES_tradnl"/>
        </w:rPr>
      </w:pPr>
      <w:r w:rsidRPr="008C3E33">
        <w:rPr>
          <w:rFonts w:eastAsia="Calibri" w:cs="Tahoma"/>
          <w:lang w:eastAsia="es-ES_tradnl"/>
        </w:rPr>
        <w:t xml:space="preserve">Sobre el </w:t>
      </w:r>
      <w:r w:rsidRPr="008C3E33">
        <w:rPr>
          <w:rFonts w:eastAsia="Calibri" w:cs="Tahoma"/>
          <w:b/>
          <w:bCs/>
          <w:lang w:eastAsia="es-ES_tradnl"/>
        </w:rPr>
        <w:t xml:space="preserve">punto </w:t>
      </w:r>
      <w:r w:rsidRPr="008C3E33" w:rsidR="0014355A">
        <w:rPr>
          <w:rFonts w:eastAsia="Calibri" w:cs="Tahoma"/>
          <w:b/>
          <w:bCs/>
          <w:lang w:eastAsia="es-ES_tradnl"/>
        </w:rPr>
        <w:t>4</w:t>
      </w:r>
      <w:r w:rsidRPr="008C3E33">
        <w:rPr>
          <w:rFonts w:eastAsia="Calibri" w:cs="Tahoma"/>
          <w:b/>
          <w:bCs/>
          <w:lang w:eastAsia="es-ES_tradnl"/>
        </w:rPr>
        <w:t>,</w:t>
      </w:r>
      <w:r w:rsidRPr="008C3E33">
        <w:rPr>
          <w:rFonts w:eastAsia="Calibri" w:cs="Tahoma"/>
          <w:lang w:eastAsia="es-ES_tradnl"/>
        </w:rPr>
        <w:t xml:space="preserve"> se inconformó de que entregó información concerniente a los ejercicios fiscales 2019 y 2020, según oficio TM/2163/2021 de fecha 24 de mayo de 2021, faltando lo entregado en el año 2021 dado que de los escritos dirigidos al C. Director General de Transformación Urbana por el comisariado ejidal de San Juan Ixhuatepec, de fechas 5 de febrero y 5 de marzo de 2021 se señalan que se recibieron apoyos por la cantidad de $ 1,397,000.00 (un millón trescientos noventa y siete mil pesos 00/100 m.n.). también es de señalarse que del oficio tm/1177/2021 de fecha 26 de marzo de 2021, lo ejercido hasta el 31 de diciembre de 2020 no concuerdan las cantidades existiendo una diferencia de $187,000.00 (ciento ochenta y siete mil pesos 00/100m.n.).</w:t>
      </w:r>
    </w:p>
    <w:p w:rsidRPr="008C3E33" w:rsidR="00DF308F" w:rsidP="002578B4" w:rsidRDefault="00DF308F" w14:paraId="630E0AF7" w14:textId="77777777">
      <w:pPr>
        <w:spacing w:after="0" w:line="360" w:lineRule="auto"/>
        <w:rPr>
          <w:rFonts w:eastAsia="Calibri" w:cs="Tahoma"/>
          <w:lang w:eastAsia="es-ES_tradnl"/>
        </w:rPr>
      </w:pPr>
    </w:p>
    <w:p w:rsidRPr="008C3E33" w:rsidR="00E8133F" w:rsidP="002578B4" w:rsidRDefault="003E4248" w14:paraId="010B55E1" w14:textId="0C10B41E">
      <w:pPr>
        <w:spacing w:after="0" w:line="360" w:lineRule="auto"/>
        <w:rPr>
          <w:rFonts w:eastAsia="Calibri" w:cs="Tahoma"/>
          <w:b/>
          <w:bCs/>
          <w:lang w:eastAsia="es-ES_tradnl"/>
        </w:rPr>
      </w:pPr>
      <w:r w:rsidRPr="008C3E33">
        <w:rPr>
          <w:rFonts w:eastAsia="Calibri" w:cs="Tahoma"/>
          <w:lang w:eastAsia="es-ES_tradnl"/>
        </w:rPr>
        <w:lastRenderedPageBreak/>
        <w:t>En este sentido, se identifica que e</w:t>
      </w:r>
      <w:r w:rsidRPr="008C3E33" w:rsidR="00E8133F">
        <w:rPr>
          <w:rFonts w:eastAsia="Calibri" w:cs="Tahoma"/>
          <w:lang w:eastAsia="es-ES_tradnl"/>
        </w:rPr>
        <w:t xml:space="preserve">l Particular se inconformó </w:t>
      </w:r>
      <w:r w:rsidRPr="008C3E33" w:rsidR="00DF308F">
        <w:rPr>
          <w:rFonts w:eastAsia="Calibri" w:cs="Tahoma"/>
          <w:lang w:eastAsia="es-ES_tradnl"/>
        </w:rPr>
        <w:t xml:space="preserve">la entrega de información </w:t>
      </w:r>
      <w:r w:rsidRPr="008C3E33" w:rsidR="000B2670">
        <w:rPr>
          <w:rFonts w:eastAsia="Calibri" w:cs="Tahoma"/>
          <w:lang w:eastAsia="es-ES_tradnl"/>
        </w:rPr>
        <w:t>incompleta</w:t>
      </w:r>
      <w:r w:rsidRPr="008C3E33" w:rsidR="00DF308F">
        <w:rPr>
          <w:rFonts w:eastAsia="Calibri" w:cs="Tahoma"/>
          <w:lang w:eastAsia="es-ES_tradnl"/>
        </w:rPr>
        <w:t xml:space="preserve"> </w:t>
      </w:r>
      <w:r w:rsidRPr="008C3E33" w:rsidR="000B2670">
        <w:rPr>
          <w:rFonts w:eastAsia="Calibri" w:cs="Tahoma"/>
          <w:lang w:eastAsia="es-ES_tradnl"/>
        </w:rPr>
        <w:t>señalando de manera específica los puntos por los cuales no le fue entregada toda la información requerida y en este sentido, considera que no fue atendida de manera exhaustiva su solicitud y por tanto</w:t>
      </w:r>
      <w:r w:rsidRPr="008C3E33" w:rsidR="00E8133F">
        <w:rPr>
          <w:rFonts w:eastAsia="Calibri" w:cs="Tahoma"/>
          <w:lang w:eastAsia="es-ES_tradnl"/>
        </w:rPr>
        <w:t xml:space="preserve">, se actualiza la causal de procedencia contemplada en el artículo 179, fracción </w:t>
      </w:r>
      <w:r w:rsidRPr="008C3E33" w:rsidR="000B2670">
        <w:rPr>
          <w:rFonts w:eastAsia="Calibri" w:cs="Tahoma"/>
          <w:lang w:eastAsia="es-ES_tradnl"/>
        </w:rPr>
        <w:t>V</w:t>
      </w:r>
      <w:r w:rsidRPr="008C3E33" w:rsidR="00E8133F">
        <w:rPr>
          <w:rFonts w:eastAsia="Calibri" w:cs="Tahoma"/>
          <w:lang w:eastAsia="es-ES_tradnl"/>
        </w:rPr>
        <w:t xml:space="preserve">, de la Ley de Transparencia y Acceso a la Información Pública del Estado de México y Municipios, que establece que el Recurso de Revisión procederá por </w:t>
      </w:r>
      <w:r w:rsidRPr="008C3E33" w:rsidR="00E8133F">
        <w:rPr>
          <w:rFonts w:eastAsia="Calibri" w:cs="Tahoma"/>
          <w:b/>
          <w:bCs/>
          <w:lang w:eastAsia="es-ES_tradnl"/>
        </w:rPr>
        <w:t>-</w:t>
      </w:r>
      <w:r w:rsidRPr="008C3E33" w:rsidR="000B2670">
        <w:rPr>
          <w:rFonts w:eastAsia="Calibri" w:cs="Tahoma"/>
          <w:b/>
          <w:bCs/>
          <w:lang w:eastAsia="es-ES_tradnl"/>
        </w:rPr>
        <w:t>la entrega de información incompleta</w:t>
      </w:r>
      <w:r w:rsidRPr="008C3E33" w:rsidR="00E8133F">
        <w:rPr>
          <w:b/>
        </w:rPr>
        <w:t>-.</w:t>
      </w:r>
    </w:p>
    <w:p w:rsidRPr="008C3E33" w:rsidR="002033C8" w:rsidP="002578B4" w:rsidRDefault="002033C8" w14:paraId="11396765" w14:textId="0F8BE670">
      <w:pPr>
        <w:autoSpaceDE w:val="0"/>
        <w:autoSpaceDN w:val="0"/>
        <w:adjustRightInd w:val="0"/>
        <w:spacing w:after="0" w:line="360" w:lineRule="auto"/>
        <w:rPr>
          <w:rFonts w:eastAsia="Calibri" w:cs="Tahoma"/>
          <w:color w:val="000000"/>
          <w:szCs w:val="24"/>
          <w:lang w:eastAsia="es-MX"/>
        </w:rPr>
      </w:pPr>
    </w:p>
    <w:p w:rsidRPr="008C3E33" w:rsidR="00042AD3" w:rsidP="002578B4" w:rsidRDefault="00042AD3" w14:paraId="703DB7BE" w14:textId="77777777">
      <w:pPr>
        <w:spacing w:after="0" w:line="360" w:lineRule="auto"/>
        <w:rPr>
          <w:b/>
          <w:bCs/>
        </w:rPr>
      </w:pPr>
      <w:r w:rsidRPr="008C3E33">
        <w:rPr>
          <w:b/>
          <w:bCs/>
        </w:rPr>
        <w:t>CUARTO. Marco normativo aplicable en materia de transparencia y acceso a la información pública.</w:t>
      </w:r>
    </w:p>
    <w:p w:rsidRPr="008C3E33" w:rsidR="00042AD3" w:rsidP="002578B4" w:rsidRDefault="00042AD3" w14:paraId="0ABEDEBA" w14:textId="77777777">
      <w:pPr>
        <w:spacing w:after="0" w:line="360" w:lineRule="auto"/>
        <w:rPr>
          <w:b/>
          <w:bCs/>
        </w:rPr>
      </w:pPr>
    </w:p>
    <w:p w:rsidRPr="008C3E33" w:rsidR="00042AD3" w:rsidP="002578B4" w:rsidRDefault="00042AD3" w14:paraId="57732BDC" w14:textId="7B785909">
      <w:pPr>
        <w:spacing w:after="0" w:line="360" w:lineRule="auto"/>
      </w:pPr>
      <w:r w:rsidRPr="008C3E33">
        <w:t xml:space="preserve">El artículo 6°, Apartado A), fracción I de la Constitución Política de los Estados Unidos Mexicanos, establece que toda la información en posesión de cualquier </w:t>
      </w:r>
      <w:r w:rsidRPr="008C3E33" w:rsidR="000C4C4B">
        <w:t>autoridad</w:t>
      </w:r>
      <w:r w:rsidRPr="008C3E33">
        <w:t xml:space="preserve"> es pública y sólo podrá ser reservada temporalmente por razones de interés público.</w:t>
      </w:r>
    </w:p>
    <w:p w:rsidRPr="008C3E33" w:rsidR="00042AD3" w:rsidP="002578B4" w:rsidRDefault="00042AD3" w14:paraId="786669CA" w14:textId="77777777">
      <w:pPr>
        <w:spacing w:after="0" w:line="360" w:lineRule="auto"/>
      </w:pPr>
    </w:p>
    <w:p w:rsidRPr="008C3E33" w:rsidR="00042AD3" w:rsidP="002578B4" w:rsidRDefault="00042AD3" w14:paraId="0BF5668B" w14:textId="77777777">
      <w:pPr>
        <w:spacing w:after="0" w:line="360" w:lineRule="auto"/>
      </w:pPr>
      <w:r w:rsidRPr="008C3E33">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8C3E33" w:rsidR="00042AD3" w:rsidP="002578B4" w:rsidRDefault="00042AD3" w14:paraId="606B9539" w14:textId="77777777">
      <w:pPr>
        <w:spacing w:after="0" w:line="360" w:lineRule="auto"/>
        <w:rPr>
          <w:rFonts w:cs="Tahoma"/>
          <w:shd w:val="clear" w:color="auto" w:fill="FFFFFF"/>
        </w:rPr>
      </w:pPr>
    </w:p>
    <w:p w:rsidRPr="008C3E33" w:rsidR="00042AD3" w:rsidP="002578B4" w:rsidRDefault="00042AD3" w14:paraId="1A48846D" w14:textId="77777777">
      <w:pPr>
        <w:spacing w:after="0" w:line="360" w:lineRule="auto"/>
      </w:pPr>
      <w:r w:rsidRPr="008C3E33">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8C3E33" w:rsidR="00042AD3" w:rsidP="002578B4" w:rsidRDefault="00042AD3" w14:paraId="6B0CFF78" w14:textId="77777777">
      <w:pPr>
        <w:spacing w:after="0" w:line="360" w:lineRule="auto"/>
      </w:pPr>
    </w:p>
    <w:p w:rsidRPr="008C3E33" w:rsidR="00042AD3" w:rsidP="002578B4" w:rsidRDefault="00042AD3" w14:paraId="6CB18F6F" w14:textId="77777777">
      <w:pPr>
        <w:spacing w:after="0" w:line="360" w:lineRule="auto"/>
      </w:pPr>
      <w:r w:rsidRPr="008C3E33">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8C3E33" w:rsidR="00042AD3" w:rsidP="002578B4" w:rsidRDefault="00042AD3" w14:paraId="72D88471" w14:textId="77777777">
      <w:pPr>
        <w:spacing w:after="0" w:line="360" w:lineRule="auto"/>
        <w:rPr>
          <w:rFonts w:cs="Tahoma"/>
          <w:shd w:val="clear" w:color="auto" w:fill="FFFFFF"/>
        </w:rPr>
      </w:pPr>
    </w:p>
    <w:p w:rsidRPr="008C3E33" w:rsidR="00042AD3" w:rsidP="002578B4" w:rsidRDefault="00042AD3" w14:paraId="775DCB46" w14:textId="77777777">
      <w:pPr>
        <w:spacing w:after="0" w:line="360" w:lineRule="auto"/>
      </w:pPr>
      <w:r w:rsidRPr="008C3E33">
        <w:t>Por su parte, la Ley de Transparencia y Acceso a la Información Pública del Estado de México y Municipios (Reglamentaria del artículo 5° de la Constitución Local), establece lo siguiente:</w:t>
      </w:r>
    </w:p>
    <w:p w:rsidRPr="008C3E33" w:rsidR="00042AD3" w:rsidP="002578B4" w:rsidRDefault="00042AD3" w14:paraId="644C2FBE" w14:textId="77777777">
      <w:pPr>
        <w:spacing w:after="0" w:line="360" w:lineRule="auto"/>
      </w:pPr>
    </w:p>
    <w:p w:rsidRPr="008C3E33" w:rsidR="00042AD3" w:rsidP="002578B4" w:rsidRDefault="00042AD3" w14:paraId="59D07AD7" w14:textId="77777777">
      <w:pPr>
        <w:spacing w:after="0" w:line="360" w:lineRule="auto"/>
      </w:pPr>
      <w:r w:rsidRPr="008C3E33">
        <w:t>El artículo 12, que, quienes generen, recopilen, administren, manejen, procesen, archiven o conserven información pública serán responsables de la misma.</w:t>
      </w:r>
    </w:p>
    <w:p w:rsidRPr="008C3E33" w:rsidR="00042AD3" w:rsidP="002578B4" w:rsidRDefault="00042AD3" w14:paraId="2E057CBF" w14:textId="77777777">
      <w:pPr>
        <w:spacing w:after="0" w:line="360" w:lineRule="auto"/>
      </w:pPr>
    </w:p>
    <w:p w:rsidRPr="008C3E33" w:rsidR="00042AD3" w:rsidP="002578B4" w:rsidRDefault="00042AD3" w14:paraId="238F81C8" w14:textId="77777777">
      <w:pPr>
        <w:spacing w:after="0" w:line="360" w:lineRule="auto"/>
      </w:pPr>
      <w:r w:rsidRPr="008C3E33">
        <w:t>El artículo 18, que, los Sujetos Obligados deberán documentar todo acto que derive del ejercicio de sus facultades, competencias o funciones, considerando desde su origen la eventual publicidad y reutilización de la información que generen.</w:t>
      </w:r>
    </w:p>
    <w:p w:rsidRPr="008C3E33" w:rsidR="00042AD3" w:rsidP="002578B4" w:rsidRDefault="00042AD3" w14:paraId="537299B1" w14:textId="77777777">
      <w:pPr>
        <w:spacing w:after="0" w:line="360" w:lineRule="auto"/>
        <w:rPr>
          <w:rFonts w:cs="Tahoma"/>
          <w:shd w:val="clear" w:color="auto" w:fill="FFFFFF"/>
        </w:rPr>
      </w:pPr>
    </w:p>
    <w:p w:rsidRPr="008C3E33" w:rsidR="00042AD3" w:rsidP="002578B4" w:rsidRDefault="00042AD3" w14:paraId="6E7EF271" w14:textId="77777777">
      <w:pPr>
        <w:spacing w:after="0" w:line="360" w:lineRule="auto"/>
      </w:pPr>
      <w:r w:rsidRPr="008C3E3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8C3E33" w:rsidR="00042AD3" w:rsidP="002578B4" w:rsidRDefault="00042AD3" w14:paraId="051420DF" w14:textId="0E11FA86">
      <w:pPr>
        <w:autoSpaceDE w:val="0"/>
        <w:autoSpaceDN w:val="0"/>
        <w:adjustRightInd w:val="0"/>
        <w:spacing w:after="0" w:line="360" w:lineRule="auto"/>
        <w:rPr>
          <w:rFonts w:eastAsia="Calibri" w:cs="Tahoma"/>
          <w:color w:val="000000"/>
          <w:szCs w:val="24"/>
          <w:lang w:eastAsia="es-MX"/>
        </w:rPr>
      </w:pPr>
    </w:p>
    <w:p w:rsidRPr="008C3E33" w:rsidR="00042AD3" w:rsidP="002578B4" w:rsidRDefault="00042AD3" w14:paraId="2EA38B04" w14:textId="77777777">
      <w:pPr>
        <w:spacing w:after="0" w:line="360" w:lineRule="auto"/>
        <w:rPr>
          <w:b/>
          <w:bCs/>
        </w:rPr>
      </w:pPr>
      <w:r w:rsidRPr="008C3E33">
        <w:rPr>
          <w:b/>
          <w:bCs/>
        </w:rPr>
        <w:t>QUINTO. Estudio de Fondo.</w:t>
      </w:r>
    </w:p>
    <w:p w:rsidRPr="008C3E33" w:rsidR="00042AD3" w:rsidP="002578B4" w:rsidRDefault="00042AD3" w14:paraId="2AEAA740" w14:textId="77777777">
      <w:pPr>
        <w:spacing w:after="0" w:line="360" w:lineRule="auto"/>
        <w:rPr>
          <w:rFonts w:cs="Tahoma"/>
          <w:b/>
          <w:shd w:val="clear" w:color="auto" w:fill="FFFFFF"/>
        </w:rPr>
      </w:pPr>
    </w:p>
    <w:p w:rsidRPr="008C3E33" w:rsidR="00042AD3" w:rsidP="002578B4" w:rsidRDefault="00042AD3" w14:paraId="071EFC8C" w14:textId="77777777">
      <w:pPr>
        <w:spacing w:after="0" w:line="360" w:lineRule="auto"/>
      </w:pPr>
      <w:r w:rsidRPr="008C3E33">
        <w:t xml:space="preserve">Expuesta la controversia, se procede al análisis de los agravios hechos valer por el Recurrente, es de suma importancia señalar los objetivos de la Ley de Transparencia y Acceso a la Información Pública del Estado de México y Municipios, con relación al deber de los sujetos </w:t>
      </w:r>
      <w:r w:rsidRPr="008C3E33">
        <w:lastRenderedPageBreak/>
        <w:t>obligados de otorgar acceso a la información pública, dichos objetivos se encuentran establecidos en el artículo 2° del referido ordenamiento jurídico y son los siguientes:</w:t>
      </w:r>
    </w:p>
    <w:p w:rsidRPr="008C3E33" w:rsidR="00042AD3" w:rsidP="002578B4" w:rsidRDefault="00042AD3" w14:paraId="4ACB4679" w14:textId="77777777">
      <w:pPr>
        <w:spacing w:after="0" w:line="360" w:lineRule="auto"/>
      </w:pPr>
    </w:p>
    <w:p w:rsidRPr="008C3E33" w:rsidR="00042AD3" w:rsidP="002578B4" w:rsidRDefault="00042AD3" w14:paraId="735B71F6"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Proveer lo necesario para garantizar a toda persona el derecho de acceso a la información pública, a través de procedimientos sencillos, expeditos, oportunos y gratuitos;</w:t>
      </w:r>
    </w:p>
    <w:p w:rsidRPr="008C3E33" w:rsidR="00042AD3" w:rsidP="002578B4" w:rsidRDefault="00042AD3" w14:paraId="162FDAB0" w14:textId="77777777">
      <w:pPr>
        <w:pStyle w:val="Prrafodelista"/>
        <w:spacing w:line="360" w:lineRule="auto"/>
        <w:jc w:val="both"/>
        <w:rPr>
          <w:rFonts w:ascii="Palatino Linotype" w:hAnsi="Palatino Linotype"/>
          <w:szCs w:val="22"/>
        </w:rPr>
      </w:pPr>
    </w:p>
    <w:p w:rsidRPr="008C3E33" w:rsidR="00042AD3" w:rsidP="002578B4" w:rsidRDefault="00042AD3" w14:paraId="44E55034"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Transparentar la gestión pública, mediante la difusión de la información generada por los Sujetos Obligados, y</w:t>
      </w:r>
    </w:p>
    <w:p w:rsidRPr="008C3E33" w:rsidR="00042AD3" w:rsidP="002578B4" w:rsidRDefault="00042AD3" w14:paraId="2C42B28F" w14:textId="77777777">
      <w:pPr>
        <w:spacing w:after="0" w:line="360" w:lineRule="auto"/>
      </w:pPr>
    </w:p>
    <w:p w:rsidRPr="008C3E33" w:rsidR="00042AD3" w:rsidP="002578B4" w:rsidRDefault="00042AD3" w14:paraId="15C8DF5C" w14:textId="77777777">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8C3E33" w:rsidR="00042AD3" w:rsidP="002578B4" w:rsidRDefault="00042AD3" w14:paraId="562D83DE" w14:textId="77777777">
      <w:pPr>
        <w:spacing w:after="0" w:line="360" w:lineRule="auto"/>
        <w:ind w:left="720"/>
        <w:rPr>
          <w:rFonts w:cs="Tahoma"/>
          <w:bCs/>
          <w:shd w:val="clear" w:color="auto" w:fill="FFFFFF"/>
        </w:rPr>
      </w:pPr>
    </w:p>
    <w:p w:rsidRPr="008C3E33" w:rsidR="00042AD3" w:rsidP="002578B4" w:rsidRDefault="00042AD3" w14:paraId="2B28C560" w14:textId="405145A3">
      <w:pPr>
        <w:spacing w:after="0" w:line="360" w:lineRule="auto"/>
      </w:pPr>
      <w:r w:rsidRPr="008C3E33">
        <w:t xml:space="preserve">Conforme a lo anterior, se deprende que los objetivos de la Ley de la </w:t>
      </w:r>
      <w:r w:rsidRPr="008C3E33" w:rsidR="000C4C4B">
        <w:t>materia</w:t>
      </w:r>
      <w:r w:rsidRPr="008C3E33">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8C3E33" w:rsidR="00042AD3" w:rsidP="002578B4" w:rsidRDefault="00042AD3" w14:paraId="5628B2AA" w14:textId="77777777">
      <w:pPr>
        <w:spacing w:after="0" w:line="360" w:lineRule="auto"/>
      </w:pPr>
    </w:p>
    <w:p w:rsidRPr="008C3E33" w:rsidR="00042AD3" w:rsidP="002578B4" w:rsidRDefault="00042AD3" w14:paraId="725B05D6" w14:textId="77777777">
      <w:pPr>
        <w:spacing w:after="0" w:line="360" w:lineRule="auto"/>
      </w:pPr>
      <w:r w:rsidRPr="008C3E33">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8C3E33" w:rsidR="00042AD3" w:rsidP="002578B4" w:rsidRDefault="00042AD3" w14:paraId="28FBDA08" w14:textId="77777777">
      <w:pPr>
        <w:spacing w:after="0" w:line="360" w:lineRule="auto"/>
      </w:pPr>
    </w:p>
    <w:p w:rsidRPr="008C3E33" w:rsidR="00042AD3" w:rsidP="002578B4" w:rsidRDefault="00042AD3" w14:paraId="60E81EF9" w14:textId="77777777">
      <w:pPr>
        <w:spacing w:after="0" w:line="360" w:lineRule="auto"/>
      </w:pPr>
      <w:r w:rsidRPr="008C3E33">
        <w:lastRenderedPageBreak/>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8C3E33" w:rsidR="00042AD3" w:rsidP="002578B4" w:rsidRDefault="00042AD3" w14:paraId="43F92DE5" w14:textId="77777777">
      <w:pPr>
        <w:spacing w:after="0" w:line="360" w:lineRule="auto"/>
      </w:pPr>
    </w:p>
    <w:p w:rsidRPr="008C3E33" w:rsidR="005F13F5" w:rsidP="002578B4" w:rsidRDefault="00042AD3" w14:paraId="73101E7A" w14:textId="614B3422">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8C3E33" w:rsidR="00E3672B" w:rsidP="002578B4" w:rsidRDefault="00E3672B" w14:paraId="1D1BDCC9" w14:textId="77777777">
      <w:pPr>
        <w:pStyle w:val="Prrafodelista"/>
        <w:spacing w:line="360" w:lineRule="auto"/>
        <w:ind w:left="567"/>
        <w:jc w:val="both"/>
        <w:rPr>
          <w:rFonts w:ascii="Palatino Linotype" w:hAnsi="Palatino Linotype"/>
          <w:szCs w:val="22"/>
        </w:rPr>
      </w:pPr>
    </w:p>
    <w:p w:rsidRPr="008C3E33" w:rsidR="005F13F5" w:rsidP="002578B4" w:rsidRDefault="005F13F5" w14:paraId="5704CA04" w14:textId="49D090AE">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Cuando de manera extraordinaria, los Sujetos Obligados, consideren que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w:t>
      </w:r>
      <w:r w:rsidRPr="008C3E33" w:rsidR="00E3672B">
        <w:rPr>
          <w:rFonts w:ascii="Palatino Linotype" w:hAnsi="Palatino Linotype"/>
          <w:szCs w:val="22"/>
        </w:rPr>
        <w:t xml:space="preserve"> </w:t>
      </w:r>
      <w:r w:rsidRPr="008C3E33">
        <w:rPr>
          <w:rFonts w:ascii="Palatino Linotype" w:hAnsi="Palatino Linotype"/>
          <w:szCs w:val="22"/>
        </w:rPr>
        <w:t>bien, precise uno o varios requerimientos de información</w:t>
      </w:r>
      <w:r w:rsidRPr="008C3E33" w:rsidR="00E3672B">
        <w:rPr>
          <w:rFonts w:ascii="Palatino Linotype" w:hAnsi="Palatino Linotype"/>
          <w:szCs w:val="22"/>
        </w:rPr>
        <w:t>.</w:t>
      </w:r>
    </w:p>
    <w:p w:rsidRPr="008C3E33" w:rsidR="00042AD3" w:rsidP="002578B4" w:rsidRDefault="00042AD3" w14:paraId="60C3D75B" w14:textId="77777777">
      <w:pPr>
        <w:pStyle w:val="Prrafodelista"/>
        <w:spacing w:line="360" w:lineRule="auto"/>
        <w:ind w:left="567"/>
        <w:jc w:val="both"/>
        <w:rPr>
          <w:rFonts w:ascii="Palatino Linotype" w:hAnsi="Palatino Linotype"/>
          <w:szCs w:val="22"/>
        </w:rPr>
      </w:pPr>
    </w:p>
    <w:p w:rsidRPr="008C3E33" w:rsidR="00042AD3" w:rsidP="002578B4" w:rsidRDefault="00042AD3" w14:paraId="5429AD2D"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8C3E33" w:rsidR="00042AD3" w:rsidP="002578B4" w:rsidRDefault="00042AD3" w14:paraId="5DE57F7F" w14:textId="77777777">
      <w:pPr>
        <w:spacing w:after="0" w:line="360" w:lineRule="auto"/>
      </w:pPr>
    </w:p>
    <w:p w:rsidRPr="008C3E33" w:rsidR="00042AD3" w:rsidP="002578B4" w:rsidRDefault="00042AD3" w14:paraId="48591768" w14:textId="3F3097C8">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 xml:space="preserve">Las Unidades de Transparencia garantizarán que las solicitudes se turnen a todas las áreas competentes que cuenten con la información o deban tenerla </w:t>
      </w:r>
      <w:r w:rsidRPr="008C3E33" w:rsidR="000C4C4B">
        <w:rPr>
          <w:rFonts w:ascii="Palatino Linotype" w:hAnsi="Palatino Linotype"/>
          <w:szCs w:val="22"/>
        </w:rPr>
        <w:t>de acuerdo con</w:t>
      </w:r>
      <w:r w:rsidRPr="008C3E33">
        <w:rPr>
          <w:rFonts w:ascii="Palatino Linotype" w:hAnsi="Palatino Linotype"/>
          <w:szCs w:val="22"/>
        </w:rPr>
        <w:t xml:space="preserve"> sus </w:t>
      </w:r>
      <w:r w:rsidRPr="008C3E33">
        <w:rPr>
          <w:rFonts w:ascii="Palatino Linotype" w:hAnsi="Palatino Linotype"/>
          <w:szCs w:val="22"/>
        </w:rPr>
        <w:lastRenderedPageBreak/>
        <w:t>facultades, funciones y atribuciones, para que realicen una búsqueda exhaustiva y razonable de la documentación solicitada, con el fin de que proporcionen las expresiones documentales que se encuentren en sus archivos o que estén constreñidos a elaborar;</w:t>
      </w:r>
    </w:p>
    <w:p w:rsidRPr="008C3E33" w:rsidR="00042AD3" w:rsidP="002578B4" w:rsidRDefault="00042AD3" w14:paraId="1CE3DCAE" w14:textId="77777777">
      <w:pPr>
        <w:spacing w:after="0" w:line="360" w:lineRule="auto"/>
      </w:pPr>
    </w:p>
    <w:p w:rsidRPr="008C3E33" w:rsidR="00042AD3" w:rsidP="002578B4" w:rsidRDefault="00042AD3" w14:paraId="6C95C843"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8C3E33" w:rsidR="00042AD3" w:rsidP="002578B4" w:rsidRDefault="00042AD3" w14:paraId="4930B65D" w14:textId="77777777">
      <w:pPr>
        <w:spacing w:after="0" w:line="360" w:lineRule="auto"/>
      </w:pPr>
    </w:p>
    <w:p w:rsidRPr="008C3E33" w:rsidR="00042AD3" w:rsidP="002578B4" w:rsidRDefault="00042AD3" w14:paraId="6CD0E9B8" w14:textId="77777777">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8C3E33" w:rsidR="005A7EFD" w:rsidP="002578B4" w:rsidRDefault="005A7EFD" w14:paraId="0EE3327A" w14:textId="21F0B6AB">
      <w:pPr>
        <w:tabs>
          <w:tab w:val="left" w:pos="4962"/>
        </w:tabs>
        <w:spacing w:after="0" w:line="360" w:lineRule="auto"/>
        <w:rPr>
          <w:rFonts w:eastAsia="Calibri" w:cs="Tahoma"/>
          <w:bCs/>
          <w:iCs/>
          <w:color w:val="auto"/>
        </w:rPr>
      </w:pPr>
    </w:p>
    <w:p w:rsidRPr="008C3E33" w:rsidR="00857795" w:rsidP="002578B4" w:rsidRDefault="00857795" w14:paraId="2A9C89CD" w14:textId="5F2B39B7">
      <w:pPr>
        <w:tabs>
          <w:tab w:val="left" w:pos="4962"/>
        </w:tabs>
        <w:spacing w:after="0" w:line="360" w:lineRule="auto"/>
        <w:rPr>
          <w:rFonts w:eastAsia="Calibri" w:cs="Tahoma"/>
          <w:bCs/>
          <w:iCs/>
          <w:color w:val="auto"/>
        </w:rPr>
      </w:pPr>
      <w:r w:rsidRPr="008C3E33">
        <w:rPr>
          <w:rFonts w:eastAsia="Calibri" w:cs="Tahoma"/>
          <w:bCs/>
          <w:iCs/>
          <w:color w:val="auto"/>
        </w:rPr>
        <w:t xml:space="preserve">Una vez identificadas las actuaciones, es preciso analizar sobre la información requerida por el Particular y los pronunciamientos o respuestas aportadas por el Sujeto Obligado, para lo cual, </w:t>
      </w:r>
      <w:r w:rsidRPr="008C3E33" w:rsidR="00B94F75">
        <w:rPr>
          <w:rFonts w:eastAsia="Calibri" w:cs="Tahoma"/>
          <w:bCs/>
          <w:iCs/>
          <w:color w:val="auto"/>
        </w:rPr>
        <w:t>dado de la gran cantidad de información que contiene la solicitud, la respuesta, la interposición del recurso de revisión y el informe justificado, lo conveniente es utilizar un cuadro, para poder identificar de manera exhaustiva los puntos requeridos por el Particular.</w:t>
      </w:r>
    </w:p>
    <w:p w:rsidRPr="008C3E33" w:rsidR="00B94F75" w:rsidP="002578B4" w:rsidRDefault="00B94F75" w14:paraId="1851FB2D" w14:textId="1C1D991C">
      <w:pPr>
        <w:tabs>
          <w:tab w:val="left" w:pos="4962"/>
        </w:tabs>
        <w:spacing w:after="0" w:line="360" w:lineRule="auto"/>
        <w:rPr>
          <w:rFonts w:eastAsia="Calibri" w:cs="Tahoma"/>
          <w:bCs/>
          <w:iCs/>
          <w:color w:val="auto"/>
        </w:rPr>
      </w:pPr>
    </w:p>
    <w:p w:rsidRPr="008C3E33" w:rsidR="00B94F75" w:rsidP="002578B4" w:rsidRDefault="00B94F75" w14:paraId="36877DA5" w14:textId="1A312AE2">
      <w:pPr>
        <w:tabs>
          <w:tab w:val="left" w:pos="4962"/>
        </w:tabs>
        <w:spacing w:after="0" w:line="360" w:lineRule="auto"/>
        <w:rPr>
          <w:rFonts w:eastAsia="Calibri" w:cs="Tahoma"/>
          <w:bCs/>
          <w:iCs/>
          <w:color w:val="auto"/>
        </w:rPr>
      </w:pPr>
      <w:r w:rsidRPr="008C3E33">
        <w:rPr>
          <w:rFonts w:eastAsia="Calibri" w:cs="Tahoma"/>
          <w:bCs/>
          <w:iCs/>
          <w:color w:val="auto"/>
        </w:rPr>
        <w:t>En primer lugar, la información es requerida desde el momento de la firma del convenio, que aconteció en el dieciséis de junio del dos mil diecinueve y en su caso, hasta la fecha hasta la fecha de la solicitud o bien, cumplimiento del convenio, lo que forma parte del presente estudio</w:t>
      </w:r>
      <w:r w:rsidRPr="008C3E33" w:rsidR="00023824">
        <w:rPr>
          <w:rFonts w:eastAsia="Calibri" w:cs="Tahoma"/>
          <w:bCs/>
          <w:iCs/>
          <w:color w:val="auto"/>
        </w:rPr>
        <w:t>:</w:t>
      </w:r>
    </w:p>
    <w:p w:rsidRPr="008C3E33" w:rsidR="00B94F75" w:rsidP="002578B4" w:rsidRDefault="00B94F75" w14:paraId="2DA688E9" w14:textId="68DF116F">
      <w:pPr>
        <w:tabs>
          <w:tab w:val="left" w:pos="4962"/>
        </w:tabs>
        <w:spacing w:after="0" w:line="360" w:lineRule="auto"/>
        <w:rPr>
          <w:rFonts w:eastAsia="Calibri" w:cs="Tahoma"/>
          <w:bCs/>
          <w:iCs/>
          <w:color w:val="auto"/>
        </w:rPr>
      </w:pPr>
    </w:p>
    <w:tbl>
      <w:tblPr>
        <w:tblStyle w:val="Tablaconcuadrcula"/>
        <w:tblW w:w="0" w:type="auto"/>
        <w:jc w:val="center"/>
        <w:tblLook w:val="04A0" w:firstRow="1" w:lastRow="0" w:firstColumn="1" w:lastColumn="0" w:noHBand="0" w:noVBand="1"/>
      </w:tblPr>
      <w:tblGrid>
        <w:gridCol w:w="1961"/>
        <w:gridCol w:w="1948"/>
        <w:gridCol w:w="1928"/>
        <w:gridCol w:w="1813"/>
        <w:gridCol w:w="1461"/>
      </w:tblGrid>
      <w:tr w:rsidRPr="008C3E33" w:rsidR="0099450A" w:rsidTr="0099450A" w14:paraId="148D7851" w14:textId="168F648D">
        <w:trPr>
          <w:jc w:val="center"/>
        </w:trPr>
        <w:tc>
          <w:tcPr>
            <w:tcW w:w="1961" w:type="dxa"/>
            <w:shd w:val="clear" w:color="auto" w:fill="D0CECE" w:themeFill="background2" w:themeFillShade="E6"/>
            <w:vAlign w:val="center"/>
          </w:tcPr>
          <w:p w:rsidRPr="008C3E33" w:rsidR="00A42A9F" w:rsidP="002578B4" w:rsidRDefault="00A42A9F" w14:paraId="798DE9B4" w14:textId="048F62E9">
            <w:pPr>
              <w:tabs>
                <w:tab w:val="left" w:pos="4962"/>
              </w:tabs>
              <w:spacing w:line="360" w:lineRule="auto"/>
              <w:jc w:val="center"/>
              <w:rPr>
                <w:rFonts w:eastAsia="Calibri" w:cs="Tahoma"/>
                <w:bCs/>
                <w:iCs/>
                <w:color w:val="auto"/>
                <w:sz w:val="18"/>
                <w:szCs w:val="18"/>
              </w:rPr>
            </w:pPr>
            <w:r w:rsidRPr="008C3E33">
              <w:rPr>
                <w:rFonts w:eastAsia="Calibri" w:cs="Tahoma"/>
                <w:bCs/>
                <w:iCs/>
                <w:color w:val="auto"/>
                <w:sz w:val="18"/>
                <w:szCs w:val="18"/>
              </w:rPr>
              <w:lastRenderedPageBreak/>
              <w:t>Punto requerido en la solicitud.</w:t>
            </w:r>
          </w:p>
        </w:tc>
        <w:tc>
          <w:tcPr>
            <w:tcW w:w="1948" w:type="dxa"/>
            <w:shd w:val="clear" w:color="auto" w:fill="D0CECE" w:themeFill="background2" w:themeFillShade="E6"/>
            <w:vAlign w:val="center"/>
          </w:tcPr>
          <w:p w:rsidRPr="008C3E33" w:rsidR="00A42A9F" w:rsidP="002578B4" w:rsidRDefault="00A42A9F" w14:paraId="544B8E2F" w14:textId="14A6083A">
            <w:pPr>
              <w:tabs>
                <w:tab w:val="left" w:pos="4962"/>
              </w:tabs>
              <w:spacing w:line="360" w:lineRule="auto"/>
              <w:jc w:val="center"/>
              <w:rPr>
                <w:rFonts w:eastAsia="Calibri" w:cs="Tahoma"/>
                <w:bCs/>
                <w:iCs/>
                <w:color w:val="auto"/>
                <w:sz w:val="18"/>
                <w:szCs w:val="18"/>
              </w:rPr>
            </w:pPr>
            <w:r w:rsidRPr="008C3E33">
              <w:rPr>
                <w:rFonts w:eastAsia="Calibri" w:cs="Tahoma"/>
                <w:bCs/>
                <w:iCs/>
                <w:color w:val="auto"/>
                <w:sz w:val="18"/>
                <w:szCs w:val="18"/>
              </w:rPr>
              <w:t>Respuesta.</w:t>
            </w:r>
          </w:p>
        </w:tc>
        <w:tc>
          <w:tcPr>
            <w:tcW w:w="1928" w:type="dxa"/>
            <w:shd w:val="clear" w:color="auto" w:fill="D0CECE" w:themeFill="background2" w:themeFillShade="E6"/>
            <w:vAlign w:val="center"/>
          </w:tcPr>
          <w:p w:rsidRPr="008C3E33" w:rsidR="00A42A9F" w:rsidP="002578B4" w:rsidRDefault="00A42A9F" w14:paraId="719A7B36" w14:textId="43672CE3">
            <w:pPr>
              <w:tabs>
                <w:tab w:val="left" w:pos="4962"/>
              </w:tabs>
              <w:spacing w:line="360" w:lineRule="auto"/>
              <w:jc w:val="center"/>
              <w:rPr>
                <w:rFonts w:eastAsia="Calibri" w:cs="Tahoma"/>
                <w:bCs/>
                <w:iCs/>
                <w:color w:val="auto"/>
                <w:sz w:val="18"/>
                <w:szCs w:val="18"/>
              </w:rPr>
            </w:pPr>
            <w:r w:rsidRPr="008C3E33">
              <w:rPr>
                <w:rFonts w:eastAsia="Calibri" w:cs="Tahoma"/>
                <w:bCs/>
                <w:iCs/>
                <w:color w:val="auto"/>
                <w:sz w:val="18"/>
                <w:szCs w:val="18"/>
              </w:rPr>
              <w:t>Interposición del Recurso de Revisión</w:t>
            </w:r>
          </w:p>
        </w:tc>
        <w:tc>
          <w:tcPr>
            <w:tcW w:w="1813" w:type="dxa"/>
            <w:shd w:val="clear" w:color="auto" w:fill="D0CECE" w:themeFill="background2" w:themeFillShade="E6"/>
            <w:vAlign w:val="center"/>
          </w:tcPr>
          <w:p w:rsidRPr="008C3E33" w:rsidR="00A42A9F" w:rsidP="002578B4" w:rsidRDefault="00A42A9F" w14:paraId="4E75B429" w14:textId="6831C7A5">
            <w:pPr>
              <w:tabs>
                <w:tab w:val="left" w:pos="4962"/>
              </w:tabs>
              <w:spacing w:line="360" w:lineRule="auto"/>
              <w:jc w:val="center"/>
              <w:rPr>
                <w:rFonts w:eastAsia="Calibri" w:cs="Tahoma"/>
                <w:bCs/>
                <w:iCs/>
                <w:color w:val="auto"/>
                <w:sz w:val="18"/>
                <w:szCs w:val="18"/>
              </w:rPr>
            </w:pPr>
            <w:r w:rsidRPr="008C3E33">
              <w:rPr>
                <w:rFonts w:eastAsia="Calibri" w:cs="Tahoma"/>
                <w:bCs/>
                <w:iCs/>
                <w:color w:val="auto"/>
                <w:sz w:val="18"/>
                <w:szCs w:val="18"/>
              </w:rPr>
              <w:t>Informe Justificado.</w:t>
            </w:r>
          </w:p>
        </w:tc>
        <w:tc>
          <w:tcPr>
            <w:tcW w:w="1461" w:type="dxa"/>
            <w:shd w:val="clear" w:color="auto" w:fill="D0CECE" w:themeFill="background2" w:themeFillShade="E6"/>
            <w:vAlign w:val="center"/>
          </w:tcPr>
          <w:p w:rsidRPr="008C3E33" w:rsidR="00A42A9F" w:rsidP="002578B4" w:rsidRDefault="00A42A9F" w14:paraId="16113AAF" w14:textId="422C1BC1">
            <w:pPr>
              <w:tabs>
                <w:tab w:val="left" w:pos="4962"/>
              </w:tabs>
              <w:spacing w:line="360" w:lineRule="auto"/>
              <w:jc w:val="center"/>
              <w:rPr>
                <w:rFonts w:eastAsia="Calibri" w:cs="Tahoma"/>
                <w:bCs/>
                <w:iCs/>
                <w:color w:val="auto"/>
                <w:sz w:val="18"/>
                <w:szCs w:val="18"/>
              </w:rPr>
            </w:pPr>
            <w:r w:rsidRPr="008C3E33">
              <w:rPr>
                <w:rFonts w:eastAsia="Calibri" w:cs="Tahoma"/>
                <w:bCs/>
                <w:iCs/>
                <w:color w:val="auto"/>
                <w:sz w:val="18"/>
                <w:szCs w:val="18"/>
              </w:rPr>
              <w:t>Observaciones y puntos de controversia.</w:t>
            </w:r>
          </w:p>
        </w:tc>
      </w:tr>
      <w:tr w:rsidRPr="008C3E33" w:rsidR="0099450A" w:rsidTr="0099450A" w14:paraId="0395B21C" w14:textId="2E050DAA">
        <w:trPr>
          <w:jc w:val="center"/>
        </w:trPr>
        <w:tc>
          <w:tcPr>
            <w:tcW w:w="1961" w:type="dxa"/>
          </w:tcPr>
          <w:p w:rsidRPr="008C3E33" w:rsidR="00A42A9F" w:rsidP="002578B4" w:rsidRDefault="00A42A9F" w14:paraId="124D72BA" w14:textId="67DFD9AC">
            <w:pPr>
              <w:rPr>
                <w:rFonts w:eastAsia="Calibri" w:cs="Tahoma"/>
                <w:bCs/>
                <w:iCs/>
                <w:color w:val="auto"/>
                <w:sz w:val="18"/>
                <w:szCs w:val="18"/>
              </w:rPr>
            </w:pPr>
            <w:r w:rsidRPr="008C3E33">
              <w:rPr>
                <w:sz w:val="18"/>
                <w:szCs w:val="18"/>
              </w:rPr>
              <w:t>1. El soporte documental que obre en poder de la Dirección de Transformación Urbana donde el comisariado ejidal del núcleo agrario de San Juan Ixhuatepec firmante del convenio de concertación en comento ha cumplido con los numerales 15, 16, 17, 18, 19 20, 21, 22, 23, 24, 25, 26, 27 ,28, 29, 30, 31, 32, 33 y 34 del programa “Seguridad del Patrimonio Familiar”.</w:t>
            </w:r>
          </w:p>
        </w:tc>
        <w:tc>
          <w:tcPr>
            <w:tcW w:w="1948" w:type="dxa"/>
          </w:tcPr>
          <w:p w:rsidRPr="008C3E33" w:rsidR="00A42A9F" w:rsidP="002578B4" w:rsidRDefault="00A42A9F" w14:paraId="7D862DAC" w14:textId="7FBEC7AF">
            <w:pPr>
              <w:rPr>
                <w:sz w:val="18"/>
                <w:szCs w:val="18"/>
              </w:rPr>
            </w:pPr>
            <w:r w:rsidRPr="008C3E33">
              <w:rPr>
                <w:sz w:val="18"/>
                <w:szCs w:val="18"/>
              </w:rPr>
              <w:t xml:space="preserve">“…en la Décima Cuarta Sesión Ordinaria del ayuntamiento, celebrada en fecha veintitrés de mayo de dos mil diecinueve en el punto cuarto del orden del día, se aprobó el Programa "Seguridad del Patrimonio Familiar" para la Regularización de la Tenencia de la Tierra del Ejido San Juan Ixhuatepec del Municipio de Tlalnepantla de Baz, México, publicado en la Gaceta Municipal número 22 (Segunda Sección) de fecha 31 de mayo de 2019, en relación a los Lineamientos Técnicos Operativos y de conformidad con el informe rendido por los integrantes del comisariado ejidal recibido en fecha 20 de agosto de 2021, se ha dado cumplimiento a los numérales 15, 16, 17, 18, 19, 20, 21, 22, 23, 24, 25, 26, 27, 28, por lo que se relacionan </w:t>
            </w:r>
            <w:r w:rsidRPr="008C3E33">
              <w:rPr>
                <w:b/>
                <w:bCs/>
                <w:sz w:val="18"/>
                <w:szCs w:val="18"/>
              </w:rPr>
              <w:t>en el anexo número 1,</w:t>
            </w:r>
            <w:r w:rsidRPr="008C3E33">
              <w:rPr>
                <w:sz w:val="18"/>
                <w:szCs w:val="18"/>
              </w:rPr>
              <w:t xml:space="preserve"> en relación a los numérales 29, 30, 31, 32, 33 y 34, no se cuenta con </w:t>
            </w:r>
            <w:r w:rsidRPr="008C3E33">
              <w:rPr>
                <w:sz w:val="18"/>
                <w:szCs w:val="18"/>
              </w:rPr>
              <w:lastRenderedPageBreak/>
              <w:t>información derivado de que lleva una secuencia cronológica de actividades, no omito mencionar que la documentación proporcionada contienen información confidencial de conformidad con lo establecido en el artículo 140 fracción I, de la Ley de Transparencia y Acceso a la Información Pública del Estado de México y Municipios.”</w:t>
            </w:r>
          </w:p>
          <w:p w:rsidRPr="008C3E33" w:rsidR="00A42A9F" w:rsidP="002578B4" w:rsidRDefault="00A42A9F" w14:paraId="4036FEFF" w14:textId="77777777">
            <w:pPr>
              <w:rPr>
                <w:sz w:val="18"/>
                <w:szCs w:val="18"/>
              </w:rPr>
            </w:pPr>
          </w:p>
        </w:tc>
        <w:tc>
          <w:tcPr>
            <w:tcW w:w="1928" w:type="dxa"/>
          </w:tcPr>
          <w:p w:rsidRPr="008C3E33" w:rsidR="00A42A9F" w:rsidP="002578B4" w:rsidRDefault="00A42A9F" w14:paraId="18E143AC" w14:textId="58EE8F7F">
            <w:pPr>
              <w:rPr>
                <w:sz w:val="18"/>
                <w:szCs w:val="18"/>
              </w:rPr>
            </w:pPr>
            <w:r w:rsidRPr="008C3E33">
              <w:rPr>
                <w:sz w:val="18"/>
                <w:szCs w:val="18"/>
              </w:rPr>
              <w:lastRenderedPageBreak/>
              <w:t xml:space="preserve">no se le envió lo contemplado en los numerales 15 al 27 de los lineamientos técnicos operativos y de su descripción de actividades en concreto lo consistente en el acta de asamblea de formalidades especiales y anexos, escritura de fe de hechos, nombramiento de delegados especiales, solicitud de ingreso al Registro Agrario Nacional (RAN) y pago de derechos de la expedición de títulos de propiedad de solar urbano al RAN, de la solicitud de información </w:t>
            </w:r>
            <w:r w:rsidRPr="008C3E33" w:rsidR="005B6E78">
              <w:rPr>
                <w:sz w:val="18"/>
                <w:szCs w:val="18"/>
              </w:rPr>
              <w:t>número</w:t>
            </w:r>
            <w:r w:rsidRPr="008C3E33">
              <w:rPr>
                <w:sz w:val="18"/>
                <w:szCs w:val="18"/>
              </w:rPr>
              <w:t>.</w:t>
            </w:r>
          </w:p>
        </w:tc>
        <w:tc>
          <w:tcPr>
            <w:tcW w:w="1813" w:type="dxa"/>
          </w:tcPr>
          <w:p w:rsidRPr="008C3E33" w:rsidR="00A42A9F" w:rsidP="002578B4" w:rsidRDefault="00A42A9F" w14:paraId="5F8CC757" w14:textId="77777777">
            <w:pPr>
              <w:rPr>
                <w:sz w:val="18"/>
                <w:szCs w:val="18"/>
              </w:rPr>
            </w:pPr>
            <w:r w:rsidRPr="008C3E33">
              <w:rPr>
                <w:sz w:val="18"/>
                <w:szCs w:val="18"/>
              </w:rPr>
              <w:t xml:space="preserve">“1. Lo contemplado en los numerales 1 al 27, se refleja </w:t>
            </w:r>
            <w:r w:rsidRPr="008C3E33" w:rsidR="00EA310D">
              <w:rPr>
                <w:sz w:val="18"/>
                <w:szCs w:val="18"/>
              </w:rPr>
              <w:t>en dentro del anexo 1, cuya versión publica, ha sido aprobada por contener datos personales mediante acuerdo…”</w:t>
            </w:r>
          </w:p>
          <w:p w:rsidRPr="008C3E33" w:rsidR="00EA310D" w:rsidP="002578B4" w:rsidRDefault="00EA310D" w14:paraId="3D25A07D" w14:textId="77777777">
            <w:pPr>
              <w:rPr>
                <w:sz w:val="18"/>
                <w:szCs w:val="18"/>
              </w:rPr>
            </w:pPr>
          </w:p>
          <w:p w:rsidRPr="008C3E33" w:rsidR="00EA310D" w:rsidP="002578B4" w:rsidRDefault="00EA310D" w14:paraId="4EB7312A" w14:textId="77777777">
            <w:pPr>
              <w:rPr>
                <w:sz w:val="18"/>
                <w:szCs w:val="18"/>
              </w:rPr>
            </w:pPr>
          </w:p>
          <w:p w:rsidRPr="008C3E33" w:rsidR="00EA310D" w:rsidP="002578B4" w:rsidRDefault="00EA310D" w14:paraId="14EDD875" w14:textId="573353CA">
            <w:pPr>
              <w:rPr>
                <w:sz w:val="18"/>
                <w:szCs w:val="18"/>
              </w:rPr>
            </w:pPr>
            <w:r w:rsidRPr="008C3E33">
              <w:rPr>
                <w:sz w:val="18"/>
                <w:szCs w:val="18"/>
              </w:rPr>
              <w:t xml:space="preserve">Como se desprende del oficio </w:t>
            </w:r>
            <w:r w:rsidRPr="008C3E33" w:rsidR="005B6E78">
              <w:rPr>
                <w:sz w:val="18"/>
                <w:szCs w:val="18"/>
              </w:rPr>
              <w:t>número</w:t>
            </w:r>
            <w:r w:rsidRPr="008C3E33">
              <w:rPr>
                <w:sz w:val="18"/>
                <w:szCs w:val="18"/>
              </w:rPr>
              <w:t xml:space="preserve"> DTU/SDU/ TTCCU/0133/2021 de fecha 6 de octubre de 2021, se envió el informe rendido por los integrantes del comisariado ejidal recibido el 20 de agosto del 2021, se ha dado cumplimiento a los numerales 15 al 28, por lo que se relacionan en el anexo 1.</w:t>
            </w:r>
          </w:p>
        </w:tc>
        <w:tc>
          <w:tcPr>
            <w:tcW w:w="1461" w:type="dxa"/>
          </w:tcPr>
          <w:p w:rsidRPr="008C3E33" w:rsidR="00A42A9F" w:rsidP="002578B4" w:rsidRDefault="00EA310D" w14:paraId="12E9EE2E" w14:textId="456902F5">
            <w:pPr>
              <w:rPr>
                <w:sz w:val="18"/>
                <w:szCs w:val="18"/>
              </w:rPr>
            </w:pPr>
            <w:r w:rsidRPr="008C3E33">
              <w:rPr>
                <w:sz w:val="18"/>
                <w:szCs w:val="18"/>
              </w:rPr>
              <w:t>Para identificar s</w:t>
            </w:r>
            <w:r w:rsidRPr="008C3E33" w:rsidR="005B6E78">
              <w:rPr>
                <w:sz w:val="18"/>
                <w:szCs w:val="18"/>
              </w:rPr>
              <w:t>i</w:t>
            </w:r>
            <w:r w:rsidRPr="008C3E33">
              <w:rPr>
                <w:sz w:val="18"/>
                <w:szCs w:val="18"/>
              </w:rPr>
              <w:t xml:space="preserve"> se atiende, es necesario estudiar el programa “Seguridad del Patrimonio Familiar” e identificar si a</w:t>
            </w:r>
            <w:r w:rsidRPr="008C3E33" w:rsidR="005B6E78">
              <w:rPr>
                <w:sz w:val="18"/>
                <w:szCs w:val="18"/>
              </w:rPr>
              <w:t xml:space="preserve"> </w:t>
            </w:r>
            <w:r w:rsidRPr="008C3E33">
              <w:rPr>
                <w:sz w:val="18"/>
                <w:szCs w:val="18"/>
              </w:rPr>
              <w:t>través del Anexo 1, remitido por el Sujeto Obligado, atiende a los numerales 15 al 28 y por otra analizar la fuente normativa de la posibilidad de que el Sujeto Obligado, cuente con información relativa a los numerales 29 al 34.</w:t>
            </w:r>
          </w:p>
        </w:tc>
      </w:tr>
      <w:tr w:rsidRPr="008C3E33" w:rsidR="0099450A" w:rsidTr="0099450A" w14:paraId="1CBD5FB8" w14:textId="33630FC3">
        <w:trPr>
          <w:jc w:val="center"/>
        </w:trPr>
        <w:tc>
          <w:tcPr>
            <w:tcW w:w="1961" w:type="dxa"/>
          </w:tcPr>
          <w:p w:rsidRPr="008C3E33" w:rsidR="00A42A9F" w:rsidP="002578B4" w:rsidRDefault="00A42A9F" w14:paraId="4E48B561" w14:textId="69BF362F">
            <w:pPr>
              <w:rPr>
                <w:sz w:val="18"/>
                <w:szCs w:val="18"/>
              </w:rPr>
            </w:pPr>
            <w:r w:rsidRPr="008C3E33">
              <w:rPr>
                <w:sz w:val="18"/>
                <w:szCs w:val="18"/>
              </w:rPr>
              <w:t>2. El soporte documental que obre en poder de la Dirección de Transformación Urbana donde el comisariado ejidal del núcleo agrario de San Juan Ixhuatepec firmante del convenio de concertación en comento, ha cumplido con las cláusulas; CUARTA letras A, B, C, D, E, F, G y H, QUINTA, SEXTA y DECIMA del referido Convenio de Concertación</w:t>
            </w:r>
          </w:p>
          <w:p w:rsidRPr="008C3E33" w:rsidR="00A42A9F" w:rsidP="002578B4" w:rsidRDefault="00A42A9F" w14:paraId="20DE9917" w14:textId="77777777">
            <w:pPr>
              <w:rPr>
                <w:sz w:val="18"/>
                <w:szCs w:val="18"/>
              </w:rPr>
            </w:pPr>
          </w:p>
        </w:tc>
        <w:tc>
          <w:tcPr>
            <w:tcW w:w="1948" w:type="dxa"/>
          </w:tcPr>
          <w:p w:rsidRPr="008C3E33" w:rsidR="00C91C48" w:rsidP="002578B4" w:rsidRDefault="00C91C48" w14:paraId="6D43B78A" w14:textId="77777777">
            <w:pPr>
              <w:rPr>
                <w:sz w:val="18"/>
                <w:szCs w:val="18"/>
              </w:rPr>
            </w:pPr>
            <w:r w:rsidRPr="008C3E33">
              <w:rPr>
                <w:sz w:val="18"/>
                <w:szCs w:val="18"/>
              </w:rPr>
              <w:t xml:space="preserve">Sobre el punto 2 en relación a la cláusula Cuarta letras A, B, C, D, E, F, G, remito informe correspondiente al mes febrero de 2021 enviado por el comisariado ejidal del núcleo agrario de San Juan Ixhuatepec en el que refiere en el tercer párrafo "Se concluyó con la entrega para el trámite de títulos de propiedad"…(Anexo número 2), dando cumplimiento por el Municipio a la Cláusula Tercera el referido convenio, por lo que el núcleo agrario de San Juan Ixhuatepec, a partir del mes de marzo inician los términos establecidos en el referido convenio, </w:t>
            </w:r>
            <w:r w:rsidRPr="008C3E33">
              <w:rPr>
                <w:sz w:val="18"/>
                <w:szCs w:val="18"/>
              </w:rPr>
              <w:lastRenderedPageBreak/>
              <w:t>como, señala la Cláusula Cuarta letra A, que a la letra dice: "Se obliga a realizar los actos, actividades, gestiones o trámites necesarios ante el Registro agrario Nacional, para la obtención a favor de los beneficiarlos los títulos de propiedad de los solares urbanos de los que son poseedores, mismos que deberá realizar en un plazo máximo de 6 meses, contados a partir del día siguiente a aquel en que hubiere recibido los recursos por parte de los beneficiarios, con posibilidad a una prórroga por una sola ocasión por 2 meses más ... {Anexo número 3)</w:t>
            </w:r>
          </w:p>
          <w:p w:rsidRPr="008C3E33" w:rsidR="00C91C48" w:rsidP="002578B4" w:rsidRDefault="00C91C48" w14:paraId="59E51BEC" w14:textId="77777777">
            <w:pPr>
              <w:rPr>
                <w:sz w:val="18"/>
                <w:szCs w:val="18"/>
              </w:rPr>
            </w:pPr>
          </w:p>
          <w:p w:rsidRPr="008C3E33" w:rsidR="00C91C48" w:rsidP="002578B4" w:rsidRDefault="00C91C48" w14:paraId="456D1110" w14:textId="77777777">
            <w:pPr>
              <w:rPr>
                <w:sz w:val="18"/>
                <w:szCs w:val="18"/>
              </w:rPr>
            </w:pPr>
            <w:r w:rsidRPr="008C3E33">
              <w:rPr>
                <w:sz w:val="18"/>
                <w:szCs w:val="18"/>
              </w:rPr>
              <w:t xml:space="preserve">Derivado de la cláusula cuarta letras H, se envían informes presentados por el comisariado ejidal correspondientes a los meses, junio, julio, agosto, septiembre, octubre, noviembre (anexo número 4) y diciembre de 2019 (anexo número 5), enero, febrero, marzo, abril, mayo, junio, julio, agosto, septiembre, octubre, noviembre, diciembre de 2020 (anexo número 6 al 17), mismos que </w:t>
            </w:r>
            <w:r w:rsidRPr="008C3E33">
              <w:rPr>
                <w:sz w:val="18"/>
                <w:szCs w:val="18"/>
              </w:rPr>
              <w:lastRenderedPageBreak/>
              <w:t>contienen la relación de expedientes integrados, no omito mencionar que la documentación proporcionada contienen información confidencial de conformidad con lo establecido en el artículo 140 fracción I, de la Ley de Transparencia y Acceso a la Información Pública del Estado de México y Municipios.</w:t>
            </w:r>
          </w:p>
          <w:p w:rsidRPr="008C3E33" w:rsidR="00C91C48" w:rsidP="002578B4" w:rsidRDefault="00C91C48" w14:paraId="043474F9" w14:textId="77777777">
            <w:pPr>
              <w:rPr>
                <w:sz w:val="18"/>
                <w:szCs w:val="18"/>
              </w:rPr>
            </w:pPr>
          </w:p>
          <w:p w:rsidRPr="008C3E33" w:rsidR="00C91C48" w:rsidP="002578B4" w:rsidRDefault="00C91C48" w14:paraId="6B7825FB" w14:textId="77777777">
            <w:pPr>
              <w:rPr>
                <w:sz w:val="18"/>
                <w:szCs w:val="18"/>
              </w:rPr>
            </w:pPr>
            <w:r w:rsidRPr="008C3E33">
              <w:rPr>
                <w:sz w:val="18"/>
                <w:szCs w:val="18"/>
              </w:rPr>
              <w:t xml:space="preserve">En relación a la Cláusula Quinta, remito informe correspondiente al mes febrero de 2021, en el que refiere en el tercer párrafo "Se concluyó con la entrega para el trámite de títulos de propiedad" ... {Anexo número 2), no se cuenta con la información solicitada, derivado de los términos establecidos en la Cláusula Cuarta letra A, del Convenio de Concertación (anexo número 3) En relación a la Cláusula Quinta, remito informe correspondiente al mes febrero de 2021, en el que refiere en el tercer párrafo "Se concluyó con la entrega para el trámite de títulos de </w:t>
            </w:r>
            <w:r w:rsidRPr="008C3E33">
              <w:rPr>
                <w:sz w:val="18"/>
                <w:szCs w:val="18"/>
              </w:rPr>
              <w:lastRenderedPageBreak/>
              <w:t>propiedad" ... {Anexo número 2), no se cuenta con la información solicitada, derivado de los términos establecidos en la Cláusula Cuarta letra A, del Convenio de Concertación (anexo número 3).</w:t>
            </w:r>
          </w:p>
          <w:p w:rsidRPr="008C3E33" w:rsidR="00C91C48" w:rsidP="002578B4" w:rsidRDefault="00C91C48" w14:paraId="7B5610DB" w14:textId="77777777">
            <w:pPr>
              <w:rPr>
                <w:sz w:val="18"/>
                <w:szCs w:val="18"/>
              </w:rPr>
            </w:pPr>
          </w:p>
          <w:p w:rsidRPr="008C3E33" w:rsidR="00A42A9F" w:rsidP="002578B4" w:rsidRDefault="00C91C48" w14:paraId="16A3D4AF" w14:textId="2FD1995F">
            <w:pPr>
              <w:rPr>
                <w:sz w:val="18"/>
                <w:szCs w:val="18"/>
              </w:rPr>
            </w:pPr>
            <w:r w:rsidRPr="008C3E33">
              <w:rPr>
                <w:sz w:val="18"/>
                <w:szCs w:val="18"/>
              </w:rPr>
              <w:t xml:space="preserve">La Clausula Sexta, se relaciona con la Cláusula Cuarta letra H, relativo a los informes presentados por el comisariado ejidal mismos que se corresponden a los meses, junio, julio, agosto, septiembre, octubre, noviembre (anexo número 4) y diciembre de 2019 (anexo número 5) enero, febrero, marzo, abril, mayo, junio, julio, agosto, septiembre, octubre, noviembre, diciembre de 2020 (anexo número 6 al 17), enero, febrero 2021 (anexo número 18, 2 ), marzo, abril, mayo, junio, julio de 2021 (anexo número 1) no omito mencionar que la documentación proporcionada contienen información confidencial de conformidad con lo establecido en el artículo 140 fracción I, de la Ley de </w:t>
            </w:r>
            <w:r w:rsidRPr="008C3E33">
              <w:rPr>
                <w:sz w:val="18"/>
                <w:szCs w:val="18"/>
              </w:rPr>
              <w:lastRenderedPageBreak/>
              <w:t>Transparencia y Acceso a la Información Pública del Estado de México y Municipios.</w:t>
            </w:r>
          </w:p>
        </w:tc>
        <w:tc>
          <w:tcPr>
            <w:tcW w:w="1928" w:type="dxa"/>
          </w:tcPr>
          <w:p w:rsidRPr="008C3E33" w:rsidR="00A42A9F" w:rsidP="002578B4" w:rsidRDefault="00C91C48" w14:paraId="2623026F" w14:textId="39EE20DC">
            <w:pPr>
              <w:rPr>
                <w:sz w:val="18"/>
                <w:szCs w:val="18"/>
              </w:rPr>
            </w:pPr>
            <w:r w:rsidRPr="008C3E33">
              <w:rPr>
                <w:sz w:val="18"/>
                <w:szCs w:val="18"/>
              </w:rPr>
              <w:lastRenderedPageBreak/>
              <w:t>no se le entregó el informe de fecha 26 de marzo de 2021, enviado por el comisariado ejidal de San Juan Ixhuatepec, correspondiente a los meses de enero y febrero de 2021.</w:t>
            </w:r>
          </w:p>
        </w:tc>
        <w:tc>
          <w:tcPr>
            <w:tcW w:w="1813" w:type="dxa"/>
          </w:tcPr>
          <w:p w:rsidRPr="008C3E33" w:rsidR="00C91C48" w:rsidP="002578B4" w:rsidRDefault="00C91C48" w14:paraId="562A39C7" w14:textId="7294FCE3">
            <w:pPr>
              <w:rPr>
                <w:sz w:val="18"/>
                <w:szCs w:val="18"/>
              </w:rPr>
            </w:pPr>
            <w:r w:rsidRPr="008C3E33">
              <w:rPr>
                <w:sz w:val="18"/>
                <w:szCs w:val="18"/>
              </w:rPr>
              <w:t>“Los informes</w:t>
            </w:r>
            <w:r w:rsidRPr="008C3E33" w:rsidR="00702A90">
              <w:rPr>
                <w:sz w:val="18"/>
                <w:szCs w:val="18"/>
              </w:rPr>
              <w:t xml:space="preserve"> correspondientes a los meses de enero y febrero, fueron proporcionados mediante los anexos 2 (febrero) y 18 (enero)”</w:t>
            </w:r>
          </w:p>
          <w:p w:rsidRPr="008C3E33" w:rsidR="00C91C48" w:rsidP="002578B4" w:rsidRDefault="00C91C48" w14:paraId="2B1692DA" w14:textId="77777777">
            <w:pPr>
              <w:rPr>
                <w:sz w:val="18"/>
                <w:szCs w:val="18"/>
              </w:rPr>
            </w:pPr>
          </w:p>
          <w:p w:rsidRPr="008C3E33" w:rsidR="00A42A9F" w:rsidP="002578B4" w:rsidRDefault="00C91C48" w14:paraId="28213365" w14:textId="76890730">
            <w:pPr>
              <w:rPr>
                <w:sz w:val="18"/>
                <w:szCs w:val="18"/>
              </w:rPr>
            </w:pPr>
            <w:r w:rsidRPr="008C3E33">
              <w:rPr>
                <w:sz w:val="18"/>
                <w:szCs w:val="18"/>
              </w:rPr>
              <w:t xml:space="preserve"> Se </w:t>
            </w:r>
            <w:r w:rsidRPr="008C3E33" w:rsidR="00702A90">
              <w:rPr>
                <w:sz w:val="18"/>
                <w:szCs w:val="18"/>
              </w:rPr>
              <w:t>entregó la documentación requerida como se desprende del oficio número DTU/SDU/ TTCCU/0133/2021 de fecha 6 de octubre de 2021</w:t>
            </w:r>
          </w:p>
        </w:tc>
        <w:tc>
          <w:tcPr>
            <w:tcW w:w="1461" w:type="dxa"/>
          </w:tcPr>
          <w:p w:rsidRPr="008C3E33" w:rsidR="00A42A9F" w:rsidP="002578B4" w:rsidRDefault="000F3119" w14:paraId="7A607664" w14:textId="67225847">
            <w:pPr>
              <w:rPr>
                <w:sz w:val="18"/>
                <w:szCs w:val="18"/>
              </w:rPr>
            </w:pPr>
            <w:r w:rsidRPr="008C3E33">
              <w:rPr>
                <w:sz w:val="18"/>
                <w:szCs w:val="18"/>
              </w:rPr>
              <w:t xml:space="preserve">El particular únicamente se inconformó de que no hay información de los meses de enero y febrero de 2021, en tanto a que en informe justificado manifiestan que esa información se encuentra en el anexo 2 y 18, por lo tanto, </w:t>
            </w:r>
            <w:r w:rsidRPr="008C3E33" w:rsidR="0099450A">
              <w:rPr>
                <w:sz w:val="18"/>
                <w:szCs w:val="18"/>
              </w:rPr>
              <w:t>bastará con</w:t>
            </w:r>
            <w:r w:rsidRPr="008C3E33">
              <w:rPr>
                <w:sz w:val="18"/>
                <w:szCs w:val="18"/>
              </w:rPr>
              <w:t xml:space="preserve"> cotejar esa información.</w:t>
            </w:r>
          </w:p>
        </w:tc>
      </w:tr>
      <w:tr w:rsidRPr="008C3E33" w:rsidR="0099450A" w:rsidTr="0099450A" w14:paraId="64E5ACA1" w14:textId="61AAD043">
        <w:trPr>
          <w:jc w:val="center"/>
        </w:trPr>
        <w:tc>
          <w:tcPr>
            <w:tcW w:w="1961" w:type="dxa"/>
          </w:tcPr>
          <w:p w:rsidRPr="008C3E33" w:rsidR="00A42A9F" w:rsidP="002578B4" w:rsidRDefault="00A42A9F" w14:paraId="280DC7E6" w14:textId="6FC15B7E">
            <w:pPr>
              <w:rPr>
                <w:sz w:val="18"/>
                <w:szCs w:val="18"/>
              </w:rPr>
            </w:pPr>
            <w:r w:rsidRPr="008C3E33">
              <w:rPr>
                <w:sz w:val="18"/>
                <w:szCs w:val="18"/>
              </w:rPr>
              <w:lastRenderedPageBreak/>
              <w:t xml:space="preserve">3. Acta de entrega recepción de la conclusión del servicio prestado por el comisariado ejidal del núcleo agrario de San Juan Ixhuatepec (CLAUSULA OCTAVA del convenio de concertación en comento). </w:t>
            </w:r>
          </w:p>
        </w:tc>
        <w:tc>
          <w:tcPr>
            <w:tcW w:w="1948" w:type="dxa"/>
          </w:tcPr>
          <w:p w:rsidRPr="008C3E33" w:rsidR="0099450A" w:rsidP="002578B4" w:rsidRDefault="0099450A" w14:paraId="5219C75D" w14:textId="77777777">
            <w:pPr>
              <w:rPr>
                <w:sz w:val="18"/>
                <w:szCs w:val="18"/>
              </w:rPr>
            </w:pPr>
            <w:r w:rsidRPr="008C3E33">
              <w:rPr>
                <w:sz w:val="18"/>
                <w:szCs w:val="18"/>
              </w:rPr>
              <w:t>es un "Convenio de Concertación", firmado el dieciséis de junio de dos mil diecinueve, suscrito con fundamento en las declaraciones 1.1, 1.2, 1.3, 1.4, 1.5, (anexo número 3), no de Prestación de Servicios como lo refiere, y de conformidad con la Cláusula primera del referido convenio el objeto es establecer las bases, términos y condiciones bajo la cuales. "LAS PARTES", colaborarán en la ejecución del "programa de Seguridad del Patrimonio Familiar" del cual no se deriva una celebración posterior de acta de entrega recepción.</w:t>
            </w:r>
          </w:p>
          <w:p w:rsidRPr="008C3E33" w:rsidR="00A42A9F" w:rsidP="002578B4" w:rsidRDefault="00A42A9F" w14:paraId="33BA82EB" w14:textId="77777777">
            <w:pPr>
              <w:rPr>
                <w:sz w:val="18"/>
                <w:szCs w:val="18"/>
              </w:rPr>
            </w:pPr>
          </w:p>
        </w:tc>
        <w:tc>
          <w:tcPr>
            <w:tcW w:w="1928" w:type="dxa"/>
          </w:tcPr>
          <w:p w:rsidRPr="008C3E33" w:rsidR="00A42A9F" w:rsidP="002578B4" w:rsidRDefault="0099450A" w14:paraId="153D4C56" w14:textId="62C5A7FF">
            <w:pPr>
              <w:rPr>
                <w:sz w:val="18"/>
                <w:szCs w:val="18"/>
              </w:rPr>
            </w:pPr>
            <w:r w:rsidRPr="008C3E33">
              <w:rPr>
                <w:sz w:val="18"/>
                <w:szCs w:val="18"/>
              </w:rPr>
              <w:t>No existe inconformidad.</w:t>
            </w:r>
          </w:p>
        </w:tc>
        <w:tc>
          <w:tcPr>
            <w:tcW w:w="1813" w:type="dxa"/>
          </w:tcPr>
          <w:p w:rsidRPr="008C3E33" w:rsidR="00A42A9F" w:rsidP="002578B4" w:rsidRDefault="0099450A" w14:paraId="6BA64659" w14:textId="1A8B4413">
            <w:pPr>
              <w:rPr>
                <w:sz w:val="18"/>
                <w:szCs w:val="18"/>
              </w:rPr>
            </w:pPr>
            <w:r w:rsidRPr="008C3E33">
              <w:rPr>
                <w:sz w:val="18"/>
                <w:szCs w:val="18"/>
              </w:rPr>
              <w:t>No existe pronunciamiento.</w:t>
            </w:r>
          </w:p>
        </w:tc>
        <w:tc>
          <w:tcPr>
            <w:tcW w:w="1461" w:type="dxa"/>
          </w:tcPr>
          <w:p w:rsidRPr="008C3E33" w:rsidR="00A42A9F" w:rsidP="002578B4" w:rsidRDefault="0099450A" w14:paraId="710496F1" w14:textId="3B70940E">
            <w:pPr>
              <w:rPr>
                <w:sz w:val="18"/>
                <w:szCs w:val="18"/>
              </w:rPr>
            </w:pPr>
            <w:r w:rsidRPr="008C3E33">
              <w:rPr>
                <w:sz w:val="18"/>
                <w:szCs w:val="18"/>
              </w:rPr>
              <w:t xml:space="preserve">Se da por </w:t>
            </w:r>
            <w:r w:rsidRPr="008C3E33" w:rsidR="0065630E">
              <w:rPr>
                <w:sz w:val="18"/>
                <w:szCs w:val="18"/>
              </w:rPr>
              <w:t>atendido</w:t>
            </w:r>
            <w:r w:rsidRPr="008C3E33">
              <w:rPr>
                <w:sz w:val="18"/>
                <w:szCs w:val="18"/>
              </w:rPr>
              <w:t>.</w:t>
            </w:r>
          </w:p>
        </w:tc>
      </w:tr>
      <w:tr w:rsidRPr="008C3E33" w:rsidR="0099450A" w:rsidTr="0099450A" w14:paraId="291824AF" w14:textId="581F9E60">
        <w:trPr>
          <w:jc w:val="center"/>
        </w:trPr>
        <w:tc>
          <w:tcPr>
            <w:tcW w:w="1961" w:type="dxa"/>
          </w:tcPr>
          <w:p w:rsidRPr="008C3E33" w:rsidR="00A42A9F" w:rsidP="002578B4" w:rsidRDefault="00A42A9F" w14:paraId="5A1C96B2" w14:textId="79BC4C32">
            <w:pPr>
              <w:rPr>
                <w:sz w:val="18"/>
                <w:szCs w:val="18"/>
              </w:rPr>
            </w:pPr>
            <w:r w:rsidRPr="008C3E33">
              <w:rPr>
                <w:sz w:val="18"/>
                <w:szCs w:val="18"/>
              </w:rPr>
              <w:t xml:space="preserve">4.- El presupuesto total erogado por este Programa de “Seguridad del Patrimonio Familiar”. </w:t>
            </w:r>
          </w:p>
        </w:tc>
        <w:tc>
          <w:tcPr>
            <w:tcW w:w="1948" w:type="dxa"/>
          </w:tcPr>
          <w:p w:rsidRPr="008C3E33" w:rsidR="0099450A" w:rsidP="002578B4" w:rsidRDefault="00035AB4" w14:paraId="0827AD73" w14:textId="14D529AF">
            <w:pPr>
              <w:rPr>
                <w:sz w:val="18"/>
                <w:szCs w:val="18"/>
              </w:rPr>
            </w:pPr>
            <w:r w:rsidRPr="008C3E33">
              <w:rPr>
                <w:sz w:val="18"/>
                <w:szCs w:val="18"/>
              </w:rPr>
              <w:t>“…</w:t>
            </w:r>
            <w:r w:rsidRPr="008C3E33" w:rsidR="0099450A">
              <w:rPr>
                <w:sz w:val="18"/>
                <w:szCs w:val="18"/>
              </w:rPr>
              <w:t xml:space="preserve">el presupuesto total erogado por este Programa de "Seguridad del Patrimonio Familiar'', al respecto se remite copia simple de del oficio No. TM/2163/2021 de fecha 24 de mayo de 2021, signado por Tesorería Municipal, en el que proporciona </w:t>
            </w:r>
            <w:r w:rsidRPr="008C3E33" w:rsidR="0099450A">
              <w:rPr>
                <w:sz w:val="18"/>
                <w:szCs w:val="18"/>
              </w:rPr>
              <w:lastRenderedPageBreak/>
              <w:t>la información referente al ejercicio fiscal 2019 y 2020 (anexo número 19).</w:t>
            </w:r>
            <w:r w:rsidRPr="008C3E33">
              <w:rPr>
                <w:sz w:val="18"/>
                <w:szCs w:val="18"/>
              </w:rPr>
              <w:t>”</w:t>
            </w:r>
          </w:p>
          <w:p w:rsidRPr="008C3E33" w:rsidR="0099450A" w:rsidP="002578B4" w:rsidRDefault="0099450A" w14:paraId="7535C8D9" w14:textId="77777777">
            <w:pPr>
              <w:rPr>
                <w:sz w:val="18"/>
                <w:szCs w:val="18"/>
              </w:rPr>
            </w:pPr>
          </w:p>
          <w:p w:rsidRPr="008C3E33" w:rsidR="00A42A9F" w:rsidP="002578B4" w:rsidRDefault="00A42A9F" w14:paraId="15CE0E52" w14:textId="77777777">
            <w:pPr>
              <w:rPr>
                <w:sz w:val="18"/>
                <w:szCs w:val="18"/>
              </w:rPr>
            </w:pPr>
          </w:p>
        </w:tc>
        <w:tc>
          <w:tcPr>
            <w:tcW w:w="1928" w:type="dxa"/>
          </w:tcPr>
          <w:p w:rsidRPr="008C3E33" w:rsidR="0014355A" w:rsidP="002578B4" w:rsidRDefault="0014355A" w14:paraId="26E98A68" w14:textId="28278A3B">
            <w:pPr>
              <w:rPr>
                <w:sz w:val="18"/>
                <w:szCs w:val="18"/>
              </w:rPr>
            </w:pPr>
            <w:r w:rsidRPr="008C3E33">
              <w:rPr>
                <w:sz w:val="18"/>
                <w:szCs w:val="18"/>
              </w:rPr>
              <w:lastRenderedPageBreak/>
              <w:t xml:space="preserve">entregó información concerniente a los ejercicios fiscales 2019 y 2020, según oficio TM/2163/2021 de fecha 24 de mayo de 2021, faltando lo entregado en el año 2021 dado que de los escritos dirigidos al C. Director General de Transformación Urbana por el </w:t>
            </w:r>
            <w:r w:rsidRPr="008C3E33">
              <w:rPr>
                <w:sz w:val="18"/>
                <w:szCs w:val="18"/>
              </w:rPr>
              <w:lastRenderedPageBreak/>
              <w:t>comisariado ejidal de San Juan Ixhuatepec, de fechas 5 de febrero y 5 de marzo de 2021 se señalan que se recibieron apoyos por la cantidad de $ 1,397,000.00 (un millón trescientos noventa y siete mil pesos 00/100 m.n.). también es de señalarse que del oficio tm/1177/2021 de fecha 26 de marzo de 2021, lo ejercido hasta el 31 de diciembre de 2020 no concuerdan las cantidades existiendo una diferencia de $187,000.00 (ciento ochenta y siete mil pesos 00/100m.n.).</w:t>
            </w:r>
          </w:p>
          <w:p w:rsidRPr="008C3E33" w:rsidR="00A42A9F" w:rsidP="002578B4" w:rsidRDefault="00A42A9F" w14:paraId="1D082999" w14:textId="77777777">
            <w:pPr>
              <w:tabs>
                <w:tab w:val="left" w:pos="4962"/>
              </w:tabs>
              <w:rPr>
                <w:sz w:val="18"/>
                <w:szCs w:val="18"/>
              </w:rPr>
            </w:pPr>
          </w:p>
        </w:tc>
        <w:tc>
          <w:tcPr>
            <w:tcW w:w="1813" w:type="dxa"/>
          </w:tcPr>
          <w:p w:rsidRPr="008C3E33" w:rsidR="00A42A9F" w:rsidP="002578B4" w:rsidRDefault="0014355A" w14:paraId="4CDD935A" w14:textId="77777777">
            <w:pPr>
              <w:rPr>
                <w:sz w:val="18"/>
                <w:szCs w:val="18"/>
              </w:rPr>
            </w:pPr>
            <w:r w:rsidRPr="008C3E33">
              <w:rPr>
                <w:sz w:val="18"/>
                <w:szCs w:val="18"/>
              </w:rPr>
              <w:lastRenderedPageBreak/>
              <w:t>Se observa el análisis del contenido del oficio número TM/1177/2021 de fecha 26 de marzo del año en curso y como resultado de ello, se realiza una nueva solicitud al respecto.</w:t>
            </w:r>
          </w:p>
          <w:p w:rsidRPr="008C3E33" w:rsidR="00FB62D8" w:rsidP="002578B4" w:rsidRDefault="00FB62D8" w14:paraId="35AD976F" w14:textId="77777777">
            <w:pPr>
              <w:rPr>
                <w:sz w:val="18"/>
                <w:szCs w:val="18"/>
              </w:rPr>
            </w:pPr>
            <w:r w:rsidRPr="008C3E33">
              <w:rPr>
                <w:sz w:val="18"/>
                <w:szCs w:val="18"/>
              </w:rPr>
              <w:t xml:space="preserve">Lo anterior, en virtud de que lo </w:t>
            </w:r>
            <w:r w:rsidRPr="008C3E33">
              <w:rPr>
                <w:sz w:val="18"/>
                <w:szCs w:val="18"/>
              </w:rPr>
              <w:lastRenderedPageBreak/>
              <w:t>solicitado inicialmente señalaba “El presupuesto total erogado por este Programa del “Seguridad del Patrimonio Familiar”, en respuesta, se envió el oficio ya mencionado, el cual fue emitido por la Tesorería Municipal, mediante anexo 19, siendo la información con la que cuenta la Dirección de Transformación Urbana.</w:t>
            </w:r>
          </w:p>
          <w:p w:rsidRPr="008C3E33" w:rsidR="00F37AAD" w:rsidP="002578B4" w:rsidRDefault="00F37AAD" w14:paraId="48CFFC45" w14:textId="77777777">
            <w:pPr>
              <w:rPr>
                <w:sz w:val="18"/>
                <w:szCs w:val="18"/>
              </w:rPr>
            </w:pPr>
          </w:p>
          <w:p w:rsidRPr="008C3E33" w:rsidR="00F37AAD" w:rsidP="002578B4" w:rsidRDefault="00F37AAD" w14:paraId="5D3082D6" w14:textId="0C3E1315">
            <w:pPr>
              <w:rPr>
                <w:sz w:val="18"/>
                <w:szCs w:val="18"/>
              </w:rPr>
            </w:pPr>
            <w:r w:rsidRPr="008C3E33">
              <w:rPr>
                <w:sz w:val="18"/>
                <w:szCs w:val="18"/>
              </w:rPr>
              <w:t>Se entregó la documentación requerida como se desprende del oficio número DTU/SDU/ TTCCU/0133/, de fecha 6 de octubre de 2021, en el que se envió copia simple del oficio No. TM/2163/2021 de fecha 24 de mayo de 2021.</w:t>
            </w:r>
          </w:p>
        </w:tc>
        <w:tc>
          <w:tcPr>
            <w:tcW w:w="1461" w:type="dxa"/>
          </w:tcPr>
          <w:p w:rsidRPr="008C3E33" w:rsidR="00A42A9F" w:rsidP="002578B4" w:rsidRDefault="00F37AAD" w14:paraId="500BA868" w14:textId="22A4AC24">
            <w:pPr>
              <w:rPr>
                <w:sz w:val="18"/>
                <w:szCs w:val="18"/>
              </w:rPr>
            </w:pPr>
            <w:r w:rsidRPr="008C3E33">
              <w:rPr>
                <w:sz w:val="18"/>
                <w:szCs w:val="18"/>
              </w:rPr>
              <w:lastRenderedPageBreak/>
              <w:t xml:space="preserve">El particular manifestó que no se le entregó lo concerniente al 2021, en tanto a que el Sujeto Obligado, </w:t>
            </w:r>
            <w:r w:rsidRPr="008C3E33" w:rsidR="0065630E">
              <w:rPr>
                <w:sz w:val="18"/>
                <w:szCs w:val="18"/>
              </w:rPr>
              <w:t xml:space="preserve">manifestó que </w:t>
            </w:r>
            <w:r w:rsidRPr="008C3E33">
              <w:rPr>
                <w:sz w:val="18"/>
                <w:szCs w:val="18"/>
              </w:rPr>
              <w:t xml:space="preserve">ya se le dio respuesta a este punto mediante </w:t>
            </w:r>
            <w:r w:rsidRPr="008C3E33">
              <w:rPr>
                <w:sz w:val="18"/>
                <w:szCs w:val="18"/>
              </w:rPr>
              <w:lastRenderedPageBreak/>
              <w:t xml:space="preserve">anexo 19 y que el Recurso de Revisión, es una </w:t>
            </w:r>
            <w:r w:rsidRPr="008C3E33" w:rsidR="0065630E">
              <w:rPr>
                <w:sz w:val="18"/>
                <w:szCs w:val="18"/>
              </w:rPr>
              <w:t>ampliación</w:t>
            </w:r>
            <w:r w:rsidRPr="008C3E33">
              <w:rPr>
                <w:sz w:val="18"/>
                <w:szCs w:val="18"/>
              </w:rPr>
              <w:t xml:space="preserve"> a la solicitud, por lo que, se deberá analizar en el encuadre del anexo 19.</w:t>
            </w:r>
          </w:p>
        </w:tc>
      </w:tr>
      <w:tr w:rsidRPr="008C3E33" w:rsidR="002578B4" w:rsidTr="0099450A" w14:paraId="1FCB0912" w14:textId="6A488E52">
        <w:trPr>
          <w:jc w:val="center"/>
        </w:trPr>
        <w:tc>
          <w:tcPr>
            <w:tcW w:w="1961" w:type="dxa"/>
          </w:tcPr>
          <w:p w:rsidRPr="008C3E33" w:rsidR="002578B4" w:rsidP="002578B4" w:rsidRDefault="002578B4" w14:paraId="1E44185B" w14:textId="123E0137">
            <w:pPr>
              <w:rPr>
                <w:sz w:val="18"/>
                <w:szCs w:val="18"/>
              </w:rPr>
            </w:pPr>
            <w:r w:rsidRPr="008C3E33">
              <w:rPr>
                <w:sz w:val="18"/>
                <w:szCs w:val="18"/>
              </w:rPr>
              <w:lastRenderedPageBreak/>
              <w:t>5.- El total de Títulos de Propiedad entregados a los beneficiarios de este programa de "Seguridad del Patrimonio Familiar".</w:t>
            </w:r>
          </w:p>
        </w:tc>
        <w:tc>
          <w:tcPr>
            <w:tcW w:w="1948" w:type="dxa"/>
          </w:tcPr>
          <w:p w:rsidRPr="008C3E33" w:rsidR="002578B4" w:rsidP="002578B4" w:rsidRDefault="002578B4" w14:paraId="02EF96F1" w14:textId="77777777">
            <w:pPr>
              <w:rPr>
                <w:sz w:val="18"/>
                <w:szCs w:val="18"/>
              </w:rPr>
            </w:pPr>
            <w:r w:rsidRPr="008C3E33">
              <w:rPr>
                <w:sz w:val="18"/>
                <w:szCs w:val="18"/>
              </w:rPr>
              <w:t xml:space="preserve">Sobre el punto 5 respondió que, con fundamento en lo establecido por los artículos 115 fracciones I párrafo primero, II párrafos primero y segundo, IV inciso A) y párrafo último y V inciso e) de la Constitución Política de los </w:t>
            </w:r>
            <w:r w:rsidRPr="008C3E33">
              <w:rPr>
                <w:sz w:val="18"/>
                <w:szCs w:val="18"/>
              </w:rPr>
              <w:lastRenderedPageBreak/>
              <w:t xml:space="preserve">Estados Unidos Mexicanos; 63, 64 párrafo tercero, 8 y 69 de la Ley Agraria; 112, 113, 116 párrafo primero, 122 párrafo primero, 125 fracción I y párrafo ultimo y 128 fracciones II, XII y XIV de la Constitución Política del Estado Libre y Soberano del Estado de México; 2, 3, 27 párrafo primero, 29 párrafo primero 31 fracciones XVIII, XXIV, XXXIX y XLVI, 48 fracciones II y XXIII de la Ley Orgánica Municipal del Estado de México; 5.5 y 5.10 fracción XVII del Código Administrativo del Estado de México; 16, 18, 31 fracción II y 308 del Código Financiero del Estado de México; y 257 fracción XXVIII del Reglamento Interno de la Administración Pública Municipal de Tlalnepantla de Baz, Estado de México, en la Décima Cuarta Sesión Ordinaria del ayuntamiento, celebrada en fecha veintitrés de mayo de dos mil diecinueve en el punto cuarto del orden del día, se aprobó el Programa "Seguridad del Patrimonio Familiar" para la Regularización de la </w:t>
            </w:r>
            <w:r w:rsidRPr="008C3E33">
              <w:rPr>
                <w:sz w:val="18"/>
                <w:szCs w:val="18"/>
              </w:rPr>
              <w:lastRenderedPageBreak/>
              <w:t>Tenencia de la Tierra del Ejido San Juan Ixhuatepec del Municipio de Tlalnepantla de Baz, México, publicado en la Gaceta Municipal número 22 (Segunda Sección) de fecha 31 de mayo de 2019, en relación a los Lineamientos Técnicos Operativos y de conformidad con el informe rendido por los integrantes del comisariado ejidal recibido en fecha 20 de agosto de 2021, en el punto número 2 (anexo número 1) el avance en el cumplimiento. de los referidos lineamientos nos encontramos en el número 28, por lo que los títulos de propiedad se encuentran en proceso de elaboración en el Registro Agrario Nacional, por lo que no se cuenta con la información solicitada.</w:t>
            </w:r>
          </w:p>
          <w:p w:rsidRPr="008C3E33" w:rsidR="002578B4" w:rsidP="002578B4" w:rsidRDefault="002578B4" w14:paraId="3567192D" w14:textId="77777777">
            <w:pPr>
              <w:tabs>
                <w:tab w:val="left" w:pos="4962"/>
              </w:tabs>
              <w:spacing w:line="360" w:lineRule="auto"/>
              <w:rPr>
                <w:rFonts w:eastAsia="Calibri" w:cs="Tahoma"/>
                <w:bCs/>
                <w:iCs/>
                <w:color w:val="auto"/>
                <w:sz w:val="18"/>
                <w:szCs w:val="18"/>
              </w:rPr>
            </w:pPr>
          </w:p>
        </w:tc>
        <w:tc>
          <w:tcPr>
            <w:tcW w:w="1928" w:type="dxa"/>
          </w:tcPr>
          <w:p w:rsidRPr="008C3E33" w:rsidR="002578B4" w:rsidP="002578B4" w:rsidRDefault="002578B4" w14:paraId="4F3D9D14" w14:textId="1FEEECFD">
            <w:pPr>
              <w:tabs>
                <w:tab w:val="left" w:pos="4962"/>
              </w:tabs>
              <w:spacing w:line="360" w:lineRule="auto"/>
              <w:rPr>
                <w:rFonts w:eastAsia="Calibri" w:cs="Tahoma"/>
                <w:bCs/>
                <w:iCs/>
                <w:color w:val="auto"/>
                <w:sz w:val="18"/>
                <w:szCs w:val="18"/>
              </w:rPr>
            </w:pPr>
            <w:r w:rsidRPr="008C3E33">
              <w:rPr>
                <w:sz w:val="18"/>
                <w:szCs w:val="18"/>
              </w:rPr>
              <w:lastRenderedPageBreak/>
              <w:t>No existe inconformidad.</w:t>
            </w:r>
          </w:p>
        </w:tc>
        <w:tc>
          <w:tcPr>
            <w:tcW w:w="1813" w:type="dxa"/>
          </w:tcPr>
          <w:p w:rsidRPr="008C3E33" w:rsidR="002578B4" w:rsidP="002578B4" w:rsidRDefault="002578B4" w14:paraId="09BFD7EB" w14:textId="2C065FE8">
            <w:pPr>
              <w:tabs>
                <w:tab w:val="left" w:pos="4962"/>
              </w:tabs>
              <w:spacing w:line="360" w:lineRule="auto"/>
              <w:rPr>
                <w:rFonts w:eastAsia="Calibri" w:cs="Tahoma"/>
                <w:bCs/>
                <w:iCs/>
                <w:color w:val="auto"/>
                <w:sz w:val="18"/>
                <w:szCs w:val="18"/>
              </w:rPr>
            </w:pPr>
            <w:r w:rsidRPr="008C3E33">
              <w:rPr>
                <w:sz w:val="18"/>
                <w:szCs w:val="18"/>
              </w:rPr>
              <w:t>No existe pronunciamiento.</w:t>
            </w:r>
          </w:p>
        </w:tc>
        <w:tc>
          <w:tcPr>
            <w:tcW w:w="1461" w:type="dxa"/>
          </w:tcPr>
          <w:p w:rsidRPr="008C3E33" w:rsidR="002578B4" w:rsidP="002578B4" w:rsidRDefault="002578B4" w14:paraId="7C88D93F" w14:textId="0B9A1164">
            <w:pPr>
              <w:tabs>
                <w:tab w:val="left" w:pos="4962"/>
              </w:tabs>
              <w:spacing w:line="360" w:lineRule="auto"/>
              <w:rPr>
                <w:rFonts w:eastAsia="Calibri" w:cs="Tahoma"/>
                <w:bCs/>
                <w:iCs/>
                <w:color w:val="auto"/>
                <w:sz w:val="18"/>
                <w:szCs w:val="18"/>
              </w:rPr>
            </w:pPr>
            <w:r w:rsidRPr="008C3E33">
              <w:rPr>
                <w:sz w:val="18"/>
                <w:szCs w:val="18"/>
              </w:rPr>
              <w:t>Se da por atendido.</w:t>
            </w:r>
          </w:p>
        </w:tc>
      </w:tr>
    </w:tbl>
    <w:p w:rsidRPr="008C3E33" w:rsidR="00B94F75" w:rsidP="002578B4" w:rsidRDefault="00B94F75" w14:paraId="50ACB168" w14:textId="3099CF18">
      <w:pPr>
        <w:tabs>
          <w:tab w:val="left" w:pos="4962"/>
        </w:tabs>
        <w:spacing w:after="0" w:line="360" w:lineRule="auto"/>
        <w:rPr>
          <w:rFonts w:eastAsia="Calibri" w:cs="Tahoma"/>
          <w:bCs/>
          <w:iCs/>
          <w:color w:val="auto"/>
        </w:rPr>
      </w:pPr>
    </w:p>
    <w:p w:rsidRPr="008C3E33" w:rsidR="002578B4" w:rsidP="002578B4" w:rsidRDefault="002578B4" w14:paraId="10244690" w14:textId="4BA682ED">
      <w:pPr>
        <w:tabs>
          <w:tab w:val="left" w:pos="4962"/>
        </w:tabs>
        <w:spacing w:after="0" w:line="360" w:lineRule="auto"/>
        <w:rPr>
          <w:rFonts w:cs="Tahoma"/>
          <w:bCs/>
          <w:iCs/>
          <w:color w:val="000000"/>
        </w:rPr>
      </w:pPr>
      <w:r w:rsidRPr="008C3E33">
        <w:rPr>
          <w:rFonts w:eastAsia="Calibri" w:cs="Tahoma"/>
          <w:bCs/>
          <w:iCs/>
          <w:color w:val="auto"/>
        </w:rPr>
        <w:t>Entonces s</w:t>
      </w:r>
      <w:r w:rsidRPr="008C3E33" w:rsidR="005B6E78">
        <w:rPr>
          <w:rFonts w:eastAsia="Calibri" w:cs="Tahoma"/>
          <w:bCs/>
          <w:iCs/>
          <w:color w:val="auto"/>
        </w:rPr>
        <w:t>e</w:t>
      </w:r>
      <w:r w:rsidRPr="008C3E33">
        <w:rPr>
          <w:rFonts w:eastAsia="Calibri" w:cs="Tahoma"/>
          <w:bCs/>
          <w:iCs/>
          <w:color w:val="auto"/>
        </w:rPr>
        <w:t xml:space="preserve"> identifica</w:t>
      </w:r>
      <w:r w:rsidRPr="008C3E33" w:rsidR="005B6E78">
        <w:rPr>
          <w:rFonts w:eastAsia="Calibri" w:cs="Tahoma"/>
          <w:bCs/>
          <w:iCs/>
          <w:color w:val="auto"/>
        </w:rPr>
        <w:t xml:space="preserve"> </w:t>
      </w:r>
      <w:r w:rsidRPr="008C3E33">
        <w:rPr>
          <w:rFonts w:eastAsia="Calibri" w:cs="Tahoma"/>
          <w:bCs/>
          <w:iCs/>
          <w:color w:val="auto"/>
        </w:rPr>
        <w:t>que el Particular precisó la información que faltó por entregar y no se inconformó del total de la misma</w:t>
      </w:r>
      <w:r w:rsidRPr="008C3E33">
        <w:rPr>
          <w:rFonts w:eastAsia="Calibri" w:cs="Tahoma"/>
          <w:bCs/>
        </w:rPr>
        <w:t xml:space="preserve"> y por tanto, </w:t>
      </w:r>
      <w:r w:rsidRPr="008C3E33">
        <w:rPr>
          <w:rFonts w:cs="Tahoma"/>
          <w:bCs/>
          <w:iCs/>
          <w:color w:val="000000"/>
        </w:rPr>
        <w:t xml:space="preserve">es pertinente advertir que </w:t>
      </w:r>
      <w:r w:rsidRPr="008C3E33">
        <w:rPr>
          <w:rFonts w:cs="Tahoma"/>
          <w:bCs/>
          <w:iCs/>
          <w:color w:val="000000"/>
          <w:lang w:val="es-ES"/>
        </w:rPr>
        <w:t xml:space="preserve">no se considera necesario entrar al estudio del asunto sobre aquellos puntos sobre los cuales no versó la inconformidad, máxime de que se identifica que el Sujeto Obligado se pronunció sobre cada uno de los puntos y por tanto, es procedente actualizar el supuesto contemplado en el artículo </w:t>
      </w:r>
      <w:r w:rsidRPr="008C3E33">
        <w:rPr>
          <w:rFonts w:cs="Tahoma"/>
          <w:bCs/>
          <w:iCs/>
          <w:color w:val="000000"/>
          <w:lang w:val="es-ES"/>
        </w:rPr>
        <w:lastRenderedPageBreak/>
        <w:t xml:space="preserve">de conformidad con el artículo </w:t>
      </w:r>
      <w:r w:rsidRPr="008C3E33">
        <w:rPr>
          <w:rFonts w:cs="Tahoma"/>
          <w:bCs/>
          <w:iCs/>
          <w:color w:val="000000"/>
        </w:rPr>
        <w:t xml:space="preserve">195, fracción IV, de Código de Procedimientos Administrativos del Estado de México, disposición legal supletoria a la Ley de Transparencia vigente en la Entidad, en términos de su artículo </w:t>
      </w:r>
      <w:r w:rsidRPr="008C3E33">
        <w:rPr>
          <w:rFonts w:cs="Tahoma"/>
          <w:bCs/>
          <w:iCs/>
          <w:color w:val="000000"/>
          <w:lang w:val="es-ES"/>
        </w:rPr>
        <w:t xml:space="preserve">195, </w:t>
      </w:r>
      <w:r w:rsidRPr="008C3E33">
        <w:rPr>
          <w:rFonts w:cs="Tahoma"/>
          <w:bCs/>
          <w:iCs/>
          <w:color w:val="000000"/>
        </w:rPr>
        <w:t xml:space="preserve">que establece que será improcedente el recurso contra </w:t>
      </w:r>
      <w:r w:rsidRPr="008C3E33">
        <w:rPr>
          <w:rFonts w:cs="Tahoma"/>
          <w:b/>
          <w:bCs/>
          <w:iCs/>
          <w:color w:val="000000"/>
        </w:rPr>
        <w:t>los actos que se hayan consentido tácitamente,</w:t>
      </w:r>
      <w:r w:rsidRPr="008C3E33">
        <w:rPr>
          <w:rFonts w:cs="Tahoma"/>
          <w:bCs/>
          <w:iCs/>
          <w:color w:val="000000"/>
        </w:rPr>
        <w:t xml:space="preserve"> entendiéndose por estos cuando el agravio no se haya promovido en el plazo señalado para tal efecto.</w:t>
      </w:r>
    </w:p>
    <w:p w:rsidRPr="008C3E33" w:rsidR="002578B4" w:rsidP="002578B4" w:rsidRDefault="002578B4" w14:paraId="12C72EC4" w14:textId="77777777">
      <w:pPr>
        <w:spacing w:after="0" w:line="360" w:lineRule="auto"/>
        <w:rPr>
          <w:rFonts w:cs="Tahoma"/>
          <w:bCs/>
          <w:iCs/>
          <w:color w:val="000000"/>
        </w:rPr>
      </w:pPr>
    </w:p>
    <w:p w:rsidRPr="008C3E33" w:rsidR="002578B4" w:rsidP="002578B4" w:rsidRDefault="002578B4" w14:paraId="3D0C8424" w14:textId="66557739">
      <w:pPr>
        <w:spacing w:after="0" w:line="360" w:lineRule="auto"/>
        <w:rPr>
          <w:rFonts w:cs="Tahoma"/>
          <w:bCs/>
          <w:iCs/>
          <w:color w:val="000000"/>
        </w:rPr>
      </w:pPr>
      <w:r w:rsidRPr="008C3E33">
        <w:rPr>
          <w:rFonts w:cs="Tahoma"/>
          <w:bCs/>
          <w:iCs/>
          <w:color w:val="000000"/>
        </w:rPr>
        <w:t>Para ampliar el concepto de “actos consentidos”, resulta aplicable el criterio sostenido por el Poder Judicial de la Federación de</w:t>
      </w:r>
      <w:r w:rsidRPr="008C3E33" w:rsidR="007C001F">
        <w:rPr>
          <w:rFonts w:cs="Tahoma"/>
          <w:bCs/>
          <w:iCs/>
          <w:color w:val="000000"/>
        </w:rPr>
        <w:t xml:space="preserve"> </w:t>
      </w:r>
      <w:r w:rsidRPr="008C3E33">
        <w:rPr>
          <w:rFonts w:cs="Tahoma"/>
          <w:bCs/>
          <w:iCs/>
          <w:color w:val="000000"/>
        </w:rPr>
        <w:t>rubro </w:t>
      </w:r>
      <w:r w:rsidRPr="008C3E33">
        <w:rPr>
          <w:rFonts w:cs="Tahoma"/>
          <w:b/>
          <w:bCs/>
          <w:iCs/>
          <w:color w:val="000000"/>
        </w:rPr>
        <w:t>ACTOS</w:t>
      </w:r>
      <w:r w:rsidRPr="008C3E33" w:rsidR="007C001F">
        <w:rPr>
          <w:rFonts w:cs="Tahoma"/>
          <w:b/>
          <w:bCs/>
          <w:iCs/>
          <w:color w:val="000000"/>
        </w:rPr>
        <w:t xml:space="preserve"> </w:t>
      </w:r>
      <w:r w:rsidRPr="008C3E33">
        <w:rPr>
          <w:rFonts w:cs="Tahoma"/>
          <w:b/>
          <w:bCs/>
          <w:iCs/>
          <w:color w:val="000000"/>
        </w:rPr>
        <w:t>CONSENTIDOS TÁCITAMENTE</w:t>
      </w:r>
      <w:r w:rsidRPr="008C3E33">
        <w:rPr>
          <w:rFonts w:cs="Tahoma"/>
          <w:bCs/>
          <w:iCs/>
          <w:color w:val="000000"/>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Pr="008C3E33" w:rsidR="002578B4" w:rsidP="002578B4" w:rsidRDefault="002578B4" w14:paraId="24361DA4" w14:textId="77777777">
      <w:pPr>
        <w:spacing w:after="0" w:line="360" w:lineRule="auto"/>
        <w:rPr>
          <w:rFonts w:cs="Tahoma"/>
          <w:bCs/>
          <w:iCs/>
          <w:color w:val="000000"/>
          <w:lang w:val="es-ES"/>
        </w:rPr>
      </w:pPr>
    </w:p>
    <w:p w:rsidRPr="008C3E33" w:rsidR="002578B4" w:rsidP="002578B4" w:rsidRDefault="002578B4" w14:paraId="4B1BD7C5" w14:textId="77777777">
      <w:pPr>
        <w:spacing w:after="0" w:line="360" w:lineRule="auto"/>
        <w:rPr>
          <w:rFonts w:cs="Tahoma"/>
          <w:bCs/>
          <w:iCs/>
          <w:color w:val="000000"/>
        </w:rPr>
      </w:pPr>
      <w:r w:rsidRPr="008C3E33">
        <w:rPr>
          <w:rFonts w:cs="Tahoma"/>
          <w:bCs/>
          <w:iCs/>
          <w:color w:val="000000"/>
        </w:rPr>
        <w:t>De acuerdo con el criterio en comento,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sidRPr="008C3E33">
        <w:rPr>
          <w:rFonts w:cs="Tahoma"/>
          <w:b/>
          <w:bCs/>
          <w:iCs/>
          <w:color w:val="000000"/>
        </w:rPr>
        <w:t xml:space="preserve"> quedaron firmes. </w:t>
      </w:r>
    </w:p>
    <w:p w:rsidRPr="008C3E33" w:rsidR="002578B4" w:rsidP="002578B4" w:rsidRDefault="002578B4" w14:paraId="06318D71" w14:textId="77777777">
      <w:pPr>
        <w:spacing w:after="0" w:line="360" w:lineRule="auto"/>
        <w:rPr>
          <w:rFonts w:cs="Tahoma"/>
          <w:bCs/>
          <w:iCs/>
          <w:color w:val="000000"/>
          <w:lang w:val="es-ES"/>
        </w:rPr>
      </w:pPr>
    </w:p>
    <w:p w:rsidRPr="008C3E33" w:rsidR="002578B4" w:rsidP="002578B4" w:rsidRDefault="002578B4" w14:paraId="360BD89B" w14:textId="77777777">
      <w:pPr>
        <w:spacing w:after="0" w:line="360" w:lineRule="auto"/>
        <w:rPr>
          <w:rFonts w:cs="Tahoma"/>
          <w:bCs/>
          <w:iCs/>
          <w:color w:val="000000"/>
          <w:lang w:val="es-ES"/>
        </w:rPr>
      </w:pPr>
      <w:r w:rsidRPr="008C3E33">
        <w:rPr>
          <w:rFonts w:cs="Tahoma"/>
          <w:bCs/>
          <w:iCs/>
          <w:color w:val="000000"/>
          <w:lang w:val="es-ES"/>
        </w:rPr>
        <w:t>Asimismo, resulta relevante traer a colación el Criterio 01/20, emitido por el Instituto Nacional de Transparencia, Acceso a la Información y Protección de Datos Personales, que establece lo siguiente:</w:t>
      </w:r>
    </w:p>
    <w:p w:rsidRPr="008C3E33" w:rsidR="002578B4" w:rsidP="002578B4" w:rsidRDefault="002578B4" w14:paraId="7F8180C1" w14:textId="77777777">
      <w:pPr>
        <w:spacing w:after="0" w:line="360" w:lineRule="auto"/>
        <w:rPr>
          <w:rFonts w:cs="Tahoma"/>
          <w:bCs/>
          <w:iCs/>
          <w:color w:val="000000"/>
          <w:sz w:val="20"/>
          <w:lang w:val="es-ES"/>
        </w:rPr>
      </w:pPr>
    </w:p>
    <w:p w:rsidRPr="008C3E33" w:rsidR="002578B4" w:rsidP="002578B4" w:rsidRDefault="002578B4" w14:paraId="26357323" w14:textId="77777777">
      <w:pPr>
        <w:spacing w:after="0" w:line="360" w:lineRule="auto"/>
        <w:ind w:left="567" w:right="567"/>
        <w:rPr>
          <w:rFonts w:cs="Tahoma"/>
          <w:bCs/>
          <w:i/>
          <w:color w:val="000000"/>
          <w:sz w:val="20"/>
        </w:rPr>
      </w:pPr>
      <w:r w:rsidRPr="008C3E33">
        <w:rPr>
          <w:rFonts w:cs="Tahoma"/>
          <w:b/>
          <w:bCs/>
          <w:i/>
          <w:color w:val="000000"/>
          <w:sz w:val="20"/>
        </w:rPr>
        <w:t xml:space="preserve">“Actos consentidos tácitamente. Improcedencia de su análisis. </w:t>
      </w:r>
      <w:r w:rsidRPr="008C3E33">
        <w:rPr>
          <w:rFonts w:cs="Tahoma"/>
          <w:bCs/>
          <w:i/>
          <w:color w:val="000000"/>
          <w:sz w:val="20"/>
        </w:rPr>
        <w:t xml:space="preserve">Si en su recurso de revisión, la persona recurrente no expresó inconformidad alguna con ciertas partes de la respuesta otorgada, se </w:t>
      </w:r>
      <w:r w:rsidRPr="008C3E33">
        <w:rPr>
          <w:rFonts w:cs="Tahoma"/>
          <w:bCs/>
          <w:i/>
          <w:color w:val="000000"/>
          <w:sz w:val="20"/>
        </w:rPr>
        <w:lastRenderedPageBreak/>
        <w:t>entienden tácitamente consentidas, por ende, no deben formar parte del estudio de fondo de la resolución que emite el Instituto.”</w:t>
      </w:r>
    </w:p>
    <w:p w:rsidRPr="008C3E33" w:rsidR="002578B4" w:rsidP="002578B4" w:rsidRDefault="002578B4" w14:paraId="6B8EC57A" w14:textId="77777777">
      <w:pPr>
        <w:spacing w:after="0" w:line="360" w:lineRule="auto"/>
        <w:rPr>
          <w:rFonts w:cs="Tahoma"/>
          <w:bCs/>
          <w:iCs/>
          <w:color w:val="000000"/>
          <w:lang w:val="es-ES"/>
        </w:rPr>
      </w:pPr>
    </w:p>
    <w:p w:rsidRPr="008C3E33" w:rsidR="002578B4" w:rsidP="002578B4" w:rsidRDefault="002578B4" w14:paraId="5F3AC943" w14:textId="3C61D21C">
      <w:pPr>
        <w:spacing w:after="0" w:line="360" w:lineRule="auto"/>
        <w:rPr>
          <w:rFonts w:cs="Tahoma"/>
          <w:bCs/>
          <w:iCs/>
          <w:color w:val="000000"/>
          <w:lang w:val="es-ES"/>
        </w:rPr>
      </w:pPr>
      <w:r w:rsidRPr="008C3E33">
        <w:rPr>
          <w:rFonts w:cs="Tahoma"/>
          <w:bCs/>
          <w:iCs/>
          <w:color w:val="000000"/>
          <w:lang w:val="es-ES"/>
        </w:rPr>
        <w:t xml:space="preserve">Conforme al criterio establecido, es improcedente entrar al análisis de las partes de la respuesta del Sujeto Obligado que no fueron impugnadas por el Recurrente; por lo que, en el presente caso, se tiene por consentida la información proporcionada por el Ente Recurrido, por cuanto hace a los puntos requeridos; </w:t>
      </w:r>
      <w:r w:rsidRPr="008C3E33" w:rsidR="007C001F">
        <w:rPr>
          <w:rFonts w:cs="Tahoma"/>
          <w:bCs/>
          <w:iCs/>
          <w:color w:val="000000"/>
          <w:lang w:val="es-ES"/>
        </w:rPr>
        <w:t>asimismo, se identifica que el Sujeto Obligado, si realizó pronunciamiento sobre cada uno de los puntos solicitados por tanto, no se considera que se afecte al derecho de Acceso del Particular.</w:t>
      </w:r>
    </w:p>
    <w:p w:rsidRPr="008C3E33" w:rsidR="007C001F" w:rsidP="002578B4" w:rsidRDefault="007C001F" w14:paraId="73507B42" w14:textId="0FC65869">
      <w:pPr>
        <w:spacing w:after="0" w:line="360" w:lineRule="auto"/>
        <w:rPr>
          <w:rFonts w:cs="Tahoma"/>
          <w:bCs/>
          <w:iCs/>
          <w:color w:val="000000"/>
          <w:lang w:val="es-ES"/>
        </w:rPr>
      </w:pPr>
    </w:p>
    <w:p w:rsidRPr="008C3E33" w:rsidR="007C001F" w:rsidP="007C001F" w:rsidRDefault="007C001F" w14:paraId="7B114F88" w14:textId="6FEAC676">
      <w:pPr>
        <w:spacing w:after="0" w:line="360" w:lineRule="auto"/>
        <w:rPr>
          <w:rFonts w:ascii="Segoe UI" w:hAnsi="Segoe UI" w:cs="Segoe UI"/>
        </w:rPr>
      </w:pPr>
      <w:r w:rsidRPr="008C3E33">
        <w:rPr>
          <w:rFonts w:cs="Tahoma"/>
          <w:bCs/>
          <w:iCs/>
          <w:color w:val="000000"/>
          <w:lang w:val="es-ES"/>
        </w:rPr>
        <w:t xml:space="preserve">Ahora bien, de la información aportada, </w:t>
      </w:r>
      <w:r w:rsidRPr="008C3E33">
        <w:rPr>
          <w:rStyle w:val="normaltextrun"/>
          <w:rFonts w:cs="Segoe UI"/>
        </w:rPr>
        <w:t>este Organismo Garante no está facultado para </w:t>
      </w:r>
      <w:r w:rsidRPr="008C3E33">
        <w:rPr>
          <w:rStyle w:val="findhit"/>
          <w:rFonts w:cs="Segoe UI"/>
          <w:lang w:val="es-ES"/>
        </w:rPr>
        <w:t>dudar</w:t>
      </w:r>
      <w:r w:rsidRPr="008C3E33">
        <w:rPr>
          <w:rStyle w:val="normaltextrun"/>
          <w:rFonts w:cs="Segoe UI"/>
        </w:rPr>
        <w:t> de la veracidad de lo manifestado en respuesta por el Sujeto Obligado. 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r w:rsidRPr="008C3E33">
        <w:rPr>
          <w:rStyle w:val="eop"/>
          <w:rFonts w:cs="Segoe UI"/>
        </w:rPr>
        <w:t> </w:t>
      </w:r>
    </w:p>
    <w:p w:rsidRPr="008C3E33" w:rsidR="007C001F" w:rsidP="007C001F" w:rsidRDefault="007C001F" w14:paraId="6225185A" w14:textId="77777777">
      <w:pPr>
        <w:pStyle w:val="paragraph"/>
        <w:spacing w:before="0" w:beforeAutospacing="0" w:after="0" w:afterAutospacing="0" w:line="360" w:lineRule="auto"/>
        <w:jc w:val="both"/>
        <w:textAlignment w:val="baseline"/>
        <w:rPr>
          <w:rFonts w:ascii="Segoe UI" w:hAnsi="Segoe UI" w:cs="Segoe UI"/>
          <w:sz w:val="20"/>
          <w:szCs w:val="22"/>
        </w:rPr>
      </w:pPr>
      <w:r w:rsidRPr="008C3E33">
        <w:rPr>
          <w:rStyle w:val="eop"/>
          <w:rFonts w:ascii="Palatino Linotype" w:hAnsi="Palatino Linotype" w:cs="Segoe UI"/>
          <w:sz w:val="22"/>
          <w:szCs w:val="22"/>
        </w:rPr>
        <w:t> </w:t>
      </w:r>
    </w:p>
    <w:p w:rsidRPr="008C3E33" w:rsidR="007C001F" w:rsidP="007C001F" w:rsidRDefault="007C001F" w14:paraId="44242FF4" w14:textId="77777777">
      <w:pPr>
        <w:pStyle w:val="paragraph"/>
        <w:spacing w:before="0" w:beforeAutospacing="0" w:after="0" w:afterAutospacing="0" w:line="360" w:lineRule="auto"/>
        <w:ind w:left="555" w:right="525"/>
        <w:jc w:val="both"/>
        <w:textAlignment w:val="baseline"/>
        <w:rPr>
          <w:rStyle w:val="eop"/>
          <w:rFonts w:ascii="Palatino Linotype" w:hAnsi="Palatino Linotype" w:cs="Segoe UI"/>
          <w:sz w:val="20"/>
          <w:szCs w:val="22"/>
        </w:rPr>
      </w:pPr>
      <w:r w:rsidRPr="008C3E33">
        <w:rPr>
          <w:rStyle w:val="normaltextrun"/>
          <w:rFonts w:ascii="Palatino Linotype" w:hAnsi="Palatino Linotype" w:cs="Segoe UI"/>
          <w:b/>
          <w:bCs/>
          <w:i/>
          <w:iCs/>
          <w:sz w:val="20"/>
          <w:szCs w:val="22"/>
        </w:rPr>
        <w:t>“El Instituto Federal de Acceso a la Información y Protección de Datos no cuenta con facultades para pronunciarse respecto de la veracidad de los documentos proporcionados por los sujetos obligados.</w:t>
      </w:r>
      <w:r w:rsidRPr="008C3E33">
        <w:rPr>
          <w:rStyle w:val="normaltextrun"/>
          <w:rFonts w:ascii="Palatino Linotype" w:hAnsi="Palatino Linotype" w:cs="Segoe UI"/>
          <w:i/>
          <w:iCs/>
          <w:sz w:val="20"/>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w:t>
      </w:r>
      <w:r w:rsidRPr="008C3E33">
        <w:rPr>
          <w:rStyle w:val="normaltextrun"/>
          <w:rFonts w:ascii="Palatino Linotype" w:hAnsi="Palatino Linotype" w:cs="Segoe UI"/>
          <w:i/>
          <w:iCs/>
          <w:sz w:val="20"/>
          <w:szCs w:val="22"/>
        </w:rPr>
        <w:lastRenderedPageBreak/>
        <w:t>al Instituto Federal de Acceso a la Información y Protección de Datos conocer, vía recurso revisión, al respecto.”</w:t>
      </w:r>
      <w:r w:rsidRPr="008C3E33">
        <w:rPr>
          <w:rStyle w:val="eop"/>
          <w:rFonts w:ascii="Palatino Linotype" w:hAnsi="Palatino Linotype" w:cs="Segoe UI"/>
          <w:sz w:val="20"/>
          <w:szCs w:val="22"/>
        </w:rPr>
        <w:t> </w:t>
      </w:r>
    </w:p>
    <w:p w:rsidRPr="008C3E33" w:rsidR="007C001F" w:rsidP="007C001F" w:rsidRDefault="007C001F" w14:paraId="3B5075C3" w14:textId="77777777">
      <w:pPr>
        <w:pStyle w:val="paragraph"/>
        <w:spacing w:before="0" w:beforeAutospacing="0" w:after="0" w:afterAutospacing="0" w:line="360" w:lineRule="auto"/>
        <w:ind w:left="555" w:right="525"/>
        <w:jc w:val="both"/>
        <w:textAlignment w:val="baseline"/>
        <w:rPr>
          <w:rStyle w:val="eop"/>
          <w:rFonts w:ascii="Segoe UI" w:hAnsi="Segoe UI" w:cs="Segoe UI"/>
          <w:sz w:val="20"/>
          <w:szCs w:val="22"/>
        </w:rPr>
      </w:pPr>
    </w:p>
    <w:p w:rsidRPr="008C3E33" w:rsidR="007C001F" w:rsidP="007C001F" w:rsidRDefault="007C001F" w14:paraId="18C296AE" w14:textId="6C03E34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8C3E33">
        <w:rPr>
          <w:rStyle w:val="normaltextrun"/>
          <w:rFonts w:ascii="Palatino Linotype" w:hAnsi="Palatino Linotype" w:cs="Segoe UI"/>
          <w:sz w:val="22"/>
          <w:szCs w:val="22"/>
        </w:rPr>
        <w:t>Así entonces;  en el artículo 12 de la Ley de Transparencia y Acceso a la Información Pública del Estado de México y Municipios, se establece que </w:t>
      </w:r>
      <w:r w:rsidRPr="008C3E33">
        <w:rPr>
          <w:rStyle w:val="normaltextrun"/>
          <w:rFonts w:ascii="Palatino Linotype" w:hAnsi="Palatino Linotype" w:cs="Segoe UI"/>
          <w:b/>
          <w:bCs/>
          <w:sz w:val="22"/>
          <w:szCs w:val="22"/>
          <w:u w:val="single"/>
        </w:rPr>
        <w:t>los Sujetos Obligados sólo están constreñidos a proporcionar la información pública que obre en sus archivos,</w:t>
      </w:r>
      <w:r w:rsidRPr="008C3E33">
        <w:rPr>
          <w:rStyle w:val="normaltextrun"/>
          <w:rFonts w:ascii="Palatino Linotype" w:hAnsi="Palatino Linotype" w:cs="Segoe UI"/>
          <w:sz w:val="22"/>
          <w:szCs w:val="22"/>
        </w:rPr>
        <w:t> en el estado en que esta se encuentre; por lo que, la entrega no comprende el procesamiento de la misma, ni presentarla conforme al interés del Solicitante, además, que tampoco deberá generarla, resumirla, efectuar cálculos o practicar investigaciones.</w:t>
      </w:r>
    </w:p>
    <w:p w:rsidRPr="008C3E33" w:rsidR="007C001F" w:rsidP="007C001F" w:rsidRDefault="007C001F" w14:paraId="6C336D57" w14:textId="0BF68C55">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8C3E33" w:rsidR="007C001F" w:rsidP="007C001F" w:rsidRDefault="007C001F" w14:paraId="36A58EB4" w14:textId="7698CAB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8C3E33">
        <w:rPr>
          <w:rStyle w:val="eop"/>
          <w:rFonts w:ascii="Palatino Linotype" w:hAnsi="Palatino Linotype" w:cs="Segoe UI"/>
          <w:sz w:val="22"/>
          <w:szCs w:val="22"/>
        </w:rPr>
        <w:t xml:space="preserve">Es por ello, que este Organismo Garante, no se encuentra facultado a dudar de la veracidad de la información aportada, pero si tiene la obligación de identificar si la información debió ser generada, en ajuste a las atribuciones, facultades y obligaciones de los Organismos Públicos, que se encuentran sujetos a la ley de transparencia vigente en la entidad, en calidad de Sujetos Obligados; en el caso que nos ocupa, encontramos dos instrumentos legales que son indispensables para el presente estudio, por una parte el Programa </w:t>
      </w:r>
      <w:r w:rsidRPr="008C3E33">
        <w:rPr>
          <w:rStyle w:val="eop"/>
          <w:rFonts w:ascii="Palatino Linotype" w:hAnsi="Palatino Linotype" w:cs="Segoe UI"/>
          <w:i/>
          <w:iCs/>
          <w:sz w:val="22"/>
          <w:szCs w:val="22"/>
        </w:rPr>
        <w:t>“Seguridad del Patrimonio Familiar”</w:t>
      </w:r>
      <w:r w:rsidRPr="008C3E33">
        <w:rPr>
          <w:rStyle w:val="eop"/>
          <w:rFonts w:ascii="Palatino Linotype" w:hAnsi="Palatino Linotype" w:cs="Segoe UI"/>
          <w:sz w:val="22"/>
          <w:szCs w:val="22"/>
        </w:rPr>
        <w:t xml:space="preserve"> y en otro</w:t>
      </w:r>
      <w:r w:rsidRPr="008C3E33" w:rsidR="00744ABA">
        <w:rPr>
          <w:rStyle w:val="eop"/>
          <w:rFonts w:ascii="Palatino Linotype" w:hAnsi="Palatino Linotype" w:cs="Segoe UI"/>
          <w:sz w:val="22"/>
          <w:szCs w:val="22"/>
        </w:rPr>
        <w:t xml:space="preserve"> el </w:t>
      </w:r>
      <w:r w:rsidRPr="008C3E33" w:rsidR="00744ABA">
        <w:rPr>
          <w:rStyle w:val="eop"/>
          <w:rFonts w:ascii="Palatino Linotype" w:hAnsi="Palatino Linotype" w:cs="Segoe UI"/>
          <w:i/>
          <w:iCs/>
          <w:sz w:val="22"/>
          <w:szCs w:val="22"/>
        </w:rPr>
        <w:t xml:space="preserve">Convenio de Concertación que celebraron el municipio de Tlalnepantla de Baz y el Núcleo Agrario denominado San Juan Ixhuatepec, </w:t>
      </w:r>
      <w:r w:rsidRPr="008C3E33" w:rsidR="00744ABA">
        <w:rPr>
          <w:rStyle w:val="eop"/>
          <w:rFonts w:ascii="Palatino Linotype" w:hAnsi="Palatino Linotype" w:cs="Segoe UI"/>
          <w:sz w:val="22"/>
          <w:szCs w:val="22"/>
        </w:rPr>
        <w:t>los cuales</w:t>
      </w:r>
      <w:r w:rsidRPr="008C3E33" w:rsidR="003D4BC5">
        <w:rPr>
          <w:rStyle w:val="eop"/>
          <w:rFonts w:ascii="Palatino Linotype" w:hAnsi="Palatino Linotype" w:cs="Segoe UI"/>
          <w:sz w:val="22"/>
          <w:szCs w:val="22"/>
        </w:rPr>
        <w:t xml:space="preserve"> se reproducirán únicamente en las partes atendibles y que se relacionan a los puntos controvertidos, por lo que, se procede exclusivamente a entrar al estudio, de los punto sobre los cuales el Particular se pronunció como insatisfecho.</w:t>
      </w:r>
    </w:p>
    <w:p w:rsidRPr="008C3E33" w:rsidR="007C001F" w:rsidP="007C001F" w:rsidRDefault="007C001F" w14:paraId="0C7257BF"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8C3E33" w:rsidR="007C001F" w:rsidP="002578B4" w:rsidRDefault="00012B2E" w14:paraId="3C5DF1C8" w14:textId="2EF9CC93">
      <w:pPr>
        <w:spacing w:after="0" w:line="360" w:lineRule="auto"/>
        <w:rPr>
          <w:rFonts w:cs="Tahoma"/>
          <w:b/>
          <w:bCs/>
          <w:iCs/>
          <w:color w:val="000000"/>
        </w:rPr>
      </w:pPr>
      <w:r w:rsidRPr="008C3E33">
        <w:rPr>
          <w:b/>
          <w:bCs/>
        </w:rPr>
        <w:t>1. El soporte documental que obre en poder de la Dirección de Transformación Urbana donde el comisariado ejidal del núcleo agrario de San Juan Ixhuatepec firmante del convenio de concertación en comento ha cumplido con los numerales 15, 16, 17, 18, 19 20, 21, 22, 23, 24, 25, 26, 27 ,28, 29, 30, 31, 32, 33 y 34 del programa “Seguridad del Patrimonio Familiar”.</w:t>
      </w:r>
    </w:p>
    <w:p w:rsidRPr="008C3E33" w:rsidR="007C001F" w:rsidP="002578B4" w:rsidRDefault="00012B2E" w14:paraId="11534803" w14:textId="12654D69">
      <w:pPr>
        <w:spacing w:after="0" w:line="360" w:lineRule="auto"/>
        <w:rPr>
          <w:rFonts w:cs="Tahoma"/>
          <w:bCs/>
          <w:iCs/>
          <w:color w:val="000000"/>
          <w:lang w:val="es-ES"/>
        </w:rPr>
      </w:pPr>
      <w:r w:rsidRPr="008C3E33">
        <w:rPr>
          <w:rFonts w:cs="Tahoma"/>
          <w:bCs/>
          <w:iCs/>
          <w:color w:val="000000"/>
          <w:lang w:val="es-ES"/>
        </w:rPr>
        <w:lastRenderedPageBreak/>
        <w:t>Lo primero no s</w:t>
      </w:r>
      <w:r w:rsidRPr="008C3E33" w:rsidR="005B6E78">
        <w:rPr>
          <w:rFonts w:cs="Tahoma"/>
          <w:bCs/>
          <w:iCs/>
          <w:color w:val="000000"/>
          <w:lang w:val="es-ES"/>
        </w:rPr>
        <w:t>ó</w:t>
      </w:r>
      <w:r w:rsidRPr="008C3E33">
        <w:rPr>
          <w:rFonts w:cs="Tahoma"/>
          <w:bCs/>
          <w:iCs/>
          <w:color w:val="000000"/>
          <w:lang w:val="es-ES"/>
        </w:rPr>
        <w:t>lo es invocar los respectivos numerales del programa sino identificar a qu</w:t>
      </w:r>
      <w:r w:rsidRPr="008C3E33" w:rsidR="005B6E78">
        <w:rPr>
          <w:rFonts w:cs="Tahoma"/>
          <w:bCs/>
          <w:iCs/>
          <w:color w:val="000000"/>
          <w:lang w:val="es-ES"/>
        </w:rPr>
        <w:t>é se</w:t>
      </w:r>
      <w:r w:rsidRPr="008C3E33">
        <w:rPr>
          <w:rFonts w:cs="Tahoma"/>
          <w:bCs/>
          <w:iCs/>
          <w:color w:val="000000"/>
          <w:lang w:val="es-ES"/>
        </w:rPr>
        <w:t xml:space="preserve"> refieren, para lo cual, el Sujeto Obligado realizó el pronunciamiento de que la información es localizable en la Gaceta Municipal número 22 (segunda sección), entonces se identificó como la liga de acceso directo </w:t>
      </w:r>
      <w:hyperlink w:history="1" r:id="rId28">
        <w:r w:rsidRPr="008C3E33">
          <w:rPr>
            <w:rStyle w:val="Hipervnculo"/>
            <w:rFonts w:cs="Tahoma"/>
            <w:bCs/>
            <w:iCs/>
            <w:lang w:val="es-ES"/>
          </w:rPr>
          <w:t>http://repositorio.tlalnepantla.gob.mx/files/pdf/repositorio/147.pdf</w:t>
        </w:r>
      </w:hyperlink>
      <w:r w:rsidRPr="008C3E33">
        <w:rPr>
          <w:rFonts w:cs="Tahoma"/>
          <w:bCs/>
          <w:iCs/>
          <w:color w:val="000000"/>
          <w:lang w:val="es-ES"/>
        </w:rPr>
        <w:t>, documento que no establece objetivo, cobertura, apoyos y ayudas, criterios de aplicación de elegibilidad y de ellos resalta que el programa cuenta con lineamientos técnicos y la Descripción de Actividades que se enumera, del 1 al 37</w:t>
      </w:r>
      <w:r w:rsidRPr="008C3E33" w:rsidR="00055DA6">
        <w:rPr>
          <w:rFonts w:cs="Tahoma"/>
          <w:bCs/>
          <w:iCs/>
          <w:color w:val="000000"/>
          <w:lang w:val="es-ES"/>
        </w:rPr>
        <w:t xml:space="preserve"> </w:t>
      </w:r>
      <w:r w:rsidRPr="008C3E33">
        <w:rPr>
          <w:rFonts w:cs="Tahoma"/>
          <w:bCs/>
          <w:iCs/>
          <w:color w:val="000000"/>
          <w:lang w:val="es-ES"/>
        </w:rPr>
        <w:t>y</w:t>
      </w:r>
      <w:r w:rsidRPr="008C3E33" w:rsidR="00055DA6">
        <w:rPr>
          <w:rFonts w:cs="Tahoma"/>
          <w:bCs/>
          <w:iCs/>
          <w:color w:val="000000"/>
          <w:lang w:val="es-ES"/>
        </w:rPr>
        <w:t>,</w:t>
      </w:r>
      <w:r w:rsidRPr="008C3E33">
        <w:rPr>
          <w:rFonts w:cs="Tahoma"/>
          <w:bCs/>
          <w:iCs/>
          <w:color w:val="000000"/>
          <w:lang w:val="es-ES"/>
        </w:rPr>
        <w:t xml:space="preserve"> se identifica, que es la información requerida por el Particular, entonces, al únicamente </w:t>
      </w:r>
      <w:r w:rsidRPr="008C3E33" w:rsidR="006F37C2">
        <w:rPr>
          <w:rFonts w:cs="Tahoma"/>
          <w:bCs/>
          <w:iCs/>
          <w:color w:val="000000"/>
          <w:lang w:val="es-ES"/>
        </w:rPr>
        <w:t xml:space="preserve">haberse inconformado sobre la información respecto a los numerales 15 al 28, </w:t>
      </w:r>
      <w:r w:rsidRPr="008C3E33">
        <w:rPr>
          <w:rFonts w:cs="Tahoma"/>
          <w:bCs/>
          <w:iCs/>
          <w:color w:val="000000"/>
          <w:lang w:val="es-ES"/>
        </w:rPr>
        <w:t>se reproducen en la siguientes imágenes:</w:t>
      </w:r>
    </w:p>
    <w:p w:rsidRPr="008C3E33" w:rsidR="00B42AF7" w:rsidP="002578B4" w:rsidRDefault="00B42AF7" w14:paraId="1428F64A" w14:textId="027D2883">
      <w:pPr>
        <w:spacing w:after="0" w:line="360" w:lineRule="auto"/>
        <w:rPr>
          <w:rFonts w:cs="Tahoma"/>
          <w:bCs/>
          <w:iCs/>
          <w:color w:val="000000"/>
          <w:lang w:val="es-ES"/>
        </w:rPr>
      </w:pPr>
    </w:p>
    <w:p w:rsidRPr="008C3E33" w:rsidR="00B42AF7" w:rsidP="00B42AF7" w:rsidRDefault="00B42AF7" w14:paraId="1687E2D7" w14:textId="372FFE22">
      <w:pPr>
        <w:spacing w:after="0" w:line="360" w:lineRule="auto"/>
        <w:jc w:val="center"/>
        <w:rPr>
          <w:rFonts w:cs="Tahoma"/>
          <w:bCs/>
          <w:iCs/>
          <w:color w:val="000000"/>
          <w:lang w:val="es-ES"/>
        </w:rPr>
      </w:pPr>
      <w:r w:rsidRPr="008C3E33">
        <w:rPr>
          <w:noProof/>
          <w:lang w:eastAsia="es-MX"/>
        </w:rPr>
        <w:drawing>
          <wp:inline distT="0" distB="0" distL="0" distR="0" wp14:anchorId="47352023" wp14:editId="2DD0C9EB">
            <wp:extent cx="4442209" cy="453269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959" t="22522" r="21807" b="9901"/>
                    <a:stretch/>
                  </pic:blipFill>
                  <pic:spPr bwMode="auto">
                    <a:xfrm>
                      <a:off x="0" y="0"/>
                      <a:ext cx="4445161" cy="4535703"/>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12B2E" w:rsidP="00B42AF7" w:rsidRDefault="00B42AF7" w14:paraId="0F018A01" w14:textId="3A2F5CAF">
      <w:pPr>
        <w:spacing w:after="0" w:line="360" w:lineRule="auto"/>
        <w:jc w:val="center"/>
        <w:rPr>
          <w:rFonts w:cs="Tahoma"/>
          <w:bCs/>
          <w:iCs/>
          <w:color w:val="000000"/>
          <w:lang w:val="es-ES"/>
        </w:rPr>
      </w:pPr>
      <w:r w:rsidRPr="008C3E33">
        <w:rPr>
          <w:noProof/>
          <w:lang w:eastAsia="es-MX"/>
        </w:rPr>
        <w:lastRenderedPageBreak/>
        <w:drawing>
          <wp:inline distT="0" distB="0" distL="0" distR="0" wp14:anchorId="46036FE7" wp14:editId="6F59F67B">
            <wp:extent cx="4846955" cy="25965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662" t="19079" r="22550" b="45869"/>
                    <a:stretch/>
                  </pic:blipFill>
                  <pic:spPr bwMode="auto">
                    <a:xfrm>
                      <a:off x="0" y="0"/>
                      <a:ext cx="4855682" cy="2601226"/>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12B2E" w:rsidP="002578B4" w:rsidRDefault="00012B2E" w14:paraId="3AE858F7" w14:textId="77777777">
      <w:pPr>
        <w:spacing w:after="0" w:line="360" w:lineRule="auto"/>
        <w:rPr>
          <w:rFonts w:cs="Tahoma"/>
          <w:bCs/>
          <w:iCs/>
          <w:color w:val="000000"/>
          <w:lang w:val="es-ES"/>
        </w:rPr>
      </w:pPr>
    </w:p>
    <w:p w:rsidRPr="008C3E33" w:rsidR="007C001F" w:rsidP="002578B4" w:rsidRDefault="00B42AF7" w14:paraId="31695EBA" w14:textId="4CCD6D5B">
      <w:pPr>
        <w:spacing w:after="0" w:line="360" w:lineRule="auto"/>
        <w:rPr>
          <w:rFonts w:cs="Tahoma"/>
          <w:bCs/>
          <w:iCs/>
          <w:color w:val="000000"/>
          <w:lang w:val="es-ES"/>
        </w:rPr>
      </w:pPr>
      <w:r w:rsidRPr="008C3E33">
        <w:rPr>
          <w:rFonts w:cs="Tahoma"/>
          <w:bCs/>
          <w:iCs/>
          <w:color w:val="000000"/>
          <w:lang w:val="es-ES"/>
        </w:rPr>
        <w:t xml:space="preserve">Este cuadro, </w:t>
      </w:r>
      <w:r w:rsidRPr="008C3E33" w:rsidR="00055DA6">
        <w:rPr>
          <w:rFonts w:cs="Tahoma"/>
          <w:bCs/>
          <w:iCs/>
          <w:color w:val="000000"/>
          <w:lang w:val="es-ES"/>
        </w:rPr>
        <w:t xml:space="preserve">refiere </w:t>
      </w:r>
      <w:r w:rsidRPr="008C3E33">
        <w:rPr>
          <w:rFonts w:cs="Tahoma"/>
          <w:bCs/>
          <w:iCs/>
          <w:color w:val="000000"/>
          <w:lang w:val="es-ES"/>
        </w:rPr>
        <w:t xml:space="preserve">el área, dependencia, sujeto o persona (jurídico colectiva), encargada </w:t>
      </w:r>
      <w:r w:rsidRPr="008C3E33" w:rsidR="005455F0">
        <w:rPr>
          <w:rFonts w:cs="Tahoma"/>
          <w:bCs/>
          <w:iCs/>
          <w:color w:val="000000"/>
          <w:lang w:val="es-ES"/>
        </w:rPr>
        <w:t xml:space="preserve">de realizar las acciones </w:t>
      </w:r>
      <w:r w:rsidRPr="008C3E33" w:rsidR="000C4C4B">
        <w:rPr>
          <w:rFonts w:cs="Tahoma"/>
          <w:bCs/>
          <w:iCs/>
          <w:color w:val="000000"/>
          <w:lang w:val="es-ES"/>
        </w:rPr>
        <w:t>y,</w:t>
      </w:r>
      <w:r w:rsidRPr="008C3E33" w:rsidR="005455F0">
        <w:rPr>
          <w:rFonts w:cs="Tahoma"/>
          <w:bCs/>
          <w:iCs/>
          <w:color w:val="000000"/>
          <w:lang w:val="es-ES"/>
        </w:rPr>
        <w:t xml:space="preserve"> por tanto, se desglosarán los documentos que deberían estar en poder del Comisariado Ejidal y en poder del Ayuntamiento de Tlalnepantla de Baz:</w:t>
      </w:r>
    </w:p>
    <w:p w:rsidRPr="008C3E33" w:rsidR="002578B4" w:rsidP="002578B4" w:rsidRDefault="002578B4" w14:paraId="7AEA78AC" w14:textId="77777777">
      <w:pPr>
        <w:tabs>
          <w:tab w:val="left" w:pos="4962"/>
        </w:tabs>
        <w:spacing w:after="0" w:line="360" w:lineRule="auto"/>
        <w:rPr>
          <w:rFonts w:eastAsia="Calibri" w:cs="Tahoma"/>
          <w:bCs/>
          <w:iCs/>
          <w:color w:val="auto"/>
          <w:lang w:val="es-ES"/>
        </w:rPr>
      </w:pPr>
    </w:p>
    <w:p w:rsidRPr="008C3E33" w:rsidR="002578B4" w:rsidP="007E3CF9" w:rsidRDefault="005455F0" w14:paraId="219E27C4" w14:textId="379D8AD6">
      <w:pPr>
        <w:pStyle w:val="Prrafodelista"/>
        <w:numPr>
          <w:ilvl w:val="0"/>
          <w:numId w:val="20"/>
        </w:numPr>
        <w:tabs>
          <w:tab w:val="left" w:pos="4962"/>
        </w:tabs>
        <w:spacing w:line="360" w:lineRule="auto"/>
        <w:jc w:val="both"/>
        <w:rPr>
          <w:rFonts w:ascii="Palatino Linotype" w:hAnsi="Palatino Linotype" w:eastAsia="Calibri" w:cs="Tahoma"/>
          <w:b/>
          <w:iCs/>
        </w:rPr>
      </w:pPr>
      <w:r w:rsidRPr="008C3E33">
        <w:rPr>
          <w:rFonts w:ascii="Palatino Linotype" w:hAnsi="Palatino Linotype" w:eastAsia="Calibri" w:cs="Tahoma"/>
          <w:b/>
          <w:iCs/>
        </w:rPr>
        <w:t>Núcleo Agrario Ejidal “San Juan Ixhuatepec”</w:t>
      </w:r>
    </w:p>
    <w:p w:rsidRPr="008C3E33" w:rsidR="002578B4" w:rsidP="007E3CF9" w:rsidRDefault="005455F0" w14:paraId="47EC2684" w14:textId="0DAAE475">
      <w:pPr>
        <w:pStyle w:val="Prrafodelista"/>
        <w:numPr>
          <w:ilvl w:val="0"/>
          <w:numId w:val="21"/>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Convocatoria para realizar asamblea.</w:t>
      </w:r>
    </w:p>
    <w:p w:rsidRPr="008C3E33" w:rsidR="005455F0" w:rsidP="007E3CF9" w:rsidRDefault="005455F0" w14:paraId="700B08A2" w14:textId="4C8F489A">
      <w:pPr>
        <w:pStyle w:val="Prrafodelista"/>
        <w:numPr>
          <w:ilvl w:val="0"/>
          <w:numId w:val="21"/>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Recibos de honorarios de contratación de servicios de notario.</w:t>
      </w:r>
    </w:p>
    <w:p w:rsidRPr="008C3E33" w:rsidR="005455F0" w:rsidP="007E3CF9" w:rsidRDefault="005455F0" w14:paraId="4947D312" w14:textId="27C03E23">
      <w:pPr>
        <w:pStyle w:val="Prrafodelista"/>
        <w:numPr>
          <w:ilvl w:val="0"/>
          <w:numId w:val="21"/>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Acuse de recibo de emisión de convocatoria y expedientes.</w:t>
      </w:r>
    </w:p>
    <w:p w:rsidRPr="008C3E33" w:rsidR="005455F0" w:rsidP="007E3CF9" w:rsidRDefault="005455F0" w14:paraId="151C9497" w14:textId="1820A426">
      <w:pPr>
        <w:pStyle w:val="Prrafodelista"/>
        <w:numPr>
          <w:ilvl w:val="0"/>
          <w:numId w:val="21"/>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Documento que d</w:t>
      </w:r>
      <w:r w:rsidRPr="008C3E33" w:rsidR="00055DA6">
        <w:rPr>
          <w:rFonts w:ascii="Palatino Linotype" w:hAnsi="Palatino Linotype" w:eastAsia="Calibri" w:cs="Tahoma"/>
          <w:bCs/>
          <w:iCs/>
        </w:rPr>
        <w:t>é</w:t>
      </w:r>
      <w:r w:rsidRPr="008C3E33">
        <w:rPr>
          <w:rFonts w:ascii="Palatino Linotype" w:hAnsi="Palatino Linotype" w:eastAsia="Calibri" w:cs="Tahoma"/>
          <w:bCs/>
          <w:iCs/>
        </w:rPr>
        <w:t xml:space="preserve"> </w:t>
      </w:r>
      <w:r w:rsidRPr="008C3E33" w:rsidR="00F7440B">
        <w:rPr>
          <w:rFonts w:ascii="Palatino Linotype" w:hAnsi="Palatino Linotype" w:eastAsia="Calibri" w:cs="Tahoma"/>
          <w:bCs/>
          <w:iCs/>
        </w:rPr>
        <w:t>fe</w:t>
      </w:r>
      <w:r w:rsidRPr="008C3E33">
        <w:rPr>
          <w:rFonts w:ascii="Palatino Linotype" w:hAnsi="Palatino Linotype" w:eastAsia="Calibri" w:cs="Tahoma"/>
          <w:bCs/>
          <w:iCs/>
        </w:rPr>
        <w:t xml:space="preserve"> de la Instalación de la Asamblea, con presencia de notario y Procuraduría Agraria.</w:t>
      </w:r>
    </w:p>
    <w:p w:rsidRPr="008C3E33" w:rsidR="00F7440B" w:rsidP="007E3CF9" w:rsidRDefault="00F7440B" w14:paraId="1ADB1882" w14:textId="7BDE70D1">
      <w:pPr>
        <w:pStyle w:val="Prrafodelista"/>
        <w:numPr>
          <w:ilvl w:val="0"/>
          <w:numId w:val="21"/>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Envía los expedientes para</w:t>
      </w:r>
      <w:r w:rsidRPr="008C3E33" w:rsidR="00055DA6">
        <w:rPr>
          <w:rFonts w:ascii="Palatino Linotype" w:hAnsi="Palatino Linotype" w:eastAsia="Calibri" w:cs="Tahoma"/>
          <w:bCs/>
          <w:iCs/>
        </w:rPr>
        <w:t xml:space="preserve"> que</w:t>
      </w:r>
      <w:r w:rsidRPr="008C3E33">
        <w:rPr>
          <w:rFonts w:ascii="Palatino Linotype" w:hAnsi="Palatino Linotype" w:eastAsia="Calibri" w:cs="Tahoma"/>
          <w:bCs/>
          <w:iCs/>
        </w:rPr>
        <w:t xml:space="preserve"> se ingrese el expediente al Registro Agrario Nacional Estado de México.</w:t>
      </w:r>
    </w:p>
    <w:p w:rsidRPr="008C3E33" w:rsidR="005455F0" w:rsidP="007E3CF9" w:rsidRDefault="005455F0" w14:paraId="398F8CAC" w14:textId="0BA7365B">
      <w:pPr>
        <w:tabs>
          <w:tab w:val="left" w:pos="4962"/>
        </w:tabs>
        <w:spacing w:line="360" w:lineRule="auto"/>
        <w:rPr>
          <w:rFonts w:eastAsia="Calibri" w:cs="Tahoma"/>
          <w:bCs/>
          <w:iCs/>
        </w:rPr>
      </w:pPr>
    </w:p>
    <w:p w:rsidRPr="008C3E33" w:rsidR="005455F0" w:rsidP="007E3CF9" w:rsidRDefault="005455F0" w14:paraId="28DCF835" w14:textId="594C42A6">
      <w:pPr>
        <w:pStyle w:val="Prrafodelista"/>
        <w:numPr>
          <w:ilvl w:val="0"/>
          <w:numId w:val="20"/>
        </w:numPr>
        <w:tabs>
          <w:tab w:val="left" w:pos="4962"/>
        </w:tabs>
        <w:spacing w:line="360" w:lineRule="auto"/>
        <w:jc w:val="both"/>
        <w:rPr>
          <w:rFonts w:ascii="Palatino Linotype" w:hAnsi="Palatino Linotype" w:eastAsia="Calibri" w:cs="Tahoma"/>
          <w:b/>
          <w:iCs/>
        </w:rPr>
      </w:pPr>
      <w:r w:rsidRPr="008C3E33">
        <w:rPr>
          <w:rFonts w:ascii="Palatino Linotype" w:hAnsi="Palatino Linotype" w:eastAsia="Calibri" w:cs="Tahoma"/>
          <w:b/>
          <w:iCs/>
        </w:rPr>
        <w:t>Departamento de Tenencia de la Tierra y Control de Crecimiento Urbano</w:t>
      </w:r>
    </w:p>
    <w:p w:rsidRPr="008C3E33" w:rsidR="005455F0" w:rsidP="007E3CF9" w:rsidRDefault="00F7440B" w14:paraId="7F1C1674" w14:textId="1AA87342">
      <w:pPr>
        <w:pStyle w:val="Prrafodelista"/>
        <w:numPr>
          <w:ilvl w:val="0"/>
          <w:numId w:val="23"/>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Documento que acredite que recibió escrituras y elaboración de solicitud de Ingreso al Registro Agrario Nacional.</w:t>
      </w:r>
    </w:p>
    <w:p w:rsidRPr="008C3E33" w:rsidR="00F7440B" w:rsidP="007E3CF9" w:rsidRDefault="00F7440B" w14:paraId="4B5A6C77" w14:textId="2538AA37">
      <w:pPr>
        <w:pStyle w:val="Prrafodelista"/>
        <w:numPr>
          <w:ilvl w:val="0"/>
          <w:numId w:val="23"/>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lastRenderedPageBreak/>
        <w:t xml:space="preserve">Documento que acredite que envió la solicitud para firma y pago de derechos de la expedición del </w:t>
      </w:r>
      <w:r w:rsidRPr="008C3E33" w:rsidR="00055DA6">
        <w:rPr>
          <w:rFonts w:ascii="Palatino Linotype" w:hAnsi="Palatino Linotype" w:eastAsia="Calibri" w:cs="Tahoma"/>
          <w:bCs/>
          <w:iCs/>
        </w:rPr>
        <w:t>título</w:t>
      </w:r>
      <w:r w:rsidRPr="008C3E33">
        <w:rPr>
          <w:rFonts w:ascii="Palatino Linotype" w:hAnsi="Palatino Linotype" w:eastAsia="Calibri" w:cs="Tahoma"/>
          <w:bCs/>
          <w:iCs/>
        </w:rPr>
        <w:t xml:space="preserve"> de propiedad de solar urbano</w:t>
      </w:r>
      <w:r w:rsidRPr="008C3E33" w:rsidR="002719E0">
        <w:rPr>
          <w:rFonts w:ascii="Palatino Linotype" w:hAnsi="Palatino Linotype" w:eastAsia="Calibri" w:cs="Tahoma"/>
          <w:bCs/>
          <w:iCs/>
        </w:rPr>
        <w:t>.</w:t>
      </w:r>
    </w:p>
    <w:p w:rsidRPr="008C3E33" w:rsidR="002719E0" w:rsidP="007E3CF9" w:rsidRDefault="002719E0" w14:paraId="7722FA8B" w14:textId="77422A57">
      <w:pPr>
        <w:pStyle w:val="Prrafodelista"/>
        <w:numPr>
          <w:ilvl w:val="0"/>
          <w:numId w:val="23"/>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 xml:space="preserve">Documento que </w:t>
      </w:r>
      <w:r w:rsidRPr="008C3E33" w:rsidR="00055DA6">
        <w:rPr>
          <w:rFonts w:ascii="Palatino Linotype" w:hAnsi="Palatino Linotype" w:eastAsia="Calibri" w:cs="Tahoma"/>
          <w:bCs/>
          <w:iCs/>
        </w:rPr>
        <w:t>dé</w:t>
      </w:r>
      <w:r w:rsidRPr="008C3E33">
        <w:rPr>
          <w:rFonts w:ascii="Palatino Linotype" w:hAnsi="Palatino Linotype" w:eastAsia="Calibri" w:cs="Tahoma"/>
          <w:bCs/>
          <w:iCs/>
        </w:rPr>
        <w:t xml:space="preserve"> cuenta de que ingresó el expediente al Registro Agrario Nacional (Estado de México) para la inscripción de acuerdos de asamblea y expedición de </w:t>
      </w:r>
      <w:r w:rsidRPr="008C3E33" w:rsidR="00055DA6">
        <w:rPr>
          <w:rFonts w:ascii="Palatino Linotype" w:hAnsi="Palatino Linotype" w:eastAsia="Calibri" w:cs="Tahoma"/>
          <w:bCs/>
          <w:iCs/>
        </w:rPr>
        <w:t>título</w:t>
      </w:r>
      <w:r w:rsidRPr="008C3E33">
        <w:rPr>
          <w:rFonts w:ascii="Palatino Linotype" w:hAnsi="Palatino Linotype" w:eastAsia="Calibri" w:cs="Tahoma"/>
          <w:bCs/>
          <w:iCs/>
        </w:rPr>
        <w:t xml:space="preserve"> de propiedad de Solar Urbano.</w:t>
      </w:r>
    </w:p>
    <w:p w:rsidRPr="008C3E33" w:rsidR="00565D8A" w:rsidP="00565D8A" w:rsidRDefault="00565D8A" w14:paraId="24A9E267" w14:textId="77777777">
      <w:pPr>
        <w:tabs>
          <w:tab w:val="left" w:pos="4962"/>
        </w:tabs>
        <w:spacing w:after="0" w:line="360" w:lineRule="auto"/>
        <w:rPr>
          <w:rFonts w:eastAsia="Calibri" w:cs="Tahoma"/>
          <w:bCs/>
          <w:iCs/>
        </w:rPr>
      </w:pPr>
    </w:p>
    <w:p w:rsidRPr="008C3E33" w:rsidR="002719E0" w:rsidP="00565D8A" w:rsidRDefault="002719E0" w14:paraId="71E7B407" w14:textId="374610E2">
      <w:pPr>
        <w:tabs>
          <w:tab w:val="left" w:pos="4962"/>
        </w:tabs>
        <w:spacing w:after="0" w:line="360" w:lineRule="auto"/>
        <w:rPr>
          <w:bCs/>
          <w:i/>
          <w:iCs/>
          <w:lang w:val="es-ES"/>
        </w:rPr>
      </w:pPr>
      <w:r w:rsidRPr="008C3E33">
        <w:rPr>
          <w:rFonts w:eastAsia="Calibri" w:cs="Tahoma"/>
          <w:bCs/>
          <w:iCs/>
        </w:rPr>
        <w:t>Se identifica entonces, que este documento, otorga además obligaciones al IFREM y al Registro Agrario Nacional (Estado de México), pero al no se</w:t>
      </w:r>
      <w:r w:rsidRPr="008C3E33" w:rsidR="00055DA6">
        <w:rPr>
          <w:rFonts w:eastAsia="Calibri" w:cs="Tahoma"/>
          <w:bCs/>
          <w:iCs/>
        </w:rPr>
        <w:t>r</w:t>
      </w:r>
      <w:r w:rsidRPr="008C3E33">
        <w:rPr>
          <w:rFonts w:eastAsia="Calibri" w:cs="Tahoma"/>
          <w:bCs/>
          <w:iCs/>
        </w:rPr>
        <w:t xml:space="preserve"> información que sea relevante al presente asunto, únicamente nos centraremos en estos </w:t>
      </w:r>
      <w:r w:rsidRPr="008C3E33" w:rsidR="007E3CF9">
        <w:rPr>
          <w:rFonts w:eastAsia="Calibri" w:cs="Tahoma"/>
          <w:bCs/>
          <w:iCs/>
        </w:rPr>
        <w:t>"</w:t>
      </w:r>
      <w:r w:rsidRPr="008C3E33">
        <w:rPr>
          <w:rFonts w:eastAsia="Calibri" w:cs="Tahoma"/>
          <w:bCs/>
          <w:iCs/>
        </w:rPr>
        <w:t xml:space="preserve">dos; por su parte el Sujeto Obligado, respondió </w:t>
      </w:r>
      <w:r w:rsidRPr="008C3E33" w:rsidR="007E3CF9">
        <w:rPr>
          <w:rFonts w:eastAsia="Calibri" w:cs="Tahoma"/>
          <w:bCs/>
          <w:iCs/>
        </w:rPr>
        <w:t xml:space="preserve">que </w:t>
      </w:r>
      <w:r w:rsidRPr="008C3E33" w:rsidR="007E3CF9">
        <w:rPr>
          <w:bCs/>
          <w:i/>
          <w:iCs/>
          <w:lang w:val="es-ES"/>
        </w:rPr>
        <w:t>“…se ha dado cumplimiento a los numérales 15, 16, 17, 18, 19, 20, 21, 22, 23, 24, 25, 26, 27, 28, por lo que se relacionan en el anexo número 1, en relación a los numérales 29, 30, 31, 32, 33 y 34, no se cuenta con información derivado de que lleva una secuencia cronológica de actividades…”</w:t>
      </w:r>
    </w:p>
    <w:p w:rsidRPr="008C3E33" w:rsidR="00565D8A" w:rsidP="00565D8A" w:rsidRDefault="00565D8A" w14:paraId="2FDCF276" w14:textId="77777777">
      <w:pPr>
        <w:tabs>
          <w:tab w:val="left" w:pos="4962"/>
        </w:tabs>
        <w:spacing w:after="0" w:line="360" w:lineRule="auto"/>
        <w:rPr>
          <w:bCs/>
          <w:i/>
          <w:iCs/>
          <w:lang w:val="es-ES"/>
        </w:rPr>
      </w:pPr>
    </w:p>
    <w:p w:rsidRPr="008C3E33" w:rsidR="007E3CF9" w:rsidP="00565D8A" w:rsidRDefault="007E3CF9" w14:paraId="6286FE74" w14:textId="7A2BB9F6">
      <w:pPr>
        <w:tabs>
          <w:tab w:val="left" w:pos="4962"/>
        </w:tabs>
        <w:spacing w:after="0" w:line="360" w:lineRule="auto"/>
        <w:rPr>
          <w:rFonts w:eastAsia="Calibri" w:cs="Tahoma"/>
          <w:bCs/>
          <w:iCs/>
        </w:rPr>
      </w:pPr>
      <w:r w:rsidRPr="008C3E33">
        <w:rPr>
          <w:rFonts w:eastAsia="Calibri" w:cs="Tahoma"/>
          <w:bCs/>
          <w:iCs/>
        </w:rPr>
        <w:t xml:space="preserve">Entonces, el ANEXO 1, contiene oficio signado por el Comisariado Ejidal dirigido al Director General de Transformación Urbana y a través del </w:t>
      </w:r>
      <w:r w:rsidRPr="008C3E33" w:rsidR="006F37C2">
        <w:rPr>
          <w:rFonts w:eastAsia="Calibri" w:cs="Tahoma"/>
          <w:bCs/>
          <w:iCs/>
        </w:rPr>
        <w:t xml:space="preserve">cual, entrega un informe de las actividades que se han realizado. En este sentido, se identifica que, desde la solicitud, el Particular requirió documentación soporte es por ello, </w:t>
      </w:r>
      <w:r w:rsidRPr="008C3E33" w:rsidR="00565D8A">
        <w:rPr>
          <w:rFonts w:eastAsia="Calibri" w:cs="Tahoma"/>
          <w:bCs/>
          <w:iCs/>
        </w:rPr>
        <w:t>que,</w:t>
      </w:r>
      <w:r w:rsidRPr="008C3E33" w:rsidR="006F37C2">
        <w:rPr>
          <w:rFonts w:eastAsia="Calibri" w:cs="Tahoma"/>
          <w:bCs/>
          <w:iCs/>
        </w:rPr>
        <w:t xml:space="preserve"> al ser atribuciones identificables del Sujeto </w:t>
      </w:r>
      <w:r w:rsidRPr="008C3E33" w:rsidR="00565D8A">
        <w:rPr>
          <w:rFonts w:eastAsia="Calibri" w:cs="Tahoma"/>
          <w:bCs/>
          <w:iCs/>
        </w:rPr>
        <w:t>Obligado</w:t>
      </w:r>
      <w:r w:rsidRPr="008C3E33" w:rsidR="006F37C2">
        <w:rPr>
          <w:rFonts w:eastAsia="Calibri" w:cs="Tahoma"/>
          <w:bCs/>
          <w:iCs/>
        </w:rPr>
        <w:t xml:space="preserve">, debería contar con la información y no simplemente con un </w:t>
      </w:r>
      <w:r w:rsidRPr="008C3E33" w:rsidR="00565D8A">
        <w:rPr>
          <w:rFonts w:eastAsia="Calibri" w:cs="Tahoma"/>
          <w:bCs/>
          <w:iCs/>
        </w:rPr>
        <w:t>informe</w:t>
      </w:r>
      <w:r w:rsidRPr="008C3E33" w:rsidR="006F37C2">
        <w:rPr>
          <w:rFonts w:eastAsia="Calibri" w:cs="Tahoma"/>
          <w:bCs/>
          <w:iCs/>
        </w:rPr>
        <w:t xml:space="preserve"> del Comisariado Ejidal, pues</w:t>
      </w:r>
      <w:r w:rsidRPr="008C3E33" w:rsidR="00565D8A">
        <w:rPr>
          <w:rFonts w:eastAsia="Calibri" w:cs="Tahoma"/>
          <w:bCs/>
          <w:iCs/>
        </w:rPr>
        <w:t xml:space="preserve"> </w:t>
      </w:r>
      <w:r w:rsidRPr="008C3E33" w:rsidR="006F37C2">
        <w:rPr>
          <w:rFonts w:eastAsia="Calibri" w:cs="Tahoma"/>
          <w:bCs/>
          <w:iCs/>
        </w:rPr>
        <w:t xml:space="preserve">eso da cuenta de las funciones </w:t>
      </w:r>
      <w:r w:rsidRPr="008C3E33" w:rsidR="00565D8A">
        <w:rPr>
          <w:rFonts w:eastAsia="Calibri" w:cs="Tahoma"/>
          <w:bCs/>
          <w:iCs/>
        </w:rPr>
        <w:t xml:space="preserve">realizadas por </w:t>
      </w:r>
      <w:r w:rsidRPr="008C3E33" w:rsidR="006F37C2">
        <w:rPr>
          <w:rFonts w:eastAsia="Calibri" w:cs="Tahoma"/>
          <w:bCs/>
          <w:iCs/>
        </w:rPr>
        <w:t>Ejido</w:t>
      </w:r>
      <w:r w:rsidRPr="008C3E33" w:rsidR="00055DA6">
        <w:rPr>
          <w:rFonts w:eastAsia="Calibri" w:cs="Tahoma"/>
          <w:bCs/>
          <w:iCs/>
        </w:rPr>
        <w:t>;</w:t>
      </w:r>
      <w:r w:rsidRPr="008C3E33" w:rsidR="006F37C2">
        <w:rPr>
          <w:rFonts w:eastAsia="Calibri" w:cs="Tahoma"/>
          <w:bCs/>
          <w:iCs/>
        </w:rPr>
        <w:t xml:space="preserve"> sin embargo, no de las </w:t>
      </w:r>
      <w:r w:rsidRPr="008C3E33" w:rsidR="00565D8A">
        <w:rPr>
          <w:rFonts w:eastAsia="Calibri" w:cs="Tahoma"/>
          <w:bCs/>
          <w:iCs/>
        </w:rPr>
        <w:t>propias</w:t>
      </w:r>
      <w:r w:rsidRPr="008C3E33" w:rsidR="006F37C2">
        <w:rPr>
          <w:rFonts w:eastAsia="Calibri" w:cs="Tahoma"/>
          <w:bCs/>
          <w:iCs/>
        </w:rPr>
        <w:t xml:space="preserve"> de</w:t>
      </w:r>
      <w:r w:rsidRPr="008C3E33" w:rsidR="00565D8A">
        <w:rPr>
          <w:rFonts w:eastAsia="Calibri" w:cs="Tahoma"/>
          <w:bCs/>
          <w:iCs/>
        </w:rPr>
        <w:t>l Departamento de Tenencia de la Tierra y Control de Crecimiento Urbano, dependencia de la Administración Pública Municipal.</w:t>
      </w:r>
    </w:p>
    <w:p w:rsidRPr="008C3E33" w:rsidR="008664AD" w:rsidP="00565D8A" w:rsidRDefault="008664AD" w14:paraId="7F5DE21C" w14:textId="4FB85A63">
      <w:pPr>
        <w:tabs>
          <w:tab w:val="left" w:pos="4962"/>
        </w:tabs>
        <w:spacing w:after="0" w:line="360" w:lineRule="auto"/>
        <w:rPr>
          <w:rFonts w:eastAsia="Calibri" w:cs="Tahoma"/>
          <w:bCs/>
          <w:iCs/>
        </w:rPr>
      </w:pPr>
    </w:p>
    <w:p w:rsidRPr="008C3E33" w:rsidR="008664AD" w:rsidP="00565D8A" w:rsidRDefault="008664AD" w14:paraId="6E705883" w14:textId="1B4F3D9C">
      <w:pPr>
        <w:tabs>
          <w:tab w:val="left" w:pos="4962"/>
        </w:tabs>
        <w:spacing w:after="0" w:line="360" w:lineRule="auto"/>
        <w:rPr>
          <w:rFonts w:eastAsia="Calibri" w:cs="Tahoma"/>
          <w:bCs/>
          <w:iCs/>
        </w:rPr>
      </w:pPr>
      <w:r w:rsidRPr="008C3E33">
        <w:rPr>
          <w:rFonts w:eastAsia="Calibri" w:cs="Tahoma"/>
          <w:bCs/>
          <w:iCs/>
        </w:rPr>
        <w:t>Esto en atención a lo contemplado por el artículo 19 de la Ley de Transparencia y Acceso a la Información Pública del Estado de México y Municipios, que a la letra establece:</w:t>
      </w:r>
    </w:p>
    <w:p w:rsidRPr="008C3E33" w:rsidR="008664AD" w:rsidP="00565D8A" w:rsidRDefault="008664AD" w14:paraId="49FB3AF9" w14:textId="4612503A">
      <w:pPr>
        <w:tabs>
          <w:tab w:val="left" w:pos="4962"/>
        </w:tabs>
        <w:spacing w:after="0" w:line="360" w:lineRule="auto"/>
        <w:rPr>
          <w:rFonts w:eastAsia="Calibri" w:cs="Tahoma"/>
          <w:bCs/>
          <w:iCs/>
        </w:rPr>
      </w:pPr>
    </w:p>
    <w:p w:rsidRPr="008C3E33" w:rsidR="008664AD" w:rsidP="008664AD" w:rsidRDefault="008664AD" w14:paraId="2AD22088" w14:textId="62A3AE09">
      <w:pPr>
        <w:pStyle w:val="paragraph"/>
        <w:spacing w:before="0" w:beforeAutospacing="0" w:after="0" w:afterAutospacing="0" w:line="360" w:lineRule="auto"/>
        <w:ind w:left="567" w:right="616"/>
        <w:jc w:val="both"/>
        <w:textAlignment w:val="baseline"/>
        <w:rPr>
          <w:rStyle w:val="eop"/>
          <w:rFonts w:ascii="Palatino Linotype" w:hAnsi="Palatino Linotype" w:cs="Segoe UI"/>
          <w:i/>
          <w:iCs/>
          <w:sz w:val="20"/>
          <w:szCs w:val="20"/>
        </w:rPr>
      </w:pPr>
      <w:r w:rsidRPr="008C3E33">
        <w:rPr>
          <w:rStyle w:val="eop"/>
          <w:rFonts w:ascii="Palatino Linotype" w:hAnsi="Palatino Linotype" w:cs="Segoe UI"/>
          <w:i/>
          <w:iCs/>
          <w:sz w:val="20"/>
          <w:szCs w:val="20"/>
        </w:rPr>
        <w:t>Artículo 19. Se presume que la información debe existir si se refiere a las facultades, competencias y funciones que los ordenamientos jurídicos aplicables otorgan a los sujetos obligados.</w:t>
      </w:r>
    </w:p>
    <w:p w:rsidRPr="008C3E33" w:rsidR="008664AD" w:rsidP="008664AD" w:rsidRDefault="008664AD" w14:paraId="5A36DD58" w14:textId="77777777">
      <w:pPr>
        <w:pStyle w:val="paragraph"/>
        <w:spacing w:before="0" w:beforeAutospacing="0" w:after="0" w:afterAutospacing="0" w:line="360" w:lineRule="auto"/>
        <w:ind w:left="567" w:right="616"/>
        <w:jc w:val="both"/>
        <w:textAlignment w:val="baseline"/>
        <w:rPr>
          <w:rStyle w:val="eop"/>
          <w:rFonts w:ascii="Palatino Linotype" w:hAnsi="Palatino Linotype" w:cs="Segoe UI"/>
          <w:i/>
          <w:iCs/>
          <w:sz w:val="20"/>
          <w:szCs w:val="20"/>
        </w:rPr>
      </w:pPr>
    </w:p>
    <w:p w:rsidRPr="008C3E33" w:rsidR="008664AD" w:rsidP="008664AD" w:rsidRDefault="008664AD" w14:paraId="0978C948" w14:textId="2A517FFA">
      <w:pPr>
        <w:pStyle w:val="paragraph"/>
        <w:spacing w:before="0" w:beforeAutospacing="0" w:after="0" w:afterAutospacing="0" w:line="360" w:lineRule="auto"/>
        <w:ind w:left="567" w:right="616"/>
        <w:jc w:val="both"/>
        <w:textAlignment w:val="baseline"/>
        <w:rPr>
          <w:rStyle w:val="eop"/>
          <w:rFonts w:ascii="Palatino Linotype" w:hAnsi="Palatino Linotype" w:cs="Segoe UI"/>
          <w:i/>
          <w:iCs/>
          <w:sz w:val="20"/>
          <w:szCs w:val="20"/>
        </w:rPr>
      </w:pPr>
      <w:r w:rsidRPr="008C3E33">
        <w:rPr>
          <w:rStyle w:val="eop"/>
          <w:rFonts w:ascii="Palatino Linotype" w:hAnsi="Palatino Linotype" w:cs="Segoe UI"/>
          <w:i/>
          <w:iCs/>
          <w:sz w:val="20"/>
          <w:szCs w:val="20"/>
        </w:rPr>
        <w:t>En los casos en que ciertas facultades, competencias o funciones no se hayan ejercido, se debe motivar la respuesta en función de las causas que motiven tal circunstancia.</w:t>
      </w:r>
    </w:p>
    <w:p w:rsidRPr="008C3E33" w:rsidR="008664AD" w:rsidP="008664AD" w:rsidRDefault="008664AD" w14:paraId="79CE8181" w14:textId="77777777">
      <w:pPr>
        <w:pStyle w:val="paragraph"/>
        <w:spacing w:before="0" w:beforeAutospacing="0" w:after="0" w:afterAutospacing="0" w:line="360" w:lineRule="auto"/>
        <w:ind w:left="567" w:right="616"/>
        <w:jc w:val="both"/>
        <w:textAlignment w:val="baseline"/>
        <w:rPr>
          <w:rStyle w:val="eop"/>
          <w:rFonts w:ascii="Palatino Linotype" w:hAnsi="Palatino Linotype" w:cs="Segoe UI"/>
          <w:i/>
          <w:iCs/>
          <w:sz w:val="20"/>
          <w:szCs w:val="20"/>
        </w:rPr>
      </w:pPr>
    </w:p>
    <w:p w:rsidRPr="008C3E33" w:rsidR="008664AD" w:rsidP="008664AD" w:rsidRDefault="008664AD" w14:paraId="08960551" w14:textId="46FFA425">
      <w:pPr>
        <w:pStyle w:val="paragraph"/>
        <w:spacing w:before="0" w:beforeAutospacing="0" w:after="0" w:afterAutospacing="0" w:line="360" w:lineRule="auto"/>
        <w:ind w:left="567" w:right="616"/>
        <w:jc w:val="both"/>
        <w:textAlignment w:val="baseline"/>
        <w:rPr>
          <w:rStyle w:val="eop"/>
          <w:rFonts w:ascii="Palatino Linotype" w:hAnsi="Palatino Linotype" w:cs="Segoe UI"/>
          <w:i/>
          <w:iCs/>
          <w:sz w:val="20"/>
          <w:szCs w:val="20"/>
        </w:rPr>
      </w:pPr>
      <w:r w:rsidRPr="008C3E33">
        <w:rPr>
          <w:rStyle w:val="eop"/>
          <w:rFonts w:ascii="Palatino Linotype" w:hAnsi="Palatino Linotype" w:cs="Segoe UI"/>
          <w:i/>
          <w:iCs/>
          <w:sz w:val="20"/>
          <w:szCs w:val="20"/>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Pr="008C3E33" w:rsidR="008664AD" w:rsidP="008664AD" w:rsidRDefault="008664AD" w14:paraId="3007DE85" w14:textId="02966A00">
      <w:pPr>
        <w:pStyle w:val="paragraph"/>
        <w:spacing w:before="0" w:beforeAutospacing="0" w:after="0" w:afterAutospacing="0" w:line="360" w:lineRule="auto"/>
        <w:jc w:val="both"/>
        <w:textAlignment w:val="baseline"/>
        <w:rPr>
          <w:rStyle w:val="eop"/>
          <w:rFonts w:ascii="Palatino Linotype" w:hAnsi="Palatino Linotype" w:cs="Segoe UI"/>
          <w:i/>
          <w:sz w:val="22"/>
          <w:szCs w:val="22"/>
        </w:rPr>
      </w:pPr>
    </w:p>
    <w:p w:rsidRPr="008C3E33" w:rsidR="008664AD" w:rsidP="008664AD" w:rsidRDefault="008664AD" w14:paraId="5F6D2CEF" w14:textId="1CA9CBCA">
      <w:pPr>
        <w:tabs>
          <w:tab w:val="left" w:pos="4962"/>
        </w:tabs>
        <w:spacing w:after="0" w:line="360" w:lineRule="auto"/>
        <w:rPr>
          <w:rFonts w:eastAsia="Calibri" w:cs="Tahoma"/>
          <w:bCs/>
          <w:iCs/>
        </w:rPr>
      </w:pPr>
      <w:r w:rsidRPr="008C3E33">
        <w:rPr>
          <w:rFonts w:eastAsia="Calibri" w:cs="Tahoma"/>
          <w:bCs/>
          <w:iCs/>
        </w:rPr>
        <w:t xml:space="preserve">Ahora bien, se reproduce parte del Organigrama para acreditar que el área que se </w:t>
      </w:r>
      <w:r w:rsidRPr="008C3E33" w:rsidR="00055DA6">
        <w:rPr>
          <w:rFonts w:eastAsia="Calibri" w:cs="Tahoma"/>
          <w:bCs/>
          <w:iCs/>
        </w:rPr>
        <w:t>pronunció</w:t>
      </w:r>
      <w:r w:rsidRPr="008C3E33">
        <w:rPr>
          <w:rFonts w:eastAsia="Calibri" w:cs="Tahoma"/>
          <w:bCs/>
          <w:iCs/>
        </w:rPr>
        <w:t xml:space="preserve"> es la facultada para contar con la información.</w:t>
      </w:r>
    </w:p>
    <w:p w:rsidRPr="008C3E33" w:rsidR="00F7440B" w:rsidP="00565D8A" w:rsidRDefault="00565D8A" w14:paraId="135E9879" w14:textId="0EA9B4A4">
      <w:pPr>
        <w:tabs>
          <w:tab w:val="left" w:pos="4962"/>
        </w:tabs>
        <w:spacing w:line="360" w:lineRule="auto"/>
        <w:jc w:val="center"/>
        <w:rPr>
          <w:rFonts w:eastAsia="Calibri" w:cs="Tahoma"/>
          <w:bCs/>
          <w:iCs/>
        </w:rPr>
      </w:pPr>
      <w:r w:rsidRPr="008C3E33">
        <w:rPr>
          <w:noProof/>
          <w:lang w:eastAsia="es-MX"/>
        </w:rPr>
        <w:drawing>
          <wp:inline distT="0" distB="0" distL="0" distR="0" wp14:anchorId="1F83A955" wp14:editId="0DB11C96">
            <wp:extent cx="4994694" cy="4045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311" t="16690" r="15136" b="13367"/>
                    <a:stretch/>
                  </pic:blipFill>
                  <pic:spPr bwMode="auto">
                    <a:xfrm>
                      <a:off x="0" y="0"/>
                      <a:ext cx="5001259" cy="4050577"/>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F7440B" w:rsidP="005455F0" w:rsidRDefault="008664AD" w14:paraId="7C88EBB3" w14:textId="1FDE7674">
      <w:pPr>
        <w:tabs>
          <w:tab w:val="left" w:pos="4962"/>
        </w:tabs>
        <w:spacing w:line="360" w:lineRule="auto"/>
        <w:rPr>
          <w:rFonts w:eastAsia="Calibri" w:cs="Tahoma"/>
          <w:bCs/>
          <w:iCs/>
        </w:rPr>
      </w:pPr>
      <w:r w:rsidRPr="008C3E33">
        <w:rPr>
          <w:rFonts w:eastAsia="Calibri" w:cs="Tahoma"/>
          <w:bCs/>
          <w:iCs/>
        </w:rPr>
        <w:lastRenderedPageBreak/>
        <w:t>Entonces, se identifica que el Sujeto Obligado, por cuanto hace a este punto de la solicitud, deberá identificar los documentos soporte que den cuenta de lo siguiente:</w:t>
      </w:r>
    </w:p>
    <w:p w:rsidRPr="008C3E33" w:rsidR="008664AD" w:rsidP="008664AD" w:rsidRDefault="008664AD" w14:paraId="2B5D62DE" w14:textId="7F3DAD4C">
      <w:pPr>
        <w:pStyle w:val="Prrafodelista"/>
        <w:numPr>
          <w:ilvl w:val="0"/>
          <w:numId w:val="24"/>
        </w:numPr>
        <w:tabs>
          <w:tab w:val="left" w:pos="4962"/>
        </w:tabs>
        <w:spacing w:line="360" w:lineRule="auto"/>
        <w:rPr>
          <w:rFonts w:ascii="Palatino Linotype" w:hAnsi="Palatino Linotype" w:eastAsia="Calibri" w:cs="Tahoma"/>
          <w:bCs/>
          <w:iCs/>
        </w:rPr>
      </w:pPr>
      <w:r w:rsidRPr="008C3E33">
        <w:rPr>
          <w:rFonts w:ascii="Palatino Linotype" w:hAnsi="Palatino Linotype" w:eastAsia="Calibri" w:cs="Tahoma"/>
          <w:bCs/>
          <w:iCs/>
        </w:rPr>
        <w:t>Que recibió escrituras y elaboración de solicitud de Ingreso al Registro Agrario Nacional.</w:t>
      </w:r>
    </w:p>
    <w:p w:rsidRPr="008C3E33" w:rsidR="008664AD" w:rsidP="008664AD" w:rsidRDefault="008664AD" w14:paraId="38A6AB60" w14:textId="30548F6A">
      <w:pPr>
        <w:pStyle w:val="Prrafodelista"/>
        <w:numPr>
          <w:ilvl w:val="0"/>
          <w:numId w:val="24"/>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Que envió la solicitud para firma y pago de derechos de la expedición del título de propiedad de solar urbano.</w:t>
      </w:r>
    </w:p>
    <w:p w:rsidRPr="008C3E33" w:rsidR="008664AD" w:rsidP="008664AD" w:rsidRDefault="008664AD" w14:paraId="6D095BB6" w14:textId="1E13E90B">
      <w:pPr>
        <w:pStyle w:val="Prrafodelista"/>
        <w:numPr>
          <w:ilvl w:val="0"/>
          <w:numId w:val="24"/>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Documento que dé cuenta de que ingresó el expediente al Registro Agrario Nacional (Estado de México) para la inscripción de acuerdos de asamblea y expedición de título de propiedad de Solar Urbano.</w:t>
      </w:r>
    </w:p>
    <w:p w:rsidRPr="008C3E33" w:rsidR="008664AD" w:rsidP="005455F0" w:rsidRDefault="008664AD" w14:paraId="34730AFF" w14:textId="3C799DB9">
      <w:pPr>
        <w:tabs>
          <w:tab w:val="left" w:pos="4962"/>
        </w:tabs>
        <w:spacing w:line="360" w:lineRule="auto"/>
        <w:rPr>
          <w:rFonts w:eastAsia="Calibri" w:cs="Tahoma"/>
          <w:bCs/>
          <w:iCs/>
        </w:rPr>
      </w:pPr>
    </w:p>
    <w:p w:rsidRPr="008C3E33" w:rsidR="008664AD" w:rsidP="008664AD" w:rsidRDefault="008664AD" w14:paraId="1E2F5B55" w14:textId="0972BD5E">
      <w:pPr>
        <w:spacing w:after="0" w:line="360" w:lineRule="auto"/>
        <w:rPr>
          <w:b/>
          <w:bCs/>
        </w:rPr>
      </w:pPr>
      <w:r w:rsidRPr="008C3E33">
        <w:rPr>
          <w:b/>
          <w:bCs/>
        </w:rPr>
        <w:t>2. El soporte documental que obre en poder de la Dirección de Transformación Urbana donde el comisariado ejidal del núcleo agrario de San Juan Ixhuatepec firmante del convenio de concertación en comento, ha cumplido con las cláusulas; CUARTA letras A, B, C, D, E, F, G y H, QUINTA, SEXTA y DECIMA del referido Convenio de Concertación</w:t>
      </w:r>
      <w:r w:rsidRPr="008C3E33" w:rsidR="00611B39">
        <w:rPr>
          <w:b/>
          <w:bCs/>
        </w:rPr>
        <w:t>.</w:t>
      </w:r>
    </w:p>
    <w:p w:rsidRPr="008C3E33" w:rsidR="008664AD" w:rsidP="005455F0" w:rsidRDefault="008664AD" w14:paraId="20A487D1" w14:textId="3F566F1E">
      <w:pPr>
        <w:tabs>
          <w:tab w:val="left" w:pos="4962"/>
        </w:tabs>
        <w:spacing w:line="360" w:lineRule="auto"/>
        <w:rPr>
          <w:rFonts w:eastAsia="Calibri" w:cs="Tahoma"/>
          <w:bCs/>
          <w:iCs/>
        </w:rPr>
      </w:pPr>
    </w:p>
    <w:p w:rsidRPr="008C3E33" w:rsidR="00611B39" w:rsidP="00611B39" w:rsidRDefault="00611B39" w14:paraId="71F1AFEE" w14:textId="00A05A4B">
      <w:pPr>
        <w:tabs>
          <w:tab w:val="left" w:pos="4962"/>
        </w:tabs>
        <w:spacing w:after="0" w:line="360" w:lineRule="auto"/>
        <w:rPr>
          <w:rFonts w:eastAsia="Calibri" w:cs="Tahoma"/>
          <w:bCs/>
          <w:iCs/>
        </w:rPr>
      </w:pPr>
      <w:r w:rsidRPr="008C3E33">
        <w:rPr>
          <w:rFonts w:eastAsia="Calibri" w:cs="Tahoma"/>
          <w:bCs/>
          <w:iCs/>
        </w:rPr>
        <w:t>Por la propia extensión de este punto, únicamente ajustaremos el análisis a los puntos de inconformidad.</w:t>
      </w:r>
    </w:p>
    <w:p w:rsidRPr="008C3E33" w:rsidR="00611B39" w:rsidP="00611B39" w:rsidRDefault="00611B39" w14:paraId="6B68983E" w14:textId="26A58191">
      <w:pPr>
        <w:tabs>
          <w:tab w:val="left" w:pos="4962"/>
        </w:tabs>
        <w:spacing w:after="0" w:line="360" w:lineRule="auto"/>
        <w:rPr>
          <w:rFonts w:eastAsia="Calibri" w:cs="Tahoma"/>
          <w:bCs/>
          <w:iCs/>
        </w:rPr>
      </w:pPr>
    </w:p>
    <w:p w:rsidRPr="008C3E33" w:rsidR="00611B39" w:rsidP="00611B39" w:rsidRDefault="00055DA6" w14:paraId="76CF3D40" w14:textId="58C54642">
      <w:pPr>
        <w:tabs>
          <w:tab w:val="left" w:pos="4962"/>
        </w:tabs>
        <w:spacing w:after="0" w:line="360" w:lineRule="auto"/>
        <w:rPr>
          <w:rFonts w:eastAsia="Calibri" w:cs="Tahoma"/>
          <w:bCs/>
          <w:iCs/>
        </w:rPr>
      </w:pPr>
      <w:r w:rsidRPr="008C3E33">
        <w:rPr>
          <w:rFonts w:eastAsia="Calibri" w:cs="Tahoma"/>
          <w:bCs/>
          <w:iCs/>
        </w:rPr>
        <w:t>Sobre</w:t>
      </w:r>
      <w:r w:rsidRPr="008C3E33" w:rsidR="00611B39">
        <w:rPr>
          <w:rFonts w:eastAsia="Calibri" w:cs="Tahoma"/>
          <w:bCs/>
          <w:iCs/>
        </w:rPr>
        <w:t xml:space="preserve"> </w:t>
      </w:r>
      <w:r w:rsidRPr="008C3E33">
        <w:rPr>
          <w:rFonts w:eastAsia="Calibri" w:cs="Tahoma"/>
          <w:bCs/>
          <w:iCs/>
        </w:rPr>
        <w:t>e</w:t>
      </w:r>
      <w:r w:rsidRPr="008C3E33" w:rsidR="00611B39">
        <w:rPr>
          <w:rFonts w:eastAsia="Calibri" w:cs="Tahoma"/>
          <w:bCs/>
          <w:iCs/>
        </w:rPr>
        <w:t>l cumplimiento de la Cl</w:t>
      </w:r>
      <w:r w:rsidRPr="008C3E33">
        <w:rPr>
          <w:rFonts w:eastAsia="Calibri" w:cs="Tahoma"/>
          <w:bCs/>
          <w:iCs/>
        </w:rPr>
        <w:t>á</w:t>
      </w:r>
      <w:r w:rsidRPr="008C3E33" w:rsidR="00611B39">
        <w:rPr>
          <w:rFonts w:eastAsia="Calibri" w:cs="Tahoma"/>
          <w:bCs/>
          <w:iCs/>
        </w:rPr>
        <w:t>usula Sexta de los informes de enero y febrero del dos mil veintiuno a través de los anexos 2 y 18,</w:t>
      </w:r>
      <w:r w:rsidRPr="008C3E33">
        <w:rPr>
          <w:rFonts w:eastAsia="Calibri" w:cs="Tahoma"/>
          <w:bCs/>
          <w:iCs/>
        </w:rPr>
        <w:t xml:space="preserve"> el Particular</w:t>
      </w:r>
      <w:r w:rsidRPr="008C3E33" w:rsidR="00611B39">
        <w:rPr>
          <w:rFonts w:eastAsia="Calibri" w:cs="Tahoma"/>
          <w:bCs/>
          <w:iCs/>
        </w:rPr>
        <w:t xml:space="preserve"> se inconform</w:t>
      </w:r>
      <w:r w:rsidRPr="008C3E33">
        <w:rPr>
          <w:rFonts w:eastAsia="Calibri" w:cs="Tahoma"/>
          <w:bCs/>
          <w:iCs/>
        </w:rPr>
        <w:t>ó</w:t>
      </w:r>
      <w:r w:rsidRPr="008C3E33" w:rsidR="00611B39">
        <w:rPr>
          <w:rFonts w:eastAsia="Calibri" w:cs="Tahoma"/>
          <w:bCs/>
          <w:iCs/>
        </w:rPr>
        <w:t xml:space="preserve"> </w:t>
      </w:r>
      <w:r w:rsidRPr="008C3E33">
        <w:rPr>
          <w:rFonts w:eastAsia="Calibri" w:cs="Tahoma"/>
          <w:bCs/>
          <w:iCs/>
        </w:rPr>
        <w:t>de</w:t>
      </w:r>
      <w:r w:rsidRPr="008C3E33" w:rsidR="00611B39">
        <w:rPr>
          <w:rFonts w:eastAsia="Calibri" w:cs="Tahoma"/>
          <w:bCs/>
          <w:iCs/>
        </w:rPr>
        <w:t xml:space="preserve"> que no se le entregó el informe de fecha 26 de marzo de 2021, enviado por el </w:t>
      </w:r>
      <w:r w:rsidRPr="008C3E33">
        <w:rPr>
          <w:rFonts w:eastAsia="Calibri" w:cs="Tahoma"/>
          <w:bCs/>
          <w:iCs/>
        </w:rPr>
        <w:t>C</w:t>
      </w:r>
      <w:r w:rsidRPr="008C3E33" w:rsidR="00611B39">
        <w:rPr>
          <w:rFonts w:eastAsia="Calibri" w:cs="Tahoma"/>
          <w:bCs/>
          <w:iCs/>
        </w:rPr>
        <w:t>omisariado ejidal de San Juan Ixhuatepec, correspondiente a los meses de enero y febrero de 2021.</w:t>
      </w:r>
    </w:p>
    <w:p w:rsidRPr="008C3E33" w:rsidR="00611B39" w:rsidP="00611B39" w:rsidRDefault="00611B39" w14:paraId="22902FF3" w14:textId="108C37A6">
      <w:pPr>
        <w:tabs>
          <w:tab w:val="left" w:pos="4962"/>
        </w:tabs>
        <w:spacing w:after="0" w:line="360" w:lineRule="auto"/>
        <w:rPr>
          <w:rFonts w:eastAsia="Calibri" w:cs="Tahoma"/>
          <w:bCs/>
          <w:iCs/>
        </w:rPr>
      </w:pPr>
    </w:p>
    <w:p w:rsidRPr="008C3E33" w:rsidR="00611B39" w:rsidP="00611B39" w:rsidRDefault="00611B39" w14:paraId="7738140B" w14:textId="2FD980B0">
      <w:pPr>
        <w:tabs>
          <w:tab w:val="left" w:pos="4962"/>
        </w:tabs>
        <w:spacing w:after="0" w:line="360" w:lineRule="auto"/>
        <w:rPr>
          <w:rFonts w:eastAsia="Calibri" w:cs="Tahoma"/>
          <w:bCs/>
          <w:iCs/>
        </w:rPr>
      </w:pPr>
      <w:r w:rsidRPr="008C3E33">
        <w:rPr>
          <w:rFonts w:eastAsia="Calibri" w:cs="Tahoma"/>
          <w:bCs/>
          <w:iCs/>
        </w:rPr>
        <w:t xml:space="preserve">En informe Justificado, el Sujeto Obligado, </w:t>
      </w:r>
      <w:r w:rsidRPr="008C3E33" w:rsidR="00040446">
        <w:rPr>
          <w:rFonts w:eastAsia="Calibri" w:cs="Tahoma"/>
          <w:bCs/>
          <w:iCs/>
        </w:rPr>
        <w:t>realizó estas dos manifestaciones:</w:t>
      </w:r>
    </w:p>
    <w:p w:rsidRPr="008C3E33" w:rsidR="00040446" w:rsidP="00040446" w:rsidRDefault="00040446" w14:paraId="77818D82" w14:textId="77777777">
      <w:pPr>
        <w:pStyle w:val="Prrafodelista"/>
        <w:numPr>
          <w:ilvl w:val="0"/>
          <w:numId w:val="20"/>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“Los informes correspondientes a los meses de enero y febrero, fueron proporcionados mediante los anexos 2 (febrero) y 18 (enero)”</w:t>
      </w:r>
    </w:p>
    <w:p w:rsidRPr="008C3E33" w:rsidR="00040446" w:rsidP="00040446" w:rsidRDefault="00040446" w14:paraId="401EB03C" w14:textId="77777777">
      <w:pPr>
        <w:tabs>
          <w:tab w:val="left" w:pos="4962"/>
        </w:tabs>
        <w:spacing w:after="0" w:line="360" w:lineRule="auto"/>
        <w:rPr>
          <w:rFonts w:eastAsia="Calibri" w:cs="Tahoma"/>
          <w:bCs/>
          <w:iCs/>
        </w:rPr>
      </w:pPr>
    </w:p>
    <w:p w:rsidRPr="008C3E33" w:rsidR="00040446" w:rsidP="00040446" w:rsidRDefault="00040446" w14:paraId="30A65116" w14:textId="4BD5BED2">
      <w:pPr>
        <w:pStyle w:val="Prrafodelista"/>
        <w:numPr>
          <w:ilvl w:val="0"/>
          <w:numId w:val="20"/>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Se entregó la documentación requerida como se desprende del oficio número DTU/SDU/ TTCCU/0133/2021 de fecha 6 de octubre de 2021</w:t>
      </w:r>
    </w:p>
    <w:p w:rsidRPr="008C3E33" w:rsidR="00040446" w:rsidP="002578B4" w:rsidRDefault="00040446" w14:paraId="2A497E25" w14:textId="77777777">
      <w:pPr>
        <w:spacing w:after="0"/>
        <w:rPr>
          <w:rFonts w:cs="Tahoma"/>
          <w:b/>
        </w:rPr>
      </w:pPr>
    </w:p>
    <w:p w:rsidRPr="008C3E33" w:rsidR="00040446" w:rsidP="00040446" w:rsidRDefault="00040446" w14:paraId="2368ABCD" w14:textId="30D0A1FD">
      <w:pPr>
        <w:autoSpaceDE w:val="0"/>
        <w:autoSpaceDN w:val="0"/>
        <w:adjustRightInd w:val="0"/>
        <w:spacing w:after="0" w:line="360" w:lineRule="auto"/>
        <w:rPr>
          <w:rFonts w:cs="Tahoma"/>
        </w:rPr>
      </w:pPr>
      <w:r w:rsidRPr="008C3E33">
        <w:rPr>
          <w:rFonts w:cs="Tahoma"/>
        </w:rPr>
        <w:t>Entonces, sobre este punto, lo único es analizar si dichos documentos contienen los informes referidos para lo que se reproducen las imágenes:</w:t>
      </w:r>
    </w:p>
    <w:p w:rsidRPr="008C3E33" w:rsidR="00040446" w:rsidP="002578B4" w:rsidRDefault="00040446" w14:paraId="4EE329F8" w14:textId="7BCDFEBC">
      <w:pPr>
        <w:spacing w:after="0"/>
        <w:rPr>
          <w:rFonts w:cs="Tahoma"/>
          <w:b/>
        </w:rPr>
      </w:pPr>
    </w:p>
    <w:p w:rsidRPr="008C3E33" w:rsidR="00040446" w:rsidP="00040446" w:rsidRDefault="00040446" w14:paraId="28B264DD" w14:textId="7A2F6A5D">
      <w:pPr>
        <w:spacing w:after="0"/>
        <w:jc w:val="center"/>
        <w:rPr>
          <w:rFonts w:cs="Tahoma"/>
          <w:b/>
        </w:rPr>
      </w:pPr>
      <w:r w:rsidRPr="008C3E33">
        <w:rPr>
          <w:noProof/>
          <w:lang w:eastAsia="es-MX"/>
        </w:rPr>
        <w:drawing>
          <wp:inline distT="0" distB="0" distL="0" distR="0" wp14:anchorId="08107DFB" wp14:editId="4D02D71A">
            <wp:extent cx="5003321" cy="3656163"/>
            <wp:effectExtent l="0" t="0" r="698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469" t="23061" r="26416" b="14401"/>
                    <a:stretch/>
                  </pic:blipFill>
                  <pic:spPr bwMode="auto">
                    <a:xfrm>
                      <a:off x="0" y="0"/>
                      <a:ext cx="5016182" cy="3665561"/>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39029F" w:rsidP="00040446" w:rsidRDefault="0039029F" w14:paraId="703A0F0F" w14:textId="77777777">
      <w:pPr>
        <w:autoSpaceDE w:val="0"/>
        <w:autoSpaceDN w:val="0"/>
        <w:adjustRightInd w:val="0"/>
        <w:spacing w:after="0" w:line="360" w:lineRule="auto"/>
        <w:jc w:val="center"/>
        <w:rPr>
          <w:rFonts w:cs="Tahoma"/>
        </w:rPr>
      </w:pPr>
    </w:p>
    <w:p w:rsidRPr="008C3E33" w:rsidR="00040446" w:rsidP="00040446" w:rsidRDefault="00040446" w14:paraId="15F86A6D" w14:textId="462ABA4E">
      <w:pPr>
        <w:autoSpaceDE w:val="0"/>
        <w:autoSpaceDN w:val="0"/>
        <w:adjustRightInd w:val="0"/>
        <w:spacing w:after="0" w:line="360" w:lineRule="auto"/>
        <w:jc w:val="center"/>
        <w:rPr>
          <w:rFonts w:cs="Tahoma"/>
        </w:rPr>
      </w:pPr>
      <w:r w:rsidRPr="008C3E33">
        <w:rPr>
          <w:rFonts w:cs="Tahoma"/>
        </w:rPr>
        <w:t>(anexo 2, que da cuenta de ser un informe de las actividades del mes de febrero del 2021)</w:t>
      </w:r>
    </w:p>
    <w:p w:rsidRPr="008C3E33" w:rsidR="00040446" w:rsidP="002578B4" w:rsidRDefault="00040446" w14:paraId="63764A5C" w14:textId="77777777">
      <w:pPr>
        <w:spacing w:after="0"/>
        <w:rPr>
          <w:rFonts w:cs="Tahoma"/>
          <w:b/>
        </w:rPr>
      </w:pPr>
    </w:p>
    <w:p w:rsidRPr="008C3E33" w:rsidR="00040446" w:rsidP="00040446" w:rsidRDefault="00040446" w14:paraId="0C77D5FF" w14:textId="5170BA3C">
      <w:pPr>
        <w:spacing w:after="0"/>
        <w:jc w:val="center"/>
        <w:rPr>
          <w:rFonts w:cs="Tahoma"/>
          <w:b/>
        </w:rPr>
      </w:pPr>
      <w:r w:rsidRPr="008C3E33">
        <w:rPr>
          <w:noProof/>
          <w:lang w:eastAsia="es-MX"/>
        </w:rPr>
        <w:lastRenderedPageBreak/>
        <w:drawing>
          <wp:inline distT="0" distB="0" distL="0" distR="0" wp14:anchorId="6CA57253" wp14:editId="54E5AE58">
            <wp:extent cx="4191061" cy="31141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067" t="19346" r="27019" b="18651"/>
                    <a:stretch/>
                  </pic:blipFill>
                  <pic:spPr bwMode="auto">
                    <a:xfrm>
                      <a:off x="0" y="0"/>
                      <a:ext cx="4202330" cy="3122509"/>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40446" w:rsidP="00040446" w:rsidRDefault="00040446" w14:paraId="725C5998" w14:textId="00211987">
      <w:pPr>
        <w:spacing w:after="0"/>
        <w:jc w:val="center"/>
        <w:rPr>
          <w:rFonts w:cs="Tahoma"/>
          <w:b/>
        </w:rPr>
      </w:pPr>
      <w:r w:rsidRPr="008C3E33">
        <w:rPr>
          <w:rFonts w:cs="Tahoma"/>
        </w:rPr>
        <w:t>(anexo 18, que da cuenta de ser un informe de las actividades del mes de enero del 2021)</w:t>
      </w:r>
    </w:p>
    <w:p w:rsidRPr="008C3E33" w:rsidR="00040446" w:rsidP="002578B4" w:rsidRDefault="00040446" w14:paraId="5E078B41" w14:textId="6276370B">
      <w:pPr>
        <w:spacing w:after="0"/>
        <w:rPr>
          <w:rFonts w:cs="Tahoma"/>
          <w:b/>
        </w:rPr>
      </w:pPr>
    </w:p>
    <w:p w:rsidRPr="008C3E33" w:rsidR="00040446" w:rsidP="00040446" w:rsidRDefault="00040446" w14:paraId="6C2A998E" w14:textId="2BA0CE3D">
      <w:pPr>
        <w:autoSpaceDE w:val="0"/>
        <w:autoSpaceDN w:val="0"/>
        <w:adjustRightInd w:val="0"/>
        <w:spacing w:after="0" w:line="360" w:lineRule="auto"/>
        <w:rPr>
          <w:rFonts w:cs="Tahoma"/>
        </w:rPr>
      </w:pPr>
      <w:r w:rsidRPr="008C3E33">
        <w:rPr>
          <w:rFonts w:cs="Tahoma"/>
        </w:rPr>
        <w:t>Entonces, sobre este punto, se identifica que s</w:t>
      </w:r>
      <w:r w:rsidRPr="008C3E33" w:rsidR="0039029F">
        <w:rPr>
          <w:rFonts w:cs="Tahoma"/>
        </w:rPr>
        <w:t>í</w:t>
      </w:r>
      <w:r w:rsidRPr="008C3E33">
        <w:rPr>
          <w:rFonts w:cs="Tahoma"/>
        </w:rPr>
        <w:t xml:space="preserve"> se entregó la información controvertida</w:t>
      </w:r>
      <w:r w:rsidRPr="008C3E33" w:rsidR="0039029F">
        <w:rPr>
          <w:rFonts w:cs="Tahoma"/>
        </w:rPr>
        <w:t xml:space="preserve">, por lo que este punto de la </w:t>
      </w:r>
      <w:r w:rsidRPr="008C3E33" w:rsidR="000C4C4B">
        <w:rPr>
          <w:rFonts w:cs="Tahoma"/>
        </w:rPr>
        <w:t>solicitud</w:t>
      </w:r>
      <w:r w:rsidRPr="008C3E33" w:rsidR="0039029F">
        <w:rPr>
          <w:rFonts w:cs="Tahoma"/>
        </w:rPr>
        <w:t xml:space="preserve"> se tiene por atendido al haberse verificado que la información se entregó desde respuesta.</w:t>
      </w:r>
    </w:p>
    <w:p w:rsidRPr="008C3E33" w:rsidR="00040446" w:rsidP="002578B4" w:rsidRDefault="00040446" w14:paraId="1487509F" w14:textId="0B77B5CF">
      <w:pPr>
        <w:spacing w:after="0"/>
        <w:rPr>
          <w:rFonts w:cs="Tahoma"/>
          <w:b/>
        </w:rPr>
      </w:pPr>
    </w:p>
    <w:p w:rsidRPr="008C3E33" w:rsidR="00035AB4" w:rsidP="00035AB4" w:rsidRDefault="00035AB4" w14:paraId="0A867482" w14:textId="481ABA1D">
      <w:pPr>
        <w:spacing w:after="0" w:line="360" w:lineRule="auto"/>
        <w:rPr>
          <w:b/>
          <w:bCs/>
        </w:rPr>
      </w:pPr>
      <w:r w:rsidRPr="008C3E33">
        <w:rPr>
          <w:b/>
          <w:bCs/>
        </w:rPr>
        <w:t>3. El presupuesto total erogado por este Programa de “Seguridad del Patrimonio Familiar”.</w:t>
      </w:r>
    </w:p>
    <w:p w:rsidRPr="008C3E33" w:rsidR="00035AB4" w:rsidP="002578B4" w:rsidRDefault="00035AB4" w14:paraId="51574440" w14:textId="1F70B5AB">
      <w:pPr>
        <w:spacing w:after="0"/>
        <w:rPr>
          <w:rFonts w:cs="Tahoma"/>
          <w:b/>
        </w:rPr>
      </w:pPr>
    </w:p>
    <w:p w:rsidRPr="008C3E33" w:rsidR="00035AB4" w:rsidP="00035AB4" w:rsidRDefault="00035AB4" w14:paraId="70789D50" w14:textId="620AA170">
      <w:pPr>
        <w:autoSpaceDE w:val="0"/>
        <w:autoSpaceDN w:val="0"/>
        <w:adjustRightInd w:val="0"/>
        <w:spacing w:after="0" w:line="360" w:lineRule="auto"/>
        <w:rPr>
          <w:rFonts w:cs="Tahoma"/>
        </w:rPr>
      </w:pPr>
      <w:r w:rsidRPr="008C3E33">
        <w:rPr>
          <w:rFonts w:cs="Tahoma"/>
        </w:rPr>
        <w:t>En respuesta, el Sujeto Obligado, remitió copia simple de del oficio No. TM/2163/2021 de fecha 24 de mayo de 2021, signado por Tesorería Municipal, en el que proporciona la información referente al ejercicio fiscal 2019 y 2020 (anexo número 19), el cual se reproduce en la parte conducente:</w:t>
      </w:r>
    </w:p>
    <w:p w:rsidRPr="008C3E33" w:rsidR="00035AB4" w:rsidP="00035AB4" w:rsidRDefault="00035AB4" w14:paraId="4CE0357B" w14:textId="507089D2">
      <w:pPr>
        <w:autoSpaceDE w:val="0"/>
        <w:autoSpaceDN w:val="0"/>
        <w:adjustRightInd w:val="0"/>
        <w:spacing w:after="0" w:line="360" w:lineRule="auto"/>
        <w:rPr>
          <w:rFonts w:cs="Tahoma"/>
        </w:rPr>
      </w:pPr>
    </w:p>
    <w:p w:rsidRPr="008C3E33" w:rsidR="00035AB4" w:rsidP="00035AB4" w:rsidRDefault="00035AB4" w14:paraId="08642AD7" w14:textId="2DEE6B42">
      <w:pPr>
        <w:autoSpaceDE w:val="0"/>
        <w:autoSpaceDN w:val="0"/>
        <w:adjustRightInd w:val="0"/>
        <w:spacing w:after="0" w:line="360" w:lineRule="auto"/>
        <w:jc w:val="center"/>
        <w:rPr>
          <w:rFonts w:cs="Tahoma"/>
        </w:rPr>
      </w:pPr>
      <w:r w:rsidRPr="008C3E33">
        <w:rPr>
          <w:noProof/>
          <w:lang w:eastAsia="es-MX"/>
        </w:rPr>
        <w:lastRenderedPageBreak/>
        <w:drawing>
          <wp:inline distT="0" distB="0" distL="0" distR="0" wp14:anchorId="2E958F1B" wp14:editId="2B135442">
            <wp:extent cx="5046453" cy="3787710"/>
            <wp:effectExtent l="0" t="0" r="190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602" t="31538" r="28942" b="11783"/>
                    <a:stretch/>
                  </pic:blipFill>
                  <pic:spPr bwMode="auto">
                    <a:xfrm>
                      <a:off x="0" y="0"/>
                      <a:ext cx="5058474" cy="3796732"/>
                    </a:xfrm>
                    <a:prstGeom prst="rect">
                      <a:avLst/>
                    </a:prstGeom>
                    <a:ln>
                      <a:noFill/>
                    </a:ln>
                    <a:extLst>
                      <a:ext uri="{53640926-AAD7-44D8-BBD7-CCE9431645EC}">
                        <a14:shadowObscured xmlns:a14="http://schemas.microsoft.com/office/drawing/2010/main"/>
                      </a:ext>
                    </a:extLst>
                  </pic:spPr>
                </pic:pic>
              </a:graphicData>
            </a:graphic>
          </wp:inline>
        </w:drawing>
      </w:r>
    </w:p>
    <w:p w:rsidRPr="008C3E33" w:rsidR="00040446" w:rsidP="002578B4" w:rsidRDefault="00040446" w14:paraId="1A593250" w14:textId="538E63F6">
      <w:pPr>
        <w:spacing w:after="0"/>
        <w:rPr>
          <w:rFonts w:cs="Tahoma"/>
          <w:b/>
        </w:rPr>
      </w:pPr>
    </w:p>
    <w:p w:rsidRPr="008C3E33" w:rsidR="00035AB4" w:rsidP="00035AB4" w:rsidRDefault="00035AB4" w14:paraId="189DB986" w14:textId="4A2D78E5">
      <w:pPr>
        <w:autoSpaceDE w:val="0"/>
        <w:autoSpaceDN w:val="0"/>
        <w:adjustRightInd w:val="0"/>
        <w:spacing w:after="0" w:line="360" w:lineRule="auto"/>
        <w:rPr>
          <w:rFonts w:cs="Tahoma"/>
        </w:rPr>
      </w:pPr>
      <w:r w:rsidRPr="008C3E33">
        <w:rPr>
          <w:rFonts w:cs="Tahoma"/>
        </w:rPr>
        <w:t>De la respuesta se identifica que se entregó información del 2019, 2020 y que se justificó la causa por la cual, no existe información respecto al 2021.</w:t>
      </w:r>
    </w:p>
    <w:p w:rsidRPr="008C3E33" w:rsidR="00035AB4" w:rsidP="002578B4" w:rsidRDefault="00035AB4" w14:paraId="5B654D79" w14:textId="4E561D9A">
      <w:pPr>
        <w:spacing w:after="0"/>
        <w:rPr>
          <w:rFonts w:cs="Tahoma"/>
          <w:b/>
        </w:rPr>
      </w:pPr>
    </w:p>
    <w:p w:rsidRPr="008C3E33" w:rsidR="00035AB4" w:rsidP="00035AB4" w:rsidRDefault="00035AB4" w14:paraId="58BA864B" w14:textId="781D4519">
      <w:pPr>
        <w:autoSpaceDE w:val="0"/>
        <w:autoSpaceDN w:val="0"/>
        <w:adjustRightInd w:val="0"/>
        <w:spacing w:after="0" w:line="360" w:lineRule="auto"/>
        <w:rPr>
          <w:rFonts w:cs="Tahoma"/>
        </w:rPr>
      </w:pPr>
      <w:r w:rsidRPr="008C3E33">
        <w:rPr>
          <w:rFonts w:cs="Tahoma"/>
        </w:rPr>
        <w:t xml:space="preserve">Sobre la respuesta, no existe elemento alguno para dudar de la veracidad de </w:t>
      </w:r>
      <w:r w:rsidRPr="008C3E33" w:rsidR="000C4C4B">
        <w:rPr>
          <w:rFonts w:cs="Tahoma"/>
        </w:rPr>
        <w:t>esta</w:t>
      </w:r>
      <w:r w:rsidRPr="008C3E33">
        <w:rPr>
          <w:rFonts w:cs="Tahoma"/>
        </w:rPr>
        <w:t>, siendo que el particular, por lo que refiere a este punto, controvierte la respuesta, manifestando que existe un monteo ejercido, sin embargo, estamos en la presencia de un hecho negativo</w:t>
      </w:r>
      <w:r w:rsidRPr="008C3E33" w:rsidR="008B343B">
        <w:rPr>
          <w:rFonts w:cs="Tahoma"/>
        </w:rPr>
        <w:t>, pues por una parte tenemos al Sujeto Obligado, afirmando que la información no fue generada al no existir ni siquiera un monto presupuestado, y por otra una manifestación del particular.</w:t>
      </w:r>
    </w:p>
    <w:p w:rsidRPr="008C3E33" w:rsidR="008B343B" w:rsidP="00035AB4" w:rsidRDefault="008B343B" w14:paraId="75B968C6" w14:textId="64F57986">
      <w:pPr>
        <w:autoSpaceDE w:val="0"/>
        <w:autoSpaceDN w:val="0"/>
        <w:adjustRightInd w:val="0"/>
        <w:spacing w:after="0" w:line="360" w:lineRule="auto"/>
        <w:rPr>
          <w:rFonts w:cs="Tahoma"/>
        </w:rPr>
      </w:pPr>
    </w:p>
    <w:p w:rsidRPr="008C3E33" w:rsidR="00035AB4" w:rsidP="00497753" w:rsidRDefault="00497753" w14:paraId="110DA562" w14:textId="1403839C">
      <w:pPr>
        <w:autoSpaceDE w:val="0"/>
        <w:autoSpaceDN w:val="0"/>
        <w:adjustRightInd w:val="0"/>
        <w:spacing w:after="0" w:line="360" w:lineRule="auto"/>
        <w:rPr>
          <w:rFonts w:cs="Tahoma"/>
        </w:rPr>
      </w:pPr>
      <w:r w:rsidRPr="008C3E33">
        <w:rPr>
          <w:rFonts w:cs="Tahoma"/>
        </w:rPr>
        <w:t xml:space="preserve">Sin </w:t>
      </w:r>
      <w:r w:rsidRPr="008C3E33" w:rsidR="000C4C4B">
        <w:rPr>
          <w:rFonts w:cs="Tahoma"/>
        </w:rPr>
        <w:t>embargo,</w:t>
      </w:r>
      <w:r w:rsidRPr="008C3E33">
        <w:rPr>
          <w:rFonts w:cs="Tahoma"/>
        </w:rPr>
        <w:t xml:space="preserve"> este Instituto Garante, debe buscar elementos de convicción, respecto a los elementos aportados por las partes, así como la existencia de legislación aplicable; en el caso que atendemos, el propio convenio en su Cláusula </w:t>
      </w:r>
      <w:r w:rsidRPr="008C3E33" w:rsidR="000C4C4B">
        <w:rPr>
          <w:rFonts w:cs="Tahoma"/>
        </w:rPr>
        <w:t>Octava</w:t>
      </w:r>
      <w:r w:rsidRPr="008C3E33">
        <w:rPr>
          <w:rFonts w:cs="Tahoma"/>
        </w:rPr>
        <w:t xml:space="preserve"> establece:</w:t>
      </w:r>
    </w:p>
    <w:p w:rsidRPr="008C3E33" w:rsidR="00497753" w:rsidP="00497753" w:rsidRDefault="00497753" w14:paraId="678F950A" w14:textId="0A55929A">
      <w:pPr>
        <w:autoSpaceDE w:val="0"/>
        <w:autoSpaceDN w:val="0"/>
        <w:adjustRightInd w:val="0"/>
        <w:spacing w:after="0" w:line="360" w:lineRule="auto"/>
        <w:rPr>
          <w:rFonts w:cs="Tahoma"/>
        </w:rPr>
      </w:pPr>
    </w:p>
    <w:p w:rsidRPr="008C3E33" w:rsidR="00497753" w:rsidP="00497753" w:rsidRDefault="00497753" w14:paraId="0FE5DBFD" w14:textId="4BB7DAC9">
      <w:pPr>
        <w:autoSpaceDE w:val="0"/>
        <w:autoSpaceDN w:val="0"/>
        <w:adjustRightInd w:val="0"/>
        <w:spacing w:after="0" w:line="360" w:lineRule="auto"/>
        <w:ind w:left="567" w:right="616"/>
        <w:rPr>
          <w:rFonts w:cs="Tahoma"/>
          <w:i/>
          <w:iCs/>
          <w:sz w:val="20"/>
          <w:szCs w:val="20"/>
        </w:rPr>
      </w:pPr>
      <w:r w:rsidRPr="008C3E33">
        <w:rPr>
          <w:rFonts w:cs="Tahoma"/>
          <w:i/>
          <w:iCs/>
          <w:sz w:val="20"/>
          <w:szCs w:val="20"/>
        </w:rPr>
        <w:t>OCTAVA. El presente convenio tendrá una vigencia hasta el 31 de diciembre del 2020.</w:t>
      </w:r>
    </w:p>
    <w:p w:rsidRPr="008C3E33" w:rsidR="00035AB4" w:rsidP="002578B4" w:rsidRDefault="00035AB4" w14:paraId="3631B754" w14:textId="33D3438A">
      <w:pPr>
        <w:spacing w:after="0"/>
        <w:rPr>
          <w:rFonts w:cs="Tahoma"/>
          <w:b/>
        </w:rPr>
      </w:pPr>
    </w:p>
    <w:p w:rsidRPr="008C3E33" w:rsidR="00497753" w:rsidP="00497753" w:rsidRDefault="00497753" w14:paraId="4AD2DA67" w14:textId="179B21A3">
      <w:pPr>
        <w:autoSpaceDE w:val="0"/>
        <w:autoSpaceDN w:val="0"/>
        <w:adjustRightInd w:val="0"/>
        <w:spacing w:after="0" w:line="360" w:lineRule="auto"/>
        <w:rPr>
          <w:rFonts w:cs="Tahoma"/>
        </w:rPr>
      </w:pPr>
      <w:r w:rsidRPr="008C3E33">
        <w:rPr>
          <w:rFonts w:cs="Tahoma"/>
        </w:rPr>
        <w:t>Entonces, no queda duda alguna, de que el Sujeto Obligado, no cuenta con información del 2021</w:t>
      </w:r>
      <w:r w:rsidRPr="008C3E33" w:rsidR="00C3351A">
        <w:rPr>
          <w:rFonts w:cs="Tahoma"/>
        </w:rPr>
        <w:t xml:space="preserve">, por lo que dicha parte de la solicitud también se tiene por atendida. </w:t>
      </w:r>
    </w:p>
    <w:p w:rsidRPr="008C3E33" w:rsidR="00DC280B" w:rsidP="00497753" w:rsidRDefault="00DC280B" w14:paraId="39C60EAB" w14:textId="7E2D7CC6">
      <w:pPr>
        <w:autoSpaceDE w:val="0"/>
        <w:autoSpaceDN w:val="0"/>
        <w:adjustRightInd w:val="0"/>
        <w:spacing w:after="0" w:line="360" w:lineRule="auto"/>
        <w:rPr>
          <w:rFonts w:cs="Tahoma"/>
        </w:rPr>
      </w:pPr>
    </w:p>
    <w:p w:rsidRPr="008C3E33" w:rsidR="00DC280B" w:rsidP="00DC280B" w:rsidRDefault="00DC280B" w14:paraId="7B034F29" w14:textId="77777777">
      <w:pPr>
        <w:spacing w:after="0" w:line="360" w:lineRule="auto"/>
        <w:rPr>
          <w:rFonts w:eastAsia="Calibri" w:cs="Tahoma"/>
          <w:b/>
        </w:rPr>
      </w:pPr>
      <w:r w:rsidRPr="008C3E33">
        <w:rPr>
          <w:rFonts w:eastAsia="Calibri" w:cs="Tahoma"/>
          <w:b/>
        </w:rPr>
        <w:t>SEXTO. Versión Pública.</w:t>
      </w:r>
    </w:p>
    <w:p w:rsidRPr="008C3E33" w:rsidR="00DC280B" w:rsidP="00DC280B" w:rsidRDefault="00DC280B" w14:paraId="4900C73D" w14:textId="77777777">
      <w:pPr>
        <w:spacing w:after="0" w:line="360" w:lineRule="auto"/>
        <w:contextualSpacing/>
        <w:rPr>
          <w:rFonts w:eastAsia="Calibri" w:cs="Tahoma"/>
          <w:color w:val="000000"/>
          <w:szCs w:val="24"/>
          <w:lang w:eastAsia="es-MX"/>
        </w:rPr>
      </w:pPr>
    </w:p>
    <w:p w:rsidRPr="008C3E33" w:rsidR="00DC280B" w:rsidP="00DC280B" w:rsidRDefault="00DC280B" w14:paraId="3DE84601" w14:textId="77777777">
      <w:pPr>
        <w:spacing w:after="0" w:line="360" w:lineRule="auto"/>
        <w:rPr>
          <w:rFonts w:eastAsia="Calibri" w:cs="Tahoma"/>
          <w:bCs/>
        </w:rPr>
      </w:pPr>
      <w:r w:rsidRPr="008C3E33">
        <w:rPr>
          <w:rFonts w:eastAsia="Calibri" w:cs="Tahoma"/>
          <w:bC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8C3E33" w:rsidR="00DC280B" w:rsidP="00DC280B" w:rsidRDefault="00DC280B" w14:paraId="12D25BD9" w14:textId="77777777">
      <w:pPr>
        <w:spacing w:after="0" w:line="360" w:lineRule="auto"/>
        <w:rPr>
          <w:rFonts w:eastAsia="Calibri" w:cs="Tahoma"/>
          <w:bCs/>
          <w:color w:val="auto"/>
        </w:rPr>
      </w:pPr>
    </w:p>
    <w:p w:rsidRPr="008C3E33" w:rsidR="00DC280B" w:rsidP="00DC280B" w:rsidRDefault="00DC280B" w14:paraId="2B1A5240" w14:textId="77777777">
      <w:pPr>
        <w:spacing w:after="0" w:line="360" w:lineRule="auto"/>
        <w:rPr>
          <w:rFonts w:eastAsia="Calibri" w:cs="Tahoma"/>
          <w:bCs/>
          <w:color w:val="auto"/>
        </w:rPr>
      </w:pPr>
      <w:r w:rsidRPr="008C3E33">
        <w:rPr>
          <w:rFonts w:eastAsia="Calibri" w:cs="Tahoma"/>
          <w:bCs/>
          <w:color w:val="auto"/>
        </w:rPr>
        <w:t>Acorde con lo anterior, la Ley General de Transparencia y Acceso a la Información Pública, en su artículo 116, dispone que se considera información confidencial la que contenga datos personales concernientes a una persona física identificada o identificable o bien, la que presenten los particulares con dicho carácter.</w:t>
      </w:r>
    </w:p>
    <w:p w:rsidRPr="008C3E33" w:rsidR="00DC280B" w:rsidP="00DC280B" w:rsidRDefault="00DC280B" w14:paraId="2BD2207E" w14:textId="77777777">
      <w:pPr>
        <w:spacing w:after="0" w:line="360" w:lineRule="auto"/>
        <w:rPr>
          <w:rFonts w:eastAsia="Calibri" w:cs="Tahoma"/>
          <w:bCs/>
          <w:color w:val="auto"/>
        </w:rPr>
      </w:pPr>
    </w:p>
    <w:p w:rsidRPr="008C3E33" w:rsidR="00DC280B" w:rsidP="00DC280B" w:rsidRDefault="00DC280B" w14:paraId="373540F0" w14:textId="77777777">
      <w:pPr>
        <w:spacing w:after="0" w:line="360" w:lineRule="auto"/>
        <w:rPr>
          <w:rFonts w:eastAsia="Calibri" w:cs="Tahoma"/>
          <w:bCs/>
          <w:color w:val="auto"/>
        </w:rPr>
      </w:pPr>
      <w:r w:rsidRPr="008C3E33">
        <w:rPr>
          <w:rFonts w:eastAsia="Calibri" w:cs="Tahoma"/>
          <w:bCs/>
          <w:color w:val="auto"/>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w:t>
      </w:r>
      <w:r w:rsidRPr="008C3E33">
        <w:rPr>
          <w:rFonts w:eastAsia="Calibri" w:cs="Tahoma"/>
          <w:bCs/>
          <w:color w:val="auto"/>
        </w:rPr>
        <w:lastRenderedPageBreak/>
        <w:t>personas, será protegida a través de un marco jurídico rígido, de tratamiento y manejo de datos personales.</w:t>
      </w:r>
    </w:p>
    <w:p w:rsidRPr="008C3E33" w:rsidR="00DC280B" w:rsidP="00DC280B" w:rsidRDefault="00DC280B" w14:paraId="110915C0" w14:textId="77777777">
      <w:pPr>
        <w:spacing w:after="0" w:line="360" w:lineRule="auto"/>
        <w:rPr>
          <w:rFonts w:eastAsia="Calibri" w:cs="Tahoma"/>
          <w:bCs/>
          <w:color w:val="auto"/>
        </w:rPr>
      </w:pPr>
    </w:p>
    <w:p w:rsidRPr="008C3E33" w:rsidR="00DC280B" w:rsidP="00DC280B" w:rsidRDefault="00DC280B" w14:paraId="24942312" w14:textId="77777777">
      <w:pPr>
        <w:spacing w:after="0" w:line="360" w:lineRule="auto"/>
        <w:rPr>
          <w:rFonts w:eastAsia="Calibri" w:cs="Tahoma"/>
          <w:bCs/>
          <w:color w:val="auto"/>
        </w:rPr>
      </w:pPr>
      <w:r w:rsidRPr="008C3E33">
        <w:rPr>
          <w:rFonts w:eastAsia="Calibri" w:cs="Tahoma"/>
          <w:bCs/>
          <w:color w:val="auto"/>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8C3E33" w:rsidR="00DC280B" w:rsidP="00DC280B" w:rsidRDefault="00DC280B" w14:paraId="6212257B" w14:textId="77777777">
      <w:pPr>
        <w:spacing w:after="0" w:line="360" w:lineRule="auto"/>
        <w:rPr>
          <w:rFonts w:eastAsia="Calibri" w:cs="Tahoma"/>
          <w:bCs/>
          <w:color w:val="auto"/>
        </w:rPr>
      </w:pPr>
    </w:p>
    <w:p w:rsidRPr="008C3E33" w:rsidR="00DC280B" w:rsidP="00DC280B" w:rsidRDefault="00DC280B" w14:paraId="6D34C582" w14:textId="77777777">
      <w:pPr>
        <w:spacing w:after="0" w:line="360" w:lineRule="auto"/>
        <w:rPr>
          <w:rFonts w:eastAsia="Calibri" w:cs="Tahoma"/>
          <w:bCs/>
          <w:color w:val="auto"/>
        </w:rPr>
      </w:pPr>
      <w:r w:rsidRPr="008C3E33">
        <w:rPr>
          <w:rFonts w:eastAsia="Calibri" w:cs="Tahoma"/>
          <w:bCs/>
          <w:color w:val="auto"/>
        </w:rPr>
        <w:t>En concordancia con lo previo, el artículo 143, fracciones I y III, de la Ley previamente citada, establece que la información privada y los datos personales, concernientes a una persona física o jurídica colectiva identificada o identificables, son confidenciales; as</w:t>
      </w:r>
      <w:r w:rsidRPr="008C3E33">
        <w:rPr>
          <w:rFonts w:eastAsia="Calibri" w:cs="Tahoma"/>
          <w:bCs/>
          <w:color w:val="auto"/>
          <w:lang w:val="x-none"/>
        </w:rPr>
        <w:t>í como, aquella presentada por los particulares con dicho carácter.</w:t>
      </w:r>
    </w:p>
    <w:p w:rsidRPr="008C3E33" w:rsidR="00DC280B" w:rsidP="00DC280B" w:rsidRDefault="00DC280B" w14:paraId="1C8A06A9" w14:textId="77777777">
      <w:pPr>
        <w:spacing w:after="0" w:line="360" w:lineRule="auto"/>
        <w:rPr>
          <w:rFonts w:eastAsia="Calibri" w:cs="Tahoma"/>
          <w:bCs/>
          <w:color w:val="auto"/>
        </w:rPr>
      </w:pPr>
    </w:p>
    <w:p w:rsidRPr="008C3E33" w:rsidR="00DC280B" w:rsidP="00DC280B" w:rsidRDefault="00DC280B" w14:paraId="762E53BD" w14:textId="77777777">
      <w:pPr>
        <w:spacing w:after="0" w:line="360" w:lineRule="auto"/>
        <w:rPr>
          <w:rFonts w:eastAsia="Calibri" w:cs="Tahoma"/>
          <w:bCs/>
          <w:color w:val="auto"/>
        </w:rPr>
      </w:pPr>
      <w:r w:rsidRPr="008C3E33">
        <w:rPr>
          <w:rFonts w:eastAsia="Calibri" w:cs="Tahoma"/>
          <w:bCs/>
          <w:color w:val="auto"/>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8C3E33" w:rsidR="00DC280B" w:rsidP="00DC280B" w:rsidRDefault="00DC280B" w14:paraId="6A4F6B66" w14:textId="77777777">
      <w:pPr>
        <w:spacing w:after="0" w:line="360" w:lineRule="auto"/>
        <w:rPr>
          <w:rFonts w:eastAsia="Calibri" w:cs="Tahoma"/>
          <w:bCs/>
          <w:color w:val="auto"/>
        </w:rPr>
      </w:pPr>
    </w:p>
    <w:p w:rsidRPr="008C3E33" w:rsidR="00DC280B" w:rsidP="00DC280B" w:rsidRDefault="00DC280B" w14:paraId="03D81E12" w14:textId="77777777">
      <w:pPr>
        <w:spacing w:after="0" w:line="360" w:lineRule="auto"/>
        <w:rPr>
          <w:rFonts w:eastAsia="Calibri" w:cs="Tahoma"/>
          <w:bCs/>
          <w:color w:val="auto"/>
        </w:rPr>
      </w:pPr>
      <w:r w:rsidRPr="008C3E33">
        <w:rPr>
          <w:rFonts w:eastAsia="Calibri" w:cs="Tahoma"/>
          <w:bCs/>
          <w:color w:val="auto"/>
        </w:rPr>
        <w:t>En términos de lo expuesto, la documentación y aquellos datos que se consideren confidenciales, serán una limitante del derecho de acceso a la información, siempre y cuando:</w:t>
      </w:r>
    </w:p>
    <w:p w:rsidRPr="008C3E33" w:rsidR="00DC280B" w:rsidP="00DC280B" w:rsidRDefault="00DC280B" w14:paraId="15064F3D" w14:textId="77777777">
      <w:pPr>
        <w:spacing w:after="0" w:line="360" w:lineRule="auto"/>
        <w:rPr>
          <w:rFonts w:eastAsia="Calibri" w:cs="Tahoma"/>
          <w:bCs/>
          <w:color w:val="auto"/>
        </w:rPr>
      </w:pPr>
    </w:p>
    <w:p w:rsidRPr="008C3E33" w:rsidR="00DC280B" w:rsidP="00DC280B" w:rsidRDefault="00DC280B" w14:paraId="2E1AA191" w14:textId="77777777">
      <w:pPr>
        <w:numPr>
          <w:ilvl w:val="0"/>
          <w:numId w:val="1"/>
        </w:numPr>
        <w:spacing w:after="0" w:line="360" w:lineRule="auto"/>
        <w:contextualSpacing/>
        <w:rPr>
          <w:rFonts w:eastAsia="Calibri" w:cs="Tahoma"/>
          <w:bCs/>
          <w:color w:val="auto"/>
        </w:rPr>
      </w:pPr>
      <w:r w:rsidRPr="008C3E33">
        <w:rPr>
          <w:rFonts w:eastAsia="Calibri" w:cs="Tahoma"/>
          <w:bCs/>
          <w:color w:val="auto"/>
        </w:rPr>
        <w:t xml:space="preserve">Se trate de datos personales o información privada; esto es, información concerniente a una persona física o jurídico colectiva y que esta sea identificada o identificable. </w:t>
      </w:r>
    </w:p>
    <w:p w:rsidRPr="008C3E33" w:rsidR="00DC280B" w:rsidP="00DC280B" w:rsidRDefault="00DC280B" w14:paraId="4EB4F950" w14:textId="77777777">
      <w:pPr>
        <w:spacing w:after="0" w:line="360" w:lineRule="auto"/>
        <w:ind w:left="720"/>
        <w:contextualSpacing/>
        <w:rPr>
          <w:rFonts w:eastAsia="Calibri" w:cs="Tahoma"/>
          <w:bCs/>
          <w:color w:val="auto"/>
        </w:rPr>
      </w:pPr>
    </w:p>
    <w:p w:rsidRPr="008C3E33" w:rsidR="00DC280B" w:rsidP="00DC280B" w:rsidRDefault="00DC280B" w14:paraId="0FCD5067" w14:textId="77777777">
      <w:pPr>
        <w:numPr>
          <w:ilvl w:val="0"/>
          <w:numId w:val="1"/>
        </w:numPr>
        <w:spacing w:after="0" w:line="360" w:lineRule="auto"/>
        <w:contextualSpacing/>
        <w:rPr>
          <w:rFonts w:eastAsia="Calibri" w:cs="Tahoma"/>
          <w:bCs/>
          <w:color w:val="auto"/>
        </w:rPr>
      </w:pPr>
      <w:r w:rsidRPr="008C3E33">
        <w:rPr>
          <w:rFonts w:eastAsia="Calibri" w:cs="Tahoma"/>
          <w:bCs/>
          <w:color w:val="auto"/>
        </w:rPr>
        <w:t xml:space="preserve">Para la difusión de los datos, se requiera el consentimiento del titular. </w:t>
      </w:r>
    </w:p>
    <w:p w:rsidRPr="008C3E33" w:rsidR="00DC280B" w:rsidP="00DC280B" w:rsidRDefault="00DC280B" w14:paraId="529226D4" w14:textId="77777777">
      <w:pPr>
        <w:spacing w:after="0" w:line="360" w:lineRule="auto"/>
        <w:rPr>
          <w:rFonts w:eastAsia="Calibri" w:cs="Tahoma"/>
          <w:bCs/>
          <w:color w:val="auto"/>
        </w:rPr>
      </w:pPr>
    </w:p>
    <w:p w:rsidRPr="008C3E33" w:rsidR="00DC280B" w:rsidP="00DC280B" w:rsidRDefault="00DC280B" w14:paraId="4BE881AF" w14:textId="77777777">
      <w:pPr>
        <w:spacing w:after="0" w:line="360" w:lineRule="auto"/>
        <w:rPr>
          <w:rFonts w:eastAsia="Calibri" w:cs="Tahoma"/>
          <w:bCs/>
          <w:color w:val="auto"/>
        </w:rPr>
      </w:pPr>
      <w:r w:rsidRPr="008C3E33">
        <w:rPr>
          <w:rFonts w:eastAsia="Calibri" w:cs="Tahoma"/>
          <w:bCs/>
          <w:color w:val="auto"/>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Pr="008C3E33" w:rsidR="00DC280B" w:rsidP="00DC280B" w:rsidRDefault="00DC280B" w14:paraId="31C3FB47" w14:textId="77777777">
      <w:pPr>
        <w:spacing w:after="0" w:line="360" w:lineRule="auto"/>
        <w:rPr>
          <w:rFonts w:eastAsia="Calibri" w:cs="Tahoma"/>
          <w:bCs/>
          <w:color w:val="auto"/>
        </w:rPr>
      </w:pPr>
    </w:p>
    <w:p w:rsidRPr="008C3E33" w:rsidR="00DC280B" w:rsidP="00DC280B" w:rsidRDefault="00DC280B" w14:paraId="468BB16D" w14:textId="77777777">
      <w:pPr>
        <w:spacing w:after="0" w:line="360" w:lineRule="auto"/>
        <w:rPr>
          <w:rFonts w:eastAsia="Calibri" w:cs="Tahoma"/>
          <w:bCs/>
          <w:color w:val="auto"/>
        </w:rPr>
      </w:pPr>
      <w:r w:rsidRPr="008C3E33">
        <w:rPr>
          <w:rFonts w:eastAsia="Calibri" w:cs="Tahoma"/>
          <w:bCs/>
          <w:color w:val="auto"/>
        </w:rPr>
        <w:t>Además, en el artículo 5° de dicho ordenamiento jurídico, establece que es la Ley aplicable para todo tratamiento de datos personales.</w:t>
      </w:r>
    </w:p>
    <w:p w:rsidRPr="008C3E33" w:rsidR="00DC280B" w:rsidP="00DC280B" w:rsidRDefault="00DC280B" w14:paraId="78228C3E" w14:textId="77777777">
      <w:pPr>
        <w:spacing w:after="0" w:line="360" w:lineRule="auto"/>
        <w:rPr>
          <w:rFonts w:eastAsia="Calibri" w:cs="Tahoma"/>
          <w:bCs/>
          <w:color w:val="auto"/>
        </w:rPr>
      </w:pPr>
    </w:p>
    <w:p w:rsidRPr="008C3E33" w:rsidR="00DC280B" w:rsidP="00DC280B" w:rsidRDefault="00DC280B" w14:paraId="606B2B12" w14:textId="77777777">
      <w:pPr>
        <w:spacing w:after="0" w:line="360" w:lineRule="auto"/>
        <w:rPr>
          <w:rFonts w:eastAsia="Calibri" w:cs="Tahoma"/>
          <w:bCs/>
          <w:color w:val="auto"/>
        </w:rPr>
      </w:pPr>
      <w:r w:rsidRPr="008C3E33">
        <w:rPr>
          <w:rFonts w:eastAsia="Calibri" w:cs="Tahoma"/>
          <w:bCs/>
          <w:color w:val="auto"/>
        </w:rPr>
        <w:t>De igual manera,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8C3E33" w:rsidR="00DC280B" w:rsidP="00DC280B" w:rsidRDefault="00DC280B" w14:paraId="0A6037D2" w14:textId="77777777">
      <w:pPr>
        <w:spacing w:after="0" w:line="360" w:lineRule="auto"/>
        <w:rPr>
          <w:rFonts w:eastAsia="Calibri" w:cs="Tahoma"/>
          <w:bCs/>
          <w:color w:val="auto"/>
        </w:rPr>
      </w:pPr>
    </w:p>
    <w:p w:rsidRPr="008C3E33" w:rsidR="00DC280B" w:rsidP="00DC280B" w:rsidRDefault="00DC280B" w14:paraId="284A2472" w14:textId="77777777">
      <w:pPr>
        <w:spacing w:after="0" w:line="360" w:lineRule="auto"/>
        <w:rPr>
          <w:rFonts w:eastAsia="Calibri" w:cs="Tahoma"/>
          <w:bCs/>
          <w:color w:val="auto"/>
        </w:rPr>
      </w:pPr>
      <w:r w:rsidRPr="008C3E33">
        <w:rPr>
          <w:rFonts w:eastAsia="Calibri" w:cs="Tahoma"/>
          <w:bCs/>
          <w:color w:val="auto"/>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w:t>
      </w:r>
      <w:r w:rsidRPr="008C3E33">
        <w:rPr>
          <w:rFonts w:eastAsia="Calibri" w:cs="Tahoma"/>
          <w:bCs/>
          <w:color w:val="auto"/>
        </w:rPr>
        <w:lastRenderedPageBreak/>
        <w:t>cualquier información que por sí sola o relacionada con otra permita hacer identificable a una persona, es un dato personal, susceptible de ser clasificado.</w:t>
      </w:r>
    </w:p>
    <w:p w:rsidRPr="008C3E33" w:rsidR="00DC280B" w:rsidP="00DC280B" w:rsidRDefault="00DC280B" w14:paraId="3F64E2E2" w14:textId="77777777">
      <w:pPr>
        <w:spacing w:after="0" w:line="360" w:lineRule="auto"/>
        <w:rPr>
          <w:rFonts w:eastAsia="Calibri" w:cs="Tahoma"/>
          <w:bCs/>
          <w:color w:val="auto"/>
        </w:rPr>
      </w:pPr>
    </w:p>
    <w:p w:rsidRPr="008C3E33" w:rsidR="00DC280B" w:rsidP="00DC280B" w:rsidRDefault="00DC280B" w14:paraId="1C60DE28" w14:textId="73313EE9">
      <w:pPr>
        <w:spacing w:after="0" w:line="360" w:lineRule="auto"/>
        <w:rPr>
          <w:rFonts w:eastAsia="Calibri" w:cs="Tahoma"/>
          <w:bCs/>
          <w:color w:val="auto"/>
        </w:rPr>
      </w:pPr>
      <w:r w:rsidRPr="008C3E33">
        <w:rPr>
          <w:rFonts w:eastAsia="Calibri" w:cs="Tahoma"/>
          <w:bCs/>
          <w:color w:val="auto"/>
        </w:rPr>
        <w:t xml:space="preserve">Por lo cual, la confidencialidad de los datos </w:t>
      </w:r>
      <w:r w:rsidRPr="008C3E33" w:rsidR="00972403">
        <w:rPr>
          <w:rFonts w:eastAsia="Calibri" w:cs="Tahoma"/>
          <w:bCs/>
          <w:color w:val="auto"/>
        </w:rPr>
        <w:t>personales</w:t>
      </w:r>
      <w:r w:rsidRPr="008C3E33">
        <w:rPr>
          <w:rFonts w:eastAsia="Calibri" w:cs="Tahoma"/>
          <w:bCs/>
          <w:color w:val="auto"/>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8C3E33" w:rsidR="00DC280B" w:rsidP="00DC280B" w:rsidRDefault="00DC280B" w14:paraId="4B376724" w14:textId="77777777">
      <w:pPr>
        <w:spacing w:after="0" w:line="360" w:lineRule="auto"/>
        <w:rPr>
          <w:rFonts w:eastAsia="Calibri" w:cs="Tahoma"/>
          <w:bCs/>
          <w:color w:val="auto"/>
        </w:rPr>
      </w:pPr>
    </w:p>
    <w:p w:rsidRPr="008C3E33" w:rsidR="00DC280B" w:rsidP="00DC280B" w:rsidRDefault="00DC280B" w14:paraId="277CBC47" w14:textId="77777777">
      <w:pPr>
        <w:spacing w:after="0" w:line="360" w:lineRule="auto"/>
        <w:rPr>
          <w:rFonts w:eastAsia="Calibri" w:cs="Tahoma"/>
          <w:bCs/>
          <w:color w:val="auto"/>
        </w:rPr>
      </w:pPr>
      <w:r w:rsidRPr="008C3E33">
        <w:rPr>
          <w:rFonts w:eastAsia="Calibri" w:cs="Tahoma"/>
          <w:bCs/>
          <w:color w:val="auto"/>
        </w:rPr>
        <w:t>De tal suerte, las instituciones públicas tienen la doble responsabilidad, por un lado, de proteger los datos personales y por otro, darles publicidad cuando la relevancia de esos datos sea de interés público.</w:t>
      </w:r>
    </w:p>
    <w:p w:rsidRPr="008C3E33" w:rsidR="00DC280B" w:rsidP="00DC280B" w:rsidRDefault="00DC280B" w14:paraId="774FAE5B" w14:textId="77777777">
      <w:pPr>
        <w:spacing w:after="0" w:line="360" w:lineRule="auto"/>
        <w:rPr>
          <w:rFonts w:eastAsia="Calibri" w:cs="Tahoma"/>
          <w:bCs/>
          <w:color w:val="auto"/>
        </w:rPr>
      </w:pPr>
    </w:p>
    <w:p w:rsidRPr="008C3E33" w:rsidR="00DC280B" w:rsidP="00DC280B" w:rsidRDefault="00DC280B" w14:paraId="46E0CC99" w14:textId="77777777">
      <w:pPr>
        <w:spacing w:after="0" w:line="360" w:lineRule="auto"/>
        <w:rPr>
          <w:rFonts w:eastAsia="Calibri" w:cs="Tahoma"/>
          <w:bCs/>
          <w:color w:val="auto"/>
        </w:rPr>
      </w:pPr>
      <w:r w:rsidRPr="008C3E33">
        <w:rPr>
          <w:rFonts w:eastAsia="Calibri" w:cs="Tahoma"/>
          <w:bCs/>
          <w:color w:val="auto"/>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8C3E33" w:rsidR="00DC280B" w:rsidP="00DC280B" w:rsidRDefault="00DC280B" w14:paraId="3915E705" w14:textId="77777777">
      <w:pPr>
        <w:spacing w:after="0" w:line="360" w:lineRule="auto"/>
        <w:rPr>
          <w:rFonts w:eastAsia="Calibri" w:cs="Tahoma"/>
          <w:bCs/>
          <w:color w:val="auto"/>
        </w:rPr>
      </w:pPr>
    </w:p>
    <w:p w:rsidRPr="008C3E33" w:rsidR="00DC280B" w:rsidP="00DC280B" w:rsidRDefault="00DC280B" w14:paraId="184C71B4" w14:textId="77777777">
      <w:pPr>
        <w:spacing w:after="0" w:line="360" w:lineRule="auto"/>
        <w:rPr>
          <w:rFonts w:eastAsia="Calibri" w:cs="Tahoma"/>
          <w:bCs/>
          <w:color w:val="auto"/>
        </w:rPr>
      </w:pPr>
      <w:r w:rsidRPr="008C3E33">
        <w:rPr>
          <w:rFonts w:eastAsia="Calibri" w:cs="Tahoma"/>
          <w:bCs/>
          <w:color w:val="auto"/>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w:t>
      </w:r>
      <w:r w:rsidRPr="008C3E33">
        <w:rPr>
          <w:rFonts w:eastAsia="Calibri" w:cs="Tahoma"/>
          <w:bCs/>
          <w:color w:val="auto"/>
        </w:rPr>
        <w:lastRenderedPageBreak/>
        <w:t>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8C3E33" w:rsidR="00DC280B" w:rsidP="00DC280B" w:rsidRDefault="00DC280B" w14:paraId="47B2B36C" w14:textId="77777777">
      <w:pPr>
        <w:spacing w:after="0" w:line="360" w:lineRule="auto"/>
        <w:rPr>
          <w:rFonts w:eastAsia="Calibri" w:cs="Tahoma"/>
          <w:bCs/>
          <w:color w:val="auto"/>
        </w:rPr>
      </w:pPr>
    </w:p>
    <w:p w:rsidRPr="008C3E33" w:rsidR="00DC280B" w:rsidP="00DC280B" w:rsidRDefault="00DC280B" w14:paraId="2D9A1672" w14:textId="77777777">
      <w:pPr>
        <w:spacing w:after="0" w:line="360" w:lineRule="auto"/>
        <w:rPr>
          <w:rFonts w:eastAsia="Calibri" w:cs="Tahoma"/>
          <w:bCs/>
          <w:color w:val="auto"/>
        </w:rPr>
      </w:pPr>
      <w:r w:rsidRPr="008C3E33">
        <w:rPr>
          <w:rFonts w:eastAsia="Calibri" w:cs="Tahoma"/>
          <w:bCs/>
          <w:color w:val="auto"/>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8C3E33" w:rsidR="00035AB4" w:rsidP="002578B4" w:rsidRDefault="00035AB4" w14:paraId="03C5979D" w14:textId="77777777">
      <w:pPr>
        <w:spacing w:after="0"/>
        <w:rPr>
          <w:rFonts w:cs="Tahoma"/>
          <w:b/>
        </w:rPr>
      </w:pPr>
    </w:p>
    <w:p w:rsidRPr="008C3E33" w:rsidR="00895F51" w:rsidP="002578B4" w:rsidRDefault="00DC280B" w14:paraId="6FBD8CC8" w14:textId="28254150">
      <w:pPr>
        <w:spacing w:after="0"/>
        <w:rPr>
          <w:rFonts w:cs="Tahoma"/>
          <w:b/>
        </w:rPr>
      </w:pPr>
      <w:r w:rsidRPr="008C3E33">
        <w:rPr>
          <w:rFonts w:cs="Tahoma"/>
          <w:b/>
        </w:rPr>
        <w:t>SÉPTIMO</w:t>
      </w:r>
      <w:r w:rsidRPr="008C3E33" w:rsidR="00895F51">
        <w:rPr>
          <w:rFonts w:cs="Tahoma"/>
          <w:b/>
        </w:rPr>
        <w:t xml:space="preserve">. Decisión. </w:t>
      </w:r>
    </w:p>
    <w:p w:rsidRPr="008C3E33" w:rsidR="00895F51" w:rsidP="002578B4" w:rsidRDefault="00895F51" w14:paraId="55CECAF8" w14:textId="77777777">
      <w:pPr>
        <w:widowControl w:val="0"/>
        <w:spacing w:after="0" w:line="360" w:lineRule="auto"/>
        <w:rPr>
          <w:rFonts w:eastAsia="Calibri" w:cs="Tahoma"/>
          <w:iCs/>
          <w:lang w:eastAsia="es-ES_tradnl"/>
        </w:rPr>
      </w:pPr>
    </w:p>
    <w:p w:rsidRPr="008C3E33" w:rsidR="00BF3CE5" w:rsidP="00497753" w:rsidRDefault="00895F51" w14:paraId="17B166C3" w14:textId="77777777">
      <w:pPr>
        <w:autoSpaceDE w:val="0"/>
        <w:autoSpaceDN w:val="0"/>
        <w:adjustRightInd w:val="0"/>
        <w:spacing w:after="0" w:line="360" w:lineRule="auto"/>
        <w:rPr>
          <w:rFonts w:eastAsia="Calibri" w:cs="Tahoma"/>
          <w:iCs/>
          <w:lang w:eastAsia="es-ES_tradnl"/>
        </w:rPr>
      </w:pPr>
      <w:r w:rsidRPr="008C3E33">
        <w:rPr>
          <w:rFonts w:eastAsia="Calibri" w:cs="Tahoma"/>
          <w:iCs/>
          <w:lang w:eastAsia="es-ES_tradnl"/>
        </w:rPr>
        <w:t>Con fundamento</w:t>
      </w:r>
      <w:r w:rsidRPr="008C3E33">
        <w:rPr>
          <w:rFonts w:cs="Tahoma"/>
        </w:rPr>
        <w:t xml:space="preserve"> en el artículo 186, fracción III, de la Ley de Transparencia y Acceso a la Información Pública del Estado de México y Municipios, este Instituto considera procedente </w:t>
      </w:r>
      <w:r w:rsidRPr="008C3E33" w:rsidR="00374EC5">
        <w:rPr>
          <w:rFonts w:cs="Tahoma"/>
          <w:b/>
        </w:rPr>
        <w:t>MODIFICA</w:t>
      </w:r>
      <w:r w:rsidRPr="008C3E33" w:rsidR="00497753">
        <w:rPr>
          <w:rFonts w:cs="Tahoma"/>
          <w:b/>
        </w:rPr>
        <w:t>R</w:t>
      </w:r>
      <w:r w:rsidRPr="008C3E33">
        <w:rPr>
          <w:rFonts w:cs="Tahoma"/>
          <w:b/>
        </w:rPr>
        <w:t xml:space="preserve"> </w:t>
      </w:r>
      <w:r w:rsidRPr="008C3E33">
        <w:rPr>
          <w:rFonts w:cs="Tahoma"/>
          <w:bCs/>
        </w:rPr>
        <w:t>la</w:t>
      </w:r>
      <w:r w:rsidRPr="008C3E33">
        <w:rPr>
          <w:rFonts w:cs="Tahoma"/>
        </w:rPr>
        <w:t xml:space="preserve"> respuesta otorgada por</w:t>
      </w:r>
      <w:r w:rsidRPr="008C3E33" w:rsidR="00C54A31">
        <w:rPr>
          <w:rFonts w:cs="Tahoma"/>
        </w:rPr>
        <w:t xml:space="preserve"> la </w:t>
      </w:r>
      <w:r w:rsidRPr="008C3E33" w:rsidR="006946CA">
        <w:rPr>
          <w:rFonts w:cs="Tahoma"/>
          <w:b/>
          <w:bCs/>
        </w:rPr>
        <w:t>Ayuntamiento de Tlalnepantla de Baz</w:t>
      </w:r>
      <w:r w:rsidRPr="008C3E33">
        <w:rPr>
          <w:rFonts w:eastAsia="Calibri" w:cs="Tahoma"/>
        </w:rPr>
        <w:t xml:space="preserve">, e instruye al Sujeto Obligado </w:t>
      </w:r>
      <w:r w:rsidRPr="008C3E33">
        <w:rPr>
          <w:rFonts w:cs="Tahoma"/>
        </w:rPr>
        <w:t xml:space="preserve">a efecto de que entregue, </w:t>
      </w:r>
      <w:r w:rsidRPr="008C3E33" w:rsidR="00AD4515">
        <w:rPr>
          <w:rFonts w:cs="Tahoma"/>
        </w:rPr>
        <w:t xml:space="preserve">en su caso en versión pública, </w:t>
      </w:r>
      <w:r w:rsidRPr="008C3E33">
        <w:rPr>
          <w:rFonts w:eastAsia="Calibri" w:cs="Tahoma"/>
          <w:iCs/>
          <w:lang w:eastAsia="es-ES_tradnl"/>
        </w:rPr>
        <w:t>a través del Sistema de Acceso a la Información Mexiquense (SAIMEX)</w:t>
      </w:r>
      <w:r w:rsidRPr="008C3E33" w:rsidR="00BF3CE5">
        <w:rPr>
          <w:rFonts w:eastAsia="Calibri" w:cs="Tahoma"/>
          <w:iCs/>
          <w:lang w:eastAsia="es-ES_tradnl"/>
        </w:rPr>
        <w:t xml:space="preserve"> lo siguiente:</w:t>
      </w:r>
    </w:p>
    <w:p w:rsidRPr="008C3E33" w:rsidR="00BF3CE5" w:rsidP="00497753" w:rsidRDefault="00BF3CE5" w14:paraId="616E0A84" w14:textId="77777777">
      <w:pPr>
        <w:autoSpaceDE w:val="0"/>
        <w:autoSpaceDN w:val="0"/>
        <w:adjustRightInd w:val="0"/>
        <w:spacing w:after="0" w:line="360" w:lineRule="auto"/>
        <w:rPr>
          <w:rFonts w:eastAsia="Calibri" w:cs="Tahoma"/>
          <w:iCs/>
          <w:lang w:eastAsia="es-ES_tradnl"/>
        </w:rPr>
      </w:pPr>
    </w:p>
    <w:p w:rsidRPr="008C3E33" w:rsidR="00895F51" w:rsidP="00BF3CE5" w:rsidRDefault="00BF3CE5" w14:paraId="004153BC" w14:textId="363F083B">
      <w:pPr>
        <w:pStyle w:val="Prrafodelista"/>
        <w:numPr>
          <w:ilvl w:val="0"/>
          <w:numId w:val="26"/>
        </w:numPr>
        <w:autoSpaceDE w:val="0"/>
        <w:autoSpaceDN w:val="0"/>
        <w:adjustRightInd w:val="0"/>
        <w:spacing w:line="360" w:lineRule="auto"/>
        <w:jc w:val="both"/>
        <w:rPr>
          <w:rFonts w:ascii="Palatino Linotype" w:hAnsi="Palatino Linotype" w:eastAsia="Calibri" w:cs="Tahoma"/>
          <w:iCs/>
          <w:lang w:eastAsia="es-ES_tradnl"/>
        </w:rPr>
      </w:pPr>
      <w:r w:rsidRPr="008C3E33">
        <w:rPr>
          <w:rFonts w:ascii="Palatino Linotype" w:hAnsi="Palatino Linotype" w:eastAsia="Calibri" w:cs="Tahoma"/>
          <w:iCs/>
          <w:lang w:eastAsia="es-ES_tradnl"/>
        </w:rPr>
        <w:t xml:space="preserve">Los </w:t>
      </w:r>
      <w:r w:rsidRPr="008C3E33" w:rsidR="00AD4515">
        <w:rPr>
          <w:rFonts w:ascii="Palatino Linotype" w:hAnsi="Palatino Linotype" w:eastAsia="Calibri" w:cs="Tahoma"/>
          <w:iCs/>
          <w:lang w:eastAsia="es-ES_tradnl"/>
        </w:rPr>
        <w:t>documentos</w:t>
      </w:r>
      <w:r w:rsidRPr="008C3E33" w:rsidR="00497753">
        <w:rPr>
          <w:rFonts w:ascii="Palatino Linotype" w:hAnsi="Palatino Linotype" w:eastAsia="Calibri" w:cs="Tahoma"/>
          <w:iCs/>
          <w:lang w:eastAsia="es-ES_tradnl"/>
        </w:rPr>
        <w:t xml:space="preserve"> soporte</w:t>
      </w:r>
      <w:r w:rsidRPr="008C3E33" w:rsidR="00AD4515">
        <w:rPr>
          <w:rFonts w:ascii="Palatino Linotype" w:hAnsi="Palatino Linotype" w:eastAsia="Calibri" w:cs="Tahoma"/>
          <w:iCs/>
          <w:lang w:eastAsia="es-ES_tradnl"/>
        </w:rPr>
        <w:t xml:space="preserve"> que den cuenta de</w:t>
      </w:r>
      <w:r w:rsidRPr="008C3E33" w:rsidR="00497753">
        <w:rPr>
          <w:rFonts w:ascii="Palatino Linotype" w:hAnsi="Palatino Linotype" w:eastAsia="Calibri" w:cs="Tahoma"/>
          <w:iCs/>
          <w:lang w:eastAsia="es-ES_tradnl"/>
        </w:rPr>
        <w:t>l cumplimiento del Programa "Seguridad del Patrimonio Familiar" para la Regularización de la Tenencia de la Tierra del Ejido San Juan lxhuatepec de conformidad con lo siguiente:</w:t>
      </w:r>
    </w:p>
    <w:p w:rsidRPr="008C3E33" w:rsidR="00497753" w:rsidP="00497753" w:rsidRDefault="00497753" w14:paraId="3576FCB2" w14:textId="77777777">
      <w:pPr>
        <w:autoSpaceDE w:val="0"/>
        <w:autoSpaceDN w:val="0"/>
        <w:adjustRightInd w:val="0"/>
        <w:spacing w:after="0" w:line="360" w:lineRule="auto"/>
        <w:rPr>
          <w:rFonts w:eastAsia="Times New Roman" w:cs="Arial"/>
          <w:bCs/>
          <w:i/>
          <w:iCs/>
          <w:color w:val="auto"/>
          <w:sz w:val="20"/>
          <w:lang w:eastAsia="es-ES"/>
        </w:rPr>
      </w:pPr>
    </w:p>
    <w:p w:rsidRPr="008C3E33" w:rsidR="008664AD" w:rsidP="00497753" w:rsidRDefault="008664AD" w14:paraId="345CC78D" w14:textId="2DD78507">
      <w:pPr>
        <w:pStyle w:val="Prrafodelista"/>
        <w:numPr>
          <w:ilvl w:val="0"/>
          <w:numId w:val="25"/>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lastRenderedPageBreak/>
        <w:t>Que recibió escrituras y elaboración de solicitud de Ingreso al Registro Agrario</w:t>
      </w:r>
      <w:r w:rsidRPr="008C3E33" w:rsidR="00497753">
        <w:rPr>
          <w:rFonts w:ascii="Palatino Linotype" w:hAnsi="Palatino Linotype" w:eastAsia="Calibri" w:cs="Tahoma"/>
          <w:bCs/>
          <w:iCs/>
        </w:rPr>
        <w:t xml:space="preserve"> </w:t>
      </w:r>
      <w:r w:rsidRPr="008C3E33">
        <w:rPr>
          <w:rFonts w:ascii="Palatino Linotype" w:hAnsi="Palatino Linotype" w:eastAsia="Calibri" w:cs="Tahoma"/>
          <w:bCs/>
          <w:iCs/>
        </w:rPr>
        <w:t>Nacional.</w:t>
      </w:r>
    </w:p>
    <w:p w:rsidRPr="008C3E33" w:rsidR="008664AD" w:rsidP="00497753" w:rsidRDefault="008664AD" w14:paraId="66602F82" w14:textId="77777777">
      <w:pPr>
        <w:pStyle w:val="Prrafodelista"/>
        <w:numPr>
          <w:ilvl w:val="0"/>
          <w:numId w:val="25"/>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Que envió la solicitud para firma y pago de derechos de la expedición del título de propiedad de solar urbano.</w:t>
      </w:r>
    </w:p>
    <w:p w:rsidRPr="008C3E33" w:rsidR="008664AD" w:rsidP="00497753" w:rsidRDefault="00497753" w14:paraId="130B6C6A" w14:textId="58F9ABD5">
      <w:pPr>
        <w:pStyle w:val="Prrafodelista"/>
        <w:numPr>
          <w:ilvl w:val="0"/>
          <w:numId w:val="25"/>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 xml:space="preserve">Que ingresó </w:t>
      </w:r>
      <w:r w:rsidRPr="008C3E33" w:rsidR="008664AD">
        <w:rPr>
          <w:rFonts w:ascii="Palatino Linotype" w:hAnsi="Palatino Linotype" w:eastAsia="Calibri" w:cs="Tahoma"/>
          <w:bCs/>
          <w:iCs/>
        </w:rPr>
        <w:t>el expediente al Registro Agrario Nacional (Estado de México) para la inscripción de acuerdos de asamblea y expedición de título de propiedad de Solar Urbano.</w:t>
      </w:r>
    </w:p>
    <w:p w:rsidRPr="008C3E33" w:rsidR="00497753" w:rsidP="002578B4" w:rsidRDefault="00497753" w14:paraId="684C76EE" w14:textId="7B3799C3">
      <w:pPr>
        <w:tabs>
          <w:tab w:val="left" w:pos="4962"/>
        </w:tabs>
        <w:spacing w:after="0" w:line="360" w:lineRule="auto"/>
        <w:rPr>
          <w:rFonts w:eastAsia="Calibri" w:cs="Tahoma"/>
          <w:bCs/>
          <w:iCs/>
          <w:color w:val="auto"/>
        </w:rPr>
      </w:pPr>
    </w:p>
    <w:p w:rsidRPr="008C3E33" w:rsidR="00DC280B" w:rsidP="00DC280B" w:rsidRDefault="00DC280B" w14:paraId="301E063E" w14:textId="77777777">
      <w:pPr>
        <w:tabs>
          <w:tab w:val="left" w:pos="4962"/>
        </w:tabs>
        <w:spacing w:after="0" w:line="360" w:lineRule="auto"/>
        <w:rPr>
          <w:rFonts w:eastAsia="Calibri" w:cs="Tahoma"/>
          <w:bCs/>
          <w:iCs/>
          <w:color w:val="auto"/>
          <w:lang w:val="es-ES"/>
        </w:rPr>
      </w:pPr>
      <w:r w:rsidRPr="008C3E33">
        <w:rPr>
          <w:rFonts w:eastAsia="Calibri" w:cs="Tahoma"/>
          <w:bCs/>
          <w:iCs/>
          <w:color w:val="auto"/>
          <w:lang w:val="es-ES"/>
        </w:rP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8C3E33" w:rsidR="00DC280B" w:rsidP="00DC280B" w:rsidRDefault="00DC280B" w14:paraId="0AE2500B" w14:textId="77777777">
      <w:pPr>
        <w:tabs>
          <w:tab w:val="left" w:pos="4962"/>
        </w:tabs>
        <w:spacing w:after="0" w:line="360" w:lineRule="auto"/>
        <w:rPr>
          <w:rFonts w:eastAsia="Calibri" w:cs="Tahoma"/>
          <w:bCs/>
          <w:iCs/>
          <w:color w:val="auto"/>
          <w:lang w:val="es-ES"/>
        </w:rPr>
      </w:pPr>
    </w:p>
    <w:p w:rsidRPr="008C3E33" w:rsidR="00DC280B" w:rsidP="00DC280B" w:rsidRDefault="00F919B6" w14:paraId="27256F78" w14:textId="44C48B53">
      <w:pPr>
        <w:spacing w:after="0" w:line="360" w:lineRule="auto"/>
        <w:rPr>
          <w:rFonts w:eastAsia="Times New Roman" w:cs="Tahoma"/>
          <w:bCs/>
          <w:iCs/>
          <w:color w:val="auto"/>
          <w:lang w:val="es-ES" w:eastAsia="es-ES"/>
        </w:rPr>
      </w:pPr>
      <w:r w:rsidRPr="008C3E33">
        <w:rPr>
          <w:rFonts w:eastAsia="Times New Roman" w:cs="Tahoma"/>
          <w:bCs/>
          <w:iCs/>
          <w:color w:val="auto"/>
          <w:lang w:val="es-ES" w:eastAsia="es-ES"/>
        </w:rPr>
        <w:t xml:space="preserve">No se omite mencionar que los documentos que se ordena entregar son aquellos que de cuenta que se realizó la etapa y no necesariamente el trámite individual de cada uno de los beneficiarios. </w:t>
      </w:r>
    </w:p>
    <w:p w:rsidRPr="008C3E33" w:rsidR="00DC280B" w:rsidP="002578B4" w:rsidRDefault="00DC280B" w14:paraId="6EF4D315" w14:textId="77777777">
      <w:pPr>
        <w:spacing w:after="0" w:line="360" w:lineRule="auto"/>
        <w:rPr>
          <w:b/>
          <w:bCs/>
        </w:rPr>
      </w:pPr>
    </w:p>
    <w:p w:rsidRPr="008C3E33" w:rsidR="00177EE1" w:rsidP="002578B4" w:rsidRDefault="00177EE1" w14:paraId="6511C00C" w14:textId="057EDD1A">
      <w:pPr>
        <w:spacing w:after="0" w:line="360" w:lineRule="auto"/>
        <w:rPr>
          <w:b/>
          <w:bCs/>
        </w:rPr>
      </w:pPr>
      <w:r w:rsidRPr="008C3E33">
        <w:rPr>
          <w:b/>
          <w:bCs/>
        </w:rPr>
        <w:t>Términos</w:t>
      </w:r>
      <w:r w:rsidRPr="008C3E33" w:rsidR="00083A1D">
        <w:rPr>
          <w:b/>
          <w:bCs/>
        </w:rPr>
        <w:t xml:space="preserve"> </w:t>
      </w:r>
      <w:r w:rsidRPr="008C3E33">
        <w:rPr>
          <w:b/>
          <w:bCs/>
        </w:rPr>
        <w:t>de</w:t>
      </w:r>
      <w:r w:rsidRPr="008C3E33" w:rsidR="00083A1D">
        <w:rPr>
          <w:b/>
          <w:bCs/>
        </w:rPr>
        <w:t xml:space="preserve"> </w:t>
      </w:r>
      <w:r w:rsidRPr="008C3E33">
        <w:rPr>
          <w:b/>
          <w:bCs/>
        </w:rPr>
        <w:t>la</w:t>
      </w:r>
      <w:r w:rsidRPr="008C3E33" w:rsidR="00083A1D">
        <w:rPr>
          <w:b/>
          <w:bCs/>
        </w:rPr>
        <w:t xml:space="preserve"> </w:t>
      </w:r>
      <w:r w:rsidRPr="008C3E33">
        <w:rPr>
          <w:b/>
          <w:bCs/>
        </w:rPr>
        <w:t>Resolución.</w:t>
      </w:r>
    </w:p>
    <w:p w:rsidRPr="008C3E33" w:rsidR="00177EE1" w:rsidP="002578B4" w:rsidRDefault="00177EE1" w14:paraId="75018511" w14:textId="77777777">
      <w:pPr>
        <w:spacing w:after="0" w:line="360" w:lineRule="auto"/>
      </w:pPr>
    </w:p>
    <w:p w:rsidRPr="008C3E33" w:rsidR="00177EE1" w:rsidP="002578B4" w:rsidRDefault="003A5680" w14:paraId="565ACEEA" w14:textId="4A9AAEDA">
      <w:pPr>
        <w:spacing w:after="0" w:line="360" w:lineRule="auto"/>
        <w:ind w:right="-28"/>
        <w:rPr>
          <w:rFonts w:eastAsia="Calibri" w:cs="Tahoma"/>
        </w:rPr>
      </w:pPr>
      <w:r w:rsidRPr="008C3E33">
        <w:rPr>
          <w:rFonts w:eastAsia="Times New Roman" w:cs="Times New Roman"/>
          <w:lang w:eastAsia="es-MX"/>
        </w:rPr>
        <w:t>Se le hace del conocimiento al Particular, que de la información aportada por el Sujeto Obligado en respuesta y en informe justificado</w:t>
      </w:r>
      <w:r w:rsidRPr="008C3E33" w:rsidR="002A4B81">
        <w:rPr>
          <w:rFonts w:eastAsia="Times New Roman" w:cs="Times New Roman"/>
          <w:lang w:eastAsia="es-MX"/>
        </w:rPr>
        <w:t>, se considera</w:t>
      </w:r>
      <w:r w:rsidRPr="008C3E33" w:rsidR="00DC280B">
        <w:rPr>
          <w:rFonts w:eastAsia="Times New Roman" w:cs="Times New Roman"/>
          <w:lang w:eastAsia="es-MX"/>
        </w:rPr>
        <w:t>n PARCIALMENTE</w:t>
      </w:r>
      <w:r w:rsidRPr="008C3E33" w:rsidR="002A4B81">
        <w:rPr>
          <w:rFonts w:eastAsia="Times New Roman" w:cs="Times New Roman"/>
          <w:lang w:eastAsia="es-MX"/>
        </w:rPr>
        <w:t xml:space="preserve"> FUNDADA</w:t>
      </w:r>
      <w:r w:rsidRPr="008C3E33" w:rsidR="00DC280B">
        <w:rPr>
          <w:rFonts w:eastAsia="Times New Roman" w:cs="Times New Roman"/>
          <w:lang w:eastAsia="es-MX"/>
        </w:rPr>
        <w:t>S</w:t>
      </w:r>
      <w:r w:rsidRPr="008C3E33" w:rsidR="002A4B81">
        <w:rPr>
          <w:rFonts w:eastAsia="Times New Roman" w:cs="Times New Roman"/>
          <w:lang w:eastAsia="es-MX"/>
        </w:rPr>
        <w:t xml:space="preserve"> la</w:t>
      </w:r>
      <w:r w:rsidRPr="008C3E33" w:rsidR="00F919B6">
        <w:rPr>
          <w:rFonts w:eastAsia="Times New Roman" w:cs="Times New Roman"/>
          <w:lang w:eastAsia="es-MX"/>
        </w:rPr>
        <w:t>s</w:t>
      </w:r>
      <w:r w:rsidRPr="008C3E33" w:rsidR="002A4B81">
        <w:rPr>
          <w:rFonts w:eastAsia="Times New Roman" w:cs="Times New Roman"/>
          <w:lang w:eastAsia="es-MX"/>
        </w:rPr>
        <w:t xml:space="preserve"> </w:t>
      </w:r>
      <w:r w:rsidRPr="008C3E33" w:rsidR="00DC280B">
        <w:rPr>
          <w:rFonts w:eastAsia="Times New Roman" w:cs="Times New Roman"/>
          <w:lang w:eastAsia="es-MX"/>
        </w:rPr>
        <w:t>razones</w:t>
      </w:r>
      <w:r w:rsidRPr="008C3E33" w:rsidR="002A4B81">
        <w:rPr>
          <w:rFonts w:eastAsia="Times New Roman" w:cs="Times New Roman"/>
          <w:lang w:eastAsia="es-MX"/>
        </w:rPr>
        <w:t xml:space="preserve"> expuesta</w:t>
      </w:r>
      <w:r w:rsidRPr="008C3E33" w:rsidR="00DC280B">
        <w:rPr>
          <w:rFonts w:eastAsia="Times New Roman" w:cs="Times New Roman"/>
          <w:lang w:eastAsia="es-MX"/>
        </w:rPr>
        <w:t>s</w:t>
      </w:r>
      <w:r w:rsidRPr="008C3E33" w:rsidR="002A4B81">
        <w:rPr>
          <w:rFonts w:eastAsia="Times New Roman" w:cs="Times New Roman"/>
          <w:lang w:eastAsia="es-MX"/>
        </w:rPr>
        <w:t xml:space="preserve"> en su motivo de inconformidad, </w:t>
      </w:r>
      <w:r w:rsidRPr="008C3E33" w:rsidR="00003883">
        <w:rPr>
          <w:rFonts w:eastAsia="Times New Roman" w:cs="Times New Roman"/>
          <w:lang w:eastAsia="es-MX"/>
        </w:rPr>
        <w:t>pues el Sujeto Obligado</w:t>
      </w:r>
      <w:r w:rsidRPr="008C3E33" w:rsidR="00DC280B">
        <w:rPr>
          <w:rFonts w:eastAsia="Times New Roman" w:cs="Times New Roman"/>
          <w:lang w:eastAsia="es-MX"/>
        </w:rPr>
        <w:t xml:space="preserve"> no entregó los documentos soporte, que sirven para acreditar su referente al programa del cual requirió información.</w:t>
      </w:r>
    </w:p>
    <w:p w:rsidRPr="008C3E33" w:rsidR="00177EE1" w:rsidP="002578B4" w:rsidRDefault="00177EE1" w14:paraId="74C0DD04" w14:textId="77777777">
      <w:pPr>
        <w:spacing w:after="0" w:line="360" w:lineRule="auto"/>
        <w:ind w:right="-28"/>
        <w:rPr>
          <w:rFonts w:eastAsia="Calibri" w:cs="Tahoma"/>
          <w:bCs/>
          <w:iCs/>
          <w:color w:val="auto"/>
        </w:rPr>
      </w:pPr>
    </w:p>
    <w:p w:rsidRPr="008C3E33" w:rsidR="00177EE1" w:rsidP="002578B4" w:rsidRDefault="00177EE1" w14:paraId="25EBE5E1" w14:textId="51EDF495">
      <w:pPr>
        <w:spacing w:after="0" w:line="360" w:lineRule="auto"/>
        <w:ind w:right="-28"/>
        <w:rPr>
          <w:rFonts w:eastAsia="Calibri" w:cs="Tahoma"/>
          <w:u w:val="single"/>
        </w:rPr>
      </w:pPr>
      <w:r w:rsidRPr="008C3E33">
        <w:rPr>
          <w:rFonts w:eastAsia="Calibri" w:cs="Tahoma"/>
          <w:bCs/>
          <w:iCs/>
          <w:color w:val="auto"/>
          <w:u w:val="single"/>
        </w:rPr>
        <w:t>Finalmente,</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labor</w:t>
      </w:r>
      <w:r w:rsidRPr="008C3E33" w:rsidR="00083A1D">
        <w:rPr>
          <w:rFonts w:eastAsia="Calibri" w:cs="Tahoma"/>
          <w:bCs/>
          <w:iCs/>
          <w:color w:val="auto"/>
          <w:u w:val="single"/>
        </w:rPr>
        <w:t xml:space="preserve"> </w:t>
      </w:r>
      <w:r w:rsidRPr="008C3E33">
        <w:rPr>
          <w:rFonts w:eastAsia="Calibri" w:cs="Tahoma"/>
          <w:bCs/>
          <w:iCs/>
          <w:color w:val="auto"/>
          <w:u w:val="single"/>
        </w:rPr>
        <w:t>de</w:t>
      </w:r>
      <w:r w:rsidRPr="008C3E33" w:rsidR="00083A1D">
        <w:rPr>
          <w:rFonts w:eastAsia="Calibri" w:cs="Tahoma"/>
          <w:bCs/>
          <w:iCs/>
          <w:color w:val="auto"/>
          <w:u w:val="single"/>
        </w:rPr>
        <w:t xml:space="preserve"> </w:t>
      </w:r>
      <w:r w:rsidRPr="008C3E33">
        <w:rPr>
          <w:rFonts w:eastAsia="Calibri" w:cs="Tahoma"/>
          <w:bCs/>
          <w:iCs/>
          <w:color w:val="auto"/>
          <w:u w:val="single"/>
        </w:rPr>
        <w:t>este</w:t>
      </w:r>
      <w:r w:rsidRPr="008C3E33" w:rsidR="00083A1D">
        <w:rPr>
          <w:rFonts w:eastAsia="Calibri" w:cs="Tahoma"/>
          <w:bCs/>
          <w:iCs/>
          <w:color w:val="auto"/>
          <w:u w:val="single"/>
        </w:rPr>
        <w:t xml:space="preserve"> </w:t>
      </w:r>
      <w:r w:rsidRPr="008C3E33" w:rsidR="00F919B6">
        <w:rPr>
          <w:rFonts w:eastAsia="Calibri" w:cs="Tahoma"/>
          <w:bCs/>
          <w:iCs/>
          <w:color w:val="auto"/>
          <w:u w:val="single"/>
        </w:rPr>
        <w:t>Instituto</w:t>
      </w:r>
      <w:r w:rsidRPr="008C3E33" w:rsidR="00083A1D">
        <w:rPr>
          <w:rFonts w:eastAsia="Calibri" w:cs="Tahoma"/>
          <w:bCs/>
          <w:iCs/>
          <w:color w:val="auto"/>
          <w:u w:val="single"/>
        </w:rPr>
        <w:t xml:space="preserve"> </w:t>
      </w:r>
      <w:r w:rsidRPr="008C3E33">
        <w:rPr>
          <w:rFonts w:eastAsia="Calibri" w:cs="Tahoma"/>
          <w:bCs/>
          <w:iCs/>
          <w:color w:val="auto"/>
          <w:u w:val="single"/>
        </w:rPr>
        <w:t>es</w:t>
      </w:r>
      <w:r w:rsidRPr="008C3E33" w:rsidR="00083A1D">
        <w:rPr>
          <w:rFonts w:eastAsia="Calibri" w:cs="Tahoma"/>
          <w:bCs/>
          <w:iCs/>
          <w:color w:val="auto"/>
          <w:u w:val="single"/>
        </w:rPr>
        <w:t xml:space="preserve"> </w:t>
      </w:r>
      <w:r w:rsidRPr="008C3E33">
        <w:rPr>
          <w:rFonts w:eastAsia="Calibri" w:cs="Tahoma"/>
          <w:bCs/>
          <w:iCs/>
          <w:color w:val="auto"/>
          <w:u w:val="single"/>
        </w:rPr>
        <w:t>apoyar</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población</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acceder</w:t>
      </w:r>
      <w:r w:rsidRPr="008C3E33" w:rsidR="00083A1D">
        <w:rPr>
          <w:rFonts w:eastAsia="Calibri" w:cs="Tahoma"/>
          <w:bCs/>
          <w:iCs/>
          <w:color w:val="auto"/>
          <w:u w:val="single"/>
        </w:rPr>
        <w:t xml:space="preserve"> </w:t>
      </w:r>
      <w:r w:rsidRPr="008C3E33">
        <w:rPr>
          <w:rFonts w:eastAsia="Calibri" w:cs="Tahoma"/>
          <w:bCs/>
          <w:iCs/>
          <w:color w:val="auto"/>
          <w:u w:val="single"/>
        </w:rPr>
        <w:t>a</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información</w:t>
      </w:r>
      <w:r w:rsidRPr="008C3E33" w:rsidR="00083A1D">
        <w:rPr>
          <w:rFonts w:eastAsia="Calibri" w:cs="Tahoma"/>
          <w:bCs/>
          <w:iCs/>
          <w:color w:val="auto"/>
          <w:u w:val="single"/>
        </w:rPr>
        <w:t xml:space="preserve"> </w:t>
      </w:r>
      <w:r w:rsidRPr="008C3E33">
        <w:rPr>
          <w:rFonts w:eastAsia="Calibri" w:cs="Tahoma"/>
          <w:bCs/>
          <w:iCs/>
          <w:color w:val="auto"/>
          <w:u w:val="single"/>
        </w:rPr>
        <w:t>pública</w:t>
      </w:r>
      <w:r w:rsidRPr="008C3E33" w:rsidR="00083A1D">
        <w:rPr>
          <w:rFonts w:eastAsia="Calibri" w:cs="Tahoma"/>
          <w:bCs/>
          <w:iCs/>
          <w:color w:val="auto"/>
          <w:u w:val="single"/>
        </w:rPr>
        <w:t xml:space="preserve"> </w:t>
      </w:r>
      <w:r w:rsidRPr="008C3E33">
        <w:rPr>
          <w:rFonts w:eastAsia="Calibri" w:cs="Tahoma"/>
          <w:bCs/>
          <w:iCs/>
          <w:color w:val="auto"/>
          <w:u w:val="single"/>
        </w:rPr>
        <w:t>y</w:t>
      </w:r>
      <w:r w:rsidRPr="008C3E33" w:rsidR="00083A1D">
        <w:rPr>
          <w:rFonts w:eastAsia="Calibri" w:cs="Tahoma"/>
          <w:bCs/>
          <w:iCs/>
          <w:color w:val="auto"/>
          <w:u w:val="single"/>
        </w:rPr>
        <w:t xml:space="preserve"> </w:t>
      </w:r>
      <w:r w:rsidRPr="008C3E33">
        <w:rPr>
          <w:rFonts w:eastAsia="Calibri" w:cs="Tahoma"/>
          <w:bCs/>
          <w:iCs/>
          <w:color w:val="auto"/>
          <w:u w:val="single"/>
        </w:rPr>
        <w:t>garantizar</w:t>
      </w:r>
      <w:r w:rsidRPr="008C3E33" w:rsidR="00083A1D">
        <w:rPr>
          <w:rFonts w:eastAsia="Calibri" w:cs="Tahoma"/>
          <w:bCs/>
          <w:iCs/>
          <w:color w:val="auto"/>
          <w:u w:val="single"/>
        </w:rPr>
        <w:t xml:space="preserve"> </w:t>
      </w:r>
      <w:r w:rsidRPr="008C3E33">
        <w:rPr>
          <w:rFonts w:eastAsia="Calibri" w:cs="Tahoma"/>
          <w:bCs/>
          <w:iCs/>
          <w:color w:val="auto"/>
          <w:u w:val="single"/>
        </w:rPr>
        <w:t>la</w:t>
      </w:r>
      <w:r w:rsidRPr="008C3E33" w:rsidR="00083A1D">
        <w:rPr>
          <w:rFonts w:eastAsia="Calibri" w:cs="Tahoma"/>
          <w:bCs/>
          <w:iCs/>
          <w:color w:val="auto"/>
          <w:u w:val="single"/>
        </w:rPr>
        <w:t xml:space="preserve"> </w:t>
      </w:r>
      <w:r w:rsidRPr="008C3E33">
        <w:rPr>
          <w:rFonts w:eastAsia="Calibri" w:cs="Tahoma"/>
          <w:bCs/>
          <w:iCs/>
          <w:color w:val="auto"/>
          <w:u w:val="single"/>
        </w:rPr>
        <w:t>protección</w:t>
      </w:r>
      <w:r w:rsidRPr="008C3E33" w:rsidR="00083A1D">
        <w:rPr>
          <w:rFonts w:eastAsia="Calibri" w:cs="Tahoma"/>
          <w:bCs/>
          <w:iCs/>
          <w:color w:val="auto"/>
          <w:u w:val="single"/>
        </w:rPr>
        <w:t xml:space="preserve"> </w:t>
      </w:r>
      <w:r w:rsidRPr="008C3E33">
        <w:rPr>
          <w:rFonts w:eastAsia="Calibri" w:cs="Tahoma"/>
          <w:bCs/>
          <w:iCs/>
          <w:color w:val="auto"/>
          <w:u w:val="single"/>
        </w:rPr>
        <w:t>de</w:t>
      </w:r>
      <w:r w:rsidRPr="008C3E33" w:rsidR="00083A1D">
        <w:rPr>
          <w:rFonts w:eastAsia="Calibri" w:cs="Tahoma"/>
          <w:bCs/>
          <w:iCs/>
          <w:color w:val="auto"/>
          <w:u w:val="single"/>
        </w:rPr>
        <w:t xml:space="preserve"> </w:t>
      </w:r>
      <w:r w:rsidRPr="008C3E33">
        <w:rPr>
          <w:rFonts w:eastAsia="Calibri" w:cs="Tahoma"/>
          <w:bCs/>
          <w:iCs/>
          <w:color w:val="auto"/>
          <w:u w:val="single"/>
        </w:rPr>
        <w:t>los</w:t>
      </w:r>
      <w:r w:rsidRPr="008C3E33" w:rsidR="00083A1D">
        <w:rPr>
          <w:rFonts w:eastAsia="Calibri" w:cs="Tahoma"/>
          <w:bCs/>
          <w:iCs/>
          <w:color w:val="auto"/>
          <w:u w:val="single"/>
        </w:rPr>
        <w:t xml:space="preserve"> </w:t>
      </w:r>
      <w:r w:rsidRPr="008C3E33">
        <w:rPr>
          <w:rFonts w:eastAsia="Calibri" w:cs="Tahoma"/>
          <w:bCs/>
          <w:iCs/>
          <w:color w:val="auto"/>
          <w:u w:val="single"/>
        </w:rPr>
        <w:t>datos</w:t>
      </w:r>
      <w:r w:rsidRPr="008C3E33" w:rsidR="00083A1D">
        <w:rPr>
          <w:rFonts w:eastAsia="Calibri" w:cs="Tahoma"/>
          <w:bCs/>
          <w:iCs/>
          <w:color w:val="auto"/>
          <w:u w:val="single"/>
        </w:rPr>
        <w:t xml:space="preserve"> </w:t>
      </w:r>
      <w:r w:rsidRPr="008C3E33">
        <w:rPr>
          <w:rFonts w:eastAsia="Calibri" w:cs="Tahoma"/>
          <w:bCs/>
          <w:iCs/>
          <w:color w:val="auto"/>
          <w:u w:val="single"/>
        </w:rPr>
        <w:t>personales.</w:t>
      </w:r>
    </w:p>
    <w:p w:rsidRPr="008C3E33" w:rsidR="00177EE1" w:rsidP="002578B4" w:rsidRDefault="00177EE1" w14:paraId="65DEB34A" w14:textId="77777777">
      <w:pPr>
        <w:spacing w:after="0" w:line="360" w:lineRule="auto"/>
      </w:pPr>
    </w:p>
    <w:p w:rsidRPr="008C3E33" w:rsidR="00177EE1" w:rsidP="002578B4" w:rsidRDefault="00177EE1" w14:paraId="2B9113D2" w14:textId="77777777">
      <w:pPr>
        <w:spacing w:after="0" w:line="360" w:lineRule="auto"/>
        <w:rPr>
          <w:rFonts w:eastAsia="Calibri" w:cs="Tahoma"/>
          <w:bCs/>
          <w:color w:val="auto"/>
        </w:rPr>
      </w:pPr>
      <w:r w:rsidRPr="008C3E33">
        <w:t>Por</w:t>
      </w:r>
      <w:r w:rsidRPr="008C3E33" w:rsidR="00083A1D">
        <w:rPr>
          <w:rFonts w:eastAsia="Calibri" w:cs="Tahoma"/>
          <w:bCs/>
          <w:color w:val="auto"/>
        </w:rPr>
        <w:t xml:space="preserve"> </w:t>
      </w:r>
      <w:r w:rsidRPr="008C3E33">
        <w:rPr>
          <w:rFonts w:eastAsia="Calibri" w:cs="Tahoma"/>
          <w:bCs/>
          <w:color w:val="auto"/>
        </w:rPr>
        <w:t>lo</w:t>
      </w:r>
      <w:r w:rsidRPr="008C3E33" w:rsidR="00083A1D">
        <w:rPr>
          <w:rFonts w:eastAsia="Calibri" w:cs="Tahoma"/>
          <w:bCs/>
          <w:color w:val="auto"/>
        </w:rPr>
        <w:t xml:space="preserve"> </w:t>
      </w:r>
      <w:r w:rsidRPr="008C3E33">
        <w:rPr>
          <w:rFonts w:eastAsia="Calibri" w:cs="Tahoma"/>
          <w:bCs/>
          <w:color w:val="auto"/>
        </w:rPr>
        <w:t>expuesto</w:t>
      </w:r>
      <w:r w:rsidRPr="008C3E33" w:rsidR="00083A1D">
        <w:rPr>
          <w:rFonts w:eastAsia="Calibri" w:cs="Tahoma"/>
          <w:bCs/>
          <w:color w:val="auto"/>
        </w:rPr>
        <w:t xml:space="preserve"> </w:t>
      </w:r>
      <w:r w:rsidRPr="008C3E33">
        <w:rPr>
          <w:rFonts w:eastAsia="Calibri" w:cs="Tahoma"/>
          <w:bCs/>
          <w:color w:val="auto"/>
        </w:rPr>
        <w:t>y</w:t>
      </w:r>
      <w:r w:rsidRPr="008C3E33" w:rsidR="00083A1D">
        <w:rPr>
          <w:rFonts w:eastAsia="Calibri" w:cs="Tahoma"/>
          <w:bCs/>
          <w:color w:val="auto"/>
        </w:rPr>
        <w:t xml:space="preserve"> </w:t>
      </w:r>
      <w:r w:rsidRPr="008C3E33">
        <w:rPr>
          <w:rFonts w:eastAsia="Calibri" w:cs="Tahoma"/>
          <w:bCs/>
          <w:color w:val="auto"/>
        </w:rPr>
        <w:t>fundado,</w:t>
      </w:r>
      <w:r w:rsidRPr="008C3E33" w:rsidR="00083A1D">
        <w:rPr>
          <w:rFonts w:eastAsia="Calibri" w:cs="Tahoma"/>
          <w:bCs/>
          <w:color w:val="auto"/>
        </w:rPr>
        <w:t xml:space="preserve"> </w:t>
      </w:r>
      <w:r w:rsidRPr="008C3E33">
        <w:rPr>
          <w:rFonts w:eastAsia="Calibri" w:cs="Tahoma"/>
          <w:bCs/>
          <w:color w:val="auto"/>
        </w:rPr>
        <w:t>este</w:t>
      </w:r>
      <w:r w:rsidRPr="008C3E33" w:rsidR="00083A1D">
        <w:rPr>
          <w:rFonts w:eastAsia="Calibri" w:cs="Tahoma"/>
          <w:bCs/>
          <w:color w:val="auto"/>
        </w:rPr>
        <w:t xml:space="preserve"> </w:t>
      </w:r>
      <w:r w:rsidRPr="008C3E33">
        <w:rPr>
          <w:rFonts w:eastAsia="Calibri" w:cs="Tahoma"/>
          <w:bCs/>
          <w:color w:val="auto"/>
        </w:rPr>
        <w:t>Pleno:</w:t>
      </w:r>
    </w:p>
    <w:p w:rsidRPr="008C3E33" w:rsidR="00177EE1" w:rsidP="002578B4" w:rsidRDefault="00177EE1" w14:paraId="77B23561" w14:textId="77777777">
      <w:pPr>
        <w:spacing w:after="0" w:line="360" w:lineRule="auto"/>
        <w:ind w:right="-28"/>
        <w:rPr>
          <w:rFonts w:eastAsia="Calibri" w:cs="Tahoma"/>
          <w:bCs/>
          <w:color w:val="auto"/>
        </w:rPr>
      </w:pPr>
    </w:p>
    <w:p w:rsidRPr="008C3E33" w:rsidR="00177EE1" w:rsidP="002578B4" w:rsidRDefault="00177EE1" w14:paraId="0AB6BF21" w14:textId="77777777">
      <w:pPr>
        <w:spacing w:after="0" w:line="360" w:lineRule="auto"/>
        <w:ind w:right="-28"/>
        <w:jc w:val="center"/>
        <w:rPr>
          <w:rFonts w:eastAsia="Calibri" w:cs="Tahoma"/>
          <w:b/>
          <w:bCs/>
          <w:color w:val="auto"/>
        </w:rPr>
      </w:pPr>
      <w:r w:rsidRPr="008C3E33">
        <w:rPr>
          <w:rFonts w:eastAsia="Calibri" w:cs="Tahoma"/>
          <w:b/>
          <w:bCs/>
          <w:color w:val="auto"/>
        </w:rPr>
        <w:t>R</w:t>
      </w:r>
      <w:r w:rsidRPr="008C3E33" w:rsidR="00083A1D">
        <w:rPr>
          <w:rFonts w:eastAsia="Calibri" w:cs="Tahoma"/>
          <w:b/>
          <w:bCs/>
          <w:color w:val="auto"/>
        </w:rPr>
        <w:t xml:space="preserve"> </w:t>
      </w:r>
      <w:r w:rsidRPr="008C3E33">
        <w:rPr>
          <w:rFonts w:eastAsia="Calibri" w:cs="Tahoma"/>
          <w:b/>
          <w:bCs/>
          <w:color w:val="auto"/>
        </w:rPr>
        <w:t>E</w:t>
      </w:r>
      <w:r w:rsidRPr="008C3E33" w:rsidR="00083A1D">
        <w:rPr>
          <w:rFonts w:eastAsia="Calibri" w:cs="Tahoma"/>
          <w:b/>
          <w:bCs/>
          <w:color w:val="auto"/>
        </w:rPr>
        <w:t xml:space="preserve"> </w:t>
      </w:r>
      <w:r w:rsidRPr="008C3E33">
        <w:rPr>
          <w:rFonts w:eastAsia="Calibri" w:cs="Tahoma"/>
          <w:b/>
          <w:bCs/>
          <w:color w:val="auto"/>
        </w:rPr>
        <w:t>S</w:t>
      </w:r>
      <w:r w:rsidRPr="008C3E33" w:rsidR="00083A1D">
        <w:rPr>
          <w:rFonts w:eastAsia="Calibri" w:cs="Tahoma"/>
          <w:b/>
          <w:bCs/>
          <w:color w:val="auto"/>
        </w:rPr>
        <w:t xml:space="preserve"> </w:t>
      </w:r>
      <w:r w:rsidRPr="008C3E33">
        <w:rPr>
          <w:rFonts w:eastAsia="Calibri" w:cs="Tahoma"/>
          <w:b/>
          <w:bCs/>
          <w:color w:val="auto"/>
        </w:rPr>
        <w:t>U</w:t>
      </w:r>
      <w:r w:rsidRPr="008C3E33" w:rsidR="00083A1D">
        <w:rPr>
          <w:rFonts w:eastAsia="Calibri" w:cs="Tahoma"/>
          <w:b/>
          <w:bCs/>
          <w:color w:val="auto"/>
        </w:rPr>
        <w:t xml:space="preserve"> </w:t>
      </w:r>
      <w:r w:rsidRPr="008C3E33">
        <w:rPr>
          <w:rFonts w:eastAsia="Calibri" w:cs="Tahoma"/>
          <w:b/>
          <w:bCs/>
          <w:color w:val="auto"/>
        </w:rPr>
        <w:t>E</w:t>
      </w:r>
      <w:r w:rsidRPr="008C3E33" w:rsidR="00083A1D">
        <w:rPr>
          <w:rFonts w:eastAsia="Calibri" w:cs="Tahoma"/>
          <w:b/>
          <w:bCs/>
          <w:color w:val="auto"/>
        </w:rPr>
        <w:t xml:space="preserve"> </w:t>
      </w:r>
      <w:r w:rsidRPr="008C3E33">
        <w:rPr>
          <w:rFonts w:eastAsia="Calibri" w:cs="Tahoma"/>
          <w:b/>
          <w:bCs/>
          <w:color w:val="auto"/>
        </w:rPr>
        <w:t>L</w:t>
      </w:r>
      <w:r w:rsidRPr="008C3E33" w:rsidR="00083A1D">
        <w:rPr>
          <w:rFonts w:eastAsia="Calibri" w:cs="Tahoma"/>
          <w:b/>
          <w:bCs/>
          <w:color w:val="auto"/>
        </w:rPr>
        <w:t xml:space="preserve"> </w:t>
      </w:r>
      <w:r w:rsidRPr="008C3E33">
        <w:rPr>
          <w:rFonts w:eastAsia="Calibri" w:cs="Tahoma"/>
          <w:b/>
          <w:bCs/>
          <w:color w:val="auto"/>
        </w:rPr>
        <w:t>V</w:t>
      </w:r>
      <w:r w:rsidRPr="008C3E33" w:rsidR="00083A1D">
        <w:rPr>
          <w:rFonts w:eastAsia="Calibri" w:cs="Tahoma"/>
          <w:b/>
          <w:bCs/>
          <w:color w:val="auto"/>
        </w:rPr>
        <w:t xml:space="preserve"> </w:t>
      </w:r>
      <w:r w:rsidRPr="008C3E33">
        <w:rPr>
          <w:rFonts w:eastAsia="Calibri" w:cs="Tahoma"/>
          <w:b/>
          <w:bCs/>
          <w:color w:val="auto"/>
        </w:rPr>
        <w:t>E:</w:t>
      </w:r>
    </w:p>
    <w:p w:rsidRPr="008C3E33" w:rsidR="00177EE1" w:rsidP="002578B4" w:rsidRDefault="00177EE1" w14:paraId="1FCF1641" w14:textId="77777777">
      <w:pPr>
        <w:spacing w:after="0" w:line="360" w:lineRule="auto"/>
        <w:rPr>
          <w:lang w:val="es-ES" w:eastAsia="es-ES_tradnl"/>
        </w:rPr>
      </w:pPr>
    </w:p>
    <w:p w:rsidRPr="008C3E33" w:rsidR="00177EE1" w:rsidP="002578B4" w:rsidRDefault="00177EE1" w14:paraId="6695771B" w14:textId="515F2852">
      <w:pPr>
        <w:spacing w:after="0" w:line="360" w:lineRule="auto"/>
        <w:contextualSpacing/>
        <w:rPr>
          <w:rFonts w:eastAsia="Calibri" w:cs="Tahoma"/>
          <w:bCs/>
        </w:rPr>
      </w:pPr>
      <w:r w:rsidRPr="008C3E33">
        <w:rPr>
          <w:rFonts w:cs="Tahoma"/>
          <w:b/>
          <w:bCs/>
        </w:rPr>
        <w:t>PRIMERO.</w:t>
      </w:r>
      <w:r w:rsidRPr="008C3E33" w:rsidR="00083A1D">
        <w:rPr>
          <w:rFonts w:cs="Tahoma"/>
          <w:b/>
          <w:bCs/>
        </w:rPr>
        <w:t xml:space="preserve"> </w:t>
      </w:r>
      <w:r w:rsidRPr="008C3E33">
        <w:rPr>
          <w:rFonts w:cs="Tahoma"/>
          <w:bCs/>
        </w:rPr>
        <w:t>Se</w:t>
      </w:r>
      <w:r w:rsidRPr="008C3E33" w:rsidR="00083A1D">
        <w:rPr>
          <w:rFonts w:cs="Tahoma"/>
          <w:bCs/>
        </w:rPr>
        <w:t xml:space="preserve"> </w:t>
      </w:r>
      <w:r w:rsidRPr="008C3E33" w:rsidR="00374EC5">
        <w:rPr>
          <w:rFonts w:cs="Tahoma"/>
          <w:b/>
          <w:bCs/>
        </w:rPr>
        <w:t>MODIFICA</w:t>
      </w:r>
      <w:r w:rsidRPr="008C3E33" w:rsidR="00083A1D">
        <w:rPr>
          <w:rFonts w:cs="Tahoma"/>
          <w:bCs/>
        </w:rPr>
        <w:t xml:space="preserve"> </w:t>
      </w:r>
      <w:r w:rsidRPr="008C3E33">
        <w:rPr>
          <w:rFonts w:cs="Tahoma"/>
          <w:bCs/>
        </w:rPr>
        <w:t>la</w:t>
      </w:r>
      <w:r w:rsidRPr="008C3E33" w:rsidR="00083A1D">
        <w:rPr>
          <w:rFonts w:cs="Tahoma"/>
          <w:bCs/>
        </w:rPr>
        <w:t xml:space="preserve"> </w:t>
      </w:r>
      <w:r w:rsidRPr="008C3E33">
        <w:rPr>
          <w:rFonts w:cs="Tahoma"/>
          <w:bCs/>
        </w:rPr>
        <w:t>respuesta</w:t>
      </w:r>
      <w:r w:rsidRPr="008C3E33" w:rsidR="00083A1D">
        <w:rPr>
          <w:rFonts w:cs="Tahoma"/>
          <w:bCs/>
        </w:rPr>
        <w:t xml:space="preserve"> </w:t>
      </w:r>
      <w:r w:rsidRPr="008C3E33">
        <w:rPr>
          <w:rFonts w:cs="Tahoma"/>
          <w:bCs/>
        </w:rPr>
        <w:t>entregada</w:t>
      </w:r>
      <w:r w:rsidRPr="008C3E33" w:rsidR="00083A1D">
        <w:rPr>
          <w:rFonts w:cs="Tahoma"/>
          <w:bCs/>
        </w:rPr>
        <w:t xml:space="preserve"> </w:t>
      </w:r>
      <w:r w:rsidRPr="008C3E33">
        <w:rPr>
          <w:rFonts w:cs="Tahoma"/>
          <w:bCs/>
        </w:rPr>
        <w:t>por</w:t>
      </w:r>
      <w:r w:rsidRPr="008C3E33" w:rsidR="00083A1D">
        <w:rPr>
          <w:rFonts w:cs="Tahoma"/>
          <w:bCs/>
        </w:rPr>
        <w:t xml:space="preserve"> </w:t>
      </w:r>
      <w:r w:rsidRPr="008C3E33" w:rsidR="004C7573">
        <w:rPr>
          <w:rFonts w:cs="Tahoma"/>
          <w:bCs/>
        </w:rPr>
        <w:t xml:space="preserve">la </w:t>
      </w:r>
      <w:r w:rsidRPr="008C3E33" w:rsidR="006946CA">
        <w:rPr>
          <w:rFonts w:cs="Tahoma"/>
          <w:bCs/>
        </w:rPr>
        <w:t>Ayuntamiento de Tlalnepantla de Baz</w:t>
      </w:r>
      <w:r w:rsidRPr="008C3E33" w:rsidR="007B4464">
        <w:rPr>
          <w:rFonts w:eastAsia="Calibri" w:cs="Tahoma"/>
        </w:rPr>
        <w:t xml:space="preserve"> </w:t>
      </w:r>
      <w:r w:rsidRPr="008C3E33">
        <w:rPr>
          <w:rFonts w:cs="Tahoma"/>
          <w:bCs/>
        </w:rPr>
        <w:t>a</w:t>
      </w:r>
      <w:r w:rsidRPr="008C3E33" w:rsidR="00083A1D">
        <w:rPr>
          <w:rFonts w:cs="Tahoma"/>
          <w:bCs/>
        </w:rPr>
        <w:t xml:space="preserve"> </w:t>
      </w:r>
      <w:r w:rsidRPr="008C3E33">
        <w:rPr>
          <w:rFonts w:cs="Tahoma"/>
          <w:bCs/>
        </w:rPr>
        <w:t>la</w:t>
      </w:r>
      <w:r w:rsidRPr="008C3E33" w:rsidR="00083A1D">
        <w:rPr>
          <w:rFonts w:cs="Tahoma"/>
          <w:bCs/>
        </w:rPr>
        <w:t xml:space="preserve"> </w:t>
      </w:r>
      <w:r w:rsidRPr="008C3E33">
        <w:rPr>
          <w:rFonts w:cs="Tahoma"/>
          <w:bCs/>
        </w:rPr>
        <w:t>solicitud</w:t>
      </w:r>
      <w:r w:rsidRPr="008C3E33" w:rsidR="00083A1D">
        <w:rPr>
          <w:rFonts w:cs="Tahoma"/>
          <w:bCs/>
        </w:rPr>
        <w:t xml:space="preserve"> </w:t>
      </w:r>
      <w:r w:rsidRPr="008C3E33">
        <w:rPr>
          <w:rFonts w:cs="Tahoma"/>
          <w:bCs/>
        </w:rPr>
        <w:t>de</w:t>
      </w:r>
      <w:r w:rsidRPr="008C3E33" w:rsidR="00083A1D">
        <w:rPr>
          <w:rFonts w:cs="Tahoma"/>
          <w:bCs/>
        </w:rPr>
        <w:t xml:space="preserve"> </w:t>
      </w:r>
      <w:r w:rsidRPr="008C3E33">
        <w:rPr>
          <w:rFonts w:eastAsia="Calibri" w:cs="Tahoma"/>
        </w:rPr>
        <w:t>información</w:t>
      </w:r>
      <w:r w:rsidRPr="008C3E33" w:rsidR="00083A1D">
        <w:rPr>
          <w:rFonts w:eastAsia="Calibri" w:cs="Tahoma"/>
        </w:rPr>
        <w:t xml:space="preserve"> </w:t>
      </w:r>
      <w:r w:rsidRPr="008C3E33" w:rsidR="00DC280B">
        <w:rPr>
          <w:rFonts w:eastAsia="Calibri" w:cs="Tahoma"/>
          <w:b/>
          <w:bCs/>
          <w:color w:val="000000"/>
        </w:rPr>
        <w:t xml:space="preserve">00742/TLALNEPA/IP/2021 </w:t>
      </w:r>
      <w:r w:rsidRPr="008C3E33">
        <w:t>por</w:t>
      </w:r>
      <w:r w:rsidRPr="008C3E33" w:rsidR="00083A1D">
        <w:t xml:space="preserve"> </w:t>
      </w:r>
      <w:r w:rsidRPr="008C3E33">
        <w:t>resultar</w:t>
      </w:r>
      <w:r w:rsidRPr="008C3E33" w:rsidR="00DC280B">
        <w:t xml:space="preserve"> </w:t>
      </w:r>
      <w:r w:rsidRPr="008C3E33" w:rsidR="00DC280B">
        <w:rPr>
          <w:b/>
          <w:bCs/>
        </w:rPr>
        <w:t>PARCIALMENTE</w:t>
      </w:r>
      <w:r w:rsidRPr="008C3E33" w:rsidR="00DC280B">
        <w:t xml:space="preserve"> </w:t>
      </w:r>
      <w:r w:rsidRPr="008C3E33" w:rsidR="00DC280B">
        <w:rPr>
          <w:b/>
          <w:bCs/>
        </w:rPr>
        <w:t>FUNDADAS</w:t>
      </w:r>
      <w:r w:rsidRPr="008C3E33" w:rsidR="00083A1D">
        <w:rPr>
          <w:rFonts w:cs="Tahoma"/>
        </w:rPr>
        <w:t xml:space="preserve"> </w:t>
      </w:r>
      <w:r w:rsidRPr="008C3E33">
        <w:rPr>
          <w:rFonts w:eastAsia="Calibri" w:cs="Tahoma"/>
        </w:rPr>
        <w:t>las</w:t>
      </w:r>
      <w:r w:rsidRPr="008C3E33" w:rsidR="00083A1D">
        <w:rPr>
          <w:rFonts w:eastAsia="Calibri" w:cs="Tahoma"/>
        </w:rPr>
        <w:t xml:space="preserve"> </w:t>
      </w:r>
      <w:r w:rsidRPr="008C3E33">
        <w:rPr>
          <w:rFonts w:eastAsia="Calibri" w:cs="Tahoma"/>
        </w:rPr>
        <w:t>razones</w:t>
      </w:r>
      <w:r w:rsidRPr="008C3E33" w:rsidR="00083A1D">
        <w:rPr>
          <w:rFonts w:eastAsia="Calibri" w:cs="Tahoma"/>
        </w:rPr>
        <w:t xml:space="preserve"> </w:t>
      </w:r>
      <w:r w:rsidRPr="008C3E33">
        <w:rPr>
          <w:rFonts w:eastAsia="Calibri" w:cs="Tahoma"/>
        </w:rPr>
        <w:t>o</w:t>
      </w:r>
      <w:r w:rsidRPr="008C3E33" w:rsidR="00083A1D">
        <w:rPr>
          <w:rFonts w:eastAsia="Calibri" w:cs="Tahoma"/>
        </w:rPr>
        <w:t xml:space="preserve"> </w:t>
      </w:r>
      <w:r w:rsidRPr="008C3E33">
        <w:rPr>
          <w:rFonts w:eastAsia="Calibri" w:cs="Tahoma"/>
        </w:rPr>
        <w:t>motivos</w:t>
      </w:r>
      <w:r w:rsidRPr="008C3E33" w:rsidR="00083A1D">
        <w:rPr>
          <w:rFonts w:eastAsia="Calibri" w:cs="Tahoma"/>
        </w:rPr>
        <w:t xml:space="preserve"> </w:t>
      </w:r>
      <w:r w:rsidRPr="008C3E33">
        <w:rPr>
          <w:rFonts w:eastAsia="Calibri" w:cs="Tahoma"/>
        </w:rPr>
        <w:t>de</w:t>
      </w:r>
      <w:r w:rsidRPr="008C3E33" w:rsidR="00083A1D">
        <w:rPr>
          <w:rFonts w:eastAsia="Calibri" w:cs="Tahoma"/>
        </w:rPr>
        <w:t xml:space="preserve"> </w:t>
      </w:r>
      <w:r w:rsidRPr="008C3E33">
        <w:rPr>
          <w:rFonts w:eastAsia="Calibri" w:cs="Tahoma"/>
        </w:rPr>
        <w:t>inconformidad</w:t>
      </w:r>
      <w:r w:rsidRPr="008C3E33" w:rsidR="00083A1D">
        <w:rPr>
          <w:rFonts w:eastAsia="Calibri" w:cs="Tahoma"/>
        </w:rPr>
        <w:t xml:space="preserve"> </w:t>
      </w:r>
      <w:r w:rsidRPr="008C3E33">
        <w:rPr>
          <w:rFonts w:eastAsia="Calibri" w:cs="Tahoma"/>
        </w:rPr>
        <w:t>hechos</w:t>
      </w:r>
      <w:r w:rsidRPr="008C3E33" w:rsidR="00083A1D">
        <w:rPr>
          <w:rFonts w:eastAsia="Calibri" w:cs="Tahoma"/>
        </w:rPr>
        <w:t xml:space="preserve"> </w:t>
      </w:r>
      <w:r w:rsidRPr="008C3E33">
        <w:rPr>
          <w:rFonts w:eastAsia="Calibri" w:cs="Tahoma"/>
        </w:rPr>
        <w:t>valer</w:t>
      </w:r>
      <w:r w:rsidRPr="008C3E33" w:rsidR="00083A1D">
        <w:rPr>
          <w:rFonts w:eastAsia="Calibri" w:cs="Tahoma"/>
        </w:rPr>
        <w:t xml:space="preserve"> </w:t>
      </w:r>
      <w:r w:rsidRPr="008C3E33">
        <w:rPr>
          <w:rFonts w:eastAsia="Calibri" w:cs="Tahoma"/>
        </w:rPr>
        <w:t>por</w:t>
      </w:r>
      <w:r w:rsidRPr="008C3E33" w:rsidR="00083A1D">
        <w:rPr>
          <w:rFonts w:eastAsia="Calibri" w:cs="Tahoma"/>
        </w:rPr>
        <w:t xml:space="preserve"> </w:t>
      </w:r>
      <w:r w:rsidRPr="008C3E33">
        <w:rPr>
          <w:rFonts w:eastAsia="Calibri" w:cs="Tahoma"/>
        </w:rPr>
        <w:t>el</w:t>
      </w:r>
      <w:r w:rsidRPr="008C3E33" w:rsidR="00083A1D">
        <w:rPr>
          <w:rFonts w:eastAsia="Calibri" w:cs="Tahoma"/>
        </w:rPr>
        <w:t xml:space="preserve"> </w:t>
      </w:r>
      <w:r w:rsidRPr="008C3E33">
        <w:rPr>
          <w:rFonts w:eastAsia="Calibri" w:cs="Tahoma"/>
        </w:rPr>
        <w:t>Particular</w:t>
      </w:r>
      <w:r w:rsidRPr="008C3E33" w:rsidR="0037107C">
        <w:rPr>
          <w:rFonts w:eastAsia="Calibri" w:cs="Tahoma"/>
        </w:rPr>
        <w:t xml:space="preserve"> en el recurso de revisión </w:t>
      </w:r>
      <w:r w:rsidRPr="008C3E33" w:rsidR="00F919B6">
        <w:rPr>
          <w:rFonts w:eastAsia="Calibri" w:cs="Tahoma"/>
          <w:b/>
          <w:bCs/>
        </w:rPr>
        <w:t>0</w:t>
      </w:r>
      <w:r w:rsidRPr="008C3E33" w:rsidR="006946CA">
        <w:rPr>
          <w:rFonts w:eastAsia="Calibri" w:cs="Tahoma"/>
          <w:b/>
          <w:bCs/>
          <w:color w:val="000000"/>
        </w:rPr>
        <w:t>5306</w:t>
      </w:r>
      <w:r w:rsidRPr="008C3E33" w:rsidR="00484A44">
        <w:rPr>
          <w:rFonts w:eastAsia="Calibri" w:cs="Tahoma"/>
          <w:b/>
          <w:bCs/>
          <w:color w:val="000000"/>
        </w:rPr>
        <w:t>/INFOEM/IP/RR/2021</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bCs/>
        </w:rPr>
        <w:t xml:space="preserve"> </w:t>
      </w:r>
      <w:r w:rsidRPr="008C3E33">
        <w:rPr>
          <w:rFonts w:eastAsia="Calibri" w:cs="Tahoma"/>
          <w:bCs/>
        </w:rPr>
        <w:t>términos</w:t>
      </w:r>
      <w:r w:rsidRPr="008C3E33" w:rsidR="00083A1D">
        <w:rPr>
          <w:rFonts w:eastAsia="Calibri" w:cs="Tahoma"/>
          <w:bCs/>
        </w:rPr>
        <w:t xml:space="preserve"> </w:t>
      </w:r>
      <w:r w:rsidRPr="008C3E33">
        <w:rPr>
          <w:rFonts w:eastAsia="Calibri" w:cs="Tahoma"/>
          <w:bCs/>
        </w:rPr>
        <w:t>de</w:t>
      </w:r>
      <w:r w:rsidRPr="008C3E33" w:rsidR="00083A1D">
        <w:rPr>
          <w:rFonts w:eastAsia="Calibri" w:cs="Tahoma"/>
          <w:bCs/>
        </w:rPr>
        <w:t xml:space="preserve"> </w:t>
      </w:r>
      <w:r w:rsidRPr="008C3E33">
        <w:rPr>
          <w:rFonts w:eastAsia="Calibri" w:cs="Tahoma"/>
          <w:bCs/>
        </w:rPr>
        <w:t>los</w:t>
      </w:r>
      <w:r w:rsidRPr="008C3E33" w:rsidR="00083A1D">
        <w:rPr>
          <w:rFonts w:eastAsia="Calibri" w:cs="Tahoma"/>
          <w:bCs/>
        </w:rPr>
        <w:t xml:space="preserve"> </w:t>
      </w:r>
      <w:r w:rsidRPr="008C3E33">
        <w:rPr>
          <w:rFonts w:eastAsia="Calibri" w:cs="Tahoma"/>
          <w:bCs/>
        </w:rPr>
        <w:t>considerandos</w:t>
      </w:r>
      <w:r w:rsidRPr="008C3E33" w:rsidR="00083A1D">
        <w:rPr>
          <w:rFonts w:eastAsia="Calibri" w:cs="Tahoma"/>
          <w:bCs/>
        </w:rPr>
        <w:t xml:space="preserve"> </w:t>
      </w:r>
      <w:r w:rsidRPr="008C3E33">
        <w:rPr>
          <w:rFonts w:eastAsia="Calibri" w:cs="Tahoma"/>
          <w:b/>
          <w:bCs/>
        </w:rPr>
        <w:t>QUINTO</w:t>
      </w:r>
      <w:r w:rsidRPr="008C3E33" w:rsidR="00083A1D">
        <w:rPr>
          <w:rFonts w:eastAsia="Calibri" w:cs="Tahoma"/>
          <w:b/>
          <w:bCs/>
        </w:rPr>
        <w:t xml:space="preserve"> </w:t>
      </w:r>
      <w:r w:rsidRPr="008C3E33">
        <w:rPr>
          <w:rFonts w:eastAsia="Calibri" w:cs="Tahoma"/>
        </w:rPr>
        <w:t>y</w:t>
      </w:r>
      <w:r w:rsidRPr="008C3E33" w:rsidR="00083A1D">
        <w:rPr>
          <w:rFonts w:eastAsia="Calibri" w:cs="Tahoma"/>
        </w:rPr>
        <w:t xml:space="preserve"> </w:t>
      </w:r>
      <w:r w:rsidRPr="008C3E33" w:rsidR="00DC280B">
        <w:rPr>
          <w:rFonts w:eastAsia="Calibri" w:cs="Tahoma"/>
          <w:b/>
          <w:bCs/>
        </w:rPr>
        <w:t>SÉPTIMO</w:t>
      </w:r>
      <w:r w:rsidRPr="008C3E33" w:rsidR="00083A1D">
        <w:rPr>
          <w:rFonts w:eastAsia="Calibri" w:cs="Tahoma"/>
          <w:bCs/>
        </w:rPr>
        <w:t xml:space="preserve"> </w:t>
      </w:r>
      <w:r w:rsidRPr="008C3E33">
        <w:rPr>
          <w:rFonts w:eastAsia="Calibri" w:cs="Tahoma"/>
          <w:bCs/>
        </w:rPr>
        <w:t>de</w:t>
      </w:r>
      <w:r w:rsidRPr="008C3E33" w:rsidR="00083A1D">
        <w:rPr>
          <w:rFonts w:eastAsia="Calibri" w:cs="Tahoma"/>
          <w:bCs/>
        </w:rPr>
        <w:t xml:space="preserve"> </w:t>
      </w:r>
      <w:r w:rsidRPr="008C3E33">
        <w:rPr>
          <w:rFonts w:eastAsia="Calibri" w:cs="Tahoma"/>
          <w:bCs/>
        </w:rPr>
        <w:t>la</w:t>
      </w:r>
      <w:r w:rsidRPr="008C3E33" w:rsidR="00083A1D">
        <w:rPr>
          <w:rFonts w:eastAsia="Calibri" w:cs="Tahoma"/>
          <w:bCs/>
        </w:rPr>
        <w:t xml:space="preserve"> </w:t>
      </w:r>
      <w:r w:rsidRPr="008C3E33">
        <w:rPr>
          <w:rFonts w:eastAsia="Calibri" w:cs="Tahoma"/>
          <w:bCs/>
        </w:rPr>
        <w:t>presente</w:t>
      </w:r>
      <w:r w:rsidRPr="008C3E33" w:rsidR="00083A1D">
        <w:rPr>
          <w:rFonts w:eastAsia="Calibri" w:cs="Tahoma"/>
          <w:bCs/>
        </w:rPr>
        <w:t xml:space="preserve"> </w:t>
      </w:r>
      <w:r w:rsidRPr="008C3E33">
        <w:rPr>
          <w:rFonts w:eastAsia="Calibri" w:cs="Tahoma"/>
          <w:bCs/>
        </w:rPr>
        <w:t>Resolución.</w:t>
      </w:r>
    </w:p>
    <w:p w:rsidRPr="008C3E33" w:rsidR="00177EE1" w:rsidP="002578B4" w:rsidRDefault="00177EE1" w14:paraId="0F072931" w14:textId="77777777">
      <w:pPr>
        <w:spacing w:after="0" w:line="360" w:lineRule="auto"/>
        <w:contextualSpacing/>
        <w:rPr>
          <w:rFonts w:eastAsia="Calibri" w:cs="Tahoma"/>
          <w:bCs/>
        </w:rPr>
      </w:pPr>
    </w:p>
    <w:p w:rsidRPr="008C3E33" w:rsidR="00BF3CE5" w:rsidP="00F919B6" w:rsidRDefault="00177EE1" w14:paraId="7FCB7E53" w14:textId="4381E19C">
      <w:pPr>
        <w:autoSpaceDE w:val="0"/>
        <w:autoSpaceDN w:val="0"/>
        <w:adjustRightInd w:val="0"/>
        <w:spacing w:after="0" w:line="360" w:lineRule="auto"/>
        <w:rPr>
          <w:rFonts w:eastAsia="Calibri" w:cs="Tahoma"/>
          <w:iCs/>
          <w:lang w:eastAsia="es-ES_tradnl"/>
        </w:rPr>
      </w:pPr>
      <w:r w:rsidRPr="008C3E33">
        <w:rPr>
          <w:rFonts w:cs="Tahoma"/>
          <w:b/>
          <w:bCs/>
        </w:rPr>
        <w:t>SEGUNDO.</w:t>
      </w:r>
      <w:r w:rsidRPr="008C3E33" w:rsidR="00083A1D">
        <w:rPr>
          <w:rFonts w:cs="Tahoma"/>
          <w:b/>
          <w:bCs/>
        </w:rPr>
        <w:t xml:space="preserve"> </w:t>
      </w:r>
      <w:r w:rsidRPr="008C3E33">
        <w:rPr>
          <w:rFonts w:cs="Tahoma"/>
        </w:rPr>
        <w:t>Se</w:t>
      </w:r>
      <w:r w:rsidRPr="008C3E33" w:rsidR="00083A1D">
        <w:rPr>
          <w:rFonts w:cs="Tahoma"/>
        </w:rPr>
        <w:t xml:space="preserve"> </w:t>
      </w:r>
      <w:r w:rsidRPr="008C3E33">
        <w:rPr>
          <w:rFonts w:cs="Tahoma"/>
          <w:b/>
        </w:rPr>
        <w:t>ORDENA</w:t>
      </w:r>
      <w:r w:rsidRPr="008C3E33" w:rsidR="00083A1D">
        <w:rPr>
          <w:rFonts w:cs="Tahoma"/>
          <w:b/>
        </w:rPr>
        <w:t xml:space="preserve"> </w:t>
      </w:r>
      <w:r w:rsidRPr="008C3E33">
        <w:rPr>
          <w:rFonts w:cs="Tahoma"/>
          <w:bCs/>
        </w:rPr>
        <w:t>al</w:t>
      </w:r>
      <w:r w:rsidRPr="008C3E33" w:rsidR="00083A1D">
        <w:rPr>
          <w:rFonts w:cs="Tahoma"/>
          <w:bCs/>
        </w:rPr>
        <w:t xml:space="preserve"> </w:t>
      </w:r>
      <w:r w:rsidRPr="008C3E33">
        <w:rPr>
          <w:rFonts w:cs="Tahoma"/>
        </w:rPr>
        <w:t>Ente</w:t>
      </w:r>
      <w:r w:rsidRPr="008C3E33" w:rsidR="00083A1D">
        <w:rPr>
          <w:rFonts w:cs="Tahoma"/>
        </w:rPr>
        <w:t xml:space="preserve"> </w:t>
      </w:r>
      <w:r w:rsidRPr="008C3E33">
        <w:rPr>
          <w:rFonts w:cs="Tahoma"/>
        </w:rPr>
        <w:t>Recurrido,</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efecto</w:t>
      </w:r>
      <w:r w:rsidRPr="008C3E33" w:rsidR="00083A1D">
        <w:rPr>
          <w:rFonts w:cs="Tahoma"/>
        </w:rPr>
        <w:t xml:space="preserve"> </w:t>
      </w:r>
      <w:r w:rsidRPr="008C3E33">
        <w:rPr>
          <w:rFonts w:cs="Tahoma"/>
        </w:rPr>
        <w:t>de</w:t>
      </w:r>
      <w:r w:rsidRPr="008C3E33" w:rsidR="00083A1D">
        <w:rPr>
          <w:rFonts w:eastAsia="Calibri" w:cs="Tahoma"/>
          <w:lang w:eastAsia="es-MX"/>
        </w:rPr>
        <w:t xml:space="preserve"> </w:t>
      </w:r>
      <w:r w:rsidRPr="008C3E33">
        <w:rPr>
          <w:rFonts w:eastAsia="Calibri" w:cs="Tahoma"/>
          <w:lang w:eastAsia="es-MX"/>
        </w:rPr>
        <w:t>que</w:t>
      </w:r>
      <w:r w:rsidRPr="008C3E33" w:rsidR="00083A1D">
        <w:rPr>
          <w:rFonts w:eastAsia="Calibri" w:cs="Tahoma"/>
          <w:lang w:eastAsia="es-MX"/>
        </w:rPr>
        <w:t xml:space="preserve"> </w:t>
      </w:r>
      <w:r w:rsidRPr="008C3E33">
        <w:rPr>
          <w:rFonts w:eastAsia="Calibri" w:cs="Tahoma"/>
          <w:lang w:eastAsia="es-MX"/>
        </w:rPr>
        <w:t>entregue</w:t>
      </w:r>
      <w:r w:rsidRPr="008C3E33" w:rsidR="00BF3CE5">
        <w:rPr>
          <w:rFonts w:eastAsia="Calibri" w:cs="Tahoma"/>
          <w:lang w:eastAsia="es-MX"/>
        </w:rPr>
        <w:t xml:space="preserve"> en su caso en versión pública</w:t>
      </w:r>
      <w:r w:rsidRPr="008C3E33">
        <w:rPr>
          <w:rFonts w:cs="Tahoma"/>
        </w:rPr>
        <w:t>,</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través</w:t>
      </w:r>
      <w:r w:rsidRPr="008C3E33" w:rsidR="00083A1D">
        <w:rPr>
          <w:rFonts w:cs="Tahoma"/>
        </w:rPr>
        <w:t xml:space="preserve"> </w:t>
      </w:r>
      <w:r w:rsidRPr="008C3E33">
        <w:rPr>
          <w:rFonts w:cs="Tahoma"/>
        </w:rPr>
        <w:t>del</w:t>
      </w:r>
      <w:r w:rsidRPr="008C3E33" w:rsidR="00083A1D">
        <w:rPr>
          <w:rFonts w:cs="Tahoma"/>
        </w:rPr>
        <w:t xml:space="preserve"> </w:t>
      </w:r>
      <w:r w:rsidRPr="008C3E33">
        <w:rPr>
          <w:rFonts w:cs="Tahoma"/>
        </w:rPr>
        <w:t>Sistema</w:t>
      </w:r>
      <w:r w:rsidRPr="008C3E33" w:rsidR="00083A1D">
        <w:rPr>
          <w:rFonts w:cs="Tahoma"/>
        </w:rPr>
        <w:t xml:space="preserve"> </w:t>
      </w:r>
      <w:r w:rsidRPr="008C3E33">
        <w:rPr>
          <w:rFonts w:cs="Tahoma"/>
        </w:rPr>
        <w:t>de</w:t>
      </w:r>
      <w:r w:rsidRPr="008C3E33" w:rsidR="00083A1D">
        <w:rPr>
          <w:rFonts w:cs="Tahoma"/>
        </w:rPr>
        <w:t xml:space="preserve"> </w:t>
      </w:r>
      <w:r w:rsidRPr="008C3E33">
        <w:rPr>
          <w:rFonts w:cs="Tahoma"/>
        </w:rPr>
        <w:t>Acceso</w:t>
      </w:r>
      <w:r w:rsidRPr="008C3E33" w:rsidR="00083A1D">
        <w:rPr>
          <w:rFonts w:cs="Tahoma"/>
        </w:rPr>
        <w:t xml:space="preserve"> </w:t>
      </w:r>
      <w:r w:rsidRPr="008C3E33">
        <w:rPr>
          <w:rFonts w:cs="Tahoma"/>
        </w:rPr>
        <w:t>a</w:t>
      </w:r>
      <w:r w:rsidRPr="008C3E33" w:rsidR="00083A1D">
        <w:rPr>
          <w:rFonts w:cs="Tahoma"/>
        </w:rPr>
        <w:t xml:space="preserve"> </w:t>
      </w:r>
      <w:r w:rsidRPr="008C3E33">
        <w:rPr>
          <w:rFonts w:cs="Tahoma"/>
        </w:rPr>
        <w:t>la</w:t>
      </w:r>
      <w:r w:rsidRPr="008C3E33" w:rsidR="00083A1D">
        <w:rPr>
          <w:rFonts w:cs="Tahoma"/>
        </w:rPr>
        <w:t xml:space="preserve"> </w:t>
      </w:r>
      <w:r w:rsidRPr="008C3E33">
        <w:rPr>
          <w:rFonts w:cs="Tahoma"/>
        </w:rPr>
        <w:t>Información</w:t>
      </w:r>
      <w:r w:rsidRPr="008C3E33" w:rsidR="00083A1D">
        <w:rPr>
          <w:rFonts w:cs="Tahoma"/>
        </w:rPr>
        <w:t xml:space="preserve"> </w:t>
      </w:r>
      <w:r w:rsidRPr="008C3E33">
        <w:rPr>
          <w:rFonts w:cs="Tahoma"/>
        </w:rPr>
        <w:t>Mexiquense</w:t>
      </w:r>
      <w:r w:rsidRPr="008C3E33" w:rsidR="00083A1D">
        <w:rPr>
          <w:rFonts w:cs="Tahoma"/>
        </w:rPr>
        <w:t xml:space="preserve"> </w:t>
      </w:r>
      <w:r w:rsidRPr="008C3E33">
        <w:rPr>
          <w:rFonts w:cs="Tahoma"/>
        </w:rPr>
        <w:t>(SAIMEX),</w:t>
      </w:r>
      <w:r w:rsidRPr="008C3E33" w:rsidR="00083A1D">
        <w:rPr>
          <w:rFonts w:cs="Tahoma"/>
        </w:rPr>
        <w:t xml:space="preserve"> </w:t>
      </w:r>
      <w:r w:rsidRPr="008C3E33" w:rsidR="004C7573">
        <w:rPr>
          <w:rFonts w:eastAsia="Calibri" w:cs="Tahoma"/>
          <w:iCs/>
          <w:lang w:eastAsia="es-ES_tradnl"/>
        </w:rPr>
        <w:t xml:space="preserve">los documentos </w:t>
      </w:r>
      <w:r w:rsidRPr="008C3E33" w:rsidR="00BF3CE5">
        <w:rPr>
          <w:rFonts w:eastAsia="Calibri" w:cs="Tahoma"/>
          <w:iCs/>
          <w:lang w:eastAsia="es-ES_tradnl"/>
        </w:rPr>
        <w:t>soporte que den cuenta del cumplimiento del Programa "Seguridad del Patrimonio Familiar" para la Regularización de la Tenencia de la Tierra del Ejido San Juan lxhuatepec de conformidad con lo siguiente:</w:t>
      </w:r>
    </w:p>
    <w:p w:rsidRPr="008C3E33" w:rsidR="00BF3CE5" w:rsidP="00BF3CE5" w:rsidRDefault="00BF3CE5" w14:paraId="3CBA3681" w14:textId="77777777">
      <w:pPr>
        <w:autoSpaceDE w:val="0"/>
        <w:autoSpaceDN w:val="0"/>
        <w:adjustRightInd w:val="0"/>
        <w:spacing w:after="0" w:line="360" w:lineRule="auto"/>
        <w:rPr>
          <w:rFonts w:eastAsia="Times New Roman" w:cs="Arial"/>
          <w:bCs/>
          <w:i/>
          <w:iCs/>
          <w:color w:val="auto"/>
          <w:sz w:val="20"/>
          <w:lang w:eastAsia="es-ES"/>
        </w:rPr>
      </w:pPr>
    </w:p>
    <w:p w:rsidRPr="008C3E33" w:rsidR="00BF3CE5" w:rsidP="00BF3CE5" w:rsidRDefault="00BF3CE5" w14:paraId="4EC9D28C" w14:textId="5B933F87">
      <w:pPr>
        <w:pStyle w:val="Prrafodelista"/>
        <w:numPr>
          <w:ilvl w:val="0"/>
          <w:numId w:val="27"/>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Recepción de escrituras y elaboración de solicitud (es) de Ingreso al Registro Agrario Nacional.</w:t>
      </w:r>
    </w:p>
    <w:p w:rsidRPr="008C3E33" w:rsidR="00BF3CE5" w:rsidP="00BF3CE5" w:rsidRDefault="00BF3CE5" w14:paraId="2F9F1CFA" w14:textId="7A05CCB8">
      <w:pPr>
        <w:pStyle w:val="Prrafodelista"/>
        <w:numPr>
          <w:ilvl w:val="0"/>
          <w:numId w:val="27"/>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Envió de la solicitud(es) para firma(s) y pago de derechos de la expedición del título de propiedad de solar urbano.</w:t>
      </w:r>
    </w:p>
    <w:p w:rsidRPr="008C3E33" w:rsidR="00BF3CE5" w:rsidP="00BF3CE5" w:rsidRDefault="00BF3CE5" w14:paraId="06276DAD" w14:textId="77777777">
      <w:pPr>
        <w:pStyle w:val="Prrafodelista"/>
        <w:numPr>
          <w:ilvl w:val="0"/>
          <w:numId w:val="27"/>
        </w:numPr>
        <w:tabs>
          <w:tab w:val="left" w:pos="4962"/>
        </w:tabs>
        <w:spacing w:line="360" w:lineRule="auto"/>
        <w:jc w:val="both"/>
        <w:rPr>
          <w:rFonts w:ascii="Palatino Linotype" w:hAnsi="Palatino Linotype" w:eastAsia="Calibri" w:cs="Tahoma"/>
          <w:bCs/>
          <w:iCs/>
        </w:rPr>
      </w:pPr>
      <w:r w:rsidRPr="008C3E33">
        <w:rPr>
          <w:rFonts w:ascii="Palatino Linotype" w:hAnsi="Palatino Linotype" w:eastAsia="Calibri" w:cs="Tahoma"/>
          <w:bCs/>
          <w:iCs/>
        </w:rPr>
        <w:t>Que ingresó el expediente al Registro Agrario Nacional (Estado de México) para la inscripción de acuerdos de asamblea y expedición de título de propiedad de Solar Urbano.</w:t>
      </w:r>
    </w:p>
    <w:p w:rsidRPr="008C3E33" w:rsidR="00BF3CE5" w:rsidP="00BF3CE5" w:rsidRDefault="00BF3CE5" w14:paraId="7BFFAE22" w14:textId="77777777">
      <w:pPr>
        <w:tabs>
          <w:tab w:val="left" w:pos="4962"/>
        </w:tabs>
        <w:spacing w:after="0" w:line="360" w:lineRule="auto"/>
        <w:rPr>
          <w:rFonts w:eastAsia="Calibri" w:cs="Tahoma"/>
          <w:bCs/>
          <w:iCs/>
          <w:color w:val="auto"/>
          <w:lang w:val="es-ES"/>
        </w:rPr>
      </w:pPr>
    </w:p>
    <w:p w:rsidRPr="008C3E33" w:rsidR="00BF3CE5" w:rsidP="00BF3CE5" w:rsidRDefault="00BF3CE5" w14:paraId="79F2786E" w14:textId="5D6AC665">
      <w:pPr>
        <w:tabs>
          <w:tab w:val="left" w:pos="4962"/>
        </w:tabs>
        <w:spacing w:after="0" w:line="360" w:lineRule="auto"/>
        <w:rPr>
          <w:rFonts w:eastAsia="Calibri" w:cs="Tahoma"/>
          <w:bCs/>
          <w:iCs/>
          <w:color w:val="auto"/>
          <w:lang w:val="es-ES"/>
        </w:rPr>
      </w:pPr>
      <w:r w:rsidRPr="008C3E33">
        <w:rPr>
          <w:rFonts w:eastAsia="Calibri" w:cs="Tahoma"/>
          <w:bCs/>
          <w:iCs/>
          <w:color w:val="auto"/>
          <w:lang w:val="es-ES"/>
        </w:rPr>
        <w:t xml:space="preserve">Además, deberá proporcionar el Acuerdo de Clasificación donde el Comité de Transparencia, confirme la eliminación de los datos o información clasificada, en la versión pública, de </w:t>
      </w:r>
      <w:r w:rsidRPr="008C3E33">
        <w:rPr>
          <w:rFonts w:eastAsia="Calibri" w:cs="Tahoma"/>
          <w:bCs/>
          <w:iCs/>
          <w:color w:val="auto"/>
          <w:lang w:val="es-ES"/>
        </w:rPr>
        <w:lastRenderedPageBreak/>
        <w:t>conformidad con los artículos 49, fracciones II y VIII</w:t>
      </w:r>
      <w:r w:rsidRPr="008C3E33" w:rsidR="000C4C4B">
        <w:rPr>
          <w:rFonts w:eastAsia="Calibri" w:cs="Tahoma"/>
          <w:bCs/>
          <w:iCs/>
          <w:color w:val="auto"/>
          <w:lang w:val="es-ES"/>
        </w:rPr>
        <w:t>,</w:t>
      </w:r>
      <w:r w:rsidRPr="008C3E33">
        <w:rPr>
          <w:rFonts w:eastAsia="Calibri" w:cs="Tahoma"/>
          <w:bCs/>
          <w:iCs/>
          <w:color w:val="auto"/>
          <w:lang w:val="es-ES"/>
        </w:rPr>
        <w:t xml:space="preserve"> 132, fracción II</w:t>
      </w:r>
      <w:r w:rsidRPr="008C3E33" w:rsidR="000C4C4B">
        <w:rPr>
          <w:rFonts w:eastAsia="Calibri" w:cs="Tahoma"/>
          <w:bCs/>
          <w:iCs/>
          <w:color w:val="auto"/>
          <w:lang w:val="es-ES"/>
        </w:rPr>
        <w:t xml:space="preserve"> y 143, fracción I,</w:t>
      </w:r>
      <w:r w:rsidRPr="008C3E33">
        <w:rPr>
          <w:rFonts w:eastAsia="Calibri" w:cs="Tahoma"/>
          <w:bCs/>
          <w:iCs/>
          <w:color w:val="auto"/>
          <w:lang w:val="es-ES"/>
        </w:rPr>
        <w:t xml:space="preserve"> de la Ley de Transparencia y Acceso a la Información Pública del Estado de México y Municipios.</w:t>
      </w:r>
    </w:p>
    <w:p w:rsidRPr="008C3E33" w:rsidR="00BF3CE5" w:rsidP="00BF3CE5" w:rsidRDefault="00BF3CE5" w14:paraId="66030A58" w14:textId="77777777">
      <w:pPr>
        <w:tabs>
          <w:tab w:val="left" w:pos="4962"/>
        </w:tabs>
        <w:spacing w:after="0" w:line="360" w:lineRule="auto"/>
        <w:rPr>
          <w:rFonts w:eastAsia="Calibri" w:cs="Tahoma"/>
          <w:bCs/>
          <w:iCs/>
          <w:color w:val="auto"/>
          <w:lang w:val="es-ES"/>
        </w:rPr>
      </w:pPr>
    </w:p>
    <w:p w:rsidRPr="008C3E33" w:rsidR="00177EE1" w:rsidP="002578B4" w:rsidRDefault="007C1329" w14:paraId="1E941642" w14:textId="5DF4FF07">
      <w:pPr>
        <w:spacing w:after="0" w:line="360" w:lineRule="auto"/>
        <w:rPr>
          <w:rFonts w:cs="Tahoma"/>
        </w:rPr>
      </w:pPr>
      <w:r w:rsidRPr="008C3E33">
        <w:rPr>
          <w:rFonts w:cs="Arial"/>
          <w:b/>
          <w:lang w:val="es-ES_tradnl"/>
        </w:rPr>
        <w:t>TERCERO</w:t>
      </w:r>
      <w:r w:rsidRPr="008C3E33" w:rsidR="00177EE1">
        <w:rPr>
          <w:rFonts w:cs="Arial"/>
          <w:b/>
          <w:lang w:val="es-ES_tradnl"/>
        </w:rPr>
        <w:t>.</w:t>
      </w:r>
      <w:r w:rsidRPr="008C3E33" w:rsidR="00083A1D">
        <w:rPr>
          <w:rFonts w:cs="Tahoma"/>
          <w:b/>
        </w:rPr>
        <w:t xml:space="preserve"> </w:t>
      </w:r>
      <w:r w:rsidRPr="008C3E33" w:rsidR="00177EE1">
        <w:rPr>
          <w:rFonts w:cs="Tahoma"/>
          <w:b/>
        </w:rPr>
        <w:t>NOTIFÍQUESE</w:t>
      </w:r>
      <w:r w:rsidRPr="008C3E33" w:rsidR="00083A1D">
        <w:rPr>
          <w:rFonts w:cs="Tahoma"/>
          <w:b/>
        </w:rPr>
        <w:t xml:space="preserve"> </w:t>
      </w:r>
      <w:r w:rsidRPr="008C3E33" w:rsidR="00177EE1">
        <w:rPr>
          <w:rFonts w:cs="Tahoma"/>
        </w:rPr>
        <w:t>la</w:t>
      </w:r>
      <w:r w:rsidRPr="008C3E33" w:rsidR="00083A1D">
        <w:rPr>
          <w:rFonts w:cs="Tahoma"/>
        </w:rPr>
        <w:t xml:space="preserve"> </w:t>
      </w:r>
      <w:r w:rsidRPr="008C3E33" w:rsidR="00177EE1">
        <w:rPr>
          <w:rFonts w:cs="Tahoma"/>
        </w:rPr>
        <w:t>presente</w:t>
      </w:r>
      <w:r w:rsidRPr="008C3E33" w:rsidR="00083A1D">
        <w:rPr>
          <w:rFonts w:cs="Tahoma"/>
        </w:rPr>
        <w:t xml:space="preserve"> </w:t>
      </w:r>
      <w:r w:rsidRPr="008C3E33" w:rsidR="00177EE1">
        <w:rPr>
          <w:rFonts w:cs="Tahoma"/>
        </w:rPr>
        <w:t>resolución</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Titular</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Unidad</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Sujeto</w:t>
      </w:r>
      <w:r w:rsidRPr="008C3E33" w:rsidR="00083A1D">
        <w:rPr>
          <w:rFonts w:cs="Tahoma"/>
        </w:rPr>
        <w:t xml:space="preserve"> </w:t>
      </w:r>
      <w:r w:rsidRPr="008C3E33" w:rsidR="00177EE1">
        <w:rPr>
          <w:rFonts w:cs="Tahoma"/>
        </w:rPr>
        <w:t>Obligado</w:t>
      </w:r>
      <w:r w:rsidRPr="008C3E33" w:rsidR="002A4B81">
        <w:rPr>
          <w:rFonts w:cs="Tahoma"/>
        </w:rPr>
        <w:t xml:space="preserve"> a través del Sistema de Acceso a la Información Mexiquense (SAIMEX)</w:t>
      </w:r>
      <w:r w:rsidRPr="008C3E33" w:rsidR="00177EE1">
        <w:rPr>
          <w:rFonts w:cs="Tahoma"/>
        </w:rPr>
        <w:t>,</w:t>
      </w:r>
      <w:r w:rsidRPr="008C3E33" w:rsidR="00083A1D">
        <w:rPr>
          <w:rFonts w:cs="Tahoma"/>
        </w:rPr>
        <w:t xml:space="preserve"> </w:t>
      </w:r>
      <w:r w:rsidRPr="008C3E33" w:rsidR="00177EE1">
        <w:rPr>
          <w:rFonts w:cs="Tahoma"/>
        </w:rPr>
        <w:t>para</w:t>
      </w:r>
      <w:r w:rsidRPr="008C3E33" w:rsidR="00083A1D">
        <w:rPr>
          <w:rFonts w:cs="Tahoma"/>
        </w:rPr>
        <w:t xml:space="preserve"> </w:t>
      </w:r>
      <w:r w:rsidRPr="008C3E33" w:rsidR="00177EE1">
        <w:rPr>
          <w:rFonts w:cs="Tahoma"/>
        </w:rPr>
        <w:t>que</w:t>
      </w:r>
      <w:r w:rsidRPr="008C3E33" w:rsidR="00083A1D">
        <w:rPr>
          <w:rFonts w:cs="Tahoma"/>
        </w:rPr>
        <w:t xml:space="preserve"> </w:t>
      </w:r>
      <w:r w:rsidRPr="008C3E33" w:rsidR="00177EE1">
        <w:rPr>
          <w:rFonts w:cs="Tahoma"/>
        </w:rPr>
        <w:t>conforme</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artículo</w:t>
      </w:r>
      <w:r w:rsidRPr="008C3E33" w:rsidR="00083A1D">
        <w:rPr>
          <w:rFonts w:cs="Tahoma"/>
        </w:rPr>
        <w:t xml:space="preserve"> </w:t>
      </w:r>
      <w:r w:rsidRPr="008C3E33" w:rsidR="00177EE1">
        <w:rPr>
          <w:rFonts w:cs="Tahoma"/>
        </w:rPr>
        <w:t>186,</w:t>
      </w:r>
      <w:r w:rsidRPr="008C3E33" w:rsidR="00083A1D">
        <w:rPr>
          <w:rFonts w:cs="Tahoma"/>
        </w:rPr>
        <w:t xml:space="preserve"> </w:t>
      </w:r>
      <w:r w:rsidRPr="008C3E33" w:rsidR="00177EE1">
        <w:rPr>
          <w:rFonts w:cs="Tahoma"/>
        </w:rPr>
        <w:t>último</w:t>
      </w:r>
      <w:r w:rsidRPr="008C3E33" w:rsidR="00083A1D">
        <w:rPr>
          <w:rFonts w:cs="Tahoma"/>
        </w:rPr>
        <w:t xml:space="preserve"> </w:t>
      </w:r>
      <w:r w:rsidRPr="008C3E33" w:rsidR="00177EE1">
        <w:rPr>
          <w:rFonts w:cs="Tahoma"/>
        </w:rPr>
        <w:t>párrafo,</w:t>
      </w:r>
      <w:r w:rsidRPr="008C3E33" w:rsidR="00083A1D">
        <w:rPr>
          <w:rFonts w:cs="Tahoma"/>
        </w:rPr>
        <w:t xml:space="preserve"> </w:t>
      </w:r>
      <w:r w:rsidRPr="008C3E33" w:rsidR="00177EE1">
        <w:rPr>
          <w:rFonts w:cs="Tahoma"/>
        </w:rPr>
        <w:t>189,</w:t>
      </w:r>
      <w:r w:rsidRPr="008C3E33" w:rsidR="00083A1D">
        <w:rPr>
          <w:rFonts w:cs="Tahoma"/>
        </w:rPr>
        <w:t xml:space="preserve"> </w:t>
      </w:r>
      <w:r w:rsidRPr="008C3E33" w:rsidR="00177EE1">
        <w:rPr>
          <w:rFonts w:cs="Tahoma"/>
        </w:rPr>
        <w:t>segundo</w:t>
      </w:r>
      <w:r w:rsidRPr="008C3E33" w:rsidR="00083A1D">
        <w:rPr>
          <w:rFonts w:cs="Tahoma"/>
        </w:rPr>
        <w:t xml:space="preserve"> </w:t>
      </w:r>
      <w:r w:rsidRPr="008C3E33" w:rsidR="00177EE1">
        <w:rPr>
          <w:rFonts w:cs="Tahoma"/>
        </w:rPr>
        <w:t>párrafo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194</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Ley</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Acceso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Información</w:t>
      </w:r>
      <w:r w:rsidRPr="008C3E33" w:rsidR="00083A1D">
        <w:rPr>
          <w:rFonts w:cs="Tahoma"/>
        </w:rPr>
        <w:t xml:space="preserve"> </w:t>
      </w:r>
      <w:r w:rsidRPr="008C3E33" w:rsidR="00177EE1">
        <w:rPr>
          <w:rFonts w:cs="Tahoma"/>
        </w:rPr>
        <w:t>Pública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Estado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México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Municipios;</w:t>
      </w:r>
      <w:r w:rsidRPr="008C3E33" w:rsidR="00083A1D">
        <w:rPr>
          <w:rFonts w:cs="Tahoma"/>
        </w:rPr>
        <w:t xml:space="preserve"> </w:t>
      </w:r>
      <w:r w:rsidRPr="008C3E33" w:rsidR="00177EE1">
        <w:rPr>
          <w:rFonts w:cs="Tahoma"/>
        </w:rPr>
        <w:t>dé</w:t>
      </w:r>
      <w:r w:rsidRPr="008C3E33" w:rsidR="00083A1D">
        <w:rPr>
          <w:rFonts w:cs="Tahoma"/>
        </w:rPr>
        <w:t xml:space="preserve"> </w:t>
      </w:r>
      <w:r w:rsidRPr="008C3E33" w:rsidR="00177EE1">
        <w:rPr>
          <w:rFonts w:cs="Tahoma"/>
        </w:rPr>
        <w:t>cumplimiento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lo</w:t>
      </w:r>
      <w:r w:rsidRPr="008C3E33" w:rsidR="00083A1D">
        <w:rPr>
          <w:rFonts w:cs="Tahoma"/>
        </w:rPr>
        <w:t xml:space="preserve"> </w:t>
      </w:r>
      <w:r w:rsidRPr="008C3E33" w:rsidR="00177EE1">
        <w:rPr>
          <w:rFonts w:cs="Tahoma"/>
        </w:rPr>
        <w:t>ordenado</w:t>
      </w:r>
      <w:r w:rsidRPr="008C3E33" w:rsidR="00083A1D">
        <w:rPr>
          <w:rFonts w:cs="Tahoma"/>
        </w:rPr>
        <w:t xml:space="preserve"> </w:t>
      </w:r>
      <w:r w:rsidRPr="008C3E33" w:rsidR="00177EE1">
        <w:rPr>
          <w:rFonts w:cs="Tahoma"/>
        </w:rPr>
        <w:t>dentro</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plazo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diez</w:t>
      </w:r>
      <w:r w:rsidRPr="008C3E33" w:rsidR="00083A1D">
        <w:rPr>
          <w:rFonts w:cs="Tahoma"/>
        </w:rPr>
        <w:t xml:space="preserve"> </w:t>
      </w:r>
      <w:r w:rsidRPr="008C3E33" w:rsidR="00177EE1">
        <w:rPr>
          <w:rFonts w:cs="Tahoma"/>
        </w:rPr>
        <w:t>días</w:t>
      </w:r>
      <w:r w:rsidRPr="008C3E33" w:rsidR="00083A1D">
        <w:rPr>
          <w:rFonts w:cs="Tahoma"/>
        </w:rPr>
        <w:t xml:space="preserve"> </w:t>
      </w:r>
      <w:r w:rsidRPr="008C3E33" w:rsidR="00177EE1">
        <w:rPr>
          <w:rFonts w:cs="Tahoma"/>
        </w:rPr>
        <w:t>hábiles,</w:t>
      </w:r>
      <w:r w:rsidRPr="008C3E33" w:rsidR="00083A1D">
        <w:rPr>
          <w:rFonts w:cs="Tahoma"/>
        </w:rPr>
        <w:t xml:space="preserve"> </w:t>
      </w:r>
      <w:r w:rsidRPr="008C3E33" w:rsidR="00177EE1">
        <w:rPr>
          <w:rFonts w:cs="Tahoma"/>
        </w:rPr>
        <w:t>e</w:t>
      </w:r>
      <w:r w:rsidRPr="008C3E33" w:rsidR="00083A1D">
        <w:rPr>
          <w:rFonts w:cs="Tahoma"/>
        </w:rPr>
        <w:t xml:space="preserve"> </w:t>
      </w:r>
      <w:r w:rsidRPr="008C3E33" w:rsidR="00177EE1">
        <w:rPr>
          <w:rFonts w:cs="Tahoma"/>
        </w:rPr>
        <w:t>informe</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este</w:t>
      </w:r>
      <w:r w:rsidRPr="008C3E33" w:rsidR="00083A1D">
        <w:rPr>
          <w:rFonts w:cs="Tahoma"/>
        </w:rPr>
        <w:t xml:space="preserve"> </w:t>
      </w:r>
      <w:r w:rsidRPr="008C3E33" w:rsidR="00177EE1">
        <w:rPr>
          <w:rFonts w:cs="Tahoma"/>
        </w:rPr>
        <w:t>Instituto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un</w:t>
      </w:r>
      <w:r w:rsidRPr="008C3E33" w:rsidR="00083A1D">
        <w:rPr>
          <w:rFonts w:cs="Tahoma"/>
        </w:rPr>
        <w:t xml:space="preserve"> </w:t>
      </w:r>
      <w:r w:rsidRPr="008C3E33" w:rsidR="00177EE1">
        <w:rPr>
          <w:rFonts w:cs="Tahoma"/>
        </w:rPr>
        <w:t>plazo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tres</w:t>
      </w:r>
      <w:r w:rsidRPr="008C3E33" w:rsidR="00083A1D">
        <w:rPr>
          <w:rFonts w:cs="Tahoma"/>
        </w:rPr>
        <w:t xml:space="preserve"> </w:t>
      </w:r>
      <w:r w:rsidRPr="008C3E33" w:rsidR="00177EE1">
        <w:rPr>
          <w:rFonts w:cs="Tahoma"/>
        </w:rPr>
        <w:t>días</w:t>
      </w:r>
      <w:r w:rsidRPr="008C3E33" w:rsidR="00083A1D">
        <w:rPr>
          <w:rFonts w:cs="Tahoma"/>
        </w:rPr>
        <w:t xml:space="preserve"> </w:t>
      </w:r>
      <w:r w:rsidRPr="008C3E33" w:rsidR="00177EE1">
        <w:rPr>
          <w:rFonts w:cs="Tahoma"/>
        </w:rPr>
        <w:t>hábiles</w:t>
      </w:r>
      <w:r w:rsidRPr="008C3E33" w:rsidR="00083A1D">
        <w:rPr>
          <w:rFonts w:cs="Tahoma"/>
        </w:rPr>
        <w:t xml:space="preserve"> </w:t>
      </w:r>
      <w:r w:rsidRPr="008C3E33" w:rsidR="00177EE1">
        <w:rPr>
          <w:rFonts w:cs="Tahoma"/>
        </w:rPr>
        <w:t>siguientes</w:t>
      </w:r>
      <w:r w:rsidRPr="008C3E33" w:rsidR="00083A1D">
        <w:rPr>
          <w:rFonts w:cs="Tahoma"/>
        </w:rPr>
        <w:t xml:space="preserve"> </w:t>
      </w:r>
      <w:r w:rsidRPr="008C3E33" w:rsidR="00177EE1">
        <w:rPr>
          <w:rFonts w:cs="Tahoma"/>
        </w:rPr>
        <w:t>sobre</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cumplimiento</w:t>
      </w:r>
      <w:r w:rsidRPr="008C3E33" w:rsidR="00083A1D">
        <w:rPr>
          <w:rFonts w:cs="Tahoma"/>
        </w:rPr>
        <w:t xml:space="preserve"> </w:t>
      </w:r>
      <w:r w:rsidRPr="008C3E33" w:rsidR="00177EE1">
        <w:rPr>
          <w:rFonts w:cs="Tahoma"/>
        </w:rPr>
        <w:t>dado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presente.</w:t>
      </w:r>
    </w:p>
    <w:p w:rsidRPr="008C3E33" w:rsidR="00177EE1" w:rsidP="002578B4" w:rsidRDefault="00177EE1" w14:paraId="3226B1ED" w14:textId="77777777">
      <w:pPr>
        <w:spacing w:after="0" w:line="360" w:lineRule="auto"/>
        <w:rPr>
          <w:rFonts w:cs="Tahoma"/>
        </w:rPr>
      </w:pPr>
    </w:p>
    <w:p w:rsidRPr="008C3E33" w:rsidR="00177EE1" w:rsidP="002578B4" w:rsidRDefault="00177EE1" w14:paraId="1184A3AC" w14:textId="77777777">
      <w:pPr>
        <w:spacing w:after="0" w:line="360" w:lineRule="auto"/>
        <w:contextualSpacing/>
        <w:rPr>
          <w:rFonts w:eastAsia="Calibri" w:cs="Tahoma"/>
          <w:iCs/>
        </w:rPr>
      </w:pPr>
      <w:bookmarkStart w:name="_Hlk61509110" w:id="1"/>
      <w:r w:rsidRPr="008C3E33">
        <w:rPr>
          <w:rFonts w:eastAsia="Calibri" w:cs="Tahoma"/>
          <w:iCs/>
        </w:rPr>
        <w:t>De</w:t>
      </w:r>
      <w:r w:rsidRPr="008C3E33" w:rsidR="00083A1D">
        <w:rPr>
          <w:rFonts w:eastAsia="Calibri" w:cs="Tahoma"/>
          <w:iCs/>
        </w:rPr>
        <w:t xml:space="preserve"> </w:t>
      </w:r>
      <w:r w:rsidRPr="008C3E33">
        <w:rPr>
          <w:rFonts w:eastAsia="Calibri" w:cs="Tahoma"/>
          <w:iCs/>
        </w:rPr>
        <w:t>conformidad</w:t>
      </w:r>
      <w:r w:rsidRPr="008C3E33" w:rsidR="00083A1D">
        <w:rPr>
          <w:rFonts w:eastAsia="Calibri" w:cs="Tahoma"/>
          <w:iCs/>
        </w:rPr>
        <w:t xml:space="preserve"> </w:t>
      </w:r>
      <w:r w:rsidRPr="008C3E33">
        <w:rPr>
          <w:rFonts w:eastAsia="Calibri" w:cs="Tahoma"/>
          <w:iCs/>
        </w:rPr>
        <w:t>con</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artículo</w:t>
      </w:r>
      <w:r w:rsidRPr="008C3E33" w:rsidR="00083A1D">
        <w:rPr>
          <w:rFonts w:eastAsia="Calibri" w:cs="Tahoma"/>
          <w:iCs/>
        </w:rPr>
        <w:t xml:space="preserve"> </w:t>
      </w:r>
      <w:r w:rsidRPr="008C3E33">
        <w:rPr>
          <w:rFonts w:eastAsia="Calibri" w:cs="Tahoma"/>
          <w:iCs/>
        </w:rPr>
        <w:t>198</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Ley</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Transparencia</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Acceso</w:t>
      </w:r>
      <w:r w:rsidRPr="008C3E33" w:rsidR="00083A1D">
        <w:rPr>
          <w:rFonts w:eastAsia="Calibri" w:cs="Tahoma"/>
          <w:iCs/>
        </w:rPr>
        <w:t xml:space="preserve"> </w:t>
      </w:r>
      <w:r w:rsidRPr="008C3E33">
        <w:rPr>
          <w:rFonts w:eastAsia="Calibri" w:cs="Tahoma"/>
          <w:iCs/>
        </w:rPr>
        <w:t>a</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Información</w:t>
      </w:r>
      <w:r w:rsidRPr="008C3E33" w:rsidR="00083A1D">
        <w:rPr>
          <w:rFonts w:eastAsia="Calibri" w:cs="Tahoma"/>
          <w:iCs/>
        </w:rPr>
        <w:t xml:space="preserve"> </w:t>
      </w:r>
      <w:r w:rsidRPr="008C3E33">
        <w:rPr>
          <w:rFonts w:eastAsia="Calibri" w:cs="Tahoma"/>
          <w:iCs/>
        </w:rPr>
        <w:t>Pública</w:t>
      </w:r>
      <w:r w:rsidRPr="008C3E33" w:rsidR="00083A1D">
        <w:rPr>
          <w:rFonts w:eastAsia="Calibri" w:cs="Tahoma"/>
          <w:iCs/>
        </w:rPr>
        <w:t xml:space="preserve"> </w:t>
      </w:r>
      <w:r w:rsidRPr="008C3E33">
        <w:rPr>
          <w:rFonts w:eastAsia="Calibri" w:cs="Tahoma"/>
          <w:iCs/>
        </w:rPr>
        <w:t>del</w:t>
      </w:r>
      <w:r w:rsidRPr="008C3E33" w:rsidR="00083A1D">
        <w:rPr>
          <w:rFonts w:eastAsia="Calibri" w:cs="Tahoma"/>
          <w:iCs/>
        </w:rPr>
        <w:t xml:space="preserve"> </w:t>
      </w:r>
      <w:r w:rsidRPr="008C3E33">
        <w:rPr>
          <w:rFonts w:eastAsia="Calibri" w:cs="Tahoma"/>
          <w:iCs/>
        </w:rPr>
        <w:t>Estado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México</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Municipios,</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considerarlo</w:t>
      </w:r>
      <w:r w:rsidRPr="008C3E33" w:rsidR="00083A1D">
        <w:rPr>
          <w:rFonts w:eastAsia="Calibri" w:cs="Tahoma"/>
          <w:iCs/>
        </w:rPr>
        <w:t xml:space="preserve"> </w:t>
      </w:r>
      <w:r w:rsidRPr="008C3E33">
        <w:rPr>
          <w:rFonts w:eastAsia="Calibri" w:cs="Tahoma"/>
          <w:iCs/>
        </w:rPr>
        <w:t>procedente,</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Sujeto</w:t>
      </w:r>
      <w:r w:rsidRPr="008C3E33" w:rsidR="00083A1D">
        <w:rPr>
          <w:rFonts w:eastAsia="Calibri" w:cs="Tahoma"/>
          <w:iCs/>
        </w:rPr>
        <w:t xml:space="preserve"> </w:t>
      </w:r>
      <w:r w:rsidRPr="008C3E33">
        <w:rPr>
          <w:rFonts w:eastAsia="Calibri" w:cs="Tahoma"/>
          <w:iCs/>
        </w:rPr>
        <w:t>Obligado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manera</w:t>
      </w:r>
      <w:r w:rsidRPr="008C3E33" w:rsidR="00083A1D">
        <w:rPr>
          <w:rFonts w:eastAsia="Calibri" w:cs="Tahoma"/>
          <w:iCs/>
        </w:rPr>
        <w:t xml:space="preserve"> </w:t>
      </w:r>
      <w:r w:rsidRPr="008C3E33">
        <w:rPr>
          <w:rFonts w:eastAsia="Calibri" w:cs="Tahoma"/>
          <w:iCs/>
        </w:rPr>
        <w:t>fundada</w:t>
      </w:r>
      <w:r w:rsidRPr="008C3E33" w:rsidR="00083A1D">
        <w:rPr>
          <w:rFonts w:eastAsia="Calibri" w:cs="Tahoma"/>
          <w:iCs/>
        </w:rPr>
        <w:t xml:space="preserve"> </w:t>
      </w:r>
      <w:r w:rsidRPr="008C3E33">
        <w:rPr>
          <w:rFonts w:eastAsia="Calibri" w:cs="Tahoma"/>
          <w:iCs/>
        </w:rPr>
        <w:t>y</w:t>
      </w:r>
      <w:r w:rsidRPr="008C3E33" w:rsidR="00083A1D">
        <w:rPr>
          <w:rFonts w:eastAsia="Calibri" w:cs="Tahoma"/>
          <w:iCs/>
        </w:rPr>
        <w:t xml:space="preserve"> </w:t>
      </w:r>
      <w:r w:rsidRPr="008C3E33">
        <w:rPr>
          <w:rFonts w:eastAsia="Calibri" w:cs="Tahoma"/>
          <w:iCs/>
        </w:rPr>
        <w:t>motivada,</w:t>
      </w:r>
      <w:r w:rsidRPr="008C3E33" w:rsidR="00083A1D">
        <w:rPr>
          <w:rFonts w:eastAsia="Calibri" w:cs="Tahoma"/>
          <w:iCs/>
        </w:rPr>
        <w:t xml:space="preserve"> </w:t>
      </w:r>
      <w:r w:rsidRPr="008C3E33">
        <w:rPr>
          <w:rFonts w:eastAsia="Calibri" w:cs="Tahoma"/>
          <w:iCs/>
        </w:rPr>
        <w:t>podrá</w:t>
      </w:r>
      <w:r w:rsidRPr="008C3E33" w:rsidR="00083A1D">
        <w:rPr>
          <w:rFonts w:eastAsia="Calibri" w:cs="Tahoma"/>
          <w:iCs/>
        </w:rPr>
        <w:t xml:space="preserve"> </w:t>
      </w:r>
      <w:r w:rsidRPr="008C3E33">
        <w:rPr>
          <w:rFonts w:eastAsia="Calibri" w:cs="Tahoma"/>
          <w:iCs/>
        </w:rPr>
        <w:t>solicitar</w:t>
      </w:r>
      <w:r w:rsidRPr="008C3E33" w:rsidR="00083A1D">
        <w:rPr>
          <w:rFonts w:eastAsia="Calibri" w:cs="Tahoma"/>
          <w:iCs/>
        </w:rPr>
        <w:t xml:space="preserve"> </w:t>
      </w:r>
      <w:r w:rsidRPr="008C3E33">
        <w:rPr>
          <w:rFonts w:eastAsia="Calibri" w:cs="Tahoma"/>
          <w:iCs/>
        </w:rPr>
        <w:t>una</w:t>
      </w:r>
      <w:r w:rsidRPr="008C3E33" w:rsidR="00083A1D">
        <w:rPr>
          <w:rFonts w:eastAsia="Calibri" w:cs="Tahoma"/>
          <w:iCs/>
        </w:rPr>
        <w:t xml:space="preserve"> </w:t>
      </w:r>
      <w:r w:rsidRPr="008C3E33">
        <w:rPr>
          <w:rFonts w:eastAsia="Calibri" w:cs="Tahoma"/>
          <w:iCs/>
        </w:rPr>
        <w:t>ampliación</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plazo</w:t>
      </w:r>
      <w:r w:rsidRPr="008C3E33" w:rsidR="00083A1D">
        <w:rPr>
          <w:rFonts w:eastAsia="Calibri" w:cs="Tahoma"/>
          <w:iCs/>
        </w:rPr>
        <w:t xml:space="preserve"> </w:t>
      </w:r>
      <w:r w:rsidRPr="008C3E33">
        <w:rPr>
          <w:rFonts w:eastAsia="Calibri" w:cs="Tahoma"/>
          <w:iCs/>
        </w:rPr>
        <w:t>para</w:t>
      </w:r>
      <w:r w:rsidRPr="008C3E33" w:rsidR="00083A1D">
        <w:rPr>
          <w:rFonts w:eastAsia="Calibri" w:cs="Tahoma"/>
          <w:iCs/>
        </w:rPr>
        <w:t xml:space="preserve"> </w:t>
      </w:r>
      <w:r w:rsidRPr="008C3E33">
        <w:rPr>
          <w:rFonts w:eastAsia="Calibri" w:cs="Tahoma"/>
          <w:iCs/>
        </w:rPr>
        <w:t>el</w:t>
      </w:r>
      <w:r w:rsidRPr="008C3E33" w:rsidR="00083A1D">
        <w:rPr>
          <w:rFonts w:eastAsia="Calibri" w:cs="Tahoma"/>
          <w:iCs/>
        </w:rPr>
        <w:t xml:space="preserve"> </w:t>
      </w:r>
      <w:r w:rsidRPr="008C3E33">
        <w:rPr>
          <w:rFonts w:eastAsia="Calibri" w:cs="Tahoma"/>
          <w:iCs/>
        </w:rPr>
        <w:t>cumplimiento</w:t>
      </w:r>
      <w:r w:rsidRPr="008C3E33" w:rsidR="00083A1D">
        <w:rPr>
          <w:rFonts w:eastAsia="Calibri" w:cs="Tahoma"/>
          <w:iCs/>
        </w:rPr>
        <w:t xml:space="preserve"> </w:t>
      </w:r>
      <w:r w:rsidRPr="008C3E33">
        <w:rPr>
          <w:rFonts w:eastAsia="Calibri" w:cs="Tahoma"/>
          <w:iCs/>
        </w:rPr>
        <w:t>de</w:t>
      </w:r>
      <w:r w:rsidRPr="008C3E33" w:rsidR="00083A1D">
        <w:rPr>
          <w:rFonts w:eastAsia="Calibri" w:cs="Tahoma"/>
          <w:iCs/>
        </w:rPr>
        <w:t xml:space="preserve"> </w:t>
      </w:r>
      <w:r w:rsidRPr="008C3E33">
        <w:rPr>
          <w:rFonts w:eastAsia="Calibri" w:cs="Tahoma"/>
          <w:iCs/>
        </w:rPr>
        <w:t>la</w:t>
      </w:r>
      <w:r w:rsidRPr="008C3E33" w:rsidR="00083A1D">
        <w:rPr>
          <w:rFonts w:eastAsia="Calibri" w:cs="Tahoma"/>
          <w:iCs/>
        </w:rPr>
        <w:t xml:space="preserve"> </w:t>
      </w:r>
      <w:r w:rsidRPr="008C3E33">
        <w:rPr>
          <w:rFonts w:eastAsia="Calibri" w:cs="Tahoma"/>
          <w:iCs/>
        </w:rPr>
        <w:t>presente</w:t>
      </w:r>
      <w:r w:rsidRPr="008C3E33" w:rsidR="00083A1D">
        <w:rPr>
          <w:rFonts w:eastAsia="Calibri" w:cs="Tahoma"/>
          <w:iCs/>
        </w:rPr>
        <w:t xml:space="preserve"> </w:t>
      </w:r>
      <w:r w:rsidRPr="008C3E33">
        <w:rPr>
          <w:rFonts w:eastAsia="Calibri" w:cs="Tahoma"/>
          <w:iCs/>
        </w:rPr>
        <w:t>Resolución.</w:t>
      </w:r>
      <w:bookmarkEnd w:id="1"/>
    </w:p>
    <w:p w:rsidRPr="008C3E33" w:rsidR="00177EE1" w:rsidP="002578B4" w:rsidRDefault="00177EE1" w14:paraId="2887B768" w14:textId="77777777">
      <w:pPr>
        <w:spacing w:after="0" w:line="360" w:lineRule="auto"/>
        <w:rPr>
          <w:rFonts w:cs="Tahoma"/>
        </w:rPr>
      </w:pPr>
    </w:p>
    <w:p w:rsidRPr="008C3E33" w:rsidR="00177EE1" w:rsidP="002578B4" w:rsidRDefault="007C1329" w14:paraId="7993D3EA" w14:textId="135ACCB4">
      <w:pPr>
        <w:spacing w:after="0" w:line="360" w:lineRule="auto"/>
        <w:rPr>
          <w:rFonts w:cs="Tahoma"/>
        </w:rPr>
      </w:pPr>
      <w:r w:rsidRPr="008C3E33">
        <w:rPr>
          <w:rFonts w:cs="Tahoma"/>
          <w:b/>
        </w:rPr>
        <w:t>CUARTO</w:t>
      </w:r>
      <w:r w:rsidRPr="008C3E33" w:rsidR="00177EE1">
        <w:rPr>
          <w:rFonts w:cs="Tahoma"/>
          <w:b/>
        </w:rPr>
        <w:t>.</w:t>
      </w:r>
      <w:r w:rsidRPr="008C3E33" w:rsidR="00083A1D">
        <w:rPr>
          <w:rFonts w:cs="Tahoma"/>
          <w:b/>
        </w:rPr>
        <w:t xml:space="preserve"> </w:t>
      </w:r>
      <w:r w:rsidRPr="008C3E33" w:rsidR="00177EE1">
        <w:rPr>
          <w:rFonts w:cs="Tahoma"/>
          <w:b/>
        </w:rPr>
        <w:t>NOTIFÍQUESE</w:t>
      </w:r>
      <w:r w:rsidRPr="008C3E33" w:rsidR="00083A1D">
        <w:rPr>
          <w:rFonts w:cs="Tahoma"/>
        </w:rPr>
        <w:t xml:space="preserve"> </w:t>
      </w:r>
      <w:r w:rsidRPr="008C3E33" w:rsidR="00177EE1">
        <w:rPr>
          <w:rFonts w:cs="Tahoma"/>
        </w:rPr>
        <w:t>al</w:t>
      </w:r>
      <w:r w:rsidRPr="008C3E33" w:rsidR="00083A1D">
        <w:rPr>
          <w:rFonts w:cs="Tahoma"/>
        </w:rPr>
        <w:t xml:space="preserve"> </w:t>
      </w:r>
      <w:r w:rsidRPr="008C3E33" w:rsidR="00177EE1">
        <w:rPr>
          <w:rFonts w:cs="Tahoma"/>
        </w:rPr>
        <w:t>Recurrente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presente</w:t>
      </w:r>
      <w:r w:rsidRPr="008C3E33" w:rsidR="00083A1D">
        <w:rPr>
          <w:rFonts w:cs="Tahoma"/>
        </w:rPr>
        <w:t xml:space="preserve"> </w:t>
      </w:r>
      <w:r w:rsidRPr="008C3E33" w:rsidR="00177EE1">
        <w:rPr>
          <w:rFonts w:cs="Tahoma"/>
        </w:rPr>
        <w:t>Resolución</w:t>
      </w:r>
      <w:r w:rsidRPr="008C3E33" w:rsidR="002A4B81">
        <w:rPr>
          <w:rFonts w:cs="Tahoma"/>
        </w:rPr>
        <w:t xml:space="preserve"> a través del Sistema de Acceso a la Información Mexiquense (SAIMEX)</w:t>
      </w:r>
      <w:r w:rsidRPr="008C3E33" w:rsidR="00177EE1">
        <w:rPr>
          <w:rFonts w:cs="Tahoma"/>
        </w:rPr>
        <w:t>,</w:t>
      </w:r>
      <w:r w:rsidRPr="008C3E33" w:rsidR="00083A1D">
        <w:rPr>
          <w:rFonts w:cs="Tahoma"/>
        </w:rPr>
        <w:t xml:space="preserve"> </w:t>
      </w:r>
      <w:r w:rsidRPr="008C3E33" w:rsidR="00177EE1">
        <w:rPr>
          <w:rFonts w:cs="Tahoma"/>
        </w:rPr>
        <w:t>asimismo,</w:t>
      </w:r>
      <w:r w:rsidRPr="008C3E33" w:rsidR="00083A1D">
        <w:rPr>
          <w:rFonts w:cs="Tahoma"/>
        </w:rPr>
        <w:t xml:space="preserve"> </w:t>
      </w:r>
      <w:r w:rsidRPr="008C3E33" w:rsidR="00177EE1">
        <w:rPr>
          <w:rFonts w:cs="Tahoma"/>
        </w:rPr>
        <w:t>se</w:t>
      </w:r>
      <w:r w:rsidRPr="008C3E33" w:rsidR="00083A1D">
        <w:rPr>
          <w:rFonts w:cs="Tahoma"/>
        </w:rPr>
        <w:t xml:space="preserve"> </w:t>
      </w:r>
      <w:r w:rsidRPr="008C3E33" w:rsidR="00177EE1">
        <w:rPr>
          <w:rFonts w:cs="Tahoma"/>
        </w:rPr>
        <w:t>hace</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su</w:t>
      </w:r>
      <w:r w:rsidRPr="008C3E33" w:rsidR="00083A1D">
        <w:rPr>
          <w:rFonts w:cs="Tahoma"/>
        </w:rPr>
        <w:t xml:space="preserve"> </w:t>
      </w:r>
      <w:r w:rsidRPr="008C3E33" w:rsidR="00177EE1">
        <w:rPr>
          <w:rFonts w:cs="Tahoma"/>
        </w:rPr>
        <w:t>conocimiento</w:t>
      </w:r>
      <w:r w:rsidRPr="008C3E33" w:rsidR="00083A1D">
        <w:rPr>
          <w:rFonts w:cs="Tahoma"/>
        </w:rPr>
        <w:t xml:space="preserve"> </w:t>
      </w:r>
      <w:r w:rsidRPr="008C3E33" w:rsidR="00177EE1">
        <w:rPr>
          <w:rFonts w:cs="Tahoma"/>
        </w:rPr>
        <w:t>que</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conformidad</w:t>
      </w:r>
      <w:r w:rsidRPr="008C3E33" w:rsidR="00083A1D">
        <w:rPr>
          <w:rFonts w:cs="Tahoma"/>
        </w:rPr>
        <w:t xml:space="preserve"> </w:t>
      </w:r>
      <w:r w:rsidRPr="008C3E33" w:rsidR="00177EE1">
        <w:rPr>
          <w:rFonts w:cs="Tahoma"/>
        </w:rPr>
        <w:t>con</w:t>
      </w:r>
      <w:r w:rsidRPr="008C3E33" w:rsidR="00083A1D">
        <w:rPr>
          <w:rFonts w:cs="Tahoma"/>
        </w:rPr>
        <w:t xml:space="preserve"> </w:t>
      </w:r>
      <w:r w:rsidRPr="008C3E33" w:rsidR="00177EE1">
        <w:rPr>
          <w:rFonts w:cs="Tahoma"/>
        </w:rPr>
        <w:t>lo</w:t>
      </w:r>
      <w:r w:rsidRPr="008C3E33" w:rsidR="00083A1D">
        <w:rPr>
          <w:rFonts w:cs="Tahoma"/>
        </w:rPr>
        <w:t xml:space="preserve"> </w:t>
      </w:r>
      <w:r w:rsidRPr="008C3E33" w:rsidR="00177EE1">
        <w:rPr>
          <w:rFonts w:cs="Tahoma"/>
        </w:rPr>
        <w:t>establecido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artículo</w:t>
      </w:r>
      <w:r w:rsidRPr="008C3E33" w:rsidR="00083A1D">
        <w:rPr>
          <w:rFonts w:cs="Tahoma"/>
        </w:rPr>
        <w:t xml:space="preserve"> </w:t>
      </w:r>
      <w:r w:rsidRPr="008C3E33" w:rsidR="00177EE1">
        <w:rPr>
          <w:rFonts w:cs="Tahoma"/>
        </w:rPr>
        <w:t>196</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Ley</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Transparencia</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Acceso</w:t>
      </w:r>
      <w:r w:rsidRPr="008C3E33" w:rsidR="00083A1D">
        <w:rPr>
          <w:rFonts w:cs="Tahoma"/>
        </w:rPr>
        <w:t xml:space="preserve"> </w:t>
      </w:r>
      <w:r w:rsidRPr="008C3E33" w:rsidR="00177EE1">
        <w:rPr>
          <w:rFonts w:cs="Tahoma"/>
        </w:rPr>
        <w:t>a</w:t>
      </w:r>
      <w:r w:rsidRPr="008C3E33" w:rsidR="00083A1D">
        <w:rPr>
          <w:rFonts w:cs="Tahoma"/>
        </w:rPr>
        <w:t xml:space="preserve"> </w:t>
      </w:r>
      <w:r w:rsidRPr="008C3E33" w:rsidR="00177EE1">
        <w:rPr>
          <w:rFonts w:cs="Tahoma"/>
        </w:rPr>
        <w:t>la</w:t>
      </w:r>
      <w:r w:rsidRPr="008C3E33" w:rsidR="00083A1D">
        <w:rPr>
          <w:rFonts w:cs="Tahoma"/>
        </w:rPr>
        <w:t xml:space="preserve"> </w:t>
      </w:r>
      <w:r w:rsidRPr="008C3E33" w:rsidR="00177EE1">
        <w:rPr>
          <w:rFonts w:cs="Tahoma"/>
        </w:rPr>
        <w:t>Información</w:t>
      </w:r>
      <w:r w:rsidRPr="008C3E33" w:rsidR="00083A1D">
        <w:rPr>
          <w:rFonts w:cs="Tahoma"/>
        </w:rPr>
        <w:t xml:space="preserve"> </w:t>
      </w:r>
      <w:r w:rsidRPr="008C3E33" w:rsidR="00177EE1">
        <w:rPr>
          <w:rFonts w:cs="Tahoma"/>
        </w:rPr>
        <w:t>Pública</w:t>
      </w:r>
      <w:r w:rsidRPr="008C3E33" w:rsidR="00083A1D">
        <w:rPr>
          <w:rFonts w:cs="Tahoma"/>
        </w:rPr>
        <w:t xml:space="preserve"> </w:t>
      </w:r>
      <w:r w:rsidRPr="008C3E33" w:rsidR="00177EE1">
        <w:rPr>
          <w:rFonts w:cs="Tahoma"/>
        </w:rPr>
        <w:t>del</w:t>
      </w:r>
      <w:r w:rsidRPr="008C3E33" w:rsidR="00083A1D">
        <w:rPr>
          <w:rFonts w:cs="Tahoma"/>
        </w:rPr>
        <w:t xml:space="preserve"> </w:t>
      </w:r>
      <w:r w:rsidRPr="008C3E33" w:rsidR="00177EE1">
        <w:rPr>
          <w:rFonts w:cs="Tahoma"/>
        </w:rPr>
        <w:t>Estado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México</w:t>
      </w:r>
      <w:r w:rsidRPr="008C3E33" w:rsidR="00083A1D">
        <w:rPr>
          <w:rFonts w:cs="Tahoma"/>
        </w:rPr>
        <w:t xml:space="preserve"> </w:t>
      </w:r>
      <w:r w:rsidRPr="008C3E33" w:rsidR="00177EE1">
        <w:rPr>
          <w:rFonts w:cs="Tahoma"/>
        </w:rPr>
        <w:t>y</w:t>
      </w:r>
      <w:r w:rsidRPr="008C3E33" w:rsidR="00083A1D">
        <w:rPr>
          <w:rFonts w:cs="Tahoma"/>
        </w:rPr>
        <w:t xml:space="preserve"> </w:t>
      </w:r>
      <w:r w:rsidRPr="008C3E33" w:rsidR="00177EE1">
        <w:rPr>
          <w:rFonts w:cs="Tahoma"/>
        </w:rPr>
        <w:t>Municipios</w:t>
      </w:r>
      <w:r w:rsidRPr="008C3E33" w:rsidR="00083A1D">
        <w:rPr>
          <w:rFonts w:cs="Tahoma"/>
        </w:rPr>
        <w:t xml:space="preserve"> </w:t>
      </w:r>
      <w:r w:rsidRPr="008C3E33" w:rsidR="00177EE1">
        <w:rPr>
          <w:rFonts w:cs="Tahoma"/>
        </w:rPr>
        <w:t>podrá</w:t>
      </w:r>
      <w:r w:rsidRPr="008C3E33" w:rsidR="00083A1D">
        <w:rPr>
          <w:rFonts w:cs="Tahoma"/>
        </w:rPr>
        <w:t xml:space="preserve"> </w:t>
      </w:r>
      <w:r w:rsidRPr="008C3E33" w:rsidR="00177EE1">
        <w:rPr>
          <w:rFonts w:cs="Tahoma"/>
        </w:rPr>
        <w:t>promover</w:t>
      </w:r>
      <w:r w:rsidRPr="008C3E33" w:rsidR="00083A1D">
        <w:rPr>
          <w:rFonts w:cs="Tahoma"/>
        </w:rPr>
        <w:t xml:space="preserve"> </w:t>
      </w:r>
      <w:r w:rsidRPr="008C3E33" w:rsidR="00177EE1">
        <w:rPr>
          <w:rFonts w:cs="Tahoma"/>
        </w:rPr>
        <w:t>el</w:t>
      </w:r>
      <w:r w:rsidRPr="008C3E33" w:rsidR="00083A1D">
        <w:rPr>
          <w:rFonts w:cs="Tahoma"/>
        </w:rPr>
        <w:t xml:space="preserve"> </w:t>
      </w:r>
      <w:r w:rsidRPr="008C3E33" w:rsidR="00177EE1">
        <w:rPr>
          <w:rFonts w:cs="Tahoma"/>
        </w:rPr>
        <w:t>Juicio</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Amparo</w:t>
      </w:r>
      <w:r w:rsidRPr="008C3E33" w:rsidR="00083A1D">
        <w:rPr>
          <w:rFonts w:cs="Tahoma"/>
        </w:rPr>
        <w:t xml:space="preserve"> </w:t>
      </w:r>
      <w:r w:rsidRPr="008C3E33" w:rsidR="00177EE1">
        <w:rPr>
          <w:rFonts w:cs="Tahoma"/>
        </w:rPr>
        <w:t>en</w:t>
      </w:r>
      <w:r w:rsidRPr="008C3E33" w:rsidR="00083A1D">
        <w:rPr>
          <w:rFonts w:cs="Tahoma"/>
        </w:rPr>
        <w:t xml:space="preserve"> </w:t>
      </w:r>
      <w:r w:rsidRPr="008C3E33" w:rsidR="00177EE1">
        <w:rPr>
          <w:rFonts w:cs="Tahoma"/>
        </w:rPr>
        <w:t>los</w:t>
      </w:r>
      <w:r w:rsidRPr="008C3E33" w:rsidR="00083A1D">
        <w:rPr>
          <w:rFonts w:cs="Tahoma"/>
        </w:rPr>
        <w:t xml:space="preserve"> </w:t>
      </w:r>
      <w:r w:rsidRPr="008C3E33" w:rsidR="00177EE1">
        <w:rPr>
          <w:rFonts w:cs="Tahoma"/>
        </w:rPr>
        <w:t>términos</w:t>
      </w:r>
      <w:r w:rsidRPr="008C3E33" w:rsidR="00083A1D">
        <w:rPr>
          <w:rFonts w:cs="Tahoma"/>
        </w:rPr>
        <w:t xml:space="preserve"> </w:t>
      </w:r>
      <w:r w:rsidRPr="008C3E33" w:rsidR="00177EE1">
        <w:rPr>
          <w:rFonts w:cs="Tahoma"/>
        </w:rPr>
        <w:t>de</w:t>
      </w:r>
      <w:r w:rsidRPr="008C3E33" w:rsidR="00083A1D">
        <w:rPr>
          <w:rFonts w:cs="Tahoma"/>
        </w:rPr>
        <w:t xml:space="preserve"> </w:t>
      </w:r>
      <w:r w:rsidRPr="008C3E33" w:rsidR="00177EE1">
        <w:rPr>
          <w:rFonts w:cs="Tahoma"/>
        </w:rPr>
        <w:t>las</w:t>
      </w:r>
      <w:r w:rsidRPr="008C3E33" w:rsidR="00083A1D">
        <w:rPr>
          <w:rFonts w:cs="Tahoma"/>
        </w:rPr>
        <w:t xml:space="preserve"> </w:t>
      </w:r>
      <w:r w:rsidRPr="008C3E33" w:rsidR="00177EE1">
        <w:rPr>
          <w:rFonts w:cs="Tahoma"/>
        </w:rPr>
        <w:t>leyes</w:t>
      </w:r>
      <w:r w:rsidRPr="008C3E33" w:rsidR="00083A1D">
        <w:rPr>
          <w:rFonts w:cs="Tahoma"/>
        </w:rPr>
        <w:t xml:space="preserve"> </w:t>
      </w:r>
      <w:r w:rsidRPr="008C3E33" w:rsidR="00177EE1">
        <w:rPr>
          <w:rFonts w:cs="Tahoma"/>
        </w:rPr>
        <w:t>aplicables.</w:t>
      </w:r>
    </w:p>
    <w:p w:rsidRPr="008C3E33" w:rsidR="000C4C4B" w:rsidP="002578B4" w:rsidRDefault="000C4C4B" w14:paraId="1D6BD1EF" w14:textId="77777777">
      <w:pPr>
        <w:spacing w:after="0" w:line="360" w:lineRule="auto"/>
        <w:rPr>
          <w:rFonts w:cs="Tahoma"/>
        </w:rPr>
      </w:pPr>
    </w:p>
    <w:p w:rsidRPr="00BF3CE5" w:rsidR="00BF3CE5" w:rsidP="00BF3CE5" w:rsidRDefault="00BF3CE5" w14:paraId="72998162" w14:textId="7271C374">
      <w:pPr>
        <w:spacing w:after="0" w:line="360" w:lineRule="auto"/>
        <w:rPr>
          <w:rFonts w:eastAsia="Calibri" w:cs="Tahoma"/>
          <w:bCs/>
        </w:rPr>
      </w:pPr>
      <w:r w:rsidRPr="008C3E33">
        <w:rPr>
          <w:rFonts w:eastAsia="Calibri" w:cs="Tahoma"/>
          <w:bCs/>
        </w:rPr>
        <w:t xml:space="preserve">ASÍ LO RESUELVE, POR </w:t>
      </w:r>
      <w:r w:rsidRPr="003124FB">
        <w:rPr>
          <w:rFonts w:eastAsia="Calibri" w:cs="Tahoma"/>
          <w:b/>
        </w:rPr>
        <w:t>UNANIMIDAD</w:t>
      </w:r>
      <w:r w:rsidRPr="008C3E33">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PRIMERA SESIÓN  </w:t>
      </w:r>
      <w:r w:rsidRPr="008C3E33">
        <w:rPr>
          <w:rFonts w:eastAsia="Calibri" w:cs="Tahoma"/>
          <w:bCs/>
        </w:rPr>
        <w:lastRenderedPageBreak/>
        <w:t>ORDINARIA, CELEBRADA EL DOCE DE ENERO DE DOS MIL VEINTIDÓS, ANTE EL SECRETARIO TÉCNICO DEL PLENO ALEXIS TAPIA RAMÍREZ.</w:t>
      </w:r>
    </w:p>
    <w:p w:rsidR="00283496" w:rsidRDefault="00283496" w14:paraId="34EE0DC2" w14:textId="7ABBB607">
      <w:pPr>
        <w:jc w:val="left"/>
        <w:rPr>
          <w:rFonts w:eastAsia="Calibri" w:cs="Tahoma"/>
          <w:bCs/>
        </w:rPr>
      </w:pPr>
      <w:r>
        <w:rPr>
          <w:rFonts w:eastAsia="Calibri" w:cs="Tahoma"/>
          <w:bCs/>
        </w:rPr>
        <w:br w:type="page"/>
      </w:r>
    </w:p>
    <w:p w:rsidRPr="00BF3CE5" w:rsidR="00177EE1" w:rsidP="00BF3CE5" w:rsidRDefault="00177EE1" w14:paraId="0E4312C6" w14:textId="77777777">
      <w:pPr>
        <w:spacing w:after="0" w:line="360" w:lineRule="auto"/>
        <w:rPr>
          <w:rFonts w:eastAsia="Calibri" w:cs="Tahoma"/>
          <w:bCs/>
        </w:rPr>
      </w:pPr>
    </w:p>
    <w:sectPr w:rsidRPr="00BF3CE5" w:rsidR="00177EE1" w:rsidSect="00177EE1">
      <w:headerReference w:type="even" r:id="rId35"/>
      <w:headerReference w:type="default" r:id="rId36"/>
      <w:footerReference w:type="even" r:id="rId37"/>
      <w:footerReference w:type="default" r:id="rId38"/>
      <w:headerReference w:type="first" r:id="rId39"/>
      <w:footerReference w:type="first" r:id="rId40"/>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7AB5" w:rsidP="00177EE1" w:rsidRDefault="00ED7AB5" w14:paraId="168F4CC3" w14:textId="77777777">
      <w:pPr>
        <w:spacing w:after="0" w:line="240" w:lineRule="auto"/>
      </w:pPr>
      <w:r>
        <w:separator/>
      </w:r>
    </w:p>
  </w:endnote>
  <w:endnote w:type="continuationSeparator" w:id="0">
    <w:p w:rsidR="00ED7AB5" w:rsidP="00177EE1" w:rsidRDefault="00ED7AB5" w14:paraId="6B3637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rsidR="000138A1" w:rsidRDefault="000138A1"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0138A1" w:rsidRDefault="000138A1"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138A1" w:rsidRDefault="000138A1"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rsidR="000138A1" w:rsidRDefault="000138A1"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rsidR="000138A1" w:rsidRDefault="000138A1"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rsidR="000138A1" w:rsidRDefault="000138A1"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7AB5" w:rsidP="00177EE1" w:rsidRDefault="00ED7AB5" w14:paraId="4E49F060" w14:textId="77777777">
      <w:pPr>
        <w:spacing w:after="0" w:line="240" w:lineRule="auto"/>
      </w:pPr>
      <w:r>
        <w:separator/>
      </w:r>
    </w:p>
  </w:footnote>
  <w:footnote w:type="continuationSeparator" w:id="0">
    <w:p w:rsidR="00ED7AB5" w:rsidP="00177EE1" w:rsidRDefault="00ED7AB5" w14:paraId="2062D56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138A1" w:rsidTr="00177EE1" w14:paraId="5F52583E" w14:textId="77777777">
      <w:trPr>
        <w:trHeight w:val="141"/>
      </w:trPr>
      <w:tc>
        <w:tcPr>
          <w:tcW w:w="2404" w:type="dxa"/>
        </w:tcPr>
        <w:p w:rsidRPr="001B5FB6" w:rsidR="000138A1" w:rsidP="00177EE1" w:rsidRDefault="000138A1"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0138A1" w:rsidP="00177EE1" w:rsidRDefault="000138A1"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0138A1" w:rsidTr="00177EE1" w14:paraId="3BB32F3F" w14:textId="77777777">
      <w:trPr>
        <w:trHeight w:val="276"/>
      </w:trPr>
      <w:tc>
        <w:tcPr>
          <w:tcW w:w="2404" w:type="dxa"/>
        </w:tcPr>
        <w:p w:rsidRPr="001B5FB6" w:rsidR="000138A1" w:rsidP="00177EE1" w:rsidRDefault="000138A1"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0138A1" w:rsidP="00177EE1" w:rsidRDefault="000138A1"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rsidTr="00177EE1" w14:paraId="0B6CFE08" w14:textId="77777777">
      <w:trPr>
        <w:trHeight w:val="276"/>
      </w:trPr>
      <w:tc>
        <w:tcPr>
          <w:tcW w:w="2404" w:type="dxa"/>
        </w:tcPr>
        <w:p w:rsidRPr="001B5FB6" w:rsidR="000138A1" w:rsidP="00177EE1" w:rsidRDefault="000138A1"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0138A1" w:rsidP="00177EE1" w:rsidRDefault="000138A1"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ED7AB5"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138A1" w:rsidRDefault="000138A1" w14:paraId="14B68379" w14:textId="77777777">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138A1" w:rsidTr="00177EE1" w14:paraId="2121B106" w14:textId="77777777">
      <w:trPr>
        <w:trHeight w:val="141"/>
      </w:trPr>
      <w:tc>
        <w:tcPr>
          <w:tcW w:w="2404" w:type="dxa"/>
        </w:tcPr>
        <w:p w:rsidRPr="001B5FB6" w:rsidR="000138A1" w:rsidP="00177EE1" w:rsidRDefault="000138A1"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0138A1" w:rsidP="00177EE1" w:rsidRDefault="006946CA" w14:paraId="4682C08D" w14:textId="5C2DDC94">
          <w:pPr>
            <w:tabs>
              <w:tab w:val="right" w:pos="8838"/>
            </w:tabs>
            <w:ind w:left="-28" w:right="454"/>
            <w:rPr>
              <w:rFonts w:eastAsia="Calibri" w:cs="Tahoma"/>
            </w:rPr>
          </w:pPr>
          <w:r>
            <w:rPr>
              <w:rFonts w:eastAsia="Calibri" w:cs="Tahoma"/>
              <w:bCs/>
              <w:lang w:val="es-MX"/>
            </w:rPr>
            <w:t>05306</w:t>
          </w:r>
          <w:r w:rsidRPr="00177EE1" w:rsidR="000138A1">
            <w:rPr>
              <w:rFonts w:eastAsia="Calibri" w:cs="Tahoma"/>
              <w:bCs/>
              <w:lang w:val="es-MX"/>
            </w:rPr>
            <w:t>/INFOEM/IP/RR/2021</w:t>
          </w:r>
        </w:p>
      </w:tc>
    </w:tr>
    <w:tr w:rsidR="000138A1" w:rsidTr="00177EE1" w14:paraId="0A3867BF" w14:textId="77777777">
      <w:trPr>
        <w:trHeight w:val="276"/>
      </w:trPr>
      <w:tc>
        <w:tcPr>
          <w:tcW w:w="2404" w:type="dxa"/>
        </w:tcPr>
        <w:p w:rsidRPr="001B5FB6" w:rsidR="000138A1" w:rsidP="00177EE1" w:rsidRDefault="000138A1"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0138A1" w:rsidP="00177EE1" w:rsidRDefault="000C12E8" w14:paraId="687FCF16" w14:textId="76B85D75">
          <w:pPr>
            <w:tabs>
              <w:tab w:val="right" w:pos="8838"/>
            </w:tabs>
            <w:ind w:right="454"/>
            <w:rPr>
              <w:rFonts w:eastAsia="Calibri" w:cs="Tahoma"/>
              <w:lang w:val="es-MX"/>
            </w:rPr>
          </w:pPr>
          <w:r>
            <w:rPr>
              <w:rFonts w:eastAsia="Calibri" w:cs="Tahoma"/>
              <w:bCs/>
              <w:lang w:val="es-MX"/>
            </w:rPr>
            <w:t>Ayuntamiento de Tlalnepantla de Baz</w:t>
          </w:r>
        </w:p>
      </w:tc>
    </w:tr>
    <w:tr w:rsidR="000138A1" w:rsidTr="00177EE1" w14:paraId="528EB81C" w14:textId="77777777">
      <w:trPr>
        <w:trHeight w:val="276"/>
      </w:trPr>
      <w:tc>
        <w:tcPr>
          <w:tcW w:w="2404" w:type="dxa"/>
        </w:tcPr>
        <w:p w:rsidRPr="001B5FB6" w:rsidR="000138A1" w:rsidP="00177EE1" w:rsidRDefault="000138A1"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0138A1" w:rsidP="00177EE1" w:rsidRDefault="000138A1"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ED7AB5"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75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138A1" w:rsidTr="3F573680" w14:paraId="59C1B90A" w14:textId="77777777">
      <w:trPr>
        <w:trHeight w:val="1546"/>
      </w:trPr>
      <w:tc>
        <w:tcPr>
          <w:tcW w:w="2127" w:type="dxa"/>
          <w:shd w:val="clear" w:color="auto" w:fill="auto"/>
          <w:tcMar/>
        </w:tcPr>
        <w:p w:rsidRPr="005C106F" w:rsidR="000138A1" w:rsidP="00177EE1" w:rsidRDefault="000138A1" w14:paraId="188D0CF6"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0138A1" w:rsidTr="3F573680" w14:paraId="5DB7FB69" w14:textId="77777777">
            <w:trPr>
              <w:trHeight w:val="141"/>
            </w:trPr>
            <w:tc>
              <w:tcPr>
                <w:tcW w:w="2404" w:type="dxa"/>
                <w:tcMar/>
                <w:vAlign w:val="bottom"/>
              </w:tcPr>
              <w:p w:rsidRPr="001B5FB6" w:rsidR="000138A1" w:rsidP="00177EE1" w:rsidRDefault="000138A1"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0138A1" w:rsidP="000C12E8" w:rsidRDefault="000138A1" w14:paraId="34232C66" w14:textId="77777777">
                <w:pPr>
                  <w:tabs>
                    <w:tab w:val="right" w:pos="8838"/>
                  </w:tabs>
                  <w:ind w:left="-28" w:right="774"/>
                  <w:rPr>
                    <w:rFonts w:eastAsia="Calibri" w:cs="Tahoma"/>
                    <w:bCs/>
                    <w:lang w:val="es-MX"/>
                  </w:rPr>
                </w:pPr>
              </w:p>
              <w:p w:rsidRPr="0015161E" w:rsidR="000138A1" w:rsidP="000C12E8" w:rsidRDefault="000138A1" w14:paraId="446B26B0" w14:textId="384CD1E1">
                <w:pPr>
                  <w:tabs>
                    <w:tab w:val="right" w:pos="8838"/>
                  </w:tabs>
                  <w:ind w:left="-28" w:right="774"/>
                  <w:rPr>
                    <w:rFonts w:eastAsia="Calibri" w:cs="Tahoma"/>
                    <w:bCs/>
                    <w:lang w:val="es-MX"/>
                  </w:rPr>
                </w:pPr>
                <w:r w:rsidRPr="00177EE1">
                  <w:rPr>
                    <w:rFonts w:eastAsia="Calibri" w:cs="Tahoma"/>
                    <w:bCs/>
                    <w:lang w:val="es-MX"/>
                  </w:rPr>
                  <w:t>0</w:t>
                </w:r>
                <w:r w:rsidR="006946CA">
                  <w:rPr>
                    <w:rFonts w:eastAsia="Calibri" w:cs="Tahoma"/>
                    <w:bCs/>
                    <w:lang w:val="es-MX"/>
                  </w:rPr>
                  <w:t>5306</w:t>
                </w:r>
                <w:r w:rsidR="004D309D">
                  <w:rPr>
                    <w:rFonts w:eastAsia="Calibri" w:cs="Tahoma"/>
                    <w:bCs/>
                    <w:lang w:val="es-MX"/>
                  </w:rPr>
                  <w:t>/</w:t>
                </w:r>
                <w:r w:rsidRPr="00177EE1">
                  <w:rPr>
                    <w:rFonts w:eastAsia="Calibri" w:cs="Tahoma"/>
                    <w:bCs/>
                    <w:lang w:val="es-MX"/>
                  </w:rPr>
                  <w:t>INFOEM/IP/RR/2021</w:t>
                </w:r>
              </w:p>
            </w:tc>
          </w:tr>
          <w:tr w:rsidR="000138A1" w:rsidTr="3F573680" w14:paraId="0DAE2909" w14:textId="77777777">
            <w:trPr>
              <w:trHeight w:val="141"/>
            </w:trPr>
            <w:tc>
              <w:tcPr>
                <w:tcW w:w="2404" w:type="dxa"/>
                <w:tcMar/>
              </w:tcPr>
              <w:p w:rsidRPr="001B5FB6" w:rsidR="000138A1" w:rsidP="00177EE1" w:rsidRDefault="000138A1"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0138A1" w:rsidP="3F573680" w:rsidRDefault="000C12E8" w14:paraId="66275329" w14:textId="6F729A61">
                <w:pPr>
                  <w:pStyle w:val="Normal"/>
                  <w:tabs>
                    <w:tab w:val="right" w:leader="none" w:pos="8838"/>
                  </w:tabs>
                  <w:bidi w:val="0"/>
                  <w:spacing w:before="0" w:beforeAutospacing="off" w:after="0" w:afterAutospacing="off" w:line="259" w:lineRule="auto"/>
                  <w:ind w:left="-28" w:right="774"/>
                  <w:jc w:val="both"/>
                  <w:rPr>
                    <w:rFonts w:ascii="Palatino Linotype" w:hAnsi="Palatino Linotype" w:eastAsia="Calibri" w:cs=""/>
                    <w:color w:val="000000" w:themeColor="text1" w:themeTint="FF" w:themeShade="FF"/>
                    <w:highlight w:val="black"/>
                    <w:lang w:val="es-MX"/>
                  </w:rPr>
                </w:pPr>
                <w:r w:rsidRPr="3F573680" w:rsidR="3F573680">
                  <w:rPr>
                    <w:rFonts w:eastAsia="Calibri" w:cs="Tahoma"/>
                    <w:highlight w:val="black"/>
                    <w:lang w:val="es-MX"/>
                  </w:rPr>
                  <w:t>XXXXXXXXXXXXXXX</w:t>
                </w:r>
              </w:p>
            </w:tc>
          </w:tr>
          <w:tr w:rsidR="000138A1" w:rsidTr="3F573680" w14:paraId="2320A145" w14:textId="77777777">
            <w:trPr>
              <w:trHeight w:val="276"/>
            </w:trPr>
            <w:tc>
              <w:tcPr>
                <w:tcW w:w="2404" w:type="dxa"/>
                <w:tcMar/>
              </w:tcPr>
              <w:p w:rsidRPr="001B5FB6" w:rsidR="000138A1" w:rsidP="00177EE1" w:rsidRDefault="000138A1"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0138A1" w:rsidP="006946CA" w:rsidRDefault="006946CA" w14:paraId="6CCA2CAC" w14:textId="05EE124B">
                <w:pPr>
                  <w:tabs>
                    <w:tab w:val="right" w:pos="8838"/>
                  </w:tabs>
                  <w:ind w:left="-28" w:right="774"/>
                  <w:rPr>
                    <w:rFonts w:eastAsia="Calibri" w:cs="Tahoma"/>
                    <w:bCs/>
                    <w:lang w:val="es-MX"/>
                  </w:rPr>
                </w:pPr>
                <w:r>
                  <w:rPr>
                    <w:rFonts w:eastAsia="Calibri" w:cs="Tahoma"/>
                    <w:bCs/>
                    <w:lang w:val="es-MX"/>
                  </w:rPr>
                  <w:t>Ayuntamiento de Tlalnepantla de Baz</w:t>
                </w:r>
              </w:p>
            </w:tc>
          </w:tr>
          <w:tr w:rsidR="000138A1" w:rsidTr="3F573680" w14:paraId="044D3880" w14:textId="77777777">
            <w:trPr>
              <w:trHeight w:val="276"/>
            </w:trPr>
            <w:tc>
              <w:tcPr>
                <w:tcW w:w="2404" w:type="dxa"/>
                <w:tcMar/>
              </w:tcPr>
              <w:p w:rsidRPr="001B5FB6" w:rsidR="000138A1" w:rsidP="00177EE1" w:rsidRDefault="000138A1"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0138A1" w:rsidP="00177EE1" w:rsidRDefault="000138A1"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0138A1" w:rsidP="00177EE1" w:rsidRDefault="000138A1" w14:paraId="217D2A05" w14:textId="77777777">
          <w:pPr>
            <w:tabs>
              <w:tab w:val="right" w:pos="8838"/>
            </w:tabs>
            <w:ind w:left="-28"/>
            <w:rPr>
              <w:rFonts w:ascii="Arial" w:hAnsi="Arial" w:eastAsia="Calibri" w:cs="Arial"/>
              <w:b/>
            </w:rPr>
          </w:pPr>
        </w:p>
      </w:tc>
    </w:tr>
  </w:tbl>
  <w:p w:rsidR="000138A1" w:rsidRDefault="00ED7AB5"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772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81D"/>
    <w:multiLevelType w:val="hybridMultilevel"/>
    <w:tmpl w:val="5498E0D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F833A5"/>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F1497"/>
    <w:multiLevelType w:val="hybridMultilevel"/>
    <w:tmpl w:val="3FE836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5BD22AE"/>
    <w:multiLevelType w:val="hybridMultilevel"/>
    <w:tmpl w:val="39BE95C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 w15:restartNumberingAfterBreak="0">
    <w:nsid w:val="16F5668A"/>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C81038"/>
    <w:multiLevelType w:val="hybridMultilevel"/>
    <w:tmpl w:val="F85A286C"/>
    <w:lvl w:ilvl="0" w:tplc="FFFFFFFF">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05B6B"/>
    <w:multiLevelType w:val="hybridMultilevel"/>
    <w:tmpl w:val="F85A286C"/>
    <w:lvl w:ilvl="0" w:tplc="FBF8FEE4">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BD48D2"/>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9858A7"/>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E31500"/>
    <w:multiLevelType w:val="hybridMultilevel"/>
    <w:tmpl w:val="F1BEC7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8281BB4"/>
    <w:multiLevelType w:val="hybridMultilevel"/>
    <w:tmpl w:val="506EF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4A2B40"/>
    <w:multiLevelType w:val="hybridMultilevel"/>
    <w:tmpl w:val="F85A286C"/>
    <w:lvl w:ilvl="0" w:tplc="FFFFFFFF">
      <w:start w:val="1"/>
      <w:numFmt w:val="decimal"/>
      <w:lvlText w:val="%1."/>
      <w:lvlJc w:val="left"/>
      <w:pPr>
        <w:ind w:left="1080" w:hanging="720"/>
      </w:pPr>
      <w:rPr>
        <w:rFonts w:ascii="Palatino Linotype" w:hAnsi="Palatino Linotype" w:eastAsia="Calibri"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954B2B"/>
    <w:multiLevelType w:val="hybridMultilevel"/>
    <w:tmpl w:val="017060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20165F1"/>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31016B"/>
    <w:multiLevelType w:val="hybridMultilevel"/>
    <w:tmpl w:val="2132EEC4"/>
    <w:lvl w:ilvl="0" w:tplc="7C02FE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7E4937"/>
    <w:multiLevelType w:val="hybridMultilevel"/>
    <w:tmpl w:val="113EEBB0"/>
    <w:lvl w:ilvl="0" w:tplc="080A0001">
      <w:start w:val="1"/>
      <w:numFmt w:val="bullet"/>
      <w:lvlText w:val=""/>
      <w:lvlJc w:val="left"/>
      <w:pPr>
        <w:ind w:left="1713" w:hanging="360"/>
      </w:pPr>
      <w:rPr>
        <w:rFonts w:hint="default" w:ascii="Symbol" w:hAnsi="Symbol"/>
      </w:rPr>
    </w:lvl>
    <w:lvl w:ilvl="1" w:tplc="080A0003" w:tentative="1">
      <w:start w:val="1"/>
      <w:numFmt w:val="bullet"/>
      <w:lvlText w:val="o"/>
      <w:lvlJc w:val="left"/>
      <w:pPr>
        <w:ind w:left="2433" w:hanging="360"/>
      </w:pPr>
      <w:rPr>
        <w:rFonts w:hint="default" w:ascii="Courier New" w:hAnsi="Courier New" w:cs="Courier New"/>
      </w:rPr>
    </w:lvl>
    <w:lvl w:ilvl="2" w:tplc="080A0005" w:tentative="1">
      <w:start w:val="1"/>
      <w:numFmt w:val="bullet"/>
      <w:lvlText w:val=""/>
      <w:lvlJc w:val="left"/>
      <w:pPr>
        <w:ind w:left="3153" w:hanging="360"/>
      </w:pPr>
      <w:rPr>
        <w:rFonts w:hint="default" w:ascii="Wingdings" w:hAnsi="Wingdings"/>
      </w:rPr>
    </w:lvl>
    <w:lvl w:ilvl="3" w:tplc="080A0001" w:tentative="1">
      <w:start w:val="1"/>
      <w:numFmt w:val="bullet"/>
      <w:lvlText w:val=""/>
      <w:lvlJc w:val="left"/>
      <w:pPr>
        <w:ind w:left="3873" w:hanging="360"/>
      </w:pPr>
      <w:rPr>
        <w:rFonts w:hint="default" w:ascii="Symbol" w:hAnsi="Symbol"/>
      </w:rPr>
    </w:lvl>
    <w:lvl w:ilvl="4" w:tplc="080A0003" w:tentative="1">
      <w:start w:val="1"/>
      <w:numFmt w:val="bullet"/>
      <w:lvlText w:val="o"/>
      <w:lvlJc w:val="left"/>
      <w:pPr>
        <w:ind w:left="4593" w:hanging="360"/>
      </w:pPr>
      <w:rPr>
        <w:rFonts w:hint="default" w:ascii="Courier New" w:hAnsi="Courier New" w:cs="Courier New"/>
      </w:rPr>
    </w:lvl>
    <w:lvl w:ilvl="5" w:tplc="080A0005" w:tentative="1">
      <w:start w:val="1"/>
      <w:numFmt w:val="bullet"/>
      <w:lvlText w:val=""/>
      <w:lvlJc w:val="left"/>
      <w:pPr>
        <w:ind w:left="5313" w:hanging="360"/>
      </w:pPr>
      <w:rPr>
        <w:rFonts w:hint="default" w:ascii="Wingdings" w:hAnsi="Wingdings"/>
      </w:rPr>
    </w:lvl>
    <w:lvl w:ilvl="6" w:tplc="080A0001" w:tentative="1">
      <w:start w:val="1"/>
      <w:numFmt w:val="bullet"/>
      <w:lvlText w:val=""/>
      <w:lvlJc w:val="left"/>
      <w:pPr>
        <w:ind w:left="6033" w:hanging="360"/>
      </w:pPr>
      <w:rPr>
        <w:rFonts w:hint="default" w:ascii="Symbol" w:hAnsi="Symbol"/>
      </w:rPr>
    </w:lvl>
    <w:lvl w:ilvl="7" w:tplc="080A0003" w:tentative="1">
      <w:start w:val="1"/>
      <w:numFmt w:val="bullet"/>
      <w:lvlText w:val="o"/>
      <w:lvlJc w:val="left"/>
      <w:pPr>
        <w:ind w:left="6753" w:hanging="360"/>
      </w:pPr>
      <w:rPr>
        <w:rFonts w:hint="default" w:ascii="Courier New" w:hAnsi="Courier New" w:cs="Courier New"/>
      </w:rPr>
    </w:lvl>
    <w:lvl w:ilvl="8" w:tplc="080A0005" w:tentative="1">
      <w:start w:val="1"/>
      <w:numFmt w:val="bullet"/>
      <w:lvlText w:val=""/>
      <w:lvlJc w:val="left"/>
      <w:pPr>
        <w:ind w:left="7473" w:hanging="360"/>
      </w:pPr>
      <w:rPr>
        <w:rFonts w:hint="default" w:ascii="Wingdings" w:hAnsi="Wingdings"/>
      </w:rPr>
    </w:lvl>
  </w:abstractNum>
  <w:abstractNum w:abstractNumId="17" w15:restartNumberingAfterBreak="0">
    <w:nsid w:val="54587498"/>
    <w:multiLevelType w:val="hybridMultilevel"/>
    <w:tmpl w:val="89CAA43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07106F"/>
    <w:multiLevelType w:val="hybridMultilevel"/>
    <w:tmpl w:val="523E91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1A54D8"/>
    <w:multiLevelType w:val="hybridMultilevel"/>
    <w:tmpl w:val="5498E0DC"/>
    <w:lvl w:ilvl="0" w:tplc="EC2E3D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68A77A7"/>
    <w:multiLevelType w:val="hybridMultilevel"/>
    <w:tmpl w:val="89CAA43A"/>
    <w:lvl w:ilvl="0" w:tplc="14C8875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15:restartNumberingAfterBreak="0">
    <w:nsid w:val="670D304F"/>
    <w:multiLevelType w:val="hybridMultilevel"/>
    <w:tmpl w:val="1ABE3FE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BFA155E"/>
    <w:multiLevelType w:val="hybridMultilevel"/>
    <w:tmpl w:val="E45C39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FBB7770"/>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1"/>
  </w:num>
  <w:num w:numId="4">
    <w:abstractNumId w:val="23"/>
  </w:num>
  <w:num w:numId="5">
    <w:abstractNumId w:val="3"/>
  </w:num>
  <w:num w:numId="6">
    <w:abstractNumId w:val="11"/>
  </w:num>
  <w:num w:numId="7">
    <w:abstractNumId w:val="16"/>
  </w:num>
  <w:num w:numId="8">
    <w:abstractNumId w:val="24"/>
  </w:num>
  <w:num w:numId="9">
    <w:abstractNumId w:val="18"/>
  </w:num>
  <w:num w:numId="10">
    <w:abstractNumId w:val="22"/>
  </w:num>
  <w:num w:numId="11">
    <w:abstractNumId w:val="2"/>
  </w:num>
  <w:num w:numId="12">
    <w:abstractNumId w:val="19"/>
  </w:num>
  <w:num w:numId="13">
    <w:abstractNumId w:val="17"/>
  </w:num>
  <w:num w:numId="14">
    <w:abstractNumId w:val="7"/>
  </w:num>
  <w:num w:numId="15">
    <w:abstractNumId w:val="25"/>
  </w:num>
  <w:num w:numId="16">
    <w:abstractNumId w:val="1"/>
  </w:num>
  <w:num w:numId="17">
    <w:abstractNumId w:val="4"/>
  </w:num>
  <w:num w:numId="18">
    <w:abstractNumId w:val="14"/>
  </w:num>
  <w:num w:numId="19">
    <w:abstractNumId w:val="9"/>
  </w:num>
  <w:num w:numId="20">
    <w:abstractNumId w:val="10"/>
  </w:num>
  <w:num w:numId="21">
    <w:abstractNumId w:val="20"/>
  </w:num>
  <w:num w:numId="22">
    <w:abstractNumId w:val="15"/>
  </w:num>
  <w:num w:numId="23">
    <w:abstractNumId w:val="0"/>
  </w:num>
  <w:num w:numId="24">
    <w:abstractNumId w:val="6"/>
  </w:num>
  <w:num w:numId="25">
    <w:abstractNumId w:val="12"/>
  </w:num>
  <w:num w:numId="26">
    <w:abstractNumId w:val="13"/>
  </w:num>
  <w:num w:numId="27">
    <w:abstractNumId w:val="5"/>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2216"/>
    <w:rsid w:val="0000356F"/>
    <w:rsid w:val="00003883"/>
    <w:rsid w:val="000128A5"/>
    <w:rsid w:val="00012B2E"/>
    <w:rsid w:val="00013843"/>
    <w:rsid w:val="000138A1"/>
    <w:rsid w:val="0001416C"/>
    <w:rsid w:val="00023824"/>
    <w:rsid w:val="00027A38"/>
    <w:rsid w:val="00031EC8"/>
    <w:rsid w:val="00035AB4"/>
    <w:rsid w:val="000361CD"/>
    <w:rsid w:val="00040446"/>
    <w:rsid w:val="00042AD3"/>
    <w:rsid w:val="00055DA6"/>
    <w:rsid w:val="000571B0"/>
    <w:rsid w:val="00062B87"/>
    <w:rsid w:val="00065115"/>
    <w:rsid w:val="00065BA2"/>
    <w:rsid w:val="000729C1"/>
    <w:rsid w:val="000771BD"/>
    <w:rsid w:val="00083A1D"/>
    <w:rsid w:val="00083B5E"/>
    <w:rsid w:val="00084C42"/>
    <w:rsid w:val="000865C1"/>
    <w:rsid w:val="00087ECD"/>
    <w:rsid w:val="00090CC5"/>
    <w:rsid w:val="000B2670"/>
    <w:rsid w:val="000B7B66"/>
    <w:rsid w:val="000C12E8"/>
    <w:rsid w:val="000C4C4B"/>
    <w:rsid w:val="000E0B2A"/>
    <w:rsid w:val="000E4556"/>
    <w:rsid w:val="000F3119"/>
    <w:rsid w:val="00100D0B"/>
    <w:rsid w:val="00110E75"/>
    <w:rsid w:val="00115246"/>
    <w:rsid w:val="00115B9F"/>
    <w:rsid w:val="00120AC3"/>
    <w:rsid w:val="00122C11"/>
    <w:rsid w:val="0013054B"/>
    <w:rsid w:val="00135EC3"/>
    <w:rsid w:val="0014355A"/>
    <w:rsid w:val="0014587C"/>
    <w:rsid w:val="0015161E"/>
    <w:rsid w:val="00163ACC"/>
    <w:rsid w:val="00177EE1"/>
    <w:rsid w:val="0018480F"/>
    <w:rsid w:val="0018595C"/>
    <w:rsid w:val="001964D1"/>
    <w:rsid w:val="001A04C7"/>
    <w:rsid w:val="001D521B"/>
    <w:rsid w:val="001D61CF"/>
    <w:rsid w:val="001E10F0"/>
    <w:rsid w:val="001E2972"/>
    <w:rsid w:val="001E4327"/>
    <w:rsid w:val="001E73AE"/>
    <w:rsid w:val="001E757C"/>
    <w:rsid w:val="001F3035"/>
    <w:rsid w:val="001F3AB9"/>
    <w:rsid w:val="001F6081"/>
    <w:rsid w:val="002033C8"/>
    <w:rsid w:val="0021058D"/>
    <w:rsid w:val="00222783"/>
    <w:rsid w:val="0023050A"/>
    <w:rsid w:val="002327BA"/>
    <w:rsid w:val="0024298A"/>
    <w:rsid w:val="00244F3B"/>
    <w:rsid w:val="002578B4"/>
    <w:rsid w:val="002719E0"/>
    <w:rsid w:val="00283496"/>
    <w:rsid w:val="002A1D89"/>
    <w:rsid w:val="002A28F5"/>
    <w:rsid w:val="002A4B81"/>
    <w:rsid w:val="002B32D0"/>
    <w:rsid w:val="002B5936"/>
    <w:rsid w:val="002C3793"/>
    <w:rsid w:val="002D6448"/>
    <w:rsid w:val="002E200D"/>
    <w:rsid w:val="002E3580"/>
    <w:rsid w:val="002E51C7"/>
    <w:rsid w:val="002F09A8"/>
    <w:rsid w:val="002F0D2C"/>
    <w:rsid w:val="003122FF"/>
    <w:rsid w:val="003124FB"/>
    <w:rsid w:val="00323C69"/>
    <w:rsid w:val="00330DCB"/>
    <w:rsid w:val="00335F68"/>
    <w:rsid w:val="0034694B"/>
    <w:rsid w:val="00361157"/>
    <w:rsid w:val="0036405E"/>
    <w:rsid w:val="0037107C"/>
    <w:rsid w:val="00373BB3"/>
    <w:rsid w:val="00374EC5"/>
    <w:rsid w:val="003806C6"/>
    <w:rsid w:val="003812D9"/>
    <w:rsid w:val="0039002F"/>
    <w:rsid w:val="0039029F"/>
    <w:rsid w:val="003A1541"/>
    <w:rsid w:val="003A1AC3"/>
    <w:rsid w:val="003A5680"/>
    <w:rsid w:val="003B3A2A"/>
    <w:rsid w:val="003C75C8"/>
    <w:rsid w:val="003D05EC"/>
    <w:rsid w:val="003D4BC5"/>
    <w:rsid w:val="003E4248"/>
    <w:rsid w:val="004028B1"/>
    <w:rsid w:val="00413B07"/>
    <w:rsid w:val="00415D6D"/>
    <w:rsid w:val="00416A62"/>
    <w:rsid w:val="00457B4D"/>
    <w:rsid w:val="00472B74"/>
    <w:rsid w:val="0047525A"/>
    <w:rsid w:val="00484A44"/>
    <w:rsid w:val="00496B69"/>
    <w:rsid w:val="00497753"/>
    <w:rsid w:val="004A2567"/>
    <w:rsid w:val="004A5273"/>
    <w:rsid w:val="004A6307"/>
    <w:rsid w:val="004C0D2B"/>
    <w:rsid w:val="004C675B"/>
    <w:rsid w:val="004C7573"/>
    <w:rsid w:val="004D18C5"/>
    <w:rsid w:val="004D26D4"/>
    <w:rsid w:val="004D309D"/>
    <w:rsid w:val="004E06D1"/>
    <w:rsid w:val="004E33BF"/>
    <w:rsid w:val="004F3A36"/>
    <w:rsid w:val="00507B00"/>
    <w:rsid w:val="00507DB2"/>
    <w:rsid w:val="00511313"/>
    <w:rsid w:val="005119BA"/>
    <w:rsid w:val="00526ADA"/>
    <w:rsid w:val="00536C46"/>
    <w:rsid w:val="00543DD3"/>
    <w:rsid w:val="005455F0"/>
    <w:rsid w:val="00553373"/>
    <w:rsid w:val="00565961"/>
    <w:rsid w:val="00565D8A"/>
    <w:rsid w:val="00566770"/>
    <w:rsid w:val="00580A65"/>
    <w:rsid w:val="0058662F"/>
    <w:rsid w:val="00597D76"/>
    <w:rsid w:val="005A7EFD"/>
    <w:rsid w:val="005B6E78"/>
    <w:rsid w:val="005C3E12"/>
    <w:rsid w:val="005C6C49"/>
    <w:rsid w:val="005F13F5"/>
    <w:rsid w:val="005F2591"/>
    <w:rsid w:val="00610D46"/>
    <w:rsid w:val="00611B39"/>
    <w:rsid w:val="00614CD3"/>
    <w:rsid w:val="00622C21"/>
    <w:rsid w:val="0062723B"/>
    <w:rsid w:val="0063423F"/>
    <w:rsid w:val="00635C41"/>
    <w:rsid w:val="006470EC"/>
    <w:rsid w:val="0065630E"/>
    <w:rsid w:val="006574AF"/>
    <w:rsid w:val="00657EB2"/>
    <w:rsid w:val="00674BC6"/>
    <w:rsid w:val="0068059B"/>
    <w:rsid w:val="00683E9F"/>
    <w:rsid w:val="006946CA"/>
    <w:rsid w:val="00695CCE"/>
    <w:rsid w:val="006B4237"/>
    <w:rsid w:val="006C181C"/>
    <w:rsid w:val="006F158D"/>
    <w:rsid w:val="006F37C2"/>
    <w:rsid w:val="006F61A0"/>
    <w:rsid w:val="006F7C85"/>
    <w:rsid w:val="007013C9"/>
    <w:rsid w:val="00701FB1"/>
    <w:rsid w:val="00702A90"/>
    <w:rsid w:val="0071392F"/>
    <w:rsid w:val="007144B6"/>
    <w:rsid w:val="00715EC4"/>
    <w:rsid w:val="00731E0D"/>
    <w:rsid w:val="0073383F"/>
    <w:rsid w:val="00744ABA"/>
    <w:rsid w:val="00744F3B"/>
    <w:rsid w:val="00745678"/>
    <w:rsid w:val="00745877"/>
    <w:rsid w:val="00753965"/>
    <w:rsid w:val="00761513"/>
    <w:rsid w:val="0076721B"/>
    <w:rsid w:val="00780A43"/>
    <w:rsid w:val="00785C4E"/>
    <w:rsid w:val="0078647E"/>
    <w:rsid w:val="00790365"/>
    <w:rsid w:val="00793151"/>
    <w:rsid w:val="00793D23"/>
    <w:rsid w:val="00795EE6"/>
    <w:rsid w:val="007A33E9"/>
    <w:rsid w:val="007A4EAD"/>
    <w:rsid w:val="007B0A01"/>
    <w:rsid w:val="007B4464"/>
    <w:rsid w:val="007B47E8"/>
    <w:rsid w:val="007B4D05"/>
    <w:rsid w:val="007C001F"/>
    <w:rsid w:val="007C1329"/>
    <w:rsid w:val="007E3CF9"/>
    <w:rsid w:val="008072B5"/>
    <w:rsid w:val="00810CC5"/>
    <w:rsid w:val="008114D3"/>
    <w:rsid w:val="008205DB"/>
    <w:rsid w:val="00833476"/>
    <w:rsid w:val="00837F12"/>
    <w:rsid w:val="008469E0"/>
    <w:rsid w:val="00846D95"/>
    <w:rsid w:val="00852223"/>
    <w:rsid w:val="00852566"/>
    <w:rsid w:val="008525E0"/>
    <w:rsid w:val="00857795"/>
    <w:rsid w:val="008623E7"/>
    <w:rsid w:val="008636A9"/>
    <w:rsid w:val="008664AD"/>
    <w:rsid w:val="00870879"/>
    <w:rsid w:val="00877628"/>
    <w:rsid w:val="00880331"/>
    <w:rsid w:val="008827A8"/>
    <w:rsid w:val="00895F51"/>
    <w:rsid w:val="008A6F3C"/>
    <w:rsid w:val="008B343B"/>
    <w:rsid w:val="008C3AFE"/>
    <w:rsid w:val="008C3E33"/>
    <w:rsid w:val="008C49F0"/>
    <w:rsid w:val="008D28FA"/>
    <w:rsid w:val="008D4D60"/>
    <w:rsid w:val="008D60AF"/>
    <w:rsid w:val="009016C6"/>
    <w:rsid w:val="00916742"/>
    <w:rsid w:val="0092376B"/>
    <w:rsid w:val="0092528B"/>
    <w:rsid w:val="00947D1B"/>
    <w:rsid w:val="009535BB"/>
    <w:rsid w:val="00961EEA"/>
    <w:rsid w:val="00965A88"/>
    <w:rsid w:val="0097214C"/>
    <w:rsid w:val="00972403"/>
    <w:rsid w:val="00987ADD"/>
    <w:rsid w:val="0099450A"/>
    <w:rsid w:val="009946DF"/>
    <w:rsid w:val="00995C33"/>
    <w:rsid w:val="009A2914"/>
    <w:rsid w:val="009A5BF7"/>
    <w:rsid w:val="009B6F47"/>
    <w:rsid w:val="009C4EE3"/>
    <w:rsid w:val="009C6967"/>
    <w:rsid w:val="009E2E7D"/>
    <w:rsid w:val="009F1F5F"/>
    <w:rsid w:val="00A004FF"/>
    <w:rsid w:val="00A105CB"/>
    <w:rsid w:val="00A23BF6"/>
    <w:rsid w:val="00A25072"/>
    <w:rsid w:val="00A42A9F"/>
    <w:rsid w:val="00A57448"/>
    <w:rsid w:val="00A64001"/>
    <w:rsid w:val="00A729A4"/>
    <w:rsid w:val="00A73F84"/>
    <w:rsid w:val="00AA122A"/>
    <w:rsid w:val="00AB1456"/>
    <w:rsid w:val="00AB726B"/>
    <w:rsid w:val="00AC1B37"/>
    <w:rsid w:val="00AD126E"/>
    <w:rsid w:val="00AD4342"/>
    <w:rsid w:val="00AD4515"/>
    <w:rsid w:val="00AE79CC"/>
    <w:rsid w:val="00B018D5"/>
    <w:rsid w:val="00B15E71"/>
    <w:rsid w:val="00B2558F"/>
    <w:rsid w:val="00B264AA"/>
    <w:rsid w:val="00B33E48"/>
    <w:rsid w:val="00B42AF7"/>
    <w:rsid w:val="00B42F99"/>
    <w:rsid w:val="00B540C7"/>
    <w:rsid w:val="00B57251"/>
    <w:rsid w:val="00B7431D"/>
    <w:rsid w:val="00B75E73"/>
    <w:rsid w:val="00B81288"/>
    <w:rsid w:val="00B81563"/>
    <w:rsid w:val="00B941BE"/>
    <w:rsid w:val="00B94F75"/>
    <w:rsid w:val="00B97E2E"/>
    <w:rsid w:val="00BC6E9B"/>
    <w:rsid w:val="00BD65B4"/>
    <w:rsid w:val="00BE7923"/>
    <w:rsid w:val="00BF232D"/>
    <w:rsid w:val="00BF3CE5"/>
    <w:rsid w:val="00C245A3"/>
    <w:rsid w:val="00C2686E"/>
    <w:rsid w:val="00C272DD"/>
    <w:rsid w:val="00C3351A"/>
    <w:rsid w:val="00C34041"/>
    <w:rsid w:val="00C42E70"/>
    <w:rsid w:val="00C43E6D"/>
    <w:rsid w:val="00C47A64"/>
    <w:rsid w:val="00C54A31"/>
    <w:rsid w:val="00C57549"/>
    <w:rsid w:val="00C67F40"/>
    <w:rsid w:val="00C75990"/>
    <w:rsid w:val="00C8074A"/>
    <w:rsid w:val="00C838D5"/>
    <w:rsid w:val="00C85CFE"/>
    <w:rsid w:val="00C87028"/>
    <w:rsid w:val="00C91C48"/>
    <w:rsid w:val="00C92D37"/>
    <w:rsid w:val="00CB48FF"/>
    <w:rsid w:val="00CC4112"/>
    <w:rsid w:val="00CC5BEA"/>
    <w:rsid w:val="00CE7001"/>
    <w:rsid w:val="00CF1D43"/>
    <w:rsid w:val="00CF4E3B"/>
    <w:rsid w:val="00CF6396"/>
    <w:rsid w:val="00D01E4B"/>
    <w:rsid w:val="00D10CAF"/>
    <w:rsid w:val="00D22916"/>
    <w:rsid w:val="00D2663C"/>
    <w:rsid w:val="00D30F98"/>
    <w:rsid w:val="00D42F25"/>
    <w:rsid w:val="00D4344C"/>
    <w:rsid w:val="00D44B3F"/>
    <w:rsid w:val="00D80E7B"/>
    <w:rsid w:val="00D83CCC"/>
    <w:rsid w:val="00D873C5"/>
    <w:rsid w:val="00D939BA"/>
    <w:rsid w:val="00DA7A18"/>
    <w:rsid w:val="00DC280B"/>
    <w:rsid w:val="00DE565F"/>
    <w:rsid w:val="00DF308F"/>
    <w:rsid w:val="00E0708A"/>
    <w:rsid w:val="00E3469A"/>
    <w:rsid w:val="00E3672B"/>
    <w:rsid w:val="00E408E0"/>
    <w:rsid w:val="00E54F49"/>
    <w:rsid w:val="00E62CC2"/>
    <w:rsid w:val="00E73FC7"/>
    <w:rsid w:val="00E75BF0"/>
    <w:rsid w:val="00E80352"/>
    <w:rsid w:val="00E8133F"/>
    <w:rsid w:val="00E96974"/>
    <w:rsid w:val="00E970B9"/>
    <w:rsid w:val="00EA310D"/>
    <w:rsid w:val="00EA3749"/>
    <w:rsid w:val="00EB78CD"/>
    <w:rsid w:val="00EC72C5"/>
    <w:rsid w:val="00ED1568"/>
    <w:rsid w:val="00ED2212"/>
    <w:rsid w:val="00ED7AB5"/>
    <w:rsid w:val="00EE0F9D"/>
    <w:rsid w:val="00EF046F"/>
    <w:rsid w:val="00EF0DF1"/>
    <w:rsid w:val="00F0356C"/>
    <w:rsid w:val="00F1445B"/>
    <w:rsid w:val="00F22515"/>
    <w:rsid w:val="00F362B1"/>
    <w:rsid w:val="00F37AAD"/>
    <w:rsid w:val="00F4084F"/>
    <w:rsid w:val="00F4789F"/>
    <w:rsid w:val="00F53EF6"/>
    <w:rsid w:val="00F543B9"/>
    <w:rsid w:val="00F56E97"/>
    <w:rsid w:val="00F6245F"/>
    <w:rsid w:val="00F667B7"/>
    <w:rsid w:val="00F7440B"/>
    <w:rsid w:val="00F77E2F"/>
    <w:rsid w:val="00F80EAA"/>
    <w:rsid w:val="00F83483"/>
    <w:rsid w:val="00F86A9A"/>
    <w:rsid w:val="00F919B6"/>
    <w:rsid w:val="00F953E7"/>
    <w:rsid w:val="00FB424D"/>
    <w:rsid w:val="00FB4D49"/>
    <w:rsid w:val="00FB62D8"/>
    <w:rsid w:val="00FB79D5"/>
    <w:rsid w:val="00FC3BAC"/>
    <w:rsid w:val="00FE1FAB"/>
    <w:rsid w:val="00FF0A82"/>
    <w:rsid w:val="00FF2EE1"/>
    <w:rsid w:val="3F5736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header" Target="header3.xml" Id="rId39" /><Relationship Type="http://schemas.openxmlformats.org/officeDocument/2006/relationships/image" Target="media/image14.png" Id="rId21" /><Relationship Type="http://schemas.openxmlformats.org/officeDocument/2006/relationships/image" Target="media/image26.png"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1.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4.png"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repositorio.tlalnepantla.gob.mx/files/pdf/repositorio/147.pdf" TargetMode="External" Id="rId28" /><Relationship Type="http://schemas.openxmlformats.org/officeDocument/2006/relationships/header" Target="header2.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2.png" Id="rId30" /><Relationship Type="http://schemas.openxmlformats.org/officeDocument/2006/relationships/header" Target="header1.xm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5.png" Id="rId33" /><Relationship Type="http://schemas.openxmlformats.org/officeDocument/2006/relationships/footer" Target="footer2.xml" Id="rId38" /><Relationship Type="http://schemas.openxmlformats.org/officeDocument/2006/relationships/glossaryDocument" Target="glossary/document.xml" Id="R047aba32838f400a" /></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4c5b704-8ec3-484d-b999-976523d103b6}"/>
      </w:docPartPr>
      <w:docPartBody>
        <w:p w14:paraId="2A65B40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13</revision>
  <dcterms:created xsi:type="dcterms:W3CDTF">2021-12-20T20:17:00.0000000Z</dcterms:created>
  <dcterms:modified xsi:type="dcterms:W3CDTF">2022-01-14T18:24:13.6902277Z</dcterms:modified>
</coreProperties>
</file>