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C500E" w:rsidP="00372DE5" w:rsidRDefault="001C500E" w14:paraId="391250CA" w14:textId="77777777">
      <w:pPr>
        <w:spacing w:after="0" w:line="360" w:lineRule="auto"/>
        <w:rPr>
          <w:rFonts w:eastAsia="Calibri" w:cs="Tahoma"/>
          <w:bCs/>
          <w:color w:val="000000"/>
        </w:rPr>
      </w:pPr>
    </w:p>
    <w:p w:rsidRPr="000A364E" w:rsidR="00D55DAE" w:rsidP="00372DE5" w:rsidRDefault="00D55DAE" w14:paraId="6D85603E" w14:textId="6AA4519D">
      <w:pPr>
        <w:spacing w:after="0" w:line="360" w:lineRule="auto"/>
        <w:rPr>
          <w:rFonts w:eastAsia="Times New Roman" w:cs="Tahoma"/>
          <w:bCs/>
          <w:color w:val="auto"/>
          <w:lang w:eastAsia="es-ES"/>
        </w:rPr>
      </w:pPr>
      <w:r w:rsidRPr="000A364E">
        <w:rPr>
          <w:rFonts w:eastAsia="Calibri" w:cs="Tahoma"/>
          <w:bCs/>
          <w:color w:val="000000"/>
        </w:rPr>
        <w:t xml:space="preserve">Resolución del Pleno del Instituto de Transparencia, Acceso a la Información Pública y </w:t>
      </w:r>
      <w:r w:rsidRPr="000A364E">
        <w:rPr>
          <w:rFonts w:eastAsia="Times New Roman" w:cs="Tahoma"/>
          <w:bCs/>
          <w:color w:val="auto"/>
          <w:lang w:eastAsia="es-ES"/>
        </w:rPr>
        <w:t xml:space="preserve">Protección </w:t>
      </w:r>
      <w:r w:rsidRPr="00AA2C90">
        <w:rPr>
          <w:rFonts w:eastAsia="Times New Roman" w:cs="Tahoma"/>
          <w:bCs/>
          <w:color w:val="auto"/>
          <w:lang w:eastAsia="es-ES"/>
        </w:rPr>
        <w:t xml:space="preserve">de Datos Personales del Estado de México y Municipios, con domicilio en Metepec, Estado de México, de fecha </w:t>
      </w:r>
      <w:r w:rsidR="00FE1B3C">
        <w:rPr>
          <w:rFonts w:eastAsia="Times New Roman" w:cs="Tahoma"/>
          <w:bCs/>
          <w:color w:val="auto"/>
          <w:lang w:eastAsia="es-ES"/>
        </w:rPr>
        <w:t>veintitrés de febrero de dos mil veintiuno</w:t>
      </w:r>
      <w:r w:rsidRPr="00AA2C90">
        <w:rPr>
          <w:rFonts w:eastAsia="Times New Roman" w:cs="Tahoma"/>
          <w:bCs/>
          <w:color w:val="auto"/>
          <w:lang w:eastAsia="es-ES"/>
        </w:rPr>
        <w:t>.</w:t>
      </w:r>
    </w:p>
    <w:p w:rsidRPr="000A364E" w:rsidR="00D55DAE" w:rsidP="00372DE5" w:rsidRDefault="00D55DAE" w14:paraId="30CA1E97" w14:textId="77777777">
      <w:pPr>
        <w:tabs>
          <w:tab w:val="left" w:pos="2839"/>
        </w:tabs>
        <w:spacing w:after="0" w:line="360" w:lineRule="auto"/>
        <w:rPr>
          <w:rFonts w:eastAsia="Times New Roman" w:cs="Tahoma"/>
          <w:bCs/>
          <w:color w:val="auto"/>
          <w:lang w:eastAsia="es-ES"/>
        </w:rPr>
      </w:pPr>
    </w:p>
    <w:p w:rsidRPr="00760980" w:rsidR="00D55DAE" w:rsidP="041D83B5" w:rsidRDefault="00D55DAE" w14:paraId="55044844" w14:textId="40B12A4D">
      <w:pPr>
        <w:spacing w:after="0" w:line="360" w:lineRule="auto"/>
        <w:rPr>
          <w:rFonts w:eastAsia="Calibri" w:cs="Tahoma"/>
          <w:color w:val="0D0D0D"/>
        </w:rPr>
      </w:pPr>
      <w:r w:rsidRPr="041D83B5" w:rsidR="041D83B5">
        <w:rPr>
          <w:rFonts w:eastAsia="Times New Roman" w:cs="Tahoma"/>
          <w:b w:val="1"/>
          <w:bCs w:val="1"/>
          <w:color w:val="auto"/>
          <w:lang w:eastAsia="es-ES"/>
        </w:rPr>
        <w:t>VISTO</w:t>
      </w:r>
      <w:r w:rsidRPr="041D83B5" w:rsidR="041D83B5">
        <w:rPr>
          <w:rFonts w:eastAsia="Calibri" w:cs="Tahoma"/>
          <w:color w:val="0D0D0D" w:themeColor="text1" w:themeTint="F2" w:themeShade="FF"/>
        </w:rPr>
        <w:t xml:space="preserve"> el expediente conformado con motivo del Recurso de Revisión </w:t>
      </w:r>
      <w:r w:rsidRPr="041D83B5" w:rsidR="041D83B5">
        <w:rPr>
          <w:rFonts w:eastAsia="Calibri" w:cs="Tahoma"/>
          <w:color w:val="000000" w:themeColor="text1" w:themeTint="FF" w:themeShade="FF"/>
        </w:rPr>
        <w:t xml:space="preserve">00521/INFOEM/IP/RR/2022, interpuesto por </w:t>
      </w:r>
      <w:r w:rsidRPr="041D83B5" w:rsidR="041D83B5">
        <w:rPr>
          <w:rFonts w:eastAsia="Calibri" w:cs="Tahoma"/>
          <w:color w:val="0D0D0D" w:themeColor="text1" w:themeTint="F2" w:themeShade="FF"/>
          <w:highlight w:val="black"/>
        </w:rPr>
        <w:t>XXXXXXXXXXXXXXXXXX</w:t>
      </w:r>
      <w:r w:rsidRPr="041D83B5" w:rsidR="041D83B5">
        <w:rPr>
          <w:rFonts w:eastAsia="Calibri" w:cs="Tahoma"/>
          <w:color w:val="0D0D0D" w:themeColor="text1" w:themeTint="F2" w:themeShade="FF"/>
        </w:rPr>
        <w:t xml:space="preserve">, en lo sucesivo el Recurrente o Particular, en contra de la respuesta del Sujeto Obligado, </w:t>
      </w:r>
      <w:r w:rsidRPr="041D83B5" w:rsidR="041D83B5">
        <w:rPr>
          <w:rFonts w:eastAsia="Calibri" w:cs="Tahoma"/>
          <w:color w:val="000000" w:themeColor="text1" w:themeTint="FF" w:themeShade="FF"/>
        </w:rPr>
        <w:t>Ayuntamiento de Ecatepec de Morelos, a la solicitud de acceso a la información 00032/ECATEPEC/IP/2022, se emite la presente Resolución, con base en los Antecedentes y Considerandos que se exponen a continuación:</w:t>
      </w:r>
    </w:p>
    <w:p w:rsidRPr="000A364E" w:rsidR="00D55DAE" w:rsidP="00372DE5" w:rsidRDefault="00D55DAE" w14:paraId="20554880" w14:textId="77777777">
      <w:pPr>
        <w:spacing w:after="0" w:line="360" w:lineRule="auto"/>
      </w:pPr>
    </w:p>
    <w:p w:rsidR="00D55DAE" w:rsidP="00372DE5" w:rsidRDefault="00D55DAE" w14:paraId="02CB0A48" w14:textId="77777777">
      <w:pPr>
        <w:tabs>
          <w:tab w:val="center" w:pos="4522"/>
          <w:tab w:val="left" w:pos="7245"/>
        </w:tabs>
        <w:spacing w:after="0" w:line="360" w:lineRule="auto"/>
        <w:jc w:val="center"/>
        <w:rPr>
          <w:rFonts w:eastAsia="Calibri" w:cs="Tahoma"/>
          <w:b/>
          <w:color w:val="000000"/>
        </w:rPr>
      </w:pPr>
      <w:r w:rsidRPr="000A364E">
        <w:rPr>
          <w:rFonts w:eastAsia="Calibri" w:cs="Tahoma"/>
          <w:b/>
          <w:color w:val="000000"/>
        </w:rPr>
        <w:t>A N T E C E D E N T E S:</w:t>
      </w:r>
    </w:p>
    <w:p w:rsidRPr="000A364E" w:rsidR="00D55DAE" w:rsidP="00372DE5" w:rsidRDefault="00D55DAE" w14:paraId="42560CFA" w14:textId="77777777">
      <w:pPr>
        <w:spacing w:after="0" w:line="360" w:lineRule="auto"/>
      </w:pPr>
    </w:p>
    <w:p w:rsidRPr="001763A7" w:rsidR="00D55DAE" w:rsidP="00372DE5" w:rsidRDefault="00D55DAE" w14:paraId="7A3C9BBA" w14:textId="77777777">
      <w:pPr>
        <w:tabs>
          <w:tab w:val="left" w:pos="567"/>
        </w:tabs>
        <w:spacing w:after="0" w:line="360" w:lineRule="auto"/>
        <w:rPr>
          <w:rFonts w:eastAsia="Times New Roman" w:cs="Tahoma"/>
          <w:b/>
          <w:color w:val="auto"/>
          <w:lang w:eastAsia="es-ES"/>
        </w:rPr>
      </w:pPr>
      <w:r w:rsidRPr="001763A7">
        <w:rPr>
          <w:rFonts w:eastAsia="Times New Roman" w:cs="Tahoma"/>
          <w:b/>
          <w:color w:val="auto"/>
          <w:lang w:eastAsia="es-ES"/>
        </w:rPr>
        <w:t>I. Presentación de la solicitud de información:</w:t>
      </w:r>
    </w:p>
    <w:p w:rsidRPr="001763A7" w:rsidR="00D55DAE" w:rsidP="00372DE5" w:rsidRDefault="00D55DAE" w14:paraId="022F154D" w14:textId="77777777">
      <w:pPr>
        <w:tabs>
          <w:tab w:val="left" w:pos="567"/>
        </w:tabs>
        <w:spacing w:after="0" w:line="360" w:lineRule="auto"/>
        <w:rPr>
          <w:rFonts w:eastAsia="Times New Roman" w:cs="Tahoma"/>
          <w:color w:val="auto"/>
          <w:lang w:eastAsia="es-ES"/>
        </w:rPr>
      </w:pPr>
    </w:p>
    <w:p w:rsidR="00D55DAE" w:rsidP="00372DE5" w:rsidRDefault="00D55DAE" w14:paraId="6350DFA5" w14:textId="474D4C1C">
      <w:pPr>
        <w:spacing w:after="0" w:line="360" w:lineRule="auto"/>
        <w:rPr>
          <w:rFonts w:eastAsia="Times New Roman" w:cs="Tahoma"/>
          <w:bCs/>
          <w:color w:val="auto"/>
          <w:lang w:eastAsia="es-ES"/>
        </w:rPr>
      </w:pPr>
      <w:r w:rsidRPr="001763A7">
        <w:rPr>
          <w:rFonts w:eastAsia="Times New Roman" w:cs="Tahoma"/>
          <w:color w:val="auto"/>
          <w:lang w:eastAsia="es-ES"/>
        </w:rPr>
        <w:t xml:space="preserve">Con fecha </w:t>
      </w:r>
      <w:r w:rsidR="00FE1B3C">
        <w:rPr>
          <w:rFonts w:eastAsia="Times New Roman" w:cs="Tahoma"/>
          <w:color w:val="auto"/>
          <w:lang w:eastAsia="es-ES"/>
        </w:rPr>
        <w:t>diez de enero de dos mil veintidós</w:t>
      </w:r>
      <w:r w:rsidRPr="001763A7">
        <w:rPr>
          <w:rFonts w:eastAsia="Times New Roman" w:cs="Tahoma"/>
          <w:color w:val="auto"/>
          <w:lang w:eastAsia="es-ES"/>
        </w:rPr>
        <w:t xml:space="preserve">, </w:t>
      </w:r>
      <w:r>
        <w:rPr>
          <w:rFonts w:eastAsia="Times New Roman" w:cs="Tahoma"/>
          <w:color w:val="auto"/>
          <w:lang w:eastAsia="es-ES"/>
        </w:rPr>
        <w:t>el</w:t>
      </w:r>
      <w:r w:rsidRPr="001763A7">
        <w:rPr>
          <w:rFonts w:eastAsia="Times New Roman" w:cs="Tahoma"/>
          <w:color w:val="auto"/>
          <w:lang w:eastAsia="es-ES"/>
        </w:rPr>
        <w:t xml:space="preserve"> Particular presentó una solicitud de acceso a la información pública, a través del Sistema de Acceso a la Información Mexiquense (SAIMEX), ante </w:t>
      </w:r>
      <w:r>
        <w:rPr>
          <w:rFonts w:eastAsia="Times New Roman" w:cs="Tahoma"/>
          <w:color w:val="auto"/>
          <w:lang w:eastAsia="es-ES"/>
        </w:rPr>
        <w:t xml:space="preserve">el </w:t>
      </w:r>
      <w:r w:rsidR="00FE1B3C">
        <w:rPr>
          <w:rFonts w:eastAsia="Calibri" w:cs="Tahoma"/>
          <w:bCs/>
          <w:color w:val="000000"/>
        </w:rPr>
        <w:t>Ayuntamiento de Ecatepec de Morelos</w:t>
      </w:r>
      <w:r w:rsidRPr="00254924" w:rsidR="00FE1B3C">
        <w:rPr>
          <w:rFonts w:cs="Tahoma"/>
          <w:b/>
          <w:lang w:val="es-ES"/>
        </w:rPr>
        <w:t xml:space="preserve">, ya que si bien, se </w:t>
      </w:r>
      <w:r w:rsidR="00FE1B3C">
        <w:rPr>
          <w:rFonts w:cs="Tahoma"/>
          <w:b/>
          <w:lang w:val="es-ES"/>
        </w:rPr>
        <w:t>recibió</w:t>
      </w:r>
      <w:r w:rsidRPr="00254924" w:rsidR="00FE1B3C">
        <w:rPr>
          <w:rFonts w:cs="Tahoma"/>
          <w:b/>
          <w:lang w:val="es-ES"/>
        </w:rPr>
        <w:t xml:space="preserve"> </w:t>
      </w:r>
      <w:r w:rsidR="00FE1B3C">
        <w:rPr>
          <w:rFonts w:cs="Tahoma"/>
          <w:b/>
          <w:lang w:val="es-ES"/>
        </w:rPr>
        <w:t>el ocho de dicho mes y año</w:t>
      </w:r>
      <w:r w:rsidRPr="00254924" w:rsidR="00FE1B3C">
        <w:rPr>
          <w:rFonts w:cs="Tahoma"/>
          <w:b/>
          <w:lang w:val="es-ES"/>
        </w:rPr>
        <w:t>, también lo es, que fue inhábil, de conformidad con el artículo 3°, fracción X de la Ley de Transparencia y Acceso a la Información Pública del Estado de México y Municipios</w:t>
      </w:r>
      <w:r w:rsidR="00FE1B3C">
        <w:rPr>
          <w:rFonts w:cs="Tahoma"/>
          <w:b/>
          <w:lang w:val="es-ES"/>
        </w:rPr>
        <w:t xml:space="preserve"> y</w:t>
      </w:r>
      <w:r w:rsidRPr="00254924" w:rsidR="00FE1B3C">
        <w:rPr>
          <w:rFonts w:cs="Tahoma"/>
          <w:b/>
          <w:lang w:val="es-ES"/>
        </w:rPr>
        <w:t xml:space="preserve"> el Acuerdo mediante el cual se expide el Calendario Oficial en Materia de Transparencia, Acceso a la Información Pública y Protección de Datos Personales del Estado de México y Municipios, así como de laborales del Instituto, para el año dos mil </w:t>
      </w:r>
      <w:r w:rsidR="00FE1B3C">
        <w:rPr>
          <w:rFonts w:cs="Tahoma"/>
          <w:b/>
          <w:lang w:val="es-ES"/>
        </w:rPr>
        <w:t>veintiuno</w:t>
      </w:r>
      <w:r w:rsidRPr="00254924" w:rsidR="00FE1B3C">
        <w:rPr>
          <w:rFonts w:cs="Tahoma"/>
          <w:b/>
          <w:lang w:val="es-ES"/>
        </w:rPr>
        <w:t xml:space="preserve"> y enero dos mil </w:t>
      </w:r>
      <w:r w:rsidR="00FE1B3C">
        <w:rPr>
          <w:rFonts w:cs="Tahoma"/>
          <w:b/>
          <w:lang w:val="es-ES"/>
        </w:rPr>
        <w:t>veintidós</w:t>
      </w:r>
      <w:r w:rsidRPr="00254924" w:rsidR="00FE1B3C">
        <w:rPr>
          <w:rFonts w:cs="Tahoma"/>
          <w:b/>
          <w:lang w:val="es-ES"/>
        </w:rPr>
        <w:t>, por lo que, se tuvo por recibido, el día hábil subsecuente</w:t>
      </w:r>
      <w:r w:rsidR="00FE1B3C">
        <w:rPr>
          <w:rFonts w:cs="Tahoma"/>
          <w:b/>
          <w:lang w:val="es-ES"/>
        </w:rPr>
        <w:t xml:space="preserve">; </w:t>
      </w:r>
      <w:r w:rsidRPr="00D87BF4">
        <w:rPr>
          <w:rFonts w:eastAsia="Times New Roman" w:cs="Tahoma"/>
          <w:bCs/>
          <w:color w:val="auto"/>
          <w:lang w:eastAsia="es-ES"/>
        </w:rPr>
        <w:t>en los términos siguientes</w:t>
      </w:r>
      <w:r>
        <w:rPr>
          <w:rFonts w:eastAsia="Times New Roman" w:cs="Tahoma"/>
          <w:bCs/>
          <w:color w:val="auto"/>
          <w:lang w:eastAsia="es-ES"/>
        </w:rPr>
        <w:t>:</w:t>
      </w:r>
    </w:p>
    <w:p w:rsidR="00D55DAE" w:rsidP="00372DE5" w:rsidRDefault="00D55DAE" w14:paraId="30A0B162" w14:textId="77777777">
      <w:pPr>
        <w:spacing w:after="0" w:line="360" w:lineRule="auto"/>
        <w:rPr>
          <w:rFonts w:eastAsia="Times New Roman" w:cs="Tahoma"/>
          <w:bCs/>
          <w:color w:val="auto"/>
          <w:lang w:eastAsia="es-ES"/>
        </w:rPr>
      </w:pPr>
    </w:p>
    <w:p w:rsidRPr="00D87BF4" w:rsidR="00D55DAE" w:rsidP="00372DE5" w:rsidRDefault="00D55DAE" w14:paraId="1FC1D16C" w14:textId="77777777">
      <w:pPr>
        <w:tabs>
          <w:tab w:val="left" w:pos="4667"/>
        </w:tabs>
        <w:spacing w:after="0" w:line="360" w:lineRule="auto"/>
        <w:ind w:left="567" w:right="567"/>
        <w:rPr>
          <w:rFonts w:eastAsia="Times New Roman" w:cs="Tahoma"/>
          <w:b/>
          <w:i/>
          <w:iCs/>
          <w:color w:val="auto"/>
          <w:sz w:val="20"/>
          <w:szCs w:val="20"/>
          <w:lang w:eastAsia="es-ES"/>
        </w:rPr>
      </w:pPr>
      <w:r w:rsidRPr="00D87BF4">
        <w:rPr>
          <w:rFonts w:eastAsia="Times New Roman" w:cs="Tahoma"/>
          <w:b/>
          <w:i/>
          <w:iCs/>
          <w:color w:val="auto"/>
          <w:sz w:val="20"/>
          <w:szCs w:val="20"/>
          <w:lang w:eastAsia="es-ES"/>
        </w:rPr>
        <w:lastRenderedPageBreak/>
        <w:t>“DESCRIPCIÓN CLARA Y PRECISA DE LA INFORMACIÓN SOLICITADA.</w:t>
      </w:r>
    </w:p>
    <w:p w:rsidRPr="00D87BF4" w:rsidR="00D55DAE" w:rsidP="00372DE5" w:rsidRDefault="00FE1B3C" w14:paraId="698BE763" w14:textId="3C1FB6A9">
      <w:pPr>
        <w:tabs>
          <w:tab w:val="left" w:pos="4667"/>
        </w:tabs>
        <w:spacing w:after="0" w:line="360" w:lineRule="auto"/>
        <w:ind w:left="567" w:right="567"/>
        <w:rPr>
          <w:rFonts w:eastAsia="Times New Roman" w:cs="Tahoma"/>
          <w:bCs/>
          <w:i/>
          <w:iCs/>
          <w:color w:val="auto"/>
          <w:sz w:val="20"/>
          <w:szCs w:val="20"/>
          <w:lang w:eastAsia="es-ES"/>
        </w:rPr>
      </w:pPr>
      <w:r w:rsidRPr="00FE1B3C">
        <w:rPr>
          <w:i/>
          <w:iCs/>
          <w:color w:val="000000"/>
          <w:sz w:val="20"/>
          <w:szCs w:val="20"/>
        </w:rPr>
        <w:t>SOLICITO EN COPIA SIMPLE DIGITALIZADA, MONTO DEL AGUINALDO COBRADO POR LA PRESIDENTA DEL SISTEMA MUNICIPAL PARA EL DESARROLLO INTEGRAL DE LAS FAMILIAS -DIF- Y DE LA DIRECTORA -O- DE ECATEPEC DE MORELOS EN DICIEMBRE DE 2021</w:t>
      </w:r>
      <w:r w:rsidRPr="00287F18" w:rsidR="00D55DAE">
        <w:rPr>
          <w:rFonts w:eastAsia="Times New Roman" w:cs="Tahoma"/>
          <w:bCs/>
          <w:i/>
          <w:iCs/>
          <w:color w:val="auto"/>
          <w:sz w:val="20"/>
          <w:szCs w:val="20"/>
          <w:lang w:eastAsia="es-ES"/>
        </w:rPr>
        <w:t>”</w:t>
      </w:r>
      <w:r w:rsidRPr="00287F18" w:rsidR="00D55DAE">
        <w:rPr>
          <w:rFonts w:eastAsia="Times New Roman" w:cs="Tahoma"/>
          <w:bCs/>
          <w:i/>
          <w:iCs/>
          <w:color w:val="auto"/>
          <w:sz w:val="18"/>
          <w:szCs w:val="18"/>
          <w:lang w:eastAsia="es-ES"/>
        </w:rPr>
        <w:t xml:space="preserve"> </w:t>
      </w:r>
      <w:r w:rsidRPr="00F80CEE" w:rsidR="00D55DAE">
        <w:rPr>
          <w:rFonts w:eastAsia="Times New Roman" w:cs="Tahoma"/>
          <w:bCs/>
          <w:i/>
          <w:iCs/>
          <w:color w:val="auto"/>
          <w:sz w:val="20"/>
          <w:szCs w:val="20"/>
          <w:lang w:eastAsia="es-ES"/>
        </w:rPr>
        <w:t>(Sic)</w:t>
      </w:r>
      <w:r w:rsidRPr="00D87BF4" w:rsidR="00D55DAE">
        <w:rPr>
          <w:rFonts w:eastAsia="Times New Roman" w:cs="Tahoma"/>
          <w:bCs/>
          <w:i/>
          <w:iCs/>
          <w:color w:val="auto"/>
          <w:sz w:val="20"/>
          <w:szCs w:val="20"/>
          <w:lang w:eastAsia="es-ES"/>
        </w:rPr>
        <w:t xml:space="preserve"> </w:t>
      </w:r>
    </w:p>
    <w:p w:rsidR="00EE1BB1" w:rsidP="00372DE5" w:rsidRDefault="00EE1BB1" w14:paraId="56000E81" w14:textId="77777777">
      <w:pPr>
        <w:tabs>
          <w:tab w:val="left" w:pos="4667"/>
        </w:tabs>
        <w:spacing w:after="0" w:line="360" w:lineRule="auto"/>
        <w:ind w:left="567" w:right="567"/>
        <w:rPr>
          <w:rFonts w:eastAsia="Times New Roman" w:cs="Tahoma"/>
          <w:b/>
          <w:bCs/>
          <w:i/>
          <w:iCs/>
          <w:color w:val="auto"/>
          <w:sz w:val="20"/>
          <w:lang w:eastAsia="es-ES"/>
        </w:rPr>
      </w:pPr>
    </w:p>
    <w:p w:rsidRPr="00D87BF4" w:rsidR="00D55DAE" w:rsidP="00372DE5" w:rsidRDefault="00D55DAE" w14:paraId="12A8B63A" w14:textId="1AD009C6">
      <w:pPr>
        <w:tabs>
          <w:tab w:val="left" w:pos="4667"/>
        </w:tabs>
        <w:spacing w:after="0" w:line="360" w:lineRule="auto"/>
        <w:ind w:left="567" w:right="567"/>
        <w:rPr>
          <w:rFonts w:eastAsia="Times New Roman" w:cs="Tahoma"/>
          <w:b/>
          <w:bCs/>
          <w:i/>
          <w:iCs/>
          <w:color w:val="auto"/>
          <w:sz w:val="20"/>
          <w:lang w:eastAsia="es-ES"/>
        </w:rPr>
      </w:pPr>
      <w:r w:rsidRPr="00D87BF4">
        <w:rPr>
          <w:rFonts w:eastAsia="Times New Roman" w:cs="Tahoma"/>
          <w:b/>
          <w:bCs/>
          <w:i/>
          <w:iCs/>
          <w:color w:val="auto"/>
          <w:sz w:val="20"/>
          <w:lang w:eastAsia="es-ES"/>
        </w:rPr>
        <w:t>“MODALIDAD DE ENTREGA</w:t>
      </w:r>
    </w:p>
    <w:p w:rsidRPr="00D87BF4" w:rsidR="00D55DAE" w:rsidP="00372DE5" w:rsidRDefault="00D55DAE" w14:paraId="6D637A3A" w14:textId="77777777">
      <w:pPr>
        <w:spacing w:after="0" w:line="360" w:lineRule="auto"/>
        <w:ind w:left="567" w:right="567"/>
        <w:rPr>
          <w:rFonts w:eastAsia="Times New Roman" w:cs="Arial"/>
          <w:bCs/>
          <w:i/>
          <w:iCs/>
          <w:color w:val="auto"/>
          <w:sz w:val="20"/>
          <w:lang w:eastAsia="es-ES"/>
        </w:rPr>
      </w:pPr>
      <w:r w:rsidRPr="00D87BF4">
        <w:rPr>
          <w:rFonts w:eastAsia="Times New Roman" w:cs="Arial"/>
          <w:bCs/>
          <w:i/>
          <w:iCs/>
          <w:color w:val="auto"/>
          <w:sz w:val="20"/>
          <w:lang w:eastAsia="es-ES"/>
        </w:rPr>
        <w:t>A través del SAIMEX”</w:t>
      </w:r>
    </w:p>
    <w:p w:rsidR="00D55DAE" w:rsidP="00372DE5" w:rsidRDefault="00D55DAE" w14:paraId="1C54F4E4" w14:textId="77777777">
      <w:pPr>
        <w:spacing w:after="0" w:line="360" w:lineRule="auto"/>
      </w:pPr>
    </w:p>
    <w:p w:rsidRPr="00593AD5" w:rsidR="00D55DAE" w:rsidP="00372DE5" w:rsidRDefault="00D55DAE" w14:paraId="726C41B2" w14:textId="439A4070">
      <w:pPr>
        <w:tabs>
          <w:tab w:val="left" w:pos="567"/>
        </w:tabs>
        <w:spacing w:after="0" w:line="360" w:lineRule="auto"/>
        <w:rPr>
          <w:rFonts w:eastAsia="Times New Roman" w:cs="Tahoma"/>
          <w:i/>
          <w:color w:val="auto"/>
          <w:sz w:val="20"/>
          <w:lang w:eastAsia="es-ES"/>
        </w:rPr>
      </w:pPr>
      <w:r w:rsidRPr="00D87BF4">
        <w:rPr>
          <w:rFonts w:eastAsia="Times New Roman" w:cs="Tahoma"/>
          <w:b/>
          <w:color w:val="auto"/>
          <w:szCs w:val="24"/>
          <w:lang w:eastAsia="es-ES"/>
        </w:rPr>
        <w:t>II. Respuesta del Sujeto Obligado.</w:t>
      </w:r>
    </w:p>
    <w:p w:rsidR="001C3829" w:rsidP="00372DE5" w:rsidRDefault="001C3829" w14:paraId="7E7BE27A" w14:textId="77777777">
      <w:pPr>
        <w:spacing w:after="0" w:line="360" w:lineRule="auto"/>
        <w:rPr>
          <w:rFonts w:cs="Tahoma"/>
        </w:rPr>
      </w:pPr>
    </w:p>
    <w:p w:rsidR="00593AD5" w:rsidP="00372DE5" w:rsidRDefault="00D55DAE" w14:paraId="1A92F83F" w14:textId="2739ED5D">
      <w:pPr>
        <w:spacing w:after="0" w:line="360" w:lineRule="auto"/>
        <w:rPr>
          <w:rFonts w:cs="Tahoma"/>
        </w:rPr>
      </w:pPr>
      <w:r w:rsidRPr="00232BF5">
        <w:rPr>
          <w:rFonts w:cs="Tahoma"/>
        </w:rPr>
        <w:t xml:space="preserve">Con fecha </w:t>
      </w:r>
      <w:r w:rsidR="00FE1B3C">
        <w:rPr>
          <w:rFonts w:cs="Tahoma"/>
        </w:rPr>
        <w:t>dieciocho de enero de dos mil veintidós</w:t>
      </w:r>
      <w:r w:rsidRPr="00232BF5">
        <w:rPr>
          <w:rFonts w:cs="Tahoma"/>
        </w:rPr>
        <w:t xml:space="preserve">, </w:t>
      </w:r>
      <w:r w:rsidR="001C3829">
        <w:rPr>
          <w:rFonts w:cs="Tahoma"/>
        </w:rPr>
        <w:t>el Sujeto Obligado</w:t>
      </w:r>
      <w:r>
        <w:rPr>
          <w:rFonts w:cs="Tahoma"/>
          <w:bCs/>
        </w:rPr>
        <w:t>,</w:t>
      </w:r>
      <w:r w:rsidRPr="00E51A3A">
        <w:rPr>
          <w:rFonts w:cs="Tahoma"/>
        </w:rPr>
        <w:t xml:space="preserve"> </w:t>
      </w:r>
      <w:r w:rsidRPr="00232BF5">
        <w:rPr>
          <w:rFonts w:cs="Tahoma"/>
        </w:rPr>
        <w:t xml:space="preserve">notificó </w:t>
      </w:r>
      <w:r w:rsidR="00F24F3A">
        <w:rPr>
          <w:rFonts w:cs="Tahoma"/>
        </w:rPr>
        <w:t>al</w:t>
      </w:r>
      <w:r w:rsidRPr="00232BF5">
        <w:rPr>
          <w:rFonts w:cs="Tahoma"/>
        </w:rPr>
        <w:t xml:space="preserve"> Solicitante</w:t>
      </w:r>
      <w:r w:rsidR="00F24F3A">
        <w:rPr>
          <w:rFonts w:cs="Tahoma"/>
        </w:rPr>
        <w:t>,</w:t>
      </w:r>
      <w:r>
        <w:rPr>
          <w:rFonts w:cs="Tahoma"/>
        </w:rPr>
        <w:t xml:space="preserve"> a través</w:t>
      </w:r>
      <w:r w:rsidRPr="00232BF5">
        <w:rPr>
          <w:rFonts w:cs="Tahoma"/>
        </w:rPr>
        <w:t xml:space="preserve"> Sistema de Acceso a la Información Mexiquense (SAIMEX),</w:t>
      </w:r>
      <w:r w:rsidR="00FE1B3C">
        <w:rPr>
          <w:rFonts w:cs="Tahoma"/>
        </w:rPr>
        <w:t xml:space="preserve"> la respuesta a la solicitud de información, por medio de</w:t>
      </w:r>
      <w:r>
        <w:rPr>
          <w:rFonts w:cs="Tahoma"/>
        </w:rPr>
        <w:t xml:space="preserve">l oficio número </w:t>
      </w:r>
      <w:r w:rsidR="00FE1B3C">
        <w:rPr>
          <w:rFonts w:cs="Tahoma"/>
        </w:rPr>
        <w:t>ST/ECA/0025/2022</w:t>
      </w:r>
      <w:r w:rsidR="00F24F3A">
        <w:rPr>
          <w:rFonts w:cs="Tahoma"/>
        </w:rPr>
        <w:t xml:space="preserve">, </w:t>
      </w:r>
      <w:r w:rsidR="00FE1B3C">
        <w:rPr>
          <w:rFonts w:cs="Tahoma"/>
        </w:rPr>
        <w:t>del diecisiete</w:t>
      </w:r>
      <w:r w:rsidR="001C3829">
        <w:rPr>
          <w:rFonts w:cs="Tahoma"/>
        </w:rPr>
        <w:t xml:space="preserve"> </w:t>
      </w:r>
      <w:r w:rsidR="00CA646B">
        <w:rPr>
          <w:rFonts w:cs="Tahoma"/>
        </w:rPr>
        <w:t>de dicho mes y año</w:t>
      </w:r>
      <w:r w:rsidR="00593AD5">
        <w:rPr>
          <w:rFonts w:cs="Tahoma"/>
        </w:rPr>
        <w:t xml:space="preserve">, suscrito por el </w:t>
      </w:r>
      <w:r w:rsidR="00FE1B3C">
        <w:rPr>
          <w:rFonts w:cs="Tahoma"/>
        </w:rPr>
        <w:t>Secretario Técnico de Gabinete</w:t>
      </w:r>
      <w:r w:rsidR="00CA646B">
        <w:rPr>
          <w:rFonts w:cs="Tahoma"/>
        </w:rPr>
        <w:t xml:space="preserve"> y dirigido al </w:t>
      </w:r>
      <w:r w:rsidR="00FE1B3C">
        <w:rPr>
          <w:rFonts w:cs="Tahoma"/>
        </w:rPr>
        <w:t>S</w:t>
      </w:r>
      <w:r w:rsidR="00CA646B">
        <w:rPr>
          <w:rFonts w:cs="Tahoma"/>
        </w:rPr>
        <w:t>olicitante</w:t>
      </w:r>
      <w:r w:rsidR="00593AD5">
        <w:rPr>
          <w:rFonts w:cs="Tahoma"/>
        </w:rPr>
        <w:t xml:space="preserve">, </w:t>
      </w:r>
      <w:r w:rsidR="00CA646B">
        <w:rPr>
          <w:rFonts w:cs="Tahoma"/>
        </w:rPr>
        <w:t>cuyo contenido es el siguiente</w:t>
      </w:r>
      <w:r w:rsidR="00593AD5">
        <w:rPr>
          <w:rFonts w:cs="Tahoma"/>
        </w:rPr>
        <w:t xml:space="preserve"> siguiente: </w:t>
      </w:r>
    </w:p>
    <w:p w:rsidR="00593AD5" w:rsidP="00372DE5" w:rsidRDefault="00593AD5" w14:paraId="251109E5" w14:textId="14196780">
      <w:pPr>
        <w:spacing w:after="0" w:line="360" w:lineRule="auto"/>
        <w:rPr>
          <w:rFonts w:cs="Tahoma"/>
        </w:rPr>
      </w:pPr>
    </w:p>
    <w:p w:rsidRPr="00593AD5" w:rsidR="00593AD5" w:rsidP="00372DE5" w:rsidRDefault="00593AD5" w14:paraId="2DA44D94" w14:textId="0DE16C06">
      <w:pPr>
        <w:spacing w:after="0" w:line="360" w:lineRule="auto"/>
        <w:ind w:left="567" w:right="567"/>
        <w:rPr>
          <w:rFonts w:cs="Tahoma"/>
          <w:i/>
          <w:iCs/>
          <w:sz w:val="20"/>
          <w:szCs w:val="20"/>
        </w:rPr>
      </w:pPr>
      <w:r w:rsidRPr="00593AD5">
        <w:rPr>
          <w:rFonts w:cs="Tahoma"/>
          <w:i/>
          <w:iCs/>
          <w:sz w:val="20"/>
          <w:szCs w:val="20"/>
        </w:rPr>
        <w:t>“…</w:t>
      </w:r>
    </w:p>
    <w:p w:rsidR="00F24F3A" w:rsidP="00372DE5" w:rsidRDefault="00FE1B3C" w14:paraId="6387B207" w14:textId="380FF7C1">
      <w:pPr>
        <w:spacing w:after="0" w:line="360" w:lineRule="auto"/>
        <w:ind w:left="567" w:right="567"/>
        <w:rPr>
          <w:rFonts w:cs="Tahoma"/>
          <w:i/>
          <w:iCs/>
          <w:sz w:val="20"/>
          <w:szCs w:val="20"/>
        </w:rPr>
      </w:pPr>
      <w:r>
        <w:rPr>
          <w:rFonts w:cs="Tahoma"/>
          <w:i/>
          <w:iCs/>
          <w:sz w:val="20"/>
          <w:szCs w:val="20"/>
        </w:rPr>
        <w:t xml:space="preserve">Por medio del presente escrito informe a uste que este H. Ayuntamiento Constitucional de Ecatepec de Morelos, no es Sujeto Obligado para dar atención a su requerimiento, por lo que le sugerimos dirija su petición al Sistema de Salud Integral para la Familia (DIF), hacemos de su conocimiento que puede consultar las siguientes páginas </w:t>
      </w:r>
      <w:hyperlink w:history="1" r:id="rId8">
        <w:r w:rsidRPr="00A301D2">
          <w:rPr>
            <w:rStyle w:val="Hipervnculo"/>
            <w:rFonts w:cs="Tahoma"/>
            <w:i/>
            <w:iCs/>
            <w:sz w:val="20"/>
            <w:szCs w:val="20"/>
          </w:rPr>
          <w:t>https://difecatepec.gob.mx/transparencia</w:t>
        </w:r>
      </w:hyperlink>
      <w:r>
        <w:rPr>
          <w:rFonts w:cs="Tahoma"/>
          <w:i/>
          <w:iCs/>
          <w:sz w:val="20"/>
          <w:szCs w:val="20"/>
        </w:rPr>
        <w:t>.</w:t>
      </w:r>
    </w:p>
    <w:p w:rsidR="00FE1B3C" w:rsidP="00372DE5" w:rsidRDefault="00FE1B3C" w14:paraId="121241B1" w14:textId="57A07D6E">
      <w:pPr>
        <w:spacing w:after="0" w:line="360" w:lineRule="auto"/>
        <w:ind w:left="567" w:right="567"/>
        <w:rPr>
          <w:rFonts w:cs="Tahoma"/>
          <w:i/>
          <w:iCs/>
          <w:sz w:val="20"/>
          <w:szCs w:val="20"/>
        </w:rPr>
      </w:pPr>
    </w:p>
    <w:p w:rsidR="00FE1B3C" w:rsidP="00372DE5" w:rsidRDefault="00FE1B3C" w14:paraId="42F8C864" w14:textId="4828B2FE">
      <w:pPr>
        <w:spacing w:after="0" w:line="360" w:lineRule="auto"/>
        <w:ind w:left="567" w:right="567"/>
        <w:rPr>
          <w:rFonts w:eastAsia="Calibri" w:cs="Tahoma"/>
          <w:bCs/>
          <w:i/>
          <w:iCs/>
          <w:color w:val="000000"/>
          <w:sz w:val="20"/>
          <w:szCs w:val="20"/>
        </w:rPr>
      </w:pPr>
      <w:r>
        <w:rPr>
          <w:rFonts w:cs="Tahoma"/>
          <w:i/>
          <w:iCs/>
          <w:sz w:val="20"/>
          <w:szCs w:val="20"/>
        </w:rPr>
        <w:t>Lo anterior de acuerdo al decreto número 10, de la H. XLIX Legislatura del Estado de México; decreta: Ley que crea los Organismos Públicos Descentralizados de Asistencia Social, de carácter Municipal, denominados “Sistemas Municipales para el Desarrollo Integral de la Familia”</w:t>
      </w:r>
    </w:p>
    <w:p w:rsidRPr="00593AD5" w:rsidR="00593AD5" w:rsidP="00372DE5" w:rsidRDefault="00593AD5" w14:paraId="1BF9EA57" w14:textId="2D319E03">
      <w:pPr>
        <w:spacing w:after="0" w:line="360" w:lineRule="auto"/>
        <w:ind w:left="567" w:right="567"/>
        <w:rPr>
          <w:rFonts w:cs="Tahoma"/>
          <w:i/>
          <w:iCs/>
          <w:sz w:val="20"/>
          <w:szCs w:val="20"/>
        </w:rPr>
      </w:pPr>
      <w:r w:rsidRPr="00593AD5">
        <w:rPr>
          <w:rFonts w:eastAsia="Calibri" w:cs="Tahoma"/>
          <w:bCs/>
          <w:i/>
          <w:iCs/>
          <w:color w:val="000000"/>
          <w:sz w:val="20"/>
          <w:szCs w:val="20"/>
        </w:rPr>
        <w:t xml:space="preserve">…” (Sic) </w:t>
      </w:r>
    </w:p>
    <w:p w:rsidR="00593AD5" w:rsidP="00372DE5" w:rsidRDefault="00593AD5" w14:paraId="3B62DE4A" w14:textId="77777777">
      <w:pPr>
        <w:spacing w:after="0" w:line="360" w:lineRule="auto"/>
        <w:rPr>
          <w:rFonts w:cs="Tahoma"/>
        </w:rPr>
      </w:pPr>
    </w:p>
    <w:p w:rsidR="00D55DAE" w:rsidP="00372DE5" w:rsidRDefault="00D55DAE" w14:paraId="3FCCC50F" w14:textId="5C679F20">
      <w:pPr>
        <w:autoSpaceDE w:val="0"/>
        <w:autoSpaceDN w:val="0"/>
        <w:adjustRightInd w:val="0"/>
        <w:spacing w:after="0" w:line="360" w:lineRule="auto"/>
        <w:rPr>
          <w:rFonts w:eastAsia="Times New Roman" w:cs="Tahoma"/>
          <w:b/>
          <w:color w:val="auto"/>
          <w:lang w:eastAsia="es-ES"/>
        </w:rPr>
      </w:pPr>
      <w:r w:rsidRPr="00F811C4">
        <w:rPr>
          <w:rFonts w:eastAsia="Times New Roman" w:cs="Tahoma"/>
          <w:b/>
          <w:color w:val="auto"/>
          <w:lang w:eastAsia="es-ES"/>
        </w:rPr>
        <w:t xml:space="preserve">III. Interposición del Recurso de Revisión. </w:t>
      </w:r>
    </w:p>
    <w:p w:rsidR="00FE1B3C" w:rsidP="00372DE5" w:rsidRDefault="00FE1B3C" w14:paraId="0E507B33" w14:textId="77777777">
      <w:pPr>
        <w:autoSpaceDE w:val="0"/>
        <w:autoSpaceDN w:val="0"/>
        <w:adjustRightInd w:val="0"/>
        <w:spacing w:after="0" w:line="360" w:lineRule="auto"/>
        <w:rPr>
          <w:rFonts w:eastAsia="Times New Roman" w:cs="Tahoma"/>
          <w:b/>
          <w:color w:val="auto"/>
          <w:lang w:eastAsia="es-ES"/>
        </w:rPr>
      </w:pPr>
    </w:p>
    <w:p w:rsidRPr="00F811C4" w:rsidR="00D55DAE" w:rsidP="00372DE5" w:rsidRDefault="00D55DAE" w14:paraId="6F9B325E" w14:textId="6CDDDFBC">
      <w:pPr>
        <w:widowControl w:val="0"/>
        <w:autoSpaceDE w:val="0"/>
        <w:autoSpaceDN w:val="0"/>
        <w:adjustRightInd w:val="0"/>
        <w:spacing w:after="0" w:line="360" w:lineRule="auto"/>
        <w:rPr>
          <w:rFonts w:eastAsia="Times New Roman" w:cs="Tahoma"/>
          <w:color w:val="auto"/>
          <w:lang w:eastAsia="es-ES"/>
        </w:rPr>
      </w:pPr>
      <w:r w:rsidRPr="00F811C4">
        <w:rPr>
          <w:rFonts w:eastAsia="Times New Roman" w:cs="Tahoma"/>
          <w:color w:val="auto"/>
          <w:lang w:eastAsia="es-ES"/>
        </w:rPr>
        <w:t xml:space="preserve">Con fecha </w:t>
      </w:r>
      <w:r w:rsidR="00FE1B3C">
        <w:rPr>
          <w:rFonts w:eastAsia="Times New Roman" w:cs="Tahoma"/>
          <w:color w:val="auto"/>
          <w:lang w:eastAsia="es-ES"/>
        </w:rPr>
        <w:t>dos</w:t>
      </w:r>
      <w:r w:rsidR="00ED2E85">
        <w:rPr>
          <w:rFonts w:eastAsia="Times New Roman" w:cs="Tahoma"/>
          <w:color w:val="auto"/>
          <w:lang w:eastAsia="es-ES"/>
        </w:rPr>
        <w:t xml:space="preserve"> de febrero</w:t>
      </w:r>
      <w:r w:rsidRPr="00F811C4">
        <w:rPr>
          <w:rFonts w:eastAsia="Times New Roman" w:cs="Tahoma"/>
          <w:color w:val="auto"/>
          <w:lang w:eastAsia="es-ES"/>
        </w:rPr>
        <w:t xml:space="preserve"> de dos mil </w:t>
      </w:r>
      <w:r w:rsidR="00FE1B3C">
        <w:rPr>
          <w:rFonts w:eastAsia="Times New Roman" w:cs="Tahoma"/>
          <w:color w:val="auto"/>
          <w:lang w:eastAsia="es-ES"/>
        </w:rPr>
        <w:t>veintidós</w:t>
      </w:r>
      <w:r w:rsidRPr="00F811C4">
        <w:rPr>
          <w:rFonts w:eastAsia="Times New Roman" w:cs="Tahoma"/>
          <w:color w:val="auto"/>
          <w:lang w:eastAsia="es-ES"/>
        </w:rPr>
        <w:t xml:space="preserve">, se recibió en este </w:t>
      </w:r>
      <w:r w:rsidRPr="00F811C4">
        <w:rPr>
          <w:rFonts w:eastAsia="Calibri" w:cs="Tahoma"/>
          <w:color w:val="auto"/>
        </w:rPr>
        <w:t xml:space="preserve">Instituto, a través del </w:t>
      </w:r>
      <w:r w:rsidRPr="00F811C4">
        <w:rPr>
          <w:rFonts w:eastAsia="Times New Roman" w:cs="Tahoma"/>
          <w:color w:val="auto"/>
          <w:lang w:val="es-ES" w:eastAsia="es-ES"/>
        </w:rPr>
        <w:t>Sistema de Acceso a la Información Mexiquense (SAIMEX)</w:t>
      </w:r>
      <w:r w:rsidRPr="00F811C4">
        <w:rPr>
          <w:rFonts w:eastAsia="Times New Roman" w:cs="Tahoma"/>
          <w:color w:val="auto"/>
          <w:lang w:eastAsia="es-ES"/>
        </w:rPr>
        <w:t>, Recurso de Revisión interpuesto por la parte Recurrente, en contra de la respuesta del Sujeto Obligado,</w:t>
      </w:r>
      <w:r w:rsidR="00276A9B">
        <w:rPr>
          <w:rFonts w:cs="Tahoma"/>
          <w:b/>
          <w:lang w:val="es-ES"/>
        </w:rPr>
        <w:t xml:space="preserve"> </w:t>
      </w:r>
      <w:r w:rsidRPr="00F811C4">
        <w:rPr>
          <w:rFonts w:eastAsia="Times New Roman" w:cs="Tahoma"/>
          <w:color w:val="auto"/>
          <w:lang w:eastAsia="es-ES"/>
        </w:rPr>
        <w:t>en los siguientes términos:</w:t>
      </w:r>
    </w:p>
    <w:p w:rsidRPr="00F811C4" w:rsidR="00D55DAE" w:rsidP="00372DE5" w:rsidRDefault="00D55DAE" w14:paraId="2FE83C88" w14:textId="77777777">
      <w:pPr>
        <w:widowControl w:val="0"/>
        <w:autoSpaceDE w:val="0"/>
        <w:autoSpaceDN w:val="0"/>
        <w:adjustRightInd w:val="0"/>
        <w:spacing w:after="0" w:line="360" w:lineRule="auto"/>
        <w:rPr>
          <w:rFonts w:eastAsia="Times New Roman" w:cs="Tahoma"/>
          <w:color w:val="auto"/>
          <w:lang w:eastAsia="es-ES"/>
        </w:rPr>
      </w:pPr>
    </w:p>
    <w:p w:rsidRPr="00F811C4" w:rsidR="00D55DAE" w:rsidP="00372DE5" w:rsidRDefault="00D55DAE" w14:paraId="7B66F4F6" w14:textId="77777777">
      <w:pPr>
        <w:tabs>
          <w:tab w:val="left" w:pos="4667"/>
        </w:tabs>
        <w:spacing w:after="0" w:line="360" w:lineRule="auto"/>
        <w:ind w:left="567" w:right="567"/>
        <w:rPr>
          <w:rFonts w:eastAsia="Times New Roman" w:cs="Tahoma"/>
          <w:bCs/>
          <w:i/>
          <w:color w:val="auto"/>
          <w:sz w:val="20"/>
          <w:szCs w:val="20"/>
          <w:lang w:eastAsia="es-ES"/>
        </w:rPr>
      </w:pPr>
      <w:r w:rsidRPr="00F811C4">
        <w:rPr>
          <w:rFonts w:eastAsia="Times New Roman" w:cs="Tahoma"/>
          <w:b/>
          <w:bCs/>
          <w:i/>
          <w:color w:val="auto"/>
          <w:sz w:val="20"/>
          <w:szCs w:val="20"/>
          <w:lang w:eastAsia="es-ES"/>
        </w:rPr>
        <w:t>“ACTO IMPUGNADO</w:t>
      </w:r>
    </w:p>
    <w:p w:rsidRPr="00F811C4" w:rsidR="00D55DAE" w:rsidP="00372DE5" w:rsidRDefault="0081675C" w14:paraId="37D06D1D" w14:textId="6F15B16B">
      <w:pPr>
        <w:autoSpaceDE w:val="0"/>
        <w:autoSpaceDN w:val="0"/>
        <w:adjustRightInd w:val="0"/>
        <w:spacing w:after="0" w:line="360" w:lineRule="auto"/>
        <w:ind w:left="567" w:right="567"/>
        <w:rPr>
          <w:rFonts w:eastAsia="Times New Roman" w:cs="Tahoma"/>
          <w:i/>
          <w:color w:val="auto"/>
          <w:sz w:val="20"/>
          <w:szCs w:val="20"/>
          <w:lang w:eastAsia="es-ES"/>
        </w:rPr>
      </w:pPr>
      <w:r w:rsidRPr="0081675C">
        <w:rPr>
          <w:rFonts w:eastAsia="Times New Roman" w:cs="Tahoma"/>
          <w:i/>
          <w:color w:val="auto"/>
          <w:sz w:val="20"/>
          <w:szCs w:val="20"/>
          <w:lang w:eastAsia="es-ES"/>
        </w:rPr>
        <w:t>SOLICITO EN COPIA SIMPLE DIGITALIZADA, MONTO DEL AGUINALDO COBRADO POR LA PRESIDENTA DEL SISTEMA MUNICIPAL PARA EL DESARROLLO INTEGRAL DE LAS FAMILIAS -DIF- Y DE LA DIRECTORA -O- DE ECATEPEC DE MORELOS EN DICIEMBRE DE 2021</w:t>
      </w:r>
      <w:r w:rsidRPr="00F811C4" w:rsidR="00D55DAE">
        <w:rPr>
          <w:rFonts w:eastAsia="Times New Roman" w:cs="Tahoma"/>
          <w:i/>
          <w:color w:val="auto"/>
          <w:sz w:val="20"/>
          <w:szCs w:val="20"/>
          <w:lang w:eastAsia="es-ES"/>
        </w:rPr>
        <w:t>” (Sic.)</w:t>
      </w:r>
    </w:p>
    <w:p w:rsidRPr="00F811C4" w:rsidR="00D55DAE" w:rsidP="00372DE5" w:rsidRDefault="00D55DAE" w14:paraId="51F6D32A" w14:textId="77777777">
      <w:pPr>
        <w:autoSpaceDE w:val="0"/>
        <w:autoSpaceDN w:val="0"/>
        <w:adjustRightInd w:val="0"/>
        <w:spacing w:after="0" w:line="360" w:lineRule="auto"/>
        <w:ind w:left="567" w:right="567"/>
        <w:rPr>
          <w:rFonts w:eastAsia="Times New Roman" w:cs="Tahoma"/>
          <w:i/>
          <w:color w:val="auto"/>
          <w:sz w:val="20"/>
          <w:szCs w:val="20"/>
          <w:lang w:eastAsia="es-ES"/>
        </w:rPr>
      </w:pPr>
    </w:p>
    <w:p w:rsidRPr="00F811C4" w:rsidR="00D55DAE" w:rsidP="00372DE5" w:rsidRDefault="00D55DAE" w14:paraId="050FE61A" w14:textId="77777777">
      <w:pPr>
        <w:autoSpaceDE w:val="0"/>
        <w:autoSpaceDN w:val="0"/>
        <w:adjustRightInd w:val="0"/>
        <w:spacing w:after="0" w:line="360" w:lineRule="auto"/>
        <w:ind w:left="567" w:right="567"/>
        <w:rPr>
          <w:rFonts w:eastAsia="Times New Roman" w:cs="Tahoma"/>
          <w:b/>
          <w:i/>
          <w:color w:val="auto"/>
          <w:sz w:val="20"/>
          <w:szCs w:val="20"/>
          <w:lang w:eastAsia="es-ES"/>
        </w:rPr>
      </w:pPr>
      <w:r w:rsidRPr="00F811C4">
        <w:rPr>
          <w:rFonts w:eastAsia="Times New Roman" w:cs="Tahoma"/>
          <w:b/>
          <w:i/>
          <w:color w:val="auto"/>
          <w:sz w:val="20"/>
          <w:szCs w:val="20"/>
          <w:lang w:eastAsia="es-ES"/>
        </w:rPr>
        <w:t>“RAZONES O MOTIVOS DE LA INCONFORMIDAD</w:t>
      </w:r>
    </w:p>
    <w:p w:rsidRPr="00F811C4" w:rsidR="00D55DAE" w:rsidP="00372DE5" w:rsidRDefault="0081675C" w14:paraId="4DFB1FE1" w14:textId="44758F33">
      <w:pPr>
        <w:widowControl w:val="0"/>
        <w:autoSpaceDE w:val="0"/>
        <w:autoSpaceDN w:val="0"/>
        <w:adjustRightInd w:val="0"/>
        <w:spacing w:after="0" w:line="360" w:lineRule="auto"/>
        <w:ind w:left="567" w:right="567"/>
        <w:rPr>
          <w:rFonts w:eastAsia="Times New Roman" w:cs="Tahoma"/>
          <w:i/>
          <w:color w:val="auto"/>
          <w:sz w:val="20"/>
          <w:szCs w:val="20"/>
          <w:lang w:eastAsia="es-ES"/>
        </w:rPr>
      </w:pPr>
      <w:r w:rsidRPr="0081675C">
        <w:rPr>
          <w:rFonts w:eastAsia="Times New Roman" w:cs="Tahoma"/>
          <w:i/>
          <w:color w:val="auto"/>
          <w:sz w:val="20"/>
          <w:szCs w:val="20"/>
          <w:lang w:eastAsia="es-ES"/>
        </w:rPr>
        <w:t xml:space="preserve">Concluido el término </w:t>
      </w:r>
      <w:proofErr w:type="spellStart"/>
      <w:r w:rsidRPr="0081675C">
        <w:rPr>
          <w:rFonts w:eastAsia="Times New Roman" w:cs="Tahoma"/>
          <w:i/>
          <w:color w:val="auto"/>
          <w:sz w:val="20"/>
          <w:szCs w:val="20"/>
          <w:lang w:eastAsia="es-ES"/>
        </w:rPr>
        <w:t>desiganado</w:t>
      </w:r>
      <w:proofErr w:type="spellEnd"/>
      <w:r w:rsidRPr="0081675C">
        <w:rPr>
          <w:rFonts w:eastAsia="Times New Roman" w:cs="Tahoma"/>
          <w:i/>
          <w:color w:val="auto"/>
          <w:sz w:val="20"/>
          <w:szCs w:val="20"/>
          <w:lang w:eastAsia="es-ES"/>
        </w:rPr>
        <w:t xml:space="preserve"> en la ley para dar contestación, el municipio no ha dado respuesta alguna.</w:t>
      </w:r>
      <w:r w:rsidRPr="00F811C4" w:rsidR="00D55DAE">
        <w:rPr>
          <w:rFonts w:eastAsia="Times New Roman" w:cs="Tahoma"/>
          <w:i/>
          <w:color w:val="auto"/>
          <w:sz w:val="20"/>
          <w:szCs w:val="20"/>
          <w:lang w:eastAsia="es-ES"/>
        </w:rPr>
        <w:t>” (Sic.)</w:t>
      </w:r>
    </w:p>
    <w:p w:rsidR="00EE1BB1" w:rsidP="00372DE5" w:rsidRDefault="00EE1BB1" w14:paraId="42A69594" w14:textId="77777777">
      <w:pPr>
        <w:spacing w:after="0" w:line="360" w:lineRule="auto"/>
        <w:rPr>
          <w:rFonts w:eastAsia="Times New Roman" w:cs="Tahoma"/>
          <w:b/>
          <w:color w:val="auto"/>
          <w:lang w:eastAsia="es-ES"/>
        </w:rPr>
      </w:pPr>
    </w:p>
    <w:p w:rsidR="00D55DAE" w:rsidP="00372DE5" w:rsidRDefault="00D55DAE" w14:paraId="23FB7673" w14:textId="1EE497F7">
      <w:pPr>
        <w:spacing w:after="0" w:line="360" w:lineRule="auto"/>
        <w:rPr>
          <w:rFonts w:eastAsia="Batang" w:cs="Tahoma"/>
          <w:b/>
          <w:bCs/>
          <w:color w:val="auto"/>
          <w:lang w:eastAsia="es-ES"/>
        </w:rPr>
      </w:pPr>
      <w:r w:rsidRPr="007C2D7F">
        <w:rPr>
          <w:rFonts w:eastAsia="Times New Roman" w:cs="Tahoma"/>
          <w:b/>
          <w:color w:val="auto"/>
          <w:lang w:eastAsia="es-ES"/>
        </w:rPr>
        <w:t xml:space="preserve">IV. </w:t>
      </w:r>
      <w:r w:rsidRPr="007C2D7F">
        <w:rPr>
          <w:rFonts w:eastAsia="Batang" w:cs="Tahoma"/>
          <w:b/>
          <w:bCs/>
          <w:color w:val="auto"/>
          <w:lang w:eastAsia="es-ES"/>
        </w:rPr>
        <w:t xml:space="preserve">Trámite del </w:t>
      </w:r>
      <w:r w:rsidRPr="007C2D7F">
        <w:rPr>
          <w:rFonts w:eastAsia="Times New Roman" w:cs="Tahoma"/>
          <w:b/>
          <w:color w:val="auto"/>
          <w:lang w:eastAsia="es-ES"/>
        </w:rPr>
        <w:t xml:space="preserve">Recurso de Revisión </w:t>
      </w:r>
      <w:r w:rsidRPr="007C2D7F">
        <w:rPr>
          <w:rFonts w:eastAsia="Batang" w:cs="Tahoma"/>
          <w:b/>
          <w:bCs/>
          <w:color w:val="auto"/>
          <w:lang w:eastAsia="es-ES"/>
        </w:rPr>
        <w:t>ante el Instituto.</w:t>
      </w:r>
    </w:p>
    <w:p w:rsidRPr="007C2D7F" w:rsidR="00D55DAE" w:rsidP="00372DE5" w:rsidRDefault="00D55DAE" w14:paraId="00FBEB27" w14:textId="77777777">
      <w:pPr>
        <w:spacing w:after="0" w:line="360" w:lineRule="auto"/>
        <w:rPr>
          <w:rFonts w:eastAsia="Batang" w:cs="Tahoma"/>
          <w:b/>
          <w:bCs/>
          <w:color w:val="auto"/>
          <w:lang w:eastAsia="es-ES"/>
        </w:rPr>
      </w:pPr>
    </w:p>
    <w:p w:rsidRPr="007C2D7F" w:rsidR="00D55DAE" w:rsidP="00372DE5" w:rsidRDefault="00D55DAE" w14:paraId="5B78F4AF" w14:textId="78322BCB">
      <w:pPr>
        <w:widowControl w:val="0"/>
        <w:spacing w:after="0" w:line="360" w:lineRule="auto"/>
        <w:rPr>
          <w:rFonts w:eastAsia="Batang" w:cs="Tahoma"/>
          <w:bCs/>
          <w:color w:val="auto"/>
          <w:lang w:eastAsia="es-ES"/>
        </w:rPr>
      </w:pPr>
      <w:r w:rsidRPr="007C2D7F">
        <w:rPr>
          <w:rFonts w:eastAsia="Batang" w:cs="Tahoma"/>
          <w:b/>
          <w:bCs/>
          <w:color w:val="auto"/>
          <w:lang w:eastAsia="es-ES"/>
        </w:rPr>
        <w:t xml:space="preserve">a) Turno del </w:t>
      </w:r>
      <w:r w:rsidRPr="007C2D7F">
        <w:rPr>
          <w:rFonts w:eastAsia="Times New Roman" w:cs="Tahoma"/>
          <w:b/>
          <w:color w:val="auto"/>
          <w:lang w:eastAsia="es-ES"/>
        </w:rPr>
        <w:t>Recurso de Revisión</w:t>
      </w:r>
      <w:r w:rsidRPr="007C2D7F">
        <w:rPr>
          <w:rFonts w:eastAsia="Batang" w:cs="Tahoma"/>
          <w:b/>
          <w:bCs/>
          <w:color w:val="auto"/>
          <w:lang w:eastAsia="es-ES"/>
        </w:rPr>
        <w:t xml:space="preserve">. </w:t>
      </w:r>
      <w:r w:rsidRPr="007C2D7F">
        <w:rPr>
          <w:rFonts w:eastAsia="Batang" w:cs="Tahoma"/>
          <w:bCs/>
          <w:color w:val="auto"/>
          <w:lang w:eastAsia="es-ES"/>
        </w:rPr>
        <w:t xml:space="preserve">El </w:t>
      </w:r>
      <w:r w:rsidR="0081675C">
        <w:rPr>
          <w:rFonts w:eastAsia="Batang" w:cs="Tahoma"/>
          <w:bCs/>
          <w:color w:val="auto"/>
          <w:lang w:eastAsia="es-ES"/>
        </w:rPr>
        <w:t>dos</w:t>
      </w:r>
      <w:r w:rsidR="00276A9B">
        <w:rPr>
          <w:rFonts w:eastAsia="Batang" w:cs="Tahoma"/>
          <w:bCs/>
          <w:color w:val="auto"/>
          <w:lang w:eastAsia="es-ES"/>
        </w:rPr>
        <w:t xml:space="preserve"> de febrero</w:t>
      </w:r>
      <w:r w:rsidRPr="00593AD5" w:rsidR="00593AD5">
        <w:rPr>
          <w:rFonts w:eastAsia="Batang" w:cs="Tahoma"/>
          <w:bCs/>
          <w:color w:val="auto"/>
          <w:lang w:eastAsia="es-ES"/>
        </w:rPr>
        <w:t xml:space="preserve"> de dos mil v</w:t>
      </w:r>
      <w:r w:rsidR="0081675C">
        <w:rPr>
          <w:rFonts w:eastAsia="Batang" w:cs="Tahoma"/>
          <w:bCs/>
          <w:color w:val="auto"/>
          <w:lang w:eastAsia="es-ES"/>
        </w:rPr>
        <w:t>eintidós</w:t>
      </w:r>
      <w:r w:rsidRPr="007C2D7F">
        <w:rPr>
          <w:rFonts w:eastAsia="Batang" w:cs="Tahoma"/>
          <w:bCs/>
          <w:color w:val="auto"/>
          <w:lang w:eastAsia="es-ES"/>
        </w:rPr>
        <w:t xml:space="preserve">, el </w:t>
      </w:r>
      <w:r w:rsidRPr="007C2D7F">
        <w:rPr>
          <w:rFonts w:eastAsia="Times New Roman" w:cs="Tahoma"/>
          <w:color w:val="auto"/>
          <w:lang w:val="es-ES" w:eastAsia="es-ES"/>
        </w:rPr>
        <w:t>Sistema de Acceso a la Información Mexiquense (SAIMEX),</w:t>
      </w:r>
      <w:r w:rsidRPr="007C2D7F">
        <w:rPr>
          <w:rFonts w:eastAsia="Batang" w:cs="Tahoma"/>
          <w:bCs/>
          <w:color w:val="auto"/>
          <w:lang w:eastAsia="es-ES"/>
        </w:rPr>
        <w:t xml:space="preserve"> asignó el número de expediente </w:t>
      </w:r>
      <w:r w:rsidR="00FE1B3C">
        <w:rPr>
          <w:rFonts w:eastAsia="Batang" w:cs="Tahoma"/>
          <w:b/>
          <w:color w:val="auto"/>
          <w:lang w:eastAsia="es-ES"/>
        </w:rPr>
        <w:t>00521/INFOEM/IP/RR/2022</w:t>
      </w:r>
      <w:r w:rsidRPr="007C2D7F">
        <w:rPr>
          <w:rFonts w:eastAsia="Batang" w:cs="Tahoma"/>
          <w:bCs/>
          <w:color w:val="auto"/>
          <w:lang w:eastAsia="es-ES"/>
        </w:rPr>
        <w:t xml:space="preserve">, al </w:t>
      </w:r>
      <w:r w:rsidR="0081675C">
        <w:rPr>
          <w:rFonts w:eastAsia="Batang" w:cs="Tahoma"/>
          <w:bCs/>
          <w:color w:val="auto"/>
          <w:lang w:eastAsia="es-ES"/>
        </w:rPr>
        <w:t>M</w:t>
      </w:r>
      <w:r w:rsidRPr="007C2D7F">
        <w:rPr>
          <w:rFonts w:eastAsia="Batang" w:cs="Tahoma"/>
          <w:bCs/>
          <w:color w:val="auto"/>
          <w:lang w:eastAsia="es-ES"/>
        </w:rPr>
        <w:t xml:space="preserve">edio de </w:t>
      </w:r>
      <w:r w:rsidR="0081675C">
        <w:rPr>
          <w:rFonts w:eastAsia="Batang" w:cs="Tahoma"/>
          <w:bCs/>
          <w:color w:val="auto"/>
          <w:lang w:eastAsia="es-ES"/>
        </w:rPr>
        <w:t>I</w:t>
      </w:r>
      <w:r w:rsidRPr="007C2D7F">
        <w:rPr>
          <w:rFonts w:eastAsia="Batang" w:cs="Tahoma"/>
          <w:bCs/>
          <w:color w:val="auto"/>
          <w:lang w:eastAsia="es-ES"/>
        </w:rPr>
        <w:t>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w:t>
      </w:r>
      <w:r w:rsidR="00CA646B">
        <w:rPr>
          <w:rFonts w:eastAsia="Batang" w:cs="Tahoma"/>
          <w:bCs/>
          <w:color w:val="auto"/>
          <w:lang w:eastAsia="es-ES"/>
        </w:rPr>
        <w:t>s.</w:t>
      </w:r>
    </w:p>
    <w:p w:rsidRPr="007C2D7F" w:rsidR="00D55DAE" w:rsidP="00372DE5" w:rsidRDefault="00D55DAE" w14:paraId="4A4FBC49" w14:textId="77777777">
      <w:pPr>
        <w:spacing w:after="0" w:line="360" w:lineRule="auto"/>
        <w:rPr>
          <w:rFonts w:eastAsia="Batang" w:cs="Tahoma"/>
          <w:bCs/>
          <w:color w:val="auto"/>
          <w:lang w:eastAsia="es-ES"/>
        </w:rPr>
      </w:pPr>
    </w:p>
    <w:p w:rsidRPr="007C2D7F" w:rsidR="00D55DAE" w:rsidP="00372DE5" w:rsidRDefault="00D55DAE" w14:paraId="6FF7123C" w14:textId="03866BC5">
      <w:pPr>
        <w:spacing w:after="0" w:line="360" w:lineRule="auto"/>
        <w:rPr>
          <w:rFonts w:eastAsia="Times New Roman" w:cs="Tahoma"/>
          <w:bCs/>
          <w:color w:val="auto"/>
          <w:lang w:eastAsia="es-ES"/>
        </w:rPr>
      </w:pPr>
      <w:r w:rsidRPr="007C2D7F">
        <w:rPr>
          <w:rFonts w:eastAsia="Batang" w:cs="Tahoma"/>
          <w:b/>
          <w:bCs/>
          <w:color w:val="auto"/>
          <w:lang w:eastAsia="es-ES"/>
        </w:rPr>
        <w:lastRenderedPageBreak/>
        <w:t xml:space="preserve">b) Admisión del </w:t>
      </w:r>
      <w:r w:rsidRPr="007C2D7F">
        <w:rPr>
          <w:rFonts w:eastAsia="Times New Roman" w:cs="Tahoma"/>
          <w:b/>
          <w:color w:val="auto"/>
          <w:lang w:eastAsia="es-ES"/>
        </w:rPr>
        <w:t>Recurso de Revisión</w:t>
      </w:r>
      <w:r w:rsidRPr="007C2D7F">
        <w:rPr>
          <w:rFonts w:eastAsia="Batang" w:cs="Tahoma"/>
          <w:b/>
          <w:bCs/>
          <w:color w:val="auto"/>
          <w:lang w:val="es-ES_tradnl" w:eastAsia="es-ES"/>
        </w:rPr>
        <w:t xml:space="preserve">. </w:t>
      </w:r>
      <w:r w:rsidRPr="007C2D7F">
        <w:rPr>
          <w:rFonts w:eastAsia="Batang" w:cs="Tahoma"/>
          <w:bCs/>
          <w:color w:val="auto"/>
          <w:lang w:val="es-ES_tradnl" w:eastAsia="es-ES"/>
        </w:rPr>
        <w:t xml:space="preserve">El </w:t>
      </w:r>
      <w:r w:rsidR="0081675C">
        <w:rPr>
          <w:rFonts w:eastAsia="Batang" w:cs="Tahoma"/>
          <w:bCs/>
          <w:color w:val="auto"/>
          <w:lang w:val="es-ES_tradnl" w:eastAsia="es-ES"/>
        </w:rPr>
        <w:t>ocho</w:t>
      </w:r>
      <w:r w:rsidR="007C66FF">
        <w:rPr>
          <w:rFonts w:eastAsia="Batang" w:cs="Tahoma"/>
          <w:bCs/>
          <w:color w:val="auto"/>
          <w:lang w:val="es-ES_tradnl" w:eastAsia="es-ES"/>
        </w:rPr>
        <w:t xml:space="preserve"> de febrero</w:t>
      </w:r>
      <w:r w:rsidR="00593AD5">
        <w:rPr>
          <w:rFonts w:eastAsia="Batang" w:cs="Tahoma"/>
          <w:bCs/>
          <w:color w:val="auto"/>
          <w:lang w:val="es-ES_tradnl" w:eastAsia="es-ES"/>
        </w:rPr>
        <w:t xml:space="preserve"> de dos mil v</w:t>
      </w:r>
      <w:r w:rsidR="0081675C">
        <w:rPr>
          <w:rFonts w:eastAsia="Batang" w:cs="Tahoma"/>
          <w:bCs/>
          <w:color w:val="auto"/>
          <w:lang w:val="es-ES_tradnl" w:eastAsia="es-ES"/>
        </w:rPr>
        <w:t>eintidós</w:t>
      </w:r>
      <w:r w:rsidRPr="007C2D7F">
        <w:rPr>
          <w:rFonts w:eastAsia="Batang" w:cs="Tahoma"/>
          <w:bCs/>
          <w:color w:val="auto"/>
          <w:lang w:val="es-ES_tradnl" w:eastAsia="es-ES"/>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D55DAE" w:rsidP="00372DE5" w:rsidRDefault="00D55DAE" w14:paraId="74838034" w14:textId="77777777">
      <w:pPr>
        <w:widowControl w:val="0"/>
        <w:spacing w:after="0" w:line="360" w:lineRule="auto"/>
        <w:rPr>
          <w:b/>
          <w:bCs/>
        </w:rPr>
      </w:pPr>
    </w:p>
    <w:p w:rsidR="00CA646B" w:rsidP="00372DE5" w:rsidRDefault="00D55DAE" w14:paraId="2549D344" w14:textId="3CD0E4D8">
      <w:pPr>
        <w:spacing w:after="0" w:line="360" w:lineRule="auto"/>
        <w:rPr>
          <w:bCs/>
          <w:iCs/>
          <w:lang w:val="es-ES"/>
        </w:rPr>
      </w:pPr>
      <w:r>
        <w:rPr>
          <w:b/>
          <w:bCs/>
        </w:rPr>
        <w:t>c</w:t>
      </w:r>
      <w:r w:rsidRPr="00A31EE5">
        <w:rPr>
          <w:b/>
          <w:bCs/>
        </w:rPr>
        <w:t xml:space="preserve">) </w:t>
      </w:r>
      <w:r w:rsidRPr="00A31EE5">
        <w:rPr>
          <w:b/>
          <w:lang w:val="es-ES_tradnl"/>
        </w:rPr>
        <w:t>Informe Justificado</w:t>
      </w:r>
      <w:r w:rsidR="00F24F3A">
        <w:rPr>
          <w:b/>
          <w:lang w:val="es-ES_tradnl"/>
        </w:rPr>
        <w:t xml:space="preserve"> o Manifestaciones. </w:t>
      </w:r>
      <w:r w:rsidRPr="004C69C6" w:rsidR="004C69C6">
        <w:rPr>
          <w:bCs/>
          <w:lang w:val="es-ES"/>
        </w:rPr>
        <w:t xml:space="preserve">El </w:t>
      </w:r>
      <w:r w:rsidR="00505804">
        <w:rPr>
          <w:bCs/>
          <w:lang w:val="es-ES"/>
        </w:rPr>
        <w:t>once</w:t>
      </w:r>
      <w:r w:rsidRPr="004C69C6" w:rsidR="004C69C6">
        <w:rPr>
          <w:bCs/>
          <w:lang w:val="es-ES"/>
        </w:rPr>
        <w:t xml:space="preserve"> de febrero de dos mil v</w:t>
      </w:r>
      <w:r w:rsidR="00505804">
        <w:rPr>
          <w:bCs/>
          <w:lang w:val="es-ES"/>
        </w:rPr>
        <w:t>eintidós</w:t>
      </w:r>
      <w:r w:rsidRPr="004C69C6" w:rsidR="004C69C6">
        <w:rPr>
          <w:bCs/>
          <w:lang w:val="es-ES"/>
        </w:rPr>
        <w:t xml:space="preserve">, se recibió, a través del Sistema de Acceso a la Información Mexiquense (SAIMEX), el </w:t>
      </w:r>
      <w:r w:rsidRPr="004C69C6" w:rsidR="004C69C6">
        <w:rPr>
          <w:bCs/>
          <w:iCs/>
          <w:lang w:val="es-ES"/>
        </w:rPr>
        <w:t xml:space="preserve">Informe Justificado, a través del oficio </w:t>
      </w:r>
      <w:r w:rsidR="00505804">
        <w:rPr>
          <w:bCs/>
          <w:iCs/>
          <w:lang w:val="es-ES"/>
        </w:rPr>
        <w:t>sin número</w:t>
      </w:r>
      <w:r w:rsidR="00CA646B">
        <w:rPr>
          <w:bCs/>
          <w:iCs/>
          <w:lang w:val="es-ES"/>
        </w:rPr>
        <w:t>, de la misma fecha de recepción</w:t>
      </w:r>
      <w:r w:rsidRPr="004C69C6" w:rsidR="004C69C6">
        <w:rPr>
          <w:bCs/>
          <w:iCs/>
          <w:lang w:val="es-ES"/>
        </w:rPr>
        <w:t xml:space="preserve">, suscrito por </w:t>
      </w:r>
      <w:r w:rsidR="00505804">
        <w:rPr>
          <w:bCs/>
          <w:iCs/>
          <w:lang w:val="es-ES"/>
        </w:rPr>
        <w:t>la</w:t>
      </w:r>
      <w:r w:rsidR="004C69C6">
        <w:rPr>
          <w:bCs/>
          <w:iCs/>
          <w:lang w:val="es-ES"/>
        </w:rPr>
        <w:t xml:space="preserve"> Titular de la Unidad de Transparencia</w:t>
      </w:r>
      <w:r w:rsidR="00CA646B">
        <w:rPr>
          <w:bCs/>
          <w:iCs/>
          <w:lang w:val="es-ES"/>
        </w:rPr>
        <w:t xml:space="preserve"> y dirigido al </w:t>
      </w:r>
      <w:r w:rsidR="00505804">
        <w:rPr>
          <w:bCs/>
          <w:iCs/>
          <w:lang w:val="es-ES"/>
        </w:rPr>
        <w:t>Solicitante</w:t>
      </w:r>
      <w:r w:rsidRPr="004C69C6" w:rsidR="004C69C6">
        <w:rPr>
          <w:bCs/>
          <w:iCs/>
          <w:lang w:val="es-ES"/>
        </w:rPr>
        <w:t>, por medio del cual ratificó su respuesta primigenia</w:t>
      </w:r>
      <w:r w:rsidR="004C69C6">
        <w:rPr>
          <w:bCs/>
          <w:iCs/>
          <w:lang w:val="es-ES"/>
        </w:rPr>
        <w:t xml:space="preserve"> y la robusteció al señalar que el </w:t>
      </w:r>
      <w:r w:rsidR="00505804">
        <w:t>Sistema para el Desarrollo Integral de la Familia de Ecatepec de Morelos es un Organismo Público Descentralizado con personalidad jurídica y recursos propios.</w:t>
      </w:r>
    </w:p>
    <w:p w:rsidR="00505804" w:rsidP="00372DE5" w:rsidRDefault="00505804" w14:paraId="3F105219" w14:textId="77777777">
      <w:pPr>
        <w:spacing w:after="0" w:line="360" w:lineRule="auto"/>
        <w:rPr>
          <w:bCs/>
          <w:iCs/>
          <w:lang w:val="es-ES"/>
        </w:rPr>
      </w:pPr>
    </w:p>
    <w:p w:rsidRPr="00E149B2" w:rsidR="00D55DAE" w:rsidP="0012762E" w:rsidRDefault="00CE76EE" w14:paraId="61BB20C3" w14:textId="4D8DBBC3">
      <w:pPr>
        <w:spacing w:after="0" w:line="360" w:lineRule="auto"/>
        <w:rPr>
          <w:rFonts w:eastAsia="Times New Roman" w:cs="Tahoma"/>
          <w:color w:val="auto"/>
          <w:szCs w:val="24"/>
          <w:lang w:val="es-ES" w:eastAsia="es-ES"/>
        </w:rPr>
      </w:pPr>
      <w:r>
        <w:rPr>
          <w:rFonts w:cs="Tahoma"/>
          <w:b/>
        </w:rPr>
        <w:t xml:space="preserve">d) </w:t>
      </w:r>
      <w:r w:rsidRPr="00E149B2" w:rsidR="00D55DAE">
        <w:rPr>
          <w:rFonts w:eastAsia="Times New Roman" w:cs="Tahoma"/>
          <w:b/>
          <w:color w:val="auto"/>
          <w:szCs w:val="24"/>
          <w:lang w:eastAsia="es-ES"/>
        </w:rPr>
        <w:t>Cierre de instrucción.</w:t>
      </w:r>
      <w:r w:rsidRPr="00E149B2" w:rsidR="00D55DAE">
        <w:rPr>
          <w:rFonts w:eastAsia="Times New Roman" w:cs="Tahoma"/>
          <w:color w:val="auto"/>
          <w:szCs w:val="24"/>
          <w:lang w:eastAsia="es-ES"/>
        </w:rPr>
        <w:t xml:space="preserve"> El </w:t>
      </w:r>
      <w:r w:rsidR="00505804">
        <w:rPr>
          <w:rFonts w:eastAsia="Times New Roman" w:cs="Tahoma"/>
          <w:color w:val="auto"/>
          <w:szCs w:val="24"/>
          <w:lang w:val="es-ES" w:eastAsia="es-ES"/>
        </w:rPr>
        <w:t>veintidós de febrero de dos mil veintidós</w:t>
      </w:r>
      <w:r w:rsidRPr="00E149B2" w:rsidR="00D55DAE">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E149B2" w:rsidR="00D55DAE">
        <w:rPr>
          <w:rFonts w:eastAsia="Times New Roman" w:cs="Tahoma"/>
          <w:color w:val="auto"/>
          <w:szCs w:val="20"/>
          <w:lang w:val="es-ES" w:eastAsia="es-ES"/>
        </w:rPr>
        <w:t>Sistema de Acceso a la Información Mexiquense (SAIMEX)</w:t>
      </w:r>
      <w:r w:rsidRPr="00E149B2" w:rsidR="00D55DAE">
        <w:rPr>
          <w:rFonts w:eastAsia="Times New Roman" w:cs="Tahoma"/>
          <w:color w:val="auto"/>
          <w:szCs w:val="24"/>
          <w:lang w:eastAsia="es-ES"/>
        </w:rPr>
        <w:t>.</w:t>
      </w:r>
    </w:p>
    <w:p w:rsidRPr="00E149B2" w:rsidR="00D55DAE" w:rsidP="00372DE5" w:rsidRDefault="00D55DAE" w14:paraId="62E4C08A" w14:textId="77777777">
      <w:pPr>
        <w:spacing w:after="0" w:line="360" w:lineRule="auto"/>
        <w:rPr>
          <w:rFonts w:eastAsia="Times New Roman" w:cs="Tahoma"/>
          <w:color w:val="auto"/>
          <w:szCs w:val="24"/>
          <w:lang w:eastAsia="es-ES"/>
        </w:rPr>
      </w:pPr>
    </w:p>
    <w:p w:rsidRPr="00C3353F" w:rsidR="00D55DAE" w:rsidP="00372DE5" w:rsidRDefault="00D55DAE" w14:paraId="7CBB56F4" w14:textId="77777777">
      <w:pPr>
        <w:spacing w:after="0" w:line="360" w:lineRule="auto"/>
        <w:rPr>
          <w:rFonts w:eastAsia="Times New Roman" w:cs="Tahoma"/>
          <w:color w:val="000000"/>
          <w:szCs w:val="24"/>
          <w:lang w:eastAsia="es-ES"/>
        </w:rPr>
      </w:pPr>
      <w:r w:rsidRPr="00E149B2">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r w:rsidRPr="00C3353F">
        <w:rPr>
          <w:rFonts w:eastAsia="Times New Roman" w:cs="Tahoma"/>
          <w:color w:val="000000"/>
          <w:szCs w:val="24"/>
          <w:lang w:eastAsia="es-ES"/>
        </w:rPr>
        <w:t xml:space="preserve"> </w:t>
      </w:r>
    </w:p>
    <w:p w:rsidR="00D55DAE" w:rsidP="00372DE5" w:rsidRDefault="00D55DAE" w14:paraId="3A03D344" w14:textId="77777777">
      <w:pPr>
        <w:spacing w:after="0" w:line="360" w:lineRule="auto"/>
      </w:pPr>
    </w:p>
    <w:p w:rsidRPr="004C2A9F" w:rsidR="00D55DAE" w:rsidP="00372DE5" w:rsidRDefault="00D55DAE" w14:paraId="3FCC9EA9" w14:textId="77777777">
      <w:pPr>
        <w:spacing w:after="0" w:line="360" w:lineRule="auto"/>
        <w:jc w:val="center"/>
        <w:rPr>
          <w:rFonts w:eastAsia="Times New Roman" w:cs="Tahoma"/>
          <w:b/>
          <w:color w:val="auto"/>
          <w:lang w:val="es-ES" w:eastAsia="es-ES"/>
        </w:rPr>
      </w:pPr>
      <w:r w:rsidRPr="004C2A9F">
        <w:rPr>
          <w:rFonts w:eastAsia="Times New Roman" w:cs="Tahoma"/>
          <w:b/>
          <w:color w:val="auto"/>
          <w:lang w:val="es-ES" w:eastAsia="es-ES"/>
        </w:rPr>
        <w:t>C O N S I D E R A N D O S:</w:t>
      </w:r>
    </w:p>
    <w:p w:rsidR="00D55DAE" w:rsidP="00372DE5" w:rsidRDefault="00D55DAE" w14:paraId="27EF93C3" w14:textId="77777777">
      <w:pPr>
        <w:spacing w:after="0" w:line="360" w:lineRule="auto"/>
        <w:rPr>
          <w:bCs/>
          <w:lang w:val="es-ES_tradnl" w:eastAsia="es-ES"/>
        </w:rPr>
      </w:pPr>
    </w:p>
    <w:p w:rsidRPr="004C2A9F" w:rsidR="00D55DAE" w:rsidP="00372DE5" w:rsidRDefault="00D55DAE" w14:paraId="2D045591" w14:textId="77777777">
      <w:pPr>
        <w:autoSpaceDE w:val="0"/>
        <w:autoSpaceDN w:val="0"/>
        <w:adjustRightInd w:val="0"/>
        <w:spacing w:after="0" w:line="360" w:lineRule="auto"/>
        <w:rPr>
          <w:rFonts w:eastAsia="Times New Roman" w:cs="Tahoma"/>
          <w:b/>
          <w:color w:val="auto"/>
          <w:szCs w:val="24"/>
          <w:lang w:val="es-ES" w:eastAsia="es-ES"/>
        </w:rPr>
      </w:pPr>
      <w:r w:rsidRPr="004C2A9F">
        <w:rPr>
          <w:rFonts w:eastAsia="Calibri" w:cs="Tahoma"/>
          <w:b/>
          <w:color w:val="000000"/>
          <w:szCs w:val="24"/>
          <w:lang w:val="es-ES" w:eastAsia="es-MX"/>
        </w:rPr>
        <w:t>PRIMERO</w:t>
      </w:r>
      <w:r w:rsidRPr="004C2A9F">
        <w:rPr>
          <w:rFonts w:eastAsia="Calibri" w:cs="Tahoma"/>
          <w:color w:val="000000"/>
          <w:szCs w:val="24"/>
          <w:lang w:val="es-ES" w:eastAsia="es-MX"/>
        </w:rPr>
        <w:t xml:space="preserve">. </w:t>
      </w:r>
      <w:r w:rsidRPr="004C2A9F">
        <w:rPr>
          <w:rFonts w:eastAsia="Times New Roman" w:cs="Tahoma"/>
          <w:b/>
          <w:color w:val="auto"/>
          <w:szCs w:val="24"/>
          <w:lang w:val="es-ES" w:eastAsia="es-ES"/>
        </w:rPr>
        <w:t>Competencia.</w:t>
      </w:r>
    </w:p>
    <w:p w:rsidRPr="004C2A9F" w:rsidR="00D55DAE" w:rsidP="00372DE5" w:rsidRDefault="00D55DAE" w14:paraId="1A535838" w14:textId="77777777">
      <w:pPr>
        <w:autoSpaceDE w:val="0"/>
        <w:autoSpaceDN w:val="0"/>
        <w:adjustRightInd w:val="0"/>
        <w:spacing w:after="0" w:line="360" w:lineRule="auto"/>
        <w:rPr>
          <w:rFonts w:eastAsia="Times New Roman" w:cs="Tahoma"/>
          <w:b/>
          <w:color w:val="auto"/>
          <w:szCs w:val="24"/>
          <w:lang w:val="es-ES" w:eastAsia="es-ES"/>
        </w:rPr>
      </w:pPr>
    </w:p>
    <w:p w:rsidRPr="006B2BB3" w:rsidR="00D55DAE" w:rsidP="00372DE5" w:rsidRDefault="00D55DAE" w14:paraId="0A6C2D32" w14:textId="6082184B">
      <w:pPr>
        <w:spacing w:after="0" w:line="360" w:lineRule="auto"/>
        <w:rPr>
          <w:rFonts w:eastAsia="Calibri" w:cs="Times New Roman"/>
          <w:bCs/>
          <w:color w:val="000000"/>
        </w:rPr>
      </w:pPr>
      <w:r w:rsidRPr="006B2BB3">
        <w:rPr>
          <w:rFonts w:eastAsia="Calibri" w:cs="Times New Roman"/>
          <w:bCs/>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505804">
        <w:rPr>
          <w:rFonts w:eastAsia="Calibri" w:cs="Times New Roman"/>
          <w:bCs/>
          <w:color w:val="000000"/>
        </w:rPr>
        <w:t xml:space="preserve">, </w:t>
      </w:r>
      <w:r w:rsidRPr="006B2BB3">
        <w:rPr>
          <w:rFonts w:eastAsia="Calibri" w:cs="Times New Roman"/>
          <w:bCs/>
          <w:color w:val="000000"/>
        </w:rPr>
        <w:t>trigésimo primero</w:t>
      </w:r>
      <w:r w:rsidR="00505804">
        <w:rPr>
          <w:rFonts w:eastAsia="Calibri" w:cs="Times New Roman"/>
          <w:bCs/>
          <w:color w:val="000000"/>
        </w:rPr>
        <w:t xml:space="preserve"> y trigésimo segundo</w:t>
      </w:r>
      <w:r w:rsidRPr="006B2BB3">
        <w:rPr>
          <w:rFonts w:eastAsia="Calibri" w:cs="Times New Roman"/>
          <w:bCs/>
          <w:color w:val="000000"/>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4C2A9F" w:rsidR="00D55DAE" w:rsidP="00372DE5" w:rsidRDefault="00D55DAE" w14:paraId="730E8A43" w14:textId="77777777">
      <w:pPr>
        <w:spacing w:after="0" w:line="360" w:lineRule="auto"/>
        <w:rPr>
          <w:rFonts w:eastAsia="Times New Roman" w:cs="Tahoma"/>
          <w:bCs/>
          <w:color w:val="auto"/>
          <w:lang w:eastAsia="es-ES"/>
        </w:rPr>
      </w:pPr>
    </w:p>
    <w:p w:rsidRPr="004C2A9F" w:rsidR="00D55DAE" w:rsidP="00372DE5" w:rsidRDefault="00D55DAE" w14:paraId="0FDB27E6" w14:textId="77777777">
      <w:pPr>
        <w:autoSpaceDE w:val="0"/>
        <w:autoSpaceDN w:val="0"/>
        <w:adjustRightInd w:val="0"/>
        <w:spacing w:after="0" w:line="360" w:lineRule="auto"/>
        <w:rPr>
          <w:rFonts w:eastAsia="Times New Roman" w:cs="Tahoma"/>
          <w:color w:val="auto"/>
          <w:szCs w:val="24"/>
          <w:lang w:val="es-ES" w:eastAsia="es-ES"/>
        </w:rPr>
      </w:pPr>
      <w:r w:rsidRPr="004C2A9F">
        <w:rPr>
          <w:rFonts w:eastAsia="Calibri" w:cs="Tahoma"/>
          <w:b/>
          <w:color w:val="000000"/>
          <w:szCs w:val="24"/>
          <w:lang w:val="es-ES" w:eastAsia="es-MX"/>
        </w:rPr>
        <w:t>SEGUNDO</w:t>
      </w:r>
      <w:r w:rsidRPr="004C2A9F">
        <w:rPr>
          <w:rFonts w:eastAsia="Calibri" w:cs="Tahoma"/>
          <w:color w:val="000000"/>
          <w:szCs w:val="24"/>
          <w:lang w:val="es-ES" w:eastAsia="es-MX"/>
        </w:rPr>
        <w:t xml:space="preserve">. </w:t>
      </w:r>
      <w:r w:rsidRPr="004C2A9F">
        <w:rPr>
          <w:rFonts w:eastAsia="Times New Roman" w:cs="Tahoma"/>
          <w:b/>
          <w:color w:val="auto"/>
          <w:szCs w:val="24"/>
          <w:lang w:val="es-ES" w:eastAsia="es-ES"/>
        </w:rPr>
        <w:t>Causales de improcedencia y sobreseimiento.</w:t>
      </w:r>
      <w:r w:rsidRPr="004C2A9F">
        <w:rPr>
          <w:rFonts w:eastAsia="Times New Roman" w:cs="Tahoma"/>
          <w:color w:val="auto"/>
          <w:szCs w:val="24"/>
          <w:lang w:val="es-ES" w:eastAsia="es-ES"/>
        </w:rPr>
        <w:t xml:space="preserve"> </w:t>
      </w:r>
    </w:p>
    <w:p w:rsidRPr="004C2A9F" w:rsidR="00D55DAE" w:rsidP="00372DE5" w:rsidRDefault="00D55DAE" w14:paraId="65966A42" w14:textId="77777777">
      <w:pPr>
        <w:autoSpaceDE w:val="0"/>
        <w:autoSpaceDN w:val="0"/>
        <w:adjustRightInd w:val="0"/>
        <w:spacing w:after="0" w:line="360" w:lineRule="auto"/>
        <w:rPr>
          <w:rFonts w:eastAsia="Times New Roman" w:cs="Tahoma"/>
          <w:color w:val="auto"/>
          <w:szCs w:val="24"/>
          <w:lang w:val="es-ES" w:eastAsia="es-ES"/>
        </w:rPr>
      </w:pPr>
    </w:p>
    <w:p w:rsidRPr="004C2A9F" w:rsidR="00D55DAE" w:rsidP="00372DE5" w:rsidRDefault="00D55DAE" w14:paraId="56775FA9" w14:textId="77777777">
      <w:pPr>
        <w:autoSpaceDE w:val="0"/>
        <w:autoSpaceDN w:val="0"/>
        <w:adjustRightInd w:val="0"/>
        <w:spacing w:after="0" w:line="360" w:lineRule="auto"/>
        <w:rPr>
          <w:rFonts w:eastAsia="Times New Roman" w:cs="Tahoma"/>
          <w:color w:val="auto"/>
          <w:szCs w:val="24"/>
          <w:lang w:val="es-ES" w:eastAsia="es-ES"/>
        </w:rPr>
      </w:pPr>
      <w:r w:rsidRPr="004C2A9F">
        <w:rPr>
          <w:rFonts w:eastAsia="Times New Roman" w:cs="Tahoma"/>
          <w:color w:val="auto"/>
          <w:szCs w:val="24"/>
          <w:lang w:val="es-ES" w:eastAsia="es-ES"/>
        </w:rPr>
        <w:t xml:space="preserve">De las constancias que forma parte del Recurso de Revisión que se analiza, se advierte que previo al estudio del fondo de la </w:t>
      </w:r>
      <w:r w:rsidRPr="004C2A9F">
        <w:rPr>
          <w:rFonts w:eastAsia="Times New Roman" w:cs="Tahoma"/>
          <w:i/>
          <w:color w:val="auto"/>
          <w:szCs w:val="24"/>
          <w:lang w:val="es-ES" w:eastAsia="es-ES"/>
        </w:rPr>
        <w:t>litis</w:t>
      </w:r>
      <w:r w:rsidRPr="004C2A9F">
        <w:rPr>
          <w:rFonts w:eastAsia="Times New Roman" w:cs="Tahoma"/>
          <w:color w:val="auto"/>
          <w:szCs w:val="24"/>
          <w:lang w:val="es-ES" w:eastAsia="es-ES"/>
        </w:rPr>
        <w:t>, es necesario estudiar las causales de improcedencia y sobreseimiento que se adviertan, para determinar lo que en Derecho proceda.</w:t>
      </w:r>
    </w:p>
    <w:p w:rsidRPr="004C2A9F" w:rsidR="00D55DAE" w:rsidP="00372DE5" w:rsidRDefault="00D55DAE" w14:paraId="3C9DAFA2" w14:textId="77777777">
      <w:pPr>
        <w:autoSpaceDE w:val="0"/>
        <w:autoSpaceDN w:val="0"/>
        <w:adjustRightInd w:val="0"/>
        <w:spacing w:after="0" w:line="360" w:lineRule="auto"/>
        <w:rPr>
          <w:rFonts w:eastAsia="Times New Roman" w:cs="Tahoma"/>
          <w:color w:val="auto"/>
          <w:szCs w:val="24"/>
          <w:lang w:val="es-ES" w:eastAsia="es-ES"/>
        </w:rPr>
      </w:pPr>
    </w:p>
    <w:p w:rsidRPr="004C2A9F" w:rsidR="00D55DAE" w:rsidP="00372DE5" w:rsidRDefault="00D55DAE" w14:paraId="0867C082" w14:textId="77777777">
      <w:pPr>
        <w:autoSpaceDE w:val="0"/>
        <w:autoSpaceDN w:val="0"/>
        <w:adjustRightInd w:val="0"/>
        <w:spacing w:after="0" w:line="360" w:lineRule="auto"/>
        <w:rPr>
          <w:rFonts w:eastAsia="Calibri" w:cs="Tahoma"/>
          <w:color w:val="000000"/>
          <w:szCs w:val="24"/>
          <w:lang w:val="es-ES" w:eastAsia="es-MX"/>
        </w:rPr>
      </w:pPr>
      <w:r w:rsidRPr="004C2A9F">
        <w:rPr>
          <w:rFonts w:eastAsia="Calibri" w:cs="Tahoma"/>
          <w:b/>
          <w:color w:val="000000"/>
          <w:szCs w:val="24"/>
          <w:lang w:val="es-ES" w:eastAsia="es-MX"/>
        </w:rPr>
        <w:t>Causales de improcedencia.</w:t>
      </w:r>
      <w:r w:rsidRPr="004C2A9F">
        <w:rPr>
          <w:rFonts w:eastAsia="Calibri" w:cs="Tahoma"/>
          <w:color w:val="000000"/>
          <w:szCs w:val="24"/>
          <w:lang w:val="es-ES" w:eastAsia="es-MX"/>
        </w:rPr>
        <w:t xml:space="preserve"> </w:t>
      </w:r>
    </w:p>
    <w:p w:rsidR="00D55DAE" w:rsidP="00372DE5" w:rsidRDefault="00D55DAE" w14:paraId="0F50E8DC" w14:textId="5169008E">
      <w:pPr>
        <w:autoSpaceDE w:val="0"/>
        <w:autoSpaceDN w:val="0"/>
        <w:adjustRightInd w:val="0"/>
        <w:spacing w:after="0" w:line="360" w:lineRule="auto"/>
        <w:rPr>
          <w:rFonts w:eastAsia="Calibri" w:cs="Tahoma"/>
          <w:color w:val="000000"/>
          <w:szCs w:val="24"/>
          <w:lang w:val="es-ES" w:eastAsia="es-MX"/>
        </w:rPr>
      </w:pPr>
    </w:p>
    <w:p w:rsidR="0012762E" w:rsidP="00372DE5" w:rsidRDefault="0012762E" w14:paraId="444723D3" w14:textId="78362021">
      <w:pPr>
        <w:autoSpaceDE w:val="0"/>
        <w:autoSpaceDN w:val="0"/>
        <w:adjustRightInd w:val="0"/>
        <w:spacing w:after="0" w:line="360" w:lineRule="auto"/>
        <w:rPr>
          <w:rFonts w:eastAsia="Calibri" w:cs="Tahoma"/>
          <w:color w:val="000000"/>
          <w:szCs w:val="24"/>
          <w:lang w:val="es-ES" w:eastAsia="es-MX"/>
        </w:rPr>
      </w:pPr>
    </w:p>
    <w:p w:rsidR="0012762E" w:rsidP="00372DE5" w:rsidRDefault="0012762E" w14:paraId="4F7B80F5" w14:textId="77777777">
      <w:pPr>
        <w:autoSpaceDE w:val="0"/>
        <w:autoSpaceDN w:val="0"/>
        <w:adjustRightInd w:val="0"/>
        <w:spacing w:after="0" w:line="360" w:lineRule="auto"/>
        <w:rPr>
          <w:rFonts w:eastAsia="Calibri" w:cs="Tahoma"/>
          <w:color w:val="000000"/>
          <w:szCs w:val="24"/>
          <w:lang w:val="es-ES" w:eastAsia="es-MX"/>
        </w:rPr>
      </w:pPr>
    </w:p>
    <w:p w:rsidRPr="004C2A9F" w:rsidR="00D55DAE" w:rsidP="00372DE5" w:rsidRDefault="00D55DAE" w14:paraId="2E020B27" w14:textId="77777777">
      <w:pPr>
        <w:autoSpaceDE w:val="0"/>
        <w:autoSpaceDN w:val="0"/>
        <w:adjustRightInd w:val="0"/>
        <w:spacing w:after="0" w:line="360" w:lineRule="auto"/>
        <w:rPr>
          <w:rFonts w:eastAsia="Calibri" w:cs="Tahoma"/>
          <w:color w:val="000000"/>
          <w:lang w:eastAsia="es-MX"/>
        </w:rPr>
      </w:pPr>
      <w:r w:rsidRPr="004C2A9F">
        <w:rPr>
          <w:rFonts w:eastAsia="Calibri" w:cs="Tahoma"/>
          <w:color w:val="000000"/>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será desechado cualquier Recurso de Revisión que actualice alguno de los supuestos establecidos en el artículo 191 de la Ley de Transparencia y Acceso a la Información Pública del Estado de México y Municipios, por ser improcedente.</w:t>
      </w:r>
    </w:p>
    <w:p w:rsidRPr="004C2A9F" w:rsidR="00D55DAE" w:rsidP="00372DE5" w:rsidRDefault="00D55DAE" w14:paraId="1F7298BC" w14:textId="77777777">
      <w:pPr>
        <w:autoSpaceDE w:val="0"/>
        <w:autoSpaceDN w:val="0"/>
        <w:adjustRightInd w:val="0"/>
        <w:spacing w:after="0" w:line="360" w:lineRule="auto"/>
        <w:rPr>
          <w:rFonts w:eastAsia="Calibri" w:cs="Tahoma"/>
          <w:color w:val="000000"/>
          <w:lang w:eastAsia="es-MX"/>
        </w:rPr>
      </w:pPr>
    </w:p>
    <w:p w:rsidRPr="004C2A9F" w:rsidR="00D55DAE" w:rsidP="00372DE5" w:rsidRDefault="00D55DAE" w14:paraId="0A5A154E" w14:textId="77777777">
      <w:pPr>
        <w:autoSpaceDE w:val="0"/>
        <w:autoSpaceDN w:val="0"/>
        <w:adjustRightInd w:val="0"/>
        <w:spacing w:after="0" w:line="360" w:lineRule="auto"/>
        <w:rPr>
          <w:rFonts w:eastAsia="Calibri" w:cs="Tahoma"/>
          <w:color w:val="000000"/>
          <w:lang w:eastAsia="es-MX"/>
        </w:rPr>
      </w:pPr>
      <w:r w:rsidRPr="004C2A9F">
        <w:rPr>
          <w:rFonts w:eastAsia="Calibri" w:cs="Tahoma"/>
          <w:color w:val="000000"/>
          <w:lang w:eastAsia="es-MX"/>
        </w:rPr>
        <w:t xml:space="preserve">En el presente caso, </w:t>
      </w:r>
      <w:r w:rsidRPr="004C2A9F">
        <w:rPr>
          <w:rFonts w:eastAsia="Calibri" w:cs="Tahoma"/>
          <w:b/>
          <w:color w:val="000000"/>
          <w:lang w:eastAsia="es-MX"/>
        </w:rPr>
        <w:t>no se actualiza ninguna de las causales de improcedencia</w:t>
      </w:r>
      <w:r w:rsidRPr="004C2A9F">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4C2A9F" w:rsidR="00D55DAE" w:rsidP="00372DE5" w:rsidRDefault="00D55DAE" w14:paraId="3CEFFCDF" w14:textId="77777777">
      <w:pPr>
        <w:autoSpaceDE w:val="0"/>
        <w:autoSpaceDN w:val="0"/>
        <w:adjustRightInd w:val="0"/>
        <w:spacing w:after="0" w:line="360" w:lineRule="auto"/>
        <w:rPr>
          <w:rFonts w:eastAsia="Calibri" w:cs="Tahoma"/>
          <w:color w:val="000000"/>
          <w:lang w:eastAsia="es-MX"/>
        </w:rPr>
      </w:pPr>
    </w:p>
    <w:p w:rsidR="00D55DAE" w:rsidP="00372DE5" w:rsidRDefault="00D55DAE" w14:paraId="5FDE0BC6" w14:textId="5EAA3279">
      <w:pPr>
        <w:autoSpaceDE w:val="0"/>
        <w:autoSpaceDN w:val="0"/>
        <w:adjustRightInd w:val="0"/>
        <w:spacing w:after="0" w:line="360" w:lineRule="auto"/>
        <w:rPr>
          <w:rFonts w:eastAsia="Calibri" w:cs="Tahoma"/>
          <w:color w:val="000000"/>
          <w:lang w:eastAsia="es-MX"/>
        </w:rPr>
      </w:pPr>
      <w:r w:rsidRPr="004C2A9F">
        <w:rPr>
          <w:rFonts w:eastAsia="Calibri" w:cs="Tahoma"/>
          <w:color w:val="000000"/>
          <w:lang w:eastAsia="es-MX"/>
        </w:rPr>
        <w:t xml:space="preserve">Asimismo, se actualiza la causal de procedencia señalada en el artículo 179, fracción </w:t>
      </w:r>
      <w:r w:rsidR="00505804">
        <w:rPr>
          <w:rFonts w:eastAsia="Calibri" w:cs="Tahoma"/>
          <w:color w:val="000000"/>
          <w:lang w:eastAsia="es-MX"/>
        </w:rPr>
        <w:t>VII</w:t>
      </w:r>
      <w:r w:rsidRPr="004C2A9F">
        <w:rPr>
          <w:rFonts w:eastAsia="Calibri" w:cs="Tahoma"/>
          <w:color w:val="000000"/>
          <w:lang w:eastAsia="es-MX"/>
        </w:rPr>
        <w:t xml:space="preserve">, de la Ley de la materia, toda vez que el Solicitante se inconformó </w:t>
      </w:r>
      <w:r w:rsidR="00F24F3A">
        <w:rPr>
          <w:rFonts w:eastAsia="Calibri" w:cs="Tahoma"/>
          <w:color w:val="000000"/>
          <w:lang w:eastAsia="es-MX"/>
        </w:rPr>
        <w:t xml:space="preserve">con la </w:t>
      </w:r>
      <w:r w:rsidR="00505804">
        <w:rPr>
          <w:rFonts w:eastAsia="Calibri" w:cs="Tahoma"/>
          <w:color w:val="000000"/>
          <w:lang w:eastAsia="es-MX"/>
        </w:rPr>
        <w:t>falta de respuesta del Sujeto Obligado</w:t>
      </w:r>
      <w:r w:rsidR="00F24F3A">
        <w:rPr>
          <w:rFonts w:eastAsia="Calibri" w:cs="Tahoma"/>
          <w:color w:val="000000"/>
          <w:lang w:eastAsia="es-MX"/>
        </w:rPr>
        <w:t>.</w:t>
      </w:r>
    </w:p>
    <w:p w:rsidRPr="004C2A9F" w:rsidR="00F24F3A" w:rsidP="00372DE5" w:rsidRDefault="00F24F3A" w14:paraId="2C8B99FB" w14:textId="77777777">
      <w:pPr>
        <w:autoSpaceDE w:val="0"/>
        <w:autoSpaceDN w:val="0"/>
        <w:adjustRightInd w:val="0"/>
        <w:spacing w:after="0" w:line="360" w:lineRule="auto"/>
        <w:rPr>
          <w:rFonts w:eastAsia="Times New Roman" w:cs="Tahoma"/>
          <w:color w:val="auto"/>
          <w:lang w:eastAsia="es-ES"/>
        </w:rPr>
      </w:pPr>
    </w:p>
    <w:p w:rsidRPr="004C2A9F" w:rsidR="00D55DAE" w:rsidP="00372DE5" w:rsidRDefault="00D55DAE" w14:paraId="64769E2B" w14:textId="77777777">
      <w:pPr>
        <w:spacing w:after="0" w:line="360" w:lineRule="auto"/>
        <w:rPr>
          <w:rFonts w:eastAsia="Times New Roman" w:cs="Tahoma"/>
          <w:color w:val="auto"/>
          <w:lang w:eastAsia="es-ES"/>
        </w:rPr>
      </w:pPr>
      <w:r w:rsidRPr="004C2A9F">
        <w:rPr>
          <w:rFonts w:eastAsia="Times New Roman" w:cs="Tahoma"/>
          <w:b/>
          <w:bCs/>
          <w:color w:val="auto"/>
          <w:lang w:eastAsia="es-ES"/>
        </w:rPr>
        <w:t>Causales de sobreseimiento.</w:t>
      </w:r>
    </w:p>
    <w:p w:rsidRPr="004C2A9F" w:rsidR="00D55DAE" w:rsidP="00372DE5" w:rsidRDefault="00D55DAE" w14:paraId="359EBF66" w14:textId="77777777">
      <w:pPr>
        <w:spacing w:after="0" w:line="360" w:lineRule="auto"/>
        <w:rPr>
          <w:rFonts w:eastAsia="Times New Roman" w:cs="Tahoma"/>
          <w:color w:val="auto"/>
          <w:lang w:eastAsia="es-ES"/>
        </w:rPr>
      </w:pPr>
    </w:p>
    <w:p w:rsidR="00D55DAE" w:rsidP="00372DE5" w:rsidRDefault="00D55DAE" w14:paraId="2621757C" w14:textId="77777777">
      <w:pPr>
        <w:spacing w:after="0" w:line="360" w:lineRule="auto"/>
        <w:rPr>
          <w:rFonts w:eastAsia="Times New Roman" w:cs="Tahoma"/>
          <w:color w:val="auto"/>
          <w:szCs w:val="24"/>
          <w:lang w:eastAsia="es-ES"/>
        </w:rPr>
      </w:pPr>
      <w:r w:rsidRPr="004C2A9F">
        <w:rPr>
          <w:rFonts w:eastAsia="Times New Roman" w:cs="Tahoma"/>
          <w:color w:val="auto"/>
          <w:szCs w:val="24"/>
          <w:lang w:eastAsia="es-ES"/>
        </w:rPr>
        <w:t>Por ser de previo y especial pronunciamiento, este Instituto analiza si se actualiza alguna causal de sobreseimiento.</w:t>
      </w:r>
    </w:p>
    <w:p w:rsidR="00BC0D67" w:rsidP="00372DE5" w:rsidRDefault="00BC0D67" w14:paraId="0CA80F32" w14:textId="500F114B">
      <w:pPr>
        <w:spacing w:after="0" w:line="360" w:lineRule="auto"/>
        <w:rPr>
          <w:rFonts w:eastAsia="Times New Roman" w:cs="Tahoma"/>
          <w:color w:val="auto"/>
          <w:szCs w:val="24"/>
          <w:lang w:eastAsia="es-ES"/>
        </w:rPr>
      </w:pPr>
    </w:p>
    <w:p w:rsidRPr="004C2A9F" w:rsidR="0012762E" w:rsidP="00372DE5" w:rsidRDefault="0012762E" w14:paraId="6D173F5D" w14:textId="77777777">
      <w:pPr>
        <w:spacing w:after="0" w:line="360" w:lineRule="auto"/>
        <w:rPr>
          <w:rFonts w:eastAsia="Times New Roman" w:cs="Tahoma"/>
          <w:color w:val="auto"/>
          <w:szCs w:val="24"/>
          <w:lang w:eastAsia="es-ES"/>
        </w:rPr>
      </w:pPr>
    </w:p>
    <w:p w:rsidRPr="004C2A9F" w:rsidR="00D55DAE" w:rsidP="00372DE5" w:rsidRDefault="00D55DAE" w14:paraId="0E9F289F" w14:textId="77777777">
      <w:pPr>
        <w:spacing w:after="0" w:line="360" w:lineRule="auto"/>
        <w:rPr>
          <w:rFonts w:eastAsia="Times New Roman" w:cs="Tahoma"/>
          <w:color w:val="auto"/>
          <w:szCs w:val="24"/>
          <w:lang w:eastAsia="es-ES"/>
        </w:rPr>
      </w:pPr>
      <w:r w:rsidRPr="004C2A9F">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4C2A9F" w:rsidR="00D55DAE" w:rsidP="00372DE5" w:rsidRDefault="00D55DAE" w14:paraId="0AE624D2" w14:textId="77777777">
      <w:pPr>
        <w:spacing w:after="0" w:line="360" w:lineRule="auto"/>
        <w:rPr>
          <w:rFonts w:eastAsia="Times New Roman" w:cs="Tahoma"/>
          <w:color w:val="auto"/>
          <w:szCs w:val="24"/>
          <w:lang w:eastAsia="es-ES"/>
        </w:rPr>
      </w:pPr>
    </w:p>
    <w:p w:rsidR="00D55DAE" w:rsidP="00372DE5" w:rsidRDefault="00D55DAE" w14:paraId="3A1F4396" w14:textId="79EADFCA">
      <w:pPr>
        <w:spacing w:after="0" w:line="360" w:lineRule="auto"/>
        <w:rPr>
          <w:rFonts w:eastAsia="Times New Roman" w:cs="Tahoma"/>
          <w:color w:val="auto"/>
          <w:szCs w:val="24"/>
          <w:lang w:val="es-ES" w:eastAsia="es-ES"/>
        </w:rPr>
      </w:pPr>
      <w:r w:rsidRPr="004C2A9F">
        <w:rPr>
          <w:rFonts w:eastAsia="Times New Roman" w:cs="Tahoma"/>
          <w:bCs/>
          <w:color w:val="auto"/>
          <w:szCs w:val="24"/>
          <w:lang w:val="es-ES" w:eastAsia="es-ES"/>
        </w:rPr>
        <w:t xml:space="preserve">Por tales motivos, </w:t>
      </w:r>
      <w:r w:rsidRPr="004C2A9F">
        <w:rPr>
          <w:rFonts w:eastAsia="Times New Roman" w:cs="Tahoma"/>
          <w:color w:val="auto"/>
          <w:szCs w:val="24"/>
          <w:lang w:val="es-ES" w:eastAsia="es-ES"/>
        </w:rPr>
        <w:t>se considera procedente entrar al fondo del presente asunto</w:t>
      </w:r>
      <w:r>
        <w:rPr>
          <w:rFonts w:eastAsia="Times New Roman" w:cs="Tahoma"/>
          <w:color w:val="auto"/>
          <w:szCs w:val="24"/>
          <w:lang w:val="es-ES" w:eastAsia="es-ES"/>
        </w:rPr>
        <w:t>.</w:t>
      </w:r>
    </w:p>
    <w:p w:rsidR="00505804" w:rsidP="00372DE5" w:rsidRDefault="00505804" w14:paraId="429853D3" w14:textId="77777777">
      <w:pPr>
        <w:spacing w:after="0" w:line="360" w:lineRule="auto"/>
        <w:rPr>
          <w:rFonts w:eastAsia="Times New Roman" w:cs="Tahoma"/>
          <w:color w:val="auto"/>
          <w:szCs w:val="24"/>
          <w:lang w:val="es-ES" w:eastAsia="es-ES"/>
        </w:rPr>
      </w:pPr>
    </w:p>
    <w:p w:rsidRPr="004C2A9F" w:rsidR="00D55DAE" w:rsidP="00372DE5" w:rsidRDefault="00D55DAE" w14:paraId="69B46A30" w14:textId="77777777">
      <w:pPr>
        <w:spacing w:after="0" w:line="360" w:lineRule="auto"/>
        <w:rPr>
          <w:rFonts w:eastAsia="Times New Roman" w:cs="Tahoma"/>
          <w:b/>
          <w:bCs/>
          <w:iCs/>
          <w:color w:val="auto"/>
          <w:lang w:val="es-ES" w:eastAsia="es-ES"/>
        </w:rPr>
      </w:pPr>
      <w:r w:rsidRPr="004C2A9F">
        <w:rPr>
          <w:rFonts w:eastAsia="Times New Roman" w:cs="Tahoma"/>
          <w:b/>
          <w:bCs/>
          <w:iCs/>
          <w:color w:val="auto"/>
          <w:lang w:val="es-ES" w:eastAsia="es-ES"/>
        </w:rPr>
        <w:t xml:space="preserve">TERCERO. Determinación de la Controversia. </w:t>
      </w:r>
    </w:p>
    <w:p w:rsidR="00D55DAE" w:rsidP="00372DE5" w:rsidRDefault="00D55DAE" w14:paraId="495A94C5" w14:textId="77777777">
      <w:pPr>
        <w:spacing w:after="0" w:line="360" w:lineRule="auto"/>
      </w:pPr>
    </w:p>
    <w:p w:rsidRPr="00E6175D" w:rsidR="00D55DAE" w:rsidP="00372DE5" w:rsidRDefault="00D55DAE" w14:paraId="330A2189" w14:textId="77777777">
      <w:pPr>
        <w:autoSpaceDE w:val="0"/>
        <w:autoSpaceDN w:val="0"/>
        <w:adjustRightInd w:val="0"/>
        <w:spacing w:after="0" w:line="360" w:lineRule="auto"/>
        <w:rPr>
          <w:lang w:val="es-ES"/>
        </w:rPr>
      </w:pPr>
      <w:r w:rsidRPr="00E6175D">
        <w:rPr>
          <w:lang w:val="es-ES"/>
        </w:rPr>
        <w:t>Con el objeto de ilustrar la controversia planteada, resulta conveniente precisar, que una vez realizado el estudio de las constancias que integran el expediente en que se actúa, se desprende lo siguiente:</w:t>
      </w:r>
    </w:p>
    <w:p w:rsidR="00D55DAE" w:rsidP="00372DE5" w:rsidRDefault="00D55DAE" w14:paraId="26B541B0" w14:textId="2282325F">
      <w:pPr>
        <w:autoSpaceDE w:val="0"/>
        <w:autoSpaceDN w:val="0"/>
        <w:adjustRightInd w:val="0"/>
        <w:spacing w:after="0" w:line="360" w:lineRule="auto"/>
        <w:rPr>
          <w:lang w:val="es-ES"/>
        </w:rPr>
      </w:pPr>
    </w:p>
    <w:p w:rsidR="00F24F3A" w:rsidP="00372DE5" w:rsidRDefault="00E90E69" w14:paraId="39938EA7" w14:textId="3AF17BBD">
      <w:pPr>
        <w:autoSpaceDE w:val="0"/>
        <w:autoSpaceDN w:val="0"/>
        <w:adjustRightInd w:val="0"/>
        <w:spacing w:after="0" w:line="360" w:lineRule="auto"/>
        <w:rPr>
          <w:bCs/>
        </w:rPr>
      </w:pPr>
      <w:r>
        <w:rPr>
          <w:lang w:val="es-ES"/>
        </w:rPr>
        <w:t>El particular requirió al Sujeto Obligado,</w:t>
      </w:r>
      <w:r w:rsidR="00825C5C">
        <w:rPr>
          <w:lang w:val="es-ES"/>
        </w:rPr>
        <w:t xml:space="preserve"> </w:t>
      </w:r>
      <w:r w:rsidR="00505804">
        <w:rPr>
          <w:lang w:val="es-ES"/>
        </w:rPr>
        <w:t xml:space="preserve">el monto pagado por concepto de agüinado, durante diciembre de dos mil veintiuno, a la Presidenta o Directora del </w:t>
      </w:r>
      <w:r w:rsidR="00505804">
        <w:t>Sistema para el Desarrollo Integral de la Familia</w:t>
      </w:r>
      <w:r w:rsidR="00F24F3A">
        <w:rPr>
          <w:lang w:val="es-ES"/>
        </w:rPr>
        <w:t>; en</w:t>
      </w:r>
      <w:r w:rsidR="00A12F7B">
        <w:rPr>
          <w:lang w:val="es-ES"/>
        </w:rPr>
        <w:t xml:space="preserve"> respuesta, el Ente Recurrido</w:t>
      </w:r>
      <w:r w:rsidR="0074649B">
        <w:rPr>
          <w:lang w:val="es-ES"/>
        </w:rPr>
        <w:t>,</w:t>
      </w:r>
      <w:r w:rsidR="00825C5C">
        <w:rPr>
          <w:lang w:val="es-ES"/>
        </w:rPr>
        <w:t xml:space="preserve"> </w:t>
      </w:r>
      <w:r w:rsidR="00505804">
        <w:rPr>
          <w:lang w:val="es-ES"/>
        </w:rPr>
        <w:t xml:space="preserve">señaló que era incompetente para conocer de la información solicitada, toda vez que el </w:t>
      </w:r>
      <w:r w:rsidR="00505804">
        <w:t>Sistema para el Desarrollo Integral de la Familia de Ecatepec de Morelos, era el Sujeto Obligado con atribuciones para conocer de lo peticionado.</w:t>
      </w:r>
    </w:p>
    <w:p w:rsidR="00F24F3A" w:rsidP="00372DE5" w:rsidRDefault="00F24F3A" w14:paraId="3A5083DB" w14:textId="3DDF2BD8">
      <w:pPr>
        <w:autoSpaceDE w:val="0"/>
        <w:autoSpaceDN w:val="0"/>
        <w:adjustRightInd w:val="0"/>
        <w:spacing w:after="0" w:line="360" w:lineRule="auto"/>
        <w:rPr>
          <w:bCs/>
        </w:rPr>
      </w:pPr>
    </w:p>
    <w:p w:rsidRPr="00505804" w:rsidR="00D55DAE" w:rsidP="00372DE5" w:rsidRDefault="00F24F3A" w14:paraId="249BF949" w14:textId="4A2DCB2D">
      <w:pPr>
        <w:autoSpaceDE w:val="0"/>
        <w:autoSpaceDN w:val="0"/>
        <w:adjustRightInd w:val="0"/>
        <w:spacing w:after="0" w:line="360" w:lineRule="auto"/>
      </w:pPr>
      <w:r>
        <w:rPr>
          <w:bCs/>
        </w:rPr>
        <w:t xml:space="preserve">Ante dicha circunstancia, el </w:t>
      </w:r>
      <w:r>
        <w:rPr>
          <w:lang w:val="es-ES"/>
        </w:rPr>
        <w:t>S</w:t>
      </w:r>
      <w:r w:rsidR="00A5792C">
        <w:rPr>
          <w:lang w:val="es-ES"/>
        </w:rPr>
        <w:t xml:space="preserve">olicitante </w:t>
      </w:r>
      <w:r>
        <w:rPr>
          <w:lang w:val="es-ES"/>
        </w:rPr>
        <w:t xml:space="preserve">se inconformó </w:t>
      </w:r>
      <w:r w:rsidR="00505804">
        <w:rPr>
          <w:lang w:val="es-ES"/>
        </w:rPr>
        <w:t xml:space="preserve">con la falta de respuesta del Sujeto Obligado, al señalar que había concluido el plazo para dar contestación y no le habían emitido </w:t>
      </w:r>
      <w:r w:rsidR="00505804">
        <w:rPr>
          <w:lang w:val="es-ES"/>
        </w:rPr>
        <w:lastRenderedPageBreak/>
        <w:t>pronunciamiento alguno,</w:t>
      </w:r>
      <w:r>
        <w:rPr>
          <w:lang w:val="es-ES"/>
        </w:rPr>
        <w:t xml:space="preserve"> lo cual actualiza la</w:t>
      </w:r>
      <w:r w:rsidRPr="00315F6E" w:rsidR="00D55DAE">
        <w:rPr>
          <w:bCs/>
          <w:lang w:val="es-ES"/>
        </w:rPr>
        <w:t xml:space="preserve"> causal de procedencia prevista en la fracción </w:t>
      </w:r>
      <w:r w:rsidR="00505804">
        <w:rPr>
          <w:bCs/>
          <w:lang w:val="es-ES"/>
        </w:rPr>
        <w:t>VII</w:t>
      </w:r>
      <w:r w:rsidRPr="00315F6E" w:rsidR="00D55DAE">
        <w:rPr>
          <w:bCs/>
          <w:lang w:val="es-ES"/>
        </w:rPr>
        <w:t xml:space="preserve">, del artículo 179 </w:t>
      </w:r>
      <w:r w:rsidRPr="00E6175D" w:rsidR="00D55DAE">
        <w:rPr>
          <w:iCs/>
          <w:lang w:val="es-ES"/>
        </w:rPr>
        <w:t>de la Ley de Transparencia y Acceso a la Información Pública del Estado de México y Municipios</w:t>
      </w:r>
      <w:r>
        <w:rPr>
          <w:iCs/>
          <w:lang w:val="es-ES"/>
        </w:rPr>
        <w:t>; a</w:t>
      </w:r>
      <w:r w:rsidRPr="00E6175D" w:rsidR="00D55DAE">
        <w:rPr>
          <w:bCs/>
          <w:iCs/>
          <w:lang w:val="es-ES"/>
        </w:rPr>
        <w:t xml:space="preserve">sí las cosas, una vez admitido y notificado el Recurso de Revisión a las partes, </w:t>
      </w:r>
      <w:r w:rsidR="00C81133">
        <w:rPr>
          <w:bCs/>
          <w:iCs/>
          <w:lang w:val="es-ES"/>
        </w:rPr>
        <w:t>el Sujeto Obligado ratificó</w:t>
      </w:r>
      <w:r w:rsidR="001C35D0">
        <w:rPr>
          <w:bCs/>
          <w:iCs/>
          <w:lang w:val="es-ES"/>
        </w:rPr>
        <w:t xml:space="preserve"> y robusteció</w:t>
      </w:r>
      <w:r w:rsidR="00C81133">
        <w:rPr>
          <w:bCs/>
          <w:iCs/>
          <w:lang w:val="es-ES"/>
        </w:rPr>
        <w:t xml:space="preserve"> su respuesta primigeni</w:t>
      </w:r>
      <w:r w:rsidR="001C35D0">
        <w:rPr>
          <w:bCs/>
          <w:iCs/>
          <w:lang w:val="es-ES"/>
        </w:rPr>
        <w:t xml:space="preserve">a, </w:t>
      </w:r>
      <w:r w:rsidR="00505804">
        <w:rPr>
          <w:bCs/>
          <w:iCs/>
          <w:lang w:val="es-ES"/>
        </w:rPr>
        <w:t xml:space="preserve">que el </w:t>
      </w:r>
      <w:r w:rsidR="00505804">
        <w:t>Sistema para el Desarrollo Integral de la Familia de Ecatepec de Morelos era un Organismo Público Descentralizado del Ayuntamiento, con personalidad y patrimonio propios.</w:t>
      </w:r>
    </w:p>
    <w:p w:rsidRPr="00E6175D" w:rsidR="00D55DAE" w:rsidP="00372DE5" w:rsidRDefault="00D55DAE" w14:paraId="0EB71DCB" w14:textId="77777777">
      <w:pPr>
        <w:autoSpaceDE w:val="0"/>
        <w:autoSpaceDN w:val="0"/>
        <w:adjustRightInd w:val="0"/>
        <w:spacing w:after="0" w:line="360" w:lineRule="auto"/>
        <w:rPr>
          <w:bCs/>
          <w:iCs/>
        </w:rPr>
      </w:pPr>
    </w:p>
    <w:p w:rsidRPr="00E6175D" w:rsidR="00D55DAE" w:rsidP="00372DE5" w:rsidRDefault="00D55DAE" w14:paraId="21FEB809" w14:textId="1BADD83A">
      <w:pPr>
        <w:widowControl w:val="0"/>
        <w:autoSpaceDE w:val="0"/>
        <w:autoSpaceDN w:val="0"/>
        <w:adjustRightInd w:val="0"/>
        <w:spacing w:after="0" w:line="360" w:lineRule="auto"/>
      </w:pPr>
      <w:r w:rsidRPr="00E6175D">
        <w:t>Lo anterior, se desprende de las documentales que obran en el expediente de referencia, materia de la presente Resolución, consistentes en: la solicitud de acceso a la información; la respuesta del Sujeto Obligado;</w:t>
      </w:r>
      <w:r w:rsidRPr="00E6175D">
        <w:rPr>
          <w:bCs/>
        </w:rPr>
        <w:t xml:space="preserve"> el </w:t>
      </w:r>
      <w:r w:rsidRPr="00E6175D">
        <w:t>escrito recursal</w:t>
      </w:r>
      <w:r w:rsidR="00C81133">
        <w:t xml:space="preserve"> </w:t>
      </w:r>
      <w:r w:rsidR="001C35D0">
        <w:t>y el</w:t>
      </w:r>
      <w:r w:rsidR="00C81133">
        <w:t xml:space="preserve"> informe justificado</w:t>
      </w:r>
      <w:r w:rsidR="001C35D0">
        <w:t xml:space="preserve"> presentado por el Sujeto Obligado</w:t>
      </w:r>
      <w:r w:rsidRPr="00E6175D">
        <w:t>; instrumentales que se toman en cuenta a efecto de resolver el presente medio de impugnación, conforme a lo dispuesto por el artículo 185, fracción IV, de la Ley de Transparencia y Acceso a la Información Pública del Estado de México y Municipios.</w:t>
      </w:r>
    </w:p>
    <w:p w:rsidR="00D55DAE" w:rsidP="00372DE5" w:rsidRDefault="00D55DAE" w14:paraId="43E6E917" w14:textId="77777777">
      <w:pPr>
        <w:autoSpaceDE w:val="0"/>
        <w:autoSpaceDN w:val="0"/>
        <w:adjustRightInd w:val="0"/>
        <w:spacing w:after="0" w:line="360" w:lineRule="auto"/>
        <w:rPr>
          <w:rFonts w:eastAsia="Times New Roman" w:cs="Tahoma"/>
          <w:bCs/>
          <w:color w:val="auto"/>
          <w:lang w:val="es-ES" w:eastAsia="es-ES"/>
        </w:rPr>
      </w:pPr>
    </w:p>
    <w:p w:rsidRPr="00BB56AD" w:rsidR="00D55DAE" w:rsidP="00372DE5" w:rsidRDefault="00D55DAE" w14:paraId="0C88FD90" w14:textId="77777777">
      <w:pPr>
        <w:spacing w:after="0" w:line="360" w:lineRule="auto"/>
        <w:rPr>
          <w:rFonts w:eastAsia="Times New Roman" w:cs="Tahoma"/>
          <w:b/>
          <w:bCs/>
          <w:iCs/>
          <w:color w:val="auto"/>
          <w:lang w:eastAsia="es-ES"/>
        </w:rPr>
      </w:pPr>
      <w:r w:rsidRPr="00BB56AD">
        <w:rPr>
          <w:rFonts w:eastAsia="Times New Roman" w:cs="Tahoma"/>
          <w:b/>
          <w:bCs/>
          <w:iCs/>
          <w:color w:val="auto"/>
          <w:lang w:val="es-ES" w:eastAsia="es-ES"/>
        </w:rPr>
        <w:t xml:space="preserve">CUARTO. </w:t>
      </w:r>
      <w:r w:rsidRPr="00BB56AD">
        <w:rPr>
          <w:rFonts w:eastAsia="Times New Roman" w:cs="Tahoma"/>
          <w:b/>
          <w:bCs/>
          <w:iCs/>
          <w:color w:val="auto"/>
          <w:lang w:eastAsia="es-ES"/>
        </w:rPr>
        <w:t>Marco normativo aplicable en materia de transparencia y acceso a la información pública.</w:t>
      </w:r>
    </w:p>
    <w:p w:rsidRPr="00BB56AD" w:rsidR="00D55DAE" w:rsidP="00372DE5" w:rsidRDefault="00D55DAE" w14:paraId="7E74277E" w14:textId="77777777">
      <w:pPr>
        <w:spacing w:after="0" w:line="360" w:lineRule="auto"/>
        <w:rPr>
          <w:rFonts w:eastAsia="Times New Roman" w:cs="Tahoma"/>
          <w:b/>
          <w:bCs/>
          <w:iCs/>
          <w:color w:val="auto"/>
          <w:lang w:eastAsia="es-ES"/>
        </w:rPr>
      </w:pPr>
    </w:p>
    <w:p w:rsidRPr="00BB56AD" w:rsidR="00D55DAE" w:rsidP="00372DE5" w:rsidRDefault="00D55DAE" w14:paraId="491C1717" w14:textId="77777777">
      <w:pPr>
        <w:spacing w:after="0" w:line="360" w:lineRule="auto"/>
        <w:rPr>
          <w:rFonts w:eastAsia="Times New Roman" w:cs="Tahoma"/>
          <w:bCs/>
          <w:iCs/>
          <w:color w:val="auto"/>
          <w:lang w:eastAsia="es-ES"/>
        </w:rPr>
      </w:pPr>
      <w:r w:rsidRPr="00BB56AD">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BB56AD" w:rsidR="00D55DAE" w:rsidP="00372DE5" w:rsidRDefault="00D55DAE" w14:paraId="55AEB32F" w14:textId="77777777">
      <w:pPr>
        <w:spacing w:after="0" w:line="360" w:lineRule="auto"/>
        <w:rPr>
          <w:rFonts w:eastAsia="Times New Roman" w:cs="Tahoma"/>
          <w:bCs/>
          <w:iCs/>
          <w:color w:val="auto"/>
          <w:lang w:eastAsia="es-ES"/>
        </w:rPr>
      </w:pPr>
    </w:p>
    <w:p w:rsidRPr="00BB56AD" w:rsidR="00D55DAE" w:rsidP="00372DE5" w:rsidRDefault="00D55DAE" w14:paraId="2A1CE625" w14:textId="77777777">
      <w:pPr>
        <w:spacing w:after="0" w:line="360" w:lineRule="auto"/>
        <w:rPr>
          <w:rFonts w:eastAsia="Times New Roman" w:cs="Tahoma"/>
          <w:bCs/>
          <w:iCs/>
          <w:color w:val="auto"/>
          <w:lang w:eastAsia="es-ES"/>
        </w:rPr>
      </w:pPr>
      <w:r w:rsidRPr="00BB56AD">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00D55DAE" w:rsidP="00372DE5" w:rsidRDefault="00D55DAE" w14:paraId="31B5EBA4" w14:textId="2FE6B9D0">
      <w:pPr>
        <w:spacing w:after="0" w:line="360" w:lineRule="auto"/>
        <w:rPr>
          <w:rFonts w:eastAsia="Times New Roman" w:cs="Tahoma"/>
          <w:bCs/>
          <w:iCs/>
          <w:color w:val="auto"/>
          <w:lang w:eastAsia="es-ES"/>
        </w:rPr>
      </w:pPr>
    </w:p>
    <w:p w:rsidR="0012762E" w:rsidP="00372DE5" w:rsidRDefault="0012762E" w14:paraId="4173311C" w14:textId="7B2FE31F">
      <w:pPr>
        <w:spacing w:after="0" w:line="360" w:lineRule="auto"/>
        <w:rPr>
          <w:rFonts w:eastAsia="Times New Roman" w:cs="Tahoma"/>
          <w:bCs/>
          <w:iCs/>
          <w:color w:val="auto"/>
          <w:lang w:eastAsia="es-ES"/>
        </w:rPr>
      </w:pPr>
    </w:p>
    <w:p w:rsidRPr="00BB56AD" w:rsidR="0012762E" w:rsidP="00372DE5" w:rsidRDefault="0012762E" w14:paraId="7729284D" w14:textId="77777777">
      <w:pPr>
        <w:spacing w:after="0" w:line="360" w:lineRule="auto"/>
        <w:rPr>
          <w:rFonts w:eastAsia="Times New Roman" w:cs="Tahoma"/>
          <w:bCs/>
          <w:iCs/>
          <w:color w:val="auto"/>
          <w:lang w:eastAsia="es-ES"/>
        </w:rPr>
      </w:pPr>
    </w:p>
    <w:p w:rsidR="00D55DAE" w:rsidP="00372DE5" w:rsidRDefault="00D55DAE" w14:paraId="2B1DB005" w14:textId="0470660E">
      <w:pPr>
        <w:spacing w:after="0" w:line="360" w:lineRule="auto"/>
        <w:rPr>
          <w:rFonts w:eastAsia="Times New Roman" w:cs="Tahoma"/>
          <w:bCs/>
          <w:iCs/>
          <w:color w:val="auto"/>
          <w:lang w:eastAsia="es-ES"/>
        </w:rPr>
      </w:pPr>
      <w:r w:rsidRPr="00BB56AD">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BB56AD" w:rsidR="00BD51AA" w:rsidP="00372DE5" w:rsidRDefault="00BD51AA" w14:paraId="6707CFFF" w14:textId="77777777">
      <w:pPr>
        <w:spacing w:after="0" w:line="360" w:lineRule="auto"/>
        <w:rPr>
          <w:rFonts w:eastAsia="Times New Roman" w:cs="Tahoma"/>
          <w:bCs/>
          <w:iCs/>
          <w:color w:val="auto"/>
          <w:lang w:eastAsia="es-ES"/>
        </w:rPr>
      </w:pPr>
    </w:p>
    <w:p w:rsidRPr="00BB56AD" w:rsidR="00D55DAE" w:rsidP="00372DE5" w:rsidRDefault="00D55DAE" w14:paraId="08BB4754" w14:textId="77777777">
      <w:pPr>
        <w:spacing w:after="0" w:line="360" w:lineRule="auto"/>
        <w:rPr>
          <w:rFonts w:eastAsia="Times New Roman" w:cs="Tahoma"/>
          <w:bCs/>
          <w:iCs/>
          <w:color w:val="auto"/>
          <w:lang w:eastAsia="es-ES"/>
        </w:rPr>
      </w:pPr>
      <w:r w:rsidRPr="00BB56AD">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BB56AD" w:rsidR="00D55DAE" w:rsidP="00372DE5" w:rsidRDefault="00D55DAE" w14:paraId="13AC14D8" w14:textId="77777777">
      <w:pPr>
        <w:spacing w:after="0" w:line="360" w:lineRule="auto"/>
        <w:rPr>
          <w:rFonts w:eastAsia="Times New Roman" w:cs="Tahoma"/>
          <w:bCs/>
          <w:iCs/>
          <w:color w:val="auto"/>
          <w:lang w:eastAsia="es-ES"/>
        </w:rPr>
      </w:pPr>
    </w:p>
    <w:p w:rsidRPr="00BB56AD" w:rsidR="00D55DAE" w:rsidP="00372DE5" w:rsidRDefault="00D55DAE" w14:paraId="4BA86634" w14:textId="77777777">
      <w:pPr>
        <w:spacing w:after="0" w:line="360" w:lineRule="auto"/>
        <w:rPr>
          <w:rFonts w:eastAsia="Times New Roman" w:cs="Tahoma"/>
          <w:bCs/>
          <w:iCs/>
          <w:color w:val="auto"/>
          <w:lang w:eastAsia="es-ES"/>
        </w:rPr>
      </w:pPr>
      <w:r w:rsidRPr="00BB56AD">
        <w:rPr>
          <w:rFonts w:eastAsia="Times New Roman" w:cs="Tahoma"/>
          <w:bCs/>
          <w:iCs/>
          <w:color w:val="auto"/>
          <w:lang w:eastAsia="es-ES"/>
        </w:rPr>
        <w:t>El artículo 12, que, quienes generen, recopilen, administren, manejen, procesen, archiven o conserven información pública serán responsables de la misma.</w:t>
      </w:r>
    </w:p>
    <w:p w:rsidRPr="00BB56AD" w:rsidR="00D55DAE" w:rsidP="00372DE5" w:rsidRDefault="00D55DAE" w14:paraId="1665BA86" w14:textId="77777777">
      <w:pPr>
        <w:spacing w:after="0" w:line="360" w:lineRule="auto"/>
        <w:rPr>
          <w:rFonts w:eastAsia="Times New Roman" w:cs="Tahoma"/>
          <w:bCs/>
          <w:iCs/>
          <w:color w:val="auto"/>
          <w:lang w:eastAsia="es-ES"/>
        </w:rPr>
      </w:pPr>
    </w:p>
    <w:p w:rsidRPr="00BB56AD" w:rsidR="00D55DAE" w:rsidP="00372DE5" w:rsidRDefault="00D55DAE" w14:paraId="57B17428" w14:textId="77777777">
      <w:pPr>
        <w:spacing w:after="0" w:line="360" w:lineRule="auto"/>
        <w:rPr>
          <w:rFonts w:eastAsia="Times New Roman" w:cs="Tahoma"/>
          <w:bCs/>
          <w:iCs/>
          <w:color w:val="auto"/>
          <w:lang w:eastAsia="es-ES"/>
        </w:rPr>
      </w:pPr>
      <w:r w:rsidRPr="00BB56AD">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BB56AD" w:rsidR="00D55DAE" w:rsidP="00372DE5" w:rsidRDefault="00D55DAE" w14:paraId="4DC1F554" w14:textId="77777777">
      <w:pPr>
        <w:spacing w:after="0" w:line="360" w:lineRule="auto"/>
        <w:rPr>
          <w:rFonts w:eastAsia="Times New Roman" w:cs="Tahoma"/>
          <w:bCs/>
          <w:iCs/>
          <w:color w:val="auto"/>
          <w:lang w:eastAsia="es-ES"/>
        </w:rPr>
      </w:pPr>
    </w:p>
    <w:p w:rsidR="00D55DAE" w:rsidP="00372DE5" w:rsidRDefault="00D55DAE" w14:paraId="24ED6658" w14:textId="41E6EF01">
      <w:pPr>
        <w:spacing w:after="0" w:line="360" w:lineRule="auto"/>
        <w:rPr>
          <w:rFonts w:eastAsia="Times New Roman" w:cs="Tahoma"/>
          <w:bCs/>
          <w:iCs/>
          <w:color w:val="auto"/>
          <w:lang w:eastAsia="es-ES"/>
        </w:rPr>
      </w:pPr>
      <w:r w:rsidRPr="00BB56AD">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EE1BB1" w:rsidP="00372DE5" w:rsidRDefault="00EE1BB1" w14:paraId="5911265F" w14:textId="77777777">
      <w:pPr>
        <w:spacing w:after="0" w:line="360" w:lineRule="auto"/>
        <w:rPr>
          <w:rFonts w:eastAsia="Times New Roman" w:cs="Tahoma"/>
          <w:bCs/>
          <w:iCs/>
          <w:color w:val="auto"/>
          <w:lang w:eastAsia="es-ES"/>
        </w:rPr>
      </w:pPr>
    </w:p>
    <w:p w:rsidR="00D55DAE" w:rsidP="00372DE5" w:rsidRDefault="00D55DAE" w14:paraId="614DCBBF" w14:textId="00FBFE8C">
      <w:pPr>
        <w:spacing w:after="0" w:line="360" w:lineRule="auto"/>
        <w:rPr>
          <w:rFonts w:eastAsia="Times New Roman" w:cs="Tahoma"/>
          <w:b/>
          <w:bCs/>
          <w:iCs/>
          <w:color w:val="auto"/>
          <w:lang w:val="es-ES" w:eastAsia="es-ES"/>
        </w:rPr>
      </w:pPr>
      <w:r w:rsidRPr="00BB56AD">
        <w:rPr>
          <w:rFonts w:eastAsia="Times New Roman" w:cs="Tahoma"/>
          <w:b/>
          <w:bCs/>
          <w:iCs/>
          <w:color w:val="auto"/>
          <w:lang w:val="es-ES" w:eastAsia="es-ES"/>
        </w:rPr>
        <w:t>Quinto. Estudio de Fondo.</w:t>
      </w:r>
    </w:p>
    <w:p w:rsidRPr="00BB56AD" w:rsidR="0012762E" w:rsidP="00372DE5" w:rsidRDefault="0012762E" w14:paraId="5E60FBFA" w14:textId="77777777">
      <w:pPr>
        <w:spacing w:after="0" w:line="360" w:lineRule="auto"/>
        <w:rPr>
          <w:rFonts w:eastAsia="Times New Roman" w:cs="Tahoma"/>
          <w:b/>
          <w:bCs/>
          <w:iCs/>
          <w:color w:val="auto"/>
          <w:lang w:val="es-ES" w:eastAsia="es-ES"/>
        </w:rPr>
      </w:pPr>
    </w:p>
    <w:p w:rsidR="00225665" w:rsidP="00372DE5" w:rsidRDefault="00570A32" w14:paraId="64BA2735" w14:textId="3520E8AA">
      <w:pPr>
        <w:autoSpaceDE w:val="0"/>
        <w:autoSpaceDN w:val="0"/>
        <w:adjustRightInd w:val="0"/>
        <w:spacing w:after="0" w:line="360" w:lineRule="auto"/>
        <w:rPr>
          <w:rFonts w:eastAsia="Times New Roman" w:cs="Tahoma"/>
          <w:bCs/>
          <w:color w:val="auto"/>
          <w:lang w:val="es-ES" w:eastAsia="es-ES"/>
        </w:rPr>
      </w:pPr>
      <w:r w:rsidRPr="00570A32">
        <w:rPr>
          <w:rFonts w:eastAsia="Times New Roman" w:cs="Tahoma"/>
          <w:bCs/>
          <w:color w:val="auto"/>
          <w:lang w:val="es-ES" w:eastAsia="es-ES"/>
        </w:rPr>
        <w:t xml:space="preserve">Expuestas las posturas de las partes, se procede analizar </w:t>
      </w:r>
      <w:r w:rsidR="008546A0">
        <w:rPr>
          <w:rFonts w:eastAsia="Times New Roman" w:cs="Tahoma"/>
          <w:bCs/>
          <w:color w:val="auto"/>
          <w:lang w:val="es-ES" w:eastAsia="es-ES"/>
        </w:rPr>
        <w:t>el agravió hecho valer por el Recurrente, referente a la falta de respuesta</w:t>
      </w:r>
      <w:r w:rsidRPr="00570A32">
        <w:rPr>
          <w:rFonts w:eastAsia="Times New Roman" w:cs="Tahoma"/>
          <w:bCs/>
          <w:color w:val="auto"/>
          <w:lang w:val="es-ES" w:eastAsia="es-ES"/>
        </w:rPr>
        <w:t xml:space="preserve"> </w:t>
      </w:r>
      <w:r w:rsidR="008546A0">
        <w:rPr>
          <w:rFonts w:eastAsia="Times New Roman" w:cs="Tahoma"/>
          <w:bCs/>
          <w:color w:val="auto"/>
          <w:lang w:val="es-ES" w:eastAsia="es-ES"/>
        </w:rPr>
        <w:t>d</w:t>
      </w:r>
      <w:r w:rsidRPr="00570A32">
        <w:rPr>
          <w:rFonts w:eastAsia="Times New Roman" w:cs="Tahoma"/>
          <w:bCs/>
          <w:color w:val="auto"/>
          <w:lang w:val="es-ES" w:eastAsia="es-ES"/>
        </w:rPr>
        <w:t xml:space="preserve">el Sujeto Obligado, </w:t>
      </w:r>
    </w:p>
    <w:p w:rsidR="008546A0" w:rsidP="00372DE5" w:rsidRDefault="008546A0" w14:paraId="4A8A91A2" w14:textId="4101BF74">
      <w:pPr>
        <w:autoSpaceDE w:val="0"/>
        <w:autoSpaceDN w:val="0"/>
        <w:adjustRightInd w:val="0"/>
        <w:spacing w:after="0" w:line="360" w:lineRule="auto"/>
        <w:rPr>
          <w:rFonts w:eastAsia="Times New Roman" w:cs="Tahoma"/>
          <w:bCs/>
          <w:color w:val="auto"/>
          <w:lang w:val="es-ES" w:eastAsia="es-ES"/>
        </w:rPr>
      </w:pPr>
    </w:p>
    <w:p w:rsidRPr="008546A0" w:rsidR="008546A0" w:rsidP="00372DE5" w:rsidRDefault="008546A0" w14:paraId="7C3F448C" w14:textId="77777777">
      <w:pPr>
        <w:spacing w:after="0" w:line="360" w:lineRule="auto"/>
        <w:rPr>
          <w:rFonts w:eastAsia="Times New Roman" w:cs="Tahoma"/>
          <w:color w:val="auto"/>
          <w:lang w:val="es-ES" w:eastAsia="es-ES"/>
        </w:rPr>
      </w:pPr>
      <w:r w:rsidRPr="008546A0">
        <w:rPr>
          <w:rFonts w:eastAsia="Times New Roman" w:cs="Tahoma"/>
          <w:color w:val="auto"/>
          <w:lang w:val="es-ES" w:eastAsia="es-E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8546A0" w:rsidR="008546A0" w:rsidP="00372DE5" w:rsidRDefault="008546A0" w14:paraId="2235BB0D" w14:textId="77777777">
      <w:pPr>
        <w:spacing w:after="0" w:line="360" w:lineRule="auto"/>
        <w:rPr>
          <w:rFonts w:eastAsia="Times New Roman" w:cs="Tahoma"/>
          <w:color w:val="auto"/>
          <w:lang w:val="es-ES" w:eastAsia="es-ES"/>
        </w:rPr>
      </w:pPr>
    </w:p>
    <w:p w:rsidRPr="008546A0" w:rsidR="008546A0" w:rsidP="00372DE5" w:rsidRDefault="008546A0" w14:paraId="0255B5DF" w14:textId="77777777">
      <w:pPr>
        <w:numPr>
          <w:ilvl w:val="0"/>
          <w:numId w:val="11"/>
        </w:numPr>
        <w:spacing w:after="0" w:line="360" w:lineRule="auto"/>
        <w:jc w:val="left"/>
        <w:rPr>
          <w:rFonts w:eastAsia="Times New Roman" w:cs="Tahoma"/>
          <w:bCs/>
          <w:iCs/>
          <w:color w:val="auto"/>
          <w:lang w:eastAsia="es-ES"/>
        </w:rPr>
      </w:pPr>
      <w:r w:rsidRPr="008546A0">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8546A0" w:rsidR="008546A0" w:rsidP="00372DE5" w:rsidRDefault="008546A0" w14:paraId="7A26B13F" w14:textId="77777777">
      <w:pPr>
        <w:spacing w:after="0" w:line="360" w:lineRule="auto"/>
        <w:ind w:left="720"/>
        <w:rPr>
          <w:rFonts w:eastAsia="Times New Roman" w:cs="Tahoma"/>
          <w:bCs/>
          <w:iCs/>
          <w:color w:val="auto"/>
          <w:lang w:eastAsia="es-ES"/>
        </w:rPr>
      </w:pPr>
    </w:p>
    <w:p w:rsidRPr="008546A0" w:rsidR="008546A0" w:rsidP="00372DE5" w:rsidRDefault="008546A0" w14:paraId="396AAD02" w14:textId="77777777">
      <w:pPr>
        <w:numPr>
          <w:ilvl w:val="0"/>
          <w:numId w:val="11"/>
        </w:numPr>
        <w:spacing w:after="0" w:line="360" w:lineRule="auto"/>
        <w:jc w:val="left"/>
        <w:rPr>
          <w:rFonts w:eastAsia="Times New Roman" w:cs="Tahoma"/>
          <w:bCs/>
          <w:iCs/>
          <w:color w:val="auto"/>
          <w:lang w:eastAsia="es-ES"/>
        </w:rPr>
      </w:pPr>
      <w:r w:rsidRPr="008546A0">
        <w:rPr>
          <w:rFonts w:eastAsia="Times New Roman" w:cs="Tahoma"/>
          <w:bCs/>
          <w:iCs/>
          <w:color w:val="auto"/>
          <w:lang w:eastAsia="es-ES"/>
        </w:rPr>
        <w:t>Transparentar la gestión pública, mediante la difusión de la información generada por los Sujetos Obligados, y</w:t>
      </w:r>
    </w:p>
    <w:p w:rsidRPr="008546A0" w:rsidR="008546A0" w:rsidP="00372DE5" w:rsidRDefault="008546A0" w14:paraId="4C7BE797" w14:textId="77777777">
      <w:pPr>
        <w:spacing w:after="0" w:line="360" w:lineRule="auto"/>
        <w:ind w:left="720"/>
        <w:rPr>
          <w:rFonts w:eastAsia="Times New Roman" w:cs="Tahoma"/>
          <w:bCs/>
          <w:iCs/>
          <w:color w:val="auto"/>
          <w:lang w:eastAsia="es-ES"/>
        </w:rPr>
      </w:pPr>
    </w:p>
    <w:p w:rsidRPr="008546A0" w:rsidR="008546A0" w:rsidP="00372DE5" w:rsidRDefault="008546A0" w14:paraId="487058BB" w14:textId="77777777">
      <w:pPr>
        <w:numPr>
          <w:ilvl w:val="0"/>
          <w:numId w:val="11"/>
        </w:numPr>
        <w:spacing w:after="0" w:line="360" w:lineRule="auto"/>
        <w:jc w:val="left"/>
        <w:rPr>
          <w:rFonts w:eastAsia="Times New Roman" w:cs="Tahoma"/>
          <w:bCs/>
          <w:iCs/>
          <w:color w:val="auto"/>
          <w:lang w:eastAsia="es-ES"/>
        </w:rPr>
      </w:pPr>
      <w:r w:rsidRPr="008546A0">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8546A0" w:rsidR="008546A0" w:rsidP="00372DE5" w:rsidRDefault="008546A0" w14:paraId="1908E5B6" w14:textId="77777777">
      <w:pPr>
        <w:spacing w:after="0" w:line="360" w:lineRule="auto"/>
        <w:rPr>
          <w:rFonts w:eastAsia="Times New Roman" w:cs="Tahoma"/>
          <w:color w:val="auto"/>
          <w:lang w:val="es-ES" w:eastAsia="es-ES"/>
        </w:rPr>
      </w:pPr>
    </w:p>
    <w:p w:rsidRPr="008546A0" w:rsidR="008546A0" w:rsidP="00372DE5" w:rsidRDefault="008546A0" w14:paraId="0561408D" w14:textId="77777777">
      <w:pPr>
        <w:spacing w:after="0" w:line="360" w:lineRule="auto"/>
        <w:rPr>
          <w:rFonts w:eastAsia="Times New Roman" w:cs="Tahoma"/>
          <w:color w:val="auto"/>
          <w:lang w:val="es-ES" w:eastAsia="es-ES"/>
        </w:rPr>
      </w:pPr>
      <w:r w:rsidRPr="008546A0">
        <w:rPr>
          <w:rFonts w:eastAsia="Times New Roman" w:cs="Tahoma"/>
          <w:color w:val="auto"/>
          <w:lang w:val="es-ES" w:eastAsia="es-ES"/>
        </w:rPr>
        <w:t>Conforme a lo anterior, se deprende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 establecimiento de políticas públicas y mecanismos que garanticen la publicidad de información oportuna, verificable, comprensible, actualizada y completa.</w:t>
      </w:r>
    </w:p>
    <w:p w:rsidRPr="008546A0" w:rsidR="008546A0" w:rsidP="00372DE5" w:rsidRDefault="008546A0" w14:paraId="7EF614FF" w14:textId="77777777">
      <w:pPr>
        <w:spacing w:after="0" w:line="360" w:lineRule="auto"/>
        <w:rPr>
          <w:rFonts w:eastAsia="Times New Roman" w:cs="Tahoma"/>
          <w:color w:val="auto"/>
          <w:lang w:val="es-ES" w:eastAsia="es-ES"/>
        </w:rPr>
      </w:pPr>
    </w:p>
    <w:p w:rsidRPr="008546A0" w:rsidR="008546A0" w:rsidP="00372DE5" w:rsidRDefault="008546A0" w14:paraId="4190682F" w14:textId="22F239DE">
      <w:pPr>
        <w:spacing w:after="0" w:line="360" w:lineRule="auto"/>
        <w:rPr>
          <w:rFonts w:eastAsia="Times New Roman" w:cs="Tahoma"/>
          <w:color w:val="auto"/>
          <w:lang w:val="es-ES" w:eastAsia="es-ES"/>
        </w:rPr>
      </w:pPr>
      <w:r w:rsidRPr="008546A0">
        <w:rPr>
          <w:rFonts w:eastAsia="Times New Roman" w:cs="Tahoma"/>
          <w:color w:val="auto"/>
          <w:lang w:val="es-ES" w:eastAsia="es-ES"/>
        </w:rPr>
        <w:t xml:space="preserve">En ese orden de ideas, para la atención de la solicitud de acceso a la información, debe privilegiarse </w:t>
      </w:r>
      <w:r w:rsidRPr="008546A0">
        <w:rPr>
          <w:rFonts w:eastAsia="Times New Roman" w:cs="Tahoma"/>
          <w:b/>
          <w:color w:val="auto"/>
          <w:lang w:val="es-ES" w:eastAsia="es-ES"/>
        </w:rPr>
        <w:t>el principio de máxima publicidad</w:t>
      </w:r>
      <w:r w:rsidRPr="008546A0">
        <w:rPr>
          <w:rFonts w:eastAsia="Times New Roman" w:cs="Tahoma"/>
          <w:color w:val="auto"/>
          <w:lang w:val="es-ES" w:eastAsia="es-ES"/>
        </w:rPr>
        <w:t xml:space="preserve"> el cual dispone que toda la información en </w:t>
      </w:r>
      <w:r w:rsidRPr="008546A0">
        <w:rPr>
          <w:rFonts w:eastAsia="Times New Roman" w:cs="Tahoma"/>
          <w:color w:val="auto"/>
          <w:lang w:val="es-ES" w:eastAsia="es-ES"/>
        </w:rPr>
        <w:lastRenderedPageBreak/>
        <w:t>posesión de los sujetos Obligados será pública, completa, oportuna y accesible, sujeta a un claro régimen de excepciones que deberán estar definidas y ser legítimas y estrictamente necesarias en una sociedad democrática.</w:t>
      </w:r>
    </w:p>
    <w:p w:rsidRPr="008546A0" w:rsidR="008546A0" w:rsidP="00372DE5" w:rsidRDefault="008546A0" w14:paraId="5BF99C21" w14:textId="77777777">
      <w:pPr>
        <w:spacing w:after="0" w:line="360" w:lineRule="auto"/>
        <w:rPr>
          <w:rFonts w:eastAsia="Times New Roman" w:cs="Tahoma"/>
          <w:color w:val="auto"/>
          <w:lang w:val="es-ES" w:eastAsia="es-ES"/>
        </w:rPr>
      </w:pPr>
    </w:p>
    <w:p w:rsidRPr="008546A0" w:rsidR="008546A0" w:rsidP="00372DE5" w:rsidRDefault="008546A0" w14:paraId="11E77BA7" w14:textId="77777777">
      <w:pPr>
        <w:spacing w:after="0" w:line="360" w:lineRule="auto"/>
        <w:rPr>
          <w:rFonts w:eastAsia="Times New Roman" w:cs="Tahoma"/>
          <w:bCs/>
          <w:iCs/>
          <w:color w:val="auto"/>
          <w:lang w:eastAsia="es-ES"/>
        </w:rPr>
      </w:pPr>
      <w:r w:rsidRPr="008546A0">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Pr="008546A0" w:rsidR="008546A0" w:rsidP="00372DE5" w:rsidRDefault="008546A0" w14:paraId="61402D15" w14:textId="77777777">
      <w:pPr>
        <w:spacing w:after="0" w:line="360" w:lineRule="auto"/>
        <w:rPr>
          <w:rFonts w:eastAsia="Times New Roman" w:cs="Tahoma"/>
          <w:bCs/>
          <w:iCs/>
          <w:color w:val="auto"/>
          <w:lang w:eastAsia="es-ES"/>
        </w:rPr>
      </w:pPr>
    </w:p>
    <w:p w:rsidRPr="008546A0" w:rsidR="008546A0" w:rsidP="00372DE5" w:rsidRDefault="008546A0" w14:paraId="760E5697" w14:textId="77777777">
      <w:pPr>
        <w:numPr>
          <w:ilvl w:val="0"/>
          <w:numId w:val="12"/>
        </w:numPr>
        <w:spacing w:after="0" w:line="360" w:lineRule="auto"/>
        <w:jc w:val="left"/>
        <w:rPr>
          <w:rFonts w:eastAsia="Times New Roman" w:cs="Tahoma"/>
          <w:bCs/>
          <w:iCs/>
          <w:color w:val="auto"/>
          <w:lang w:eastAsia="es-ES"/>
        </w:rPr>
      </w:pPr>
      <w:r w:rsidRPr="008546A0">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8546A0" w:rsidR="008546A0" w:rsidP="00372DE5" w:rsidRDefault="008546A0" w14:paraId="1F1CE880" w14:textId="77777777">
      <w:pPr>
        <w:spacing w:after="0" w:line="360" w:lineRule="auto"/>
        <w:ind w:left="720"/>
        <w:rPr>
          <w:rFonts w:eastAsia="Times New Roman" w:cs="Tahoma"/>
          <w:bCs/>
          <w:iCs/>
          <w:color w:val="auto"/>
          <w:lang w:eastAsia="es-ES"/>
        </w:rPr>
      </w:pPr>
    </w:p>
    <w:p w:rsidRPr="008546A0" w:rsidR="008546A0" w:rsidP="00372DE5" w:rsidRDefault="008546A0" w14:paraId="331043E7" w14:textId="77777777">
      <w:pPr>
        <w:numPr>
          <w:ilvl w:val="0"/>
          <w:numId w:val="12"/>
        </w:numPr>
        <w:spacing w:after="0" w:line="360" w:lineRule="auto"/>
        <w:jc w:val="left"/>
        <w:rPr>
          <w:rFonts w:eastAsia="Times New Roman" w:cs="Tahoma"/>
          <w:bCs/>
          <w:iCs/>
          <w:color w:val="auto"/>
          <w:lang w:eastAsia="es-ES"/>
        </w:rPr>
      </w:pPr>
      <w:r w:rsidRPr="008546A0">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8546A0" w:rsidR="008546A0" w:rsidP="00372DE5" w:rsidRDefault="008546A0" w14:paraId="1209C0C0" w14:textId="77777777">
      <w:pPr>
        <w:spacing w:after="0" w:line="360" w:lineRule="auto"/>
        <w:rPr>
          <w:rFonts w:eastAsia="Times New Roman" w:cs="Tahoma"/>
          <w:bCs/>
          <w:iCs/>
          <w:color w:val="auto"/>
          <w:lang w:eastAsia="es-ES"/>
        </w:rPr>
      </w:pPr>
    </w:p>
    <w:p w:rsidRPr="008546A0" w:rsidR="008546A0" w:rsidP="00372DE5" w:rsidRDefault="008546A0" w14:paraId="1B343256" w14:textId="77777777">
      <w:pPr>
        <w:numPr>
          <w:ilvl w:val="0"/>
          <w:numId w:val="12"/>
        </w:numPr>
        <w:spacing w:after="0" w:line="360" w:lineRule="auto"/>
        <w:jc w:val="left"/>
        <w:rPr>
          <w:rFonts w:eastAsia="Times New Roman" w:cs="Tahoma"/>
          <w:bCs/>
          <w:iCs/>
          <w:color w:val="auto"/>
          <w:lang w:eastAsia="es-ES"/>
        </w:rPr>
      </w:pPr>
      <w:r w:rsidRPr="008546A0">
        <w:rPr>
          <w:rFonts w:eastAsia="Times New Roman" w:cs="Tahoma"/>
          <w:bCs/>
          <w:iCs/>
          <w:color w:val="auto"/>
          <w:lang w:eastAsia="es-ES"/>
        </w:rPr>
        <w:t xml:space="preserve">Las respuestas a los requerimientos informativos deberán notificarse al interesado en el menor tiempo posible, que no podrá exceder </w:t>
      </w:r>
      <w:r w:rsidRPr="008546A0">
        <w:rPr>
          <w:rFonts w:eastAsia="Times New Roman" w:cs="Tahoma"/>
          <w:b/>
          <w:bCs/>
          <w:iCs/>
          <w:color w:val="auto"/>
          <w:lang w:eastAsia="es-ES"/>
        </w:rPr>
        <w:t>quince días, contados a partir del día siguiente a la presentación de ésta.</w:t>
      </w:r>
      <w:r w:rsidRPr="008546A0">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8546A0" w:rsidR="008546A0" w:rsidP="00372DE5" w:rsidRDefault="008546A0" w14:paraId="3C7BC3A4" w14:textId="77777777">
      <w:pPr>
        <w:spacing w:after="0" w:line="360" w:lineRule="auto"/>
        <w:rPr>
          <w:rFonts w:eastAsia="Times New Roman" w:cs="Tahoma"/>
          <w:bCs/>
          <w:iCs/>
          <w:color w:val="auto"/>
          <w:lang w:eastAsia="es-ES"/>
        </w:rPr>
      </w:pPr>
    </w:p>
    <w:p w:rsidRPr="008546A0" w:rsidR="008546A0" w:rsidP="00372DE5" w:rsidRDefault="008546A0" w14:paraId="730D3F78" w14:textId="77777777">
      <w:pPr>
        <w:numPr>
          <w:ilvl w:val="0"/>
          <w:numId w:val="12"/>
        </w:numPr>
        <w:spacing w:after="0" w:line="360" w:lineRule="auto"/>
        <w:jc w:val="left"/>
        <w:rPr>
          <w:rFonts w:eastAsia="Times New Roman" w:cs="Tahoma"/>
          <w:b/>
          <w:bCs/>
          <w:iCs/>
          <w:color w:val="auto"/>
          <w:lang w:eastAsia="es-ES"/>
        </w:rPr>
      </w:pPr>
      <w:r w:rsidRPr="008546A0">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8546A0">
        <w:rPr>
          <w:rFonts w:eastAsia="Times New Roman" w:cs="Tahoma"/>
          <w:b/>
          <w:bCs/>
          <w:iCs/>
          <w:color w:val="auto"/>
          <w:lang w:eastAsia="es-ES"/>
        </w:rPr>
        <w:t>que se encuentren en sus archivos o que estén constreñidos a elaborar;</w:t>
      </w:r>
    </w:p>
    <w:p w:rsidRPr="008546A0" w:rsidR="008546A0" w:rsidP="00372DE5" w:rsidRDefault="008546A0" w14:paraId="5E48D714" w14:textId="77777777">
      <w:pPr>
        <w:spacing w:after="0" w:line="360" w:lineRule="auto"/>
        <w:rPr>
          <w:rFonts w:eastAsia="Times New Roman" w:cs="Tahoma"/>
          <w:b/>
          <w:bCs/>
          <w:iCs/>
          <w:color w:val="auto"/>
          <w:lang w:eastAsia="es-ES"/>
        </w:rPr>
      </w:pPr>
    </w:p>
    <w:p w:rsidRPr="008546A0" w:rsidR="008546A0" w:rsidP="00372DE5" w:rsidRDefault="008546A0" w14:paraId="7A18B0B2" w14:textId="77777777">
      <w:pPr>
        <w:numPr>
          <w:ilvl w:val="0"/>
          <w:numId w:val="12"/>
        </w:numPr>
        <w:spacing w:after="0" w:line="360" w:lineRule="auto"/>
        <w:jc w:val="left"/>
        <w:rPr>
          <w:rFonts w:eastAsia="Times New Roman" w:cs="Tahoma"/>
          <w:b/>
          <w:bCs/>
          <w:iCs/>
          <w:color w:val="auto"/>
          <w:lang w:eastAsia="es-ES"/>
        </w:rPr>
      </w:pPr>
      <w:r w:rsidRPr="008546A0">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8546A0" w:rsidR="008546A0" w:rsidP="00372DE5" w:rsidRDefault="008546A0" w14:paraId="203FA03E" w14:textId="77777777">
      <w:pPr>
        <w:spacing w:after="0" w:line="360" w:lineRule="auto"/>
        <w:ind w:left="720"/>
        <w:contextualSpacing/>
        <w:rPr>
          <w:rFonts w:eastAsia="Times New Roman" w:cs="Tahoma"/>
          <w:b/>
          <w:bCs/>
          <w:iCs/>
          <w:color w:val="auto"/>
          <w:lang w:eastAsia="es-ES"/>
        </w:rPr>
      </w:pPr>
    </w:p>
    <w:p w:rsidRPr="008546A0" w:rsidR="008546A0" w:rsidP="00372DE5" w:rsidRDefault="008546A0" w14:paraId="43F3280A" w14:textId="77777777">
      <w:pPr>
        <w:numPr>
          <w:ilvl w:val="0"/>
          <w:numId w:val="12"/>
        </w:numPr>
        <w:spacing w:after="0" w:line="360" w:lineRule="auto"/>
        <w:jc w:val="left"/>
        <w:rPr>
          <w:rFonts w:eastAsia="Times New Roman" w:cs="Tahoma"/>
          <w:b/>
          <w:bCs/>
          <w:iCs/>
          <w:color w:val="auto"/>
          <w:lang w:eastAsia="es-ES"/>
        </w:rPr>
      </w:pPr>
      <w:r w:rsidRPr="008546A0">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8546A0" w:rsidR="008546A0" w:rsidP="00372DE5" w:rsidRDefault="008546A0" w14:paraId="6253E657" w14:textId="77777777">
      <w:pPr>
        <w:spacing w:after="0" w:line="360" w:lineRule="auto"/>
        <w:rPr>
          <w:rFonts w:eastAsia="Times New Roman" w:cs="Tahoma"/>
          <w:color w:val="auto"/>
          <w:lang w:val="es-ES" w:eastAsia="es-ES"/>
        </w:rPr>
      </w:pPr>
    </w:p>
    <w:p w:rsidRPr="008546A0" w:rsidR="008546A0" w:rsidP="00372DE5" w:rsidRDefault="008546A0" w14:paraId="47B88839" w14:textId="3F34C1FF">
      <w:pPr>
        <w:spacing w:after="0" w:line="360" w:lineRule="auto"/>
        <w:rPr>
          <w:rFonts w:eastAsia="Times New Roman" w:cs="Tahoma"/>
          <w:color w:val="auto"/>
          <w:lang w:val="es-ES" w:eastAsia="es-ES"/>
        </w:rPr>
      </w:pPr>
      <w:r w:rsidRPr="008546A0">
        <w:rPr>
          <w:rFonts w:eastAsia="Times New Roman" w:cs="Tahoma"/>
          <w:color w:val="auto"/>
          <w:lang w:val="es-ES" w:eastAsia="es-ES"/>
        </w:rPr>
        <w:t xml:space="preserve">Una vez establecido lo anterior, es preciso indicar que el agravio del peticionario consistió en que, a la fecha de la interposición del Recurso de Revisión, el Ayuntamiento de </w:t>
      </w:r>
      <w:r>
        <w:rPr>
          <w:rFonts w:eastAsia="Times New Roman" w:cs="Tahoma"/>
          <w:color w:val="auto"/>
          <w:lang w:val="es-ES" w:eastAsia="es-ES"/>
        </w:rPr>
        <w:t>Ecatepec de Morelos</w:t>
      </w:r>
      <w:r w:rsidRPr="008546A0">
        <w:rPr>
          <w:rFonts w:eastAsia="Times New Roman" w:cs="Tahoma"/>
          <w:color w:val="auto"/>
          <w:lang w:val="es-ES" w:eastAsia="es-ES"/>
        </w:rPr>
        <w:t xml:space="preserve">, </w:t>
      </w:r>
      <w:r w:rsidRPr="008546A0">
        <w:rPr>
          <w:rFonts w:eastAsia="Times New Roman" w:cs="Tahoma"/>
          <w:bCs/>
          <w:iCs/>
          <w:color w:val="auto"/>
          <w:lang w:eastAsia="es-ES"/>
        </w:rPr>
        <w:t>no había registrado respuesta al requerimiento de acceso a la información</w:t>
      </w:r>
      <w:r>
        <w:rPr>
          <w:rFonts w:eastAsia="Times New Roman" w:cs="Tahoma"/>
          <w:bCs/>
          <w:iCs/>
          <w:color w:val="auto"/>
          <w:lang w:eastAsia="es-ES"/>
        </w:rPr>
        <w:t>.</w:t>
      </w:r>
    </w:p>
    <w:p w:rsidR="008546A0" w:rsidP="00372DE5" w:rsidRDefault="008546A0" w14:paraId="7B1AA98B" w14:textId="660327DB">
      <w:pPr>
        <w:autoSpaceDE w:val="0"/>
        <w:autoSpaceDN w:val="0"/>
        <w:adjustRightInd w:val="0"/>
        <w:spacing w:after="0" w:line="360" w:lineRule="auto"/>
        <w:rPr>
          <w:rFonts w:eastAsia="Times New Roman" w:cs="Tahoma"/>
          <w:bCs/>
          <w:color w:val="auto"/>
          <w:lang w:val="es-ES" w:eastAsia="es-ES"/>
        </w:rPr>
      </w:pPr>
    </w:p>
    <w:p w:rsidR="008546A0" w:rsidP="00372DE5" w:rsidRDefault="006F4731" w14:paraId="221CDCB2" w14:textId="338E35BD">
      <w:pPr>
        <w:autoSpaceDE w:val="0"/>
        <w:autoSpaceDN w:val="0"/>
        <w:adjustRightInd w:val="0"/>
        <w:spacing w:after="0" w:line="360" w:lineRule="auto"/>
        <w:rPr>
          <w:rFonts w:eastAsia="Calibri" w:cs="Tahoma"/>
          <w:color w:val="000000"/>
          <w:lang w:val="es-ES"/>
        </w:rPr>
      </w:pPr>
      <w:r>
        <w:rPr>
          <w:rFonts w:eastAsia="Calibri" w:cs="Tahoma"/>
          <w:bCs/>
          <w:color w:val="000000"/>
        </w:rPr>
        <w:lastRenderedPageBreak/>
        <w:t xml:space="preserve">En ese sentido, </w:t>
      </w:r>
      <w:r w:rsidR="008546A0">
        <w:rPr>
          <w:rFonts w:eastAsia="Calibri" w:cs="Tahoma"/>
          <w:bCs/>
          <w:color w:val="000000"/>
        </w:rPr>
        <w:t xml:space="preserve">este Instituto verificó el </w:t>
      </w:r>
      <w:r w:rsidR="008546A0">
        <w:rPr>
          <w:rFonts w:eastAsia="Calibri" w:cs="Tahoma"/>
          <w:color w:val="000000"/>
          <w:lang w:val="es-ES"/>
        </w:rPr>
        <w:t>Sistema de Acceso a la Información Mexiquense (SAIMEX),</w:t>
      </w:r>
      <w:r>
        <w:rPr>
          <w:rFonts w:eastAsia="Calibri" w:cs="Tahoma"/>
          <w:color w:val="000000"/>
          <w:lang w:val="es-ES"/>
        </w:rPr>
        <w:t xml:space="preserve"> y logró advertir que el Sujeto Obligado, contrario a lo señalado por le Solicitante, si había emitido respuesta al requerimiento de información, tal como se muestra a continuación:</w:t>
      </w:r>
    </w:p>
    <w:p w:rsidR="006F4731" w:rsidP="00372DE5" w:rsidRDefault="006F4731" w14:paraId="71B06F85" w14:textId="18B335AF">
      <w:pPr>
        <w:autoSpaceDE w:val="0"/>
        <w:autoSpaceDN w:val="0"/>
        <w:adjustRightInd w:val="0"/>
        <w:spacing w:after="0" w:line="360" w:lineRule="auto"/>
        <w:rPr>
          <w:rFonts w:eastAsia="Calibri" w:cs="Tahoma"/>
          <w:color w:val="000000"/>
          <w:lang w:val="es-ES"/>
        </w:rPr>
      </w:pPr>
    </w:p>
    <w:p w:rsidR="006F4731" w:rsidP="00372DE5" w:rsidRDefault="006F4731" w14:paraId="2E1F3180" w14:textId="03BF230B">
      <w:pPr>
        <w:autoSpaceDE w:val="0"/>
        <w:autoSpaceDN w:val="0"/>
        <w:adjustRightInd w:val="0"/>
        <w:spacing w:after="0" w:line="360" w:lineRule="auto"/>
        <w:rPr>
          <w:rFonts w:eastAsia="Times New Roman" w:cs="Tahoma"/>
          <w:bCs/>
          <w:color w:val="auto"/>
          <w:lang w:val="es-ES" w:eastAsia="es-ES"/>
        </w:rPr>
      </w:pPr>
      <w:r>
        <w:rPr>
          <w:noProof/>
        </w:rPr>
        <w:drawing>
          <wp:inline distT="0" distB="0" distL="0" distR="0" wp14:anchorId="56B0162A" wp14:editId="356CFFCD">
            <wp:extent cx="5791835" cy="10547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054735"/>
                    </a:xfrm>
                    <a:prstGeom prst="rect">
                      <a:avLst/>
                    </a:prstGeom>
                  </pic:spPr>
                </pic:pic>
              </a:graphicData>
            </a:graphic>
          </wp:inline>
        </w:drawing>
      </w:r>
    </w:p>
    <w:p w:rsidR="008546A0" w:rsidP="00372DE5" w:rsidRDefault="008546A0" w14:paraId="6628019B" w14:textId="27D27AF7">
      <w:pPr>
        <w:autoSpaceDE w:val="0"/>
        <w:autoSpaceDN w:val="0"/>
        <w:adjustRightInd w:val="0"/>
        <w:spacing w:after="0" w:line="360" w:lineRule="auto"/>
        <w:rPr>
          <w:rFonts w:eastAsia="Times New Roman" w:cs="Tahoma"/>
          <w:bCs/>
          <w:color w:val="auto"/>
          <w:lang w:val="es-ES" w:eastAsia="es-ES"/>
        </w:rPr>
      </w:pPr>
    </w:p>
    <w:p w:rsidR="008546A0" w:rsidP="00372DE5" w:rsidRDefault="009B7865" w14:paraId="50C41F89" w14:textId="3E178E50">
      <w:pPr>
        <w:autoSpaceDE w:val="0"/>
        <w:autoSpaceDN w:val="0"/>
        <w:adjustRightInd w:val="0"/>
        <w:spacing w:after="0" w:line="360" w:lineRule="auto"/>
        <w:rPr>
          <w:lang w:val="es-ES"/>
        </w:rPr>
      </w:pPr>
      <w:r>
        <w:rPr>
          <w:lang w:val="es-ES"/>
        </w:rPr>
        <w:t>Además, de la revisión de la respuesta proporcionada, se logra vislumbrar que el Ayuntamiento de Ecatepec de Morelos, se declaró incompetente para conocer de la información peticionada, tal como se muestra a continuación:</w:t>
      </w:r>
    </w:p>
    <w:p w:rsidR="009B7865" w:rsidP="00372DE5" w:rsidRDefault="009B7865" w14:paraId="28BB72E6" w14:textId="3A33A13F">
      <w:pPr>
        <w:autoSpaceDE w:val="0"/>
        <w:autoSpaceDN w:val="0"/>
        <w:adjustRightInd w:val="0"/>
        <w:spacing w:after="0" w:line="360" w:lineRule="auto"/>
        <w:rPr>
          <w:lang w:val="es-ES"/>
        </w:rPr>
      </w:pPr>
    </w:p>
    <w:p w:rsidR="009B7865" w:rsidP="00372DE5" w:rsidRDefault="009B7865" w14:paraId="69BDB07F" w14:textId="1BBC29EA">
      <w:pPr>
        <w:autoSpaceDE w:val="0"/>
        <w:autoSpaceDN w:val="0"/>
        <w:adjustRightInd w:val="0"/>
        <w:spacing w:after="0" w:line="360" w:lineRule="auto"/>
        <w:rPr>
          <w:lang w:val="es-ES"/>
        </w:rPr>
      </w:pPr>
      <w:r>
        <w:rPr>
          <w:noProof/>
        </w:rPr>
        <w:drawing>
          <wp:inline distT="0" distB="0" distL="0" distR="0" wp14:anchorId="1CA0B8C5" wp14:editId="732D7503">
            <wp:extent cx="5791835" cy="98996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989965"/>
                    </a:xfrm>
                    <a:prstGeom prst="rect">
                      <a:avLst/>
                    </a:prstGeom>
                  </pic:spPr>
                </pic:pic>
              </a:graphicData>
            </a:graphic>
          </wp:inline>
        </w:drawing>
      </w:r>
    </w:p>
    <w:p w:rsidR="00BD51AA" w:rsidP="00372DE5" w:rsidRDefault="00BD51AA" w14:paraId="5ACE3D59" w14:textId="35146DED">
      <w:pPr>
        <w:autoSpaceDE w:val="0"/>
        <w:autoSpaceDN w:val="0"/>
        <w:adjustRightInd w:val="0"/>
        <w:spacing w:after="0" w:line="360" w:lineRule="auto"/>
        <w:rPr>
          <w:lang w:val="es-ES"/>
        </w:rPr>
      </w:pPr>
    </w:p>
    <w:p w:rsidR="00BD51AA" w:rsidP="00372DE5" w:rsidRDefault="009B7B6D" w14:paraId="6BC9FAD5" w14:textId="001F3806">
      <w:pPr>
        <w:autoSpaceDE w:val="0"/>
        <w:autoSpaceDN w:val="0"/>
        <w:adjustRightInd w:val="0"/>
        <w:spacing w:after="0" w:line="360" w:lineRule="auto"/>
        <w:rPr>
          <w:lang w:val="es-ES"/>
        </w:rPr>
      </w:pPr>
      <w:r>
        <w:rPr>
          <w:lang w:val="es-ES"/>
        </w:rPr>
        <w:t xml:space="preserve">Como se logra observar, </w:t>
      </w:r>
      <w:r w:rsidR="009B7865">
        <w:rPr>
          <w:lang w:val="es-ES"/>
        </w:rPr>
        <w:t xml:space="preserve">contrario a lo señalado por el ahora Recurrente, el Ente Recurrido si emitió contestación a la solicitud de información y, por lo tanto, el agravio hecho valer deviene de </w:t>
      </w:r>
      <w:r w:rsidRPr="009B7865" w:rsidR="009B7865">
        <w:rPr>
          <w:b/>
          <w:bCs/>
          <w:lang w:val="es-ES"/>
        </w:rPr>
        <w:t>INFUNDADO</w:t>
      </w:r>
      <w:r w:rsidR="009B7865">
        <w:rPr>
          <w:b/>
          <w:bCs/>
          <w:lang w:val="es-ES"/>
        </w:rPr>
        <w:t xml:space="preserve">; </w:t>
      </w:r>
      <w:r w:rsidR="009B7865">
        <w:rPr>
          <w:lang w:val="es-ES"/>
        </w:rPr>
        <w:t xml:space="preserve">no </w:t>
      </w:r>
      <w:r w:rsidR="00014D27">
        <w:rPr>
          <w:lang w:val="es-ES"/>
        </w:rPr>
        <w:t>obstante,</w:t>
      </w:r>
      <w:r w:rsidR="009B7865">
        <w:rPr>
          <w:lang w:val="es-ES"/>
        </w:rPr>
        <w:t xml:space="preserve"> lo anterior y con el fin de dar cumplimiento al principio de Máxima Publicidad, se procede analizar la información entregada por el Ayuntamiento, para lo cual, en principio es necesario contextualizar la solicitud de información</w:t>
      </w:r>
      <w:r w:rsidR="00014D27">
        <w:rPr>
          <w:lang w:val="es-ES"/>
        </w:rPr>
        <w:t>, referente al monto pagado por concepto de aguinaldo a la Presidenta y Directora del Sistema Municipal para el Desarrollo Integral de la Familia de Ecatepec de Mo</w:t>
      </w:r>
      <w:r w:rsidR="00C77A1F">
        <w:rPr>
          <w:lang w:val="es-ES"/>
        </w:rPr>
        <w:t>relos.</w:t>
      </w:r>
    </w:p>
    <w:p w:rsidR="00C77A1F" w:rsidP="00372DE5" w:rsidRDefault="00C77A1F" w14:paraId="48B4DBA0" w14:textId="5D5A71BA">
      <w:pPr>
        <w:autoSpaceDE w:val="0"/>
        <w:autoSpaceDN w:val="0"/>
        <w:adjustRightInd w:val="0"/>
        <w:spacing w:after="0" w:line="360" w:lineRule="auto"/>
        <w:rPr>
          <w:lang w:val="es-ES"/>
        </w:rPr>
      </w:pPr>
    </w:p>
    <w:p w:rsidR="00C77A1F" w:rsidP="00372DE5" w:rsidRDefault="00C77A1F" w14:paraId="31F83936" w14:textId="2F1F195D">
      <w:pPr>
        <w:tabs>
          <w:tab w:val="left" w:pos="4962"/>
        </w:tabs>
        <w:spacing w:after="0" w:line="360" w:lineRule="auto"/>
        <w:rPr>
          <w:rFonts w:eastAsia="Calibri" w:cs="Tahoma"/>
          <w:bCs/>
        </w:rPr>
      </w:pPr>
      <w:r>
        <w:rPr>
          <w:rFonts w:eastAsia="Calibri" w:cs="Tahoma"/>
          <w:bCs/>
        </w:rPr>
        <w:lastRenderedPageBreak/>
        <w:t xml:space="preserve">En ese contexto, es necesario traer a colación los artículos 1°, 11, 13 Bis-E y 14, de la Ley que Crea los Organismos Públicos Descentralizados de Asistencia Social, de Carácter Municipal, denominados “Sistemas Municipales para el Desarrollo Integra de la Familia”, establece que el Sistema Municipal para el Desarrollo Integral de la Familia de Ecatepec de Morelos, se integra entre otras, por una Presidencia y una Dirección General. </w:t>
      </w:r>
    </w:p>
    <w:p w:rsidR="00C77A1F" w:rsidP="00372DE5" w:rsidRDefault="00C77A1F" w14:paraId="10CA7B94" w14:textId="77777777">
      <w:pPr>
        <w:tabs>
          <w:tab w:val="left" w:pos="4962"/>
        </w:tabs>
        <w:spacing w:after="0" w:line="360" w:lineRule="auto"/>
        <w:rPr>
          <w:rFonts w:eastAsia="Calibri" w:cs="Tahoma"/>
          <w:bCs/>
        </w:rPr>
      </w:pPr>
    </w:p>
    <w:p w:rsidR="00C77A1F" w:rsidP="00372DE5" w:rsidRDefault="00C77A1F" w14:paraId="3D5FAF7F" w14:textId="6E6BBB19">
      <w:pPr>
        <w:tabs>
          <w:tab w:val="left" w:pos="4962"/>
        </w:tabs>
        <w:spacing w:after="0" w:line="360" w:lineRule="auto"/>
        <w:rPr>
          <w:rFonts w:eastAsia="Calibri" w:cs="Tahoma"/>
          <w:bCs/>
        </w:rPr>
      </w:pPr>
      <w:r>
        <w:rPr>
          <w:rFonts w:eastAsia="Calibri" w:cs="Tahoma"/>
          <w:bCs/>
        </w:rPr>
        <w:t xml:space="preserve">Para robustecer lo anterior, se realizó una búsqueda en el Portal de Información Pública de Oficio Mexiquense (SAIMEX), en su fracción II A, del artículo 92 (consultado el quince de febrero de dos mil veintidós, a las doce horas, en la página electrónica </w:t>
      </w:r>
      <w:r w:rsidRPr="000B74C1" w:rsidR="000B74C1">
        <w:t>https://www.ipomex.org.mx/ipo3/lgt/indice/DIFECATEPEC/organigramas.web</w:t>
      </w:r>
      <w:r>
        <w:rPr>
          <w:rFonts w:eastAsia="Calibri" w:cs="Tahoma"/>
          <w:bCs/>
        </w:rPr>
        <w:t xml:space="preserve">) y se localizó que </w:t>
      </w:r>
      <w:r w:rsidR="000B74C1">
        <w:rPr>
          <w:rFonts w:eastAsia="Calibri" w:cs="Tahoma"/>
          <w:bCs/>
        </w:rPr>
        <w:t>dichas unidades se encuentran adscritas al Organismo Público Municipal Descentralizado, tal como se muestra a continuación:</w:t>
      </w:r>
    </w:p>
    <w:p w:rsidR="000B74C1" w:rsidP="00372DE5" w:rsidRDefault="000B74C1" w14:paraId="35F5A9F0" w14:textId="2C853FC5">
      <w:pPr>
        <w:tabs>
          <w:tab w:val="left" w:pos="4962"/>
        </w:tabs>
        <w:spacing w:after="0" w:line="360" w:lineRule="auto"/>
        <w:rPr>
          <w:rFonts w:eastAsia="Calibri" w:cs="Tahoma"/>
          <w:bCs/>
        </w:rPr>
      </w:pPr>
    </w:p>
    <w:p w:rsidR="000B74C1" w:rsidP="00372DE5" w:rsidRDefault="000B74C1" w14:paraId="0EEC2B68" w14:textId="1F68B3E6">
      <w:pPr>
        <w:tabs>
          <w:tab w:val="left" w:pos="4962"/>
        </w:tabs>
        <w:spacing w:after="0" w:line="360" w:lineRule="auto"/>
        <w:jc w:val="center"/>
        <w:rPr>
          <w:rFonts w:eastAsia="Calibri" w:cs="Tahoma"/>
          <w:bCs/>
        </w:rPr>
      </w:pPr>
      <w:r>
        <w:rPr>
          <w:noProof/>
        </w:rPr>
        <w:drawing>
          <wp:inline distT="0" distB="0" distL="0" distR="0" wp14:anchorId="0ECA4B82" wp14:editId="01BF829D">
            <wp:extent cx="4638675" cy="22383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38675" cy="2238375"/>
                    </a:xfrm>
                    <a:prstGeom prst="rect">
                      <a:avLst/>
                    </a:prstGeom>
                  </pic:spPr>
                </pic:pic>
              </a:graphicData>
            </a:graphic>
          </wp:inline>
        </w:drawing>
      </w:r>
    </w:p>
    <w:p w:rsidR="000B74C1" w:rsidP="00372DE5" w:rsidRDefault="000B74C1" w14:paraId="0A6E1CE3" w14:textId="77777777">
      <w:pPr>
        <w:tabs>
          <w:tab w:val="left" w:pos="4962"/>
        </w:tabs>
        <w:spacing w:after="0" w:line="360" w:lineRule="auto"/>
        <w:rPr>
          <w:rFonts w:eastAsia="Calibri" w:cs="Tahoma"/>
          <w:bCs/>
        </w:rPr>
      </w:pPr>
    </w:p>
    <w:p w:rsidR="00C77A1F" w:rsidP="00372DE5" w:rsidRDefault="00C77A1F" w14:paraId="3EB80B03" w14:textId="723B2792">
      <w:pPr>
        <w:tabs>
          <w:tab w:val="left" w:pos="4962"/>
        </w:tabs>
        <w:spacing w:after="0" w:line="360" w:lineRule="auto"/>
        <w:rPr>
          <w:rFonts w:eastAsia="Calibri" w:cs="Tahoma"/>
          <w:bCs/>
          <w:color w:val="000000"/>
        </w:rPr>
      </w:pPr>
      <w:r>
        <w:rPr>
          <w:rFonts w:eastAsia="Calibri" w:cs="Tahoma"/>
          <w:bCs/>
        </w:rPr>
        <w:t xml:space="preserve">Conforme a lo anterior, se logra vislumbrar que la pretensión del ahora Recurrente es obtener la información </w:t>
      </w:r>
      <w:r w:rsidR="000B74C1">
        <w:rPr>
          <w:rFonts w:eastAsia="Calibri" w:cs="Tahoma"/>
          <w:bCs/>
        </w:rPr>
        <w:t>de los titulares de la Presidencia y Dirección General del Sistema Municipal para el Desarrollo Integral de la Familia de Ecatepec de Morelos</w:t>
      </w:r>
      <w:r>
        <w:rPr>
          <w:rFonts w:eastAsia="Calibri" w:cs="Tahoma"/>
          <w:bCs/>
        </w:rPr>
        <w:t xml:space="preserve">; ahora bien, respecto a sus </w:t>
      </w:r>
      <w:r w:rsidR="000B74C1">
        <w:rPr>
          <w:rFonts w:eastAsia="Calibri" w:cs="Tahoma"/>
          <w:bCs/>
        </w:rPr>
        <w:t>aguinaldo</w:t>
      </w:r>
      <w:r>
        <w:rPr>
          <w:rFonts w:eastAsia="Calibri" w:cs="Tahoma"/>
          <w:bCs/>
          <w:color w:val="000000"/>
          <w:lang w:val="es-ES"/>
        </w:rPr>
        <w:t xml:space="preserve">, </w:t>
      </w:r>
      <w:r>
        <w:rPr>
          <w:rFonts w:eastAsia="Calibri" w:cs="Tahoma"/>
          <w:bCs/>
          <w:color w:val="000000"/>
        </w:rPr>
        <w:t xml:space="preserve">resulta necesario traer a colación el artículo 147 de la Constitución Política del </w:t>
      </w:r>
      <w:r>
        <w:rPr>
          <w:rFonts w:eastAsia="Calibri" w:cs="Tahoma"/>
          <w:bCs/>
          <w:color w:val="000000"/>
        </w:rPr>
        <w:lastRenderedPageBreak/>
        <w:t xml:space="preserve">Estado Libre y Soberano de México,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00C77A1F" w:rsidP="00372DE5" w:rsidRDefault="00C77A1F" w14:paraId="358B4D21" w14:textId="77777777">
      <w:pPr>
        <w:spacing w:after="0" w:line="360" w:lineRule="auto"/>
        <w:contextualSpacing/>
        <w:rPr>
          <w:rFonts w:eastAsia="Calibri" w:cs="Tahoma"/>
          <w:bCs/>
          <w:color w:val="000000"/>
        </w:rPr>
      </w:pPr>
    </w:p>
    <w:p w:rsidR="00C77A1F" w:rsidP="00372DE5" w:rsidRDefault="00C77A1F" w14:paraId="3C1AB910" w14:textId="77777777">
      <w:pPr>
        <w:spacing w:after="0" w:line="360" w:lineRule="auto"/>
        <w:contextualSpacing/>
        <w:rPr>
          <w:rFonts w:eastAsia="Calibri" w:cs="Tahoma"/>
          <w:bCs/>
          <w:color w:val="000000"/>
        </w:rPr>
      </w:pPr>
      <w:r>
        <w:rPr>
          <w:rFonts w:eastAsia="Calibri" w:cs="Tahoma"/>
          <w:bCs/>
          <w:color w:val="000000"/>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C77A1F" w:rsidP="00372DE5" w:rsidRDefault="00C77A1F" w14:paraId="683A7EFD" w14:textId="77777777">
      <w:pPr>
        <w:spacing w:after="0" w:line="360" w:lineRule="auto"/>
        <w:contextualSpacing/>
        <w:rPr>
          <w:rFonts w:eastAsia="Calibri" w:cs="Tahoma"/>
          <w:bCs/>
          <w:color w:val="000000"/>
        </w:rPr>
      </w:pPr>
    </w:p>
    <w:p w:rsidR="00C77A1F" w:rsidP="00372DE5" w:rsidRDefault="00C77A1F" w14:paraId="2726AA7F" w14:textId="77777777">
      <w:pPr>
        <w:spacing w:after="0" w:line="360" w:lineRule="auto"/>
        <w:contextualSpacing/>
        <w:rPr>
          <w:rFonts w:eastAsia="Calibri" w:cs="Tahoma"/>
          <w:bCs/>
          <w:color w:val="000000"/>
        </w:rPr>
      </w:pPr>
      <w:r>
        <w:rPr>
          <w:rFonts w:eastAsia="Calibri" w:cs="Tahoma"/>
          <w:bCs/>
          <w:color w:val="000000"/>
        </w:rPr>
        <w:t xml:space="preserve">De igual forma la Ley del Trabajo de los Servidores Públicos del Estado y Municipios, en su artículo 220 K, fracciones II y IV, establece los documentos que tiene la obligación de conservar el Sujeto Obligado, entre los que se encuentra los </w:t>
      </w:r>
      <w:r>
        <w:rPr>
          <w:rFonts w:eastAsia="Calibri" w:cs="Tahoma"/>
          <w:b/>
          <w:bCs/>
          <w:color w:val="000000"/>
        </w:rPr>
        <w:t>recibos de pago de salarios o las</w:t>
      </w:r>
      <w:r>
        <w:rPr>
          <w:rFonts w:eastAsia="Calibri" w:cs="Tahoma"/>
          <w:bCs/>
          <w:color w:val="000000"/>
        </w:rPr>
        <w:t xml:space="preserve"> </w:t>
      </w:r>
      <w:r>
        <w:rPr>
          <w:rFonts w:eastAsia="Calibri" w:cs="Tahoma"/>
          <w:b/>
          <w:bCs/>
          <w:color w:val="000000"/>
        </w:rPr>
        <w:t xml:space="preserve">constancias documentales del pago de sueldos, </w:t>
      </w:r>
      <w:r>
        <w:rPr>
          <w:rFonts w:eastAsia="Calibri" w:cs="Tahoma"/>
          <w:bCs/>
          <w:color w:val="000000"/>
        </w:rPr>
        <w:t>cuando sea por depósito o mediante información electrónica; así como los recibos o constancias de depósito o del medio de información magnética o electrónica que sean utilizadas para el pago de salarios, prima vacacional, aguinaldo y demás prestaciones.</w:t>
      </w:r>
    </w:p>
    <w:p w:rsidR="00C77A1F" w:rsidP="00372DE5" w:rsidRDefault="00C77A1F" w14:paraId="116783E9" w14:textId="77777777">
      <w:pPr>
        <w:spacing w:after="0" w:line="360" w:lineRule="auto"/>
        <w:contextualSpacing/>
        <w:rPr>
          <w:rFonts w:eastAsia="Calibri" w:cs="Tahoma"/>
          <w:bCs/>
          <w:color w:val="000000"/>
        </w:rPr>
      </w:pPr>
    </w:p>
    <w:p w:rsidR="00C77A1F" w:rsidP="00372DE5" w:rsidRDefault="00C77A1F" w14:paraId="4A02BD13" w14:textId="772E9BEF">
      <w:pPr>
        <w:spacing w:after="0" w:line="360" w:lineRule="auto"/>
        <w:rPr>
          <w:rFonts w:eastAsia="Times New Roman" w:cs="Tahoma"/>
          <w:b/>
          <w:bCs/>
          <w:iCs/>
          <w:color w:val="auto"/>
          <w:lang w:eastAsia="es-ES"/>
        </w:rPr>
      </w:pPr>
      <w:r>
        <w:rPr>
          <w:rFonts w:eastAsia="Times New Roman" w:cs="Tahoma"/>
          <w:bCs/>
          <w:iCs/>
          <w:color w:val="auto"/>
          <w:lang w:eastAsia="es-ES"/>
        </w:rPr>
        <w:t>Además, respecto al pago de aguinaldo</w:t>
      </w:r>
      <w:r w:rsidR="000B74C1">
        <w:rPr>
          <w:rFonts w:eastAsia="Times New Roman" w:cs="Tahoma"/>
          <w:bCs/>
          <w:iCs/>
          <w:color w:val="auto"/>
          <w:lang w:eastAsia="es-ES"/>
        </w:rPr>
        <w:t>, el artículo 78 de</w:t>
      </w:r>
      <w:r>
        <w:rPr>
          <w:rFonts w:eastAsia="Times New Roman" w:cs="Tahoma"/>
          <w:bCs/>
          <w:iCs/>
          <w:color w:val="auto"/>
          <w:lang w:eastAsia="es-ES"/>
        </w:rPr>
        <w:t xml:space="preserve"> la Ley del Trabajo de los Servidores Públicos del Estado y Municipios, que </w:t>
      </w:r>
      <w:r w:rsidR="000B74C1">
        <w:rPr>
          <w:rFonts w:eastAsia="Times New Roman" w:cs="Tahoma"/>
          <w:bCs/>
          <w:iCs/>
          <w:color w:val="auto"/>
          <w:lang w:eastAsia="es-ES"/>
        </w:rPr>
        <w:t>los</w:t>
      </w:r>
      <w:r>
        <w:rPr>
          <w:rFonts w:eastAsia="Times New Roman" w:cs="Tahoma"/>
          <w:bCs/>
          <w:iCs/>
          <w:color w:val="auto"/>
          <w:lang w:eastAsia="es-ES"/>
        </w:rPr>
        <w:t xml:space="preserve"> servidores públicos tendrán derecho a un aguinaldo anual, equivalente a cuarenta días de sueldo base, cuando menos.</w:t>
      </w:r>
    </w:p>
    <w:p w:rsidR="00C77A1F" w:rsidP="00372DE5" w:rsidRDefault="00C77A1F" w14:paraId="661C639B" w14:textId="77777777">
      <w:pPr>
        <w:spacing w:after="0" w:line="360" w:lineRule="auto"/>
        <w:ind w:left="720"/>
        <w:contextualSpacing/>
        <w:rPr>
          <w:rFonts w:eastAsia="Times New Roman" w:cs="Tahoma"/>
          <w:b/>
          <w:bCs/>
          <w:iCs/>
          <w:color w:val="auto"/>
          <w:lang w:eastAsia="es-ES"/>
        </w:rPr>
      </w:pPr>
    </w:p>
    <w:p w:rsidR="000B74C1" w:rsidP="00372DE5" w:rsidRDefault="00C77A1F" w14:paraId="70F57640" w14:textId="4F6599A2">
      <w:pPr>
        <w:spacing w:after="0" w:line="360" w:lineRule="auto"/>
        <w:rPr>
          <w:rFonts w:eastAsia="Calibri" w:cs="Times New Roman"/>
          <w:bCs/>
          <w:color w:val="000000"/>
        </w:rPr>
      </w:pPr>
      <w:r>
        <w:rPr>
          <w:rFonts w:eastAsia="Calibri" w:cs="Times New Roman"/>
          <w:bCs/>
          <w:color w:val="000000"/>
        </w:rPr>
        <w:t xml:space="preserve">Conforme a lo anterior, se logra vislumbrar que la pretensión del ahora Recurrente, es obtener, </w:t>
      </w:r>
      <w:r w:rsidR="000B74C1">
        <w:rPr>
          <w:rFonts w:eastAsia="Calibri" w:cs="Times New Roman"/>
          <w:bCs/>
          <w:color w:val="000000"/>
        </w:rPr>
        <w:t>los documentos donde conste el pago de aguinaldo, del ejercicio fiscal dos mil veintiuno, a los titulares de la Presidencia y Dirección General de Sistema Municipal para el Desarrollo Integral de la Familia del Ecatepec de Morelos.</w:t>
      </w:r>
    </w:p>
    <w:p w:rsidR="000B74C1" w:rsidP="00372DE5" w:rsidRDefault="00CF5488" w14:paraId="3452FEE6" w14:textId="48BFE12D">
      <w:pPr>
        <w:spacing w:after="0" w:line="360" w:lineRule="auto"/>
        <w:rPr>
          <w:rFonts w:eastAsia="Calibri" w:cs="Times New Roman"/>
          <w:bCs/>
          <w:color w:val="000000"/>
        </w:rPr>
      </w:pPr>
      <w:r>
        <w:rPr>
          <w:rFonts w:eastAsia="Calibri" w:cs="Times New Roman"/>
          <w:bCs/>
          <w:color w:val="000000"/>
        </w:rPr>
        <w:lastRenderedPageBreak/>
        <w:t>Ahora bien, el Sujeto Obligado señaló tanto en respuesta, como Informe Justificado, que era incompetente para conocer de la información referida en el párrafo anterior, toda vez que el Sistema Municipal para el Desarrollo Integral de la Familia era un Organismo Público Municipal Descentralizado, por lo que, se procede analizar esa circunstancia.</w:t>
      </w:r>
    </w:p>
    <w:p w:rsidR="00CF5488" w:rsidP="00372DE5" w:rsidRDefault="00CF5488" w14:paraId="042E4CE0" w14:textId="7F47D276">
      <w:pPr>
        <w:spacing w:after="0" w:line="360" w:lineRule="auto"/>
        <w:rPr>
          <w:rFonts w:eastAsia="Calibri" w:cs="Times New Roman"/>
          <w:bCs/>
          <w:color w:val="000000"/>
        </w:rPr>
      </w:pPr>
    </w:p>
    <w:p w:rsidRPr="00CF5488" w:rsidR="00CF5488" w:rsidP="00372DE5" w:rsidRDefault="00CF5488" w14:paraId="615FC8AC" w14:textId="77777777">
      <w:pPr>
        <w:spacing w:after="0" w:line="360" w:lineRule="auto"/>
        <w:rPr>
          <w:rFonts w:eastAsia="Times New Roman" w:cs="Tahoma"/>
          <w:b/>
          <w:color w:val="auto"/>
          <w:lang w:eastAsia="es-ES"/>
        </w:rPr>
      </w:pPr>
      <w:r w:rsidRPr="00CF5488">
        <w:rPr>
          <w:rFonts w:eastAsia="Times New Roman" w:cs="Tahoma"/>
          <w:color w:val="auto"/>
          <w:lang w:eastAsia="es-ES"/>
        </w:rPr>
        <w:t xml:space="preserve">En ese contexto, de los artículos 49, fracción II, 53, fracción III y 167 de la Ley de Transparencia y Acceso a la Información Pública del Estado de México, se desprende que las Unidades de Transparencia son responsables de orientar a los particulares respecto de la dependencia, entidad u órgano que pudiera tener la información requerida, </w:t>
      </w:r>
      <w:r w:rsidRPr="00CF5488">
        <w:rPr>
          <w:rFonts w:eastAsia="Times New Roman" w:cs="Tahoma"/>
          <w:b/>
          <w:color w:val="auto"/>
          <w:lang w:eastAsia="es-ES"/>
        </w:rPr>
        <w:t>cuando la misma no sea competencia del sujeto obligado ante el cual se formule la solicitud de acceso.</w:t>
      </w:r>
    </w:p>
    <w:p w:rsidRPr="00CF5488" w:rsidR="00CF5488" w:rsidP="00372DE5" w:rsidRDefault="00CF5488" w14:paraId="32A24B79" w14:textId="77777777">
      <w:pPr>
        <w:spacing w:after="0" w:line="360" w:lineRule="auto"/>
        <w:rPr>
          <w:rFonts w:eastAsia="Times New Roman" w:cs="Tahoma"/>
          <w:color w:val="auto"/>
          <w:lang w:eastAsia="es-ES"/>
        </w:rPr>
      </w:pPr>
    </w:p>
    <w:p w:rsidRPr="00CF5488" w:rsidR="00CF5488" w:rsidP="00372DE5" w:rsidRDefault="00CF5488" w14:paraId="17362465" w14:textId="77777777">
      <w:pPr>
        <w:spacing w:after="0" w:line="360" w:lineRule="auto"/>
        <w:rPr>
          <w:rFonts w:eastAsia="Times New Roman" w:cs="Tahoma"/>
          <w:color w:val="auto"/>
          <w:lang w:eastAsia="es-ES"/>
        </w:rPr>
      </w:pPr>
      <w:r w:rsidRPr="00CF5488">
        <w:rPr>
          <w:rFonts w:eastAsia="Times New Roman" w:cs="Tahoma"/>
          <w:color w:val="auto"/>
          <w:lang w:eastAsia="es-ES"/>
        </w:rPr>
        <w:t xml:space="preserve">Asimismo, que los Comités de Transparencia tienen entre sus atribuciones confirmar, modificar o revocar la </w:t>
      </w:r>
      <w:r w:rsidRPr="00CF5488">
        <w:rPr>
          <w:rFonts w:eastAsia="Times New Roman" w:cs="Tahoma"/>
          <w:b/>
          <w:color w:val="auto"/>
          <w:lang w:eastAsia="es-ES"/>
        </w:rPr>
        <w:t>declaración de incompetencia</w:t>
      </w:r>
      <w:r w:rsidRPr="00CF5488">
        <w:rPr>
          <w:rFonts w:eastAsia="Times New Roman" w:cs="Tahoma"/>
          <w:color w:val="auto"/>
          <w:lang w:eastAsia="es-ES"/>
        </w:rPr>
        <w:t xml:space="preserve"> que realicen los titulares de las unidades administrativas.</w:t>
      </w:r>
    </w:p>
    <w:p w:rsidRPr="00CF5488" w:rsidR="00CF5488" w:rsidP="00372DE5" w:rsidRDefault="00CF5488" w14:paraId="131EFC74" w14:textId="77777777">
      <w:pPr>
        <w:spacing w:after="0" w:line="360" w:lineRule="auto"/>
        <w:rPr>
          <w:rFonts w:eastAsia="Times New Roman" w:cs="Tahoma"/>
          <w:color w:val="auto"/>
          <w:lang w:eastAsia="es-ES"/>
        </w:rPr>
      </w:pPr>
    </w:p>
    <w:p w:rsidRPr="00CF5488" w:rsidR="00CF5488" w:rsidP="00372DE5" w:rsidRDefault="00CF5488" w14:paraId="26C7A5BD" w14:textId="77777777">
      <w:pPr>
        <w:spacing w:after="0" w:line="360" w:lineRule="auto"/>
        <w:rPr>
          <w:rFonts w:eastAsia="Times New Roman" w:cs="Tahoma"/>
          <w:color w:val="auto"/>
          <w:lang w:eastAsia="es-ES"/>
        </w:rPr>
      </w:pPr>
      <w:r w:rsidRPr="00CF5488">
        <w:rPr>
          <w:rFonts w:eastAsia="Times New Roman" w:cs="Tahoma"/>
          <w:color w:val="auto"/>
          <w:lang w:eastAsia="es-ES"/>
        </w:rPr>
        <w:t xml:space="preserve">Asimismo, cuando las Unidades de Transparencia determinen </w:t>
      </w:r>
      <w:r w:rsidRPr="00CF5488">
        <w:rPr>
          <w:rFonts w:eastAsia="Times New Roman" w:cs="Tahoma"/>
          <w:b/>
          <w:color w:val="auto"/>
          <w:lang w:eastAsia="es-ES"/>
        </w:rPr>
        <w:t>la notoria incompetencia</w:t>
      </w:r>
      <w:r w:rsidRPr="00CF5488">
        <w:rPr>
          <w:rFonts w:eastAsia="Times New Roman" w:cs="Tahoma"/>
          <w:color w:val="auto"/>
          <w:lang w:eastAsia="es-ES"/>
        </w:rPr>
        <w:t xml:space="preserve"> por parte de los sujetos obligados deberán comunicar al solicitante la misma dentro de los tres días posteriores a la recepción de la solicitud.</w:t>
      </w:r>
    </w:p>
    <w:p w:rsidRPr="00CF5488" w:rsidR="00CF5488" w:rsidP="00372DE5" w:rsidRDefault="00CF5488" w14:paraId="542E14F5" w14:textId="77777777">
      <w:pPr>
        <w:spacing w:after="0" w:line="360" w:lineRule="auto"/>
        <w:rPr>
          <w:rFonts w:eastAsia="Times New Roman" w:cs="Tahoma"/>
          <w:color w:val="auto"/>
          <w:lang w:eastAsia="es-ES"/>
        </w:rPr>
      </w:pPr>
    </w:p>
    <w:p w:rsidRPr="00CF5488" w:rsidR="00CF5488" w:rsidP="00372DE5" w:rsidRDefault="00CF5488" w14:paraId="06E6D7EB" w14:textId="77777777">
      <w:pPr>
        <w:spacing w:after="0" w:line="360" w:lineRule="auto"/>
        <w:rPr>
          <w:rFonts w:eastAsia="Times New Roman" w:cs="Arial"/>
          <w:bCs/>
          <w:color w:val="auto"/>
          <w:lang w:eastAsia="es-ES"/>
        </w:rPr>
      </w:pPr>
      <w:r w:rsidRPr="00CF5488">
        <w:rPr>
          <w:rFonts w:eastAsia="Times New Roman" w:cs="Tahoma"/>
          <w:color w:val="auto"/>
          <w:lang w:eastAsia="es-ES"/>
        </w:rPr>
        <w:t>Como se logra observar, si bien la Ley de la materia, prevé el supuesto de incompetencia para que los sujetos obligados den atención a solitudes de información, también lo es, que no se precisa en que consiste dicho concepto; al respecto</w:t>
      </w:r>
      <w:r w:rsidRPr="00CF5488">
        <w:rPr>
          <w:rFonts w:eastAsia="Times New Roman" w:cs="Tahoma"/>
          <w:color w:val="auto"/>
          <w:lang w:val="es-ES_tradnl" w:eastAsia="es-ES"/>
        </w:rPr>
        <w:t>,</w:t>
      </w:r>
      <w:r w:rsidRPr="00CF5488">
        <w:rPr>
          <w:rFonts w:eastAsia="Times New Roman" w:cs="Arial"/>
          <w:color w:val="auto"/>
          <w:lang w:eastAsia="es-ES"/>
        </w:rPr>
        <w:t xml:space="preserve"> </w:t>
      </w:r>
      <w:r w:rsidRPr="00CF5488">
        <w:rPr>
          <w:rFonts w:eastAsia="Times New Roman" w:cs="Arial"/>
          <w:bCs/>
          <w:color w:val="auto"/>
          <w:lang w:eastAsia="es-ES"/>
        </w:rPr>
        <w:t>según Cabanellas, Guillermo (1993), en el “Diccionario Jurídico Elemental” (p. 32 y 161), precisó los siguientes conceptos:</w:t>
      </w:r>
    </w:p>
    <w:p w:rsidRPr="00CF5488" w:rsidR="00CF5488" w:rsidP="00372DE5" w:rsidRDefault="00CF5488" w14:paraId="60F60ED6" w14:textId="77777777">
      <w:pPr>
        <w:spacing w:after="0" w:line="360" w:lineRule="auto"/>
        <w:rPr>
          <w:rFonts w:eastAsia="Times New Roman" w:cs="Arial"/>
          <w:bCs/>
          <w:color w:val="auto"/>
          <w:lang w:eastAsia="es-ES"/>
        </w:rPr>
      </w:pPr>
    </w:p>
    <w:p w:rsidRPr="00CF5488" w:rsidR="00CF5488" w:rsidP="00372DE5" w:rsidRDefault="00CF5488" w14:paraId="5AA417FC" w14:textId="77777777">
      <w:pPr>
        <w:numPr>
          <w:ilvl w:val="0"/>
          <w:numId w:val="3"/>
        </w:numPr>
        <w:spacing w:after="0" w:line="360" w:lineRule="auto"/>
        <w:contextualSpacing/>
        <w:jc w:val="left"/>
        <w:rPr>
          <w:rFonts w:eastAsia="Times New Roman" w:cs="Arial"/>
          <w:bCs/>
          <w:color w:val="auto"/>
          <w:lang w:eastAsia="es-ES"/>
        </w:rPr>
      </w:pPr>
      <w:r w:rsidRPr="00CF5488">
        <w:rPr>
          <w:rFonts w:eastAsia="Times New Roman" w:cs="Arial"/>
          <w:b/>
          <w:bCs/>
          <w:color w:val="auto"/>
          <w:lang w:eastAsia="es-ES"/>
        </w:rPr>
        <w:t xml:space="preserve">Competencia: </w:t>
      </w:r>
      <w:r w:rsidRPr="00CF5488">
        <w:rPr>
          <w:rFonts w:eastAsia="Times New Roman" w:cs="Arial"/>
          <w:bCs/>
          <w:color w:val="auto"/>
          <w:lang w:eastAsia="es-ES"/>
        </w:rPr>
        <w:t>La capacidad de una autoridad para conocer sobre una materia o asunto.</w:t>
      </w:r>
    </w:p>
    <w:p w:rsidRPr="00CF5488" w:rsidR="00CF5488" w:rsidP="00372DE5" w:rsidRDefault="00CF5488" w14:paraId="6438FC21" w14:textId="77777777">
      <w:pPr>
        <w:spacing w:after="0" w:line="360" w:lineRule="auto"/>
        <w:ind w:left="780"/>
        <w:contextualSpacing/>
        <w:rPr>
          <w:rFonts w:eastAsia="Times New Roman" w:cs="Arial"/>
          <w:bCs/>
          <w:color w:val="auto"/>
          <w:lang w:eastAsia="es-ES"/>
        </w:rPr>
      </w:pPr>
    </w:p>
    <w:p w:rsidRPr="00CF5488" w:rsidR="00CF5488" w:rsidP="00372DE5" w:rsidRDefault="00CF5488" w14:paraId="792D792B" w14:textId="77777777">
      <w:pPr>
        <w:numPr>
          <w:ilvl w:val="0"/>
          <w:numId w:val="3"/>
        </w:numPr>
        <w:spacing w:after="0" w:line="360" w:lineRule="auto"/>
        <w:contextualSpacing/>
        <w:jc w:val="left"/>
        <w:rPr>
          <w:rFonts w:eastAsia="Times New Roman" w:cs="Arial"/>
          <w:bCs/>
          <w:color w:val="auto"/>
          <w:lang w:eastAsia="es-ES"/>
        </w:rPr>
      </w:pPr>
      <w:r w:rsidRPr="00CF5488">
        <w:rPr>
          <w:rFonts w:eastAsia="Times New Roman" w:cs="Arial"/>
          <w:b/>
          <w:bCs/>
          <w:color w:val="auto"/>
          <w:lang w:eastAsia="es-ES"/>
        </w:rPr>
        <w:t>Incompetencia:</w:t>
      </w:r>
      <w:r w:rsidRPr="00CF5488">
        <w:rPr>
          <w:rFonts w:eastAsia="Times New Roman" w:cs="Arial"/>
          <w:bCs/>
          <w:color w:val="auto"/>
          <w:lang w:eastAsia="es-ES"/>
        </w:rPr>
        <w:t xml:space="preserve"> Falta de Competencia.</w:t>
      </w:r>
    </w:p>
    <w:p w:rsidRPr="00CF5488" w:rsidR="00CF5488" w:rsidP="00372DE5" w:rsidRDefault="00CF5488" w14:paraId="608E5823" w14:textId="77777777">
      <w:pPr>
        <w:spacing w:after="0" w:line="360" w:lineRule="auto"/>
        <w:rPr>
          <w:rFonts w:eastAsia="Times New Roman" w:cs="Arial"/>
          <w:color w:val="auto"/>
          <w:lang w:eastAsia="es-ES"/>
        </w:rPr>
      </w:pPr>
    </w:p>
    <w:p w:rsidRPr="00CF5488" w:rsidR="00CF5488" w:rsidP="00372DE5" w:rsidRDefault="00CF5488" w14:paraId="4FD817BF" w14:textId="77777777">
      <w:pPr>
        <w:spacing w:after="0" w:line="360" w:lineRule="auto"/>
        <w:rPr>
          <w:rFonts w:eastAsia="Times New Roman" w:cs="Tahoma"/>
          <w:color w:val="auto"/>
          <w:lang w:eastAsia="es-ES"/>
        </w:rPr>
      </w:pPr>
      <w:r w:rsidRPr="00CF5488">
        <w:rPr>
          <w:rFonts w:eastAsia="Times New Roman" w:cs="Tahoma"/>
          <w:color w:val="auto"/>
          <w:lang w:val="es-ES_tradnl" w:eastAsia="es-ES"/>
        </w:rPr>
        <w:t xml:space="preserve">Por lo que, </w:t>
      </w:r>
      <w:r w:rsidRPr="00CF5488">
        <w:rPr>
          <w:rFonts w:eastAsia="Times New Roman" w:cs="Tahoma"/>
          <w:b/>
          <w:color w:val="auto"/>
          <w:lang w:val="es-ES_tradnl" w:eastAsia="es-ES"/>
        </w:rPr>
        <w:t>la incompetencia</w:t>
      </w:r>
      <w:r w:rsidRPr="00CF5488">
        <w:rPr>
          <w:rFonts w:eastAsia="Times New Roman" w:cs="Tahoma"/>
          <w:color w:val="auto"/>
          <w:lang w:val="es-ES_tradnl" w:eastAsia="es-ES"/>
        </w:rPr>
        <w:t>, radica en la incapacidad de una autoridad para conocer de un tema o asunto; en el mismo sentido, conviene traer a cuenta tesis</w:t>
      </w:r>
      <w:r w:rsidRPr="00CF5488">
        <w:rPr>
          <w:rFonts w:eastAsia="Times New Roman" w:cs="Tahoma"/>
          <w:color w:val="auto"/>
          <w:lang w:eastAsia="es-ES"/>
        </w:rPr>
        <w:t xml:space="preserve"> aislada número III.2o.P.11 K, publicada en el Semanario Judicial de la Federación y su Gaceta, Novena Época, Tomo XV, Mayo de 2002, Pág. 1243, ya que precisa lo siguiente: </w:t>
      </w:r>
    </w:p>
    <w:p w:rsidRPr="00CF5488" w:rsidR="00CF5488" w:rsidP="00372DE5" w:rsidRDefault="00CF5488" w14:paraId="3013DCD8" w14:textId="77777777">
      <w:pPr>
        <w:spacing w:after="0" w:line="360" w:lineRule="auto"/>
        <w:rPr>
          <w:rFonts w:eastAsia="Times New Roman" w:cs="Tahoma"/>
          <w:color w:val="auto"/>
          <w:lang w:val="es-ES_tradnl" w:eastAsia="es-ES"/>
        </w:rPr>
      </w:pPr>
    </w:p>
    <w:p w:rsidRPr="00CF5488" w:rsidR="00CF5488" w:rsidP="00372DE5" w:rsidRDefault="00CF5488" w14:paraId="050C17E0" w14:textId="77777777">
      <w:pPr>
        <w:spacing w:after="0" w:line="360" w:lineRule="auto"/>
        <w:ind w:left="567" w:right="567"/>
        <w:rPr>
          <w:rFonts w:eastAsia="Times New Roman" w:cs="Tahoma"/>
          <w:i/>
          <w:color w:val="auto"/>
          <w:sz w:val="20"/>
          <w:szCs w:val="20"/>
          <w:lang w:val="es-ES_tradnl" w:eastAsia="es-ES"/>
        </w:rPr>
      </w:pPr>
      <w:r w:rsidRPr="00CF5488">
        <w:rPr>
          <w:rFonts w:eastAsia="Times New Roman" w:cs="Tahoma"/>
          <w:b/>
          <w:bCs/>
          <w:i/>
          <w:color w:val="auto"/>
          <w:sz w:val="20"/>
          <w:szCs w:val="20"/>
          <w:lang w:val="es-ES_tradnl" w:eastAsia="es-ES"/>
        </w:rPr>
        <w:t xml:space="preserve">“LEGITIMACIÓN DE FUNCIONARIOS PÚBLICOS. LOS TRIBUNALES DE AMPARO, POR ESTAR VINCULADOS CON EL CONCEPTO DE COMPETENCIA A QUE SE REFIERE EL ARTÍCULO 16 CONSTITUCIONAL, NO PUEDEN CONOCER DE AQUÉLLA. </w:t>
      </w:r>
      <w:r w:rsidRPr="00CF5488">
        <w:rPr>
          <w:rFonts w:eastAsia="Times New Roman" w:cs="Tahoma"/>
          <w:i/>
          <w:color w:val="auto"/>
          <w:sz w:val="20"/>
          <w:szCs w:val="20"/>
          <w:lang w:val="es-ES_tradnl" w:eastAsia="es-ES"/>
        </w:rPr>
        <w:t>El artículo </w:t>
      </w:r>
      <w:hyperlink w:history="1" r:id="rId12">
        <w:r w:rsidRPr="00CF5488">
          <w:rPr>
            <w:rFonts w:eastAsia="Times New Roman" w:cs="Tahoma"/>
            <w:i/>
            <w:color w:val="0563C1" w:themeColor="hyperlink"/>
            <w:sz w:val="20"/>
            <w:szCs w:val="20"/>
            <w:u w:val="single"/>
            <w:lang w:val="es-ES_tradnl" w:eastAsia="es-ES"/>
          </w:rPr>
          <w:t>16 constitucional</w:t>
        </w:r>
      </w:hyperlink>
      <w:r w:rsidRPr="00CF5488">
        <w:rPr>
          <w:rFonts w:eastAsia="Times New Roman" w:cs="Tahoma"/>
          <w:i/>
          <w:color w:val="auto"/>
          <w:sz w:val="20"/>
          <w:szCs w:val="20"/>
          <w:lang w:val="es-ES_tradnl" w:eastAsia="es-ES"/>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rsidRPr="00CF5488" w:rsidR="00CF5488" w:rsidP="00372DE5" w:rsidRDefault="00CF5488" w14:paraId="3BFC91D7" w14:textId="77777777">
      <w:pPr>
        <w:spacing w:after="0" w:line="360" w:lineRule="auto"/>
        <w:rPr>
          <w:rFonts w:eastAsia="Times New Roman" w:cs="Tahoma"/>
          <w:color w:val="auto"/>
          <w:lang w:val="es-ES_tradnl" w:eastAsia="es-ES"/>
        </w:rPr>
      </w:pPr>
    </w:p>
    <w:p w:rsidRPr="00CF5488" w:rsidR="00CF5488" w:rsidP="00372DE5" w:rsidRDefault="00CF5488" w14:paraId="6373B80D" w14:textId="77777777">
      <w:pPr>
        <w:spacing w:after="0" w:line="360" w:lineRule="auto"/>
        <w:rPr>
          <w:rFonts w:eastAsia="Times New Roman" w:cs="Tahoma"/>
          <w:color w:val="auto"/>
          <w:lang w:eastAsia="es-ES"/>
        </w:rPr>
      </w:pPr>
      <w:r w:rsidRPr="00CF5488">
        <w:rPr>
          <w:rFonts w:eastAsia="Times New Roman" w:cs="Tahoma"/>
          <w:color w:val="auto"/>
          <w:lang w:val="es-ES_tradnl" w:eastAsia="es-ES"/>
        </w:rPr>
        <w:t xml:space="preserve">Asimismo, resulta necesario traer a colación, el </w:t>
      </w:r>
      <w:r w:rsidRPr="00CF5488">
        <w:rPr>
          <w:rFonts w:eastAsia="Times New Roman" w:cs="Tahoma"/>
          <w:color w:val="auto"/>
          <w:lang w:val="es-ES" w:eastAsia="es-ES"/>
        </w:rPr>
        <w:t xml:space="preserve">Criterio 13/17, </w:t>
      </w:r>
      <w:r w:rsidRPr="00CF5488">
        <w:rPr>
          <w:rFonts w:eastAsia="Times New Roman" w:cs="Tahoma"/>
          <w:color w:val="auto"/>
          <w:lang w:eastAsia="es-ES"/>
        </w:rPr>
        <w:t xml:space="preserve">emitido por el Instituto Nacional de Transparencia, Acceso a la Información y Protección de Datos Personales, que dispone lo siguiente: </w:t>
      </w:r>
    </w:p>
    <w:p w:rsidRPr="00CF5488" w:rsidR="00CF5488" w:rsidP="00372DE5" w:rsidRDefault="00CF5488" w14:paraId="6968A77B" w14:textId="77777777">
      <w:pPr>
        <w:spacing w:after="0" w:line="360" w:lineRule="auto"/>
        <w:rPr>
          <w:rFonts w:eastAsia="Times New Roman" w:cs="Tahoma"/>
          <w:color w:val="auto"/>
          <w:lang w:eastAsia="es-ES"/>
        </w:rPr>
      </w:pPr>
    </w:p>
    <w:p w:rsidRPr="00CF5488" w:rsidR="00CF5488" w:rsidP="00372DE5" w:rsidRDefault="00CF5488" w14:paraId="6EEE14F0" w14:textId="77777777">
      <w:pPr>
        <w:spacing w:after="0" w:line="360" w:lineRule="auto"/>
        <w:ind w:left="567" w:right="567"/>
        <w:rPr>
          <w:rFonts w:eastAsia="Times New Roman" w:cs="Tahoma"/>
          <w:i/>
          <w:color w:val="auto"/>
          <w:sz w:val="20"/>
          <w:szCs w:val="20"/>
          <w:lang w:eastAsia="es-ES"/>
        </w:rPr>
      </w:pPr>
      <w:r w:rsidRPr="00CF5488">
        <w:rPr>
          <w:rFonts w:eastAsia="Times New Roman" w:cs="Tahoma"/>
          <w:i/>
          <w:color w:val="auto"/>
          <w:sz w:val="20"/>
          <w:szCs w:val="20"/>
          <w:lang w:eastAsia="es-ES"/>
        </w:rPr>
        <w:t>“</w:t>
      </w:r>
      <w:r w:rsidRPr="00CF5488">
        <w:rPr>
          <w:rFonts w:eastAsia="Times New Roman" w:cs="Tahoma"/>
          <w:b/>
          <w:bCs/>
          <w:i/>
          <w:color w:val="auto"/>
          <w:sz w:val="20"/>
          <w:szCs w:val="20"/>
          <w:lang w:eastAsia="es-ES"/>
        </w:rPr>
        <w:t xml:space="preserve">Incompetencia. </w:t>
      </w:r>
      <w:r w:rsidRPr="00CF5488">
        <w:rPr>
          <w:rFonts w:eastAsia="Times New Roman" w:cs="Tahoma"/>
          <w:i/>
          <w:color w:val="auto"/>
          <w:sz w:val="20"/>
          <w:szCs w:val="20"/>
          <w:lang w:eastAsia="es-ES"/>
        </w:rPr>
        <w:t xml:space="preserve">La incompetencia implica la ausencia de atribuciones del sujeto obligado para poseer la información solicitada; es decir, se trata de una cuestión de derecho, en tanto que no existan </w:t>
      </w:r>
      <w:r w:rsidRPr="00CF5488">
        <w:rPr>
          <w:rFonts w:eastAsia="Times New Roman" w:cs="Tahoma"/>
          <w:i/>
          <w:color w:val="auto"/>
          <w:sz w:val="20"/>
          <w:szCs w:val="20"/>
          <w:lang w:eastAsia="es-ES"/>
        </w:rPr>
        <w:lastRenderedPageBreak/>
        <w:t>facultades para contar con lo requerido; por lo que la incompetencia es una cualidad atribuida al sujeto obligado que la declara.”</w:t>
      </w:r>
    </w:p>
    <w:p w:rsidRPr="00CF5488" w:rsidR="00CF5488" w:rsidP="00372DE5" w:rsidRDefault="00CF5488" w14:paraId="3EA633AC" w14:textId="77777777">
      <w:pPr>
        <w:spacing w:after="0" w:line="360" w:lineRule="auto"/>
        <w:rPr>
          <w:rFonts w:eastAsia="Times New Roman" w:cs="Tahoma"/>
          <w:color w:val="auto"/>
          <w:lang w:val="es-ES_tradnl" w:eastAsia="es-ES"/>
        </w:rPr>
      </w:pPr>
    </w:p>
    <w:p w:rsidRPr="00CF5488" w:rsidR="00CF5488" w:rsidP="00372DE5" w:rsidRDefault="00CF5488" w14:paraId="09192A53" w14:textId="6F66C2A5">
      <w:pPr>
        <w:spacing w:after="0" w:line="360" w:lineRule="auto"/>
        <w:rPr>
          <w:rFonts w:eastAsia="Times New Roman" w:cs="Tahoma"/>
          <w:color w:val="auto"/>
          <w:lang w:val="es-ES_tradnl" w:eastAsia="es-ES"/>
        </w:rPr>
      </w:pPr>
      <w:r w:rsidRPr="00CF5488">
        <w:rPr>
          <w:rFonts w:eastAsia="Times New Roman" w:cs="Tahoma"/>
          <w:color w:val="auto"/>
          <w:lang w:val="es-ES_tradnl" w:eastAsia="es-ES"/>
        </w:rPr>
        <w:t xml:space="preserve">En tal virtud, la </w:t>
      </w:r>
      <w:r w:rsidRPr="00CF5488">
        <w:rPr>
          <w:rFonts w:eastAsia="Times New Roman" w:cs="Tahoma"/>
          <w:b/>
          <w:color w:val="auto"/>
          <w:lang w:val="es-ES_tradnl" w:eastAsia="es-ES"/>
        </w:rPr>
        <w:t xml:space="preserve">incompetencia </w:t>
      </w:r>
      <w:r w:rsidRPr="00CF5488">
        <w:rPr>
          <w:rFonts w:eastAsia="Times New Roman" w:cs="Tahoma"/>
          <w:color w:val="auto"/>
          <w:lang w:val="es-ES_tradnl" w:eastAsia="es-ES"/>
        </w:rPr>
        <w:t>implica que, de conformidad con las atribuciones conferidas al sujeto obligado, no habría razón por la cual éste deba contar con la información solicitada, en cuyo caso, tendría que orientar al particular para que acuda a la instancia competente.</w:t>
      </w:r>
    </w:p>
    <w:p w:rsidRPr="00CF5488" w:rsidR="00CF5488" w:rsidP="00372DE5" w:rsidRDefault="00CF5488" w14:paraId="257967A7" w14:textId="77777777">
      <w:pPr>
        <w:spacing w:after="0" w:line="360" w:lineRule="auto"/>
        <w:rPr>
          <w:rFonts w:eastAsia="Times New Roman" w:cs="Tahoma"/>
          <w:color w:val="auto"/>
          <w:lang w:val="es-ES_tradnl" w:eastAsia="es-ES"/>
        </w:rPr>
      </w:pPr>
    </w:p>
    <w:p w:rsidRPr="00CF5488" w:rsidR="00CF5488" w:rsidP="00372DE5" w:rsidRDefault="00CF5488" w14:paraId="3D8A3FAB" w14:textId="77777777">
      <w:pPr>
        <w:spacing w:after="0" w:line="360" w:lineRule="auto"/>
        <w:rPr>
          <w:rFonts w:eastAsia="Times New Roman" w:cs="Tahoma"/>
          <w:color w:val="auto"/>
          <w:lang w:val="es-ES_tradnl" w:eastAsia="es-ES"/>
        </w:rPr>
      </w:pPr>
      <w:r w:rsidRPr="00CF5488">
        <w:rPr>
          <w:rFonts w:eastAsia="Times New Roman" w:cs="Tahoma"/>
          <w:color w:val="auto"/>
          <w:lang w:val="es-ES_tradnl" w:eastAsia="es-ES"/>
        </w:rPr>
        <w:t>En otro orden de ideas, dicho concepto refiere a la ausencia de atribuciones por parte del sujeto obligado, para contar con la información que se requiere, es decir, se trata de una situación que se dilucida a partir de las facultades atribuidas a éste.</w:t>
      </w:r>
    </w:p>
    <w:p w:rsidRPr="00CF5488" w:rsidR="00CF5488" w:rsidP="00372DE5" w:rsidRDefault="00CF5488" w14:paraId="7BB96054" w14:textId="77777777">
      <w:pPr>
        <w:spacing w:after="0" w:line="360" w:lineRule="auto"/>
        <w:rPr>
          <w:rFonts w:eastAsia="Times New Roman" w:cs="Tahoma"/>
          <w:b/>
          <w:i/>
          <w:color w:val="auto"/>
          <w:lang w:eastAsia="es-ES"/>
        </w:rPr>
      </w:pPr>
    </w:p>
    <w:p w:rsidRPr="00CF5488" w:rsidR="00CF5488" w:rsidP="00372DE5" w:rsidRDefault="00CF5488" w14:paraId="11B17539" w14:textId="0E36D17D">
      <w:pPr>
        <w:widowControl w:val="0"/>
        <w:spacing w:after="0" w:line="360" w:lineRule="auto"/>
        <w:rPr>
          <w:rFonts w:eastAsia="Times New Roman" w:cs="Tahoma"/>
          <w:color w:val="auto"/>
          <w:lang w:eastAsia="es-ES"/>
        </w:rPr>
      </w:pPr>
      <w:r w:rsidRPr="00CF5488">
        <w:rPr>
          <w:rFonts w:eastAsia="Times New Roman" w:cs="Tahoma"/>
          <w:color w:val="auto"/>
          <w:lang w:eastAsia="es-ES"/>
        </w:rPr>
        <w:t xml:space="preserve">Por tanto, a continuación, se analiza si en la especie, el sujeto obligado cuenta con atribuciones para conocer sobre la información requerida; para ello, es necesario traer a colación, </w:t>
      </w:r>
      <w:r>
        <w:rPr>
          <w:rFonts w:eastAsia="Times New Roman" w:cs="Tahoma"/>
          <w:color w:val="auto"/>
          <w:lang w:eastAsia="es-ES"/>
        </w:rPr>
        <w:t xml:space="preserve">los </w:t>
      </w:r>
      <w:r w:rsidRPr="00CF5488">
        <w:rPr>
          <w:rFonts w:eastAsia="Times New Roman" w:cs="Tahoma"/>
          <w:color w:val="auto"/>
          <w:lang w:eastAsia="es-ES"/>
        </w:rPr>
        <w:t>artículo</w:t>
      </w:r>
      <w:r>
        <w:rPr>
          <w:rFonts w:eastAsia="Times New Roman" w:cs="Tahoma"/>
          <w:color w:val="auto"/>
          <w:lang w:eastAsia="es-ES"/>
        </w:rPr>
        <w:t>s</w:t>
      </w:r>
      <w:r w:rsidRPr="00CF5488">
        <w:rPr>
          <w:rFonts w:eastAsia="Times New Roman" w:cs="Tahoma"/>
          <w:color w:val="auto"/>
          <w:lang w:eastAsia="es-ES"/>
        </w:rPr>
        <w:t xml:space="preserve"> </w:t>
      </w:r>
      <w:r>
        <w:rPr>
          <w:rFonts w:eastAsia="Times New Roman" w:cs="Tahoma"/>
          <w:color w:val="auto"/>
          <w:lang w:eastAsia="es-ES"/>
        </w:rPr>
        <w:t>43</w:t>
      </w:r>
      <w:r w:rsidRPr="00CF5488">
        <w:rPr>
          <w:rFonts w:eastAsia="Times New Roman" w:cs="Tahoma"/>
          <w:color w:val="auto"/>
          <w:lang w:eastAsia="es-ES"/>
        </w:rPr>
        <w:t xml:space="preserve">, fracción </w:t>
      </w:r>
      <w:r>
        <w:rPr>
          <w:rFonts w:eastAsia="Times New Roman" w:cs="Tahoma"/>
          <w:color w:val="auto"/>
          <w:lang w:eastAsia="es-ES"/>
        </w:rPr>
        <w:t>VII</w:t>
      </w:r>
      <w:r w:rsidRPr="00CF5488">
        <w:rPr>
          <w:rFonts w:eastAsia="Times New Roman" w:cs="Tahoma"/>
          <w:color w:val="auto"/>
          <w:lang w:eastAsia="es-ES"/>
        </w:rPr>
        <w:t xml:space="preserve">I, inciso </w:t>
      </w:r>
      <w:r>
        <w:rPr>
          <w:rFonts w:eastAsia="Times New Roman" w:cs="Tahoma"/>
          <w:color w:val="auto"/>
          <w:lang w:eastAsia="es-ES"/>
        </w:rPr>
        <w:t>c</w:t>
      </w:r>
      <w:r w:rsidRPr="00CF5488">
        <w:rPr>
          <w:rFonts w:eastAsia="Times New Roman" w:cs="Tahoma"/>
          <w:color w:val="auto"/>
          <w:lang w:eastAsia="es-ES"/>
        </w:rPr>
        <w:t>)</w:t>
      </w:r>
      <w:r>
        <w:rPr>
          <w:rFonts w:eastAsia="Times New Roman" w:cs="Tahoma"/>
          <w:color w:val="auto"/>
          <w:lang w:eastAsia="es-ES"/>
        </w:rPr>
        <w:t>, 93 y 98</w:t>
      </w:r>
      <w:r w:rsidRPr="00CF5488">
        <w:rPr>
          <w:rFonts w:eastAsia="Times New Roman" w:cs="Tahoma"/>
          <w:color w:val="auto"/>
          <w:lang w:eastAsia="es-ES"/>
        </w:rPr>
        <w:t xml:space="preserve">, del Bando Municipal </w:t>
      </w:r>
      <w:r>
        <w:rPr>
          <w:rFonts w:eastAsia="Times New Roman" w:cs="Tahoma"/>
          <w:color w:val="auto"/>
          <w:lang w:eastAsia="es-ES"/>
        </w:rPr>
        <w:t>de Ecatepec de Morelos</w:t>
      </w:r>
      <w:r w:rsidRPr="00CF5488">
        <w:rPr>
          <w:rFonts w:eastAsia="Times New Roman" w:cs="Tahoma"/>
          <w:color w:val="auto"/>
          <w:lang w:eastAsia="es-ES"/>
        </w:rPr>
        <w:t xml:space="preserve">, del dos </w:t>
      </w:r>
      <w:r>
        <w:rPr>
          <w:rFonts w:eastAsia="Times New Roman" w:cs="Tahoma"/>
          <w:color w:val="auto"/>
          <w:lang w:eastAsia="es-ES"/>
        </w:rPr>
        <w:t>mil veintiuno</w:t>
      </w:r>
      <w:r w:rsidRPr="00CF5488">
        <w:rPr>
          <w:rFonts w:eastAsia="Times New Roman" w:cs="Tahoma"/>
          <w:color w:val="auto"/>
          <w:lang w:eastAsia="es-ES"/>
        </w:rPr>
        <w:t xml:space="preserve">, que establece </w:t>
      </w:r>
      <w:r>
        <w:rPr>
          <w:rFonts w:eastAsia="Times New Roman" w:cs="Tahoma"/>
          <w:color w:val="auto"/>
          <w:lang w:eastAsia="es-ES"/>
        </w:rPr>
        <w:t xml:space="preserve">que el </w:t>
      </w:r>
      <w:r w:rsidRPr="00CF5488">
        <w:rPr>
          <w:rFonts w:eastAsia="Times New Roman" w:cs="Tahoma"/>
          <w:color w:val="auto"/>
          <w:lang w:eastAsia="es-ES"/>
        </w:rPr>
        <w:t xml:space="preserve">Sujeto Obligado se auxiliará de la Administración Pública Descentralizada, integrada entre otros, por el </w:t>
      </w:r>
      <w:r w:rsidRPr="00CF5488">
        <w:rPr>
          <w:rFonts w:eastAsia="Times New Roman" w:cs="Tahoma"/>
          <w:bCs/>
          <w:color w:val="auto"/>
          <w:lang w:eastAsia="es-ES"/>
        </w:rPr>
        <w:t xml:space="preserve">Sistema Municipal para el Desarrollo Integral de la Familia de </w:t>
      </w:r>
      <w:r>
        <w:rPr>
          <w:rFonts w:eastAsia="Times New Roman" w:cs="Tahoma"/>
          <w:bCs/>
          <w:color w:val="auto"/>
          <w:lang w:eastAsia="es-ES"/>
        </w:rPr>
        <w:t>Ecatepec de Morelos</w:t>
      </w:r>
      <w:r w:rsidRPr="00CF5488">
        <w:rPr>
          <w:rFonts w:eastAsia="Times New Roman" w:cs="Tahoma"/>
          <w:bCs/>
          <w:color w:val="auto"/>
          <w:lang w:eastAsia="es-ES"/>
        </w:rPr>
        <w:t>.</w:t>
      </w:r>
    </w:p>
    <w:p w:rsidRPr="00CF5488" w:rsidR="00CF5488" w:rsidP="00372DE5" w:rsidRDefault="00CF5488" w14:paraId="5FEAC52D" w14:textId="77777777">
      <w:pPr>
        <w:spacing w:after="0" w:line="360" w:lineRule="auto"/>
        <w:rPr>
          <w:rFonts w:eastAsia="Times New Roman" w:cs="Tahoma"/>
          <w:color w:val="auto"/>
          <w:lang w:eastAsia="es-ES"/>
        </w:rPr>
      </w:pPr>
    </w:p>
    <w:p w:rsidRPr="00CF5488" w:rsidR="00CF5488" w:rsidP="00372DE5" w:rsidRDefault="00CF5488" w14:paraId="4C9B3566" w14:textId="7915D384">
      <w:pPr>
        <w:spacing w:after="0" w:line="360" w:lineRule="auto"/>
        <w:rPr>
          <w:rFonts w:eastAsia="Times New Roman" w:cs="Tahoma"/>
          <w:bCs/>
          <w:iCs/>
          <w:color w:val="auto"/>
          <w:lang w:val="es-ES" w:eastAsia="es-ES"/>
        </w:rPr>
      </w:pPr>
      <w:r w:rsidRPr="00CF5488">
        <w:rPr>
          <w:rFonts w:eastAsia="Times New Roman" w:cs="Tahoma"/>
          <w:bCs/>
          <w:iCs/>
          <w:color w:val="auto"/>
          <w:lang w:val="es-ES" w:eastAsia="es-ES"/>
        </w:rPr>
        <w:t>En ese contexto, conforme al artículo 1° de la Ley que crea los Organismos Públicos Descentralizados de Asistencia Social, de Carácter Municipal, denominados “Sistemas Municipales para el Desarrollo Integral de la Familia”</w:t>
      </w:r>
      <w:r>
        <w:rPr>
          <w:rFonts w:eastAsia="Times New Roman" w:cs="Tahoma"/>
          <w:bCs/>
          <w:iCs/>
          <w:color w:val="auto"/>
          <w:lang w:val="es-ES" w:eastAsia="es-ES"/>
        </w:rPr>
        <w:t xml:space="preserve">, </w:t>
      </w:r>
      <w:r w:rsidRPr="00CF5488">
        <w:rPr>
          <w:rFonts w:eastAsia="Times New Roman" w:cs="Tahoma"/>
          <w:bCs/>
          <w:iCs/>
          <w:color w:val="auto"/>
          <w:lang w:eastAsia="es-ES"/>
        </w:rPr>
        <w:t xml:space="preserve">dicho ente </w:t>
      </w:r>
      <w:r>
        <w:rPr>
          <w:rFonts w:eastAsia="Times New Roman" w:cs="Tahoma"/>
          <w:bCs/>
          <w:iCs/>
          <w:color w:val="auto"/>
          <w:lang w:eastAsia="es-ES"/>
        </w:rPr>
        <w:t>es un</w:t>
      </w:r>
      <w:r w:rsidRPr="00CF5488">
        <w:rPr>
          <w:rFonts w:eastAsia="Times New Roman" w:cs="Tahoma"/>
          <w:bCs/>
          <w:iCs/>
          <w:color w:val="auto"/>
          <w:lang w:eastAsia="es-ES"/>
        </w:rPr>
        <w:t xml:space="preserve"> </w:t>
      </w:r>
      <w:r w:rsidRPr="00CF5488">
        <w:rPr>
          <w:rFonts w:eastAsia="Times New Roman" w:cs="Tahoma"/>
          <w:bCs/>
          <w:iCs/>
          <w:color w:val="auto"/>
          <w:lang w:val="es-ES" w:eastAsia="es-ES"/>
        </w:rPr>
        <w:t>organismo público descentralizado municipal</w:t>
      </w:r>
      <w:r w:rsidRPr="00CF5488">
        <w:rPr>
          <w:rFonts w:eastAsia="Times New Roman" w:cs="Tahoma"/>
          <w:bCs/>
          <w:iCs/>
          <w:color w:val="auto"/>
          <w:lang w:eastAsia="es-ES"/>
        </w:rPr>
        <w:t>, con personalidad jurídica y patrimonio propios, así como, con autonomía técnica y administrativa en el manejo de recursos.</w:t>
      </w:r>
    </w:p>
    <w:p w:rsidRPr="00CF5488" w:rsidR="00CF5488" w:rsidP="00372DE5" w:rsidRDefault="00CF5488" w14:paraId="795C7307" w14:textId="77777777">
      <w:pPr>
        <w:spacing w:after="0" w:line="360" w:lineRule="auto"/>
        <w:rPr>
          <w:rFonts w:eastAsia="Times New Roman" w:cs="Tahoma"/>
          <w:bCs/>
          <w:iCs/>
          <w:color w:val="auto"/>
          <w:lang w:val="es-ES" w:eastAsia="es-ES"/>
        </w:rPr>
      </w:pPr>
    </w:p>
    <w:p w:rsidRPr="00CF5488" w:rsidR="00CF5488" w:rsidP="00372DE5" w:rsidRDefault="00CF5488" w14:paraId="6AB5BFBD" w14:textId="481101F2">
      <w:pPr>
        <w:spacing w:after="0" w:line="360" w:lineRule="auto"/>
        <w:rPr>
          <w:rFonts w:eastAsia="Times New Roman" w:cs="Tahoma"/>
          <w:color w:val="auto"/>
          <w:lang w:eastAsia="es-ES"/>
        </w:rPr>
      </w:pPr>
      <w:r w:rsidRPr="00CF5488">
        <w:rPr>
          <w:rFonts w:eastAsia="Times New Roman" w:cs="Tahoma"/>
          <w:bCs/>
          <w:iCs/>
          <w:color w:val="auto"/>
          <w:lang w:val="es-ES" w:eastAsia="es-ES"/>
        </w:rPr>
        <w:t xml:space="preserve">En ese orden de ideas y toda vez que </w:t>
      </w:r>
      <w:r w:rsidR="00F1792F">
        <w:rPr>
          <w:rFonts w:eastAsia="Times New Roman" w:cs="Tahoma"/>
          <w:bCs/>
          <w:iCs/>
          <w:color w:val="auto"/>
          <w:lang w:val="es-ES" w:eastAsia="es-ES"/>
        </w:rPr>
        <w:t>el Sistema es un</w:t>
      </w:r>
      <w:r w:rsidRPr="00CF5488">
        <w:rPr>
          <w:rFonts w:eastAsia="Times New Roman" w:cs="Tahoma"/>
          <w:bCs/>
          <w:iCs/>
          <w:color w:val="auto"/>
          <w:lang w:val="es-ES" w:eastAsia="es-ES"/>
        </w:rPr>
        <w:t xml:space="preserve"> organismo público descentralizado municipal, se procede a verificar si </w:t>
      </w:r>
      <w:r w:rsidR="00F1792F">
        <w:rPr>
          <w:rFonts w:eastAsia="Times New Roman" w:cs="Tahoma"/>
          <w:bCs/>
          <w:iCs/>
          <w:color w:val="auto"/>
          <w:lang w:val="es-ES" w:eastAsia="es-ES"/>
        </w:rPr>
        <w:t>es</w:t>
      </w:r>
      <w:r w:rsidRPr="00CF5488">
        <w:rPr>
          <w:rFonts w:eastAsia="Times New Roman" w:cs="Tahoma"/>
          <w:bCs/>
          <w:iCs/>
          <w:color w:val="auto"/>
          <w:lang w:val="es-ES" w:eastAsia="es-ES"/>
        </w:rPr>
        <w:t xml:space="preserve"> sujet</w:t>
      </w:r>
      <w:r w:rsidR="00F1792F">
        <w:rPr>
          <w:rFonts w:eastAsia="Times New Roman" w:cs="Tahoma"/>
          <w:bCs/>
          <w:iCs/>
          <w:color w:val="auto"/>
          <w:lang w:val="es-ES" w:eastAsia="es-ES"/>
        </w:rPr>
        <w:t>o</w:t>
      </w:r>
      <w:r w:rsidRPr="00CF5488">
        <w:rPr>
          <w:rFonts w:eastAsia="Times New Roman" w:cs="Tahoma"/>
          <w:bCs/>
          <w:iCs/>
          <w:color w:val="auto"/>
          <w:lang w:val="es-ES" w:eastAsia="es-ES"/>
        </w:rPr>
        <w:t xml:space="preserve"> obligado de transparencia, distinto al </w:t>
      </w:r>
      <w:r w:rsidRPr="00CF5488">
        <w:rPr>
          <w:rFonts w:eastAsia="Times New Roman" w:cs="Tahoma"/>
          <w:bCs/>
          <w:iCs/>
          <w:color w:val="auto"/>
          <w:lang w:val="es-ES" w:eastAsia="es-ES"/>
        </w:rPr>
        <w:lastRenderedPageBreak/>
        <w:t xml:space="preserve">Ayuntamiento de </w:t>
      </w:r>
      <w:r w:rsidR="00F1792F">
        <w:rPr>
          <w:rFonts w:eastAsia="Times New Roman" w:cs="Tahoma"/>
          <w:bCs/>
          <w:iCs/>
          <w:color w:val="auto"/>
          <w:lang w:val="es-ES" w:eastAsia="es-ES"/>
        </w:rPr>
        <w:t>Ecatepec de Morelos</w:t>
      </w:r>
      <w:r w:rsidRPr="00CF5488">
        <w:rPr>
          <w:rFonts w:eastAsia="Times New Roman" w:cs="Tahoma"/>
          <w:bCs/>
          <w:iCs/>
          <w:color w:val="auto"/>
          <w:lang w:val="es-ES" w:eastAsia="es-ES"/>
        </w:rPr>
        <w:t xml:space="preserve">; </w:t>
      </w:r>
      <w:r w:rsidRPr="00CF5488">
        <w:rPr>
          <w:rFonts w:eastAsia="Times New Roman" w:cs="Tahoma"/>
          <w:color w:val="auto"/>
          <w:lang w:eastAsia="es-ES"/>
        </w:rPr>
        <w:t xml:space="preserve">por lo que, </w:t>
      </w:r>
      <w:r w:rsidR="00D30BDA">
        <w:rPr>
          <w:rFonts w:eastAsia="Times New Roman" w:cs="Tahoma"/>
          <w:color w:val="auto"/>
          <w:lang w:eastAsia="es-ES"/>
        </w:rPr>
        <w:t>este Instituto veri</w:t>
      </w:r>
      <w:r w:rsidR="00587212">
        <w:rPr>
          <w:rFonts w:eastAsia="Times New Roman" w:cs="Tahoma"/>
          <w:color w:val="auto"/>
          <w:lang w:eastAsia="es-ES"/>
        </w:rPr>
        <w:t>fico el apartado de Directorio de Sujetos Obligados de la página oficial de este Instituto (consultado el dieciséis de febrero de dos mil veintidós), del cual se advierte</w:t>
      </w:r>
      <w:r w:rsidRPr="00CF5488" w:rsidR="00054189">
        <w:rPr>
          <w:rFonts w:eastAsia="Times New Roman" w:cs="Tahoma"/>
          <w:bCs/>
          <w:iCs/>
          <w:color w:val="auto"/>
          <w:lang w:val="es-ES" w:eastAsia="es-ES"/>
        </w:rPr>
        <w:t xml:space="preserve"> que </w:t>
      </w:r>
      <w:r w:rsidR="00054189">
        <w:rPr>
          <w:rFonts w:eastAsia="Times New Roman" w:cs="Tahoma"/>
          <w:bCs/>
          <w:iCs/>
          <w:color w:val="auto"/>
          <w:lang w:val="es-ES" w:eastAsia="es-ES"/>
        </w:rPr>
        <w:t>es</w:t>
      </w:r>
      <w:r w:rsidRPr="00CF5488" w:rsidR="00054189">
        <w:rPr>
          <w:rFonts w:eastAsia="Times New Roman" w:cs="Tahoma"/>
          <w:bCs/>
          <w:iCs/>
          <w:color w:val="auto"/>
          <w:lang w:val="es-ES" w:eastAsia="es-ES"/>
        </w:rPr>
        <w:t xml:space="preserve"> considerado como sujeto obligado </w:t>
      </w:r>
      <w:r w:rsidRPr="00CF5488" w:rsidR="00054189">
        <w:rPr>
          <w:rFonts w:eastAsia="Times New Roman" w:cs="Tahoma"/>
          <w:bCs/>
          <w:iCs/>
          <w:color w:val="auto"/>
          <w:lang w:eastAsia="es-ES"/>
        </w:rPr>
        <w:t>que se encuentra constreñido a cumplir con las Leyes de Transparencia</w:t>
      </w:r>
      <w:r w:rsidRPr="00CF5488" w:rsidR="00054189">
        <w:rPr>
          <w:rFonts w:eastAsia="Times New Roman" w:cs="Tahoma"/>
          <w:bCs/>
          <w:iCs/>
          <w:color w:val="auto"/>
          <w:lang w:val="es-ES" w:eastAsia="es-ES"/>
        </w:rPr>
        <w:t xml:space="preserve">, el Ayuntamiento de </w:t>
      </w:r>
      <w:r w:rsidR="00054189">
        <w:rPr>
          <w:rFonts w:eastAsia="Times New Roman" w:cs="Tahoma"/>
          <w:bCs/>
          <w:iCs/>
          <w:color w:val="auto"/>
          <w:lang w:val="es-ES" w:eastAsia="es-ES"/>
        </w:rPr>
        <w:t xml:space="preserve">Ecatepec de Morelos y el </w:t>
      </w:r>
      <w:r w:rsidR="00587212">
        <w:rPr>
          <w:rFonts w:eastAsia="Times New Roman" w:cs="Tahoma"/>
          <w:color w:val="auto"/>
          <w:lang w:eastAsia="es-ES"/>
        </w:rPr>
        <w:t>Sistema Municipal para el Desarrollo Integral de la Familia de Ecatepec de Morelos</w:t>
      </w:r>
      <w:r w:rsidR="00054189">
        <w:rPr>
          <w:rFonts w:eastAsia="Times New Roman" w:cs="Tahoma"/>
          <w:color w:val="auto"/>
          <w:lang w:eastAsia="es-ES"/>
        </w:rPr>
        <w:t>, tal como se observa a continuación:</w:t>
      </w:r>
    </w:p>
    <w:p w:rsidRPr="00CF5488" w:rsidR="00CF5488" w:rsidP="00372DE5" w:rsidRDefault="00CF5488" w14:paraId="59899A96" w14:textId="77777777">
      <w:pPr>
        <w:spacing w:after="0" w:line="360" w:lineRule="auto"/>
        <w:rPr>
          <w:rFonts w:eastAsia="Times New Roman" w:cs="Tahoma"/>
          <w:color w:val="auto"/>
          <w:lang w:eastAsia="es-ES"/>
        </w:rPr>
      </w:pPr>
    </w:p>
    <w:p w:rsidR="00CF5488" w:rsidP="00372DE5" w:rsidRDefault="005779BB" w14:paraId="32A0BF36" w14:textId="70D5B897">
      <w:pPr>
        <w:spacing w:after="0" w:line="360" w:lineRule="auto"/>
        <w:jc w:val="center"/>
        <w:rPr>
          <w:rFonts w:eastAsia="Times New Roman" w:cs="Tahoma"/>
          <w:bCs/>
          <w:iCs/>
          <w:color w:val="auto"/>
          <w:lang w:val="es-ES" w:eastAsia="es-ES"/>
        </w:rPr>
      </w:pPr>
      <w:r>
        <w:rPr>
          <w:noProof/>
        </w:rPr>
        <w:drawing>
          <wp:inline distT="0" distB="0" distL="0" distR="0" wp14:anchorId="41B0E277" wp14:editId="39ECBE6F">
            <wp:extent cx="5524500" cy="13335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24500" cy="1333500"/>
                    </a:xfrm>
                    <a:prstGeom prst="rect">
                      <a:avLst/>
                    </a:prstGeom>
                  </pic:spPr>
                </pic:pic>
              </a:graphicData>
            </a:graphic>
          </wp:inline>
        </w:drawing>
      </w:r>
    </w:p>
    <w:p w:rsidR="005779BB" w:rsidP="00372DE5" w:rsidRDefault="005779BB" w14:paraId="52176C3F" w14:textId="54E15AE4">
      <w:pPr>
        <w:spacing w:after="0" w:line="360" w:lineRule="auto"/>
        <w:jc w:val="center"/>
        <w:rPr>
          <w:rFonts w:eastAsia="Times New Roman" w:cs="Tahoma"/>
          <w:bCs/>
          <w:iCs/>
          <w:color w:val="auto"/>
          <w:lang w:val="es-ES" w:eastAsia="es-ES"/>
        </w:rPr>
      </w:pPr>
      <w:r>
        <w:rPr>
          <w:rFonts w:eastAsia="Times New Roman" w:cs="Tahoma"/>
          <w:bCs/>
          <w:iCs/>
          <w:color w:val="auto"/>
          <w:lang w:val="es-ES" w:eastAsia="es-ES"/>
        </w:rPr>
        <w:t>…</w:t>
      </w:r>
    </w:p>
    <w:p w:rsidR="00054189" w:rsidP="00372DE5" w:rsidRDefault="005779BB" w14:paraId="28BF2BC7" w14:textId="367DD42C">
      <w:pPr>
        <w:spacing w:after="0" w:line="360" w:lineRule="auto"/>
        <w:jc w:val="center"/>
        <w:rPr>
          <w:rFonts w:eastAsia="Times New Roman" w:cs="Tahoma"/>
          <w:bCs/>
          <w:iCs/>
          <w:color w:val="auto"/>
          <w:lang w:val="es-ES" w:eastAsia="es-ES"/>
        </w:rPr>
      </w:pPr>
      <w:r>
        <w:rPr>
          <w:noProof/>
        </w:rPr>
        <w:drawing>
          <wp:inline distT="0" distB="0" distL="0" distR="0" wp14:anchorId="14417886" wp14:editId="2EB96CAB">
            <wp:extent cx="5495925" cy="142875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95925" cy="1428750"/>
                    </a:xfrm>
                    <a:prstGeom prst="rect">
                      <a:avLst/>
                    </a:prstGeom>
                  </pic:spPr>
                </pic:pic>
              </a:graphicData>
            </a:graphic>
          </wp:inline>
        </w:drawing>
      </w:r>
    </w:p>
    <w:p w:rsidRPr="00CF5488" w:rsidR="00054189" w:rsidP="00372DE5" w:rsidRDefault="00054189" w14:paraId="02FB1FA9" w14:textId="77777777">
      <w:pPr>
        <w:spacing w:after="0" w:line="360" w:lineRule="auto"/>
        <w:rPr>
          <w:rFonts w:eastAsia="Times New Roman" w:cs="Tahoma"/>
          <w:bCs/>
          <w:iCs/>
          <w:color w:val="auto"/>
          <w:lang w:val="es-ES" w:eastAsia="es-ES"/>
        </w:rPr>
      </w:pPr>
    </w:p>
    <w:p w:rsidRPr="00CF5488" w:rsidR="00CF5488" w:rsidP="00372DE5" w:rsidRDefault="00CF5488" w14:paraId="5BD4404D" w14:textId="3C595A98">
      <w:pPr>
        <w:widowControl w:val="0"/>
        <w:spacing w:after="0" w:line="360" w:lineRule="auto"/>
        <w:rPr>
          <w:rFonts w:eastAsia="Times New Roman" w:cs="Tahoma"/>
          <w:color w:val="auto"/>
          <w:lang w:eastAsia="es-ES"/>
        </w:rPr>
      </w:pPr>
      <w:r w:rsidRPr="00CF5488">
        <w:rPr>
          <w:rFonts w:eastAsia="Times New Roman" w:cs="Tahoma"/>
          <w:color w:val="auto"/>
          <w:lang w:eastAsia="es-ES"/>
        </w:rPr>
        <w:t xml:space="preserve">Lo anterior, toma sustento con el Portal de Información Pública de Oficio Mexiquense, que prevé el listado de Sujetos Obligados, entre los cuales se encuentra </w:t>
      </w:r>
      <w:r w:rsidR="005779BB">
        <w:rPr>
          <w:rFonts w:eastAsia="Times New Roman" w:cs="Tahoma"/>
          <w:color w:val="auto"/>
          <w:lang w:eastAsia="es-ES"/>
        </w:rPr>
        <w:t>el Sistema Municipal para el Desarrollo Integral de la Familia de Ecatepec de Morelos,</w:t>
      </w:r>
      <w:r w:rsidRPr="00CF5488">
        <w:rPr>
          <w:rFonts w:eastAsia="Times New Roman" w:cs="Tahoma"/>
          <w:color w:val="auto"/>
          <w:lang w:eastAsia="es-ES"/>
        </w:rPr>
        <w:t xml:space="preserve"> tal como se observa a continuación:</w:t>
      </w:r>
    </w:p>
    <w:p w:rsidRPr="00CF5488" w:rsidR="00CF5488" w:rsidP="00372DE5" w:rsidRDefault="00CF5488" w14:paraId="78B3A0F6" w14:textId="77777777">
      <w:pPr>
        <w:spacing w:after="0" w:line="360" w:lineRule="auto"/>
        <w:rPr>
          <w:rFonts w:eastAsia="Times New Roman" w:cs="Tahoma"/>
          <w:bCs/>
          <w:iCs/>
          <w:color w:val="auto"/>
          <w:lang w:val="es-ES" w:eastAsia="es-ES"/>
        </w:rPr>
      </w:pPr>
    </w:p>
    <w:p w:rsidRPr="00CF5488" w:rsidR="00CF5488" w:rsidP="00372DE5" w:rsidRDefault="005779BB" w14:paraId="1E32F927" w14:textId="2251AADD">
      <w:pPr>
        <w:spacing w:after="0" w:line="360" w:lineRule="auto"/>
        <w:rPr>
          <w:rFonts w:eastAsia="Times New Roman" w:cs="Tahoma"/>
          <w:bCs/>
          <w:iCs/>
          <w:color w:val="auto"/>
          <w:lang w:val="es-ES" w:eastAsia="es-ES"/>
        </w:rPr>
      </w:pPr>
      <w:r>
        <w:rPr>
          <w:noProof/>
        </w:rPr>
        <w:drawing>
          <wp:inline distT="0" distB="0" distL="0" distR="0" wp14:anchorId="3214B3E8" wp14:editId="58A17100">
            <wp:extent cx="5791835" cy="55816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57720"/>
                    <a:stretch/>
                  </pic:blipFill>
                  <pic:spPr bwMode="auto">
                    <a:xfrm>
                      <a:off x="0" y="0"/>
                      <a:ext cx="5791835" cy="558165"/>
                    </a:xfrm>
                    <a:prstGeom prst="rect">
                      <a:avLst/>
                    </a:prstGeom>
                    <a:ln>
                      <a:noFill/>
                    </a:ln>
                    <a:extLst>
                      <a:ext uri="{53640926-AAD7-44D8-BBD7-CCE9431645EC}">
                        <a14:shadowObscured xmlns:a14="http://schemas.microsoft.com/office/drawing/2010/main"/>
                      </a:ext>
                    </a:extLst>
                  </pic:spPr>
                </pic:pic>
              </a:graphicData>
            </a:graphic>
          </wp:inline>
        </w:drawing>
      </w:r>
    </w:p>
    <w:p w:rsidRPr="00CF5488" w:rsidR="00CF5488" w:rsidP="00372DE5" w:rsidRDefault="00CF5488" w14:paraId="248D0358" w14:textId="77777777">
      <w:pPr>
        <w:spacing w:after="0" w:line="360" w:lineRule="auto"/>
        <w:jc w:val="center"/>
        <w:rPr>
          <w:rFonts w:eastAsia="Times New Roman" w:cs="Tahoma"/>
          <w:bCs/>
          <w:iCs/>
          <w:color w:val="auto"/>
          <w:lang w:val="es-ES" w:eastAsia="es-ES"/>
        </w:rPr>
      </w:pPr>
      <w:r w:rsidRPr="00CF5488">
        <w:rPr>
          <w:rFonts w:eastAsia="Times New Roman" w:cs="Tahoma"/>
          <w:bCs/>
          <w:iCs/>
          <w:color w:val="auto"/>
          <w:lang w:val="es-ES" w:eastAsia="es-ES"/>
        </w:rPr>
        <w:lastRenderedPageBreak/>
        <w:t>…</w:t>
      </w:r>
    </w:p>
    <w:p w:rsidRPr="00CF5488" w:rsidR="00CF5488" w:rsidP="00372DE5" w:rsidRDefault="005779BB" w14:paraId="50C606F5" w14:textId="731CB215">
      <w:pPr>
        <w:spacing w:after="0" w:line="360" w:lineRule="auto"/>
        <w:jc w:val="center"/>
        <w:rPr>
          <w:rFonts w:eastAsia="Times New Roman" w:cs="Tahoma"/>
          <w:bCs/>
          <w:iCs/>
          <w:color w:val="auto"/>
          <w:lang w:val="es-ES" w:eastAsia="es-ES"/>
        </w:rPr>
      </w:pPr>
      <w:r>
        <w:rPr>
          <w:noProof/>
        </w:rPr>
        <w:drawing>
          <wp:inline distT="0" distB="0" distL="0" distR="0" wp14:anchorId="2EE8C0C6" wp14:editId="6C5C61DD">
            <wp:extent cx="5791835" cy="7239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32624"/>
                    <a:stretch/>
                  </pic:blipFill>
                  <pic:spPr bwMode="auto">
                    <a:xfrm>
                      <a:off x="0" y="0"/>
                      <a:ext cx="5791835" cy="723900"/>
                    </a:xfrm>
                    <a:prstGeom prst="rect">
                      <a:avLst/>
                    </a:prstGeom>
                    <a:ln>
                      <a:noFill/>
                    </a:ln>
                    <a:extLst>
                      <a:ext uri="{53640926-AAD7-44D8-BBD7-CCE9431645EC}">
                        <a14:shadowObscured xmlns:a14="http://schemas.microsoft.com/office/drawing/2010/main"/>
                      </a:ext>
                    </a:extLst>
                  </pic:spPr>
                </pic:pic>
              </a:graphicData>
            </a:graphic>
          </wp:inline>
        </w:drawing>
      </w:r>
    </w:p>
    <w:p w:rsidRPr="00CF5488" w:rsidR="00CF5488" w:rsidP="00372DE5" w:rsidRDefault="00CF5488" w14:paraId="5805C37D" w14:textId="77777777">
      <w:pPr>
        <w:spacing w:after="0" w:line="360" w:lineRule="auto"/>
        <w:rPr>
          <w:rFonts w:eastAsia="Times New Roman" w:cs="Tahoma"/>
          <w:color w:val="auto"/>
          <w:lang w:eastAsia="es-ES"/>
        </w:rPr>
      </w:pPr>
    </w:p>
    <w:p w:rsidRPr="00CF5488" w:rsidR="00CF5488" w:rsidP="00372DE5" w:rsidRDefault="00CF5488" w14:paraId="70296E1F" w14:textId="2435BBA3">
      <w:pPr>
        <w:spacing w:after="0" w:line="360" w:lineRule="auto"/>
        <w:rPr>
          <w:rFonts w:eastAsia="Times New Roman" w:cs="Tahoma"/>
          <w:color w:val="auto"/>
          <w:lang w:eastAsia="es-ES"/>
        </w:rPr>
      </w:pPr>
      <w:r w:rsidRPr="00CF5488">
        <w:rPr>
          <w:rFonts w:eastAsia="Times New Roman" w:cs="Tahoma"/>
          <w:color w:val="auto"/>
          <w:lang w:eastAsia="es-ES"/>
        </w:rPr>
        <w:t xml:space="preserve">Inclusive, </w:t>
      </w:r>
      <w:r w:rsidR="005779BB">
        <w:rPr>
          <w:rFonts w:eastAsia="Times New Roman" w:cs="Tahoma"/>
          <w:color w:val="auto"/>
          <w:lang w:eastAsia="es-ES"/>
        </w:rPr>
        <w:t>dicho</w:t>
      </w:r>
      <w:r w:rsidRPr="00CF5488">
        <w:rPr>
          <w:rFonts w:eastAsia="Times New Roman" w:cs="Tahoma"/>
          <w:color w:val="auto"/>
          <w:lang w:eastAsia="es-ES"/>
        </w:rPr>
        <w:t xml:space="preserve"> organismo público descentralizado tiene la obligación común de proporcionar a través de su Portal de Información Pública de Oficio Mexiquense (</w:t>
      </w:r>
      <w:r w:rsidRPr="005779BB" w:rsidR="005779BB">
        <w:rPr>
          <w:rFonts w:eastAsia="Times New Roman" w:cs="Times New Roman"/>
          <w:color w:val="auto"/>
          <w:lang w:eastAsia="es-ES"/>
        </w:rPr>
        <w:t>https://www.ipomex.org.mx/ipo3/lgt/indice/DIFECATEPEC.web</w:t>
      </w:r>
      <w:r w:rsidRPr="00CF5488">
        <w:rPr>
          <w:rFonts w:eastAsia="Times New Roman" w:cs="Tahoma"/>
          <w:color w:val="auto"/>
          <w:lang w:eastAsia="es-ES"/>
        </w:rPr>
        <w:t xml:space="preserve">), la información </w:t>
      </w:r>
      <w:r w:rsidR="005779BB">
        <w:rPr>
          <w:rFonts w:eastAsia="Times New Roman" w:cs="Tahoma"/>
          <w:color w:val="auto"/>
          <w:lang w:eastAsia="es-ES"/>
        </w:rPr>
        <w:t>de las remuneraciones</w:t>
      </w:r>
      <w:r w:rsidRPr="00CF5488">
        <w:rPr>
          <w:rFonts w:eastAsia="Times New Roman" w:cs="Tahoma"/>
          <w:color w:val="auto"/>
          <w:lang w:eastAsia="es-ES"/>
        </w:rPr>
        <w:t xml:space="preserve"> de</w:t>
      </w:r>
      <w:r w:rsidR="005779BB">
        <w:rPr>
          <w:rFonts w:eastAsia="Times New Roman" w:cs="Tahoma"/>
          <w:color w:val="auto"/>
          <w:lang w:eastAsia="es-ES"/>
        </w:rPr>
        <w:t xml:space="preserve"> sus</w:t>
      </w:r>
      <w:r w:rsidRPr="00CF5488">
        <w:rPr>
          <w:rFonts w:eastAsia="Times New Roman" w:cs="Tahoma"/>
          <w:color w:val="auto"/>
          <w:lang w:eastAsia="es-ES"/>
        </w:rPr>
        <w:t xml:space="preserve"> servidores públicos, tal como se muestra a continuación:</w:t>
      </w:r>
    </w:p>
    <w:p w:rsidRPr="00CF5488" w:rsidR="00CF5488" w:rsidP="00372DE5" w:rsidRDefault="005779BB" w14:paraId="007281B1" w14:textId="3859A1E4">
      <w:pPr>
        <w:spacing w:after="0" w:line="360" w:lineRule="auto"/>
        <w:rPr>
          <w:rFonts w:eastAsia="Times New Roman" w:cs="Tahoma"/>
          <w:color w:val="auto"/>
          <w:lang w:eastAsia="es-ES"/>
        </w:rPr>
      </w:pPr>
      <w:r w:rsidRPr="00CF5488">
        <w:rPr>
          <w:rFonts w:eastAsia="Times New Roman" w:cs="Tahoma"/>
          <w:noProof/>
          <w:color w:val="auto"/>
          <w:lang w:eastAsia="es-MX"/>
        </w:rPr>
        <mc:AlternateContent>
          <mc:Choice Requires="wps">
            <w:drawing>
              <wp:anchor distT="0" distB="0" distL="114300" distR="114300" simplePos="0" relativeHeight="251659264" behindDoc="0" locked="0" layoutInCell="1" allowOverlap="1" wp14:anchorId="624B7216" wp14:editId="6979C3EE">
                <wp:simplePos x="0" y="0"/>
                <wp:positionH relativeFrom="column">
                  <wp:posOffset>2640965</wp:posOffset>
                </wp:positionH>
                <wp:positionV relativeFrom="paragraph">
                  <wp:posOffset>272415</wp:posOffset>
                </wp:positionV>
                <wp:extent cx="1567543" cy="534390"/>
                <wp:effectExtent l="19050" t="19050" r="13970" b="18415"/>
                <wp:wrapNone/>
                <wp:docPr id="19" name="Rectángulo 19"/>
                <wp:cNvGraphicFramePr/>
                <a:graphic xmlns:a="http://schemas.openxmlformats.org/drawingml/2006/main">
                  <a:graphicData uri="http://schemas.microsoft.com/office/word/2010/wordprocessingShape">
                    <wps:wsp>
                      <wps:cNvSpPr/>
                      <wps:spPr>
                        <a:xfrm>
                          <a:off x="0" y="0"/>
                          <a:ext cx="1567543" cy="53439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19" style="position:absolute;margin-left:207.95pt;margin-top:21.45pt;width:123.45pt;height:42.1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3pt" w14:anchorId="328C53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"/>
            </w:pict>
          </mc:Fallback>
        </mc:AlternateContent>
      </w:r>
    </w:p>
    <w:p w:rsidR="005779BB" w:rsidP="00372DE5" w:rsidRDefault="005779BB" w14:paraId="153F87B9" w14:textId="1A2C80E5">
      <w:pPr>
        <w:spacing w:after="0" w:line="360" w:lineRule="auto"/>
        <w:jc w:val="center"/>
        <w:rPr>
          <w:rFonts w:ascii="Times New Roman" w:hAnsi="Times New Roman" w:eastAsia="Times New Roman" w:cs="Times New Roman"/>
          <w:noProof/>
          <w:color w:val="auto"/>
          <w:sz w:val="20"/>
          <w:szCs w:val="20"/>
          <w:lang w:eastAsia="es-MX"/>
        </w:rPr>
      </w:pPr>
      <w:r>
        <w:rPr>
          <w:noProof/>
        </w:rPr>
        <w:drawing>
          <wp:inline distT="0" distB="0" distL="0" distR="0" wp14:anchorId="1C64E795" wp14:editId="42A60FB5">
            <wp:extent cx="5791835" cy="80391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803910"/>
                    </a:xfrm>
                    <a:prstGeom prst="rect">
                      <a:avLst/>
                    </a:prstGeom>
                  </pic:spPr>
                </pic:pic>
              </a:graphicData>
            </a:graphic>
          </wp:inline>
        </w:drawing>
      </w:r>
    </w:p>
    <w:p w:rsidRPr="00CF5488" w:rsidR="005779BB" w:rsidP="00372DE5" w:rsidRDefault="005779BB" w14:paraId="3CB591D6" w14:textId="77777777">
      <w:pPr>
        <w:spacing w:after="0" w:line="360" w:lineRule="auto"/>
        <w:jc w:val="center"/>
        <w:rPr>
          <w:rFonts w:eastAsia="Times New Roman" w:cs="Tahoma"/>
          <w:color w:val="auto"/>
          <w:lang w:eastAsia="es-ES"/>
        </w:rPr>
      </w:pPr>
    </w:p>
    <w:p w:rsidRPr="00CF5488" w:rsidR="00CF5488" w:rsidP="00372DE5" w:rsidRDefault="00CF5488" w14:paraId="6EC50DCA" w14:textId="07D400DA">
      <w:pPr>
        <w:spacing w:after="0" w:line="360" w:lineRule="auto"/>
        <w:rPr>
          <w:rFonts w:eastAsia="Times New Roman" w:cs="Tahoma"/>
          <w:bCs/>
          <w:iCs/>
          <w:color w:val="auto"/>
          <w:lang w:eastAsia="es-ES"/>
        </w:rPr>
      </w:pPr>
      <w:r w:rsidRPr="00CF5488">
        <w:rPr>
          <w:rFonts w:eastAsia="Times New Roman" w:cs="Tahoma"/>
          <w:color w:val="auto"/>
          <w:lang w:eastAsia="es-ES"/>
        </w:rPr>
        <w:t xml:space="preserve">Como se logra observar, </w:t>
      </w:r>
      <w:r w:rsidRPr="00CF5488">
        <w:rPr>
          <w:rFonts w:eastAsia="Times New Roman" w:cs="Tahoma"/>
          <w:bCs/>
          <w:iCs/>
          <w:color w:val="auto"/>
          <w:lang w:eastAsia="es-ES"/>
        </w:rPr>
        <w:t>el Sistema Municipal para el Desarrollo Integral de la Familia</w:t>
      </w:r>
      <w:r w:rsidR="005779BB">
        <w:rPr>
          <w:rFonts w:eastAsia="Times New Roman" w:cs="Tahoma"/>
          <w:bCs/>
          <w:iCs/>
          <w:color w:val="auto"/>
          <w:lang w:eastAsia="es-ES"/>
        </w:rPr>
        <w:t xml:space="preserve"> de Ecatepec de Morelos</w:t>
      </w:r>
      <w:r w:rsidRPr="00CF5488">
        <w:rPr>
          <w:rFonts w:eastAsia="Times New Roman" w:cs="Tahoma"/>
          <w:bCs/>
          <w:iCs/>
          <w:color w:val="auto"/>
          <w:lang w:eastAsia="es-ES"/>
        </w:rPr>
        <w:t xml:space="preserve">, </w:t>
      </w:r>
      <w:r w:rsidR="005779BB">
        <w:rPr>
          <w:rFonts w:eastAsia="Times New Roman" w:cs="Tahoma"/>
          <w:bCs/>
          <w:iCs/>
          <w:color w:val="auto"/>
          <w:lang w:eastAsia="es-ES"/>
        </w:rPr>
        <w:t>es un</w:t>
      </w:r>
      <w:r w:rsidRPr="00CF5488">
        <w:rPr>
          <w:rFonts w:eastAsia="Times New Roman" w:cs="Tahoma"/>
          <w:bCs/>
          <w:iCs/>
          <w:color w:val="auto"/>
          <w:lang w:eastAsia="es-ES"/>
        </w:rPr>
        <w:t xml:space="preserve"> sujeto obligado distinto al Ente Recurrido; por lo que, tiene su propia Unidad de Transparencia, y se encuentra constreñido a proporcionar la documentación que obre en sus archivos.</w:t>
      </w:r>
    </w:p>
    <w:p w:rsidRPr="00CF5488" w:rsidR="00CF5488" w:rsidP="00372DE5" w:rsidRDefault="00CF5488" w14:paraId="18AEEC88" w14:textId="77777777">
      <w:pPr>
        <w:spacing w:after="0" w:line="360" w:lineRule="auto"/>
        <w:rPr>
          <w:rFonts w:eastAsia="Times New Roman" w:cs="Tahoma"/>
          <w:bCs/>
          <w:iCs/>
          <w:color w:val="auto"/>
          <w:lang w:eastAsia="es-ES"/>
        </w:rPr>
      </w:pPr>
    </w:p>
    <w:p w:rsidRPr="00CF5488" w:rsidR="00CF5488" w:rsidP="00372DE5" w:rsidRDefault="00CF5488" w14:paraId="09B4D17C" w14:textId="6663A283">
      <w:pPr>
        <w:spacing w:after="0" w:line="360" w:lineRule="auto"/>
        <w:rPr>
          <w:rFonts w:eastAsia="Times New Roman" w:cs="Tahoma"/>
          <w:bCs/>
          <w:iCs/>
          <w:color w:val="auto"/>
          <w:lang w:eastAsia="es-ES"/>
        </w:rPr>
      </w:pPr>
      <w:r w:rsidRPr="00CF5488">
        <w:rPr>
          <w:rFonts w:eastAsia="Times New Roman" w:cs="Tahoma"/>
          <w:bCs/>
          <w:iCs/>
          <w:color w:val="auto"/>
          <w:lang w:eastAsia="es-ES"/>
        </w:rPr>
        <w:t xml:space="preserve">Así, se concluye que </w:t>
      </w:r>
      <w:r w:rsidRPr="00CF5488">
        <w:rPr>
          <w:rFonts w:eastAsia="Times New Roman" w:cs="Tahoma"/>
          <w:b/>
          <w:bCs/>
          <w:iCs/>
          <w:color w:val="auto"/>
          <w:lang w:eastAsia="es-ES"/>
        </w:rPr>
        <w:t>el Ente Recurrido es notoriamente incompetente</w:t>
      </w:r>
      <w:r w:rsidRPr="00CF5488">
        <w:rPr>
          <w:rFonts w:eastAsia="Times New Roman" w:cs="Tahoma"/>
          <w:bCs/>
          <w:iCs/>
          <w:color w:val="auto"/>
          <w:lang w:eastAsia="es-ES"/>
        </w:rPr>
        <w:t xml:space="preserve"> para conocer de la información requerida respecto a dicho ente, al carecer de atribuciones para contar </w:t>
      </w:r>
      <w:r w:rsidR="005779BB">
        <w:rPr>
          <w:rFonts w:eastAsia="Times New Roman" w:cs="Tahoma"/>
          <w:bCs/>
          <w:iCs/>
          <w:color w:val="auto"/>
          <w:lang w:eastAsia="es-ES"/>
        </w:rPr>
        <w:t>con las remuneraciones de los servidores públicos adscritos a dicho Organismo Público Descentralizado Municipal.</w:t>
      </w:r>
    </w:p>
    <w:p w:rsidR="00CF5488" w:rsidP="00372DE5" w:rsidRDefault="00CF5488" w14:paraId="0161F5B4" w14:textId="2002C16B">
      <w:pPr>
        <w:spacing w:after="0" w:line="360" w:lineRule="auto"/>
        <w:rPr>
          <w:rFonts w:eastAsia="Calibri" w:cs="Times New Roman"/>
          <w:bCs/>
          <w:color w:val="000000"/>
        </w:rPr>
      </w:pPr>
    </w:p>
    <w:p w:rsidR="00372DE5" w:rsidP="00372DE5" w:rsidRDefault="00372DE5" w14:paraId="208B2B91" w14:textId="2816CCBB">
      <w:pPr>
        <w:spacing w:after="0" w:line="360" w:lineRule="auto"/>
        <w:rPr>
          <w:rFonts w:eastAsia="Calibri" w:cs="Tahoma"/>
          <w:bCs/>
        </w:rPr>
      </w:pPr>
      <w:r>
        <w:rPr>
          <w:rFonts w:cs="Tahoma"/>
          <w:bCs/>
          <w:iCs/>
        </w:rPr>
        <w:t xml:space="preserve">Ahora no pasa desapercibido, que el Sujeto Obligado no emitió respuesta en los plazos previstos en el artículo 163 de la Ley de Transparencia y Acceso a la Información Pública del </w:t>
      </w:r>
      <w:r>
        <w:rPr>
          <w:rFonts w:cs="Tahoma"/>
          <w:bCs/>
          <w:iCs/>
        </w:rPr>
        <w:lastRenderedPageBreak/>
        <w:t>Estado de México y Municipios, para declararse notoriamente incompetente, por lo que</w:t>
      </w:r>
      <w:r>
        <w:rPr>
          <w:rFonts w:eastAsia="Calibri" w:cs="Tahoma"/>
          <w:bCs/>
        </w:rPr>
        <w:t xml:space="preserve">, se </w:t>
      </w:r>
      <w:r>
        <w:rPr>
          <w:rFonts w:eastAsia="Calibri" w:cs="Tahoma"/>
          <w:b/>
          <w:bCs/>
        </w:rPr>
        <w:t xml:space="preserve">INSTA al Sujeto Obligado </w:t>
      </w:r>
      <w:r>
        <w:rPr>
          <w:rFonts w:eastAsia="Calibri" w:cs="Tahoma"/>
          <w:bCs/>
        </w:rPr>
        <w:t>a que en futuras ocasiones realice su declaratoria, dentro de los plazos previstos.</w:t>
      </w:r>
    </w:p>
    <w:p w:rsidR="00372DE5" w:rsidP="00372DE5" w:rsidRDefault="00372DE5" w14:paraId="0DB8F02A" w14:textId="0AE220A7">
      <w:pPr>
        <w:spacing w:after="0" w:line="360" w:lineRule="auto"/>
        <w:rPr>
          <w:rFonts w:eastAsia="Calibri" w:cs="Tahoma"/>
          <w:bCs/>
        </w:rPr>
      </w:pPr>
    </w:p>
    <w:p w:rsidR="00372DE5" w:rsidP="00372DE5" w:rsidRDefault="00372DE5" w14:paraId="200B4C49" w14:textId="42A60219">
      <w:pPr>
        <w:spacing w:after="0" w:line="360" w:lineRule="auto"/>
        <w:rPr>
          <w:rFonts w:eastAsia="Calibri" w:cs="Tahoma"/>
          <w:bCs/>
        </w:rPr>
      </w:pPr>
      <w:r>
        <w:rPr>
          <w:rFonts w:eastAsia="Calibri" w:cs="Tahoma"/>
          <w:bCs/>
        </w:rPr>
        <w:t xml:space="preserve">Ahora bien, es de señalar que si bien, el Sujeto Obligado no emitió la declaratoria de incompetencia, dentro de los tres días hábiles posteriores a la presentación de la solicitud, para que fuera considerada notoria, en términos de la Ley de la materia, lo cierto es, que el Particular se inconformó de la falta de respuesta al requerimiento, por lo que, se considera, </w:t>
      </w:r>
      <w:proofErr w:type="gramStart"/>
      <w:r>
        <w:rPr>
          <w:rFonts w:eastAsia="Calibri" w:cs="Tahoma"/>
          <w:bCs/>
        </w:rPr>
        <w:t>que</w:t>
      </w:r>
      <w:proofErr w:type="gramEnd"/>
      <w:r>
        <w:rPr>
          <w:rFonts w:eastAsia="Calibri" w:cs="Tahoma"/>
          <w:bCs/>
        </w:rPr>
        <w:t xml:space="preserve"> en el presente caso, la respuesta entregada resulta correcta.</w:t>
      </w:r>
    </w:p>
    <w:p w:rsidR="00372DE5" w:rsidP="00372DE5" w:rsidRDefault="00372DE5" w14:paraId="01A335A6" w14:textId="77777777">
      <w:pPr>
        <w:spacing w:after="0" w:line="360" w:lineRule="auto"/>
        <w:contextualSpacing/>
        <w:rPr>
          <w:rFonts w:eastAsia="Calibri" w:cs="Tahoma"/>
          <w:b/>
          <w:color w:val="000000"/>
        </w:rPr>
      </w:pPr>
    </w:p>
    <w:p w:rsidR="00D55DAE" w:rsidP="00372DE5" w:rsidRDefault="00D55DAE" w14:paraId="27E3C0EE" w14:textId="5AD251E4">
      <w:pPr>
        <w:spacing w:after="0" w:line="360" w:lineRule="auto"/>
        <w:contextualSpacing/>
        <w:rPr>
          <w:rFonts w:eastAsia="Calibri" w:cs="Tahoma"/>
          <w:b/>
          <w:color w:val="000000"/>
        </w:rPr>
      </w:pPr>
      <w:r w:rsidRPr="000A056B">
        <w:rPr>
          <w:rFonts w:eastAsia="Calibri" w:cs="Tahoma"/>
          <w:b/>
          <w:color w:val="000000"/>
        </w:rPr>
        <w:t xml:space="preserve">SEXTO. Decisión. </w:t>
      </w:r>
    </w:p>
    <w:p w:rsidRPr="000A056B" w:rsidR="009409CF" w:rsidP="00372DE5" w:rsidRDefault="009409CF" w14:paraId="76024D31" w14:textId="77777777">
      <w:pPr>
        <w:spacing w:after="0" w:line="360" w:lineRule="auto"/>
        <w:contextualSpacing/>
        <w:rPr>
          <w:rFonts w:eastAsia="Calibri" w:cs="Tahoma"/>
          <w:b/>
          <w:color w:val="000000"/>
        </w:rPr>
      </w:pPr>
    </w:p>
    <w:p w:rsidR="00372DE5" w:rsidP="00372DE5" w:rsidRDefault="00372DE5" w14:paraId="662023F2" w14:textId="77777777">
      <w:pPr>
        <w:spacing w:after="0" w:line="360" w:lineRule="auto"/>
        <w:rPr>
          <w:bCs/>
        </w:rPr>
      </w:pPr>
      <w:r>
        <w:rPr>
          <w:bCs/>
        </w:rPr>
        <w:t xml:space="preserve">Con fundamento en el artículo 186, fracción II, de la Ley de Transparencia y Acceso a la Información Pública del Estado de México y Municipios, este Instituto considera procedente </w:t>
      </w:r>
      <w:r>
        <w:rPr>
          <w:b/>
        </w:rPr>
        <w:t>CONFIRMAR</w:t>
      </w:r>
      <w:r>
        <w:rPr>
          <w:bCs/>
        </w:rPr>
        <w:t xml:space="preserve"> la respuesta otorgada por el Sujeto Obligado. </w:t>
      </w:r>
    </w:p>
    <w:p w:rsidRPr="009D164F" w:rsidR="009D164F" w:rsidP="00372DE5" w:rsidRDefault="009D164F" w14:paraId="139C2682" w14:textId="77777777">
      <w:pPr>
        <w:autoSpaceDE w:val="0"/>
        <w:autoSpaceDN w:val="0"/>
        <w:adjustRightInd w:val="0"/>
        <w:spacing w:after="0" w:line="360" w:lineRule="auto"/>
        <w:rPr>
          <w:rFonts w:eastAsia="Calibri" w:cs="Tahoma"/>
        </w:rPr>
      </w:pPr>
    </w:p>
    <w:p w:rsidRPr="0071556D" w:rsidR="00D55DAE" w:rsidP="00372DE5" w:rsidRDefault="00D55DAE" w14:paraId="5472BD1A" w14:textId="77777777">
      <w:pPr>
        <w:spacing w:after="0" w:line="360" w:lineRule="auto"/>
        <w:rPr>
          <w:rFonts w:eastAsia="Calibri" w:cs="Tahoma"/>
          <w:b/>
          <w:bCs/>
          <w:color w:val="000000"/>
        </w:rPr>
      </w:pPr>
      <w:r w:rsidRPr="0071556D">
        <w:rPr>
          <w:rFonts w:eastAsia="Calibri" w:cs="Tahoma"/>
          <w:b/>
          <w:bCs/>
          <w:color w:val="000000"/>
        </w:rPr>
        <w:t>Términos de la Resolución para conocimiento del Particular.</w:t>
      </w:r>
    </w:p>
    <w:p w:rsidRPr="0071556D" w:rsidR="00D55DAE" w:rsidP="00372DE5" w:rsidRDefault="00D55DAE" w14:paraId="50CD7D7D" w14:textId="77777777">
      <w:pPr>
        <w:spacing w:after="0" w:line="360" w:lineRule="auto"/>
        <w:rPr>
          <w:rFonts w:eastAsia="Calibri" w:cs="Tahoma"/>
          <w:b/>
          <w:bCs/>
          <w:color w:val="000000"/>
        </w:rPr>
      </w:pPr>
    </w:p>
    <w:p w:rsidR="00372DE5" w:rsidP="00372DE5" w:rsidRDefault="00372DE5" w14:paraId="5B6B32E6" w14:textId="77777777">
      <w:pPr>
        <w:spacing w:after="0" w:line="360" w:lineRule="auto"/>
        <w:rPr>
          <w:bCs/>
        </w:rPr>
      </w:pPr>
      <w:r>
        <w:rPr>
          <w:bCs/>
        </w:rPr>
        <w:t>Se le hace del conocimiento al Particular, que, en el presente caso, no se le da la razón pues el Sujeto Obligado si dio respuesta a la solicitud de información y se declaró incompetente para conocer de lo peticionado.</w:t>
      </w:r>
    </w:p>
    <w:p w:rsidR="00372DE5" w:rsidP="00372DE5" w:rsidRDefault="00372DE5" w14:paraId="306FEE26" w14:textId="77777777">
      <w:pPr>
        <w:spacing w:after="0" w:line="360" w:lineRule="auto"/>
        <w:rPr>
          <w:bCs/>
        </w:rPr>
      </w:pPr>
    </w:p>
    <w:p w:rsidR="00372DE5" w:rsidP="00372DE5" w:rsidRDefault="00372DE5" w14:paraId="5F5DDCD5" w14:textId="49AF8BB9">
      <w:pPr>
        <w:spacing w:after="0" w:line="360" w:lineRule="auto"/>
        <w:rPr>
          <w:bCs/>
        </w:rPr>
      </w:pPr>
      <w:r>
        <w:rPr>
          <w:bCs/>
        </w:rPr>
        <w:t>Además, se le dejan a salvo sus derechos para el caso de que sea de su interés, presente la solicitud de información al Sistema Municipal para el Desarrollo Integral de la Familia de Ecatepec de Morelos. La labor de este Instituto, es apoyar a la población para acceder a la información pública y garantizar la protección de sus datos personales.</w:t>
      </w:r>
    </w:p>
    <w:p w:rsidR="0012762E" w:rsidP="00372DE5" w:rsidRDefault="0012762E" w14:paraId="6E901EB5" w14:textId="77777777">
      <w:pPr>
        <w:spacing w:after="0" w:line="360" w:lineRule="auto"/>
        <w:rPr>
          <w:bCs/>
        </w:rPr>
      </w:pPr>
    </w:p>
    <w:p w:rsidRPr="00601386" w:rsidR="00D55DAE" w:rsidP="00372DE5" w:rsidRDefault="00D55DAE" w14:paraId="77C5131B" w14:textId="0852E434">
      <w:pPr>
        <w:spacing w:after="0" w:line="360" w:lineRule="auto"/>
        <w:ind w:right="-28"/>
        <w:rPr>
          <w:rFonts w:eastAsia="Calibri" w:cs="Tahoma"/>
          <w:bCs/>
          <w:color w:val="auto"/>
        </w:rPr>
      </w:pPr>
      <w:r w:rsidRPr="00601386">
        <w:rPr>
          <w:rFonts w:eastAsia="Calibri" w:cs="Tahoma"/>
          <w:bCs/>
          <w:color w:val="auto"/>
        </w:rPr>
        <w:t>Por lo expuesto y fundado, este Pleno:</w:t>
      </w:r>
    </w:p>
    <w:p w:rsidR="00D55DAE" w:rsidP="00372DE5" w:rsidRDefault="00D55DAE" w14:paraId="5E7AF316" w14:textId="77777777">
      <w:pPr>
        <w:spacing w:after="0" w:line="360" w:lineRule="auto"/>
      </w:pPr>
    </w:p>
    <w:p w:rsidR="00D55DAE" w:rsidP="00372DE5" w:rsidRDefault="00D55DAE" w14:paraId="2DCC6BA2" w14:textId="17DBEE41">
      <w:pPr>
        <w:spacing w:after="0" w:line="360" w:lineRule="auto"/>
        <w:ind w:right="-28"/>
        <w:jc w:val="center"/>
        <w:rPr>
          <w:rFonts w:eastAsia="Calibri" w:cs="Tahoma"/>
          <w:b/>
          <w:bCs/>
          <w:color w:val="auto"/>
        </w:rPr>
      </w:pPr>
      <w:r w:rsidRPr="00601386">
        <w:rPr>
          <w:rFonts w:eastAsia="Calibri" w:cs="Tahoma"/>
          <w:b/>
          <w:bCs/>
          <w:color w:val="auto"/>
        </w:rPr>
        <w:t>R E S U E L V E</w:t>
      </w:r>
      <w:r>
        <w:rPr>
          <w:rFonts w:eastAsia="Calibri" w:cs="Tahoma"/>
          <w:b/>
          <w:bCs/>
          <w:color w:val="auto"/>
        </w:rPr>
        <w:t>:</w:t>
      </w:r>
    </w:p>
    <w:p w:rsidR="009409CF" w:rsidP="00372DE5" w:rsidRDefault="009409CF" w14:paraId="6B5001C3" w14:textId="77777777">
      <w:pPr>
        <w:spacing w:after="0" w:line="360" w:lineRule="auto"/>
        <w:ind w:right="-28"/>
        <w:jc w:val="center"/>
        <w:rPr>
          <w:rFonts w:eastAsia="Calibri" w:cs="Tahoma"/>
          <w:b/>
          <w:bCs/>
          <w:color w:val="auto"/>
        </w:rPr>
      </w:pPr>
    </w:p>
    <w:p w:rsidR="00F97028" w:rsidP="00F97028" w:rsidRDefault="00F97028" w14:paraId="0C31F8F8" w14:textId="1656DFB1">
      <w:pPr>
        <w:spacing w:after="0" w:line="360" w:lineRule="auto"/>
        <w:rPr>
          <w:bCs/>
        </w:rPr>
      </w:pPr>
      <w:r>
        <w:rPr>
          <w:b/>
        </w:rPr>
        <w:t>PRIMERO</w:t>
      </w:r>
      <w:r>
        <w:rPr>
          <w:bCs/>
        </w:rPr>
        <w:t xml:space="preserve">. Se </w:t>
      </w:r>
      <w:r>
        <w:rPr>
          <w:b/>
        </w:rPr>
        <w:t>CONFIRMA</w:t>
      </w:r>
      <w:r>
        <w:rPr>
          <w:bCs/>
        </w:rPr>
        <w:t xml:space="preserve"> la respuesta entregada por el Sujeto Obligado a la solicitud de acceso a la información </w:t>
      </w:r>
      <w:r w:rsidRPr="00F97028">
        <w:t>00032/ECATEPEC/IP/2022</w:t>
      </w:r>
      <w:r>
        <w:rPr>
          <w:bCs/>
        </w:rPr>
        <w:t xml:space="preserve">, por resultar </w:t>
      </w:r>
      <w:r>
        <w:rPr>
          <w:b/>
        </w:rPr>
        <w:t>INFUNDADAS</w:t>
      </w:r>
      <w:r>
        <w:rPr>
          <w:bCs/>
        </w:rPr>
        <w:t xml:space="preserve"> las razones o motivos de inconformidad hechos valer por el Recurrente, en términos de los Considerandos </w:t>
      </w:r>
      <w:r>
        <w:rPr>
          <w:b/>
        </w:rPr>
        <w:t>QUINTO</w:t>
      </w:r>
      <w:r>
        <w:rPr>
          <w:bCs/>
        </w:rPr>
        <w:t xml:space="preserve"> y </w:t>
      </w:r>
      <w:r>
        <w:rPr>
          <w:b/>
        </w:rPr>
        <w:t xml:space="preserve">SEXTO </w:t>
      </w:r>
      <w:r>
        <w:rPr>
          <w:bCs/>
        </w:rPr>
        <w:t>de esta Resolución.</w:t>
      </w:r>
    </w:p>
    <w:p w:rsidR="00F97028" w:rsidP="00F97028" w:rsidRDefault="00F97028" w14:paraId="74290AC5" w14:textId="77777777">
      <w:pPr>
        <w:spacing w:after="0" w:line="360" w:lineRule="auto"/>
        <w:rPr>
          <w:bCs/>
        </w:rPr>
      </w:pPr>
    </w:p>
    <w:p w:rsidR="00F97028" w:rsidP="00F97028" w:rsidRDefault="00F97028" w14:paraId="658F2F1C" w14:textId="77777777">
      <w:pPr>
        <w:spacing w:after="0" w:line="360" w:lineRule="auto"/>
        <w:rPr>
          <w:bCs/>
        </w:rPr>
      </w:pPr>
      <w:r>
        <w:rPr>
          <w:b/>
        </w:rPr>
        <w:t>SEGUNDO. NOTIFÍQUESE</w:t>
      </w:r>
      <w:r>
        <w:rPr>
          <w:bCs/>
        </w:rPr>
        <w:t xml:space="preserve"> la presente resolución al Titular de la Unidad de Transparencia del Sujeto Obligado.</w:t>
      </w:r>
    </w:p>
    <w:p w:rsidR="00F97028" w:rsidP="00F97028" w:rsidRDefault="00F97028" w14:paraId="410F35A4" w14:textId="77777777">
      <w:pPr>
        <w:spacing w:after="0" w:line="360" w:lineRule="auto"/>
        <w:rPr>
          <w:bCs/>
        </w:rPr>
      </w:pPr>
    </w:p>
    <w:p w:rsidR="00F97028" w:rsidP="00F97028" w:rsidRDefault="00F97028" w14:paraId="7F89A0B4" w14:textId="2F234336">
      <w:pPr>
        <w:spacing w:after="0" w:line="360" w:lineRule="auto"/>
        <w:rPr>
          <w:bCs/>
        </w:rPr>
      </w:pPr>
      <w:r>
        <w:rPr>
          <w:b/>
        </w:rPr>
        <w:t>TERCERO. NOTIFÍQUESE</w:t>
      </w:r>
      <w:r>
        <w:rPr>
          <w:bC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F97028" w:rsidP="00F97028" w:rsidRDefault="00F97028" w14:paraId="76D6460E" w14:textId="77777777">
      <w:pPr>
        <w:spacing w:after="0" w:line="360" w:lineRule="auto"/>
        <w:rPr>
          <w:bCs/>
        </w:rPr>
      </w:pPr>
    </w:p>
    <w:p w:rsidR="00F97028" w:rsidP="008B2E49" w:rsidRDefault="008B2E49" w14:paraId="670F9562" w14:textId="218810FA">
      <w:pPr>
        <w:spacing w:after="0" w:line="360" w:lineRule="auto"/>
        <w:rPr>
          <w:rFonts w:eastAsia="Calibri" w:cs="Tahoma"/>
          <w:b/>
          <w:bCs/>
        </w:rPr>
      </w:pPr>
      <w:r w:rsidRPr="00445101">
        <w:rPr>
          <w:rFonts w:eastAsia="Calibri" w:cs="Tahoma"/>
          <w:lang w:val="es-ES" w:eastAsia="es-ES_tradnl"/>
        </w:rPr>
        <w:t xml:space="preserve">ASÍ LO RESUELVE, POR </w:t>
      </w:r>
      <w:r w:rsidRPr="008B2E49">
        <w:rPr>
          <w:rFonts w:eastAsia="Calibri" w:cs="Tahoma"/>
          <w:b/>
          <w:bCs/>
          <w:lang w:val="es-ES" w:eastAsia="es-ES_tradnl"/>
        </w:rPr>
        <w:t>UNANIMIDAD</w:t>
      </w:r>
      <w:r w:rsidRPr="00445101">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eastAsia="Calibri" w:cs="Tahoma"/>
          <w:lang w:val="es-ES" w:eastAsia="es-ES_tradnl"/>
        </w:rPr>
        <w:t>SÉPTIMA</w:t>
      </w:r>
      <w:r w:rsidRPr="00445101">
        <w:rPr>
          <w:rFonts w:eastAsia="Calibri" w:cs="Tahoma"/>
          <w:lang w:val="es-ES" w:eastAsia="es-ES_tradnl"/>
        </w:rPr>
        <w:t xml:space="preserve"> SESIÓN ORDINARIA, CELEBRADA EL </w:t>
      </w:r>
      <w:r>
        <w:rPr>
          <w:rFonts w:eastAsia="Calibri" w:cs="Tahoma"/>
          <w:lang w:val="es-ES" w:eastAsia="es-ES_tradnl"/>
        </w:rPr>
        <w:t>VEINTITRÉS</w:t>
      </w:r>
      <w:r w:rsidRPr="00445101">
        <w:rPr>
          <w:rFonts w:eastAsia="Calibri" w:cs="Tahoma"/>
          <w:lang w:val="es-ES" w:eastAsia="es-ES_tradnl"/>
        </w:rPr>
        <w:t xml:space="preserve"> DE </w:t>
      </w:r>
      <w:r>
        <w:rPr>
          <w:rFonts w:eastAsia="Calibri" w:cs="Tahoma"/>
          <w:lang w:val="es-ES" w:eastAsia="es-ES_tradnl"/>
        </w:rPr>
        <w:t xml:space="preserve">FEBRERO </w:t>
      </w:r>
      <w:r w:rsidRPr="00445101">
        <w:rPr>
          <w:rFonts w:eastAsia="Calibri" w:cs="Tahoma"/>
          <w:lang w:val="es-ES" w:eastAsia="es-ES_tradnl"/>
        </w:rPr>
        <w:t>DE DOS MIL VEINTI</w:t>
      </w:r>
      <w:r>
        <w:rPr>
          <w:rFonts w:eastAsia="Calibri" w:cs="Tahoma"/>
          <w:lang w:val="es-ES" w:eastAsia="es-ES_tradnl"/>
        </w:rPr>
        <w:t>DÓS</w:t>
      </w:r>
      <w:r w:rsidRPr="00445101">
        <w:rPr>
          <w:rFonts w:eastAsia="Calibri" w:cs="Tahoma"/>
          <w:lang w:val="es-ES" w:eastAsia="es-ES_tradnl"/>
        </w:rPr>
        <w:t>, ANTE EL SECRETARIO TÉCNICO DEL PLENO, ALEXIS TAPIA RAMÍREZ</w:t>
      </w:r>
      <w:r>
        <w:rPr>
          <w:rFonts w:eastAsia="Calibri" w:cs="Tahoma"/>
          <w:lang w:val="es-ES" w:eastAsia="es-ES_tradnl"/>
        </w:rPr>
        <w:t xml:space="preserve">. </w:t>
      </w:r>
    </w:p>
    <w:p w:rsidRPr="00156F7F" w:rsidR="00D55DAE" w:rsidP="00372DE5" w:rsidRDefault="00D55DAE" w14:paraId="511C0C6E" w14:textId="154A8651">
      <w:pPr>
        <w:spacing w:after="0" w:line="360" w:lineRule="auto"/>
        <w:jc w:val="left"/>
        <w:rPr>
          <w:rFonts w:eastAsia="Calibri" w:cs="Tahoma"/>
          <w:b/>
          <w:bCs/>
        </w:rPr>
      </w:pPr>
      <w:r>
        <w:rPr>
          <w:rFonts w:eastAsia="Calibri" w:cs="Tahoma"/>
          <w:b/>
          <w:bCs/>
        </w:rPr>
        <w:br w:type="page"/>
      </w:r>
    </w:p>
    <w:sectPr w:rsidRPr="00156F7F" w:rsidR="00D55DAE" w:rsidSect="00304219">
      <w:headerReference w:type="even" r:id="rId18"/>
      <w:headerReference w:type="default" r:id="rId19"/>
      <w:footerReference w:type="even" r:id="rId20"/>
      <w:footerReference w:type="default" r:id="rId21"/>
      <w:headerReference w:type="first" r:id="rId22"/>
      <w:footerReference w:type="first" r:id="rId23"/>
      <w:pgSz w:w="12240" w:h="15840" w:orient="portrait"/>
      <w:pgMar w:top="1418" w:right="1418" w:bottom="1134" w:left="1701"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7F52" w:rsidP="00D55DAE" w:rsidRDefault="00277F52" w14:paraId="2DA86380" w14:textId="77777777">
      <w:pPr>
        <w:spacing w:after="0" w:line="240" w:lineRule="auto"/>
      </w:pPr>
      <w:r>
        <w:separator/>
      </w:r>
    </w:p>
  </w:endnote>
  <w:endnote w:type="continuationSeparator" w:id="0">
    <w:p w:rsidR="00277F52" w:rsidP="00D55DAE" w:rsidRDefault="00277F52" w14:paraId="395436A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714345"/>
      <w:docPartObj>
        <w:docPartGallery w:val="Page Numbers (Bottom of Page)"/>
        <w:docPartUnique/>
      </w:docPartObj>
    </w:sdtPr>
    <w:sdtEndPr/>
    <w:sdtContent>
      <w:sdt>
        <w:sdtPr>
          <w:id w:val="92902259"/>
          <w:docPartObj>
            <w:docPartGallery w:val="Page Numbers (Top of Page)"/>
            <w:docPartUnique/>
          </w:docPartObj>
        </w:sdtPr>
        <w:sdtEndPr/>
        <w:sdtContent>
          <w:p w:rsidR="00431DC6" w:rsidRDefault="00431DC6" w14:paraId="3B56526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23</w:t>
            </w:r>
            <w:r>
              <w:rPr>
                <w:b/>
                <w:bCs/>
                <w:sz w:val="24"/>
                <w:szCs w:val="24"/>
              </w:rPr>
              <w:fldChar w:fldCharType="end"/>
            </w:r>
          </w:p>
        </w:sdtContent>
      </w:sdt>
    </w:sdtContent>
  </w:sdt>
  <w:p w:rsidR="00431DC6" w:rsidRDefault="00431DC6" w14:paraId="79A4F7A3" w14:textId="77777777">
    <w:pPr>
      <w:pStyle w:val="Piedepgina"/>
    </w:pPr>
  </w:p>
  <w:p w:rsidR="00431DC6" w:rsidRDefault="00431DC6" w14:paraId="48BD127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713334"/>
      <w:docPartObj>
        <w:docPartGallery w:val="Page Numbers (Bottom of Page)"/>
        <w:docPartUnique/>
      </w:docPartObj>
    </w:sdtPr>
    <w:sdtEndPr/>
    <w:sdtContent>
      <w:sdt>
        <w:sdtPr>
          <w:id w:val="-434290242"/>
          <w:docPartObj>
            <w:docPartGallery w:val="Page Numbers (Top of Page)"/>
            <w:docPartUnique/>
          </w:docPartObj>
        </w:sdtPr>
        <w:sdtEndPr/>
        <w:sdtContent>
          <w:p w:rsidR="00431DC6" w:rsidRDefault="00431DC6" w14:paraId="2173D5A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30</w:t>
            </w:r>
            <w:r>
              <w:rPr>
                <w:b/>
                <w:bCs/>
                <w:sz w:val="24"/>
                <w:szCs w:val="24"/>
              </w:rPr>
              <w:fldChar w:fldCharType="end"/>
            </w:r>
          </w:p>
        </w:sdtContent>
      </w:sdt>
    </w:sdtContent>
  </w:sdt>
  <w:p w:rsidR="00431DC6" w:rsidRDefault="00431DC6" w14:paraId="73D8A60F" w14:textId="77777777">
    <w:pPr>
      <w:pStyle w:val="Piedepgina"/>
    </w:pPr>
  </w:p>
  <w:p w:rsidR="00431DC6" w:rsidRDefault="00431DC6" w14:paraId="59677C58"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211893"/>
      <w:docPartObj>
        <w:docPartGallery w:val="Page Numbers (Bottom of Page)"/>
        <w:docPartUnique/>
      </w:docPartObj>
    </w:sdtPr>
    <w:sdtEndPr/>
    <w:sdtContent>
      <w:sdt>
        <w:sdtPr>
          <w:id w:val="-1769616900"/>
          <w:docPartObj>
            <w:docPartGallery w:val="Page Numbers (Top of Page)"/>
            <w:docPartUnique/>
          </w:docPartObj>
        </w:sdtPr>
        <w:sdtEndPr/>
        <w:sdtContent>
          <w:p w:rsidR="00431DC6" w:rsidRDefault="00431DC6" w14:paraId="72E32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33</w:t>
            </w:r>
            <w:r>
              <w:rPr>
                <w:b/>
                <w:bCs/>
                <w:sz w:val="24"/>
                <w:szCs w:val="24"/>
              </w:rPr>
              <w:fldChar w:fldCharType="end"/>
            </w:r>
          </w:p>
        </w:sdtContent>
      </w:sdt>
    </w:sdtContent>
  </w:sdt>
  <w:p w:rsidR="00431DC6" w:rsidRDefault="00431DC6" w14:paraId="0FF21420" w14:textId="77777777">
    <w:pPr>
      <w:pStyle w:val="Piedepgina"/>
    </w:pPr>
  </w:p>
  <w:p w:rsidR="00431DC6" w:rsidRDefault="00431DC6" w14:paraId="54FABD4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7F52" w:rsidP="00D55DAE" w:rsidRDefault="00277F52" w14:paraId="5114B7EF" w14:textId="77777777">
      <w:pPr>
        <w:spacing w:after="0" w:line="240" w:lineRule="auto"/>
      </w:pPr>
      <w:r>
        <w:separator/>
      </w:r>
    </w:p>
  </w:footnote>
  <w:footnote w:type="continuationSeparator" w:id="0">
    <w:p w:rsidR="00277F52" w:rsidP="00D55DAE" w:rsidRDefault="00277F52" w14:paraId="33F5AAD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2415"/>
      <w:gridCol w:w="7083"/>
    </w:tblGrid>
    <w:tr w:rsidRPr="005C106F" w:rsidR="00431DC6" w:rsidTr="00304219" w14:paraId="11FF6D97" w14:textId="77777777">
      <w:trPr>
        <w:trHeight w:val="902"/>
      </w:trPr>
      <w:tc>
        <w:tcPr>
          <w:tcW w:w="2415" w:type="dxa"/>
          <w:shd w:val="clear" w:color="auto" w:fill="auto"/>
        </w:tcPr>
        <w:p w:rsidRPr="005C106F" w:rsidR="00431DC6" w:rsidP="00304219" w:rsidRDefault="00431DC6" w14:paraId="49A39E69" w14:textId="77777777">
          <w:pPr>
            <w:tabs>
              <w:tab w:val="right" w:pos="4273"/>
            </w:tabs>
            <w:rPr>
              <w:rFonts w:ascii="Garamond" w:hAnsi="Garamond" w:eastAsia="Calibri"/>
              <w:sz w:val="16"/>
              <w:szCs w:val="16"/>
            </w:rPr>
          </w:pPr>
        </w:p>
      </w:tc>
      <w:tc>
        <w:tcPr>
          <w:tcW w:w="7083" w:type="dxa"/>
          <w:shd w:val="clear" w:color="auto" w:fill="auto"/>
        </w:tcPr>
        <w:tbl>
          <w:tblPr>
            <w:tblStyle w:val="Tablaconcuadrcula"/>
            <w:tblW w:w="6781" w:type="dxa"/>
            <w:tblInd w:w="10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377"/>
          </w:tblGrid>
          <w:tr w:rsidR="00431DC6" w:rsidTr="00304219" w14:paraId="656C7E8E" w14:textId="77777777">
            <w:trPr>
              <w:trHeight w:val="142"/>
            </w:trPr>
            <w:tc>
              <w:tcPr>
                <w:tcW w:w="2404" w:type="dxa"/>
              </w:tcPr>
              <w:p w:rsidRPr="001B5FB6" w:rsidR="00431DC6" w:rsidP="00304219" w:rsidRDefault="00431DC6" w14:paraId="2500F491" w14:textId="77777777">
                <w:pPr>
                  <w:tabs>
                    <w:tab w:val="right" w:pos="8838"/>
                  </w:tabs>
                  <w:ind w:right="-105"/>
                  <w:rPr>
                    <w:rFonts w:eastAsia="Calibri" w:cs="Tahoma"/>
                    <w:b/>
                    <w:lang w:val="es-MX"/>
                  </w:rPr>
                </w:pPr>
                <w:r w:rsidRPr="001B5FB6">
                  <w:rPr>
                    <w:rFonts w:eastAsia="Calibri" w:cs="Tahoma"/>
                    <w:b/>
                    <w:lang w:val="es-MX"/>
                  </w:rPr>
                  <w:t>Recurso de Revisión:</w:t>
                </w:r>
              </w:p>
            </w:tc>
            <w:tc>
              <w:tcPr>
                <w:tcW w:w="4377" w:type="dxa"/>
              </w:tcPr>
              <w:p w:rsidRPr="00A168EB" w:rsidR="00431DC6" w:rsidP="00304219" w:rsidRDefault="00431DC6" w14:paraId="30B33106" w14:textId="77777777">
                <w:pPr>
                  <w:tabs>
                    <w:tab w:val="right" w:pos="8838"/>
                  </w:tabs>
                  <w:ind w:left="-28" w:right="683"/>
                  <w:rPr>
                    <w:rFonts w:eastAsia="Calibri" w:cs="Tahoma"/>
                    <w:bCs/>
                  </w:rPr>
                </w:pPr>
                <w:r w:rsidRPr="00A50B6C">
                  <w:rPr>
                    <w:rFonts w:eastAsia="Calibri" w:cs="Tahoma"/>
                    <w:bCs/>
                    <w:lang w:val="es-MX"/>
                  </w:rPr>
                  <w:t>0</w:t>
                </w:r>
                <w:r>
                  <w:rPr>
                    <w:rFonts w:eastAsia="Calibri" w:cs="Tahoma"/>
                    <w:bCs/>
                    <w:lang w:val="es-MX"/>
                  </w:rPr>
                  <w:t>0301</w:t>
                </w:r>
                <w:r w:rsidRPr="00A50B6C">
                  <w:rPr>
                    <w:rFonts w:eastAsia="Calibri" w:cs="Tahoma"/>
                    <w:bCs/>
                    <w:lang w:val="es-MX"/>
                  </w:rPr>
                  <w:t>/INFOEM/IP/RR/202</w:t>
                </w:r>
                <w:r>
                  <w:rPr>
                    <w:rFonts w:eastAsia="Calibri" w:cs="Tahoma"/>
                    <w:bCs/>
                    <w:lang w:val="es-MX"/>
                  </w:rPr>
                  <w:t>1</w:t>
                </w:r>
              </w:p>
            </w:tc>
          </w:tr>
          <w:tr w:rsidR="00431DC6" w:rsidTr="00304219" w14:paraId="1A0E6D91" w14:textId="77777777">
            <w:trPr>
              <w:trHeight w:val="278"/>
            </w:trPr>
            <w:tc>
              <w:tcPr>
                <w:tcW w:w="2404" w:type="dxa"/>
              </w:tcPr>
              <w:p w:rsidRPr="001B5FB6" w:rsidR="00431DC6" w:rsidP="00304219" w:rsidRDefault="00431DC6" w14:paraId="0E400374" w14:textId="77777777">
                <w:pPr>
                  <w:tabs>
                    <w:tab w:val="right" w:pos="8838"/>
                  </w:tabs>
                  <w:ind w:right="-105"/>
                  <w:rPr>
                    <w:rFonts w:eastAsia="Calibri" w:cs="Tahoma"/>
                    <w:b/>
                    <w:lang w:val="es-MX"/>
                  </w:rPr>
                </w:pPr>
                <w:r w:rsidRPr="001B5FB6">
                  <w:rPr>
                    <w:rFonts w:eastAsia="Calibri" w:cs="Tahoma"/>
                    <w:b/>
                    <w:lang w:val="es-MX"/>
                  </w:rPr>
                  <w:t>Sujeto Obligado:</w:t>
                </w:r>
              </w:p>
            </w:tc>
            <w:tc>
              <w:tcPr>
                <w:tcW w:w="4377" w:type="dxa"/>
              </w:tcPr>
              <w:p w:rsidRPr="00A168EB" w:rsidR="00431DC6" w:rsidP="00304219" w:rsidRDefault="00431DC6" w14:paraId="48D121E7" w14:textId="77777777">
                <w:pPr>
                  <w:tabs>
                    <w:tab w:val="right" w:pos="8838"/>
                  </w:tabs>
                  <w:ind w:right="116"/>
                  <w:rPr>
                    <w:rFonts w:eastAsia="Calibri" w:cs="Tahoma"/>
                    <w:lang w:val="es-MX"/>
                  </w:rPr>
                </w:pPr>
                <w:r w:rsidRPr="00A50B6C">
                  <w:rPr>
                    <w:rFonts w:eastAsia="Calibri" w:cs="Tahoma"/>
                    <w:bCs/>
                    <w:lang w:val="es-MX"/>
                  </w:rPr>
                  <w:t xml:space="preserve">Ayuntamiento de </w:t>
                </w:r>
                <w:r>
                  <w:rPr>
                    <w:rFonts w:eastAsia="Calibri" w:cs="Tahoma"/>
                    <w:bCs/>
                    <w:lang w:val="es-MX"/>
                  </w:rPr>
                  <w:t>Ixtapan de la Sal</w:t>
                </w:r>
              </w:p>
            </w:tc>
          </w:tr>
          <w:tr w:rsidR="00431DC6" w:rsidTr="00304219" w14:paraId="3AF4FFED" w14:textId="77777777">
            <w:trPr>
              <w:trHeight w:val="278"/>
            </w:trPr>
            <w:tc>
              <w:tcPr>
                <w:tcW w:w="2404" w:type="dxa"/>
              </w:tcPr>
              <w:p w:rsidRPr="001B5FB6" w:rsidR="00431DC6" w:rsidP="00304219" w:rsidRDefault="00431DC6" w14:paraId="368E1491" w14:textId="77777777">
                <w:pPr>
                  <w:tabs>
                    <w:tab w:val="right" w:pos="8838"/>
                  </w:tabs>
                  <w:ind w:right="-105"/>
                  <w:rPr>
                    <w:rFonts w:eastAsia="Calibri" w:cs="Tahoma"/>
                    <w:b/>
                    <w:lang w:val="es-MX"/>
                  </w:rPr>
                </w:pPr>
                <w:r w:rsidRPr="001B5FB6">
                  <w:rPr>
                    <w:rFonts w:eastAsia="Calibri" w:cs="Tahoma"/>
                    <w:b/>
                    <w:lang w:val="es-MX"/>
                  </w:rPr>
                  <w:t>Comisionado Ponente:</w:t>
                </w:r>
              </w:p>
            </w:tc>
            <w:tc>
              <w:tcPr>
                <w:tcW w:w="4377" w:type="dxa"/>
              </w:tcPr>
              <w:p w:rsidRPr="001B5FB6" w:rsidR="00431DC6" w:rsidP="00304219" w:rsidRDefault="00431DC6" w14:paraId="03B7BDB2" w14:textId="77777777">
                <w:pPr>
                  <w:tabs>
                    <w:tab w:val="right" w:pos="8838"/>
                  </w:tabs>
                  <w:ind w:right="-32"/>
                  <w:rPr>
                    <w:rFonts w:eastAsia="Calibri" w:cs="Tahoma"/>
                    <w:b/>
                    <w:lang w:val="es-MX"/>
                  </w:rPr>
                </w:pPr>
                <w:r w:rsidRPr="001B5FB6">
                  <w:rPr>
                    <w:rFonts w:eastAsia="Calibri" w:cs="Tahoma"/>
                    <w:lang w:val="es-MX"/>
                  </w:rPr>
                  <w:t>Luis Gustavo Parra Noriega</w:t>
                </w:r>
              </w:p>
            </w:tc>
          </w:tr>
        </w:tbl>
        <w:p w:rsidRPr="005C106F" w:rsidR="00431DC6" w:rsidP="00304219" w:rsidRDefault="00431DC6" w14:paraId="640AEBA8" w14:textId="77777777">
          <w:pPr>
            <w:tabs>
              <w:tab w:val="right" w:pos="8838"/>
            </w:tabs>
            <w:ind w:left="-28"/>
            <w:rPr>
              <w:rFonts w:ascii="Arial" w:hAnsi="Arial" w:eastAsia="Calibri" w:cs="Arial"/>
              <w:b/>
            </w:rPr>
          </w:pPr>
        </w:p>
      </w:tc>
    </w:tr>
  </w:tbl>
  <w:p w:rsidR="00431DC6" w:rsidRDefault="00277F52" w14:paraId="0F1C005E" w14:textId="77777777">
    <w:pPr>
      <w:pStyle w:val="Encabezado"/>
    </w:pPr>
    <w:r>
      <w:rPr>
        <w:noProof/>
      </w:rPr>
      <w:pict w14:anchorId="5BCC0A7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552564079" style="position:absolute;left:0;text-align:left;margin-left:0;margin-top:0;width:663.5pt;height:12in;z-index:-251656192;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p w:rsidR="00431DC6" w:rsidRDefault="00431DC6" w14:paraId="4046C6B4"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Layout w:type="fixed"/>
      <w:tblLook w:val="04A0" w:firstRow="1" w:lastRow="0" w:firstColumn="1" w:lastColumn="0" w:noHBand="0" w:noVBand="1"/>
    </w:tblPr>
    <w:tblGrid>
      <w:gridCol w:w="2093"/>
      <w:gridCol w:w="7087"/>
    </w:tblGrid>
    <w:tr w:rsidRPr="005C106F" w:rsidR="00431DC6" w:rsidTr="001C500E" w14:paraId="4592C31E" w14:textId="77777777">
      <w:trPr>
        <w:trHeight w:val="70"/>
      </w:trPr>
      <w:tc>
        <w:tcPr>
          <w:tcW w:w="2093" w:type="dxa"/>
          <w:shd w:val="clear" w:color="auto" w:fill="auto"/>
        </w:tcPr>
        <w:p w:rsidRPr="005C106F" w:rsidR="00431DC6" w:rsidP="00304219" w:rsidRDefault="00431DC6" w14:paraId="51E9D9C3" w14:textId="77777777">
          <w:pPr>
            <w:tabs>
              <w:tab w:val="right" w:pos="4273"/>
            </w:tabs>
            <w:rPr>
              <w:rFonts w:ascii="Garamond" w:hAnsi="Garamond" w:eastAsia="Calibri"/>
              <w:sz w:val="16"/>
              <w:szCs w:val="16"/>
            </w:rPr>
          </w:pPr>
        </w:p>
      </w:tc>
      <w:tc>
        <w:tcPr>
          <w:tcW w:w="7087" w:type="dxa"/>
          <w:shd w:val="clear" w:color="auto" w:fill="auto"/>
        </w:tcPr>
        <w:p w:rsidR="00431DC6" w:rsidRDefault="00431DC6" w14:paraId="24FA8F92" w14:textId="77777777"/>
        <w:tbl>
          <w:tblPr>
            <w:tblStyle w:val="Tablaconcuadrcula"/>
            <w:tblW w:w="6987"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579"/>
          </w:tblGrid>
          <w:tr w:rsidR="00431DC6" w:rsidTr="0081675C" w14:paraId="5AAEC08F" w14:textId="77777777">
            <w:trPr>
              <w:trHeight w:val="128"/>
            </w:trPr>
            <w:tc>
              <w:tcPr>
                <w:tcW w:w="2408" w:type="dxa"/>
              </w:tcPr>
              <w:p w:rsidRPr="001B5FB6" w:rsidR="00431DC6" w:rsidP="00304219" w:rsidRDefault="00431DC6" w14:paraId="1353F3F8" w14:textId="77777777">
                <w:pPr>
                  <w:tabs>
                    <w:tab w:val="right" w:pos="8838"/>
                  </w:tabs>
                  <w:ind w:right="-105"/>
                  <w:rPr>
                    <w:rFonts w:eastAsia="Calibri" w:cs="Tahoma"/>
                    <w:b/>
                    <w:lang w:val="es-MX"/>
                  </w:rPr>
                </w:pPr>
                <w:r w:rsidRPr="001B5FB6">
                  <w:rPr>
                    <w:rFonts w:eastAsia="Calibri" w:cs="Tahoma"/>
                    <w:b/>
                    <w:lang w:val="es-MX"/>
                  </w:rPr>
                  <w:t>Recurso de Revisión:</w:t>
                </w:r>
              </w:p>
            </w:tc>
            <w:tc>
              <w:tcPr>
                <w:tcW w:w="4579" w:type="dxa"/>
              </w:tcPr>
              <w:p w:rsidRPr="00D55DAE" w:rsidR="00431DC6" w:rsidP="00CD4D13" w:rsidRDefault="00FE1B3C" w14:paraId="16C33AAD" w14:textId="6C8F447E">
                <w:pPr>
                  <w:tabs>
                    <w:tab w:val="right" w:pos="8838"/>
                  </w:tabs>
                  <w:ind w:left="-28" w:right="683"/>
                  <w:rPr>
                    <w:rFonts w:eastAsia="Calibri" w:cs="Tahoma"/>
                  </w:rPr>
                </w:pPr>
                <w:r>
                  <w:rPr>
                    <w:rFonts w:eastAsia="Calibri" w:cs="Tahoma"/>
                    <w:lang w:val="es-MX"/>
                  </w:rPr>
                  <w:t>00521/INFOEM/IP/RR/2022</w:t>
                </w:r>
              </w:p>
            </w:tc>
          </w:tr>
          <w:tr w:rsidR="00431DC6" w:rsidTr="0081675C" w14:paraId="67F415D2" w14:textId="77777777">
            <w:trPr>
              <w:trHeight w:val="251"/>
            </w:trPr>
            <w:tc>
              <w:tcPr>
                <w:tcW w:w="2408" w:type="dxa"/>
              </w:tcPr>
              <w:p w:rsidRPr="001B5FB6" w:rsidR="00431DC6" w:rsidP="00304219" w:rsidRDefault="00431DC6" w14:paraId="7D1E1340" w14:textId="77777777">
                <w:pPr>
                  <w:tabs>
                    <w:tab w:val="right" w:pos="8838"/>
                  </w:tabs>
                  <w:ind w:right="-105"/>
                  <w:rPr>
                    <w:rFonts w:eastAsia="Calibri" w:cs="Tahoma"/>
                    <w:b/>
                    <w:lang w:val="es-MX"/>
                  </w:rPr>
                </w:pPr>
                <w:r w:rsidRPr="001B5FB6">
                  <w:rPr>
                    <w:rFonts w:eastAsia="Calibri" w:cs="Tahoma"/>
                    <w:b/>
                    <w:lang w:val="es-MX"/>
                  </w:rPr>
                  <w:t>Sujeto Obligado:</w:t>
                </w:r>
              </w:p>
            </w:tc>
            <w:tc>
              <w:tcPr>
                <w:tcW w:w="4579" w:type="dxa"/>
              </w:tcPr>
              <w:p w:rsidRPr="00D55DAE" w:rsidR="00431DC6" w:rsidP="001C500E" w:rsidRDefault="00FE1B3C" w14:paraId="05D56E46" w14:textId="4E513673">
                <w:pPr>
                  <w:tabs>
                    <w:tab w:val="right" w:pos="8838"/>
                  </w:tabs>
                  <w:ind w:right="-102"/>
                  <w:rPr>
                    <w:rFonts w:eastAsia="Calibri" w:cs="Tahoma"/>
                    <w:lang w:val="es-MX"/>
                  </w:rPr>
                </w:pPr>
                <w:r>
                  <w:rPr>
                    <w:rFonts w:eastAsia="Calibri" w:cs="Tahoma"/>
                    <w:lang w:val="es-MX"/>
                  </w:rPr>
                  <w:t>Ayuntamiento de Ecatepec de Morelos</w:t>
                </w:r>
              </w:p>
            </w:tc>
          </w:tr>
          <w:tr w:rsidR="00431DC6" w:rsidTr="0081675C" w14:paraId="1D97CFE7" w14:textId="77777777">
            <w:trPr>
              <w:trHeight w:val="251"/>
            </w:trPr>
            <w:tc>
              <w:tcPr>
                <w:tcW w:w="2408" w:type="dxa"/>
              </w:tcPr>
              <w:p w:rsidRPr="001B5FB6" w:rsidR="00431DC6" w:rsidP="00304219" w:rsidRDefault="00431DC6" w14:paraId="19F60171" w14:textId="77777777">
                <w:pPr>
                  <w:tabs>
                    <w:tab w:val="right" w:pos="8838"/>
                  </w:tabs>
                  <w:ind w:right="-105"/>
                  <w:rPr>
                    <w:rFonts w:eastAsia="Calibri" w:cs="Tahoma"/>
                    <w:b/>
                    <w:lang w:val="es-MX"/>
                  </w:rPr>
                </w:pPr>
                <w:r w:rsidRPr="001B5FB6">
                  <w:rPr>
                    <w:rFonts w:eastAsia="Calibri" w:cs="Tahoma"/>
                    <w:b/>
                    <w:lang w:val="es-MX"/>
                  </w:rPr>
                  <w:t>Comisionado Ponente:</w:t>
                </w:r>
              </w:p>
            </w:tc>
            <w:tc>
              <w:tcPr>
                <w:tcW w:w="4579" w:type="dxa"/>
              </w:tcPr>
              <w:p w:rsidRPr="00D554B7" w:rsidR="00EE1BB1" w:rsidP="00304219" w:rsidRDefault="00431DC6" w14:paraId="0DA211F6" w14:textId="65BB5B6F">
                <w:pPr>
                  <w:tabs>
                    <w:tab w:val="right" w:pos="8838"/>
                  </w:tabs>
                  <w:ind w:right="-32"/>
                  <w:rPr>
                    <w:rFonts w:eastAsia="Calibri" w:cs="Tahoma"/>
                    <w:lang w:val="es-MX"/>
                  </w:rPr>
                </w:pPr>
                <w:r w:rsidRPr="001B5FB6">
                  <w:rPr>
                    <w:rFonts w:eastAsia="Calibri" w:cs="Tahoma"/>
                    <w:lang w:val="es-MX"/>
                  </w:rPr>
                  <w:t>Luis Gustavo Parra Noriega</w:t>
                </w:r>
              </w:p>
            </w:tc>
          </w:tr>
        </w:tbl>
        <w:p w:rsidRPr="005C106F" w:rsidR="00431DC6" w:rsidP="00304219" w:rsidRDefault="00431DC6" w14:paraId="640F99F9" w14:textId="77777777">
          <w:pPr>
            <w:tabs>
              <w:tab w:val="right" w:pos="8838"/>
            </w:tabs>
            <w:ind w:left="-28"/>
            <w:rPr>
              <w:rFonts w:ascii="Arial" w:hAnsi="Arial" w:eastAsia="Calibri" w:cs="Arial"/>
              <w:b/>
            </w:rPr>
          </w:pPr>
        </w:p>
      </w:tc>
    </w:tr>
  </w:tbl>
  <w:p w:rsidR="00431DC6" w:rsidP="00304219" w:rsidRDefault="00277F52" w14:paraId="2A5431B0" w14:textId="37F46BF3">
    <w:r>
      <w:rPr>
        <w:noProof/>
      </w:rPr>
      <w:pict w14:anchorId="3DBA879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552564080" style="position:absolute;left:0;text-align:left;margin-left:-91.7pt;margin-top:-128.8pt;width:663.5pt;height:12in;z-index:-251655168;mso-position-horizontal-relative:margin;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jc w:val="right"/>
      <w:tblLayout w:type="fixed"/>
      <w:tblLook w:val="04A0" w:firstRow="1" w:lastRow="0" w:firstColumn="1" w:lastColumn="0" w:noHBand="0" w:noVBand="1"/>
    </w:tblPr>
    <w:tblGrid>
      <w:gridCol w:w="2305"/>
      <w:gridCol w:w="7193"/>
    </w:tblGrid>
    <w:tr w:rsidRPr="005C106F" w:rsidR="00431DC6" w:rsidTr="041D83B5" w14:paraId="57E11D08" w14:textId="77777777">
      <w:trPr>
        <w:trHeight w:val="902"/>
        <w:jc w:val="right"/>
      </w:trPr>
      <w:tc>
        <w:tcPr>
          <w:tcW w:w="2305" w:type="dxa"/>
          <w:shd w:val="clear" w:color="auto" w:fill="auto"/>
          <w:tcMar/>
        </w:tcPr>
        <w:p w:rsidRPr="005C106F" w:rsidR="00431DC6" w:rsidP="00304219" w:rsidRDefault="00431DC6" w14:paraId="6CC68340" w14:textId="7CC759AC">
          <w:pPr>
            <w:tabs>
              <w:tab w:val="right" w:pos="4273"/>
            </w:tabs>
            <w:rPr>
              <w:rFonts w:ascii="Garamond" w:hAnsi="Garamond" w:eastAsia="Calibri"/>
              <w:sz w:val="16"/>
              <w:szCs w:val="16"/>
            </w:rPr>
          </w:pPr>
        </w:p>
      </w:tc>
      <w:tc>
        <w:tcPr>
          <w:tcW w:w="7193" w:type="dxa"/>
          <w:shd w:val="clear" w:color="auto" w:fill="auto"/>
          <w:tcMar/>
        </w:tcPr>
        <w:tbl>
          <w:tblPr>
            <w:tblStyle w:val="Tablaconcuadrcula"/>
            <w:tblW w:w="6946" w:type="dxa"/>
            <w:tblInd w:w="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4536"/>
          </w:tblGrid>
          <w:tr w:rsidR="00431DC6" w:rsidTr="041D83B5" w14:paraId="650C10DF" w14:textId="77777777">
            <w:trPr>
              <w:trHeight w:val="139"/>
            </w:trPr>
            <w:tc>
              <w:tcPr>
                <w:tcW w:w="2410" w:type="dxa"/>
                <w:tcMar/>
              </w:tcPr>
              <w:p w:rsidRPr="001B5FB6" w:rsidR="00431DC6" w:rsidP="00304219" w:rsidRDefault="00431DC6" w14:paraId="16A6192D" w14:textId="77777777">
                <w:pPr>
                  <w:tabs>
                    <w:tab w:val="right" w:pos="8838"/>
                  </w:tabs>
                  <w:ind w:right="-105"/>
                  <w:rPr>
                    <w:rFonts w:eastAsia="Calibri" w:cs="Tahoma"/>
                    <w:b/>
                    <w:lang w:val="es-MX"/>
                  </w:rPr>
                </w:pPr>
                <w:r w:rsidRPr="001B5FB6">
                  <w:rPr>
                    <w:rFonts w:eastAsia="Calibri" w:cs="Tahoma"/>
                    <w:b/>
                    <w:lang w:val="es-MX"/>
                  </w:rPr>
                  <w:t>Recurso de Revisión:</w:t>
                </w:r>
              </w:p>
            </w:tc>
            <w:tc>
              <w:tcPr>
                <w:tcW w:w="4536" w:type="dxa"/>
                <w:tcMar/>
              </w:tcPr>
              <w:p w:rsidRPr="00D55DAE" w:rsidR="00431DC6" w:rsidP="00CD4D13" w:rsidRDefault="00FE1B3C" w14:paraId="7D208E9D" w14:textId="6D1CFDBD">
                <w:pPr>
                  <w:tabs>
                    <w:tab w:val="right" w:pos="8838"/>
                  </w:tabs>
                  <w:ind w:left="-28" w:right="683"/>
                  <w:rPr>
                    <w:rFonts w:eastAsia="Calibri" w:cs="Tahoma"/>
                  </w:rPr>
                </w:pPr>
                <w:r>
                  <w:rPr>
                    <w:rFonts w:eastAsia="Calibri" w:cs="Tahoma"/>
                    <w:lang w:val="es-MX"/>
                  </w:rPr>
                  <w:t>00521/INFOEM/IP/RR/2022</w:t>
                </w:r>
              </w:p>
            </w:tc>
          </w:tr>
          <w:tr w:rsidR="00431DC6" w:rsidTr="041D83B5" w14:paraId="77E5981D" w14:textId="77777777">
            <w:trPr>
              <w:trHeight w:val="139"/>
            </w:trPr>
            <w:tc>
              <w:tcPr>
                <w:tcW w:w="2410" w:type="dxa"/>
                <w:tcMar/>
              </w:tcPr>
              <w:p w:rsidRPr="001B5FB6" w:rsidR="00431DC6" w:rsidP="00304219" w:rsidRDefault="00431DC6" w14:paraId="1AF03453" w14:textId="77777777">
                <w:pPr>
                  <w:tabs>
                    <w:tab w:val="right" w:pos="8838"/>
                  </w:tabs>
                  <w:ind w:right="-105"/>
                  <w:rPr>
                    <w:rFonts w:eastAsia="Calibri" w:cs="Tahoma"/>
                    <w:b/>
                    <w:lang w:val="es-MX"/>
                  </w:rPr>
                </w:pPr>
                <w:r w:rsidRPr="001B5FB6">
                  <w:rPr>
                    <w:rFonts w:eastAsia="Calibri" w:cs="Tahoma"/>
                    <w:b/>
                    <w:lang w:val="es-MX"/>
                  </w:rPr>
                  <w:t>Recurrente:</w:t>
                </w:r>
              </w:p>
            </w:tc>
            <w:tc>
              <w:tcPr>
                <w:tcW w:w="4536" w:type="dxa"/>
                <w:tcMar/>
              </w:tcPr>
              <w:p w:rsidRPr="00D55DAE" w:rsidR="00431DC6" w:rsidP="041D83B5" w:rsidRDefault="00FE1B3C" w14:paraId="0C140A8E" w14:textId="0830CB5A">
                <w:pPr>
                  <w:pStyle w:val="Normal"/>
                  <w:tabs>
                    <w:tab w:val="right" w:leader="none" w:pos="8838"/>
                  </w:tabs>
                  <w:bidi w:val="0"/>
                  <w:spacing w:before="0" w:beforeAutospacing="off" w:after="0" w:afterAutospacing="off" w:line="259" w:lineRule="auto"/>
                  <w:ind w:left="0" w:right="-32"/>
                  <w:jc w:val="both"/>
                  <w:rPr>
                    <w:rFonts w:ascii="Palatino Linotype" w:hAnsi="Palatino Linotype" w:eastAsia="Calibri" w:cs=""/>
                    <w:color w:val="000000" w:themeColor="text1" w:themeTint="FF" w:themeShade="FF"/>
                    <w:lang w:val="es-MX"/>
                  </w:rPr>
                </w:pPr>
                <w:r w:rsidRPr="041D83B5" w:rsidR="041D83B5">
                  <w:rPr>
                    <w:rFonts w:eastAsia="Calibri" w:cs="Tahoma"/>
                    <w:highlight w:val="black"/>
                    <w:lang w:val="es-MX"/>
                  </w:rPr>
                  <w:t>XXXXXXXXXXXXXXXXX</w:t>
                </w:r>
              </w:p>
            </w:tc>
          </w:tr>
          <w:tr w:rsidR="00431DC6" w:rsidTr="041D83B5" w14:paraId="6AE11F87" w14:textId="77777777">
            <w:trPr>
              <w:trHeight w:val="273"/>
            </w:trPr>
            <w:tc>
              <w:tcPr>
                <w:tcW w:w="2410" w:type="dxa"/>
                <w:tcMar/>
              </w:tcPr>
              <w:p w:rsidRPr="001B5FB6" w:rsidR="00431DC6" w:rsidP="00304219" w:rsidRDefault="00431DC6" w14:paraId="3E098905" w14:textId="77777777">
                <w:pPr>
                  <w:tabs>
                    <w:tab w:val="right" w:pos="8838"/>
                  </w:tabs>
                  <w:ind w:right="-105"/>
                  <w:rPr>
                    <w:rFonts w:eastAsia="Calibri" w:cs="Tahoma"/>
                    <w:b/>
                    <w:lang w:val="es-MX"/>
                  </w:rPr>
                </w:pPr>
                <w:r w:rsidRPr="001B5FB6">
                  <w:rPr>
                    <w:rFonts w:eastAsia="Calibri" w:cs="Tahoma"/>
                    <w:b/>
                    <w:lang w:val="es-MX"/>
                  </w:rPr>
                  <w:t>Sujeto Obligado:</w:t>
                </w:r>
              </w:p>
            </w:tc>
            <w:tc>
              <w:tcPr>
                <w:tcW w:w="4536" w:type="dxa"/>
                <w:tcMar/>
              </w:tcPr>
              <w:p w:rsidRPr="00D55DAE" w:rsidR="00431DC6" w:rsidP="001C500E" w:rsidRDefault="00FE1B3C" w14:paraId="0EDA61A8" w14:textId="2A611418">
                <w:pPr>
                  <w:tabs>
                    <w:tab w:val="left" w:pos="4004"/>
                    <w:tab w:val="right" w:pos="8838"/>
                  </w:tabs>
                  <w:rPr>
                    <w:rFonts w:eastAsia="Calibri" w:cs="Tahoma"/>
                    <w:lang w:val="es-MX"/>
                  </w:rPr>
                </w:pPr>
                <w:r>
                  <w:rPr>
                    <w:rFonts w:eastAsia="Calibri" w:cs="Tahoma"/>
                    <w:lang w:val="es-MX"/>
                  </w:rPr>
                  <w:t>Ayuntamiento de Ecatepec de Morelos</w:t>
                </w:r>
              </w:p>
            </w:tc>
          </w:tr>
          <w:tr w:rsidR="00431DC6" w:rsidTr="041D83B5" w14:paraId="0ED5B47D" w14:textId="77777777">
            <w:trPr>
              <w:trHeight w:val="273"/>
            </w:trPr>
            <w:tc>
              <w:tcPr>
                <w:tcW w:w="2410" w:type="dxa"/>
                <w:tcMar/>
              </w:tcPr>
              <w:p w:rsidRPr="001B5FB6" w:rsidR="00431DC6" w:rsidP="00304219" w:rsidRDefault="00431DC6" w14:paraId="59837268" w14:textId="77777777">
                <w:pPr>
                  <w:tabs>
                    <w:tab w:val="right" w:pos="8838"/>
                  </w:tabs>
                  <w:ind w:right="-105"/>
                  <w:rPr>
                    <w:rFonts w:eastAsia="Calibri" w:cs="Tahoma"/>
                    <w:b/>
                    <w:lang w:val="es-MX"/>
                  </w:rPr>
                </w:pPr>
                <w:r w:rsidRPr="001B5FB6">
                  <w:rPr>
                    <w:rFonts w:eastAsia="Calibri" w:cs="Tahoma"/>
                    <w:b/>
                    <w:lang w:val="es-MX"/>
                  </w:rPr>
                  <w:t>Comisionado Ponente:</w:t>
                </w:r>
              </w:p>
            </w:tc>
            <w:tc>
              <w:tcPr>
                <w:tcW w:w="4536" w:type="dxa"/>
                <w:tcMar/>
              </w:tcPr>
              <w:p w:rsidRPr="001B5FB6" w:rsidR="00431DC6" w:rsidP="00304219" w:rsidRDefault="00431DC6" w14:paraId="22C8DD12" w14:textId="77777777">
                <w:pPr>
                  <w:tabs>
                    <w:tab w:val="right" w:pos="8838"/>
                  </w:tabs>
                  <w:ind w:right="-32"/>
                  <w:rPr>
                    <w:rFonts w:eastAsia="Calibri" w:cs="Tahoma"/>
                    <w:b/>
                    <w:lang w:val="es-MX"/>
                  </w:rPr>
                </w:pPr>
                <w:r w:rsidRPr="001B5FB6">
                  <w:rPr>
                    <w:rFonts w:eastAsia="Calibri" w:cs="Tahoma"/>
                    <w:lang w:val="es-MX"/>
                  </w:rPr>
                  <w:t>Luis Gustavo Parra Noriega</w:t>
                </w:r>
              </w:p>
            </w:tc>
          </w:tr>
        </w:tbl>
        <w:p w:rsidRPr="005C106F" w:rsidR="00431DC6" w:rsidP="00304219" w:rsidRDefault="00431DC6" w14:paraId="3779D4AF" w14:textId="77777777">
          <w:pPr>
            <w:tabs>
              <w:tab w:val="right" w:pos="8838"/>
            </w:tabs>
            <w:ind w:left="-28"/>
            <w:rPr>
              <w:rFonts w:ascii="Arial" w:hAnsi="Arial" w:eastAsia="Calibri" w:cs="Arial"/>
              <w:b/>
            </w:rPr>
          </w:pPr>
        </w:p>
      </w:tc>
    </w:tr>
  </w:tbl>
  <w:p w:rsidR="00431DC6" w:rsidP="00D55DAE" w:rsidRDefault="00277F52" w14:paraId="5C9036E6" w14:textId="06C80609">
    <w:pPr>
      <w:pStyle w:val="Encabezado"/>
    </w:pPr>
    <w:r>
      <w:rPr>
        <w:noProof/>
      </w:rPr>
      <w:pict w14:anchorId="37F19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552564078" style="position:absolute;left:0;text-align:left;margin-left:-85.1pt;margin-top:-124.9pt;width:663.5pt;height:12in;z-index:-251657216;mso-position-horizontal-relative:margin;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49DB"/>
    <w:multiLevelType w:val="hybridMultilevel"/>
    <w:tmpl w:val="252A394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E645511"/>
    <w:multiLevelType w:val="hybridMultilevel"/>
    <w:tmpl w:val="53EA89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F4723"/>
    <w:multiLevelType w:val="hybridMultilevel"/>
    <w:tmpl w:val="BD70FC2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2D721ABE"/>
    <w:multiLevelType w:val="hybridMultilevel"/>
    <w:tmpl w:val="3664108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3B17199F"/>
    <w:multiLevelType w:val="hybridMultilevel"/>
    <w:tmpl w:val="DD8E18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3C344E12"/>
    <w:multiLevelType w:val="hybridMultilevel"/>
    <w:tmpl w:val="B630E3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44F662F0"/>
    <w:multiLevelType w:val="hybridMultilevel"/>
    <w:tmpl w:val="FC9CA496"/>
    <w:lvl w:ilvl="0" w:tplc="080A0011">
      <w:start w:val="1"/>
      <w:numFmt w:val="decimal"/>
      <w:lvlText w:val="%1)"/>
      <w:lvlJc w:val="left"/>
      <w:pPr>
        <w:ind w:left="780" w:hanging="360"/>
      </w:pPr>
      <w:rPr>
        <w:rFonts w:hint="default"/>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8"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15:restartNumberingAfterBreak="0">
    <w:nsid w:val="6F6415B4"/>
    <w:multiLevelType w:val="hybridMultilevel"/>
    <w:tmpl w:val="80140B7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5"/>
  </w:num>
  <w:num w:numId="5">
    <w:abstractNumId w:val="9"/>
  </w:num>
  <w:num w:numId="6">
    <w:abstractNumId w:val="10"/>
  </w:num>
  <w:num w:numId="7">
    <w:abstractNumId w:val="2"/>
  </w:num>
  <w:num w:numId="8">
    <w:abstractNumId w:val="1"/>
  </w:num>
  <w:num w:numId="9">
    <w:abstractNumId w:val="7"/>
  </w:num>
  <w:num w:numId="10">
    <w:abstractNumId w:val="0"/>
  </w:num>
  <w:num w:numId="11">
    <w:abstractNumId w:val="3"/>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DAE"/>
    <w:rsid w:val="00014D27"/>
    <w:rsid w:val="000252CE"/>
    <w:rsid w:val="00026DF4"/>
    <w:rsid w:val="00054189"/>
    <w:rsid w:val="00061C4F"/>
    <w:rsid w:val="00076BF4"/>
    <w:rsid w:val="00097AC0"/>
    <w:rsid w:val="000A7E82"/>
    <w:rsid w:val="000B74C1"/>
    <w:rsid w:val="000C677E"/>
    <w:rsid w:val="001060D1"/>
    <w:rsid w:val="0012762E"/>
    <w:rsid w:val="00134F8D"/>
    <w:rsid w:val="00135563"/>
    <w:rsid w:val="00144BEF"/>
    <w:rsid w:val="00156F7F"/>
    <w:rsid w:val="00174ED9"/>
    <w:rsid w:val="001C35D0"/>
    <w:rsid w:val="001C378E"/>
    <w:rsid w:val="001C3829"/>
    <w:rsid w:val="001C3B82"/>
    <w:rsid w:val="001C500E"/>
    <w:rsid w:val="001E72DC"/>
    <w:rsid w:val="001F450F"/>
    <w:rsid w:val="00222C29"/>
    <w:rsid w:val="00222DD1"/>
    <w:rsid w:val="00222E56"/>
    <w:rsid w:val="00225665"/>
    <w:rsid w:val="00242AD6"/>
    <w:rsid w:val="00253488"/>
    <w:rsid w:val="00276A9B"/>
    <w:rsid w:val="00276F26"/>
    <w:rsid w:val="00277F52"/>
    <w:rsid w:val="00280A6F"/>
    <w:rsid w:val="00283D5E"/>
    <w:rsid w:val="00283FB7"/>
    <w:rsid w:val="002A24E3"/>
    <w:rsid w:val="002A4CC6"/>
    <w:rsid w:val="002A6542"/>
    <w:rsid w:val="002E7A8E"/>
    <w:rsid w:val="00301448"/>
    <w:rsid w:val="00303D13"/>
    <w:rsid w:val="00304219"/>
    <w:rsid w:val="00343C01"/>
    <w:rsid w:val="00372DE5"/>
    <w:rsid w:val="00373C1C"/>
    <w:rsid w:val="00376BDC"/>
    <w:rsid w:val="00386EBF"/>
    <w:rsid w:val="003B0FC8"/>
    <w:rsid w:val="003D791C"/>
    <w:rsid w:val="003F3E30"/>
    <w:rsid w:val="00411877"/>
    <w:rsid w:val="00421CC8"/>
    <w:rsid w:val="00431DC6"/>
    <w:rsid w:val="004446AA"/>
    <w:rsid w:val="00484A80"/>
    <w:rsid w:val="004A3ED1"/>
    <w:rsid w:val="004B0282"/>
    <w:rsid w:val="004C173D"/>
    <w:rsid w:val="004C69C6"/>
    <w:rsid w:val="00505804"/>
    <w:rsid w:val="0052486E"/>
    <w:rsid w:val="00570A32"/>
    <w:rsid w:val="005779BB"/>
    <w:rsid w:val="00587212"/>
    <w:rsid w:val="00593AD5"/>
    <w:rsid w:val="005D03BC"/>
    <w:rsid w:val="005D3580"/>
    <w:rsid w:val="005E4CB8"/>
    <w:rsid w:val="006302A8"/>
    <w:rsid w:val="00632FD1"/>
    <w:rsid w:val="006707B9"/>
    <w:rsid w:val="006B00ED"/>
    <w:rsid w:val="006E62A3"/>
    <w:rsid w:val="006F4731"/>
    <w:rsid w:val="00714C10"/>
    <w:rsid w:val="007231DC"/>
    <w:rsid w:val="0074649B"/>
    <w:rsid w:val="00760B38"/>
    <w:rsid w:val="007A1096"/>
    <w:rsid w:val="007A6544"/>
    <w:rsid w:val="007C66FF"/>
    <w:rsid w:val="007F5B22"/>
    <w:rsid w:val="00815540"/>
    <w:rsid w:val="0081675C"/>
    <w:rsid w:val="00825C5C"/>
    <w:rsid w:val="00843769"/>
    <w:rsid w:val="008546A0"/>
    <w:rsid w:val="00860FEE"/>
    <w:rsid w:val="008828CC"/>
    <w:rsid w:val="0089383A"/>
    <w:rsid w:val="008A0A7C"/>
    <w:rsid w:val="008A2B64"/>
    <w:rsid w:val="008B2E49"/>
    <w:rsid w:val="008C236A"/>
    <w:rsid w:val="008C3EAB"/>
    <w:rsid w:val="008C5753"/>
    <w:rsid w:val="008E08BA"/>
    <w:rsid w:val="008E1760"/>
    <w:rsid w:val="008F51C9"/>
    <w:rsid w:val="008F5B74"/>
    <w:rsid w:val="009409CF"/>
    <w:rsid w:val="00976722"/>
    <w:rsid w:val="009B7865"/>
    <w:rsid w:val="009B7B6D"/>
    <w:rsid w:val="009C0BC4"/>
    <w:rsid w:val="009C3986"/>
    <w:rsid w:val="009C66AA"/>
    <w:rsid w:val="009D164F"/>
    <w:rsid w:val="009F2842"/>
    <w:rsid w:val="00A12A20"/>
    <w:rsid w:val="00A12F7B"/>
    <w:rsid w:val="00A23690"/>
    <w:rsid w:val="00A37AE5"/>
    <w:rsid w:val="00A5544B"/>
    <w:rsid w:val="00A556F6"/>
    <w:rsid w:val="00A5792C"/>
    <w:rsid w:val="00A77A9A"/>
    <w:rsid w:val="00AC58A6"/>
    <w:rsid w:val="00AD64DD"/>
    <w:rsid w:val="00AF08C1"/>
    <w:rsid w:val="00B411D7"/>
    <w:rsid w:val="00BC0D67"/>
    <w:rsid w:val="00BD4E80"/>
    <w:rsid w:val="00BD51AA"/>
    <w:rsid w:val="00BE4DCA"/>
    <w:rsid w:val="00C100C7"/>
    <w:rsid w:val="00C43145"/>
    <w:rsid w:val="00C65012"/>
    <w:rsid w:val="00C77A1F"/>
    <w:rsid w:val="00C81133"/>
    <w:rsid w:val="00C90526"/>
    <w:rsid w:val="00C94C94"/>
    <w:rsid w:val="00CA646B"/>
    <w:rsid w:val="00CA6F43"/>
    <w:rsid w:val="00CD10A9"/>
    <w:rsid w:val="00CD4D13"/>
    <w:rsid w:val="00CD7B75"/>
    <w:rsid w:val="00CE5D26"/>
    <w:rsid w:val="00CE76EE"/>
    <w:rsid w:val="00CF5488"/>
    <w:rsid w:val="00D03BF4"/>
    <w:rsid w:val="00D1603E"/>
    <w:rsid w:val="00D16AAA"/>
    <w:rsid w:val="00D30BDA"/>
    <w:rsid w:val="00D36053"/>
    <w:rsid w:val="00D554B7"/>
    <w:rsid w:val="00D55895"/>
    <w:rsid w:val="00D55DAE"/>
    <w:rsid w:val="00D74C11"/>
    <w:rsid w:val="00D82108"/>
    <w:rsid w:val="00D873D7"/>
    <w:rsid w:val="00DC2CDA"/>
    <w:rsid w:val="00DC6CD1"/>
    <w:rsid w:val="00DD500B"/>
    <w:rsid w:val="00DE734C"/>
    <w:rsid w:val="00DF6B5E"/>
    <w:rsid w:val="00E03EE1"/>
    <w:rsid w:val="00E35373"/>
    <w:rsid w:val="00E50F25"/>
    <w:rsid w:val="00E54031"/>
    <w:rsid w:val="00E65CEC"/>
    <w:rsid w:val="00E90E69"/>
    <w:rsid w:val="00EB4814"/>
    <w:rsid w:val="00EB5A36"/>
    <w:rsid w:val="00EC0B18"/>
    <w:rsid w:val="00ED0131"/>
    <w:rsid w:val="00ED2E85"/>
    <w:rsid w:val="00ED319E"/>
    <w:rsid w:val="00EE1BB1"/>
    <w:rsid w:val="00F02A3A"/>
    <w:rsid w:val="00F0737B"/>
    <w:rsid w:val="00F1792F"/>
    <w:rsid w:val="00F24F3A"/>
    <w:rsid w:val="00F34190"/>
    <w:rsid w:val="00F424BA"/>
    <w:rsid w:val="00F42E6D"/>
    <w:rsid w:val="00F53907"/>
    <w:rsid w:val="00F53BED"/>
    <w:rsid w:val="00F54FF8"/>
    <w:rsid w:val="00F82BEE"/>
    <w:rsid w:val="00F85855"/>
    <w:rsid w:val="00F924D7"/>
    <w:rsid w:val="00F9290B"/>
    <w:rsid w:val="00F97028"/>
    <w:rsid w:val="00FA4CCA"/>
    <w:rsid w:val="00FB2E9C"/>
    <w:rsid w:val="00FE1B3C"/>
    <w:rsid w:val="00FF5168"/>
    <w:rsid w:val="00FF745F"/>
    <w:rsid w:val="041D83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91DAB"/>
  <w15:docId w15:val="{41C9D1D3-EAA6-4A58-90DF-C6D66792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5DAE"/>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D55DA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55DAE"/>
    <w:rPr>
      <w:rFonts w:ascii="Palatino Linotype" w:hAnsi="Palatino Linotype"/>
      <w:color w:val="000000" w:themeColor="text1"/>
    </w:rPr>
  </w:style>
  <w:style w:type="paragraph" w:styleId="Piedepgina">
    <w:name w:val="footer"/>
    <w:basedOn w:val="Normal"/>
    <w:link w:val="PiedepginaCar"/>
    <w:uiPriority w:val="99"/>
    <w:unhideWhenUsed/>
    <w:rsid w:val="00D55DA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55DAE"/>
    <w:rPr>
      <w:rFonts w:ascii="Palatino Linotype" w:hAnsi="Palatino Linotype"/>
      <w:color w:val="000000" w:themeColor="text1"/>
    </w:rPr>
  </w:style>
  <w:style w:type="table" w:styleId="Tablaconcuadrcula">
    <w:name w:val="Table Grid"/>
    <w:basedOn w:val="Tablanormal"/>
    <w:uiPriority w:val="59"/>
    <w:rsid w:val="00D55DA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5D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rsid w:val="00D55DAE"/>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55DAE"/>
    <w:rPr>
      <w:rFonts w:ascii="Palatino Linotype" w:hAnsi="Palatino Linotype"/>
      <w:color w:val="000000" w:themeColor="text1"/>
    </w:rPr>
  </w:style>
  <w:style w:type="character" w:styleId="Mencinsinresolver1" w:customStyle="1">
    <w:name w:val="Mención sin resolver1"/>
    <w:basedOn w:val="Fuentedeprrafopredeter"/>
    <w:uiPriority w:val="99"/>
    <w:semiHidden/>
    <w:unhideWhenUsed/>
    <w:rsid w:val="00570A32"/>
    <w:rPr>
      <w:color w:val="605E5C"/>
      <w:shd w:val="clear" w:color="auto" w:fill="E1DFDD"/>
    </w:rPr>
  </w:style>
  <w:style w:type="paragraph" w:styleId="Textodeglobo">
    <w:name w:val="Balloon Text"/>
    <w:basedOn w:val="Normal"/>
    <w:link w:val="TextodegloboCar"/>
    <w:uiPriority w:val="99"/>
    <w:semiHidden/>
    <w:unhideWhenUsed/>
    <w:rsid w:val="00C81133"/>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C81133"/>
    <w:rPr>
      <w:rFonts w:ascii="Tahoma" w:hAnsi="Tahoma" w:cs="Tahoma"/>
      <w:color w:val="000000" w:themeColor="text1"/>
      <w:sz w:val="16"/>
      <w:szCs w:val="16"/>
    </w:rPr>
  </w:style>
  <w:style w:type="character" w:styleId="Hipervnculovisitado">
    <w:name w:val="FollowedHyperlink"/>
    <w:basedOn w:val="Fuentedeprrafopredeter"/>
    <w:uiPriority w:val="99"/>
    <w:semiHidden/>
    <w:unhideWhenUsed/>
    <w:rsid w:val="00C94C94"/>
    <w:rPr>
      <w:color w:val="954F72" w:themeColor="followedHyperlink"/>
      <w:u w:val="single"/>
    </w:rPr>
  </w:style>
  <w:style w:type="character" w:styleId="Mencinsinresolver">
    <w:name w:val="Unresolved Mention"/>
    <w:basedOn w:val="Fuentedeprrafopredeter"/>
    <w:uiPriority w:val="99"/>
    <w:semiHidden/>
    <w:unhideWhenUsed/>
    <w:rsid w:val="009B7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6178">
      <w:bodyDiv w:val="1"/>
      <w:marLeft w:val="0"/>
      <w:marRight w:val="0"/>
      <w:marTop w:val="0"/>
      <w:marBottom w:val="0"/>
      <w:divBdr>
        <w:top w:val="none" w:sz="0" w:space="0" w:color="auto"/>
        <w:left w:val="none" w:sz="0" w:space="0" w:color="auto"/>
        <w:bottom w:val="none" w:sz="0" w:space="0" w:color="auto"/>
        <w:right w:val="none" w:sz="0" w:space="0" w:color="auto"/>
      </w:divBdr>
    </w:div>
    <w:div w:id="108818876">
      <w:bodyDiv w:val="1"/>
      <w:marLeft w:val="0"/>
      <w:marRight w:val="0"/>
      <w:marTop w:val="0"/>
      <w:marBottom w:val="0"/>
      <w:divBdr>
        <w:top w:val="none" w:sz="0" w:space="0" w:color="auto"/>
        <w:left w:val="none" w:sz="0" w:space="0" w:color="auto"/>
        <w:bottom w:val="none" w:sz="0" w:space="0" w:color="auto"/>
        <w:right w:val="none" w:sz="0" w:space="0" w:color="auto"/>
      </w:divBdr>
      <w:divsChild>
        <w:div w:id="264197168">
          <w:marLeft w:val="-225"/>
          <w:marRight w:val="-225"/>
          <w:marTop w:val="0"/>
          <w:marBottom w:val="0"/>
          <w:divBdr>
            <w:top w:val="none" w:sz="0" w:space="0" w:color="auto"/>
            <w:left w:val="none" w:sz="0" w:space="0" w:color="auto"/>
            <w:bottom w:val="none" w:sz="0" w:space="0" w:color="auto"/>
            <w:right w:val="none" w:sz="0" w:space="0" w:color="auto"/>
          </w:divBdr>
          <w:divsChild>
            <w:div w:id="175657399">
              <w:marLeft w:val="0"/>
              <w:marRight w:val="0"/>
              <w:marTop w:val="0"/>
              <w:marBottom w:val="0"/>
              <w:divBdr>
                <w:top w:val="none" w:sz="0" w:space="0" w:color="auto"/>
                <w:left w:val="none" w:sz="0" w:space="0" w:color="auto"/>
                <w:bottom w:val="none" w:sz="0" w:space="0" w:color="auto"/>
                <w:right w:val="none" w:sz="0" w:space="0" w:color="auto"/>
              </w:divBdr>
            </w:div>
            <w:div w:id="1203592207">
              <w:marLeft w:val="0"/>
              <w:marRight w:val="0"/>
              <w:marTop w:val="0"/>
              <w:marBottom w:val="0"/>
              <w:divBdr>
                <w:top w:val="none" w:sz="0" w:space="0" w:color="auto"/>
                <w:left w:val="none" w:sz="0" w:space="0" w:color="auto"/>
                <w:bottom w:val="none" w:sz="0" w:space="0" w:color="auto"/>
                <w:right w:val="none" w:sz="0" w:space="0" w:color="auto"/>
              </w:divBdr>
            </w:div>
            <w:div w:id="1553465744">
              <w:marLeft w:val="0"/>
              <w:marRight w:val="0"/>
              <w:marTop w:val="0"/>
              <w:marBottom w:val="0"/>
              <w:divBdr>
                <w:top w:val="none" w:sz="0" w:space="0" w:color="auto"/>
                <w:left w:val="none" w:sz="0" w:space="0" w:color="auto"/>
                <w:bottom w:val="none" w:sz="0" w:space="0" w:color="auto"/>
                <w:right w:val="none" w:sz="0" w:space="0" w:color="auto"/>
              </w:divBdr>
            </w:div>
            <w:div w:id="2095084949">
              <w:marLeft w:val="0"/>
              <w:marRight w:val="0"/>
              <w:marTop w:val="0"/>
              <w:marBottom w:val="0"/>
              <w:divBdr>
                <w:top w:val="none" w:sz="0" w:space="0" w:color="auto"/>
                <w:left w:val="none" w:sz="0" w:space="0" w:color="auto"/>
                <w:bottom w:val="none" w:sz="0" w:space="0" w:color="auto"/>
                <w:right w:val="none" w:sz="0" w:space="0" w:color="auto"/>
              </w:divBdr>
            </w:div>
          </w:divsChild>
        </w:div>
        <w:div w:id="640304107">
          <w:marLeft w:val="-225"/>
          <w:marRight w:val="-225"/>
          <w:marTop w:val="0"/>
          <w:marBottom w:val="0"/>
          <w:divBdr>
            <w:top w:val="none" w:sz="0" w:space="0" w:color="auto"/>
            <w:left w:val="none" w:sz="0" w:space="0" w:color="auto"/>
            <w:bottom w:val="none" w:sz="0" w:space="0" w:color="auto"/>
            <w:right w:val="none" w:sz="0" w:space="0" w:color="auto"/>
          </w:divBdr>
          <w:divsChild>
            <w:div w:id="625891973">
              <w:marLeft w:val="0"/>
              <w:marRight w:val="0"/>
              <w:marTop w:val="0"/>
              <w:marBottom w:val="0"/>
              <w:divBdr>
                <w:top w:val="none" w:sz="0" w:space="0" w:color="auto"/>
                <w:left w:val="none" w:sz="0" w:space="0" w:color="auto"/>
                <w:bottom w:val="none" w:sz="0" w:space="0" w:color="auto"/>
                <w:right w:val="none" w:sz="0" w:space="0" w:color="auto"/>
              </w:divBdr>
            </w:div>
            <w:div w:id="701904938">
              <w:marLeft w:val="0"/>
              <w:marRight w:val="0"/>
              <w:marTop w:val="0"/>
              <w:marBottom w:val="0"/>
              <w:divBdr>
                <w:top w:val="none" w:sz="0" w:space="0" w:color="auto"/>
                <w:left w:val="none" w:sz="0" w:space="0" w:color="auto"/>
                <w:bottom w:val="none" w:sz="0" w:space="0" w:color="auto"/>
                <w:right w:val="none" w:sz="0" w:space="0" w:color="auto"/>
              </w:divBdr>
            </w:div>
            <w:div w:id="960844400">
              <w:marLeft w:val="0"/>
              <w:marRight w:val="0"/>
              <w:marTop w:val="0"/>
              <w:marBottom w:val="0"/>
              <w:divBdr>
                <w:top w:val="none" w:sz="0" w:space="0" w:color="auto"/>
                <w:left w:val="none" w:sz="0" w:space="0" w:color="auto"/>
                <w:bottom w:val="none" w:sz="0" w:space="0" w:color="auto"/>
                <w:right w:val="none" w:sz="0" w:space="0" w:color="auto"/>
              </w:divBdr>
            </w:div>
            <w:div w:id="1226064601">
              <w:marLeft w:val="0"/>
              <w:marRight w:val="0"/>
              <w:marTop w:val="0"/>
              <w:marBottom w:val="0"/>
              <w:divBdr>
                <w:top w:val="none" w:sz="0" w:space="0" w:color="auto"/>
                <w:left w:val="none" w:sz="0" w:space="0" w:color="auto"/>
                <w:bottom w:val="none" w:sz="0" w:space="0" w:color="auto"/>
                <w:right w:val="none" w:sz="0" w:space="0" w:color="auto"/>
              </w:divBdr>
            </w:div>
          </w:divsChild>
        </w:div>
        <w:div w:id="887567692">
          <w:marLeft w:val="-225"/>
          <w:marRight w:val="-225"/>
          <w:marTop w:val="0"/>
          <w:marBottom w:val="0"/>
          <w:divBdr>
            <w:top w:val="none" w:sz="0" w:space="0" w:color="auto"/>
            <w:left w:val="none" w:sz="0" w:space="0" w:color="auto"/>
            <w:bottom w:val="none" w:sz="0" w:space="0" w:color="auto"/>
            <w:right w:val="none" w:sz="0" w:space="0" w:color="auto"/>
          </w:divBdr>
          <w:divsChild>
            <w:div w:id="331107690">
              <w:marLeft w:val="0"/>
              <w:marRight w:val="0"/>
              <w:marTop w:val="0"/>
              <w:marBottom w:val="0"/>
              <w:divBdr>
                <w:top w:val="none" w:sz="0" w:space="0" w:color="auto"/>
                <w:left w:val="none" w:sz="0" w:space="0" w:color="auto"/>
                <w:bottom w:val="none" w:sz="0" w:space="0" w:color="auto"/>
                <w:right w:val="none" w:sz="0" w:space="0" w:color="auto"/>
              </w:divBdr>
            </w:div>
            <w:div w:id="1443258772">
              <w:marLeft w:val="0"/>
              <w:marRight w:val="0"/>
              <w:marTop w:val="0"/>
              <w:marBottom w:val="0"/>
              <w:divBdr>
                <w:top w:val="none" w:sz="0" w:space="0" w:color="auto"/>
                <w:left w:val="none" w:sz="0" w:space="0" w:color="auto"/>
                <w:bottom w:val="none" w:sz="0" w:space="0" w:color="auto"/>
                <w:right w:val="none" w:sz="0" w:space="0" w:color="auto"/>
              </w:divBdr>
            </w:div>
            <w:div w:id="1737438531">
              <w:marLeft w:val="0"/>
              <w:marRight w:val="0"/>
              <w:marTop w:val="0"/>
              <w:marBottom w:val="0"/>
              <w:divBdr>
                <w:top w:val="none" w:sz="0" w:space="0" w:color="auto"/>
                <w:left w:val="none" w:sz="0" w:space="0" w:color="auto"/>
                <w:bottom w:val="none" w:sz="0" w:space="0" w:color="auto"/>
                <w:right w:val="none" w:sz="0" w:space="0" w:color="auto"/>
              </w:divBdr>
            </w:div>
            <w:div w:id="1743722322">
              <w:marLeft w:val="0"/>
              <w:marRight w:val="0"/>
              <w:marTop w:val="0"/>
              <w:marBottom w:val="0"/>
              <w:divBdr>
                <w:top w:val="none" w:sz="0" w:space="0" w:color="auto"/>
                <w:left w:val="none" w:sz="0" w:space="0" w:color="auto"/>
                <w:bottom w:val="none" w:sz="0" w:space="0" w:color="auto"/>
                <w:right w:val="none" w:sz="0" w:space="0" w:color="auto"/>
              </w:divBdr>
            </w:div>
          </w:divsChild>
        </w:div>
        <w:div w:id="1236160986">
          <w:marLeft w:val="-225"/>
          <w:marRight w:val="-225"/>
          <w:marTop w:val="0"/>
          <w:marBottom w:val="0"/>
          <w:divBdr>
            <w:top w:val="none" w:sz="0" w:space="0" w:color="auto"/>
            <w:left w:val="none" w:sz="0" w:space="0" w:color="auto"/>
            <w:bottom w:val="none" w:sz="0" w:space="0" w:color="auto"/>
            <w:right w:val="none" w:sz="0" w:space="0" w:color="auto"/>
          </w:divBdr>
          <w:divsChild>
            <w:div w:id="698942553">
              <w:marLeft w:val="0"/>
              <w:marRight w:val="0"/>
              <w:marTop w:val="0"/>
              <w:marBottom w:val="0"/>
              <w:divBdr>
                <w:top w:val="none" w:sz="0" w:space="0" w:color="auto"/>
                <w:left w:val="none" w:sz="0" w:space="0" w:color="auto"/>
                <w:bottom w:val="none" w:sz="0" w:space="0" w:color="auto"/>
                <w:right w:val="none" w:sz="0" w:space="0" w:color="auto"/>
              </w:divBdr>
            </w:div>
            <w:div w:id="1097335964">
              <w:marLeft w:val="0"/>
              <w:marRight w:val="0"/>
              <w:marTop w:val="0"/>
              <w:marBottom w:val="0"/>
              <w:divBdr>
                <w:top w:val="none" w:sz="0" w:space="0" w:color="auto"/>
                <w:left w:val="none" w:sz="0" w:space="0" w:color="auto"/>
                <w:bottom w:val="none" w:sz="0" w:space="0" w:color="auto"/>
                <w:right w:val="none" w:sz="0" w:space="0" w:color="auto"/>
              </w:divBdr>
            </w:div>
            <w:div w:id="1336304886">
              <w:marLeft w:val="0"/>
              <w:marRight w:val="0"/>
              <w:marTop w:val="0"/>
              <w:marBottom w:val="0"/>
              <w:divBdr>
                <w:top w:val="none" w:sz="0" w:space="0" w:color="auto"/>
                <w:left w:val="none" w:sz="0" w:space="0" w:color="auto"/>
                <w:bottom w:val="none" w:sz="0" w:space="0" w:color="auto"/>
                <w:right w:val="none" w:sz="0" w:space="0" w:color="auto"/>
              </w:divBdr>
            </w:div>
            <w:div w:id="1380399180">
              <w:marLeft w:val="0"/>
              <w:marRight w:val="0"/>
              <w:marTop w:val="0"/>
              <w:marBottom w:val="0"/>
              <w:divBdr>
                <w:top w:val="none" w:sz="0" w:space="0" w:color="auto"/>
                <w:left w:val="none" w:sz="0" w:space="0" w:color="auto"/>
                <w:bottom w:val="none" w:sz="0" w:space="0" w:color="auto"/>
                <w:right w:val="none" w:sz="0" w:space="0" w:color="auto"/>
              </w:divBdr>
            </w:div>
          </w:divsChild>
        </w:div>
        <w:div w:id="1410342807">
          <w:marLeft w:val="-225"/>
          <w:marRight w:val="-225"/>
          <w:marTop w:val="0"/>
          <w:marBottom w:val="0"/>
          <w:divBdr>
            <w:top w:val="none" w:sz="0" w:space="0" w:color="auto"/>
            <w:left w:val="none" w:sz="0" w:space="0" w:color="auto"/>
            <w:bottom w:val="none" w:sz="0" w:space="0" w:color="auto"/>
            <w:right w:val="none" w:sz="0" w:space="0" w:color="auto"/>
          </w:divBdr>
          <w:divsChild>
            <w:div w:id="694771974">
              <w:marLeft w:val="0"/>
              <w:marRight w:val="0"/>
              <w:marTop w:val="0"/>
              <w:marBottom w:val="0"/>
              <w:divBdr>
                <w:top w:val="none" w:sz="0" w:space="0" w:color="auto"/>
                <w:left w:val="none" w:sz="0" w:space="0" w:color="auto"/>
                <w:bottom w:val="none" w:sz="0" w:space="0" w:color="auto"/>
                <w:right w:val="none" w:sz="0" w:space="0" w:color="auto"/>
              </w:divBdr>
            </w:div>
            <w:div w:id="1023093248">
              <w:marLeft w:val="0"/>
              <w:marRight w:val="0"/>
              <w:marTop w:val="0"/>
              <w:marBottom w:val="0"/>
              <w:divBdr>
                <w:top w:val="none" w:sz="0" w:space="0" w:color="auto"/>
                <w:left w:val="none" w:sz="0" w:space="0" w:color="auto"/>
                <w:bottom w:val="none" w:sz="0" w:space="0" w:color="auto"/>
                <w:right w:val="none" w:sz="0" w:space="0" w:color="auto"/>
              </w:divBdr>
            </w:div>
            <w:div w:id="1555771663">
              <w:marLeft w:val="0"/>
              <w:marRight w:val="0"/>
              <w:marTop w:val="0"/>
              <w:marBottom w:val="0"/>
              <w:divBdr>
                <w:top w:val="none" w:sz="0" w:space="0" w:color="auto"/>
                <w:left w:val="none" w:sz="0" w:space="0" w:color="auto"/>
                <w:bottom w:val="none" w:sz="0" w:space="0" w:color="auto"/>
                <w:right w:val="none" w:sz="0" w:space="0" w:color="auto"/>
              </w:divBdr>
            </w:div>
            <w:div w:id="1767966726">
              <w:marLeft w:val="0"/>
              <w:marRight w:val="0"/>
              <w:marTop w:val="0"/>
              <w:marBottom w:val="0"/>
              <w:divBdr>
                <w:top w:val="none" w:sz="0" w:space="0" w:color="auto"/>
                <w:left w:val="none" w:sz="0" w:space="0" w:color="auto"/>
                <w:bottom w:val="none" w:sz="0" w:space="0" w:color="auto"/>
                <w:right w:val="none" w:sz="0" w:space="0" w:color="auto"/>
              </w:divBdr>
            </w:div>
          </w:divsChild>
        </w:div>
        <w:div w:id="1699039918">
          <w:marLeft w:val="-225"/>
          <w:marRight w:val="-225"/>
          <w:marTop w:val="0"/>
          <w:marBottom w:val="0"/>
          <w:divBdr>
            <w:top w:val="none" w:sz="0" w:space="0" w:color="auto"/>
            <w:left w:val="none" w:sz="0" w:space="0" w:color="auto"/>
            <w:bottom w:val="none" w:sz="0" w:space="0" w:color="auto"/>
            <w:right w:val="none" w:sz="0" w:space="0" w:color="auto"/>
          </w:divBdr>
          <w:divsChild>
            <w:div w:id="183599027">
              <w:marLeft w:val="0"/>
              <w:marRight w:val="0"/>
              <w:marTop w:val="0"/>
              <w:marBottom w:val="0"/>
              <w:divBdr>
                <w:top w:val="none" w:sz="0" w:space="0" w:color="auto"/>
                <w:left w:val="none" w:sz="0" w:space="0" w:color="auto"/>
                <w:bottom w:val="none" w:sz="0" w:space="0" w:color="auto"/>
                <w:right w:val="none" w:sz="0" w:space="0" w:color="auto"/>
              </w:divBdr>
            </w:div>
            <w:div w:id="457838233">
              <w:marLeft w:val="0"/>
              <w:marRight w:val="0"/>
              <w:marTop w:val="0"/>
              <w:marBottom w:val="0"/>
              <w:divBdr>
                <w:top w:val="none" w:sz="0" w:space="0" w:color="auto"/>
                <w:left w:val="none" w:sz="0" w:space="0" w:color="auto"/>
                <w:bottom w:val="none" w:sz="0" w:space="0" w:color="auto"/>
                <w:right w:val="none" w:sz="0" w:space="0" w:color="auto"/>
              </w:divBdr>
            </w:div>
            <w:div w:id="486752091">
              <w:marLeft w:val="0"/>
              <w:marRight w:val="0"/>
              <w:marTop w:val="0"/>
              <w:marBottom w:val="0"/>
              <w:divBdr>
                <w:top w:val="none" w:sz="0" w:space="0" w:color="auto"/>
                <w:left w:val="none" w:sz="0" w:space="0" w:color="auto"/>
                <w:bottom w:val="none" w:sz="0" w:space="0" w:color="auto"/>
                <w:right w:val="none" w:sz="0" w:space="0" w:color="auto"/>
              </w:divBdr>
            </w:div>
            <w:div w:id="72464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1823">
      <w:bodyDiv w:val="1"/>
      <w:marLeft w:val="0"/>
      <w:marRight w:val="0"/>
      <w:marTop w:val="0"/>
      <w:marBottom w:val="0"/>
      <w:divBdr>
        <w:top w:val="none" w:sz="0" w:space="0" w:color="auto"/>
        <w:left w:val="none" w:sz="0" w:space="0" w:color="auto"/>
        <w:bottom w:val="none" w:sz="0" w:space="0" w:color="auto"/>
        <w:right w:val="none" w:sz="0" w:space="0" w:color="auto"/>
      </w:divBdr>
      <w:divsChild>
        <w:div w:id="1684359488">
          <w:marLeft w:val="-225"/>
          <w:marRight w:val="-225"/>
          <w:marTop w:val="0"/>
          <w:marBottom w:val="0"/>
          <w:divBdr>
            <w:top w:val="none" w:sz="0" w:space="0" w:color="auto"/>
            <w:left w:val="none" w:sz="0" w:space="0" w:color="auto"/>
            <w:bottom w:val="none" w:sz="0" w:space="0" w:color="auto"/>
            <w:right w:val="none" w:sz="0" w:space="0" w:color="auto"/>
          </w:divBdr>
          <w:divsChild>
            <w:div w:id="497963286">
              <w:marLeft w:val="0"/>
              <w:marRight w:val="0"/>
              <w:marTop w:val="0"/>
              <w:marBottom w:val="0"/>
              <w:divBdr>
                <w:top w:val="none" w:sz="0" w:space="0" w:color="auto"/>
                <w:left w:val="none" w:sz="0" w:space="0" w:color="auto"/>
                <w:bottom w:val="none" w:sz="0" w:space="0" w:color="auto"/>
                <w:right w:val="none" w:sz="0" w:space="0" w:color="auto"/>
              </w:divBdr>
            </w:div>
          </w:divsChild>
        </w:div>
        <w:div w:id="1874734750">
          <w:marLeft w:val="-225"/>
          <w:marRight w:val="-225"/>
          <w:marTop w:val="0"/>
          <w:marBottom w:val="0"/>
          <w:divBdr>
            <w:top w:val="none" w:sz="0" w:space="0" w:color="auto"/>
            <w:left w:val="none" w:sz="0" w:space="0" w:color="auto"/>
            <w:bottom w:val="none" w:sz="0" w:space="0" w:color="auto"/>
            <w:right w:val="none" w:sz="0" w:space="0" w:color="auto"/>
          </w:divBdr>
          <w:divsChild>
            <w:div w:id="11524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301">
      <w:bodyDiv w:val="1"/>
      <w:marLeft w:val="0"/>
      <w:marRight w:val="0"/>
      <w:marTop w:val="0"/>
      <w:marBottom w:val="0"/>
      <w:divBdr>
        <w:top w:val="none" w:sz="0" w:space="0" w:color="auto"/>
        <w:left w:val="none" w:sz="0" w:space="0" w:color="auto"/>
        <w:bottom w:val="none" w:sz="0" w:space="0" w:color="auto"/>
        <w:right w:val="none" w:sz="0" w:space="0" w:color="auto"/>
      </w:divBdr>
    </w:div>
    <w:div w:id="230969558">
      <w:bodyDiv w:val="1"/>
      <w:marLeft w:val="0"/>
      <w:marRight w:val="0"/>
      <w:marTop w:val="0"/>
      <w:marBottom w:val="0"/>
      <w:divBdr>
        <w:top w:val="none" w:sz="0" w:space="0" w:color="auto"/>
        <w:left w:val="none" w:sz="0" w:space="0" w:color="auto"/>
        <w:bottom w:val="none" w:sz="0" w:space="0" w:color="auto"/>
        <w:right w:val="none" w:sz="0" w:space="0" w:color="auto"/>
      </w:divBdr>
    </w:div>
    <w:div w:id="233205014">
      <w:bodyDiv w:val="1"/>
      <w:marLeft w:val="0"/>
      <w:marRight w:val="0"/>
      <w:marTop w:val="0"/>
      <w:marBottom w:val="0"/>
      <w:divBdr>
        <w:top w:val="none" w:sz="0" w:space="0" w:color="auto"/>
        <w:left w:val="none" w:sz="0" w:space="0" w:color="auto"/>
        <w:bottom w:val="none" w:sz="0" w:space="0" w:color="auto"/>
        <w:right w:val="none" w:sz="0" w:space="0" w:color="auto"/>
      </w:divBdr>
    </w:div>
    <w:div w:id="268241740">
      <w:bodyDiv w:val="1"/>
      <w:marLeft w:val="0"/>
      <w:marRight w:val="0"/>
      <w:marTop w:val="0"/>
      <w:marBottom w:val="0"/>
      <w:divBdr>
        <w:top w:val="none" w:sz="0" w:space="0" w:color="auto"/>
        <w:left w:val="none" w:sz="0" w:space="0" w:color="auto"/>
        <w:bottom w:val="none" w:sz="0" w:space="0" w:color="auto"/>
        <w:right w:val="none" w:sz="0" w:space="0" w:color="auto"/>
      </w:divBdr>
    </w:div>
    <w:div w:id="280722243">
      <w:bodyDiv w:val="1"/>
      <w:marLeft w:val="0"/>
      <w:marRight w:val="0"/>
      <w:marTop w:val="0"/>
      <w:marBottom w:val="0"/>
      <w:divBdr>
        <w:top w:val="none" w:sz="0" w:space="0" w:color="auto"/>
        <w:left w:val="none" w:sz="0" w:space="0" w:color="auto"/>
        <w:bottom w:val="none" w:sz="0" w:space="0" w:color="auto"/>
        <w:right w:val="none" w:sz="0" w:space="0" w:color="auto"/>
      </w:divBdr>
    </w:div>
    <w:div w:id="460074228">
      <w:bodyDiv w:val="1"/>
      <w:marLeft w:val="0"/>
      <w:marRight w:val="0"/>
      <w:marTop w:val="0"/>
      <w:marBottom w:val="0"/>
      <w:divBdr>
        <w:top w:val="none" w:sz="0" w:space="0" w:color="auto"/>
        <w:left w:val="none" w:sz="0" w:space="0" w:color="auto"/>
        <w:bottom w:val="none" w:sz="0" w:space="0" w:color="auto"/>
        <w:right w:val="none" w:sz="0" w:space="0" w:color="auto"/>
      </w:divBdr>
      <w:divsChild>
        <w:div w:id="141892639">
          <w:marLeft w:val="-225"/>
          <w:marRight w:val="-225"/>
          <w:marTop w:val="0"/>
          <w:marBottom w:val="0"/>
          <w:divBdr>
            <w:top w:val="none" w:sz="0" w:space="0" w:color="auto"/>
            <w:left w:val="none" w:sz="0" w:space="0" w:color="auto"/>
            <w:bottom w:val="none" w:sz="0" w:space="0" w:color="auto"/>
            <w:right w:val="none" w:sz="0" w:space="0" w:color="auto"/>
          </w:divBdr>
          <w:divsChild>
            <w:div w:id="186720955">
              <w:marLeft w:val="0"/>
              <w:marRight w:val="0"/>
              <w:marTop w:val="0"/>
              <w:marBottom w:val="0"/>
              <w:divBdr>
                <w:top w:val="none" w:sz="0" w:space="0" w:color="auto"/>
                <w:left w:val="none" w:sz="0" w:space="0" w:color="auto"/>
                <w:bottom w:val="none" w:sz="0" w:space="0" w:color="auto"/>
                <w:right w:val="none" w:sz="0" w:space="0" w:color="auto"/>
              </w:divBdr>
            </w:div>
            <w:div w:id="339695246">
              <w:marLeft w:val="0"/>
              <w:marRight w:val="0"/>
              <w:marTop w:val="0"/>
              <w:marBottom w:val="0"/>
              <w:divBdr>
                <w:top w:val="none" w:sz="0" w:space="0" w:color="auto"/>
                <w:left w:val="none" w:sz="0" w:space="0" w:color="auto"/>
                <w:bottom w:val="none" w:sz="0" w:space="0" w:color="auto"/>
                <w:right w:val="none" w:sz="0" w:space="0" w:color="auto"/>
              </w:divBdr>
            </w:div>
            <w:div w:id="748111327">
              <w:marLeft w:val="0"/>
              <w:marRight w:val="0"/>
              <w:marTop w:val="0"/>
              <w:marBottom w:val="0"/>
              <w:divBdr>
                <w:top w:val="none" w:sz="0" w:space="0" w:color="auto"/>
                <w:left w:val="none" w:sz="0" w:space="0" w:color="auto"/>
                <w:bottom w:val="none" w:sz="0" w:space="0" w:color="auto"/>
                <w:right w:val="none" w:sz="0" w:space="0" w:color="auto"/>
              </w:divBdr>
            </w:div>
            <w:div w:id="1746419733">
              <w:marLeft w:val="0"/>
              <w:marRight w:val="0"/>
              <w:marTop w:val="0"/>
              <w:marBottom w:val="0"/>
              <w:divBdr>
                <w:top w:val="none" w:sz="0" w:space="0" w:color="auto"/>
                <w:left w:val="none" w:sz="0" w:space="0" w:color="auto"/>
                <w:bottom w:val="none" w:sz="0" w:space="0" w:color="auto"/>
                <w:right w:val="none" w:sz="0" w:space="0" w:color="auto"/>
              </w:divBdr>
            </w:div>
          </w:divsChild>
        </w:div>
        <w:div w:id="330643553">
          <w:marLeft w:val="-225"/>
          <w:marRight w:val="-225"/>
          <w:marTop w:val="0"/>
          <w:marBottom w:val="0"/>
          <w:divBdr>
            <w:top w:val="none" w:sz="0" w:space="0" w:color="auto"/>
            <w:left w:val="none" w:sz="0" w:space="0" w:color="auto"/>
            <w:bottom w:val="none" w:sz="0" w:space="0" w:color="auto"/>
            <w:right w:val="none" w:sz="0" w:space="0" w:color="auto"/>
          </w:divBdr>
          <w:divsChild>
            <w:div w:id="337663438">
              <w:marLeft w:val="0"/>
              <w:marRight w:val="0"/>
              <w:marTop w:val="0"/>
              <w:marBottom w:val="0"/>
              <w:divBdr>
                <w:top w:val="none" w:sz="0" w:space="0" w:color="auto"/>
                <w:left w:val="none" w:sz="0" w:space="0" w:color="auto"/>
                <w:bottom w:val="none" w:sz="0" w:space="0" w:color="auto"/>
                <w:right w:val="none" w:sz="0" w:space="0" w:color="auto"/>
              </w:divBdr>
            </w:div>
            <w:div w:id="1776703524">
              <w:marLeft w:val="0"/>
              <w:marRight w:val="0"/>
              <w:marTop w:val="0"/>
              <w:marBottom w:val="0"/>
              <w:divBdr>
                <w:top w:val="none" w:sz="0" w:space="0" w:color="auto"/>
                <w:left w:val="none" w:sz="0" w:space="0" w:color="auto"/>
                <w:bottom w:val="none" w:sz="0" w:space="0" w:color="auto"/>
                <w:right w:val="none" w:sz="0" w:space="0" w:color="auto"/>
              </w:divBdr>
            </w:div>
            <w:div w:id="1950429271">
              <w:marLeft w:val="0"/>
              <w:marRight w:val="0"/>
              <w:marTop w:val="0"/>
              <w:marBottom w:val="0"/>
              <w:divBdr>
                <w:top w:val="none" w:sz="0" w:space="0" w:color="auto"/>
                <w:left w:val="none" w:sz="0" w:space="0" w:color="auto"/>
                <w:bottom w:val="none" w:sz="0" w:space="0" w:color="auto"/>
                <w:right w:val="none" w:sz="0" w:space="0" w:color="auto"/>
              </w:divBdr>
            </w:div>
            <w:div w:id="2137524812">
              <w:marLeft w:val="0"/>
              <w:marRight w:val="0"/>
              <w:marTop w:val="0"/>
              <w:marBottom w:val="0"/>
              <w:divBdr>
                <w:top w:val="none" w:sz="0" w:space="0" w:color="auto"/>
                <w:left w:val="none" w:sz="0" w:space="0" w:color="auto"/>
                <w:bottom w:val="none" w:sz="0" w:space="0" w:color="auto"/>
                <w:right w:val="none" w:sz="0" w:space="0" w:color="auto"/>
              </w:divBdr>
            </w:div>
          </w:divsChild>
        </w:div>
        <w:div w:id="530611062">
          <w:marLeft w:val="-225"/>
          <w:marRight w:val="-225"/>
          <w:marTop w:val="0"/>
          <w:marBottom w:val="0"/>
          <w:divBdr>
            <w:top w:val="none" w:sz="0" w:space="0" w:color="auto"/>
            <w:left w:val="none" w:sz="0" w:space="0" w:color="auto"/>
            <w:bottom w:val="none" w:sz="0" w:space="0" w:color="auto"/>
            <w:right w:val="none" w:sz="0" w:space="0" w:color="auto"/>
          </w:divBdr>
          <w:divsChild>
            <w:div w:id="107701581">
              <w:marLeft w:val="0"/>
              <w:marRight w:val="0"/>
              <w:marTop w:val="0"/>
              <w:marBottom w:val="0"/>
              <w:divBdr>
                <w:top w:val="none" w:sz="0" w:space="0" w:color="auto"/>
                <w:left w:val="none" w:sz="0" w:space="0" w:color="auto"/>
                <w:bottom w:val="none" w:sz="0" w:space="0" w:color="auto"/>
                <w:right w:val="none" w:sz="0" w:space="0" w:color="auto"/>
              </w:divBdr>
            </w:div>
            <w:div w:id="1205559695">
              <w:marLeft w:val="0"/>
              <w:marRight w:val="0"/>
              <w:marTop w:val="0"/>
              <w:marBottom w:val="0"/>
              <w:divBdr>
                <w:top w:val="none" w:sz="0" w:space="0" w:color="auto"/>
                <w:left w:val="none" w:sz="0" w:space="0" w:color="auto"/>
                <w:bottom w:val="none" w:sz="0" w:space="0" w:color="auto"/>
                <w:right w:val="none" w:sz="0" w:space="0" w:color="auto"/>
              </w:divBdr>
            </w:div>
            <w:div w:id="1444575728">
              <w:marLeft w:val="0"/>
              <w:marRight w:val="0"/>
              <w:marTop w:val="0"/>
              <w:marBottom w:val="0"/>
              <w:divBdr>
                <w:top w:val="none" w:sz="0" w:space="0" w:color="auto"/>
                <w:left w:val="none" w:sz="0" w:space="0" w:color="auto"/>
                <w:bottom w:val="none" w:sz="0" w:space="0" w:color="auto"/>
                <w:right w:val="none" w:sz="0" w:space="0" w:color="auto"/>
              </w:divBdr>
            </w:div>
            <w:div w:id="1594509963">
              <w:marLeft w:val="0"/>
              <w:marRight w:val="0"/>
              <w:marTop w:val="0"/>
              <w:marBottom w:val="0"/>
              <w:divBdr>
                <w:top w:val="none" w:sz="0" w:space="0" w:color="auto"/>
                <w:left w:val="none" w:sz="0" w:space="0" w:color="auto"/>
                <w:bottom w:val="none" w:sz="0" w:space="0" w:color="auto"/>
                <w:right w:val="none" w:sz="0" w:space="0" w:color="auto"/>
              </w:divBdr>
            </w:div>
          </w:divsChild>
        </w:div>
        <w:div w:id="588541107">
          <w:marLeft w:val="-225"/>
          <w:marRight w:val="-225"/>
          <w:marTop w:val="0"/>
          <w:marBottom w:val="0"/>
          <w:divBdr>
            <w:top w:val="none" w:sz="0" w:space="0" w:color="auto"/>
            <w:left w:val="none" w:sz="0" w:space="0" w:color="auto"/>
            <w:bottom w:val="none" w:sz="0" w:space="0" w:color="auto"/>
            <w:right w:val="none" w:sz="0" w:space="0" w:color="auto"/>
          </w:divBdr>
          <w:divsChild>
            <w:div w:id="155147735">
              <w:marLeft w:val="0"/>
              <w:marRight w:val="0"/>
              <w:marTop w:val="0"/>
              <w:marBottom w:val="0"/>
              <w:divBdr>
                <w:top w:val="none" w:sz="0" w:space="0" w:color="auto"/>
                <w:left w:val="none" w:sz="0" w:space="0" w:color="auto"/>
                <w:bottom w:val="none" w:sz="0" w:space="0" w:color="auto"/>
                <w:right w:val="none" w:sz="0" w:space="0" w:color="auto"/>
              </w:divBdr>
            </w:div>
            <w:div w:id="472985491">
              <w:marLeft w:val="0"/>
              <w:marRight w:val="0"/>
              <w:marTop w:val="0"/>
              <w:marBottom w:val="0"/>
              <w:divBdr>
                <w:top w:val="none" w:sz="0" w:space="0" w:color="auto"/>
                <w:left w:val="none" w:sz="0" w:space="0" w:color="auto"/>
                <w:bottom w:val="none" w:sz="0" w:space="0" w:color="auto"/>
                <w:right w:val="none" w:sz="0" w:space="0" w:color="auto"/>
              </w:divBdr>
            </w:div>
            <w:div w:id="1058285137">
              <w:marLeft w:val="0"/>
              <w:marRight w:val="0"/>
              <w:marTop w:val="0"/>
              <w:marBottom w:val="0"/>
              <w:divBdr>
                <w:top w:val="none" w:sz="0" w:space="0" w:color="auto"/>
                <w:left w:val="none" w:sz="0" w:space="0" w:color="auto"/>
                <w:bottom w:val="none" w:sz="0" w:space="0" w:color="auto"/>
                <w:right w:val="none" w:sz="0" w:space="0" w:color="auto"/>
              </w:divBdr>
            </w:div>
            <w:div w:id="1982925158">
              <w:marLeft w:val="0"/>
              <w:marRight w:val="0"/>
              <w:marTop w:val="0"/>
              <w:marBottom w:val="0"/>
              <w:divBdr>
                <w:top w:val="none" w:sz="0" w:space="0" w:color="auto"/>
                <w:left w:val="none" w:sz="0" w:space="0" w:color="auto"/>
                <w:bottom w:val="none" w:sz="0" w:space="0" w:color="auto"/>
                <w:right w:val="none" w:sz="0" w:space="0" w:color="auto"/>
              </w:divBdr>
            </w:div>
          </w:divsChild>
        </w:div>
        <w:div w:id="809710297">
          <w:marLeft w:val="-225"/>
          <w:marRight w:val="-225"/>
          <w:marTop w:val="0"/>
          <w:marBottom w:val="0"/>
          <w:divBdr>
            <w:top w:val="none" w:sz="0" w:space="0" w:color="auto"/>
            <w:left w:val="none" w:sz="0" w:space="0" w:color="auto"/>
            <w:bottom w:val="none" w:sz="0" w:space="0" w:color="auto"/>
            <w:right w:val="none" w:sz="0" w:space="0" w:color="auto"/>
          </w:divBdr>
          <w:divsChild>
            <w:div w:id="133062567">
              <w:marLeft w:val="0"/>
              <w:marRight w:val="0"/>
              <w:marTop w:val="0"/>
              <w:marBottom w:val="0"/>
              <w:divBdr>
                <w:top w:val="none" w:sz="0" w:space="0" w:color="auto"/>
                <w:left w:val="none" w:sz="0" w:space="0" w:color="auto"/>
                <w:bottom w:val="none" w:sz="0" w:space="0" w:color="auto"/>
                <w:right w:val="none" w:sz="0" w:space="0" w:color="auto"/>
              </w:divBdr>
            </w:div>
            <w:div w:id="290988581">
              <w:marLeft w:val="0"/>
              <w:marRight w:val="0"/>
              <w:marTop w:val="0"/>
              <w:marBottom w:val="0"/>
              <w:divBdr>
                <w:top w:val="none" w:sz="0" w:space="0" w:color="auto"/>
                <w:left w:val="none" w:sz="0" w:space="0" w:color="auto"/>
                <w:bottom w:val="none" w:sz="0" w:space="0" w:color="auto"/>
                <w:right w:val="none" w:sz="0" w:space="0" w:color="auto"/>
              </w:divBdr>
            </w:div>
            <w:div w:id="945232456">
              <w:marLeft w:val="0"/>
              <w:marRight w:val="0"/>
              <w:marTop w:val="0"/>
              <w:marBottom w:val="0"/>
              <w:divBdr>
                <w:top w:val="none" w:sz="0" w:space="0" w:color="auto"/>
                <w:left w:val="none" w:sz="0" w:space="0" w:color="auto"/>
                <w:bottom w:val="none" w:sz="0" w:space="0" w:color="auto"/>
                <w:right w:val="none" w:sz="0" w:space="0" w:color="auto"/>
              </w:divBdr>
            </w:div>
            <w:div w:id="967930579">
              <w:marLeft w:val="0"/>
              <w:marRight w:val="0"/>
              <w:marTop w:val="0"/>
              <w:marBottom w:val="0"/>
              <w:divBdr>
                <w:top w:val="none" w:sz="0" w:space="0" w:color="auto"/>
                <w:left w:val="none" w:sz="0" w:space="0" w:color="auto"/>
                <w:bottom w:val="none" w:sz="0" w:space="0" w:color="auto"/>
                <w:right w:val="none" w:sz="0" w:space="0" w:color="auto"/>
              </w:divBdr>
            </w:div>
          </w:divsChild>
        </w:div>
        <w:div w:id="1311787064">
          <w:marLeft w:val="-225"/>
          <w:marRight w:val="-225"/>
          <w:marTop w:val="0"/>
          <w:marBottom w:val="0"/>
          <w:divBdr>
            <w:top w:val="none" w:sz="0" w:space="0" w:color="auto"/>
            <w:left w:val="none" w:sz="0" w:space="0" w:color="auto"/>
            <w:bottom w:val="none" w:sz="0" w:space="0" w:color="auto"/>
            <w:right w:val="none" w:sz="0" w:space="0" w:color="auto"/>
          </w:divBdr>
          <w:divsChild>
            <w:div w:id="57829282">
              <w:marLeft w:val="0"/>
              <w:marRight w:val="0"/>
              <w:marTop w:val="0"/>
              <w:marBottom w:val="0"/>
              <w:divBdr>
                <w:top w:val="none" w:sz="0" w:space="0" w:color="auto"/>
                <w:left w:val="none" w:sz="0" w:space="0" w:color="auto"/>
                <w:bottom w:val="none" w:sz="0" w:space="0" w:color="auto"/>
                <w:right w:val="none" w:sz="0" w:space="0" w:color="auto"/>
              </w:divBdr>
            </w:div>
            <w:div w:id="620722844">
              <w:marLeft w:val="0"/>
              <w:marRight w:val="0"/>
              <w:marTop w:val="0"/>
              <w:marBottom w:val="0"/>
              <w:divBdr>
                <w:top w:val="none" w:sz="0" w:space="0" w:color="auto"/>
                <w:left w:val="none" w:sz="0" w:space="0" w:color="auto"/>
                <w:bottom w:val="none" w:sz="0" w:space="0" w:color="auto"/>
                <w:right w:val="none" w:sz="0" w:space="0" w:color="auto"/>
              </w:divBdr>
            </w:div>
            <w:div w:id="1442189443">
              <w:marLeft w:val="0"/>
              <w:marRight w:val="0"/>
              <w:marTop w:val="0"/>
              <w:marBottom w:val="0"/>
              <w:divBdr>
                <w:top w:val="none" w:sz="0" w:space="0" w:color="auto"/>
                <w:left w:val="none" w:sz="0" w:space="0" w:color="auto"/>
                <w:bottom w:val="none" w:sz="0" w:space="0" w:color="auto"/>
                <w:right w:val="none" w:sz="0" w:space="0" w:color="auto"/>
              </w:divBdr>
            </w:div>
            <w:div w:id="1759785511">
              <w:marLeft w:val="0"/>
              <w:marRight w:val="0"/>
              <w:marTop w:val="0"/>
              <w:marBottom w:val="0"/>
              <w:divBdr>
                <w:top w:val="none" w:sz="0" w:space="0" w:color="auto"/>
                <w:left w:val="none" w:sz="0" w:space="0" w:color="auto"/>
                <w:bottom w:val="none" w:sz="0" w:space="0" w:color="auto"/>
                <w:right w:val="none" w:sz="0" w:space="0" w:color="auto"/>
              </w:divBdr>
            </w:div>
          </w:divsChild>
        </w:div>
        <w:div w:id="1776053799">
          <w:marLeft w:val="-225"/>
          <w:marRight w:val="-225"/>
          <w:marTop w:val="0"/>
          <w:marBottom w:val="0"/>
          <w:divBdr>
            <w:top w:val="none" w:sz="0" w:space="0" w:color="auto"/>
            <w:left w:val="none" w:sz="0" w:space="0" w:color="auto"/>
            <w:bottom w:val="none" w:sz="0" w:space="0" w:color="auto"/>
            <w:right w:val="none" w:sz="0" w:space="0" w:color="auto"/>
          </w:divBdr>
          <w:divsChild>
            <w:div w:id="209000567">
              <w:marLeft w:val="0"/>
              <w:marRight w:val="0"/>
              <w:marTop w:val="0"/>
              <w:marBottom w:val="0"/>
              <w:divBdr>
                <w:top w:val="none" w:sz="0" w:space="0" w:color="auto"/>
                <w:left w:val="none" w:sz="0" w:space="0" w:color="auto"/>
                <w:bottom w:val="none" w:sz="0" w:space="0" w:color="auto"/>
                <w:right w:val="none" w:sz="0" w:space="0" w:color="auto"/>
              </w:divBdr>
            </w:div>
            <w:div w:id="362364420">
              <w:marLeft w:val="0"/>
              <w:marRight w:val="0"/>
              <w:marTop w:val="0"/>
              <w:marBottom w:val="0"/>
              <w:divBdr>
                <w:top w:val="none" w:sz="0" w:space="0" w:color="auto"/>
                <w:left w:val="none" w:sz="0" w:space="0" w:color="auto"/>
                <w:bottom w:val="none" w:sz="0" w:space="0" w:color="auto"/>
                <w:right w:val="none" w:sz="0" w:space="0" w:color="auto"/>
              </w:divBdr>
            </w:div>
            <w:div w:id="663896768">
              <w:marLeft w:val="0"/>
              <w:marRight w:val="0"/>
              <w:marTop w:val="0"/>
              <w:marBottom w:val="0"/>
              <w:divBdr>
                <w:top w:val="none" w:sz="0" w:space="0" w:color="auto"/>
                <w:left w:val="none" w:sz="0" w:space="0" w:color="auto"/>
                <w:bottom w:val="none" w:sz="0" w:space="0" w:color="auto"/>
                <w:right w:val="none" w:sz="0" w:space="0" w:color="auto"/>
              </w:divBdr>
            </w:div>
            <w:div w:id="1456757123">
              <w:marLeft w:val="0"/>
              <w:marRight w:val="0"/>
              <w:marTop w:val="0"/>
              <w:marBottom w:val="0"/>
              <w:divBdr>
                <w:top w:val="none" w:sz="0" w:space="0" w:color="auto"/>
                <w:left w:val="none" w:sz="0" w:space="0" w:color="auto"/>
                <w:bottom w:val="none" w:sz="0" w:space="0" w:color="auto"/>
                <w:right w:val="none" w:sz="0" w:space="0" w:color="auto"/>
              </w:divBdr>
            </w:div>
          </w:divsChild>
        </w:div>
        <w:div w:id="2049064474">
          <w:marLeft w:val="-225"/>
          <w:marRight w:val="-225"/>
          <w:marTop w:val="0"/>
          <w:marBottom w:val="0"/>
          <w:divBdr>
            <w:top w:val="none" w:sz="0" w:space="0" w:color="auto"/>
            <w:left w:val="none" w:sz="0" w:space="0" w:color="auto"/>
            <w:bottom w:val="none" w:sz="0" w:space="0" w:color="auto"/>
            <w:right w:val="none" w:sz="0" w:space="0" w:color="auto"/>
          </w:divBdr>
          <w:divsChild>
            <w:div w:id="881092848">
              <w:marLeft w:val="0"/>
              <w:marRight w:val="0"/>
              <w:marTop w:val="0"/>
              <w:marBottom w:val="0"/>
              <w:divBdr>
                <w:top w:val="none" w:sz="0" w:space="0" w:color="auto"/>
                <w:left w:val="none" w:sz="0" w:space="0" w:color="auto"/>
                <w:bottom w:val="none" w:sz="0" w:space="0" w:color="auto"/>
                <w:right w:val="none" w:sz="0" w:space="0" w:color="auto"/>
              </w:divBdr>
            </w:div>
            <w:div w:id="974408359">
              <w:marLeft w:val="0"/>
              <w:marRight w:val="0"/>
              <w:marTop w:val="0"/>
              <w:marBottom w:val="0"/>
              <w:divBdr>
                <w:top w:val="none" w:sz="0" w:space="0" w:color="auto"/>
                <w:left w:val="none" w:sz="0" w:space="0" w:color="auto"/>
                <w:bottom w:val="none" w:sz="0" w:space="0" w:color="auto"/>
                <w:right w:val="none" w:sz="0" w:space="0" w:color="auto"/>
              </w:divBdr>
            </w:div>
            <w:div w:id="1857190640">
              <w:marLeft w:val="0"/>
              <w:marRight w:val="0"/>
              <w:marTop w:val="0"/>
              <w:marBottom w:val="0"/>
              <w:divBdr>
                <w:top w:val="none" w:sz="0" w:space="0" w:color="auto"/>
                <w:left w:val="none" w:sz="0" w:space="0" w:color="auto"/>
                <w:bottom w:val="none" w:sz="0" w:space="0" w:color="auto"/>
                <w:right w:val="none" w:sz="0" w:space="0" w:color="auto"/>
              </w:divBdr>
            </w:div>
            <w:div w:id="20949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63220">
      <w:bodyDiv w:val="1"/>
      <w:marLeft w:val="0"/>
      <w:marRight w:val="0"/>
      <w:marTop w:val="0"/>
      <w:marBottom w:val="0"/>
      <w:divBdr>
        <w:top w:val="none" w:sz="0" w:space="0" w:color="auto"/>
        <w:left w:val="none" w:sz="0" w:space="0" w:color="auto"/>
        <w:bottom w:val="none" w:sz="0" w:space="0" w:color="auto"/>
        <w:right w:val="none" w:sz="0" w:space="0" w:color="auto"/>
      </w:divBdr>
      <w:divsChild>
        <w:div w:id="337657890">
          <w:marLeft w:val="0"/>
          <w:marRight w:val="0"/>
          <w:marTop w:val="0"/>
          <w:marBottom w:val="0"/>
          <w:divBdr>
            <w:top w:val="none" w:sz="0" w:space="0" w:color="auto"/>
            <w:left w:val="none" w:sz="0" w:space="0" w:color="auto"/>
            <w:bottom w:val="none" w:sz="0" w:space="0" w:color="auto"/>
            <w:right w:val="none" w:sz="0" w:space="0" w:color="auto"/>
          </w:divBdr>
        </w:div>
        <w:div w:id="2078822410">
          <w:marLeft w:val="0"/>
          <w:marRight w:val="0"/>
          <w:marTop w:val="0"/>
          <w:marBottom w:val="0"/>
          <w:divBdr>
            <w:top w:val="none" w:sz="0" w:space="0" w:color="auto"/>
            <w:left w:val="none" w:sz="0" w:space="0" w:color="auto"/>
            <w:bottom w:val="none" w:sz="0" w:space="0" w:color="auto"/>
            <w:right w:val="none" w:sz="0" w:space="0" w:color="auto"/>
          </w:divBdr>
        </w:div>
      </w:divsChild>
    </w:div>
    <w:div w:id="541524353">
      <w:bodyDiv w:val="1"/>
      <w:marLeft w:val="0"/>
      <w:marRight w:val="0"/>
      <w:marTop w:val="0"/>
      <w:marBottom w:val="0"/>
      <w:divBdr>
        <w:top w:val="none" w:sz="0" w:space="0" w:color="auto"/>
        <w:left w:val="none" w:sz="0" w:space="0" w:color="auto"/>
        <w:bottom w:val="none" w:sz="0" w:space="0" w:color="auto"/>
        <w:right w:val="none" w:sz="0" w:space="0" w:color="auto"/>
      </w:divBdr>
    </w:div>
    <w:div w:id="659314184">
      <w:bodyDiv w:val="1"/>
      <w:marLeft w:val="0"/>
      <w:marRight w:val="0"/>
      <w:marTop w:val="0"/>
      <w:marBottom w:val="0"/>
      <w:divBdr>
        <w:top w:val="none" w:sz="0" w:space="0" w:color="auto"/>
        <w:left w:val="none" w:sz="0" w:space="0" w:color="auto"/>
        <w:bottom w:val="none" w:sz="0" w:space="0" w:color="auto"/>
        <w:right w:val="none" w:sz="0" w:space="0" w:color="auto"/>
      </w:divBdr>
    </w:div>
    <w:div w:id="691807617">
      <w:bodyDiv w:val="1"/>
      <w:marLeft w:val="0"/>
      <w:marRight w:val="0"/>
      <w:marTop w:val="0"/>
      <w:marBottom w:val="0"/>
      <w:divBdr>
        <w:top w:val="none" w:sz="0" w:space="0" w:color="auto"/>
        <w:left w:val="none" w:sz="0" w:space="0" w:color="auto"/>
        <w:bottom w:val="none" w:sz="0" w:space="0" w:color="auto"/>
        <w:right w:val="none" w:sz="0" w:space="0" w:color="auto"/>
      </w:divBdr>
      <w:divsChild>
        <w:div w:id="813834080">
          <w:marLeft w:val="0"/>
          <w:marRight w:val="0"/>
          <w:marTop w:val="0"/>
          <w:marBottom w:val="0"/>
          <w:divBdr>
            <w:top w:val="none" w:sz="0" w:space="0" w:color="auto"/>
            <w:left w:val="none" w:sz="0" w:space="0" w:color="auto"/>
            <w:bottom w:val="none" w:sz="0" w:space="0" w:color="auto"/>
            <w:right w:val="none" w:sz="0" w:space="0" w:color="auto"/>
          </w:divBdr>
        </w:div>
        <w:div w:id="910113520">
          <w:marLeft w:val="0"/>
          <w:marRight w:val="0"/>
          <w:marTop w:val="0"/>
          <w:marBottom w:val="0"/>
          <w:divBdr>
            <w:top w:val="none" w:sz="0" w:space="0" w:color="auto"/>
            <w:left w:val="none" w:sz="0" w:space="0" w:color="auto"/>
            <w:bottom w:val="none" w:sz="0" w:space="0" w:color="auto"/>
            <w:right w:val="none" w:sz="0" w:space="0" w:color="auto"/>
          </w:divBdr>
        </w:div>
      </w:divsChild>
    </w:div>
    <w:div w:id="766659360">
      <w:bodyDiv w:val="1"/>
      <w:marLeft w:val="0"/>
      <w:marRight w:val="0"/>
      <w:marTop w:val="0"/>
      <w:marBottom w:val="0"/>
      <w:divBdr>
        <w:top w:val="none" w:sz="0" w:space="0" w:color="auto"/>
        <w:left w:val="none" w:sz="0" w:space="0" w:color="auto"/>
        <w:bottom w:val="none" w:sz="0" w:space="0" w:color="auto"/>
        <w:right w:val="none" w:sz="0" w:space="0" w:color="auto"/>
      </w:divBdr>
    </w:div>
    <w:div w:id="863858701">
      <w:bodyDiv w:val="1"/>
      <w:marLeft w:val="0"/>
      <w:marRight w:val="0"/>
      <w:marTop w:val="0"/>
      <w:marBottom w:val="0"/>
      <w:divBdr>
        <w:top w:val="none" w:sz="0" w:space="0" w:color="auto"/>
        <w:left w:val="none" w:sz="0" w:space="0" w:color="auto"/>
        <w:bottom w:val="none" w:sz="0" w:space="0" w:color="auto"/>
        <w:right w:val="none" w:sz="0" w:space="0" w:color="auto"/>
      </w:divBdr>
    </w:div>
    <w:div w:id="1073505034">
      <w:bodyDiv w:val="1"/>
      <w:marLeft w:val="0"/>
      <w:marRight w:val="0"/>
      <w:marTop w:val="0"/>
      <w:marBottom w:val="0"/>
      <w:divBdr>
        <w:top w:val="none" w:sz="0" w:space="0" w:color="auto"/>
        <w:left w:val="none" w:sz="0" w:space="0" w:color="auto"/>
        <w:bottom w:val="none" w:sz="0" w:space="0" w:color="auto"/>
        <w:right w:val="none" w:sz="0" w:space="0" w:color="auto"/>
      </w:divBdr>
    </w:div>
    <w:div w:id="1082681201">
      <w:bodyDiv w:val="1"/>
      <w:marLeft w:val="0"/>
      <w:marRight w:val="0"/>
      <w:marTop w:val="0"/>
      <w:marBottom w:val="0"/>
      <w:divBdr>
        <w:top w:val="none" w:sz="0" w:space="0" w:color="auto"/>
        <w:left w:val="none" w:sz="0" w:space="0" w:color="auto"/>
        <w:bottom w:val="none" w:sz="0" w:space="0" w:color="auto"/>
        <w:right w:val="none" w:sz="0" w:space="0" w:color="auto"/>
      </w:divBdr>
    </w:div>
    <w:div w:id="1223635601">
      <w:bodyDiv w:val="1"/>
      <w:marLeft w:val="0"/>
      <w:marRight w:val="0"/>
      <w:marTop w:val="0"/>
      <w:marBottom w:val="0"/>
      <w:divBdr>
        <w:top w:val="none" w:sz="0" w:space="0" w:color="auto"/>
        <w:left w:val="none" w:sz="0" w:space="0" w:color="auto"/>
        <w:bottom w:val="none" w:sz="0" w:space="0" w:color="auto"/>
        <w:right w:val="none" w:sz="0" w:space="0" w:color="auto"/>
      </w:divBdr>
    </w:div>
    <w:div w:id="1429618568">
      <w:bodyDiv w:val="1"/>
      <w:marLeft w:val="0"/>
      <w:marRight w:val="0"/>
      <w:marTop w:val="0"/>
      <w:marBottom w:val="0"/>
      <w:divBdr>
        <w:top w:val="none" w:sz="0" w:space="0" w:color="auto"/>
        <w:left w:val="none" w:sz="0" w:space="0" w:color="auto"/>
        <w:bottom w:val="none" w:sz="0" w:space="0" w:color="auto"/>
        <w:right w:val="none" w:sz="0" w:space="0" w:color="auto"/>
      </w:divBdr>
    </w:div>
    <w:div w:id="1475759442">
      <w:bodyDiv w:val="1"/>
      <w:marLeft w:val="0"/>
      <w:marRight w:val="0"/>
      <w:marTop w:val="0"/>
      <w:marBottom w:val="0"/>
      <w:divBdr>
        <w:top w:val="none" w:sz="0" w:space="0" w:color="auto"/>
        <w:left w:val="none" w:sz="0" w:space="0" w:color="auto"/>
        <w:bottom w:val="none" w:sz="0" w:space="0" w:color="auto"/>
        <w:right w:val="none" w:sz="0" w:space="0" w:color="auto"/>
      </w:divBdr>
    </w:div>
    <w:div w:id="1539970274">
      <w:bodyDiv w:val="1"/>
      <w:marLeft w:val="0"/>
      <w:marRight w:val="0"/>
      <w:marTop w:val="0"/>
      <w:marBottom w:val="0"/>
      <w:divBdr>
        <w:top w:val="none" w:sz="0" w:space="0" w:color="auto"/>
        <w:left w:val="none" w:sz="0" w:space="0" w:color="auto"/>
        <w:bottom w:val="none" w:sz="0" w:space="0" w:color="auto"/>
        <w:right w:val="none" w:sz="0" w:space="0" w:color="auto"/>
      </w:divBdr>
    </w:div>
    <w:div w:id="1568299163">
      <w:bodyDiv w:val="1"/>
      <w:marLeft w:val="0"/>
      <w:marRight w:val="0"/>
      <w:marTop w:val="0"/>
      <w:marBottom w:val="0"/>
      <w:divBdr>
        <w:top w:val="none" w:sz="0" w:space="0" w:color="auto"/>
        <w:left w:val="none" w:sz="0" w:space="0" w:color="auto"/>
        <w:bottom w:val="none" w:sz="0" w:space="0" w:color="auto"/>
        <w:right w:val="none" w:sz="0" w:space="0" w:color="auto"/>
      </w:divBdr>
    </w:div>
    <w:div w:id="1717393508">
      <w:bodyDiv w:val="1"/>
      <w:marLeft w:val="0"/>
      <w:marRight w:val="0"/>
      <w:marTop w:val="0"/>
      <w:marBottom w:val="0"/>
      <w:divBdr>
        <w:top w:val="none" w:sz="0" w:space="0" w:color="auto"/>
        <w:left w:val="none" w:sz="0" w:space="0" w:color="auto"/>
        <w:bottom w:val="none" w:sz="0" w:space="0" w:color="auto"/>
        <w:right w:val="none" w:sz="0" w:space="0" w:color="auto"/>
      </w:divBdr>
      <w:divsChild>
        <w:div w:id="15082114">
          <w:marLeft w:val="-225"/>
          <w:marRight w:val="-225"/>
          <w:marTop w:val="0"/>
          <w:marBottom w:val="0"/>
          <w:divBdr>
            <w:top w:val="none" w:sz="0" w:space="0" w:color="auto"/>
            <w:left w:val="none" w:sz="0" w:space="0" w:color="auto"/>
            <w:bottom w:val="none" w:sz="0" w:space="0" w:color="auto"/>
            <w:right w:val="none" w:sz="0" w:space="0" w:color="auto"/>
          </w:divBdr>
          <w:divsChild>
            <w:div w:id="80639819">
              <w:marLeft w:val="0"/>
              <w:marRight w:val="0"/>
              <w:marTop w:val="0"/>
              <w:marBottom w:val="0"/>
              <w:divBdr>
                <w:top w:val="none" w:sz="0" w:space="0" w:color="auto"/>
                <w:left w:val="none" w:sz="0" w:space="0" w:color="auto"/>
                <w:bottom w:val="none" w:sz="0" w:space="0" w:color="auto"/>
                <w:right w:val="none" w:sz="0" w:space="0" w:color="auto"/>
              </w:divBdr>
            </w:div>
            <w:div w:id="831601864">
              <w:marLeft w:val="0"/>
              <w:marRight w:val="0"/>
              <w:marTop w:val="0"/>
              <w:marBottom w:val="0"/>
              <w:divBdr>
                <w:top w:val="none" w:sz="0" w:space="0" w:color="auto"/>
                <w:left w:val="none" w:sz="0" w:space="0" w:color="auto"/>
                <w:bottom w:val="none" w:sz="0" w:space="0" w:color="auto"/>
                <w:right w:val="none" w:sz="0" w:space="0" w:color="auto"/>
              </w:divBdr>
            </w:div>
            <w:div w:id="1728190235">
              <w:marLeft w:val="0"/>
              <w:marRight w:val="0"/>
              <w:marTop w:val="0"/>
              <w:marBottom w:val="0"/>
              <w:divBdr>
                <w:top w:val="none" w:sz="0" w:space="0" w:color="auto"/>
                <w:left w:val="none" w:sz="0" w:space="0" w:color="auto"/>
                <w:bottom w:val="none" w:sz="0" w:space="0" w:color="auto"/>
                <w:right w:val="none" w:sz="0" w:space="0" w:color="auto"/>
              </w:divBdr>
            </w:div>
            <w:div w:id="1897280756">
              <w:marLeft w:val="0"/>
              <w:marRight w:val="0"/>
              <w:marTop w:val="0"/>
              <w:marBottom w:val="0"/>
              <w:divBdr>
                <w:top w:val="none" w:sz="0" w:space="0" w:color="auto"/>
                <w:left w:val="none" w:sz="0" w:space="0" w:color="auto"/>
                <w:bottom w:val="none" w:sz="0" w:space="0" w:color="auto"/>
                <w:right w:val="none" w:sz="0" w:space="0" w:color="auto"/>
              </w:divBdr>
            </w:div>
          </w:divsChild>
        </w:div>
        <w:div w:id="57098386">
          <w:marLeft w:val="-225"/>
          <w:marRight w:val="-225"/>
          <w:marTop w:val="0"/>
          <w:marBottom w:val="0"/>
          <w:divBdr>
            <w:top w:val="none" w:sz="0" w:space="0" w:color="auto"/>
            <w:left w:val="none" w:sz="0" w:space="0" w:color="auto"/>
            <w:bottom w:val="none" w:sz="0" w:space="0" w:color="auto"/>
            <w:right w:val="none" w:sz="0" w:space="0" w:color="auto"/>
          </w:divBdr>
          <w:divsChild>
            <w:div w:id="58482525">
              <w:marLeft w:val="0"/>
              <w:marRight w:val="0"/>
              <w:marTop w:val="0"/>
              <w:marBottom w:val="0"/>
              <w:divBdr>
                <w:top w:val="none" w:sz="0" w:space="0" w:color="auto"/>
                <w:left w:val="none" w:sz="0" w:space="0" w:color="auto"/>
                <w:bottom w:val="none" w:sz="0" w:space="0" w:color="auto"/>
                <w:right w:val="none" w:sz="0" w:space="0" w:color="auto"/>
              </w:divBdr>
            </w:div>
            <w:div w:id="672029398">
              <w:marLeft w:val="0"/>
              <w:marRight w:val="0"/>
              <w:marTop w:val="0"/>
              <w:marBottom w:val="0"/>
              <w:divBdr>
                <w:top w:val="none" w:sz="0" w:space="0" w:color="auto"/>
                <w:left w:val="none" w:sz="0" w:space="0" w:color="auto"/>
                <w:bottom w:val="none" w:sz="0" w:space="0" w:color="auto"/>
                <w:right w:val="none" w:sz="0" w:space="0" w:color="auto"/>
              </w:divBdr>
            </w:div>
            <w:div w:id="1735816006">
              <w:marLeft w:val="0"/>
              <w:marRight w:val="0"/>
              <w:marTop w:val="0"/>
              <w:marBottom w:val="0"/>
              <w:divBdr>
                <w:top w:val="none" w:sz="0" w:space="0" w:color="auto"/>
                <w:left w:val="none" w:sz="0" w:space="0" w:color="auto"/>
                <w:bottom w:val="none" w:sz="0" w:space="0" w:color="auto"/>
                <w:right w:val="none" w:sz="0" w:space="0" w:color="auto"/>
              </w:divBdr>
            </w:div>
            <w:div w:id="1890651100">
              <w:marLeft w:val="0"/>
              <w:marRight w:val="0"/>
              <w:marTop w:val="0"/>
              <w:marBottom w:val="0"/>
              <w:divBdr>
                <w:top w:val="none" w:sz="0" w:space="0" w:color="auto"/>
                <w:left w:val="none" w:sz="0" w:space="0" w:color="auto"/>
                <w:bottom w:val="none" w:sz="0" w:space="0" w:color="auto"/>
                <w:right w:val="none" w:sz="0" w:space="0" w:color="auto"/>
              </w:divBdr>
            </w:div>
          </w:divsChild>
        </w:div>
        <w:div w:id="461971071">
          <w:marLeft w:val="-225"/>
          <w:marRight w:val="-225"/>
          <w:marTop w:val="0"/>
          <w:marBottom w:val="0"/>
          <w:divBdr>
            <w:top w:val="none" w:sz="0" w:space="0" w:color="auto"/>
            <w:left w:val="none" w:sz="0" w:space="0" w:color="auto"/>
            <w:bottom w:val="none" w:sz="0" w:space="0" w:color="auto"/>
            <w:right w:val="none" w:sz="0" w:space="0" w:color="auto"/>
          </w:divBdr>
          <w:divsChild>
            <w:div w:id="946158906">
              <w:marLeft w:val="0"/>
              <w:marRight w:val="0"/>
              <w:marTop w:val="0"/>
              <w:marBottom w:val="0"/>
              <w:divBdr>
                <w:top w:val="none" w:sz="0" w:space="0" w:color="auto"/>
                <w:left w:val="none" w:sz="0" w:space="0" w:color="auto"/>
                <w:bottom w:val="none" w:sz="0" w:space="0" w:color="auto"/>
                <w:right w:val="none" w:sz="0" w:space="0" w:color="auto"/>
              </w:divBdr>
            </w:div>
            <w:div w:id="1267931852">
              <w:marLeft w:val="0"/>
              <w:marRight w:val="0"/>
              <w:marTop w:val="0"/>
              <w:marBottom w:val="0"/>
              <w:divBdr>
                <w:top w:val="none" w:sz="0" w:space="0" w:color="auto"/>
                <w:left w:val="none" w:sz="0" w:space="0" w:color="auto"/>
                <w:bottom w:val="none" w:sz="0" w:space="0" w:color="auto"/>
                <w:right w:val="none" w:sz="0" w:space="0" w:color="auto"/>
              </w:divBdr>
            </w:div>
            <w:div w:id="1928034776">
              <w:marLeft w:val="0"/>
              <w:marRight w:val="0"/>
              <w:marTop w:val="0"/>
              <w:marBottom w:val="0"/>
              <w:divBdr>
                <w:top w:val="none" w:sz="0" w:space="0" w:color="auto"/>
                <w:left w:val="none" w:sz="0" w:space="0" w:color="auto"/>
                <w:bottom w:val="none" w:sz="0" w:space="0" w:color="auto"/>
                <w:right w:val="none" w:sz="0" w:space="0" w:color="auto"/>
              </w:divBdr>
            </w:div>
            <w:div w:id="1973711478">
              <w:marLeft w:val="0"/>
              <w:marRight w:val="0"/>
              <w:marTop w:val="0"/>
              <w:marBottom w:val="0"/>
              <w:divBdr>
                <w:top w:val="none" w:sz="0" w:space="0" w:color="auto"/>
                <w:left w:val="none" w:sz="0" w:space="0" w:color="auto"/>
                <w:bottom w:val="none" w:sz="0" w:space="0" w:color="auto"/>
                <w:right w:val="none" w:sz="0" w:space="0" w:color="auto"/>
              </w:divBdr>
            </w:div>
          </w:divsChild>
        </w:div>
        <w:div w:id="473521354">
          <w:marLeft w:val="-225"/>
          <w:marRight w:val="-225"/>
          <w:marTop w:val="0"/>
          <w:marBottom w:val="0"/>
          <w:divBdr>
            <w:top w:val="none" w:sz="0" w:space="0" w:color="auto"/>
            <w:left w:val="none" w:sz="0" w:space="0" w:color="auto"/>
            <w:bottom w:val="none" w:sz="0" w:space="0" w:color="auto"/>
            <w:right w:val="none" w:sz="0" w:space="0" w:color="auto"/>
          </w:divBdr>
          <w:divsChild>
            <w:div w:id="563370184">
              <w:marLeft w:val="0"/>
              <w:marRight w:val="0"/>
              <w:marTop w:val="0"/>
              <w:marBottom w:val="0"/>
              <w:divBdr>
                <w:top w:val="none" w:sz="0" w:space="0" w:color="auto"/>
                <w:left w:val="none" w:sz="0" w:space="0" w:color="auto"/>
                <w:bottom w:val="none" w:sz="0" w:space="0" w:color="auto"/>
                <w:right w:val="none" w:sz="0" w:space="0" w:color="auto"/>
              </w:divBdr>
            </w:div>
            <w:div w:id="896673433">
              <w:marLeft w:val="0"/>
              <w:marRight w:val="0"/>
              <w:marTop w:val="0"/>
              <w:marBottom w:val="0"/>
              <w:divBdr>
                <w:top w:val="none" w:sz="0" w:space="0" w:color="auto"/>
                <w:left w:val="none" w:sz="0" w:space="0" w:color="auto"/>
                <w:bottom w:val="none" w:sz="0" w:space="0" w:color="auto"/>
                <w:right w:val="none" w:sz="0" w:space="0" w:color="auto"/>
              </w:divBdr>
            </w:div>
            <w:div w:id="906889074">
              <w:marLeft w:val="0"/>
              <w:marRight w:val="0"/>
              <w:marTop w:val="0"/>
              <w:marBottom w:val="0"/>
              <w:divBdr>
                <w:top w:val="none" w:sz="0" w:space="0" w:color="auto"/>
                <w:left w:val="none" w:sz="0" w:space="0" w:color="auto"/>
                <w:bottom w:val="none" w:sz="0" w:space="0" w:color="auto"/>
                <w:right w:val="none" w:sz="0" w:space="0" w:color="auto"/>
              </w:divBdr>
            </w:div>
            <w:div w:id="1525289009">
              <w:marLeft w:val="0"/>
              <w:marRight w:val="0"/>
              <w:marTop w:val="0"/>
              <w:marBottom w:val="0"/>
              <w:divBdr>
                <w:top w:val="none" w:sz="0" w:space="0" w:color="auto"/>
                <w:left w:val="none" w:sz="0" w:space="0" w:color="auto"/>
                <w:bottom w:val="none" w:sz="0" w:space="0" w:color="auto"/>
                <w:right w:val="none" w:sz="0" w:space="0" w:color="auto"/>
              </w:divBdr>
            </w:div>
          </w:divsChild>
        </w:div>
        <w:div w:id="653795981">
          <w:marLeft w:val="-225"/>
          <w:marRight w:val="-225"/>
          <w:marTop w:val="0"/>
          <w:marBottom w:val="0"/>
          <w:divBdr>
            <w:top w:val="none" w:sz="0" w:space="0" w:color="auto"/>
            <w:left w:val="none" w:sz="0" w:space="0" w:color="auto"/>
            <w:bottom w:val="none" w:sz="0" w:space="0" w:color="auto"/>
            <w:right w:val="none" w:sz="0" w:space="0" w:color="auto"/>
          </w:divBdr>
          <w:divsChild>
            <w:div w:id="81533241">
              <w:marLeft w:val="0"/>
              <w:marRight w:val="0"/>
              <w:marTop w:val="0"/>
              <w:marBottom w:val="0"/>
              <w:divBdr>
                <w:top w:val="none" w:sz="0" w:space="0" w:color="auto"/>
                <w:left w:val="none" w:sz="0" w:space="0" w:color="auto"/>
                <w:bottom w:val="none" w:sz="0" w:space="0" w:color="auto"/>
                <w:right w:val="none" w:sz="0" w:space="0" w:color="auto"/>
              </w:divBdr>
            </w:div>
            <w:div w:id="122963379">
              <w:marLeft w:val="0"/>
              <w:marRight w:val="0"/>
              <w:marTop w:val="0"/>
              <w:marBottom w:val="0"/>
              <w:divBdr>
                <w:top w:val="none" w:sz="0" w:space="0" w:color="auto"/>
                <w:left w:val="none" w:sz="0" w:space="0" w:color="auto"/>
                <w:bottom w:val="none" w:sz="0" w:space="0" w:color="auto"/>
                <w:right w:val="none" w:sz="0" w:space="0" w:color="auto"/>
              </w:divBdr>
            </w:div>
            <w:div w:id="627784253">
              <w:marLeft w:val="0"/>
              <w:marRight w:val="0"/>
              <w:marTop w:val="0"/>
              <w:marBottom w:val="0"/>
              <w:divBdr>
                <w:top w:val="none" w:sz="0" w:space="0" w:color="auto"/>
                <w:left w:val="none" w:sz="0" w:space="0" w:color="auto"/>
                <w:bottom w:val="none" w:sz="0" w:space="0" w:color="auto"/>
                <w:right w:val="none" w:sz="0" w:space="0" w:color="auto"/>
              </w:divBdr>
            </w:div>
            <w:div w:id="1311865679">
              <w:marLeft w:val="0"/>
              <w:marRight w:val="0"/>
              <w:marTop w:val="0"/>
              <w:marBottom w:val="0"/>
              <w:divBdr>
                <w:top w:val="none" w:sz="0" w:space="0" w:color="auto"/>
                <w:left w:val="none" w:sz="0" w:space="0" w:color="auto"/>
                <w:bottom w:val="none" w:sz="0" w:space="0" w:color="auto"/>
                <w:right w:val="none" w:sz="0" w:space="0" w:color="auto"/>
              </w:divBdr>
            </w:div>
          </w:divsChild>
        </w:div>
        <w:div w:id="988360490">
          <w:marLeft w:val="-225"/>
          <w:marRight w:val="-225"/>
          <w:marTop w:val="0"/>
          <w:marBottom w:val="0"/>
          <w:divBdr>
            <w:top w:val="none" w:sz="0" w:space="0" w:color="auto"/>
            <w:left w:val="none" w:sz="0" w:space="0" w:color="auto"/>
            <w:bottom w:val="none" w:sz="0" w:space="0" w:color="auto"/>
            <w:right w:val="none" w:sz="0" w:space="0" w:color="auto"/>
          </w:divBdr>
          <w:divsChild>
            <w:div w:id="990139657">
              <w:marLeft w:val="0"/>
              <w:marRight w:val="0"/>
              <w:marTop w:val="0"/>
              <w:marBottom w:val="0"/>
              <w:divBdr>
                <w:top w:val="none" w:sz="0" w:space="0" w:color="auto"/>
                <w:left w:val="none" w:sz="0" w:space="0" w:color="auto"/>
                <w:bottom w:val="none" w:sz="0" w:space="0" w:color="auto"/>
                <w:right w:val="none" w:sz="0" w:space="0" w:color="auto"/>
              </w:divBdr>
            </w:div>
            <w:div w:id="1019618686">
              <w:marLeft w:val="0"/>
              <w:marRight w:val="0"/>
              <w:marTop w:val="0"/>
              <w:marBottom w:val="0"/>
              <w:divBdr>
                <w:top w:val="none" w:sz="0" w:space="0" w:color="auto"/>
                <w:left w:val="none" w:sz="0" w:space="0" w:color="auto"/>
                <w:bottom w:val="none" w:sz="0" w:space="0" w:color="auto"/>
                <w:right w:val="none" w:sz="0" w:space="0" w:color="auto"/>
              </w:divBdr>
            </w:div>
            <w:div w:id="1688559554">
              <w:marLeft w:val="0"/>
              <w:marRight w:val="0"/>
              <w:marTop w:val="0"/>
              <w:marBottom w:val="0"/>
              <w:divBdr>
                <w:top w:val="none" w:sz="0" w:space="0" w:color="auto"/>
                <w:left w:val="none" w:sz="0" w:space="0" w:color="auto"/>
                <w:bottom w:val="none" w:sz="0" w:space="0" w:color="auto"/>
                <w:right w:val="none" w:sz="0" w:space="0" w:color="auto"/>
              </w:divBdr>
            </w:div>
            <w:div w:id="1703938877">
              <w:marLeft w:val="0"/>
              <w:marRight w:val="0"/>
              <w:marTop w:val="0"/>
              <w:marBottom w:val="0"/>
              <w:divBdr>
                <w:top w:val="none" w:sz="0" w:space="0" w:color="auto"/>
                <w:left w:val="none" w:sz="0" w:space="0" w:color="auto"/>
                <w:bottom w:val="none" w:sz="0" w:space="0" w:color="auto"/>
                <w:right w:val="none" w:sz="0" w:space="0" w:color="auto"/>
              </w:divBdr>
            </w:div>
          </w:divsChild>
        </w:div>
        <w:div w:id="1163814454">
          <w:marLeft w:val="-225"/>
          <w:marRight w:val="-225"/>
          <w:marTop w:val="0"/>
          <w:marBottom w:val="0"/>
          <w:divBdr>
            <w:top w:val="none" w:sz="0" w:space="0" w:color="auto"/>
            <w:left w:val="none" w:sz="0" w:space="0" w:color="auto"/>
            <w:bottom w:val="none" w:sz="0" w:space="0" w:color="auto"/>
            <w:right w:val="none" w:sz="0" w:space="0" w:color="auto"/>
          </w:divBdr>
          <w:divsChild>
            <w:div w:id="173610928">
              <w:marLeft w:val="0"/>
              <w:marRight w:val="0"/>
              <w:marTop w:val="0"/>
              <w:marBottom w:val="0"/>
              <w:divBdr>
                <w:top w:val="none" w:sz="0" w:space="0" w:color="auto"/>
                <w:left w:val="none" w:sz="0" w:space="0" w:color="auto"/>
                <w:bottom w:val="none" w:sz="0" w:space="0" w:color="auto"/>
                <w:right w:val="none" w:sz="0" w:space="0" w:color="auto"/>
              </w:divBdr>
            </w:div>
            <w:div w:id="808594889">
              <w:marLeft w:val="0"/>
              <w:marRight w:val="0"/>
              <w:marTop w:val="0"/>
              <w:marBottom w:val="0"/>
              <w:divBdr>
                <w:top w:val="none" w:sz="0" w:space="0" w:color="auto"/>
                <w:left w:val="none" w:sz="0" w:space="0" w:color="auto"/>
                <w:bottom w:val="none" w:sz="0" w:space="0" w:color="auto"/>
                <w:right w:val="none" w:sz="0" w:space="0" w:color="auto"/>
              </w:divBdr>
            </w:div>
            <w:div w:id="1121454330">
              <w:marLeft w:val="0"/>
              <w:marRight w:val="0"/>
              <w:marTop w:val="0"/>
              <w:marBottom w:val="0"/>
              <w:divBdr>
                <w:top w:val="none" w:sz="0" w:space="0" w:color="auto"/>
                <w:left w:val="none" w:sz="0" w:space="0" w:color="auto"/>
                <w:bottom w:val="none" w:sz="0" w:space="0" w:color="auto"/>
                <w:right w:val="none" w:sz="0" w:space="0" w:color="auto"/>
              </w:divBdr>
            </w:div>
            <w:div w:id="1498618890">
              <w:marLeft w:val="0"/>
              <w:marRight w:val="0"/>
              <w:marTop w:val="0"/>
              <w:marBottom w:val="0"/>
              <w:divBdr>
                <w:top w:val="none" w:sz="0" w:space="0" w:color="auto"/>
                <w:left w:val="none" w:sz="0" w:space="0" w:color="auto"/>
                <w:bottom w:val="none" w:sz="0" w:space="0" w:color="auto"/>
                <w:right w:val="none" w:sz="0" w:space="0" w:color="auto"/>
              </w:divBdr>
            </w:div>
          </w:divsChild>
        </w:div>
        <w:div w:id="1402175475">
          <w:marLeft w:val="-225"/>
          <w:marRight w:val="-225"/>
          <w:marTop w:val="0"/>
          <w:marBottom w:val="0"/>
          <w:divBdr>
            <w:top w:val="none" w:sz="0" w:space="0" w:color="auto"/>
            <w:left w:val="none" w:sz="0" w:space="0" w:color="auto"/>
            <w:bottom w:val="none" w:sz="0" w:space="0" w:color="auto"/>
            <w:right w:val="none" w:sz="0" w:space="0" w:color="auto"/>
          </w:divBdr>
          <w:divsChild>
            <w:div w:id="41442176">
              <w:marLeft w:val="0"/>
              <w:marRight w:val="0"/>
              <w:marTop w:val="0"/>
              <w:marBottom w:val="0"/>
              <w:divBdr>
                <w:top w:val="none" w:sz="0" w:space="0" w:color="auto"/>
                <w:left w:val="none" w:sz="0" w:space="0" w:color="auto"/>
                <w:bottom w:val="none" w:sz="0" w:space="0" w:color="auto"/>
                <w:right w:val="none" w:sz="0" w:space="0" w:color="auto"/>
              </w:divBdr>
            </w:div>
            <w:div w:id="471288276">
              <w:marLeft w:val="0"/>
              <w:marRight w:val="0"/>
              <w:marTop w:val="0"/>
              <w:marBottom w:val="0"/>
              <w:divBdr>
                <w:top w:val="none" w:sz="0" w:space="0" w:color="auto"/>
                <w:left w:val="none" w:sz="0" w:space="0" w:color="auto"/>
                <w:bottom w:val="none" w:sz="0" w:space="0" w:color="auto"/>
                <w:right w:val="none" w:sz="0" w:space="0" w:color="auto"/>
              </w:divBdr>
            </w:div>
            <w:div w:id="1191148046">
              <w:marLeft w:val="0"/>
              <w:marRight w:val="0"/>
              <w:marTop w:val="0"/>
              <w:marBottom w:val="0"/>
              <w:divBdr>
                <w:top w:val="none" w:sz="0" w:space="0" w:color="auto"/>
                <w:left w:val="none" w:sz="0" w:space="0" w:color="auto"/>
                <w:bottom w:val="none" w:sz="0" w:space="0" w:color="auto"/>
                <w:right w:val="none" w:sz="0" w:space="0" w:color="auto"/>
              </w:divBdr>
            </w:div>
            <w:div w:id="203700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83002">
      <w:bodyDiv w:val="1"/>
      <w:marLeft w:val="0"/>
      <w:marRight w:val="0"/>
      <w:marTop w:val="0"/>
      <w:marBottom w:val="0"/>
      <w:divBdr>
        <w:top w:val="none" w:sz="0" w:space="0" w:color="auto"/>
        <w:left w:val="none" w:sz="0" w:space="0" w:color="auto"/>
        <w:bottom w:val="none" w:sz="0" w:space="0" w:color="auto"/>
        <w:right w:val="none" w:sz="0" w:space="0" w:color="auto"/>
      </w:divBdr>
    </w:div>
    <w:div w:id="2036924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difecatepec.gob.mx/transparencia" TargetMode="External" Id="rId8" /><Relationship Type="http://schemas.openxmlformats.org/officeDocument/2006/relationships/image" Target="media/image4.png" Id="rId13" /><Relationship Type="http://schemas.openxmlformats.org/officeDocument/2006/relationships/header" Target="header1.xml" Id="rId18" /><Relationship Type="http://schemas.openxmlformats.org/officeDocument/2006/relationships/styles" Target="styles.xml" Id="rId3" /><Relationship Type="http://schemas.openxmlformats.org/officeDocument/2006/relationships/footer" Target="footer2.xml" Id="rId21" /><Relationship Type="http://schemas.openxmlformats.org/officeDocument/2006/relationships/endnotes" Target="endnotes.xml" Id="rId7" /><Relationship Type="http://schemas.openxmlformats.org/officeDocument/2006/relationships/hyperlink" Target="javascript:AbrirModal(1)" TargetMode="External" Id="rId12" /><Relationship Type="http://schemas.openxmlformats.org/officeDocument/2006/relationships/image" Target="media/image8.png"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image" Target="media/image7.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image" Target="media/image6.png" Id="rId15" /><Relationship Type="http://schemas.openxmlformats.org/officeDocument/2006/relationships/footer" Target="footer3.xml" Id="rId23" /><Relationship Type="http://schemas.openxmlformats.org/officeDocument/2006/relationships/image" Target="media/image2.png" Id="rId10" /><Relationship Type="http://schemas.openxmlformats.org/officeDocument/2006/relationships/header" Target="header2.xml" Id="rId19"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image" Target="media/image5.png" Id="rId14" /><Relationship Type="http://schemas.openxmlformats.org/officeDocument/2006/relationships/header" Target="header3.xml" Id="rId22" /><Relationship Type="http://schemas.openxmlformats.org/officeDocument/2006/relationships/glossaryDocument" Target="glossary/document.xml" Id="Rba67da1cef894ed3" /></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9ec992b-795d-4f06-bd0c-82dc2a9d9cf6}"/>
      </w:docPartPr>
      <w:docPartBody>
        <w:p w14:paraId="563030F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648AE-73E5-4F5F-8D99-D9F02DAE854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Usuario invitado</lastModifiedBy>
  <revision>4</revision>
  <dcterms:created xsi:type="dcterms:W3CDTF">2022-02-24T01:49:00.0000000Z</dcterms:created>
  <dcterms:modified xsi:type="dcterms:W3CDTF">2022-02-25T16:11:26.7332452Z</dcterms:modified>
</coreProperties>
</file>