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E328"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C65D44">
        <w:rPr>
          <w:rFonts w:ascii="Palatino Linotype" w:eastAsia="Palatino Linotype" w:hAnsi="Palatino Linotype" w:cs="Palatino Linotype"/>
        </w:rPr>
        <w:t>pec, Estado</w:t>
      </w:r>
      <w:r w:rsidR="006A2C19" w:rsidRPr="00C65D44">
        <w:rPr>
          <w:rFonts w:ascii="Palatino Linotype" w:eastAsia="Palatino Linotype" w:hAnsi="Palatino Linotype" w:cs="Palatino Linotype"/>
        </w:rPr>
        <w:t xml:space="preserve"> de México, a </w:t>
      </w:r>
      <w:r w:rsidR="006C5DF4" w:rsidRPr="00C65D44">
        <w:rPr>
          <w:rFonts w:ascii="Palatino Linotype" w:eastAsia="Palatino Linotype" w:hAnsi="Palatino Linotype" w:cs="Palatino Linotype"/>
          <w:b/>
        </w:rPr>
        <w:t>dieciséis</w:t>
      </w:r>
      <w:r w:rsidR="006F2F82" w:rsidRPr="00C65D44">
        <w:rPr>
          <w:rFonts w:ascii="Palatino Linotype" w:eastAsia="Palatino Linotype" w:hAnsi="Palatino Linotype" w:cs="Palatino Linotype"/>
          <w:b/>
        </w:rPr>
        <w:t xml:space="preserve"> de nov</w:t>
      </w:r>
      <w:r w:rsidR="00F813E3" w:rsidRPr="00C65D44">
        <w:rPr>
          <w:rFonts w:ascii="Palatino Linotype" w:eastAsia="Palatino Linotype" w:hAnsi="Palatino Linotype" w:cs="Palatino Linotype"/>
          <w:b/>
        </w:rPr>
        <w:t>iembre</w:t>
      </w:r>
      <w:r w:rsidRPr="00C65D44">
        <w:rPr>
          <w:rFonts w:ascii="Palatino Linotype" w:eastAsia="Palatino Linotype" w:hAnsi="Palatino Linotype" w:cs="Palatino Linotype"/>
          <w:b/>
        </w:rPr>
        <w:t xml:space="preserve"> de dos mil veintidós</w:t>
      </w:r>
      <w:r w:rsidRPr="00C65D44">
        <w:rPr>
          <w:rFonts w:ascii="Palatino Linotype" w:eastAsia="Palatino Linotype" w:hAnsi="Palatino Linotype" w:cs="Palatino Linotype"/>
        </w:rPr>
        <w:t xml:space="preserve">. </w:t>
      </w:r>
    </w:p>
    <w:p w14:paraId="38BB6660" w14:textId="3960202C" w:rsidR="00C8730C" w:rsidRPr="00C65D44" w:rsidRDefault="006A2C19">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Visto</w:t>
      </w:r>
      <w:r w:rsidR="00D23B6E" w:rsidRPr="00C65D44">
        <w:rPr>
          <w:rFonts w:ascii="Palatino Linotype" w:eastAsia="Palatino Linotype" w:hAnsi="Palatino Linotype" w:cs="Palatino Linotype"/>
        </w:rPr>
        <w:t xml:space="preserve"> el expediente formado con motivo del recurso de revisión </w:t>
      </w:r>
      <w:r w:rsidR="003A5AFB" w:rsidRPr="00C65D44">
        <w:rPr>
          <w:rFonts w:ascii="Palatino Linotype" w:eastAsia="Palatino Linotype" w:hAnsi="Palatino Linotype" w:cs="Palatino Linotype"/>
          <w:b/>
        </w:rPr>
        <w:t>13149/INFOEM/IP/RR/2022</w:t>
      </w:r>
      <w:r w:rsidR="00D23B6E" w:rsidRPr="00C65D44">
        <w:rPr>
          <w:rFonts w:ascii="Palatino Linotype" w:eastAsia="Palatino Linotype" w:hAnsi="Palatino Linotype" w:cs="Palatino Linotype"/>
        </w:rPr>
        <w:t xml:space="preserve">, por </w:t>
      </w:r>
      <w:r w:rsidR="00081AE0" w:rsidRPr="00C65D44">
        <w:rPr>
          <w:rFonts w:ascii="Palatino Linotype" w:eastAsia="Palatino Linotype" w:hAnsi="Palatino Linotype" w:cs="Palatino Linotype"/>
        </w:rPr>
        <w:t>interpuesto por</w:t>
      </w:r>
      <w:r w:rsidR="005F1354" w:rsidRPr="00C65D44">
        <w:rPr>
          <w:rFonts w:ascii="Palatino Linotype" w:eastAsia="Palatino Linotype" w:hAnsi="Palatino Linotype" w:cs="Palatino Linotype"/>
          <w:b/>
        </w:rPr>
        <w:t xml:space="preserve"> </w:t>
      </w:r>
      <w:r w:rsidR="001020AC">
        <w:rPr>
          <w:rFonts w:ascii="Palatino Linotype" w:eastAsia="Palatino Linotype" w:hAnsi="Palatino Linotype" w:cs="Palatino Linotype"/>
          <w:b/>
        </w:rPr>
        <w:t>XXXXX XX XXXXXXXXXXXXX XX XXXXXXXXXXXXX</w:t>
      </w:r>
      <w:r w:rsidR="00CF786C" w:rsidRPr="00C65D44">
        <w:rPr>
          <w:rFonts w:ascii="Palatino Linotype" w:eastAsia="Palatino Linotype" w:hAnsi="Palatino Linotype" w:cs="Palatino Linotype"/>
          <w:b/>
        </w:rPr>
        <w:t xml:space="preserve">, </w:t>
      </w:r>
      <w:r w:rsidRPr="00C65D44">
        <w:rPr>
          <w:rFonts w:ascii="Palatino Linotype" w:eastAsia="Palatino Linotype" w:hAnsi="Palatino Linotype" w:cs="Palatino Linotype"/>
        </w:rPr>
        <w:t xml:space="preserve">en lo sucesivo </w:t>
      </w:r>
      <w:r w:rsidR="003A5AFB" w:rsidRPr="00C65D44">
        <w:rPr>
          <w:rFonts w:ascii="Palatino Linotype" w:eastAsia="Palatino Linotype" w:hAnsi="Palatino Linotype" w:cs="Palatino Linotype"/>
          <w:b/>
        </w:rPr>
        <w:t>la</w:t>
      </w:r>
      <w:r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b/>
        </w:rPr>
        <w:t>Recurrente</w:t>
      </w:r>
      <w:r w:rsidR="00D23B6E" w:rsidRPr="00C65D44">
        <w:rPr>
          <w:rFonts w:ascii="Palatino Linotype" w:eastAsia="Palatino Linotype" w:hAnsi="Palatino Linotype" w:cs="Palatino Linotype"/>
          <w:b/>
        </w:rPr>
        <w:t>,</w:t>
      </w:r>
      <w:r w:rsidR="00D23B6E" w:rsidRPr="00C65D44">
        <w:rPr>
          <w:rFonts w:ascii="Palatino Linotype" w:eastAsia="Palatino Linotype" w:hAnsi="Palatino Linotype" w:cs="Palatino Linotype"/>
        </w:rPr>
        <w:t xml:space="preserve"> en contra de la respuesta a su solicitud p</w:t>
      </w:r>
      <w:r w:rsidR="005F1354" w:rsidRPr="00C65D44">
        <w:rPr>
          <w:rFonts w:ascii="Palatino Linotype" w:eastAsia="Palatino Linotype" w:hAnsi="Palatino Linotype" w:cs="Palatino Linotype"/>
        </w:rPr>
        <w:t>or parte de</w:t>
      </w:r>
      <w:r w:rsidR="003A5AFB" w:rsidRPr="00C65D44">
        <w:rPr>
          <w:rFonts w:ascii="Palatino Linotype" w:eastAsia="Palatino Linotype" w:hAnsi="Palatino Linotype" w:cs="Palatino Linotype"/>
        </w:rPr>
        <w:t>l</w:t>
      </w:r>
      <w:r w:rsidR="00D23B6E" w:rsidRPr="00C65D44">
        <w:rPr>
          <w:rFonts w:ascii="Palatino Linotype" w:eastAsia="Palatino Linotype" w:hAnsi="Palatino Linotype" w:cs="Palatino Linotype"/>
        </w:rPr>
        <w:t xml:space="preserve"> </w:t>
      </w:r>
      <w:r w:rsidR="003A5AFB" w:rsidRPr="00C65D44">
        <w:rPr>
          <w:rFonts w:ascii="Palatino Linotype" w:eastAsia="Palatino Linotype" w:hAnsi="Palatino Linotype" w:cs="Palatino Linotype"/>
          <w:b/>
        </w:rPr>
        <w:t>Sistema de Agua Potable Alcantari</w:t>
      </w:r>
      <w:r w:rsidR="005130C7" w:rsidRPr="00C65D44">
        <w:rPr>
          <w:rFonts w:ascii="Palatino Linotype" w:eastAsia="Palatino Linotype" w:hAnsi="Palatino Linotype" w:cs="Palatino Linotype"/>
          <w:b/>
        </w:rPr>
        <w:t xml:space="preserve">llado y Saneamiento de Ecatepec </w:t>
      </w:r>
      <w:r w:rsidR="003A5AFB" w:rsidRPr="00C65D44">
        <w:rPr>
          <w:rFonts w:ascii="Palatino Linotype" w:eastAsia="Palatino Linotype" w:hAnsi="Palatino Linotype" w:cs="Palatino Linotype"/>
          <w:b/>
        </w:rPr>
        <w:t>de Morelos</w:t>
      </w:r>
      <w:r w:rsidR="00D23B6E" w:rsidRPr="00C65D44">
        <w:rPr>
          <w:rFonts w:ascii="Palatino Linotype" w:eastAsia="Palatino Linotype" w:hAnsi="Palatino Linotype" w:cs="Palatino Linotype"/>
          <w:b/>
        </w:rPr>
        <w:t xml:space="preserve">, </w:t>
      </w:r>
      <w:r w:rsidR="00D23B6E" w:rsidRPr="00C65D44">
        <w:rPr>
          <w:rFonts w:ascii="Palatino Linotype" w:eastAsia="Palatino Linotype" w:hAnsi="Palatino Linotype" w:cs="Palatino Linotype"/>
        </w:rPr>
        <w:t xml:space="preserve">en lo sucesivo el </w:t>
      </w:r>
      <w:r w:rsidRPr="00C65D44">
        <w:rPr>
          <w:rFonts w:ascii="Palatino Linotype" w:eastAsia="Palatino Linotype" w:hAnsi="Palatino Linotype" w:cs="Palatino Linotype"/>
          <w:b/>
        </w:rPr>
        <w:t>Sujeto Obligado</w:t>
      </w:r>
      <w:r w:rsidR="00D23B6E" w:rsidRPr="00C65D44">
        <w:rPr>
          <w:rFonts w:ascii="Palatino Linotype" w:eastAsia="Palatino Linotype" w:hAnsi="Palatino Linotype" w:cs="Palatino Linotype"/>
          <w:b/>
        </w:rPr>
        <w:t xml:space="preserve">, </w:t>
      </w:r>
      <w:r w:rsidR="00D23B6E" w:rsidRPr="00C65D44">
        <w:rPr>
          <w:rFonts w:ascii="Palatino Linotype" w:eastAsia="Palatino Linotype" w:hAnsi="Palatino Linotype" w:cs="Palatino Linotype"/>
        </w:rPr>
        <w:t xml:space="preserve">se procede a dictar la presente resolución con base en los siguientes: </w:t>
      </w:r>
    </w:p>
    <w:p w14:paraId="085344F3" w14:textId="77777777" w:rsidR="00C8730C" w:rsidRPr="00C65D44" w:rsidRDefault="00D23B6E">
      <w:pPr>
        <w:spacing w:before="240" w:after="240" w:line="360" w:lineRule="auto"/>
        <w:jc w:val="center"/>
        <w:rPr>
          <w:rFonts w:ascii="Palatino Linotype" w:eastAsia="Palatino Linotype" w:hAnsi="Palatino Linotype" w:cs="Palatino Linotype"/>
          <w:b/>
        </w:rPr>
      </w:pPr>
      <w:r w:rsidRPr="00C65D44">
        <w:rPr>
          <w:rFonts w:ascii="Palatino Linotype" w:eastAsia="Palatino Linotype" w:hAnsi="Palatino Linotype" w:cs="Palatino Linotype"/>
          <w:b/>
        </w:rPr>
        <w:t>I. A N T E C E D E N T E S</w:t>
      </w:r>
    </w:p>
    <w:p w14:paraId="7D88CA1B"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1. Solicitud de acceso a la información.</w:t>
      </w:r>
      <w:r w:rsidRPr="00C65D44">
        <w:rPr>
          <w:rFonts w:ascii="Palatino Linotype" w:eastAsia="Palatino Linotype" w:hAnsi="Palatino Linotype" w:cs="Palatino Linotype"/>
        </w:rPr>
        <w:t xml:space="preserve"> </w:t>
      </w:r>
      <w:r w:rsidR="006F2F82" w:rsidRPr="00C65D44">
        <w:rPr>
          <w:rFonts w:ascii="Palatino Linotype" w:eastAsia="Palatino Linotype" w:hAnsi="Palatino Linotype" w:cs="Palatino Linotype"/>
        </w:rPr>
        <w:t xml:space="preserve">El </w:t>
      </w:r>
      <w:r w:rsidR="003A5AFB" w:rsidRPr="00C65D44">
        <w:rPr>
          <w:rFonts w:ascii="Palatino Linotype" w:eastAsia="Palatino Linotype" w:hAnsi="Palatino Linotype" w:cs="Palatino Linotype"/>
          <w:b/>
        </w:rPr>
        <w:t>veintidós</w:t>
      </w:r>
      <w:r w:rsidR="006F2F82" w:rsidRPr="00C65D44">
        <w:rPr>
          <w:rFonts w:ascii="Palatino Linotype" w:eastAsia="Palatino Linotype" w:hAnsi="Palatino Linotype" w:cs="Palatino Linotype"/>
        </w:rPr>
        <w:t xml:space="preserve"> </w:t>
      </w:r>
      <w:r w:rsidR="00690783" w:rsidRPr="00C65D44">
        <w:rPr>
          <w:rFonts w:ascii="Palatino Linotype" w:eastAsia="Palatino Linotype" w:hAnsi="Palatino Linotype" w:cs="Palatino Linotype"/>
          <w:b/>
        </w:rPr>
        <w:t xml:space="preserve">de </w:t>
      </w:r>
      <w:r w:rsidR="006F2F82" w:rsidRPr="00C65D44">
        <w:rPr>
          <w:rFonts w:ascii="Palatino Linotype" w:eastAsia="Palatino Linotype" w:hAnsi="Palatino Linotype" w:cs="Palatino Linotype"/>
          <w:b/>
        </w:rPr>
        <w:t>junio</w:t>
      </w:r>
      <w:r w:rsidR="00690783" w:rsidRPr="00C65D44">
        <w:rPr>
          <w:rFonts w:ascii="Palatino Linotype" w:eastAsia="Palatino Linotype" w:hAnsi="Palatino Linotype" w:cs="Palatino Linotype"/>
          <w:b/>
        </w:rPr>
        <w:t xml:space="preserve"> d</w:t>
      </w:r>
      <w:r w:rsidRPr="00C65D44">
        <w:rPr>
          <w:rFonts w:ascii="Palatino Linotype" w:eastAsia="Palatino Linotype" w:hAnsi="Palatino Linotype" w:cs="Palatino Linotype"/>
          <w:b/>
        </w:rPr>
        <w:t>e</w:t>
      </w:r>
      <w:r w:rsidR="00690783" w:rsidRPr="00C65D44">
        <w:rPr>
          <w:rFonts w:ascii="Palatino Linotype" w:eastAsia="Palatino Linotype" w:hAnsi="Palatino Linotype" w:cs="Palatino Linotype"/>
          <w:b/>
        </w:rPr>
        <w:t>l</w:t>
      </w:r>
      <w:r w:rsidRPr="00C65D44">
        <w:rPr>
          <w:rFonts w:ascii="Palatino Linotype" w:eastAsia="Palatino Linotype" w:hAnsi="Palatino Linotype" w:cs="Palatino Linotype"/>
          <w:b/>
        </w:rPr>
        <w:t xml:space="preserve"> dos mil veintidós,</w:t>
      </w:r>
      <w:r w:rsidRPr="00C65D44">
        <w:rPr>
          <w:rFonts w:ascii="Palatino Linotype" w:eastAsia="Palatino Linotype" w:hAnsi="Palatino Linotype" w:cs="Palatino Linotype"/>
        </w:rPr>
        <w:t xml:space="preserve"> </w:t>
      </w:r>
      <w:r w:rsidR="006F2F82" w:rsidRPr="00C65D44">
        <w:rPr>
          <w:rFonts w:ascii="Palatino Linotype" w:eastAsia="Palatino Linotype" w:hAnsi="Palatino Linotype" w:cs="Palatino Linotype"/>
          <w:b/>
        </w:rPr>
        <w:t xml:space="preserve">el </w:t>
      </w:r>
      <w:r w:rsidR="006A2C19"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b/>
        </w:rPr>
        <w:t xml:space="preserve"> </w:t>
      </w:r>
      <w:r w:rsidRPr="00C65D44">
        <w:rPr>
          <w:rFonts w:ascii="Palatino Linotype" w:eastAsia="Palatino Linotype" w:hAnsi="Palatino Linotype" w:cs="Palatino Linotype"/>
        </w:rPr>
        <w:t xml:space="preserve">presentó, </w:t>
      </w:r>
      <w:r w:rsidR="006A2C19" w:rsidRPr="00C65D44">
        <w:rPr>
          <w:rFonts w:ascii="Palatino Linotype" w:eastAsia="Palatino Linotype" w:hAnsi="Palatino Linotype" w:cs="Palatino Linotype"/>
        </w:rPr>
        <w:t xml:space="preserve">a </w:t>
      </w:r>
      <w:r w:rsidRPr="00C65D44">
        <w:rPr>
          <w:rFonts w:ascii="Palatino Linotype" w:eastAsia="Palatino Linotype" w:hAnsi="Palatino Linotype" w:cs="Palatino Linotype"/>
        </w:rPr>
        <w:t xml:space="preserve">través del Sistema de Acceso a la Información Mexiquense, en lo subsecuente el </w:t>
      </w:r>
      <w:r w:rsidRPr="00C65D44">
        <w:rPr>
          <w:rFonts w:ascii="Palatino Linotype" w:eastAsia="Palatino Linotype" w:hAnsi="Palatino Linotype" w:cs="Palatino Linotype"/>
          <w:b/>
        </w:rPr>
        <w:t>SAIMEX,</w:t>
      </w:r>
      <w:r w:rsidRPr="00C65D44">
        <w:rPr>
          <w:rFonts w:ascii="Palatino Linotype" w:eastAsia="Palatino Linotype" w:hAnsi="Palatino Linotype" w:cs="Palatino Linotype"/>
        </w:rPr>
        <w:t xml:space="preserve"> ante el </w:t>
      </w:r>
      <w:r w:rsidR="006A2C19" w:rsidRPr="00C65D44">
        <w:rPr>
          <w:rFonts w:ascii="Palatino Linotype" w:eastAsia="Palatino Linotype" w:hAnsi="Palatino Linotype" w:cs="Palatino Linotype"/>
          <w:b/>
        </w:rPr>
        <w:t>Sujeto Obligado</w:t>
      </w:r>
      <w:r w:rsidRPr="00C65D44">
        <w:rPr>
          <w:rFonts w:ascii="Palatino Linotype" w:eastAsia="Palatino Linotype" w:hAnsi="Palatino Linotype" w:cs="Palatino Linotype"/>
        </w:rPr>
        <w:t>, la solicitud de acceso a la información pública, a la que se le asignó el número</w:t>
      </w:r>
      <w:r w:rsidRPr="00C65D44">
        <w:rPr>
          <w:rFonts w:ascii="Palatino Linotype" w:eastAsia="Palatino Linotype" w:hAnsi="Palatino Linotype" w:cs="Palatino Linotype"/>
          <w:b/>
        </w:rPr>
        <w:t xml:space="preserve"> </w:t>
      </w:r>
      <w:r w:rsidR="003A5AFB" w:rsidRPr="00C65D44">
        <w:rPr>
          <w:rFonts w:ascii="Palatino Linotype" w:eastAsia="Palatino Linotype" w:hAnsi="Palatino Linotype" w:cs="Palatino Linotype"/>
          <w:b/>
          <w:bCs/>
        </w:rPr>
        <w:t>00066/OASECATEPE/IP/2022</w:t>
      </w:r>
      <w:r w:rsidRPr="00C65D44">
        <w:rPr>
          <w:rFonts w:ascii="Palatino Linotype" w:eastAsia="Palatino Linotype" w:hAnsi="Palatino Linotype" w:cs="Palatino Linotype"/>
          <w:b/>
        </w:rPr>
        <w:t xml:space="preserve">, </w:t>
      </w:r>
      <w:r w:rsidRPr="00C65D44">
        <w:rPr>
          <w:rFonts w:ascii="Palatino Linotype" w:eastAsia="Palatino Linotype" w:hAnsi="Palatino Linotype" w:cs="Palatino Linotype"/>
        </w:rPr>
        <w:t xml:space="preserve">mediante la cual requirió la información siguiente: </w:t>
      </w:r>
    </w:p>
    <w:p w14:paraId="03BE77FB" w14:textId="77777777" w:rsidR="00C8730C" w:rsidRPr="00C65D44" w:rsidRDefault="00D23B6E" w:rsidP="003A5AFB">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C65D44">
        <w:rPr>
          <w:rFonts w:ascii="Palatino Linotype" w:eastAsia="Palatino Linotype" w:hAnsi="Palatino Linotype" w:cs="Palatino Linotype"/>
          <w:i/>
          <w:sz w:val="22"/>
          <w:szCs w:val="22"/>
        </w:rPr>
        <w:t>“</w:t>
      </w:r>
      <w:r w:rsidR="003A5AFB" w:rsidRPr="00C65D44">
        <w:rPr>
          <w:rFonts w:ascii="Palatino Linotype" w:eastAsia="Palatino Linotype" w:hAnsi="Palatino Linotype" w:cs="Palatino Linotype"/>
          <w:b/>
          <w:i/>
          <w:sz w:val="22"/>
          <w:szCs w:val="22"/>
          <w:u w:val="single"/>
        </w:rPr>
        <w:t xml:space="preserve">Quiero saber por qué el ayuntamiento de </w:t>
      </w:r>
      <w:proofErr w:type="spellStart"/>
      <w:r w:rsidR="003A5AFB" w:rsidRPr="00C65D44">
        <w:rPr>
          <w:rFonts w:ascii="Palatino Linotype" w:eastAsia="Palatino Linotype" w:hAnsi="Palatino Linotype" w:cs="Palatino Linotype"/>
          <w:b/>
          <w:i/>
          <w:sz w:val="22"/>
          <w:szCs w:val="22"/>
          <w:u w:val="single"/>
        </w:rPr>
        <w:t>ecatepec</w:t>
      </w:r>
      <w:proofErr w:type="spellEnd"/>
      <w:r w:rsidR="003A5AFB" w:rsidRPr="00C65D44">
        <w:rPr>
          <w:rFonts w:ascii="Palatino Linotype" w:eastAsia="Palatino Linotype" w:hAnsi="Palatino Linotype" w:cs="Palatino Linotype"/>
          <w:b/>
          <w:i/>
          <w:sz w:val="22"/>
          <w:szCs w:val="22"/>
          <w:u w:val="single"/>
        </w:rPr>
        <w:t xml:space="preserve"> y SAPASE no hacen nada para poder arreglar las fugas de agua que desembocan en la av. Xalostoc</w:t>
      </w:r>
      <w:r w:rsidR="003A5AFB" w:rsidRPr="00C65D44">
        <w:rPr>
          <w:rFonts w:ascii="Palatino Linotype" w:eastAsia="Palatino Linotype" w:hAnsi="Palatino Linotype" w:cs="Palatino Linotype"/>
          <w:i/>
          <w:sz w:val="22"/>
          <w:szCs w:val="22"/>
        </w:rPr>
        <w:t xml:space="preserve">. Cabe mencionar que algunas de estas fugas tienen </w:t>
      </w:r>
      <w:proofErr w:type="spellStart"/>
      <w:r w:rsidR="003A5AFB" w:rsidRPr="00C65D44">
        <w:rPr>
          <w:rFonts w:ascii="Palatino Linotype" w:eastAsia="Palatino Linotype" w:hAnsi="Palatino Linotype" w:cs="Palatino Linotype"/>
          <w:i/>
          <w:sz w:val="22"/>
          <w:szCs w:val="22"/>
        </w:rPr>
        <w:t>mas</w:t>
      </w:r>
      <w:proofErr w:type="spellEnd"/>
      <w:r w:rsidR="003A5AFB" w:rsidRPr="00C65D44">
        <w:rPr>
          <w:rFonts w:ascii="Palatino Linotype" w:eastAsia="Palatino Linotype" w:hAnsi="Palatino Linotype" w:cs="Palatino Linotype"/>
          <w:i/>
          <w:sz w:val="22"/>
          <w:szCs w:val="22"/>
        </w:rPr>
        <w:t xml:space="preserve"> de 5 años en la misma situación sin solucionar nada. Es un problema importante, ya que cada que cae agua </w:t>
      </w:r>
      <w:r w:rsidR="003A5AFB" w:rsidRPr="00C65D44">
        <w:rPr>
          <w:rFonts w:ascii="Palatino Linotype" w:eastAsia="Palatino Linotype" w:hAnsi="Palatino Linotype" w:cs="Palatino Linotype"/>
          <w:i/>
          <w:sz w:val="22"/>
          <w:szCs w:val="22"/>
        </w:rPr>
        <w:lastRenderedPageBreak/>
        <w:t xml:space="preserve">se desperdician miles de litros a través de las fugas, lo que desencadena en el problema de desabasto en esa parte alta de </w:t>
      </w:r>
      <w:proofErr w:type="spellStart"/>
      <w:r w:rsidR="003A5AFB" w:rsidRPr="00C65D44">
        <w:rPr>
          <w:rFonts w:ascii="Palatino Linotype" w:eastAsia="Palatino Linotype" w:hAnsi="Palatino Linotype" w:cs="Palatino Linotype"/>
          <w:i/>
          <w:sz w:val="22"/>
          <w:szCs w:val="22"/>
        </w:rPr>
        <w:t>tepeolulco</w:t>
      </w:r>
      <w:proofErr w:type="spellEnd"/>
      <w:r w:rsidR="003A5AFB" w:rsidRPr="00C65D44">
        <w:rPr>
          <w:rFonts w:ascii="Palatino Linotype" w:eastAsia="Palatino Linotype" w:hAnsi="Palatino Linotype" w:cs="Palatino Linotype"/>
          <w:i/>
          <w:sz w:val="22"/>
          <w:szCs w:val="22"/>
        </w:rPr>
        <w:t xml:space="preserve"> y ampliación </w:t>
      </w:r>
      <w:proofErr w:type="spellStart"/>
      <w:r w:rsidR="003A5AFB" w:rsidRPr="00C65D44">
        <w:rPr>
          <w:rFonts w:ascii="Palatino Linotype" w:eastAsia="Palatino Linotype" w:hAnsi="Palatino Linotype" w:cs="Palatino Linotype"/>
          <w:i/>
          <w:sz w:val="22"/>
          <w:szCs w:val="22"/>
        </w:rPr>
        <w:t>xalostoc</w:t>
      </w:r>
      <w:proofErr w:type="spellEnd"/>
      <w:r w:rsidR="003A5AFB" w:rsidRPr="00C65D44">
        <w:rPr>
          <w:rFonts w:ascii="Palatino Linotype" w:eastAsia="Palatino Linotype" w:hAnsi="Palatino Linotype" w:cs="Palatino Linotype"/>
          <w:i/>
          <w:sz w:val="22"/>
          <w:szCs w:val="22"/>
        </w:rPr>
        <w:t>.</w:t>
      </w:r>
      <w:r w:rsidR="00081AE0" w:rsidRPr="00C65D44">
        <w:rPr>
          <w:rFonts w:ascii="Palatino Linotype" w:eastAsia="Palatino Linotype" w:hAnsi="Palatino Linotype" w:cs="Palatino Linotype"/>
          <w:i/>
          <w:sz w:val="22"/>
          <w:szCs w:val="22"/>
        </w:rPr>
        <w:t>”</w:t>
      </w:r>
      <w:r w:rsidRPr="00C65D44">
        <w:rPr>
          <w:rFonts w:ascii="Palatino Linotype" w:eastAsia="Palatino Linotype" w:hAnsi="Palatino Linotype" w:cs="Palatino Linotype"/>
          <w:i/>
          <w:sz w:val="22"/>
          <w:szCs w:val="22"/>
        </w:rPr>
        <w:t xml:space="preserve"> (Sic)</w:t>
      </w:r>
    </w:p>
    <w:p w14:paraId="3D0D8990" w14:textId="77777777" w:rsidR="00C8730C" w:rsidRPr="00C65D44" w:rsidRDefault="00D23B6E">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Modalidad de Entrega:</w:t>
      </w:r>
      <w:r w:rsidRPr="00C65D44">
        <w:rPr>
          <w:rFonts w:ascii="Palatino Linotype" w:eastAsia="Palatino Linotype" w:hAnsi="Palatino Linotype" w:cs="Palatino Linotype"/>
        </w:rPr>
        <w:t xml:space="preserve"> A través de </w:t>
      </w:r>
      <w:r w:rsidRPr="00C65D44">
        <w:rPr>
          <w:rFonts w:ascii="Palatino Linotype" w:eastAsia="Palatino Linotype" w:hAnsi="Palatino Linotype" w:cs="Palatino Linotype"/>
          <w:b/>
        </w:rPr>
        <w:t>SAIMEX</w:t>
      </w:r>
      <w:r w:rsidRPr="00C65D44">
        <w:rPr>
          <w:rFonts w:ascii="Palatino Linotype" w:eastAsia="Palatino Linotype" w:hAnsi="Palatino Linotype" w:cs="Palatino Linotype"/>
        </w:rPr>
        <w:t>.</w:t>
      </w:r>
    </w:p>
    <w:p w14:paraId="4B6327B0" w14:textId="77777777" w:rsidR="00C8730C" w:rsidRPr="00C65D44" w:rsidRDefault="00C8730C">
      <w:pPr>
        <w:spacing w:line="360" w:lineRule="auto"/>
        <w:jc w:val="both"/>
        <w:rPr>
          <w:rFonts w:ascii="Palatino Linotype" w:eastAsia="Palatino Linotype" w:hAnsi="Palatino Linotype" w:cs="Palatino Linotype"/>
        </w:rPr>
      </w:pPr>
    </w:p>
    <w:p w14:paraId="35F664A1" w14:textId="77777777" w:rsidR="00CF786C" w:rsidRPr="00C65D44" w:rsidRDefault="00D23B6E">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 xml:space="preserve">2. </w:t>
      </w:r>
      <w:r w:rsidR="00CF786C" w:rsidRPr="00C65D44">
        <w:rPr>
          <w:rFonts w:ascii="Palatino Linotype" w:eastAsia="Palatino Linotype" w:hAnsi="Palatino Linotype" w:cs="Palatino Linotype"/>
          <w:b/>
        </w:rPr>
        <w:t xml:space="preserve">Prórroga. El trece de julio de la presente anualidad, </w:t>
      </w:r>
      <w:r w:rsidR="00CF786C" w:rsidRPr="00C65D44">
        <w:rPr>
          <w:rFonts w:ascii="Palatino Linotype" w:eastAsia="Palatino Linotype" w:hAnsi="Palatino Linotype" w:cs="Palatino Linotype"/>
        </w:rPr>
        <w:t xml:space="preserve">el </w:t>
      </w:r>
      <w:r w:rsidR="00CF786C" w:rsidRPr="00C65D44">
        <w:rPr>
          <w:rFonts w:ascii="Palatino Linotype" w:eastAsia="Palatino Linotype" w:hAnsi="Palatino Linotype" w:cs="Palatino Linotype"/>
          <w:b/>
        </w:rPr>
        <w:t xml:space="preserve">Sujeto Obligado </w:t>
      </w:r>
      <w:r w:rsidR="00CF786C" w:rsidRPr="00C65D44">
        <w:rPr>
          <w:rFonts w:ascii="Palatino Linotype" w:eastAsia="Palatino Linotype" w:hAnsi="Palatino Linotype" w:cs="Palatino Linotype"/>
        </w:rPr>
        <w:t xml:space="preserve">notificó a la particular la prórroga para atender su solicitud de información, medularmente en los siguientes términos: </w:t>
      </w:r>
    </w:p>
    <w:p w14:paraId="487F3839" w14:textId="77777777" w:rsidR="00CF786C" w:rsidRPr="00C65D44" w:rsidRDefault="00CF786C" w:rsidP="00CF786C">
      <w:pPr>
        <w:spacing w:after="240" w:line="276" w:lineRule="auto"/>
        <w:ind w:left="567" w:right="900"/>
        <w:jc w:val="both"/>
        <w:rPr>
          <w:rFonts w:ascii="Palatino Linotype" w:eastAsia="Palatino Linotype" w:hAnsi="Palatino Linotype" w:cs="Palatino Linotype"/>
          <w:i/>
          <w:sz w:val="22"/>
        </w:rPr>
      </w:pPr>
      <w:r w:rsidRPr="00C65D44">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39CC456" w14:textId="77777777" w:rsidR="00CF786C" w:rsidRPr="00C65D44" w:rsidRDefault="00CF786C" w:rsidP="00CF786C">
      <w:pPr>
        <w:spacing w:after="240" w:line="276" w:lineRule="auto"/>
        <w:ind w:left="567" w:right="900"/>
        <w:jc w:val="both"/>
        <w:rPr>
          <w:rFonts w:ascii="Palatino Linotype" w:eastAsia="Palatino Linotype" w:hAnsi="Palatino Linotype" w:cs="Palatino Linotype"/>
          <w:i/>
          <w:sz w:val="22"/>
        </w:rPr>
      </w:pPr>
      <w:r w:rsidRPr="00C65D44">
        <w:rPr>
          <w:rFonts w:ascii="Palatino Linotype" w:eastAsia="Palatino Linotype" w:hAnsi="Palatino Linotype" w:cs="Palatino Linotype"/>
          <w:i/>
          <w:sz w:val="22"/>
        </w:rPr>
        <w:t>SOLICITUD DE PRORROGA</w:t>
      </w:r>
    </w:p>
    <w:p w14:paraId="40250B15" w14:textId="77777777" w:rsidR="00CF786C" w:rsidRPr="00C65D44" w:rsidRDefault="00CF786C" w:rsidP="00CF786C">
      <w:pPr>
        <w:spacing w:after="240" w:line="276" w:lineRule="auto"/>
        <w:ind w:left="567" w:right="900"/>
        <w:jc w:val="both"/>
        <w:rPr>
          <w:rFonts w:ascii="Palatino Linotype" w:eastAsia="Palatino Linotype" w:hAnsi="Palatino Linotype" w:cs="Palatino Linotype"/>
          <w:i/>
          <w:sz w:val="22"/>
        </w:rPr>
      </w:pPr>
      <w:r w:rsidRPr="00C65D44">
        <w:rPr>
          <w:rFonts w:ascii="Palatino Linotype" w:eastAsia="Palatino Linotype" w:hAnsi="Palatino Linotype" w:cs="Palatino Linotype"/>
          <w:i/>
          <w:sz w:val="22"/>
        </w:rPr>
        <w:t>C. CARLOS ENRIQUE MONTIEL SERVÍN</w:t>
      </w:r>
    </w:p>
    <w:p w14:paraId="6826F76C" w14:textId="77777777" w:rsidR="00CF786C" w:rsidRPr="00C65D44" w:rsidRDefault="00CF786C" w:rsidP="00CF786C">
      <w:pPr>
        <w:spacing w:after="240" w:line="276" w:lineRule="auto"/>
        <w:ind w:left="567" w:right="900"/>
        <w:jc w:val="both"/>
        <w:rPr>
          <w:rFonts w:ascii="Palatino Linotype" w:eastAsia="Palatino Linotype" w:hAnsi="Palatino Linotype" w:cs="Palatino Linotype"/>
          <w:i/>
          <w:sz w:val="22"/>
        </w:rPr>
      </w:pPr>
      <w:r w:rsidRPr="00C65D44">
        <w:rPr>
          <w:rFonts w:ascii="Palatino Linotype" w:eastAsia="Palatino Linotype" w:hAnsi="Palatino Linotype" w:cs="Palatino Linotype"/>
          <w:i/>
          <w:sz w:val="22"/>
        </w:rPr>
        <w:t xml:space="preserve">Responsable de la Unidad de Transparencia” (Sic) </w:t>
      </w:r>
    </w:p>
    <w:p w14:paraId="39EEDF6C" w14:textId="77777777" w:rsidR="00C8730C" w:rsidRPr="00C65D44" w:rsidRDefault="00CF786C">
      <w:pPr>
        <w:spacing w:after="240" w:line="360" w:lineRule="auto"/>
        <w:jc w:val="both"/>
        <w:rPr>
          <w:rFonts w:ascii="Palatino Linotype" w:eastAsia="Palatino Linotype" w:hAnsi="Palatino Linotype" w:cs="Palatino Linotype"/>
          <w:b/>
        </w:rPr>
      </w:pPr>
      <w:r w:rsidRPr="00C65D44">
        <w:rPr>
          <w:rFonts w:ascii="Palatino Linotype" w:eastAsia="Palatino Linotype" w:hAnsi="Palatino Linotype" w:cs="Palatino Linotype"/>
          <w:b/>
        </w:rPr>
        <w:t xml:space="preserve">3. </w:t>
      </w:r>
      <w:r w:rsidR="00D23B6E" w:rsidRPr="00C65D44">
        <w:rPr>
          <w:rFonts w:ascii="Palatino Linotype" w:eastAsia="Palatino Linotype" w:hAnsi="Palatino Linotype" w:cs="Palatino Linotype"/>
          <w:b/>
        </w:rPr>
        <w:t xml:space="preserve">Respuesta. </w:t>
      </w:r>
      <w:r w:rsidR="006F2F82" w:rsidRPr="00C65D44">
        <w:rPr>
          <w:rFonts w:ascii="Palatino Linotype" w:eastAsia="Palatino Linotype" w:hAnsi="Palatino Linotype" w:cs="Palatino Linotype"/>
        </w:rPr>
        <w:t xml:space="preserve">El </w:t>
      </w:r>
      <w:r w:rsidR="003A5AFB" w:rsidRPr="00C65D44">
        <w:rPr>
          <w:rFonts w:ascii="Palatino Linotype" w:eastAsia="Palatino Linotype" w:hAnsi="Palatino Linotype" w:cs="Palatino Linotype"/>
          <w:b/>
        </w:rPr>
        <w:t>veintiséis</w:t>
      </w:r>
      <w:r w:rsidR="006F2F82" w:rsidRPr="00C65D44">
        <w:rPr>
          <w:rFonts w:ascii="Palatino Linotype" w:eastAsia="Palatino Linotype" w:hAnsi="Palatino Linotype" w:cs="Palatino Linotype"/>
          <w:b/>
        </w:rPr>
        <w:t xml:space="preserve"> de juli</w:t>
      </w:r>
      <w:r w:rsidR="005F1354" w:rsidRPr="00C65D44">
        <w:rPr>
          <w:rFonts w:ascii="Palatino Linotype" w:eastAsia="Palatino Linotype" w:hAnsi="Palatino Linotype" w:cs="Palatino Linotype"/>
          <w:b/>
        </w:rPr>
        <w:t>o</w:t>
      </w:r>
      <w:r w:rsidR="00D23B6E" w:rsidRPr="00C65D44">
        <w:rPr>
          <w:rFonts w:ascii="Palatino Linotype" w:eastAsia="Palatino Linotype" w:hAnsi="Palatino Linotype" w:cs="Palatino Linotype"/>
          <w:b/>
        </w:rPr>
        <w:t xml:space="preserve"> de dos mil veintidós</w:t>
      </w:r>
      <w:r w:rsidR="00D23B6E" w:rsidRPr="00C65D44">
        <w:rPr>
          <w:rFonts w:ascii="Palatino Linotype" w:eastAsia="Palatino Linotype" w:hAnsi="Palatino Linotype" w:cs="Palatino Linotype"/>
        </w:rPr>
        <w:t xml:space="preserve">, el </w:t>
      </w:r>
      <w:r w:rsidR="006A2C19" w:rsidRPr="00C65D44">
        <w:rPr>
          <w:rFonts w:ascii="Palatino Linotype" w:eastAsia="Palatino Linotype" w:hAnsi="Palatino Linotype" w:cs="Palatino Linotype"/>
          <w:b/>
        </w:rPr>
        <w:t xml:space="preserve">Sujeto Obligado </w:t>
      </w:r>
      <w:r w:rsidR="006A2C19" w:rsidRPr="00C65D44">
        <w:rPr>
          <w:rFonts w:ascii="Palatino Linotype" w:eastAsia="Palatino Linotype" w:hAnsi="Palatino Linotype" w:cs="Palatino Linotype"/>
        </w:rPr>
        <w:t>remiti</w:t>
      </w:r>
      <w:r w:rsidR="00D23B6E" w:rsidRPr="00C65D44">
        <w:rPr>
          <w:rFonts w:ascii="Palatino Linotype" w:eastAsia="Palatino Linotype" w:hAnsi="Palatino Linotype" w:cs="Palatino Linotype"/>
        </w:rPr>
        <w:t xml:space="preserve">ó su respuesta a la solicitud de acceso a la información a través de SAIMEX, sustancialmente en los términos siguientes:   </w:t>
      </w:r>
    </w:p>
    <w:p w14:paraId="1BFE0F5F" w14:textId="77777777" w:rsidR="003A5AFB" w:rsidRPr="00C65D44" w:rsidRDefault="006A2C19" w:rsidP="003A5AFB">
      <w:pPr>
        <w:spacing w:before="240" w:after="240"/>
        <w:ind w:left="567" w:right="902"/>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w:t>
      </w:r>
      <w:r w:rsidR="003A5AFB" w:rsidRPr="00C65D4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A080E1" w14:textId="77777777" w:rsidR="003A5AFB" w:rsidRPr="00C65D44" w:rsidRDefault="003A5AFB" w:rsidP="003A5AFB">
      <w:pPr>
        <w:spacing w:before="240" w:after="240"/>
        <w:ind w:left="567" w:right="902"/>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 xml:space="preserve">Folio de la Solicitud: 00066/OASECATEPE/IP/2022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w:t>
      </w:r>
      <w:r w:rsidRPr="00C65D44">
        <w:rPr>
          <w:rFonts w:ascii="Palatino Linotype" w:eastAsia="Palatino Linotype" w:hAnsi="Palatino Linotype" w:cs="Palatino Linotype"/>
          <w:i/>
          <w:sz w:val="22"/>
          <w:szCs w:val="22"/>
        </w:rPr>
        <w:lastRenderedPageBreak/>
        <w:t xml:space="preserve">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00066/OASECATEPE/IP/2022; relativo a su petición de información: Quiero saber por qué el ayuntamiento de </w:t>
      </w:r>
      <w:proofErr w:type="spellStart"/>
      <w:r w:rsidRPr="00C65D44">
        <w:rPr>
          <w:rFonts w:ascii="Palatino Linotype" w:eastAsia="Palatino Linotype" w:hAnsi="Palatino Linotype" w:cs="Palatino Linotype"/>
          <w:i/>
          <w:sz w:val="22"/>
          <w:szCs w:val="22"/>
        </w:rPr>
        <w:t>ecatepec</w:t>
      </w:r>
      <w:proofErr w:type="spellEnd"/>
      <w:r w:rsidRPr="00C65D44">
        <w:rPr>
          <w:rFonts w:ascii="Palatino Linotype" w:eastAsia="Palatino Linotype" w:hAnsi="Palatino Linotype" w:cs="Palatino Linotype"/>
          <w:i/>
          <w:sz w:val="22"/>
          <w:szCs w:val="22"/>
        </w:rPr>
        <w:t xml:space="preserve"> y SAPASE no hacen nada para poder arreglar las fugas de agua que desembocan en la av. Xalostoc. Cabe mencionar que algunas de estas fugas tienen </w:t>
      </w:r>
      <w:proofErr w:type="spellStart"/>
      <w:r w:rsidRPr="00C65D44">
        <w:rPr>
          <w:rFonts w:ascii="Palatino Linotype" w:eastAsia="Palatino Linotype" w:hAnsi="Palatino Linotype" w:cs="Palatino Linotype"/>
          <w:i/>
          <w:sz w:val="22"/>
          <w:szCs w:val="22"/>
        </w:rPr>
        <w:t>mas</w:t>
      </w:r>
      <w:proofErr w:type="spellEnd"/>
      <w:r w:rsidRPr="00C65D44">
        <w:rPr>
          <w:rFonts w:ascii="Palatino Linotype" w:eastAsia="Palatino Linotype" w:hAnsi="Palatino Linotype" w:cs="Palatino Linotype"/>
          <w:i/>
          <w:sz w:val="22"/>
          <w:szCs w:val="22"/>
        </w:rPr>
        <w:t xml:space="preserve"> de 5 años en la misma situación sin solucionar nada. Es un problema importante, ya que cada que cae agua se desperdician miles de litros a través de las fugas, lo que desencadena en el problema de desabasto en esa parte alta de </w:t>
      </w:r>
      <w:proofErr w:type="spellStart"/>
      <w:r w:rsidRPr="00C65D44">
        <w:rPr>
          <w:rFonts w:ascii="Palatino Linotype" w:eastAsia="Palatino Linotype" w:hAnsi="Palatino Linotype" w:cs="Palatino Linotype"/>
          <w:i/>
          <w:sz w:val="22"/>
          <w:szCs w:val="22"/>
        </w:rPr>
        <w:t>tepeolulco</w:t>
      </w:r>
      <w:proofErr w:type="spellEnd"/>
      <w:r w:rsidRPr="00C65D44">
        <w:rPr>
          <w:rFonts w:ascii="Palatino Linotype" w:eastAsia="Palatino Linotype" w:hAnsi="Palatino Linotype" w:cs="Palatino Linotype"/>
          <w:i/>
          <w:sz w:val="22"/>
          <w:szCs w:val="22"/>
        </w:rPr>
        <w:t xml:space="preserve"> y ampliación </w:t>
      </w:r>
      <w:proofErr w:type="spellStart"/>
      <w:r w:rsidRPr="00C65D44">
        <w:rPr>
          <w:rFonts w:ascii="Palatino Linotype" w:eastAsia="Palatino Linotype" w:hAnsi="Palatino Linotype" w:cs="Palatino Linotype"/>
          <w:i/>
          <w:sz w:val="22"/>
          <w:szCs w:val="22"/>
        </w:rPr>
        <w:t>xalostoc</w:t>
      </w:r>
      <w:proofErr w:type="spellEnd"/>
      <w:r w:rsidRPr="00C65D44">
        <w:rPr>
          <w:rFonts w:ascii="Palatino Linotype" w:eastAsia="Palatino Linotype" w:hAnsi="Palatino Linotype" w:cs="Palatino Linotype"/>
          <w:i/>
          <w:sz w:val="22"/>
          <w:szCs w:val="22"/>
        </w:rPr>
        <w:t xml:space="preserve">…Sic </w:t>
      </w:r>
      <w:r w:rsidRPr="00C65D44">
        <w:rPr>
          <w:rFonts w:ascii="Palatino Linotype" w:eastAsia="Palatino Linotype" w:hAnsi="Palatino Linotype" w:cs="Palatino Linotype"/>
          <w:b/>
          <w:i/>
          <w:sz w:val="22"/>
          <w:szCs w:val="22"/>
          <w:u w:val="single"/>
        </w:rPr>
        <w:t xml:space="preserve">Me permito remitir a usted un archivo PDF en el cual encontrara la respuesta a su solicitud, incluyendo el registro de las fugas atendidas incluyendo la calle y la colonia a la cual nos hace referencia, proporcionada por la Dirección Técnica de </w:t>
      </w:r>
      <w:proofErr w:type="spellStart"/>
      <w:r w:rsidRPr="00C65D44">
        <w:rPr>
          <w:rFonts w:ascii="Palatino Linotype" w:eastAsia="Palatino Linotype" w:hAnsi="Palatino Linotype" w:cs="Palatino Linotype"/>
          <w:b/>
          <w:i/>
          <w:sz w:val="22"/>
          <w:szCs w:val="22"/>
          <w:u w:val="single"/>
        </w:rPr>
        <w:t>Construccion</w:t>
      </w:r>
      <w:proofErr w:type="spellEnd"/>
      <w:r w:rsidRPr="00C65D44">
        <w:rPr>
          <w:rFonts w:ascii="Palatino Linotype" w:eastAsia="Palatino Linotype" w:hAnsi="Palatino Linotype" w:cs="Palatino Linotype"/>
          <w:b/>
          <w:i/>
          <w:sz w:val="22"/>
          <w:szCs w:val="22"/>
          <w:u w:val="single"/>
        </w:rPr>
        <w:t>, Operación y Mantenimiento del O.P.D. S.A.P.A.S.E</w:t>
      </w:r>
      <w:r w:rsidRPr="00C65D44">
        <w:rPr>
          <w:rFonts w:ascii="Palatino Linotype" w:eastAsia="Palatino Linotype" w:hAnsi="Palatino Linotype" w:cs="Palatino Linotype"/>
          <w:i/>
          <w:sz w:val="22"/>
          <w:szCs w:val="22"/>
        </w:rPr>
        <w:t>. Sin más por el momento, quedo de usted esperando que le sea de utilidad dicha información</w:t>
      </w:r>
    </w:p>
    <w:p w14:paraId="347D41FB" w14:textId="77777777" w:rsidR="003A5AFB" w:rsidRPr="00C65D44" w:rsidRDefault="003A5AFB" w:rsidP="003A5AFB">
      <w:pPr>
        <w:spacing w:before="240" w:after="240"/>
        <w:ind w:left="567" w:right="902"/>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ATENTAMENTE</w:t>
      </w:r>
    </w:p>
    <w:p w14:paraId="445918F8" w14:textId="77777777" w:rsidR="00C8730C" w:rsidRPr="00C65D44" w:rsidRDefault="003A5AFB" w:rsidP="003A5AFB">
      <w:pPr>
        <w:spacing w:before="240" w:after="240"/>
        <w:ind w:left="567" w:right="902"/>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C. MANUEL OLVERA GUTIÉRREZ</w:t>
      </w:r>
      <w:r w:rsidR="00D23B6E" w:rsidRPr="00C65D44">
        <w:rPr>
          <w:rFonts w:ascii="Palatino Linotype" w:eastAsia="Palatino Linotype" w:hAnsi="Palatino Linotype" w:cs="Palatino Linotype"/>
          <w:i/>
          <w:sz w:val="22"/>
          <w:szCs w:val="22"/>
        </w:rPr>
        <w:t>” (Sic)</w:t>
      </w:r>
    </w:p>
    <w:p w14:paraId="291FB351" w14:textId="77777777" w:rsidR="006A2C19" w:rsidRPr="00C65D44" w:rsidRDefault="006A2C19" w:rsidP="006A2C19">
      <w:pPr>
        <w:spacing w:before="240" w:after="240" w:line="360" w:lineRule="auto"/>
        <w:ind w:left="567" w:right="49"/>
        <w:jc w:val="both"/>
        <w:rPr>
          <w:rFonts w:ascii="Palatino Linotype" w:eastAsia="Palatino Linotype" w:hAnsi="Palatino Linotype" w:cs="Palatino Linotype"/>
          <w:b/>
        </w:rPr>
      </w:pPr>
      <w:r w:rsidRPr="00C65D44">
        <w:rPr>
          <w:rFonts w:ascii="Palatino Linotype" w:eastAsia="Palatino Linotype" w:hAnsi="Palatino Linotype" w:cs="Palatino Linotype"/>
          <w:b/>
        </w:rPr>
        <w:t xml:space="preserve">Archivos adjuntos: </w:t>
      </w:r>
    </w:p>
    <w:p w14:paraId="402F005E" w14:textId="77777777" w:rsidR="005F1354" w:rsidRPr="00C65D44" w:rsidRDefault="005F1354" w:rsidP="006F2F82">
      <w:pPr>
        <w:spacing w:before="240" w:after="240" w:line="360" w:lineRule="auto"/>
        <w:ind w:left="567" w:right="900"/>
        <w:jc w:val="both"/>
        <w:rPr>
          <w:rFonts w:ascii="Palatino Linotype" w:eastAsia="Palatino Linotype" w:hAnsi="Palatino Linotype" w:cs="Palatino Linotype"/>
        </w:rPr>
      </w:pPr>
      <w:r w:rsidRPr="00C65D44">
        <w:rPr>
          <w:rFonts w:ascii="Palatino Linotype" w:eastAsia="Palatino Linotype" w:hAnsi="Palatino Linotype" w:cs="Palatino Linotype"/>
          <w:b/>
          <w:i/>
        </w:rPr>
        <w:t>“</w:t>
      </w:r>
      <w:r w:rsidR="003A5AFB" w:rsidRPr="00C65D44">
        <w:rPr>
          <w:rFonts w:ascii="Palatino Linotype" w:eastAsia="Palatino Linotype" w:hAnsi="Palatino Linotype" w:cs="Palatino Linotype"/>
          <w:b/>
          <w:i/>
        </w:rPr>
        <w:t>RESPUESTA 00066-22.pdf</w:t>
      </w:r>
      <w:r w:rsidRPr="00C65D44">
        <w:rPr>
          <w:rFonts w:ascii="Palatino Linotype" w:eastAsia="Palatino Linotype" w:hAnsi="Palatino Linotype" w:cs="Palatino Linotype"/>
          <w:b/>
          <w:i/>
        </w:rPr>
        <w:t>”</w:t>
      </w:r>
      <w:r w:rsidR="006F2F82" w:rsidRPr="00C65D44">
        <w:rPr>
          <w:rFonts w:ascii="Palatino Linotype" w:eastAsia="Palatino Linotype" w:hAnsi="Palatino Linotype" w:cs="Palatino Linotype"/>
          <w:b/>
          <w:i/>
        </w:rPr>
        <w:t xml:space="preserve">: </w:t>
      </w:r>
      <w:r w:rsidR="006F2F82" w:rsidRPr="00C65D44">
        <w:rPr>
          <w:rFonts w:ascii="Palatino Linotype" w:eastAsia="Palatino Linotype" w:hAnsi="Palatino Linotype" w:cs="Palatino Linotype"/>
        </w:rPr>
        <w:t xml:space="preserve">Documento de cuatro fojas, mediante el cual, el </w:t>
      </w:r>
      <w:r w:rsidR="006F2F82" w:rsidRPr="00C65D44">
        <w:rPr>
          <w:rFonts w:ascii="Palatino Linotype" w:eastAsia="Palatino Linotype" w:hAnsi="Palatino Linotype" w:cs="Palatino Linotype"/>
          <w:b/>
        </w:rPr>
        <w:t>Sujeto Obligado</w:t>
      </w:r>
      <w:r w:rsidR="006F2F82" w:rsidRPr="00C65D44">
        <w:rPr>
          <w:rFonts w:ascii="Palatino Linotype" w:eastAsia="Palatino Linotype" w:hAnsi="Palatino Linotype" w:cs="Palatino Linotype"/>
        </w:rPr>
        <w:t xml:space="preserve"> </w:t>
      </w:r>
      <w:r w:rsidR="003A5AFB" w:rsidRPr="00C65D44">
        <w:rPr>
          <w:rFonts w:ascii="Palatino Linotype" w:eastAsia="Palatino Linotype" w:hAnsi="Palatino Linotype" w:cs="Palatino Linotype"/>
        </w:rPr>
        <w:t xml:space="preserve">por conducto del </w:t>
      </w:r>
      <w:proofErr w:type="gramStart"/>
      <w:r w:rsidR="003A5AFB" w:rsidRPr="00C65D44">
        <w:rPr>
          <w:rFonts w:ascii="Palatino Linotype" w:eastAsia="Palatino Linotype" w:hAnsi="Palatino Linotype" w:cs="Palatino Linotype"/>
        </w:rPr>
        <w:t>Director Técnico</w:t>
      </w:r>
      <w:proofErr w:type="gramEnd"/>
      <w:r w:rsidR="003A5AFB" w:rsidRPr="00C65D44">
        <w:rPr>
          <w:rFonts w:ascii="Palatino Linotype" w:eastAsia="Palatino Linotype" w:hAnsi="Palatino Linotype" w:cs="Palatino Linotype"/>
        </w:rPr>
        <w:t xml:space="preserve"> de Construcción, Operación y Mantenimiento, </w:t>
      </w:r>
      <w:r w:rsidR="006F2F82" w:rsidRPr="00C65D44">
        <w:rPr>
          <w:rFonts w:ascii="Palatino Linotype" w:eastAsia="Palatino Linotype" w:hAnsi="Palatino Linotype" w:cs="Palatino Linotype"/>
        </w:rPr>
        <w:t>otorga r</w:t>
      </w:r>
      <w:r w:rsidR="003A5AFB" w:rsidRPr="00C65D44">
        <w:rPr>
          <w:rFonts w:ascii="Palatino Linotype" w:eastAsia="Palatino Linotype" w:hAnsi="Palatino Linotype" w:cs="Palatino Linotype"/>
        </w:rPr>
        <w:t>espuesta a lo peticionado por la</w:t>
      </w:r>
      <w:r w:rsidR="006F2F82" w:rsidRPr="00C65D44">
        <w:rPr>
          <w:rFonts w:ascii="Palatino Linotype" w:eastAsia="Palatino Linotype" w:hAnsi="Palatino Linotype" w:cs="Palatino Linotype"/>
        </w:rPr>
        <w:t xml:space="preserve"> particular. </w:t>
      </w:r>
    </w:p>
    <w:p w14:paraId="662DFD19" w14:textId="77777777" w:rsidR="005F1354" w:rsidRPr="00C65D44" w:rsidRDefault="003A5AFB" w:rsidP="005F1354">
      <w:pPr>
        <w:spacing w:before="240" w:after="240" w:line="360" w:lineRule="auto"/>
        <w:ind w:left="567" w:right="900"/>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lastRenderedPageBreak/>
        <w:drawing>
          <wp:inline distT="0" distB="0" distL="0" distR="0" wp14:anchorId="15BA1D3A" wp14:editId="1FFFFA36">
            <wp:extent cx="5360766" cy="6838950"/>
            <wp:effectExtent l="19050" t="19050" r="114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2010" cy="6840537"/>
                    </a:xfrm>
                    <a:prstGeom prst="rect">
                      <a:avLst/>
                    </a:prstGeom>
                    <a:ln>
                      <a:solidFill>
                        <a:schemeClr val="tx1"/>
                      </a:solidFill>
                    </a:ln>
                  </pic:spPr>
                </pic:pic>
              </a:graphicData>
            </a:graphic>
          </wp:inline>
        </w:drawing>
      </w:r>
    </w:p>
    <w:p w14:paraId="0D5397F4" w14:textId="77777777" w:rsidR="003A5AFB" w:rsidRPr="00C65D44" w:rsidRDefault="003A5AFB" w:rsidP="005F1354">
      <w:pPr>
        <w:spacing w:before="240" w:after="240" w:line="360" w:lineRule="auto"/>
        <w:ind w:left="567" w:right="900"/>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lastRenderedPageBreak/>
        <w:drawing>
          <wp:inline distT="0" distB="0" distL="0" distR="0" wp14:anchorId="3A2EAFAD" wp14:editId="2C165352">
            <wp:extent cx="5612130" cy="6339840"/>
            <wp:effectExtent l="19050" t="19050" r="2667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339840"/>
                    </a:xfrm>
                    <a:prstGeom prst="rect">
                      <a:avLst/>
                    </a:prstGeom>
                    <a:ln>
                      <a:solidFill>
                        <a:schemeClr val="tx1"/>
                      </a:solidFill>
                    </a:ln>
                  </pic:spPr>
                </pic:pic>
              </a:graphicData>
            </a:graphic>
          </wp:inline>
        </w:drawing>
      </w:r>
    </w:p>
    <w:p w14:paraId="5AF92662" w14:textId="77777777" w:rsidR="003A5AFB" w:rsidRPr="00C65D44" w:rsidRDefault="003A5AFB" w:rsidP="005F1354">
      <w:pPr>
        <w:spacing w:before="240" w:after="240" w:line="360" w:lineRule="auto"/>
        <w:ind w:left="567" w:right="900"/>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lastRenderedPageBreak/>
        <w:drawing>
          <wp:inline distT="0" distB="0" distL="0" distR="0" wp14:anchorId="6F873199" wp14:editId="3086BF5B">
            <wp:extent cx="5169293" cy="6934200"/>
            <wp:effectExtent l="19050" t="19050" r="127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1576" cy="6937263"/>
                    </a:xfrm>
                    <a:prstGeom prst="rect">
                      <a:avLst/>
                    </a:prstGeom>
                    <a:ln>
                      <a:solidFill>
                        <a:schemeClr val="tx1"/>
                      </a:solidFill>
                    </a:ln>
                  </pic:spPr>
                </pic:pic>
              </a:graphicData>
            </a:graphic>
          </wp:inline>
        </w:drawing>
      </w:r>
    </w:p>
    <w:p w14:paraId="23426707" w14:textId="77777777" w:rsidR="006F2F82" w:rsidRPr="00C65D44" w:rsidRDefault="006F2F82" w:rsidP="005F1354">
      <w:pPr>
        <w:spacing w:before="240" w:after="240" w:line="360" w:lineRule="auto"/>
        <w:ind w:left="567" w:right="900"/>
        <w:jc w:val="both"/>
        <w:rPr>
          <w:rFonts w:ascii="Palatino Linotype" w:eastAsia="Palatino Linotype" w:hAnsi="Palatino Linotype" w:cs="Palatino Linotype"/>
        </w:rPr>
      </w:pPr>
    </w:p>
    <w:p w14:paraId="457740D3" w14:textId="77777777" w:rsidR="006F2F82" w:rsidRPr="00C65D44" w:rsidRDefault="003A5AFB" w:rsidP="005F1354">
      <w:pPr>
        <w:spacing w:before="240" w:after="240" w:line="360" w:lineRule="auto"/>
        <w:ind w:left="567" w:right="900"/>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drawing>
          <wp:inline distT="0" distB="0" distL="0" distR="0" wp14:anchorId="3C67DACE" wp14:editId="7741D505">
            <wp:extent cx="4581525" cy="3747062"/>
            <wp:effectExtent l="19050" t="19050" r="952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5969" cy="3750697"/>
                    </a:xfrm>
                    <a:prstGeom prst="rect">
                      <a:avLst/>
                    </a:prstGeom>
                    <a:ln>
                      <a:solidFill>
                        <a:schemeClr val="tx1"/>
                      </a:solidFill>
                    </a:ln>
                  </pic:spPr>
                </pic:pic>
              </a:graphicData>
            </a:graphic>
          </wp:inline>
        </w:drawing>
      </w:r>
    </w:p>
    <w:p w14:paraId="0AFEAADC" w14:textId="77777777" w:rsidR="00C8730C" w:rsidRPr="00C65D44" w:rsidRDefault="00CF786C">
      <w:pPr>
        <w:spacing w:before="240" w:after="240" w:line="360" w:lineRule="auto"/>
        <w:ind w:right="49"/>
        <w:jc w:val="both"/>
        <w:rPr>
          <w:rFonts w:ascii="Palatino Linotype" w:eastAsia="Palatino Linotype" w:hAnsi="Palatino Linotype" w:cs="Palatino Linotype"/>
        </w:rPr>
      </w:pPr>
      <w:r w:rsidRPr="00C65D44">
        <w:rPr>
          <w:rFonts w:ascii="Palatino Linotype" w:eastAsia="Palatino Linotype" w:hAnsi="Palatino Linotype" w:cs="Palatino Linotype"/>
          <w:b/>
        </w:rPr>
        <w:t>4</w:t>
      </w:r>
      <w:r w:rsidR="00D23B6E" w:rsidRPr="00C65D44">
        <w:rPr>
          <w:rFonts w:ascii="Palatino Linotype" w:eastAsia="Palatino Linotype" w:hAnsi="Palatino Linotype" w:cs="Palatino Linotype"/>
          <w:b/>
        </w:rPr>
        <w:t xml:space="preserve">. Interposición del recurso de revisión. </w:t>
      </w:r>
      <w:r w:rsidR="00D23B6E" w:rsidRPr="00C65D44">
        <w:rPr>
          <w:rFonts w:ascii="Palatino Linotype" w:eastAsia="Palatino Linotype" w:hAnsi="Palatino Linotype" w:cs="Palatino Linotype"/>
        </w:rPr>
        <w:t xml:space="preserve">Inconforme con los términos de la respuesta emitida por parte del </w:t>
      </w:r>
      <w:r w:rsidR="0089229D" w:rsidRPr="00C65D44">
        <w:rPr>
          <w:rFonts w:ascii="Palatino Linotype" w:eastAsia="Palatino Linotype" w:hAnsi="Palatino Linotype" w:cs="Palatino Linotype"/>
          <w:b/>
        </w:rPr>
        <w:t>Sujeto Obligado</w:t>
      </w:r>
      <w:r w:rsidR="00D23B6E" w:rsidRPr="00C65D44">
        <w:rPr>
          <w:rFonts w:ascii="Palatino Linotype" w:eastAsia="Palatino Linotype" w:hAnsi="Palatino Linotype" w:cs="Palatino Linotype"/>
        </w:rPr>
        <w:t xml:space="preserve">, el </w:t>
      </w:r>
      <w:r w:rsidR="003A5AFB" w:rsidRPr="00C65D44">
        <w:rPr>
          <w:rFonts w:ascii="Palatino Linotype" w:eastAsia="Palatino Linotype" w:hAnsi="Palatino Linotype" w:cs="Palatino Linotype"/>
          <w:b/>
        </w:rPr>
        <w:t>cinc</w:t>
      </w:r>
      <w:r w:rsidR="006F2F82" w:rsidRPr="00C65D44">
        <w:rPr>
          <w:rFonts w:ascii="Palatino Linotype" w:eastAsia="Palatino Linotype" w:hAnsi="Palatino Linotype" w:cs="Palatino Linotype"/>
          <w:b/>
        </w:rPr>
        <w:t>o de agost</w:t>
      </w:r>
      <w:r w:rsidR="005F1354" w:rsidRPr="00C65D44">
        <w:rPr>
          <w:rFonts w:ascii="Palatino Linotype" w:eastAsia="Palatino Linotype" w:hAnsi="Palatino Linotype" w:cs="Palatino Linotype"/>
          <w:b/>
        </w:rPr>
        <w:t>o</w:t>
      </w:r>
      <w:r w:rsidR="00D23B6E" w:rsidRPr="00C65D44">
        <w:rPr>
          <w:rFonts w:ascii="Palatino Linotype" w:eastAsia="Palatino Linotype" w:hAnsi="Palatino Linotype" w:cs="Palatino Linotype"/>
          <w:b/>
        </w:rPr>
        <w:t xml:space="preserve"> de dos mil veintidós,</w:t>
      </w:r>
      <w:r w:rsidR="00D23B6E" w:rsidRPr="00C65D44">
        <w:rPr>
          <w:rFonts w:ascii="Palatino Linotype" w:eastAsia="Palatino Linotype" w:hAnsi="Palatino Linotype" w:cs="Palatino Linotype"/>
        </w:rPr>
        <w:t xml:space="preserve"> </w:t>
      </w:r>
      <w:r w:rsidR="003A5AFB" w:rsidRPr="00C65D44">
        <w:rPr>
          <w:rFonts w:ascii="Palatino Linotype" w:eastAsia="Palatino Linotype" w:hAnsi="Palatino Linotype" w:cs="Palatino Linotype"/>
          <w:b/>
        </w:rPr>
        <w:t>la</w:t>
      </w:r>
      <w:r w:rsidR="006F2F82" w:rsidRPr="00C65D44">
        <w:rPr>
          <w:rFonts w:ascii="Palatino Linotype" w:eastAsia="Palatino Linotype" w:hAnsi="Palatino Linotype" w:cs="Palatino Linotype"/>
          <w:b/>
        </w:rPr>
        <w:t xml:space="preserve"> </w:t>
      </w:r>
      <w:r w:rsidR="0089229D" w:rsidRPr="00C65D44">
        <w:rPr>
          <w:rFonts w:ascii="Palatino Linotype" w:eastAsia="Palatino Linotype" w:hAnsi="Palatino Linotype" w:cs="Palatino Linotype"/>
          <w:b/>
        </w:rPr>
        <w:t>Recurrente</w:t>
      </w:r>
      <w:r w:rsidR="0089229D" w:rsidRPr="00C65D44">
        <w:rPr>
          <w:rFonts w:ascii="Palatino Linotype" w:eastAsia="Palatino Linotype" w:hAnsi="Palatino Linotype" w:cs="Palatino Linotype"/>
        </w:rPr>
        <w:t xml:space="preserve"> </w:t>
      </w:r>
      <w:r w:rsidR="00D23B6E" w:rsidRPr="00C65D44">
        <w:rPr>
          <w:rFonts w:ascii="Palatino Linotype" w:eastAsia="Palatino Linotype" w:hAnsi="Palatino Linotype" w:cs="Palatino Linotype"/>
        </w:rPr>
        <w:t xml:space="preserve">interpuso el recurso de revisión a través de </w:t>
      </w:r>
      <w:r w:rsidR="00D23B6E" w:rsidRPr="00C65D44">
        <w:rPr>
          <w:rFonts w:ascii="Palatino Linotype" w:eastAsia="Palatino Linotype" w:hAnsi="Palatino Linotype" w:cs="Palatino Linotype"/>
          <w:b/>
        </w:rPr>
        <w:t xml:space="preserve">SAIMEX, </w:t>
      </w:r>
      <w:r w:rsidR="00D23B6E" w:rsidRPr="00C65D44">
        <w:rPr>
          <w:rFonts w:ascii="Palatino Linotype" w:eastAsia="Palatino Linotype" w:hAnsi="Palatino Linotype" w:cs="Palatino Linotype"/>
        </w:rPr>
        <w:t>en donde se manifestó de la siguiente manera:</w:t>
      </w:r>
    </w:p>
    <w:p w14:paraId="66ED62FB" w14:textId="77777777" w:rsidR="00C8730C" w:rsidRPr="00C65D44" w:rsidRDefault="0089229D">
      <w:pPr>
        <w:tabs>
          <w:tab w:val="left" w:pos="2745"/>
        </w:tabs>
        <w:spacing w:before="240" w:after="240" w:line="360" w:lineRule="auto"/>
        <w:jc w:val="both"/>
        <w:rPr>
          <w:rFonts w:ascii="Palatino Linotype" w:eastAsia="Palatino Linotype" w:hAnsi="Palatino Linotype" w:cs="Palatino Linotype"/>
          <w:b/>
        </w:rPr>
      </w:pPr>
      <w:r w:rsidRPr="00C65D44">
        <w:rPr>
          <w:rFonts w:ascii="Palatino Linotype" w:eastAsia="Palatino Linotype" w:hAnsi="Palatino Linotype" w:cs="Palatino Linotype"/>
          <w:b/>
        </w:rPr>
        <w:t xml:space="preserve">a) </w:t>
      </w:r>
      <w:r w:rsidR="00D23B6E" w:rsidRPr="00C65D44">
        <w:rPr>
          <w:rFonts w:ascii="Palatino Linotype" w:eastAsia="Palatino Linotype" w:hAnsi="Palatino Linotype" w:cs="Palatino Linotype"/>
          <w:b/>
        </w:rPr>
        <w:t xml:space="preserve">Acto impugnado: </w:t>
      </w:r>
      <w:r w:rsidR="00D23B6E" w:rsidRPr="00C65D44">
        <w:rPr>
          <w:rFonts w:ascii="Palatino Linotype" w:eastAsia="Palatino Linotype" w:hAnsi="Palatino Linotype" w:cs="Palatino Linotype"/>
          <w:b/>
        </w:rPr>
        <w:tab/>
      </w:r>
    </w:p>
    <w:p w14:paraId="3BFB25B4" w14:textId="77777777" w:rsidR="00C8730C" w:rsidRPr="00C65D44" w:rsidRDefault="00D23B6E" w:rsidP="006F2F82">
      <w:pPr>
        <w:ind w:left="567" w:right="902"/>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w:t>
      </w:r>
      <w:r w:rsidR="003A5AFB" w:rsidRPr="00C65D44">
        <w:rPr>
          <w:rFonts w:ascii="Palatino Linotype" w:eastAsia="Palatino Linotype" w:hAnsi="Palatino Linotype" w:cs="Palatino Linotype"/>
          <w:i/>
          <w:sz w:val="22"/>
          <w:szCs w:val="22"/>
        </w:rPr>
        <w:t xml:space="preserve">No me dan respuesta a mi solicitud y las fugas que desembocan en la av. Xalostoc </w:t>
      </w:r>
      <w:proofErr w:type="spellStart"/>
      <w:r w:rsidR="003A5AFB" w:rsidRPr="00C65D44">
        <w:rPr>
          <w:rFonts w:ascii="Palatino Linotype" w:eastAsia="Palatino Linotype" w:hAnsi="Palatino Linotype" w:cs="Palatino Linotype"/>
          <w:i/>
          <w:sz w:val="22"/>
          <w:szCs w:val="22"/>
        </w:rPr>
        <w:t>continuan</w:t>
      </w:r>
      <w:proofErr w:type="spellEnd"/>
      <w:r w:rsidR="003A5AFB" w:rsidRPr="00C65D44">
        <w:rPr>
          <w:rFonts w:ascii="Palatino Linotype" w:eastAsia="Palatino Linotype" w:hAnsi="Palatino Linotype" w:cs="Palatino Linotype"/>
          <w:i/>
          <w:sz w:val="22"/>
          <w:szCs w:val="22"/>
        </w:rPr>
        <w:t>.</w:t>
      </w:r>
      <w:r w:rsidRPr="00C65D44">
        <w:rPr>
          <w:rFonts w:ascii="Palatino Linotype" w:eastAsia="Palatino Linotype" w:hAnsi="Palatino Linotype" w:cs="Palatino Linotype"/>
          <w:i/>
          <w:sz w:val="22"/>
          <w:szCs w:val="22"/>
        </w:rPr>
        <w:t>” (Sic)</w:t>
      </w:r>
    </w:p>
    <w:p w14:paraId="2CE24129" w14:textId="77777777" w:rsidR="00C8730C" w:rsidRPr="00C65D44" w:rsidRDefault="00C8730C">
      <w:pPr>
        <w:ind w:left="851" w:right="902"/>
        <w:jc w:val="both"/>
        <w:rPr>
          <w:rFonts w:ascii="Palatino Linotype" w:eastAsia="Palatino Linotype" w:hAnsi="Palatino Linotype" w:cs="Palatino Linotype"/>
          <w:i/>
          <w:sz w:val="22"/>
          <w:szCs w:val="22"/>
        </w:rPr>
      </w:pPr>
    </w:p>
    <w:p w14:paraId="7EEA8267" w14:textId="77777777" w:rsidR="00C8730C" w:rsidRPr="00C65D44" w:rsidRDefault="0089229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lastRenderedPageBreak/>
        <w:t xml:space="preserve">b) </w:t>
      </w:r>
      <w:r w:rsidR="00D23B6E" w:rsidRPr="00C65D44">
        <w:rPr>
          <w:rFonts w:ascii="Palatino Linotype" w:eastAsia="Palatino Linotype" w:hAnsi="Palatino Linotype" w:cs="Palatino Linotype"/>
          <w:b/>
        </w:rPr>
        <w:t>Razones o motivos de inconformidad</w:t>
      </w:r>
      <w:r w:rsidR="00D23B6E" w:rsidRPr="00C65D44">
        <w:rPr>
          <w:rFonts w:ascii="Palatino Linotype" w:eastAsia="Palatino Linotype" w:hAnsi="Palatino Linotype" w:cs="Palatino Linotype"/>
        </w:rPr>
        <w:t>:</w:t>
      </w:r>
    </w:p>
    <w:p w14:paraId="0599B8AF" w14:textId="77777777" w:rsidR="00C8730C" w:rsidRPr="00C65D44" w:rsidRDefault="00D23B6E" w:rsidP="006F2F82">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C65D44">
        <w:rPr>
          <w:rFonts w:ascii="Palatino Linotype" w:eastAsia="Palatino Linotype" w:hAnsi="Palatino Linotype" w:cs="Palatino Linotype"/>
          <w:i/>
          <w:sz w:val="22"/>
          <w:szCs w:val="22"/>
        </w:rPr>
        <w:t xml:space="preserve"> “</w:t>
      </w:r>
      <w:r w:rsidR="003A5AFB" w:rsidRPr="00C65D44">
        <w:rPr>
          <w:rFonts w:ascii="Palatino Linotype" w:eastAsia="Palatino Linotype" w:hAnsi="Palatino Linotype" w:cs="Palatino Linotype"/>
          <w:b/>
          <w:i/>
          <w:sz w:val="22"/>
          <w:szCs w:val="22"/>
        </w:rPr>
        <w:t xml:space="preserve">La información entregada no corresponde a lo solicitado, mencionan que hay un cambio de sistema </w:t>
      </w:r>
      <w:proofErr w:type="gramStart"/>
      <w:r w:rsidR="003A5AFB" w:rsidRPr="00C65D44">
        <w:rPr>
          <w:rFonts w:ascii="Palatino Linotype" w:eastAsia="Palatino Linotype" w:hAnsi="Palatino Linotype" w:cs="Palatino Linotype"/>
          <w:b/>
          <w:i/>
          <w:sz w:val="22"/>
          <w:szCs w:val="22"/>
        </w:rPr>
        <w:t>-(</w:t>
      </w:r>
      <w:proofErr w:type="gramEnd"/>
      <w:r w:rsidR="003A5AFB" w:rsidRPr="00C65D44">
        <w:rPr>
          <w:rFonts w:ascii="Palatino Linotype" w:eastAsia="Palatino Linotype" w:hAnsi="Palatino Linotype" w:cs="Palatino Linotype"/>
          <w:b/>
          <w:i/>
          <w:sz w:val="22"/>
          <w:szCs w:val="22"/>
        </w:rPr>
        <w:t xml:space="preserve">¿de qué sistema?)- y que no tienen la información por lo que no se está realizando la </w:t>
      </w:r>
      <w:proofErr w:type="spellStart"/>
      <w:r w:rsidR="003A5AFB" w:rsidRPr="00C65D44">
        <w:rPr>
          <w:rFonts w:ascii="Palatino Linotype" w:eastAsia="Palatino Linotype" w:hAnsi="Palatino Linotype" w:cs="Palatino Linotype"/>
          <w:b/>
          <w:i/>
          <w:sz w:val="22"/>
          <w:szCs w:val="22"/>
        </w:rPr>
        <w:t>busqueda</w:t>
      </w:r>
      <w:proofErr w:type="spellEnd"/>
      <w:r w:rsidR="003A5AFB" w:rsidRPr="00C65D44">
        <w:rPr>
          <w:rFonts w:ascii="Palatino Linotype" w:eastAsia="Palatino Linotype" w:hAnsi="Palatino Linotype" w:cs="Palatino Linotype"/>
          <w:b/>
          <w:i/>
          <w:sz w:val="22"/>
          <w:szCs w:val="22"/>
        </w:rPr>
        <w:t xml:space="preserve"> exhaustiva de los archivos y no hay motivación suficiente para no dar la información, no hay certeza jurídica en la respuesta emitida.</w:t>
      </w:r>
      <w:r w:rsidRPr="00C65D44">
        <w:rPr>
          <w:rFonts w:ascii="Palatino Linotype" w:eastAsia="Palatino Linotype" w:hAnsi="Palatino Linotype" w:cs="Palatino Linotype"/>
          <w:i/>
          <w:sz w:val="22"/>
          <w:szCs w:val="22"/>
        </w:rPr>
        <w:t>” (Sic)</w:t>
      </w:r>
      <w:r w:rsidR="006F2F82" w:rsidRPr="00C65D44">
        <w:rPr>
          <w:rFonts w:ascii="Palatino Linotype" w:eastAsia="Palatino Linotype" w:hAnsi="Palatino Linotype" w:cs="Palatino Linotype"/>
          <w:i/>
          <w:sz w:val="22"/>
          <w:szCs w:val="22"/>
        </w:rPr>
        <w:t xml:space="preserve"> (Énfasis añadido)</w:t>
      </w:r>
    </w:p>
    <w:p w14:paraId="754ED070" w14:textId="77777777" w:rsidR="00C8730C" w:rsidRPr="00C65D44" w:rsidRDefault="00C8730C">
      <w:pPr>
        <w:ind w:left="851" w:right="902"/>
        <w:jc w:val="both"/>
        <w:rPr>
          <w:rFonts w:ascii="Palatino Linotype" w:eastAsia="Palatino Linotype" w:hAnsi="Palatino Linotype" w:cs="Palatino Linotype"/>
          <w:i/>
          <w:sz w:val="22"/>
          <w:szCs w:val="22"/>
        </w:rPr>
      </w:pPr>
    </w:p>
    <w:p w14:paraId="6B9F41BC" w14:textId="77777777" w:rsidR="00C93F06" w:rsidRPr="00C65D44" w:rsidRDefault="00C93F06" w:rsidP="00C93F06">
      <w:pPr>
        <w:ind w:right="902"/>
        <w:jc w:val="both"/>
        <w:rPr>
          <w:rFonts w:ascii="Palatino Linotype" w:eastAsia="Palatino Linotype" w:hAnsi="Palatino Linotype" w:cs="Palatino Linotype"/>
          <w:sz w:val="22"/>
          <w:szCs w:val="22"/>
        </w:rPr>
      </w:pPr>
    </w:p>
    <w:p w14:paraId="57A9BC9C" w14:textId="77777777" w:rsidR="00C8730C" w:rsidRPr="00C65D44" w:rsidRDefault="00CF786C">
      <w:pPr>
        <w:spacing w:line="360" w:lineRule="auto"/>
        <w:ind w:right="51"/>
        <w:jc w:val="both"/>
        <w:rPr>
          <w:rFonts w:ascii="Palatino Linotype" w:eastAsia="Palatino Linotype" w:hAnsi="Palatino Linotype" w:cs="Palatino Linotype"/>
        </w:rPr>
      </w:pPr>
      <w:r w:rsidRPr="00C65D44">
        <w:rPr>
          <w:rFonts w:ascii="Palatino Linotype" w:eastAsia="Palatino Linotype" w:hAnsi="Palatino Linotype" w:cs="Palatino Linotype"/>
          <w:b/>
        </w:rPr>
        <w:t>5</w:t>
      </w:r>
      <w:r w:rsidR="00D23B6E" w:rsidRPr="00C65D44">
        <w:rPr>
          <w:rFonts w:ascii="Palatino Linotype" w:eastAsia="Palatino Linotype" w:hAnsi="Palatino Linotype" w:cs="Palatino Linotype"/>
          <w:b/>
        </w:rPr>
        <w:t xml:space="preserve">. Turno. </w:t>
      </w:r>
      <w:r w:rsidR="00D23B6E" w:rsidRPr="00C65D4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D23B6E" w:rsidRPr="00C65D44">
        <w:rPr>
          <w:rFonts w:ascii="Palatino Linotype" w:eastAsia="Palatino Linotype" w:hAnsi="Palatino Linotype" w:cs="Palatino Linotype"/>
          <w:b/>
        </w:rPr>
        <w:t>Comisionada</w:t>
      </w:r>
      <w:r w:rsidR="00D23B6E" w:rsidRPr="00C65D44">
        <w:rPr>
          <w:rFonts w:ascii="Palatino Linotype" w:eastAsia="Palatino Linotype" w:hAnsi="Palatino Linotype" w:cs="Palatino Linotype"/>
        </w:rPr>
        <w:t xml:space="preserve"> </w:t>
      </w:r>
      <w:r w:rsidR="00D23B6E" w:rsidRPr="00C65D44">
        <w:rPr>
          <w:rFonts w:ascii="Palatino Linotype" w:eastAsia="Palatino Linotype" w:hAnsi="Palatino Linotype" w:cs="Palatino Linotype"/>
          <w:b/>
        </w:rPr>
        <w:t xml:space="preserve">Guadalupe Ramírez Peña, </w:t>
      </w:r>
      <w:r w:rsidR="00D23B6E" w:rsidRPr="00C65D44">
        <w:rPr>
          <w:rFonts w:ascii="Palatino Linotype" w:eastAsia="Palatino Linotype" w:hAnsi="Palatino Linotype" w:cs="Palatino Linotype"/>
        </w:rPr>
        <w:t xml:space="preserve">a efecto de que analizara sobre su admisión o su </w:t>
      </w:r>
      <w:proofErr w:type="spellStart"/>
      <w:r w:rsidR="00D23B6E" w:rsidRPr="00C65D44">
        <w:rPr>
          <w:rFonts w:ascii="Palatino Linotype" w:eastAsia="Palatino Linotype" w:hAnsi="Palatino Linotype" w:cs="Palatino Linotype"/>
        </w:rPr>
        <w:t>desechamiento</w:t>
      </w:r>
      <w:proofErr w:type="spellEnd"/>
      <w:r w:rsidR="00D23B6E" w:rsidRPr="00C65D44">
        <w:rPr>
          <w:rFonts w:ascii="Palatino Linotype" w:eastAsia="Palatino Linotype" w:hAnsi="Palatino Linotype" w:cs="Palatino Linotype"/>
        </w:rPr>
        <w:t>.</w:t>
      </w:r>
    </w:p>
    <w:p w14:paraId="25B59B7E" w14:textId="77777777" w:rsidR="00C8730C" w:rsidRPr="00C65D44" w:rsidRDefault="00C8730C">
      <w:pPr>
        <w:spacing w:line="360" w:lineRule="auto"/>
        <w:ind w:right="51"/>
        <w:jc w:val="both"/>
        <w:rPr>
          <w:rFonts w:ascii="Palatino Linotype" w:eastAsia="Palatino Linotype" w:hAnsi="Palatino Linotype" w:cs="Palatino Linotype"/>
        </w:rPr>
      </w:pPr>
    </w:p>
    <w:p w14:paraId="431AFD0D" w14:textId="77777777" w:rsidR="00C8730C" w:rsidRPr="00C65D44" w:rsidRDefault="00CF786C">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6</w:t>
      </w:r>
      <w:r w:rsidR="00E60A0C" w:rsidRPr="00C65D44">
        <w:rPr>
          <w:rFonts w:ascii="Palatino Linotype" w:eastAsia="Palatino Linotype" w:hAnsi="Palatino Linotype" w:cs="Palatino Linotype"/>
          <w:b/>
        </w:rPr>
        <w:t>. Admisión del Recurso de R</w:t>
      </w:r>
      <w:r w:rsidR="00D23B6E" w:rsidRPr="00C65D44">
        <w:rPr>
          <w:rFonts w:ascii="Palatino Linotype" w:eastAsia="Palatino Linotype" w:hAnsi="Palatino Linotype" w:cs="Palatino Linotype"/>
          <w:b/>
        </w:rPr>
        <w:t>evisión.</w:t>
      </w:r>
      <w:r w:rsidR="00D23B6E" w:rsidRPr="00C65D44">
        <w:rPr>
          <w:rFonts w:ascii="Palatino Linotype" w:eastAsia="Palatino Linotype" w:hAnsi="Palatino Linotype" w:cs="Palatino Linotype"/>
        </w:rPr>
        <w:t xml:space="preserve"> </w:t>
      </w:r>
      <w:r w:rsidR="006F2F82" w:rsidRPr="00C65D44">
        <w:rPr>
          <w:rFonts w:ascii="Palatino Linotype" w:eastAsia="Palatino Linotype" w:hAnsi="Palatino Linotype" w:cs="Palatino Linotype"/>
        </w:rPr>
        <w:t xml:space="preserve">El </w:t>
      </w:r>
      <w:r w:rsidR="003A5AFB" w:rsidRPr="00C65D44">
        <w:rPr>
          <w:rFonts w:ascii="Palatino Linotype" w:eastAsia="Palatino Linotype" w:hAnsi="Palatino Linotype" w:cs="Palatino Linotype"/>
          <w:b/>
        </w:rPr>
        <w:t>diez</w:t>
      </w:r>
      <w:r w:rsidR="006F2F82" w:rsidRPr="00C65D44">
        <w:rPr>
          <w:rFonts w:ascii="Palatino Linotype" w:eastAsia="Palatino Linotype" w:hAnsi="Palatino Linotype" w:cs="Palatino Linotype"/>
        </w:rPr>
        <w:t xml:space="preserve"> </w:t>
      </w:r>
      <w:r w:rsidR="006F2F82" w:rsidRPr="00C65D44">
        <w:rPr>
          <w:rFonts w:ascii="Palatino Linotype" w:eastAsia="Palatino Linotype" w:hAnsi="Palatino Linotype" w:cs="Palatino Linotype"/>
          <w:b/>
        </w:rPr>
        <w:t>de agost</w:t>
      </w:r>
      <w:r w:rsidR="00F87520" w:rsidRPr="00C65D44">
        <w:rPr>
          <w:rFonts w:ascii="Palatino Linotype" w:eastAsia="Palatino Linotype" w:hAnsi="Palatino Linotype" w:cs="Palatino Linotype"/>
          <w:b/>
        </w:rPr>
        <w:t>o</w:t>
      </w:r>
      <w:r w:rsidR="00D23B6E" w:rsidRPr="00C65D44">
        <w:rPr>
          <w:rFonts w:ascii="Palatino Linotype" w:eastAsia="Palatino Linotype" w:hAnsi="Palatino Linotype" w:cs="Palatino Linotype"/>
          <w:b/>
        </w:rPr>
        <w:t xml:space="preserve"> de dos mil veintidós, </w:t>
      </w:r>
      <w:r w:rsidR="00D23B6E" w:rsidRPr="00C65D4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60A0C" w:rsidRPr="00C65D44">
        <w:rPr>
          <w:rFonts w:ascii="Palatino Linotype" w:eastAsia="Palatino Linotype" w:hAnsi="Palatino Linotype" w:cs="Palatino Linotype"/>
          <w:b/>
        </w:rPr>
        <w:t xml:space="preserve">Sujeto Obligado </w:t>
      </w:r>
      <w:r w:rsidR="00D23B6E" w:rsidRPr="00C65D44">
        <w:rPr>
          <w:rFonts w:ascii="Palatino Linotype" w:eastAsia="Palatino Linotype" w:hAnsi="Palatino Linotype" w:cs="Palatino Linotype"/>
        </w:rPr>
        <w:t>presentara su informe justificado.</w:t>
      </w:r>
    </w:p>
    <w:p w14:paraId="7D6AB21D" w14:textId="77777777" w:rsidR="00C8730C" w:rsidRPr="00C65D44" w:rsidRDefault="00CF786C">
      <w:pPr>
        <w:spacing w:after="240" w:line="360" w:lineRule="auto"/>
        <w:jc w:val="both"/>
        <w:rPr>
          <w:rFonts w:ascii="Palatino Linotype" w:eastAsia="Palatino Linotype" w:hAnsi="Palatino Linotype" w:cs="Palatino Linotype"/>
          <w:b/>
        </w:rPr>
      </w:pPr>
      <w:bookmarkStart w:id="2" w:name="_heading=h.2s8eyo1" w:colFirst="0" w:colLast="0"/>
      <w:bookmarkEnd w:id="2"/>
      <w:r w:rsidRPr="00C65D44">
        <w:rPr>
          <w:rFonts w:ascii="Palatino Linotype" w:eastAsia="Palatino Linotype" w:hAnsi="Palatino Linotype" w:cs="Palatino Linotype"/>
          <w:b/>
        </w:rPr>
        <w:t>7</w:t>
      </w:r>
      <w:r w:rsidR="00D23B6E" w:rsidRPr="00C65D44">
        <w:rPr>
          <w:rFonts w:ascii="Palatino Linotype" w:eastAsia="Palatino Linotype" w:hAnsi="Palatino Linotype" w:cs="Palatino Linotype"/>
          <w:b/>
        </w:rPr>
        <w:t>. Manifestaciones</w:t>
      </w:r>
      <w:r w:rsidR="006F2F82" w:rsidRPr="00C65D44">
        <w:rPr>
          <w:rFonts w:ascii="Palatino Linotype" w:eastAsia="Palatino Linotype" w:hAnsi="Palatino Linotype" w:cs="Palatino Linotype"/>
        </w:rPr>
        <w:t>. El</w:t>
      </w:r>
      <w:r w:rsidR="00D23B6E" w:rsidRPr="00C65D44">
        <w:rPr>
          <w:rFonts w:ascii="Palatino Linotype" w:eastAsia="Palatino Linotype" w:hAnsi="Palatino Linotype" w:cs="Palatino Linotype"/>
        </w:rPr>
        <w:t xml:space="preserve"> </w:t>
      </w:r>
      <w:r w:rsidR="003A5AFB" w:rsidRPr="00C65D44">
        <w:rPr>
          <w:rFonts w:ascii="Palatino Linotype" w:eastAsia="Palatino Linotype" w:hAnsi="Palatino Linotype" w:cs="Palatino Linotype"/>
          <w:b/>
        </w:rPr>
        <w:t>dieciséis</w:t>
      </w:r>
      <w:r w:rsidR="006F2F82" w:rsidRPr="00C65D44">
        <w:rPr>
          <w:rFonts w:ascii="Palatino Linotype" w:eastAsia="Palatino Linotype" w:hAnsi="Palatino Linotype" w:cs="Palatino Linotype"/>
          <w:b/>
        </w:rPr>
        <w:t xml:space="preserve"> de agost</w:t>
      </w:r>
      <w:r w:rsidR="00917DAD" w:rsidRPr="00C65D44">
        <w:rPr>
          <w:rFonts w:ascii="Palatino Linotype" w:eastAsia="Palatino Linotype" w:hAnsi="Palatino Linotype" w:cs="Palatino Linotype"/>
          <w:b/>
        </w:rPr>
        <w:t>o</w:t>
      </w:r>
      <w:r w:rsidR="00D23B6E" w:rsidRPr="00C65D44">
        <w:rPr>
          <w:rFonts w:ascii="Palatino Linotype" w:eastAsia="Palatino Linotype" w:hAnsi="Palatino Linotype" w:cs="Palatino Linotype"/>
          <w:b/>
        </w:rPr>
        <w:t xml:space="preserve"> de dos mil veintidós, </w:t>
      </w:r>
      <w:r w:rsidR="006F2F82" w:rsidRPr="00C65D44">
        <w:rPr>
          <w:rFonts w:ascii="Palatino Linotype" w:eastAsia="Palatino Linotype" w:hAnsi="Palatino Linotype" w:cs="Palatino Linotype"/>
        </w:rPr>
        <w:t>el</w:t>
      </w:r>
      <w:r w:rsidR="006F2F82" w:rsidRPr="00C65D44">
        <w:rPr>
          <w:rFonts w:ascii="Palatino Linotype" w:eastAsia="Palatino Linotype" w:hAnsi="Palatino Linotype" w:cs="Palatino Linotype"/>
          <w:b/>
        </w:rPr>
        <w:t xml:space="preserve"> </w:t>
      </w:r>
      <w:r w:rsidR="00E60A0C" w:rsidRPr="00C65D44">
        <w:rPr>
          <w:rFonts w:ascii="Palatino Linotype" w:eastAsia="Palatino Linotype" w:hAnsi="Palatino Linotype" w:cs="Palatino Linotype"/>
          <w:b/>
        </w:rPr>
        <w:t>Sujeto Obligado</w:t>
      </w:r>
      <w:r w:rsidR="00D23B6E" w:rsidRPr="00C65D44">
        <w:rPr>
          <w:rFonts w:ascii="Palatino Linotype" w:eastAsia="Palatino Linotype" w:hAnsi="Palatino Linotype" w:cs="Palatino Linotype"/>
          <w:b/>
        </w:rPr>
        <w:t xml:space="preserve"> </w:t>
      </w:r>
      <w:r w:rsidR="00D23B6E" w:rsidRPr="00C65D44">
        <w:rPr>
          <w:rFonts w:ascii="Palatino Linotype" w:eastAsia="Palatino Linotype" w:hAnsi="Palatino Linotype" w:cs="Palatino Linotype"/>
        </w:rPr>
        <w:t xml:space="preserve">remitió, a través del </w:t>
      </w:r>
      <w:r w:rsidR="00D23B6E" w:rsidRPr="00C65D44">
        <w:rPr>
          <w:rFonts w:ascii="Palatino Linotype" w:eastAsia="Palatino Linotype" w:hAnsi="Palatino Linotype" w:cs="Palatino Linotype"/>
          <w:b/>
        </w:rPr>
        <w:t>SAIMEX</w:t>
      </w:r>
      <w:r w:rsidR="00D23B6E" w:rsidRPr="00C65D44">
        <w:rPr>
          <w:rFonts w:ascii="Palatino Linotype" w:eastAsia="Palatino Linotype" w:hAnsi="Palatino Linotype" w:cs="Palatino Linotype"/>
        </w:rPr>
        <w:t>, su i</w:t>
      </w:r>
      <w:r w:rsidR="00917DAD" w:rsidRPr="00C65D44">
        <w:rPr>
          <w:rFonts w:ascii="Palatino Linotype" w:eastAsia="Palatino Linotype" w:hAnsi="Palatino Linotype" w:cs="Palatino Linotype"/>
        </w:rPr>
        <w:t xml:space="preserve">nforme </w:t>
      </w:r>
      <w:r w:rsidR="006F2F82" w:rsidRPr="00C65D44">
        <w:rPr>
          <w:rFonts w:ascii="Palatino Linotype" w:eastAsia="Palatino Linotype" w:hAnsi="Palatino Linotype" w:cs="Palatino Linotype"/>
        </w:rPr>
        <w:t>justificado, mediante el</w:t>
      </w:r>
      <w:r w:rsidR="00917DAD" w:rsidRPr="00C65D44">
        <w:rPr>
          <w:rFonts w:ascii="Palatino Linotype" w:eastAsia="Palatino Linotype" w:hAnsi="Palatino Linotype" w:cs="Palatino Linotype"/>
        </w:rPr>
        <w:t xml:space="preserve"> siguiente archivo electrónico</w:t>
      </w:r>
      <w:r w:rsidR="00D23B6E" w:rsidRPr="00C65D44">
        <w:rPr>
          <w:rFonts w:ascii="Palatino Linotype" w:eastAsia="Palatino Linotype" w:hAnsi="Palatino Linotype" w:cs="Palatino Linotype"/>
        </w:rPr>
        <w:t>:</w:t>
      </w:r>
    </w:p>
    <w:p w14:paraId="013FECF0" w14:textId="77777777" w:rsidR="006F2F82" w:rsidRPr="00C65D44" w:rsidRDefault="00AA6ACF" w:rsidP="003A5AFB">
      <w:pPr>
        <w:spacing w:after="240" w:line="360" w:lineRule="auto"/>
        <w:ind w:left="567" w:right="-93"/>
        <w:jc w:val="both"/>
        <w:rPr>
          <w:rFonts w:ascii="Palatino Linotype" w:eastAsia="Palatino Linotype" w:hAnsi="Palatino Linotype" w:cs="Palatino Linotype"/>
        </w:rPr>
      </w:pPr>
      <w:r w:rsidRPr="00C65D44">
        <w:rPr>
          <w:rFonts w:ascii="Palatino Linotype" w:eastAsia="Palatino Linotype" w:hAnsi="Palatino Linotype" w:cs="Palatino Linotype"/>
          <w:b/>
          <w:i/>
          <w:sz w:val="22"/>
        </w:rPr>
        <w:lastRenderedPageBreak/>
        <w:t>“</w:t>
      </w:r>
      <w:r w:rsidR="003A5AFB" w:rsidRPr="00C65D44">
        <w:rPr>
          <w:rFonts w:ascii="Palatino Linotype" w:eastAsia="Palatino Linotype" w:hAnsi="Palatino Linotype" w:cs="Palatino Linotype"/>
          <w:b/>
          <w:i/>
          <w:sz w:val="22"/>
        </w:rPr>
        <w:t>RR SOL 00066-22.pdf</w:t>
      </w:r>
      <w:r w:rsidRPr="00C65D44">
        <w:rPr>
          <w:rFonts w:ascii="Palatino Linotype" w:eastAsia="Palatino Linotype" w:hAnsi="Palatino Linotype" w:cs="Palatino Linotype"/>
          <w:b/>
          <w:i/>
          <w:sz w:val="22"/>
        </w:rPr>
        <w:t>”</w:t>
      </w:r>
      <w:r w:rsidR="00FC067E" w:rsidRPr="00C65D44">
        <w:rPr>
          <w:rFonts w:ascii="Palatino Linotype" w:eastAsia="Palatino Linotype" w:hAnsi="Palatino Linotype" w:cs="Palatino Linotype"/>
          <w:b/>
          <w:i/>
          <w:sz w:val="22"/>
        </w:rPr>
        <w:t xml:space="preserve">: </w:t>
      </w:r>
      <w:r w:rsidR="006F2F82" w:rsidRPr="00C65D44">
        <w:rPr>
          <w:rFonts w:ascii="Palatino Linotype" w:eastAsia="Palatino Linotype" w:hAnsi="Palatino Linotype" w:cs="Palatino Linotype"/>
        </w:rPr>
        <w:t xml:space="preserve">Documento de </w:t>
      </w:r>
      <w:r w:rsidR="003A5AFB" w:rsidRPr="00C65D44">
        <w:rPr>
          <w:rFonts w:ascii="Palatino Linotype" w:eastAsia="Palatino Linotype" w:hAnsi="Palatino Linotype" w:cs="Palatino Linotype"/>
        </w:rPr>
        <w:t xml:space="preserve">una página en la que se advierte el siguiente pronunciamiento. </w:t>
      </w:r>
    </w:p>
    <w:p w14:paraId="0C7163F8" w14:textId="77777777" w:rsidR="006F2F82" w:rsidRPr="00C65D44" w:rsidRDefault="003A5AFB" w:rsidP="003A5AFB">
      <w:pPr>
        <w:spacing w:after="240" w:line="360" w:lineRule="auto"/>
        <w:ind w:left="567" w:right="-93"/>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drawing>
          <wp:inline distT="0" distB="0" distL="0" distR="0" wp14:anchorId="339605E5" wp14:editId="1D6CFD62">
            <wp:extent cx="4731618" cy="3971925"/>
            <wp:effectExtent l="19050" t="19050" r="1206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7206" cy="3976616"/>
                    </a:xfrm>
                    <a:prstGeom prst="rect">
                      <a:avLst/>
                    </a:prstGeom>
                    <a:ln>
                      <a:solidFill>
                        <a:schemeClr val="tx1"/>
                      </a:solidFill>
                    </a:ln>
                  </pic:spPr>
                </pic:pic>
              </a:graphicData>
            </a:graphic>
          </wp:inline>
        </w:drawing>
      </w:r>
    </w:p>
    <w:p w14:paraId="7514DE15" w14:textId="77777777" w:rsidR="00C8730C" w:rsidRPr="00C65D44" w:rsidRDefault="00B1187C" w:rsidP="00B1187C">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Es de precisar que </w:t>
      </w:r>
      <w:r w:rsidR="003A5AFB" w:rsidRPr="00C65D44">
        <w:rPr>
          <w:rFonts w:ascii="Palatino Linotype" w:eastAsia="Palatino Linotype" w:hAnsi="Palatino Linotype" w:cs="Palatino Linotype"/>
          <w:b/>
        </w:rPr>
        <w:t>la</w:t>
      </w:r>
      <w:r w:rsidR="006F2F82" w:rsidRPr="00C65D44">
        <w:rPr>
          <w:rFonts w:ascii="Palatino Linotype" w:eastAsia="Palatino Linotype" w:hAnsi="Palatino Linotype" w:cs="Palatino Linotype"/>
          <w:b/>
        </w:rPr>
        <w:t xml:space="preserve"> Recurrente</w:t>
      </w:r>
      <w:r w:rsidR="005130C7" w:rsidRPr="00C65D44">
        <w:rPr>
          <w:rFonts w:ascii="Palatino Linotype" w:eastAsia="Palatino Linotype" w:hAnsi="Palatino Linotype" w:cs="Palatino Linotype"/>
        </w:rPr>
        <w:t xml:space="preserve"> fue omisa</w:t>
      </w:r>
      <w:r w:rsidR="006F2F82" w:rsidRPr="00C65D44">
        <w:rPr>
          <w:rFonts w:ascii="Palatino Linotype" w:eastAsia="Palatino Linotype" w:hAnsi="Palatino Linotype" w:cs="Palatino Linotype"/>
        </w:rPr>
        <w:t xml:space="preserve"> en pronunciarse durante esta etapa, asimismo </w:t>
      </w:r>
      <w:r w:rsidR="00917DAD" w:rsidRPr="00C65D44">
        <w:rPr>
          <w:rFonts w:ascii="Palatino Linotype" w:eastAsia="Palatino Linotype" w:hAnsi="Palatino Linotype" w:cs="Palatino Linotype"/>
        </w:rPr>
        <w:t>una vez analizado</w:t>
      </w:r>
      <w:r w:rsidRPr="00C65D44">
        <w:rPr>
          <w:rFonts w:ascii="Palatino Linotype" w:eastAsia="Palatino Linotype" w:hAnsi="Palatino Linotype" w:cs="Palatino Linotype"/>
        </w:rPr>
        <w:t xml:space="preserve"> este documento, se hizo</w:t>
      </w:r>
      <w:r w:rsidR="005130C7" w:rsidRPr="00C65D44">
        <w:rPr>
          <w:rFonts w:ascii="Palatino Linotype" w:eastAsia="Palatino Linotype" w:hAnsi="Palatino Linotype" w:cs="Palatino Linotype"/>
        </w:rPr>
        <w:t xml:space="preserve"> del conocimiento de la</w:t>
      </w:r>
      <w:r w:rsidR="003F449C"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rPr>
        <w:t>, mediante acuerdo emi</w:t>
      </w:r>
      <w:r w:rsidR="003F449C" w:rsidRPr="00C65D44">
        <w:rPr>
          <w:rFonts w:ascii="Palatino Linotype" w:eastAsia="Palatino Linotype" w:hAnsi="Palatino Linotype" w:cs="Palatino Linotype"/>
        </w:rPr>
        <w:t xml:space="preserve">tido por la Comisionada Ponente, el </w:t>
      </w:r>
      <w:r w:rsidR="003F449C" w:rsidRPr="00C65D44">
        <w:rPr>
          <w:rFonts w:ascii="Palatino Linotype" w:eastAsia="Palatino Linotype" w:hAnsi="Palatino Linotype" w:cs="Palatino Linotype"/>
          <w:b/>
        </w:rPr>
        <w:t>treinta</w:t>
      </w:r>
      <w:r w:rsidR="003F449C" w:rsidRPr="00C65D44">
        <w:rPr>
          <w:rFonts w:ascii="Palatino Linotype" w:eastAsia="Palatino Linotype" w:hAnsi="Palatino Linotype" w:cs="Palatino Linotype"/>
        </w:rPr>
        <w:t xml:space="preserve"> </w:t>
      </w:r>
      <w:r w:rsidR="003F449C" w:rsidRPr="00C65D44">
        <w:rPr>
          <w:rFonts w:ascii="Palatino Linotype" w:eastAsia="Palatino Linotype" w:hAnsi="Palatino Linotype" w:cs="Palatino Linotype"/>
          <w:b/>
        </w:rPr>
        <w:t xml:space="preserve">y </w:t>
      </w:r>
      <w:r w:rsidR="00E561A3" w:rsidRPr="00C65D44">
        <w:rPr>
          <w:rFonts w:ascii="Palatino Linotype" w:eastAsia="Palatino Linotype" w:hAnsi="Palatino Linotype" w:cs="Palatino Linotype"/>
          <w:b/>
        </w:rPr>
        <w:t xml:space="preserve">uno de </w:t>
      </w:r>
      <w:r w:rsidR="003F449C" w:rsidRPr="00C65D44">
        <w:rPr>
          <w:rFonts w:ascii="Palatino Linotype" w:eastAsia="Palatino Linotype" w:hAnsi="Palatino Linotype" w:cs="Palatino Linotype"/>
          <w:b/>
        </w:rPr>
        <w:t>octu</w:t>
      </w:r>
      <w:r w:rsidR="00E561A3" w:rsidRPr="00C65D44">
        <w:rPr>
          <w:rFonts w:ascii="Palatino Linotype" w:eastAsia="Palatino Linotype" w:hAnsi="Palatino Linotype" w:cs="Palatino Linotype"/>
          <w:b/>
        </w:rPr>
        <w:t xml:space="preserve">bre </w:t>
      </w:r>
      <w:r w:rsidRPr="00C65D44">
        <w:rPr>
          <w:rFonts w:ascii="Palatino Linotype" w:eastAsia="Palatino Linotype" w:hAnsi="Palatino Linotype" w:cs="Palatino Linotype"/>
          <w:b/>
        </w:rPr>
        <w:t>de dos mil veintidós</w:t>
      </w:r>
      <w:r w:rsidRPr="00C65D44">
        <w:rPr>
          <w:rFonts w:ascii="Palatino Linotype" w:eastAsia="Palatino Linotype" w:hAnsi="Palatino Linotype" w:cs="Palatino Linotype"/>
        </w:rPr>
        <w:t xml:space="preserve">, </w:t>
      </w:r>
      <w:r w:rsidR="00D23B6E" w:rsidRPr="00C65D44">
        <w:rPr>
          <w:rFonts w:ascii="Palatino Linotype" w:eastAsia="Palatino Linotype" w:hAnsi="Palatino Linotype" w:cs="Palatino Linotype"/>
        </w:rPr>
        <w:t>a efecto de que manifestara lo que a su derecho estimara con</w:t>
      </w:r>
      <w:r w:rsidR="005130C7" w:rsidRPr="00C65D44">
        <w:rPr>
          <w:rFonts w:ascii="Palatino Linotype" w:eastAsia="Palatino Linotype" w:hAnsi="Palatino Linotype" w:cs="Palatino Linotype"/>
        </w:rPr>
        <w:t>veniente, sin embargo</w:t>
      </w:r>
      <w:r w:rsidR="006C5DF4" w:rsidRPr="00C65D44">
        <w:rPr>
          <w:rFonts w:ascii="Palatino Linotype" w:eastAsia="Palatino Linotype" w:hAnsi="Palatino Linotype" w:cs="Palatino Linotype"/>
        </w:rPr>
        <w:t>, se tiene que no ejerció</w:t>
      </w:r>
      <w:r w:rsidR="00D23B6E" w:rsidRPr="00C65D44">
        <w:rPr>
          <w:rFonts w:ascii="Palatino Linotype" w:eastAsia="Palatino Linotype" w:hAnsi="Palatino Linotype" w:cs="Palatino Linotype"/>
        </w:rPr>
        <w:t xml:space="preserve"> dicha prerrogativa en el plazo establecido para tal efecto.</w:t>
      </w:r>
    </w:p>
    <w:p w14:paraId="3C98D1CA" w14:textId="77777777" w:rsidR="007C5945" w:rsidRPr="00C65D44" w:rsidRDefault="00C1451D" w:rsidP="00B1187C">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noProof/>
          <w:lang w:val="es-MX"/>
        </w:rPr>
        <w:lastRenderedPageBreak/>
        <w:drawing>
          <wp:inline distT="0" distB="0" distL="0" distR="0" wp14:anchorId="79414E3F" wp14:editId="5963C930">
            <wp:extent cx="5612130" cy="1880235"/>
            <wp:effectExtent l="19050" t="19050" r="26670"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880235"/>
                    </a:xfrm>
                    <a:prstGeom prst="rect">
                      <a:avLst/>
                    </a:prstGeom>
                    <a:ln>
                      <a:solidFill>
                        <a:schemeClr val="tx1"/>
                      </a:solidFill>
                    </a:ln>
                  </pic:spPr>
                </pic:pic>
              </a:graphicData>
            </a:graphic>
          </wp:inline>
        </w:drawing>
      </w:r>
    </w:p>
    <w:p w14:paraId="4DB501E2" w14:textId="77777777" w:rsidR="00917DAD" w:rsidRPr="00C65D44" w:rsidRDefault="00CF786C" w:rsidP="00917DAD">
      <w:pPr>
        <w:widowControl w:val="0"/>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8</w:t>
      </w:r>
      <w:r w:rsidR="00D23B6E" w:rsidRPr="00C65D44">
        <w:rPr>
          <w:rFonts w:ascii="Palatino Linotype" w:eastAsia="Palatino Linotype" w:hAnsi="Palatino Linotype" w:cs="Palatino Linotype"/>
          <w:b/>
        </w:rPr>
        <w:t>.- Ampliación del plazo para emitir resolución.</w:t>
      </w:r>
      <w:r w:rsidR="00D23B6E" w:rsidRPr="00C65D44">
        <w:rPr>
          <w:rFonts w:ascii="Palatino Linotype" w:eastAsia="Palatino Linotype" w:hAnsi="Palatino Linotype" w:cs="Palatino Linotype"/>
        </w:rPr>
        <w:t xml:space="preserve"> </w:t>
      </w:r>
      <w:r w:rsidR="003F449C" w:rsidRPr="00C65D44">
        <w:rPr>
          <w:rFonts w:ascii="Palatino Linotype" w:eastAsia="Palatino Linotype" w:hAnsi="Palatino Linotype" w:cs="Palatino Linotype"/>
        </w:rPr>
        <w:t>El</w:t>
      </w:r>
      <w:r w:rsidR="00B1187C" w:rsidRPr="00C65D44">
        <w:rPr>
          <w:rFonts w:ascii="Palatino Linotype" w:eastAsia="Palatino Linotype" w:hAnsi="Palatino Linotype" w:cs="Palatino Linotype"/>
        </w:rPr>
        <w:t xml:space="preserve"> </w:t>
      </w:r>
      <w:r w:rsidR="003F449C" w:rsidRPr="00C65D44">
        <w:rPr>
          <w:rFonts w:ascii="Palatino Linotype" w:eastAsia="Palatino Linotype" w:hAnsi="Palatino Linotype" w:cs="Palatino Linotype"/>
          <w:b/>
        </w:rPr>
        <w:t>treinta y</w:t>
      </w:r>
      <w:r w:rsidR="003F449C" w:rsidRPr="00C65D44">
        <w:rPr>
          <w:rFonts w:ascii="Palatino Linotype" w:eastAsia="Palatino Linotype" w:hAnsi="Palatino Linotype" w:cs="Palatino Linotype"/>
        </w:rPr>
        <w:t xml:space="preserve"> </w:t>
      </w:r>
      <w:r w:rsidR="003F449C" w:rsidRPr="00C65D44">
        <w:rPr>
          <w:rFonts w:ascii="Palatino Linotype" w:eastAsia="Palatino Linotype" w:hAnsi="Palatino Linotype" w:cs="Palatino Linotype"/>
          <w:b/>
        </w:rPr>
        <w:t>uno de octu</w:t>
      </w:r>
      <w:r w:rsidR="00E561A3" w:rsidRPr="00C65D44">
        <w:rPr>
          <w:rFonts w:ascii="Palatino Linotype" w:eastAsia="Palatino Linotype" w:hAnsi="Palatino Linotype" w:cs="Palatino Linotype"/>
          <w:b/>
        </w:rPr>
        <w:t>bre</w:t>
      </w:r>
      <w:r w:rsidR="00917DAD" w:rsidRPr="00C65D44">
        <w:rPr>
          <w:rFonts w:ascii="Palatino Linotype" w:eastAsia="Palatino Linotype" w:hAnsi="Palatino Linotype" w:cs="Palatino Linotype"/>
          <w:b/>
        </w:rPr>
        <w:t xml:space="preserve"> del año dos mil veintidós</w:t>
      </w:r>
      <w:r w:rsidR="00917DAD" w:rsidRPr="00C65D4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4160A3A"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9325B7" w14:textId="77777777" w:rsidR="00917DAD" w:rsidRPr="00C65D44" w:rsidRDefault="00917DAD" w:rsidP="00917DAD">
      <w:pPr>
        <w:spacing w:line="360" w:lineRule="auto"/>
        <w:jc w:val="both"/>
        <w:rPr>
          <w:rFonts w:ascii="Palatino Linotype" w:eastAsia="Palatino Linotype" w:hAnsi="Palatino Linotype" w:cs="Palatino Linotype"/>
        </w:rPr>
      </w:pPr>
    </w:p>
    <w:p w14:paraId="441AC4BB"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C65D44">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51FA1F50" w14:textId="77777777" w:rsidR="00917DAD" w:rsidRPr="00C65D44" w:rsidRDefault="00917DAD" w:rsidP="00917DAD">
      <w:pPr>
        <w:spacing w:line="360" w:lineRule="auto"/>
        <w:jc w:val="both"/>
        <w:rPr>
          <w:rFonts w:ascii="Palatino Linotype" w:eastAsia="Palatino Linotype" w:hAnsi="Palatino Linotype" w:cs="Palatino Linotype"/>
        </w:rPr>
      </w:pPr>
    </w:p>
    <w:p w14:paraId="039010B0"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DCF47F" w14:textId="77777777" w:rsidR="00917DAD" w:rsidRPr="00C65D44" w:rsidRDefault="00917DAD" w:rsidP="00917DAD">
      <w:pPr>
        <w:spacing w:line="360" w:lineRule="auto"/>
        <w:jc w:val="both"/>
        <w:rPr>
          <w:rFonts w:ascii="Palatino Linotype" w:eastAsia="Palatino Linotype" w:hAnsi="Palatino Linotype" w:cs="Palatino Linotype"/>
        </w:rPr>
      </w:pPr>
    </w:p>
    <w:p w14:paraId="5F9C8DB1"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F4AC2D" w14:textId="77777777" w:rsidR="00917DAD" w:rsidRPr="00C65D44" w:rsidRDefault="00917DAD" w:rsidP="00917DAD">
      <w:pPr>
        <w:spacing w:line="360" w:lineRule="auto"/>
        <w:jc w:val="both"/>
        <w:rPr>
          <w:rFonts w:ascii="Palatino Linotype" w:eastAsia="Palatino Linotype" w:hAnsi="Palatino Linotype" w:cs="Palatino Linotype"/>
        </w:rPr>
      </w:pPr>
    </w:p>
    <w:p w14:paraId="2C7DEAE7" w14:textId="77777777" w:rsidR="00917DAD" w:rsidRPr="00C65D44" w:rsidRDefault="00917DAD" w:rsidP="00917DAD">
      <w:pPr>
        <w:spacing w:line="360" w:lineRule="auto"/>
        <w:jc w:val="both"/>
        <w:rPr>
          <w:rFonts w:ascii="Palatino Linotype" w:eastAsia="Palatino Linotype" w:hAnsi="Palatino Linotype" w:cs="Palatino Linotype"/>
          <w:strike/>
        </w:rPr>
      </w:pPr>
      <w:r w:rsidRPr="00C65D4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5A96E5D" w14:textId="77777777" w:rsidR="00917DAD" w:rsidRPr="00C65D44" w:rsidRDefault="00917DAD" w:rsidP="00917DAD">
      <w:pPr>
        <w:spacing w:line="360" w:lineRule="auto"/>
        <w:jc w:val="both"/>
        <w:rPr>
          <w:rFonts w:ascii="Palatino Linotype" w:eastAsia="Palatino Linotype" w:hAnsi="Palatino Linotype" w:cs="Palatino Linotype"/>
        </w:rPr>
      </w:pPr>
    </w:p>
    <w:p w14:paraId="7FFBECCD" w14:textId="77777777" w:rsidR="00917DAD" w:rsidRPr="00C65D44" w:rsidRDefault="00917DAD" w:rsidP="00917DAD">
      <w:pPr>
        <w:numPr>
          <w:ilvl w:val="0"/>
          <w:numId w:val="5"/>
        </w:num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EB880F6" w14:textId="77777777" w:rsidR="00917DAD" w:rsidRPr="00C65D44" w:rsidRDefault="00917DAD" w:rsidP="00917DAD">
      <w:pPr>
        <w:spacing w:line="360" w:lineRule="auto"/>
        <w:ind w:left="927"/>
        <w:jc w:val="both"/>
        <w:rPr>
          <w:rFonts w:ascii="Palatino Linotype" w:eastAsia="Palatino Linotype" w:hAnsi="Palatino Linotype" w:cs="Palatino Linotype"/>
        </w:rPr>
      </w:pPr>
    </w:p>
    <w:p w14:paraId="07384D64" w14:textId="77777777" w:rsidR="00917DAD" w:rsidRPr="00C65D44" w:rsidRDefault="00917DAD" w:rsidP="00917DAD">
      <w:pPr>
        <w:numPr>
          <w:ilvl w:val="0"/>
          <w:numId w:val="5"/>
        </w:num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Actividad Procesal del interesado. Acciones u omisiones del interesado.</w:t>
      </w:r>
    </w:p>
    <w:p w14:paraId="15FD97B9" w14:textId="77777777" w:rsidR="00917DAD" w:rsidRPr="00C65D44" w:rsidRDefault="00917DAD" w:rsidP="00917DAD">
      <w:pPr>
        <w:spacing w:line="360" w:lineRule="auto"/>
        <w:jc w:val="both"/>
        <w:rPr>
          <w:rFonts w:ascii="Palatino Linotype" w:eastAsia="Palatino Linotype" w:hAnsi="Palatino Linotype" w:cs="Palatino Linotype"/>
        </w:rPr>
      </w:pPr>
    </w:p>
    <w:p w14:paraId="3CB255FF" w14:textId="77777777" w:rsidR="00917DAD" w:rsidRPr="00C65D44" w:rsidRDefault="00917DAD" w:rsidP="00917DAD">
      <w:pPr>
        <w:numPr>
          <w:ilvl w:val="0"/>
          <w:numId w:val="5"/>
        </w:num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Conducta de la Autoridad: Las Acciones u omisiones realizadas en el procedimiento. Así como si la autoridad actuó con la debida diligencia.</w:t>
      </w:r>
    </w:p>
    <w:p w14:paraId="2099DD8C" w14:textId="77777777" w:rsidR="00917DAD" w:rsidRPr="00C65D44" w:rsidRDefault="00917DAD" w:rsidP="00917DAD">
      <w:pPr>
        <w:spacing w:line="360" w:lineRule="auto"/>
        <w:ind w:left="708"/>
        <w:rPr>
          <w:rFonts w:ascii="Palatino Linotype" w:eastAsia="Palatino Linotype" w:hAnsi="Palatino Linotype" w:cs="Palatino Linotype"/>
        </w:rPr>
      </w:pPr>
    </w:p>
    <w:p w14:paraId="49D50964" w14:textId="77777777" w:rsidR="00917DAD" w:rsidRPr="00C65D44" w:rsidRDefault="00917DAD" w:rsidP="00917DAD">
      <w:pPr>
        <w:spacing w:line="360" w:lineRule="auto"/>
        <w:ind w:left="567"/>
        <w:jc w:val="both"/>
        <w:rPr>
          <w:rFonts w:ascii="Palatino Linotype" w:eastAsia="Palatino Linotype" w:hAnsi="Palatino Linotype" w:cs="Palatino Linotype"/>
        </w:rPr>
      </w:pPr>
      <w:r w:rsidRPr="00C65D44">
        <w:rPr>
          <w:rFonts w:ascii="Palatino Linotype" w:eastAsia="Palatino Linotype" w:hAnsi="Palatino Linotype" w:cs="Palatino Linotype"/>
        </w:rPr>
        <w:t>d) La afectación generada en la situación jurídica de la persona involucrada en el proceso: Violación a sus derechos humanos.</w:t>
      </w:r>
    </w:p>
    <w:p w14:paraId="0CD630C0" w14:textId="77777777" w:rsidR="00917DAD" w:rsidRPr="00C65D44" w:rsidRDefault="00917DAD" w:rsidP="00917DAD">
      <w:pPr>
        <w:spacing w:line="360" w:lineRule="auto"/>
        <w:jc w:val="both"/>
        <w:rPr>
          <w:rFonts w:ascii="Palatino Linotype" w:eastAsia="Palatino Linotype" w:hAnsi="Palatino Linotype" w:cs="Palatino Linotype"/>
        </w:rPr>
      </w:pPr>
    </w:p>
    <w:p w14:paraId="1018ED0D"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4AC126" w14:textId="77777777" w:rsidR="00917DAD" w:rsidRPr="00C65D44" w:rsidRDefault="00917DAD" w:rsidP="00917DAD">
      <w:pPr>
        <w:spacing w:line="360" w:lineRule="auto"/>
        <w:jc w:val="both"/>
        <w:rPr>
          <w:rFonts w:ascii="Palatino Linotype" w:eastAsia="Palatino Linotype" w:hAnsi="Palatino Linotype" w:cs="Palatino Linotype"/>
        </w:rPr>
      </w:pPr>
    </w:p>
    <w:p w14:paraId="79E095D5" w14:textId="77777777" w:rsidR="00917DAD" w:rsidRPr="00C65D44" w:rsidRDefault="00917DAD" w:rsidP="00917DAD">
      <w:pPr>
        <w:spacing w:line="360" w:lineRule="auto"/>
        <w:jc w:val="both"/>
        <w:rPr>
          <w:rFonts w:ascii="Palatino Linotype" w:eastAsia="Palatino Linotype" w:hAnsi="Palatino Linotype" w:cs="Palatino Linotype"/>
          <w:b/>
        </w:rPr>
      </w:pPr>
      <w:r w:rsidRPr="00C65D4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65D4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65D44">
        <w:rPr>
          <w:rFonts w:ascii="Palatino Linotype" w:eastAsia="Palatino Linotype" w:hAnsi="Palatino Linotype" w:cs="Palatino Linotype"/>
        </w:rPr>
        <w:t>, visible en la Gaceta del Seminario Judicial de la Federación con el registro digital 205635.</w:t>
      </w:r>
    </w:p>
    <w:p w14:paraId="37E11413" w14:textId="77777777" w:rsidR="00917DAD" w:rsidRPr="00C65D44" w:rsidRDefault="00917DAD" w:rsidP="00917DAD">
      <w:pPr>
        <w:spacing w:line="360" w:lineRule="auto"/>
        <w:jc w:val="both"/>
        <w:rPr>
          <w:rFonts w:ascii="Palatino Linotype" w:eastAsia="Palatino Linotype" w:hAnsi="Palatino Linotype" w:cs="Palatino Linotype"/>
        </w:rPr>
      </w:pPr>
    </w:p>
    <w:p w14:paraId="50CBF4F1"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80ABCD" w14:textId="77777777" w:rsidR="00917DAD" w:rsidRPr="00C65D44" w:rsidRDefault="00917DAD" w:rsidP="00917DAD">
      <w:pPr>
        <w:spacing w:line="360" w:lineRule="auto"/>
        <w:jc w:val="both"/>
        <w:rPr>
          <w:rFonts w:ascii="Palatino Linotype" w:eastAsia="Palatino Linotype" w:hAnsi="Palatino Linotype" w:cs="Palatino Linotype"/>
        </w:rPr>
      </w:pPr>
    </w:p>
    <w:p w14:paraId="524BA0AD"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A5FF872" w14:textId="77777777" w:rsidR="00917DAD" w:rsidRPr="00C65D44" w:rsidRDefault="00917DAD" w:rsidP="00917DAD">
      <w:pPr>
        <w:spacing w:line="360" w:lineRule="auto"/>
        <w:jc w:val="both"/>
        <w:rPr>
          <w:rFonts w:ascii="Palatino Linotype" w:eastAsia="Palatino Linotype" w:hAnsi="Palatino Linotype" w:cs="Palatino Linotype"/>
        </w:rPr>
      </w:pPr>
    </w:p>
    <w:p w14:paraId="0ECB00F6"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i/>
        </w:rPr>
        <w:t>“PLAZO RAZONABLE PARA RESOLVER. DIMENSIÓN Y EFECTOS DE ESTE CONCEPTO CUANDO SE ADUCE EXCESIVA CARGA DE TRABAJO.”</w:t>
      </w:r>
      <w:r w:rsidRPr="00C65D44">
        <w:rPr>
          <w:rFonts w:ascii="Palatino Linotype" w:eastAsia="Palatino Linotype" w:hAnsi="Palatino Linotype" w:cs="Palatino Linotype"/>
        </w:rPr>
        <w:t xml:space="preserve"> consultable en el Seminario Judicial de la Federación y su gaceta, con el registro digital 2002351.</w:t>
      </w:r>
    </w:p>
    <w:p w14:paraId="1CF0A527" w14:textId="77777777" w:rsidR="00917DAD" w:rsidRPr="00C65D44" w:rsidRDefault="00917DAD" w:rsidP="00917DAD">
      <w:pPr>
        <w:spacing w:line="360" w:lineRule="auto"/>
        <w:jc w:val="both"/>
        <w:rPr>
          <w:rFonts w:ascii="Palatino Linotype" w:eastAsia="Palatino Linotype" w:hAnsi="Palatino Linotype" w:cs="Palatino Linotype"/>
          <w:b/>
        </w:rPr>
      </w:pPr>
    </w:p>
    <w:p w14:paraId="56FC7D18"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i/>
        </w:rPr>
        <w:t>“PLAZO RAZONABLE PARA RESOLVER. CONCEPTO Y ELEMENTOS QUE LO INTEGRAN A LA LUZ DEL DERECHO INTERNACIONAL DE LOS DERECHOS HUMANOS.”</w:t>
      </w:r>
      <w:r w:rsidRPr="00C65D44">
        <w:rPr>
          <w:rFonts w:ascii="Palatino Linotype" w:eastAsia="Palatino Linotype" w:hAnsi="Palatino Linotype" w:cs="Palatino Linotype"/>
        </w:rPr>
        <w:t>, visible en el Seminario Judicial de la Federación y su gaceta, con el registro digital 2002350.</w:t>
      </w:r>
    </w:p>
    <w:p w14:paraId="2F57D6D7" w14:textId="77777777" w:rsidR="00917DAD" w:rsidRPr="00C65D44" w:rsidRDefault="00917DAD" w:rsidP="00917DAD">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57D9B6C4" w14:textId="77777777" w:rsidR="00917DAD" w:rsidRPr="00C65D44" w:rsidRDefault="00917DAD" w:rsidP="00917DAD">
      <w:pPr>
        <w:spacing w:line="360" w:lineRule="auto"/>
        <w:jc w:val="both"/>
        <w:rPr>
          <w:rFonts w:ascii="Palatino Linotype" w:eastAsia="Palatino Linotype" w:hAnsi="Palatino Linotype" w:cs="Palatino Linotype"/>
        </w:rPr>
      </w:pPr>
    </w:p>
    <w:p w14:paraId="5645740A" w14:textId="77777777" w:rsidR="00C8730C" w:rsidRPr="00C65D44" w:rsidRDefault="00CF786C" w:rsidP="00917DAD">
      <w:pPr>
        <w:widowControl w:val="0"/>
        <w:spacing w:line="360" w:lineRule="auto"/>
        <w:ind w:right="49"/>
        <w:jc w:val="both"/>
        <w:rPr>
          <w:rFonts w:ascii="Palatino Linotype" w:eastAsia="Palatino Linotype" w:hAnsi="Palatino Linotype" w:cs="Palatino Linotype"/>
        </w:rPr>
      </w:pPr>
      <w:r w:rsidRPr="00C65D44">
        <w:rPr>
          <w:rFonts w:ascii="Palatino Linotype" w:eastAsia="Palatino Linotype" w:hAnsi="Palatino Linotype" w:cs="Palatino Linotype"/>
          <w:b/>
        </w:rPr>
        <w:t>9</w:t>
      </w:r>
      <w:r w:rsidR="00D23B6E" w:rsidRPr="00C65D44">
        <w:rPr>
          <w:rFonts w:ascii="Palatino Linotype" w:eastAsia="Palatino Linotype" w:hAnsi="Palatino Linotype" w:cs="Palatino Linotype"/>
          <w:b/>
        </w:rPr>
        <w:t xml:space="preserve">. Cierre de instrucción. </w:t>
      </w:r>
      <w:r w:rsidR="00D23B6E" w:rsidRPr="00C65D4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6C5DF4" w:rsidRPr="00C65D44">
        <w:rPr>
          <w:rFonts w:ascii="Palatino Linotype" w:eastAsia="Palatino Linotype" w:hAnsi="Palatino Linotype" w:cs="Palatino Linotype"/>
          <w:b/>
        </w:rPr>
        <w:t>nuev</w:t>
      </w:r>
      <w:r w:rsidR="003F449C" w:rsidRPr="00C65D44">
        <w:rPr>
          <w:rFonts w:ascii="Palatino Linotype" w:eastAsia="Palatino Linotype" w:hAnsi="Palatino Linotype" w:cs="Palatino Linotype"/>
          <w:b/>
        </w:rPr>
        <w:t>e de nov</w:t>
      </w:r>
      <w:r w:rsidR="001F359C" w:rsidRPr="00C65D44">
        <w:rPr>
          <w:rFonts w:ascii="Palatino Linotype" w:eastAsia="Palatino Linotype" w:hAnsi="Palatino Linotype" w:cs="Palatino Linotype"/>
          <w:b/>
        </w:rPr>
        <w:t>iembre</w:t>
      </w:r>
      <w:r w:rsidR="00D23B6E" w:rsidRPr="00C65D44">
        <w:rPr>
          <w:rFonts w:ascii="Palatino Linotype" w:eastAsia="Palatino Linotype" w:hAnsi="Palatino Linotype" w:cs="Palatino Linotype"/>
          <w:b/>
        </w:rPr>
        <w:t xml:space="preserve"> de dos mil veintidós</w:t>
      </w:r>
      <w:r w:rsidR="00D23B6E" w:rsidRPr="00C65D44">
        <w:rPr>
          <w:rFonts w:ascii="Palatino Linotype" w:eastAsia="Palatino Linotype" w:hAnsi="Palatino Linotype" w:cs="Palatino Linotype"/>
        </w:rPr>
        <w:t>,</w:t>
      </w:r>
      <w:r w:rsidR="000635B3" w:rsidRPr="00C65D44">
        <w:rPr>
          <w:rFonts w:ascii="Palatino Linotype" w:eastAsia="Palatino Linotype" w:hAnsi="Palatino Linotype" w:cs="Palatino Linotype"/>
        </w:rPr>
        <w:t xml:space="preserve"> </w:t>
      </w:r>
      <w:r w:rsidR="00D23B6E" w:rsidRPr="00C65D4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181809E"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0301733" w14:textId="77777777" w:rsidR="00C8730C" w:rsidRPr="00C65D44" w:rsidRDefault="00D23B6E">
      <w:pPr>
        <w:widowControl w:val="0"/>
        <w:spacing w:line="360" w:lineRule="auto"/>
        <w:jc w:val="center"/>
        <w:rPr>
          <w:rFonts w:ascii="Palatino Linotype" w:eastAsia="Palatino Linotype" w:hAnsi="Palatino Linotype" w:cs="Palatino Linotype"/>
          <w:b/>
        </w:rPr>
      </w:pPr>
      <w:r w:rsidRPr="00C65D44">
        <w:rPr>
          <w:rFonts w:ascii="Palatino Linotype" w:eastAsia="Palatino Linotype" w:hAnsi="Palatino Linotype" w:cs="Palatino Linotype"/>
          <w:b/>
        </w:rPr>
        <w:t>II. C O N S I D E R A N D O S</w:t>
      </w:r>
    </w:p>
    <w:p w14:paraId="6FF6C548" w14:textId="77777777" w:rsidR="004E4827" w:rsidRPr="00C65D44" w:rsidRDefault="004E4827">
      <w:pPr>
        <w:widowControl w:val="0"/>
        <w:spacing w:line="360" w:lineRule="auto"/>
        <w:jc w:val="center"/>
        <w:rPr>
          <w:rFonts w:ascii="Palatino Linotype" w:eastAsia="Palatino Linotype" w:hAnsi="Palatino Linotype" w:cs="Palatino Linotype"/>
          <w:b/>
        </w:rPr>
      </w:pPr>
    </w:p>
    <w:p w14:paraId="68FB5F7A" w14:textId="77777777" w:rsidR="00C8730C" w:rsidRPr="00C65D44" w:rsidRDefault="00D23B6E">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b/>
        </w:rPr>
        <w:t>Primero. Competencia.</w:t>
      </w:r>
      <w:r w:rsidRPr="00C65D4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sidRPr="00C65D44">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E8AC322" w14:textId="77777777" w:rsidR="00C8730C" w:rsidRPr="00C65D44"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65D44">
        <w:rPr>
          <w:rFonts w:ascii="Palatino Linotype" w:eastAsia="Palatino Linotype" w:hAnsi="Palatino Linotype" w:cs="Palatino Linotype"/>
          <w:b/>
        </w:rPr>
        <w:t xml:space="preserve">Segundo. Oportunidad y Procedibilidad del Recurso de Revisión. </w:t>
      </w:r>
      <w:r w:rsidRPr="00C65D4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CB3D5"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Al respecto la Ley de Transparencia y Acceso a la Información Pública del Estado de México y Municipios, establece lo siguiente:</w:t>
      </w:r>
    </w:p>
    <w:p w14:paraId="713BF354" w14:textId="77777777" w:rsidR="00C8730C" w:rsidRPr="00C65D44" w:rsidRDefault="00D23B6E">
      <w:pPr>
        <w:ind w:left="851" w:right="900"/>
        <w:jc w:val="both"/>
        <w:rPr>
          <w:rFonts w:ascii="Palatino Linotype" w:eastAsia="Palatino Linotype" w:hAnsi="Palatino Linotype" w:cs="Palatino Linotype"/>
          <w:i/>
          <w:sz w:val="28"/>
          <w:szCs w:val="28"/>
        </w:rPr>
      </w:pPr>
      <w:r w:rsidRPr="00C65D44">
        <w:rPr>
          <w:rFonts w:ascii="Palatino Linotype" w:eastAsia="Palatino Linotype" w:hAnsi="Palatino Linotype" w:cs="Palatino Linotype"/>
          <w:b/>
          <w:i/>
          <w:sz w:val="22"/>
          <w:szCs w:val="22"/>
        </w:rPr>
        <w:t xml:space="preserve">“Artículo 178. </w:t>
      </w:r>
      <w:r w:rsidRPr="00C65D4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F2CE96"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C65D44">
        <w:rPr>
          <w:rFonts w:ascii="Palatino Linotype" w:eastAsia="Palatino Linotype" w:hAnsi="Palatino Linotype" w:cs="Palatino Linotype"/>
          <w:b/>
        </w:rPr>
        <w:t xml:space="preserve">Sujeto Obligado </w:t>
      </w:r>
      <w:r w:rsidRPr="00C65D44">
        <w:rPr>
          <w:rFonts w:ascii="Palatino Linotype" w:eastAsia="Palatino Linotype" w:hAnsi="Palatino Linotype" w:cs="Palatino Linotype"/>
        </w:rPr>
        <w:t xml:space="preserve">remitió la respuesta a la solicitud de información el día </w:t>
      </w:r>
      <w:r w:rsidR="004E4827" w:rsidRPr="00C65D44">
        <w:rPr>
          <w:rFonts w:ascii="Palatino Linotype" w:eastAsia="Palatino Linotype" w:hAnsi="Palatino Linotype" w:cs="Palatino Linotype"/>
          <w:b/>
        </w:rPr>
        <w:t>veintiséis</w:t>
      </w:r>
      <w:r w:rsidR="003F449C" w:rsidRPr="00C65D44">
        <w:rPr>
          <w:rFonts w:ascii="Palatino Linotype" w:eastAsia="Palatino Linotype" w:hAnsi="Palatino Linotype" w:cs="Palatino Linotype"/>
          <w:b/>
        </w:rPr>
        <w:t xml:space="preserve"> de juli</w:t>
      </w:r>
      <w:r w:rsidR="00E561A3" w:rsidRPr="00C65D44">
        <w:rPr>
          <w:rFonts w:ascii="Palatino Linotype" w:eastAsia="Palatino Linotype" w:hAnsi="Palatino Linotype" w:cs="Palatino Linotype"/>
          <w:b/>
        </w:rPr>
        <w:t>o</w:t>
      </w:r>
      <w:r w:rsidRPr="00C65D44">
        <w:rPr>
          <w:rFonts w:ascii="Palatino Linotype" w:eastAsia="Palatino Linotype" w:hAnsi="Palatino Linotype" w:cs="Palatino Linotype"/>
          <w:b/>
        </w:rPr>
        <w:t xml:space="preserve"> de dos mil veintidós, </w:t>
      </w:r>
      <w:r w:rsidRPr="00C65D44">
        <w:rPr>
          <w:rFonts w:ascii="Palatino Linotype" w:eastAsia="Palatino Linotype" w:hAnsi="Palatino Linotype" w:cs="Palatino Linotype"/>
        </w:rPr>
        <w:t xml:space="preserve">mientras que el recurso de revisión </w:t>
      </w:r>
      <w:r w:rsidRPr="00C65D44">
        <w:rPr>
          <w:rFonts w:ascii="Palatino Linotype" w:eastAsia="Palatino Linotype" w:hAnsi="Palatino Linotype" w:cs="Palatino Linotype"/>
        </w:rPr>
        <w:lastRenderedPageBreak/>
        <w:t xml:space="preserve">interpuesto por </w:t>
      </w:r>
      <w:r w:rsidR="00C1451D" w:rsidRPr="00C65D44">
        <w:rPr>
          <w:rFonts w:ascii="Palatino Linotype" w:eastAsia="Palatino Linotype" w:hAnsi="Palatino Linotype" w:cs="Palatino Linotype"/>
          <w:b/>
        </w:rPr>
        <w:t>la</w:t>
      </w:r>
      <w:r w:rsidR="003F449C" w:rsidRPr="00C65D44">
        <w:rPr>
          <w:rFonts w:ascii="Palatino Linotype" w:eastAsia="Palatino Linotype" w:hAnsi="Palatino Linotype" w:cs="Palatino Linotype"/>
          <w:b/>
        </w:rPr>
        <w:t xml:space="preserve"> </w:t>
      </w:r>
      <w:r w:rsidR="003F43AF"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rPr>
        <w:t xml:space="preserve">, se tuvo por presentado </w:t>
      </w:r>
      <w:r w:rsidR="00C1451D" w:rsidRPr="00C65D44">
        <w:rPr>
          <w:rFonts w:ascii="Palatino Linotype" w:eastAsia="Palatino Linotype" w:hAnsi="Palatino Linotype" w:cs="Palatino Linotype"/>
        </w:rPr>
        <w:t xml:space="preserve">el día </w:t>
      </w:r>
      <w:r w:rsidR="00C1451D" w:rsidRPr="00C65D44">
        <w:rPr>
          <w:rFonts w:ascii="Palatino Linotype" w:eastAsia="Palatino Linotype" w:hAnsi="Palatino Linotype" w:cs="Palatino Linotype"/>
          <w:b/>
        </w:rPr>
        <w:t xml:space="preserve">cinco </w:t>
      </w:r>
      <w:r w:rsidR="00917DAD" w:rsidRPr="00C65D44">
        <w:rPr>
          <w:rFonts w:ascii="Palatino Linotype" w:eastAsia="Palatino Linotype" w:hAnsi="Palatino Linotype" w:cs="Palatino Linotype"/>
          <w:b/>
        </w:rPr>
        <w:t xml:space="preserve">de </w:t>
      </w:r>
      <w:r w:rsidR="003F449C" w:rsidRPr="00C65D44">
        <w:rPr>
          <w:rFonts w:ascii="Palatino Linotype" w:eastAsia="Palatino Linotype" w:hAnsi="Palatino Linotype" w:cs="Palatino Linotype"/>
          <w:b/>
        </w:rPr>
        <w:t>agost</w:t>
      </w:r>
      <w:r w:rsidR="00E561A3" w:rsidRPr="00C65D44">
        <w:rPr>
          <w:rFonts w:ascii="Palatino Linotype" w:eastAsia="Palatino Linotype" w:hAnsi="Palatino Linotype" w:cs="Palatino Linotype"/>
          <w:b/>
        </w:rPr>
        <w:t xml:space="preserve">o </w:t>
      </w:r>
      <w:r w:rsidRPr="00C65D44">
        <w:rPr>
          <w:rFonts w:ascii="Palatino Linotype" w:eastAsia="Palatino Linotype" w:hAnsi="Palatino Linotype" w:cs="Palatino Linotype"/>
          <w:b/>
        </w:rPr>
        <w:t>de dos mil veintidós</w:t>
      </w:r>
      <w:r w:rsidR="003F449C" w:rsidRPr="00C65D44">
        <w:rPr>
          <w:rFonts w:ascii="Palatino Linotype" w:eastAsia="Palatino Linotype" w:hAnsi="Palatino Linotype" w:cs="Palatino Linotype"/>
        </w:rPr>
        <w:t xml:space="preserve">; esto es, al </w:t>
      </w:r>
      <w:r w:rsidR="00C1451D" w:rsidRPr="00C65D44">
        <w:rPr>
          <w:rFonts w:ascii="Palatino Linotype" w:eastAsia="Palatino Linotype" w:hAnsi="Palatino Linotype" w:cs="Palatino Linotype"/>
          <w:b/>
        </w:rPr>
        <w:t>quint</w:t>
      </w:r>
      <w:r w:rsidR="003F449C" w:rsidRPr="00C65D44">
        <w:rPr>
          <w:rFonts w:ascii="Palatino Linotype" w:eastAsia="Palatino Linotype" w:hAnsi="Palatino Linotype" w:cs="Palatino Linotype"/>
          <w:b/>
        </w:rPr>
        <w:t>o</w:t>
      </w:r>
      <w:r w:rsidR="00E561A3" w:rsidRPr="00C65D44">
        <w:rPr>
          <w:rFonts w:ascii="Palatino Linotype" w:eastAsia="Palatino Linotype" w:hAnsi="Palatino Linotype" w:cs="Palatino Linotype"/>
          <w:b/>
        </w:rPr>
        <w:t xml:space="preserve"> </w:t>
      </w:r>
      <w:r w:rsidRPr="00C65D44">
        <w:rPr>
          <w:rFonts w:ascii="Palatino Linotype" w:eastAsia="Palatino Linotype" w:hAnsi="Palatino Linotype" w:cs="Palatino Linotype"/>
          <w:b/>
        </w:rPr>
        <w:t>día hábil</w:t>
      </w:r>
      <w:r w:rsidRPr="00C65D44">
        <w:rPr>
          <w:rFonts w:ascii="Palatino Linotype" w:eastAsia="Palatino Linotype" w:hAnsi="Palatino Linotype" w:cs="Palatino Linotype"/>
        </w:rPr>
        <w:t xml:space="preserve"> en que tuvo conocimiento de la respuesta impugnada.</w:t>
      </w:r>
    </w:p>
    <w:p w14:paraId="34EC07B7" w14:textId="77777777" w:rsidR="00CF786C" w:rsidRPr="00C65D44" w:rsidRDefault="00CF786C" w:rsidP="00CF786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Asimismo, por cuanto hace a la procedibilidad de los recursos de revisión, es de suma importancia señalar que </w:t>
      </w:r>
      <w:r w:rsidRPr="00C65D44">
        <w:rPr>
          <w:rFonts w:ascii="Palatino Linotype" w:eastAsia="Palatino Linotype" w:hAnsi="Palatino Linotype" w:cs="Palatino Linotype"/>
          <w:b/>
        </w:rPr>
        <w:t>la Recurrente</w:t>
      </w:r>
      <w:r w:rsidRPr="00C65D44">
        <w:rPr>
          <w:rFonts w:ascii="Palatino Linotype" w:eastAsia="Palatino Linotype" w:hAnsi="Palatino Linotype" w:cs="Palatino Linotype"/>
        </w:rPr>
        <w:t>, no señaló nombre</w:t>
      </w:r>
      <w:r w:rsidR="005130C7" w:rsidRPr="00C65D44">
        <w:rPr>
          <w:rFonts w:ascii="Palatino Linotype" w:eastAsia="Palatino Linotype" w:hAnsi="Palatino Linotype" w:cs="Palatino Linotype"/>
        </w:rPr>
        <w:t xml:space="preserve"> completo</w:t>
      </w:r>
      <w:r w:rsidRPr="00C65D44">
        <w:rPr>
          <w:rFonts w:ascii="Palatino Linotype" w:eastAsia="Palatino Linotype" w:hAnsi="Palatino Linotype" w:cs="Palatino Linotype"/>
        </w:rPr>
        <w:t xml:space="preserve"> con el</w:t>
      </w:r>
      <w:r w:rsidR="005130C7" w:rsidRPr="00C65D44">
        <w:rPr>
          <w:rFonts w:ascii="Palatino Linotype" w:eastAsia="Palatino Linotype" w:hAnsi="Palatino Linotype" w:cs="Palatino Linotype"/>
        </w:rPr>
        <w:t xml:space="preserve"> cual desee ser identificada</w:t>
      </w:r>
      <w:r w:rsidRPr="00C65D44">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F0CC4C" w14:textId="77777777" w:rsidR="00CF786C" w:rsidRPr="00C65D44" w:rsidRDefault="00CF786C" w:rsidP="005130C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9DA711F" w14:textId="77777777" w:rsidR="00C8730C" w:rsidRPr="00C65D44" w:rsidRDefault="00D23B6E">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C32B995" w14:textId="77777777" w:rsidR="00C8730C" w:rsidRPr="00C65D44"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Ahora bien, resulta procedente la interposición del recurso, según lo aducido por la </w:t>
      </w:r>
      <w:r w:rsidR="007F4140" w:rsidRPr="00C65D44">
        <w:rPr>
          <w:rFonts w:ascii="Palatino Linotype" w:eastAsia="Palatino Linotype" w:hAnsi="Palatino Linotype" w:cs="Palatino Linotype"/>
        </w:rPr>
        <w:t xml:space="preserve">parte </w:t>
      </w:r>
      <w:r w:rsidRPr="00C65D44">
        <w:rPr>
          <w:rFonts w:ascii="Palatino Linotype" w:eastAsia="Palatino Linotype" w:hAnsi="Palatino Linotype" w:cs="Palatino Linotype"/>
        </w:rPr>
        <w:t xml:space="preserve">recurrente en sus razones o motivos de inconformidad, de acuerdo al artículo </w:t>
      </w:r>
      <w:r w:rsidRPr="00C65D44">
        <w:rPr>
          <w:rFonts w:ascii="Palatino Linotype" w:eastAsia="Palatino Linotype" w:hAnsi="Palatino Linotype" w:cs="Palatino Linotype"/>
        </w:rPr>
        <w:lastRenderedPageBreak/>
        <w:t xml:space="preserve">179, </w:t>
      </w:r>
      <w:r w:rsidR="00C1451D" w:rsidRPr="00C65D44">
        <w:rPr>
          <w:rFonts w:ascii="Palatino Linotype" w:eastAsia="Palatino Linotype" w:hAnsi="Palatino Linotype" w:cs="Palatino Linotype"/>
        </w:rPr>
        <w:t>fracciones</w:t>
      </w:r>
      <w:r w:rsidR="003F43AF" w:rsidRPr="00C65D44">
        <w:rPr>
          <w:rFonts w:ascii="Palatino Linotype" w:eastAsia="Palatino Linotype" w:hAnsi="Palatino Linotype" w:cs="Palatino Linotype"/>
        </w:rPr>
        <w:t xml:space="preserve"> V</w:t>
      </w:r>
      <w:r w:rsidR="00C1451D" w:rsidRPr="00C65D44">
        <w:rPr>
          <w:rFonts w:ascii="Palatino Linotype" w:eastAsia="Palatino Linotype" w:hAnsi="Palatino Linotype" w:cs="Palatino Linotype"/>
        </w:rPr>
        <w:t>I</w:t>
      </w:r>
      <w:r w:rsidRPr="00C65D44">
        <w:rPr>
          <w:rFonts w:ascii="Palatino Linotype" w:eastAsia="Palatino Linotype" w:hAnsi="Palatino Linotype" w:cs="Palatino Linotype"/>
        </w:rPr>
        <w:t xml:space="preserve"> </w:t>
      </w:r>
      <w:r w:rsidR="00C1451D" w:rsidRPr="00C65D44">
        <w:rPr>
          <w:rFonts w:ascii="Palatino Linotype" w:eastAsia="Palatino Linotype" w:hAnsi="Palatino Linotype" w:cs="Palatino Linotype"/>
        </w:rPr>
        <w:t xml:space="preserve">y XIII </w:t>
      </w:r>
      <w:r w:rsidRPr="00C65D44">
        <w:rPr>
          <w:rFonts w:ascii="Palatino Linotype" w:eastAsia="Palatino Linotype" w:hAnsi="Palatino Linotype" w:cs="Palatino Linotype"/>
        </w:rPr>
        <w:t>de la Ley de Transparencia y Acceso a la Información Pública del Estado de México y Municipios; que a la letra dice:</w:t>
      </w:r>
    </w:p>
    <w:p w14:paraId="510664C4" w14:textId="77777777" w:rsidR="00C8730C" w:rsidRPr="00C65D44"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b/>
          <w:i/>
          <w:sz w:val="22"/>
          <w:szCs w:val="22"/>
        </w:rPr>
        <w:t>“Artículo 179</w:t>
      </w:r>
      <w:r w:rsidRPr="00C65D44">
        <w:rPr>
          <w:rFonts w:ascii="Palatino Linotype" w:eastAsia="Palatino Linotype" w:hAnsi="Palatino Linotype" w:cs="Palatino Linotype"/>
          <w:i/>
          <w:sz w:val="22"/>
          <w:szCs w:val="22"/>
        </w:rPr>
        <w:t xml:space="preserve">. </w:t>
      </w:r>
      <w:r w:rsidRPr="00C65D44">
        <w:rPr>
          <w:rFonts w:ascii="Palatino Linotype" w:eastAsia="Palatino Linotype" w:hAnsi="Palatino Linotype" w:cs="Palatino Linotype"/>
          <w:b/>
          <w:i/>
          <w:sz w:val="22"/>
          <w:szCs w:val="22"/>
        </w:rPr>
        <w:t>El recurso de revisión</w:t>
      </w:r>
      <w:r w:rsidRPr="00C65D4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C65D44">
        <w:rPr>
          <w:rFonts w:ascii="Palatino Linotype" w:eastAsia="Palatino Linotype" w:hAnsi="Palatino Linotype" w:cs="Palatino Linotype"/>
          <w:b/>
          <w:i/>
          <w:sz w:val="22"/>
          <w:szCs w:val="22"/>
        </w:rPr>
        <w:t>, y procederá en contra de las siguientes causas</w:t>
      </w:r>
      <w:r w:rsidRPr="00C65D44">
        <w:rPr>
          <w:rFonts w:ascii="Palatino Linotype" w:eastAsia="Palatino Linotype" w:hAnsi="Palatino Linotype" w:cs="Palatino Linotype"/>
          <w:i/>
          <w:sz w:val="22"/>
          <w:szCs w:val="22"/>
        </w:rPr>
        <w:t>:</w:t>
      </w:r>
    </w:p>
    <w:p w14:paraId="7D5492A9" w14:textId="77777777" w:rsidR="003F43AF" w:rsidRPr="00C65D44"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w:t>
      </w:r>
    </w:p>
    <w:p w14:paraId="308B46F8" w14:textId="77777777" w:rsidR="00C1451D" w:rsidRPr="00C65D44" w:rsidRDefault="00C1451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C65D44">
        <w:rPr>
          <w:rFonts w:ascii="Palatino Linotype" w:eastAsia="Palatino Linotype" w:hAnsi="Palatino Linotype" w:cs="Palatino Linotype"/>
          <w:b/>
          <w:i/>
          <w:sz w:val="22"/>
          <w:szCs w:val="22"/>
        </w:rPr>
        <w:t>VI. La entrega de información que no corresponda con lo solicitado;</w:t>
      </w:r>
    </w:p>
    <w:p w14:paraId="6A2E6F62" w14:textId="77777777" w:rsidR="00C1451D" w:rsidRPr="00C65D44" w:rsidRDefault="00C1451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w:t>
      </w:r>
    </w:p>
    <w:p w14:paraId="1273F3E5" w14:textId="77777777" w:rsidR="00C8730C" w:rsidRPr="00C65D44" w:rsidRDefault="00C1451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b/>
          <w:i/>
          <w:sz w:val="22"/>
          <w:szCs w:val="22"/>
        </w:rPr>
        <w:t>XIII. La falta, deficiencia o insuficiencia de la fundamentación y/o motivación en la respuesta</w:t>
      </w:r>
      <w:r w:rsidRPr="00C65D44">
        <w:rPr>
          <w:rFonts w:ascii="Palatino Linotype" w:eastAsia="Palatino Linotype" w:hAnsi="Palatino Linotype" w:cs="Palatino Linotype"/>
          <w:i/>
          <w:sz w:val="22"/>
          <w:szCs w:val="22"/>
        </w:rPr>
        <w:t>;</w:t>
      </w:r>
      <w:r w:rsidR="00D23B6E" w:rsidRPr="00C65D44">
        <w:rPr>
          <w:rFonts w:ascii="Palatino Linotype" w:eastAsia="Palatino Linotype" w:hAnsi="Palatino Linotype" w:cs="Palatino Linotype"/>
          <w:i/>
          <w:sz w:val="22"/>
          <w:szCs w:val="22"/>
        </w:rPr>
        <w:t>” (Sic)</w:t>
      </w:r>
    </w:p>
    <w:p w14:paraId="0560643F" w14:textId="77777777" w:rsidR="00C1451D" w:rsidRPr="00C65D44" w:rsidRDefault="003F43AF" w:rsidP="00C1451D">
      <w:pPr>
        <w:pBdr>
          <w:top w:val="nil"/>
          <w:left w:val="nil"/>
          <w:bottom w:val="nil"/>
          <w:right w:val="nil"/>
          <w:between w:val="nil"/>
        </w:pBdr>
        <w:spacing w:after="240" w:line="360" w:lineRule="auto"/>
        <w:ind w:right="-150"/>
        <w:jc w:val="both"/>
        <w:rPr>
          <w:rFonts w:ascii="Palatino Linotype" w:eastAsia="Palatino Linotype" w:hAnsi="Palatino Linotype" w:cs="Palatino Linotype"/>
          <w:lang w:val="es-ES_tradnl" w:eastAsia="zh-CN"/>
        </w:rPr>
      </w:pPr>
      <w:r w:rsidRPr="00C65D44">
        <w:rPr>
          <w:rFonts w:ascii="Palatino Linotype" w:hAnsi="Palatino Linotype" w:cs="Arial"/>
          <w:b/>
          <w:lang w:eastAsia="es-ES"/>
        </w:rPr>
        <w:t xml:space="preserve">Tercero. </w:t>
      </w:r>
      <w:r w:rsidRPr="00C65D44">
        <w:rPr>
          <w:rFonts w:ascii="Palatino Linotype" w:hAnsi="Palatino Linotype"/>
          <w:b/>
          <w:szCs w:val="28"/>
          <w:lang w:eastAsia="es-ES"/>
        </w:rPr>
        <w:t xml:space="preserve">Análisis de las causas de sobreseimiento del recurso de revisión. </w:t>
      </w:r>
      <w:r w:rsidR="00C1451D" w:rsidRPr="00C65D44">
        <w:rPr>
          <w:rFonts w:ascii="Palatino Linotype" w:eastAsia="Palatino Linotype" w:hAnsi="Palatino Linotype" w:cs="Palatino Linotype"/>
          <w:lang w:val="es-ES_tradnl" w:eastAsia="zh-CN"/>
        </w:rPr>
        <w:t xml:space="preserve">Previo al análisis de las actuaciones que integran el expediente en el Sistema de Acceso a la Información Mexiquense, en importante primeramente enfatizar que el Derecho de Acceso a la Información Pública consiste en que la </w:t>
      </w:r>
      <w:r w:rsidR="00C1451D" w:rsidRPr="00C65D44">
        <w:rPr>
          <w:rFonts w:ascii="Palatino Linotype" w:eastAsia="Palatino Linotype" w:hAnsi="Palatino Linotype" w:cs="Palatino Linotype"/>
          <w:b/>
          <w:u w:val="single"/>
          <w:lang w:val="es-ES_tradnl" w:eastAsia="zh-CN"/>
        </w:rPr>
        <w:t>información solicitada conste en un soporte documental</w:t>
      </w:r>
      <w:r w:rsidR="00C1451D" w:rsidRPr="00C65D44">
        <w:rPr>
          <w:rFonts w:ascii="Palatino Linotype" w:eastAsia="Palatino Linotype" w:hAnsi="Palatino Linotype" w:cs="Palatino Linotype"/>
          <w:lang w:val="es-ES_tradnl" w:eastAsia="zh-CN"/>
        </w:rPr>
        <w:t xml:space="preserve">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DF2865F"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lastRenderedPageBreak/>
        <w:t>“</w:t>
      </w:r>
      <w:r w:rsidRPr="00C65D44">
        <w:rPr>
          <w:rFonts w:ascii="Palatino Linotype" w:eastAsia="Palatino Linotype" w:hAnsi="Palatino Linotype" w:cs="Palatino Linotype"/>
          <w:b/>
          <w:i/>
          <w:sz w:val="22"/>
          <w:szCs w:val="22"/>
          <w:lang w:val="es-ES_tradnl" w:eastAsia="zh-CN"/>
        </w:rPr>
        <w:t xml:space="preserve">Artículo 3. </w:t>
      </w:r>
      <w:r w:rsidRPr="00C65D44">
        <w:rPr>
          <w:rFonts w:ascii="Palatino Linotype" w:eastAsia="Palatino Linotype" w:hAnsi="Palatino Linotype" w:cs="Palatino Linotype"/>
          <w:i/>
          <w:sz w:val="22"/>
          <w:szCs w:val="22"/>
          <w:lang w:val="es-ES_tradnl" w:eastAsia="zh-CN"/>
        </w:rPr>
        <w:t>Para los efectos de la presente Ley se entenderá por:</w:t>
      </w:r>
    </w:p>
    <w:p w14:paraId="3C19E146" w14:textId="77777777" w:rsidR="00C1451D" w:rsidRPr="00C65D44" w:rsidRDefault="00C1451D" w:rsidP="00C1451D">
      <w:pPr>
        <w:ind w:left="851" w:right="850"/>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w:t>
      </w:r>
    </w:p>
    <w:p w14:paraId="47E41072"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b/>
          <w:i/>
          <w:sz w:val="22"/>
          <w:szCs w:val="22"/>
          <w:lang w:val="es-ES_tradnl" w:eastAsia="zh-CN"/>
        </w:rPr>
        <w:t>XI. Documento:</w:t>
      </w:r>
      <w:r w:rsidRPr="00C65D44">
        <w:rPr>
          <w:rFonts w:ascii="Palatino Linotype" w:eastAsia="Palatino Linotype" w:hAnsi="Palatino Linotype" w:cs="Palatino Linotype"/>
          <w:i/>
          <w:sz w:val="22"/>
          <w:szCs w:val="22"/>
          <w:lang w:val="es-ES_tradnl" w:eastAsia="zh-CN"/>
        </w:rPr>
        <w:t xml:space="preserve"> Los expedientes, reportes, estudios, actas, resoluciones,</w:t>
      </w:r>
      <w:r w:rsidRPr="00C65D44">
        <w:rPr>
          <w:rFonts w:ascii="Palatino Linotype" w:eastAsia="Palatino Linotype" w:hAnsi="Palatino Linotype" w:cs="Palatino Linotype"/>
          <w:b/>
          <w:i/>
          <w:sz w:val="22"/>
          <w:szCs w:val="22"/>
          <w:lang w:val="es-ES_tradnl" w:eastAsia="zh-CN"/>
        </w:rPr>
        <w:t xml:space="preserve"> </w:t>
      </w:r>
      <w:r w:rsidRPr="00C65D44">
        <w:rPr>
          <w:rFonts w:ascii="Palatino Linotype" w:eastAsia="Palatino Linotype" w:hAnsi="Palatino Linotype" w:cs="Palatino Linotype"/>
          <w:i/>
          <w:sz w:val="22"/>
          <w:szCs w:val="22"/>
          <w:lang w:val="es-ES_tradnl" w:eastAsia="zh-CN"/>
        </w:rPr>
        <w:t xml:space="preserve">oficios, correspondencia, acuerdos, directivas, directrices, circulares, contratos, </w:t>
      </w:r>
    </w:p>
    <w:p w14:paraId="1357D356"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534FA1"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b/>
          <w:i/>
          <w:sz w:val="22"/>
          <w:szCs w:val="22"/>
          <w:lang w:val="es-ES_tradnl" w:eastAsia="zh-CN"/>
        </w:rPr>
        <w:t>…</w:t>
      </w:r>
      <w:r w:rsidRPr="00C65D44">
        <w:rPr>
          <w:rFonts w:ascii="Palatino Linotype" w:eastAsia="Palatino Linotype" w:hAnsi="Palatino Linotype" w:cs="Palatino Linotype"/>
          <w:i/>
          <w:sz w:val="22"/>
          <w:szCs w:val="22"/>
          <w:lang w:val="es-ES_tradnl" w:eastAsia="zh-CN"/>
        </w:rPr>
        <w:t>”</w:t>
      </w:r>
    </w:p>
    <w:p w14:paraId="36228E9C"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(Énfasis añadido)</w:t>
      </w:r>
    </w:p>
    <w:p w14:paraId="66C5B636" w14:textId="77777777" w:rsidR="00C1451D" w:rsidRPr="00C65D44" w:rsidRDefault="00C1451D" w:rsidP="00C1451D">
      <w:pPr>
        <w:ind w:left="851" w:right="850"/>
        <w:jc w:val="both"/>
        <w:rPr>
          <w:rFonts w:ascii="Palatino Linotype" w:eastAsia="Palatino Linotype" w:hAnsi="Palatino Linotype" w:cs="Palatino Linotype"/>
          <w:sz w:val="22"/>
          <w:szCs w:val="22"/>
          <w:lang w:val="es-ES_tradnl" w:eastAsia="zh-CN"/>
        </w:rPr>
      </w:pPr>
    </w:p>
    <w:p w14:paraId="49EC10A8" w14:textId="77777777" w:rsidR="00C1451D" w:rsidRPr="00C65D44" w:rsidRDefault="00C1451D" w:rsidP="00C1451D">
      <w:pPr>
        <w:spacing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047CB1C" w14:textId="77777777" w:rsidR="00C1451D" w:rsidRPr="00C65D44" w:rsidRDefault="00C1451D" w:rsidP="00C1451D">
      <w:pPr>
        <w:ind w:left="851" w:right="850"/>
        <w:jc w:val="both"/>
        <w:rPr>
          <w:rFonts w:ascii="Palatino Linotype" w:eastAsia="Palatino Linotype" w:hAnsi="Palatino Linotype" w:cs="Palatino Linotype"/>
          <w:sz w:val="20"/>
          <w:szCs w:val="20"/>
          <w:lang w:val="es-ES_tradnl" w:eastAsia="zh-CN"/>
        </w:rPr>
      </w:pPr>
    </w:p>
    <w:p w14:paraId="5D47AEFC" w14:textId="77777777" w:rsidR="00C1451D" w:rsidRPr="00C65D44" w:rsidRDefault="00C1451D" w:rsidP="00C1451D">
      <w:pPr>
        <w:ind w:left="851" w:right="901"/>
        <w:jc w:val="both"/>
        <w:rPr>
          <w:rFonts w:ascii="Palatino Linotype" w:eastAsia="Palatino Linotype" w:hAnsi="Palatino Linotype" w:cs="Palatino Linotype"/>
          <w:b/>
          <w:i/>
          <w:sz w:val="22"/>
          <w:szCs w:val="22"/>
          <w:lang w:val="es-ES_tradnl" w:eastAsia="zh-CN"/>
        </w:rPr>
      </w:pPr>
      <w:r w:rsidRPr="00C65D44">
        <w:rPr>
          <w:rFonts w:ascii="Palatino Linotype" w:eastAsia="Palatino Linotype" w:hAnsi="Palatino Linotype" w:cs="Palatino Linotype"/>
          <w:b/>
          <w:sz w:val="22"/>
          <w:szCs w:val="22"/>
          <w:lang w:val="es-ES_tradnl" w:eastAsia="zh-CN"/>
        </w:rPr>
        <w:t>“</w:t>
      </w:r>
      <w:r w:rsidRPr="00C65D44">
        <w:rPr>
          <w:rFonts w:ascii="Palatino Linotype" w:eastAsia="Palatino Linotype" w:hAnsi="Palatino Linotype" w:cs="Palatino Linotype"/>
          <w:b/>
          <w:i/>
          <w:sz w:val="22"/>
          <w:szCs w:val="22"/>
          <w:lang w:val="es-ES_tradnl" w:eastAsia="zh-CN"/>
        </w:rPr>
        <w:t>CRITERIO 0002-11</w:t>
      </w:r>
    </w:p>
    <w:p w14:paraId="2210F422"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b/>
          <w:i/>
          <w:sz w:val="22"/>
          <w:szCs w:val="22"/>
          <w:u w:val="single"/>
          <w:lang w:val="es-ES_tradnl" w:eastAsia="zh-CN"/>
        </w:rPr>
        <w:t>INFORMACIÓN PÚBLICA, CONCEPTO DE, EN MATERIA DE TRANSPARENCIA. INTERPRETACIÓN SISTEMÁTICA DE LOS ARTÍCULOS 2°, FRACCIÓN V, XV, Y XVI, 3°, 4°, 11 Y 41.</w:t>
      </w:r>
      <w:r w:rsidRPr="00C65D44">
        <w:rPr>
          <w:rFonts w:ascii="Palatino Linotype" w:eastAsia="Palatino Linotype" w:hAnsi="Palatino Linotype" w:cs="Palatino Linotype"/>
          <w:i/>
          <w:sz w:val="22"/>
          <w:szCs w:val="22"/>
          <w:lang w:val="es-ES_tradnl" w:eastAsia="zh-CN"/>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728481" w14:textId="77777777" w:rsidR="00C1451D" w:rsidRPr="00C65D44" w:rsidRDefault="00C1451D" w:rsidP="00C1451D">
      <w:pPr>
        <w:ind w:left="851" w:right="850"/>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 xml:space="preserve">En </w:t>
      </w:r>
      <w:proofErr w:type="gramStart"/>
      <w:r w:rsidRPr="00C65D44">
        <w:rPr>
          <w:rFonts w:ascii="Palatino Linotype" w:eastAsia="Palatino Linotype" w:hAnsi="Palatino Linotype" w:cs="Palatino Linotype"/>
          <w:i/>
          <w:sz w:val="22"/>
          <w:szCs w:val="22"/>
          <w:lang w:val="es-ES_tradnl" w:eastAsia="zh-CN"/>
        </w:rPr>
        <w:t>consecuencia</w:t>
      </w:r>
      <w:proofErr w:type="gramEnd"/>
      <w:r w:rsidRPr="00C65D44">
        <w:rPr>
          <w:rFonts w:ascii="Palatino Linotype" w:eastAsia="Palatino Linotype" w:hAnsi="Palatino Linotype" w:cs="Palatino Linotype"/>
          <w:i/>
          <w:sz w:val="22"/>
          <w:szCs w:val="22"/>
          <w:lang w:val="es-ES_tradnl" w:eastAsia="zh-CN"/>
        </w:rPr>
        <w:t xml:space="preserve"> el acceso a la información se refiere a que se cumplan cualquiera de los siguientes tres supuestos:</w:t>
      </w:r>
    </w:p>
    <w:p w14:paraId="675245FE"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 xml:space="preserve">1) Que se trate de información </w:t>
      </w:r>
      <w:r w:rsidRPr="00C65D44">
        <w:rPr>
          <w:rFonts w:ascii="Palatino Linotype" w:eastAsia="Palatino Linotype" w:hAnsi="Palatino Linotype" w:cs="Palatino Linotype"/>
          <w:b/>
          <w:i/>
          <w:sz w:val="22"/>
          <w:szCs w:val="22"/>
          <w:u w:val="single"/>
          <w:lang w:val="es-ES_tradnl" w:eastAsia="zh-CN"/>
        </w:rPr>
        <w:t>registrada en cualquier soporte documental</w:t>
      </w:r>
      <w:r w:rsidRPr="00C65D44">
        <w:rPr>
          <w:rFonts w:ascii="Palatino Linotype" w:eastAsia="Palatino Linotype" w:hAnsi="Palatino Linotype" w:cs="Palatino Linotype"/>
          <w:i/>
          <w:sz w:val="22"/>
          <w:szCs w:val="22"/>
          <w:lang w:val="es-ES_tradnl" w:eastAsia="zh-CN"/>
        </w:rPr>
        <w:t xml:space="preserve">, </w:t>
      </w:r>
      <w:proofErr w:type="gramStart"/>
      <w:r w:rsidRPr="00C65D44">
        <w:rPr>
          <w:rFonts w:ascii="Palatino Linotype" w:eastAsia="Palatino Linotype" w:hAnsi="Palatino Linotype" w:cs="Palatino Linotype"/>
          <w:i/>
          <w:sz w:val="22"/>
          <w:szCs w:val="22"/>
          <w:lang w:val="es-ES_tradnl" w:eastAsia="zh-CN"/>
        </w:rPr>
        <w:t>que</w:t>
      </w:r>
      <w:proofErr w:type="gramEnd"/>
      <w:r w:rsidRPr="00C65D44">
        <w:rPr>
          <w:rFonts w:ascii="Palatino Linotype" w:eastAsia="Palatino Linotype" w:hAnsi="Palatino Linotype" w:cs="Palatino Linotype"/>
          <w:i/>
          <w:sz w:val="22"/>
          <w:szCs w:val="22"/>
          <w:lang w:val="es-ES_tradnl" w:eastAsia="zh-CN"/>
        </w:rPr>
        <w:t xml:space="preserve"> en ejercicio de las atribuciones conferidas, sea generada por los Sujetos Obligados;</w:t>
      </w:r>
    </w:p>
    <w:p w14:paraId="5A54084C"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lastRenderedPageBreak/>
        <w:t xml:space="preserve">2) Que se trate de información </w:t>
      </w:r>
      <w:r w:rsidRPr="00C65D44">
        <w:rPr>
          <w:rFonts w:ascii="Palatino Linotype" w:eastAsia="Palatino Linotype" w:hAnsi="Palatino Linotype" w:cs="Palatino Linotype"/>
          <w:b/>
          <w:i/>
          <w:sz w:val="22"/>
          <w:szCs w:val="22"/>
          <w:u w:val="single"/>
          <w:lang w:val="es-ES_tradnl" w:eastAsia="zh-CN"/>
        </w:rPr>
        <w:t>registrada en cualquier soporte documental</w:t>
      </w:r>
      <w:r w:rsidRPr="00C65D44">
        <w:rPr>
          <w:rFonts w:ascii="Palatino Linotype" w:eastAsia="Palatino Linotype" w:hAnsi="Palatino Linotype" w:cs="Palatino Linotype"/>
          <w:i/>
          <w:sz w:val="22"/>
          <w:szCs w:val="22"/>
          <w:lang w:val="es-ES_tradnl" w:eastAsia="zh-CN"/>
        </w:rPr>
        <w:t xml:space="preserve">, </w:t>
      </w:r>
      <w:proofErr w:type="gramStart"/>
      <w:r w:rsidRPr="00C65D44">
        <w:rPr>
          <w:rFonts w:ascii="Palatino Linotype" w:eastAsia="Palatino Linotype" w:hAnsi="Palatino Linotype" w:cs="Palatino Linotype"/>
          <w:i/>
          <w:sz w:val="22"/>
          <w:szCs w:val="22"/>
          <w:lang w:val="es-ES_tradnl" w:eastAsia="zh-CN"/>
        </w:rPr>
        <w:t>que</w:t>
      </w:r>
      <w:proofErr w:type="gramEnd"/>
      <w:r w:rsidRPr="00C65D44">
        <w:rPr>
          <w:rFonts w:ascii="Palatino Linotype" w:eastAsia="Palatino Linotype" w:hAnsi="Palatino Linotype" w:cs="Palatino Linotype"/>
          <w:i/>
          <w:sz w:val="22"/>
          <w:szCs w:val="22"/>
          <w:lang w:val="es-ES_tradnl" w:eastAsia="zh-CN"/>
        </w:rPr>
        <w:t xml:space="preserve"> en ejercicio de las atribuciones conferidas, sea administrada por los Sujetos Obligados, y</w:t>
      </w:r>
    </w:p>
    <w:p w14:paraId="64CF4272"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 xml:space="preserve">3) Que se trate de información </w:t>
      </w:r>
      <w:r w:rsidRPr="00C65D44">
        <w:rPr>
          <w:rFonts w:ascii="Palatino Linotype" w:eastAsia="Palatino Linotype" w:hAnsi="Palatino Linotype" w:cs="Palatino Linotype"/>
          <w:b/>
          <w:i/>
          <w:sz w:val="22"/>
          <w:szCs w:val="22"/>
          <w:u w:val="single"/>
          <w:lang w:val="es-ES_tradnl" w:eastAsia="zh-CN"/>
        </w:rPr>
        <w:t>registrada en cualquier soporte documental</w:t>
      </w:r>
      <w:r w:rsidRPr="00C65D44">
        <w:rPr>
          <w:rFonts w:ascii="Palatino Linotype" w:eastAsia="Palatino Linotype" w:hAnsi="Palatino Linotype" w:cs="Palatino Linotype"/>
          <w:i/>
          <w:sz w:val="22"/>
          <w:szCs w:val="22"/>
          <w:lang w:val="es-ES_tradnl" w:eastAsia="zh-CN"/>
        </w:rPr>
        <w:t xml:space="preserve">, </w:t>
      </w:r>
      <w:proofErr w:type="gramStart"/>
      <w:r w:rsidRPr="00C65D44">
        <w:rPr>
          <w:rFonts w:ascii="Palatino Linotype" w:eastAsia="Palatino Linotype" w:hAnsi="Palatino Linotype" w:cs="Palatino Linotype"/>
          <w:i/>
          <w:sz w:val="22"/>
          <w:szCs w:val="22"/>
          <w:lang w:val="es-ES_tradnl" w:eastAsia="zh-CN"/>
        </w:rPr>
        <w:t>que</w:t>
      </w:r>
      <w:proofErr w:type="gramEnd"/>
      <w:r w:rsidRPr="00C65D44">
        <w:rPr>
          <w:rFonts w:ascii="Palatino Linotype" w:eastAsia="Palatino Linotype" w:hAnsi="Palatino Linotype" w:cs="Palatino Linotype"/>
          <w:i/>
          <w:sz w:val="22"/>
          <w:szCs w:val="22"/>
          <w:lang w:val="es-ES_tradnl" w:eastAsia="zh-CN"/>
        </w:rPr>
        <w:t xml:space="preserve"> en ejercicio de las atribuciones conferidas, se encuentre en posesión de los Sujetos Obligados.” (Sic)</w:t>
      </w:r>
    </w:p>
    <w:p w14:paraId="7E34EC66"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p>
    <w:p w14:paraId="4F5DEEDA" w14:textId="77777777" w:rsidR="00C1451D" w:rsidRPr="00C65D44" w:rsidRDefault="00C1451D" w:rsidP="00C1451D">
      <w:pPr>
        <w:ind w:left="851" w:right="901"/>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i/>
          <w:sz w:val="22"/>
          <w:szCs w:val="22"/>
          <w:lang w:val="es-ES_tradnl" w:eastAsia="zh-CN"/>
        </w:rPr>
        <w:t>(Énfasis añadido)</w:t>
      </w:r>
    </w:p>
    <w:p w14:paraId="61A10D51" w14:textId="77777777" w:rsidR="00C1451D" w:rsidRPr="00C65D44" w:rsidRDefault="00C1451D" w:rsidP="00C1451D">
      <w:pPr>
        <w:spacing w:line="360" w:lineRule="auto"/>
        <w:jc w:val="both"/>
        <w:rPr>
          <w:rFonts w:ascii="Palatino Linotype" w:eastAsia="Palatino Linotype" w:hAnsi="Palatino Linotype" w:cs="Palatino Linotype"/>
          <w:lang w:val="es-ES_tradnl" w:eastAsia="zh-CN"/>
        </w:rPr>
      </w:pPr>
    </w:p>
    <w:p w14:paraId="7A88BA62" w14:textId="77777777" w:rsidR="00C1451D" w:rsidRPr="00C65D44" w:rsidRDefault="00C1451D" w:rsidP="00C1451D">
      <w:pPr>
        <w:spacing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w:t>
      </w:r>
      <w:proofErr w:type="gramStart"/>
      <w:r w:rsidRPr="00C65D44">
        <w:rPr>
          <w:rFonts w:ascii="Palatino Linotype" w:eastAsia="Palatino Linotype" w:hAnsi="Palatino Linotype" w:cs="Palatino Linotype"/>
          <w:lang w:val="es-ES_tradnl" w:eastAsia="zh-CN"/>
        </w:rPr>
        <w:t>y</w:t>
      </w:r>
      <w:proofErr w:type="gramEnd"/>
      <w:r w:rsidRPr="00C65D44">
        <w:rPr>
          <w:rFonts w:ascii="Palatino Linotype" w:eastAsia="Palatino Linotype" w:hAnsi="Palatino Linotype" w:cs="Palatino Linotype"/>
          <w:lang w:val="es-ES_tradnl" w:eastAsia="zh-CN"/>
        </w:rPr>
        <w:t xml:space="preserve"> por consiguiente, la administra y posee. </w:t>
      </w:r>
    </w:p>
    <w:p w14:paraId="6A633943" w14:textId="77777777" w:rsidR="005130C7" w:rsidRPr="00C65D44" w:rsidRDefault="005130C7" w:rsidP="00C1451D">
      <w:pPr>
        <w:spacing w:line="360" w:lineRule="auto"/>
        <w:jc w:val="both"/>
        <w:rPr>
          <w:rFonts w:ascii="Palatino Linotype" w:eastAsia="Palatino Linotype" w:hAnsi="Palatino Linotype" w:cs="Palatino Linotype"/>
          <w:lang w:val="es-ES_tradnl" w:eastAsia="zh-CN"/>
        </w:rPr>
      </w:pPr>
    </w:p>
    <w:p w14:paraId="7B989C53" w14:textId="77777777" w:rsidR="00C1451D" w:rsidRPr="00C65D44" w:rsidRDefault="00C1451D" w:rsidP="00C1451D">
      <w:pPr>
        <w:spacing w:after="40"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En este orden de ideas, es pertinente recordar que de las constancias que integran el expediente de recurso de revisión al rubro indicado, la entonces solicitante formuló su requerimiento en el formato previamente establecido para tal efecto, en el que manifestó: </w:t>
      </w:r>
    </w:p>
    <w:p w14:paraId="28B205F4" w14:textId="77777777" w:rsidR="004E4827" w:rsidRPr="00C65D44" w:rsidRDefault="004E4827" w:rsidP="00C1451D">
      <w:pPr>
        <w:spacing w:after="40" w:line="360" w:lineRule="auto"/>
        <w:jc w:val="both"/>
        <w:rPr>
          <w:rFonts w:ascii="Palatino Linotype" w:eastAsia="Palatino Linotype" w:hAnsi="Palatino Linotype" w:cs="Palatino Linotype"/>
          <w:lang w:val="es-ES_tradnl" w:eastAsia="zh-CN"/>
        </w:rPr>
      </w:pPr>
    </w:p>
    <w:p w14:paraId="509B2766" w14:textId="77777777" w:rsidR="00C1451D" w:rsidRPr="00C65D44" w:rsidRDefault="00C1451D" w:rsidP="004E4827">
      <w:pPr>
        <w:tabs>
          <w:tab w:val="left" w:pos="7513"/>
        </w:tabs>
        <w:adjustRightInd w:val="0"/>
        <w:spacing w:after="240" w:line="276" w:lineRule="auto"/>
        <w:ind w:left="567" w:right="900"/>
        <w:contextualSpacing/>
        <w:jc w:val="both"/>
        <w:rPr>
          <w:rFonts w:ascii="Palatino Linotype" w:hAnsi="Palatino Linotype" w:cs="Arial"/>
          <w:i/>
          <w:sz w:val="22"/>
          <w:szCs w:val="22"/>
          <w:lang w:eastAsia="en-US"/>
        </w:rPr>
      </w:pPr>
      <w:r w:rsidRPr="00C65D44">
        <w:rPr>
          <w:rFonts w:ascii="Palatino Linotype" w:hAnsi="Palatino Linotype" w:cs="Arial"/>
          <w:i/>
          <w:lang w:eastAsia="en-US"/>
        </w:rPr>
        <w:t xml:space="preserve"> </w:t>
      </w:r>
      <w:r w:rsidRPr="00C65D44">
        <w:rPr>
          <w:rFonts w:ascii="Palatino Linotype" w:hAnsi="Palatino Linotype" w:cs="Arial"/>
          <w:i/>
          <w:sz w:val="22"/>
          <w:szCs w:val="22"/>
          <w:lang w:eastAsia="en-US"/>
        </w:rPr>
        <w:t xml:space="preserve">“Quiero saber </w:t>
      </w:r>
      <w:r w:rsidRPr="00C65D44">
        <w:rPr>
          <w:rFonts w:ascii="Palatino Linotype" w:hAnsi="Palatino Linotype" w:cs="Arial"/>
          <w:b/>
          <w:i/>
          <w:sz w:val="22"/>
          <w:szCs w:val="22"/>
          <w:u w:val="single"/>
          <w:lang w:eastAsia="en-US"/>
        </w:rPr>
        <w:t xml:space="preserve">por qué el ayuntamiento de </w:t>
      </w:r>
      <w:proofErr w:type="spellStart"/>
      <w:r w:rsidRPr="00C65D44">
        <w:rPr>
          <w:rFonts w:ascii="Palatino Linotype" w:hAnsi="Palatino Linotype" w:cs="Arial"/>
          <w:b/>
          <w:i/>
          <w:sz w:val="22"/>
          <w:szCs w:val="22"/>
          <w:u w:val="single"/>
          <w:lang w:eastAsia="en-US"/>
        </w:rPr>
        <w:t>ecatepec</w:t>
      </w:r>
      <w:proofErr w:type="spellEnd"/>
      <w:r w:rsidRPr="00C65D44">
        <w:rPr>
          <w:rFonts w:ascii="Palatino Linotype" w:hAnsi="Palatino Linotype" w:cs="Arial"/>
          <w:b/>
          <w:i/>
          <w:sz w:val="22"/>
          <w:szCs w:val="22"/>
          <w:u w:val="single"/>
          <w:lang w:eastAsia="en-US"/>
        </w:rPr>
        <w:t xml:space="preserve"> y SAPASE no hacen nada para poder arreglar las fugas de agua que desembocan en la av. Xalostoc.</w:t>
      </w:r>
      <w:r w:rsidRPr="00C65D44">
        <w:rPr>
          <w:rFonts w:ascii="Palatino Linotype" w:hAnsi="Palatino Linotype" w:cs="Arial"/>
          <w:i/>
          <w:sz w:val="22"/>
          <w:szCs w:val="22"/>
          <w:lang w:eastAsia="en-US"/>
        </w:rPr>
        <w:t xml:space="preserve"> Cabe mencionar que algunas de estas fugas tienen </w:t>
      </w:r>
      <w:proofErr w:type="spellStart"/>
      <w:r w:rsidRPr="00C65D44">
        <w:rPr>
          <w:rFonts w:ascii="Palatino Linotype" w:hAnsi="Palatino Linotype" w:cs="Arial"/>
          <w:i/>
          <w:sz w:val="22"/>
          <w:szCs w:val="22"/>
          <w:lang w:eastAsia="en-US"/>
        </w:rPr>
        <w:t>mas</w:t>
      </w:r>
      <w:proofErr w:type="spellEnd"/>
      <w:r w:rsidRPr="00C65D44">
        <w:rPr>
          <w:rFonts w:ascii="Palatino Linotype" w:hAnsi="Palatino Linotype" w:cs="Arial"/>
          <w:i/>
          <w:sz w:val="22"/>
          <w:szCs w:val="22"/>
          <w:lang w:eastAsia="en-US"/>
        </w:rPr>
        <w:t xml:space="preserve"> de 5 años en la misma situación sin solucionar nada. Es un problema importante, ya que cada que cae agua se desperdician miles de litros a través de las fugas, lo que desencadena en el problema de desabasto en esa parte alta de </w:t>
      </w:r>
      <w:proofErr w:type="spellStart"/>
      <w:r w:rsidRPr="00C65D44">
        <w:rPr>
          <w:rFonts w:ascii="Palatino Linotype" w:hAnsi="Palatino Linotype" w:cs="Arial"/>
          <w:i/>
          <w:sz w:val="22"/>
          <w:szCs w:val="22"/>
          <w:lang w:eastAsia="en-US"/>
        </w:rPr>
        <w:t>tepeolulco</w:t>
      </w:r>
      <w:proofErr w:type="spellEnd"/>
      <w:r w:rsidRPr="00C65D44">
        <w:rPr>
          <w:rFonts w:ascii="Palatino Linotype" w:hAnsi="Palatino Linotype" w:cs="Arial"/>
          <w:i/>
          <w:sz w:val="22"/>
          <w:szCs w:val="22"/>
          <w:lang w:eastAsia="en-US"/>
        </w:rPr>
        <w:t xml:space="preserve"> y ampliación </w:t>
      </w:r>
      <w:proofErr w:type="spellStart"/>
      <w:r w:rsidRPr="00C65D44">
        <w:rPr>
          <w:rFonts w:ascii="Palatino Linotype" w:hAnsi="Palatino Linotype" w:cs="Arial"/>
          <w:i/>
          <w:sz w:val="22"/>
          <w:szCs w:val="22"/>
          <w:lang w:eastAsia="en-US"/>
        </w:rPr>
        <w:t>xalostoc</w:t>
      </w:r>
      <w:proofErr w:type="spellEnd"/>
      <w:r w:rsidRPr="00C65D44">
        <w:rPr>
          <w:rFonts w:ascii="Palatino Linotype" w:hAnsi="Palatino Linotype" w:cs="Arial"/>
          <w:i/>
          <w:sz w:val="22"/>
          <w:szCs w:val="22"/>
          <w:lang w:eastAsia="en-US"/>
        </w:rPr>
        <w:t>.” (Sic) (Énfasis añadido)</w:t>
      </w:r>
    </w:p>
    <w:p w14:paraId="6B435203" w14:textId="77777777" w:rsidR="000635B3" w:rsidRPr="00C65D44" w:rsidRDefault="000635B3" w:rsidP="003F449C">
      <w:pPr>
        <w:tabs>
          <w:tab w:val="left" w:pos="7513"/>
        </w:tabs>
        <w:adjustRightInd w:val="0"/>
        <w:spacing w:after="240" w:line="360" w:lineRule="auto"/>
        <w:ind w:right="49"/>
        <w:contextualSpacing/>
        <w:jc w:val="both"/>
        <w:rPr>
          <w:rFonts w:ascii="Palatino Linotype" w:hAnsi="Palatino Linotype" w:cs="Arial"/>
          <w:lang w:val="es-MX" w:eastAsia="en-US"/>
        </w:rPr>
      </w:pPr>
    </w:p>
    <w:p w14:paraId="10AE34C1" w14:textId="77777777" w:rsidR="00C1451D" w:rsidRPr="00C65D44" w:rsidRDefault="00C1451D" w:rsidP="00C1451D">
      <w:pPr>
        <w:spacing w:before="240" w:after="240" w:line="360" w:lineRule="auto"/>
        <w:ind w:right="-93"/>
        <w:jc w:val="both"/>
        <w:rPr>
          <w:rFonts w:ascii="Palatino Linotype" w:eastAsia="Palatino Linotype" w:hAnsi="Palatino Linotype" w:cs="Palatino Linotype"/>
        </w:rPr>
      </w:pPr>
      <w:r w:rsidRPr="00C65D44">
        <w:rPr>
          <w:rFonts w:ascii="Palatino Linotype" w:eastAsia="Palatino Linotype" w:hAnsi="Palatino Linotype" w:cs="Palatino Linotype"/>
          <w:lang w:val="es-ES_tradnl" w:eastAsia="zh-CN"/>
        </w:rPr>
        <w:lastRenderedPageBreak/>
        <w:t xml:space="preserve">Posteriormente el </w:t>
      </w:r>
      <w:r w:rsidRPr="00C65D44">
        <w:rPr>
          <w:rFonts w:ascii="Palatino Linotype" w:eastAsia="Palatino Linotype" w:hAnsi="Palatino Linotype" w:cs="Palatino Linotype"/>
          <w:b/>
          <w:lang w:val="es-ES_tradnl" w:eastAsia="zh-CN"/>
        </w:rPr>
        <w:t>Sujeto Obligado</w:t>
      </w:r>
      <w:r w:rsidRPr="00C65D44">
        <w:rPr>
          <w:rFonts w:ascii="Palatino Linotype" w:eastAsia="Palatino Linotype" w:hAnsi="Palatino Linotype" w:cs="Palatino Linotype"/>
          <w:lang w:val="es-ES_tradnl" w:eastAsia="zh-CN"/>
        </w:rPr>
        <w:t xml:space="preserve">, emitió su respuesta en la que destaca el contenido del archivo electrónico </w:t>
      </w:r>
      <w:r w:rsidRPr="00C65D44">
        <w:rPr>
          <w:rFonts w:ascii="Palatino Linotype" w:eastAsia="Palatino Linotype" w:hAnsi="Palatino Linotype" w:cs="Palatino Linotype"/>
          <w:b/>
          <w:i/>
        </w:rPr>
        <w:t xml:space="preserve">“RESPUESTA 00066-22.pdf”, </w:t>
      </w:r>
      <w:r w:rsidRPr="00C65D44">
        <w:rPr>
          <w:rFonts w:ascii="Palatino Linotype" w:eastAsia="Palatino Linotype" w:hAnsi="Palatino Linotype" w:cs="Palatino Linotype"/>
        </w:rPr>
        <w:t>mediante el cual, el Director Técnico de Construcción, Operación y Mantenimiento, desglosa las fugas de agua detectadas del 2019 al 2022, precisando que derivado del cambio del sistema no se tiene registro de años anteriores, adjuntando así una tabla de solicitudes atendidas del periodo de junio 2020 a junio de 2022, posteriormente se visualiza otra tabla en la que se da cuenta de las fugas de agua potable atendidas de junio 2019 a junio 2022 en Av. Xalostoc (Zona San Andrés).</w:t>
      </w:r>
    </w:p>
    <w:p w14:paraId="062A86BD" w14:textId="77777777" w:rsidR="00C1451D" w:rsidRPr="00C65D44" w:rsidRDefault="00C1451D" w:rsidP="00C1451D">
      <w:pPr>
        <w:spacing w:before="240" w:after="240" w:line="360" w:lineRule="auto"/>
        <w:jc w:val="both"/>
        <w:rPr>
          <w:rFonts w:ascii="Palatino Linotype" w:eastAsia="Palatino Linotype" w:hAnsi="Palatino Linotype" w:cs="Palatino Linotype"/>
          <w:i/>
          <w:lang w:eastAsia="zh-CN"/>
        </w:rPr>
      </w:pPr>
      <w:r w:rsidRPr="00C65D44">
        <w:rPr>
          <w:rFonts w:ascii="Palatino Linotype" w:eastAsia="Palatino Linotype" w:hAnsi="Palatino Linotype" w:cs="Palatino Linotype"/>
          <w:lang w:val="es-ES_tradnl" w:eastAsia="zh-CN"/>
        </w:rPr>
        <w:t xml:space="preserve">Derivado de dicha respuesta </w:t>
      </w:r>
      <w:r w:rsidRPr="00C65D44">
        <w:rPr>
          <w:rFonts w:ascii="Palatino Linotype" w:eastAsia="Palatino Linotype" w:hAnsi="Palatino Linotype" w:cs="Palatino Linotype"/>
          <w:b/>
          <w:lang w:val="es-ES_tradnl" w:eastAsia="zh-CN"/>
        </w:rPr>
        <w:t>la Recurrente</w:t>
      </w:r>
      <w:r w:rsidRPr="00C65D44">
        <w:rPr>
          <w:rFonts w:ascii="Palatino Linotype" w:eastAsia="Palatino Linotype" w:hAnsi="Palatino Linotype" w:cs="Palatino Linotype"/>
          <w:lang w:val="es-ES_tradnl" w:eastAsia="zh-CN"/>
        </w:rPr>
        <w:t xml:space="preserve"> se inc</w:t>
      </w:r>
      <w:r w:rsidR="00C01402" w:rsidRPr="00C65D44">
        <w:rPr>
          <w:rFonts w:ascii="Palatino Linotype" w:eastAsia="Palatino Linotype" w:hAnsi="Palatino Linotype" w:cs="Palatino Linotype"/>
          <w:lang w:val="es-ES_tradnl" w:eastAsia="zh-CN"/>
        </w:rPr>
        <w:t>onforma en lo medular porque: “</w:t>
      </w:r>
      <w:r w:rsidRPr="00C65D44">
        <w:rPr>
          <w:rFonts w:ascii="Palatino Linotype" w:eastAsia="Palatino Linotype" w:hAnsi="Palatino Linotype" w:cs="Palatino Linotype"/>
          <w:b/>
          <w:i/>
          <w:lang w:eastAsia="zh-CN"/>
        </w:rPr>
        <w:t xml:space="preserve">La información entregada no corresponde a lo solicitado, mencionan que hay un cambio de sistema </w:t>
      </w:r>
      <w:proofErr w:type="gramStart"/>
      <w:r w:rsidRPr="00C65D44">
        <w:rPr>
          <w:rFonts w:ascii="Palatino Linotype" w:eastAsia="Palatino Linotype" w:hAnsi="Palatino Linotype" w:cs="Palatino Linotype"/>
          <w:b/>
          <w:i/>
          <w:lang w:eastAsia="zh-CN"/>
        </w:rPr>
        <w:t>-(</w:t>
      </w:r>
      <w:proofErr w:type="gramEnd"/>
      <w:r w:rsidRPr="00C65D44">
        <w:rPr>
          <w:rFonts w:ascii="Palatino Linotype" w:eastAsia="Palatino Linotype" w:hAnsi="Palatino Linotype" w:cs="Palatino Linotype"/>
          <w:b/>
          <w:i/>
          <w:lang w:eastAsia="zh-CN"/>
        </w:rPr>
        <w:t xml:space="preserve">¿de qué sistema?)- y que no tienen la información por lo que no se está realizando la </w:t>
      </w:r>
      <w:proofErr w:type="spellStart"/>
      <w:r w:rsidRPr="00C65D44">
        <w:rPr>
          <w:rFonts w:ascii="Palatino Linotype" w:eastAsia="Palatino Linotype" w:hAnsi="Palatino Linotype" w:cs="Palatino Linotype"/>
          <w:b/>
          <w:i/>
          <w:lang w:eastAsia="zh-CN"/>
        </w:rPr>
        <w:t>busqueda</w:t>
      </w:r>
      <w:proofErr w:type="spellEnd"/>
      <w:r w:rsidRPr="00C65D44">
        <w:rPr>
          <w:rFonts w:ascii="Palatino Linotype" w:eastAsia="Palatino Linotype" w:hAnsi="Palatino Linotype" w:cs="Palatino Linotype"/>
          <w:b/>
          <w:i/>
          <w:lang w:eastAsia="zh-CN"/>
        </w:rPr>
        <w:t xml:space="preserve"> exhaustiva de los archivos y no hay motivación suficiente para no dar la información, no hay certeza jurídica en la respuesta emitida.</w:t>
      </w:r>
      <w:r w:rsidRPr="00C65D44">
        <w:rPr>
          <w:rFonts w:ascii="Palatino Linotype" w:eastAsia="Palatino Linotype" w:hAnsi="Palatino Linotype" w:cs="Palatino Linotype"/>
          <w:i/>
          <w:lang w:eastAsia="zh-CN"/>
        </w:rPr>
        <w:t>” (Sic) (Énfasis añadido)</w:t>
      </w:r>
    </w:p>
    <w:p w14:paraId="287FC419" w14:textId="77777777" w:rsidR="00C01402" w:rsidRPr="00C65D44" w:rsidRDefault="00C1451D" w:rsidP="00C01402">
      <w:pPr>
        <w:spacing w:before="240" w:after="240" w:line="360" w:lineRule="auto"/>
        <w:jc w:val="both"/>
        <w:rPr>
          <w:rFonts w:ascii="Palatino Linotype" w:eastAsia="Palatino Linotype" w:hAnsi="Palatino Linotype" w:cs="Palatino Linotype"/>
          <w:i/>
          <w:lang w:eastAsia="zh-CN"/>
        </w:rPr>
      </w:pPr>
      <w:r w:rsidRPr="00C65D44">
        <w:rPr>
          <w:rFonts w:ascii="Palatino Linotype" w:eastAsia="Palatino Linotype" w:hAnsi="Palatino Linotype" w:cs="Palatino Linotype"/>
          <w:lang w:val="es-ES_tradnl" w:eastAsia="zh-CN"/>
        </w:rPr>
        <w:t xml:space="preserve">Ante la interposición del recurso de revisión el </w:t>
      </w:r>
      <w:r w:rsidRPr="00C65D44">
        <w:rPr>
          <w:rFonts w:ascii="Palatino Linotype" w:eastAsia="Palatino Linotype" w:hAnsi="Palatino Linotype" w:cs="Palatino Linotype"/>
          <w:b/>
          <w:lang w:val="es-ES_tradnl" w:eastAsia="zh-CN"/>
        </w:rPr>
        <w:t>Sujeto Obligado</w:t>
      </w:r>
      <w:r w:rsidRPr="00C65D44">
        <w:rPr>
          <w:rFonts w:ascii="Palatino Linotype" w:eastAsia="Palatino Linotype" w:hAnsi="Palatino Linotype" w:cs="Palatino Linotype"/>
          <w:lang w:val="es-ES_tradnl" w:eastAsia="zh-CN"/>
        </w:rPr>
        <w:t xml:space="preserve"> remitió su informe justificado a </w:t>
      </w:r>
      <w:r w:rsidR="00C01402" w:rsidRPr="00C65D44">
        <w:rPr>
          <w:rFonts w:ascii="Palatino Linotype" w:eastAsia="Palatino Linotype" w:hAnsi="Palatino Linotype" w:cs="Palatino Linotype"/>
          <w:lang w:val="es-ES_tradnl" w:eastAsia="zh-CN"/>
        </w:rPr>
        <w:t xml:space="preserve">través del archivo electrónico </w:t>
      </w:r>
      <w:r w:rsidR="00C01402" w:rsidRPr="00C65D44">
        <w:rPr>
          <w:rFonts w:ascii="Palatino Linotype" w:eastAsia="Palatino Linotype" w:hAnsi="Palatino Linotype" w:cs="Palatino Linotype"/>
          <w:b/>
          <w:i/>
          <w:lang w:eastAsia="zh-CN"/>
        </w:rPr>
        <w:t xml:space="preserve">“RR SOL 00066-22.pdf”, </w:t>
      </w:r>
      <w:r w:rsidR="00C01402" w:rsidRPr="00C65D44">
        <w:rPr>
          <w:rFonts w:ascii="Palatino Linotype" w:eastAsia="Palatino Linotype" w:hAnsi="Palatino Linotype" w:cs="Palatino Linotype"/>
          <w:lang w:eastAsia="zh-CN"/>
        </w:rPr>
        <w:t xml:space="preserve">en el cual se visualiza que el Secretario Técnico del Sujeto Obligado refiere que: </w:t>
      </w:r>
      <w:r w:rsidR="00C01402" w:rsidRPr="00C65D44">
        <w:rPr>
          <w:rFonts w:ascii="Palatino Linotype" w:eastAsia="Palatino Linotype" w:hAnsi="Palatino Linotype" w:cs="Palatino Linotype"/>
          <w:i/>
          <w:lang w:eastAsia="zh-CN"/>
        </w:rPr>
        <w:t xml:space="preserve">“En referencia al recurso de revisión 13149/INFOEM/IP/RR/2022 derivado a la solicitud 00066/OASECATEPE/IP/2022, </w:t>
      </w:r>
      <w:r w:rsidR="00C01402" w:rsidRPr="00C65D44">
        <w:rPr>
          <w:rFonts w:ascii="Palatino Linotype" w:eastAsia="Palatino Linotype" w:hAnsi="Palatino Linotype" w:cs="Palatino Linotype"/>
          <w:b/>
          <w:i/>
          <w:u w:val="single"/>
          <w:lang w:eastAsia="zh-CN"/>
        </w:rPr>
        <w:t xml:space="preserve">se manifiesta que se han estado atendiendo las fugas en relación a los reportes recibidos y recursos del organismo, se han turnado y realizado los trabajos tal como le hacemos saber en el reporte adjunto a la </w:t>
      </w:r>
      <w:r w:rsidR="00C01402" w:rsidRPr="00C65D44">
        <w:rPr>
          <w:rFonts w:ascii="Palatino Linotype" w:eastAsia="Palatino Linotype" w:hAnsi="Palatino Linotype" w:cs="Palatino Linotype"/>
          <w:b/>
          <w:i/>
          <w:u w:val="single"/>
          <w:lang w:eastAsia="zh-CN"/>
        </w:rPr>
        <w:lastRenderedPageBreak/>
        <w:t>respuesta, incluyendo la calle y colonia a la que nos hace referencia, no habiendo un motivo adicional</w:t>
      </w:r>
      <w:r w:rsidR="00C01402" w:rsidRPr="00C65D44">
        <w:rPr>
          <w:rFonts w:ascii="Palatino Linotype" w:eastAsia="Palatino Linotype" w:hAnsi="Palatino Linotype" w:cs="Palatino Linotype"/>
          <w:i/>
          <w:lang w:eastAsia="zh-CN"/>
        </w:rPr>
        <w:t>.” (Sic) (Énfasis añadido)</w:t>
      </w:r>
    </w:p>
    <w:p w14:paraId="4892B8D7" w14:textId="77777777" w:rsidR="00C1451D" w:rsidRPr="00C65D44" w:rsidRDefault="00C1451D" w:rsidP="00C1451D">
      <w:pPr>
        <w:spacing w:before="240" w:after="360"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En primera </w:t>
      </w:r>
      <w:r w:rsidR="00C01402" w:rsidRPr="00C65D44">
        <w:rPr>
          <w:rFonts w:ascii="Palatino Linotype" w:eastAsia="Palatino Linotype" w:hAnsi="Palatino Linotype" w:cs="Palatino Linotype"/>
          <w:lang w:val="es-ES_tradnl" w:eastAsia="zh-CN"/>
        </w:rPr>
        <w:t>instancia, debe apuntarse que la</w:t>
      </w:r>
      <w:r w:rsidRPr="00C65D44">
        <w:rPr>
          <w:rFonts w:ascii="Palatino Linotype" w:eastAsia="Palatino Linotype" w:hAnsi="Palatino Linotype" w:cs="Palatino Linotype"/>
          <w:lang w:val="es-ES_tradnl" w:eastAsia="zh-CN"/>
        </w:rPr>
        <w:t xml:space="preserve"> particular planteó una cuestión con la que pretendió se le informara sobre la razón </w:t>
      </w:r>
      <w:r w:rsidR="00C01402" w:rsidRPr="00C65D44">
        <w:rPr>
          <w:rFonts w:ascii="Palatino Linotype" w:eastAsia="Palatino Linotype" w:hAnsi="Palatino Linotype" w:cs="Palatino Linotype"/>
          <w:lang w:val="es-ES_tradnl" w:eastAsia="zh-CN"/>
        </w:rPr>
        <w:t xml:space="preserve">por la que el ayuntamiento de Ecatepec y SAPASE no hacen nada para poder arreglar las fugas de agua que desembocan en la av. Xalostoc, </w:t>
      </w:r>
      <w:r w:rsidRPr="00C65D44">
        <w:rPr>
          <w:rFonts w:ascii="Palatino Linotype" w:eastAsia="Palatino Linotype" w:hAnsi="Palatino Linotype" w:cs="Palatino Linotype"/>
          <w:lang w:val="es-ES_tradnl" w:eastAsia="zh-CN"/>
        </w:rPr>
        <w:t xml:space="preserve">situación que conlleva a precisar que con tal pronunciamiento el particular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C65D44">
        <w:rPr>
          <w:rFonts w:ascii="Palatino Linotype" w:eastAsia="Palatino Linotype" w:hAnsi="Palatino Linotype" w:cs="Palatino Linotype"/>
          <w:b/>
          <w:lang w:val="es-ES_tradnl" w:eastAsia="zh-CN"/>
        </w:rPr>
        <w:t>Sujeto Obligado</w:t>
      </w:r>
      <w:r w:rsidRPr="00C65D44">
        <w:rPr>
          <w:rFonts w:ascii="Palatino Linotype" w:eastAsia="Palatino Linotype" w:hAnsi="Palatino Linotype" w:cs="Palatino Linotype"/>
          <w:lang w:val="es-ES_tradnl" w:eastAsia="zh-CN"/>
        </w:rPr>
        <w:t>.</w:t>
      </w:r>
    </w:p>
    <w:p w14:paraId="3FC9EE11" w14:textId="77777777" w:rsidR="00C1451D" w:rsidRPr="00C65D44" w:rsidRDefault="00C1451D" w:rsidP="00C1451D">
      <w:pPr>
        <w:spacing w:before="240" w:after="240"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Por lo anterior, del análisis realizado al expediente electrónico, se advierte que la solicitud no constituye un derecho de acceso a la información y por lo tanto no es atendible mediante una solicitud de acceso a la información pública, porque se tratan de interrogantes y declaraciones, situación que conlleva a afirmar que se está en presencia del ejercicio del derecho a la libre expresión y en todo caso a un derecho de petición. </w:t>
      </w:r>
    </w:p>
    <w:p w14:paraId="40BED379" w14:textId="77777777" w:rsidR="00C1451D" w:rsidRPr="00C65D44" w:rsidRDefault="00C1451D" w:rsidP="00C1451D">
      <w:pPr>
        <w:spacing w:before="240" w:after="240" w:line="360" w:lineRule="auto"/>
        <w:jc w:val="both"/>
        <w:rPr>
          <w:rFonts w:ascii="Palatino Linotype" w:eastAsia="Palatino Linotype" w:hAnsi="Palatino Linotype" w:cs="Palatino Linotype"/>
          <w:i/>
          <w:lang w:val="es-ES_tradnl" w:eastAsia="zh-CN"/>
        </w:rPr>
      </w:pPr>
      <w:r w:rsidRPr="00C65D44">
        <w:rPr>
          <w:rFonts w:ascii="Palatino Linotype" w:eastAsia="Palatino Linotype" w:hAnsi="Palatino Linotype" w:cs="Palatino Linotype"/>
          <w:lang w:val="es-ES_tradnl" w:eastAsia="zh-CN"/>
        </w:rPr>
        <w:lastRenderedPageBreak/>
        <w:t xml:space="preserve">A efecto de sustentar lo anterior, es preciso mencionar que David Cienfuegos Salgado, concibe al derecho de petición como </w:t>
      </w:r>
      <w:r w:rsidRPr="00C65D44">
        <w:rPr>
          <w:rFonts w:ascii="Palatino Linotype" w:eastAsia="Palatino Linotype" w:hAnsi="Palatino Linotype" w:cs="Palatino Linotype"/>
          <w:i/>
          <w:lang w:val="es-ES_tradnl" w:eastAsia="zh-CN"/>
        </w:rPr>
        <w:t>“</w:t>
      </w:r>
      <w:r w:rsidRPr="00C65D44">
        <w:rPr>
          <w:rFonts w:ascii="Palatino Linotype" w:eastAsia="Palatino Linotype" w:hAnsi="Palatino Linotype" w:cs="Palatino Linotype"/>
          <w:b/>
          <w:i/>
          <w:u w:val="single"/>
          <w:lang w:val="es-ES_tradnl" w:eastAsia="zh-CN"/>
        </w:rPr>
        <w:t>el derecho de toda persona a ser escuchado por quienes ejercen el poder públic</w:t>
      </w:r>
      <w:r w:rsidRPr="00C65D44">
        <w:rPr>
          <w:rFonts w:ascii="Palatino Linotype" w:eastAsia="Palatino Linotype" w:hAnsi="Palatino Linotype" w:cs="Palatino Linotype"/>
          <w:i/>
          <w:lang w:val="es-ES_tradnl" w:eastAsia="zh-CN"/>
        </w:rPr>
        <w:t>o.</w:t>
      </w:r>
      <w:r w:rsidRPr="00C65D44">
        <w:rPr>
          <w:rFonts w:ascii="Palatino Linotype" w:eastAsia="Palatino Linotype" w:hAnsi="Palatino Linotype" w:cs="Palatino Linotype"/>
          <w:i/>
          <w:vertAlign w:val="superscript"/>
          <w:lang w:val="es-ES_tradnl" w:eastAsia="zh-CN"/>
        </w:rPr>
        <w:t xml:space="preserve"> </w:t>
      </w:r>
      <w:r w:rsidRPr="00C65D44">
        <w:rPr>
          <w:rFonts w:ascii="Palatino Linotype" w:eastAsia="Palatino Linotype" w:hAnsi="Palatino Linotype" w:cs="Palatino Linotype"/>
          <w:i/>
          <w:vertAlign w:val="superscript"/>
          <w:lang w:val="es-ES_tradnl" w:eastAsia="zh-CN"/>
        </w:rPr>
        <w:footnoteReference w:id="1"/>
      </w:r>
      <w:r w:rsidRPr="00C65D44">
        <w:rPr>
          <w:rFonts w:ascii="Palatino Linotype" w:eastAsia="Palatino Linotype" w:hAnsi="Palatino Linotype" w:cs="Palatino Linotype"/>
          <w:i/>
          <w:lang w:val="es-ES_tradnl" w:eastAsia="zh-CN"/>
        </w:rPr>
        <w:t xml:space="preserve">” (Sic) </w:t>
      </w:r>
    </w:p>
    <w:p w14:paraId="73C3A5DE" w14:textId="77777777" w:rsidR="00C1451D" w:rsidRPr="00C65D44" w:rsidRDefault="00C1451D" w:rsidP="00C1451D">
      <w:pPr>
        <w:spacing w:before="240" w:after="240" w:line="360" w:lineRule="auto"/>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C65D44">
        <w:rPr>
          <w:rFonts w:ascii="Palatino Linotype" w:eastAsia="Palatino Linotype" w:hAnsi="Palatino Linotype" w:cs="Palatino Linotype"/>
          <w:vertAlign w:val="superscript"/>
          <w:lang w:val="es-ES_tradnl" w:eastAsia="zh-CN"/>
        </w:rPr>
        <w:footnoteReference w:id="2"/>
      </w:r>
    </w:p>
    <w:p w14:paraId="33BF187B" w14:textId="77777777" w:rsidR="00C1451D" w:rsidRPr="00C65D44" w:rsidRDefault="00C1451D" w:rsidP="00C1451D">
      <w:pPr>
        <w:spacing w:before="240" w:after="240" w:line="360" w:lineRule="auto"/>
        <w:ind w:right="9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Por otro lado, el autor anteriormente citado, indica que el </w:t>
      </w:r>
      <w:r w:rsidRPr="00C65D44">
        <w:rPr>
          <w:rFonts w:ascii="Palatino Linotype" w:eastAsia="Palatino Linotype" w:hAnsi="Palatino Linotype" w:cs="Palatino Linotype"/>
          <w:b/>
          <w:u w:val="single"/>
          <w:lang w:val="es-ES_tradnl" w:eastAsia="zh-CN"/>
        </w:rPr>
        <w:t>derecho de acceso a la información pública</w:t>
      </w:r>
      <w:r w:rsidRPr="00C65D44">
        <w:rPr>
          <w:rFonts w:ascii="Palatino Linotype" w:eastAsia="Palatino Linotype" w:hAnsi="Palatino Linotype" w:cs="Palatino Linotype"/>
          <w:lang w:val="es-ES_tradnl" w:eastAsia="zh-CN"/>
        </w:rPr>
        <w:t xml:space="preserve"> es el derecho de conocer la </w:t>
      </w:r>
      <w:r w:rsidRPr="00C65D44">
        <w:rPr>
          <w:rFonts w:ascii="Palatino Linotype" w:eastAsia="Palatino Linotype" w:hAnsi="Palatino Linotype" w:cs="Palatino Linotype"/>
          <w:u w:val="single"/>
          <w:lang w:val="es-ES_tradnl" w:eastAsia="zh-CN"/>
        </w:rPr>
        <w:t>información de carácter público que se genera o está en posesión de los órganos del poder público</w:t>
      </w:r>
      <w:r w:rsidRPr="00C65D44">
        <w:rPr>
          <w:rFonts w:ascii="Palatino Linotype" w:eastAsia="Palatino Linotype" w:hAnsi="Palatino Linotype" w:cs="Palatino Linotype"/>
          <w:lang w:val="es-ES_tradnl" w:eastAsia="zh-CN"/>
        </w:rPr>
        <w:t xml:space="preserve"> o de los sujetos que utilizan o se benefician con recursos provenientes del Estado, es el derecho que </w:t>
      </w:r>
      <w:r w:rsidRPr="00C65D44">
        <w:rPr>
          <w:rFonts w:ascii="Palatino Linotype" w:eastAsia="Palatino Linotype" w:hAnsi="Palatino Linotype" w:cs="Palatino Linotype"/>
          <w:lang w:val="es-ES_tradnl" w:eastAsia="zh-CN"/>
        </w:rPr>
        <w:lastRenderedPageBreak/>
        <w:t>tienen los ciudadanos para acceder a documentos y datos que obren en el poder del gobierno.</w:t>
      </w:r>
    </w:p>
    <w:p w14:paraId="451AF0A3" w14:textId="77777777" w:rsidR="00C1451D" w:rsidRPr="00C65D44" w:rsidRDefault="00C1451D" w:rsidP="00C01402">
      <w:pPr>
        <w:pBdr>
          <w:top w:val="nil"/>
          <w:left w:val="nil"/>
          <w:bottom w:val="nil"/>
          <w:right w:val="nil"/>
          <w:between w:val="nil"/>
        </w:pBdr>
        <w:spacing w:line="405" w:lineRule="auto"/>
        <w:ind w:right="9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C65D44">
        <w:rPr>
          <w:rFonts w:ascii="Palatino Linotype" w:eastAsia="Palatino Linotype" w:hAnsi="Palatino Linotype" w:cs="Palatino Linotype"/>
          <w:vertAlign w:val="superscript"/>
          <w:lang w:val="es-ES_tradnl" w:eastAsia="zh-CN"/>
        </w:rPr>
        <w:footnoteReference w:id="3"/>
      </w:r>
    </w:p>
    <w:p w14:paraId="358E81C5" w14:textId="77777777" w:rsidR="00C1451D" w:rsidRPr="00C65D44" w:rsidRDefault="00C1451D" w:rsidP="00C1451D">
      <w:pPr>
        <w:spacing w:before="240" w:after="240" w:line="360" w:lineRule="auto"/>
        <w:ind w:right="9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De lo anterior se puede concluir que la distinción entre el </w:t>
      </w:r>
      <w:r w:rsidRPr="00C65D44">
        <w:rPr>
          <w:rFonts w:ascii="Palatino Linotype" w:eastAsia="Palatino Linotype" w:hAnsi="Palatino Linotype" w:cs="Palatino Linotype"/>
          <w:b/>
          <w:lang w:val="es-ES_tradnl" w:eastAsia="zh-CN"/>
        </w:rPr>
        <w:t>derecho de petición</w:t>
      </w:r>
      <w:r w:rsidRPr="00C65D44">
        <w:rPr>
          <w:rFonts w:ascii="Palatino Linotype" w:eastAsia="Palatino Linotype" w:hAnsi="Palatino Linotype" w:cs="Palatino Linotype"/>
          <w:lang w:val="es-ES_tradnl" w:eastAsia="zh-CN"/>
        </w:rPr>
        <w:t xml:space="preserve"> y el derecho de acceso a la información descansa, principalmente, en que </w:t>
      </w:r>
      <w:r w:rsidRPr="00C65D44">
        <w:rPr>
          <w:rFonts w:ascii="Palatino Linotype" w:eastAsia="Palatino Linotype" w:hAnsi="Palatino Linotype" w:cs="Palatino Linotype"/>
          <w:u w:val="single"/>
          <w:lang w:val="es-ES_tradnl" w:eastAsia="zh-CN"/>
        </w:rPr>
        <w:t xml:space="preserve">la pretensión del peticionario consiste generalmente en obligar a la autoridad responsable a que actúe </w:t>
      </w:r>
      <w:r w:rsidRPr="00C65D44">
        <w:rPr>
          <w:rFonts w:ascii="Palatino Linotype" w:eastAsia="Palatino Linotype" w:hAnsi="Palatino Linotype" w:cs="Palatino Linotype"/>
          <w:lang w:val="es-ES_tradnl" w:eastAsia="zh-CN"/>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7153344" w14:textId="77777777" w:rsidR="00C1451D" w:rsidRPr="00C65D44" w:rsidRDefault="00C1451D" w:rsidP="00C1451D">
      <w:pPr>
        <w:spacing w:before="240" w:after="240" w:line="360" w:lineRule="auto"/>
        <w:ind w:right="9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Con base a lo anterior, tenemos que la </w:t>
      </w:r>
      <w:r w:rsidRPr="00C65D44">
        <w:rPr>
          <w:rFonts w:ascii="Palatino Linotype" w:eastAsia="Palatino Linotype" w:hAnsi="Palatino Linotype" w:cs="Palatino Linotype"/>
          <w:b/>
          <w:lang w:val="es-ES_tradnl" w:eastAsia="zh-CN"/>
        </w:rPr>
        <w:t>Recurrente</w:t>
      </w:r>
      <w:r w:rsidRPr="00C65D44">
        <w:rPr>
          <w:rFonts w:ascii="Palatino Linotype" w:eastAsia="Palatino Linotype" w:hAnsi="Palatino Linotype" w:cs="Palatino Linotype"/>
          <w:lang w:val="es-ES_tradnl" w:eastAsia="zh-CN"/>
        </w:rPr>
        <w:t xml:space="preserve">, a través de su solicitud requirió </w:t>
      </w:r>
      <w:r w:rsidRPr="00C65D44">
        <w:rPr>
          <w:rFonts w:ascii="Palatino Linotype" w:eastAsia="Palatino Linotype" w:hAnsi="Palatino Linotype" w:cs="Palatino Linotype"/>
          <w:b/>
          <w:u w:val="single"/>
          <w:lang w:val="es-ES_tradnl" w:eastAsia="zh-CN"/>
        </w:rPr>
        <w:t xml:space="preserve">conocer la razón </w:t>
      </w:r>
      <w:r w:rsidR="00C01402" w:rsidRPr="00C65D44">
        <w:rPr>
          <w:rFonts w:ascii="Palatino Linotype" w:eastAsia="Palatino Linotype" w:hAnsi="Palatino Linotype" w:cs="Palatino Linotype"/>
          <w:lang w:val="es-ES_tradnl" w:eastAsia="zh-CN"/>
        </w:rPr>
        <w:t>por la que el ayuntamiento de Ecatepec y SAPASE no hacen nada para poder arreglar las fugas de agua que desembocan en la av. Xalostoc</w:t>
      </w:r>
      <w:r w:rsidRPr="00C65D44">
        <w:rPr>
          <w:rFonts w:ascii="Palatino Linotype" w:eastAsia="Palatino Linotype" w:hAnsi="Palatino Linotype" w:cs="Palatino Linotype"/>
          <w:lang w:val="es-ES_tradnl" w:eastAsia="zh-CN"/>
        </w:rPr>
        <w:t xml:space="preserve">,  por consiguiente, la entrega de una razón o la respuesta o atención a pronunciamientos </w:t>
      </w:r>
      <w:r w:rsidRPr="00C65D44">
        <w:rPr>
          <w:rFonts w:ascii="Palatino Linotype" w:eastAsia="Palatino Linotype" w:hAnsi="Palatino Linotype" w:cs="Palatino Linotype"/>
          <w:lang w:val="es-ES_tradnl" w:eastAsia="zh-CN"/>
        </w:rPr>
        <w:lastRenderedPageBreak/>
        <w:t xml:space="preserve">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C65D44">
        <w:rPr>
          <w:rFonts w:ascii="Palatino Linotype" w:eastAsia="Palatino Linotype" w:hAnsi="Palatino Linotype" w:cs="Palatino Linotype"/>
          <w:b/>
          <w:u w:val="single"/>
          <w:lang w:val="es-ES_tradnl" w:eastAsia="zh-CN"/>
        </w:rPr>
        <w:t>interrogantes, inquietudes, quejas y manifestaciones</w:t>
      </w:r>
      <w:r w:rsidRPr="00C65D44">
        <w:rPr>
          <w:rFonts w:ascii="Palatino Linotype" w:eastAsia="Palatino Linotype" w:hAnsi="Palatino Linotype" w:cs="Palatino Linotype"/>
          <w:lang w:val="es-ES_tradnl" w:eastAsia="zh-CN"/>
        </w:rPr>
        <w:t xml:space="preserve"> resultan estar encaminadas a ser satisfechas en ejercicio del derecho de petición.</w:t>
      </w:r>
    </w:p>
    <w:p w14:paraId="435C833B" w14:textId="77777777" w:rsidR="00C1451D" w:rsidRPr="00C65D44" w:rsidRDefault="00C1451D" w:rsidP="00C1451D">
      <w:pPr>
        <w:spacing w:before="240" w:after="240" w:line="360" w:lineRule="auto"/>
        <w:ind w:right="9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w:t>
      </w:r>
      <w:r w:rsidRPr="00C65D44">
        <w:rPr>
          <w:rFonts w:ascii="Palatino Linotype" w:eastAsia="Palatino Linotype" w:hAnsi="Palatino Linotype" w:cs="Palatino Linotype"/>
          <w:lang w:val="es-ES_tradnl" w:eastAsia="zh-CN"/>
        </w:rPr>
        <w:lastRenderedPageBreak/>
        <w:t xml:space="preserve">en consecuencia, este Instinto no tiene atribuciones para pronunciarse respecto a las manifestaciones expuestas por la parte </w:t>
      </w:r>
      <w:r w:rsidRPr="00C65D44">
        <w:rPr>
          <w:rFonts w:ascii="Palatino Linotype" w:eastAsia="Palatino Linotype" w:hAnsi="Palatino Linotype" w:cs="Palatino Linotype"/>
          <w:b/>
          <w:lang w:val="es-ES_tradnl" w:eastAsia="zh-CN"/>
        </w:rPr>
        <w:t>Recurrente,</w:t>
      </w:r>
      <w:r w:rsidRPr="00C65D44">
        <w:rPr>
          <w:rFonts w:ascii="Palatino Linotype" w:eastAsia="Palatino Linotype" w:hAnsi="Palatino Linotype" w:cs="Palatino Linotype"/>
          <w:lang w:val="es-ES_tradnl" w:eastAsia="zh-CN"/>
        </w:rPr>
        <w:t xml:space="preserve"> esencialmen</w:t>
      </w:r>
      <w:r w:rsidR="004E4827" w:rsidRPr="00C65D44">
        <w:rPr>
          <w:rFonts w:ascii="Palatino Linotype" w:eastAsia="Palatino Linotype" w:hAnsi="Palatino Linotype" w:cs="Palatino Linotype"/>
          <w:lang w:val="es-ES_tradnl" w:eastAsia="zh-CN"/>
        </w:rPr>
        <w:t xml:space="preserve">te en virtud de que la misma </w:t>
      </w:r>
      <w:r w:rsidRPr="00C65D44">
        <w:rPr>
          <w:rFonts w:ascii="Palatino Linotype" w:eastAsia="Palatino Linotype" w:hAnsi="Palatino Linotype" w:cs="Palatino Linotype"/>
          <w:lang w:val="es-ES_tradnl" w:eastAsia="zh-CN"/>
        </w:rPr>
        <w:t xml:space="preserve">es tendente a que el </w:t>
      </w:r>
      <w:r w:rsidRPr="00C65D44">
        <w:rPr>
          <w:rFonts w:ascii="Palatino Linotype" w:eastAsia="Palatino Linotype" w:hAnsi="Palatino Linotype" w:cs="Palatino Linotype"/>
          <w:b/>
          <w:lang w:val="es-ES_tradnl" w:eastAsia="zh-CN"/>
        </w:rPr>
        <w:t>Sujeto Obligado</w:t>
      </w:r>
      <w:r w:rsidRPr="00C65D44">
        <w:rPr>
          <w:rFonts w:ascii="Palatino Linotype" w:eastAsia="Palatino Linotype" w:hAnsi="Palatino Linotype" w:cs="Palatino Linotype"/>
          <w:lang w:val="es-ES_tradnl" w:eastAsia="zh-CN"/>
        </w:rPr>
        <w:t xml:space="preserve"> aclare o actué sobre una inquietud.</w:t>
      </w:r>
    </w:p>
    <w:p w14:paraId="4F234BDE" w14:textId="77777777" w:rsidR="00C1451D" w:rsidRPr="00C65D44" w:rsidRDefault="00C1451D" w:rsidP="00C1451D">
      <w:pPr>
        <w:pBdr>
          <w:top w:val="nil"/>
          <w:left w:val="nil"/>
          <w:bottom w:val="nil"/>
          <w:right w:val="nil"/>
          <w:between w:val="nil"/>
        </w:pBdr>
        <w:spacing w:line="360" w:lineRule="auto"/>
        <w:ind w:right="96"/>
        <w:jc w:val="both"/>
        <w:rPr>
          <w:rFonts w:ascii="Palatino Linotype" w:eastAsia="Palatino Linotype" w:hAnsi="Palatino Linotype" w:cs="Palatino Linotype"/>
          <w:i/>
          <w:sz w:val="22"/>
          <w:szCs w:val="22"/>
          <w:lang w:val="es-ES_tradnl" w:eastAsia="zh-CN"/>
        </w:rPr>
      </w:pPr>
      <w:r w:rsidRPr="00C65D44">
        <w:rPr>
          <w:rFonts w:ascii="Palatino Linotype" w:eastAsia="Palatino Linotype" w:hAnsi="Palatino Linotype" w:cs="Palatino Linotype"/>
          <w:lang w:val="es-ES_tradnl" w:eastAsia="zh-CN"/>
        </w:rPr>
        <w:t xml:space="preserve">Con base en lo anterior, tenemos que la recurrente en su solicitud requiere de una explicación o bien una razón por parte del </w:t>
      </w:r>
      <w:r w:rsidRPr="00C65D44">
        <w:rPr>
          <w:rFonts w:ascii="Palatino Linotype" w:eastAsia="Palatino Linotype" w:hAnsi="Palatino Linotype" w:cs="Palatino Linotype"/>
          <w:b/>
          <w:lang w:val="es-ES_tradnl" w:eastAsia="zh-CN"/>
        </w:rPr>
        <w:t>Sujeto Obligado</w:t>
      </w:r>
      <w:r w:rsidRPr="00C65D44">
        <w:rPr>
          <w:rFonts w:ascii="Palatino Linotype" w:eastAsia="Palatino Linotype" w:hAnsi="Palatino Linotype" w:cs="Palatino Linotype"/>
          <w:lang w:val="es-ES_tradnl" w:eastAsia="zh-CN"/>
        </w:rPr>
        <w:t>.</w:t>
      </w:r>
    </w:p>
    <w:p w14:paraId="182270E6" w14:textId="77777777" w:rsidR="00C1451D" w:rsidRPr="00C65D44" w:rsidRDefault="004E4827" w:rsidP="00C01402">
      <w:pPr>
        <w:spacing w:before="280" w:after="280"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No </w:t>
      </w:r>
      <w:proofErr w:type="gramStart"/>
      <w:r w:rsidRPr="00C65D44">
        <w:rPr>
          <w:rFonts w:ascii="Palatino Linotype" w:eastAsia="Palatino Linotype" w:hAnsi="Palatino Linotype" w:cs="Palatino Linotype"/>
          <w:lang w:val="es-ES_tradnl" w:eastAsia="zh-CN"/>
        </w:rPr>
        <w:t>obstante</w:t>
      </w:r>
      <w:proofErr w:type="gramEnd"/>
      <w:r w:rsidRPr="00C65D44">
        <w:rPr>
          <w:rFonts w:ascii="Palatino Linotype" w:eastAsia="Palatino Linotype" w:hAnsi="Palatino Linotype" w:cs="Palatino Linotype"/>
          <w:lang w:val="es-ES_tradnl" w:eastAsia="zh-CN"/>
        </w:rPr>
        <w:t xml:space="preserve"> lo anterior</w:t>
      </w:r>
      <w:r w:rsidR="00C1451D" w:rsidRPr="00C65D44">
        <w:rPr>
          <w:rFonts w:ascii="Palatino Linotype" w:eastAsia="Palatino Linotype" w:hAnsi="Palatino Linotype" w:cs="Palatino Linotype"/>
          <w:lang w:val="es-ES_tradnl" w:eastAsia="zh-CN"/>
        </w:rPr>
        <w:t xml:space="preserve">, el </w:t>
      </w:r>
      <w:r w:rsidR="00C1451D" w:rsidRPr="00C65D44">
        <w:rPr>
          <w:rFonts w:ascii="Palatino Linotype" w:eastAsia="Palatino Linotype" w:hAnsi="Palatino Linotype" w:cs="Palatino Linotype"/>
          <w:b/>
          <w:lang w:val="es-ES_tradnl" w:eastAsia="zh-CN"/>
        </w:rPr>
        <w:t>Sujeto Obligado</w:t>
      </w:r>
      <w:r w:rsidR="005130C7" w:rsidRPr="00C65D44">
        <w:rPr>
          <w:rFonts w:ascii="Palatino Linotype" w:eastAsia="Palatino Linotype" w:hAnsi="Palatino Linotype" w:cs="Palatino Linotype"/>
          <w:lang w:val="es-ES_tradnl" w:eastAsia="zh-CN"/>
        </w:rPr>
        <w:t>, dio respuesta a la particular por conducto d</w:t>
      </w:r>
      <w:r w:rsidR="00C01402" w:rsidRPr="00C65D44">
        <w:rPr>
          <w:rFonts w:ascii="Palatino Linotype" w:eastAsia="Palatino Linotype" w:hAnsi="Palatino Linotype" w:cs="Palatino Linotype"/>
          <w:lang w:val="es-ES_tradnl" w:eastAsia="zh-CN"/>
        </w:rPr>
        <w:t xml:space="preserve">el Director Técnico de Construcción, Operación y Mantenimiento, </w:t>
      </w:r>
      <w:r w:rsidR="005130C7" w:rsidRPr="00C65D44">
        <w:rPr>
          <w:rFonts w:ascii="Palatino Linotype" w:eastAsia="Palatino Linotype" w:hAnsi="Palatino Linotype" w:cs="Palatino Linotype"/>
          <w:lang w:val="es-ES_tradnl" w:eastAsia="zh-CN"/>
        </w:rPr>
        <w:t xml:space="preserve">mediante la expresión documental que obra en sus archivos, consistente en </w:t>
      </w:r>
      <w:r w:rsidR="00C01402" w:rsidRPr="00C65D44">
        <w:rPr>
          <w:rFonts w:ascii="Palatino Linotype" w:eastAsia="Palatino Linotype" w:hAnsi="Palatino Linotype" w:cs="Palatino Linotype"/>
          <w:lang w:val="es-ES_tradnl" w:eastAsia="zh-CN"/>
        </w:rPr>
        <w:t xml:space="preserve">una tabla de solicitudes atendidas del periodo de junio 2020 a junio de 2022, </w:t>
      </w:r>
      <w:r w:rsidR="005130C7" w:rsidRPr="00C65D44">
        <w:rPr>
          <w:rFonts w:ascii="Palatino Linotype" w:eastAsia="Palatino Linotype" w:hAnsi="Palatino Linotype" w:cs="Palatino Linotype"/>
          <w:lang w:val="es-ES_tradnl" w:eastAsia="zh-CN"/>
        </w:rPr>
        <w:t>así como otra en la que</w:t>
      </w:r>
      <w:r w:rsidR="00C01402" w:rsidRPr="00C65D44">
        <w:rPr>
          <w:rFonts w:ascii="Palatino Linotype" w:eastAsia="Palatino Linotype" w:hAnsi="Palatino Linotype" w:cs="Palatino Linotype"/>
          <w:lang w:val="es-ES_tradnl" w:eastAsia="zh-CN"/>
        </w:rPr>
        <w:t xml:space="preserve"> se da cuenta de las fugas de agua potable atendidas de junio 2019 a junio 2022 en</w:t>
      </w:r>
      <w:r w:rsidRPr="00C65D44">
        <w:rPr>
          <w:rFonts w:ascii="Palatino Linotype" w:eastAsia="Palatino Linotype" w:hAnsi="Palatino Linotype" w:cs="Palatino Linotype"/>
          <w:lang w:val="es-ES_tradnl" w:eastAsia="zh-CN"/>
        </w:rPr>
        <w:t xml:space="preserve"> Av. Xalostoc (Zona San Andrés)</w:t>
      </w:r>
      <w:r w:rsidR="00F15011" w:rsidRPr="00C65D44">
        <w:rPr>
          <w:rFonts w:ascii="Palatino Linotype" w:eastAsia="Palatino Linotype" w:hAnsi="Palatino Linotype" w:cs="Palatino Linotype"/>
          <w:lang w:val="es-ES_tradnl" w:eastAsia="zh-CN"/>
        </w:rPr>
        <w:t>.</w:t>
      </w:r>
    </w:p>
    <w:p w14:paraId="7C51D495" w14:textId="77777777" w:rsidR="00E247B3" w:rsidRPr="00C65D44" w:rsidRDefault="00E247B3" w:rsidP="00C1451D">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Ahora bien, como ya se precisó en líneas anteriores, no escapa de la óptica de este organismo garante que nos encontramos ante el ejercicio de derecho de petición, sin embargo, en el caso particular, la Dirección Técnica de Construcción, Operación y Mantenimiento en su manual de procedimientos, prevé lo siguiente: </w:t>
      </w:r>
    </w:p>
    <w:p w14:paraId="6A555EB3" w14:textId="77777777" w:rsidR="00E247B3" w:rsidRPr="00C65D44" w:rsidRDefault="00E247B3" w:rsidP="00C1451D">
      <w:pPr>
        <w:spacing w:line="360" w:lineRule="auto"/>
        <w:ind w:right="49"/>
        <w:jc w:val="both"/>
        <w:rPr>
          <w:rFonts w:ascii="Palatino Linotype" w:eastAsia="Palatino Linotype" w:hAnsi="Palatino Linotype" w:cs="Palatino Linotype"/>
          <w:lang w:val="es-ES_tradnl" w:eastAsia="zh-CN"/>
        </w:rPr>
      </w:pPr>
    </w:p>
    <w:p w14:paraId="681EDB8E" w14:textId="77777777" w:rsidR="00E247B3" w:rsidRPr="00C65D44" w:rsidRDefault="00E247B3" w:rsidP="00C1451D">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noProof/>
          <w:lang w:val="es-MX"/>
        </w:rPr>
        <w:lastRenderedPageBreak/>
        <w:drawing>
          <wp:inline distT="0" distB="0" distL="0" distR="0" wp14:anchorId="642A0B7B" wp14:editId="3C074DBE">
            <wp:extent cx="5612130" cy="4567555"/>
            <wp:effectExtent l="19050" t="19050" r="26670" b="234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567555"/>
                    </a:xfrm>
                    <a:prstGeom prst="rect">
                      <a:avLst/>
                    </a:prstGeom>
                    <a:ln>
                      <a:solidFill>
                        <a:schemeClr val="tx1"/>
                      </a:solidFill>
                    </a:ln>
                  </pic:spPr>
                </pic:pic>
              </a:graphicData>
            </a:graphic>
          </wp:inline>
        </w:drawing>
      </w:r>
    </w:p>
    <w:p w14:paraId="02D9D153" w14:textId="77777777" w:rsidR="00E247B3" w:rsidRPr="00C65D44" w:rsidRDefault="00E247B3" w:rsidP="00C1451D">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noProof/>
          <w:lang w:val="es-MX"/>
        </w:rPr>
        <w:lastRenderedPageBreak/>
        <w:drawing>
          <wp:inline distT="0" distB="0" distL="0" distR="0" wp14:anchorId="7F3E469D" wp14:editId="1327F803">
            <wp:extent cx="5612130" cy="4126230"/>
            <wp:effectExtent l="19050" t="19050" r="26670"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126230"/>
                    </a:xfrm>
                    <a:prstGeom prst="rect">
                      <a:avLst/>
                    </a:prstGeom>
                    <a:ln>
                      <a:solidFill>
                        <a:schemeClr val="tx1"/>
                      </a:solidFill>
                    </a:ln>
                  </pic:spPr>
                </pic:pic>
              </a:graphicData>
            </a:graphic>
          </wp:inline>
        </w:drawing>
      </w:r>
    </w:p>
    <w:p w14:paraId="793FFE7E" w14:textId="77777777" w:rsidR="00322899" w:rsidRPr="00C65D44" w:rsidRDefault="00322899" w:rsidP="00C1451D">
      <w:pPr>
        <w:spacing w:line="360" w:lineRule="auto"/>
        <w:ind w:right="49"/>
        <w:jc w:val="both"/>
        <w:rPr>
          <w:rFonts w:ascii="Palatino Linotype" w:eastAsia="Palatino Linotype" w:hAnsi="Palatino Linotype" w:cs="Palatino Linotype"/>
          <w:lang w:val="es-ES_tradnl" w:eastAsia="zh-CN"/>
        </w:rPr>
      </w:pPr>
    </w:p>
    <w:p w14:paraId="27132176" w14:textId="77777777" w:rsidR="00E247B3" w:rsidRPr="00C65D44" w:rsidRDefault="00322899" w:rsidP="00C1451D">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noProof/>
          <w:lang w:val="es-MX"/>
        </w:rPr>
        <w:drawing>
          <wp:inline distT="0" distB="0" distL="0" distR="0" wp14:anchorId="7F62520B" wp14:editId="79F270B8">
            <wp:extent cx="5612130" cy="1308100"/>
            <wp:effectExtent l="19050" t="19050" r="26670"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308100"/>
                    </a:xfrm>
                    <a:prstGeom prst="rect">
                      <a:avLst/>
                    </a:prstGeom>
                    <a:ln>
                      <a:solidFill>
                        <a:schemeClr val="tx1"/>
                      </a:solidFill>
                    </a:ln>
                  </pic:spPr>
                </pic:pic>
              </a:graphicData>
            </a:graphic>
          </wp:inline>
        </w:drawing>
      </w:r>
    </w:p>
    <w:p w14:paraId="23F775D3" w14:textId="77777777" w:rsidR="00322899" w:rsidRPr="00C65D44" w:rsidRDefault="00322899" w:rsidP="00C1451D">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noProof/>
          <w:lang w:val="es-MX"/>
        </w:rPr>
        <w:lastRenderedPageBreak/>
        <w:drawing>
          <wp:inline distT="0" distB="0" distL="0" distR="0" wp14:anchorId="64DB4571" wp14:editId="4B03F0F8">
            <wp:extent cx="5612130" cy="5520690"/>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520690"/>
                    </a:xfrm>
                    <a:prstGeom prst="rect">
                      <a:avLst/>
                    </a:prstGeom>
                  </pic:spPr>
                </pic:pic>
              </a:graphicData>
            </a:graphic>
          </wp:inline>
        </w:drawing>
      </w:r>
    </w:p>
    <w:p w14:paraId="676FDDD7" w14:textId="77777777" w:rsidR="00F15011" w:rsidRPr="00C65D44" w:rsidRDefault="00F15011" w:rsidP="00322899">
      <w:pPr>
        <w:spacing w:line="360" w:lineRule="auto"/>
        <w:ind w:right="49"/>
        <w:jc w:val="both"/>
        <w:rPr>
          <w:rFonts w:ascii="Palatino Linotype" w:eastAsia="Palatino Linotype" w:hAnsi="Palatino Linotype" w:cs="Palatino Linotype"/>
          <w:lang w:val="es-ES_tradnl" w:eastAsia="zh-CN"/>
        </w:rPr>
      </w:pPr>
    </w:p>
    <w:p w14:paraId="499E782B" w14:textId="77777777" w:rsidR="00F15011" w:rsidRPr="00C65D44" w:rsidRDefault="00F15011" w:rsidP="00322899">
      <w:pPr>
        <w:spacing w:line="360" w:lineRule="auto"/>
        <w:ind w:right="49"/>
        <w:jc w:val="both"/>
        <w:rPr>
          <w:rFonts w:ascii="Palatino Linotype" w:eastAsia="Palatino Linotype" w:hAnsi="Palatino Linotype" w:cs="Palatino Linotype"/>
          <w:b/>
          <w:lang w:eastAsia="zh-CN"/>
        </w:rPr>
      </w:pPr>
      <w:r w:rsidRPr="00C65D44">
        <w:rPr>
          <w:rFonts w:ascii="Palatino Linotype" w:eastAsia="Palatino Linotype" w:hAnsi="Palatino Linotype" w:cs="Palatino Linotype"/>
          <w:lang w:val="es-ES_tradnl" w:eastAsia="zh-CN"/>
        </w:rPr>
        <w:t xml:space="preserve">Posteriormente en informe justificado, el </w:t>
      </w:r>
      <w:proofErr w:type="gramStart"/>
      <w:r w:rsidRPr="00C65D44">
        <w:rPr>
          <w:rFonts w:ascii="Palatino Linotype" w:eastAsia="Palatino Linotype" w:hAnsi="Palatino Linotype" w:cs="Palatino Linotype"/>
          <w:lang w:val="es-ES_tradnl" w:eastAsia="zh-CN"/>
        </w:rPr>
        <w:t>Secretario Técnico</w:t>
      </w:r>
      <w:proofErr w:type="gramEnd"/>
      <w:r w:rsidRPr="00C65D44">
        <w:rPr>
          <w:rFonts w:ascii="Palatino Linotype" w:eastAsia="Palatino Linotype" w:hAnsi="Palatino Linotype" w:cs="Palatino Linotype"/>
          <w:lang w:val="es-ES_tradnl" w:eastAsia="zh-CN"/>
        </w:rPr>
        <w:t xml:space="preserve"> refiere en informe justificado, lo siguiente:</w:t>
      </w:r>
      <w:r w:rsidRPr="00C65D44">
        <w:rPr>
          <w:rFonts w:ascii="Palatino Linotype" w:eastAsia="Palatino Linotype" w:hAnsi="Palatino Linotype" w:cs="Palatino Linotype"/>
          <w:i/>
          <w:lang w:eastAsia="zh-CN"/>
        </w:rPr>
        <w:t xml:space="preserve"> “…</w:t>
      </w:r>
      <w:r w:rsidRPr="00C65D44">
        <w:rPr>
          <w:rFonts w:ascii="Palatino Linotype" w:eastAsia="Palatino Linotype" w:hAnsi="Palatino Linotype" w:cs="Palatino Linotype"/>
          <w:b/>
          <w:i/>
          <w:u w:val="single"/>
          <w:lang w:eastAsia="zh-CN"/>
        </w:rPr>
        <w:t xml:space="preserve">se manifiesta que se han estado atendiendo las fugas en relación a los reportes recibidos y recursos del organismo, se han turnado y </w:t>
      </w:r>
      <w:r w:rsidRPr="00C65D44">
        <w:rPr>
          <w:rFonts w:ascii="Palatino Linotype" w:eastAsia="Palatino Linotype" w:hAnsi="Palatino Linotype" w:cs="Palatino Linotype"/>
          <w:b/>
          <w:i/>
          <w:u w:val="single"/>
          <w:lang w:eastAsia="zh-CN"/>
        </w:rPr>
        <w:lastRenderedPageBreak/>
        <w:t>realizado los trabajos tal como le hacemos saber en el reporte adjunto a la respuesta, incluyendo la calle y colonia a la que nos hace referencia, no habiendo un motivo adicional</w:t>
      </w:r>
      <w:r w:rsidRPr="00C65D44">
        <w:rPr>
          <w:rFonts w:ascii="Palatino Linotype" w:eastAsia="Palatino Linotype" w:hAnsi="Palatino Linotype" w:cs="Palatino Linotype"/>
          <w:i/>
          <w:lang w:eastAsia="zh-CN"/>
        </w:rPr>
        <w:t>.” (Sic) (Énfasis añadido)</w:t>
      </w:r>
      <w:r w:rsidRPr="00C65D44">
        <w:rPr>
          <w:rFonts w:ascii="Palatino Linotype" w:eastAsia="Palatino Linotype" w:hAnsi="Palatino Linotype" w:cs="Palatino Linotype"/>
          <w:lang w:eastAsia="zh-CN"/>
        </w:rPr>
        <w:t>, circunstancia que modifica</w:t>
      </w:r>
      <w:r w:rsidR="005130C7" w:rsidRPr="00C65D44">
        <w:rPr>
          <w:rFonts w:ascii="Palatino Linotype" w:eastAsia="Palatino Linotype" w:hAnsi="Palatino Linotype" w:cs="Palatino Linotype"/>
          <w:lang w:eastAsia="zh-CN"/>
        </w:rPr>
        <w:t xml:space="preserve"> o complementa</w:t>
      </w:r>
      <w:r w:rsidRPr="00C65D44">
        <w:rPr>
          <w:rFonts w:ascii="Palatino Linotype" w:eastAsia="Palatino Linotype" w:hAnsi="Palatino Linotype" w:cs="Palatino Linotype"/>
          <w:lang w:eastAsia="zh-CN"/>
        </w:rPr>
        <w:t xml:space="preserve"> la respuesta inicial del </w:t>
      </w:r>
      <w:r w:rsidRPr="00C65D44">
        <w:rPr>
          <w:rFonts w:ascii="Palatino Linotype" w:eastAsia="Palatino Linotype" w:hAnsi="Palatino Linotype" w:cs="Palatino Linotype"/>
          <w:b/>
          <w:lang w:eastAsia="zh-CN"/>
        </w:rPr>
        <w:t xml:space="preserve">Sujeto Obligado. </w:t>
      </w:r>
    </w:p>
    <w:p w14:paraId="5F74D526" w14:textId="77777777" w:rsidR="00F15011" w:rsidRPr="00C65D44" w:rsidRDefault="00F15011" w:rsidP="00322899">
      <w:pPr>
        <w:spacing w:line="360" w:lineRule="auto"/>
        <w:ind w:right="49"/>
        <w:jc w:val="both"/>
        <w:rPr>
          <w:rFonts w:ascii="Palatino Linotype" w:eastAsia="Palatino Linotype" w:hAnsi="Palatino Linotype" w:cs="Palatino Linotype"/>
          <w:b/>
          <w:lang w:eastAsia="zh-CN"/>
        </w:rPr>
      </w:pPr>
    </w:p>
    <w:p w14:paraId="2021F03E" w14:textId="77777777" w:rsidR="00F15011" w:rsidRPr="00C65D44" w:rsidRDefault="00F15011" w:rsidP="00F15011">
      <w:pPr>
        <w:spacing w:line="360" w:lineRule="auto"/>
        <w:ind w:right="49"/>
        <w:jc w:val="both"/>
        <w:rPr>
          <w:rFonts w:ascii="Palatino Linotype" w:eastAsia="Palatino Linotype" w:hAnsi="Palatino Linotype" w:cs="Palatino Linotype"/>
          <w:lang w:eastAsia="zh-CN"/>
        </w:rPr>
      </w:pPr>
      <w:r w:rsidRPr="00C65D44">
        <w:rPr>
          <w:rFonts w:ascii="Palatino Linotype" w:eastAsia="Palatino Linotype" w:hAnsi="Palatino Linotype" w:cs="Palatino Linotype"/>
          <w:lang w:eastAsia="zh-CN"/>
        </w:rPr>
        <w:t xml:space="preserve">Al respecto, resulta importante señalar que el </w:t>
      </w:r>
      <w:proofErr w:type="gramStart"/>
      <w:r w:rsidRPr="00C65D44">
        <w:rPr>
          <w:rFonts w:ascii="Palatino Linotype" w:eastAsia="Palatino Linotype" w:hAnsi="Palatino Linotype" w:cs="Palatino Linotype"/>
          <w:lang w:eastAsia="zh-CN"/>
        </w:rPr>
        <w:t>Secretario Técnico</w:t>
      </w:r>
      <w:proofErr w:type="gramEnd"/>
      <w:r w:rsidRPr="00C65D44">
        <w:rPr>
          <w:rFonts w:ascii="Palatino Linotype" w:eastAsia="Palatino Linotype" w:hAnsi="Palatino Linotype" w:cs="Palatino Linotype"/>
          <w:lang w:eastAsia="zh-CN"/>
        </w:rPr>
        <w:t xml:space="preserve"> de este organismo cuenta con las siguientes atribuciones, de conformidad con el Manual de Organización de la Secretaría Técnica: </w:t>
      </w:r>
    </w:p>
    <w:p w14:paraId="510A4168" w14:textId="77777777" w:rsidR="00F15011" w:rsidRPr="00C65D44" w:rsidRDefault="00F15011" w:rsidP="00F15011">
      <w:pPr>
        <w:spacing w:line="360" w:lineRule="auto"/>
        <w:ind w:right="49"/>
        <w:jc w:val="both"/>
        <w:rPr>
          <w:rFonts w:ascii="Palatino Linotype" w:eastAsia="Palatino Linotype" w:hAnsi="Palatino Linotype" w:cs="Palatino Linotype"/>
          <w:lang w:eastAsia="zh-CN"/>
        </w:rPr>
      </w:pPr>
    </w:p>
    <w:p w14:paraId="117C062E" w14:textId="77777777" w:rsidR="00F15011" w:rsidRPr="00C65D44" w:rsidRDefault="00F15011" w:rsidP="00F15011">
      <w:pPr>
        <w:spacing w:line="276" w:lineRule="auto"/>
        <w:ind w:left="567" w:right="900"/>
        <w:jc w:val="both"/>
        <w:rPr>
          <w:rFonts w:ascii="Palatino Linotype" w:eastAsia="Palatino Linotype" w:hAnsi="Palatino Linotype" w:cs="Palatino Linotype"/>
          <w:i/>
          <w:lang w:eastAsia="zh-CN"/>
        </w:rPr>
      </w:pPr>
      <w:r w:rsidRPr="00C65D44">
        <w:rPr>
          <w:rFonts w:ascii="Palatino Linotype" w:eastAsia="Palatino Linotype" w:hAnsi="Palatino Linotype" w:cs="Palatino Linotype"/>
          <w:i/>
          <w:lang w:eastAsia="zh-CN"/>
        </w:rPr>
        <w:t>“b) Las atribuciones que se le confieren a la Secretaría Técnica son:</w:t>
      </w:r>
    </w:p>
    <w:p w14:paraId="5E05CC8E" w14:textId="77777777" w:rsidR="00F15011" w:rsidRPr="00C65D44" w:rsidRDefault="00F15011" w:rsidP="00F15011">
      <w:pPr>
        <w:spacing w:line="276" w:lineRule="auto"/>
        <w:ind w:left="567" w:right="900"/>
        <w:jc w:val="both"/>
        <w:rPr>
          <w:rFonts w:ascii="Palatino Linotype" w:eastAsia="Palatino Linotype" w:hAnsi="Palatino Linotype" w:cs="Palatino Linotype"/>
          <w:b/>
          <w:i/>
          <w:u w:val="single"/>
          <w:lang w:eastAsia="zh-CN"/>
        </w:rPr>
      </w:pPr>
      <w:r w:rsidRPr="00C65D44">
        <w:rPr>
          <w:rFonts w:ascii="Palatino Linotype" w:eastAsia="Palatino Linotype" w:hAnsi="Palatino Linotype" w:cs="Palatino Linotype"/>
          <w:b/>
          <w:i/>
          <w:u w:val="single"/>
          <w:lang w:eastAsia="zh-CN"/>
        </w:rPr>
        <w:t>VII. Coordinar las actividades con las Direcciones y Áreas de SAPASE, a efecto de que se cumplan en tiempo los objetivos de trabajo, analizando y evaluando los avances de los programas que se lleven a cabo</w:t>
      </w:r>
    </w:p>
    <w:p w14:paraId="1F85461E" w14:textId="77777777" w:rsidR="00F15011" w:rsidRPr="00C65D44" w:rsidRDefault="00F15011" w:rsidP="00F15011">
      <w:pPr>
        <w:spacing w:line="276" w:lineRule="auto"/>
        <w:ind w:left="567" w:right="900"/>
        <w:jc w:val="both"/>
        <w:rPr>
          <w:rFonts w:ascii="Palatino Linotype" w:eastAsia="Palatino Linotype" w:hAnsi="Palatino Linotype" w:cs="Palatino Linotype"/>
          <w:b/>
          <w:i/>
          <w:u w:val="single"/>
          <w:lang w:eastAsia="zh-CN"/>
        </w:rPr>
      </w:pPr>
      <w:r w:rsidRPr="00C65D44">
        <w:rPr>
          <w:rFonts w:ascii="Palatino Linotype" w:eastAsia="Palatino Linotype" w:hAnsi="Palatino Linotype" w:cs="Palatino Linotype"/>
          <w:b/>
          <w:i/>
          <w:u w:val="single"/>
          <w:lang w:eastAsia="zh-CN"/>
        </w:rPr>
        <w:t>IX. Supervisar y evaluar el funcionamiento de las Áreas de SAPASE.</w:t>
      </w:r>
    </w:p>
    <w:p w14:paraId="56DFC144" w14:textId="77777777" w:rsidR="00F15011" w:rsidRPr="00C65D44" w:rsidRDefault="00F15011" w:rsidP="00F15011">
      <w:pPr>
        <w:spacing w:line="276" w:lineRule="auto"/>
        <w:ind w:left="567" w:right="900"/>
        <w:jc w:val="both"/>
        <w:rPr>
          <w:rFonts w:ascii="Palatino Linotype" w:eastAsia="Palatino Linotype" w:hAnsi="Palatino Linotype" w:cs="Palatino Linotype"/>
          <w:b/>
          <w:i/>
          <w:lang w:eastAsia="zh-CN"/>
        </w:rPr>
      </w:pPr>
      <w:r w:rsidRPr="00C65D44">
        <w:rPr>
          <w:rFonts w:ascii="Palatino Linotype" w:eastAsia="Palatino Linotype" w:hAnsi="Palatino Linotype" w:cs="Palatino Linotype"/>
          <w:b/>
          <w:i/>
          <w:lang w:eastAsia="zh-CN"/>
        </w:rPr>
        <w:t>…</w:t>
      </w:r>
    </w:p>
    <w:p w14:paraId="61063BC5" w14:textId="77777777" w:rsidR="00F15011" w:rsidRPr="00C65D44" w:rsidRDefault="00F15011" w:rsidP="00F15011">
      <w:pPr>
        <w:spacing w:line="276" w:lineRule="auto"/>
        <w:ind w:left="567" w:right="900"/>
        <w:jc w:val="both"/>
        <w:rPr>
          <w:rFonts w:ascii="Palatino Linotype" w:eastAsia="Palatino Linotype" w:hAnsi="Palatino Linotype" w:cs="Palatino Linotype"/>
          <w:b/>
          <w:i/>
          <w:u w:val="single"/>
          <w:lang w:eastAsia="zh-CN"/>
        </w:rPr>
      </w:pPr>
      <w:r w:rsidRPr="00C65D44">
        <w:rPr>
          <w:rFonts w:ascii="Palatino Linotype" w:eastAsia="Palatino Linotype" w:hAnsi="Palatino Linotype" w:cs="Palatino Linotype"/>
          <w:b/>
          <w:i/>
          <w:u w:val="single"/>
          <w:lang w:eastAsia="zh-CN"/>
        </w:rPr>
        <w:t>XX. Coordinar la recepción, trámite, seguimiento y resolución de peticiones ciudadanas, vinculando a las dependencias correspondientes para el eficaz resultado de las mismas e informar semanalmente a la Dirección General</w:t>
      </w:r>
    </w:p>
    <w:p w14:paraId="472FEE40" w14:textId="77777777" w:rsidR="00F15011" w:rsidRPr="00C65D44" w:rsidRDefault="00F15011" w:rsidP="00322899">
      <w:pPr>
        <w:spacing w:line="360" w:lineRule="auto"/>
        <w:ind w:right="49"/>
        <w:jc w:val="both"/>
        <w:rPr>
          <w:rFonts w:ascii="Palatino Linotype" w:eastAsia="Palatino Linotype" w:hAnsi="Palatino Linotype" w:cs="Palatino Linotype"/>
          <w:lang w:val="es-ES_tradnl" w:eastAsia="zh-CN"/>
        </w:rPr>
      </w:pPr>
    </w:p>
    <w:p w14:paraId="14D3E67E" w14:textId="77777777" w:rsidR="00570F80" w:rsidRPr="00C65D44" w:rsidRDefault="00570F80" w:rsidP="00322899">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t xml:space="preserve">De manera que el </w:t>
      </w:r>
      <w:proofErr w:type="gramStart"/>
      <w:r w:rsidRPr="00C65D44">
        <w:rPr>
          <w:rFonts w:ascii="Palatino Linotype" w:eastAsia="Palatino Linotype" w:hAnsi="Palatino Linotype" w:cs="Palatino Linotype"/>
          <w:lang w:val="es-ES_tradnl" w:eastAsia="zh-CN"/>
        </w:rPr>
        <w:t>Secretario Técnico</w:t>
      </w:r>
      <w:proofErr w:type="gramEnd"/>
      <w:r w:rsidRPr="00C65D44">
        <w:rPr>
          <w:rFonts w:ascii="Palatino Linotype" w:eastAsia="Palatino Linotype" w:hAnsi="Palatino Linotype" w:cs="Palatino Linotype"/>
          <w:lang w:val="es-ES_tradnl" w:eastAsia="zh-CN"/>
        </w:rPr>
        <w:t xml:space="preserve"> es el supervisor del funcionamiento de las áreas que conforman al Sujeto Obligado, asimismo se encarga de coordinar la recepción, trámite, seguimiento y resolución de las peticiones ciudadanas, funcionando a su vez como un vínculo entre la ciudadanía y las dependencias correspondientes.</w:t>
      </w:r>
    </w:p>
    <w:p w14:paraId="203E3010" w14:textId="77777777" w:rsidR="00C1451D" w:rsidRPr="00C65D44" w:rsidRDefault="00570F80" w:rsidP="00322899">
      <w:pPr>
        <w:spacing w:line="360" w:lineRule="auto"/>
        <w:ind w:right="49"/>
        <w:jc w:val="both"/>
        <w:rPr>
          <w:rFonts w:ascii="Palatino Linotype" w:eastAsia="Palatino Linotype" w:hAnsi="Palatino Linotype" w:cs="Palatino Linotype"/>
          <w:lang w:val="es-ES_tradnl" w:eastAsia="zh-CN"/>
        </w:rPr>
      </w:pPr>
      <w:r w:rsidRPr="00C65D44">
        <w:rPr>
          <w:rFonts w:ascii="Palatino Linotype" w:eastAsia="Palatino Linotype" w:hAnsi="Palatino Linotype" w:cs="Palatino Linotype"/>
          <w:lang w:val="es-ES_tradnl" w:eastAsia="zh-CN"/>
        </w:rPr>
        <w:lastRenderedPageBreak/>
        <w:t xml:space="preserve">En consecuencia, </w:t>
      </w:r>
      <w:r w:rsidR="00C1451D" w:rsidRPr="00C65D44">
        <w:rPr>
          <w:rFonts w:ascii="Palatino Linotype" w:eastAsia="Palatino Linotype" w:hAnsi="Palatino Linotype" w:cs="Palatino Linotype"/>
          <w:lang w:val="es-ES_tradnl" w:eastAsia="zh-CN"/>
        </w:rPr>
        <w:t>al haber realizado la búsqueda exhaustiva y razonable en los arch</w:t>
      </w:r>
      <w:r w:rsidRPr="00C65D44">
        <w:rPr>
          <w:rFonts w:ascii="Palatino Linotype" w:eastAsia="Palatino Linotype" w:hAnsi="Palatino Linotype" w:cs="Palatino Linotype"/>
          <w:lang w:val="es-ES_tradnl" w:eastAsia="zh-CN"/>
        </w:rPr>
        <w:t xml:space="preserve">ivos y al haberse pronunciado el Secretario Técnico en su carácter de servidor </w:t>
      </w:r>
      <w:r w:rsidR="00C1451D" w:rsidRPr="00C65D44">
        <w:rPr>
          <w:rFonts w:ascii="Palatino Linotype" w:eastAsia="Palatino Linotype" w:hAnsi="Palatino Linotype" w:cs="Palatino Linotype"/>
          <w:lang w:val="es-ES_tradnl" w:eastAsia="zh-CN"/>
        </w:rPr>
        <w:t>Público</w:t>
      </w:r>
      <w:r w:rsidRPr="00C65D44">
        <w:rPr>
          <w:rFonts w:ascii="Palatino Linotype" w:eastAsia="Palatino Linotype" w:hAnsi="Palatino Linotype" w:cs="Palatino Linotype"/>
          <w:lang w:val="es-ES_tradnl" w:eastAsia="zh-CN"/>
        </w:rPr>
        <w:t xml:space="preserve"> habilitado </w:t>
      </w:r>
      <w:r w:rsidR="00C1451D" w:rsidRPr="00C65D44">
        <w:rPr>
          <w:rFonts w:ascii="Palatino Linotype" w:eastAsia="Palatino Linotype" w:hAnsi="Palatino Linotype" w:cs="Palatino Linotype"/>
          <w:lang w:val="es-ES_tradnl" w:eastAsia="zh-CN"/>
        </w:rPr>
        <w:t xml:space="preserve"> competente</w:t>
      </w:r>
      <w:r w:rsidRPr="00C65D44">
        <w:rPr>
          <w:rFonts w:ascii="Palatino Linotype" w:eastAsia="Palatino Linotype" w:hAnsi="Palatino Linotype" w:cs="Palatino Linotype"/>
          <w:lang w:val="es-ES_tradnl" w:eastAsia="zh-CN"/>
        </w:rPr>
        <w:t xml:space="preserve">, pues </w:t>
      </w:r>
      <w:r w:rsidR="00E247B3" w:rsidRPr="00C65D44">
        <w:rPr>
          <w:rFonts w:ascii="Palatino Linotype" w:eastAsia="Palatino Linotype" w:hAnsi="Palatino Linotype" w:cs="Palatino Linotype"/>
          <w:lang w:val="es-ES_tradnl" w:eastAsia="zh-CN"/>
        </w:rPr>
        <w:t xml:space="preserve">señaló que </w:t>
      </w:r>
      <w:r w:rsidR="00E247B3" w:rsidRPr="00C65D44">
        <w:rPr>
          <w:rFonts w:ascii="Palatino Linotype" w:eastAsia="Palatino Linotype" w:hAnsi="Palatino Linotype" w:cs="Palatino Linotype"/>
          <w:i/>
          <w:lang w:val="es-ES_tradnl" w:eastAsia="zh-CN"/>
        </w:rPr>
        <w:t>se han estado atendiendo las fugas en relación a los reportes recibidos y recursos del organismo, se han turnado y re</w:t>
      </w:r>
      <w:r w:rsidRPr="00C65D44">
        <w:rPr>
          <w:rFonts w:ascii="Palatino Linotype" w:eastAsia="Palatino Linotype" w:hAnsi="Palatino Linotype" w:cs="Palatino Linotype"/>
          <w:i/>
          <w:lang w:val="es-ES_tradnl" w:eastAsia="zh-CN"/>
        </w:rPr>
        <w:t>alizado los trabajos tal como se hace</w:t>
      </w:r>
      <w:r w:rsidR="00E247B3" w:rsidRPr="00C65D44">
        <w:rPr>
          <w:rFonts w:ascii="Palatino Linotype" w:eastAsia="Palatino Linotype" w:hAnsi="Palatino Linotype" w:cs="Palatino Linotype"/>
          <w:i/>
          <w:lang w:val="es-ES_tradnl" w:eastAsia="zh-CN"/>
        </w:rPr>
        <w:t xml:space="preserve"> saber en el reporte adjunto a la respuesta, incluyendo la calle y colonia a la que nos hace referencia, no habiendo un motivo adi</w:t>
      </w:r>
      <w:r w:rsidR="00EC6D21" w:rsidRPr="00C65D44">
        <w:rPr>
          <w:rFonts w:ascii="Palatino Linotype" w:eastAsia="Palatino Linotype" w:hAnsi="Palatino Linotype" w:cs="Palatino Linotype"/>
          <w:i/>
          <w:lang w:val="es-ES_tradnl" w:eastAsia="zh-CN"/>
        </w:rPr>
        <w:t>cional</w:t>
      </w:r>
      <w:r w:rsidR="002051F4" w:rsidRPr="00C65D44">
        <w:rPr>
          <w:rFonts w:ascii="Palatino Linotype" w:eastAsia="Palatino Linotype" w:hAnsi="Palatino Linotype" w:cs="Palatino Linotype"/>
          <w:lang w:val="es-ES_tradnl" w:eastAsia="zh-CN"/>
        </w:rPr>
        <w:t xml:space="preserve">, </w:t>
      </w:r>
      <w:r w:rsidR="00C1451D" w:rsidRPr="00C65D44">
        <w:rPr>
          <w:rFonts w:ascii="Palatino Linotype" w:eastAsia="Palatino Linotype" w:hAnsi="Palatino Linotype" w:cs="Palatino Linotype"/>
          <w:lang w:val="es-ES_tradnl" w:eastAsia="zh-CN"/>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0CC6A9D0" w14:textId="77777777" w:rsidR="00C1451D" w:rsidRPr="00C65D44" w:rsidRDefault="00C1451D" w:rsidP="00C1451D">
      <w:pPr>
        <w:tabs>
          <w:tab w:val="left" w:pos="709"/>
        </w:tabs>
        <w:ind w:left="567" w:right="1324"/>
        <w:jc w:val="both"/>
        <w:rPr>
          <w:rFonts w:ascii="Palatino Linotype" w:eastAsia="Palatino Linotype" w:hAnsi="Palatino Linotype" w:cs="Palatino Linotype"/>
          <w:b/>
          <w:i/>
          <w:sz w:val="22"/>
          <w:szCs w:val="22"/>
          <w:lang w:val="es-ES_tradnl" w:eastAsia="zh-CN"/>
        </w:rPr>
      </w:pPr>
    </w:p>
    <w:p w14:paraId="3C6D356E" w14:textId="77777777" w:rsidR="00C1451D" w:rsidRPr="00C65D44" w:rsidRDefault="00C1451D" w:rsidP="002051F4">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C65D44">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C65D44">
        <w:rPr>
          <w:rFonts w:ascii="Palatino Linotype" w:eastAsia="Palatino Linotype" w:hAnsi="Palatino Linotype" w:cs="Palatino Linotype"/>
          <w:i/>
          <w:sz w:val="22"/>
          <w:szCs w:val="22"/>
          <w:lang w:val="es-ES_tradnl" w:eastAsia="zh-CN"/>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C65D44">
        <w:rPr>
          <w:rFonts w:ascii="Palatino Linotype" w:eastAsia="Palatino Linotype" w:hAnsi="Palatino Linotype" w:cs="Palatino Linotype"/>
          <w:i/>
          <w:sz w:val="22"/>
          <w:szCs w:val="22"/>
          <w:lang w:val="es-ES_tradnl" w:eastAsia="zh-CN"/>
        </w:rPr>
        <w:lastRenderedPageBreak/>
        <w:t>prevé una causal que permita al Instituto Federal de Acceso a la Información y Protección de Datos conocer, vía recurso revisión, al respecto.</w:t>
      </w:r>
      <w:r w:rsidRPr="00C65D44">
        <w:rPr>
          <w:rFonts w:ascii="Palatino Linotype" w:eastAsia="Palatino Linotype" w:hAnsi="Palatino Linotype" w:cs="Palatino Linotype"/>
          <w:b/>
          <w:i/>
          <w:sz w:val="22"/>
          <w:szCs w:val="22"/>
          <w:lang w:val="es-ES_tradnl" w:eastAsia="zh-CN"/>
        </w:rPr>
        <w:t>”</w:t>
      </w:r>
    </w:p>
    <w:p w14:paraId="44A77E86" w14:textId="77777777" w:rsidR="00C1451D" w:rsidRPr="00C65D44" w:rsidRDefault="00C1451D" w:rsidP="002051F4">
      <w:pPr>
        <w:spacing w:line="276" w:lineRule="auto"/>
        <w:jc w:val="both"/>
        <w:rPr>
          <w:rFonts w:ascii="Palatino Linotype" w:eastAsia="Palatino Linotype" w:hAnsi="Palatino Linotype" w:cs="Palatino Linotype"/>
          <w:lang w:val="es-ES_tradnl" w:eastAsia="zh-CN"/>
        </w:rPr>
      </w:pPr>
    </w:p>
    <w:p w14:paraId="68ADB20B" w14:textId="77777777" w:rsidR="00E928A4" w:rsidRPr="00C65D44" w:rsidRDefault="00E928A4" w:rsidP="00E928A4">
      <w:pPr>
        <w:spacing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6A944841" w14:textId="77777777" w:rsidR="00E928A4" w:rsidRPr="00C65D44" w:rsidRDefault="00E928A4" w:rsidP="00E928A4">
      <w:pPr>
        <w:spacing w:line="360" w:lineRule="auto"/>
        <w:jc w:val="both"/>
        <w:rPr>
          <w:rFonts w:ascii="Palatino Linotype" w:eastAsia="Palatino Linotype" w:hAnsi="Palatino Linotype" w:cs="Palatino Linotype"/>
        </w:rPr>
      </w:pPr>
    </w:p>
    <w:p w14:paraId="55A4D3E8" w14:textId="77777777" w:rsidR="00E928A4" w:rsidRPr="00C65D44" w:rsidRDefault="00E928A4" w:rsidP="00E928A4">
      <w:pPr>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b/>
          <w:i/>
          <w:sz w:val="22"/>
          <w:szCs w:val="22"/>
        </w:rPr>
        <w:t xml:space="preserve">“Artículo 192. </w:t>
      </w:r>
      <w:r w:rsidRPr="00C65D44">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F625382" w14:textId="77777777" w:rsidR="00E928A4" w:rsidRPr="00C65D44" w:rsidRDefault="00E928A4" w:rsidP="00E928A4">
      <w:pPr>
        <w:ind w:left="992" w:right="1043"/>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b/>
          <w:i/>
          <w:sz w:val="22"/>
          <w:szCs w:val="22"/>
        </w:rPr>
        <w:t>…</w:t>
      </w:r>
    </w:p>
    <w:p w14:paraId="6A2A6F1A" w14:textId="77777777" w:rsidR="00E928A4" w:rsidRPr="00C65D44" w:rsidRDefault="00E928A4" w:rsidP="00E928A4">
      <w:pPr>
        <w:ind w:left="992" w:right="1043"/>
        <w:jc w:val="both"/>
        <w:rPr>
          <w:rFonts w:ascii="Palatino Linotype" w:eastAsia="Palatino Linotype" w:hAnsi="Palatino Linotype" w:cs="Palatino Linotype"/>
          <w:b/>
          <w:i/>
          <w:sz w:val="22"/>
          <w:szCs w:val="22"/>
        </w:rPr>
      </w:pPr>
      <w:r w:rsidRPr="00C65D44">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78F52038" w14:textId="77777777" w:rsidR="00E928A4" w:rsidRPr="00C65D44" w:rsidRDefault="00E928A4" w:rsidP="00E928A4">
      <w:pPr>
        <w:spacing w:line="360" w:lineRule="auto"/>
        <w:jc w:val="both"/>
        <w:rPr>
          <w:rFonts w:ascii="Palatino Linotype" w:eastAsia="Palatino Linotype" w:hAnsi="Palatino Linotype" w:cs="Palatino Linotype"/>
          <w:b/>
          <w:i/>
        </w:rPr>
      </w:pPr>
    </w:p>
    <w:p w14:paraId="6EE1F422" w14:textId="77777777" w:rsidR="00E928A4" w:rsidRPr="00C65D44" w:rsidRDefault="00E928A4" w:rsidP="00E928A4">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De lo establecido en el precepto legal citado se advierte que el sobreseimiento del recurso de revisión procede en los siguientes casos:</w:t>
      </w:r>
    </w:p>
    <w:p w14:paraId="6D5FBCDA"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a) Cuando el sujeto obligado modifique el acto impugnado.</w:t>
      </w:r>
    </w:p>
    <w:p w14:paraId="0CDCE4D2"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b) Cuando el sujeto obligado revoque el acto impugnado.</w:t>
      </w:r>
    </w:p>
    <w:p w14:paraId="1142F5E1"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Quedando en ambos casos el acto combatido sin materia o sin efectos.</w:t>
      </w:r>
    </w:p>
    <w:p w14:paraId="50DF64F2"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Como se observa de lo anterior, un acto impugnado es modificado en aquellos casos en los que el </w:t>
      </w:r>
      <w:r w:rsidR="00EF2DF8" w:rsidRPr="00C65D44">
        <w:rPr>
          <w:rFonts w:ascii="Palatino Linotype" w:eastAsia="Palatino Linotype" w:hAnsi="Palatino Linotype" w:cs="Palatino Linotype"/>
          <w:b/>
        </w:rPr>
        <w:t>Sujeto Obligado</w:t>
      </w:r>
      <w:r w:rsidR="00EF2DF8"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rPr>
        <w:t>.</w:t>
      </w:r>
    </w:p>
    <w:p w14:paraId="25307833"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lastRenderedPageBreak/>
        <w:t xml:space="preserve">Por lo que hace a la revocación, esta se actualiza cuando el </w:t>
      </w:r>
      <w:r w:rsidR="00EF2DF8" w:rsidRPr="00C65D44">
        <w:rPr>
          <w:rFonts w:ascii="Palatino Linotype" w:eastAsia="Palatino Linotype" w:hAnsi="Palatino Linotype" w:cs="Palatino Linotype"/>
          <w:b/>
        </w:rPr>
        <w:t xml:space="preserve">Sujeto Obligado </w:t>
      </w:r>
      <w:r w:rsidRPr="00C65D44">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4F7FFFAA" w14:textId="77777777" w:rsidR="00E928A4" w:rsidRPr="00C65D44" w:rsidRDefault="00E928A4" w:rsidP="00E928A4">
      <w:pPr>
        <w:spacing w:before="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C7FED01"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En tanto, en el presente caso queda sin materia, toda vez que con el Informe Justificado, el </w:t>
      </w:r>
      <w:r w:rsidR="00A97581" w:rsidRPr="00C65D44">
        <w:rPr>
          <w:rFonts w:ascii="Palatino Linotype" w:eastAsia="Palatino Linotype" w:hAnsi="Palatino Linotype" w:cs="Palatino Linotype"/>
          <w:b/>
        </w:rPr>
        <w:t>Sujeto Obligado</w:t>
      </w:r>
      <w:r w:rsidR="00A97581"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rPr>
        <w:t>modificó</w:t>
      </w:r>
      <w:r w:rsidR="005130C7" w:rsidRPr="00C65D44">
        <w:rPr>
          <w:rFonts w:ascii="Palatino Linotype" w:eastAsia="Palatino Linotype" w:hAnsi="Palatino Linotype" w:cs="Palatino Linotype"/>
        </w:rPr>
        <w:t xml:space="preserve"> o complementó</w:t>
      </w:r>
      <w:r w:rsidRPr="00C65D44">
        <w:rPr>
          <w:rFonts w:ascii="Palatino Linotype" w:eastAsia="Palatino Linotype" w:hAnsi="Palatino Linotype" w:cs="Palatino Linotype"/>
        </w:rPr>
        <w:t xml:space="preserve"> la respuesta </w:t>
      </w:r>
      <w:r w:rsidR="00570F80" w:rsidRPr="00C65D44">
        <w:rPr>
          <w:rFonts w:ascii="Palatino Linotype" w:eastAsia="Palatino Linotype" w:hAnsi="Palatino Linotype" w:cs="Palatino Linotype"/>
        </w:rPr>
        <w:t xml:space="preserve">aun cuando no se encontraba obligado a hacerlo, toda vez que se insiste, se trata de un derecho de petición, pues se resalta que el Secretario Técnico manifestó lo siguiente: </w:t>
      </w:r>
      <w:r w:rsidR="003F17B6" w:rsidRPr="00C65D44">
        <w:rPr>
          <w:rFonts w:ascii="Palatino Linotype" w:eastAsia="Palatino Linotype" w:hAnsi="Palatino Linotype" w:cs="Palatino Linotype"/>
          <w:b/>
          <w:u w:val="single"/>
        </w:rPr>
        <w:t xml:space="preserve">se han estado atendiendo las fugas en relación a los reportes recibidos y recursos del organismo, se han turnado y realizado los trabajos tal como le hacemos saber en el reporte adjunto a la respuesta, incluyendo la calle y colonia a la que nos hace referencia, no </w:t>
      </w:r>
      <w:r w:rsidR="00E247B3" w:rsidRPr="00C65D44">
        <w:rPr>
          <w:rFonts w:ascii="Palatino Linotype" w:eastAsia="Palatino Linotype" w:hAnsi="Palatino Linotype" w:cs="Palatino Linotype"/>
          <w:b/>
          <w:u w:val="single"/>
        </w:rPr>
        <w:t>habiendo un motivo adicional</w:t>
      </w:r>
      <w:r w:rsidR="00FA0E0A" w:rsidRPr="00C65D44">
        <w:rPr>
          <w:rFonts w:ascii="Palatino Linotype" w:eastAsia="Palatino Linotype" w:hAnsi="Palatino Linotype" w:cs="Palatino Linotype"/>
        </w:rPr>
        <w:t>, por lo que t</w:t>
      </w:r>
      <w:r w:rsidRPr="00C65D44">
        <w:rPr>
          <w:rFonts w:ascii="Palatino Linotype" w:eastAsia="Palatino Linotype" w:hAnsi="Palatino Linotype" w:cs="Palatino Linotype"/>
        </w:rPr>
        <w:t xml:space="preserve">omando en consideración dicha circunstancia, así como el hecho de que la información proporcionada por el </w:t>
      </w:r>
      <w:r w:rsidRPr="00C65D44">
        <w:rPr>
          <w:rFonts w:ascii="Palatino Linotype" w:eastAsia="Palatino Linotype" w:hAnsi="Palatino Linotype" w:cs="Palatino Linotype"/>
          <w:b/>
        </w:rPr>
        <w:t>Sujeto Obligado</w:t>
      </w:r>
      <w:r w:rsidRPr="00C65D44">
        <w:rPr>
          <w:rFonts w:ascii="Palatino Linotype" w:eastAsia="Palatino Linotype" w:hAnsi="Palatino Linotype" w:cs="Palatino Linotype"/>
        </w:rPr>
        <w:t xml:space="preserve"> fue puesta a la vista de la parte </w:t>
      </w:r>
      <w:r w:rsidRPr="00C65D44">
        <w:rPr>
          <w:rFonts w:ascii="Palatino Linotype" w:eastAsia="Palatino Linotype" w:hAnsi="Palatino Linotype" w:cs="Palatino Linotype"/>
          <w:b/>
        </w:rPr>
        <w:t xml:space="preserve">Recurrente </w:t>
      </w:r>
      <w:r w:rsidRPr="00C65D44">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52B42DCF"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lastRenderedPageBreak/>
        <w:t xml:space="preserve">En resumen, el </w:t>
      </w:r>
      <w:r w:rsidR="00EF2DF8" w:rsidRPr="00C65D44">
        <w:rPr>
          <w:rFonts w:ascii="Palatino Linotype" w:eastAsia="Palatino Linotype" w:hAnsi="Palatino Linotype" w:cs="Palatino Linotype"/>
          <w:b/>
        </w:rPr>
        <w:t>Sujeto Obligado</w:t>
      </w:r>
      <w:r w:rsidR="00EF2DF8" w:rsidRPr="00C65D44">
        <w:rPr>
          <w:rFonts w:ascii="Palatino Linotype" w:eastAsia="Palatino Linotype" w:hAnsi="Palatino Linotype" w:cs="Palatino Linotype"/>
        </w:rPr>
        <w:t xml:space="preserve"> </w:t>
      </w:r>
      <w:r w:rsidRPr="00C65D44">
        <w:rPr>
          <w:rFonts w:ascii="Palatino Linotype" w:eastAsia="Palatino Linotype" w:hAnsi="Palatino Linotype" w:cs="Palatino Linotype"/>
        </w:rPr>
        <w:t xml:space="preserve">dio respuesta completa a la solicitud </w:t>
      </w:r>
      <w:r w:rsidR="008942F2" w:rsidRPr="00C65D44">
        <w:rPr>
          <w:rFonts w:ascii="Palatino Linotype" w:eastAsia="Palatino Linotype" w:hAnsi="Palatino Linotype" w:cs="Palatino Linotype"/>
        </w:rPr>
        <w:t xml:space="preserve">de la </w:t>
      </w:r>
      <w:r w:rsidRPr="00C65D44">
        <w:rPr>
          <w:rFonts w:ascii="Palatino Linotype" w:eastAsia="Palatino Linotype" w:hAnsi="Palatino Linotype" w:cs="Palatino Linotype"/>
        </w:rPr>
        <w:t xml:space="preserve">ahora </w:t>
      </w:r>
      <w:r w:rsidR="00EF2DF8"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654E2E25" w14:textId="77777777" w:rsidR="00E928A4" w:rsidRPr="00C65D44" w:rsidRDefault="00E928A4" w:rsidP="00E928A4">
      <w:pPr>
        <w:spacing w:before="240"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 xml:space="preserve">Siendo el </w:t>
      </w:r>
      <w:r w:rsidRPr="00C65D44">
        <w:rPr>
          <w:rFonts w:ascii="Palatino Linotype" w:eastAsia="Palatino Linotype" w:hAnsi="Palatino Linotype" w:cs="Palatino Linotype"/>
          <w:i/>
        </w:rPr>
        <w:t>sobreseimiento</w:t>
      </w:r>
      <w:r w:rsidRPr="00C65D4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8942F2" w:rsidRPr="00C65D44">
        <w:rPr>
          <w:rFonts w:ascii="Palatino Linotype" w:eastAsia="Palatino Linotype" w:hAnsi="Palatino Linotype" w:cs="Palatino Linotype"/>
        </w:rPr>
        <w:t>ado por la</w:t>
      </w:r>
      <w:r w:rsidRPr="00C65D44">
        <w:rPr>
          <w:rFonts w:ascii="Palatino Linotype" w:eastAsia="Palatino Linotype" w:hAnsi="Palatino Linotype" w:cs="Palatino Linotype"/>
        </w:rPr>
        <w:t xml:space="preserve"> </w:t>
      </w:r>
      <w:r w:rsidR="00EF2DF8" w:rsidRPr="00C65D44">
        <w:rPr>
          <w:rFonts w:ascii="Palatino Linotype" w:eastAsia="Palatino Linotype" w:hAnsi="Palatino Linotype" w:cs="Palatino Linotype"/>
          <w:b/>
        </w:rPr>
        <w:t>Recurrente</w:t>
      </w:r>
      <w:r w:rsidRPr="00C65D44">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034D3A61" w14:textId="77777777" w:rsidR="00E928A4" w:rsidRPr="00C65D44" w:rsidRDefault="00E928A4" w:rsidP="00E928A4">
      <w:pPr>
        <w:spacing w:before="240"/>
        <w:ind w:left="567" w:right="567"/>
        <w:jc w:val="both"/>
        <w:rPr>
          <w:rFonts w:ascii="Palatino Linotype" w:eastAsia="Palatino Linotype" w:hAnsi="Palatino Linotype" w:cs="Palatino Linotype"/>
          <w:b/>
          <w:i/>
        </w:rPr>
      </w:pPr>
      <w:r w:rsidRPr="00C65D44">
        <w:rPr>
          <w:rFonts w:ascii="Palatino Linotype" w:eastAsia="Palatino Linotype" w:hAnsi="Palatino Linotype" w:cs="Palatino Linotype"/>
          <w:i/>
          <w:sz w:val="22"/>
          <w:szCs w:val="22"/>
        </w:rPr>
        <w:t>“</w:t>
      </w:r>
      <w:r w:rsidRPr="00C65D44">
        <w:rPr>
          <w:rFonts w:ascii="Palatino Linotype" w:eastAsia="Palatino Linotype" w:hAnsi="Palatino Linotype" w:cs="Palatino Linotype"/>
          <w:b/>
          <w:i/>
          <w:sz w:val="22"/>
          <w:szCs w:val="22"/>
        </w:rPr>
        <w:t>SOBRESEIMIENTO, NO PERMITE ENTRAR AL ESTUDIO DE LAS CUESTIONES DE FONDO</w:t>
      </w:r>
    </w:p>
    <w:p w14:paraId="44C55528" w14:textId="77777777" w:rsidR="00E928A4" w:rsidRPr="00C65D44" w:rsidRDefault="00E928A4" w:rsidP="00E928A4">
      <w:pPr>
        <w:ind w:left="567" w:right="567"/>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C65D44">
        <w:rPr>
          <w:rFonts w:ascii="Palatino Linotype" w:eastAsia="Palatino Linotype" w:hAnsi="Palatino Linotype" w:cs="Palatino Linotype"/>
          <w:i/>
          <w:sz w:val="22"/>
          <w:szCs w:val="22"/>
        </w:rPr>
        <w:t>Febrero</w:t>
      </w:r>
      <w:proofErr w:type="gramEnd"/>
      <w:r w:rsidRPr="00C65D44">
        <w:rPr>
          <w:rFonts w:ascii="Palatino Linotype" w:eastAsia="Palatino Linotype" w:hAnsi="Palatino Linotype" w:cs="Palatino Linotype"/>
          <w:i/>
          <w:sz w:val="22"/>
          <w:szCs w:val="22"/>
        </w:rPr>
        <w:t xml:space="preserve"> de 1994, Pág. 420</w:t>
      </w:r>
    </w:p>
    <w:p w14:paraId="6160C908" w14:textId="77777777" w:rsidR="00E928A4" w:rsidRPr="00C65D44" w:rsidRDefault="00E928A4" w:rsidP="00E928A4">
      <w:pPr>
        <w:ind w:left="567" w:right="567"/>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90D1F28" w14:textId="77777777" w:rsidR="00E928A4" w:rsidRPr="00C65D44" w:rsidRDefault="00E928A4" w:rsidP="00E928A4">
      <w:pPr>
        <w:ind w:left="567" w:right="567"/>
        <w:jc w:val="both"/>
        <w:rPr>
          <w:rFonts w:ascii="Palatino Linotype" w:eastAsia="Palatino Linotype" w:hAnsi="Palatino Linotype" w:cs="Palatino Linotype"/>
          <w:i/>
          <w:sz w:val="22"/>
          <w:szCs w:val="22"/>
        </w:rPr>
      </w:pPr>
    </w:p>
    <w:p w14:paraId="677126E8" w14:textId="77777777" w:rsidR="00E928A4" w:rsidRPr="00C65D44" w:rsidRDefault="00E928A4" w:rsidP="00E928A4">
      <w:pPr>
        <w:spacing w:after="240" w:line="360" w:lineRule="auto"/>
        <w:jc w:val="both"/>
        <w:rPr>
          <w:rFonts w:ascii="Palatino Linotype" w:eastAsia="Palatino Linotype" w:hAnsi="Palatino Linotype" w:cs="Palatino Linotype"/>
        </w:rPr>
      </w:pPr>
      <w:r w:rsidRPr="00C65D44">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AEE8944" w14:textId="77777777" w:rsidR="00E928A4" w:rsidRPr="00C65D44" w:rsidRDefault="00E928A4" w:rsidP="00E928A4">
      <w:pPr>
        <w:spacing w:before="240"/>
        <w:ind w:left="567" w:right="567"/>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rPr>
        <w:lastRenderedPageBreak/>
        <w:t xml:space="preserve"> </w:t>
      </w:r>
      <w:r w:rsidRPr="00C65D44">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C14E0A1" w14:textId="77777777" w:rsidR="00E928A4" w:rsidRPr="00C65D44" w:rsidRDefault="00E928A4" w:rsidP="00E928A4">
      <w:pPr>
        <w:ind w:left="567" w:right="567"/>
        <w:jc w:val="both"/>
        <w:rPr>
          <w:rFonts w:ascii="Palatino Linotype" w:eastAsia="Palatino Linotype" w:hAnsi="Palatino Linotype" w:cs="Palatino Linotype"/>
          <w:i/>
          <w:sz w:val="22"/>
          <w:szCs w:val="22"/>
        </w:rPr>
      </w:pPr>
      <w:r w:rsidRPr="00C65D44">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7FA3BC2" w14:textId="77777777" w:rsidR="003F43AF" w:rsidRPr="00C65D44" w:rsidRDefault="003F43AF" w:rsidP="003F43AF">
      <w:pPr>
        <w:spacing w:before="240" w:after="240" w:line="360" w:lineRule="auto"/>
        <w:contextualSpacing/>
        <w:jc w:val="both"/>
        <w:rPr>
          <w:rFonts w:ascii="Palatino Linotype" w:eastAsia="Calibri" w:hAnsi="Palatino Linotype"/>
          <w:lang w:val="es-CO" w:eastAsia="es-ES"/>
        </w:rPr>
      </w:pPr>
    </w:p>
    <w:p w14:paraId="15D34EF5" w14:textId="77777777" w:rsidR="003F43AF" w:rsidRPr="00C65D44" w:rsidRDefault="003F43AF" w:rsidP="003F43AF">
      <w:pPr>
        <w:spacing w:before="240" w:after="240" w:line="360" w:lineRule="auto"/>
        <w:jc w:val="both"/>
        <w:rPr>
          <w:rFonts w:ascii="Palatino Linotype" w:hAnsi="Palatino Linotype" w:cs="Arial"/>
          <w:lang w:val="es-MX" w:eastAsia="es-ES"/>
        </w:rPr>
      </w:pPr>
      <w:r w:rsidRPr="00C65D44">
        <w:rPr>
          <w:rFonts w:ascii="Palatino Linotype" w:hAnsi="Palatino Linotype" w:cs="Arial"/>
          <w:lang w:val="es-MX" w:eastAsia="es-ES"/>
        </w:rPr>
        <w:t xml:space="preserve">Así, con fundamento en lo prescrito en los artículos 5 </w:t>
      </w:r>
      <w:r w:rsidRPr="00C65D44">
        <w:rPr>
          <w:rFonts w:ascii="Palatino Linotype" w:hAnsi="Palatino Linotype"/>
          <w:shd w:val="clear" w:color="auto" w:fill="FFFFFF"/>
          <w:lang w:val="es-MX" w:eastAsia="es-ES"/>
        </w:rPr>
        <w:t>párrafos</w:t>
      </w:r>
      <w:r w:rsidRPr="00C65D44">
        <w:rPr>
          <w:rFonts w:ascii="Palatino Linotype" w:hAnsi="Palatino Linotype"/>
          <w:shd w:val="clear" w:color="auto" w:fill="FFFFFF"/>
          <w:lang w:eastAsia="es-ES"/>
        </w:rPr>
        <w:t xml:space="preserve"> trigésimo, trigésimo primero y trigésimo segundo, fracciones IV y V </w:t>
      </w:r>
      <w:r w:rsidRPr="00C65D44">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6688B96F" w14:textId="77777777" w:rsidR="003F43AF" w:rsidRPr="00C65D44"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C65D44">
        <w:rPr>
          <w:rFonts w:ascii="Palatino Linotype" w:hAnsi="Palatino Linotype" w:cs="Arial"/>
          <w:b/>
          <w:lang w:val="es-MX"/>
        </w:rPr>
        <w:t>R E S U E L V E:</w:t>
      </w:r>
    </w:p>
    <w:p w14:paraId="263ECC84" w14:textId="77777777" w:rsidR="00E928A4" w:rsidRPr="00C65D44" w:rsidRDefault="003F43AF" w:rsidP="00E928A4">
      <w:pPr>
        <w:spacing w:line="360" w:lineRule="auto"/>
        <w:jc w:val="both"/>
        <w:rPr>
          <w:rFonts w:ascii="Palatino Linotype" w:eastAsia="Palatino Linotype" w:hAnsi="Palatino Linotype" w:cs="Palatino Linotype"/>
        </w:rPr>
      </w:pPr>
      <w:r w:rsidRPr="00C65D44">
        <w:rPr>
          <w:rFonts w:ascii="Palatino Linotype" w:hAnsi="Palatino Linotype" w:cs="Arial"/>
          <w:b/>
          <w:lang w:eastAsia="es-ES"/>
        </w:rPr>
        <w:t>Primero.</w:t>
      </w:r>
      <w:r w:rsidRPr="00C65D44">
        <w:rPr>
          <w:rFonts w:ascii="Palatino Linotype" w:eastAsia="Calibri" w:hAnsi="Palatino Linotype"/>
          <w:lang w:eastAsia="es-ES"/>
        </w:rPr>
        <w:t xml:space="preserve"> </w:t>
      </w:r>
      <w:r w:rsidRPr="00C65D44">
        <w:rPr>
          <w:rFonts w:ascii="Palatino Linotype" w:hAnsi="Palatino Linotype" w:cs="Arial"/>
          <w:lang w:eastAsia="es-ES"/>
        </w:rPr>
        <w:t xml:space="preserve">Se </w:t>
      </w:r>
      <w:r w:rsidRPr="00C65D44">
        <w:rPr>
          <w:rFonts w:ascii="Palatino Linotype" w:hAnsi="Palatino Linotype" w:cs="Arial"/>
          <w:b/>
          <w:lang w:eastAsia="es-ES"/>
        </w:rPr>
        <w:t>SOBRESEE</w:t>
      </w:r>
      <w:r w:rsidRPr="00C65D44">
        <w:rPr>
          <w:rFonts w:ascii="Palatino Linotype" w:hAnsi="Palatino Linotype" w:cs="Arial"/>
          <w:lang w:eastAsia="es-ES"/>
        </w:rPr>
        <w:t xml:space="preserve"> el recurso de revisión </w:t>
      </w:r>
      <w:r w:rsidR="00C01402" w:rsidRPr="00C65D44">
        <w:rPr>
          <w:rFonts w:ascii="Palatino Linotype" w:hAnsi="Palatino Linotype" w:cs="Arial"/>
          <w:b/>
          <w:lang w:eastAsia="es-ES"/>
        </w:rPr>
        <w:t>1314</w:t>
      </w:r>
      <w:r w:rsidR="00EC7034" w:rsidRPr="00C65D44">
        <w:rPr>
          <w:rFonts w:ascii="Palatino Linotype" w:hAnsi="Palatino Linotype" w:cs="Arial"/>
          <w:b/>
          <w:lang w:eastAsia="es-ES"/>
        </w:rPr>
        <w:t>9</w:t>
      </w:r>
      <w:r w:rsidR="002D1F08" w:rsidRPr="00C65D44">
        <w:rPr>
          <w:rFonts w:ascii="Palatino Linotype" w:hAnsi="Palatino Linotype" w:cs="Arial"/>
          <w:b/>
          <w:lang w:eastAsia="es-ES"/>
        </w:rPr>
        <w:t>/INFOEM/IP/RR/2022</w:t>
      </w:r>
      <w:r w:rsidRPr="00C65D44">
        <w:rPr>
          <w:rFonts w:ascii="Palatino Linotype" w:hAnsi="Palatino Linotype" w:cs="Arial"/>
          <w:b/>
          <w:lang w:eastAsia="es-ES"/>
        </w:rPr>
        <w:t xml:space="preserve">, </w:t>
      </w:r>
      <w:r w:rsidR="00E928A4" w:rsidRPr="00C65D44">
        <w:rPr>
          <w:rFonts w:ascii="Palatino Linotype" w:eastAsia="Palatino Linotype" w:hAnsi="Palatino Linotype" w:cs="Palatino Linotype"/>
        </w:rPr>
        <w:t xml:space="preserve">porque al </w:t>
      </w:r>
      <w:r w:rsidR="00E928A4" w:rsidRPr="00C65D44">
        <w:rPr>
          <w:rFonts w:ascii="Palatino Linotype" w:eastAsia="Palatino Linotype" w:hAnsi="Palatino Linotype" w:cs="Palatino Linotype"/>
          <w:b/>
        </w:rPr>
        <w:t>modificar la respuesta</w:t>
      </w:r>
      <w:r w:rsidR="00E928A4" w:rsidRPr="00C65D44">
        <w:rPr>
          <w:rFonts w:ascii="Palatino Linotype" w:eastAsia="Palatino Linotype" w:hAnsi="Palatino Linotype" w:cs="Palatino Linotype"/>
        </w:rPr>
        <w:t xml:space="preserve"> se actualizó la causal prevista en el artículo 192, fracción III, de la Ley de Transparencia y Acceso a la Información Pública del Estado de </w:t>
      </w:r>
      <w:r w:rsidR="00E928A4" w:rsidRPr="00C65D44">
        <w:rPr>
          <w:rFonts w:ascii="Palatino Linotype" w:eastAsia="Palatino Linotype" w:hAnsi="Palatino Linotype" w:cs="Palatino Linotype"/>
        </w:rPr>
        <w:lastRenderedPageBreak/>
        <w:t xml:space="preserve">México y Municipios, quedando sin materia en términos del considerando </w:t>
      </w:r>
      <w:r w:rsidR="00E928A4" w:rsidRPr="00C65D44">
        <w:rPr>
          <w:rFonts w:ascii="Palatino Linotype" w:eastAsia="Palatino Linotype" w:hAnsi="Palatino Linotype" w:cs="Palatino Linotype"/>
          <w:b/>
        </w:rPr>
        <w:t xml:space="preserve">Tercero </w:t>
      </w:r>
      <w:r w:rsidR="00E928A4" w:rsidRPr="00C65D44">
        <w:rPr>
          <w:rFonts w:ascii="Palatino Linotype" w:eastAsia="Palatino Linotype" w:hAnsi="Palatino Linotype" w:cs="Palatino Linotype"/>
        </w:rPr>
        <w:t>de la presente Resolución.</w:t>
      </w:r>
    </w:p>
    <w:p w14:paraId="52389ABA" w14:textId="77777777" w:rsidR="003F43AF" w:rsidRPr="00C65D44" w:rsidRDefault="003F43AF" w:rsidP="00E928A4">
      <w:pPr>
        <w:spacing w:before="240" w:after="240" w:line="360" w:lineRule="auto"/>
        <w:ind w:right="49"/>
        <w:jc w:val="both"/>
        <w:rPr>
          <w:rFonts w:ascii="Palatino Linotype" w:hAnsi="Palatino Linotype" w:cs="Arial"/>
          <w:lang w:val="es-MX" w:eastAsia="es-ES"/>
        </w:rPr>
      </w:pPr>
      <w:r w:rsidRPr="00C65D44">
        <w:rPr>
          <w:rFonts w:ascii="Palatino Linotype" w:hAnsi="Palatino Linotype" w:cs="Arial"/>
          <w:b/>
          <w:bCs/>
          <w:szCs w:val="28"/>
          <w:shd w:val="clear" w:color="auto" w:fill="FFFFFF"/>
          <w:lang w:eastAsia="es-ES"/>
        </w:rPr>
        <w:t>Segundo</w:t>
      </w:r>
      <w:r w:rsidRPr="00C65D44">
        <w:rPr>
          <w:rFonts w:ascii="Palatino Linotype" w:hAnsi="Palatino Linotype" w:cs="Arial"/>
          <w:b/>
          <w:bCs/>
          <w:sz w:val="28"/>
          <w:szCs w:val="28"/>
          <w:shd w:val="clear" w:color="auto" w:fill="FFFFFF"/>
          <w:lang w:eastAsia="es-ES"/>
        </w:rPr>
        <w:t>.</w:t>
      </w:r>
      <w:r w:rsidRPr="00C65D44">
        <w:rPr>
          <w:rFonts w:ascii="Palatino Linotype" w:hAnsi="Palatino Linotype" w:cs="Arial"/>
          <w:b/>
          <w:bCs/>
          <w:sz w:val="19"/>
          <w:szCs w:val="19"/>
          <w:shd w:val="clear" w:color="auto" w:fill="FFFFFF"/>
          <w:lang w:eastAsia="es-ES"/>
        </w:rPr>
        <w:t xml:space="preserve"> </w:t>
      </w:r>
      <w:r w:rsidR="00E928A4" w:rsidRPr="00C65D44">
        <w:rPr>
          <w:rFonts w:ascii="Palatino Linotype" w:eastAsia="Palatino Linotype" w:hAnsi="Palatino Linotype" w:cs="Palatino Linotype"/>
          <w:b/>
        </w:rPr>
        <w:t>Notifíquese vía Sistema de Acceso a la Información Mexiquense</w:t>
      </w:r>
      <w:r w:rsidR="00E928A4" w:rsidRPr="00C65D44">
        <w:rPr>
          <w:rFonts w:ascii="Palatino Linotype" w:eastAsia="Palatino Linotype" w:hAnsi="Palatino Linotype" w:cs="Palatino Linotype"/>
        </w:rPr>
        <w:t xml:space="preserve"> (</w:t>
      </w:r>
      <w:r w:rsidR="00E928A4" w:rsidRPr="00C65D44">
        <w:rPr>
          <w:rFonts w:ascii="Palatino Linotype" w:eastAsia="Palatino Linotype" w:hAnsi="Palatino Linotype" w:cs="Palatino Linotype"/>
          <w:b/>
        </w:rPr>
        <w:t>SAIMEX)</w:t>
      </w:r>
      <w:r w:rsidR="00E928A4" w:rsidRPr="00C65D44">
        <w:rPr>
          <w:rFonts w:ascii="Palatino Linotype" w:eastAsia="Palatino Linotype" w:hAnsi="Palatino Linotype" w:cs="Palatino Linotype"/>
          <w:b/>
          <w:i/>
        </w:rPr>
        <w:t xml:space="preserve">, </w:t>
      </w:r>
      <w:r w:rsidR="00E928A4" w:rsidRPr="00C65D44">
        <w:rPr>
          <w:rFonts w:ascii="Palatino Linotype" w:eastAsia="Palatino Linotype" w:hAnsi="Palatino Linotype" w:cs="Palatino Linotype"/>
        </w:rPr>
        <w:t xml:space="preserve">al Titular de la Unidad de Transparencia del </w:t>
      </w:r>
      <w:r w:rsidR="00EF2DF8" w:rsidRPr="00C65D44">
        <w:rPr>
          <w:rFonts w:ascii="Palatino Linotype" w:eastAsia="Palatino Linotype" w:hAnsi="Palatino Linotype" w:cs="Palatino Linotype"/>
          <w:b/>
        </w:rPr>
        <w:t>Sujeto Obligado</w:t>
      </w:r>
      <w:r w:rsidR="00EF2DF8" w:rsidRPr="00C65D44">
        <w:rPr>
          <w:rFonts w:ascii="Palatino Linotype" w:eastAsia="Palatino Linotype" w:hAnsi="Palatino Linotype" w:cs="Palatino Linotype"/>
        </w:rPr>
        <w:t xml:space="preserve"> </w:t>
      </w:r>
      <w:r w:rsidR="00E928A4" w:rsidRPr="00C65D44">
        <w:rPr>
          <w:rFonts w:ascii="Palatino Linotype" w:eastAsia="Palatino Linotype" w:hAnsi="Palatino Linotype" w:cs="Palatino Linotype"/>
        </w:rPr>
        <w:t>la presente resolución, para su conocimiento.</w:t>
      </w:r>
    </w:p>
    <w:p w14:paraId="6094A2F1" w14:textId="77777777" w:rsidR="003F43AF" w:rsidRPr="00C65D44" w:rsidRDefault="003F43AF" w:rsidP="003F43AF">
      <w:pPr>
        <w:spacing w:before="240" w:after="240" w:line="360" w:lineRule="auto"/>
        <w:jc w:val="both"/>
        <w:rPr>
          <w:rFonts w:ascii="Palatino Linotype" w:hAnsi="Palatino Linotype" w:cs="Arial"/>
          <w:lang w:eastAsia="es-ES"/>
        </w:rPr>
      </w:pPr>
      <w:r w:rsidRPr="00C65D44">
        <w:rPr>
          <w:rFonts w:ascii="Palatino Linotype" w:hAnsi="Palatino Linotype" w:cs="Arial"/>
          <w:b/>
          <w:bCs/>
          <w:szCs w:val="28"/>
          <w:shd w:val="clear" w:color="auto" w:fill="FFFFFF"/>
          <w:lang w:eastAsia="es-ES"/>
        </w:rPr>
        <w:t>Tercero.</w:t>
      </w:r>
      <w:r w:rsidRPr="00C65D44">
        <w:rPr>
          <w:rFonts w:ascii="Palatino Linotype" w:hAnsi="Palatino Linotype" w:cs="Arial"/>
          <w:b/>
          <w:bCs/>
          <w:sz w:val="28"/>
          <w:szCs w:val="28"/>
          <w:shd w:val="clear" w:color="auto" w:fill="FFFFFF"/>
          <w:lang w:eastAsia="es-ES"/>
        </w:rPr>
        <w:t xml:space="preserve"> </w:t>
      </w:r>
      <w:r w:rsidRPr="00C65D44">
        <w:rPr>
          <w:rFonts w:ascii="Palatino Linotype" w:hAnsi="Palatino Linotype" w:cs="Arial"/>
          <w:b/>
          <w:lang w:val="es-MX"/>
        </w:rPr>
        <w:t xml:space="preserve">Notifíquese vía Sistema de Acceso a la Información Mexiquense (SAIMEX), </w:t>
      </w:r>
      <w:r w:rsidRPr="00C65D44">
        <w:rPr>
          <w:rFonts w:ascii="Palatino Linotype" w:hAnsi="Palatino Linotype" w:cs="Arial"/>
          <w:lang w:val="es-MX"/>
        </w:rPr>
        <w:t>la presente resolución a la parte recurrente</w:t>
      </w:r>
      <w:r w:rsidRPr="00C65D44">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C65D44">
        <w:rPr>
          <w:rFonts w:ascii="Palatino Linotype" w:hAnsi="Palatino Linotype" w:cs="Arial"/>
          <w:b/>
          <w:lang w:eastAsia="es-ES"/>
        </w:rPr>
        <w:t>Juicio de Amparo</w:t>
      </w:r>
      <w:r w:rsidRPr="00C65D44">
        <w:rPr>
          <w:rFonts w:ascii="Palatino Linotype" w:hAnsi="Palatino Linotype" w:cs="Arial"/>
          <w:lang w:eastAsia="es-ES"/>
        </w:rPr>
        <w:t xml:space="preserve"> en los términos de las leyes aplicables.</w:t>
      </w:r>
    </w:p>
    <w:p w14:paraId="413BDB6E" w14:textId="77777777" w:rsidR="00C8730C" w:rsidRPr="00C65D44" w:rsidRDefault="00D23B6E">
      <w:pPr>
        <w:spacing w:before="240" w:after="240" w:line="360" w:lineRule="auto"/>
        <w:jc w:val="both"/>
        <w:rPr>
          <w:rFonts w:ascii="Palatino Linotype" w:eastAsia="Palatino Linotype" w:hAnsi="Palatino Linotype" w:cs="Palatino Linotype"/>
        </w:rPr>
      </w:pPr>
      <w:bookmarkStart w:id="4" w:name="_heading=h.3rdcrjn" w:colFirst="0" w:colLast="0"/>
      <w:bookmarkEnd w:id="4"/>
      <w:r w:rsidRPr="00C65D4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143E5" w:rsidRPr="00C65D44">
        <w:rPr>
          <w:rFonts w:ascii="Palatino Linotype" w:eastAsia="Palatino Linotype" w:hAnsi="Palatino Linotype" w:cs="Palatino Linotype"/>
        </w:rPr>
        <w:t xml:space="preserve"> CUADRAGÉSIMA </w:t>
      </w:r>
      <w:r w:rsidR="008942F2" w:rsidRPr="00C65D44">
        <w:rPr>
          <w:rFonts w:ascii="Palatino Linotype" w:eastAsia="Palatino Linotype" w:hAnsi="Palatino Linotype" w:cs="Palatino Linotype"/>
        </w:rPr>
        <w:t xml:space="preserve">PRIMERA </w:t>
      </w:r>
      <w:r w:rsidRPr="00C65D44">
        <w:rPr>
          <w:rFonts w:ascii="Palatino Linotype" w:eastAsia="Palatino Linotype" w:hAnsi="Palatino Linotype" w:cs="Palatino Linotype"/>
        </w:rPr>
        <w:t>SESIÓ</w:t>
      </w:r>
      <w:r w:rsidR="00AB1303" w:rsidRPr="00C65D44">
        <w:rPr>
          <w:rFonts w:ascii="Palatino Linotype" w:eastAsia="Palatino Linotype" w:hAnsi="Palatino Linotype" w:cs="Palatino Linotype"/>
        </w:rPr>
        <w:t xml:space="preserve">N ORDINARIA CELEBRADA EL </w:t>
      </w:r>
      <w:r w:rsidR="00C36925" w:rsidRPr="00C65D44">
        <w:rPr>
          <w:rFonts w:ascii="Palatino Linotype" w:eastAsia="Palatino Linotype" w:hAnsi="Palatino Linotype" w:cs="Palatino Linotype"/>
        </w:rPr>
        <w:t>DIECISÉ</w:t>
      </w:r>
      <w:r w:rsidR="008942F2" w:rsidRPr="00C65D44">
        <w:rPr>
          <w:rFonts w:ascii="Palatino Linotype" w:eastAsia="Palatino Linotype" w:hAnsi="Palatino Linotype" w:cs="Palatino Linotype"/>
        </w:rPr>
        <w:t xml:space="preserve">IS </w:t>
      </w:r>
      <w:r w:rsidR="009A6885" w:rsidRPr="00C65D44">
        <w:rPr>
          <w:rFonts w:ascii="Palatino Linotype" w:eastAsia="Palatino Linotype" w:hAnsi="Palatino Linotype" w:cs="Palatino Linotype"/>
        </w:rPr>
        <w:t xml:space="preserve">DE </w:t>
      </w:r>
      <w:r w:rsidR="00EC7034" w:rsidRPr="00C65D44">
        <w:rPr>
          <w:rFonts w:ascii="Palatino Linotype" w:eastAsia="Palatino Linotype" w:hAnsi="Palatino Linotype" w:cs="Palatino Linotype"/>
        </w:rPr>
        <w:t>NOV</w:t>
      </w:r>
      <w:r w:rsidR="00EF2DF8" w:rsidRPr="00C65D44">
        <w:rPr>
          <w:rFonts w:ascii="Palatino Linotype" w:eastAsia="Palatino Linotype" w:hAnsi="Palatino Linotype" w:cs="Palatino Linotype"/>
        </w:rPr>
        <w:t xml:space="preserve">IEMBRE </w:t>
      </w:r>
      <w:r w:rsidRPr="00C65D44">
        <w:rPr>
          <w:rFonts w:ascii="Palatino Linotype" w:eastAsia="Palatino Linotype" w:hAnsi="Palatino Linotype" w:cs="Palatino Linotype"/>
        </w:rPr>
        <w:t>DE DOS MIL VEINTIDÓS, ANTE EL SECRETARIO TÉCNICO DEL PLENO ALEXIS TAPIA RAMÍREZ.</w:t>
      </w:r>
    </w:p>
    <w:p w14:paraId="305DE9AC" w14:textId="77777777" w:rsidR="005B72F7" w:rsidRPr="00C65D44" w:rsidRDefault="005B72F7">
      <w:pPr>
        <w:spacing w:before="240" w:after="240" w:line="360" w:lineRule="auto"/>
        <w:jc w:val="both"/>
        <w:rPr>
          <w:rFonts w:ascii="Palatino Linotype" w:eastAsia="Palatino Linotype" w:hAnsi="Palatino Linotype" w:cs="Palatino Linotype"/>
        </w:rPr>
      </w:pPr>
    </w:p>
    <w:p w14:paraId="1DDA35BE" w14:textId="77777777" w:rsidR="005B72F7" w:rsidRPr="00C65D44" w:rsidRDefault="005B72F7">
      <w:pPr>
        <w:spacing w:before="240" w:after="240" w:line="360" w:lineRule="auto"/>
        <w:jc w:val="both"/>
        <w:rPr>
          <w:rFonts w:ascii="Palatino Linotype" w:eastAsia="Palatino Linotype" w:hAnsi="Palatino Linotype" w:cs="Palatino Linotype"/>
        </w:rPr>
      </w:pPr>
    </w:p>
    <w:p w14:paraId="574C6DB9" w14:textId="77777777" w:rsidR="005B72F7" w:rsidRPr="00C65D44" w:rsidRDefault="005B72F7">
      <w:pPr>
        <w:spacing w:before="240" w:after="240" w:line="360" w:lineRule="auto"/>
        <w:jc w:val="both"/>
        <w:rPr>
          <w:rFonts w:ascii="Palatino Linotype" w:eastAsia="Palatino Linotype" w:hAnsi="Palatino Linotype" w:cs="Palatino Linotype"/>
        </w:rPr>
      </w:pPr>
    </w:p>
    <w:p w14:paraId="2A1A38C9" w14:textId="77777777" w:rsidR="005B72F7" w:rsidRPr="00C65D44" w:rsidRDefault="005B72F7">
      <w:pPr>
        <w:spacing w:before="240" w:after="240" w:line="360" w:lineRule="auto"/>
        <w:jc w:val="both"/>
        <w:rPr>
          <w:rFonts w:ascii="Palatino Linotype" w:eastAsia="Palatino Linotype" w:hAnsi="Palatino Linotype" w:cs="Palatino Linotype"/>
        </w:rPr>
      </w:pPr>
    </w:p>
    <w:p w14:paraId="4B01440C" w14:textId="77777777" w:rsidR="005B72F7" w:rsidRPr="00C65D44" w:rsidRDefault="005B72F7">
      <w:pPr>
        <w:spacing w:before="240" w:after="240" w:line="360" w:lineRule="auto"/>
        <w:jc w:val="both"/>
        <w:rPr>
          <w:rFonts w:ascii="Palatino Linotype" w:eastAsia="Palatino Linotype" w:hAnsi="Palatino Linotype" w:cs="Palatino Linotype"/>
        </w:rPr>
      </w:pPr>
    </w:p>
    <w:p w14:paraId="0A9C4FB6" w14:textId="77777777" w:rsidR="005B72F7" w:rsidRPr="00C65D44" w:rsidRDefault="005B72F7">
      <w:pPr>
        <w:spacing w:before="240" w:after="240" w:line="360" w:lineRule="auto"/>
        <w:jc w:val="both"/>
        <w:rPr>
          <w:rFonts w:ascii="Palatino Linotype" w:eastAsia="Palatino Linotype" w:hAnsi="Palatino Linotype" w:cs="Palatino Linotype"/>
        </w:rPr>
      </w:pPr>
    </w:p>
    <w:p w14:paraId="29AABA4E" w14:textId="77777777" w:rsidR="005B72F7" w:rsidRPr="00C65D44" w:rsidRDefault="005B72F7">
      <w:pPr>
        <w:spacing w:before="240" w:after="240" w:line="360" w:lineRule="auto"/>
        <w:jc w:val="both"/>
        <w:rPr>
          <w:rFonts w:ascii="Palatino Linotype" w:eastAsia="Palatino Linotype" w:hAnsi="Palatino Linotype" w:cs="Palatino Linotype"/>
        </w:rPr>
      </w:pPr>
    </w:p>
    <w:sectPr w:rsidR="005B72F7" w:rsidRPr="00C65D44">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70629" w14:textId="77777777" w:rsidR="006F21FA" w:rsidRDefault="006F21FA">
      <w:r>
        <w:separator/>
      </w:r>
    </w:p>
  </w:endnote>
  <w:endnote w:type="continuationSeparator" w:id="0">
    <w:p w14:paraId="7CFE2CA9" w14:textId="77777777" w:rsidR="006F21FA" w:rsidRDefault="006F2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934C"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06FF">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06FF">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0FE4A606"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1999"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06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06FF">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AE0D9F3"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029AA" w14:textId="77777777" w:rsidR="006F21FA" w:rsidRDefault="006F21FA">
      <w:r>
        <w:separator/>
      </w:r>
    </w:p>
  </w:footnote>
  <w:footnote w:type="continuationSeparator" w:id="0">
    <w:p w14:paraId="0E371B95" w14:textId="77777777" w:rsidR="006F21FA" w:rsidRDefault="006F21FA">
      <w:r>
        <w:continuationSeparator/>
      </w:r>
    </w:p>
  </w:footnote>
  <w:footnote w:id="1">
    <w:p w14:paraId="17624BCE" w14:textId="77777777" w:rsidR="00C1451D" w:rsidRDefault="00C1451D" w:rsidP="00C1451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3102E505" w14:textId="77777777" w:rsidR="00C1451D" w:rsidRDefault="00C1451D" w:rsidP="00C1451D">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5718B9B8" w14:textId="77777777" w:rsidR="00C1451D" w:rsidRDefault="00C1451D" w:rsidP="00C1451D">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2BDD" w14:textId="77777777" w:rsidR="005F21DB" w:rsidRDefault="005F21DB">
    <w:pPr>
      <w:rPr>
        <w:rFonts w:ascii="Cambria" w:eastAsia="Cambria" w:hAnsi="Cambria" w:cs="Cambria"/>
        <w:color w:val="000000"/>
      </w:rPr>
    </w:pPr>
  </w:p>
  <w:tbl>
    <w:tblPr>
      <w:tblStyle w:val="1"/>
      <w:tblW w:w="5953" w:type="dxa"/>
      <w:tblInd w:w="3261" w:type="dxa"/>
      <w:tblLayout w:type="fixed"/>
      <w:tblLook w:val="0400" w:firstRow="0" w:lastRow="0" w:firstColumn="0" w:lastColumn="0" w:noHBand="0" w:noVBand="1"/>
    </w:tblPr>
    <w:tblGrid>
      <w:gridCol w:w="2489"/>
      <w:gridCol w:w="3464"/>
    </w:tblGrid>
    <w:tr w:rsidR="005F21DB" w14:paraId="64363A42" w14:textId="77777777">
      <w:tc>
        <w:tcPr>
          <w:tcW w:w="2489" w:type="dxa"/>
          <w:shd w:val="clear" w:color="auto" w:fill="auto"/>
        </w:tcPr>
        <w:p w14:paraId="1FE58F6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BB659E" w14:textId="77777777" w:rsidR="005F21DB" w:rsidRDefault="003A5AF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1314</w:t>
          </w:r>
          <w:r w:rsidR="006F2F82" w:rsidRPr="006F2F82">
            <w:rPr>
              <w:rFonts w:ascii="Palatino Linotype" w:eastAsia="Palatino Linotype" w:hAnsi="Palatino Linotype" w:cs="Palatino Linotype"/>
              <w:b/>
              <w:sz w:val="22"/>
              <w:szCs w:val="22"/>
            </w:rPr>
            <w:t>9/INFOEM/IP/RR/2022</w:t>
          </w:r>
        </w:p>
      </w:tc>
    </w:tr>
    <w:tr w:rsidR="005F21DB" w14:paraId="367F7244" w14:textId="77777777">
      <w:trPr>
        <w:trHeight w:val="228"/>
      </w:trPr>
      <w:tc>
        <w:tcPr>
          <w:tcW w:w="2489" w:type="dxa"/>
          <w:shd w:val="clear" w:color="auto" w:fill="auto"/>
          <w:vAlign w:val="center"/>
        </w:tcPr>
        <w:p w14:paraId="0F65EA58"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3DBE8D1" w14:textId="77777777" w:rsidR="005F21DB" w:rsidRDefault="003F17B6" w:rsidP="005F1354">
          <w:pPr>
            <w:ind w:left="-45" w:right="452"/>
            <w:jc w:val="both"/>
            <w:rPr>
              <w:rFonts w:ascii="Palatino Linotype" w:eastAsia="Palatino Linotype" w:hAnsi="Palatino Linotype" w:cs="Palatino Linotype"/>
              <w:b/>
              <w:sz w:val="22"/>
              <w:szCs w:val="22"/>
            </w:rPr>
          </w:pPr>
          <w:r>
            <w:rPr>
              <w:noProof/>
              <w:lang w:val="es-MX"/>
            </w:rPr>
            <w:drawing>
              <wp:anchor distT="0" distB="0" distL="0" distR="0" simplePos="0" relativeHeight="251658240" behindDoc="1" locked="0" layoutInCell="1" hidden="0" allowOverlap="1" wp14:anchorId="28F39305" wp14:editId="235BF3B2">
                <wp:simplePos x="0" y="0"/>
                <wp:positionH relativeFrom="column">
                  <wp:posOffset>-4791075</wp:posOffset>
                </wp:positionH>
                <wp:positionV relativeFrom="paragraph">
                  <wp:posOffset>-718185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003A5AFB" w:rsidRPr="003A5AFB">
            <w:rPr>
              <w:rFonts w:ascii="Palatino Linotype" w:eastAsia="Palatino Linotype" w:hAnsi="Palatino Linotype" w:cs="Palatino Linotype"/>
              <w:b/>
              <w:sz w:val="22"/>
              <w:szCs w:val="22"/>
            </w:rPr>
            <w:t>Sistema de Agua Potable Alcantarillado y Saneamiento de Ecatepec de Morelos</w:t>
          </w:r>
        </w:p>
      </w:tc>
    </w:tr>
    <w:tr w:rsidR="005F21DB" w14:paraId="51B15A5F" w14:textId="77777777">
      <w:tc>
        <w:tcPr>
          <w:tcW w:w="2489" w:type="dxa"/>
          <w:shd w:val="clear" w:color="auto" w:fill="auto"/>
          <w:vAlign w:val="center"/>
        </w:tcPr>
        <w:p w14:paraId="524F7A76"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E19DFF3"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E4DA56"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41E0"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5F21DB" w14:paraId="665A2481" w14:textId="77777777">
      <w:tc>
        <w:tcPr>
          <w:tcW w:w="2551" w:type="dxa"/>
          <w:shd w:val="clear" w:color="auto" w:fill="auto"/>
          <w:vAlign w:val="center"/>
        </w:tcPr>
        <w:p w14:paraId="7A29DE1A" w14:textId="77777777" w:rsidR="005F21DB" w:rsidRDefault="003A5AFB">
          <w:pPr>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19A0B514" wp14:editId="454F89B2">
                <wp:simplePos x="0" y="0"/>
                <wp:positionH relativeFrom="column">
                  <wp:posOffset>-3152775</wp:posOffset>
                </wp:positionH>
                <wp:positionV relativeFrom="paragraph">
                  <wp:posOffset>-517525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005F21DB">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33A8056" w14:textId="77777777" w:rsidR="005F21DB" w:rsidRDefault="003A5AF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1314</w:t>
          </w:r>
          <w:r w:rsidR="006F2F82" w:rsidRPr="006F2F82">
            <w:rPr>
              <w:rFonts w:ascii="Palatino Linotype" w:eastAsia="Palatino Linotype" w:hAnsi="Palatino Linotype" w:cs="Palatino Linotype"/>
              <w:b/>
              <w:sz w:val="22"/>
              <w:szCs w:val="22"/>
            </w:rPr>
            <w:t>9/INFOEM/IP/RR/2022</w:t>
          </w:r>
        </w:p>
      </w:tc>
    </w:tr>
    <w:tr w:rsidR="005F21DB" w14:paraId="70311280" w14:textId="77777777">
      <w:trPr>
        <w:trHeight w:val="130"/>
      </w:trPr>
      <w:tc>
        <w:tcPr>
          <w:tcW w:w="2551" w:type="dxa"/>
          <w:shd w:val="clear" w:color="auto" w:fill="auto"/>
          <w:vAlign w:val="center"/>
        </w:tcPr>
        <w:p w14:paraId="2B374AB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33A573B" w14:textId="2D7B89BF" w:rsidR="005F21DB" w:rsidRDefault="001020A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 XXXXXXXXXXXXX XX XXXXXXXXXXXXX</w:t>
          </w:r>
        </w:p>
      </w:tc>
    </w:tr>
    <w:tr w:rsidR="005F21DB" w14:paraId="450954EE" w14:textId="77777777">
      <w:trPr>
        <w:trHeight w:val="228"/>
      </w:trPr>
      <w:tc>
        <w:tcPr>
          <w:tcW w:w="2551" w:type="dxa"/>
          <w:shd w:val="clear" w:color="auto" w:fill="auto"/>
          <w:vAlign w:val="center"/>
        </w:tcPr>
        <w:p w14:paraId="259FAED1"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A024B22" w14:textId="77777777" w:rsidR="005F21DB" w:rsidRDefault="003A5AFB" w:rsidP="00567E32">
          <w:pPr>
            <w:ind w:left="-45" w:right="27"/>
            <w:jc w:val="both"/>
            <w:rPr>
              <w:rFonts w:ascii="Palatino Linotype" w:eastAsia="Palatino Linotype" w:hAnsi="Palatino Linotype" w:cs="Palatino Linotype"/>
              <w:b/>
              <w:sz w:val="22"/>
              <w:szCs w:val="22"/>
            </w:rPr>
          </w:pPr>
          <w:r w:rsidRPr="003A5AFB">
            <w:rPr>
              <w:rFonts w:ascii="Palatino Linotype" w:eastAsia="Palatino Linotype" w:hAnsi="Palatino Linotype" w:cs="Palatino Linotype"/>
              <w:b/>
              <w:sz w:val="22"/>
              <w:szCs w:val="22"/>
            </w:rPr>
            <w:t>Sistema de Agua Potable Alcantarillado y Saneamiento de Ecatepec de Morelos</w:t>
          </w:r>
        </w:p>
      </w:tc>
    </w:tr>
    <w:tr w:rsidR="005F21DB" w14:paraId="5A5DEA47" w14:textId="77777777">
      <w:tc>
        <w:tcPr>
          <w:tcW w:w="2551" w:type="dxa"/>
          <w:shd w:val="clear" w:color="auto" w:fill="auto"/>
          <w:vAlign w:val="center"/>
        </w:tcPr>
        <w:p w14:paraId="120C18CA"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51FA731"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F179C9"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17"/>
  </w:num>
  <w:num w:numId="5">
    <w:abstractNumId w:val="5"/>
  </w:num>
  <w:num w:numId="6">
    <w:abstractNumId w:val="14"/>
  </w:num>
  <w:num w:numId="7">
    <w:abstractNumId w:val="10"/>
  </w:num>
  <w:num w:numId="8">
    <w:abstractNumId w:val="15"/>
  </w:num>
  <w:num w:numId="9">
    <w:abstractNumId w:val="11"/>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3"/>
  </w:num>
  <w:num w:numId="18">
    <w:abstractNumId w:val="18"/>
  </w:num>
  <w:num w:numId="19">
    <w:abstractNumId w:val="9"/>
  </w:num>
  <w:num w:numId="20">
    <w:abstractNumId w:val="2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27B30"/>
    <w:rsid w:val="00033F3F"/>
    <w:rsid w:val="000635B3"/>
    <w:rsid w:val="00081AE0"/>
    <w:rsid w:val="000C27EF"/>
    <w:rsid w:val="000C374E"/>
    <w:rsid w:val="000C6D2D"/>
    <w:rsid w:val="000E1B02"/>
    <w:rsid w:val="001020AC"/>
    <w:rsid w:val="00131056"/>
    <w:rsid w:val="00164E8A"/>
    <w:rsid w:val="001A0228"/>
    <w:rsid w:val="001B2C19"/>
    <w:rsid w:val="001F359C"/>
    <w:rsid w:val="002051F4"/>
    <w:rsid w:val="002473E1"/>
    <w:rsid w:val="002D1F08"/>
    <w:rsid w:val="002F1D69"/>
    <w:rsid w:val="00322899"/>
    <w:rsid w:val="00344F56"/>
    <w:rsid w:val="003A5AFB"/>
    <w:rsid w:val="003A5F54"/>
    <w:rsid w:val="003D79D4"/>
    <w:rsid w:val="003F17B6"/>
    <w:rsid w:val="003F43AF"/>
    <w:rsid w:val="003F449C"/>
    <w:rsid w:val="003F79ED"/>
    <w:rsid w:val="004143E5"/>
    <w:rsid w:val="00476BF3"/>
    <w:rsid w:val="004B357E"/>
    <w:rsid w:val="004E4827"/>
    <w:rsid w:val="00505FBA"/>
    <w:rsid w:val="005130C7"/>
    <w:rsid w:val="00546237"/>
    <w:rsid w:val="00567E32"/>
    <w:rsid w:val="00570F80"/>
    <w:rsid w:val="005B6992"/>
    <w:rsid w:val="005B72F7"/>
    <w:rsid w:val="005B7C96"/>
    <w:rsid w:val="005F1354"/>
    <w:rsid w:val="005F21DB"/>
    <w:rsid w:val="005F5C11"/>
    <w:rsid w:val="00623F10"/>
    <w:rsid w:val="006626D8"/>
    <w:rsid w:val="006639BC"/>
    <w:rsid w:val="00690783"/>
    <w:rsid w:val="006A2C19"/>
    <w:rsid w:val="006C5DF4"/>
    <w:rsid w:val="006F21FA"/>
    <w:rsid w:val="006F2F82"/>
    <w:rsid w:val="007238AB"/>
    <w:rsid w:val="00725CE5"/>
    <w:rsid w:val="007306FF"/>
    <w:rsid w:val="00756FCB"/>
    <w:rsid w:val="00763B55"/>
    <w:rsid w:val="007C5945"/>
    <w:rsid w:val="007D1493"/>
    <w:rsid w:val="007D1773"/>
    <w:rsid w:val="007E7AB4"/>
    <w:rsid w:val="007F4140"/>
    <w:rsid w:val="00817510"/>
    <w:rsid w:val="008261A2"/>
    <w:rsid w:val="00860425"/>
    <w:rsid w:val="008823FF"/>
    <w:rsid w:val="0089229D"/>
    <w:rsid w:val="008942F2"/>
    <w:rsid w:val="00906329"/>
    <w:rsid w:val="00917DAD"/>
    <w:rsid w:val="009A6885"/>
    <w:rsid w:val="009B1CE9"/>
    <w:rsid w:val="009E11A6"/>
    <w:rsid w:val="009F5475"/>
    <w:rsid w:val="009F7E8A"/>
    <w:rsid w:val="00A034FF"/>
    <w:rsid w:val="00A25B28"/>
    <w:rsid w:val="00A35218"/>
    <w:rsid w:val="00A77307"/>
    <w:rsid w:val="00A847D7"/>
    <w:rsid w:val="00A9178B"/>
    <w:rsid w:val="00A93956"/>
    <w:rsid w:val="00A97581"/>
    <w:rsid w:val="00AA6ACF"/>
    <w:rsid w:val="00AB1303"/>
    <w:rsid w:val="00AD43D6"/>
    <w:rsid w:val="00AF416B"/>
    <w:rsid w:val="00B01B38"/>
    <w:rsid w:val="00B1187C"/>
    <w:rsid w:val="00B123CE"/>
    <w:rsid w:val="00B25DC8"/>
    <w:rsid w:val="00B309DE"/>
    <w:rsid w:val="00BA4041"/>
    <w:rsid w:val="00C01402"/>
    <w:rsid w:val="00C1451D"/>
    <w:rsid w:val="00C24D86"/>
    <w:rsid w:val="00C36925"/>
    <w:rsid w:val="00C628BA"/>
    <w:rsid w:val="00C65D44"/>
    <w:rsid w:val="00C8730C"/>
    <w:rsid w:val="00C93F06"/>
    <w:rsid w:val="00CE7E05"/>
    <w:rsid w:val="00CF786C"/>
    <w:rsid w:val="00D23B6E"/>
    <w:rsid w:val="00D51873"/>
    <w:rsid w:val="00D84F2F"/>
    <w:rsid w:val="00D94A7A"/>
    <w:rsid w:val="00E00219"/>
    <w:rsid w:val="00E12EBB"/>
    <w:rsid w:val="00E14CE5"/>
    <w:rsid w:val="00E216D9"/>
    <w:rsid w:val="00E247B3"/>
    <w:rsid w:val="00E3107C"/>
    <w:rsid w:val="00E32CB7"/>
    <w:rsid w:val="00E415DF"/>
    <w:rsid w:val="00E561A3"/>
    <w:rsid w:val="00E60A0C"/>
    <w:rsid w:val="00E822FC"/>
    <w:rsid w:val="00E928A4"/>
    <w:rsid w:val="00EC6D21"/>
    <w:rsid w:val="00EC7034"/>
    <w:rsid w:val="00EE329A"/>
    <w:rsid w:val="00EF2DF8"/>
    <w:rsid w:val="00EF46E2"/>
    <w:rsid w:val="00F15011"/>
    <w:rsid w:val="00F3792A"/>
    <w:rsid w:val="00F4515D"/>
    <w:rsid w:val="00F6574D"/>
    <w:rsid w:val="00F7048A"/>
    <w:rsid w:val="00F813E3"/>
    <w:rsid w:val="00F87520"/>
    <w:rsid w:val="00FA09B8"/>
    <w:rsid w:val="00FA0E0A"/>
    <w:rsid w:val="00FC067E"/>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A30E"/>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51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AEF7FA7D-9C9D-4992-9738-7FCD37C71E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6395</Words>
  <Characters>35178</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2022-11-17T19:28:00Z</cp:lastPrinted>
  <dcterms:created xsi:type="dcterms:W3CDTF">2022-12-05T18:19:00Z</dcterms:created>
  <dcterms:modified xsi:type="dcterms:W3CDTF">2022-12-05T18:19:00Z</dcterms:modified>
</cp:coreProperties>
</file>