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76F" w:rsidP="00515719" w:rsidRDefault="005E476F" w14:paraId="2082ADD3" w14:textId="77777777">
      <w:pPr>
        <w:spacing w:line="360" w:lineRule="auto"/>
        <w:contextualSpacing/>
        <w:jc w:val="both"/>
        <w:rPr>
          <w:rFonts w:ascii="Palatino Linotype" w:hAnsi="Palatino Linotype" w:cs="Tahoma"/>
          <w:bCs/>
          <w:sz w:val="22"/>
          <w:szCs w:val="22"/>
        </w:rPr>
      </w:pPr>
    </w:p>
    <w:p w:rsidRPr="00455466" w:rsidR="00515719" w:rsidP="00515719" w:rsidRDefault="00515719" w14:paraId="7AEEE4BD" w14:textId="4A971162">
      <w:pPr>
        <w:spacing w:line="360" w:lineRule="auto"/>
        <w:contextualSpacing/>
        <w:jc w:val="both"/>
        <w:rPr>
          <w:rFonts w:ascii="Palatino Linotype" w:hAnsi="Palatino Linotype" w:cs="Tahoma"/>
          <w:sz w:val="22"/>
          <w:szCs w:val="22"/>
        </w:rPr>
      </w:pPr>
      <w:r w:rsidRPr="0045546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711A5">
        <w:rPr>
          <w:rFonts w:ascii="Palatino Linotype" w:hAnsi="Palatino Linotype" w:cs="Tahoma"/>
          <w:bCs/>
          <w:sz w:val="22"/>
          <w:szCs w:val="22"/>
        </w:rPr>
        <w:t>dieciocho</w:t>
      </w:r>
      <w:r w:rsidRPr="00455466">
        <w:rPr>
          <w:rFonts w:ascii="Palatino Linotype" w:hAnsi="Palatino Linotype" w:cs="Tahoma"/>
          <w:bCs/>
          <w:sz w:val="22"/>
          <w:szCs w:val="22"/>
        </w:rPr>
        <w:t xml:space="preserve"> de mayo de dos mil veintidós.</w:t>
      </w:r>
    </w:p>
    <w:p w:rsidRPr="00455466" w:rsidR="00515719" w:rsidP="00515719" w:rsidRDefault="00515719" w14:paraId="39CA2284" w14:textId="77777777">
      <w:pPr>
        <w:spacing w:line="360" w:lineRule="auto"/>
        <w:contextualSpacing/>
        <w:rPr>
          <w:rFonts w:ascii="Palatino Linotype" w:hAnsi="Palatino Linotype" w:cs="Tahoma"/>
          <w:bCs/>
          <w:sz w:val="22"/>
          <w:szCs w:val="22"/>
        </w:rPr>
      </w:pPr>
    </w:p>
    <w:p w:rsidRPr="00455466" w:rsidR="00515719" w:rsidP="4BD791A9" w:rsidRDefault="00515719" w14:paraId="1A9B0589" w14:textId="7A591D36">
      <w:pPr>
        <w:spacing w:line="360" w:lineRule="auto"/>
        <w:contextualSpacing/>
        <w:jc w:val="both"/>
        <w:rPr>
          <w:rFonts w:ascii="Palatino Linotype" w:hAnsi="Palatino Linotype" w:cs="Tahoma"/>
          <w:sz w:val="22"/>
          <w:szCs w:val="22"/>
        </w:rPr>
      </w:pPr>
      <w:r w:rsidRPr="00455466">
        <w:rPr>
          <w:rFonts w:ascii="Palatino Linotype" w:hAnsi="Palatino Linotype" w:cs="Tahoma"/>
          <w:b w:val="1"/>
          <w:bCs w:val="1"/>
          <w:color w:val="0D0D0D" w:themeColor="text1" w:themeTint="F2"/>
          <w:sz w:val="22"/>
          <w:szCs w:val="22"/>
        </w:rPr>
        <w:t xml:space="preserve">VISTO </w:t>
      </w:r>
      <w:r w:rsidRPr="4BD791A9">
        <w:rPr>
          <w:rFonts w:ascii="Palatino Linotype" w:hAnsi="Palatino Linotype" w:cs="Tahoma"/>
          <w:color w:val="0D0D0D" w:themeColor="text1" w:themeTint="F2"/>
          <w:sz w:val="22"/>
          <w:szCs w:val="22"/>
        </w:rPr>
        <w:t xml:space="preserve">el expediente conformado con motivo del Recurso de Revisión </w:t>
      </w:r>
      <w:r w:rsidRPr="00E53C3D">
        <w:rPr>
          <w:rFonts w:ascii="Palatino Linotype" w:hAnsi="Palatino Linotype" w:eastAsia="Calibri" w:cs="Tahoma"/>
          <w:sz w:val="22"/>
          <w:szCs w:val="22"/>
          <w:lang w:eastAsia="en-US"/>
        </w:rPr>
        <w:t>03716/INFOEM/IP/RR/2022</w:t>
      </w:r>
      <w:r w:rsidRPr="00E53C3D" w:rsidR="006711A5">
        <w:rPr>
          <w:rFonts w:ascii="Palatino Linotype" w:hAnsi="Palatino Linotype" w:eastAsia="Calibri" w:cs="Tahoma"/>
          <w:sz w:val="22"/>
          <w:szCs w:val="22"/>
          <w:lang w:eastAsia="en-US"/>
        </w:rPr>
        <w:t>,</w:t>
      </w:r>
      <w:r w:rsidRPr="00E53C3D">
        <w:rPr>
          <w:rFonts w:ascii="Palatino Linotype" w:hAnsi="Palatino Linotype" w:eastAsia="Calibri" w:cs="Tahoma"/>
          <w:sz w:val="22"/>
          <w:szCs w:val="22"/>
          <w:lang w:eastAsia="en-US"/>
        </w:rPr>
        <w:t xml:space="preserve"> </w:t>
      </w:r>
      <w:r w:rsidRPr="00E53C3D">
        <w:rPr>
          <w:rFonts w:ascii="Palatino Linotype" w:hAnsi="Palatino Linotype" w:cs="Tahoma"/>
          <w:color w:val="0D0D0D" w:themeColor="text1" w:themeTint="F2"/>
          <w:sz w:val="22"/>
          <w:szCs w:val="22"/>
        </w:rPr>
        <w:t xml:space="preserve">interpuesto por </w:t>
      </w:r>
      <w:r w:rsidRPr="4BD791A9" w:rsidR="00E53C3D">
        <w:rPr>
          <w:rFonts w:ascii="Palatino Linotype" w:hAnsi="Palatino Linotype"/>
          <w:color w:val="000000"/>
          <w:sz w:val="22"/>
          <w:szCs w:val="22"/>
          <w:highlight w:val="black"/>
        </w:rPr>
        <w:t>X</w:t>
      </w:r>
      <w:r w:rsidRPr="00E53C3D">
        <w:rPr>
          <w:rFonts w:ascii="Palatino Linotype" w:hAnsi="Palatino Linotype" w:cs="Arial"/>
          <w:color w:val="000000" w:themeColor="text1"/>
          <w:sz w:val="22"/>
          <w:szCs w:val="22"/>
          <w:shd w:val="clear" w:color="auto" w:fill="F7F7F8"/>
        </w:rPr>
        <w:t>,</w:t>
      </w:r>
      <w:r w:rsidRPr="00E53C3D" w:rsidR="00583146">
        <w:rPr>
          <w:rFonts w:ascii="Palatino Linotype" w:hAnsi="Palatino Linotype" w:cs="Arial"/>
          <w:color w:val="000000" w:themeColor="text1"/>
          <w:sz w:val="22"/>
          <w:szCs w:val="22"/>
          <w:shd w:val="clear" w:color="auto" w:fill="F7F7F8"/>
        </w:rPr>
        <w:t xml:space="preserve"> </w:t>
      </w:r>
      <w:r w:rsidRPr="00E53C3D">
        <w:rPr>
          <w:rFonts w:ascii="Palatino Linotype" w:hAnsi="Palatino Linotype" w:cs="Tahoma"/>
          <w:color w:val="0D0D0D" w:themeColor="text1" w:themeTint="F2"/>
          <w:sz w:val="22"/>
          <w:szCs w:val="22"/>
        </w:rPr>
        <w:t>en lo sucesivo</w:t>
      </w:r>
      <w:r w:rsidRPr="00E53C3D">
        <w:rPr>
          <w:rFonts w:ascii="Palatino Linotype" w:hAnsi="Palatino Linotype" w:eastAsia="Calibri" w:cs="Tahoma"/>
          <w:sz w:val="22"/>
          <w:szCs w:val="22"/>
          <w:lang w:eastAsia="en-US"/>
        </w:rPr>
        <w:t xml:space="preserve"> </w:t>
      </w:r>
      <w:r w:rsidRPr="00E53C3D">
        <w:rPr>
          <w:rFonts w:ascii="Palatino Linotype" w:hAnsi="Palatino Linotype" w:cs="Tahoma"/>
          <w:color w:val="0D0D0D" w:themeColor="text1" w:themeTint="F2"/>
          <w:sz w:val="22"/>
          <w:szCs w:val="22"/>
        </w:rPr>
        <w:t>Recurrente o Particular, en contra de la respuesta del Sujeto Obligado</w:t>
      </w:r>
      <w:r w:rsidRPr="00E53C3D" w:rsidR="00520621">
        <w:rPr>
          <w:rFonts w:ascii="Palatino Linotype" w:hAnsi="Palatino Linotype" w:cs="Tahoma"/>
          <w:color w:val="0D0D0D" w:themeColor="text1" w:themeTint="F2"/>
          <w:sz w:val="22"/>
          <w:szCs w:val="22"/>
        </w:rPr>
        <w:t xml:space="preserve">, </w:t>
      </w:r>
      <w:r w:rsidRPr="00E53C3D">
        <w:rPr>
          <w:rFonts w:ascii="Palatino Linotype" w:hAnsi="Palatino Linotype" w:cs="Tahoma"/>
          <w:color w:val="0D0D0D" w:themeColor="text1" w:themeTint="F2"/>
          <w:sz w:val="22"/>
          <w:szCs w:val="22"/>
        </w:rPr>
        <w:t xml:space="preserve">Ayuntamiento de Atlacomulco, </w:t>
      </w:r>
      <w:r w:rsidRPr="00E53C3D" w:rsidR="00583146">
        <w:rPr>
          <w:rFonts w:ascii="Palatino Linotype" w:hAnsi="Palatino Linotype" w:cs="Tahoma"/>
          <w:color w:val="0D0D0D" w:themeColor="text1" w:themeTint="F2"/>
          <w:sz w:val="22"/>
          <w:szCs w:val="22"/>
        </w:rPr>
        <w:t xml:space="preserve">a la solicitud de acceso a la información pública con número de folio </w:t>
      </w:r>
      <w:r w:rsidRPr="00E53C3D" w:rsidR="00583146">
        <w:rPr>
          <w:rFonts w:ascii="Palatino Linotype" w:hAnsi="Palatino Linotype"/>
          <w:color w:val="000000" w:themeColor="text1"/>
          <w:sz w:val="22"/>
          <w:szCs w:val="22"/>
        </w:rPr>
        <w:t>00082/ATLACOM/IP/2022</w:t>
      </w:r>
      <w:r w:rsidRPr="00E53C3D" w:rsidR="00C17A9B">
        <w:rPr>
          <w:rFonts w:ascii="Palatino Linotype" w:hAnsi="Palatino Linotype"/>
          <w:color w:val="000000" w:themeColor="text1"/>
          <w:sz w:val="22"/>
          <w:szCs w:val="22"/>
        </w:rPr>
        <w:t>,</w:t>
      </w:r>
      <w:r w:rsidRPr="00E53C3D" w:rsidR="00583146">
        <w:rPr>
          <w:rFonts w:ascii="Palatino Linotype" w:hAnsi="Palatino Linotype" w:cs="Tahoma"/>
          <w:color w:val="000000" w:themeColor="text1"/>
          <w:sz w:val="22"/>
          <w:szCs w:val="22"/>
        </w:rPr>
        <w:t xml:space="preserve"> </w:t>
      </w:r>
      <w:r w:rsidRPr="00E53C3D">
        <w:rPr>
          <w:rFonts w:ascii="Palatino Linotype" w:hAnsi="Palatino Linotype" w:cs="Tahoma"/>
          <w:color w:val="0D0D0D" w:themeColor="text1" w:themeTint="F2"/>
          <w:sz w:val="22"/>
          <w:szCs w:val="22"/>
        </w:rPr>
        <w:t>se</w:t>
      </w:r>
      <w:r w:rsidRPr="4BD791A9">
        <w:rPr>
          <w:rFonts w:ascii="Palatino Linotype" w:hAnsi="Palatino Linotype" w:cs="Tahoma"/>
          <w:color w:val="0D0D0D" w:themeColor="text1" w:themeTint="F2"/>
          <w:sz w:val="22"/>
          <w:szCs w:val="22"/>
        </w:rPr>
        <w:t xml:space="preserve"> emite la presente Resolución, con base en los Antecedentes y C</w:t>
      </w:r>
      <w:r w:rsidRPr="4BD791A9">
        <w:rPr>
          <w:rFonts w:ascii="Palatino Linotype" w:hAnsi="Palatino Linotype" w:cs="Tahoma"/>
          <w:sz w:val="22"/>
          <w:szCs w:val="22"/>
        </w:rPr>
        <w:t>onsiderandos que a continuación se exponen:</w:t>
      </w:r>
    </w:p>
    <w:p w:rsidRPr="00455466" w:rsidR="00515719" w:rsidP="00515719" w:rsidRDefault="00515719" w14:paraId="48301B9B" w14:textId="77777777">
      <w:pPr>
        <w:spacing w:line="360" w:lineRule="auto"/>
        <w:contextualSpacing/>
        <w:rPr>
          <w:rFonts w:ascii="Palatino Linotype" w:hAnsi="Palatino Linotype" w:cs="Tahoma"/>
          <w:sz w:val="22"/>
          <w:szCs w:val="22"/>
        </w:rPr>
      </w:pPr>
    </w:p>
    <w:p w:rsidRPr="00455466" w:rsidR="00515719" w:rsidP="00515719" w:rsidRDefault="00515719" w14:paraId="789FE40B" w14:textId="77777777">
      <w:pPr>
        <w:tabs>
          <w:tab w:val="center" w:pos="4522"/>
          <w:tab w:val="left" w:pos="7245"/>
        </w:tabs>
        <w:spacing w:line="360" w:lineRule="auto"/>
        <w:contextualSpacing/>
        <w:jc w:val="center"/>
        <w:rPr>
          <w:rFonts w:ascii="Palatino Linotype" w:hAnsi="Palatino Linotype" w:cs="Tahoma"/>
          <w:b/>
          <w:sz w:val="22"/>
          <w:szCs w:val="22"/>
        </w:rPr>
      </w:pPr>
      <w:r w:rsidRPr="00455466">
        <w:rPr>
          <w:rFonts w:ascii="Palatino Linotype" w:hAnsi="Palatino Linotype" w:cs="Tahoma"/>
          <w:b/>
          <w:sz w:val="22"/>
          <w:szCs w:val="22"/>
        </w:rPr>
        <w:t>A N T E C E D E N T E S</w:t>
      </w:r>
    </w:p>
    <w:p w:rsidRPr="00455466" w:rsidR="00515719" w:rsidP="00515719" w:rsidRDefault="00515719" w14:paraId="28FC78ED" w14:textId="77777777">
      <w:pPr>
        <w:tabs>
          <w:tab w:val="center" w:pos="4522"/>
          <w:tab w:val="left" w:pos="7245"/>
        </w:tabs>
        <w:spacing w:line="360" w:lineRule="auto"/>
        <w:contextualSpacing/>
        <w:jc w:val="center"/>
        <w:rPr>
          <w:rFonts w:ascii="Palatino Linotype" w:hAnsi="Palatino Linotype" w:cs="Tahoma"/>
          <w:b/>
          <w:sz w:val="22"/>
          <w:szCs w:val="22"/>
        </w:rPr>
      </w:pPr>
    </w:p>
    <w:p w:rsidRPr="00455466" w:rsidR="00515719" w:rsidP="00515719" w:rsidRDefault="00515719" w14:paraId="78B7EA8B" w14:textId="77777777">
      <w:pPr>
        <w:pStyle w:val="Prrafodelista"/>
        <w:tabs>
          <w:tab w:val="left" w:pos="567"/>
        </w:tabs>
        <w:spacing w:line="360" w:lineRule="auto"/>
        <w:ind w:left="0"/>
        <w:jc w:val="both"/>
        <w:rPr>
          <w:rFonts w:ascii="Palatino Linotype" w:hAnsi="Palatino Linotype" w:cs="Tahoma"/>
          <w:b/>
          <w:szCs w:val="22"/>
        </w:rPr>
      </w:pPr>
      <w:r w:rsidRPr="00455466">
        <w:rPr>
          <w:rFonts w:ascii="Palatino Linotype" w:hAnsi="Palatino Linotype" w:cs="Tahoma"/>
          <w:b/>
          <w:szCs w:val="22"/>
        </w:rPr>
        <w:t xml:space="preserve">I. Presentación de la solicitud de información. </w:t>
      </w:r>
    </w:p>
    <w:p w:rsidRPr="00455466" w:rsidR="00515719" w:rsidP="00515719" w:rsidRDefault="00515719" w14:paraId="42ADDD84" w14:textId="77777777">
      <w:pPr>
        <w:pStyle w:val="Prrafodelista"/>
        <w:tabs>
          <w:tab w:val="left" w:pos="567"/>
        </w:tabs>
        <w:spacing w:line="360" w:lineRule="auto"/>
        <w:ind w:left="0"/>
        <w:contextualSpacing w:val="0"/>
        <w:jc w:val="both"/>
        <w:rPr>
          <w:rFonts w:ascii="Palatino Linotype" w:hAnsi="Palatino Linotype" w:cs="Tahoma"/>
          <w:szCs w:val="22"/>
        </w:rPr>
      </w:pPr>
    </w:p>
    <w:p w:rsidR="007A49BC" w:rsidP="007A49BC" w:rsidRDefault="007A49BC" w14:paraId="1B3CFD55" w14:textId="26F33415">
      <w:pPr>
        <w:autoSpaceDE w:val="0"/>
        <w:autoSpaceDN w:val="0"/>
        <w:adjustRightInd w:val="0"/>
        <w:spacing w:line="360" w:lineRule="auto"/>
        <w:jc w:val="both"/>
        <w:rPr>
          <w:rFonts w:ascii="Palatino Linotype" w:hAnsi="Palatino Linotype" w:eastAsia="Calibri" w:cs="Tahoma"/>
          <w:color w:val="000000"/>
          <w:sz w:val="22"/>
          <w:szCs w:val="22"/>
          <w:lang w:eastAsia="en-US"/>
        </w:rPr>
      </w:pPr>
      <w:r w:rsidRPr="00C938B6">
        <w:rPr>
          <w:rFonts w:ascii="Palatino Linotype" w:hAnsi="Palatino Linotype" w:cs="Tahoma"/>
          <w:sz w:val="22"/>
          <w:szCs w:val="22"/>
        </w:rPr>
        <w:t xml:space="preserve">Con fecha </w:t>
      </w:r>
      <w:r>
        <w:rPr>
          <w:rFonts w:ascii="Palatino Linotype" w:hAnsi="Palatino Linotype" w:cs="Tahoma"/>
          <w:sz w:val="22"/>
          <w:szCs w:val="22"/>
        </w:rPr>
        <w:t xml:space="preserve">veintidós de febrero de dos mil veintidós, el Particular presentó una solicitud de acceso a la información pública a través del Sistema de Acceso a la Información Mexiquense (SAIMEX) </w:t>
      </w:r>
      <w:r w:rsidRPr="00C938B6">
        <w:rPr>
          <w:rFonts w:ascii="Palatino Linotype" w:hAnsi="Palatino Linotype" w:eastAsia="Calibri" w:cs="Tahoma"/>
          <w:color w:val="000000"/>
          <w:sz w:val="22"/>
          <w:szCs w:val="22"/>
          <w:lang w:eastAsia="en-US"/>
        </w:rPr>
        <w:t>mediante la cual requirió:</w:t>
      </w:r>
    </w:p>
    <w:p w:rsidRPr="00455466" w:rsidR="00515719" w:rsidP="00515719" w:rsidRDefault="00515719" w14:paraId="696EAA35" w14:textId="77777777">
      <w:pPr>
        <w:pStyle w:val="Prrafodelista"/>
        <w:tabs>
          <w:tab w:val="left" w:pos="567"/>
        </w:tabs>
        <w:spacing w:line="360" w:lineRule="auto"/>
        <w:ind w:left="0"/>
        <w:jc w:val="both"/>
        <w:rPr>
          <w:rFonts w:ascii="Palatino Linotype" w:hAnsi="Palatino Linotype" w:cs="Tahoma"/>
          <w:b/>
          <w:szCs w:val="22"/>
        </w:rPr>
      </w:pPr>
    </w:p>
    <w:p w:rsidRPr="00E53C3D" w:rsidR="00515719" w:rsidP="00515719" w:rsidRDefault="00E53C3D" w14:paraId="55849B54" w14:textId="60609C92">
      <w:pPr>
        <w:tabs>
          <w:tab w:val="left" w:pos="4667"/>
        </w:tabs>
        <w:spacing w:line="360" w:lineRule="auto"/>
        <w:ind w:left="567" w:right="539"/>
        <w:contextualSpacing/>
        <w:jc w:val="both"/>
        <w:rPr>
          <w:rFonts w:ascii="Palatino Linotype" w:hAnsi="Palatino Linotype" w:cs="Tahoma"/>
          <w:bCs/>
          <w:i/>
          <w:iCs/>
        </w:rPr>
      </w:pPr>
      <w:r>
        <w:rPr>
          <w:rFonts w:ascii="Palatino Linotype" w:hAnsi="Palatino Linotype" w:cs="Tahoma"/>
          <w:b/>
          <w:bCs/>
          <w:i/>
          <w:iCs/>
        </w:rPr>
        <w:t>“</w:t>
      </w:r>
      <w:r w:rsidRPr="00E53C3D" w:rsidR="00515719">
        <w:rPr>
          <w:rFonts w:ascii="Palatino Linotype" w:hAnsi="Palatino Linotype" w:cs="Tahoma"/>
          <w:b/>
          <w:bCs/>
          <w:i/>
          <w:iCs/>
        </w:rPr>
        <w:t>DESCRIPCIÓN CLARA Y PRECISA DE LA INFORMACIÓN SOLICITADA</w:t>
      </w:r>
    </w:p>
    <w:p w:rsidRPr="00E53C3D" w:rsidR="00515719" w:rsidP="00515719" w:rsidRDefault="007A49BC" w14:paraId="6C3CA3F1" w14:textId="5B5A7781">
      <w:pPr>
        <w:tabs>
          <w:tab w:val="left" w:pos="4667"/>
        </w:tabs>
        <w:spacing w:line="360" w:lineRule="auto"/>
        <w:ind w:left="567" w:right="539"/>
        <w:contextualSpacing/>
        <w:jc w:val="both"/>
        <w:rPr>
          <w:rFonts w:ascii="Palatino Linotype" w:hAnsi="Palatino Linotype" w:cs="Tahoma"/>
          <w:bCs/>
          <w:i/>
          <w:iCs/>
        </w:rPr>
      </w:pPr>
      <w:r w:rsidRPr="00E53C3D">
        <w:rPr>
          <w:rFonts w:ascii="Palatino Linotype" w:hAnsi="Palatino Linotype"/>
          <w:i/>
          <w:iCs/>
          <w:lang w:eastAsia="es-MX"/>
        </w:rPr>
        <w:t>Actividades de la secretaria del ayuntamiento</w:t>
      </w:r>
      <w:r w:rsidR="00E53C3D">
        <w:rPr>
          <w:rFonts w:ascii="Palatino Linotype" w:hAnsi="Palatino Linotype"/>
          <w:i/>
          <w:iCs/>
          <w:lang w:eastAsia="es-MX"/>
        </w:rPr>
        <w:t>”</w:t>
      </w:r>
      <w:r w:rsidRPr="00E53C3D" w:rsidR="00F961E1">
        <w:rPr>
          <w:rFonts w:ascii="Palatino Linotype" w:hAnsi="Palatino Linotype"/>
          <w:i/>
          <w:iCs/>
          <w:lang w:eastAsia="es-MX"/>
        </w:rPr>
        <w:t xml:space="preserve"> (Sic)</w:t>
      </w:r>
    </w:p>
    <w:p w:rsidRPr="00E53C3D" w:rsidR="00F961E1" w:rsidP="00515719" w:rsidRDefault="00F961E1" w14:paraId="63E7FB0B" w14:textId="77777777">
      <w:pPr>
        <w:pStyle w:val="paragraph"/>
        <w:spacing w:before="0" w:beforeAutospacing="0" w:after="0" w:afterAutospacing="0" w:line="360" w:lineRule="auto"/>
        <w:ind w:left="555" w:right="555"/>
        <w:jc w:val="both"/>
        <w:textAlignment w:val="baseline"/>
        <w:rPr>
          <w:rStyle w:val="normaltextrun"/>
          <w:rFonts w:ascii="Palatino Linotype" w:hAnsi="Palatino Linotype" w:cs="Segoe UI"/>
          <w:b/>
          <w:bCs/>
          <w:i/>
          <w:iCs/>
          <w:sz w:val="20"/>
          <w:szCs w:val="20"/>
        </w:rPr>
      </w:pPr>
    </w:p>
    <w:p w:rsidRPr="00E53C3D" w:rsidR="00515719" w:rsidP="00515719" w:rsidRDefault="00E53C3D" w14:paraId="6D6A4398" w14:textId="1DAFED4D">
      <w:pPr>
        <w:pStyle w:val="paragraph"/>
        <w:spacing w:before="0" w:beforeAutospacing="0" w:after="0" w:afterAutospacing="0" w:line="360" w:lineRule="auto"/>
        <w:ind w:left="555" w:right="555"/>
        <w:jc w:val="both"/>
        <w:textAlignment w:val="baseline"/>
        <w:rPr>
          <w:rFonts w:ascii="Palatino Linotype" w:hAnsi="Palatino Linotype" w:cs="Segoe UI"/>
          <w:i/>
          <w:iCs/>
          <w:sz w:val="20"/>
          <w:szCs w:val="20"/>
        </w:rPr>
      </w:pPr>
      <w:r>
        <w:rPr>
          <w:rStyle w:val="normaltextrun"/>
          <w:rFonts w:ascii="Palatino Linotype" w:hAnsi="Palatino Linotype" w:cs="Segoe UI"/>
          <w:b/>
          <w:bCs/>
          <w:i/>
          <w:iCs/>
          <w:sz w:val="20"/>
          <w:szCs w:val="20"/>
        </w:rPr>
        <w:t>“</w:t>
      </w:r>
      <w:r w:rsidRPr="00E53C3D" w:rsidR="00515719">
        <w:rPr>
          <w:rStyle w:val="normaltextrun"/>
          <w:rFonts w:ascii="Palatino Linotype" w:hAnsi="Palatino Linotype" w:cs="Segoe UI"/>
          <w:b/>
          <w:bCs/>
          <w:i/>
          <w:iCs/>
          <w:sz w:val="20"/>
          <w:szCs w:val="20"/>
        </w:rPr>
        <w:t>MODALIDAD DE ENTREGA:</w:t>
      </w:r>
      <w:r w:rsidRPr="00E53C3D" w:rsidR="00515719">
        <w:rPr>
          <w:rStyle w:val="eop"/>
          <w:rFonts w:ascii="Palatino Linotype" w:hAnsi="Palatino Linotype" w:cs="Segoe UI"/>
          <w:i/>
          <w:iCs/>
          <w:sz w:val="20"/>
          <w:szCs w:val="20"/>
        </w:rPr>
        <w:t> </w:t>
      </w:r>
    </w:p>
    <w:p w:rsidRPr="00E53C3D" w:rsidR="00F961E1" w:rsidP="00E53C3D" w:rsidRDefault="00515719" w14:paraId="49CE6F6F" w14:textId="76492E2F">
      <w:pPr>
        <w:pStyle w:val="Prrafodelista"/>
        <w:tabs>
          <w:tab w:val="left" w:pos="567"/>
        </w:tabs>
        <w:spacing w:line="360" w:lineRule="auto"/>
        <w:ind w:left="0"/>
        <w:jc w:val="both"/>
        <w:rPr>
          <w:rFonts w:ascii="Palatino Linotype" w:hAnsi="Palatino Linotype" w:cs="Arial"/>
          <w:bCs/>
          <w:i/>
          <w:iCs/>
          <w:sz w:val="20"/>
          <w:szCs w:val="20"/>
        </w:rPr>
      </w:pPr>
      <w:r w:rsidRPr="00E53C3D">
        <w:rPr>
          <w:rFonts w:ascii="Palatino Linotype" w:hAnsi="Palatino Linotype" w:cs="Tahoma"/>
          <w:bCs/>
          <w:i/>
          <w:iCs/>
          <w:sz w:val="20"/>
          <w:szCs w:val="20"/>
        </w:rPr>
        <w:tab/>
      </w:r>
      <w:r w:rsidRPr="00E53C3D" w:rsidR="00F961E1">
        <w:rPr>
          <w:rFonts w:ascii="Palatino Linotype" w:hAnsi="Palatino Linotype" w:cs="Arial"/>
          <w:bCs/>
          <w:i/>
          <w:iCs/>
          <w:sz w:val="20"/>
          <w:szCs w:val="20"/>
        </w:rPr>
        <w:t>A través del SAIMEX.</w:t>
      </w:r>
      <w:r w:rsidR="00E53C3D">
        <w:rPr>
          <w:rFonts w:ascii="Palatino Linotype" w:hAnsi="Palatino Linotype" w:cs="Arial"/>
          <w:bCs/>
          <w:i/>
          <w:iCs/>
          <w:sz w:val="20"/>
          <w:szCs w:val="20"/>
        </w:rPr>
        <w:t>”</w:t>
      </w:r>
      <w:r w:rsidRPr="00E53C3D" w:rsidR="00F961E1">
        <w:rPr>
          <w:rFonts w:ascii="Palatino Linotype" w:hAnsi="Palatino Linotype" w:cs="Arial"/>
          <w:bCs/>
          <w:i/>
          <w:iCs/>
          <w:sz w:val="20"/>
          <w:szCs w:val="20"/>
        </w:rPr>
        <w:t xml:space="preserve"> </w:t>
      </w:r>
    </w:p>
    <w:p w:rsidR="00E53C3D" w:rsidP="00515719" w:rsidRDefault="00E53C3D" w14:paraId="22589EF5" w14:textId="77777777">
      <w:pPr>
        <w:pStyle w:val="Prrafodelista"/>
        <w:tabs>
          <w:tab w:val="left" w:pos="567"/>
        </w:tabs>
        <w:spacing w:line="360" w:lineRule="auto"/>
        <w:ind w:left="0"/>
        <w:jc w:val="both"/>
        <w:rPr>
          <w:rFonts w:ascii="Palatino Linotype" w:hAnsi="Palatino Linotype" w:cs="Tahoma"/>
          <w:b/>
          <w:szCs w:val="22"/>
        </w:rPr>
      </w:pPr>
    </w:p>
    <w:p w:rsidRPr="00455466" w:rsidR="00515719" w:rsidP="00515719" w:rsidRDefault="00515719" w14:paraId="44712157" w14:textId="707DBA15">
      <w:pPr>
        <w:pStyle w:val="Prrafodelista"/>
        <w:tabs>
          <w:tab w:val="left" w:pos="567"/>
        </w:tabs>
        <w:spacing w:line="360" w:lineRule="auto"/>
        <w:ind w:left="0"/>
        <w:jc w:val="both"/>
        <w:rPr>
          <w:rFonts w:ascii="Palatino Linotype" w:hAnsi="Palatino Linotype" w:cs="Tahoma"/>
          <w:b/>
          <w:szCs w:val="22"/>
        </w:rPr>
      </w:pPr>
      <w:r w:rsidRPr="00455466">
        <w:rPr>
          <w:rFonts w:ascii="Palatino Linotype" w:hAnsi="Palatino Linotype" w:cs="Tahoma"/>
          <w:b/>
          <w:szCs w:val="22"/>
        </w:rPr>
        <w:t>II. Respuesta del Sujeto Obligado.</w:t>
      </w:r>
    </w:p>
    <w:p w:rsidRPr="00455466" w:rsidR="00515719" w:rsidP="00515719" w:rsidRDefault="00515719" w14:paraId="4318D714" w14:textId="77777777">
      <w:pPr>
        <w:spacing w:line="360" w:lineRule="auto"/>
        <w:jc w:val="both"/>
        <w:rPr>
          <w:rFonts w:ascii="Palatino Linotype" w:hAnsi="Palatino Linotype" w:cs="Tahoma"/>
          <w:sz w:val="22"/>
          <w:szCs w:val="24"/>
        </w:rPr>
      </w:pPr>
    </w:p>
    <w:p w:rsidR="00515719" w:rsidP="00E53C3D" w:rsidRDefault="00515719" w14:paraId="109AC4EB" w14:textId="3AFC1516">
      <w:pPr>
        <w:spacing w:line="360" w:lineRule="auto"/>
        <w:jc w:val="both"/>
        <w:rPr>
          <w:rFonts w:ascii="Palatino Linotype" w:hAnsi="Palatino Linotype" w:eastAsia="Calibri" w:cs="Tahoma"/>
          <w:bCs/>
          <w:sz w:val="22"/>
          <w:szCs w:val="22"/>
          <w:lang w:val="es-ES" w:eastAsia="en-US"/>
        </w:rPr>
      </w:pPr>
      <w:r w:rsidRPr="00455466">
        <w:rPr>
          <w:rFonts w:ascii="Palatino Linotype" w:hAnsi="Palatino Linotype" w:cs="Tahoma"/>
          <w:sz w:val="22"/>
          <w:szCs w:val="24"/>
        </w:rPr>
        <w:t xml:space="preserve">Con fecha </w:t>
      </w:r>
      <w:r w:rsidR="00F961E1">
        <w:rPr>
          <w:rFonts w:ascii="Palatino Linotype" w:hAnsi="Palatino Linotype" w:cs="Tahoma"/>
          <w:sz w:val="22"/>
          <w:szCs w:val="24"/>
        </w:rPr>
        <w:t>tres de marzo</w:t>
      </w:r>
      <w:r w:rsidRPr="00455466">
        <w:rPr>
          <w:rFonts w:ascii="Palatino Linotype" w:hAnsi="Palatino Linotype" w:cs="Tahoma"/>
          <w:sz w:val="22"/>
          <w:szCs w:val="24"/>
        </w:rPr>
        <w:t xml:space="preserve"> de dos mil veintidós, </w:t>
      </w:r>
      <w:r w:rsidR="00FA4AA4">
        <w:rPr>
          <w:rFonts w:ascii="Palatino Linotype" w:hAnsi="Palatino Linotype" w:cs="Tahoma"/>
          <w:sz w:val="22"/>
          <w:szCs w:val="24"/>
        </w:rPr>
        <w:t xml:space="preserve">el Sujeto Obligado dio respuesta a la solicitud, a través del </w:t>
      </w:r>
      <w:r w:rsidRPr="00455466">
        <w:rPr>
          <w:rFonts w:ascii="Palatino Linotype" w:hAnsi="Palatino Linotype" w:eastAsia="Calibri" w:cs="Tahoma"/>
          <w:bCs/>
          <w:sz w:val="22"/>
          <w:szCs w:val="22"/>
          <w:lang w:val="es-ES" w:eastAsia="en-US"/>
        </w:rPr>
        <w:t xml:space="preserve">Sistema de Acceso a la Información Mexiquense (SAIMEX), </w:t>
      </w:r>
      <w:r w:rsidR="00E53C3D">
        <w:rPr>
          <w:rFonts w:ascii="Palatino Linotype" w:hAnsi="Palatino Linotype" w:eastAsia="Calibri" w:cs="Tahoma"/>
          <w:bCs/>
          <w:sz w:val="22"/>
          <w:szCs w:val="22"/>
          <w:lang w:val="es-ES" w:eastAsia="en-US"/>
        </w:rPr>
        <w:t>por medio del oficio número PM/SA/00985/03/2022, del primero del mes y año mencionados, suscrito por el Secretario del Ayuntamiento y dirigido a la Titular de la Unidad de Transparencia, por medio del cual remite el Manual de Organización Vigente.</w:t>
      </w:r>
    </w:p>
    <w:p w:rsidR="00E53C3D" w:rsidP="00E53C3D" w:rsidRDefault="00E53C3D" w14:paraId="73C1B9CA" w14:textId="6A01818D">
      <w:pPr>
        <w:spacing w:line="360" w:lineRule="auto"/>
        <w:jc w:val="both"/>
        <w:rPr>
          <w:rFonts w:ascii="Palatino Linotype" w:hAnsi="Palatino Linotype" w:eastAsia="Calibri" w:cs="Tahoma"/>
          <w:bCs/>
          <w:sz w:val="22"/>
          <w:szCs w:val="22"/>
          <w:lang w:val="es-ES" w:eastAsia="en-US"/>
        </w:rPr>
      </w:pPr>
    </w:p>
    <w:p w:rsidRPr="00FA4AA4" w:rsidR="00E53C3D" w:rsidP="00E53C3D" w:rsidRDefault="00E53C3D" w14:paraId="56D3F223" w14:textId="7C7DBB12">
      <w:pPr>
        <w:spacing w:line="360" w:lineRule="auto"/>
        <w:jc w:val="both"/>
        <w:rPr>
          <w:rFonts w:ascii="Palatino Linotype" w:hAnsi="Palatino Linotype" w:eastAsia="Calibri" w:cs="Tahoma"/>
          <w:bCs/>
          <w:i/>
          <w:iCs/>
          <w:lang w:val="es-ES" w:eastAsia="en-US"/>
        </w:rPr>
      </w:pPr>
      <w:r>
        <w:rPr>
          <w:rFonts w:ascii="Palatino Linotype" w:hAnsi="Palatino Linotype" w:eastAsia="Calibri" w:cs="Tahoma"/>
          <w:bCs/>
          <w:sz w:val="22"/>
          <w:szCs w:val="22"/>
          <w:lang w:val="es-ES" w:eastAsia="en-US"/>
        </w:rPr>
        <w:t>El Sujeto Obligado adjuntó la digitalización del Manual de Organización de la Secretaría del Ayuntamiento.</w:t>
      </w:r>
    </w:p>
    <w:p w:rsidRPr="00455466" w:rsidR="00515719" w:rsidP="00515719" w:rsidRDefault="00515719" w14:paraId="314A3D0A" w14:textId="77777777">
      <w:pPr>
        <w:spacing w:line="360" w:lineRule="auto"/>
        <w:jc w:val="both"/>
        <w:rPr>
          <w:rFonts w:ascii="Palatino Linotype" w:hAnsi="Palatino Linotype" w:eastAsia="Calibri" w:cs="Tahoma"/>
          <w:bCs/>
          <w:sz w:val="22"/>
          <w:szCs w:val="22"/>
          <w:lang w:val="es-ES" w:eastAsia="en-US"/>
        </w:rPr>
      </w:pPr>
    </w:p>
    <w:p w:rsidRPr="00455466" w:rsidR="00515719" w:rsidP="00515719" w:rsidRDefault="00515719" w14:paraId="08148672" w14:textId="77777777">
      <w:pPr>
        <w:spacing w:line="360" w:lineRule="auto"/>
        <w:jc w:val="both"/>
        <w:rPr>
          <w:rFonts w:ascii="Palatino Linotype" w:hAnsi="Palatino Linotype" w:eastAsia="Calibri" w:cs="Tahoma"/>
          <w:bCs/>
          <w:sz w:val="22"/>
          <w:szCs w:val="22"/>
          <w:lang w:val="es-ES" w:eastAsia="en-US"/>
        </w:rPr>
      </w:pPr>
      <w:r w:rsidRPr="00455466">
        <w:rPr>
          <w:rFonts w:ascii="Palatino Linotype" w:hAnsi="Palatino Linotype" w:cs="Tahoma"/>
          <w:b/>
          <w:sz w:val="22"/>
          <w:szCs w:val="22"/>
        </w:rPr>
        <w:t xml:space="preserve">III. Interposición del Recurso de Revisión. </w:t>
      </w:r>
    </w:p>
    <w:p w:rsidRPr="00455466" w:rsidR="00515719" w:rsidP="00515719" w:rsidRDefault="00515719" w14:paraId="167686C7" w14:textId="77777777">
      <w:pPr>
        <w:autoSpaceDE w:val="0"/>
        <w:autoSpaceDN w:val="0"/>
        <w:adjustRightInd w:val="0"/>
        <w:spacing w:line="360" w:lineRule="auto"/>
        <w:contextualSpacing/>
        <w:jc w:val="both"/>
        <w:rPr>
          <w:rFonts w:ascii="Palatino Linotype" w:hAnsi="Palatino Linotype" w:cs="Tahoma"/>
          <w:b/>
          <w:sz w:val="22"/>
          <w:szCs w:val="22"/>
        </w:rPr>
      </w:pPr>
    </w:p>
    <w:p w:rsidRPr="00C938B6" w:rsidR="00F009F1" w:rsidP="00F009F1" w:rsidRDefault="00E53C3D" w14:paraId="6A2618E5" w14:textId="3CE2FCC4">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Con</w:t>
      </w:r>
      <w:r w:rsidRPr="00455466" w:rsidR="00515719">
        <w:rPr>
          <w:rFonts w:ascii="Palatino Linotype" w:hAnsi="Palatino Linotype" w:cs="Tahoma"/>
          <w:sz w:val="22"/>
          <w:szCs w:val="22"/>
        </w:rPr>
        <w:t xml:space="preserve"> fecha </w:t>
      </w:r>
      <w:r w:rsidR="00F009F1">
        <w:rPr>
          <w:rFonts w:ascii="Palatino Linotype" w:hAnsi="Palatino Linotype" w:cs="Tahoma"/>
          <w:sz w:val="22"/>
          <w:szCs w:val="22"/>
        </w:rPr>
        <w:t>diez de marzo</w:t>
      </w:r>
      <w:r w:rsidRPr="00455466" w:rsidR="00515719">
        <w:rPr>
          <w:rFonts w:ascii="Palatino Linotype" w:hAnsi="Palatino Linotype" w:cs="Tahoma"/>
          <w:sz w:val="22"/>
          <w:szCs w:val="22"/>
        </w:rPr>
        <w:t xml:space="preserve"> de dos mil veintidós, </w:t>
      </w:r>
      <w:r w:rsidR="00F009F1">
        <w:rPr>
          <w:rFonts w:ascii="Palatino Linotype" w:hAnsi="Palatino Linotype" w:cs="Tahoma"/>
          <w:sz w:val="22"/>
          <w:szCs w:val="22"/>
          <w:lang w:val="es-ES"/>
        </w:rPr>
        <w:t xml:space="preserve">a través del </w:t>
      </w:r>
      <w:r w:rsidRPr="00C938B6" w:rsidR="00F009F1">
        <w:rPr>
          <w:rFonts w:ascii="Palatino Linotype" w:hAnsi="Palatino Linotype" w:cs="Tahoma"/>
          <w:sz w:val="22"/>
          <w:szCs w:val="22"/>
          <w:lang w:val="es-ES"/>
        </w:rPr>
        <w:t>Sistema de Acceso a la Información Mexiquense (SAIMEX)</w:t>
      </w:r>
      <w:r w:rsidR="00F009F1">
        <w:rPr>
          <w:rFonts w:ascii="Palatino Linotype" w:hAnsi="Palatino Linotype" w:cs="Tahoma"/>
          <w:sz w:val="22"/>
          <w:szCs w:val="22"/>
          <w:lang w:val="es-ES"/>
        </w:rPr>
        <w:t xml:space="preserve">, el Particular </w:t>
      </w:r>
      <w:r w:rsidRPr="00C938B6" w:rsidR="00F009F1">
        <w:rPr>
          <w:rFonts w:ascii="Palatino Linotype" w:hAnsi="Palatino Linotype" w:cs="Tahoma"/>
          <w:sz w:val="22"/>
          <w:szCs w:val="22"/>
          <w:lang w:val="es-ES"/>
        </w:rPr>
        <w:t>interpuso Recurso de Revisión ante este Instituto</w:t>
      </w:r>
      <w:r w:rsidR="00F009F1">
        <w:rPr>
          <w:rFonts w:ascii="Palatino Linotype" w:hAnsi="Palatino Linotype" w:cs="Tahoma"/>
          <w:sz w:val="22"/>
          <w:szCs w:val="22"/>
          <w:lang w:val="es-ES"/>
        </w:rPr>
        <w:t xml:space="preserve">, </w:t>
      </w:r>
      <w:r w:rsidRPr="00C938B6" w:rsidR="00F009F1">
        <w:rPr>
          <w:rFonts w:ascii="Palatino Linotype" w:hAnsi="Palatino Linotype" w:cs="Tahoma"/>
          <w:sz w:val="22"/>
          <w:szCs w:val="22"/>
          <w:lang w:val="es-ES"/>
        </w:rPr>
        <w:t>en contra de la respuesta otorgada por el</w:t>
      </w:r>
      <w:r w:rsidR="00F009F1">
        <w:rPr>
          <w:rFonts w:ascii="Palatino Linotype" w:hAnsi="Palatino Linotype" w:cs="Tahoma"/>
          <w:sz w:val="22"/>
          <w:szCs w:val="22"/>
          <w:lang w:val="es-ES"/>
        </w:rPr>
        <w:t xml:space="preserve"> </w:t>
      </w:r>
      <w:r w:rsidR="00F009F1">
        <w:rPr>
          <w:rFonts w:ascii="Palatino Linotype" w:hAnsi="Palatino Linotype" w:eastAsia="Calibri" w:cs="Tahoma"/>
          <w:bCs/>
          <w:sz w:val="22"/>
          <w:szCs w:val="22"/>
        </w:rPr>
        <w:t xml:space="preserve">Ayuntamiento de </w:t>
      </w:r>
      <w:r>
        <w:rPr>
          <w:rFonts w:ascii="Palatino Linotype" w:hAnsi="Palatino Linotype" w:eastAsia="Calibri" w:cs="Tahoma"/>
          <w:bCs/>
          <w:sz w:val="22"/>
          <w:szCs w:val="22"/>
        </w:rPr>
        <w:t>Atlacomulco</w:t>
      </w:r>
      <w:r w:rsidR="00120394">
        <w:rPr>
          <w:rFonts w:ascii="Palatino Linotype" w:hAnsi="Palatino Linotype" w:eastAsia="Calibri" w:cs="Tahoma"/>
          <w:bCs/>
          <w:sz w:val="22"/>
          <w:szCs w:val="22"/>
        </w:rPr>
        <w:t xml:space="preserve"> </w:t>
      </w:r>
      <w:r w:rsidR="00F009F1">
        <w:rPr>
          <w:rFonts w:ascii="Palatino Linotype" w:hAnsi="Palatino Linotype" w:eastAsia="Calibri" w:cs="Tahoma"/>
          <w:bCs/>
          <w:sz w:val="22"/>
          <w:szCs w:val="22"/>
        </w:rPr>
        <w:t xml:space="preserve">a </w:t>
      </w:r>
      <w:r w:rsidRPr="00C938B6" w:rsidR="00F009F1">
        <w:rPr>
          <w:rFonts w:ascii="Palatino Linotype" w:hAnsi="Palatino Linotype" w:cs="Tahoma"/>
          <w:sz w:val="22"/>
          <w:szCs w:val="22"/>
          <w:lang w:val="es-ES"/>
        </w:rPr>
        <w:t>la solicitud de información, en los siguientes términos:</w:t>
      </w:r>
    </w:p>
    <w:p w:rsidR="00F009F1" w:rsidP="00F009F1" w:rsidRDefault="00F009F1" w14:paraId="67CE1F5D" w14:textId="77777777">
      <w:pPr>
        <w:spacing w:line="360" w:lineRule="auto"/>
        <w:ind w:left="567" w:right="567"/>
        <w:contextualSpacing/>
        <w:jc w:val="both"/>
        <w:rPr>
          <w:rFonts w:ascii="Palatino Linotype" w:hAnsi="Palatino Linotype" w:cs="Tahoma"/>
          <w:sz w:val="22"/>
          <w:szCs w:val="22"/>
        </w:rPr>
      </w:pPr>
    </w:p>
    <w:p w:rsidRPr="00120394" w:rsidR="00F009F1" w:rsidP="00F009F1" w:rsidRDefault="00515719" w14:paraId="5EEAC390" w14:textId="29FE7775">
      <w:pPr>
        <w:spacing w:line="360" w:lineRule="auto"/>
        <w:ind w:left="567" w:right="567"/>
        <w:contextualSpacing/>
        <w:jc w:val="both"/>
        <w:rPr>
          <w:rFonts w:ascii="Palatino Linotype" w:hAnsi="Palatino Linotype" w:cs="Tahoma"/>
          <w:b/>
          <w:i/>
          <w:iCs/>
        </w:rPr>
      </w:pPr>
      <w:r w:rsidRPr="00120394">
        <w:rPr>
          <w:rFonts w:ascii="Palatino Linotype" w:hAnsi="Palatino Linotype" w:cs="Tahoma"/>
        </w:rPr>
        <w:t xml:space="preserve"> </w:t>
      </w:r>
      <w:r w:rsidRPr="00120394" w:rsidR="00F009F1">
        <w:rPr>
          <w:rFonts w:ascii="Palatino Linotype" w:hAnsi="Palatino Linotype" w:cs="Tahoma"/>
          <w:b/>
          <w:i/>
          <w:iCs/>
        </w:rPr>
        <w:t>“ACTO IMPUGNADO</w:t>
      </w:r>
    </w:p>
    <w:p w:rsidRPr="00120394" w:rsidR="00F009F1" w:rsidP="00F009F1" w:rsidRDefault="00F009F1" w14:paraId="4C290E98" w14:textId="61A1BF61">
      <w:pPr>
        <w:spacing w:line="360" w:lineRule="auto"/>
        <w:ind w:left="567" w:right="567"/>
        <w:jc w:val="both"/>
        <w:rPr>
          <w:rFonts w:ascii="Palatino Linotype" w:hAnsi="Palatino Linotype"/>
          <w:i/>
          <w:iCs/>
          <w:color w:val="000000"/>
        </w:rPr>
      </w:pPr>
      <w:r w:rsidRPr="00120394">
        <w:rPr>
          <w:rFonts w:ascii="Palatino Linotype" w:hAnsi="Palatino Linotype"/>
          <w:i/>
          <w:iCs/>
          <w:color w:val="000000"/>
        </w:rPr>
        <w:t>Respuesta incompleta (Sic)</w:t>
      </w:r>
    </w:p>
    <w:p w:rsidRPr="00120394" w:rsidR="00F009F1" w:rsidP="00F009F1" w:rsidRDefault="00F009F1" w14:paraId="53CFE49F" w14:textId="77777777">
      <w:pPr>
        <w:spacing w:line="360" w:lineRule="auto"/>
        <w:ind w:left="567" w:right="567"/>
        <w:jc w:val="both"/>
        <w:rPr>
          <w:rFonts w:ascii="Palatino Linotype" w:hAnsi="Palatino Linotype"/>
          <w:i/>
          <w:iCs/>
          <w:color w:val="000000"/>
        </w:rPr>
      </w:pPr>
    </w:p>
    <w:p w:rsidRPr="00120394" w:rsidR="00F009F1" w:rsidP="00F009F1" w:rsidRDefault="00F009F1" w14:paraId="7C0B17A0" w14:textId="0E09D021">
      <w:pPr>
        <w:spacing w:line="360" w:lineRule="auto"/>
        <w:ind w:left="567" w:right="567"/>
        <w:contextualSpacing/>
        <w:jc w:val="both"/>
        <w:rPr>
          <w:rFonts w:ascii="Palatino Linotype" w:hAnsi="Palatino Linotype" w:eastAsia="Calibri" w:cs="Tahoma"/>
          <w:bCs/>
          <w:i/>
          <w:iCs/>
          <w:lang w:eastAsia="en-US"/>
        </w:rPr>
      </w:pPr>
      <w:r w:rsidRPr="00120394">
        <w:rPr>
          <w:rFonts w:ascii="Palatino Linotype" w:hAnsi="Palatino Linotype" w:cs="Tahoma"/>
          <w:b/>
          <w:i/>
          <w:iCs/>
        </w:rPr>
        <w:t>“RAZONES O MOTIVOS DE LA INCONFORMIDAD</w:t>
      </w:r>
      <w:bookmarkStart w:name="_Hlk93400426" w:id="0"/>
      <w:r w:rsidRPr="00120394">
        <w:rPr>
          <w:rFonts w:ascii="Palatino Linotype" w:hAnsi="Palatino Linotype" w:eastAsia="Calibri" w:cs="Tahoma"/>
          <w:bCs/>
          <w:i/>
          <w:iCs/>
          <w:lang w:eastAsia="en-US"/>
        </w:rPr>
        <w:tab/>
      </w:r>
      <w:bookmarkEnd w:id="0"/>
    </w:p>
    <w:p w:rsidRPr="00120394" w:rsidR="00F009F1" w:rsidP="00F009F1" w:rsidRDefault="00F009F1" w14:paraId="692F67A5" w14:textId="5AA80D17">
      <w:pPr>
        <w:spacing w:line="360" w:lineRule="auto"/>
        <w:ind w:left="567" w:right="567"/>
        <w:jc w:val="both"/>
        <w:rPr>
          <w:rFonts w:ascii="Palatino Linotype" w:hAnsi="Palatino Linotype"/>
          <w:i/>
          <w:iCs/>
          <w:color w:val="000000"/>
        </w:rPr>
      </w:pPr>
      <w:r w:rsidRPr="00120394">
        <w:rPr>
          <w:rFonts w:ascii="Palatino Linotype" w:hAnsi="Palatino Linotype"/>
          <w:i/>
          <w:iCs/>
          <w:color w:val="000000"/>
        </w:rPr>
        <w:t>Respuesta incompleta (Sic)</w:t>
      </w:r>
    </w:p>
    <w:p w:rsidR="00120394" w:rsidP="00515719" w:rsidRDefault="00120394" w14:paraId="24D42086" w14:textId="77777777">
      <w:pPr>
        <w:spacing w:line="360" w:lineRule="auto"/>
        <w:contextualSpacing/>
        <w:jc w:val="both"/>
        <w:rPr>
          <w:rFonts w:ascii="Palatino Linotype" w:hAnsi="Palatino Linotype" w:cs="Tahoma"/>
          <w:b/>
          <w:sz w:val="22"/>
          <w:szCs w:val="22"/>
        </w:rPr>
      </w:pPr>
    </w:p>
    <w:p w:rsidRPr="00455466" w:rsidR="00515719" w:rsidP="00515719" w:rsidRDefault="00515719" w14:paraId="12B875A4" w14:textId="6B07C9C3">
      <w:pPr>
        <w:spacing w:line="360" w:lineRule="auto"/>
        <w:contextualSpacing/>
        <w:jc w:val="both"/>
        <w:rPr>
          <w:rFonts w:ascii="Palatino Linotype" w:hAnsi="Palatino Linotype" w:eastAsia="Batang" w:cs="Tahoma"/>
          <w:b/>
          <w:bCs/>
          <w:sz w:val="22"/>
          <w:szCs w:val="22"/>
        </w:rPr>
      </w:pPr>
      <w:r w:rsidRPr="00455466">
        <w:rPr>
          <w:rFonts w:ascii="Palatino Linotype" w:hAnsi="Palatino Linotype" w:cs="Tahoma"/>
          <w:b/>
          <w:sz w:val="22"/>
          <w:szCs w:val="22"/>
        </w:rPr>
        <w:t xml:space="preserve">IV. </w:t>
      </w:r>
      <w:r w:rsidRPr="00455466">
        <w:rPr>
          <w:rFonts w:ascii="Palatino Linotype" w:hAnsi="Palatino Linotype" w:eastAsia="Batang" w:cs="Tahoma"/>
          <w:b/>
          <w:bCs/>
          <w:sz w:val="22"/>
          <w:szCs w:val="22"/>
        </w:rPr>
        <w:t xml:space="preserve">Trámite del </w:t>
      </w:r>
      <w:r w:rsidRPr="00455466">
        <w:rPr>
          <w:rFonts w:ascii="Palatino Linotype" w:hAnsi="Palatino Linotype" w:cs="Tahoma"/>
          <w:b/>
          <w:sz w:val="22"/>
          <w:szCs w:val="22"/>
        </w:rPr>
        <w:t xml:space="preserve">Recurso de Revisión </w:t>
      </w:r>
      <w:r w:rsidRPr="00455466">
        <w:rPr>
          <w:rFonts w:ascii="Palatino Linotype" w:hAnsi="Palatino Linotype" w:eastAsia="Batang" w:cs="Tahoma"/>
          <w:b/>
          <w:bCs/>
          <w:sz w:val="22"/>
          <w:szCs w:val="22"/>
        </w:rPr>
        <w:t>ante el Instituto.</w:t>
      </w:r>
    </w:p>
    <w:p w:rsidRPr="00455466" w:rsidR="00515719" w:rsidP="00515719" w:rsidRDefault="00515719" w14:paraId="4985D11F" w14:textId="77777777">
      <w:pPr>
        <w:spacing w:line="360" w:lineRule="auto"/>
        <w:contextualSpacing/>
        <w:jc w:val="both"/>
        <w:rPr>
          <w:rFonts w:ascii="Palatino Linotype" w:hAnsi="Palatino Linotype" w:eastAsia="Batang" w:cs="Tahoma"/>
          <w:b/>
          <w:bCs/>
          <w:sz w:val="22"/>
          <w:szCs w:val="22"/>
        </w:rPr>
      </w:pPr>
    </w:p>
    <w:p w:rsidR="00515719" w:rsidP="003461C9" w:rsidRDefault="00515719" w14:paraId="74D00FD9" w14:textId="30D6D760">
      <w:pPr>
        <w:spacing w:line="360" w:lineRule="auto"/>
        <w:jc w:val="both"/>
        <w:rPr>
          <w:rFonts w:ascii="Palatino Linotype" w:hAnsi="Palatino Linotype" w:eastAsia="Batang" w:cs="Tahoma"/>
          <w:sz w:val="22"/>
          <w:szCs w:val="22"/>
        </w:rPr>
      </w:pPr>
      <w:r w:rsidRPr="00455466">
        <w:rPr>
          <w:rFonts w:ascii="Palatino Linotype" w:hAnsi="Palatino Linotype" w:eastAsia="Batang" w:cs="Tahoma"/>
          <w:b/>
          <w:bCs/>
          <w:sz w:val="22"/>
          <w:szCs w:val="22"/>
        </w:rPr>
        <w:t xml:space="preserve">a) Turno del </w:t>
      </w:r>
      <w:r w:rsidRPr="00455466">
        <w:rPr>
          <w:rFonts w:ascii="Palatino Linotype" w:hAnsi="Palatino Linotype" w:cs="Tahoma"/>
          <w:b/>
          <w:sz w:val="22"/>
          <w:szCs w:val="22"/>
        </w:rPr>
        <w:t>Recurso de Revisión</w:t>
      </w:r>
      <w:r w:rsidRPr="00455466">
        <w:rPr>
          <w:rFonts w:ascii="Palatino Linotype" w:hAnsi="Palatino Linotype" w:eastAsia="Batang" w:cs="Tahoma"/>
          <w:b/>
          <w:bCs/>
          <w:sz w:val="22"/>
          <w:szCs w:val="22"/>
        </w:rPr>
        <w:t xml:space="preserve">. </w:t>
      </w:r>
      <w:r w:rsidRPr="00455466">
        <w:rPr>
          <w:rFonts w:ascii="Palatino Linotype" w:hAnsi="Palatino Linotype" w:eastAsia="Batang" w:cs="Tahoma"/>
          <w:bCs/>
          <w:sz w:val="22"/>
          <w:szCs w:val="22"/>
        </w:rPr>
        <w:t xml:space="preserve">El </w:t>
      </w:r>
      <w:r w:rsidR="003461C9">
        <w:rPr>
          <w:rFonts w:ascii="Palatino Linotype" w:hAnsi="Palatino Linotype" w:eastAsia="Batang" w:cs="Tahoma"/>
          <w:bCs/>
          <w:sz w:val="22"/>
          <w:szCs w:val="22"/>
        </w:rPr>
        <w:t>diez de marzo</w:t>
      </w:r>
      <w:r w:rsidRPr="00455466">
        <w:rPr>
          <w:rFonts w:ascii="Palatino Linotype" w:hAnsi="Palatino Linotype" w:eastAsia="Batang" w:cs="Tahoma"/>
          <w:bCs/>
          <w:sz w:val="22"/>
          <w:szCs w:val="22"/>
        </w:rPr>
        <w:t xml:space="preserve"> </w:t>
      </w:r>
      <w:r w:rsidR="003461C9">
        <w:rPr>
          <w:rFonts w:ascii="Palatino Linotype" w:hAnsi="Palatino Linotype" w:eastAsia="Batang" w:cs="Tahoma"/>
          <w:bCs/>
          <w:sz w:val="22"/>
          <w:szCs w:val="22"/>
        </w:rPr>
        <w:t xml:space="preserve">de dos mil veintidós, </w:t>
      </w:r>
      <w:r w:rsidRPr="00C938B6" w:rsidR="003461C9">
        <w:rPr>
          <w:rFonts w:ascii="Palatino Linotype" w:hAnsi="Palatino Linotype" w:eastAsia="Batang" w:cs="Tahoma"/>
          <w:sz w:val="22"/>
          <w:szCs w:val="22"/>
        </w:rPr>
        <w:t xml:space="preserve">el </w:t>
      </w:r>
      <w:r w:rsidRPr="00C938B6" w:rsidR="003461C9">
        <w:rPr>
          <w:rFonts w:ascii="Palatino Linotype" w:hAnsi="Palatino Linotype" w:eastAsia="Batang" w:cs="Tahoma"/>
          <w:sz w:val="22"/>
          <w:szCs w:val="22"/>
          <w:lang w:val="es-ES"/>
        </w:rPr>
        <w:t>Sistema de Acceso a la Información Mexiquense (SAIMEX),</w:t>
      </w:r>
      <w:r w:rsidRPr="00C938B6" w:rsidR="003461C9">
        <w:rPr>
          <w:rFonts w:ascii="Palatino Linotype" w:hAnsi="Palatino Linotype" w:eastAsia="Batang" w:cs="Tahoma"/>
          <w:sz w:val="22"/>
          <w:szCs w:val="22"/>
        </w:rPr>
        <w:t xml:space="preserve"> asignó el número de expediente </w:t>
      </w:r>
      <w:r w:rsidRPr="003461C9" w:rsidR="003461C9">
        <w:rPr>
          <w:rFonts w:ascii="Palatino Linotype" w:hAnsi="Palatino Linotype" w:eastAsia="Calibri" w:cs="Tahoma"/>
          <w:b/>
          <w:bCs/>
          <w:sz w:val="22"/>
          <w:szCs w:val="22"/>
          <w:lang w:eastAsia="en-US"/>
        </w:rPr>
        <w:t>03716/INFOEM/IP/RR/2022</w:t>
      </w:r>
      <w:r w:rsidRPr="00C938B6" w:rsidR="003461C9">
        <w:rPr>
          <w:rFonts w:ascii="Palatino Linotype" w:hAnsi="Palatino Linotype" w:eastAsia="Batang" w:cs="Tahoma"/>
          <w:sz w:val="22"/>
          <w:szCs w:val="22"/>
        </w:rPr>
        <w:t xml:space="preserve">, al medio de impugnación que nos ocupa, con base en el sistema </w:t>
      </w:r>
      <w:r w:rsidRPr="00C938B6" w:rsidR="003461C9">
        <w:rPr>
          <w:rFonts w:ascii="Palatino Linotype" w:hAnsi="Palatino Linotype" w:eastAsia="Batang" w:cs="Tahoma"/>
          <w:sz w:val="22"/>
          <w:szCs w:val="22"/>
        </w:rPr>
        <w:lastRenderedPageBreak/>
        <w:t xml:space="preserve">aprobado por el Pleno de este Órgano Garante </w:t>
      </w:r>
      <w:r w:rsidR="003461C9">
        <w:rPr>
          <w:rFonts w:ascii="Palatino Linotype" w:hAnsi="Palatino Linotype" w:eastAsia="Batang" w:cs="Tahoma"/>
          <w:sz w:val="22"/>
          <w:szCs w:val="22"/>
        </w:rPr>
        <w:t xml:space="preserve">y lo turnó al </w:t>
      </w:r>
      <w:r w:rsidR="003461C9">
        <w:rPr>
          <w:rFonts w:ascii="Palatino Linotype" w:hAnsi="Palatino Linotype" w:eastAsia="Batang" w:cs="Tahoma"/>
          <w:b/>
          <w:bCs/>
          <w:sz w:val="22"/>
          <w:szCs w:val="22"/>
        </w:rPr>
        <w:t>Comisionado Luis Gustavo Parra Noriega</w:t>
      </w:r>
      <w:r w:rsidR="003461C9">
        <w:rPr>
          <w:rFonts w:ascii="Palatino Linotype" w:hAnsi="Palatino Linotype" w:eastAsia="Batang" w:cs="Tahoma"/>
          <w:b/>
          <w:sz w:val="22"/>
          <w:szCs w:val="22"/>
        </w:rPr>
        <w:t xml:space="preserve"> </w:t>
      </w:r>
      <w:r w:rsidRPr="00C938B6" w:rsidR="003461C9">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455466" w:rsidR="003461C9" w:rsidP="003461C9" w:rsidRDefault="003461C9" w14:paraId="0C04C33D" w14:textId="77777777">
      <w:pPr>
        <w:spacing w:line="360" w:lineRule="auto"/>
        <w:jc w:val="both"/>
        <w:rPr>
          <w:rFonts w:ascii="Palatino Linotype" w:hAnsi="Palatino Linotype" w:eastAsia="Batang" w:cs="Tahoma"/>
          <w:bCs/>
          <w:sz w:val="22"/>
          <w:szCs w:val="22"/>
        </w:rPr>
      </w:pPr>
    </w:p>
    <w:p w:rsidRPr="00455466" w:rsidR="00515719" w:rsidP="00515719" w:rsidRDefault="00515719" w14:paraId="6D5AF486" w14:textId="78F070B2">
      <w:pPr>
        <w:spacing w:line="360" w:lineRule="auto"/>
        <w:jc w:val="both"/>
        <w:rPr>
          <w:rFonts w:ascii="Palatino Linotype" w:hAnsi="Palatino Linotype" w:eastAsia="Batang" w:cs="Tahoma"/>
          <w:b/>
          <w:bCs/>
          <w:sz w:val="22"/>
          <w:szCs w:val="22"/>
          <w:lang w:val="es-ES_tradnl"/>
        </w:rPr>
      </w:pPr>
      <w:r w:rsidRPr="00455466">
        <w:rPr>
          <w:rFonts w:ascii="Palatino Linotype" w:hAnsi="Palatino Linotype" w:eastAsia="Batang" w:cs="Tahoma"/>
          <w:b/>
          <w:bCs/>
          <w:sz w:val="22"/>
          <w:szCs w:val="22"/>
        </w:rPr>
        <w:t xml:space="preserve">b) Admisión del </w:t>
      </w:r>
      <w:r w:rsidRPr="00455466">
        <w:rPr>
          <w:rFonts w:ascii="Palatino Linotype" w:hAnsi="Palatino Linotype" w:cs="Tahoma"/>
          <w:b/>
          <w:sz w:val="22"/>
          <w:szCs w:val="22"/>
        </w:rPr>
        <w:t>Recurso de Revisión</w:t>
      </w:r>
      <w:r w:rsidRPr="00455466">
        <w:rPr>
          <w:rFonts w:ascii="Palatino Linotype" w:hAnsi="Palatino Linotype" w:eastAsia="Batang" w:cs="Tahoma"/>
          <w:b/>
          <w:bCs/>
          <w:sz w:val="22"/>
          <w:szCs w:val="22"/>
          <w:lang w:val="es-ES_tradnl"/>
        </w:rPr>
        <w:t xml:space="preserve">. </w:t>
      </w:r>
      <w:r w:rsidRPr="00455466">
        <w:rPr>
          <w:rFonts w:ascii="Palatino Linotype" w:hAnsi="Palatino Linotype" w:eastAsia="Batang" w:cs="Tahoma"/>
          <w:bCs/>
          <w:sz w:val="22"/>
          <w:szCs w:val="22"/>
          <w:lang w:val="es-ES_tradnl"/>
        </w:rPr>
        <w:t xml:space="preserve">El </w:t>
      </w:r>
      <w:r w:rsidR="003461C9">
        <w:rPr>
          <w:rFonts w:ascii="Palatino Linotype" w:hAnsi="Palatino Linotype" w:eastAsia="Batang" w:cs="Tahoma"/>
          <w:bCs/>
          <w:sz w:val="22"/>
          <w:szCs w:val="22"/>
          <w:lang w:val="es-ES_tradnl"/>
        </w:rPr>
        <w:t>quince</w:t>
      </w:r>
      <w:r w:rsidRPr="00455466">
        <w:rPr>
          <w:rFonts w:ascii="Palatino Linotype" w:hAnsi="Palatino Linotype" w:eastAsia="Batang" w:cs="Tahoma"/>
          <w:bCs/>
          <w:sz w:val="22"/>
          <w:szCs w:val="22"/>
          <w:lang w:val="es-ES_tradnl"/>
        </w:rPr>
        <w:t xml:space="preserve"> de marzo de dos mil veintidós, se acordó la admisión del Recurso de Revisión interpuesto por la Recurrente en contra del Sujeto Obligado, en términos del artículo 185, fracciones I, II y IV de la Ley de Transparencia y Acceso a la Información Pública del Estado de México y Municipios, el cual fue notificado a las partes el mismo </w:t>
      </w:r>
      <w:r w:rsidR="00844A0E">
        <w:rPr>
          <w:rFonts w:ascii="Palatino Linotype" w:hAnsi="Palatino Linotype" w:eastAsia="Batang" w:cs="Tahoma"/>
          <w:bCs/>
          <w:sz w:val="22"/>
          <w:szCs w:val="22"/>
          <w:lang w:val="es-ES_tradnl"/>
        </w:rPr>
        <w:t>día</w:t>
      </w:r>
      <w:r w:rsidRPr="00455466">
        <w:rPr>
          <w:rFonts w:ascii="Palatino Linotype" w:hAnsi="Palatino Linotype" w:eastAsia="Batang" w:cs="Tahoma"/>
          <w:bCs/>
          <w:sz w:val="22"/>
          <w:szCs w:val="22"/>
          <w:lang w:val="es-ES_tradnl"/>
        </w:rPr>
        <w:t>, a través</w:t>
      </w:r>
      <w:r w:rsidR="00844A0E">
        <w:rPr>
          <w:rFonts w:ascii="Palatino Linotype" w:hAnsi="Palatino Linotype" w:eastAsia="Batang" w:cs="Tahoma"/>
          <w:bCs/>
          <w:sz w:val="22"/>
          <w:szCs w:val="22"/>
          <w:lang w:val="es-ES_tradnl"/>
        </w:rPr>
        <w:t xml:space="preserve">, </w:t>
      </w:r>
      <w:r w:rsidRPr="00C938B6" w:rsidR="00844A0E">
        <w:rPr>
          <w:rFonts w:ascii="Palatino Linotype" w:hAnsi="Palatino Linotype" w:eastAsia="Batang" w:cs="Tahoma"/>
          <w:sz w:val="22"/>
          <w:szCs w:val="22"/>
          <w:lang w:val="es-ES_tradnl"/>
        </w:rPr>
        <w:t>a través del Sistema de Acceso a la Información Mexiquense (SAIMEX), en el que se les otorgó un plazo de siete días hábiles posteriores a la misma, para que manifestaran lo que a su derecho conviniera y formularan alegatos.</w:t>
      </w:r>
    </w:p>
    <w:p w:rsidRPr="00455466" w:rsidR="00515719" w:rsidP="00515719" w:rsidRDefault="00515719" w14:paraId="5563BA01" w14:textId="77777777">
      <w:pPr>
        <w:spacing w:line="360" w:lineRule="auto"/>
        <w:jc w:val="both"/>
        <w:rPr>
          <w:rFonts w:ascii="Palatino Linotype" w:hAnsi="Palatino Linotype" w:eastAsia="Batang" w:cs="Tahoma"/>
          <w:b/>
          <w:bCs/>
          <w:sz w:val="22"/>
          <w:szCs w:val="22"/>
          <w:lang w:val="es-ES_tradnl"/>
        </w:rPr>
      </w:pPr>
    </w:p>
    <w:p w:rsidR="00844A0E" w:rsidP="00844A0E" w:rsidRDefault="00844A0E" w14:paraId="3E061223" w14:textId="08CBF667">
      <w:pPr>
        <w:widowControl w:val="0"/>
        <w:tabs>
          <w:tab w:val="center" w:pos="4522"/>
        </w:tabs>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Informe Justificado</w:t>
      </w:r>
      <w:r>
        <w:rPr>
          <w:rFonts w:ascii="Palatino Linotype" w:hAnsi="Palatino Linotype"/>
          <w:bCs/>
          <w:sz w:val="22"/>
          <w:szCs w:val="22"/>
          <w:lang w:val="es-ES_tradnl"/>
        </w:rPr>
        <w:t xml:space="preserve">.  El </w:t>
      </w:r>
      <w:r w:rsidR="00AC58D0">
        <w:rPr>
          <w:rFonts w:ascii="Palatino Linotype" w:hAnsi="Palatino Linotype"/>
          <w:bCs/>
          <w:sz w:val="22"/>
          <w:szCs w:val="22"/>
          <w:lang w:val="es-ES_tradnl"/>
        </w:rPr>
        <w:t>veintidós y veintitrés</w:t>
      </w:r>
      <w:r>
        <w:rPr>
          <w:rFonts w:ascii="Palatino Linotype" w:hAnsi="Palatino Linotype"/>
          <w:bCs/>
          <w:sz w:val="22"/>
          <w:szCs w:val="22"/>
          <w:lang w:val="es-ES_tradnl"/>
        </w:rPr>
        <w:t xml:space="preserve"> de marzo de dos mil veintidós, se recibió en este Instituto, a través del Sistema de Acceso a la Información Mexiquense (SAIMEX), el Informe Justificado, </w:t>
      </w:r>
      <w:r w:rsidR="00120394">
        <w:rPr>
          <w:rFonts w:ascii="Palatino Linotype" w:hAnsi="Palatino Linotype"/>
          <w:bCs/>
          <w:sz w:val="22"/>
          <w:szCs w:val="22"/>
          <w:lang w:val="es-ES_tradnl"/>
        </w:rPr>
        <w:t>por medio del oficio sin número, ni fecha, rubricado por la Titular de la Unidad de Transparencia y dirigido al Comisionado Ponente, por medio del cual ratifica la respuesta y proporciona los Manuales de Organización y Procedimientos de la Secretaría del Ayuntamiento.</w:t>
      </w:r>
    </w:p>
    <w:p w:rsidR="00844A0E" w:rsidP="00844A0E" w:rsidRDefault="00844A0E" w14:paraId="60F42712" w14:textId="13B88578">
      <w:pPr>
        <w:widowControl w:val="0"/>
        <w:tabs>
          <w:tab w:val="center" w:pos="4522"/>
        </w:tabs>
        <w:spacing w:line="360" w:lineRule="auto"/>
        <w:jc w:val="both"/>
        <w:rPr>
          <w:rFonts w:ascii="Palatino Linotype" w:hAnsi="Palatino Linotype"/>
          <w:bCs/>
          <w:sz w:val="22"/>
          <w:szCs w:val="22"/>
          <w:lang w:val="es-ES_tradnl"/>
        </w:rPr>
      </w:pPr>
    </w:p>
    <w:p w:rsidR="00120394" w:rsidP="00844A0E" w:rsidRDefault="00120394" w14:paraId="28E4FAFA" w14:textId="1A2AA3D9">
      <w:pPr>
        <w:widowControl w:val="0"/>
        <w:tabs>
          <w:tab w:val="center" w:pos="4522"/>
        </w:tabs>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El Sujeto Obligado adjuntó la digitalización de los siguientes documentos:</w:t>
      </w:r>
    </w:p>
    <w:p w:rsidRPr="00120394" w:rsidR="00120394" w:rsidP="00844A0E" w:rsidRDefault="00120394" w14:paraId="1F68C472" w14:textId="77777777">
      <w:pPr>
        <w:widowControl w:val="0"/>
        <w:tabs>
          <w:tab w:val="center" w:pos="4522"/>
        </w:tabs>
        <w:spacing w:line="360" w:lineRule="auto"/>
        <w:jc w:val="both"/>
        <w:rPr>
          <w:rFonts w:ascii="Palatino Linotype" w:hAnsi="Palatino Linotype"/>
          <w:bCs/>
          <w:sz w:val="24"/>
          <w:szCs w:val="24"/>
          <w:lang w:val="es-ES_tradnl"/>
        </w:rPr>
      </w:pPr>
    </w:p>
    <w:p w:rsidR="00042E0F" w:rsidP="00120394" w:rsidRDefault="00120394" w14:paraId="60FA9AA4" w14:textId="48DE1AB1">
      <w:pPr>
        <w:widowControl w:val="0"/>
        <w:tabs>
          <w:tab w:val="center" w:pos="4522"/>
        </w:tabs>
        <w:spacing w:line="360" w:lineRule="auto"/>
        <w:jc w:val="both"/>
        <w:rPr>
          <w:rFonts w:ascii="Palatino Linotype" w:hAnsi="Palatino Linotype"/>
          <w:bCs/>
          <w:sz w:val="22"/>
          <w:szCs w:val="24"/>
          <w:lang w:val="es-ES_tradnl"/>
        </w:rPr>
      </w:pPr>
      <w:r w:rsidRPr="00120394">
        <w:rPr>
          <w:rFonts w:ascii="Palatino Linotype" w:hAnsi="Palatino Linotype"/>
          <w:bCs/>
          <w:sz w:val="22"/>
          <w:szCs w:val="24"/>
          <w:lang w:val="es-ES_tradnl"/>
        </w:rPr>
        <w:t xml:space="preserve">i) Documentos </w:t>
      </w:r>
      <w:r>
        <w:rPr>
          <w:rFonts w:ascii="Palatino Linotype" w:hAnsi="Palatino Linotype"/>
          <w:bCs/>
          <w:sz w:val="22"/>
          <w:szCs w:val="24"/>
          <w:lang w:val="es-ES_tradnl"/>
        </w:rPr>
        <w:t>referidos en el Antecedente II.</w:t>
      </w:r>
    </w:p>
    <w:p w:rsidR="00120394" w:rsidP="00120394" w:rsidRDefault="00120394" w14:paraId="0BB2E540" w14:textId="69117FC5">
      <w:pPr>
        <w:widowControl w:val="0"/>
        <w:tabs>
          <w:tab w:val="center" w:pos="4522"/>
        </w:tabs>
        <w:spacing w:line="360" w:lineRule="auto"/>
        <w:jc w:val="both"/>
        <w:rPr>
          <w:rFonts w:ascii="Palatino Linotype" w:hAnsi="Palatino Linotype"/>
          <w:bCs/>
          <w:sz w:val="22"/>
          <w:szCs w:val="24"/>
          <w:lang w:val="es-ES_tradnl"/>
        </w:rPr>
      </w:pPr>
    </w:p>
    <w:p w:rsidRPr="00120394" w:rsidR="00120394" w:rsidP="00120394" w:rsidRDefault="00120394" w14:paraId="5F5F9942" w14:textId="51DFD0B5">
      <w:pPr>
        <w:widowControl w:val="0"/>
        <w:tabs>
          <w:tab w:val="center" w:pos="4522"/>
        </w:tabs>
        <w:spacing w:line="360" w:lineRule="auto"/>
        <w:jc w:val="both"/>
        <w:rPr>
          <w:rFonts w:ascii="Palatino Linotype" w:hAnsi="Palatino Linotype"/>
          <w:bCs/>
          <w:sz w:val="22"/>
          <w:szCs w:val="24"/>
          <w:lang w:val="es-ES_tradnl"/>
        </w:rPr>
      </w:pPr>
      <w:r>
        <w:rPr>
          <w:rFonts w:ascii="Palatino Linotype" w:hAnsi="Palatino Linotype"/>
          <w:bCs/>
          <w:sz w:val="22"/>
          <w:szCs w:val="24"/>
          <w:lang w:val="es-ES_tradnl"/>
        </w:rPr>
        <w:t>ii) Manual de Procedimientos de la Secretaría del Ayuntamiento.</w:t>
      </w:r>
    </w:p>
    <w:p w:rsidRPr="00455466" w:rsidR="00515719" w:rsidP="00515719" w:rsidRDefault="00515719" w14:paraId="7BD3DE97" w14:textId="7F220E0C">
      <w:pPr>
        <w:spacing w:line="360" w:lineRule="auto"/>
        <w:jc w:val="both"/>
        <w:rPr>
          <w:rFonts w:ascii="Palatino Linotype" w:hAnsi="Palatino Linotype" w:eastAsia="Batang" w:cs="Tahoma"/>
          <w:b/>
          <w:bCs/>
          <w:sz w:val="22"/>
          <w:szCs w:val="22"/>
          <w:lang w:val="es-ES_tradnl"/>
        </w:rPr>
      </w:pPr>
    </w:p>
    <w:p w:rsidRPr="00ED5C85" w:rsidR="00194092" w:rsidP="00194092" w:rsidRDefault="00194092" w14:paraId="0F5A4338" w14:textId="245C4848">
      <w:pPr>
        <w:spacing w:line="360" w:lineRule="auto"/>
        <w:jc w:val="both"/>
        <w:rPr>
          <w:rFonts w:ascii="Palatino Linotype" w:hAnsi="Palatino Linotype" w:eastAsia="Palatino Linotype" w:cs="Palatino Linotype"/>
          <w:b/>
          <w:bCs/>
          <w:sz w:val="22"/>
          <w:szCs w:val="22"/>
          <w:lang w:val="es-ES"/>
        </w:rPr>
      </w:pPr>
      <w:r w:rsidRPr="00C938B6">
        <w:rPr>
          <w:rFonts w:ascii="Palatino Linotype" w:hAnsi="Palatino Linotype" w:cs="Tahoma"/>
          <w:b/>
          <w:sz w:val="22"/>
          <w:szCs w:val="22"/>
        </w:rPr>
        <w:t xml:space="preserve">d) </w:t>
      </w:r>
      <w:r w:rsidRPr="00ED5C85">
        <w:rPr>
          <w:rFonts w:ascii="Palatino Linotype" w:hAnsi="Palatino Linotype" w:eastAsia="Palatino Linotype" w:cs="Palatino Linotype"/>
          <w:b/>
          <w:bCs/>
          <w:iCs/>
          <w:sz w:val="22"/>
          <w:szCs w:val="22"/>
          <w:lang w:val="es-ES_tradnl"/>
        </w:rPr>
        <w:t>Vista</w:t>
      </w:r>
      <w:r w:rsidRPr="00ED5C85">
        <w:rPr>
          <w:rFonts w:ascii="Palatino Linotype" w:hAnsi="Palatino Linotype" w:eastAsia="Palatino Linotype" w:cs="Palatino Linotype"/>
          <w:b/>
          <w:sz w:val="22"/>
          <w:szCs w:val="22"/>
        </w:rPr>
        <w:t xml:space="preserve"> del Informe Justificado: </w:t>
      </w:r>
      <w:r w:rsidRPr="00ED5C85">
        <w:rPr>
          <w:rFonts w:ascii="Palatino Linotype" w:hAnsi="Palatino Linotype" w:eastAsia="Palatino Linotype" w:cs="Palatino Linotype"/>
          <w:sz w:val="22"/>
          <w:szCs w:val="22"/>
        </w:rPr>
        <w:t xml:space="preserve">El </w:t>
      </w:r>
      <w:r>
        <w:rPr>
          <w:rFonts w:ascii="Palatino Linotype" w:hAnsi="Palatino Linotype" w:eastAsia="Palatino Linotype" w:cs="Palatino Linotype"/>
          <w:sz w:val="22"/>
          <w:szCs w:val="22"/>
        </w:rPr>
        <w:t xml:space="preserve">dos de mayo </w:t>
      </w:r>
      <w:r w:rsidRPr="00ED5C85">
        <w:rPr>
          <w:rFonts w:ascii="Palatino Linotype" w:hAnsi="Palatino Linotype" w:eastAsia="Palatino Linotype" w:cs="Palatino Linotype"/>
          <w:sz w:val="22"/>
          <w:szCs w:val="22"/>
        </w:rPr>
        <w:t xml:space="preserve">de dos mil veintidós, se dictó acuerdo mediante el cual </w:t>
      </w:r>
      <w:r w:rsidRPr="00ED5C85">
        <w:rPr>
          <w:rFonts w:ascii="Palatino Linotype" w:hAnsi="Palatino Linotype" w:eastAsia="Palatino Linotype" w:cs="Palatino Linotype"/>
          <w:bCs/>
          <w:sz w:val="22"/>
          <w:szCs w:val="22"/>
        </w:rPr>
        <w:t>se pus</w:t>
      </w:r>
      <w:r w:rsidR="00AC58D0">
        <w:rPr>
          <w:rFonts w:ascii="Palatino Linotype" w:hAnsi="Palatino Linotype" w:eastAsia="Palatino Linotype" w:cs="Palatino Linotype"/>
          <w:bCs/>
          <w:sz w:val="22"/>
          <w:szCs w:val="22"/>
        </w:rPr>
        <w:t>o</w:t>
      </w:r>
      <w:r>
        <w:rPr>
          <w:rFonts w:ascii="Palatino Linotype" w:hAnsi="Palatino Linotype" w:eastAsia="Palatino Linotype" w:cs="Palatino Linotype"/>
          <w:bCs/>
          <w:sz w:val="22"/>
          <w:szCs w:val="22"/>
        </w:rPr>
        <w:t xml:space="preserve"> a la vista del Particular del Informe Justificado</w:t>
      </w:r>
      <w:r w:rsidRPr="00ED5C85">
        <w:rPr>
          <w:rFonts w:ascii="Palatino Linotype" w:hAnsi="Palatino Linotype" w:eastAsia="Palatino Linotype" w:cs="Palatino Linotype"/>
          <w:bCs/>
          <w:sz w:val="22"/>
          <w:szCs w:val="22"/>
        </w:rPr>
        <w:t>,</w:t>
      </w:r>
      <w:r w:rsidRPr="00ED5C85">
        <w:rPr>
          <w:rFonts w:ascii="Palatino Linotype" w:hAnsi="Palatino Linotype" w:eastAsia="Palatino Linotype" w:cs="Palatino Linotype"/>
          <w:sz w:val="22"/>
          <w:szCs w:val="22"/>
        </w:rPr>
        <w:t xml:space="preserve"> entregados por el </w:t>
      </w:r>
      <w:r w:rsidRPr="00ED5C85">
        <w:rPr>
          <w:rFonts w:ascii="Palatino Linotype" w:hAnsi="Palatino Linotype" w:eastAsia="Palatino Linotype" w:cs="Palatino Linotype"/>
          <w:sz w:val="22"/>
          <w:szCs w:val="22"/>
        </w:rPr>
        <w:lastRenderedPageBreak/>
        <w:t xml:space="preserve">Sujeto Obligado, el cual fue notificado a las partes, a través del Sistema de Acceso a la Información Mexiquense (SAIMEX). </w:t>
      </w:r>
      <w:r w:rsidRPr="00ED5C85">
        <w:rPr>
          <w:rFonts w:ascii="Palatino Linotype" w:hAnsi="Palatino Linotype" w:eastAsia="Palatino Linotype" w:cs="Palatino Linotype"/>
          <w:b/>
          <w:sz w:val="22"/>
          <w:szCs w:val="22"/>
        </w:rPr>
        <w:t>No obstante</w:t>
      </w:r>
      <w:r w:rsidRPr="00ED5C85">
        <w:rPr>
          <w:rFonts w:ascii="Palatino Linotype" w:hAnsi="Palatino Linotype" w:eastAsia="Palatino Linotype" w:cs="Palatino Linotype"/>
          <w:b/>
          <w:bCs/>
          <w:iCs/>
          <w:sz w:val="22"/>
          <w:szCs w:val="22"/>
          <w:lang w:val="es-ES_tradnl"/>
        </w:rPr>
        <w:t>, el Recurrente omitió realizar manifestación alguna que a su derecho conviniera y asistiera</w:t>
      </w:r>
      <w:r w:rsidRPr="00ED5C85">
        <w:rPr>
          <w:rFonts w:ascii="Palatino Linotype" w:hAnsi="Palatino Linotype" w:eastAsia="Palatino Linotype" w:cs="Palatino Linotype"/>
          <w:b/>
          <w:bCs/>
          <w:iCs/>
          <w:sz w:val="22"/>
          <w:szCs w:val="22"/>
        </w:rPr>
        <w:t>.</w:t>
      </w:r>
    </w:p>
    <w:p w:rsidR="00194092" w:rsidP="00515719" w:rsidRDefault="00194092" w14:paraId="43683230" w14:textId="5881E927">
      <w:pPr>
        <w:spacing w:line="360" w:lineRule="auto"/>
        <w:jc w:val="both"/>
        <w:rPr>
          <w:rFonts w:ascii="Palatino Linotype" w:hAnsi="Palatino Linotype" w:eastAsia="Batang" w:cs="Tahoma"/>
          <w:b/>
          <w:bCs/>
          <w:sz w:val="22"/>
          <w:szCs w:val="22"/>
          <w:lang w:val="es-ES_tradnl"/>
        </w:rPr>
      </w:pPr>
    </w:p>
    <w:p w:rsidR="00190E0D" w:rsidP="00515719" w:rsidRDefault="00190E0D" w14:paraId="0ADA74AF" w14:textId="7FB17673">
      <w:pPr>
        <w:spacing w:line="360" w:lineRule="auto"/>
        <w:jc w:val="both"/>
        <w:rPr>
          <w:rFonts w:ascii="Palatino Linotype" w:hAnsi="Palatino Linotype" w:eastAsia="Calibri" w:cs="Tahoma"/>
          <w:bCs/>
          <w:sz w:val="22"/>
          <w:szCs w:val="22"/>
          <w:lang w:val="es-ES"/>
        </w:rPr>
      </w:pPr>
      <w:r>
        <w:rPr>
          <w:rFonts w:ascii="Palatino Linotype" w:hAnsi="Palatino Linotype" w:eastAsia="Calibri" w:cs="Tahoma"/>
          <w:b/>
          <w:sz w:val="22"/>
          <w:szCs w:val="22"/>
        </w:rPr>
        <w:t>e</w:t>
      </w:r>
      <w:r w:rsidRPr="00455466">
        <w:rPr>
          <w:rFonts w:ascii="Palatino Linotype" w:hAnsi="Palatino Linotype" w:eastAsia="Calibri" w:cs="Tahoma"/>
          <w:b/>
          <w:sz w:val="22"/>
          <w:szCs w:val="22"/>
        </w:rPr>
        <w:t xml:space="preserve">) </w:t>
      </w:r>
      <w:r w:rsidRPr="00CB1499" w:rsidR="00CB1499">
        <w:rPr>
          <w:rFonts w:ascii="Palatino Linotype" w:hAnsi="Palatino Linotype" w:eastAsia="Calibri" w:cs="Tahoma"/>
          <w:b/>
          <w:bCs/>
          <w:sz w:val="22"/>
          <w:szCs w:val="22"/>
          <w:lang w:val="es-ES"/>
        </w:rPr>
        <w:t xml:space="preserve">Ampliación de plazo para resolver. </w:t>
      </w:r>
      <w:r w:rsidRPr="00CB1499" w:rsidR="00CB1499">
        <w:rPr>
          <w:rFonts w:ascii="Palatino Linotype" w:hAnsi="Palatino Linotype" w:eastAsia="Calibri" w:cs="Tahoma"/>
          <w:bCs/>
          <w:sz w:val="22"/>
          <w:szCs w:val="22"/>
          <w:lang w:val="es-ES"/>
        </w:rPr>
        <w:t xml:space="preserve">El </w:t>
      </w:r>
      <w:r w:rsidR="00CB1499">
        <w:rPr>
          <w:rFonts w:ascii="Palatino Linotype" w:hAnsi="Palatino Linotype" w:eastAsia="Calibri" w:cs="Tahoma"/>
          <w:bCs/>
          <w:sz w:val="22"/>
          <w:szCs w:val="22"/>
        </w:rPr>
        <w:t>seis de mayo</w:t>
      </w:r>
      <w:r w:rsidRPr="00CB1499" w:rsidR="00CB1499">
        <w:rPr>
          <w:rFonts w:ascii="Palatino Linotype" w:hAnsi="Palatino Linotype" w:eastAsia="Calibri" w:cs="Tahoma"/>
          <w:bCs/>
          <w:sz w:val="22"/>
          <w:szCs w:val="22"/>
        </w:rPr>
        <w:t xml:space="preserve"> de dos mil veintidós</w:t>
      </w:r>
      <w:r w:rsidRPr="00CB1499" w:rsidR="00CB1499">
        <w:rPr>
          <w:rFonts w:ascii="Palatino Linotype" w:hAnsi="Palatino Linotype" w:eastAsia="Calibri" w:cs="Tahoma"/>
          <w:bCs/>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CB1499" w:rsidR="00CB1499" w:rsidP="00515719" w:rsidRDefault="00CB1499" w14:paraId="753388CB" w14:textId="77777777">
      <w:pPr>
        <w:spacing w:line="360" w:lineRule="auto"/>
        <w:jc w:val="both"/>
        <w:rPr>
          <w:rFonts w:ascii="Palatino Linotype" w:hAnsi="Palatino Linotype" w:eastAsia="Batang" w:cs="Tahoma"/>
          <w:bCs/>
          <w:sz w:val="22"/>
          <w:szCs w:val="22"/>
          <w:lang w:val="es-ES_tradnl"/>
        </w:rPr>
      </w:pPr>
    </w:p>
    <w:p w:rsidRPr="00455466" w:rsidR="00515719" w:rsidP="00515719" w:rsidRDefault="00194092" w14:paraId="50D4A0AC" w14:textId="41A2EC85">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Pr="00455466" w:rsidR="00515719">
        <w:rPr>
          <w:rFonts w:ascii="Palatino Linotype" w:hAnsi="Palatino Linotype" w:cs="Tahoma"/>
          <w:b/>
          <w:sz w:val="22"/>
          <w:szCs w:val="22"/>
        </w:rPr>
        <w:t>) Cierre de instrucción.</w:t>
      </w:r>
      <w:r w:rsidRPr="00455466" w:rsidR="00515719">
        <w:rPr>
          <w:rFonts w:ascii="Palatino Linotype" w:hAnsi="Palatino Linotype" w:cs="Tahoma"/>
          <w:sz w:val="22"/>
          <w:szCs w:val="22"/>
        </w:rPr>
        <w:t xml:space="preserve"> El </w:t>
      </w:r>
      <w:r w:rsidR="00AC58D0">
        <w:rPr>
          <w:rFonts w:ascii="Palatino Linotype" w:hAnsi="Palatino Linotype" w:cs="Tahoma"/>
          <w:sz w:val="22"/>
          <w:szCs w:val="22"/>
        </w:rPr>
        <w:t>onc</w:t>
      </w:r>
      <w:r>
        <w:rPr>
          <w:rFonts w:ascii="Palatino Linotype" w:hAnsi="Palatino Linotype" w:cs="Tahoma"/>
          <w:sz w:val="22"/>
          <w:szCs w:val="22"/>
        </w:rPr>
        <w:t>e</w:t>
      </w:r>
      <w:r w:rsidRPr="00455466" w:rsidR="00515719">
        <w:rPr>
          <w:rFonts w:ascii="Palatino Linotype" w:hAnsi="Palatino Linotype" w:cs="Tahoma"/>
          <w:sz w:val="22"/>
          <w:szCs w:val="22"/>
        </w:rPr>
        <w:t xml:space="preserve"> de </w:t>
      </w:r>
      <w:r>
        <w:rPr>
          <w:rFonts w:ascii="Palatino Linotype" w:hAnsi="Palatino Linotype" w:cs="Tahoma"/>
          <w:sz w:val="22"/>
          <w:szCs w:val="22"/>
        </w:rPr>
        <w:t>mayo</w:t>
      </w:r>
      <w:r w:rsidRPr="00455466" w:rsidR="00515719">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455466" w:rsidR="00515719">
        <w:rPr>
          <w:rFonts w:ascii="Palatino Linotype" w:hAnsi="Palatino Linotype" w:cs="Tahoma"/>
          <w:sz w:val="22"/>
          <w:szCs w:val="22"/>
          <w:lang w:val="es-ES"/>
        </w:rPr>
        <w:t>Sistema de Acceso a la Información Mexiquense (SAIMEX)</w:t>
      </w:r>
      <w:r w:rsidRPr="00455466" w:rsidR="00515719">
        <w:rPr>
          <w:rFonts w:ascii="Palatino Linotype" w:hAnsi="Palatino Linotype" w:cs="Tahoma"/>
          <w:sz w:val="22"/>
          <w:szCs w:val="22"/>
        </w:rPr>
        <w:t>.</w:t>
      </w:r>
    </w:p>
    <w:p w:rsidRPr="00455466" w:rsidR="00515719" w:rsidP="00515719" w:rsidRDefault="00515719" w14:paraId="0824BF21" w14:textId="77777777">
      <w:pPr>
        <w:spacing w:line="360" w:lineRule="auto"/>
        <w:contextualSpacing/>
        <w:jc w:val="both"/>
        <w:rPr>
          <w:rFonts w:ascii="Palatino Linotype" w:hAnsi="Palatino Linotype" w:eastAsia="Batang" w:cs="Tahoma"/>
          <w:b/>
          <w:bCs/>
          <w:sz w:val="22"/>
          <w:szCs w:val="22"/>
        </w:rPr>
      </w:pPr>
    </w:p>
    <w:p w:rsidRPr="00455466" w:rsidR="00515719" w:rsidP="00515719" w:rsidRDefault="00515719" w14:paraId="04C503E6" w14:textId="77777777">
      <w:pPr>
        <w:spacing w:line="360" w:lineRule="auto"/>
        <w:contextualSpacing/>
        <w:jc w:val="both"/>
        <w:rPr>
          <w:rFonts w:ascii="Palatino Linotype" w:hAnsi="Palatino Linotype" w:eastAsia="Calibri" w:cs="Tahoma"/>
          <w:b/>
          <w:bCs/>
          <w:sz w:val="22"/>
          <w:szCs w:val="22"/>
          <w:lang w:eastAsia="en-US"/>
        </w:rPr>
      </w:pPr>
      <w:r w:rsidRPr="0045546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455466" w:rsidR="00515719" w:rsidP="00515719" w:rsidRDefault="00515719" w14:paraId="153336CB" w14:textId="77777777">
      <w:pPr>
        <w:spacing w:line="360" w:lineRule="auto"/>
        <w:jc w:val="both"/>
        <w:rPr>
          <w:rFonts w:ascii="Palatino Linotype" w:hAnsi="Palatino Linotype"/>
          <w:b/>
          <w:sz w:val="22"/>
          <w:szCs w:val="22"/>
        </w:rPr>
      </w:pPr>
    </w:p>
    <w:p w:rsidRPr="00455466" w:rsidR="00515719" w:rsidP="00515719" w:rsidRDefault="00515719" w14:paraId="68C9D1FA" w14:textId="77777777">
      <w:pPr>
        <w:spacing w:line="360" w:lineRule="auto"/>
        <w:jc w:val="center"/>
        <w:rPr>
          <w:rFonts w:ascii="Palatino Linotype" w:hAnsi="Palatino Linotype"/>
          <w:b/>
          <w:sz w:val="22"/>
          <w:szCs w:val="22"/>
        </w:rPr>
      </w:pPr>
      <w:r w:rsidRPr="00455466">
        <w:rPr>
          <w:rFonts w:ascii="Palatino Linotype" w:hAnsi="Palatino Linotype"/>
          <w:b/>
          <w:sz w:val="22"/>
          <w:szCs w:val="22"/>
        </w:rPr>
        <w:t>C O N S I D E R A N D O S</w:t>
      </w:r>
    </w:p>
    <w:p w:rsidRPr="00455466" w:rsidR="00515719" w:rsidP="00515719" w:rsidRDefault="00515719" w14:paraId="2189418F" w14:textId="77777777">
      <w:pPr>
        <w:spacing w:line="360" w:lineRule="auto"/>
        <w:jc w:val="center"/>
        <w:rPr>
          <w:rFonts w:ascii="Palatino Linotype" w:hAnsi="Palatino Linotype"/>
          <w:b/>
          <w:sz w:val="22"/>
          <w:szCs w:val="22"/>
        </w:rPr>
      </w:pPr>
    </w:p>
    <w:p w:rsidRPr="00455466" w:rsidR="00515719" w:rsidP="00515719" w:rsidRDefault="00515719" w14:paraId="29A4C758" w14:textId="77777777">
      <w:pPr>
        <w:autoSpaceDE w:val="0"/>
        <w:autoSpaceDN w:val="0"/>
        <w:adjustRightInd w:val="0"/>
        <w:spacing w:line="360" w:lineRule="auto"/>
        <w:jc w:val="both"/>
        <w:rPr>
          <w:rFonts w:ascii="Palatino Linotype" w:hAnsi="Palatino Linotype" w:cs="Tahoma"/>
          <w:b/>
          <w:sz w:val="22"/>
          <w:szCs w:val="24"/>
          <w:lang w:val="es-ES"/>
        </w:rPr>
      </w:pPr>
      <w:r w:rsidRPr="00455466">
        <w:rPr>
          <w:rFonts w:ascii="Palatino Linotype" w:hAnsi="Palatino Linotype" w:eastAsia="Calibri" w:cs="Tahoma"/>
          <w:b/>
          <w:color w:val="000000"/>
          <w:sz w:val="22"/>
          <w:szCs w:val="24"/>
          <w:lang w:val="es-ES" w:eastAsia="es-MX"/>
        </w:rPr>
        <w:t>PRIMERO</w:t>
      </w:r>
      <w:r w:rsidRPr="00455466">
        <w:rPr>
          <w:rFonts w:ascii="Palatino Linotype" w:hAnsi="Palatino Linotype" w:eastAsia="Calibri" w:cs="Tahoma"/>
          <w:color w:val="000000"/>
          <w:sz w:val="22"/>
          <w:szCs w:val="24"/>
          <w:lang w:val="es-ES" w:eastAsia="es-MX"/>
        </w:rPr>
        <w:t xml:space="preserve">. </w:t>
      </w:r>
      <w:r w:rsidRPr="00455466">
        <w:rPr>
          <w:rFonts w:ascii="Palatino Linotype" w:hAnsi="Palatino Linotype" w:cs="Tahoma"/>
          <w:b/>
          <w:sz w:val="22"/>
          <w:szCs w:val="24"/>
          <w:lang w:val="es-ES"/>
        </w:rPr>
        <w:t>Competencia.</w:t>
      </w:r>
    </w:p>
    <w:p w:rsidRPr="00455466" w:rsidR="00515719" w:rsidP="00515719" w:rsidRDefault="00515719" w14:paraId="31803DE2" w14:textId="77777777">
      <w:pPr>
        <w:autoSpaceDE w:val="0"/>
        <w:autoSpaceDN w:val="0"/>
        <w:adjustRightInd w:val="0"/>
        <w:spacing w:line="360" w:lineRule="auto"/>
        <w:jc w:val="both"/>
        <w:rPr>
          <w:rFonts w:ascii="Palatino Linotype" w:hAnsi="Palatino Linotype" w:cs="Tahoma"/>
          <w:sz w:val="22"/>
          <w:szCs w:val="24"/>
          <w:lang w:val="es-ES"/>
        </w:rPr>
      </w:pPr>
    </w:p>
    <w:p w:rsidRPr="00CB1499" w:rsidR="00515719" w:rsidP="00515719" w:rsidRDefault="00515719" w14:paraId="1FD2C272" w14:textId="39E3D7EB">
      <w:pPr>
        <w:spacing w:line="360" w:lineRule="auto"/>
        <w:contextualSpacing/>
        <w:jc w:val="both"/>
        <w:rPr>
          <w:rFonts w:ascii="Palatino Linotype" w:hAnsi="Palatino Linotype" w:cs="Tahoma"/>
          <w:color w:val="000000"/>
          <w:sz w:val="22"/>
          <w:szCs w:val="22"/>
        </w:rPr>
      </w:pPr>
      <w:r w:rsidRPr="00CB1499">
        <w:rPr>
          <w:rFonts w:ascii="Palatino Linotype" w:hAnsi="Palatino Linotype" w:cs="Tahoma"/>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B1499">
        <w:rPr>
          <w:color w:val="000000"/>
          <w:szCs w:val="22"/>
        </w:rPr>
        <w:t xml:space="preserve"> 7°, </w:t>
      </w:r>
      <w:r w:rsidRPr="00CB1499">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CB1499" w:rsidR="00515719" w:rsidP="00CB1499" w:rsidRDefault="00515719" w14:paraId="737A63DB" w14:textId="77777777">
      <w:pPr>
        <w:spacing w:line="360" w:lineRule="auto"/>
        <w:contextualSpacing/>
        <w:jc w:val="both"/>
        <w:rPr>
          <w:rFonts w:ascii="Palatino Linotype" w:hAnsi="Palatino Linotype" w:cs="Tahoma"/>
          <w:color w:val="000000"/>
          <w:sz w:val="22"/>
          <w:szCs w:val="22"/>
        </w:rPr>
      </w:pPr>
    </w:p>
    <w:p w:rsidRPr="00455466" w:rsidR="00515719" w:rsidP="00515719" w:rsidRDefault="00515719" w14:paraId="3955BD99" w14:textId="788C5061">
      <w:pPr>
        <w:autoSpaceDE w:val="0"/>
        <w:autoSpaceDN w:val="0"/>
        <w:adjustRightInd w:val="0"/>
        <w:spacing w:line="360" w:lineRule="auto"/>
        <w:jc w:val="both"/>
        <w:rPr>
          <w:rFonts w:ascii="Palatino Linotype" w:hAnsi="Palatino Linotype" w:cs="Tahoma"/>
          <w:sz w:val="22"/>
          <w:szCs w:val="24"/>
          <w:lang w:val="es-ES"/>
        </w:rPr>
      </w:pPr>
      <w:r w:rsidRPr="00455466">
        <w:rPr>
          <w:rFonts w:ascii="Palatino Linotype" w:hAnsi="Palatino Linotype" w:eastAsia="Calibri" w:cs="Tahoma"/>
          <w:b/>
          <w:color w:val="000000"/>
          <w:sz w:val="22"/>
          <w:szCs w:val="24"/>
          <w:lang w:val="es-ES" w:eastAsia="es-MX"/>
        </w:rPr>
        <w:t>SEGUNDO</w:t>
      </w:r>
      <w:r w:rsidRPr="00455466">
        <w:rPr>
          <w:rFonts w:ascii="Palatino Linotype" w:hAnsi="Palatino Linotype" w:eastAsia="Calibri" w:cs="Tahoma"/>
          <w:color w:val="000000"/>
          <w:sz w:val="22"/>
          <w:szCs w:val="24"/>
          <w:lang w:val="es-ES" w:eastAsia="es-MX"/>
        </w:rPr>
        <w:t xml:space="preserve">. </w:t>
      </w:r>
      <w:r w:rsidRPr="00C938B6" w:rsidR="00FC3220">
        <w:rPr>
          <w:rFonts w:ascii="Palatino Linotype" w:hAnsi="Palatino Linotype"/>
          <w:b/>
          <w:bCs/>
          <w:color w:val="000000"/>
          <w:sz w:val="22"/>
          <w:szCs w:val="22"/>
          <w:lang w:val="es-ES"/>
        </w:rPr>
        <w:t>Causales de procedencia y sobreseimiento.</w:t>
      </w:r>
    </w:p>
    <w:p w:rsidRPr="00455466" w:rsidR="00515719" w:rsidP="00515719" w:rsidRDefault="00515719" w14:paraId="295765EF" w14:textId="77777777">
      <w:pPr>
        <w:autoSpaceDE w:val="0"/>
        <w:autoSpaceDN w:val="0"/>
        <w:adjustRightInd w:val="0"/>
        <w:spacing w:line="360" w:lineRule="auto"/>
        <w:jc w:val="both"/>
        <w:rPr>
          <w:rFonts w:ascii="Palatino Linotype" w:hAnsi="Palatino Linotype" w:cs="Tahoma"/>
          <w:sz w:val="22"/>
          <w:szCs w:val="24"/>
          <w:lang w:val="es-ES"/>
        </w:rPr>
      </w:pPr>
    </w:p>
    <w:p w:rsidRPr="00455466" w:rsidR="00515719" w:rsidP="00515719" w:rsidRDefault="00515719" w14:paraId="18EE4304" w14:textId="77777777">
      <w:pPr>
        <w:autoSpaceDE w:val="0"/>
        <w:autoSpaceDN w:val="0"/>
        <w:adjustRightInd w:val="0"/>
        <w:spacing w:line="360" w:lineRule="auto"/>
        <w:jc w:val="both"/>
        <w:rPr>
          <w:rFonts w:ascii="Palatino Linotype" w:hAnsi="Palatino Linotype" w:cs="Tahoma"/>
          <w:sz w:val="22"/>
          <w:szCs w:val="24"/>
          <w:lang w:val="es-ES"/>
        </w:rPr>
      </w:pPr>
      <w:r w:rsidRPr="0045546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455466">
        <w:rPr>
          <w:rFonts w:ascii="Palatino Linotype" w:hAnsi="Palatino Linotype" w:cs="Tahoma"/>
          <w:i/>
          <w:sz w:val="22"/>
          <w:szCs w:val="24"/>
          <w:lang w:val="es-ES"/>
        </w:rPr>
        <w:t>litis</w:t>
      </w:r>
      <w:r w:rsidRPr="00455466">
        <w:rPr>
          <w:rFonts w:ascii="Palatino Linotype" w:hAnsi="Palatino Linotype" w:cs="Tahoma"/>
          <w:sz w:val="22"/>
          <w:szCs w:val="24"/>
          <w:lang w:val="es-ES"/>
        </w:rPr>
        <w:t>, es necesario estudiar las causales de improcedencia y sobreseimiento que se adviertan, para determinar lo que en Derecho proceda.</w:t>
      </w:r>
    </w:p>
    <w:p w:rsidRPr="00455466" w:rsidR="00515719" w:rsidP="00515719" w:rsidRDefault="00515719" w14:paraId="078DA4FB"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455466" w:rsidR="00515719" w:rsidP="00515719" w:rsidRDefault="00515719" w14:paraId="5FFEF152"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455466">
        <w:rPr>
          <w:rFonts w:ascii="Palatino Linotype" w:hAnsi="Palatino Linotype" w:eastAsia="Calibri" w:cs="Tahoma"/>
          <w:b/>
          <w:color w:val="000000"/>
          <w:sz w:val="22"/>
          <w:szCs w:val="24"/>
          <w:lang w:val="es-ES" w:eastAsia="es-MX"/>
        </w:rPr>
        <w:t>Causales de improcedencia.</w:t>
      </w:r>
      <w:r w:rsidRPr="00455466">
        <w:rPr>
          <w:rFonts w:ascii="Palatino Linotype" w:hAnsi="Palatino Linotype" w:eastAsia="Calibri" w:cs="Tahoma"/>
          <w:color w:val="000000"/>
          <w:sz w:val="22"/>
          <w:szCs w:val="24"/>
          <w:lang w:val="es-ES" w:eastAsia="es-MX"/>
        </w:rPr>
        <w:t xml:space="preserve"> </w:t>
      </w:r>
    </w:p>
    <w:p w:rsidRPr="00455466" w:rsidR="00515719" w:rsidP="00515719" w:rsidRDefault="00515719" w14:paraId="527CC336"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515719" w:rsidP="00515719" w:rsidRDefault="00515719" w14:paraId="1759C217" w14:textId="5B9199DB">
      <w:pPr>
        <w:spacing w:line="360" w:lineRule="auto"/>
        <w:jc w:val="both"/>
        <w:rPr>
          <w:rFonts w:ascii="Palatino Linotype" w:hAnsi="Palatino Linotype" w:cs="Tahoma"/>
          <w:sz w:val="22"/>
          <w:szCs w:val="24"/>
        </w:rPr>
      </w:pPr>
      <w:r w:rsidRPr="00455466">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455466">
        <w:rPr>
          <w:rFonts w:ascii="Palatino Linotype" w:hAnsi="Palatino Linotype" w:cs="Tahoma"/>
          <w:sz w:val="22"/>
          <w:szCs w:val="24"/>
        </w:rPr>
        <w:lastRenderedPageBreak/>
        <w:t>supuestos establecidos en el artículo 191 de la Ley de Transparencia y Acceso a la Información Pública del Estado de México y Municipios, por ser improcedente.</w:t>
      </w:r>
    </w:p>
    <w:p w:rsidR="00FC3220" w:rsidP="00FC3220" w:rsidRDefault="00FC3220" w14:paraId="53F95B9D"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00FC3220" w:rsidP="00FC3220" w:rsidRDefault="00FC3220" w14:paraId="230C4AE6" w14:textId="77777777">
      <w:pPr>
        <w:spacing w:line="360" w:lineRule="auto"/>
        <w:jc w:val="both"/>
        <w:rPr>
          <w:rFonts w:ascii="Palatino Linotype" w:hAnsi="Palatino Linotype" w:cs="Tahoma"/>
          <w:sz w:val="22"/>
          <w:szCs w:val="22"/>
        </w:rPr>
      </w:pPr>
    </w:p>
    <w:p w:rsidR="00FC3220" w:rsidP="00FC3220" w:rsidRDefault="00FC3220" w14:paraId="78B8A4C8" w14:textId="6278BB55">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Pr>
          <w:rFonts w:ascii="Palatino Linotype" w:hAnsi="Palatino Linotype" w:cs="Tahoma"/>
          <w:sz w:val="22"/>
          <w:szCs w:val="22"/>
        </w:rPr>
        <w:t>s</w:t>
      </w:r>
      <w:r w:rsidRPr="003066DC">
        <w:rPr>
          <w:rFonts w:ascii="Palatino Linotype" w:hAnsi="Palatino Linotype" w:cs="Tahoma"/>
          <w:sz w:val="22"/>
          <w:szCs w:val="22"/>
        </w:rPr>
        <w:t xml:space="preserve"> causal</w:t>
      </w:r>
      <w:r>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Pr>
          <w:rFonts w:ascii="Palatino Linotype" w:hAnsi="Palatino Linotype" w:cs="Tahoma"/>
          <w:sz w:val="22"/>
          <w:szCs w:val="22"/>
        </w:rPr>
        <w:t>s</w:t>
      </w:r>
      <w:r w:rsidRPr="003066DC">
        <w:rPr>
          <w:rFonts w:ascii="Palatino Linotype" w:hAnsi="Palatino Linotype" w:cs="Tahoma"/>
          <w:sz w:val="22"/>
          <w:szCs w:val="22"/>
        </w:rPr>
        <w:t xml:space="preserve"> en el artículo 179, </w:t>
      </w:r>
      <w:r>
        <w:rPr>
          <w:rFonts w:ascii="Palatino Linotype" w:hAnsi="Palatino Linotype" w:cs="Tahoma"/>
          <w:sz w:val="22"/>
          <w:szCs w:val="22"/>
        </w:rPr>
        <w:t>fracción V</w:t>
      </w:r>
      <w:r w:rsidR="00CB1499">
        <w:rPr>
          <w:rFonts w:ascii="Palatino Linotype" w:hAnsi="Palatino Linotype" w:cs="Tahoma"/>
          <w:sz w:val="22"/>
          <w:szCs w:val="22"/>
        </w:rPr>
        <w:t>,</w:t>
      </w:r>
      <w:r w:rsidRPr="003066DC">
        <w:rPr>
          <w:rFonts w:ascii="Palatino Linotype" w:hAnsi="Palatino Linotype" w:cs="Tahoma"/>
          <w:sz w:val="22"/>
          <w:szCs w:val="22"/>
        </w:rPr>
        <w:t xml:space="preserve"> de la Ley de Transparencia y Acceso a la Información Pública del Estado de México y Municipios, </w:t>
      </w:r>
      <w:r w:rsidRPr="003066DC">
        <w:rPr>
          <w:rFonts w:ascii="Palatino Linotype" w:hAnsi="Palatino Linotype" w:eastAsia="Calibri" w:cs="Tahoma"/>
          <w:color w:val="000000"/>
          <w:sz w:val="22"/>
          <w:szCs w:val="22"/>
          <w:lang w:eastAsia="es-MX"/>
        </w:rPr>
        <w:t xml:space="preserve">pues el Recurrente se inconformó </w:t>
      </w:r>
      <w:r w:rsidR="00CB1499">
        <w:rPr>
          <w:rFonts w:ascii="Palatino Linotype" w:hAnsi="Palatino Linotype" w:cs="Tahoma"/>
          <w:sz w:val="22"/>
          <w:szCs w:val="22"/>
          <w:lang w:val="es-ES"/>
        </w:rPr>
        <w:t>por la entrega de información incompleta.</w:t>
      </w:r>
    </w:p>
    <w:p w:rsidRPr="00455466" w:rsidR="00515719" w:rsidP="00515719" w:rsidRDefault="00515719" w14:paraId="5E0086DA" w14:textId="77777777">
      <w:pPr>
        <w:spacing w:line="360" w:lineRule="auto"/>
        <w:jc w:val="both"/>
        <w:rPr>
          <w:rFonts w:ascii="Palatino Linotype" w:hAnsi="Palatino Linotype" w:eastAsia="Calibri" w:cs="Tahoma"/>
          <w:b/>
          <w:sz w:val="22"/>
          <w:szCs w:val="22"/>
          <w:lang w:eastAsia="es-ES_tradnl"/>
        </w:rPr>
      </w:pPr>
    </w:p>
    <w:p w:rsidRPr="00455466" w:rsidR="00515719" w:rsidP="00515719" w:rsidRDefault="00515719" w14:paraId="55423E46" w14:textId="77777777">
      <w:pPr>
        <w:spacing w:line="360" w:lineRule="auto"/>
        <w:jc w:val="both"/>
        <w:rPr>
          <w:rFonts w:ascii="Palatino Linotype" w:hAnsi="Palatino Linotype" w:eastAsia="Calibri" w:cs="Tahoma"/>
          <w:sz w:val="22"/>
          <w:szCs w:val="22"/>
          <w:lang w:eastAsia="es-ES_tradnl"/>
        </w:rPr>
      </w:pPr>
      <w:r w:rsidRPr="00455466">
        <w:rPr>
          <w:rFonts w:ascii="Palatino Linotype" w:hAnsi="Palatino Linotype" w:eastAsia="Calibri" w:cs="Tahoma"/>
          <w:b/>
          <w:sz w:val="22"/>
          <w:szCs w:val="22"/>
          <w:lang w:eastAsia="es-ES_tradnl"/>
        </w:rPr>
        <w:t>Causales de sobreseimiento.</w:t>
      </w:r>
    </w:p>
    <w:p w:rsidRPr="00455466" w:rsidR="00515719" w:rsidP="00515719" w:rsidRDefault="00515719" w14:paraId="695BDE8A" w14:textId="77777777">
      <w:pPr>
        <w:spacing w:line="360" w:lineRule="auto"/>
        <w:jc w:val="both"/>
        <w:rPr>
          <w:rFonts w:ascii="Palatino Linotype" w:hAnsi="Palatino Linotype" w:eastAsia="Calibri" w:cs="Tahoma"/>
          <w:sz w:val="22"/>
          <w:szCs w:val="22"/>
          <w:lang w:eastAsia="es-ES_tradnl"/>
        </w:rPr>
      </w:pPr>
    </w:p>
    <w:p w:rsidRPr="00C938B6" w:rsidR="00FC3220" w:rsidP="00FC3220" w:rsidRDefault="00FC3220" w14:paraId="567B49EE"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FC3220" w:rsidP="00FC3220" w:rsidRDefault="00FC3220" w14:paraId="52D00268" w14:textId="77777777">
      <w:pPr>
        <w:spacing w:line="360" w:lineRule="auto"/>
        <w:jc w:val="both"/>
        <w:rPr>
          <w:rFonts w:ascii="Palatino Linotype" w:hAnsi="Palatino Linotype" w:cs="Tahoma"/>
          <w:bCs/>
          <w:color w:val="0D0D0D" w:themeColor="text1" w:themeTint="F2"/>
          <w:sz w:val="22"/>
          <w:szCs w:val="22"/>
        </w:rPr>
      </w:pPr>
    </w:p>
    <w:p w:rsidRPr="00C938B6" w:rsidR="00FC3220" w:rsidP="00FC3220" w:rsidRDefault="00FC3220" w14:paraId="10F92C8C"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FC3220" w:rsidP="00FC3220" w:rsidRDefault="00FC3220" w14:paraId="422EA564" w14:textId="77777777">
      <w:pPr>
        <w:spacing w:line="360" w:lineRule="auto"/>
        <w:jc w:val="both"/>
        <w:rPr>
          <w:rFonts w:ascii="Palatino Linotype" w:hAnsi="Palatino Linotype" w:cs="Tahoma"/>
          <w:bCs/>
          <w:color w:val="0D0D0D" w:themeColor="text1" w:themeTint="F2"/>
          <w:sz w:val="22"/>
          <w:szCs w:val="22"/>
        </w:rPr>
      </w:pPr>
    </w:p>
    <w:p w:rsidRPr="003066DC" w:rsidR="00FC3220" w:rsidP="00FC3220" w:rsidRDefault="00FC3220" w14:paraId="128BBF74"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Pr="00455466" w:rsidR="00515719" w:rsidP="00515719" w:rsidRDefault="00515719" w14:paraId="7DC6C964"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455466">
        <w:rPr>
          <w:rFonts w:ascii="Palatino Linotype" w:hAnsi="Palatino Linotype" w:eastAsia="Calibri" w:cs="Tahoma"/>
          <w:b/>
          <w:iCs/>
          <w:sz w:val="22"/>
          <w:szCs w:val="24"/>
          <w:lang w:val="es-ES" w:eastAsia="es-ES_tradnl"/>
        </w:rPr>
        <w:t xml:space="preserve">TERCERO. Determinación de la Controversia. </w:t>
      </w:r>
    </w:p>
    <w:p w:rsidRPr="00455466" w:rsidR="00515719" w:rsidP="00515719" w:rsidRDefault="00515719" w14:paraId="4E29044D" w14:textId="77777777">
      <w:pPr>
        <w:tabs>
          <w:tab w:val="left" w:pos="4962"/>
        </w:tabs>
        <w:spacing w:line="360" w:lineRule="auto"/>
        <w:jc w:val="both"/>
        <w:rPr>
          <w:rFonts w:ascii="Palatino Linotype" w:hAnsi="Palatino Linotype" w:eastAsia="Calibri" w:cs="Tahoma"/>
          <w:iCs/>
          <w:sz w:val="22"/>
          <w:szCs w:val="24"/>
          <w:lang w:val="es-ES" w:eastAsia="es-ES_tradnl"/>
        </w:rPr>
      </w:pPr>
    </w:p>
    <w:p w:rsidR="00515719" w:rsidP="002D6A25" w:rsidRDefault="00FC3220" w14:paraId="7345ADE8" w14:textId="6FF0D0A3">
      <w:pPr>
        <w:pStyle w:val="Prrafodelista"/>
        <w:autoSpaceDE w:val="0"/>
        <w:autoSpaceDN w:val="0"/>
        <w:adjustRightInd w:val="0"/>
        <w:spacing w:line="360" w:lineRule="auto"/>
        <w:ind w:left="0" w:right="-28"/>
        <w:jc w:val="both"/>
        <w:rPr>
          <w:rFonts w:ascii="Palatino Linotype" w:hAnsi="Palatino Linotype" w:eastAsia="Calibri" w:cs="Tahoma"/>
          <w:iCs/>
          <w:szCs w:val="22"/>
          <w:lang w:eastAsia="es-ES_tradnl"/>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Pr>
          <w:rFonts w:ascii="Palatino Linotype" w:hAnsi="Palatino Linotype" w:eastAsia="Calibri" w:cs="Tahoma"/>
          <w:color w:val="000000"/>
          <w:lang w:val="es-ES" w:eastAsia="es-MX"/>
        </w:rPr>
        <w:t xml:space="preserve">icitante requirió </w:t>
      </w:r>
      <w:r w:rsidR="002D6A25">
        <w:rPr>
          <w:rFonts w:ascii="Palatino Linotype" w:hAnsi="Palatino Linotype" w:eastAsia="Calibri" w:cs="Tahoma"/>
          <w:color w:val="000000"/>
          <w:lang w:val="es-ES" w:eastAsia="es-MX"/>
        </w:rPr>
        <w:t>conocer las actividades que realizaba la Secretaría del Ayuntamiento.</w:t>
      </w:r>
    </w:p>
    <w:p w:rsidRPr="00FC3220" w:rsidR="00FC3220" w:rsidP="00FC3220" w:rsidRDefault="00FC3220" w14:paraId="5249BFA2" w14:textId="77777777">
      <w:pPr>
        <w:pStyle w:val="Prrafodelista"/>
        <w:tabs>
          <w:tab w:val="left" w:pos="4962"/>
        </w:tabs>
        <w:spacing w:line="360" w:lineRule="auto"/>
        <w:jc w:val="both"/>
        <w:rPr>
          <w:rFonts w:ascii="Palatino Linotype" w:hAnsi="Palatino Linotype" w:eastAsia="Calibri" w:cs="Tahoma"/>
          <w:iCs/>
          <w:szCs w:val="22"/>
          <w:lang w:eastAsia="es-ES_tradnl"/>
        </w:rPr>
      </w:pPr>
    </w:p>
    <w:p w:rsidR="00BD5301" w:rsidP="00BD5301" w:rsidRDefault="002D6A25" w14:paraId="5237662A" w14:textId="54627491">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Pr>
          <w:rFonts w:ascii="Palatino Linotype" w:hAnsi="Palatino Linotype" w:eastAsia="Calibri" w:cs="Tahoma"/>
          <w:color w:val="000000"/>
          <w:sz w:val="22"/>
          <w:lang w:val="es-ES" w:eastAsia="es-MX"/>
        </w:rPr>
        <w:t>En respuesta</w:t>
      </w:r>
      <w:r w:rsidR="000545CE">
        <w:rPr>
          <w:rFonts w:ascii="Palatino Linotype" w:hAnsi="Palatino Linotype" w:eastAsia="Calibri" w:cs="Tahoma"/>
          <w:color w:val="000000"/>
          <w:sz w:val="22"/>
          <w:lang w:val="es-ES" w:eastAsia="es-MX"/>
        </w:rPr>
        <w:t>, el Sujeto Obligado</w:t>
      </w:r>
      <w:r w:rsidR="00070B06">
        <w:rPr>
          <w:rFonts w:ascii="Palatino Linotype" w:hAnsi="Palatino Linotype" w:eastAsia="Calibri" w:cs="Tahoma"/>
          <w:color w:val="000000"/>
          <w:sz w:val="22"/>
          <w:lang w:val="es-ES" w:eastAsia="es-MX"/>
        </w:rPr>
        <w:t xml:space="preserve"> </w:t>
      </w:r>
      <w:r>
        <w:rPr>
          <w:rFonts w:ascii="Palatino Linotype" w:hAnsi="Palatino Linotype" w:eastAsia="Calibri" w:cs="Tahoma"/>
          <w:color w:val="000000"/>
          <w:sz w:val="22"/>
          <w:lang w:val="es-ES" w:eastAsia="es-MX"/>
        </w:rPr>
        <w:t>proporcionó el</w:t>
      </w:r>
      <w:r w:rsidR="003A2264">
        <w:rPr>
          <w:rFonts w:ascii="Palatino Linotype" w:hAnsi="Palatino Linotype" w:eastAsia="Calibri" w:cs="Tahoma"/>
          <w:color w:val="000000"/>
          <w:sz w:val="22"/>
          <w:lang w:val="es-ES" w:eastAsia="es-MX"/>
        </w:rPr>
        <w:t xml:space="preserve"> Manual de Organización de la Secretaría del Ayuntamiento</w:t>
      </w:r>
      <w:r w:rsidR="000545CE">
        <w:rPr>
          <w:rFonts w:ascii="Palatino Linotype" w:hAnsi="Palatino Linotype" w:eastAsia="Calibri" w:cs="Tahoma"/>
          <w:color w:val="000000"/>
          <w:sz w:val="22"/>
          <w:lang w:val="es-ES" w:eastAsia="es-MX"/>
        </w:rPr>
        <w:t>; ante tal circunstancia, el ahora Recurrente se inconformó con la entrega de información</w:t>
      </w:r>
      <w:r w:rsidR="00070B06">
        <w:rPr>
          <w:rFonts w:ascii="Palatino Linotype" w:hAnsi="Palatino Linotype" w:eastAsia="Calibri" w:cs="Tahoma"/>
          <w:color w:val="000000"/>
          <w:sz w:val="22"/>
          <w:lang w:val="es-ES" w:eastAsia="es-MX"/>
        </w:rPr>
        <w:t xml:space="preserve"> </w:t>
      </w:r>
      <w:r>
        <w:rPr>
          <w:rFonts w:ascii="Palatino Linotype" w:hAnsi="Palatino Linotype" w:eastAsia="Calibri" w:cs="Tahoma"/>
          <w:color w:val="000000"/>
          <w:sz w:val="22"/>
          <w:lang w:val="es-ES" w:eastAsia="es-MX"/>
        </w:rPr>
        <w:t>incompleta</w:t>
      </w:r>
      <w:r w:rsidR="000545CE">
        <w:rPr>
          <w:rFonts w:ascii="Palatino Linotype" w:hAnsi="Palatino Linotype" w:eastAsia="Calibri" w:cs="Tahoma"/>
          <w:color w:val="000000"/>
          <w:sz w:val="22"/>
          <w:lang w:val="es-ES" w:eastAsia="es-MX"/>
        </w:rPr>
        <w:t xml:space="preserve">, lo cual </w:t>
      </w:r>
      <w:r w:rsidRPr="000B5C29" w:rsidR="000545CE">
        <w:rPr>
          <w:rFonts w:ascii="Palatino Linotype" w:hAnsi="Palatino Linotype" w:eastAsia="Calibri" w:cs="Tahoma"/>
          <w:bCs/>
          <w:iCs/>
          <w:color w:val="000000"/>
          <w:sz w:val="22"/>
          <w:szCs w:val="24"/>
          <w:lang w:val="es-ES" w:eastAsia="es-MX"/>
        </w:rPr>
        <w:t xml:space="preserve">actualiza </w:t>
      </w:r>
      <w:r w:rsidR="000545CE">
        <w:rPr>
          <w:rFonts w:ascii="Palatino Linotype" w:hAnsi="Palatino Linotype" w:eastAsia="Calibri" w:cs="Tahoma"/>
          <w:bCs/>
          <w:iCs/>
          <w:color w:val="000000"/>
          <w:sz w:val="22"/>
          <w:szCs w:val="24"/>
          <w:lang w:val="es-ES" w:eastAsia="es-MX"/>
        </w:rPr>
        <w:t>el supuesto</w:t>
      </w:r>
      <w:r w:rsidRPr="000B5C29" w:rsidR="000545CE">
        <w:rPr>
          <w:rFonts w:ascii="Palatino Linotype" w:hAnsi="Palatino Linotype" w:eastAsia="Calibri" w:cs="Tahoma"/>
          <w:bCs/>
          <w:iCs/>
          <w:color w:val="000000"/>
          <w:sz w:val="22"/>
          <w:szCs w:val="24"/>
          <w:lang w:val="es-ES" w:eastAsia="es-MX"/>
        </w:rPr>
        <w:t xml:space="preserve"> previsto en el artículo 179, fracción</w:t>
      </w:r>
      <w:r w:rsidR="000545CE">
        <w:rPr>
          <w:rFonts w:ascii="Palatino Linotype" w:hAnsi="Palatino Linotype" w:eastAsia="Calibri" w:cs="Tahoma"/>
          <w:bCs/>
          <w:iCs/>
          <w:color w:val="000000"/>
          <w:sz w:val="22"/>
          <w:szCs w:val="24"/>
          <w:lang w:val="es-ES" w:eastAsia="es-MX"/>
        </w:rPr>
        <w:t xml:space="preserve"> V</w:t>
      </w:r>
      <w:r w:rsidRPr="000B5C29" w:rsidR="000545CE">
        <w:rPr>
          <w:rFonts w:ascii="Palatino Linotype" w:hAnsi="Palatino Linotype" w:eastAsia="Calibri" w:cs="Tahoma"/>
          <w:bCs/>
          <w:iCs/>
          <w:color w:val="000000"/>
          <w:sz w:val="22"/>
          <w:szCs w:val="24"/>
          <w:lang w:val="es-ES" w:eastAsia="es-MX"/>
        </w:rPr>
        <w:t xml:space="preserve"> de la Ley de Transparencia y Acceso a la Información Pública del Estado de México y Municipios</w:t>
      </w:r>
      <w:r w:rsidR="000545CE">
        <w:rPr>
          <w:rFonts w:ascii="Palatino Linotype" w:hAnsi="Palatino Linotype" w:eastAsia="Calibri" w:cs="Tahoma"/>
          <w:bCs/>
          <w:iCs/>
          <w:color w:val="000000"/>
          <w:sz w:val="22"/>
          <w:szCs w:val="24"/>
          <w:lang w:val="es-ES" w:eastAsia="es-MX"/>
        </w:rPr>
        <w:t>.</w:t>
      </w:r>
      <w:r>
        <w:rPr>
          <w:rFonts w:ascii="Palatino Linotype" w:hAnsi="Palatino Linotype" w:eastAsia="Calibri" w:cs="Tahoma"/>
          <w:bCs/>
          <w:iCs/>
          <w:color w:val="000000"/>
          <w:sz w:val="22"/>
          <w:szCs w:val="24"/>
          <w:lang w:val="es-ES" w:eastAsia="es-MX"/>
        </w:rPr>
        <w:t xml:space="preserve"> </w:t>
      </w:r>
      <w:r w:rsidRPr="000B5C29" w:rsidR="00BD5301">
        <w:rPr>
          <w:rFonts w:ascii="Palatino Linotype" w:hAnsi="Palatino Linotype" w:eastAsia="Calibri" w:cs="Tahoma"/>
          <w:bCs/>
          <w:iCs/>
          <w:color w:val="000000"/>
          <w:sz w:val="22"/>
          <w:szCs w:val="24"/>
          <w:lang w:val="es-ES" w:eastAsia="es-MX"/>
        </w:rPr>
        <w:t>Así las cosas, una vez admitido y notificado el Recurso de Revisión a las partes</w:t>
      </w:r>
      <w:r w:rsidR="00BD5301">
        <w:rPr>
          <w:rFonts w:ascii="Palatino Linotype" w:hAnsi="Palatino Linotype" w:eastAsia="Calibri" w:cs="Tahoma"/>
          <w:bCs/>
          <w:iCs/>
          <w:color w:val="000000"/>
          <w:sz w:val="22"/>
          <w:szCs w:val="24"/>
          <w:lang w:val="es-ES" w:eastAsia="es-MX"/>
        </w:rPr>
        <w:t xml:space="preserve">, el Sujeto Obligado </w:t>
      </w:r>
      <w:r w:rsidR="006A7266">
        <w:rPr>
          <w:rFonts w:ascii="Palatino Linotype" w:hAnsi="Palatino Linotype" w:eastAsia="Calibri" w:cs="Tahoma"/>
          <w:bCs/>
          <w:iCs/>
          <w:color w:val="000000"/>
          <w:sz w:val="22"/>
          <w:szCs w:val="24"/>
          <w:lang w:val="es-ES" w:eastAsia="es-MX"/>
        </w:rPr>
        <w:t>ratific</w:t>
      </w:r>
      <w:r>
        <w:rPr>
          <w:rFonts w:ascii="Palatino Linotype" w:hAnsi="Palatino Linotype" w:eastAsia="Calibri" w:cs="Tahoma"/>
          <w:bCs/>
          <w:iCs/>
          <w:color w:val="000000"/>
          <w:sz w:val="22"/>
          <w:szCs w:val="24"/>
          <w:lang w:val="es-ES" w:eastAsia="es-MX"/>
        </w:rPr>
        <w:t>ó</w:t>
      </w:r>
      <w:r w:rsidR="006A7266">
        <w:rPr>
          <w:rFonts w:ascii="Palatino Linotype" w:hAnsi="Palatino Linotype" w:eastAsia="Calibri" w:cs="Tahoma"/>
          <w:bCs/>
          <w:iCs/>
          <w:color w:val="000000"/>
          <w:sz w:val="22"/>
          <w:szCs w:val="24"/>
          <w:lang w:val="es-ES" w:eastAsia="es-MX"/>
        </w:rPr>
        <w:t xml:space="preserve"> su respuesta </w:t>
      </w:r>
      <w:r>
        <w:rPr>
          <w:rFonts w:ascii="Palatino Linotype" w:hAnsi="Palatino Linotype" w:eastAsia="Calibri" w:cs="Tahoma"/>
          <w:bCs/>
          <w:iCs/>
          <w:color w:val="000000"/>
          <w:sz w:val="22"/>
          <w:szCs w:val="24"/>
          <w:lang w:val="es-ES" w:eastAsia="es-MX"/>
        </w:rPr>
        <w:t>y entregó el</w:t>
      </w:r>
      <w:r w:rsidR="006A7266">
        <w:rPr>
          <w:rFonts w:ascii="Palatino Linotype" w:hAnsi="Palatino Linotype" w:eastAsia="Calibri" w:cs="Tahoma"/>
          <w:bCs/>
          <w:iCs/>
          <w:color w:val="000000"/>
          <w:sz w:val="22"/>
          <w:szCs w:val="24"/>
          <w:lang w:val="es-ES" w:eastAsia="es-MX"/>
        </w:rPr>
        <w:t xml:space="preserve"> Manual de Procedimientos </w:t>
      </w:r>
      <w:r>
        <w:rPr>
          <w:rFonts w:ascii="Palatino Linotype" w:hAnsi="Palatino Linotype" w:eastAsia="Calibri" w:cs="Tahoma"/>
          <w:bCs/>
          <w:iCs/>
          <w:color w:val="000000"/>
          <w:sz w:val="22"/>
          <w:szCs w:val="24"/>
          <w:lang w:val="es-ES" w:eastAsia="es-MX"/>
        </w:rPr>
        <w:t>del área en comento.</w:t>
      </w:r>
    </w:p>
    <w:p w:rsidRPr="00455466" w:rsidR="00515719" w:rsidP="00515719" w:rsidRDefault="00515719" w14:paraId="15F72748" w14:textId="77777777">
      <w:pPr>
        <w:tabs>
          <w:tab w:val="left" w:pos="4962"/>
        </w:tabs>
        <w:spacing w:line="360" w:lineRule="auto"/>
        <w:jc w:val="both"/>
        <w:rPr>
          <w:rFonts w:ascii="Palatino Linotype" w:hAnsi="Palatino Linotype" w:eastAsia="Calibri" w:cs="Tahoma"/>
          <w:b/>
          <w:sz w:val="22"/>
          <w:szCs w:val="22"/>
          <w:lang w:eastAsia="es-ES_tradnl"/>
        </w:rPr>
      </w:pPr>
    </w:p>
    <w:p w:rsidRPr="000F746A" w:rsidR="000F7B2C" w:rsidP="000F7B2C" w:rsidRDefault="000F7B2C" w14:paraId="6C552D8E"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C7E1F">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hAnsi="Palatino Linotype" w:eastAsia="Calibri" w:cs="Tahoma"/>
          <w:iCs/>
          <w:sz w:val="22"/>
          <w:szCs w:val="22"/>
          <w:lang w:val="es-ES" w:eastAsia="es-ES_tradnl"/>
        </w:rPr>
        <w:t xml:space="preserve">; la respuesta entregada; </w:t>
      </w:r>
      <w:r>
        <w:rPr>
          <w:rFonts w:ascii="Palatino Linotype" w:hAnsi="Palatino Linotype" w:eastAsia="Calibri" w:cs="Tahoma"/>
          <w:iCs/>
          <w:sz w:val="22"/>
          <w:szCs w:val="22"/>
          <w:lang w:eastAsia="es-ES_tradnl"/>
        </w:rPr>
        <w:t>el</w:t>
      </w:r>
      <w:r w:rsidRPr="000C7E1F">
        <w:rPr>
          <w:rFonts w:ascii="Palatino Linotype" w:hAnsi="Palatino Linotype" w:eastAsia="Calibri" w:cs="Tahoma"/>
          <w:iCs/>
          <w:sz w:val="22"/>
          <w:szCs w:val="22"/>
          <w:lang w:eastAsia="es-ES_tradnl"/>
        </w:rPr>
        <w:t xml:space="preserve"> escrito recursal</w:t>
      </w:r>
      <w:r>
        <w:rPr>
          <w:rFonts w:ascii="Palatino Linotype" w:hAnsi="Palatino Linotype" w:eastAsia="Calibri" w:cs="Tahoma"/>
          <w:iCs/>
          <w:sz w:val="22"/>
          <w:szCs w:val="22"/>
          <w:lang w:eastAsia="es-ES_tradnl"/>
        </w:rPr>
        <w:t xml:space="preserve"> y el Informe Justificado</w:t>
      </w:r>
      <w:r w:rsidRPr="000C7E1F">
        <w:rPr>
          <w:rFonts w:ascii="Palatino Linotype" w:hAnsi="Palatino Linotype" w:eastAsia="Calibri" w:cs="Tahoma"/>
          <w:iCs/>
          <w:sz w:val="22"/>
          <w:szCs w:val="22"/>
          <w:lang w:eastAsia="es-ES_tradnl"/>
        </w:rPr>
        <w:t xml:space="preserve">; </w:t>
      </w:r>
      <w:r w:rsidRPr="000C7E1F">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455466" w:rsidR="00515719" w:rsidP="00515719" w:rsidRDefault="00515719" w14:paraId="417A3179"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455466" w:rsidR="00515719" w:rsidP="00515719" w:rsidRDefault="00515719" w14:paraId="07C8D337" w14:textId="77777777">
      <w:pPr>
        <w:spacing w:line="360" w:lineRule="auto"/>
        <w:ind w:right="-93"/>
        <w:jc w:val="both"/>
        <w:rPr>
          <w:rFonts w:ascii="Palatino Linotype" w:hAnsi="Palatino Linotype" w:cs="Tahoma"/>
          <w:b/>
          <w:sz w:val="22"/>
          <w:szCs w:val="24"/>
        </w:rPr>
      </w:pPr>
      <w:r w:rsidRPr="00455466">
        <w:rPr>
          <w:rFonts w:ascii="Palatino Linotype" w:hAnsi="Palatino Linotype" w:cs="Tahoma"/>
          <w:b/>
          <w:sz w:val="22"/>
          <w:szCs w:val="24"/>
          <w:lang w:val="es-ES"/>
        </w:rPr>
        <w:t xml:space="preserve">CUARTO. </w:t>
      </w:r>
      <w:r w:rsidRPr="00455466">
        <w:rPr>
          <w:rFonts w:ascii="Palatino Linotype" w:hAnsi="Palatino Linotype" w:cs="Tahoma"/>
          <w:b/>
          <w:sz w:val="22"/>
          <w:szCs w:val="24"/>
        </w:rPr>
        <w:t>Marco normativo aplicable en materia de transparencia y acceso a la información pública.</w:t>
      </w:r>
    </w:p>
    <w:p w:rsidRPr="00455466" w:rsidR="00515719" w:rsidP="00515719" w:rsidRDefault="00515719" w14:paraId="3E5B99CE" w14:textId="77777777">
      <w:pPr>
        <w:spacing w:line="360" w:lineRule="auto"/>
        <w:ind w:right="-93"/>
        <w:jc w:val="both"/>
        <w:rPr>
          <w:rFonts w:ascii="Palatino Linotype" w:hAnsi="Palatino Linotype" w:cs="Tahoma"/>
          <w:b/>
          <w:sz w:val="18"/>
        </w:rPr>
      </w:pPr>
    </w:p>
    <w:p w:rsidRPr="00455466" w:rsidR="00515719" w:rsidP="00515719" w:rsidRDefault="00515719" w14:paraId="5B284FD9" w14:textId="77777777">
      <w:pPr>
        <w:spacing w:line="360" w:lineRule="auto"/>
        <w:contextualSpacing/>
        <w:jc w:val="both"/>
        <w:rPr>
          <w:rFonts w:ascii="Palatino Linotype" w:hAnsi="Palatino Linotype" w:cs="Tahoma"/>
          <w:sz w:val="22"/>
          <w:szCs w:val="24"/>
        </w:rPr>
      </w:pPr>
      <w:r w:rsidRPr="00455466">
        <w:rPr>
          <w:rFonts w:ascii="Palatino Linotype" w:hAnsi="Palatino Linotype" w:cs="Tahoma"/>
          <w:sz w:val="22"/>
          <w:szCs w:val="24"/>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55466" w:rsidR="00515719" w:rsidP="00515719" w:rsidRDefault="00515719" w14:paraId="348C13C5" w14:textId="77777777">
      <w:pPr>
        <w:spacing w:line="360" w:lineRule="auto"/>
        <w:contextualSpacing/>
        <w:jc w:val="both"/>
        <w:rPr>
          <w:rFonts w:ascii="Palatino Linotype" w:hAnsi="Palatino Linotype" w:cs="Tahoma"/>
          <w:sz w:val="22"/>
          <w:szCs w:val="24"/>
        </w:rPr>
      </w:pPr>
    </w:p>
    <w:p w:rsidR="000F7B2C" w:rsidP="00515719" w:rsidRDefault="000F7B2C" w14:paraId="38758B1D" w14:textId="77777777">
      <w:pPr>
        <w:spacing w:line="360" w:lineRule="auto"/>
        <w:jc w:val="both"/>
        <w:rPr>
          <w:rFonts w:ascii="Palatino Linotype" w:hAnsi="Palatino Linotype" w:cs="Tahoma"/>
          <w:sz w:val="22"/>
          <w:szCs w:val="24"/>
        </w:rPr>
      </w:pPr>
    </w:p>
    <w:p w:rsidRPr="00455466" w:rsidR="00515719" w:rsidP="00515719" w:rsidRDefault="00515719" w14:paraId="7CDF4188" w14:textId="0AE96FE0">
      <w:pPr>
        <w:spacing w:line="360" w:lineRule="auto"/>
        <w:jc w:val="both"/>
        <w:rPr>
          <w:rFonts w:ascii="Palatino Linotype" w:hAnsi="Palatino Linotype" w:cs="Tahoma"/>
          <w:sz w:val="22"/>
          <w:szCs w:val="24"/>
        </w:rPr>
      </w:pPr>
      <w:r w:rsidRPr="00455466">
        <w:rPr>
          <w:rFonts w:ascii="Palatino Linotype" w:hAnsi="Palatino Linotype" w:cs="Tahoma"/>
          <w:sz w:val="22"/>
          <w:szCs w:val="24"/>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55466" w:rsidR="00515719" w:rsidP="00515719" w:rsidRDefault="00515719" w14:paraId="1BE1FDDD" w14:textId="77777777">
      <w:pPr>
        <w:spacing w:line="360" w:lineRule="auto"/>
        <w:jc w:val="both"/>
        <w:rPr>
          <w:rFonts w:ascii="Palatino Linotype" w:hAnsi="Palatino Linotype" w:cs="Tahoma"/>
          <w:sz w:val="22"/>
          <w:szCs w:val="24"/>
        </w:rPr>
      </w:pPr>
    </w:p>
    <w:p w:rsidRPr="00455466" w:rsidR="00515719" w:rsidP="00515719" w:rsidRDefault="00515719" w14:paraId="47D4B9B6"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55466" w:rsidR="00515719" w:rsidP="00515719" w:rsidRDefault="00515719" w14:paraId="46E55E52" w14:textId="77777777">
      <w:pPr>
        <w:spacing w:line="360" w:lineRule="auto"/>
        <w:jc w:val="both"/>
        <w:rPr>
          <w:rFonts w:ascii="Palatino Linotype" w:hAnsi="Palatino Linotype" w:cs="Tahoma"/>
          <w:sz w:val="22"/>
          <w:szCs w:val="24"/>
        </w:rPr>
      </w:pPr>
    </w:p>
    <w:p w:rsidRPr="00455466" w:rsidR="00515719" w:rsidP="00515719" w:rsidRDefault="00515719" w14:paraId="68605C82"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455466" w:rsidR="00515719" w:rsidP="00515719" w:rsidRDefault="00515719" w14:paraId="53C9D692" w14:textId="77777777">
      <w:pPr>
        <w:spacing w:line="360" w:lineRule="auto"/>
        <w:jc w:val="both"/>
        <w:rPr>
          <w:rFonts w:ascii="Palatino Linotype" w:hAnsi="Palatino Linotype" w:cs="Tahoma"/>
          <w:sz w:val="22"/>
          <w:szCs w:val="24"/>
        </w:rPr>
      </w:pPr>
    </w:p>
    <w:p w:rsidRPr="00455466" w:rsidR="00515719" w:rsidP="00515719" w:rsidRDefault="00515719" w14:paraId="013975BC"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El artículo 12, que, quienes generen, recopilen, administren, manejen, procesen, archiven o conserven información pública serán responsables de la misma.</w:t>
      </w:r>
    </w:p>
    <w:p w:rsidRPr="00455466" w:rsidR="00515719" w:rsidP="00515719" w:rsidRDefault="00515719" w14:paraId="146666D8" w14:textId="77777777">
      <w:pPr>
        <w:spacing w:line="360" w:lineRule="auto"/>
        <w:jc w:val="both"/>
        <w:rPr>
          <w:rFonts w:ascii="Palatino Linotype" w:hAnsi="Palatino Linotype" w:cs="Tahoma"/>
          <w:szCs w:val="24"/>
        </w:rPr>
      </w:pPr>
    </w:p>
    <w:p w:rsidRPr="00455466" w:rsidR="00515719" w:rsidP="00515719" w:rsidRDefault="00515719" w14:paraId="37843321"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Pr="00455466" w:rsidR="00515719" w:rsidP="00515719" w:rsidRDefault="00515719" w14:paraId="65AA42FA" w14:textId="77777777">
      <w:pPr>
        <w:spacing w:line="360" w:lineRule="auto"/>
        <w:jc w:val="both"/>
        <w:rPr>
          <w:rFonts w:ascii="Palatino Linotype" w:hAnsi="Palatino Linotype" w:cs="Tahoma"/>
          <w:szCs w:val="24"/>
        </w:rPr>
      </w:pPr>
    </w:p>
    <w:p w:rsidRPr="00455466" w:rsidR="00515719" w:rsidP="00515719" w:rsidRDefault="00515719" w14:paraId="4FD86C00" w14:textId="77777777">
      <w:pPr>
        <w:spacing w:line="360" w:lineRule="auto"/>
        <w:jc w:val="both"/>
        <w:rPr>
          <w:rFonts w:ascii="Palatino Linotype" w:hAnsi="Palatino Linotype" w:cs="Tahoma"/>
          <w:sz w:val="22"/>
          <w:szCs w:val="24"/>
        </w:rPr>
      </w:pPr>
      <w:r w:rsidRPr="00455466">
        <w:rPr>
          <w:rFonts w:ascii="Palatino Linotype" w:hAnsi="Palatino Linotype" w:cs="Tahoma"/>
          <w:sz w:val="22"/>
          <w:szCs w:val="24"/>
        </w:rPr>
        <w:t xml:space="preserve">El artículo 19, que, se presume que la información debe existir si se refiere a las facultades, competencias y funciones que los ordenamientos jurídicos aplicables otorgan a los sujetos </w:t>
      </w:r>
      <w:r w:rsidRPr="00455466">
        <w:rPr>
          <w:rFonts w:ascii="Palatino Linotype" w:hAnsi="Palatino Linotype" w:cs="Tahoma"/>
          <w:sz w:val="22"/>
          <w:szCs w:val="24"/>
        </w:rPr>
        <w:lastRenderedPageBreak/>
        <w:t>obligados y en caso de que dichas facultades no se hayan ejercido, se deberá motivar la respuesta en función de las causas que motivaron tal circunstancia.</w:t>
      </w:r>
    </w:p>
    <w:p w:rsidRPr="00455466" w:rsidR="00515719" w:rsidP="00515719" w:rsidRDefault="00515719" w14:paraId="3CB42D84" w14:textId="77777777">
      <w:pPr>
        <w:spacing w:line="360" w:lineRule="auto"/>
        <w:jc w:val="both"/>
        <w:rPr>
          <w:rFonts w:ascii="Palatino Linotype" w:hAnsi="Palatino Linotype" w:cs="Tahoma"/>
          <w:sz w:val="22"/>
          <w:szCs w:val="24"/>
        </w:rPr>
      </w:pPr>
    </w:p>
    <w:p w:rsidR="000F7B2C" w:rsidP="00515719" w:rsidRDefault="000F7B2C" w14:paraId="4E2867A0" w14:textId="77777777">
      <w:pPr>
        <w:spacing w:line="360" w:lineRule="auto"/>
        <w:jc w:val="both"/>
        <w:rPr>
          <w:rFonts w:ascii="Palatino Linotype" w:hAnsi="Palatino Linotype" w:cs="Tahoma"/>
          <w:b/>
          <w:caps/>
          <w:sz w:val="22"/>
          <w:szCs w:val="24"/>
          <w:lang w:val="es-ES"/>
        </w:rPr>
      </w:pPr>
    </w:p>
    <w:p w:rsidRPr="00455466" w:rsidR="00515719" w:rsidP="00515719" w:rsidRDefault="00515719" w14:paraId="674301E9" w14:textId="7F1C4062">
      <w:pPr>
        <w:spacing w:line="360" w:lineRule="auto"/>
        <w:jc w:val="both"/>
        <w:rPr>
          <w:rFonts w:ascii="Palatino Linotype" w:hAnsi="Palatino Linotype" w:cs="Tahoma"/>
          <w:b/>
          <w:sz w:val="22"/>
          <w:szCs w:val="24"/>
          <w:lang w:val="es-ES"/>
        </w:rPr>
      </w:pPr>
      <w:r w:rsidRPr="00455466">
        <w:rPr>
          <w:rFonts w:ascii="Palatino Linotype" w:hAnsi="Palatino Linotype" w:cs="Tahoma"/>
          <w:b/>
          <w:caps/>
          <w:sz w:val="22"/>
          <w:szCs w:val="24"/>
          <w:lang w:val="es-ES"/>
        </w:rPr>
        <w:t>Quinto</w:t>
      </w:r>
      <w:r w:rsidRPr="00455466">
        <w:rPr>
          <w:rFonts w:ascii="Palatino Linotype" w:hAnsi="Palatino Linotype" w:cs="Tahoma"/>
          <w:b/>
          <w:sz w:val="22"/>
          <w:szCs w:val="24"/>
          <w:lang w:val="es-ES"/>
        </w:rPr>
        <w:t>. Estudio de Fondo.</w:t>
      </w:r>
    </w:p>
    <w:p w:rsidRPr="00455466" w:rsidR="00515719" w:rsidP="00515719" w:rsidRDefault="00515719" w14:paraId="10AD2323" w14:textId="77777777">
      <w:pPr>
        <w:spacing w:line="360" w:lineRule="auto"/>
        <w:jc w:val="both"/>
        <w:rPr>
          <w:rFonts w:ascii="Palatino Linotype" w:hAnsi="Palatino Linotype" w:cs="Tahoma"/>
          <w:sz w:val="22"/>
          <w:szCs w:val="22"/>
        </w:rPr>
      </w:pPr>
    </w:p>
    <w:p w:rsidR="00C4191F" w:rsidP="00C4191F" w:rsidRDefault="00C4191F" w14:paraId="409991FB" w14:textId="34F8B498">
      <w:pPr>
        <w:spacing w:line="360" w:lineRule="auto"/>
        <w:jc w:val="both"/>
        <w:rPr>
          <w:rFonts w:ascii="Palatino Linotype" w:hAnsi="Palatino Linotype" w:cs="Tahoma"/>
          <w:iCs/>
          <w:sz w:val="22"/>
          <w:szCs w:val="22"/>
          <w:lang w:val="es-ES"/>
        </w:rPr>
      </w:pPr>
      <w:r w:rsidRPr="008F01C6">
        <w:rPr>
          <w:rFonts w:ascii="Palatino Linotype" w:hAnsi="Palatino Linotype" w:cs="Tahoma"/>
          <w:iCs/>
          <w:sz w:val="22"/>
          <w:szCs w:val="22"/>
          <w:lang w:val="es-ES"/>
        </w:rPr>
        <w:t xml:space="preserve">Expuestas las posturas de las partes, se procede al análisis del agravio hecho valer por el ahora Recurrente, concerniente </w:t>
      </w:r>
      <w:r>
        <w:rPr>
          <w:rFonts w:ascii="Palatino Linotype" w:hAnsi="Palatino Linotype" w:cs="Tahoma"/>
          <w:iCs/>
          <w:sz w:val="22"/>
          <w:szCs w:val="22"/>
          <w:lang w:val="es-ES"/>
        </w:rPr>
        <w:t xml:space="preserve">a la entrega de información incompleta; por lo que, </w:t>
      </w:r>
      <w:r w:rsidR="002D6A25">
        <w:rPr>
          <w:rFonts w:ascii="Palatino Linotype" w:hAnsi="Palatino Linotype" w:cs="Tahoma"/>
          <w:iCs/>
          <w:sz w:val="22"/>
          <w:szCs w:val="22"/>
          <w:lang w:val="es-ES"/>
        </w:rPr>
        <w:t xml:space="preserve">en un principio es necesario contextualizar la solicitud de información, referente a las actividades que realiza una unidad </w:t>
      </w:r>
      <w:r w:rsidR="00871FAB">
        <w:rPr>
          <w:rFonts w:ascii="Palatino Linotype" w:hAnsi="Palatino Linotype" w:cs="Tahoma"/>
          <w:iCs/>
          <w:sz w:val="22"/>
          <w:szCs w:val="22"/>
          <w:lang w:val="es-ES"/>
        </w:rPr>
        <w:t>administrativa</w:t>
      </w:r>
      <w:r w:rsidR="002D6A25">
        <w:rPr>
          <w:rFonts w:ascii="Palatino Linotype" w:hAnsi="Palatino Linotype" w:cs="Tahoma"/>
          <w:iCs/>
          <w:sz w:val="22"/>
          <w:szCs w:val="22"/>
          <w:lang w:val="es-ES"/>
        </w:rPr>
        <w:t>.</w:t>
      </w:r>
    </w:p>
    <w:p w:rsidR="00AE3748" w:rsidP="00871FAB" w:rsidRDefault="00AE3748" w14:paraId="07011734" w14:textId="4434F22D">
      <w:pPr>
        <w:spacing w:line="360" w:lineRule="auto"/>
        <w:jc w:val="both"/>
        <w:rPr>
          <w:rFonts w:ascii="Palatino Linotype" w:hAnsi="Palatino Linotype"/>
          <w:sz w:val="22"/>
          <w:szCs w:val="22"/>
        </w:rPr>
      </w:pPr>
    </w:p>
    <w:p w:rsidR="00871FAB" w:rsidP="00871FAB" w:rsidRDefault="00871FAB" w14:paraId="3E3B82B6" w14:textId="458D0D58">
      <w:pPr>
        <w:spacing w:line="360" w:lineRule="auto"/>
        <w:jc w:val="both"/>
        <w:rPr>
          <w:rFonts w:ascii="Palatino Linotype" w:hAnsi="Palatino Linotype"/>
          <w:sz w:val="22"/>
          <w:szCs w:val="22"/>
        </w:rPr>
      </w:pPr>
      <w:r>
        <w:rPr>
          <w:rFonts w:ascii="Palatino Linotype" w:hAnsi="Palatino Linotype"/>
          <w:sz w:val="22"/>
          <w:szCs w:val="22"/>
        </w:rPr>
        <w:t xml:space="preserve">Sobre el tema, los </w:t>
      </w:r>
      <w:r w:rsidRPr="00871FAB">
        <w:rPr>
          <w:rFonts w:ascii="Palatino Linotype" w:hAnsi="Palatino Linotype"/>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sz w:val="22"/>
          <w:szCs w:val="22"/>
        </w:rPr>
        <w:t>, precisan que las facultades</w:t>
      </w:r>
      <w:r w:rsidR="00F43A8F">
        <w:rPr>
          <w:rFonts w:ascii="Palatino Linotype" w:hAnsi="Palatino Linotype"/>
          <w:sz w:val="22"/>
          <w:szCs w:val="22"/>
        </w:rPr>
        <w:t xml:space="preserve"> de los servidores públicos, corresponden a</w:t>
      </w:r>
      <w:r>
        <w:rPr>
          <w:rFonts w:ascii="Palatino Linotype" w:hAnsi="Palatino Linotype"/>
          <w:sz w:val="22"/>
          <w:szCs w:val="22"/>
        </w:rPr>
        <w:t xml:space="preserve"> las aptitudes o potestades</w:t>
      </w:r>
      <w:r w:rsidR="00F43A8F">
        <w:rPr>
          <w:rFonts w:ascii="Palatino Linotype" w:hAnsi="Palatino Linotype"/>
          <w:sz w:val="22"/>
          <w:szCs w:val="22"/>
        </w:rPr>
        <w:t xml:space="preserve"> (actividades)</w:t>
      </w:r>
      <w:r>
        <w:rPr>
          <w:rFonts w:ascii="Palatino Linotype" w:hAnsi="Palatino Linotype"/>
          <w:sz w:val="22"/>
          <w:szCs w:val="22"/>
        </w:rPr>
        <w:t xml:space="preserve"> que deben realizar</w:t>
      </w:r>
      <w:r w:rsidR="00F43A8F">
        <w:rPr>
          <w:rFonts w:ascii="Palatino Linotype" w:hAnsi="Palatino Linotype"/>
          <w:sz w:val="22"/>
          <w:szCs w:val="22"/>
        </w:rPr>
        <w:t xml:space="preserve"> para llevar a cabo actos administrativos o legales, de los cuales surgen derechos u obligaciones.</w:t>
      </w:r>
    </w:p>
    <w:p w:rsidR="00F43A8F" w:rsidP="00871FAB" w:rsidRDefault="00F43A8F" w14:paraId="187616F3" w14:textId="055B23B3">
      <w:pPr>
        <w:spacing w:line="360" w:lineRule="auto"/>
        <w:jc w:val="both"/>
        <w:rPr>
          <w:rFonts w:ascii="Palatino Linotype" w:hAnsi="Palatino Linotype"/>
          <w:sz w:val="22"/>
          <w:szCs w:val="22"/>
        </w:rPr>
      </w:pPr>
    </w:p>
    <w:p w:rsidR="00F43A8F" w:rsidP="00871FAB" w:rsidRDefault="00F43A8F" w14:paraId="14753F14" w14:textId="206C9992">
      <w:pPr>
        <w:spacing w:line="360" w:lineRule="auto"/>
        <w:jc w:val="both"/>
        <w:rPr>
          <w:rFonts w:ascii="Palatino Linotype" w:hAnsi="Palatino Linotype"/>
          <w:sz w:val="22"/>
          <w:szCs w:val="22"/>
        </w:rPr>
      </w:pPr>
      <w:r>
        <w:rPr>
          <w:rFonts w:ascii="Palatino Linotype" w:hAnsi="Palatino Linotype"/>
          <w:sz w:val="22"/>
          <w:szCs w:val="22"/>
        </w:rPr>
        <w:t xml:space="preserve">En ese orden de ideas, el artículo 70, fracción III, de la Ley General de Transparencia y Acceso a la Información Pública, con relación al 92, fracción III, de la Ley de Transparencia y Acceso a la Información Pública del Estado de México y Municipios, precisa </w:t>
      </w:r>
      <w:r w:rsidR="004F6690">
        <w:rPr>
          <w:rFonts w:ascii="Palatino Linotype" w:hAnsi="Palatino Linotype"/>
          <w:sz w:val="22"/>
          <w:szCs w:val="22"/>
        </w:rPr>
        <w:t>que es una obligación común de transparencia que deben publicar todos los Sujetos Obligados,</w:t>
      </w:r>
      <w:r w:rsidR="004E5474">
        <w:rPr>
          <w:rFonts w:ascii="Palatino Linotype" w:hAnsi="Palatino Linotype"/>
          <w:sz w:val="22"/>
          <w:szCs w:val="22"/>
        </w:rPr>
        <w:t xml:space="preserve"> son las facultades de cada área.</w:t>
      </w:r>
    </w:p>
    <w:p w:rsidR="004E5474" w:rsidP="00871FAB" w:rsidRDefault="004E5474" w14:paraId="014C2D57" w14:textId="62741807">
      <w:pPr>
        <w:spacing w:line="360" w:lineRule="auto"/>
        <w:jc w:val="both"/>
        <w:rPr>
          <w:rFonts w:ascii="Palatino Linotype" w:hAnsi="Palatino Linotype"/>
          <w:sz w:val="22"/>
          <w:szCs w:val="22"/>
        </w:rPr>
      </w:pPr>
    </w:p>
    <w:p w:rsidR="004E5474" w:rsidP="00871FAB" w:rsidRDefault="004E5474" w14:paraId="7E7C6536" w14:textId="37FADDF6">
      <w:pPr>
        <w:spacing w:line="360" w:lineRule="auto"/>
        <w:jc w:val="both"/>
        <w:rPr>
          <w:rFonts w:ascii="Palatino Linotype" w:hAnsi="Palatino Linotype"/>
          <w:sz w:val="22"/>
          <w:szCs w:val="22"/>
        </w:rPr>
      </w:pPr>
      <w:r>
        <w:rPr>
          <w:rFonts w:ascii="Palatino Linotype" w:hAnsi="Palatino Linotype"/>
          <w:sz w:val="22"/>
          <w:szCs w:val="22"/>
        </w:rPr>
        <w:t xml:space="preserve">Conforme a lo anterior, se logra vislumbrar que las actividades que deben realizar las unidades administrativas o servidores públicos, son sus funciones o atribuciones establecidas </w:t>
      </w:r>
      <w:r>
        <w:rPr>
          <w:rFonts w:ascii="Palatino Linotype" w:hAnsi="Palatino Linotype"/>
          <w:sz w:val="22"/>
          <w:szCs w:val="22"/>
        </w:rPr>
        <w:lastRenderedPageBreak/>
        <w:t>en los ordenamientos jurídicos aplicables; así, se logra vislumbrar que la pretensión del ahora Recurrente, es obtener las facultades que tiene la Secretaría del Ayuntamiento.</w:t>
      </w:r>
    </w:p>
    <w:p w:rsidR="00871FAB" w:rsidP="00871FAB" w:rsidRDefault="00871FAB" w14:paraId="376819CC" w14:textId="41415DF9">
      <w:pPr>
        <w:spacing w:line="360" w:lineRule="auto"/>
        <w:jc w:val="both"/>
        <w:rPr>
          <w:rFonts w:ascii="Palatino Linotype" w:hAnsi="Palatino Linotype"/>
          <w:sz w:val="22"/>
          <w:szCs w:val="22"/>
        </w:rPr>
      </w:pPr>
    </w:p>
    <w:p w:rsidR="00E16C2A" w:rsidP="00871FAB" w:rsidRDefault="00E16C2A" w14:paraId="03BEE750" w14:textId="4DBC90F9">
      <w:pPr>
        <w:spacing w:line="360" w:lineRule="auto"/>
        <w:jc w:val="both"/>
        <w:rPr>
          <w:rFonts w:ascii="Palatino Linotype" w:hAnsi="Palatino Linotype"/>
          <w:sz w:val="22"/>
          <w:szCs w:val="22"/>
        </w:rPr>
      </w:pPr>
    </w:p>
    <w:p w:rsidRPr="00AE3748" w:rsidR="00E16C2A" w:rsidP="00871FAB" w:rsidRDefault="00E16C2A" w14:paraId="5612810A" w14:textId="77777777">
      <w:pPr>
        <w:spacing w:line="360" w:lineRule="auto"/>
        <w:jc w:val="both"/>
        <w:rPr>
          <w:rFonts w:ascii="Palatino Linotype" w:hAnsi="Palatino Linotype"/>
          <w:sz w:val="22"/>
          <w:szCs w:val="22"/>
        </w:rPr>
      </w:pPr>
    </w:p>
    <w:p w:rsidRPr="00594708" w:rsidR="00594708" w:rsidP="00594708" w:rsidRDefault="00594708" w14:paraId="7FC9286F" w14:textId="39B1AD5D">
      <w:pPr>
        <w:spacing w:line="360" w:lineRule="auto"/>
        <w:ind w:right="-28"/>
        <w:contextualSpacing/>
        <w:jc w:val="both"/>
        <w:rPr>
          <w:rFonts w:ascii="Palatino Linotype" w:hAnsi="Palatino Linotype" w:eastAsia="Calibri" w:cs="Tahoma"/>
          <w:color w:val="000000" w:themeColor="text1"/>
          <w:sz w:val="22"/>
          <w:szCs w:val="22"/>
          <w:lang w:eastAsia="en-US"/>
        </w:rPr>
      </w:pPr>
      <w:r w:rsidRPr="00594708">
        <w:rPr>
          <w:rFonts w:ascii="Palatino Linotype" w:hAnsi="Palatino Linotype" w:eastAsia="Calibri" w:cs="Tahoma"/>
          <w:color w:val="000000" w:themeColor="text1"/>
          <w:sz w:val="22"/>
          <w:szCs w:val="22"/>
          <w:lang w:eastAsia="en-US"/>
        </w:rPr>
        <w:t xml:space="preserve">Ahora bien, de las constancias que obran en el expediente, se logra vislumbrar que el Ayuntamiento turno la solicitud de información a la </w:t>
      </w:r>
      <w:r>
        <w:rPr>
          <w:rFonts w:ascii="Palatino Linotype" w:hAnsi="Palatino Linotype" w:eastAsia="Calibri" w:cs="Tahoma"/>
          <w:color w:val="000000" w:themeColor="text1"/>
          <w:sz w:val="22"/>
          <w:szCs w:val="22"/>
          <w:lang w:eastAsia="en-US"/>
        </w:rPr>
        <w:t>Secretaría del Ayuntamiento</w:t>
      </w:r>
      <w:r w:rsidRPr="00594708">
        <w:rPr>
          <w:rFonts w:ascii="Palatino Linotype" w:hAnsi="Palatino Linotype" w:eastAsia="Calibri" w:cs="Tahoma"/>
          <w:color w:val="000000" w:themeColor="text1"/>
          <w:sz w:val="22"/>
          <w:szCs w:val="22"/>
          <w:lang w:eastAsia="en-US"/>
        </w:rPr>
        <w:t>; por lo que, resulta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594708" w:rsidR="00594708" w:rsidP="00594708" w:rsidRDefault="00594708" w14:paraId="63213038" w14:textId="77777777">
      <w:pPr>
        <w:spacing w:line="360" w:lineRule="auto"/>
        <w:ind w:right="-28"/>
        <w:contextualSpacing/>
        <w:jc w:val="both"/>
        <w:rPr>
          <w:rFonts w:ascii="Palatino Linotype" w:hAnsi="Palatino Linotype" w:eastAsia="Calibri" w:cs="Tahoma"/>
          <w:color w:val="000000" w:themeColor="text1"/>
          <w:sz w:val="22"/>
          <w:szCs w:val="22"/>
          <w:lang w:eastAsia="en-US"/>
        </w:rPr>
      </w:pPr>
    </w:p>
    <w:p w:rsidRPr="00594708" w:rsidR="00594708" w:rsidP="00594708" w:rsidRDefault="00594708" w14:paraId="0B43C4F7" w14:textId="77777777">
      <w:pPr>
        <w:numPr>
          <w:ilvl w:val="0"/>
          <w:numId w:val="9"/>
        </w:numPr>
        <w:spacing w:after="160" w:line="360" w:lineRule="auto"/>
        <w:ind w:right="-28"/>
        <w:contextualSpacing/>
        <w:jc w:val="both"/>
        <w:rPr>
          <w:rFonts w:ascii="Palatino Linotype" w:hAnsi="Palatino Linotype" w:eastAsia="Calibri" w:cs="Tahoma"/>
          <w:color w:val="000000" w:themeColor="text1"/>
          <w:sz w:val="22"/>
          <w:szCs w:val="24"/>
        </w:rPr>
      </w:pPr>
      <w:r w:rsidRPr="00594708">
        <w:rPr>
          <w:rFonts w:ascii="Palatino Linotype" w:hAnsi="Palatino Linotype" w:eastAsia="Calibri" w:cs="Tahoma"/>
          <w:color w:val="000000" w:themeColor="text1"/>
          <w:sz w:val="22"/>
          <w:szCs w:val="24"/>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94708" w:rsidR="00594708" w:rsidP="00594708" w:rsidRDefault="00594708" w14:paraId="41E7EB6E" w14:textId="77777777">
      <w:pPr>
        <w:spacing w:line="360" w:lineRule="auto"/>
        <w:ind w:right="-28"/>
        <w:contextualSpacing/>
        <w:jc w:val="both"/>
        <w:rPr>
          <w:rFonts w:ascii="Palatino Linotype" w:hAnsi="Palatino Linotype" w:eastAsia="Calibri" w:cs="Tahoma"/>
          <w:color w:val="000000" w:themeColor="text1"/>
          <w:sz w:val="22"/>
          <w:szCs w:val="22"/>
          <w:lang w:eastAsia="en-US"/>
        </w:rPr>
      </w:pPr>
    </w:p>
    <w:p w:rsidRPr="00594708" w:rsidR="00594708" w:rsidP="00594708" w:rsidRDefault="00594708" w14:paraId="793FC189" w14:textId="77777777">
      <w:pPr>
        <w:numPr>
          <w:ilvl w:val="0"/>
          <w:numId w:val="9"/>
        </w:numPr>
        <w:spacing w:after="160" w:line="360" w:lineRule="auto"/>
        <w:ind w:right="-28"/>
        <w:contextualSpacing/>
        <w:jc w:val="both"/>
        <w:rPr>
          <w:rFonts w:ascii="Palatino Linotype" w:hAnsi="Palatino Linotype" w:eastAsia="Calibri" w:cs="Tahoma"/>
          <w:color w:val="000000" w:themeColor="text1"/>
          <w:sz w:val="22"/>
          <w:szCs w:val="24"/>
        </w:rPr>
      </w:pPr>
      <w:r w:rsidRPr="00594708">
        <w:rPr>
          <w:rFonts w:ascii="Palatino Linotype" w:hAnsi="Palatino Linotype" w:eastAsia="Calibri" w:cs="Tahoma"/>
          <w:color w:val="000000" w:themeColor="text1"/>
          <w:sz w:val="22"/>
          <w:szCs w:val="24"/>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594708" w:rsidR="00594708" w:rsidP="00594708" w:rsidRDefault="00594708" w14:paraId="1DF09829" w14:textId="77777777">
      <w:pPr>
        <w:spacing w:line="360" w:lineRule="auto"/>
        <w:ind w:right="-28"/>
        <w:contextualSpacing/>
        <w:jc w:val="both"/>
        <w:rPr>
          <w:rFonts w:ascii="Palatino Linotype" w:hAnsi="Palatino Linotype" w:eastAsia="Calibri" w:cs="Tahoma"/>
          <w:color w:val="000000" w:themeColor="text1"/>
          <w:sz w:val="22"/>
          <w:szCs w:val="22"/>
          <w:lang w:eastAsia="en-US"/>
        </w:rPr>
      </w:pPr>
    </w:p>
    <w:p w:rsidR="00537DE0" w:rsidP="00594708" w:rsidRDefault="00594708" w14:paraId="26425F70" w14:textId="6F9D098D">
      <w:pPr>
        <w:spacing w:line="360" w:lineRule="auto"/>
        <w:jc w:val="both"/>
        <w:rPr>
          <w:rFonts w:ascii="Palatino Linotype" w:hAnsi="Palatino Linotype" w:eastAsia="Calibri" w:cs="Tahoma"/>
          <w:color w:val="000000" w:themeColor="text1"/>
          <w:sz w:val="22"/>
          <w:szCs w:val="22"/>
          <w:lang w:eastAsia="en-US"/>
        </w:rPr>
      </w:pPr>
      <w:r w:rsidRPr="00594708">
        <w:rPr>
          <w:rFonts w:ascii="Palatino Linotype" w:hAnsi="Palatino Linotype" w:eastAsia="Calibri" w:cs="Tahoma"/>
          <w:color w:val="000000" w:themeColor="text1"/>
          <w:sz w:val="22"/>
          <w:szCs w:val="22"/>
          <w:lang w:eastAsia="en-US"/>
        </w:rPr>
        <w:t xml:space="preserve">Así, </w:t>
      </w:r>
      <w:r w:rsidR="001C732A">
        <w:rPr>
          <w:rFonts w:ascii="Palatino Linotype" w:hAnsi="Palatino Linotype" w:eastAsia="Calibri" w:cs="Tahoma"/>
          <w:color w:val="000000" w:themeColor="text1"/>
          <w:sz w:val="22"/>
          <w:szCs w:val="22"/>
          <w:lang w:eastAsia="en-US"/>
        </w:rPr>
        <w:t>se logra vislumbrar que el Sujeto Obligado turno la solicitud de información, al área competente, pues gestionó la solicitud, al área de quién se requirió la información; por lo que, cumplió con el procedimiento de búsqueda establecido en el artículo 162 de la Ley de Transparencia y Acceso a la Información Pública del Estado de México y Municipios.</w:t>
      </w:r>
    </w:p>
    <w:p w:rsidR="00594708" w:rsidP="00594708" w:rsidRDefault="00594708" w14:paraId="5F46FA69" w14:textId="410171B9">
      <w:pPr>
        <w:spacing w:line="360" w:lineRule="auto"/>
        <w:jc w:val="both"/>
        <w:rPr>
          <w:rFonts w:ascii="Palatino Linotype" w:hAnsi="Palatino Linotype" w:eastAsia="Calibri" w:cs="Tahoma"/>
          <w:color w:val="000000" w:themeColor="text1"/>
          <w:sz w:val="22"/>
          <w:szCs w:val="22"/>
          <w:lang w:eastAsia="en-US"/>
        </w:rPr>
      </w:pPr>
    </w:p>
    <w:p w:rsidR="00306271" w:rsidP="00594708" w:rsidRDefault="001C732A" w14:paraId="5B7ACD07" w14:textId="1EED3BA5">
      <w:pPr>
        <w:spacing w:line="360" w:lineRule="auto"/>
        <w:jc w:val="both"/>
        <w:rPr>
          <w:rFonts w:ascii="Palatino Linotype" w:hAnsi="Palatino Linotype" w:eastAsia="Calibri" w:cs="Tahoma"/>
          <w:color w:val="000000" w:themeColor="text1"/>
          <w:sz w:val="22"/>
          <w:szCs w:val="22"/>
          <w:lang w:eastAsia="en-US"/>
        </w:rPr>
      </w:pPr>
      <w:r>
        <w:rPr>
          <w:rFonts w:ascii="Palatino Linotype" w:hAnsi="Palatino Linotype" w:eastAsia="Calibri" w:cs="Tahoma"/>
          <w:color w:val="000000" w:themeColor="text1"/>
          <w:sz w:val="22"/>
          <w:szCs w:val="22"/>
          <w:lang w:eastAsia="en-US"/>
        </w:rPr>
        <w:t xml:space="preserve">Ahora bien, dicha área proporcionó el Manual de Organización de </w:t>
      </w:r>
      <w:r w:rsidR="00306271">
        <w:rPr>
          <w:rFonts w:ascii="Palatino Linotype" w:hAnsi="Palatino Linotype" w:eastAsia="Calibri" w:cs="Tahoma"/>
          <w:color w:val="000000" w:themeColor="text1"/>
          <w:sz w:val="22"/>
          <w:szCs w:val="22"/>
          <w:lang w:eastAsia="en-US"/>
        </w:rPr>
        <w:t>la Secretaría del Ayuntamiento, de cuya revisión se logra vislumbrar que contiene las facultades genéricas y específicas del área solicitada, así como, de cada uno de los cargos que existen en la unidad administrativa.</w:t>
      </w:r>
    </w:p>
    <w:p w:rsidR="00E16C2A" w:rsidP="00594708" w:rsidRDefault="00E16C2A" w14:paraId="0E15E8B5" w14:textId="77777777">
      <w:pPr>
        <w:spacing w:line="360" w:lineRule="auto"/>
        <w:jc w:val="both"/>
        <w:rPr>
          <w:rFonts w:ascii="Palatino Linotype" w:hAnsi="Palatino Linotype" w:eastAsia="Calibri" w:cs="Tahoma"/>
          <w:color w:val="000000" w:themeColor="text1"/>
          <w:sz w:val="22"/>
          <w:szCs w:val="22"/>
          <w:lang w:eastAsia="en-US"/>
        </w:rPr>
      </w:pPr>
    </w:p>
    <w:p w:rsidR="00A23663" w:rsidP="00594708" w:rsidRDefault="00A23663" w14:paraId="5C0424B3" w14:textId="4C218C9E">
      <w:pPr>
        <w:spacing w:line="360" w:lineRule="auto"/>
        <w:jc w:val="both"/>
        <w:rPr>
          <w:rFonts w:ascii="Palatino Linotype" w:hAnsi="Palatino Linotype" w:eastAsia="Calibri" w:cs="Tahoma"/>
          <w:color w:val="000000" w:themeColor="text1"/>
          <w:sz w:val="22"/>
          <w:szCs w:val="22"/>
          <w:lang w:eastAsia="en-US"/>
        </w:rPr>
      </w:pPr>
      <w:r>
        <w:rPr>
          <w:rFonts w:ascii="Palatino Linotype" w:hAnsi="Palatino Linotype" w:eastAsia="Calibri" w:cs="Tahoma"/>
          <w:color w:val="000000" w:themeColor="text1"/>
          <w:sz w:val="22"/>
          <w:szCs w:val="22"/>
          <w:lang w:eastAsia="en-US"/>
        </w:rPr>
        <w:t>Lo anterior, toma relevancia pues durante la sustanciación del Medio de Impugnación, el Ente Recurrido ratificó su respuesta y entregó el Manual de Procedimientos de las Secretaría del Ayuntamiento, que contiene todos los procedimientos que realiza el área, en atención a las actividades establecidas en el Manual de Organización.</w:t>
      </w:r>
    </w:p>
    <w:p w:rsidR="00A23663" w:rsidP="00594708" w:rsidRDefault="00A23663" w14:paraId="3E1C6842" w14:textId="62D8842A">
      <w:pPr>
        <w:spacing w:line="360" w:lineRule="auto"/>
        <w:jc w:val="both"/>
        <w:rPr>
          <w:rFonts w:ascii="Palatino Linotype" w:hAnsi="Palatino Linotype" w:eastAsia="Calibri" w:cs="Tahoma"/>
          <w:color w:val="000000" w:themeColor="text1"/>
          <w:sz w:val="22"/>
          <w:szCs w:val="22"/>
          <w:lang w:eastAsia="en-US"/>
        </w:rPr>
      </w:pPr>
    </w:p>
    <w:p w:rsidRPr="000F0D67" w:rsidR="000F0D67" w:rsidP="000F0D67" w:rsidRDefault="00A23663" w14:paraId="7DA68D12" w14:textId="77777777">
      <w:pPr>
        <w:spacing w:line="360" w:lineRule="auto"/>
        <w:jc w:val="both"/>
        <w:rPr>
          <w:rFonts w:ascii="Palatino Linotype" w:hAnsi="Palatino Linotype" w:cs="Tahoma"/>
          <w:sz w:val="22"/>
          <w:szCs w:val="24"/>
          <w:lang w:val="es-ES"/>
        </w:rPr>
      </w:pPr>
      <w:r>
        <w:rPr>
          <w:rFonts w:ascii="Palatino Linotype" w:hAnsi="Palatino Linotype" w:eastAsia="Calibri" w:cs="Tahoma"/>
          <w:color w:val="000000" w:themeColor="text1"/>
          <w:sz w:val="22"/>
          <w:szCs w:val="22"/>
          <w:lang w:eastAsia="en-US"/>
        </w:rPr>
        <w:t xml:space="preserve">Así, se logra vislumbrar que desde respuesta, el Ente Recurrido </w:t>
      </w:r>
      <w:r w:rsidR="000F0D67">
        <w:rPr>
          <w:rFonts w:ascii="Palatino Linotype" w:hAnsi="Palatino Linotype" w:eastAsia="Calibri" w:cs="Tahoma"/>
          <w:color w:val="000000" w:themeColor="text1"/>
          <w:sz w:val="22"/>
          <w:szCs w:val="22"/>
          <w:lang w:eastAsia="en-US"/>
        </w:rPr>
        <w:t xml:space="preserve">proporcionó el documento que obraba en sus archivos y da cuenta de lo peticionado, pues el Manual de Organización contiene todas las funciones con las que cuenta la Secretaría del Ayuntamiento, como unidad administrativa, así como, de cada cargo que hay en dicha área; </w:t>
      </w:r>
      <w:r w:rsidRPr="000F0D67" w:rsidR="000F0D67">
        <w:rPr>
          <w:rFonts w:ascii="Palatino Linotype" w:hAnsi="Palatino Linotype" w:cs="Tahoma" w:eastAsiaTheme="minorHAnsi"/>
          <w:bCs/>
          <w:color w:val="000000" w:themeColor="text1"/>
          <w:sz w:val="22"/>
          <w:szCs w:val="22"/>
          <w:lang w:eastAsia="es-MX"/>
        </w:rPr>
        <w:t>d</w:t>
      </w:r>
      <w:proofErr w:type="spellStart"/>
      <w:r w:rsidRPr="000F0D67" w:rsidR="000F0D67">
        <w:rPr>
          <w:rFonts w:ascii="Palatino Linotype" w:hAnsi="Palatino Linotype" w:cs="Tahoma"/>
          <w:sz w:val="22"/>
          <w:szCs w:val="24"/>
          <w:lang w:val="es-ES"/>
        </w:rPr>
        <w:t>icha</w:t>
      </w:r>
      <w:proofErr w:type="spellEnd"/>
      <w:r w:rsidRPr="000F0D67" w:rsidR="000F0D67">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0F0D67" w:rsidR="000F0D67" w:rsidP="000F0D67" w:rsidRDefault="000F0D67" w14:paraId="797EE4B2" w14:textId="77777777">
      <w:pPr>
        <w:spacing w:line="360" w:lineRule="auto"/>
        <w:jc w:val="both"/>
        <w:rPr>
          <w:rFonts w:ascii="Palatino Linotype" w:hAnsi="Palatino Linotype" w:cs="Tahoma"/>
          <w:sz w:val="22"/>
          <w:szCs w:val="24"/>
          <w:lang w:val="es-ES"/>
        </w:rPr>
      </w:pPr>
    </w:p>
    <w:p w:rsidRPr="000F0D67" w:rsidR="000F0D67" w:rsidP="000F0D67" w:rsidRDefault="000F0D67" w14:paraId="141875EE" w14:textId="77777777">
      <w:pPr>
        <w:spacing w:line="360" w:lineRule="auto"/>
        <w:jc w:val="both"/>
        <w:rPr>
          <w:rFonts w:ascii="Palatino Linotype" w:hAnsi="Palatino Linotype" w:cs="Tahoma"/>
          <w:i/>
          <w:iCs/>
          <w:lang w:val="es-ES"/>
        </w:rPr>
      </w:pPr>
      <w:r w:rsidRPr="000F0D67">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000F0D67" w:rsidP="000F0D67" w:rsidRDefault="000F0D67" w14:paraId="0970E948" w14:textId="798D3155">
      <w:pPr>
        <w:spacing w:line="360" w:lineRule="auto"/>
        <w:jc w:val="both"/>
        <w:rPr>
          <w:rFonts w:ascii="Palatino Linotype" w:hAnsi="Palatino Linotype" w:cs="Tahoma"/>
          <w:sz w:val="22"/>
          <w:szCs w:val="24"/>
          <w:lang w:val="es-ES"/>
        </w:rPr>
      </w:pPr>
    </w:p>
    <w:p w:rsidR="00E16C2A" w:rsidP="000F0D67" w:rsidRDefault="00E16C2A" w14:paraId="38AA71F5" w14:textId="7DE28304">
      <w:pPr>
        <w:spacing w:line="360" w:lineRule="auto"/>
        <w:jc w:val="both"/>
        <w:rPr>
          <w:rFonts w:ascii="Palatino Linotype" w:hAnsi="Palatino Linotype" w:cs="Tahoma"/>
          <w:sz w:val="22"/>
          <w:szCs w:val="24"/>
          <w:lang w:val="es-ES"/>
        </w:rPr>
      </w:pPr>
    </w:p>
    <w:p w:rsidR="000F0D67" w:rsidP="000F0D67" w:rsidRDefault="000F0D67" w14:paraId="4BB21D03" w14:textId="40FADE9C">
      <w:pPr>
        <w:spacing w:line="360" w:lineRule="auto"/>
        <w:jc w:val="both"/>
        <w:rPr>
          <w:rFonts w:ascii="Palatino Linotype" w:hAnsi="Palatino Linotype" w:cs="Tahoma"/>
          <w:sz w:val="22"/>
          <w:szCs w:val="24"/>
          <w:lang w:val="es-ES"/>
        </w:rPr>
      </w:pPr>
      <w:r w:rsidRPr="000F0D67">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w:t>
      </w:r>
      <w:r>
        <w:rPr>
          <w:rFonts w:ascii="Palatino Linotype" w:hAnsi="Palatino Linotype" w:cs="Tahoma"/>
          <w:sz w:val="22"/>
          <w:szCs w:val="24"/>
          <w:lang w:val="es-ES"/>
        </w:rPr>
        <w:t>el documento que contiene las funciones que realiza la Secretaría del Ayuntamiento.</w:t>
      </w:r>
    </w:p>
    <w:p w:rsidRPr="000F0D67" w:rsidR="00E16C2A" w:rsidP="000F0D67" w:rsidRDefault="00E16C2A" w14:paraId="733AE84D" w14:textId="77777777">
      <w:pPr>
        <w:spacing w:line="360" w:lineRule="auto"/>
        <w:jc w:val="both"/>
        <w:rPr>
          <w:rFonts w:ascii="Palatino Linotype" w:hAnsi="Palatino Linotype" w:cs="Tahoma"/>
          <w:sz w:val="22"/>
          <w:szCs w:val="24"/>
          <w:lang w:val="es-ES"/>
        </w:rPr>
      </w:pPr>
    </w:p>
    <w:p w:rsidRPr="000F0D67" w:rsidR="000F0D67" w:rsidP="000F0D67" w:rsidRDefault="000F0D67" w14:paraId="27E0F98F" w14:textId="77777777">
      <w:pPr>
        <w:spacing w:line="360" w:lineRule="auto"/>
        <w:jc w:val="both"/>
        <w:rPr>
          <w:rFonts w:ascii="Palatino Linotype" w:hAnsi="Palatino Linotype" w:eastAsiaTheme="minorHAnsi" w:cstheme="minorBidi"/>
          <w:b/>
          <w:color w:val="000000" w:themeColor="text1"/>
          <w:sz w:val="22"/>
          <w:szCs w:val="22"/>
          <w:lang w:eastAsia="en-US"/>
        </w:rPr>
      </w:pPr>
      <w:r w:rsidRPr="000F0D67">
        <w:rPr>
          <w:rFonts w:ascii="Palatino Linotype" w:hAnsi="Palatino Linotype" w:cs="Tahoma"/>
          <w:sz w:val="22"/>
          <w:szCs w:val="24"/>
          <w:lang w:val="es-ES"/>
        </w:rPr>
        <w:t>Conforme a lo anterior, se colige que desde respuesta el Sujeto Obligado, en cumplimiento a los artículos 12 y 160 de la Ley de la materia, proporcionó la información que obraba en sus archivos y da cuenta de lo peticionado,</w:t>
      </w:r>
      <w:r w:rsidRPr="000F0D67">
        <w:rPr>
          <w:rFonts w:ascii="Palatino Linotype" w:hAnsi="Palatino Linotype" w:eastAsiaTheme="minorHAnsi" w:cstheme="minorBidi"/>
          <w:b/>
          <w:color w:val="000000" w:themeColor="text1"/>
          <w:sz w:val="22"/>
          <w:szCs w:val="22"/>
          <w:lang w:eastAsia="en-US"/>
        </w:rPr>
        <w:t xml:space="preserve"> por lo que,</w:t>
      </w:r>
      <w:r w:rsidRPr="000F0D67">
        <w:rPr>
          <w:rFonts w:ascii="Palatino Linotype" w:hAnsi="Palatino Linotype" w:eastAsiaTheme="minorHAnsi" w:cstheme="minorBidi"/>
          <w:b/>
          <w:color w:val="000000" w:themeColor="text1"/>
          <w:sz w:val="22"/>
          <w:szCs w:val="22"/>
          <w:lang w:val="x-none" w:eastAsia="en-US"/>
        </w:rPr>
        <w:t xml:space="preserve"> se considera que </w:t>
      </w:r>
      <w:r w:rsidRPr="000F0D67">
        <w:rPr>
          <w:rFonts w:ascii="Palatino Linotype" w:hAnsi="Palatino Linotype" w:eastAsiaTheme="minorHAnsi" w:cstheme="minorBidi"/>
          <w:b/>
          <w:color w:val="000000" w:themeColor="text1"/>
          <w:sz w:val="22"/>
          <w:szCs w:val="22"/>
          <w:lang w:eastAsia="en-US"/>
        </w:rPr>
        <w:t>el agravio resulta INFUNDADO.</w:t>
      </w:r>
    </w:p>
    <w:p w:rsidRPr="00537DE0" w:rsidR="00537DE0" w:rsidP="00537DE0" w:rsidRDefault="00537DE0" w14:paraId="446D3205" w14:textId="77777777">
      <w:pPr>
        <w:spacing w:line="360" w:lineRule="auto"/>
        <w:jc w:val="both"/>
        <w:rPr>
          <w:rFonts w:ascii="Palatino Linotype" w:hAnsi="Palatino Linotype"/>
          <w:sz w:val="22"/>
        </w:rPr>
      </w:pPr>
    </w:p>
    <w:p w:rsidRPr="000F0D67" w:rsidR="000F0D67" w:rsidP="000F0D67" w:rsidRDefault="000F0D67" w14:paraId="3A691C97" w14:textId="77777777">
      <w:pPr>
        <w:spacing w:line="360" w:lineRule="auto"/>
        <w:jc w:val="both"/>
        <w:rPr>
          <w:rFonts w:ascii="Palatino Linotype" w:hAnsi="Palatino Linotype" w:eastAsia="Calibri" w:cs="Tahoma"/>
          <w:b/>
          <w:sz w:val="22"/>
          <w:szCs w:val="22"/>
          <w:lang w:eastAsia="en-US"/>
        </w:rPr>
      </w:pPr>
      <w:r w:rsidRPr="000F0D67">
        <w:rPr>
          <w:rFonts w:ascii="Palatino Linotype" w:hAnsi="Palatino Linotype" w:eastAsia="Calibri" w:cs="Tahoma"/>
          <w:b/>
          <w:sz w:val="22"/>
          <w:szCs w:val="22"/>
          <w:lang w:eastAsia="en-US"/>
        </w:rPr>
        <w:t xml:space="preserve">SEXTO. Decisión. </w:t>
      </w:r>
    </w:p>
    <w:p w:rsidRPr="000F0D67" w:rsidR="000F0D67" w:rsidP="000F0D67" w:rsidRDefault="000F0D67" w14:paraId="6D7AA1F9" w14:textId="77777777">
      <w:pPr>
        <w:spacing w:line="360" w:lineRule="auto"/>
        <w:jc w:val="both"/>
        <w:rPr>
          <w:rFonts w:ascii="Palatino Linotype" w:hAnsi="Palatino Linotype" w:eastAsia="Calibri" w:cs="Tahoma"/>
          <w:b/>
          <w:sz w:val="22"/>
          <w:szCs w:val="22"/>
          <w:lang w:eastAsia="en-US"/>
        </w:rPr>
      </w:pPr>
    </w:p>
    <w:p w:rsidRPr="000F0D67" w:rsidR="000F0D67" w:rsidP="000F0D67" w:rsidRDefault="000F0D67" w14:paraId="14A4B47D" w14:textId="77777777">
      <w:pPr>
        <w:spacing w:line="360" w:lineRule="auto"/>
        <w:jc w:val="both"/>
        <w:rPr>
          <w:rFonts w:ascii="Palatino Linotype" w:hAnsi="Palatino Linotype" w:cs="Tahoma"/>
          <w:sz w:val="22"/>
          <w:szCs w:val="22"/>
        </w:rPr>
      </w:pPr>
      <w:r w:rsidRPr="000F0D6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F0D67">
        <w:rPr>
          <w:rFonts w:ascii="Palatino Linotype" w:hAnsi="Palatino Linotype" w:cs="Tahoma"/>
          <w:b/>
          <w:sz w:val="22"/>
          <w:szCs w:val="22"/>
        </w:rPr>
        <w:t xml:space="preserve">CONFIRMAR </w:t>
      </w:r>
      <w:r w:rsidRPr="000F0D67">
        <w:rPr>
          <w:rFonts w:ascii="Palatino Linotype" w:hAnsi="Palatino Linotype" w:cs="Tahoma"/>
          <w:sz w:val="22"/>
          <w:szCs w:val="22"/>
        </w:rPr>
        <w:t xml:space="preserve">la respuesta otorgada por el Sujeto Obligado. </w:t>
      </w:r>
    </w:p>
    <w:p w:rsidRPr="000F0D67" w:rsidR="000F0D67" w:rsidP="000F0D67" w:rsidRDefault="000F0D67" w14:paraId="0DACC999" w14:textId="77777777">
      <w:pPr>
        <w:tabs>
          <w:tab w:val="left" w:pos="4962"/>
        </w:tabs>
        <w:spacing w:line="360" w:lineRule="auto"/>
        <w:jc w:val="both"/>
        <w:rPr>
          <w:rFonts w:ascii="Palatino Linotype" w:hAnsi="Palatino Linotype" w:cs="Tahoma"/>
          <w:szCs w:val="22"/>
        </w:rPr>
      </w:pPr>
    </w:p>
    <w:p w:rsidRPr="000F0D67" w:rsidR="000F0D67" w:rsidP="000F0D67" w:rsidRDefault="000F0D67" w14:paraId="38BEB02D" w14:textId="77777777">
      <w:pPr>
        <w:spacing w:line="360" w:lineRule="auto"/>
        <w:jc w:val="both"/>
        <w:rPr>
          <w:rFonts w:ascii="Palatino Linotype" w:hAnsi="Palatino Linotype" w:eastAsia="Calibri" w:cs="Tahoma"/>
          <w:b/>
          <w:bCs/>
          <w:sz w:val="22"/>
          <w:szCs w:val="22"/>
          <w:lang w:eastAsia="en-US"/>
        </w:rPr>
      </w:pPr>
      <w:r w:rsidRPr="000F0D67">
        <w:rPr>
          <w:rFonts w:ascii="Palatino Linotype" w:hAnsi="Palatino Linotype" w:eastAsia="Calibri" w:cs="Tahoma"/>
          <w:b/>
          <w:bCs/>
          <w:sz w:val="22"/>
          <w:szCs w:val="22"/>
          <w:lang w:eastAsia="en-US"/>
        </w:rPr>
        <w:t>Términos de la Resolución para conocimiento del Particular.</w:t>
      </w:r>
    </w:p>
    <w:p w:rsidRPr="000F0D67" w:rsidR="000F0D67" w:rsidP="000F0D67" w:rsidRDefault="000F0D67" w14:paraId="06796DAA" w14:textId="77777777">
      <w:pPr>
        <w:spacing w:line="360" w:lineRule="auto"/>
        <w:jc w:val="both"/>
        <w:rPr>
          <w:rFonts w:ascii="Palatino Linotype" w:hAnsi="Palatino Linotype" w:eastAsia="Calibri" w:cs="Tahoma"/>
          <w:b/>
          <w:bCs/>
          <w:sz w:val="22"/>
          <w:szCs w:val="22"/>
          <w:lang w:eastAsia="en-US"/>
        </w:rPr>
      </w:pPr>
    </w:p>
    <w:p w:rsidRPr="000F0D67" w:rsidR="000F0D67" w:rsidP="000F0D67" w:rsidRDefault="000F0D67" w14:paraId="7B70D8E3" w14:textId="24278F83">
      <w:pPr>
        <w:widowControl w:val="0"/>
        <w:spacing w:line="360" w:lineRule="auto"/>
        <w:jc w:val="both"/>
        <w:rPr>
          <w:rFonts w:ascii="Palatino Linotype" w:hAnsi="Palatino Linotype" w:eastAsia="Calibri" w:cs="Tahoma"/>
          <w:bCs/>
          <w:iCs/>
          <w:color w:val="000000"/>
          <w:sz w:val="22"/>
          <w:szCs w:val="22"/>
          <w:lang w:eastAsia="en-US"/>
        </w:rPr>
      </w:pPr>
      <w:r w:rsidRPr="000F0D67">
        <w:rPr>
          <w:rFonts w:ascii="Palatino Linotype" w:hAnsi="Palatino Linotype" w:eastAsia="Calibri" w:cs="Tahoma"/>
          <w:bCs/>
          <w:iCs/>
          <w:color w:val="000000"/>
          <w:sz w:val="22"/>
          <w:szCs w:val="22"/>
          <w:lang w:eastAsia="en-US"/>
        </w:rPr>
        <w:t xml:space="preserve">Se le hace del conocimiento al Particular, que, en el presente caso, no se le da la razón pues el Sujeto Obligado, desde respuesta </w:t>
      </w:r>
      <w:r>
        <w:rPr>
          <w:rFonts w:ascii="Palatino Linotype" w:hAnsi="Palatino Linotype" w:eastAsia="Calibri" w:cs="Tahoma"/>
          <w:bCs/>
          <w:iCs/>
          <w:color w:val="000000"/>
          <w:sz w:val="22"/>
          <w:szCs w:val="22"/>
          <w:lang w:eastAsia="en-US"/>
        </w:rPr>
        <w:t xml:space="preserve">proporcionó el Manual de Organización vigente de la Secretaría del Ayuntamiento, el cual contiene todas las funciones que realiza dicha unidad </w:t>
      </w:r>
      <w:r w:rsidR="00E16C2A">
        <w:rPr>
          <w:rFonts w:ascii="Palatino Linotype" w:hAnsi="Palatino Linotype" w:eastAsia="Calibri" w:cs="Tahoma"/>
          <w:bCs/>
          <w:iCs/>
          <w:color w:val="000000"/>
          <w:sz w:val="22"/>
          <w:szCs w:val="22"/>
          <w:lang w:eastAsia="en-US"/>
        </w:rPr>
        <w:t>administrativa</w:t>
      </w:r>
      <w:r w:rsidRPr="000F0D67">
        <w:rPr>
          <w:rFonts w:ascii="Palatino Linotype" w:hAnsi="Palatino Linotype" w:eastAsia="Calibri" w:cs="Tahoma"/>
          <w:bCs/>
          <w:iCs/>
          <w:color w:val="000000"/>
          <w:sz w:val="22"/>
          <w:szCs w:val="22"/>
          <w:lang w:eastAsia="en-US"/>
        </w:rPr>
        <w:t>.</w:t>
      </w:r>
    </w:p>
    <w:p w:rsidRPr="000F0D67" w:rsidR="000F0D67" w:rsidP="000F0D67" w:rsidRDefault="000F0D67" w14:paraId="333D7D45" w14:textId="77777777">
      <w:pPr>
        <w:widowControl w:val="0"/>
        <w:spacing w:line="360" w:lineRule="auto"/>
        <w:jc w:val="both"/>
        <w:rPr>
          <w:rFonts w:ascii="Palatino Linotype" w:hAnsi="Palatino Linotype" w:eastAsia="Calibri" w:cs="Tahoma"/>
          <w:bCs/>
          <w:iCs/>
          <w:color w:val="000000" w:themeColor="text1"/>
          <w:sz w:val="22"/>
          <w:szCs w:val="22"/>
          <w:lang w:val="es-ES" w:eastAsia="en-US"/>
        </w:rPr>
      </w:pPr>
    </w:p>
    <w:p w:rsidRPr="000F0D67" w:rsidR="000F0D67" w:rsidP="000F0D67" w:rsidRDefault="000F0D67" w14:paraId="58FB7CD5" w14:textId="7777777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0F0D67">
        <w:rPr>
          <w:rFonts w:ascii="Palatino Linotype" w:hAnsi="Palatino Linotype" w:eastAsia="Calibri" w:cs="Tahoma"/>
          <w:bCs/>
          <w:iCs/>
          <w:sz w:val="22"/>
          <w:szCs w:val="22"/>
          <w:lang w:val="es-ES_tradnl" w:eastAsia="en-US"/>
        </w:rPr>
        <w:lastRenderedPageBreak/>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537DE0" w:rsidR="00537DE0" w:rsidP="00537DE0" w:rsidRDefault="00537DE0" w14:paraId="14FF5FB6" w14:textId="77777777">
      <w:pPr>
        <w:spacing w:line="360" w:lineRule="auto"/>
        <w:jc w:val="both"/>
        <w:rPr>
          <w:rFonts w:ascii="Palatino Linotype" w:hAnsi="Palatino Linotype" w:eastAsia="Calibri"/>
          <w:sz w:val="22"/>
        </w:rPr>
      </w:pPr>
    </w:p>
    <w:p w:rsidRPr="00537DE0" w:rsidR="00537DE0" w:rsidP="00537DE0" w:rsidRDefault="00537DE0" w14:paraId="240780F1" w14:textId="77777777">
      <w:pPr>
        <w:spacing w:line="360" w:lineRule="auto"/>
        <w:jc w:val="both"/>
        <w:rPr>
          <w:rFonts w:ascii="Palatino Linotype" w:hAnsi="Palatino Linotype" w:eastAsia="Calibri"/>
          <w:sz w:val="22"/>
        </w:rPr>
      </w:pPr>
      <w:r w:rsidRPr="00537DE0">
        <w:rPr>
          <w:rFonts w:ascii="Palatino Linotype" w:hAnsi="Palatino Linotype" w:eastAsia="Calibri"/>
          <w:sz w:val="22"/>
        </w:rPr>
        <w:t>Por lo expuesto y fundado, este Pleno:</w:t>
      </w:r>
    </w:p>
    <w:p w:rsidRPr="00537DE0" w:rsidR="00537DE0" w:rsidP="00537DE0" w:rsidRDefault="00537DE0" w14:paraId="4EEA5D64" w14:textId="77777777">
      <w:pPr>
        <w:spacing w:line="360" w:lineRule="auto"/>
        <w:jc w:val="both"/>
        <w:rPr>
          <w:rFonts w:ascii="Palatino Linotype" w:hAnsi="Palatino Linotype" w:eastAsia="Calibri"/>
          <w:sz w:val="22"/>
        </w:rPr>
      </w:pPr>
    </w:p>
    <w:p w:rsidRPr="005A60FC" w:rsidR="00537DE0" w:rsidP="005A60FC" w:rsidRDefault="00537DE0" w14:paraId="100D95E1" w14:textId="77777777">
      <w:pPr>
        <w:spacing w:line="360" w:lineRule="auto"/>
        <w:jc w:val="center"/>
        <w:rPr>
          <w:rFonts w:ascii="Palatino Linotype" w:hAnsi="Palatino Linotype" w:eastAsia="Calibri"/>
          <w:b/>
          <w:bCs/>
          <w:sz w:val="22"/>
        </w:rPr>
      </w:pPr>
      <w:r w:rsidRPr="005A60FC">
        <w:rPr>
          <w:rFonts w:ascii="Palatino Linotype" w:hAnsi="Palatino Linotype" w:eastAsia="Calibri"/>
          <w:b/>
          <w:bCs/>
          <w:sz w:val="22"/>
        </w:rPr>
        <w:t>R E S U E L V E</w:t>
      </w:r>
    </w:p>
    <w:p w:rsidRPr="00537DE0" w:rsidR="00537DE0" w:rsidP="00537DE0" w:rsidRDefault="00537DE0" w14:paraId="743B9654" w14:textId="77777777">
      <w:pPr>
        <w:spacing w:line="360" w:lineRule="auto"/>
        <w:jc w:val="both"/>
        <w:rPr>
          <w:rFonts w:ascii="Palatino Linotype" w:hAnsi="Palatino Linotype" w:eastAsia="Calibri"/>
          <w:sz w:val="22"/>
        </w:rPr>
      </w:pPr>
    </w:p>
    <w:p w:rsidRPr="00E16C2A" w:rsidR="00E16C2A" w:rsidP="00E16C2A" w:rsidRDefault="00E16C2A" w14:paraId="472235E3" w14:textId="0CDACEEF">
      <w:pPr>
        <w:spacing w:line="360" w:lineRule="auto"/>
        <w:contextualSpacing/>
        <w:jc w:val="both"/>
        <w:rPr>
          <w:rFonts w:ascii="Palatino Linotype" w:hAnsi="Palatino Linotype" w:eastAsia="Calibri" w:cs="Tahoma"/>
          <w:iCs/>
          <w:sz w:val="22"/>
          <w:szCs w:val="22"/>
          <w:lang w:eastAsia="en-US"/>
        </w:rPr>
      </w:pPr>
      <w:r w:rsidRPr="00E16C2A">
        <w:rPr>
          <w:rFonts w:ascii="Palatino Linotype" w:hAnsi="Palatino Linotype" w:eastAsia="Calibri" w:cs="Tahoma"/>
          <w:b/>
          <w:iCs/>
          <w:sz w:val="22"/>
          <w:szCs w:val="22"/>
          <w:lang w:eastAsia="en-US"/>
        </w:rPr>
        <w:t>PRIMERO.</w:t>
      </w:r>
      <w:r>
        <w:rPr>
          <w:rFonts w:ascii="Palatino Linotype" w:hAnsi="Palatino Linotype" w:eastAsia="Calibri" w:cs="Tahoma"/>
          <w:bCs/>
          <w:iCs/>
          <w:sz w:val="22"/>
          <w:szCs w:val="22"/>
          <w:lang w:eastAsia="en-US"/>
        </w:rPr>
        <w:t xml:space="preserve"> </w:t>
      </w:r>
      <w:r w:rsidRPr="00E16C2A">
        <w:rPr>
          <w:rFonts w:ascii="Palatino Linotype" w:hAnsi="Palatino Linotype" w:eastAsia="Calibri" w:cs="Tahoma"/>
          <w:bCs/>
          <w:iCs/>
          <w:sz w:val="22"/>
          <w:szCs w:val="22"/>
          <w:lang w:eastAsia="en-US"/>
        </w:rPr>
        <w:t xml:space="preserve">Se </w:t>
      </w:r>
      <w:r w:rsidRPr="00E16C2A">
        <w:rPr>
          <w:rFonts w:ascii="Palatino Linotype" w:hAnsi="Palatino Linotype" w:eastAsia="Calibri" w:cs="Tahoma"/>
          <w:b/>
          <w:bCs/>
          <w:iCs/>
          <w:sz w:val="22"/>
          <w:szCs w:val="22"/>
          <w:lang w:eastAsia="en-US"/>
        </w:rPr>
        <w:t xml:space="preserve">CONFIRMA </w:t>
      </w:r>
      <w:r w:rsidRPr="00E16C2A">
        <w:rPr>
          <w:rFonts w:ascii="Palatino Linotype" w:hAnsi="Palatino Linotype" w:eastAsia="Calibri" w:cs="Tahoma"/>
          <w:iCs/>
          <w:sz w:val="22"/>
          <w:szCs w:val="22"/>
          <w:lang w:eastAsia="en-US"/>
        </w:rPr>
        <w:t xml:space="preserve">la respuesta entregada por el Sujeto Obligado a la solicitud de acceso a la información </w:t>
      </w:r>
      <w:r w:rsidRPr="00E16C2A">
        <w:rPr>
          <w:rFonts w:ascii="Palatino Linotype" w:hAnsi="Palatino Linotype" w:cs="Tahoma"/>
          <w:bCs/>
          <w:color w:val="0D0D0D" w:themeColor="text1" w:themeTint="F2"/>
          <w:sz w:val="22"/>
          <w:szCs w:val="22"/>
        </w:rPr>
        <w:t xml:space="preserve">00082/ATLACOM/IP/2022, </w:t>
      </w:r>
      <w:r w:rsidRPr="00E16C2A">
        <w:rPr>
          <w:rFonts w:ascii="Palatino Linotype" w:hAnsi="Palatino Linotype" w:eastAsia="Calibri" w:cs="Tahoma"/>
          <w:bCs/>
          <w:iCs/>
          <w:sz w:val="22"/>
          <w:szCs w:val="22"/>
          <w:lang w:eastAsia="en-US"/>
        </w:rPr>
        <w:t xml:space="preserve">por resultar </w:t>
      </w:r>
      <w:r w:rsidRPr="00E16C2A">
        <w:rPr>
          <w:rFonts w:ascii="Palatino Linotype" w:hAnsi="Palatino Linotype" w:eastAsia="Calibri" w:cs="Tahoma"/>
          <w:b/>
          <w:bCs/>
          <w:iCs/>
          <w:sz w:val="22"/>
          <w:szCs w:val="22"/>
          <w:lang w:eastAsia="en-US"/>
        </w:rPr>
        <w:t>INFUNDADAS</w:t>
      </w:r>
      <w:r w:rsidRPr="00E16C2A">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E16C2A">
        <w:rPr>
          <w:rFonts w:ascii="Palatino Linotype" w:hAnsi="Palatino Linotype" w:eastAsia="Calibri" w:cs="Tahoma"/>
          <w:b/>
          <w:bCs/>
          <w:iCs/>
          <w:sz w:val="22"/>
          <w:szCs w:val="22"/>
          <w:lang w:eastAsia="en-US"/>
        </w:rPr>
        <w:t xml:space="preserve">QUINTO y SEXTO </w:t>
      </w:r>
      <w:r w:rsidRPr="00E16C2A">
        <w:rPr>
          <w:rFonts w:ascii="Palatino Linotype" w:hAnsi="Palatino Linotype" w:eastAsia="Calibri" w:cs="Tahoma"/>
          <w:bCs/>
          <w:iCs/>
          <w:sz w:val="22"/>
          <w:szCs w:val="22"/>
          <w:lang w:eastAsia="en-US"/>
        </w:rPr>
        <w:t>de esta Resolución.</w:t>
      </w:r>
    </w:p>
    <w:p w:rsidRPr="00E16C2A" w:rsidR="00E16C2A" w:rsidP="00E16C2A" w:rsidRDefault="00E16C2A" w14:paraId="067A2DD8" w14:textId="77777777">
      <w:pPr>
        <w:spacing w:line="360" w:lineRule="auto"/>
        <w:contextualSpacing/>
        <w:jc w:val="both"/>
        <w:rPr>
          <w:rFonts w:ascii="Palatino Linotype" w:hAnsi="Palatino Linotype" w:eastAsia="Calibri" w:cs="Tahoma"/>
          <w:bCs/>
          <w:iCs/>
          <w:sz w:val="22"/>
          <w:szCs w:val="22"/>
          <w:lang w:eastAsia="en-US"/>
        </w:rPr>
      </w:pPr>
    </w:p>
    <w:p w:rsidRPr="00E16C2A" w:rsidR="00E16C2A" w:rsidP="00E16C2A" w:rsidRDefault="00E16C2A" w14:paraId="183D6BEC" w14:textId="77777777">
      <w:pPr>
        <w:spacing w:line="360" w:lineRule="auto"/>
        <w:contextualSpacing/>
        <w:jc w:val="both"/>
        <w:rPr>
          <w:rFonts w:ascii="Palatino Linotype" w:hAnsi="Palatino Linotype" w:eastAsia="Calibri" w:cs="Tahoma"/>
          <w:bCs/>
          <w:i/>
          <w:iCs/>
          <w:sz w:val="22"/>
          <w:szCs w:val="22"/>
          <w:lang w:eastAsia="en-US"/>
        </w:rPr>
      </w:pPr>
      <w:r w:rsidRPr="00E16C2A">
        <w:rPr>
          <w:rFonts w:ascii="Palatino Linotype" w:hAnsi="Palatino Linotype" w:eastAsia="Calibri" w:cs="Tahoma"/>
          <w:b/>
          <w:bCs/>
          <w:iCs/>
          <w:sz w:val="22"/>
          <w:szCs w:val="22"/>
          <w:lang w:eastAsia="en-US"/>
        </w:rPr>
        <w:t xml:space="preserve">SEGUNDO. NOTIFÍQUESE </w:t>
      </w:r>
      <w:r w:rsidRPr="00E16C2A">
        <w:rPr>
          <w:rFonts w:ascii="Palatino Linotype" w:hAnsi="Palatino Linotype" w:eastAsia="Calibri" w:cs="Tahoma"/>
          <w:bCs/>
          <w:iCs/>
          <w:sz w:val="22"/>
          <w:szCs w:val="22"/>
          <w:lang w:eastAsia="en-US"/>
        </w:rPr>
        <w:t>la presente resolución al Titular de la Unidad de Transparencia del Sujeto Obligado.</w:t>
      </w:r>
    </w:p>
    <w:p w:rsidRPr="00E16C2A" w:rsidR="00E16C2A" w:rsidP="00E16C2A" w:rsidRDefault="00E16C2A" w14:paraId="0761F5E9" w14:textId="77777777">
      <w:pPr>
        <w:spacing w:line="360" w:lineRule="auto"/>
        <w:contextualSpacing/>
        <w:jc w:val="both"/>
        <w:rPr>
          <w:rFonts w:ascii="Palatino Linotype" w:hAnsi="Palatino Linotype" w:eastAsia="Calibri" w:cs="Tahoma"/>
          <w:bCs/>
          <w:iCs/>
          <w:sz w:val="22"/>
          <w:szCs w:val="22"/>
          <w:lang w:eastAsia="en-US"/>
        </w:rPr>
      </w:pPr>
    </w:p>
    <w:p w:rsidRPr="00E16C2A" w:rsidR="00E16C2A" w:rsidP="00E16C2A" w:rsidRDefault="00E16C2A" w14:paraId="54238F76" w14:textId="77777777">
      <w:pPr>
        <w:spacing w:line="360" w:lineRule="auto"/>
        <w:contextualSpacing/>
        <w:jc w:val="both"/>
        <w:rPr>
          <w:rFonts w:ascii="Palatino Linotype" w:hAnsi="Palatino Linotype" w:eastAsia="Calibri" w:cs="Tahoma"/>
          <w:bCs/>
          <w:iCs/>
          <w:sz w:val="22"/>
          <w:szCs w:val="22"/>
          <w:lang w:eastAsia="en-US"/>
        </w:rPr>
      </w:pPr>
      <w:r w:rsidRPr="00E16C2A">
        <w:rPr>
          <w:rFonts w:ascii="Palatino Linotype" w:hAnsi="Palatino Linotype" w:eastAsia="Calibri" w:cs="Tahoma"/>
          <w:b/>
          <w:bCs/>
          <w:iCs/>
          <w:sz w:val="22"/>
          <w:szCs w:val="22"/>
          <w:lang w:eastAsia="en-US"/>
        </w:rPr>
        <w:t>TERCERO. NOTIFÍQUESE</w:t>
      </w:r>
      <w:r w:rsidRPr="00E16C2A">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37DE0" w:rsidR="00537DE0" w:rsidP="00537DE0" w:rsidRDefault="00537DE0" w14:paraId="02B595D7" w14:textId="77777777">
      <w:pPr>
        <w:spacing w:line="360" w:lineRule="auto"/>
        <w:jc w:val="both"/>
        <w:rPr>
          <w:rFonts w:ascii="Palatino Linotype" w:hAnsi="Palatino Linotype"/>
          <w:sz w:val="22"/>
        </w:rPr>
      </w:pPr>
    </w:p>
    <w:p w:rsidRPr="00537DE0" w:rsidR="00537DE0" w:rsidP="00537DE0" w:rsidRDefault="00537DE0" w14:paraId="0B421A72" w14:textId="1D8C296E">
      <w:pPr>
        <w:spacing w:line="360" w:lineRule="auto"/>
        <w:jc w:val="both"/>
        <w:rPr>
          <w:rFonts w:ascii="Palatino Linotype" w:hAnsi="Palatino Linotype" w:eastAsia="Calibri"/>
          <w:sz w:val="22"/>
        </w:rPr>
      </w:pPr>
      <w:r w:rsidRPr="00537DE0">
        <w:rPr>
          <w:rFonts w:ascii="Palatino Linotype" w:hAnsi="Palatino Linotype" w:eastAsia="Calibri"/>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537DE0" w:rsidR="00DE2BD8">
        <w:rPr>
          <w:rFonts w:ascii="Palatino Linotype" w:hAnsi="Palatino Linotype" w:eastAsia="Calibri"/>
          <w:sz w:val="22"/>
        </w:rPr>
        <w:t xml:space="preserve">LA DÉCIMA </w:t>
      </w:r>
      <w:r w:rsidR="00DE2BD8">
        <w:rPr>
          <w:rFonts w:ascii="Palatino Linotype" w:hAnsi="Palatino Linotype" w:eastAsia="Calibri"/>
          <w:sz w:val="22"/>
        </w:rPr>
        <w:t xml:space="preserve">OCTAVA </w:t>
      </w:r>
      <w:r w:rsidR="008B7640">
        <w:rPr>
          <w:rFonts w:ascii="Palatino Linotype" w:hAnsi="Palatino Linotype" w:eastAsia="Calibri"/>
          <w:sz w:val="22"/>
        </w:rPr>
        <w:t>SESIÓN</w:t>
      </w:r>
      <w:r w:rsidRPr="00537DE0">
        <w:rPr>
          <w:rFonts w:ascii="Palatino Linotype" w:hAnsi="Palatino Linotype" w:eastAsia="Calibri"/>
          <w:sz w:val="22"/>
        </w:rPr>
        <w:t xml:space="preserve"> ORDINARIA, </w:t>
      </w:r>
      <w:r w:rsidRPr="00537DE0">
        <w:rPr>
          <w:rFonts w:ascii="Palatino Linotype" w:hAnsi="Palatino Linotype" w:eastAsia="Calibri"/>
          <w:sz w:val="22"/>
        </w:rPr>
        <w:lastRenderedPageBreak/>
        <w:t xml:space="preserve">CELEBRADA EL </w:t>
      </w:r>
      <w:r w:rsidR="008B7640">
        <w:rPr>
          <w:rFonts w:ascii="Palatino Linotype" w:hAnsi="Palatino Linotype" w:eastAsia="Calibri"/>
          <w:sz w:val="22"/>
        </w:rPr>
        <w:t>DIECIOCHO</w:t>
      </w:r>
      <w:r w:rsidRPr="00537DE0">
        <w:rPr>
          <w:rFonts w:ascii="Palatino Linotype" w:hAnsi="Palatino Linotype" w:eastAsia="Calibri"/>
          <w:sz w:val="22"/>
        </w:rPr>
        <w:t xml:space="preserve"> DE MAYO DE DOS MIL VEINTIDÓS, ANTE EL SECRETARIO TÉCNICO DEL PLENO, ALEXIS TAPIA RAMÍREZ.</w:t>
      </w:r>
    </w:p>
    <w:p w:rsidR="00421A55" w:rsidRDefault="00421A55" w14:paraId="13D3D1E7" w14:textId="72A533A3">
      <w:pPr>
        <w:spacing w:after="160" w:line="259" w:lineRule="auto"/>
        <w:rPr>
          <w:rFonts w:ascii="Palatino Linotype" w:hAnsi="Palatino Linotype" w:eastAsia="Calibri"/>
          <w:sz w:val="22"/>
        </w:rPr>
      </w:pPr>
      <w:r>
        <w:rPr>
          <w:rFonts w:ascii="Palatino Linotype" w:hAnsi="Palatino Linotype" w:eastAsia="Calibri"/>
          <w:sz w:val="22"/>
        </w:rPr>
        <w:br w:type="page"/>
      </w:r>
    </w:p>
    <w:p w:rsidR="003321DC" w:rsidRDefault="003321DC" w14:paraId="46BAD7DF" w14:textId="77777777"/>
    <w:sectPr w:rsidR="003321DC" w:rsidSect="00B57B76">
      <w:headerReference w:type="even" r:id="rId7"/>
      <w:headerReference w:type="default" r:id="rId8"/>
      <w:footerReference w:type="default" r:id="rId9"/>
      <w:headerReference w:type="first" r:id="rId10"/>
      <w:footerReference w:type="first" r:id="rId11"/>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6EED" w:rsidP="00515719" w:rsidRDefault="00E86EED" w14:paraId="4F2133F4" w14:textId="77777777">
      <w:r>
        <w:separator/>
      </w:r>
    </w:p>
  </w:endnote>
  <w:endnote w:type="continuationSeparator" w:id="0">
    <w:p w:rsidR="00E86EED" w:rsidP="00515719" w:rsidRDefault="00E86EED" w14:paraId="05DC86F3" w14:textId="77777777">
      <w:r>
        <w:continuationSeparator/>
      </w:r>
    </w:p>
  </w:endnote>
  <w:endnote w:type="continuationNotice" w:id="1">
    <w:p w:rsidR="00E86EED" w:rsidRDefault="00E86EED" w14:paraId="29DE17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F620C" w:rsidRDefault="00C87FAF" w14:paraId="52C29F2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4092">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4092">
              <w:rPr>
                <w:b/>
                <w:bCs/>
                <w:noProof/>
              </w:rPr>
              <w:t>22</w:t>
            </w:r>
            <w:r>
              <w:rPr>
                <w:b/>
                <w:bCs/>
                <w:sz w:val="24"/>
                <w:szCs w:val="24"/>
              </w:rPr>
              <w:fldChar w:fldCharType="end"/>
            </w:r>
          </w:p>
        </w:sdtContent>
      </w:sdt>
    </w:sdtContent>
  </w:sdt>
  <w:p w:rsidR="00DF620C" w:rsidRDefault="00DE2BD8" w14:paraId="0F5F86F7"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20C" w:rsidRDefault="00C87FAF" w14:paraId="38CC7AA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2E0F">
      <w:rPr>
        <w:b/>
        <w:bCs/>
        <w:noProof/>
      </w:rPr>
      <w:t>22</w:t>
    </w:r>
    <w:r>
      <w:rPr>
        <w:b/>
        <w:bCs/>
        <w:sz w:val="24"/>
        <w:szCs w:val="24"/>
      </w:rPr>
      <w:fldChar w:fldCharType="end"/>
    </w:r>
  </w:p>
  <w:p w:rsidR="00DF620C" w:rsidRDefault="00DE2BD8" w14:paraId="178AB26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6EED" w:rsidP="00515719" w:rsidRDefault="00E86EED" w14:paraId="5526163A" w14:textId="77777777">
      <w:r>
        <w:separator/>
      </w:r>
    </w:p>
  </w:footnote>
  <w:footnote w:type="continuationSeparator" w:id="0">
    <w:p w:rsidR="00E86EED" w:rsidP="00515719" w:rsidRDefault="00E86EED" w14:paraId="068A70FE" w14:textId="77777777">
      <w:r>
        <w:continuationSeparator/>
      </w:r>
    </w:p>
  </w:footnote>
  <w:footnote w:type="continuationNotice" w:id="1">
    <w:p w:rsidR="00E86EED" w:rsidRDefault="00E86EED" w14:paraId="6FE53C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20C" w:rsidRDefault="00DE2BD8" w14:paraId="52C84ED8" w14:textId="77777777">
    <w:pPr>
      <w:pStyle w:val="Encabezado"/>
    </w:pPr>
    <w:r>
      <w:rPr>
        <w:noProof/>
        <w:lang w:eastAsia="es-MX"/>
      </w:rPr>
      <w:pict w14:anchorId="58CD307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DF620C" w:rsidTr="00202DB8" w14:paraId="01ED13B9" w14:textId="77777777">
      <w:trPr>
        <w:trHeight w:val="1435"/>
      </w:trPr>
      <w:tc>
        <w:tcPr>
          <w:tcW w:w="2835" w:type="dxa"/>
          <w:shd w:val="clear" w:color="auto" w:fill="auto"/>
        </w:tcPr>
        <w:p w:rsidRPr="005C106F" w:rsidR="00DF620C" w:rsidP="00EF4A64" w:rsidRDefault="00E53C3D" w14:paraId="43BCBDDB" w14:textId="70ED8225">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7728" behindDoc="1" locked="0" layoutInCell="0" allowOverlap="1" wp14:anchorId="6122424E" wp14:editId="6CA66E65">
                <wp:simplePos x="0" y="0"/>
                <wp:positionH relativeFrom="page">
                  <wp:posOffset>-1008380</wp:posOffset>
                </wp:positionH>
                <wp:positionV relativeFrom="page">
                  <wp:posOffset>-636270</wp:posOffset>
                </wp:positionV>
                <wp:extent cx="8426450" cy="10972800"/>
                <wp:effectExtent l="0" t="0" r="0" b="0"/>
                <wp:wrapNone/>
                <wp:docPr id="4" name="Imagen 4"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DF620C" w:rsidP="005743D2" w:rsidRDefault="00DE2BD8" w14:paraId="3ACC4377" w14:textId="77777777"/>
        <w:tbl>
          <w:tblPr>
            <w:tblStyle w:val="Tablaconcuadrcula"/>
            <w:tblW w:w="6236"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DF620C" w:rsidTr="00E53C3D" w14:paraId="0CCDC3C5" w14:textId="77777777">
            <w:trPr>
              <w:trHeight w:val="144"/>
            </w:trPr>
            <w:tc>
              <w:tcPr>
                <w:tcW w:w="2727" w:type="dxa"/>
              </w:tcPr>
              <w:p w:rsidRPr="00431A70" w:rsidR="00DF620C" w:rsidP="00E43A0F" w:rsidRDefault="00C87FAF" w14:paraId="4944FBF4"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DF620C" w:rsidP="00045E5B" w:rsidRDefault="003461C9" w14:paraId="7682A3AB" w14:textId="5F103F35">
                <w:pPr>
                  <w:tabs>
                    <w:tab w:val="right" w:pos="8838"/>
                  </w:tabs>
                  <w:ind w:left="-28" w:right="171"/>
                  <w:jc w:val="both"/>
                  <w:rPr>
                    <w:rFonts w:ascii="Palatino Linotype" w:hAnsi="Palatino Linotype" w:eastAsia="Calibri" w:cs="Tahoma"/>
                    <w:b/>
                    <w:bCs/>
                    <w:sz w:val="22"/>
                    <w:szCs w:val="22"/>
                    <w:lang w:eastAsia="en-US"/>
                  </w:rPr>
                </w:pPr>
                <w:r w:rsidRPr="00515719">
                  <w:rPr>
                    <w:rFonts w:ascii="Palatino Linotype" w:hAnsi="Palatino Linotype" w:eastAsia="Calibri" w:cs="Tahoma"/>
                    <w:sz w:val="22"/>
                    <w:szCs w:val="22"/>
                    <w:lang w:eastAsia="en-US"/>
                  </w:rPr>
                  <w:t>03716/INFOEM/IP/RR/2022</w:t>
                </w:r>
              </w:p>
            </w:tc>
          </w:tr>
          <w:tr w:rsidR="00DF620C" w:rsidTr="00E53C3D" w14:paraId="43935715" w14:textId="77777777">
            <w:trPr>
              <w:trHeight w:val="283"/>
            </w:trPr>
            <w:tc>
              <w:tcPr>
                <w:tcW w:w="2727" w:type="dxa"/>
              </w:tcPr>
              <w:p w:rsidRPr="00431A70" w:rsidR="00DF620C" w:rsidP="00E43A0F" w:rsidRDefault="00C87FAF" w14:paraId="4CDC1EB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431A70" w:rsidR="00DF620C" w:rsidP="00280589" w:rsidRDefault="003461C9" w14:paraId="3393AE52" w14:textId="5E157D9B">
                <w:pPr>
                  <w:tabs>
                    <w:tab w:val="left" w:pos="2834"/>
                    <w:tab w:val="right" w:pos="8838"/>
                  </w:tabs>
                  <w:ind w:right="171"/>
                  <w:jc w:val="both"/>
                  <w:rPr>
                    <w:rFonts w:ascii="Palatino Linotype" w:hAnsi="Palatino Linotype" w:eastAsia="Calibri" w:cs="Tahoma"/>
                    <w:b/>
                    <w:sz w:val="22"/>
                    <w:szCs w:val="22"/>
                    <w:lang w:eastAsia="en-US"/>
                  </w:rPr>
                </w:pPr>
                <w:r w:rsidRPr="00515719">
                  <w:rPr>
                    <w:rFonts w:ascii="Palatino Linotype" w:hAnsi="Palatino Linotype" w:eastAsia="Calibri" w:cs="Tahoma"/>
                    <w:sz w:val="22"/>
                    <w:szCs w:val="22"/>
                    <w:lang w:eastAsia="en-US"/>
                  </w:rPr>
                  <w:t>Ayuntamiento de Atlacomulco</w:t>
                </w:r>
              </w:p>
            </w:tc>
          </w:tr>
          <w:tr w:rsidR="00DF620C" w:rsidTr="00E53C3D" w14:paraId="4FF3A798" w14:textId="77777777">
            <w:trPr>
              <w:trHeight w:val="283"/>
            </w:trPr>
            <w:tc>
              <w:tcPr>
                <w:tcW w:w="2727" w:type="dxa"/>
              </w:tcPr>
              <w:p w:rsidRPr="00431A70" w:rsidR="00DF620C" w:rsidP="00E43A0F" w:rsidRDefault="00C87FAF" w14:paraId="06808B9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00DF620C" w:rsidP="00E43A0F" w:rsidRDefault="00C87FAF" w14:paraId="0C76B901" w14:textId="77777777">
                <w:pPr>
                  <w:tabs>
                    <w:tab w:val="right" w:pos="8838"/>
                  </w:tabs>
                  <w:ind w:right="171"/>
                  <w:jc w:val="both"/>
                  <w:rPr>
                    <w:rFonts w:ascii="Palatino Linotype" w:hAnsi="Palatino Linotype" w:eastAsia="Calibri" w:cs="Tahoma"/>
                    <w:sz w:val="22"/>
                    <w:szCs w:val="22"/>
                    <w:lang w:eastAsia="en-US"/>
                  </w:rPr>
                </w:pPr>
                <w:r w:rsidRPr="00431A70">
                  <w:rPr>
                    <w:rFonts w:ascii="Palatino Linotype" w:hAnsi="Palatino Linotype" w:eastAsia="Calibri" w:cs="Tahoma"/>
                    <w:sz w:val="22"/>
                    <w:szCs w:val="22"/>
                    <w:lang w:eastAsia="en-US"/>
                  </w:rPr>
                  <w:t>Luis Gustavo Parra Noriega</w:t>
                </w:r>
              </w:p>
              <w:p w:rsidRPr="00431A70" w:rsidR="00DF620C" w:rsidP="00E43A0F" w:rsidRDefault="00DE2BD8" w14:paraId="41A41CDA" w14:textId="77777777">
                <w:pPr>
                  <w:tabs>
                    <w:tab w:val="right" w:pos="8838"/>
                  </w:tabs>
                  <w:ind w:right="171"/>
                  <w:jc w:val="both"/>
                  <w:rPr>
                    <w:rFonts w:ascii="Palatino Linotype" w:hAnsi="Palatino Linotype" w:eastAsia="Calibri" w:cs="Tahoma"/>
                    <w:b/>
                    <w:sz w:val="22"/>
                    <w:szCs w:val="22"/>
                    <w:lang w:eastAsia="en-US"/>
                  </w:rPr>
                </w:pPr>
              </w:p>
            </w:tc>
          </w:tr>
        </w:tbl>
        <w:p w:rsidRPr="005C106F" w:rsidR="00DF620C" w:rsidP="005743D2" w:rsidRDefault="00DE2BD8" w14:paraId="5171483C" w14:textId="77777777">
          <w:pPr>
            <w:tabs>
              <w:tab w:val="right" w:pos="8838"/>
            </w:tabs>
            <w:ind w:left="-28"/>
            <w:jc w:val="both"/>
            <w:rPr>
              <w:rFonts w:ascii="Arial" w:hAnsi="Arial" w:eastAsia="Calibri" w:cs="Arial"/>
              <w:b/>
              <w:sz w:val="22"/>
              <w:szCs w:val="22"/>
              <w:lang w:eastAsia="en-US"/>
            </w:rPr>
          </w:pPr>
        </w:p>
      </w:tc>
    </w:tr>
  </w:tbl>
  <w:p w:rsidRPr="00443C6B" w:rsidR="00DF620C" w:rsidP="00EF4A64" w:rsidRDefault="00DE2BD8" w14:paraId="7F1A3F39" w14:textId="61400ADC">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DF620C" w:rsidTr="4BD791A9" w14:paraId="41CDDD4E" w14:textId="77777777">
      <w:trPr>
        <w:trHeight w:val="1435"/>
      </w:trPr>
      <w:tc>
        <w:tcPr>
          <w:tcW w:w="2835" w:type="dxa"/>
          <w:shd w:val="clear" w:color="auto" w:fill="auto"/>
          <w:tcMar/>
        </w:tcPr>
        <w:p w:rsidRPr="00330DA7" w:rsidR="00DF620C" w:rsidP="00DB7E5F" w:rsidRDefault="00C87FAF" w14:paraId="6D98C6CE" w14:textId="77777777">
          <w:pPr>
            <w:tabs>
              <w:tab w:val="right" w:pos="4273"/>
            </w:tabs>
            <w:rPr>
              <w:rFonts w:ascii="Garamond" w:hAnsi="Garamond" w:eastAsia="Calibri"/>
              <w:sz w:val="22"/>
              <w:szCs w:val="22"/>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6635EBB4" wp14:editId="3DA050CD">
                <wp:simplePos x="0" y="0"/>
                <wp:positionH relativeFrom="page">
                  <wp:posOffset>-1010920</wp:posOffset>
                </wp:positionH>
                <wp:positionV relativeFrom="page">
                  <wp:posOffset>-448310</wp:posOffset>
                </wp:positionV>
                <wp:extent cx="8426450" cy="10972800"/>
                <wp:effectExtent l="0" t="0" r="0" b="0"/>
                <wp:wrapNone/>
                <wp:docPr id="17" name="Imagen 17"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p w:rsidR="00E53C3D" w:rsidRDefault="00E53C3D" w14:paraId="1A2DF238" w14:textId="77777777"/>
        <w:tbl>
          <w:tblPr>
            <w:tblStyle w:val="Tablaconcuadrcula"/>
            <w:tblW w:w="6129"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431A70" w:rsidR="00DF620C" w:rsidTr="4BD791A9" w14:paraId="671BD49F" w14:textId="77777777">
            <w:trPr>
              <w:trHeight w:val="144"/>
            </w:trPr>
            <w:tc>
              <w:tcPr>
                <w:tcW w:w="2727" w:type="dxa"/>
                <w:tcMar/>
              </w:tcPr>
              <w:p w:rsidRPr="00431A70" w:rsidR="00DF620C" w:rsidP="00844CB5" w:rsidRDefault="00C87FAF" w14:paraId="190FC07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515719" w:rsidR="00DF620C" w:rsidP="00515719" w:rsidRDefault="00515719" w14:paraId="7BE04DF6" w14:textId="39D8AEA6">
                <w:pPr>
                  <w:tabs>
                    <w:tab w:val="right" w:pos="8838"/>
                  </w:tabs>
                  <w:ind w:left="-74" w:right="-105"/>
                  <w:jc w:val="both"/>
                  <w:rPr>
                    <w:rFonts w:ascii="Palatino Linotype" w:hAnsi="Palatino Linotype" w:eastAsia="Calibri" w:cs="Tahoma"/>
                    <w:sz w:val="22"/>
                    <w:szCs w:val="22"/>
                    <w:lang w:eastAsia="en-US"/>
                  </w:rPr>
                </w:pPr>
                <w:r w:rsidRPr="00515719">
                  <w:rPr>
                    <w:rFonts w:ascii="Palatino Linotype" w:hAnsi="Palatino Linotype" w:eastAsia="Calibri" w:cs="Tahoma"/>
                    <w:sz w:val="22"/>
                    <w:szCs w:val="22"/>
                    <w:lang w:eastAsia="en-US"/>
                  </w:rPr>
                  <w:t>03716</w:t>
                </w:r>
                <w:r w:rsidRPr="00515719" w:rsidR="00C87FAF">
                  <w:rPr>
                    <w:rFonts w:ascii="Palatino Linotype" w:hAnsi="Palatino Linotype" w:eastAsia="Calibri" w:cs="Tahoma"/>
                    <w:sz w:val="22"/>
                    <w:szCs w:val="22"/>
                    <w:lang w:eastAsia="en-US"/>
                  </w:rPr>
                  <w:t xml:space="preserve">/INFOEM/IP/RR/2022 </w:t>
                </w:r>
              </w:p>
            </w:tc>
          </w:tr>
          <w:tr w:rsidRPr="00431A70" w:rsidR="00DF620C" w:rsidTr="4BD791A9" w14:paraId="6436C112" w14:textId="77777777">
            <w:trPr>
              <w:trHeight w:val="144"/>
            </w:trPr>
            <w:tc>
              <w:tcPr>
                <w:tcW w:w="2727" w:type="dxa"/>
                <w:tcMar/>
              </w:tcPr>
              <w:p w:rsidRPr="00431A70" w:rsidR="00DF620C" w:rsidP="009A7587" w:rsidRDefault="00C87FAF" w14:paraId="31B8B42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6711A5" w:rsidR="00DF620C" w:rsidP="4BD791A9" w:rsidRDefault="00E53C3D" w14:paraId="15E3EE39" w14:textId="25FDF7AC">
                <w:pPr>
                  <w:pStyle w:val="Normal"/>
                  <w:tabs>
                    <w:tab w:val="left" w:leader="none" w:pos="3122"/>
                    <w:tab w:val="right" w:leader="none" w:pos="8838"/>
                  </w:tabs>
                  <w:bidi w:val="0"/>
                  <w:spacing w:before="0" w:beforeAutospacing="off" w:after="0" w:afterAutospacing="off" w:line="240" w:lineRule="auto"/>
                  <w:ind w:left="-74" w:right="-105"/>
                  <w:jc w:val="both"/>
                  <w:rPr>
                    <w:rFonts w:ascii="Palatino Linotype" w:hAnsi="Palatino Linotype"/>
                    <w:color w:val="000000" w:themeColor="text1" w:themeTint="FF" w:themeShade="FF"/>
                    <w:sz w:val="22"/>
                    <w:szCs w:val="22"/>
                    <w:highlight w:val="black"/>
                  </w:rPr>
                </w:pPr>
                <w:r w:rsidRPr="4BD791A9" w:rsidR="4BD791A9">
                  <w:rPr>
                    <w:rFonts w:ascii="Palatino Linotype" w:hAnsi="Palatino Linotype"/>
                    <w:color w:val="000000" w:themeColor="text1" w:themeTint="FF" w:themeShade="FF"/>
                    <w:sz w:val="22"/>
                    <w:szCs w:val="22"/>
                    <w:highlight w:val="black"/>
                  </w:rPr>
                  <w:t>X</w:t>
                </w:r>
              </w:p>
            </w:tc>
          </w:tr>
          <w:tr w:rsidRPr="00431A70" w:rsidR="00DF620C" w:rsidTr="4BD791A9" w14:paraId="76065B64" w14:textId="77777777">
            <w:trPr>
              <w:trHeight w:val="283"/>
            </w:trPr>
            <w:tc>
              <w:tcPr>
                <w:tcW w:w="2727" w:type="dxa"/>
                <w:tcMar/>
              </w:tcPr>
              <w:p w:rsidRPr="00431A70" w:rsidR="00DF620C" w:rsidP="009A7587" w:rsidRDefault="00C87FAF" w14:paraId="2399AA8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515719" w:rsidR="00DF620C" w:rsidP="00070232" w:rsidRDefault="00515719" w14:paraId="592EDDF8" w14:textId="47588961">
                <w:pPr>
                  <w:tabs>
                    <w:tab w:val="left" w:pos="2834"/>
                    <w:tab w:val="right" w:pos="8838"/>
                  </w:tabs>
                  <w:ind w:left="-74" w:right="-105"/>
                  <w:jc w:val="both"/>
                  <w:rPr>
                    <w:rFonts w:ascii="Palatino Linotype" w:hAnsi="Palatino Linotype" w:eastAsia="Calibri" w:cs="Tahoma"/>
                    <w:sz w:val="22"/>
                    <w:szCs w:val="22"/>
                    <w:lang w:eastAsia="en-US"/>
                  </w:rPr>
                </w:pPr>
                <w:r w:rsidRPr="00515719">
                  <w:rPr>
                    <w:rFonts w:ascii="Palatino Linotype" w:hAnsi="Palatino Linotype" w:eastAsia="Calibri" w:cs="Tahoma"/>
                    <w:sz w:val="22"/>
                    <w:szCs w:val="22"/>
                    <w:lang w:eastAsia="en-US"/>
                  </w:rPr>
                  <w:t>Ayuntamiento de Atlacomulco</w:t>
                </w:r>
              </w:p>
            </w:tc>
          </w:tr>
          <w:tr w:rsidRPr="00431A70" w:rsidR="00DF620C" w:rsidTr="4BD791A9" w14:paraId="29EFCB59" w14:textId="77777777">
            <w:trPr>
              <w:trHeight w:val="283"/>
            </w:trPr>
            <w:tc>
              <w:tcPr>
                <w:tcW w:w="2727" w:type="dxa"/>
                <w:tcMar/>
              </w:tcPr>
              <w:p w:rsidRPr="00431A70" w:rsidR="00DF620C" w:rsidP="009A7587" w:rsidRDefault="00C87FAF" w14:paraId="6CED058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515719" w:rsidR="00DF620C" w:rsidP="009A7587" w:rsidRDefault="00C87FAF" w14:paraId="5BFA3C7F" w14:textId="77777777">
                <w:pPr>
                  <w:tabs>
                    <w:tab w:val="right" w:pos="8838"/>
                  </w:tabs>
                  <w:ind w:left="-74" w:right="-105"/>
                  <w:jc w:val="both"/>
                  <w:rPr>
                    <w:rFonts w:ascii="Palatino Linotype" w:hAnsi="Palatino Linotype" w:eastAsia="Calibri" w:cs="Tahoma"/>
                    <w:sz w:val="22"/>
                    <w:szCs w:val="22"/>
                    <w:lang w:eastAsia="en-US"/>
                  </w:rPr>
                </w:pPr>
                <w:r w:rsidRPr="00515719">
                  <w:rPr>
                    <w:rFonts w:ascii="Palatino Linotype" w:hAnsi="Palatino Linotype" w:eastAsia="Calibri" w:cs="Tahoma"/>
                    <w:sz w:val="22"/>
                    <w:szCs w:val="22"/>
                    <w:lang w:eastAsia="en-US"/>
                  </w:rPr>
                  <w:t>Luis Gustavo Parra Noriega</w:t>
                </w:r>
              </w:p>
            </w:tc>
          </w:tr>
        </w:tbl>
        <w:p w:rsidRPr="00330DA7" w:rsidR="00DF620C" w:rsidP="00DB7E5F" w:rsidRDefault="00DE2BD8" w14:paraId="6F58EECB" w14:textId="77777777">
          <w:pPr>
            <w:tabs>
              <w:tab w:val="right" w:pos="8838"/>
            </w:tabs>
            <w:ind w:left="-28"/>
            <w:jc w:val="both"/>
            <w:rPr>
              <w:rFonts w:ascii="Arial" w:hAnsi="Arial" w:eastAsia="Calibri" w:cs="Arial"/>
              <w:b/>
              <w:sz w:val="22"/>
              <w:szCs w:val="22"/>
              <w:lang w:eastAsia="en-US"/>
            </w:rPr>
          </w:pPr>
        </w:p>
      </w:tc>
    </w:tr>
  </w:tbl>
  <w:p w:rsidRPr="00330DA7" w:rsidR="00DF620C" w:rsidP="00B727C5" w:rsidRDefault="00DE2BD8" w14:paraId="11AFC10C"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2564"/>
    <w:multiLevelType w:val="hybridMultilevel"/>
    <w:tmpl w:val="4E16F7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23F1EE3"/>
    <w:multiLevelType w:val="hybridMultilevel"/>
    <w:tmpl w:val="52C824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4B30C7"/>
    <w:multiLevelType w:val="hybridMultilevel"/>
    <w:tmpl w:val="7C3ED1BA"/>
    <w:lvl w:ilvl="0" w:tplc="60C2701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9C5F3A"/>
    <w:multiLevelType w:val="hybridMultilevel"/>
    <w:tmpl w:val="0FFA2BEC"/>
    <w:lvl w:ilvl="0" w:tplc="080A0001">
      <w:start w:val="1"/>
      <w:numFmt w:val="bullet"/>
      <w:lvlText w:val=""/>
      <w:lvlJc w:val="left"/>
      <w:pPr>
        <w:ind w:left="1431" w:hanging="360"/>
      </w:pPr>
      <w:rPr>
        <w:rFonts w:hint="default" w:ascii="Symbol" w:hAnsi="Symbol"/>
      </w:rPr>
    </w:lvl>
    <w:lvl w:ilvl="1" w:tplc="080A0003" w:tentative="1">
      <w:start w:val="1"/>
      <w:numFmt w:val="bullet"/>
      <w:lvlText w:val="o"/>
      <w:lvlJc w:val="left"/>
      <w:pPr>
        <w:ind w:left="2151" w:hanging="360"/>
      </w:pPr>
      <w:rPr>
        <w:rFonts w:hint="default" w:ascii="Courier New" w:hAnsi="Courier New" w:cs="Courier New"/>
      </w:rPr>
    </w:lvl>
    <w:lvl w:ilvl="2" w:tplc="080A0005" w:tentative="1">
      <w:start w:val="1"/>
      <w:numFmt w:val="bullet"/>
      <w:lvlText w:val=""/>
      <w:lvlJc w:val="left"/>
      <w:pPr>
        <w:ind w:left="2871" w:hanging="360"/>
      </w:pPr>
      <w:rPr>
        <w:rFonts w:hint="default" w:ascii="Wingdings" w:hAnsi="Wingdings"/>
      </w:rPr>
    </w:lvl>
    <w:lvl w:ilvl="3" w:tplc="080A0001" w:tentative="1">
      <w:start w:val="1"/>
      <w:numFmt w:val="bullet"/>
      <w:lvlText w:val=""/>
      <w:lvlJc w:val="left"/>
      <w:pPr>
        <w:ind w:left="3591" w:hanging="360"/>
      </w:pPr>
      <w:rPr>
        <w:rFonts w:hint="default" w:ascii="Symbol" w:hAnsi="Symbol"/>
      </w:rPr>
    </w:lvl>
    <w:lvl w:ilvl="4" w:tplc="080A0003" w:tentative="1">
      <w:start w:val="1"/>
      <w:numFmt w:val="bullet"/>
      <w:lvlText w:val="o"/>
      <w:lvlJc w:val="left"/>
      <w:pPr>
        <w:ind w:left="4311" w:hanging="360"/>
      </w:pPr>
      <w:rPr>
        <w:rFonts w:hint="default" w:ascii="Courier New" w:hAnsi="Courier New" w:cs="Courier New"/>
      </w:rPr>
    </w:lvl>
    <w:lvl w:ilvl="5" w:tplc="080A0005" w:tentative="1">
      <w:start w:val="1"/>
      <w:numFmt w:val="bullet"/>
      <w:lvlText w:val=""/>
      <w:lvlJc w:val="left"/>
      <w:pPr>
        <w:ind w:left="5031" w:hanging="360"/>
      </w:pPr>
      <w:rPr>
        <w:rFonts w:hint="default" w:ascii="Wingdings" w:hAnsi="Wingdings"/>
      </w:rPr>
    </w:lvl>
    <w:lvl w:ilvl="6" w:tplc="080A0001" w:tentative="1">
      <w:start w:val="1"/>
      <w:numFmt w:val="bullet"/>
      <w:lvlText w:val=""/>
      <w:lvlJc w:val="left"/>
      <w:pPr>
        <w:ind w:left="5751" w:hanging="360"/>
      </w:pPr>
      <w:rPr>
        <w:rFonts w:hint="default" w:ascii="Symbol" w:hAnsi="Symbol"/>
      </w:rPr>
    </w:lvl>
    <w:lvl w:ilvl="7" w:tplc="080A0003" w:tentative="1">
      <w:start w:val="1"/>
      <w:numFmt w:val="bullet"/>
      <w:lvlText w:val="o"/>
      <w:lvlJc w:val="left"/>
      <w:pPr>
        <w:ind w:left="6471" w:hanging="360"/>
      </w:pPr>
      <w:rPr>
        <w:rFonts w:hint="default" w:ascii="Courier New" w:hAnsi="Courier New" w:cs="Courier New"/>
      </w:rPr>
    </w:lvl>
    <w:lvl w:ilvl="8" w:tplc="080A0005" w:tentative="1">
      <w:start w:val="1"/>
      <w:numFmt w:val="bullet"/>
      <w:lvlText w:val=""/>
      <w:lvlJc w:val="left"/>
      <w:pPr>
        <w:ind w:left="7191" w:hanging="360"/>
      </w:pPr>
      <w:rPr>
        <w:rFonts w:hint="default" w:ascii="Wingdings" w:hAnsi="Wingdings"/>
      </w:rPr>
    </w:lvl>
  </w:abstractNum>
  <w:abstractNum w:abstractNumId="6" w15:restartNumberingAfterBreak="0">
    <w:nsid w:val="51E50E75"/>
    <w:multiLevelType w:val="hybridMultilevel"/>
    <w:tmpl w:val="01A80280"/>
    <w:lvl w:ilvl="0" w:tplc="127A38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4F2C96"/>
    <w:multiLevelType w:val="hybridMultilevel"/>
    <w:tmpl w:val="82B49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3601F9"/>
    <w:multiLevelType w:val="hybridMultilevel"/>
    <w:tmpl w:val="D9F8A5D2"/>
    <w:lvl w:ilvl="0" w:tplc="65062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6256878">
    <w:abstractNumId w:val="2"/>
  </w:num>
  <w:num w:numId="2" w16cid:durableId="499933577">
    <w:abstractNumId w:val="5"/>
  </w:num>
  <w:num w:numId="3" w16cid:durableId="295837440">
    <w:abstractNumId w:val="4"/>
  </w:num>
  <w:num w:numId="4" w16cid:durableId="694110984">
    <w:abstractNumId w:val="3"/>
  </w:num>
  <w:num w:numId="5" w16cid:durableId="1755664214">
    <w:abstractNumId w:val="1"/>
  </w:num>
  <w:num w:numId="6" w16cid:durableId="1283220389">
    <w:abstractNumId w:val="0"/>
  </w:num>
  <w:num w:numId="7" w16cid:durableId="2146314255">
    <w:abstractNumId w:val="6"/>
  </w:num>
  <w:num w:numId="8" w16cid:durableId="1031682883">
    <w:abstractNumId w:val="8"/>
  </w:num>
  <w:num w:numId="9" w16cid:durableId="235365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19"/>
    <w:rsid w:val="00042E0F"/>
    <w:rsid w:val="000545CE"/>
    <w:rsid w:val="00070B06"/>
    <w:rsid w:val="000F0D67"/>
    <w:rsid w:val="000F7B2C"/>
    <w:rsid w:val="00102AA6"/>
    <w:rsid w:val="00120394"/>
    <w:rsid w:val="00190E0D"/>
    <w:rsid w:val="00194092"/>
    <w:rsid w:val="001C732A"/>
    <w:rsid w:val="0021522B"/>
    <w:rsid w:val="00245A9C"/>
    <w:rsid w:val="00284186"/>
    <w:rsid w:val="002A0685"/>
    <w:rsid w:val="002D6A25"/>
    <w:rsid w:val="00306271"/>
    <w:rsid w:val="003321DC"/>
    <w:rsid w:val="003461C9"/>
    <w:rsid w:val="003539A0"/>
    <w:rsid w:val="003A2264"/>
    <w:rsid w:val="004071FB"/>
    <w:rsid w:val="00417728"/>
    <w:rsid w:val="00421A55"/>
    <w:rsid w:val="00432355"/>
    <w:rsid w:val="004A5886"/>
    <w:rsid w:val="004B20DD"/>
    <w:rsid w:val="004E5474"/>
    <w:rsid w:val="004F6690"/>
    <w:rsid w:val="00513119"/>
    <w:rsid w:val="00515719"/>
    <w:rsid w:val="00520621"/>
    <w:rsid w:val="00537DE0"/>
    <w:rsid w:val="0057631D"/>
    <w:rsid w:val="00583146"/>
    <w:rsid w:val="00594708"/>
    <w:rsid w:val="005A33A0"/>
    <w:rsid w:val="005A60FC"/>
    <w:rsid w:val="005E476F"/>
    <w:rsid w:val="006711A5"/>
    <w:rsid w:val="0067717F"/>
    <w:rsid w:val="006842D4"/>
    <w:rsid w:val="006A7266"/>
    <w:rsid w:val="00741F27"/>
    <w:rsid w:val="007A49BC"/>
    <w:rsid w:val="00844A0E"/>
    <w:rsid w:val="00871FAB"/>
    <w:rsid w:val="008B7640"/>
    <w:rsid w:val="009432F4"/>
    <w:rsid w:val="00A23663"/>
    <w:rsid w:val="00A75CDE"/>
    <w:rsid w:val="00AB4623"/>
    <w:rsid w:val="00AC58D0"/>
    <w:rsid w:val="00AE3748"/>
    <w:rsid w:val="00BB0FF8"/>
    <w:rsid w:val="00BD5301"/>
    <w:rsid w:val="00C17A9B"/>
    <w:rsid w:val="00C4191F"/>
    <w:rsid w:val="00C87FAF"/>
    <w:rsid w:val="00CB1499"/>
    <w:rsid w:val="00CF0243"/>
    <w:rsid w:val="00D44C25"/>
    <w:rsid w:val="00D84E17"/>
    <w:rsid w:val="00DB7F09"/>
    <w:rsid w:val="00DE2BD8"/>
    <w:rsid w:val="00E11F51"/>
    <w:rsid w:val="00E16C2A"/>
    <w:rsid w:val="00E53C3D"/>
    <w:rsid w:val="00E86EED"/>
    <w:rsid w:val="00F009F1"/>
    <w:rsid w:val="00F43A8F"/>
    <w:rsid w:val="00F8092D"/>
    <w:rsid w:val="00F961E1"/>
    <w:rsid w:val="00FA4AA4"/>
    <w:rsid w:val="00FC3220"/>
    <w:rsid w:val="00FC5564"/>
    <w:rsid w:val="4BD791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185BE"/>
  <w15:chartTrackingRefBased/>
  <w15:docId w15:val="{DD0E4FD5-70D7-4DAB-86BB-C759AB91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719"/>
    <w:pPr>
      <w:spacing w:after="0" w:line="240" w:lineRule="auto"/>
    </w:pPr>
    <w:rPr>
      <w:rFonts w:ascii="Times New Roman" w:hAnsi="Times New Roman" w:eastAsia="Times New Roman" w:cs="Times New Roman"/>
      <w:sz w:val="20"/>
      <w:szCs w:val="20"/>
      <w:lang w:eastAsia="es-ES"/>
    </w:rPr>
  </w:style>
  <w:style w:type="paragraph" w:styleId="Ttulo3">
    <w:name w:val="heading 3"/>
    <w:basedOn w:val="Normal"/>
    <w:link w:val="Ttulo3Car"/>
    <w:uiPriority w:val="9"/>
    <w:qFormat/>
    <w:rsid w:val="00537DE0"/>
    <w:pPr>
      <w:spacing w:before="100" w:beforeAutospacing="1" w:after="100" w:afterAutospacing="1"/>
      <w:outlineLvl w:val="2"/>
    </w:pPr>
    <w:rPr>
      <w:b/>
      <w:bCs/>
      <w:sz w:val="27"/>
      <w:szCs w:val="27"/>
      <w:lang w:eastAsia="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15719"/>
    <w:pPr>
      <w:tabs>
        <w:tab w:val="center" w:pos="4419"/>
        <w:tab w:val="right" w:pos="8838"/>
      </w:tabs>
    </w:pPr>
  </w:style>
  <w:style w:type="character" w:styleId="EncabezadoCar" w:customStyle="1">
    <w:name w:val="Encabezado Car"/>
    <w:basedOn w:val="Fuentedeprrafopredeter"/>
    <w:link w:val="Encabezado"/>
    <w:uiPriority w:val="99"/>
    <w:rsid w:val="00515719"/>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515719"/>
    <w:pPr>
      <w:tabs>
        <w:tab w:val="center" w:pos="4419"/>
        <w:tab w:val="right" w:pos="8838"/>
      </w:tabs>
    </w:pPr>
  </w:style>
  <w:style w:type="character" w:styleId="PiedepginaCar" w:customStyle="1">
    <w:name w:val="Pie de página Car"/>
    <w:basedOn w:val="Fuentedeprrafopredeter"/>
    <w:link w:val="Piedepgina"/>
    <w:uiPriority w:val="99"/>
    <w:rsid w:val="00515719"/>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5719"/>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15719"/>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515719"/>
    <w:rPr>
      <w:color w:val="0563C1" w:themeColor="hyperlink"/>
      <w:u w:val="single"/>
    </w:rPr>
  </w:style>
  <w:style w:type="table" w:styleId="Tablaconcuadrcula">
    <w:name w:val="Table Grid"/>
    <w:basedOn w:val="Tablanormal"/>
    <w:uiPriority w:val="39"/>
    <w:rsid w:val="0051571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Fuentedeprrafopredeter"/>
    <w:rsid w:val="00515719"/>
  </w:style>
  <w:style w:type="paragraph" w:styleId="paragraph" w:customStyle="1">
    <w:name w:val="paragraph"/>
    <w:basedOn w:val="Normal"/>
    <w:rsid w:val="00515719"/>
    <w:pPr>
      <w:spacing w:before="100" w:beforeAutospacing="1" w:after="100" w:afterAutospacing="1"/>
    </w:pPr>
    <w:rPr>
      <w:sz w:val="24"/>
      <w:szCs w:val="24"/>
      <w:lang w:eastAsia="es-MX"/>
    </w:rPr>
  </w:style>
  <w:style w:type="character" w:styleId="normaltextrun" w:customStyle="1">
    <w:name w:val="normaltextrun"/>
    <w:basedOn w:val="Fuentedeprrafopredeter"/>
    <w:rsid w:val="00515719"/>
  </w:style>
  <w:style w:type="character" w:styleId="eop" w:customStyle="1">
    <w:name w:val="eop"/>
    <w:basedOn w:val="Fuentedeprrafopredeter"/>
    <w:rsid w:val="00515719"/>
  </w:style>
  <w:style w:type="paragraph" w:styleId="Revisin">
    <w:name w:val="Revision"/>
    <w:hidden/>
    <w:uiPriority w:val="99"/>
    <w:semiHidden/>
    <w:rsid w:val="00CF0243"/>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rsid w:val="00537DE0"/>
    <w:rPr>
      <w:rFonts w:ascii="Times New Roman" w:hAnsi="Times New Roman" w:eastAsia="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5870">
      <w:bodyDiv w:val="1"/>
      <w:marLeft w:val="0"/>
      <w:marRight w:val="0"/>
      <w:marTop w:val="0"/>
      <w:marBottom w:val="0"/>
      <w:divBdr>
        <w:top w:val="none" w:sz="0" w:space="0" w:color="auto"/>
        <w:left w:val="none" w:sz="0" w:space="0" w:color="auto"/>
        <w:bottom w:val="none" w:sz="0" w:space="0" w:color="auto"/>
        <w:right w:val="none" w:sz="0" w:space="0" w:color="auto"/>
      </w:divBdr>
    </w:div>
    <w:div w:id="1840005089">
      <w:bodyDiv w:val="1"/>
      <w:marLeft w:val="0"/>
      <w:marRight w:val="0"/>
      <w:marTop w:val="0"/>
      <w:marBottom w:val="0"/>
      <w:divBdr>
        <w:top w:val="none" w:sz="0" w:space="0" w:color="auto"/>
        <w:left w:val="none" w:sz="0" w:space="0" w:color="auto"/>
        <w:bottom w:val="none" w:sz="0" w:space="0" w:color="auto"/>
        <w:right w:val="none" w:sz="0" w:space="0" w:color="auto"/>
      </w:divBdr>
    </w:div>
    <w:div w:id="21343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607d1bea8b374f8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718031-5b29-48d7-aaf4-26e2992b0997}"/>
      </w:docPartPr>
      <w:docPartBody>
        <w:p w14:paraId="60C9141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2022-05-12T00:14:00.0000000Z</dcterms:created>
  <dcterms:modified xsi:type="dcterms:W3CDTF">2022-05-26T22:03:10.0162991Z</dcterms:modified>
</coreProperties>
</file>