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10EA3" w14:textId="2D48BD1D" w:rsidR="00A64119" w:rsidRPr="00295615" w:rsidRDefault="00821912" w:rsidP="00F64B13">
      <w:pPr>
        <w:spacing w:line="360" w:lineRule="auto"/>
        <w:jc w:val="both"/>
        <w:rPr>
          <w:rFonts w:ascii="Palatino Linotype" w:eastAsia="Palatino Linotype" w:hAnsi="Palatino Linotype" w:cs="Palatino Linotype"/>
          <w:color w:val="000000" w:themeColor="text1"/>
        </w:rPr>
      </w:pPr>
      <w:r w:rsidRPr="00295615">
        <w:rPr>
          <w:rFonts w:ascii="Palatino Linotype" w:eastAsia="Palatino Linotype" w:hAnsi="Palatino Linotype" w:cs="Palatino Linotype"/>
          <w:color w:val="000000" w:themeColor="text1"/>
        </w:rPr>
        <w:t>R</w:t>
      </w:r>
      <w:r w:rsidR="00A64119" w:rsidRPr="00295615">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celebrada el </w:t>
      </w:r>
      <w:r w:rsidR="003D5229" w:rsidRPr="00295615">
        <w:rPr>
          <w:rFonts w:ascii="Palatino Linotype" w:eastAsia="Palatino Linotype" w:hAnsi="Palatino Linotype" w:cs="Palatino Linotype"/>
          <w:color w:val="000000" w:themeColor="text1"/>
        </w:rPr>
        <w:t xml:space="preserve">diecinueve de </w:t>
      </w:r>
      <w:r w:rsidR="00AF0B96" w:rsidRPr="00295615">
        <w:rPr>
          <w:rFonts w:ascii="Palatino Linotype" w:eastAsia="Palatino Linotype" w:hAnsi="Palatino Linotype" w:cs="Palatino Linotype"/>
          <w:color w:val="000000" w:themeColor="text1"/>
        </w:rPr>
        <w:t>octubre d</w:t>
      </w:r>
      <w:r w:rsidR="00A64119" w:rsidRPr="00295615">
        <w:rPr>
          <w:rFonts w:ascii="Palatino Linotype" w:eastAsia="Palatino Linotype" w:hAnsi="Palatino Linotype" w:cs="Palatino Linotype"/>
          <w:color w:val="000000" w:themeColor="text1"/>
        </w:rPr>
        <w:t xml:space="preserve">e dos mil veintidós. </w:t>
      </w:r>
    </w:p>
    <w:p w14:paraId="03450F91" w14:textId="77777777" w:rsidR="007A5836" w:rsidRPr="00295615" w:rsidRDefault="007A5836" w:rsidP="00F64B13">
      <w:pPr>
        <w:spacing w:line="360" w:lineRule="auto"/>
        <w:jc w:val="both"/>
        <w:rPr>
          <w:rFonts w:ascii="Palatino Linotype" w:hAnsi="Palatino Linotype"/>
          <w:color w:val="000000" w:themeColor="text1"/>
        </w:rPr>
      </w:pPr>
    </w:p>
    <w:p w14:paraId="0B72D996" w14:textId="361ACB7C" w:rsidR="007A5836" w:rsidRPr="00295615" w:rsidRDefault="007A5836" w:rsidP="00F64B13">
      <w:pPr>
        <w:spacing w:line="360" w:lineRule="auto"/>
        <w:jc w:val="both"/>
        <w:rPr>
          <w:rFonts w:ascii="Palatino Linotype" w:hAnsi="Palatino Linotype"/>
          <w:color w:val="000000" w:themeColor="text1"/>
        </w:rPr>
      </w:pPr>
      <w:r w:rsidRPr="00295615">
        <w:rPr>
          <w:rFonts w:ascii="Palatino Linotype" w:hAnsi="Palatino Linotype"/>
          <w:b/>
          <w:color w:val="000000" w:themeColor="text1"/>
        </w:rPr>
        <w:t>VISTO</w:t>
      </w:r>
      <w:r w:rsidRPr="00295615">
        <w:rPr>
          <w:rFonts w:ascii="Palatino Linotype" w:hAnsi="Palatino Linotype"/>
          <w:color w:val="000000" w:themeColor="text1"/>
        </w:rPr>
        <w:t xml:space="preserve"> el expediente formado con motivo del </w:t>
      </w:r>
      <w:r w:rsidR="002B398F" w:rsidRPr="00295615">
        <w:rPr>
          <w:rFonts w:ascii="Palatino Linotype" w:hAnsi="Palatino Linotype"/>
          <w:color w:val="000000" w:themeColor="text1"/>
        </w:rPr>
        <w:t>Recurso de Revisión</w:t>
      </w:r>
      <w:r w:rsidRPr="00295615">
        <w:rPr>
          <w:rFonts w:ascii="Palatino Linotype" w:hAnsi="Palatino Linotype"/>
          <w:b/>
          <w:bCs/>
          <w:color w:val="000000" w:themeColor="text1"/>
        </w:rPr>
        <w:t xml:space="preserve"> </w:t>
      </w:r>
      <w:r w:rsidR="003D5229" w:rsidRPr="00295615">
        <w:rPr>
          <w:rFonts w:ascii="Palatino Linotype" w:hAnsi="Palatino Linotype"/>
          <w:b/>
          <w:color w:val="000000" w:themeColor="text1"/>
        </w:rPr>
        <w:t>07817</w:t>
      </w:r>
      <w:r w:rsidR="00A9204E" w:rsidRPr="00295615">
        <w:rPr>
          <w:rFonts w:ascii="Palatino Linotype" w:hAnsi="Palatino Linotype"/>
          <w:b/>
          <w:color w:val="000000" w:themeColor="text1"/>
        </w:rPr>
        <w:t>/INFOEM/IP/RR/2022</w:t>
      </w:r>
      <w:r w:rsidRPr="00295615">
        <w:rPr>
          <w:rFonts w:ascii="Palatino Linotype" w:hAnsi="Palatino Linotype"/>
          <w:color w:val="000000" w:themeColor="text1"/>
        </w:rPr>
        <w:t xml:space="preserve">, </w:t>
      </w:r>
      <w:r w:rsidR="007C4F62" w:rsidRPr="00295615">
        <w:rPr>
          <w:rFonts w:ascii="Palatino Linotype" w:hAnsi="Palatino Linotype"/>
          <w:color w:val="000000" w:themeColor="text1"/>
        </w:rPr>
        <w:t>promovido po</w:t>
      </w:r>
      <w:r w:rsidR="003D5229" w:rsidRPr="00295615">
        <w:rPr>
          <w:rFonts w:ascii="Palatino Linotype" w:hAnsi="Palatino Linotype"/>
          <w:color w:val="000000" w:themeColor="text1"/>
        </w:rPr>
        <w:t xml:space="preserve">r el C. </w:t>
      </w:r>
      <w:bookmarkStart w:id="0" w:name="_GoBack"/>
      <w:r w:rsidR="00F85D2F">
        <w:rPr>
          <w:rFonts w:ascii="Palatino Linotype" w:hAnsi="Palatino Linotype"/>
          <w:b/>
          <w:color w:val="000000" w:themeColor="text1"/>
        </w:rPr>
        <w:t>XXXX XXXXXXX XXXXXXXXX</w:t>
      </w:r>
      <w:r w:rsidR="003D5229" w:rsidRPr="00295615">
        <w:rPr>
          <w:rFonts w:ascii="Palatino Linotype" w:hAnsi="Palatino Linotype"/>
          <w:b/>
          <w:color w:val="000000" w:themeColor="text1"/>
        </w:rPr>
        <w:t xml:space="preserve"> </w:t>
      </w:r>
      <w:bookmarkEnd w:id="0"/>
      <w:r w:rsidR="003D5229" w:rsidRPr="00295615">
        <w:rPr>
          <w:rFonts w:ascii="Palatino Linotype" w:hAnsi="Palatino Linotype"/>
          <w:b/>
          <w:color w:val="000000" w:themeColor="text1"/>
        </w:rPr>
        <w:t>ORTEGA</w:t>
      </w:r>
      <w:r w:rsidR="00B23C65" w:rsidRPr="00295615">
        <w:rPr>
          <w:rFonts w:ascii="Palatino Linotype" w:hAnsi="Palatino Linotype"/>
          <w:b/>
          <w:color w:val="000000" w:themeColor="text1"/>
        </w:rPr>
        <w:t xml:space="preserve">, </w:t>
      </w:r>
      <w:r w:rsidR="00195B1E" w:rsidRPr="00295615">
        <w:rPr>
          <w:rFonts w:ascii="Palatino Linotype" w:hAnsi="Palatino Linotype"/>
          <w:color w:val="000000" w:themeColor="text1"/>
        </w:rPr>
        <w:t>que</w:t>
      </w:r>
      <w:r w:rsidR="00195B1E" w:rsidRPr="00295615">
        <w:rPr>
          <w:rFonts w:ascii="Palatino Linotype" w:hAnsi="Palatino Linotype" w:cs="Arial"/>
          <w:b/>
          <w:color w:val="000000" w:themeColor="text1"/>
        </w:rPr>
        <w:t xml:space="preserve"> </w:t>
      </w:r>
      <w:r w:rsidR="00195B1E" w:rsidRPr="00295615">
        <w:rPr>
          <w:rFonts w:ascii="Palatino Linotype" w:hAnsi="Palatino Linotype"/>
          <w:color w:val="000000" w:themeColor="text1"/>
        </w:rPr>
        <w:t xml:space="preserve">en lo sucesivo se denominará </w:t>
      </w:r>
      <w:r w:rsidR="006952D4" w:rsidRPr="00295615">
        <w:rPr>
          <w:rFonts w:ascii="Palatino Linotype" w:hAnsi="Palatino Linotype"/>
          <w:b/>
          <w:color w:val="000000" w:themeColor="text1"/>
        </w:rPr>
        <w:t>EL</w:t>
      </w:r>
      <w:r w:rsidR="00195B1E" w:rsidRPr="00295615">
        <w:rPr>
          <w:rFonts w:ascii="Palatino Linotype" w:hAnsi="Palatino Linotype"/>
          <w:b/>
          <w:color w:val="000000" w:themeColor="text1"/>
        </w:rPr>
        <w:t xml:space="preserve"> </w:t>
      </w:r>
      <w:r w:rsidR="00195B1E" w:rsidRPr="00295615">
        <w:rPr>
          <w:rFonts w:ascii="Palatino Linotype" w:hAnsi="Palatino Linotype" w:cs="Arial"/>
          <w:b/>
          <w:color w:val="000000" w:themeColor="text1"/>
        </w:rPr>
        <w:t>RECURRENTE</w:t>
      </w:r>
      <w:r w:rsidR="00195B1E" w:rsidRPr="00295615">
        <w:rPr>
          <w:rFonts w:ascii="Palatino Linotype" w:hAnsi="Palatino Linotype"/>
          <w:color w:val="000000" w:themeColor="text1"/>
        </w:rPr>
        <w:t>,</w:t>
      </w:r>
      <w:r w:rsidRPr="00295615">
        <w:rPr>
          <w:rFonts w:ascii="Palatino Linotype" w:hAnsi="Palatino Linotype"/>
          <w:color w:val="000000" w:themeColor="text1"/>
        </w:rPr>
        <w:t xml:space="preserve"> en contra de la respuesta emitida por </w:t>
      </w:r>
      <w:r w:rsidR="00AD6185" w:rsidRPr="00295615">
        <w:rPr>
          <w:rFonts w:ascii="Palatino Linotype" w:hAnsi="Palatino Linotype"/>
          <w:color w:val="000000" w:themeColor="text1"/>
        </w:rPr>
        <w:t>el</w:t>
      </w:r>
      <w:r w:rsidR="00CB6AE1" w:rsidRPr="00295615">
        <w:rPr>
          <w:rFonts w:ascii="Palatino Linotype" w:hAnsi="Palatino Linotype"/>
          <w:color w:val="000000" w:themeColor="text1"/>
        </w:rPr>
        <w:t xml:space="preserve"> </w:t>
      </w:r>
      <w:r w:rsidR="00AF0B96" w:rsidRPr="00295615">
        <w:rPr>
          <w:rFonts w:ascii="Palatino Linotype" w:hAnsi="Palatino Linotype" w:cs="Arial"/>
          <w:b/>
          <w:color w:val="000000" w:themeColor="text1"/>
        </w:rPr>
        <w:t xml:space="preserve">Ayuntamiento de </w:t>
      </w:r>
      <w:r w:rsidR="003D5229" w:rsidRPr="00295615">
        <w:rPr>
          <w:rFonts w:ascii="Palatino Linotype" w:hAnsi="Palatino Linotype" w:cs="Arial"/>
          <w:b/>
          <w:color w:val="000000" w:themeColor="text1"/>
        </w:rPr>
        <w:t>Lerma</w:t>
      </w:r>
      <w:r w:rsidR="00020FB5" w:rsidRPr="00295615">
        <w:rPr>
          <w:rFonts w:ascii="Palatino Linotype" w:hAnsi="Palatino Linotype"/>
          <w:b/>
          <w:color w:val="000000" w:themeColor="text1"/>
        </w:rPr>
        <w:t>,</w:t>
      </w:r>
      <w:r w:rsidRPr="00295615">
        <w:rPr>
          <w:rFonts w:ascii="Palatino Linotype" w:hAnsi="Palatino Linotype"/>
          <w:b/>
          <w:color w:val="000000" w:themeColor="text1"/>
        </w:rPr>
        <w:t xml:space="preserve"> </w:t>
      </w:r>
      <w:r w:rsidR="00062086" w:rsidRPr="00295615">
        <w:rPr>
          <w:rFonts w:ascii="Palatino Linotype" w:hAnsi="Palatino Linotype"/>
          <w:color w:val="000000" w:themeColor="text1"/>
        </w:rPr>
        <w:t xml:space="preserve">que </w:t>
      </w:r>
      <w:r w:rsidRPr="00295615">
        <w:rPr>
          <w:rFonts w:ascii="Palatino Linotype" w:hAnsi="Palatino Linotype"/>
          <w:color w:val="000000" w:themeColor="text1"/>
        </w:rPr>
        <w:t>en lo sucesivo</w:t>
      </w:r>
      <w:r w:rsidR="00EA33EA" w:rsidRPr="00295615">
        <w:rPr>
          <w:rFonts w:ascii="Palatino Linotype" w:hAnsi="Palatino Linotype"/>
          <w:color w:val="000000" w:themeColor="text1"/>
        </w:rPr>
        <w:t xml:space="preserve"> se denominará </w:t>
      </w:r>
      <w:r w:rsidRPr="00295615">
        <w:rPr>
          <w:rFonts w:ascii="Palatino Linotype" w:hAnsi="Palatino Linotype"/>
          <w:b/>
          <w:color w:val="000000" w:themeColor="text1"/>
        </w:rPr>
        <w:t>EL SUJETO OBLIGADO</w:t>
      </w:r>
      <w:r w:rsidRPr="00295615">
        <w:rPr>
          <w:rFonts w:ascii="Palatino Linotype" w:hAnsi="Palatino Linotype"/>
          <w:color w:val="000000" w:themeColor="text1"/>
        </w:rPr>
        <w:t xml:space="preserve">, se procede a dictar la presente resolución con base en lo siguiente: </w:t>
      </w:r>
    </w:p>
    <w:p w14:paraId="538071BA" w14:textId="77777777" w:rsidR="00DC12E5" w:rsidRPr="00295615" w:rsidRDefault="00DC12E5" w:rsidP="00F64B13">
      <w:pPr>
        <w:jc w:val="both"/>
        <w:rPr>
          <w:rFonts w:ascii="Palatino Linotype" w:hAnsi="Palatino Linotype"/>
          <w:color w:val="000000" w:themeColor="text1"/>
        </w:rPr>
      </w:pPr>
    </w:p>
    <w:p w14:paraId="3A250926" w14:textId="77777777" w:rsidR="00B23C65" w:rsidRPr="00295615" w:rsidRDefault="00B23C65" w:rsidP="00F64B13">
      <w:pPr>
        <w:jc w:val="center"/>
        <w:rPr>
          <w:rFonts w:ascii="Palatino Linotype" w:hAnsi="Palatino Linotype"/>
          <w:b/>
          <w:bCs/>
          <w:color w:val="000000" w:themeColor="text1"/>
          <w:spacing w:val="60"/>
          <w:sz w:val="28"/>
        </w:rPr>
      </w:pPr>
      <w:r w:rsidRPr="00295615">
        <w:rPr>
          <w:rFonts w:ascii="Palatino Linotype" w:hAnsi="Palatino Linotype"/>
          <w:b/>
          <w:bCs/>
          <w:color w:val="000000" w:themeColor="text1"/>
          <w:spacing w:val="60"/>
          <w:sz w:val="28"/>
        </w:rPr>
        <w:t>ANTECEDENTES</w:t>
      </w:r>
    </w:p>
    <w:p w14:paraId="6CCD912A" w14:textId="77777777" w:rsidR="007A5836" w:rsidRPr="00295615" w:rsidRDefault="007A5836" w:rsidP="00F64B13">
      <w:pPr>
        <w:jc w:val="center"/>
        <w:rPr>
          <w:rFonts w:ascii="Palatino Linotype" w:hAnsi="Palatino Linotype"/>
          <w:b/>
          <w:bCs/>
          <w:color w:val="000000" w:themeColor="text1"/>
          <w:spacing w:val="60"/>
        </w:rPr>
      </w:pPr>
    </w:p>
    <w:p w14:paraId="03CC829F" w14:textId="57FF9DB2" w:rsidR="00EA7FD8" w:rsidRPr="00295615" w:rsidRDefault="00EA7FD8" w:rsidP="00F64B13">
      <w:pPr>
        <w:spacing w:line="360" w:lineRule="auto"/>
        <w:jc w:val="both"/>
        <w:rPr>
          <w:rFonts w:ascii="Palatino Linotype" w:hAnsi="Palatino Linotype"/>
          <w:b/>
          <w:bCs/>
          <w:color w:val="000000" w:themeColor="text1"/>
          <w:spacing w:val="60"/>
        </w:rPr>
      </w:pPr>
      <w:r w:rsidRPr="00295615">
        <w:rPr>
          <w:rFonts w:ascii="Palatino Linotype" w:hAnsi="Palatino Linotype"/>
          <w:b/>
          <w:color w:val="000000" w:themeColor="text1"/>
          <w:sz w:val="28"/>
          <w:szCs w:val="28"/>
        </w:rPr>
        <w:t>I. De la Solicitud de Información</w:t>
      </w:r>
    </w:p>
    <w:p w14:paraId="5F5C31A7" w14:textId="7FA61AD0" w:rsidR="00AD6185" w:rsidRPr="00295615" w:rsidRDefault="00AD6185" w:rsidP="00F64B13">
      <w:pPr>
        <w:spacing w:line="360" w:lineRule="auto"/>
        <w:jc w:val="both"/>
        <w:rPr>
          <w:rFonts w:ascii="Palatino Linotype" w:hAnsi="Palatino Linotype" w:cs="Arial"/>
          <w:color w:val="000000" w:themeColor="text1"/>
        </w:rPr>
      </w:pPr>
      <w:r w:rsidRPr="00295615">
        <w:rPr>
          <w:rFonts w:ascii="Palatino Linotype" w:hAnsi="Palatino Linotype" w:cs="Arial"/>
          <w:color w:val="000000" w:themeColor="text1"/>
        </w:rPr>
        <w:t xml:space="preserve">En fecha </w:t>
      </w:r>
      <w:r w:rsidR="003D5229" w:rsidRPr="00295615">
        <w:rPr>
          <w:rFonts w:ascii="Palatino Linotype" w:hAnsi="Palatino Linotype" w:cs="Arial"/>
          <w:color w:val="000000" w:themeColor="text1"/>
        </w:rPr>
        <w:t xml:space="preserve">dieciocho de abril </w:t>
      </w:r>
      <w:r w:rsidR="00AF0B96" w:rsidRPr="00295615">
        <w:rPr>
          <w:rFonts w:ascii="Palatino Linotype" w:hAnsi="Palatino Linotype" w:cs="Arial"/>
          <w:color w:val="000000" w:themeColor="text1"/>
        </w:rPr>
        <w:t>de</w:t>
      </w:r>
      <w:r w:rsidRPr="00295615">
        <w:rPr>
          <w:rFonts w:ascii="Palatino Linotype" w:hAnsi="Palatino Linotype" w:cs="Arial"/>
          <w:color w:val="000000" w:themeColor="text1"/>
        </w:rPr>
        <w:t xml:space="preserve"> dos mil veintidós, </w:t>
      </w:r>
      <w:r w:rsidRPr="00295615">
        <w:rPr>
          <w:rFonts w:ascii="Palatino Linotype" w:hAnsi="Palatino Linotype"/>
          <w:b/>
          <w:color w:val="000000" w:themeColor="text1"/>
        </w:rPr>
        <w:t>EL RECURRENTE</w:t>
      </w:r>
      <w:r w:rsidRPr="00295615">
        <w:rPr>
          <w:rFonts w:ascii="Palatino Linotype" w:hAnsi="Palatino Linotype" w:cs="Arial"/>
          <w:color w:val="000000" w:themeColor="text1"/>
        </w:rPr>
        <w:t xml:space="preserve"> presentó a través </w:t>
      </w:r>
      <w:r w:rsidR="00BD7DA0" w:rsidRPr="00295615">
        <w:rPr>
          <w:rFonts w:ascii="Palatino Linotype" w:hAnsi="Palatino Linotype" w:cs="Arial"/>
          <w:color w:val="000000" w:themeColor="text1"/>
        </w:rPr>
        <w:t>del</w:t>
      </w:r>
      <w:r w:rsidRPr="00295615">
        <w:rPr>
          <w:rFonts w:ascii="Palatino Linotype" w:hAnsi="Palatino Linotype" w:cs="Arial"/>
          <w:color w:val="000000" w:themeColor="text1"/>
        </w:rPr>
        <w:t xml:space="preserve"> Sistema de Acceso a la Información Mexiquense, que en lo subsecuente se denominará </w:t>
      </w:r>
      <w:r w:rsidRPr="00295615">
        <w:rPr>
          <w:rFonts w:ascii="Palatino Linotype" w:hAnsi="Palatino Linotype" w:cs="Arial"/>
          <w:b/>
          <w:color w:val="000000" w:themeColor="text1"/>
        </w:rPr>
        <w:t>EL SAIMEX</w:t>
      </w:r>
      <w:r w:rsidRPr="00295615">
        <w:rPr>
          <w:rFonts w:ascii="Palatino Linotype" w:hAnsi="Palatino Linotype" w:cs="Arial"/>
          <w:color w:val="000000" w:themeColor="text1"/>
        </w:rPr>
        <w:t xml:space="preserve"> ante </w:t>
      </w:r>
      <w:r w:rsidRPr="00295615">
        <w:rPr>
          <w:rFonts w:ascii="Palatino Linotype" w:hAnsi="Palatino Linotype" w:cs="Arial"/>
          <w:b/>
          <w:color w:val="000000" w:themeColor="text1"/>
        </w:rPr>
        <w:t>EL SUJETO OBLIGADO</w:t>
      </w:r>
      <w:r w:rsidRPr="00295615">
        <w:rPr>
          <w:rFonts w:ascii="Palatino Linotype" w:hAnsi="Palatino Linotype" w:cs="Arial"/>
          <w:color w:val="000000" w:themeColor="text1"/>
        </w:rPr>
        <w:t>, la solicitud de acceso a la información pública, a la que se le asignó el número de expediente</w:t>
      </w:r>
      <w:r w:rsidRPr="00295615">
        <w:rPr>
          <w:rFonts w:ascii="Palatino Linotype" w:hAnsi="Palatino Linotype" w:cs="Arial"/>
          <w:b/>
          <w:color w:val="000000" w:themeColor="text1"/>
        </w:rPr>
        <w:t xml:space="preserve"> </w:t>
      </w:r>
      <w:r w:rsidR="003D5229" w:rsidRPr="00295615">
        <w:rPr>
          <w:rFonts w:ascii="Palatino Linotype" w:hAnsi="Palatino Linotype" w:cs="Arial"/>
          <w:b/>
          <w:color w:val="000000" w:themeColor="text1"/>
        </w:rPr>
        <w:t>00084/LERMA/IP/2022</w:t>
      </w:r>
      <w:r w:rsidRPr="00295615">
        <w:rPr>
          <w:rFonts w:ascii="Palatino Linotype" w:hAnsi="Palatino Linotype" w:cs="Arial"/>
          <w:b/>
          <w:color w:val="000000" w:themeColor="text1"/>
        </w:rPr>
        <w:t>,</w:t>
      </w:r>
      <w:r w:rsidRPr="00295615">
        <w:rPr>
          <w:rFonts w:ascii="Palatino Linotype" w:hAnsi="Palatino Linotype"/>
          <w:color w:val="000000" w:themeColor="text1"/>
        </w:rPr>
        <w:t xml:space="preserve"> mediante la cual requirió lo </w:t>
      </w:r>
      <w:r w:rsidRPr="00295615">
        <w:rPr>
          <w:rFonts w:ascii="Palatino Linotype" w:hAnsi="Palatino Linotype" w:cs="Arial"/>
          <w:color w:val="000000" w:themeColor="text1"/>
        </w:rPr>
        <w:t>siguiente</w:t>
      </w:r>
      <w:r w:rsidRPr="00295615">
        <w:rPr>
          <w:rFonts w:ascii="Palatino Linotype" w:hAnsi="Palatino Linotype"/>
          <w:color w:val="000000" w:themeColor="text1"/>
        </w:rPr>
        <w:t>:</w:t>
      </w:r>
    </w:p>
    <w:p w14:paraId="09600E51" w14:textId="77777777" w:rsidR="00E528B0" w:rsidRPr="00295615" w:rsidRDefault="00E528B0" w:rsidP="00F64B13">
      <w:pPr>
        <w:pStyle w:val="Prrafodelista"/>
        <w:ind w:left="851" w:right="899"/>
        <w:jc w:val="both"/>
        <w:rPr>
          <w:rFonts w:ascii="Palatino Linotype" w:hAnsi="Palatino Linotype" w:cs="Arial"/>
          <w:i/>
          <w:color w:val="000000" w:themeColor="text1"/>
          <w:sz w:val="22"/>
        </w:rPr>
      </w:pPr>
    </w:p>
    <w:p w14:paraId="3FE2529C" w14:textId="6585795C" w:rsidR="007A5836" w:rsidRPr="00295615" w:rsidRDefault="007A5836" w:rsidP="00F64B13">
      <w:pPr>
        <w:pStyle w:val="Prrafodelista"/>
        <w:ind w:left="851" w:right="899"/>
        <w:jc w:val="both"/>
        <w:rPr>
          <w:rFonts w:ascii="Palatino Linotype" w:hAnsi="Palatino Linotype" w:cs="Arial"/>
          <w:i/>
          <w:color w:val="000000" w:themeColor="text1"/>
          <w:sz w:val="22"/>
        </w:rPr>
      </w:pPr>
      <w:bookmarkStart w:id="1" w:name="_Hlk96896517"/>
      <w:r w:rsidRPr="00295615">
        <w:rPr>
          <w:rFonts w:ascii="Palatino Linotype" w:hAnsi="Palatino Linotype" w:cs="Arial"/>
          <w:i/>
          <w:color w:val="000000" w:themeColor="text1"/>
          <w:sz w:val="22"/>
        </w:rPr>
        <w:t>“</w:t>
      </w:r>
      <w:r w:rsidR="003D5229" w:rsidRPr="00295615">
        <w:rPr>
          <w:rFonts w:ascii="Palatino Linotype" w:hAnsi="Palatino Linotype" w:cs="Arial"/>
          <w:i/>
          <w:color w:val="000000" w:themeColor="text1"/>
          <w:sz w:val="22"/>
        </w:rPr>
        <w:t xml:space="preserve">Solicito me entreguen debidamente ACTUALIZADO EL PADRÓN DE PROVEEDORES Y CONTRATISTAS del Ayuntamiento, la cual es Información Pública de Oficio. Solicito me informen acerca de TODOS Y CADA UNO de los Proveedores y Contratistas con quienes a la fecha tenga el Ayuntamiento algún adeudo, así como el monto del adeudo y sin importar la administración en el que éste se haya contraído. Reitero que necesito tanto el nombre o razón social del Proveedor o Contratista así como el monto del adeudo. Solicito me entreguen la más reciente </w:t>
      </w:r>
      <w:r w:rsidR="003D5229" w:rsidRPr="00295615">
        <w:rPr>
          <w:rFonts w:ascii="Palatino Linotype" w:hAnsi="Palatino Linotype" w:cs="Arial"/>
          <w:i/>
          <w:color w:val="000000" w:themeColor="text1"/>
          <w:sz w:val="22"/>
        </w:rPr>
        <w:lastRenderedPageBreak/>
        <w:t>BALANZA DE COMPROBACIÓN DETALLADA que el Ayuntamiento está obligado a elaborar y poseer en sus archivos. Solicito el más reciente ESTADO DE POSICIÓN FINANCIERA que el Ayuntamiento está obligado a elaborar, poseer en sus archivos y publicar como Información Pública de Oficio.</w:t>
      </w:r>
      <w:r w:rsidRPr="00295615">
        <w:rPr>
          <w:rFonts w:ascii="Palatino Linotype" w:hAnsi="Palatino Linotype" w:cs="Arial"/>
          <w:i/>
          <w:color w:val="000000" w:themeColor="text1"/>
          <w:sz w:val="22"/>
        </w:rPr>
        <w:t>”</w:t>
      </w:r>
      <w:r w:rsidR="00D27BA9" w:rsidRPr="00295615">
        <w:rPr>
          <w:rFonts w:ascii="Palatino Linotype" w:hAnsi="Palatino Linotype" w:cs="Arial"/>
          <w:i/>
          <w:color w:val="000000" w:themeColor="text1"/>
          <w:sz w:val="22"/>
        </w:rPr>
        <w:t xml:space="preserve"> </w:t>
      </w:r>
      <w:r w:rsidRPr="00295615">
        <w:rPr>
          <w:rFonts w:ascii="Palatino Linotype" w:hAnsi="Palatino Linotype" w:cs="Arial"/>
          <w:i/>
          <w:color w:val="000000" w:themeColor="text1"/>
          <w:sz w:val="22"/>
        </w:rPr>
        <w:t>(</w:t>
      </w:r>
      <w:r w:rsidR="00EE6A83" w:rsidRPr="00295615">
        <w:rPr>
          <w:rFonts w:ascii="Palatino Linotype" w:hAnsi="Palatino Linotype" w:cs="Arial"/>
          <w:i/>
          <w:color w:val="000000" w:themeColor="text1"/>
          <w:sz w:val="22"/>
        </w:rPr>
        <w:t>S</w:t>
      </w:r>
      <w:r w:rsidRPr="00295615">
        <w:rPr>
          <w:rFonts w:ascii="Palatino Linotype" w:hAnsi="Palatino Linotype" w:cs="Arial"/>
          <w:i/>
          <w:color w:val="000000" w:themeColor="text1"/>
          <w:sz w:val="22"/>
        </w:rPr>
        <w:t>ic).</w:t>
      </w:r>
    </w:p>
    <w:bookmarkEnd w:id="1"/>
    <w:p w14:paraId="6723CF9D" w14:textId="591DB86B" w:rsidR="00020FB5" w:rsidRPr="00295615" w:rsidRDefault="00020FB5" w:rsidP="00F64B13">
      <w:pPr>
        <w:pStyle w:val="Prrafodelista"/>
        <w:ind w:left="851" w:right="899"/>
        <w:jc w:val="both"/>
        <w:rPr>
          <w:rFonts w:ascii="Palatino Linotype" w:hAnsi="Palatino Linotype" w:cs="Arial"/>
          <w:i/>
          <w:color w:val="000000" w:themeColor="text1"/>
          <w:sz w:val="22"/>
        </w:rPr>
      </w:pPr>
    </w:p>
    <w:p w14:paraId="1C1937D5" w14:textId="5166BB30" w:rsidR="00F3446D" w:rsidRPr="00295615" w:rsidRDefault="00F3446D" w:rsidP="00F64B13">
      <w:pPr>
        <w:spacing w:line="360" w:lineRule="auto"/>
        <w:jc w:val="both"/>
        <w:rPr>
          <w:rFonts w:ascii="Palatino Linotype" w:hAnsi="Palatino Linotype" w:cs="Arial"/>
          <w:b/>
          <w:color w:val="000000" w:themeColor="text1"/>
        </w:rPr>
      </w:pPr>
      <w:r w:rsidRPr="00295615">
        <w:rPr>
          <w:rFonts w:ascii="Palatino Linotype" w:hAnsi="Palatino Linotype" w:cs="Arial"/>
          <w:b/>
          <w:color w:val="000000" w:themeColor="text1"/>
        </w:rPr>
        <w:t>MODALIDAD DE ENTREGA:</w:t>
      </w:r>
      <w:r w:rsidRPr="00295615">
        <w:rPr>
          <w:rFonts w:ascii="Palatino Linotype" w:hAnsi="Palatino Linotype" w:cs="Arial"/>
          <w:color w:val="000000" w:themeColor="text1"/>
        </w:rPr>
        <w:t xml:space="preserve"> </w:t>
      </w:r>
      <w:r w:rsidR="000A1BA9" w:rsidRPr="00295615">
        <w:rPr>
          <w:rFonts w:ascii="Palatino Linotype" w:hAnsi="Palatino Linotype" w:cs="Arial"/>
          <w:color w:val="000000" w:themeColor="text1"/>
        </w:rPr>
        <w:t xml:space="preserve">Vía </w:t>
      </w:r>
      <w:r w:rsidR="000A1BA9" w:rsidRPr="00295615">
        <w:rPr>
          <w:rFonts w:ascii="Palatino Linotype" w:hAnsi="Palatino Linotype" w:cs="Arial"/>
          <w:b/>
          <w:color w:val="000000" w:themeColor="text1"/>
        </w:rPr>
        <w:t>SAIMEX.</w:t>
      </w:r>
    </w:p>
    <w:p w14:paraId="0AFEB257" w14:textId="77777777" w:rsidR="00EA7FD8" w:rsidRPr="00295615" w:rsidRDefault="00EA7FD8" w:rsidP="00F64B13">
      <w:pPr>
        <w:spacing w:line="360" w:lineRule="auto"/>
        <w:jc w:val="both"/>
        <w:rPr>
          <w:rFonts w:ascii="Palatino Linotype" w:hAnsi="Palatino Linotype" w:cs="Arial"/>
          <w:b/>
          <w:color w:val="000000" w:themeColor="text1"/>
        </w:rPr>
      </w:pPr>
    </w:p>
    <w:p w14:paraId="2CA2F241" w14:textId="0D033072" w:rsidR="00E62E88" w:rsidRPr="00295615" w:rsidRDefault="00AF0B96" w:rsidP="00F64B13">
      <w:pPr>
        <w:spacing w:line="360" w:lineRule="auto"/>
        <w:jc w:val="both"/>
        <w:rPr>
          <w:rFonts w:ascii="Palatino Linotype" w:hAnsi="Palatino Linotype" w:cs="Arial"/>
          <w:b/>
          <w:color w:val="000000" w:themeColor="text1"/>
          <w:sz w:val="28"/>
          <w:szCs w:val="28"/>
        </w:rPr>
      </w:pPr>
      <w:r w:rsidRPr="00295615">
        <w:rPr>
          <w:rFonts w:ascii="Palatino Linotype" w:hAnsi="Palatino Linotype"/>
          <w:b/>
          <w:color w:val="000000" w:themeColor="text1"/>
          <w:sz w:val="28"/>
          <w:szCs w:val="28"/>
        </w:rPr>
        <w:t xml:space="preserve">II. </w:t>
      </w:r>
      <w:r w:rsidR="00E62E88" w:rsidRPr="00295615">
        <w:rPr>
          <w:rFonts w:ascii="Palatino Linotype" w:hAnsi="Palatino Linotype" w:cs="Arial"/>
          <w:b/>
          <w:color w:val="000000" w:themeColor="text1"/>
          <w:sz w:val="28"/>
          <w:szCs w:val="28"/>
        </w:rPr>
        <w:t>Respuesta del Sujeto Obligado</w:t>
      </w:r>
    </w:p>
    <w:p w14:paraId="44D16AE2" w14:textId="0202D8FE" w:rsidR="007A5836" w:rsidRPr="00295615" w:rsidRDefault="007A5836" w:rsidP="00F64B13">
      <w:pPr>
        <w:spacing w:line="360" w:lineRule="auto"/>
        <w:jc w:val="both"/>
        <w:rPr>
          <w:rFonts w:ascii="Palatino Linotype" w:hAnsi="Palatino Linotype" w:cs="Arial"/>
          <w:color w:val="000000" w:themeColor="text1"/>
        </w:rPr>
      </w:pPr>
      <w:r w:rsidRPr="00295615">
        <w:rPr>
          <w:rFonts w:ascii="Palatino Linotype" w:hAnsi="Palatino Linotype" w:cs="Arial"/>
          <w:color w:val="000000" w:themeColor="text1"/>
        </w:rPr>
        <w:t xml:space="preserve">De las constancias que integran el expediente electrónico del </w:t>
      </w:r>
      <w:r w:rsidRPr="00295615">
        <w:rPr>
          <w:rFonts w:ascii="Palatino Linotype" w:hAnsi="Palatino Linotype" w:cs="Arial"/>
          <w:b/>
          <w:color w:val="000000" w:themeColor="text1"/>
        </w:rPr>
        <w:t>SAIMEX</w:t>
      </w:r>
      <w:r w:rsidRPr="00295615">
        <w:rPr>
          <w:rFonts w:ascii="Palatino Linotype" w:hAnsi="Palatino Linotype" w:cs="Arial"/>
          <w:color w:val="000000" w:themeColor="text1"/>
        </w:rPr>
        <w:t xml:space="preserve"> se advierte que </w:t>
      </w:r>
      <w:r w:rsidRPr="00295615">
        <w:rPr>
          <w:rFonts w:ascii="Palatino Linotype" w:hAnsi="Palatino Linotype" w:cs="Arial"/>
          <w:b/>
          <w:color w:val="000000" w:themeColor="text1"/>
        </w:rPr>
        <w:t>EL SUJETO OBLIGADO</w:t>
      </w:r>
      <w:r w:rsidRPr="00295615">
        <w:rPr>
          <w:rFonts w:ascii="Palatino Linotype" w:hAnsi="Palatino Linotype" w:cs="Arial"/>
          <w:color w:val="000000" w:themeColor="text1"/>
        </w:rPr>
        <w:t xml:space="preserve"> dio respuesta a la </w:t>
      </w:r>
      <w:r w:rsidR="0022743B" w:rsidRPr="00295615">
        <w:rPr>
          <w:rFonts w:ascii="Palatino Linotype" w:hAnsi="Palatino Linotype" w:cs="Arial"/>
          <w:color w:val="000000" w:themeColor="text1"/>
        </w:rPr>
        <w:t>S</w:t>
      </w:r>
      <w:r w:rsidRPr="00295615">
        <w:rPr>
          <w:rFonts w:ascii="Palatino Linotype" w:hAnsi="Palatino Linotype" w:cs="Arial"/>
          <w:color w:val="000000" w:themeColor="text1"/>
        </w:rPr>
        <w:t xml:space="preserve">olicitud de </w:t>
      </w:r>
      <w:r w:rsidR="0022743B" w:rsidRPr="00295615">
        <w:rPr>
          <w:rFonts w:ascii="Palatino Linotype" w:hAnsi="Palatino Linotype" w:cs="Arial"/>
          <w:color w:val="000000" w:themeColor="text1"/>
        </w:rPr>
        <w:t>A</w:t>
      </w:r>
      <w:r w:rsidRPr="00295615">
        <w:rPr>
          <w:rFonts w:ascii="Palatino Linotype" w:hAnsi="Palatino Linotype" w:cs="Arial"/>
          <w:color w:val="000000" w:themeColor="text1"/>
        </w:rPr>
        <w:t xml:space="preserve">cceso a la </w:t>
      </w:r>
      <w:r w:rsidR="0022743B" w:rsidRPr="00295615">
        <w:rPr>
          <w:rFonts w:ascii="Palatino Linotype" w:hAnsi="Palatino Linotype" w:cs="Arial"/>
          <w:color w:val="000000" w:themeColor="text1"/>
        </w:rPr>
        <w:t>I</w:t>
      </w:r>
      <w:r w:rsidRPr="00295615">
        <w:rPr>
          <w:rFonts w:ascii="Palatino Linotype" w:hAnsi="Palatino Linotype" w:cs="Arial"/>
          <w:color w:val="000000" w:themeColor="text1"/>
        </w:rPr>
        <w:t xml:space="preserve">nformación, en fecha </w:t>
      </w:r>
      <w:r w:rsidR="003D5229" w:rsidRPr="00295615">
        <w:rPr>
          <w:rFonts w:ascii="Palatino Linotype" w:hAnsi="Palatino Linotype" w:cs="Arial"/>
          <w:b/>
          <w:color w:val="000000" w:themeColor="text1"/>
        </w:rPr>
        <w:t xml:space="preserve">diez de mayo </w:t>
      </w:r>
      <w:r w:rsidR="000A1BA9" w:rsidRPr="00295615">
        <w:rPr>
          <w:rFonts w:ascii="Palatino Linotype" w:hAnsi="Palatino Linotype" w:cs="Arial"/>
          <w:b/>
          <w:color w:val="000000" w:themeColor="text1"/>
        </w:rPr>
        <w:t>de d</w:t>
      </w:r>
      <w:r w:rsidR="006952D4" w:rsidRPr="00295615">
        <w:rPr>
          <w:rFonts w:ascii="Palatino Linotype" w:hAnsi="Palatino Linotype" w:cs="Arial"/>
          <w:b/>
          <w:color w:val="000000" w:themeColor="text1"/>
        </w:rPr>
        <w:t>os mil veintidós</w:t>
      </w:r>
      <w:r w:rsidRPr="00295615">
        <w:rPr>
          <w:rFonts w:ascii="Palatino Linotype" w:hAnsi="Palatino Linotype" w:cs="Arial"/>
          <w:color w:val="000000" w:themeColor="text1"/>
        </w:rPr>
        <w:t>, en los términos que a continuación se citan:</w:t>
      </w:r>
    </w:p>
    <w:p w14:paraId="021BF839" w14:textId="77777777" w:rsidR="003652DA" w:rsidRPr="00295615" w:rsidRDefault="003652DA" w:rsidP="00F64B13">
      <w:pPr>
        <w:pStyle w:val="Prrafodelista"/>
        <w:ind w:left="851" w:right="899"/>
        <w:jc w:val="both"/>
        <w:rPr>
          <w:rFonts w:ascii="Palatino Linotype" w:hAnsi="Palatino Linotype" w:cs="Arial"/>
          <w:i/>
          <w:color w:val="000000" w:themeColor="text1"/>
          <w:sz w:val="22"/>
        </w:rPr>
      </w:pPr>
    </w:p>
    <w:p w14:paraId="1D9BB9B8" w14:textId="77777777" w:rsidR="003D5229" w:rsidRPr="00295615" w:rsidRDefault="007A5836" w:rsidP="00F64B13">
      <w:pPr>
        <w:pStyle w:val="Prrafodelista"/>
        <w:ind w:left="851" w:right="899"/>
        <w:jc w:val="both"/>
        <w:rPr>
          <w:rFonts w:ascii="Palatino Linotype" w:hAnsi="Palatino Linotype" w:cs="Arial"/>
          <w:i/>
          <w:color w:val="000000" w:themeColor="text1"/>
          <w:sz w:val="22"/>
        </w:rPr>
      </w:pPr>
      <w:r w:rsidRPr="00295615">
        <w:rPr>
          <w:rFonts w:ascii="Palatino Linotype" w:hAnsi="Palatino Linotype" w:cs="Arial"/>
          <w:i/>
          <w:color w:val="000000" w:themeColor="text1"/>
          <w:sz w:val="22"/>
        </w:rPr>
        <w:t>“</w:t>
      </w:r>
      <w:r w:rsidR="002B5B30" w:rsidRPr="00295615">
        <w:rPr>
          <w:rFonts w:ascii="Palatino Linotype" w:hAnsi="Palatino Linotype" w:cs="Arial"/>
          <w:i/>
          <w:color w:val="000000" w:themeColor="text1"/>
          <w:sz w:val="22"/>
        </w:rPr>
        <w:t>…</w:t>
      </w:r>
      <w:r w:rsidR="003D5229" w:rsidRPr="00295615">
        <w:rPr>
          <w:rFonts w:ascii="Palatino Linotype" w:hAnsi="Palatino Linotype" w:cs="Arial"/>
          <w:i/>
          <w:color w:val="000000" w:themeColor="text1"/>
          <w:sz w:val="22"/>
        </w:rPr>
        <w:t xml:space="preserve">En atención y respuesta a su solicitud le informo que a la fecha no se tiene adeudo con proveedores y contratistas, así mismo se envía en medio electrónico balanza de comprobación detallada al mes de marzo 2022 y en relación al Estado de Posición Financiera se informa que en los archivos de </w:t>
      </w:r>
      <w:proofErr w:type="gramStart"/>
      <w:r w:rsidR="003D5229" w:rsidRPr="00295615">
        <w:rPr>
          <w:rFonts w:ascii="Palatino Linotype" w:hAnsi="Palatino Linotype" w:cs="Arial"/>
          <w:i/>
          <w:color w:val="000000" w:themeColor="text1"/>
          <w:sz w:val="22"/>
        </w:rPr>
        <w:t>tesorería ,</w:t>
      </w:r>
      <w:proofErr w:type="gramEnd"/>
      <w:r w:rsidR="003D5229" w:rsidRPr="00295615">
        <w:rPr>
          <w:rFonts w:ascii="Palatino Linotype" w:hAnsi="Palatino Linotype" w:cs="Arial"/>
          <w:i/>
          <w:color w:val="000000" w:themeColor="text1"/>
          <w:sz w:val="22"/>
        </w:rPr>
        <w:t xml:space="preserve"> no se tiene reporte alguno con ese nombre.</w:t>
      </w:r>
    </w:p>
    <w:p w14:paraId="663891F8" w14:textId="77777777" w:rsidR="003D5229" w:rsidRPr="00295615" w:rsidRDefault="003D5229" w:rsidP="00F64B13">
      <w:pPr>
        <w:pStyle w:val="Prrafodelista"/>
        <w:ind w:left="851" w:right="899"/>
        <w:jc w:val="both"/>
        <w:rPr>
          <w:rFonts w:ascii="Palatino Linotype" w:hAnsi="Palatino Linotype" w:cs="Arial"/>
          <w:i/>
          <w:color w:val="000000" w:themeColor="text1"/>
          <w:sz w:val="22"/>
        </w:rPr>
      </w:pPr>
    </w:p>
    <w:p w14:paraId="7A307B9E" w14:textId="77777777" w:rsidR="003D5229" w:rsidRPr="00295615" w:rsidRDefault="003D5229" w:rsidP="00F64B13">
      <w:pPr>
        <w:pStyle w:val="Prrafodelista"/>
        <w:ind w:left="851" w:right="899"/>
        <w:jc w:val="both"/>
        <w:rPr>
          <w:rFonts w:ascii="Palatino Linotype" w:hAnsi="Palatino Linotype" w:cs="Arial"/>
          <w:i/>
          <w:color w:val="000000" w:themeColor="text1"/>
          <w:sz w:val="22"/>
        </w:rPr>
      </w:pPr>
      <w:r w:rsidRPr="00295615">
        <w:rPr>
          <w:rFonts w:ascii="Palatino Linotype" w:hAnsi="Palatino Linotype" w:cs="Arial"/>
          <w:i/>
          <w:color w:val="000000" w:themeColor="text1"/>
          <w:sz w:val="22"/>
        </w:rPr>
        <w:t>ATENTAMENTE</w:t>
      </w:r>
    </w:p>
    <w:p w14:paraId="2344B4C2" w14:textId="77777777" w:rsidR="003D5229" w:rsidRPr="00295615" w:rsidRDefault="003D5229" w:rsidP="00F64B13">
      <w:pPr>
        <w:pStyle w:val="Prrafodelista"/>
        <w:ind w:left="851" w:right="899"/>
        <w:jc w:val="both"/>
        <w:rPr>
          <w:rFonts w:ascii="Palatino Linotype" w:hAnsi="Palatino Linotype" w:cs="Arial"/>
          <w:i/>
          <w:color w:val="000000" w:themeColor="text1"/>
          <w:sz w:val="22"/>
        </w:rPr>
      </w:pPr>
    </w:p>
    <w:p w14:paraId="6D460F61" w14:textId="310349F2" w:rsidR="007A5836" w:rsidRPr="00295615" w:rsidRDefault="003D5229" w:rsidP="00F64B13">
      <w:pPr>
        <w:pStyle w:val="Prrafodelista"/>
        <w:ind w:left="851" w:right="899"/>
        <w:jc w:val="both"/>
        <w:rPr>
          <w:rFonts w:ascii="Palatino Linotype" w:hAnsi="Palatino Linotype" w:cs="Arial"/>
          <w:i/>
          <w:color w:val="000000" w:themeColor="text1"/>
          <w:sz w:val="22"/>
        </w:rPr>
      </w:pPr>
      <w:r w:rsidRPr="00295615">
        <w:rPr>
          <w:rFonts w:ascii="Palatino Linotype" w:hAnsi="Palatino Linotype" w:cs="Arial"/>
          <w:i/>
          <w:color w:val="000000" w:themeColor="text1"/>
          <w:sz w:val="22"/>
        </w:rPr>
        <w:t>Lic. Brisa Valentina Ramos Franco</w:t>
      </w:r>
      <w:r w:rsidR="007A5836" w:rsidRPr="00295615">
        <w:rPr>
          <w:rFonts w:ascii="Palatino Linotype" w:hAnsi="Palatino Linotype" w:cs="Arial"/>
          <w:i/>
          <w:color w:val="000000" w:themeColor="text1"/>
          <w:sz w:val="22"/>
        </w:rPr>
        <w:t>”</w:t>
      </w:r>
      <w:r w:rsidR="00F84FBE" w:rsidRPr="00295615">
        <w:rPr>
          <w:rFonts w:ascii="Palatino Linotype" w:hAnsi="Palatino Linotype" w:cs="Arial"/>
          <w:i/>
          <w:color w:val="000000" w:themeColor="text1"/>
          <w:sz w:val="22"/>
        </w:rPr>
        <w:t xml:space="preserve"> (sic) </w:t>
      </w:r>
    </w:p>
    <w:p w14:paraId="33C8E058" w14:textId="77777777" w:rsidR="007A5836" w:rsidRPr="00295615" w:rsidRDefault="007A5836" w:rsidP="00F64B13">
      <w:pPr>
        <w:pStyle w:val="Prrafodelista"/>
        <w:ind w:left="851" w:right="899"/>
        <w:jc w:val="both"/>
        <w:rPr>
          <w:rFonts w:ascii="Palatino Linotype" w:hAnsi="Palatino Linotype" w:cs="Arial"/>
          <w:i/>
          <w:color w:val="000000" w:themeColor="text1"/>
          <w:sz w:val="22"/>
        </w:rPr>
      </w:pPr>
    </w:p>
    <w:p w14:paraId="369F15B3" w14:textId="4089048E" w:rsidR="00CE7915" w:rsidRPr="00295615" w:rsidRDefault="0096329F" w:rsidP="00F64B13">
      <w:pPr>
        <w:spacing w:line="360" w:lineRule="auto"/>
        <w:jc w:val="both"/>
        <w:rPr>
          <w:rFonts w:ascii="Palatino Linotype" w:hAnsi="Palatino Linotype" w:cs="Arial"/>
          <w:color w:val="000000" w:themeColor="text1"/>
        </w:rPr>
      </w:pPr>
      <w:r w:rsidRPr="00295615">
        <w:rPr>
          <w:rFonts w:ascii="Palatino Linotype" w:hAnsi="Palatino Linotype"/>
          <w:color w:val="000000" w:themeColor="text1"/>
        </w:rPr>
        <w:t>De igual modo</w:t>
      </w:r>
      <w:r w:rsidR="00BE1A3A" w:rsidRPr="00295615">
        <w:rPr>
          <w:rFonts w:ascii="Palatino Linotype" w:hAnsi="Palatino Linotype"/>
          <w:color w:val="000000" w:themeColor="text1"/>
        </w:rPr>
        <w:t xml:space="preserve">, </w:t>
      </w:r>
      <w:r w:rsidR="00BE1A3A" w:rsidRPr="00295615">
        <w:rPr>
          <w:rFonts w:ascii="Palatino Linotype" w:hAnsi="Palatino Linotype" w:cs="Arial"/>
          <w:b/>
          <w:color w:val="000000" w:themeColor="text1"/>
        </w:rPr>
        <w:t>EL SUJETO OBLIGADO</w:t>
      </w:r>
      <w:r w:rsidR="00BE1A3A" w:rsidRPr="00295615">
        <w:rPr>
          <w:rFonts w:ascii="Palatino Linotype" w:hAnsi="Palatino Linotype"/>
          <w:color w:val="000000" w:themeColor="text1"/>
        </w:rPr>
        <w:t xml:space="preserve"> acompañó </w:t>
      </w:r>
      <w:r w:rsidR="00AF0B96" w:rsidRPr="00295615">
        <w:rPr>
          <w:rFonts w:ascii="Palatino Linotype" w:hAnsi="Palatino Linotype"/>
          <w:color w:val="000000" w:themeColor="text1"/>
        </w:rPr>
        <w:t xml:space="preserve">el archivo electrónico denominado </w:t>
      </w:r>
      <w:proofErr w:type="spellStart"/>
      <w:r w:rsidR="003D5229" w:rsidRPr="00295615">
        <w:rPr>
          <w:rFonts w:ascii="Palatino Linotype" w:hAnsi="Palatino Linotype"/>
          <w:b/>
          <w:i/>
          <w:color w:val="000000" w:themeColor="text1"/>
        </w:rPr>
        <w:t>balanz</w:t>
      </w:r>
      <w:proofErr w:type="spellEnd"/>
      <w:r w:rsidR="003D5229" w:rsidRPr="00295615">
        <w:rPr>
          <w:rFonts w:ascii="Palatino Linotype" w:hAnsi="Palatino Linotype"/>
          <w:b/>
          <w:i/>
          <w:color w:val="000000" w:themeColor="text1"/>
        </w:rPr>
        <w:t xml:space="preserve"> detallada marzo22.pdf, </w:t>
      </w:r>
      <w:r w:rsidR="003D5229" w:rsidRPr="00295615">
        <w:rPr>
          <w:rFonts w:ascii="Palatino Linotype" w:hAnsi="Palatino Linotype" w:cs="Arial"/>
          <w:color w:val="000000" w:themeColor="text1"/>
        </w:rPr>
        <w:t>el cual de su contenido se advierte la balanza de comprobación detallada del uno al treinta y uno de marzo de dos mil veintidós.</w:t>
      </w:r>
    </w:p>
    <w:p w14:paraId="219B8D5E" w14:textId="77777777" w:rsidR="00CE7915" w:rsidRPr="00295615" w:rsidRDefault="00CE7915" w:rsidP="00F64B13">
      <w:pPr>
        <w:pStyle w:val="Prrafodelista"/>
        <w:tabs>
          <w:tab w:val="left" w:pos="709"/>
        </w:tabs>
        <w:spacing w:line="360" w:lineRule="auto"/>
        <w:ind w:left="0"/>
        <w:jc w:val="both"/>
        <w:rPr>
          <w:rFonts w:ascii="Palatino Linotype" w:hAnsi="Palatino Linotype" w:cs="Arial"/>
          <w:b/>
          <w:color w:val="000000" w:themeColor="text1"/>
          <w:sz w:val="28"/>
        </w:rPr>
      </w:pPr>
    </w:p>
    <w:p w14:paraId="79C8E01C" w14:textId="1D6E81FE" w:rsidR="00E62E88" w:rsidRPr="00295615" w:rsidRDefault="00CE7915" w:rsidP="00F64B13">
      <w:pPr>
        <w:pStyle w:val="Prrafodelista"/>
        <w:tabs>
          <w:tab w:val="left" w:pos="709"/>
        </w:tabs>
        <w:spacing w:line="360" w:lineRule="auto"/>
        <w:ind w:left="0"/>
        <w:jc w:val="both"/>
        <w:rPr>
          <w:rFonts w:ascii="Palatino Linotype" w:hAnsi="Palatino Linotype" w:cs="Arial"/>
          <w:b/>
          <w:bCs/>
          <w:color w:val="000000" w:themeColor="text1"/>
        </w:rPr>
      </w:pPr>
      <w:r w:rsidRPr="00295615">
        <w:rPr>
          <w:rFonts w:ascii="Palatino Linotype" w:hAnsi="Palatino Linotype" w:cs="Arial"/>
          <w:b/>
          <w:color w:val="000000" w:themeColor="text1"/>
          <w:sz w:val="28"/>
        </w:rPr>
        <w:t>I</w:t>
      </w:r>
      <w:r w:rsidR="003D5229" w:rsidRPr="00295615">
        <w:rPr>
          <w:rFonts w:ascii="Palatino Linotype" w:hAnsi="Palatino Linotype" w:cs="Arial"/>
          <w:b/>
          <w:color w:val="000000" w:themeColor="text1"/>
          <w:sz w:val="28"/>
        </w:rPr>
        <w:t>II</w:t>
      </w:r>
      <w:r w:rsidR="00E62E88" w:rsidRPr="00295615">
        <w:rPr>
          <w:rFonts w:ascii="Palatino Linotype" w:hAnsi="Palatino Linotype" w:cs="Arial"/>
          <w:b/>
          <w:color w:val="000000" w:themeColor="text1"/>
          <w:sz w:val="28"/>
        </w:rPr>
        <w:t xml:space="preserve">. </w:t>
      </w:r>
      <w:r w:rsidR="00E62E88" w:rsidRPr="00295615">
        <w:rPr>
          <w:rFonts w:ascii="Palatino Linotype" w:hAnsi="Palatino Linotype" w:cs="Arial"/>
          <w:b/>
          <w:bCs/>
          <w:color w:val="000000" w:themeColor="text1"/>
          <w:sz w:val="28"/>
          <w:szCs w:val="28"/>
        </w:rPr>
        <w:t xml:space="preserve">Del </w:t>
      </w:r>
      <w:r w:rsidR="002B398F" w:rsidRPr="00295615">
        <w:rPr>
          <w:rFonts w:ascii="Palatino Linotype" w:hAnsi="Palatino Linotype" w:cs="Arial"/>
          <w:b/>
          <w:bCs/>
          <w:color w:val="000000" w:themeColor="text1"/>
          <w:sz w:val="28"/>
          <w:szCs w:val="28"/>
        </w:rPr>
        <w:t>Recurso de Revisión</w:t>
      </w:r>
    </w:p>
    <w:p w14:paraId="2066DD8C" w14:textId="42D7DEE1" w:rsidR="00143643" w:rsidRPr="00295615" w:rsidRDefault="007A5836" w:rsidP="00F64B13">
      <w:pPr>
        <w:pStyle w:val="Prrafodelista"/>
        <w:spacing w:line="360" w:lineRule="auto"/>
        <w:ind w:left="0"/>
        <w:jc w:val="both"/>
        <w:rPr>
          <w:rFonts w:ascii="Palatino Linotype" w:hAnsi="Palatino Linotype" w:cs="Arial"/>
          <w:color w:val="000000" w:themeColor="text1"/>
        </w:rPr>
      </w:pPr>
      <w:r w:rsidRPr="00295615">
        <w:rPr>
          <w:rFonts w:ascii="Palatino Linotype" w:hAnsi="Palatino Linotype"/>
          <w:color w:val="000000" w:themeColor="text1"/>
        </w:rPr>
        <w:t xml:space="preserve">Inconforme con la </w:t>
      </w:r>
      <w:r w:rsidRPr="00295615">
        <w:rPr>
          <w:rFonts w:ascii="Palatino Linotype" w:hAnsi="Palatino Linotype" w:cs="Arial"/>
          <w:color w:val="000000" w:themeColor="text1"/>
        </w:rPr>
        <w:t xml:space="preserve">respuesta </w:t>
      </w:r>
      <w:r w:rsidRPr="00295615">
        <w:rPr>
          <w:rFonts w:ascii="Palatino Linotype" w:hAnsi="Palatino Linotype"/>
          <w:color w:val="000000" w:themeColor="text1"/>
        </w:rPr>
        <w:t xml:space="preserve">del </w:t>
      </w:r>
      <w:r w:rsidRPr="00295615">
        <w:rPr>
          <w:rFonts w:ascii="Palatino Linotype" w:hAnsi="Palatino Linotype"/>
          <w:b/>
          <w:color w:val="000000" w:themeColor="text1"/>
        </w:rPr>
        <w:t>SUJETO OBLIGADO</w:t>
      </w:r>
      <w:r w:rsidRPr="00295615">
        <w:rPr>
          <w:rFonts w:ascii="Palatino Linotype" w:hAnsi="Palatino Linotype"/>
          <w:color w:val="000000" w:themeColor="text1"/>
        </w:rPr>
        <w:t xml:space="preserve">, el </w:t>
      </w:r>
      <w:r w:rsidR="003D5229" w:rsidRPr="00295615">
        <w:rPr>
          <w:rFonts w:ascii="Palatino Linotype" w:hAnsi="Palatino Linotype"/>
          <w:b/>
          <w:color w:val="000000" w:themeColor="text1"/>
        </w:rPr>
        <w:t>once de mayo</w:t>
      </w:r>
      <w:r w:rsidR="00CE7915" w:rsidRPr="00295615">
        <w:rPr>
          <w:rFonts w:ascii="Palatino Linotype" w:hAnsi="Palatino Linotype"/>
          <w:b/>
          <w:color w:val="000000" w:themeColor="text1"/>
        </w:rPr>
        <w:t xml:space="preserve"> de dos mil veintidós</w:t>
      </w:r>
      <w:r w:rsidR="00A9204E" w:rsidRPr="00295615">
        <w:rPr>
          <w:rFonts w:ascii="Palatino Linotype" w:hAnsi="Palatino Linotype"/>
          <w:color w:val="000000" w:themeColor="text1"/>
        </w:rPr>
        <w:t xml:space="preserve">, </w:t>
      </w:r>
      <w:r w:rsidR="00651ED3" w:rsidRPr="00295615">
        <w:rPr>
          <w:rFonts w:ascii="Palatino Linotype" w:hAnsi="Palatino Linotype"/>
          <w:b/>
          <w:color w:val="000000" w:themeColor="text1"/>
        </w:rPr>
        <w:t>EL</w:t>
      </w:r>
      <w:r w:rsidRPr="00295615">
        <w:rPr>
          <w:rFonts w:ascii="Palatino Linotype" w:hAnsi="Palatino Linotype"/>
          <w:b/>
          <w:color w:val="000000" w:themeColor="text1"/>
        </w:rPr>
        <w:t xml:space="preserve"> RECURRENTE</w:t>
      </w:r>
      <w:r w:rsidR="000C7F93" w:rsidRPr="00295615">
        <w:rPr>
          <w:rFonts w:ascii="Palatino Linotype" w:hAnsi="Palatino Linotype"/>
          <w:b/>
          <w:color w:val="000000" w:themeColor="text1"/>
        </w:rPr>
        <w:t xml:space="preserve"> </w:t>
      </w:r>
      <w:r w:rsidRPr="00295615">
        <w:rPr>
          <w:rFonts w:ascii="Palatino Linotype" w:hAnsi="Palatino Linotype"/>
          <w:color w:val="000000" w:themeColor="text1"/>
        </w:rPr>
        <w:t xml:space="preserve">interpuso el </w:t>
      </w:r>
      <w:r w:rsidR="002B398F" w:rsidRPr="00295615">
        <w:rPr>
          <w:rFonts w:ascii="Palatino Linotype" w:hAnsi="Palatino Linotype"/>
          <w:color w:val="000000" w:themeColor="text1"/>
        </w:rPr>
        <w:t>Recurso de Revisión</w:t>
      </w:r>
      <w:r w:rsidRPr="00295615">
        <w:rPr>
          <w:rFonts w:ascii="Palatino Linotype" w:hAnsi="Palatino Linotype"/>
          <w:color w:val="000000" w:themeColor="text1"/>
        </w:rPr>
        <w:t xml:space="preserve"> objeto del presente </w:t>
      </w:r>
      <w:r w:rsidRPr="00295615">
        <w:rPr>
          <w:rFonts w:ascii="Palatino Linotype" w:hAnsi="Palatino Linotype"/>
          <w:color w:val="000000" w:themeColor="text1"/>
        </w:rPr>
        <w:lastRenderedPageBreak/>
        <w:t xml:space="preserve">estudio, el cual fue registrado en </w:t>
      </w:r>
      <w:r w:rsidRPr="00295615">
        <w:rPr>
          <w:rFonts w:ascii="Palatino Linotype" w:hAnsi="Palatino Linotype"/>
          <w:b/>
          <w:color w:val="000000" w:themeColor="text1"/>
        </w:rPr>
        <w:t>EL SAIMEX</w:t>
      </w:r>
      <w:r w:rsidR="001419FB" w:rsidRPr="00295615">
        <w:rPr>
          <w:rFonts w:ascii="Palatino Linotype" w:hAnsi="Palatino Linotype"/>
          <w:color w:val="000000" w:themeColor="text1"/>
        </w:rPr>
        <w:t xml:space="preserve"> </w:t>
      </w:r>
      <w:r w:rsidRPr="00295615">
        <w:rPr>
          <w:rFonts w:ascii="Palatino Linotype" w:hAnsi="Palatino Linotype"/>
          <w:color w:val="000000" w:themeColor="text1"/>
        </w:rPr>
        <w:t xml:space="preserve">y se le asignó el número de expediente </w:t>
      </w:r>
      <w:r w:rsidR="003D5229" w:rsidRPr="00295615">
        <w:rPr>
          <w:rFonts w:ascii="Palatino Linotype" w:hAnsi="Palatino Linotype"/>
          <w:b/>
          <w:color w:val="000000" w:themeColor="text1"/>
        </w:rPr>
        <w:t>07817</w:t>
      </w:r>
      <w:r w:rsidR="00A9204E" w:rsidRPr="00295615">
        <w:rPr>
          <w:rFonts w:ascii="Palatino Linotype" w:hAnsi="Palatino Linotype"/>
          <w:b/>
          <w:color w:val="000000" w:themeColor="text1"/>
        </w:rPr>
        <w:t>/INFOEM/IP/RR/2022</w:t>
      </w:r>
      <w:r w:rsidRPr="00295615">
        <w:rPr>
          <w:rFonts w:ascii="Palatino Linotype" w:hAnsi="Palatino Linotype"/>
          <w:b/>
          <w:color w:val="000000" w:themeColor="text1"/>
        </w:rPr>
        <w:t>,</w:t>
      </w:r>
      <w:r w:rsidRPr="00295615">
        <w:rPr>
          <w:rFonts w:ascii="Palatino Linotype" w:hAnsi="Palatino Linotype" w:cs="Arial"/>
          <w:color w:val="000000" w:themeColor="text1"/>
        </w:rPr>
        <w:t xml:space="preserve"> en el</w:t>
      </w:r>
      <w:r w:rsidR="00B306B4" w:rsidRPr="00295615">
        <w:rPr>
          <w:rFonts w:ascii="Palatino Linotype" w:hAnsi="Palatino Linotype" w:cs="Arial"/>
          <w:color w:val="000000" w:themeColor="text1"/>
        </w:rPr>
        <w:t xml:space="preserve"> que</w:t>
      </w:r>
      <w:r w:rsidR="007F2176" w:rsidRPr="00295615">
        <w:rPr>
          <w:rFonts w:ascii="Palatino Linotype" w:hAnsi="Palatino Linotype" w:cs="Arial"/>
          <w:color w:val="000000" w:themeColor="text1"/>
        </w:rPr>
        <w:t xml:space="preserve"> </w:t>
      </w:r>
      <w:r w:rsidR="00651ED3" w:rsidRPr="00295615">
        <w:rPr>
          <w:rFonts w:ascii="Palatino Linotype" w:hAnsi="Palatino Linotype" w:cs="Arial"/>
          <w:b/>
          <w:color w:val="000000" w:themeColor="text1"/>
        </w:rPr>
        <w:t>EL</w:t>
      </w:r>
      <w:r w:rsidR="007F2176" w:rsidRPr="00295615">
        <w:rPr>
          <w:rFonts w:ascii="Palatino Linotype" w:hAnsi="Palatino Linotype" w:cs="Arial"/>
          <w:b/>
          <w:color w:val="000000" w:themeColor="text1"/>
        </w:rPr>
        <w:t xml:space="preserve"> RECURRENTE</w:t>
      </w:r>
      <w:r w:rsidR="00B306B4" w:rsidRPr="00295615">
        <w:rPr>
          <w:rFonts w:ascii="Palatino Linotype" w:hAnsi="Palatino Linotype" w:cs="Arial"/>
          <w:color w:val="000000" w:themeColor="text1"/>
        </w:rPr>
        <w:t xml:space="preserve"> señaló como</w:t>
      </w:r>
      <w:r w:rsidR="00143643" w:rsidRPr="00295615">
        <w:rPr>
          <w:rFonts w:ascii="Palatino Linotype" w:hAnsi="Palatino Linotype" w:cs="Arial"/>
          <w:color w:val="000000" w:themeColor="text1"/>
        </w:rPr>
        <w:t xml:space="preserve">: </w:t>
      </w:r>
    </w:p>
    <w:p w14:paraId="0CC8984D" w14:textId="77777777" w:rsidR="000E6F58" w:rsidRPr="00295615" w:rsidRDefault="000E6F58" w:rsidP="00F64B13">
      <w:pPr>
        <w:pStyle w:val="Prrafodelista"/>
        <w:spacing w:line="360" w:lineRule="auto"/>
        <w:ind w:left="0"/>
        <w:jc w:val="both"/>
        <w:rPr>
          <w:rFonts w:ascii="Palatino Linotype" w:hAnsi="Palatino Linotype" w:cs="Arial"/>
          <w:color w:val="000000" w:themeColor="text1"/>
        </w:rPr>
      </w:pPr>
    </w:p>
    <w:p w14:paraId="7CE05361" w14:textId="2FFD657A" w:rsidR="007A5836" w:rsidRPr="00295615" w:rsidRDefault="00143643" w:rsidP="00F64B13">
      <w:pPr>
        <w:pStyle w:val="Prrafodelista"/>
        <w:spacing w:line="360" w:lineRule="auto"/>
        <w:ind w:left="0"/>
        <w:jc w:val="both"/>
        <w:rPr>
          <w:rFonts w:ascii="Palatino Linotype" w:hAnsi="Palatino Linotype" w:cs="Arial"/>
          <w:b/>
          <w:color w:val="000000" w:themeColor="text1"/>
        </w:rPr>
      </w:pPr>
      <w:r w:rsidRPr="00295615">
        <w:rPr>
          <w:rFonts w:ascii="Palatino Linotype" w:hAnsi="Palatino Linotype" w:cs="Arial"/>
          <w:b/>
          <w:color w:val="000000" w:themeColor="text1"/>
        </w:rPr>
        <w:t>Ac</w:t>
      </w:r>
      <w:r w:rsidR="00BD3215" w:rsidRPr="00295615">
        <w:rPr>
          <w:rFonts w:ascii="Palatino Linotype" w:hAnsi="Palatino Linotype" w:cs="Arial"/>
          <w:b/>
          <w:color w:val="000000" w:themeColor="text1"/>
        </w:rPr>
        <w:t>to impugnado</w:t>
      </w:r>
      <w:r w:rsidR="00F67A1F" w:rsidRPr="00295615">
        <w:rPr>
          <w:rFonts w:ascii="Palatino Linotype" w:hAnsi="Palatino Linotype" w:cs="Arial"/>
          <w:b/>
          <w:color w:val="000000" w:themeColor="text1"/>
        </w:rPr>
        <w:t xml:space="preserve">: </w:t>
      </w:r>
    </w:p>
    <w:p w14:paraId="35704B7E" w14:textId="77777777" w:rsidR="00146C83" w:rsidRPr="00295615" w:rsidRDefault="00146C83" w:rsidP="00F64B13">
      <w:pPr>
        <w:ind w:left="851" w:right="899"/>
        <w:jc w:val="both"/>
        <w:rPr>
          <w:rFonts w:ascii="Palatino Linotype" w:hAnsi="Palatino Linotype" w:cs="Arial"/>
          <w:i/>
          <w:color w:val="000000" w:themeColor="text1"/>
          <w:sz w:val="22"/>
        </w:rPr>
      </w:pPr>
    </w:p>
    <w:p w14:paraId="20193998" w14:textId="47F0BB16" w:rsidR="007A5836" w:rsidRPr="00295615" w:rsidRDefault="007A5836" w:rsidP="00F64B13">
      <w:pPr>
        <w:ind w:left="851" w:right="899"/>
        <w:jc w:val="both"/>
        <w:rPr>
          <w:rFonts w:ascii="Palatino Linotype" w:hAnsi="Palatino Linotype" w:cs="Arial"/>
          <w:i/>
          <w:color w:val="000000" w:themeColor="text1"/>
          <w:sz w:val="22"/>
        </w:rPr>
      </w:pPr>
      <w:r w:rsidRPr="00295615">
        <w:rPr>
          <w:rFonts w:ascii="Palatino Linotype" w:hAnsi="Palatino Linotype" w:cs="Arial"/>
          <w:i/>
          <w:color w:val="000000" w:themeColor="text1"/>
          <w:sz w:val="22"/>
        </w:rPr>
        <w:t>“</w:t>
      </w:r>
      <w:r w:rsidR="003D5229" w:rsidRPr="00295615">
        <w:rPr>
          <w:rFonts w:ascii="Palatino Linotype" w:hAnsi="Palatino Linotype" w:cs="Arial"/>
          <w:i/>
          <w:color w:val="000000" w:themeColor="text1"/>
          <w:sz w:val="22"/>
        </w:rPr>
        <w:t>Entrega incompleta de la información.</w:t>
      </w:r>
      <w:r w:rsidRPr="00295615">
        <w:rPr>
          <w:rFonts w:ascii="Palatino Linotype" w:hAnsi="Palatino Linotype" w:cs="Arial"/>
          <w:i/>
          <w:color w:val="000000" w:themeColor="text1"/>
          <w:sz w:val="22"/>
        </w:rPr>
        <w:t>”</w:t>
      </w:r>
      <w:r w:rsidR="00F84FBE" w:rsidRPr="00295615">
        <w:rPr>
          <w:rFonts w:ascii="Palatino Linotype" w:hAnsi="Palatino Linotype" w:cs="Arial"/>
          <w:i/>
          <w:color w:val="000000" w:themeColor="text1"/>
          <w:sz w:val="22"/>
        </w:rPr>
        <w:t xml:space="preserve"> (sic)</w:t>
      </w:r>
    </w:p>
    <w:p w14:paraId="1BAEDA1B" w14:textId="77777777" w:rsidR="00F82D95" w:rsidRPr="00295615" w:rsidRDefault="00F82D95" w:rsidP="00F64B13">
      <w:pPr>
        <w:ind w:left="851" w:right="899"/>
        <w:jc w:val="both"/>
        <w:rPr>
          <w:rFonts w:ascii="Palatino Linotype" w:hAnsi="Palatino Linotype" w:cs="Arial"/>
          <w:i/>
          <w:color w:val="000000" w:themeColor="text1"/>
          <w:sz w:val="22"/>
        </w:rPr>
      </w:pPr>
    </w:p>
    <w:p w14:paraId="272AD569" w14:textId="7DF324E5" w:rsidR="00F67A1F" w:rsidRPr="00295615" w:rsidRDefault="00F67A1F" w:rsidP="00F64B13">
      <w:pPr>
        <w:spacing w:line="360" w:lineRule="auto"/>
        <w:ind w:right="899"/>
        <w:jc w:val="both"/>
        <w:rPr>
          <w:rFonts w:ascii="Palatino Linotype" w:hAnsi="Palatino Linotype" w:cs="Arial"/>
          <w:b/>
          <w:color w:val="000000" w:themeColor="text1"/>
        </w:rPr>
      </w:pPr>
      <w:r w:rsidRPr="00295615">
        <w:rPr>
          <w:rFonts w:ascii="Palatino Linotype" w:hAnsi="Palatino Linotype" w:cs="Arial"/>
          <w:b/>
          <w:color w:val="000000" w:themeColor="text1"/>
        </w:rPr>
        <w:t>Así como, razones o motivos de inconformidad:</w:t>
      </w:r>
    </w:p>
    <w:p w14:paraId="3F91CAAF" w14:textId="77777777" w:rsidR="00F67A1F" w:rsidRPr="00295615" w:rsidRDefault="00F67A1F" w:rsidP="00F64B13">
      <w:pPr>
        <w:ind w:left="851" w:right="899"/>
        <w:jc w:val="both"/>
        <w:rPr>
          <w:rFonts w:ascii="Palatino Linotype" w:hAnsi="Palatino Linotype" w:cs="Arial"/>
          <w:i/>
          <w:color w:val="000000" w:themeColor="text1"/>
          <w:sz w:val="22"/>
        </w:rPr>
      </w:pPr>
    </w:p>
    <w:p w14:paraId="5719799C" w14:textId="5678C75E" w:rsidR="00F67A1F" w:rsidRPr="00295615" w:rsidRDefault="00F67A1F" w:rsidP="00F64B13">
      <w:pPr>
        <w:ind w:left="851" w:right="899"/>
        <w:jc w:val="both"/>
        <w:rPr>
          <w:rFonts w:ascii="Palatino Linotype" w:hAnsi="Palatino Linotype" w:cs="Arial"/>
          <w:i/>
          <w:color w:val="000000" w:themeColor="text1"/>
          <w:sz w:val="22"/>
        </w:rPr>
      </w:pPr>
      <w:r w:rsidRPr="00295615">
        <w:rPr>
          <w:rFonts w:ascii="Palatino Linotype" w:hAnsi="Palatino Linotype" w:cs="Arial"/>
          <w:i/>
          <w:color w:val="000000" w:themeColor="text1"/>
          <w:sz w:val="22"/>
        </w:rPr>
        <w:t>“</w:t>
      </w:r>
      <w:r w:rsidR="003D5229" w:rsidRPr="00295615">
        <w:rPr>
          <w:rFonts w:ascii="Palatino Linotype" w:hAnsi="Palatino Linotype" w:cs="Arial"/>
          <w:i/>
          <w:color w:val="000000" w:themeColor="text1"/>
          <w:sz w:val="22"/>
        </w:rPr>
        <w:t>Solo me entregaron la Balanza de Comprobación Detallada.</w:t>
      </w:r>
      <w:r w:rsidR="00C07ADA" w:rsidRPr="00295615">
        <w:rPr>
          <w:rFonts w:ascii="Palatino Linotype" w:hAnsi="Palatino Linotype" w:cs="Arial"/>
          <w:i/>
          <w:color w:val="000000" w:themeColor="text1"/>
          <w:sz w:val="22"/>
        </w:rPr>
        <w:t>” (sic)</w:t>
      </w:r>
    </w:p>
    <w:p w14:paraId="081FD65C" w14:textId="77777777" w:rsidR="00C07ADA" w:rsidRPr="00295615" w:rsidRDefault="00C07ADA" w:rsidP="00F64B13">
      <w:pPr>
        <w:ind w:left="851" w:right="899"/>
        <w:jc w:val="both"/>
        <w:rPr>
          <w:rFonts w:ascii="Palatino Linotype" w:hAnsi="Palatino Linotype" w:cs="Arial"/>
          <w:i/>
          <w:color w:val="000000" w:themeColor="text1"/>
          <w:sz w:val="22"/>
        </w:rPr>
      </w:pPr>
    </w:p>
    <w:p w14:paraId="6DCFB38C" w14:textId="53A7EA9B" w:rsidR="00E62E88" w:rsidRPr="00295615" w:rsidRDefault="00F84F3E" w:rsidP="00F64B13">
      <w:pPr>
        <w:spacing w:line="360" w:lineRule="auto"/>
        <w:jc w:val="both"/>
        <w:rPr>
          <w:rFonts w:ascii="Palatino Linotype" w:hAnsi="Palatino Linotype" w:cs="Arial"/>
          <w:b/>
          <w:color w:val="000000" w:themeColor="text1"/>
          <w:sz w:val="28"/>
          <w:szCs w:val="28"/>
        </w:rPr>
      </w:pPr>
      <w:r w:rsidRPr="00295615">
        <w:rPr>
          <w:rFonts w:ascii="Palatino Linotype" w:hAnsi="Palatino Linotype" w:cs="Arial"/>
          <w:b/>
          <w:color w:val="000000" w:themeColor="text1"/>
          <w:sz w:val="28"/>
          <w:szCs w:val="28"/>
        </w:rPr>
        <w:t>I</w:t>
      </w:r>
      <w:r w:rsidR="00E62E88" w:rsidRPr="00295615">
        <w:rPr>
          <w:rFonts w:ascii="Palatino Linotype" w:hAnsi="Palatino Linotype" w:cs="Arial"/>
          <w:b/>
          <w:color w:val="000000" w:themeColor="text1"/>
          <w:sz w:val="28"/>
          <w:szCs w:val="28"/>
        </w:rPr>
        <w:t xml:space="preserve">V. Del turno del </w:t>
      </w:r>
      <w:r w:rsidR="002B398F" w:rsidRPr="00295615">
        <w:rPr>
          <w:rFonts w:ascii="Palatino Linotype" w:hAnsi="Palatino Linotype" w:cs="Arial"/>
          <w:b/>
          <w:color w:val="000000" w:themeColor="text1"/>
          <w:sz w:val="28"/>
          <w:szCs w:val="28"/>
        </w:rPr>
        <w:t>Recurso de Revisión</w:t>
      </w:r>
    </w:p>
    <w:p w14:paraId="17C411EA" w14:textId="02448D3E" w:rsidR="007A5836" w:rsidRPr="00295615" w:rsidRDefault="007A5836" w:rsidP="00F64B13">
      <w:pPr>
        <w:pStyle w:val="Prrafodelista"/>
        <w:spacing w:line="360" w:lineRule="auto"/>
        <w:ind w:left="0"/>
        <w:contextualSpacing/>
        <w:jc w:val="both"/>
        <w:rPr>
          <w:rFonts w:ascii="Palatino Linotype" w:hAnsi="Palatino Linotype" w:cs="Arial"/>
          <w:color w:val="000000" w:themeColor="text1"/>
        </w:rPr>
      </w:pPr>
      <w:r w:rsidRPr="00295615">
        <w:rPr>
          <w:rFonts w:ascii="Palatino Linotype" w:hAnsi="Palatino Linotype" w:cs="Arial"/>
          <w:color w:val="000000" w:themeColor="text1"/>
        </w:rPr>
        <w:t xml:space="preserve">El recurso de que se trata se envió electrónicamente al Instituto de </w:t>
      </w:r>
      <w:r w:rsidRPr="00295615">
        <w:rPr>
          <w:rFonts w:ascii="Palatino Linotype" w:eastAsia="Arial Unicode MS" w:hAnsi="Palatino Linotype" w:cs="Arial"/>
          <w:color w:val="000000" w:themeColor="text1"/>
        </w:rPr>
        <w:t>Transparencia</w:t>
      </w:r>
      <w:r w:rsidRPr="00295615">
        <w:rPr>
          <w:rFonts w:ascii="Palatino Linotype" w:hAnsi="Palatino Linotype" w:cs="Arial"/>
          <w:color w:val="000000" w:themeColor="text1"/>
        </w:rPr>
        <w:t xml:space="preserve">, Acceso a la Información Pública y Protección de Datos Personales del Estado de México y Municipios en fecha </w:t>
      </w:r>
      <w:r w:rsidR="00F84F3E" w:rsidRPr="00295615">
        <w:rPr>
          <w:rFonts w:ascii="Palatino Linotype" w:hAnsi="Palatino Linotype" w:cs="Arial"/>
          <w:b/>
          <w:color w:val="000000" w:themeColor="text1"/>
        </w:rPr>
        <w:t xml:space="preserve">once de mayo </w:t>
      </w:r>
      <w:r w:rsidR="00A9204E" w:rsidRPr="00295615">
        <w:rPr>
          <w:rFonts w:ascii="Palatino Linotype" w:hAnsi="Palatino Linotype" w:cs="Arial"/>
          <w:b/>
          <w:color w:val="000000" w:themeColor="text1"/>
        </w:rPr>
        <w:t>de dos mil veintidós</w:t>
      </w:r>
      <w:r w:rsidR="00F3446D" w:rsidRPr="00295615">
        <w:rPr>
          <w:rFonts w:ascii="Palatino Linotype" w:hAnsi="Palatino Linotype" w:cs="Arial"/>
          <w:color w:val="000000" w:themeColor="text1"/>
        </w:rPr>
        <w:t xml:space="preserve">; por lo que, </w:t>
      </w:r>
      <w:r w:rsidRPr="00295615">
        <w:rPr>
          <w:rFonts w:ascii="Palatino Linotype" w:hAnsi="Palatino Linotype" w:cs="Arial"/>
          <w:color w:val="000000" w:themeColor="text1"/>
        </w:rPr>
        <w:t xml:space="preserve">con fundamento en el artículo 185, fracción I de la </w:t>
      </w:r>
      <w:r w:rsidRPr="00295615">
        <w:rPr>
          <w:rFonts w:ascii="Palatino Linotype" w:hAnsi="Palatino Linotype"/>
          <w:color w:val="000000" w:themeColor="text1"/>
        </w:rPr>
        <w:t>Ley de Transparencia y Acceso a la Información Pública del Estado de México y Municipios</w:t>
      </w:r>
      <w:r w:rsidRPr="00295615">
        <w:rPr>
          <w:rFonts w:ascii="Palatino Linotype" w:hAnsi="Palatino Linotype" w:cs="Arial"/>
          <w:color w:val="000000" w:themeColor="text1"/>
        </w:rPr>
        <w:t>, se turnó, a través del</w:t>
      </w:r>
      <w:r w:rsidRPr="00295615">
        <w:rPr>
          <w:rFonts w:ascii="Palatino Linotype" w:eastAsia="Arial Unicode MS" w:hAnsi="Palatino Linotype" w:cs="Arial"/>
          <w:color w:val="000000" w:themeColor="text1"/>
        </w:rPr>
        <w:t xml:space="preserve"> </w:t>
      </w:r>
      <w:r w:rsidRPr="00295615">
        <w:rPr>
          <w:rFonts w:ascii="Palatino Linotype" w:eastAsia="Arial Unicode MS" w:hAnsi="Palatino Linotype" w:cs="Arial"/>
          <w:b/>
          <w:color w:val="000000" w:themeColor="text1"/>
        </w:rPr>
        <w:t>SAIMEX</w:t>
      </w:r>
      <w:r w:rsidRPr="00295615">
        <w:rPr>
          <w:rFonts w:ascii="Palatino Linotype" w:hAnsi="Palatino Linotype"/>
          <w:color w:val="000000" w:themeColor="text1"/>
        </w:rPr>
        <w:t>, a</w:t>
      </w:r>
      <w:r w:rsidR="002B5B30" w:rsidRPr="00295615">
        <w:rPr>
          <w:rFonts w:ascii="Palatino Linotype" w:hAnsi="Palatino Linotype"/>
          <w:color w:val="000000" w:themeColor="text1"/>
        </w:rPr>
        <w:t xml:space="preserve"> </w:t>
      </w:r>
      <w:r w:rsidR="004E291C" w:rsidRPr="00295615">
        <w:rPr>
          <w:rFonts w:ascii="Palatino Linotype" w:hAnsi="Palatino Linotype"/>
          <w:color w:val="000000" w:themeColor="text1"/>
        </w:rPr>
        <w:t>l</w:t>
      </w:r>
      <w:r w:rsidR="002B5B30" w:rsidRPr="00295615">
        <w:rPr>
          <w:rFonts w:ascii="Palatino Linotype" w:hAnsi="Palatino Linotype"/>
          <w:color w:val="000000" w:themeColor="text1"/>
        </w:rPr>
        <w:t>a</w:t>
      </w:r>
      <w:r w:rsidRPr="00295615">
        <w:rPr>
          <w:rFonts w:ascii="Palatino Linotype" w:hAnsi="Palatino Linotype"/>
          <w:color w:val="000000" w:themeColor="text1"/>
        </w:rPr>
        <w:t xml:space="preserve"> </w:t>
      </w:r>
      <w:r w:rsidR="00A9204E" w:rsidRPr="00295615">
        <w:rPr>
          <w:rFonts w:ascii="Palatino Linotype" w:hAnsi="Palatino Linotype" w:cs="Arial"/>
          <w:color w:val="000000" w:themeColor="text1"/>
        </w:rPr>
        <w:t>c</w:t>
      </w:r>
      <w:r w:rsidRPr="00295615">
        <w:rPr>
          <w:rFonts w:ascii="Palatino Linotype" w:hAnsi="Palatino Linotype" w:cs="Arial"/>
          <w:color w:val="000000" w:themeColor="text1"/>
        </w:rPr>
        <w:t>omisionad</w:t>
      </w:r>
      <w:r w:rsidR="002B5B30" w:rsidRPr="00295615">
        <w:rPr>
          <w:rFonts w:ascii="Palatino Linotype" w:hAnsi="Palatino Linotype" w:cs="Arial"/>
          <w:color w:val="000000" w:themeColor="text1"/>
        </w:rPr>
        <w:t>a</w:t>
      </w:r>
      <w:r w:rsidRPr="00295615">
        <w:rPr>
          <w:rFonts w:ascii="Palatino Linotype" w:hAnsi="Palatino Linotype" w:cs="Arial"/>
          <w:color w:val="000000" w:themeColor="text1"/>
        </w:rPr>
        <w:t xml:space="preserve"> </w:t>
      </w:r>
      <w:r w:rsidR="004365AC" w:rsidRPr="00295615">
        <w:rPr>
          <w:rFonts w:ascii="Palatino Linotype" w:hAnsi="Palatino Linotype"/>
          <w:b/>
          <w:color w:val="000000" w:themeColor="text1"/>
        </w:rPr>
        <w:t>Sharon Cristina Morales Martínez</w:t>
      </w:r>
      <w:r w:rsidRPr="00295615">
        <w:rPr>
          <w:rFonts w:ascii="Palatino Linotype" w:hAnsi="Palatino Linotype" w:cs="Arial"/>
          <w:color w:val="000000" w:themeColor="text1"/>
        </w:rPr>
        <w:t xml:space="preserve">, a efecto de </w:t>
      </w:r>
      <w:r w:rsidR="00C70502" w:rsidRPr="00295615">
        <w:rPr>
          <w:rFonts w:ascii="Palatino Linotype" w:hAnsi="Palatino Linotype" w:cs="Arial"/>
          <w:color w:val="000000" w:themeColor="text1"/>
        </w:rPr>
        <w:t xml:space="preserve">decretar </w:t>
      </w:r>
      <w:r w:rsidRPr="00295615">
        <w:rPr>
          <w:rFonts w:ascii="Palatino Linotype" w:hAnsi="Palatino Linotype" w:cs="Arial"/>
          <w:color w:val="000000" w:themeColor="text1"/>
        </w:rPr>
        <w:t>su admisión o desechamiento.</w:t>
      </w:r>
    </w:p>
    <w:p w14:paraId="2B4D8C89" w14:textId="1A6E6EF3" w:rsidR="002F525A" w:rsidRPr="00295615" w:rsidRDefault="002F525A" w:rsidP="00F64B13">
      <w:pPr>
        <w:pStyle w:val="Prrafodelista"/>
        <w:spacing w:line="360" w:lineRule="auto"/>
        <w:ind w:left="0"/>
        <w:jc w:val="both"/>
        <w:rPr>
          <w:rFonts w:ascii="Palatino Linotype" w:hAnsi="Palatino Linotype" w:cs="Arial"/>
          <w:color w:val="000000" w:themeColor="text1"/>
        </w:rPr>
      </w:pPr>
    </w:p>
    <w:p w14:paraId="05B3F7D7" w14:textId="325BE9D4" w:rsidR="00E62E88" w:rsidRPr="00295615" w:rsidRDefault="00E62E88" w:rsidP="00F64B13">
      <w:pPr>
        <w:tabs>
          <w:tab w:val="center" w:pos="4252"/>
          <w:tab w:val="right" w:pos="8504"/>
        </w:tabs>
        <w:spacing w:line="360" w:lineRule="auto"/>
        <w:jc w:val="both"/>
        <w:rPr>
          <w:rFonts w:ascii="Palatino Linotype" w:hAnsi="Palatino Linotype" w:cs="Arial"/>
          <w:b/>
          <w:color w:val="000000" w:themeColor="text1"/>
        </w:rPr>
      </w:pPr>
      <w:r w:rsidRPr="00295615">
        <w:rPr>
          <w:rFonts w:ascii="Palatino Linotype" w:hAnsi="Palatino Linotype" w:cs="Arial"/>
          <w:b/>
          <w:color w:val="000000" w:themeColor="text1"/>
        </w:rPr>
        <w:t xml:space="preserve">a) Admisión del </w:t>
      </w:r>
      <w:r w:rsidR="002B398F" w:rsidRPr="00295615">
        <w:rPr>
          <w:rFonts w:ascii="Palatino Linotype" w:hAnsi="Palatino Linotype" w:cs="Arial"/>
          <w:b/>
          <w:color w:val="000000" w:themeColor="text1"/>
        </w:rPr>
        <w:t>Recurso de Revisión</w:t>
      </w:r>
    </w:p>
    <w:p w14:paraId="2973B9F1" w14:textId="4BA80807" w:rsidR="00E62E88" w:rsidRPr="00295615" w:rsidRDefault="00E62E88" w:rsidP="00F64B13">
      <w:pPr>
        <w:pStyle w:val="Prrafodelista"/>
        <w:spacing w:line="360" w:lineRule="auto"/>
        <w:ind w:left="0"/>
        <w:contextualSpacing/>
        <w:jc w:val="both"/>
        <w:rPr>
          <w:rFonts w:ascii="Palatino Linotype" w:hAnsi="Palatino Linotype" w:cs="Arial"/>
          <w:b/>
          <w:color w:val="000000" w:themeColor="text1"/>
        </w:rPr>
      </w:pPr>
      <w:r w:rsidRPr="00295615">
        <w:rPr>
          <w:rFonts w:ascii="Palatino Linotype" w:hAnsi="Palatino Linotype" w:cs="Arial"/>
          <w:color w:val="000000" w:themeColor="text1"/>
        </w:rPr>
        <w:t>De las constancias del expediente electrónico del</w:t>
      </w:r>
      <w:r w:rsidRPr="00295615">
        <w:rPr>
          <w:rFonts w:ascii="Palatino Linotype" w:hAnsi="Palatino Linotype" w:cs="Arial"/>
          <w:b/>
          <w:color w:val="000000" w:themeColor="text1"/>
        </w:rPr>
        <w:t xml:space="preserve"> SAIMEX</w:t>
      </w:r>
      <w:r w:rsidRPr="00295615">
        <w:rPr>
          <w:rFonts w:ascii="Palatino Linotype" w:hAnsi="Palatino Linotype" w:cs="Arial"/>
          <w:color w:val="000000" w:themeColor="text1"/>
        </w:rPr>
        <w:t xml:space="preserve">, se advierte que el </w:t>
      </w:r>
      <w:r w:rsidR="00F84F3E" w:rsidRPr="00295615">
        <w:rPr>
          <w:rFonts w:ascii="Palatino Linotype" w:hAnsi="Palatino Linotype" w:cs="Arial"/>
          <w:b/>
          <w:color w:val="000000" w:themeColor="text1"/>
        </w:rPr>
        <w:t xml:space="preserve">doce de mayo </w:t>
      </w:r>
      <w:r w:rsidR="00A9204E" w:rsidRPr="00295615">
        <w:rPr>
          <w:rFonts w:ascii="Palatino Linotype" w:hAnsi="Palatino Linotype" w:cs="Arial"/>
          <w:b/>
          <w:color w:val="000000" w:themeColor="text1"/>
        </w:rPr>
        <w:t>de dos mil veintidós</w:t>
      </w:r>
      <w:r w:rsidR="007A5836" w:rsidRPr="00295615">
        <w:rPr>
          <w:rFonts w:ascii="Palatino Linotype" w:hAnsi="Palatino Linotype" w:cs="Arial"/>
          <w:color w:val="000000" w:themeColor="text1"/>
        </w:rPr>
        <w:t xml:space="preserve">, </w:t>
      </w:r>
      <w:r w:rsidRPr="00295615">
        <w:rPr>
          <w:rFonts w:ascii="Palatino Linotype" w:hAnsi="Palatino Linotype" w:cs="Arial"/>
          <w:color w:val="000000" w:themeColor="text1"/>
        </w:rPr>
        <w:t xml:space="preserve">se acordó la admisión a trámite del </w:t>
      </w:r>
      <w:r w:rsidR="002B398F" w:rsidRPr="00295615">
        <w:rPr>
          <w:rFonts w:ascii="Palatino Linotype" w:hAnsi="Palatino Linotype" w:cs="Arial"/>
          <w:color w:val="000000" w:themeColor="text1"/>
        </w:rPr>
        <w:t>Recurso de Revisión</w:t>
      </w:r>
      <w:r w:rsidRPr="00295615">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295615">
        <w:rPr>
          <w:rFonts w:ascii="Palatino Linotype" w:hAnsi="Palatino Linotype" w:cs="Arial"/>
          <w:b/>
          <w:color w:val="000000" w:themeColor="text1"/>
        </w:rPr>
        <w:t xml:space="preserve">EL RECURRENTE </w:t>
      </w:r>
      <w:r w:rsidR="0017793E" w:rsidRPr="00295615">
        <w:rPr>
          <w:rFonts w:ascii="Palatino Linotype" w:hAnsi="Palatino Linotype" w:cs="Arial"/>
          <w:color w:val="000000" w:themeColor="text1"/>
        </w:rPr>
        <w:t xml:space="preserve">manifestara lo que a su derecho conviniera, a efecto de presentar </w:t>
      </w:r>
      <w:r w:rsidR="0017793E" w:rsidRPr="00295615">
        <w:rPr>
          <w:rFonts w:ascii="Palatino Linotype" w:hAnsi="Palatino Linotype" w:cs="Arial"/>
          <w:color w:val="000000" w:themeColor="text1"/>
        </w:rPr>
        <w:lastRenderedPageBreak/>
        <w:t xml:space="preserve">pruebas o alegatos y, en su caso, </w:t>
      </w:r>
      <w:r w:rsidR="0017793E" w:rsidRPr="00295615">
        <w:rPr>
          <w:rFonts w:ascii="Palatino Linotype" w:hAnsi="Palatino Linotype" w:cs="Arial"/>
          <w:b/>
          <w:color w:val="000000" w:themeColor="text1"/>
        </w:rPr>
        <w:t xml:space="preserve">EL SUJETO OBLIGADO </w:t>
      </w:r>
      <w:r w:rsidR="0017793E" w:rsidRPr="00295615">
        <w:rPr>
          <w:rFonts w:ascii="Palatino Linotype" w:hAnsi="Palatino Linotype" w:cs="Arial"/>
          <w:color w:val="000000" w:themeColor="text1"/>
        </w:rPr>
        <w:t xml:space="preserve">rindiera su correspondiente Informe Justificado; lo anterior , </w:t>
      </w:r>
      <w:r w:rsidRPr="00295615">
        <w:rPr>
          <w:rFonts w:ascii="Palatino Linotype" w:hAnsi="Palatino Linotype" w:cs="Arial"/>
          <w:color w:val="000000" w:themeColor="text1"/>
        </w:rPr>
        <w:t>conforme a lo dispuesto por el artículo 185 de la Ley de Transparencia y Acceso a la Información Pública del</w:t>
      </w:r>
      <w:r w:rsidR="00C07ADA" w:rsidRPr="00295615">
        <w:rPr>
          <w:rFonts w:ascii="Palatino Linotype" w:hAnsi="Palatino Linotype" w:cs="Arial"/>
          <w:color w:val="000000" w:themeColor="text1"/>
        </w:rPr>
        <w:t xml:space="preserve"> Estado de México y Municipios. </w:t>
      </w:r>
    </w:p>
    <w:p w14:paraId="5C50F92A" w14:textId="77777777" w:rsidR="00E62E88" w:rsidRPr="00295615" w:rsidRDefault="00E62E88" w:rsidP="00F64B13">
      <w:pPr>
        <w:pStyle w:val="Prrafodelista"/>
        <w:spacing w:line="360" w:lineRule="auto"/>
        <w:ind w:left="0"/>
        <w:contextualSpacing/>
        <w:jc w:val="both"/>
        <w:rPr>
          <w:rFonts w:ascii="Palatino Linotype" w:hAnsi="Palatino Linotype" w:cs="Arial"/>
          <w:color w:val="000000" w:themeColor="text1"/>
        </w:rPr>
      </w:pPr>
    </w:p>
    <w:p w14:paraId="5C675E84" w14:textId="77777777" w:rsidR="00F84F3E" w:rsidRPr="00295615" w:rsidRDefault="00F84F3E" w:rsidP="00F64B13">
      <w:pPr>
        <w:spacing w:line="360" w:lineRule="auto"/>
        <w:jc w:val="both"/>
        <w:rPr>
          <w:rFonts w:ascii="Palatino Linotype" w:eastAsia="Arial Unicode MS" w:hAnsi="Palatino Linotype" w:cs="Arial"/>
          <w:b/>
          <w:color w:val="000000" w:themeColor="text1"/>
        </w:rPr>
      </w:pPr>
      <w:r w:rsidRPr="00295615">
        <w:rPr>
          <w:rFonts w:ascii="Palatino Linotype" w:eastAsia="Arial Unicode MS" w:hAnsi="Palatino Linotype" w:cs="Arial"/>
          <w:b/>
          <w:color w:val="000000" w:themeColor="text1"/>
        </w:rPr>
        <w:t xml:space="preserve">b) </w:t>
      </w:r>
      <w:r w:rsidRPr="00295615">
        <w:rPr>
          <w:rFonts w:ascii="Palatino Linotype" w:hAnsi="Palatino Linotype" w:cs="Arial"/>
          <w:b/>
          <w:bCs/>
          <w:color w:val="000000" w:themeColor="text1"/>
        </w:rPr>
        <w:t>Informe Justificado</w:t>
      </w:r>
    </w:p>
    <w:p w14:paraId="04A1C3FA" w14:textId="77777777" w:rsidR="00F84F3E" w:rsidRPr="00295615" w:rsidRDefault="00F84F3E" w:rsidP="00F64B13">
      <w:pPr>
        <w:spacing w:line="360" w:lineRule="auto"/>
        <w:jc w:val="both"/>
        <w:rPr>
          <w:rFonts w:ascii="Palatino Linotype" w:hAnsi="Palatino Linotype" w:cs="Arial"/>
        </w:rPr>
      </w:pPr>
      <w:r w:rsidRPr="00295615">
        <w:rPr>
          <w:rFonts w:ascii="Palatino Linotype" w:eastAsia="Arial Unicode MS" w:hAnsi="Palatino Linotype" w:cs="Arial"/>
        </w:rPr>
        <w:t xml:space="preserve">De acuerdo a las constancias digitales que obran en </w:t>
      </w:r>
      <w:r w:rsidRPr="00295615">
        <w:rPr>
          <w:rFonts w:ascii="Palatino Linotype" w:eastAsia="Arial Unicode MS" w:hAnsi="Palatino Linotype" w:cs="Arial"/>
          <w:b/>
        </w:rPr>
        <w:t>EL</w:t>
      </w:r>
      <w:r w:rsidRPr="00295615">
        <w:rPr>
          <w:rFonts w:ascii="Palatino Linotype" w:eastAsia="Arial Unicode MS" w:hAnsi="Palatino Linotype" w:cs="Arial"/>
        </w:rPr>
        <w:t xml:space="preserve"> </w:t>
      </w:r>
      <w:r w:rsidRPr="00295615">
        <w:rPr>
          <w:rFonts w:ascii="Palatino Linotype" w:eastAsia="Arial Unicode MS" w:hAnsi="Palatino Linotype" w:cs="Arial"/>
          <w:b/>
        </w:rPr>
        <w:t>SAIMEX</w:t>
      </w:r>
      <w:r w:rsidRPr="00295615">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295615">
        <w:rPr>
          <w:rFonts w:ascii="Palatino Linotype" w:eastAsia="Arial Unicode MS" w:hAnsi="Palatino Linotype" w:cs="Arial"/>
          <w:b/>
        </w:rPr>
        <w:t>RECURRENTE</w:t>
      </w:r>
      <w:r w:rsidRPr="00295615">
        <w:rPr>
          <w:rFonts w:ascii="Palatino Linotype" w:eastAsia="Arial Unicode MS" w:hAnsi="Palatino Linotype" w:cs="Arial"/>
        </w:rPr>
        <w:t xml:space="preserve">, éste no realizó manifestación alguna, ni presentó pruebas o alegatos, así como tampoco </w:t>
      </w:r>
      <w:r w:rsidRPr="00295615">
        <w:rPr>
          <w:rFonts w:ascii="Palatino Linotype" w:eastAsia="Arial Unicode MS" w:hAnsi="Palatino Linotype" w:cs="Arial"/>
          <w:b/>
          <w:color w:val="000000"/>
          <w:lang w:eastAsia="es-MX"/>
        </w:rPr>
        <w:t>EL SUJETO OBLIGADO</w:t>
      </w:r>
      <w:r w:rsidRPr="00295615">
        <w:rPr>
          <w:rFonts w:ascii="Palatino Linotype" w:eastAsia="Arial Unicode MS" w:hAnsi="Palatino Linotype" w:cs="Arial"/>
        </w:rPr>
        <w:t xml:space="preserve"> rindió su Informe Justificado, tal y como se aprecia en la siguiente imagen: </w:t>
      </w:r>
      <w:r w:rsidRPr="00295615">
        <w:rPr>
          <w:rFonts w:ascii="Palatino Linotype" w:hAnsi="Palatino Linotype" w:cs="Arial"/>
        </w:rPr>
        <w:t xml:space="preserve"> </w:t>
      </w:r>
    </w:p>
    <w:p w14:paraId="6B97EE0A" w14:textId="1F8A132F" w:rsidR="00F90F7A" w:rsidRPr="00295615" w:rsidRDefault="00F84F3E" w:rsidP="00F64B13">
      <w:pPr>
        <w:widowControl w:val="0"/>
        <w:tabs>
          <w:tab w:val="left" w:pos="0"/>
        </w:tabs>
        <w:spacing w:line="360" w:lineRule="auto"/>
        <w:jc w:val="both"/>
        <w:rPr>
          <w:rFonts w:ascii="Palatino Linotype" w:eastAsia="Palatino Linotype" w:hAnsi="Palatino Linotype" w:cs="Palatino Linotype"/>
          <w:b/>
          <w:color w:val="000000" w:themeColor="text1"/>
        </w:rPr>
      </w:pPr>
      <w:r w:rsidRPr="00295615">
        <w:rPr>
          <w:rFonts w:ascii="Palatino Linotype" w:hAnsi="Palatino Linotype"/>
          <w:noProof/>
          <w:lang w:val="es-419" w:eastAsia="es-419"/>
        </w:rPr>
        <w:drawing>
          <wp:inline distT="0" distB="0" distL="0" distR="0" wp14:anchorId="0F0EC2C6" wp14:editId="7E6E5E49">
            <wp:extent cx="5791835" cy="168728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2487" cy="1690388"/>
                    </a:xfrm>
                    <a:prstGeom prst="rect">
                      <a:avLst/>
                    </a:prstGeom>
                  </pic:spPr>
                </pic:pic>
              </a:graphicData>
            </a:graphic>
          </wp:inline>
        </w:drawing>
      </w:r>
    </w:p>
    <w:p w14:paraId="6B241452" w14:textId="77777777" w:rsidR="00F84F3E" w:rsidRPr="00295615" w:rsidRDefault="00F84F3E" w:rsidP="00F64B13">
      <w:pPr>
        <w:widowControl w:val="0"/>
        <w:tabs>
          <w:tab w:val="left" w:pos="0"/>
        </w:tabs>
        <w:spacing w:line="360" w:lineRule="auto"/>
        <w:jc w:val="both"/>
        <w:rPr>
          <w:rFonts w:ascii="Palatino Linotype" w:eastAsia="Palatino Linotype" w:hAnsi="Palatino Linotype" w:cs="Palatino Linotype"/>
          <w:b/>
          <w:color w:val="000000" w:themeColor="text1"/>
        </w:rPr>
      </w:pPr>
    </w:p>
    <w:p w14:paraId="61F82820" w14:textId="77777777" w:rsidR="00F84F3E" w:rsidRPr="00295615" w:rsidRDefault="00F84F3E" w:rsidP="00F64B13">
      <w:pPr>
        <w:widowControl w:val="0"/>
        <w:tabs>
          <w:tab w:val="left" w:pos="0"/>
        </w:tabs>
        <w:spacing w:line="360" w:lineRule="auto"/>
        <w:jc w:val="both"/>
        <w:rPr>
          <w:rFonts w:ascii="Palatino Linotype" w:eastAsia="Palatino Linotype" w:hAnsi="Palatino Linotype" w:cs="Palatino Linotype"/>
          <w:b/>
        </w:rPr>
      </w:pPr>
      <w:r w:rsidRPr="00295615">
        <w:rPr>
          <w:rFonts w:ascii="Palatino Linotype" w:eastAsia="Palatino Linotype" w:hAnsi="Palatino Linotype" w:cs="Palatino Linotype"/>
          <w:b/>
        </w:rPr>
        <w:t xml:space="preserve">c) De la ampliación </w:t>
      </w:r>
    </w:p>
    <w:p w14:paraId="0828357C" w14:textId="77777777" w:rsidR="00F84F3E" w:rsidRPr="00295615" w:rsidRDefault="00F84F3E" w:rsidP="00F64B13">
      <w:pPr>
        <w:spacing w:line="360" w:lineRule="auto"/>
        <w:jc w:val="both"/>
        <w:rPr>
          <w:rFonts w:ascii="Palatino Linotype" w:eastAsia="Palatino Linotype" w:hAnsi="Palatino Linotype" w:cs="Palatino Linotype"/>
        </w:rPr>
      </w:pPr>
      <w:r w:rsidRPr="00295615">
        <w:rPr>
          <w:rFonts w:ascii="Palatino Linotype" w:eastAsia="Palatino Linotype" w:hAnsi="Palatino Linotype" w:cs="Palatino Linotype"/>
        </w:rPr>
        <w:t xml:space="preserve">En fecha </w:t>
      </w:r>
      <w:r w:rsidRPr="00295615">
        <w:rPr>
          <w:rFonts w:ascii="Palatino Linotype" w:eastAsia="Palatino Linotype" w:hAnsi="Palatino Linotype" w:cs="Palatino Linotype"/>
          <w:b/>
        </w:rPr>
        <w:t>doce de julio de dos mil veintidós</w:t>
      </w:r>
      <w:r w:rsidRPr="00295615">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9989211" w14:textId="77777777" w:rsidR="00F84F3E" w:rsidRPr="00295615" w:rsidRDefault="00F84F3E" w:rsidP="00F64B13">
      <w:pPr>
        <w:spacing w:line="360" w:lineRule="auto"/>
        <w:jc w:val="both"/>
        <w:rPr>
          <w:rFonts w:ascii="Palatino Linotype" w:eastAsia="Palatino Linotype" w:hAnsi="Palatino Linotype" w:cs="Palatino Linotype"/>
        </w:rPr>
      </w:pPr>
    </w:p>
    <w:p w14:paraId="3D285C9C" w14:textId="77777777" w:rsidR="00F84F3E" w:rsidRPr="00295615" w:rsidRDefault="00F84F3E" w:rsidP="00F64B13">
      <w:pPr>
        <w:shd w:val="clear" w:color="auto" w:fill="FFFFFF"/>
        <w:spacing w:line="360" w:lineRule="auto"/>
        <w:jc w:val="both"/>
        <w:rPr>
          <w:rFonts w:ascii="Palatino Linotype" w:hAnsi="Palatino Linotype" w:cs="Arial"/>
          <w:color w:val="222222"/>
          <w:lang w:eastAsia="es-MX"/>
        </w:rPr>
      </w:pPr>
      <w:r w:rsidRPr="00295615">
        <w:rPr>
          <w:rFonts w:ascii="Palatino Linotype" w:hAnsi="Palatino Linotype" w:cs="Arial"/>
          <w:color w:val="222222"/>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0759C9F" w14:textId="77777777" w:rsidR="00F84F3E" w:rsidRPr="00295615" w:rsidRDefault="00F84F3E" w:rsidP="00F64B13">
      <w:pPr>
        <w:shd w:val="clear" w:color="auto" w:fill="FFFFFF"/>
        <w:spacing w:line="360" w:lineRule="auto"/>
        <w:jc w:val="both"/>
        <w:rPr>
          <w:rFonts w:ascii="Palatino Linotype" w:hAnsi="Palatino Linotype" w:cs="Arial"/>
          <w:color w:val="222222"/>
          <w:lang w:eastAsia="es-MX"/>
        </w:rPr>
      </w:pPr>
    </w:p>
    <w:p w14:paraId="4B065255" w14:textId="77777777" w:rsidR="00F84F3E" w:rsidRPr="00295615" w:rsidRDefault="00F84F3E" w:rsidP="00F64B13">
      <w:pPr>
        <w:shd w:val="clear" w:color="auto" w:fill="FFFFFF"/>
        <w:spacing w:line="360" w:lineRule="auto"/>
        <w:jc w:val="both"/>
        <w:rPr>
          <w:rFonts w:ascii="Palatino Linotype" w:hAnsi="Palatino Linotype" w:cs="Arial"/>
          <w:color w:val="222222"/>
          <w:lang w:eastAsia="es-MX"/>
        </w:rPr>
      </w:pPr>
      <w:r w:rsidRPr="00295615">
        <w:rPr>
          <w:rFonts w:ascii="Palatino Linotype" w:hAnsi="Palatino Linotype" w:cs="Arial"/>
          <w:color w:val="222222"/>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C916729" w14:textId="77777777" w:rsidR="00F84F3E" w:rsidRPr="00295615" w:rsidRDefault="00F84F3E" w:rsidP="00F64B13">
      <w:pPr>
        <w:shd w:val="clear" w:color="auto" w:fill="FFFFFF"/>
        <w:spacing w:line="360" w:lineRule="auto"/>
        <w:jc w:val="both"/>
        <w:rPr>
          <w:rFonts w:ascii="Palatino Linotype" w:hAnsi="Palatino Linotype" w:cs="Arial"/>
          <w:color w:val="222222"/>
          <w:lang w:eastAsia="es-MX"/>
        </w:rPr>
      </w:pPr>
    </w:p>
    <w:p w14:paraId="012F7966" w14:textId="77777777" w:rsidR="00F84F3E" w:rsidRPr="00295615" w:rsidRDefault="00F84F3E" w:rsidP="00F64B13">
      <w:pPr>
        <w:shd w:val="clear" w:color="auto" w:fill="FFFFFF"/>
        <w:spacing w:line="360" w:lineRule="auto"/>
        <w:jc w:val="both"/>
        <w:rPr>
          <w:rFonts w:ascii="Palatino Linotype" w:hAnsi="Palatino Linotype" w:cs="Arial"/>
          <w:color w:val="222222"/>
          <w:lang w:eastAsia="es-MX"/>
        </w:rPr>
      </w:pPr>
      <w:r w:rsidRPr="00295615">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550E7F1" w14:textId="77777777" w:rsidR="00F84F3E" w:rsidRPr="00295615" w:rsidRDefault="00F84F3E" w:rsidP="00F64B13">
      <w:pPr>
        <w:shd w:val="clear" w:color="auto" w:fill="FFFFFF"/>
        <w:spacing w:line="360" w:lineRule="auto"/>
        <w:jc w:val="both"/>
        <w:rPr>
          <w:rFonts w:ascii="Palatino Linotype" w:hAnsi="Palatino Linotype" w:cs="Arial"/>
          <w:color w:val="222222"/>
          <w:lang w:eastAsia="es-MX"/>
        </w:rPr>
      </w:pPr>
    </w:p>
    <w:p w14:paraId="5BDED0A2" w14:textId="77777777" w:rsidR="00F84F3E" w:rsidRPr="00295615" w:rsidRDefault="00F84F3E" w:rsidP="00F64B13">
      <w:pPr>
        <w:shd w:val="clear" w:color="auto" w:fill="FFFFFF"/>
        <w:spacing w:line="360" w:lineRule="auto"/>
        <w:jc w:val="both"/>
        <w:rPr>
          <w:rFonts w:ascii="Palatino Linotype" w:hAnsi="Palatino Linotype" w:cs="Arial"/>
          <w:color w:val="222222"/>
          <w:lang w:eastAsia="es-MX"/>
        </w:rPr>
      </w:pPr>
      <w:r w:rsidRPr="00295615">
        <w:rPr>
          <w:rFonts w:ascii="Palatino Linotype" w:hAnsi="Palatino Linotype" w:cs="Arial"/>
          <w:color w:val="222222"/>
          <w:lang w:eastAsia="es-MX"/>
        </w:rPr>
        <w:t xml:space="preserve">En ese sentido, el legislador fijó los términos procesales en las leyes, de manera general, sin que pudiera prever la variada gama de casos que son resueltos por los órganos </w:t>
      </w:r>
      <w:r w:rsidRPr="00295615">
        <w:rPr>
          <w:rFonts w:ascii="Palatino Linotype" w:hAnsi="Palatino Linotype" w:cs="Arial"/>
          <w:color w:val="222222"/>
          <w:lang w:eastAsia="es-MX"/>
        </w:rPr>
        <w:lastRenderedPageBreak/>
        <w:t>jurisdiccionales o cuasi jurisdiccionales, tanto por la complejidad de los hechos, como por el número de casos que conocen.</w:t>
      </w:r>
    </w:p>
    <w:p w14:paraId="0DF6B228" w14:textId="77777777" w:rsidR="00F84F3E" w:rsidRPr="00295615" w:rsidRDefault="00F84F3E" w:rsidP="00F64B13">
      <w:pPr>
        <w:shd w:val="clear" w:color="auto" w:fill="FFFFFF"/>
        <w:spacing w:line="360" w:lineRule="auto"/>
        <w:jc w:val="both"/>
        <w:rPr>
          <w:rFonts w:ascii="Palatino Linotype" w:hAnsi="Palatino Linotype" w:cs="Arial"/>
          <w:color w:val="222222"/>
          <w:lang w:eastAsia="es-MX"/>
        </w:rPr>
      </w:pPr>
    </w:p>
    <w:p w14:paraId="4C1D557D" w14:textId="77777777" w:rsidR="00F84F3E" w:rsidRPr="00295615" w:rsidRDefault="00F84F3E" w:rsidP="00F64B13">
      <w:pPr>
        <w:shd w:val="clear" w:color="auto" w:fill="FFFFFF"/>
        <w:spacing w:line="360" w:lineRule="auto"/>
        <w:jc w:val="both"/>
        <w:rPr>
          <w:rFonts w:ascii="Palatino Linotype" w:hAnsi="Palatino Linotype" w:cs="Arial"/>
          <w:color w:val="222222"/>
          <w:lang w:eastAsia="es-MX"/>
        </w:rPr>
      </w:pPr>
      <w:r w:rsidRPr="00295615">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1C6575A7" w14:textId="77777777" w:rsidR="00F84F3E" w:rsidRPr="00295615" w:rsidRDefault="00F84F3E" w:rsidP="00F64B13">
      <w:pPr>
        <w:shd w:val="clear" w:color="auto" w:fill="FFFFFF"/>
        <w:spacing w:line="360" w:lineRule="auto"/>
        <w:jc w:val="both"/>
        <w:rPr>
          <w:rFonts w:ascii="Palatino Linotype" w:hAnsi="Palatino Linotype" w:cs="Arial"/>
          <w:color w:val="222222"/>
          <w:lang w:eastAsia="es-MX"/>
        </w:rPr>
      </w:pPr>
    </w:p>
    <w:p w14:paraId="7B5F47F4" w14:textId="77777777" w:rsidR="00F84F3E" w:rsidRPr="00295615" w:rsidRDefault="00F84F3E" w:rsidP="00F64B13">
      <w:pPr>
        <w:pStyle w:val="Prrafodelista"/>
        <w:numPr>
          <w:ilvl w:val="0"/>
          <w:numId w:val="12"/>
        </w:numPr>
        <w:shd w:val="clear" w:color="auto" w:fill="FFFFFF"/>
        <w:spacing w:line="360" w:lineRule="auto"/>
        <w:contextualSpacing/>
        <w:jc w:val="both"/>
        <w:rPr>
          <w:rFonts w:ascii="Palatino Linotype" w:hAnsi="Palatino Linotype" w:cs="Arial"/>
          <w:color w:val="222222"/>
          <w:lang w:eastAsia="es-MX"/>
        </w:rPr>
      </w:pPr>
      <w:r w:rsidRPr="00295615">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11585600" w14:textId="77777777" w:rsidR="00F84F3E" w:rsidRPr="00295615" w:rsidRDefault="00F84F3E" w:rsidP="00F64B13">
      <w:pPr>
        <w:pStyle w:val="Prrafodelista"/>
        <w:numPr>
          <w:ilvl w:val="0"/>
          <w:numId w:val="12"/>
        </w:numPr>
        <w:shd w:val="clear" w:color="auto" w:fill="FFFFFF"/>
        <w:spacing w:line="360" w:lineRule="auto"/>
        <w:contextualSpacing/>
        <w:jc w:val="both"/>
        <w:rPr>
          <w:rFonts w:ascii="Palatino Linotype" w:hAnsi="Palatino Linotype" w:cs="Arial"/>
          <w:color w:val="222222"/>
          <w:lang w:eastAsia="es-MX"/>
        </w:rPr>
      </w:pPr>
      <w:r w:rsidRPr="00295615">
        <w:rPr>
          <w:rFonts w:ascii="Palatino Linotype" w:hAnsi="Palatino Linotype" w:cs="Arial"/>
          <w:color w:val="222222"/>
          <w:lang w:eastAsia="es-MX"/>
        </w:rPr>
        <w:t>Actividad Procesal del interesado: Acciones u omisiones del interesado.</w:t>
      </w:r>
    </w:p>
    <w:p w14:paraId="04E8094F" w14:textId="77777777" w:rsidR="00F84F3E" w:rsidRPr="00295615" w:rsidRDefault="00F84F3E" w:rsidP="00F64B13">
      <w:pPr>
        <w:pStyle w:val="Prrafodelista"/>
        <w:numPr>
          <w:ilvl w:val="0"/>
          <w:numId w:val="12"/>
        </w:numPr>
        <w:shd w:val="clear" w:color="auto" w:fill="FFFFFF"/>
        <w:spacing w:line="360" w:lineRule="auto"/>
        <w:contextualSpacing/>
        <w:jc w:val="both"/>
        <w:rPr>
          <w:rFonts w:ascii="Palatino Linotype" w:hAnsi="Palatino Linotype" w:cs="Arial"/>
          <w:color w:val="222222"/>
          <w:lang w:eastAsia="es-MX"/>
        </w:rPr>
      </w:pPr>
      <w:r w:rsidRPr="00295615">
        <w:rPr>
          <w:rFonts w:ascii="Palatino Linotype" w:hAnsi="Palatino Linotype" w:cs="Arial"/>
          <w:color w:val="222222"/>
          <w:lang w:eastAsia="es-MX"/>
        </w:rPr>
        <w:t>Conducta de la Autoridad: Las Acciones u omisiones realizadas en el procedimiento. Así como si la autoridad actuó con la debida diligencia.</w:t>
      </w:r>
    </w:p>
    <w:p w14:paraId="54B9BDDE" w14:textId="77777777" w:rsidR="00F84F3E" w:rsidRPr="00295615" w:rsidRDefault="00F84F3E" w:rsidP="00F64B13">
      <w:pPr>
        <w:pStyle w:val="Prrafodelista"/>
        <w:numPr>
          <w:ilvl w:val="0"/>
          <w:numId w:val="12"/>
        </w:numPr>
        <w:shd w:val="clear" w:color="auto" w:fill="FFFFFF"/>
        <w:spacing w:line="360" w:lineRule="auto"/>
        <w:contextualSpacing/>
        <w:jc w:val="both"/>
        <w:rPr>
          <w:rFonts w:ascii="Palatino Linotype" w:hAnsi="Palatino Linotype" w:cs="Arial"/>
          <w:color w:val="222222"/>
          <w:lang w:eastAsia="es-MX"/>
        </w:rPr>
      </w:pPr>
      <w:r w:rsidRPr="00295615">
        <w:rPr>
          <w:rFonts w:ascii="Palatino Linotype" w:hAnsi="Palatino Linotype" w:cs="Arial"/>
          <w:color w:val="222222"/>
          <w:lang w:eastAsia="es-MX"/>
        </w:rPr>
        <w:t>La afectación generada en la situación jurídica de la persona involucrada en el proceso: Violación a sus derechos humanos.</w:t>
      </w:r>
    </w:p>
    <w:p w14:paraId="74B5C0E4" w14:textId="77777777" w:rsidR="00F84F3E" w:rsidRPr="00295615" w:rsidRDefault="00F84F3E" w:rsidP="00F64B13">
      <w:pPr>
        <w:shd w:val="clear" w:color="auto" w:fill="FFFFFF"/>
        <w:spacing w:line="360" w:lineRule="auto"/>
        <w:ind w:left="360"/>
        <w:jc w:val="both"/>
        <w:rPr>
          <w:rFonts w:ascii="Palatino Linotype" w:hAnsi="Palatino Linotype" w:cs="Arial"/>
          <w:color w:val="222222"/>
          <w:lang w:eastAsia="es-MX"/>
        </w:rPr>
      </w:pPr>
    </w:p>
    <w:p w14:paraId="7BB5E376" w14:textId="77777777" w:rsidR="00F84F3E" w:rsidRPr="00295615" w:rsidRDefault="00F84F3E" w:rsidP="00F64B13">
      <w:pPr>
        <w:shd w:val="clear" w:color="auto" w:fill="FFFFFF"/>
        <w:spacing w:line="360" w:lineRule="auto"/>
        <w:jc w:val="both"/>
        <w:rPr>
          <w:rFonts w:ascii="Palatino Linotype" w:hAnsi="Palatino Linotype" w:cs="Arial"/>
          <w:color w:val="222222"/>
          <w:lang w:eastAsia="es-MX"/>
        </w:rPr>
      </w:pPr>
      <w:r w:rsidRPr="00295615">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BE410CB" w14:textId="77777777" w:rsidR="00F84F3E" w:rsidRPr="00295615" w:rsidRDefault="00F84F3E" w:rsidP="00F64B13">
      <w:pPr>
        <w:shd w:val="clear" w:color="auto" w:fill="FFFFFF"/>
        <w:spacing w:line="360" w:lineRule="auto"/>
        <w:jc w:val="both"/>
        <w:rPr>
          <w:rFonts w:ascii="Palatino Linotype" w:hAnsi="Palatino Linotype" w:cs="Arial"/>
          <w:color w:val="222222"/>
          <w:lang w:eastAsia="es-MX"/>
        </w:rPr>
      </w:pPr>
    </w:p>
    <w:p w14:paraId="4764F704" w14:textId="77777777" w:rsidR="00F84F3E" w:rsidRPr="00295615" w:rsidRDefault="00F84F3E" w:rsidP="00F64B13">
      <w:pPr>
        <w:shd w:val="clear" w:color="auto" w:fill="FFFFFF"/>
        <w:spacing w:line="360" w:lineRule="auto"/>
        <w:jc w:val="both"/>
        <w:rPr>
          <w:rFonts w:ascii="Palatino Linotype" w:hAnsi="Palatino Linotype" w:cs="Arial"/>
          <w:color w:val="222222"/>
          <w:lang w:eastAsia="es-MX"/>
        </w:rPr>
      </w:pPr>
      <w:r w:rsidRPr="00295615">
        <w:rPr>
          <w:rFonts w:ascii="Palatino Linotype" w:hAnsi="Palatino Linotype" w:cs="Arial"/>
          <w:color w:val="222222"/>
          <w:lang w:eastAsia="es-MX"/>
        </w:rPr>
        <w:t xml:space="preserve">Argumento que encuentra sustento en la jurisprudencia P./J. 32/92 emitida por el Pleno de la Suprema Corte de Justicia de la Nación de rubro “TÉRMINOS PROCESALES. PARA DETERMINAR SI UN FUNCIONARIO JUDICIAL ACTUÓ INDEBIDAMENTE </w:t>
      </w:r>
      <w:r w:rsidRPr="00295615">
        <w:rPr>
          <w:rFonts w:ascii="Palatino Linotype" w:hAnsi="Palatino Linotype" w:cs="Arial"/>
          <w:color w:val="222222"/>
          <w:lang w:eastAsia="es-MX"/>
        </w:rPr>
        <w:lastRenderedPageBreak/>
        <w:t>POR NO RESPETARLOS SE DEBE ATENDER AL PRESUPUESTO QUE CONSIDERÓ EL LEGISLADOR AL FIJARLOS Y LAS CARACTERÍSTICAS DEL CASO.”, visible en la Gaceta del Seminario Judicial de la Federación con el registro digital 205635.</w:t>
      </w:r>
    </w:p>
    <w:p w14:paraId="076521EF" w14:textId="77777777" w:rsidR="00F84F3E" w:rsidRPr="00295615" w:rsidRDefault="00F84F3E" w:rsidP="00F64B13">
      <w:pPr>
        <w:shd w:val="clear" w:color="auto" w:fill="FFFFFF"/>
        <w:spacing w:line="360" w:lineRule="auto"/>
        <w:jc w:val="both"/>
        <w:rPr>
          <w:rFonts w:ascii="Palatino Linotype" w:hAnsi="Palatino Linotype" w:cs="Arial"/>
          <w:color w:val="222222"/>
          <w:lang w:eastAsia="es-MX"/>
        </w:rPr>
      </w:pPr>
    </w:p>
    <w:p w14:paraId="4DD37A42" w14:textId="77777777" w:rsidR="00F84F3E" w:rsidRPr="00295615" w:rsidRDefault="00F84F3E" w:rsidP="00F64B13">
      <w:pPr>
        <w:shd w:val="clear" w:color="auto" w:fill="FFFFFF"/>
        <w:spacing w:line="360" w:lineRule="auto"/>
        <w:jc w:val="both"/>
        <w:rPr>
          <w:rFonts w:ascii="Palatino Linotype" w:hAnsi="Palatino Linotype" w:cs="Arial"/>
          <w:color w:val="222222"/>
          <w:lang w:eastAsia="es-MX"/>
        </w:rPr>
      </w:pPr>
      <w:r w:rsidRPr="00295615">
        <w:rPr>
          <w:rFonts w:ascii="Palatino Linotype" w:hAnsi="Palatino Linotype" w:cs="Arial"/>
          <w:color w:val="222222"/>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0604CD" w14:textId="77777777" w:rsidR="00F84F3E" w:rsidRPr="00295615" w:rsidRDefault="00F84F3E" w:rsidP="00F64B13">
      <w:pPr>
        <w:shd w:val="clear" w:color="auto" w:fill="FFFFFF"/>
        <w:spacing w:line="360" w:lineRule="auto"/>
        <w:jc w:val="both"/>
        <w:rPr>
          <w:rFonts w:ascii="Palatino Linotype" w:hAnsi="Palatino Linotype" w:cs="Arial"/>
          <w:color w:val="222222"/>
          <w:lang w:eastAsia="es-MX"/>
        </w:rPr>
      </w:pPr>
    </w:p>
    <w:p w14:paraId="12F3099D" w14:textId="77777777" w:rsidR="00F84F3E" w:rsidRPr="00295615" w:rsidRDefault="00F84F3E" w:rsidP="00F64B13">
      <w:pPr>
        <w:shd w:val="clear" w:color="auto" w:fill="FFFFFF"/>
        <w:spacing w:line="360" w:lineRule="auto"/>
        <w:jc w:val="both"/>
        <w:rPr>
          <w:rFonts w:ascii="Palatino Linotype" w:hAnsi="Palatino Linotype" w:cs="Arial"/>
          <w:color w:val="222222"/>
          <w:lang w:eastAsia="es-MX"/>
        </w:rPr>
      </w:pPr>
      <w:r w:rsidRPr="00295615">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10C4770C" w14:textId="77777777" w:rsidR="00F84F3E" w:rsidRPr="00295615" w:rsidRDefault="00F84F3E" w:rsidP="00F64B13">
      <w:pPr>
        <w:shd w:val="clear" w:color="auto" w:fill="FFFFFF"/>
        <w:spacing w:line="360" w:lineRule="auto"/>
        <w:jc w:val="both"/>
        <w:rPr>
          <w:rFonts w:ascii="Palatino Linotype" w:hAnsi="Palatino Linotype" w:cs="Arial"/>
          <w:color w:val="222222"/>
          <w:lang w:eastAsia="es-MX"/>
        </w:rPr>
      </w:pPr>
    </w:p>
    <w:p w14:paraId="5C17C4E0" w14:textId="77777777" w:rsidR="00F84F3E" w:rsidRPr="00295615" w:rsidRDefault="00F84F3E" w:rsidP="00F64B13">
      <w:pPr>
        <w:shd w:val="clear" w:color="auto" w:fill="FFFFFF"/>
        <w:spacing w:line="360" w:lineRule="auto"/>
        <w:jc w:val="both"/>
        <w:rPr>
          <w:rFonts w:ascii="Palatino Linotype" w:hAnsi="Palatino Linotype" w:cs="Arial"/>
          <w:color w:val="222222"/>
          <w:lang w:eastAsia="es-MX"/>
        </w:rPr>
      </w:pPr>
      <w:r w:rsidRPr="00295615">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16E8A416" w14:textId="77777777" w:rsidR="00F84F3E" w:rsidRPr="00295615" w:rsidRDefault="00F84F3E" w:rsidP="00F64B13">
      <w:pPr>
        <w:shd w:val="clear" w:color="auto" w:fill="FFFFFF"/>
        <w:spacing w:line="360" w:lineRule="auto"/>
        <w:jc w:val="both"/>
        <w:rPr>
          <w:rFonts w:ascii="Palatino Linotype" w:hAnsi="Palatino Linotype" w:cs="Arial"/>
          <w:color w:val="222222"/>
          <w:lang w:eastAsia="es-MX"/>
        </w:rPr>
      </w:pPr>
    </w:p>
    <w:p w14:paraId="75EBAA3E" w14:textId="77777777" w:rsidR="00F84F3E" w:rsidRPr="00295615" w:rsidRDefault="00F84F3E" w:rsidP="00F64B13">
      <w:pPr>
        <w:shd w:val="clear" w:color="auto" w:fill="FFFFFF"/>
        <w:spacing w:line="360" w:lineRule="auto"/>
        <w:jc w:val="both"/>
        <w:rPr>
          <w:rFonts w:ascii="Palatino Linotype" w:hAnsi="Palatino Linotype" w:cs="Arial"/>
          <w:color w:val="222222"/>
          <w:lang w:eastAsia="es-MX"/>
        </w:rPr>
      </w:pPr>
      <w:r w:rsidRPr="00295615">
        <w:rPr>
          <w:rFonts w:ascii="Palatino Linotype" w:hAnsi="Palatino Linotype" w:cs="Arial"/>
          <w:color w:val="222222"/>
          <w:lang w:eastAsia="es-MX"/>
        </w:rPr>
        <w:lastRenderedPageBreak/>
        <w:t>“PLAZO RAZONABLE PARA RESOLVER. CONCEPTO Y ELEMENTOS QUE LO INTEGRAN A LA LUZ DEL DERECHO INTERNACIONAL DE LOS DERECHOS HUMANOS.”, visible en el Seminario Judicial de la Federación y su gaceta, con el registro digital 2002350.</w:t>
      </w:r>
    </w:p>
    <w:p w14:paraId="6CEF0CF3" w14:textId="77777777" w:rsidR="00F84F3E" w:rsidRPr="00295615" w:rsidRDefault="00F84F3E" w:rsidP="00F64B13">
      <w:pPr>
        <w:shd w:val="clear" w:color="auto" w:fill="FFFFFF"/>
        <w:spacing w:line="360" w:lineRule="auto"/>
        <w:jc w:val="both"/>
        <w:rPr>
          <w:rFonts w:ascii="Palatino Linotype" w:hAnsi="Palatino Linotype" w:cs="Arial"/>
          <w:color w:val="222222"/>
          <w:lang w:eastAsia="es-MX"/>
        </w:rPr>
      </w:pPr>
    </w:p>
    <w:p w14:paraId="29D0AD01" w14:textId="77777777" w:rsidR="00F84F3E" w:rsidRPr="00295615" w:rsidRDefault="00F84F3E" w:rsidP="00F64B13">
      <w:pPr>
        <w:shd w:val="clear" w:color="auto" w:fill="FFFFFF"/>
        <w:spacing w:line="360" w:lineRule="auto"/>
        <w:jc w:val="both"/>
        <w:rPr>
          <w:rFonts w:ascii="Palatino Linotype" w:hAnsi="Palatino Linotype" w:cs="Arial"/>
          <w:color w:val="222222"/>
          <w:lang w:eastAsia="es-MX"/>
        </w:rPr>
      </w:pPr>
      <w:r w:rsidRPr="00295615">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4589DA67" w14:textId="77777777" w:rsidR="00F84F3E" w:rsidRPr="00295615" w:rsidRDefault="00F84F3E" w:rsidP="00F64B13">
      <w:pPr>
        <w:spacing w:line="360" w:lineRule="auto"/>
        <w:jc w:val="both"/>
        <w:rPr>
          <w:rFonts w:ascii="Palatino Linotype" w:hAnsi="Palatino Linotype"/>
        </w:rPr>
      </w:pPr>
    </w:p>
    <w:p w14:paraId="548C6F7E" w14:textId="77777777" w:rsidR="00F84F3E" w:rsidRPr="00295615" w:rsidRDefault="00F84F3E" w:rsidP="00F64B13">
      <w:pPr>
        <w:spacing w:line="360" w:lineRule="auto"/>
        <w:jc w:val="both"/>
        <w:rPr>
          <w:rFonts w:ascii="Palatino Linotype" w:eastAsia="Palatino Linotype" w:hAnsi="Palatino Linotype" w:cs="Palatino Linotype"/>
          <w:b/>
        </w:rPr>
      </w:pPr>
      <w:r w:rsidRPr="00295615">
        <w:rPr>
          <w:rFonts w:ascii="Palatino Linotype" w:eastAsia="Palatino Linotype" w:hAnsi="Palatino Linotype" w:cs="Palatino Linotype"/>
          <w:b/>
        </w:rPr>
        <w:t>d) Cierre de Instrucción</w:t>
      </w:r>
    </w:p>
    <w:p w14:paraId="7C45A658" w14:textId="392F73F6" w:rsidR="00C90F3F" w:rsidRPr="00295615" w:rsidRDefault="00F84F3E" w:rsidP="00F64B13">
      <w:pPr>
        <w:spacing w:line="360" w:lineRule="auto"/>
        <w:jc w:val="both"/>
        <w:rPr>
          <w:rFonts w:ascii="Palatino Linotype" w:eastAsia="Palatino Linotype" w:hAnsi="Palatino Linotype" w:cs="Palatino Linotype"/>
        </w:rPr>
      </w:pPr>
      <w:r w:rsidRPr="00295615">
        <w:rPr>
          <w:rFonts w:ascii="Palatino Linotype" w:eastAsia="Palatino Linotype" w:hAnsi="Palatino Linotype" w:cs="Palatino Linotype"/>
        </w:rPr>
        <w:t xml:space="preserve">Por lo que, una vez analizado el estado procesal que guarda el expediente, en fecha </w:t>
      </w:r>
      <w:r w:rsidRPr="00295615">
        <w:rPr>
          <w:rFonts w:ascii="Palatino Linotype" w:eastAsia="Palatino Linotype" w:hAnsi="Palatino Linotype" w:cs="Palatino Linotype"/>
          <w:b/>
        </w:rPr>
        <w:t>dieciocho de octubre de dos mil veintidós</w:t>
      </w:r>
      <w:r w:rsidRPr="00295615">
        <w:rPr>
          <w:rFonts w:ascii="Palatino Linotype" w:eastAsia="Palatino Linotype" w:hAnsi="Palatino Linotype" w:cs="Palatino Linotype"/>
        </w:rPr>
        <w:t xml:space="preserve">, la </w:t>
      </w:r>
      <w:r w:rsidRPr="00295615">
        <w:rPr>
          <w:rFonts w:ascii="Palatino Linotype" w:eastAsia="Palatino Linotype" w:hAnsi="Palatino Linotype" w:cs="Palatino Linotype"/>
          <w:b/>
        </w:rPr>
        <w:t xml:space="preserve">Comisionada Sharon Cristina Morales Martínez </w:t>
      </w:r>
      <w:r w:rsidRPr="00295615">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D904BC" w:rsidRPr="00295615">
        <w:rPr>
          <w:rFonts w:ascii="Palatino Linotype" w:eastAsia="Palatino Linotype" w:hAnsi="Palatino Linotype" w:cs="Palatino Linotype"/>
          <w:color w:val="000000" w:themeColor="text1"/>
        </w:rPr>
        <w:t xml:space="preserve">; y </w:t>
      </w:r>
    </w:p>
    <w:p w14:paraId="21847E49" w14:textId="77777777" w:rsidR="00D904BC" w:rsidRPr="00295615" w:rsidRDefault="00D904BC" w:rsidP="00F64B13">
      <w:pPr>
        <w:jc w:val="both"/>
        <w:rPr>
          <w:rFonts w:ascii="Palatino Linotype" w:hAnsi="Palatino Linotype"/>
          <w:color w:val="000000" w:themeColor="text1"/>
        </w:rPr>
      </w:pPr>
    </w:p>
    <w:p w14:paraId="036F9547" w14:textId="77777777" w:rsidR="007A5836" w:rsidRPr="00295615" w:rsidRDefault="007A5836" w:rsidP="00F64B13">
      <w:pPr>
        <w:jc w:val="center"/>
        <w:rPr>
          <w:rFonts w:ascii="Palatino Linotype" w:hAnsi="Palatino Linotype"/>
          <w:b/>
          <w:bCs/>
          <w:color w:val="000000" w:themeColor="text1"/>
          <w:spacing w:val="60"/>
          <w:sz w:val="28"/>
        </w:rPr>
      </w:pPr>
      <w:r w:rsidRPr="00295615">
        <w:rPr>
          <w:rFonts w:ascii="Palatino Linotype" w:hAnsi="Palatino Linotype"/>
          <w:b/>
          <w:bCs/>
          <w:color w:val="000000" w:themeColor="text1"/>
          <w:spacing w:val="60"/>
          <w:sz w:val="28"/>
        </w:rPr>
        <w:t>CONSIDERANDO</w:t>
      </w:r>
    </w:p>
    <w:p w14:paraId="2D9810D3" w14:textId="77777777" w:rsidR="006C258B" w:rsidRPr="00295615" w:rsidRDefault="006C258B" w:rsidP="00F64B13">
      <w:pPr>
        <w:jc w:val="center"/>
        <w:rPr>
          <w:rFonts w:ascii="Palatino Linotype" w:hAnsi="Palatino Linotype"/>
          <w:b/>
          <w:bCs/>
          <w:color w:val="000000" w:themeColor="text1"/>
          <w:spacing w:val="60"/>
          <w:sz w:val="28"/>
        </w:rPr>
      </w:pPr>
    </w:p>
    <w:p w14:paraId="1175ED9F" w14:textId="77777777" w:rsidR="00FA2D5D" w:rsidRPr="00295615" w:rsidRDefault="002D5F76" w:rsidP="00F64B13">
      <w:pPr>
        <w:spacing w:line="360" w:lineRule="auto"/>
        <w:ind w:right="50"/>
        <w:jc w:val="both"/>
        <w:rPr>
          <w:rFonts w:ascii="Palatino Linotype" w:hAnsi="Palatino Linotype"/>
          <w:b/>
          <w:color w:val="000000" w:themeColor="text1"/>
        </w:rPr>
      </w:pPr>
      <w:r w:rsidRPr="00295615">
        <w:rPr>
          <w:rFonts w:ascii="Palatino Linotype" w:hAnsi="Palatino Linotype"/>
          <w:b/>
          <w:color w:val="000000" w:themeColor="text1"/>
          <w:sz w:val="28"/>
          <w:szCs w:val="28"/>
        </w:rPr>
        <w:t>PRIMERO</w:t>
      </w:r>
      <w:r w:rsidRPr="00295615">
        <w:rPr>
          <w:rFonts w:ascii="Palatino Linotype" w:hAnsi="Palatino Linotype"/>
          <w:b/>
          <w:color w:val="000000" w:themeColor="text1"/>
        </w:rPr>
        <w:t>.</w:t>
      </w:r>
      <w:r w:rsidRPr="00295615">
        <w:rPr>
          <w:rFonts w:ascii="Palatino Linotype" w:hAnsi="Palatino Linotype"/>
          <w:color w:val="000000" w:themeColor="text1"/>
        </w:rPr>
        <w:t xml:space="preserve"> </w:t>
      </w:r>
      <w:r w:rsidRPr="00295615">
        <w:rPr>
          <w:rFonts w:ascii="Palatino Linotype" w:hAnsi="Palatino Linotype"/>
          <w:b/>
          <w:color w:val="000000" w:themeColor="text1"/>
        </w:rPr>
        <w:t>Competencia</w:t>
      </w:r>
      <w:r w:rsidRPr="00295615">
        <w:rPr>
          <w:rFonts w:ascii="Palatino Linotype" w:hAnsi="Palatino Linotype"/>
          <w:color w:val="000000" w:themeColor="text1"/>
        </w:rPr>
        <w:t>.</w:t>
      </w:r>
      <w:r w:rsidRPr="00295615">
        <w:rPr>
          <w:rFonts w:ascii="Palatino Linotype" w:hAnsi="Palatino Linotype"/>
          <w:b/>
          <w:color w:val="000000" w:themeColor="text1"/>
        </w:rPr>
        <w:t xml:space="preserve"> </w:t>
      </w:r>
    </w:p>
    <w:p w14:paraId="27DD7C24" w14:textId="1C9796A9" w:rsidR="002D5F76" w:rsidRPr="00295615" w:rsidRDefault="002D5F76" w:rsidP="00F64B13">
      <w:pPr>
        <w:spacing w:line="360" w:lineRule="auto"/>
        <w:ind w:right="50"/>
        <w:jc w:val="both"/>
        <w:rPr>
          <w:rFonts w:ascii="Palatino Linotype" w:hAnsi="Palatino Linotype" w:cs="Arial"/>
          <w:color w:val="000000" w:themeColor="text1"/>
        </w:rPr>
      </w:pPr>
      <w:r w:rsidRPr="00295615">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2B398F" w:rsidRPr="00295615">
        <w:rPr>
          <w:rFonts w:ascii="Palatino Linotype" w:hAnsi="Palatino Linotype"/>
          <w:color w:val="000000" w:themeColor="text1"/>
        </w:rPr>
        <w:t>Recurso de Revisión</w:t>
      </w:r>
      <w:r w:rsidRPr="00295615">
        <w:rPr>
          <w:rFonts w:ascii="Palatino Linotype" w:hAnsi="Palatino Linotype"/>
          <w:color w:val="000000" w:themeColor="text1"/>
        </w:rPr>
        <w:t xml:space="preserve">, conforme a lo dispuesto en los artículos 6, Apartado A de la Constitución Política de los Estados Unidos Mexicanos; 5, párrafos trigésimo, </w:t>
      </w:r>
      <w:r w:rsidRPr="00295615">
        <w:rPr>
          <w:rFonts w:ascii="Palatino Linotype" w:hAnsi="Palatino Linotype"/>
          <w:color w:val="000000" w:themeColor="text1"/>
        </w:rPr>
        <w:lastRenderedPageBreak/>
        <w:t>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295615">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295615" w:rsidRDefault="002D5F76" w:rsidP="00F64B13">
      <w:pPr>
        <w:spacing w:line="360" w:lineRule="auto"/>
        <w:ind w:right="50"/>
        <w:jc w:val="both"/>
        <w:rPr>
          <w:rFonts w:ascii="Palatino Linotype" w:hAnsi="Palatino Linotype" w:cs="Arial"/>
          <w:color w:val="000000" w:themeColor="text1"/>
        </w:rPr>
      </w:pPr>
    </w:p>
    <w:p w14:paraId="05A2C2FB" w14:textId="77777777" w:rsidR="00FA2D5D" w:rsidRPr="00295615" w:rsidRDefault="00FA1E61" w:rsidP="00F64B1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95615">
        <w:rPr>
          <w:rFonts w:ascii="Palatino Linotype" w:hAnsi="Palatino Linotype"/>
          <w:b/>
          <w:color w:val="000000" w:themeColor="text1"/>
          <w:sz w:val="28"/>
        </w:rPr>
        <w:t>SEGUNDO.</w:t>
      </w:r>
      <w:r w:rsidRPr="00295615">
        <w:rPr>
          <w:rFonts w:ascii="Palatino Linotype" w:hAnsi="Palatino Linotype" w:cs="Arial"/>
          <w:b/>
          <w:color w:val="000000" w:themeColor="text1"/>
        </w:rPr>
        <w:t xml:space="preserve"> </w:t>
      </w:r>
      <w:r w:rsidR="00633F63" w:rsidRPr="00295615">
        <w:rPr>
          <w:rFonts w:ascii="Palatino Linotype" w:hAnsi="Palatino Linotype" w:cs="Arial"/>
          <w:b/>
          <w:color w:val="000000" w:themeColor="text1"/>
        </w:rPr>
        <w:t>Interés.</w:t>
      </w:r>
      <w:r w:rsidR="00633F63" w:rsidRPr="00295615">
        <w:rPr>
          <w:rFonts w:ascii="Palatino Linotype" w:hAnsi="Palatino Linotype" w:cs="Arial"/>
          <w:color w:val="000000" w:themeColor="text1"/>
        </w:rPr>
        <w:t xml:space="preserve"> </w:t>
      </w:r>
    </w:p>
    <w:p w14:paraId="66E31ACB" w14:textId="6382B23C" w:rsidR="00E62E88" w:rsidRPr="00295615" w:rsidRDefault="00E62E88" w:rsidP="00F64B13">
      <w:pPr>
        <w:spacing w:line="360" w:lineRule="auto"/>
        <w:jc w:val="both"/>
        <w:rPr>
          <w:rFonts w:ascii="Palatino Linotype" w:hAnsi="Palatino Linotype" w:cs="Arial"/>
          <w:b/>
          <w:bCs/>
          <w:color w:val="000000" w:themeColor="text1"/>
        </w:rPr>
      </w:pPr>
      <w:r w:rsidRPr="00295615">
        <w:rPr>
          <w:rFonts w:ascii="Palatino Linotype" w:hAnsi="Palatino Linotype" w:cs="Arial"/>
          <w:bCs/>
          <w:color w:val="000000" w:themeColor="text1"/>
        </w:rPr>
        <w:t xml:space="preserve">El </w:t>
      </w:r>
      <w:r w:rsidR="002B398F" w:rsidRPr="00295615">
        <w:rPr>
          <w:rFonts w:ascii="Palatino Linotype" w:hAnsi="Palatino Linotype" w:cs="Arial"/>
          <w:bCs/>
          <w:color w:val="000000" w:themeColor="text1"/>
        </w:rPr>
        <w:t>Recurso de Revisión</w:t>
      </w:r>
      <w:r w:rsidRPr="00295615">
        <w:rPr>
          <w:rFonts w:ascii="Palatino Linotype" w:hAnsi="Palatino Linotype" w:cs="Arial"/>
          <w:bCs/>
          <w:color w:val="000000" w:themeColor="text1"/>
        </w:rPr>
        <w:t xml:space="preserve"> fue interpuesto por parte legítima, en atención a que se presentó por </w:t>
      </w:r>
      <w:r w:rsidRPr="00295615">
        <w:rPr>
          <w:rFonts w:ascii="Palatino Linotype" w:hAnsi="Palatino Linotype" w:cs="Arial"/>
          <w:b/>
          <w:color w:val="000000" w:themeColor="text1"/>
        </w:rPr>
        <w:t>EL</w:t>
      </w:r>
      <w:r w:rsidRPr="00295615">
        <w:rPr>
          <w:rFonts w:ascii="Palatino Linotype" w:hAnsi="Palatino Linotype" w:cs="Arial"/>
          <w:b/>
          <w:bCs/>
          <w:color w:val="000000" w:themeColor="text1"/>
        </w:rPr>
        <w:t xml:space="preserve"> RECURRENTE,</w:t>
      </w:r>
      <w:r w:rsidRPr="00295615">
        <w:rPr>
          <w:rFonts w:ascii="Palatino Linotype" w:hAnsi="Palatino Linotype" w:cs="Arial"/>
          <w:bCs/>
          <w:color w:val="000000" w:themeColor="text1"/>
        </w:rPr>
        <w:t xml:space="preserve"> quien es la misma persona que formuló la solicitud de acceso a la información pública al </w:t>
      </w:r>
      <w:r w:rsidRPr="00295615">
        <w:rPr>
          <w:rFonts w:ascii="Palatino Linotype" w:hAnsi="Palatino Linotype" w:cs="Arial"/>
          <w:b/>
          <w:bCs/>
          <w:color w:val="000000" w:themeColor="text1"/>
        </w:rPr>
        <w:t xml:space="preserve">SUJETO OBLIGADO, </w:t>
      </w:r>
      <w:r w:rsidRPr="00295615">
        <w:rPr>
          <w:rFonts w:ascii="Palatino Linotype" w:hAnsi="Palatino Linotype" w:cs="Arial"/>
          <w:bCs/>
          <w:color w:val="000000" w:themeColor="text1"/>
        </w:rPr>
        <w:t xml:space="preserve">pues para ello, es </w:t>
      </w:r>
      <w:r w:rsidRPr="00295615">
        <w:rPr>
          <w:rFonts w:ascii="Palatino Linotype" w:hAnsi="Palatino Linotype" w:cs="Arial"/>
          <w:color w:val="000000" w:themeColor="text1"/>
          <w:lang w:eastAsia="es-MX"/>
        </w:rPr>
        <w:t xml:space="preserve">necesario que el particular ingrese al </w:t>
      </w:r>
      <w:r w:rsidRPr="00295615">
        <w:rPr>
          <w:rFonts w:ascii="Palatino Linotype" w:hAnsi="Palatino Linotype" w:cs="Arial"/>
          <w:b/>
          <w:color w:val="000000" w:themeColor="text1"/>
          <w:lang w:eastAsia="es-MX"/>
        </w:rPr>
        <w:t xml:space="preserve">SAIMEX </w:t>
      </w:r>
      <w:r w:rsidRPr="00295615">
        <w:rPr>
          <w:rFonts w:ascii="Palatino Linotype" w:hAnsi="Palatino Linotype" w:cs="Arial"/>
          <w:color w:val="000000" w:themeColor="text1"/>
          <w:lang w:eastAsia="es-MX"/>
        </w:rPr>
        <w:t>mediante la utilización de su clave de usuario y contraseña.</w:t>
      </w:r>
    </w:p>
    <w:p w14:paraId="3DCA35D6" w14:textId="77777777" w:rsidR="006C258B" w:rsidRPr="00295615" w:rsidRDefault="006C258B" w:rsidP="00F64B13">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295615" w:rsidRDefault="00FA1E61" w:rsidP="00F64B13">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295615">
        <w:rPr>
          <w:rFonts w:ascii="Palatino Linotype" w:hAnsi="Palatino Linotype"/>
          <w:b/>
          <w:color w:val="000000" w:themeColor="text1"/>
          <w:sz w:val="28"/>
        </w:rPr>
        <w:t>TERCERO</w:t>
      </w:r>
      <w:r w:rsidRPr="00295615">
        <w:rPr>
          <w:rFonts w:ascii="Palatino Linotype" w:hAnsi="Palatino Linotype" w:cs="Arial"/>
          <w:b/>
          <w:color w:val="000000" w:themeColor="text1"/>
        </w:rPr>
        <w:t xml:space="preserve">. </w:t>
      </w:r>
      <w:r w:rsidR="00633F63" w:rsidRPr="00295615">
        <w:rPr>
          <w:rFonts w:ascii="Palatino Linotype" w:hAnsi="Palatino Linotype" w:cs="Arial"/>
          <w:b/>
          <w:color w:val="000000" w:themeColor="text1"/>
        </w:rPr>
        <w:t xml:space="preserve">Oportunidad. </w:t>
      </w:r>
    </w:p>
    <w:p w14:paraId="13062CA8" w14:textId="1EA40944" w:rsidR="00062F8D" w:rsidRPr="00295615" w:rsidRDefault="00062F8D" w:rsidP="00F64B13">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295615">
        <w:rPr>
          <w:rFonts w:ascii="Palatino Linotype" w:hAnsi="Palatino Linotype" w:cs="Arial"/>
          <w:color w:val="000000" w:themeColor="text1"/>
        </w:rPr>
        <w:t xml:space="preserve">El </w:t>
      </w:r>
      <w:r w:rsidR="002B398F" w:rsidRPr="00295615">
        <w:rPr>
          <w:rFonts w:ascii="Palatino Linotype" w:hAnsi="Palatino Linotype" w:cs="Arial"/>
          <w:color w:val="000000" w:themeColor="text1"/>
        </w:rPr>
        <w:t>Recurso de Revisión</w:t>
      </w:r>
      <w:r w:rsidRPr="00295615">
        <w:rPr>
          <w:rFonts w:ascii="Palatino Linotype" w:hAnsi="Palatino Linotype" w:cs="Arial"/>
          <w:color w:val="000000" w:themeColor="text1"/>
        </w:rPr>
        <w:t xml:space="preserve"> se interpuso dentro del plazo de quince días hábiles contados a partir del día siguiente en que </w:t>
      </w:r>
      <w:r w:rsidRPr="00295615">
        <w:rPr>
          <w:rFonts w:ascii="Palatino Linotype" w:hAnsi="Palatino Linotype" w:cs="Arial"/>
          <w:b/>
          <w:color w:val="000000" w:themeColor="text1"/>
        </w:rPr>
        <w:t xml:space="preserve">EL RECURRENTE </w:t>
      </w:r>
      <w:r w:rsidRPr="00295615">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295615" w:rsidRDefault="00062F8D" w:rsidP="00F64B13">
      <w:pPr>
        <w:ind w:left="851" w:right="902"/>
        <w:jc w:val="both"/>
        <w:rPr>
          <w:rFonts w:ascii="Palatino Linotype" w:eastAsiaTheme="minorEastAsia" w:hAnsi="Palatino Linotype" w:cs="Arial"/>
          <w:color w:val="000000" w:themeColor="text1"/>
        </w:rPr>
      </w:pPr>
    </w:p>
    <w:p w14:paraId="6B712222" w14:textId="3BA938FC" w:rsidR="00062F8D" w:rsidRPr="00295615" w:rsidRDefault="00062F8D" w:rsidP="00F64B13">
      <w:pPr>
        <w:tabs>
          <w:tab w:val="left" w:pos="851"/>
        </w:tabs>
        <w:ind w:left="851" w:right="901"/>
        <w:jc w:val="both"/>
        <w:rPr>
          <w:rFonts w:ascii="Palatino Linotype" w:eastAsiaTheme="minorEastAsia" w:hAnsi="Palatino Linotype" w:cs="Arial"/>
          <w:i/>
          <w:color w:val="000000" w:themeColor="text1"/>
          <w:sz w:val="22"/>
        </w:rPr>
      </w:pPr>
      <w:r w:rsidRPr="00295615">
        <w:rPr>
          <w:rFonts w:ascii="Palatino Linotype" w:eastAsiaTheme="minorEastAsia" w:hAnsi="Palatino Linotype" w:cs="Arial"/>
          <w:b/>
          <w:i/>
          <w:color w:val="000000" w:themeColor="text1"/>
          <w:sz w:val="22"/>
        </w:rPr>
        <w:t>“Artículo 178.</w:t>
      </w:r>
      <w:r w:rsidRPr="00295615">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2B398F" w:rsidRPr="00295615">
        <w:rPr>
          <w:rFonts w:ascii="Palatino Linotype" w:eastAsiaTheme="minorEastAsia" w:hAnsi="Palatino Linotype" w:cs="Arial"/>
          <w:i/>
          <w:color w:val="000000" w:themeColor="text1"/>
          <w:sz w:val="22"/>
        </w:rPr>
        <w:t>Recurso de Revisión</w:t>
      </w:r>
      <w:r w:rsidRPr="00295615">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6E3775D9" w14:textId="77777777" w:rsidR="00062F8D" w:rsidRPr="00295615" w:rsidRDefault="00062F8D" w:rsidP="00F64B13">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295615" w:rsidRDefault="00062F8D" w:rsidP="00F64B13">
      <w:pPr>
        <w:tabs>
          <w:tab w:val="left" w:pos="851"/>
        </w:tabs>
        <w:ind w:left="851" w:right="901"/>
        <w:jc w:val="both"/>
        <w:rPr>
          <w:rFonts w:ascii="Palatino Linotype" w:eastAsiaTheme="minorEastAsia" w:hAnsi="Palatino Linotype" w:cs="Arial"/>
          <w:i/>
          <w:color w:val="000000" w:themeColor="text1"/>
          <w:sz w:val="22"/>
        </w:rPr>
      </w:pPr>
      <w:r w:rsidRPr="00295615">
        <w:rPr>
          <w:rFonts w:ascii="Palatino Linotype" w:eastAsiaTheme="minorEastAsia" w:hAnsi="Palatino Linotype" w:cs="Arial"/>
          <w:i/>
          <w:color w:val="000000" w:themeColor="text1"/>
          <w:sz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295615" w:rsidRDefault="00062F8D" w:rsidP="00F64B13">
      <w:pPr>
        <w:tabs>
          <w:tab w:val="left" w:pos="851"/>
        </w:tabs>
        <w:ind w:left="851" w:right="901"/>
        <w:jc w:val="both"/>
        <w:rPr>
          <w:rFonts w:ascii="Palatino Linotype" w:eastAsiaTheme="minorEastAsia" w:hAnsi="Palatino Linotype" w:cs="Arial"/>
          <w:i/>
          <w:color w:val="000000" w:themeColor="text1"/>
          <w:sz w:val="22"/>
        </w:rPr>
      </w:pPr>
    </w:p>
    <w:p w14:paraId="61327B0E" w14:textId="0AA34F70" w:rsidR="00062F8D" w:rsidRPr="00295615" w:rsidRDefault="00062F8D" w:rsidP="00F64B13">
      <w:pPr>
        <w:tabs>
          <w:tab w:val="left" w:pos="851"/>
        </w:tabs>
        <w:ind w:left="851" w:right="901"/>
        <w:jc w:val="both"/>
        <w:rPr>
          <w:rFonts w:ascii="Palatino Linotype" w:eastAsiaTheme="minorEastAsia" w:hAnsi="Palatino Linotype" w:cs="Arial"/>
          <w:i/>
          <w:color w:val="000000" w:themeColor="text1"/>
        </w:rPr>
      </w:pPr>
      <w:r w:rsidRPr="00295615">
        <w:rPr>
          <w:rFonts w:ascii="Palatino Linotype" w:eastAsiaTheme="minorEastAsia" w:hAnsi="Palatino Linotype" w:cs="Arial"/>
          <w:i/>
          <w:color w:val="000000" w:themeColor="text1"/>
          <w:sz w:val="22"/>
        </w:rPr>
        <w:t xml:space="preserve">En el caso de que se interponga ante la Unidad de Transparencia, ésta deberá remitir el </w:t>
      </w:r>
      <w:r w:rsidR="002B398F" w:rsidRPr="00295615">
        <w:rPr>
          <w:rFonts w:ascii="Palatino Linotype" w:eastAsiaTheme="minorEastAsia" w:hAnsi="Palatino Linotype" w:cs="Arial"/>
          <w:i/>
          <w:color w:val="000000" w:themeColor="text1"/>
          <w:sz w:val="22"/>
        </w:rPr>
        <w:t>Recurso de Revisión</w:t>
      </w:r>
      <w:r w:rsidRPr="00295615">
        <w:rPr>
          <w:rFonts w:ascii="Palatino Linotype" w:eastAsiaTheme="minorEastAsia" w:hAnsi="Palatino Linotype" w:cs="Arial"/>
          <w:i/>
          <w:color w:val="000000" w:themeColor="text1"/>
          <w:sz w:val="22"/>
        </w:rPr>
        <w:t xml:space="preserve"> al Instituto a más tardar al día siguiente de haberlo recibido.</w:t>
      </w:r>
      <w:r w:rsidRPr="00295615">
        <w:rPr>
          <w:rFonts w:ascii="Palatino Linotype" w:eastAsiaTheme="minorEastAsia" w:hAnsi="Palatino Linotype" w:cs="Arial"/>
          <w:b/>
          <w:i/>
          <w:color w:val="000000" w:themeColor="text1"/>
          <w:sz w:val="22"/>
        </w:rPr>
        <w:t>”</w:t>
      </w:r>
    </w:p>
    <w:p w14:paraId="68A7B4F5" w14:textId="77777777" w:rsidR="00062F8D" w:rsidRPr="00295615" w:rsidRDefault="00062F8D" w:rsidP="00F64B13">
      <w:pPr>
        <w:ind w:left="851" w:right="902"/>
        <w:jc w:val="both"/>
        <w:rPr>
          <w:rFonts w:ascii="Palatino Linotype" w:eastAsiaTheme="minorEastAsia" w:hAnsi="Palatino Linotype" w:cs="Arial"/>
          <w:color w:val="000000" w:themeColor="text1"/>
        </w:rPr>
      </w:pPr>
    </w:p>
    <w:p w14:paraId="36B4D2D0" w14:textId="08E59CE5" w:rsidR="00477A24" w:rsidRPr="00295615" w:rsidRDefault="00062F8D" w:rsidP="00F64B13">
      <w:pPr>
        <w:spacing w:line="360" w:lineRule="auto"/>
        <w:jc w:val="both"/>
        <w:rPr>
          <w:rFonts w:ascii="Palatino Linotype" w:eastAsiaTheme="minorEastAsia" w:hAnsi="Palatino Linotype" w:cs="Arial"/>
          <w:color w:val="000000" w:themeColor="text1"/>
        </w:rPr>
      </w:pPr>
      <w:r w:rsidRPr="00295615">
        <w:rPr>
          <w:rFonts w:ascii="Palatino Linotype" w:eastAsiaTheme="minorEastAsia" w:hAnsi="Palatino Linotype" w:cs="Arial"/>
          <w:color w:val="000000" w:themeColor="text1"/>
        </w:rPr>
        <w:t xml:space="preserve">En esa tesitura, atendiendo a que </w:t>
      </w:r>
      <w:r w:rsidRPr="00295615">
        <w:rPr>
          <w:rFonts w:ascii="Palatino Linotype" w:eastAsiaTheme="minorEastAsia" w:hAnsi="Palatino Linotype" w:cs="Arial"/>
          <w:b/>
          <w:color w:val="000000" w:themeColor="text1"/>
        </w:rPr>
        <w:t>EL SUJETO OBLIGADO</w:t>
      </w:r>
      <w:r w:rsidRPr="00295615">
        <w:rPr>
          <w:rFonts w:ascii="Palatino Linotype" w:eastAsiaTheme="minorEastAsia" w:hAnsi="Palatino Linotype" w:cs="Arial"/>
          <w:color w:val="000000" w:themeColor="text1"/>
        </w:rPr>
        <w:t xml:space="preserve"> notificó la respuesta a la solicitud de información pública el día </w:t>
      </w:r>
      <w:r w:rsidR="00F84F3E" w:rsidRPr="00295615">
        <w:rPr>
          <w:rFonts w:ascii="Palatino Linotype" w:eastAsiaTheme="minorEastAsia" w:hAnsi="Palatino Linotype" w:cs="Arial"/>
          <w:b/>
          <w:color w:val="000000" w:themeColor="text1"/>
        </w:rPr>
        <w:t xml:space="preserve">diez de mayo de dos </w:t>
      </w:r>
      <w:r w:rsidRPr="00295615">
        <w:rPr>
          <w:rFonts w:ascii="Palatino Linotype" w:eastAsiaTheme="minorEastAsia" w:hAnsi="Palatino Linotype" w:cs="Arial"/>
          <w:b/>
          <w:color w:val="000000" w:themeColor="text1"/>
        </w:rPr>
        <w:t>mil veintidós</w:t>
      </w:r>
      <w:r w:rsidRPr="00295615">
        <w:rPr>
          <w:rFonts w:ascii="Palatino Linotype" w:eastAsiaTheme="minorEastAsia" w:hAnsi="Palatino Linotype" w:cs="Arial"/>
          <w:color w:val="000000" w:themeColor="text1"/>
        </w:rPr>
        <w:t>;</w:t>
      </w:r>
      <w:r w:rsidRPr="00295615">
        <w:rPr>
          <w:rFonts w:ascii="Palatino Linotype" w:eastAsiaTheme="minorEastAsia" w:hAnsi="Palatino Linotype" w:cs="Arial"/>
          <w:b/>
          <w:color w:val="000000" w:themeColor="text1"/>
        </w:rPr>
        <w:t xml:space="preserve"> </w:t>
      </w:r>
      <w:r w:rsidR="006D2429" w:rsidRPr="00295615">
        <w:rPr>
          <w:rFonts w:ascii="Palatino Linotype" w:eastAsiaTheme="minorEastAsia" w:hAnsi="Palatino Linotype" w:cs="Arial"/>
          <w:color w:val="000000" w:themeColor="text1"/>
        </w:rPr>
        <w:t xml:space="preserve">por lo que, </w:t>
      </w:r>
      <w:r w:rsidRPr="00295615">
        <w:rPr>
          <w:rFonts w:ascii="Palatino Linotype" w:eastAsiaTheme="minorEastAsia" w:hAnsi="Palatino Linotype" w:cs="Arial"/>
          <w:color w:val="000000" w:themeColor="text1"/>
        </w:rPr>
        <w:t xml:space="preserve">el plazo de quince días hábiles que prevé el artículo 178 de la Ley de la materia el cual otorga al </w:t>
      </w:r>
      <w:r w:rsidRPr="00295615">
        <w:rPr>
          <w:rFonts w:ascii="Palatino Linotype" w:eastAsiaTheme="minorEastAsia" w:hAnsi="Palatino Linotype" w:cs="Arial"/>
          <w:b/>
          <w:color w:val="000000" w:themeColor="text1"/>
        </w:rPr>
        <w:t>RECURRENTE</w:t>
      </w:r>
      <w:r w:rsidRPr="00295615">
        <w:rPr>
          <w:rFonts w:ascii="Palatino Linotype" w:eastAsiaTheme="minorEastAsia" w:hAnsi="Palatino Linotype" w:cs="Arial"/>
          <w:color w:val="000000" w:themeColor="text1"/>
        </w:rPr>
        <w:t xml:space="preserve"> para presentar el </w:t>
      </w:r>
      <w:r w:rsidR="002B398F" w:rsidRPr="00295615">
        <w:rPr>
          <w:rFonts w:ascii="Palatino Linotype" w:eastAsiaTheme="minorEastAsia" w:hAnsi="Palatino Linotype" w:cs="Arial"/>
          <w:color w:val="000000" w:themeColor="text1"/>
        </w:rPr>
        <w:t>Recurso de Revisión</w:t>
      </w:r>
      <w:r w:rsidRPr="00295615">
        <w:rPr>
          <w:rFonts w:ascii="Palatino Linotype" w:eastAsiaTheme="minorEastAsia" w:hAnsi="Palatino Linotype" w:cs="Arial"/>
          <w:color w:val="000000" w:themeColor="text1"/>
        </w:rPr>
        <w:t xml:space="preserve">, transcurrió del </w:t>
      </w:r>
      <w:r w:rsidR="00F84F3E" w:rsidRPr="00295615">
        <w:rPr>
          <w:rFonts w:ascii="Palatino Linotype" w:eastAsiaTheme="minorEastAsia" w:hAnsi="Palatino Linotype" w:cs="Arial"/>
          <w:b/>
          <w:color w:val="000000" w:themeColor="text1"/>
        </w:rPr>
        <w:t xml:space="preserve">once </w:t>
      </w:r>
      <w:r w:rsidR="00477A24" w:rsidRPr="00295615">
        <w:rPr>
          <w:rFonts w:ascii="Palatino Linotype" w:eastAsiaTheme="minorEastAsia" w:hAnsi="Palatino Linotype" w:cs="Arial"/>
          <w:b/>
          <w:color w:val="000000" w:themeColor="text1"/>
        </w:rPr>
        <w:t xml:space="preserve">al </w:t>
      </w:r>
      <w:r w:rsidR="00B7491C" w:rsidRPr="00295615">
        <w:rPr>
          <w:rFonts w:ascii="Palatino Linotype" w:eastAsiaTheme="minorEastAsia" w:hAnsi="Palatino Linotype" w:cs="Arial"/>
          <w:b/>
          <w:color w:val="000000" w:themeColor="text1"/>
        </w:rPr>
        <w:t xml:space="preserve">treinta y uno de mayo </w:t>
      </w:r>
      <w:r w:rsidR="00477A24" w:rsidRPr="00295615">
        <w:rPr>
          <w:rFonts w:ascii="Palatino Linotype" w:eastAsiaTheme="minorEastAsia" w:hAnsi="Palatino Linotype" w:cs="Arial"/>
          <w:b/>
          <w:color w:val="000000" w:themeColor="text1"/>
        </w:rPr>
        <w:t xml:space="preserve">de </w:t>
      </w:r>
      <w:r w:rsidRPr="00295615">
        <w:rPr>
          <w:rFonts w:ascii="Palatino Linotype" w:eastAsiaTheme="minorEastAsia" w:hAnsi="Palatino Linotype" w:cs="Arial"/>
          <w:b/>
          <w:color w:val="000000" w:themeColor="text1"/>
        </w:rPr>
        <w:t>dos mil veintidós</w:t>
      </w:r>
      <w:r w:rsidRPr="00295615">
        <w:rPr>
          <w:rFonts w:ascii="Palatino Linotype" w:eastAsiaTheme="minorEastAsia" w:hAnsi="Palatino Linotype" w:cs="Arial"/>
          <w:color w:val="000000" w:themeColor="text1"/>
        </w:rPr>
        <w:t xml:space="preserve">, </w:t>
      </w:r>
      <w:r w:rsidRPr="00295615">
        <w:rPr>
          <w:rFonts w:ascii="Palatino Linotype" w:hAnsi="Palatino Linotype" w:cs="Arial"/>
          <w:color w:val="000000" w:themeColor="text1"/>
        </w:rPr>
        <w:t xml:space="preserve">sin contemplar en el cómputo los días </w:t>
      </w:r>
      <w:r w:rsidR="003C5DA6" w:rsidRPr="00295615">
        <w:rPr>
          <w:rFonts w:ascii="Palatino Linotype" w:hAnsi="Palatino Linotype" w:cs="Arial"/>
          <w:color w:val="000000" w:themeColor="text1"/>
        </w:rPr>
        <w:t>catorce, quince, veintiuno, veintidós, veintiocho y veintinueve de mayo de dos mil veintidós</w:t>
      </w:r>
      <w:r w:rsidRPr="00295615">
        <w:rPr>
          <w:rFonts w:ascii="Palatino Linotype" w:hAnsi="Palatino Linotype" w:cs="Arial"/>
          <w:color w:val="000000" w:themeColor="text1"/>
        </w:rPr>
        <w:t xml:space="preserve">, por corresponder a sábados y domingos, considerados como días inhábiles; en términos del artículo 3, fracción X de la </w:t>
      </w:r>
      <w:r w:rsidRPr="00295615">
        <w:rPr>
          <w:rFonts w:ascii="Palatino Linotype" w:hAnsi="Palatino Linotype"/>
          <w:color w:val="000000" w:themeColor="text1"/>
        </w:rPr>
        <w:t>Ley de Transparencia y Acceso a la Información Pública del Estado de México y Municipios</w:t>
      </w:r>
      <w:r w:rsidR="003C5DA6" w:rsidRPr="00295615">
        <w:rPr>
          <w:rFonts w:ascii="Palatino Linotype" w:hAnsi="Palatino Linotype"/>
          <w:color w:val="000000" w:themeColor="text1"/>
        </w:rPr>
        <w:t>.</w:t>
      </w:r>
    </w:p>
    <w:p w14:paraId="0C5E56D9" w14:textId="77777777" w:rsidR="00D904BC" w:rsidRPr="00295615" w:rsidRDefault="00D904BC" w:rsidP="00F64B13">
      <w:pPr>
        <w:spacing w:line="360" w:lineRule="auto"/>
        <w:jc w:val="both"/>
        <w:rPr>
          <w:rFonts w:ascii="Palatino Linotype" w:hAnsi="Palatino Linotype"/>
          <w:color w:val="000000" w:themeColor="text1"/>
        </w:rPr>
      </w:pPr>
    </w:p>
    <w:p w14:paraId="18186A02" w14:textId="46256415" w:rsidR="00062F8D" w:rsidRPr="00295615" w:rsidRDefault="00062F8D" w:rsidP="00F64B13">
      <w:pPr>
        <w:spacing w:line="360" w:lineRule="auto"/>
        <w:jc w:val="both"/>
        <w:rPr>
          <w:rFonts w:ascii="Palatino Linotype" w:eastAsiaTheme="minorEastAsia" w:hAnsi="Palatino Linotype" w:cs="Arial"/>
          <w:color w:val="000000" w:themeColor="text1"/>
        </w:rPr>
      </w:pPr>
      <w:r w:rsidRPr="00295615">
        <w:rPr>
          <w:rFonts w:ascii="Palatino Linotype" w:eastAsiaTheme="minorEastAsia" w:hAnsi="Palatino Linotype" w:cs="Arial"/>
          <w:color w:val="000000" w:themeColor="text1"/>
        </w:rPr>
        <w:t xml:space="preserve">En ese tenor, si el </w:t>
      </w:r>
      <w:r w:rsidR="002B398F" w:rsidRPr="00295615">
        <w:rPr>
          <w:rFonts w:ascii="Palatino Linotype" w:eastAsiaTheme="minorEastAsia" w:hAnsi="Palatino Linotype" w:cs="Arial"/>
          <w:color w:val="000000" w:themeColor="text1"/>
        </w:rPr>
        <w:t>Recurso de Revisión</w:t>
      </w:r>
      <w:r w:rsidRPr="00295615">
        <w:rPr>
          <w:rFonts w:ascii="Palatino Linotype" w:eastAsiaTheme="minorEastAsia" w:hAnsi="Palatino Linotype" w:cs="Arial"/>
          <w:color w:val="000000" w:themeColor="text1"/>
        </w:rPr>
        <w:t xml:space="preserve"> materia del presente estudio, </w:t>
      </w:r>
      <w:r w:rsidR="001419FB" w:rsidRPr="00295615">
        <w:rPr>
          <w:rFonts w:ascii="Palatino Linotype" w:eastAsiaTheme="minorEastAsia" w:hAnsi="Palatino Linotype" w:cs="Arial"/>
          <w:color w:val="000000" w:themeColor="text1"/>
        </w:rPr>
        <w:t xml:space="preserve">se </w:t>
      </w:r>
      <w:r w:rsidR="0004783A" w:rsidRPr="00295615">
        <w:rPr>
          <w:rFonts w:ascii="Palatino Linotype" w:eastAsiaTheme="minorEastAsia" w:hAnsi="Palatino Linotype" w:cs="Arial"/>
          <w:color w:val="000000" w:themeColor="text1"/>
        </w:rPr>
        <w:t xml:space="preserve">interpuso el pasado </w:t>
      </w:r>
      <w:r w:rsidR="003C5DA6" w:rsidRPr="00295615">
        <w:rPr>
          <w:rFonts w:ascii="Palatino Linotype" w:eastAsiaTheme="minorEastAsia" w:hAnsi="Palatino Linotype" w:cs="Arial"/>
          <w:b/>
          <w:color w:val="000000" w:themeColor="text1"/>
        </w:rPr>
        <w:t>once de mayo d</w:t>
      </w:r>
      <w:r w:rsidR="007B0D3F" w:rsidRPr="00295615">
        <w:rPr>
          <w:rFonts w:ascii="Palatino Linotype" w:eastAsiaTheme="minorEastAsia" w:hAnsi="Palatino Linotype" w:cs="Arial"/>
          <w:b/>
          <w:color w:val="000000" w:themeColor="text1"/>
        </w:rPr>
        <w:t xml:space="preserve">e </w:t>
      </w:r>
      <w:r w:rsidRPr="00295615">
        <w:rPr>
          <w:rFonts w:ascii="Palatino Linotype" w:eastAsiaTheme="minorEastAsia" w:hAnsi="Palatino Linotype" w:cs="Arial"/>
          <w:b/>
          <w:color w:val="000000" w:themeColor="text1"/>
        </w:rPr>
        <w:t>dos mil veintidós</w:t>
      </w:r>
      <w:r w:rsidRPr="00295615">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295615" w:rsidRDefault="003C593A" w:rsidP="00F64B13">
      <w:pPr>
        <w:spacing w:line="360" w:lineRule="auto"/>
        <w:jc w:val="both"/>
        <w:rPr>
          <w:rFonts w:ascii="Palatino Linotype" w:eastAsiaTheme="minorEastAsia" w:hAnsi="Palatino Linotype" w:cs="Arial"/>
          <w:color w:val="000000" w:themeColor="text1"/>
        </w:rPr>
      </w:pPr>
    </w:p>
    <w:p w14:paraId="4E839C06" w14:textId="77777777" w:rsidR="00387882" w:rsidRPr="00295615" w:rsidRDefault="00387882" w:rsidP="00F64B13">
      <w:pPr>
        <w:autoSpaceDE w:val="0"/>
        <w:autoSpaceDN w:val="0"/>
        <w:adjustRightInd w:val="0"/>
        <w:spacing w:line="360" w:lineRule="auto"/>
        <w:ind w:right="49"/>
        <w:jc w:val="both"/>
        <w:rPr>
          <w:rFonts w:ascii="Palatino Linotype" w:hAnsi="Palatino Linotype"/>
          <w:b/>
          <w:color w:val="000000" w:themeColor="text1"/>
        </w:rPr>
      </w:pPr>
      <w:r w:rsidRPr="00295615">
        <w:rPr>
          <w:rFonts w:ascii="Palatino Linotype" w:hAnsi="Palatino Linotype" w:cs="Arial"/>
          <w:b/>
          <w:color w:val="000000" w:themeColor="text1"/>
          <w:sz w:val="28"/>
          <w:szCs w:val="28"/>
        </w:rPr>
        <w:t>CUARTO</w:t>
      </w:r>
      <w:r w:rsidRPr="00295615">
        <w:rPr>
          <w:rFonts w:ascii="Palatino Linotype" w:hAnsi="Palatino Linotype"/>
          <w:b/>
          <w:color w:val="000000" w:themeColor="text1"/>
          <w:sz w:val="28"/>
          <w:szCs w:val="28"/>
        </w:rPr>
        <w:t>.</w:t>
      </w:r>
      <w:r w:rsidRPr="00295615">
        <w:rPr>
          <w:rFonts w:ascii="Palatino Linotype" w:hAnsi="Palatino Linotype"/>
          <w:b/>
          <w:color w:val="000000" w:themeColor="text1"/>
        </w:rPr>
        <w:t xml:space="preserve"> Procedibilidad. </w:t>
      </w:r>
    </w:p>
    <w:p w14:paraId="11CD0977" w14:textId="77777777" w:rsidR="00645B2E" w:rsidRPr="00295615" w:rsidRDefault="00645B2E" w:rsidP="00F64B13">
      <w:pPr>
        <w:autoSpaceDE w:val="0"/>
        <w:autoSpaceDN w:val="0"/>
        <w:adjustRightInd w:val="0"/>
        <w:spacing w:line="360" w:lineRule="auto"/>
        <w:ind w:right="49"/>
        <w:jc w:val="both"/>
        <w:rPr>
          <w:rFonts w:ascii="Palatino Linotype" w:hAnsi="Palatino Linotype" w:cs="Arial"/>
          <w:b/>
        </w:rPr>
      </w:pPr>
      <w:r w:rsidRPr="00295615">
        <w:rPr>
          <w:rFonts w:ascii="Palatino Linotype" w:hAnsi="Palatino Linotype" w:cs="Arial"/>
        </w:rPr>
        <w:t xml:space="preserve">Del análisis efectuado se advierte que resulta procedente la interposición del recurso y se concluye la acreditación plena de todos y cada uno de los elementos formales </w:t>
      </w:r>
      <w:r w:rsidRPr="00295615">
        <w:rPr>
          <w:rFonts w:ascii="Palatino Linotype" w:hAnsi="Palatino Linotype" w:cs="Arial"/>
        </w:rPr>
        <w:lastRenderedPageBreak/>
        <w:t xml:space="preserve">exigidos por el artículo 180 de la </w:t>
      </w:r>
      <w:r w:rsidRPr="00295615">
        <w:rPr>
          <w:rFonts w:ascii="Palatino Linotype" w:hAnsi="Palatino Linotype"/>
        </w:rPr>
        <w:t xml:space="preserve">Ley de Transparencia y Acceso a la Información Pública del Estado de México y Municipios, que a la letra señala: </w:t>
      </w:r>
    </w:p>
    <w:p w14:paraId="01F0C52B" w14:textId="77777777" w:rsidR="00645B2E" w:rsidRPr="00295615" w:rsidRDefault="00645B2E" w:rsidP="00F64B13">
      <w:pPr>
        <w:autoSpaceDE w:val="0"/>
        <w:autoSpaceDN w:val="0"/>
        <w:adjustRightInd w:val="0"/>
        <w:ind w:right="49"/>
        <w:jc w:val="both"/>
        <w:rPr>
          <w:rFonts w:ascii="Palatino Linotype" w:hAnsi="Palatino Linotype" w:cs="Arial"/>
          <w:lang w:val="es-ES"/>
        </w:rPr>
      </w:pPr>
    </w:p>
    <w:p w14:paraId="0CC8B92C" w14:textId="77777777" w:rsidR="00645B2E" w:rsidRPr="00295615" w:rsidRDefault="00645B2E" w:rsidP="00F64B13">
      <w:pPr>
        <w:tabs>
          <w:tab w:val="left" w:pos="851"/>
        </w:tabs>
        <w:ind w:left="851" w:right="901"/>
        <w:jc w:val="both"/>
        <w:rPr>
          <w:rFonts w:ascii="Palatino Linotype" w:hAnsi="Palatino Linotype"/>
          <w:b/>
          <w:i/>
          <w:sz w:val="22"/>
          <w:szCs w:val="22"/>
          <w:lang w:val="es-ES"/>
        </w:rPr>
      </w:pPr>
      <w:r w:rsidRPr="00295615">
        <w:rPr>
          <w:rFonts w:ascii="Palatino Linotype" w:hAnsi="Palatino Linotype"/>
          <w:b/>
          <w:i/>
          <w:sz w:val="22"/>
          <w:szCs w:val="22"/>
          <w:lang w:val="es-ES"/>
        </w:rPr>
        <w:t xml:space="preserve">“Artículo 180. </w:t>
      </w:r>
      <w:r w:rsidRPr="00295615">
        <w:rPr>
          <w:rFonts w:ascii="Palatino Linotype" w:hAnsi="Palatino Linotype"/>
          <w:i/>
          <w:sz w:val="22"/>
          <w:szCs w:val="22"/>
          <w:lang w:val="es-ES"/>
        </w:rPr>
        <w:t xml:space="preserve">El </w:t>
      </w:r>
      <w:r w:rsidRPr="00295615">
        <w:rPr>
          <w:rFonts w:ascii="Palatino Linotype" w:hAnsi="Palatino Linotype" w:cs="Arial"/>
          <w:i/>
          <w:sz w:val="22"/>
          <w:szCs w:val="22"/>
          <w:lang w:val="es-ES"/>
        </w:rPr>
        <w:t>recurso</w:t>
      </w:r>
      <w:r w:rsidRPr="00295615">
        <w:rPr>
          <w:rFonts w:ascii="Palatino Linotype" w:hAnsi="Palatino Linotype"/>
          <w:i/>
          <w:sz w:val="22"/>
          <w:szCs w:val="22"/>
          <w:lang w:val="es-ES"/>
        </w:rPr>
        <w:t xml:space="preserve"> </w:t>
      </w:r>
      <w:r w:rsidRPr="00295615">
        <w:rPr>
          <w:rFonts w:ascii="Palatino Linotype" w:hAnsi="Palatino Linotype" w:cs="Arial"/>
          <w:i/>
          <w:color w:val="222222"/>
          <w:sz w:val="22"/>
          <w:szCs w:val="22"/>
          <w:lang w:val="es-ES" w:eastAsia="es-MX"/>
        </w:rPr>
        <w:t>de</w:t>
      </w:r>
      <w:r w:rsidRPr="00295615">
        <w:rPr>
          <w:rFonts w:ascii="Palatino Linotype" w:hAnsi="Palatino Linotype"/>
          <w:i/>
          <w:sz w:val="22"/>
          <w:szCs w:val="22"/>
          <w:lang w:val="es-ES"/>
        </w:rPr>
        <w:t xml:space="preserve"> revisión contendrá:</w:t>
      </w:r>
      <w:r w:rsidRPr="00295615">
        <w:rPr>
          <w:rFonts w:ascii="Palatino Linotype" w:hAnsi="Palatino Linotype"/>
          <w:b/>
          <w:i/>
          <w:sz w:val="22"/>
          <w:szCs w:val="22"/>
          <w:lang w:val="es-ES"/>
        </w:rPr>
        <w:t xml:space="preserve"> </w:t>
      </w:r>
    </w:p>
    <w:p w14:paraId="0B748975" w14:textId="77777777" w:rsidR="00645B2E" w:rsidRPr="00295615" w:rsidRDefault="00645B2E" w:rsidP="00F64B13">
      <w:pPr>
        <w:tabs>
          <w:tab w:val="left" w:pos="851"/>
        </w:tabs>
        <w:ind w:left="851" w:right="901"/>
        <w:jc w:val="both"/>
        <w:rPr>
          <w:rFonts w:ascii="Palatino Linotype" w:hAnsi="Palatino Linotype"/>
          <w:b/>
          <w:i/>
          <w:sz w:val="22"/>
          <w:szCs w:val="22"/>
          <w:lang w:val="es-ES"/>
        </w:rPr>
      </w:pPr>
      <w:r w:rsidRPr="00295615">
        <w:rPr>
          <w:rFonts w:ascii="Palatino Linotype" w:hAnsi="Palatino Linotype"/>
          <w:b/>
          <w:i/>
          <w:sz w:val="22"/>
          <w:szCs w:val="22"/>
          <w:lang w:val="es-ES"/>
        </w:rPr>
        <w:t xml:space="preserve">I. </w:t>
      </w:r>
      <w:r w:rsidRPr="00295615">
        <w:rPr>
          <w:rFonts w:ascii="Palatino Linotype" w:hAnsi="Palatino Linotype"/>
          <w:i/>
          <w:sz w:val="22"/>
          <w:szCs w:val="22"/>
          <w:lang w:val="es-ES"/>
        </w:rPr>
        <w:t xml:space="preserve">El sujeto obligado ante </w:t>
      </w:r>
      <w:r w:rsidRPr="00295615">
        <w:rPr>
          <w:rFonts w:ascii="Palatino Linotype" w:hAnsi="Palatino Linotype" w:cs="Arial"/>
          <w:i/>
          <w:sz w:val="22"/>
          <w:szCs w:val="22"/>
          <w:lang w:val="es-ES"/>
        </w:rPr>
        <w:t>la</w:t>
      </w:r>
      <w:r w:rsidRPr="00295615">
        <w:rPr>
          <w:rFonts w:ascii="Palatino Linotype" w:hAnsi="Palatino Linotype"/>
          <w:i/>
          <w:sz w:val="22"/>
          <w:szCs w:val="22"/>
          <w:lang w:val="es-ES"/>
        </w:rPr>
        <w:t xml:space="preserve"> cual </w:t>
      </w:r>
      <w:r w:rsidRPr="00295615">
        <w:rPr>
          <w:rFonts w:ascii="Palatino Linotype" w:hAnsi="Palatino Linotype" w:cs="Arial"/>
          <w:i/>
          <w:color w:val="222222"/>
          <w:sz w:val="22"/>
          <w:szCs w:val="22"/>
          <w:lang w:val="es-ES" w:eastAsia="es-MX"/>
        </w:rPr>
        <w:t>se</w:t>
      </w:r>
      <w:r w:rsidRPr="00295615">
        <w:rPr>
          <w:rFonts w:ascii="Palatino Linotype" w:hAnsi="Palatino Linotype"/>
          <w:i/>
          <w:sz w:val="22"/>
          <w:szCs w:val="22"/>
          <w:lang w:val="es-ES"/>
        </w:rPr>
        <w:t xml:space="preserve"> presentó la solicitud;</w:t>
      </w:r>
      <w:r w:rsidRPr="00295615">
        <w:rPr>
          <w:rFonts w:ascii="Palatino Linotype" w:hAnsi="Palatino Linotype"/>
          <w:b/>
          <w:i/>
          <w:sz w:val="22"/>
          <w:szCs w:val="22"/>
          <w:lang w:val="es-ES"/>
        </w:rPr>
        <w:t xml:space="preserve"> </w:t>
      </w:r>
    </w:p>
    <w:p w14:paraId="10CA0804" w14:textId="77777777" w:rsidR="00645B2E" w:rsidRPr="00295615" w:rsidRDefault="00645B2E" w:rsidP="00F64B13">
      <w:pPr>
        <w:tabs>
          <w:tab w:val="left" w:pos="851"/>
        </w:tabs>
        <w:ind w:left="851" w:right="901"/>
        <w:jc w:val="both"/>
        <w:rPr>
          <w:rFonts w:ascii="Palatino Linotype" w:hAnsi="Palatino Linotype"/>
          <w:b/>
          <w:i/>
          <w:sz w:val="22"/>
          <w:szCs w:val="22"/>
          <w:lang w:val="es-ES"/>
        </w:rPr>
      </w:pPr>
      <w:r w:rsidRPr="00295615">
        <w:rPr>
          <w:rFonts w:ascii="Palatino Linotype" w:hAnsi="Palatino Linotype"/>
          <w:b/>
          <w:i/>
          <w:sz w:val="22"/>
          <w:szCs w:val="22"/>
          <w:lang w:val="es-ES"/>
        </w:rPr>
        <w:t xml:space="preserve">II. </w:t>
      </w:r>
      <w:r w:rsidRPr="00295615">
        <w:rPr>
          <w:rFonts w:ascii="Palatino Linotype" w:hAnsi="Palatino Linotype"/>
          <w:i/>
          <w:sz w:val="22"/>
          <w:szCs w:val="22"/>
          <w:lang w:val="es-ES"/>
        </w:rPr>
        <w:t xml:space="preserve">El nombre del solicitante </w:t>
      </w:r>
      <w:r w:rsidRPr="00295615">
        <w:rPr>
          <w:rFonts w:ascii="Palatino Linotype" w:hAnsi="Palatino Linotype" w:cs="Arial"/>
          <w:i/>
          <w:color w:val="222222"/>
          <w:sz w:val="22"/>
          <w:szCs w:val="22"/>
          <w:lang w:val="es-ES" w:eastAsia="es-MX"/>
        </w:rPr>
        <w:t>que</w:t>
      </w:r>
      <w:r w:rsidRPr="00295615">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295615">
        <w:rPr>
          <w:rFonts w:ascii="Palatino Linotype" w:hAnsi="Palatino Linotype"/>
          <w:b/>
          <w:i/>
          <w:sz w:val="22"/>
          <w:szCs w:val="22"/>
          <w:lang w:val="es-ES"/>
        </w:rPr>
        <w:t xml:space="preserve"> </w:t>
      </w:r>
    </w:p>
    <w:p w14:paraId="31A246B7" w14:textId="77777777" w:rsidR="00645B2E" w:rsidRPr="00295615" w:rsidRDefault="00645B2E" w:rsidP="00F64B13">
      <w:pPr>
        <w:tabs>
          <w:tab w:val="left" w:pos="851"/>
        </w:tabs>
        <w:ind w:left="851" w:right="901"/>
        <w:jc w:val="both"/>
        <w:rPr>
          <w:rFonts w:ascii="Palatino Linotype" w:hAnsi="Palatino Linotype"/>
          <w:b/>
          <w:i/>
          <w:sz w:val="22"/>
          <w:szCs w:val="22"/>
          <w:lang w:val="es-ES"/>
        </w:rPr>
      </w:pPr>
      <w:r w:rsidRPr="00295615">
        <w:rPr>
          <w:rFonts w:ascii="Palatino Linotype" w:hAnsi="Palatino Linotype"/>
          <w:b/>
          <w:i/>
          <w:sz w:val="22"/>
          <w:szCs w:val="22"/>
          <w:lang w:val="es-ES"/>
        </w:rPr>
        <w:t xml:space="preserve">III. </w:t>
      </w:r>
      <w:r w:rsidRPr="00295615">
        <w:rPr>
          <w:rFonts w:ascii="Palatino Linotype" w:hAnsi="Palatino Linotype"/>
          <w:i/>
          <w:sz w:val="22"/>
          <w:szCs w:val="22"/>
          <w:lang w:val="es-ES"/>
        </w:rPr>
        <w:t xml:space="preserve">El número de folio de </w:t>
      </w:r>
      <w:r w:rsidRPr="00295615">
        <w:rPr>
          <w:rFonts w:ascii="Palatino Linotype" w:hAnsi="Palatino Linotype" w:cs="Arial"/>
          <w:i/>
          <w:color w:val="222222"/>
          <w:sz w:val="22"/>
          <w:szCs w:val="22"/>
          <w:lang w:val="es-ES" w:eastAsia="es-MX"/>
        </w:rPr>
        <w:t>respuesta</w:t>
      </w:r>
      <w:r w:rsidRPr="00295615">
        <w:rPr>
          <w:rFonts w:ascii="Palatino Linotype" w:hAnsi="Palatino Linotype"/>
          <w:i/>
          <w:sz w:val="22"/>
          <w:szCs w:val="22"/>
          <w:lang w:val="es-ES"/>
        </w:rPr>
        <w:t xml:space="preserve"> de la solicitud de acceso; </w:t>
      </w:r>
    </w:p>
    <w:p w14:paraId="397FB572" w14:textId="77777777" w:rsidR="00645B2E" w:rsidRPr="00295615" w:rsidRDefault="00645B2E" w:rsidP="00F64B13">
      <w:pPr>
        <w:tabs>
          <w:tab w:val="left" w:pos="851"/>
        </w:tabs>
        <w:ind w:left="851" w:right="901"/>
        <w:jc w:val="both"/>
        <w:rPr>
          <w:rFonts w:ascii="Palatino Linotype" w:hAnsi="Palatino Linotype"/>
          <w:b/>
          <w:i/>
          <w:sz w:val="22"/>
          <w:szCs w:val="22"/>
          <w:lang w:val="es-ES"/>
        </w:rPr>
      </w:pPr>
      <w:r w:rsidRPr="00295615">
        <w:rPr>
          <w:rFonts w:ascii="Palatino Linotype" w:hAnsi="Palatino Linotype"/>
          <w:b/>
          <w:i/>
          <w:sz w:val="22"/>
          <w:szCs w:val="22"/>
          <w:lang w:val="es-ES"/>
        </w:rPr>
        <w:t xml:space="preserve">IV. </w:t>
      </w:r>
      <w:r w:rsidRPr="00295615">
        <w:rPr>
          <w:rFonts w:ascii="Palatino Linotype" w:hAnsi="Palatino Linotype"/>
          <w:i/>
          <w:sz w:val="22"/>
          <w:szCs w:val="22"/>
          <w:lang w:val="es-ES"/>
        </w:rPr>
        <w:t xml:space="preserve">La fecha en que fue </w:t>
      </w:r>
      <w:r w:rsidRPr="00295615">
        <w:rPr>
          <w:rFonts w:ascii="Palatino Linotype" w:hAnsi="Palatino Linotype" w:cs="Arial"/>
          <w:i/>
          <w:color w:val="222222"/>
          <w:sz w:val="22"/>
          <w:szCs w:val="22"/>
          <w:lang w:val="es-ES" w:eastAsia="es-MX"/>
        </w:rPr>
        <w:t>notificada</w:t>
      </w:r>
      <w:r w:rsidRPr="00295615">
        <w:rPr>
          <w:rFonts w:ascii="Palatino Linotype" w:hAnsi="Palatino Linotype"/>
          <w:i/>
          <w:sz w:val="22"/>
          <w:szCs w:val="22"/>
          <w:lang w:val="es-ES"/>
        </w:rPr>
        <w:t xml:space="preserve"> la respuesta al solicitante o tuvo conocimiento del acto reclamado, o de presentación de la solicitud, en caso de falta de respuesta;</w:t>
      </w:r>
      <w:r w:rsidRPr="00295615">
        <w:rPr>
          <w:rFonts w:ascii="Palatino Linotype" w:hAnsi="Palatino Linotype"/>
          <w:b/>
          <w:i/>
          <w:sz w:val="22"/>
          <w:szCs w:val="22"/>
          <w:lang w:val="es-ES"/>
        </w:rPr>
        <w:t xml:space="preserve"> </w:t>
      </w:r>
    </w:p>
    <w:p w14:paraId="73609D85" w14:textId="77777777" w:rsidR="00645B2E" w:rsidRPr="00295615" w:rsidRDefault="00645B2E" w:rsidP="00F64B13">
      <w:pPr>
        <w:tabs>
          <w:tab w:val="left" w:pos="851"/>
        </w:tabs>
        <w:ind w:left="851" w:right="901"/>
        <w:jc w:val="both"/>
        <w:rPr>
          <w:rFonts w:ascii="Palatino Linotype" w:hAnsi="Palatino Linotype"/>
          <w:b/>
          <w:i/>
          <w:sz w:val="22"/>
          <w:szCs w:val="22"/>
          <w:lang w:val="es-ES"/>
        </w:rPr>
      </w:pPr>
      <w:r w:rsidRPr="00295615">
        <w:rPr>
          <w:rFonts w:ascii="Palatino Linotype" w:hAnsi="Palatino Linotype"/>
          <w:b/>
          <w:i/>
          <w:sz w:val="22"/>
          <w:szCs w:val="22"/>
          <w:lang w:val="es-ES"/>
        </w:rPr>
        <w:t xml:space="preserve">V. </w:t>
      </w:r>
      <w:r w:rsidRPr="00295615">
        <w:rPr>
          <w:rFonts w:ascii="Palatino Linotype" w:hAnsi="Palatino Linotype"/>
          <w:i/>
          <w:sz w:val="22"/>
          <w:szCs w:val="22"/>
          <w:lang w:val="es-ES"/>
        </w:rPr>
        <w:t xml:space="preserve">El acto que se </w:t>
      </w:r>
      <w:r w:rsidRPr="00295615">
        <w:rPr>
          <w:rFonts w:ascii="Palatino Linotype" w:hAnsi="Palatino Linotype" w:cs="Arial"/>
          <w:i/>
          <w:color w:val="222222"/>
          <w:sz w:val="22"/>
          <w:szCs w:val="22"/>
          <w:lang w:val="es-ES" w:eastAsia="es-MX"/>
        </w:rPr>
        <w:t>recurre</w:t>
      </w:r>
      <w:r w:rsidRPr="00295615">
        <w:rPr>
          <w:rFonts w:ascii="Palatino Linotype" w:hAnsi="Palatino Linotype"/>
          <w:i/>
          <w:sz w:val="22"/>
          <w:szCs w:val="22"/>
          <w:lang w:val="es-ES"/>
        </w:rPr>
        <w:t>;</w:t>
      </w:r>
      <w:r w:rsidRPr="00295615">
        <w:rPr>
          <w:rFonts w:ascii="Palatino Linotype" w:hAnsi="Palatino Linotype"/>
          <w:b/>
          <w:i/>
          <w:sz w:val="22"/>
          <w:szCs w:val="22"/>
          <w:lang w:val="es-ES"/>
        </w:rPr>
        <w:t xml:space="preserve"> </w:t>
      </w:r>
    </w:p>
    <w:p w14:paraId="5C87DF9D" w14:textId="77777777" w:rsidR="00645B2E" w:rsidRPr="00295615" w:rsidRDefault="00645B2E" w:rsidP="00F64B13">
      <w:pPr>
        <w:tabs>
          <w:tab w:val="left" w:pos="851"/>
        </w:tabs>
        <w:ind w:left="851" w:right="901"/>
        <w:jc w:val="both"/>
        <w:rPr>
          <w:rFonts w:ascii="Palatino Linotype" w:hAnsi="Palatino Linotype"/>
          <w:b/>
          <w:i/>
          <w:sz w:val="22"/>
          <w:szCs w:val="22"/>
          <w:lang w:val="es-ES"/>
        </w:rPr>
      </w:pPr>
      <w:r w:rsidRPr="00295615">
        <w:rPr>
          <w:rFonts w:ascii="Palatino Linotype" w:hAnsi="Palatino Linotype"/>
          <w:b/>
          <w:i/>
          <w:sz w:val="22"/>
          <w:szCs w:val="22"/>
          <w:lang w:val="es-ES"/>
        </w:rPr>
        <w:t xml:space="preserve">VI. </w:t>
      </w:r>
      <w:r w:rsidRPr="00295615">
        <w:rPr>
          <w:rFonts w:ascii="Palatino Linotype" w:hAnsi="Palatino Linotype"/>
          <w:i/>
          <w:sz w:val="22"/>
          <w:szCs w:val="22"/>
          <w:lang w:val="es-ES"/>
        </w:rPr>
        <w:t xml:space="preserve">Las razones o </w:t>
      </w:r>
      <w:r w:rsidRPr="00295615">
        <w:rPr>
          <w:rFonts w:ascii="Palatino Linotype" w:hAnsi="Palatino Linotype" w:cs="Arial"/>
          <w:i/>
          <w:color w:val="222222"/>
          <w:sz w:val="22"/>
          <w:szCs w:val="22"/>
          <w:lang w:val="es-ES" w:eastAsia="es-MX"/>
        </w:rPr>
        <w:t>motivos</w:t>
      </w:r>
      <w:r w:rsidRPr="00295615">
        <w:rPr>
          <w:rFonts w:ascii="Palatino Linotype" w:hAnsi="Palatino Linotype"/>
          <w:i/>
          <w:sz w:val="22"/>
          <w:szCs w:val="22"/>
          <w:lang w:val="es-ES"/>
        </w:rPr>
        <w:t xml:space="preserve"> de inconformidad;</w:t>
      </w:r>
      <w:r w:rsidRPr="00295615">
        <w:rPr>
          <w:rFonts w:ascii="Palatino Linotype" w:hAnsi="Palatino Linotype"/>
          <w:b/>
          <w:i/>
          <w:sz w:val="22"/>
          <w:szCs w:val="22"/>
          <w:lang w:val="es-ES"/>
        </w:rPr>
        <w:t xml:space="preserve"> </w:t>
      </w:r>
    </w:p>
    <w:p w14:paraId="639A843E" w14:textId="77777777" w:rsidR="00645B2E" w:rsidRPr="00295615" w:rsidRDefault="00645B2E" w:rsidP="00F64B13">
      <w:pPr>
        <w:tabs>
          <w:tab w:val="left" w:pos="851"/>
        </w:tabs>
        <w:ind w:left="851" w:right="901"/>
        <w:jc w:val="both"/>
        <w:rPr>
          <w:rFonts w:ascii="Palatino Linotype" w:hAnsi="Palatino Linotype"/>
          <w:b/>
          <w:i/>
          <w:sz w:val="22"/>
          <w:szCs w:val="22"/>
          <w:lang w:val="es-ES"/>
        </w:rPr>
      </w:pPr>
      <w:r w:rsidRPr="00295615">
        <w:rPr>
          <w:rFonts w:ascii="Palatino Linotype" w:hAnsi="Palatino Linotype"/>
          <w:b/>
          <w:i/>
          <w:sz w:val="22"/>
          <w:szCs w:val="22"/>
          <w:lang w:val="es-ES"/>
        </w:rPr>
        <w:t xml:space="preserve">VII. </w:t>
      </w:r>
      <w:r w:rsidRPr="00295615">
        <w:rPr>
          <w:rFonts w:ascii="Palatino Linotype" w:hAnsi="Palatino Linotype"/>
          <w:i/>
          <w:sz w:val="22"/>
          <w:szCs w:val="22"/>
          <w:lang w:val="es-ES"/>
        </w:rPr>
        <w:t>La copia de la respuesta que se impugna y, en su caso, de la notificación correspondiente, en el caso de respuesta de la solicitud; y</w:t>
      </w:r>
      <w:r w:rsidRPr="00295615">
        <w:rPr>
          <w:rFonts w:ascii="Palatino Linotype" w:hAnsi="Palatino Linotype"/>
          <w:b/>
          <w:i/>
          <w:sz w:val="22"/>
          <w:szCs w:val="22"/>
          <w:lang w:val="es-ES"/>
        </w:rPr>
        <w:t xml:space="preserve"> </w:t>
      </w:r>
    </w:p>
    <w:p w14:paraId="39D0222E" w14:textId="77777777" w:rsidR="00645B2E" w:rsidRPr="00295615" w:rsidRDefault="00645B2E" w:rsidP="00F64B13">
      <w:pPr>
        <w:tabs>
          <w:tab w:val="left" w:pos="851"/>
        </w:tabs>
        <w:ind w:left="851" w:right="901"/>
        <w:jc w:val="both"/>
        <w:rPr>
          <w:rFonts w:ascii="Palatino Linotype" w:hAnsi="Palatino Linotype"/>
          <w:i/>
          <w:sz w:val="22"/>
          <w:szCs w:val="22"/>
          <w:lang w:val="es-ES"/>
        </w:rPr>
      </w:pPr>
      <w:r w:rsidRPr="00295615">
        <w:rPr>
          <w:rFonts w:ascii="Palatino Linotype" w:hAnsi="Palatino Linotype"/>
          <w:b/>
          <w:i/>
          <w:sz w:val="22"/>
          <w:szCs w:val="22"/>
          <w:lang w:val="es-ES"/>
        </w:rPr>
        <w:t xml:space="preserve">VIII. </w:t>
      </w:r>
      <w:r w:rsidRPr="00295615">
        <w:rPr>
          <w:rFonts w:ascii="Palatino Linotype" w:hAnsi="Palatino Linotype"/>
          <w:i/>
          <w:sz w:val="22"/>
          <w:szCs w:val="22"/>
          <w:lang w:val="es-ES"/>
        </w:rPr>
        <w:t>Firma del recurrente, en su caso, cuando se presente por escrito, requisito sin el cual se dará trámite al recurso.</w:t>
      </w:r>
    </w:p>
    <w:p w14:paraId="00BC0885" w14:textId="77777777" w:rsidR="00645B2E" w:rsidRPr="00295615" w:rsidRDefault="00645B2E" w:rsidP="00F64B13">
      <w:pPr>
        <w:tabs>
          <w:tab w:val="left" w:pos="851"/>
        </w:tabs>
        <w:ind w:left="851" w:right="901"/>
        <w:jc w:val="both"/>
        <w:rPr>
          <w:rFonts w:ascii="Palatino Linotype" w:hAnsi="Palatino Linotype"/>
          <w:i/>
          <w:sz w:val="22"/>
          <w:szCs w:val="22"/>
          <w:lang w:val="es-ES"/>
        </w:rPr>
      </w:pPr>
      <w:r w:rsidRPr="00295615">
        <w:rPr>
          <w:rFonts w:ascii="Palatino Linotype" w:hAnsi="Palatino Linotype"/>
          <w:i/>
          <w:sz w:val="22"/>
          <w:szCs w:val="22"/>
          <w:lang w:val="es-ES"/>
        </w:rPr>
        <w:t xml:space="preserve">Adicionalmente, se podrán anexar las pruebas y demás elementos que considere procedentes someter a juicio del Instituto. </w:t>
      </w:r>
    </w:p>
    <w:p w14:paraId="489F8692" w14:textId="77777777" w:rsidR="00645B2E" w:rsidRPr="00295615" w:rsidRDefault="00645B2E" w:rsidP="00F64B13">
      <w:pPr>
        <w:tabs>
          <w:tab w:val="left" w:pos="851"/>
        </w:tabs>
        <w:ind w:left="851" w:right="901"/>
        <w:jc w:val="both"/>
        <w:rPr>
          <w:rFonts w:ascii="Palatino Linotype" w:hAnsi="Palatino Linotype"/>
          <w:i/>
          <w:sz w:val="22"/>
          <w:szCs w:val="22"/>
          <w:lang w:val="es-ES"/>
        </w:rPr>
      </w:pPr>
      <w:r w:rsidRPr="00295615">
        <w:rPr>
          <w:rFonts w:ascii="Palatino Linotype" w:hAnsi="Palatino Linotype"/>
          <w:i/>
          <w:sz w:val="22"/>
          <w:szCs w:val="22"/>
          <w:lang w:val="es-ES"/>
        </w:rPr>
        <w:t xml:space="preserve">En ningún caso será necesario que el particular ratifique el recurso de revisión interpuesto. </w:t>
      </w:r>
    </w:p>
    <w:p w14:paraId="2AFA67FB" w14:textId="77777777" w:rsidR="00645B2E" w:rsidRPr="00295615" w:rsidRDefault="00645B2E" w:rsidP="00F64B13">
      <w:pPr>
        <w:tabs>
          <w:tab w:val="left" w:pos="851"/>
        </w:tabs>
        <w:ind w:left="851" w:right="901"/>
        <w:jc w:val="both"/>
        <w:rPr>
          <w:rFonts w:ascii="Palatino Linotype" w:hAnsi="Palatino Linotype"/>
          <w:i/>
          <w:sz w:val="22"/>
          <w:szCs w:val="22"/>
          <w:lang w:val="es-ES"/>
        </w:rPr>
      </w:pPr>
      <w:r w:rsidRPr="00295615">
        <w:rPr>
          <w:rFonts w:ascii="Palatino Linotype" w:hAnsi="Palatino Linotype"/>
          <w:i/>
          <w:sz w:val="22"/>
          <w:szCs w:val="22"/>
          <w:lang w:val="es-ES"/>
        </w:rPr>
        <w:t xml:space="preserve">En caso de </w:t>
      </w:r>
      <w:r w:rsidRPr="00295615">
        <w:rPr>
          <w:rFonts w:ascii="Palatino Linotype" w:hAnsi="Palatino Linotype" w:cs="Arial"/>
          <w:i/>
          <w:color w:val="222222"/>
          <w:sz w:val="22"/>
          <w:szCs w:val="22"/>
          <w:lang w:val="es-ES" w:eastAsia="es-MX"/>
        </w:rPr>
        <w:t>que</w:t>
      </w:r>
      <w:r w:rsidRPr="00295615">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6373DE6D" w14:textId="77777777" w:rsidR="00645B2E" w:rsidRPr="00295615" w:rsidRDefault="00645B2E" w:rsidP="00F64B13">
      <w:pPr>
        <w:tabs>
          <w:tab w:val="left" w:pos="851"/>
        </w:tabs>
        <w:ind w:left="851" w:right="901"/>
        <w:jc w:val="both"/>
        <w:rPr>
          <w:rFonts w:ascii="Palatino Linotype" w:hAnsi="Palatino Linotype"/>
          <w:i/>
          <w:sz w:val="22"/>
          <w:szCs w:val="22"/>
          <w:lang w:val="es-ES"/>
        </w:rPr>
      </w:pPr>
      <w:r w:rsidRPr="00295615">
        <w:rPr>
          <w:rFonts w:ascii="Palatino Linotype" w:hAnsi="Palatino Linotype"/>
          <w:i/>
          <w:sz w:val="22"/>
          <w:szCs w:val="22"/>
          <w:lang w:val="es-ES"/>
        </w:rPr>
        <w:t>(Énfasis añadido)</w:t>
      </w:r>
    </w:p>
    <w:p w14:paraId="6F28D80E" w14:textId="77777777" w:rsidR="00645B2E" w:rsidRPr="00295615" w:rsidRDefault="00645B2E" w:rsidP="00F64B13">
      <w:pPr>
        <w:jc w:val="both"/>
        <w:textAlignment w:val="baseline"/>
        <w:rPr>
          <w:rFonts w:ascii="Palatino Linotype" w:hAnsi="Palatino Linotype"/>
          <w:b/>
          <w:color w:val="000000" w:themeColor="text1"/>
          <w:sz w:val="28"/>
          <w:lang w:eastAsia="es-MX"/>
        </w:rPr>
      </w:pPr>
    </w:p>
    <w:p w14:paraId="5EA500EA" w14:textId="721AB3B4" w:rsidR="00DF6934" w:rsidRPr="00295615" w:rsidRDefault="00FA1E61" w:rsidP="00F64B13">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295615">
        <w:rPr>
          <w:rFonts w:ascii="Palatino Linotype" w:hAnsi="Palatino Linotype" w:cs="Arial"/>
          <w:b/>
          <w:color w:val="000000" w:themeColor="text1"/>
          <w:sz w:val="28"/>
        </w:rPr>
        <w:t>QUINTO</w:t>
      </w:r>
      <w:r w:rsidRPr="00295615">
        <w:rPr>
          <w:rFonts w:ascii="Palatino Linotype" w:hAnsi="Palatino Linotype" w:cs="Arial"/>
          <w:b/>
          <w:color w:val="000000" w:themeColor="text1"/>
        </w:rPr>
        <w:t xml:space="preserve">. </w:t>
      </w:r>
      <w:r w:rsidR="00A23064" w:rsidRPr="00295615">
        <w:rPr>
          <w:rFonts w:ascii="Palatino Linotype" w:hAnsi="Palatino Linotype" w:cs="Arial"/>
          <w:b/>
          <w:color w:val="000000" w:themeColor="text1"/>
        </w:rPr>
        <w:t xml:space="preserve">Estudio y </w:t>
      </w:r>
      <w:r w:rsidR="00A94385" w:rsidRPr="00295615">
        <w:rPr>
          <w:rFonts w:ascii="Palatino Linotype" w:hAnsi="Palatino Linotype" w:cs="Arial"/>
          <w:b/>
          <w:color w:val="000000" w:themeColor="text1"/>
        </w:rPr>
        <w:t>R</w:t>
      </w:r>
      <w:r w:rsidR="00A23064" w:rsidRPr="00295615">
        <w:rPr>
          <w:rFonts w:ascii="Palatino Linotype" w:hAnsi="Palatino Linotype" w:cs="Arial"/>
          <w:b/>
          <w:color w:val="000000" w:themeColor="text1"/>
        </w:rPr>
        <w:t xml:space="preserve">esolución del </w:t>
      </w:r>
      <w:r w:rsidR="00A94385" w:rsidRPr="00295615">
        <w:rPr>
          <w:rFonts w:ascii="Palatino Linotype" w:hAnsi="Palatino Linotype" w:cs="Arial"/>
          <w:b/>
          <w:color w:val="000000" w:themeColor="text1"/>
        </w:rPr>
        <w:t>R</w:t>
      </w:r>
      <w:r w:rsidR="00A23064" w:rsidRPr="00295615">
        <w:rPr>
          <w:rFonts w:ascii="Palatino Linotype" w:hAnsi="Palatino Linotype" w:cs="Arial"/>
          <w:b/>
          <w:color w:val="000000" w:themeColor="text1"/>
        </w:rPr>
        <w:t xml:space="preserve">ecurso. </w:t>
      </w:r>
    </w:p>
    <w:p w14:paraId="09679D68" w14:textId="493EFB1C" w:rsidR="005B14AE" w:rsidRPr="00295615" w:rsidRDefault="005B14AE" w:rsidP="00F64B13">
      <w:pPr>
        <w:spacing w:line="360" w:lineRule="auto"/>
        <w:jc w:val="both"/>
        <w:rPr>
          <w:rFonts w:ascii="Palatino Linotype" w:hAnsi="Palatino Linotype" w:cs="Arial"/>
          <w:color w:val="000000" w:themeColor="text1"/>
        </w:rPr>
      </w:pPr>
      <w:r w:rsidRPr="00295615">
        <w:rPr>
          <w:rFonts w:ascii="Palatino Linotype" w:hAnsi="Palatino Linotype" w:cs="Arial"/>
          <w:color w:val="000000" w:themeColor="text1"/>
        </w:rPr>
        <w:t xml:space="preserve">Una vez determinada la vía sobre la que versará el presente recurso, y previa revisión del expediente electrónico formado en </w:t>
      </w:r>
      <w:r w:rsidRPr="00295615">
        <w:rPr>
          <w:rFonts w:ascii="Palatino Linotype" w:hAnsi="Palatino Linotype" w:cs="Arial"/>
          <w:b/>
          <w:color w:val="000000" w:themeColor="text1"/>
        </w:rPr>
        <w:t>EL SAIMEX</w:t>
      </w:r>
      <w:r w:rsidRPr="00295615">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2B398F" w:rsidRPr="00295615">
        <w:rPr>
          <w:rFonts w:ascii="Palatino Linotype" w:hAnsi="Palatino Linotype" w:cs="Arial"/>
          <w:color w:val="000000" w:themeColor="text1"/>
        </w:rPr>
        <w:t xml:space="preserve"> éste Órgano Garante </w:t>
      </w:r>
      <w:r w:rsidRPr="00295615">
        <w:rPr>
          <w:rFonts w:ascii="Palatino Linotype" w:hAnsi="Palatino Linotype" w:cs="Arial"/>
          <w:color w:val="000000" w:themeColor="text1"/>
        </w:rPr>
        <w:t xml:space="preserve">de dictar el fallo correspondiente conforme a derecho, tomando en consideración los elementos </w:t>
      </w:r>
      <w:r w:rsidRPr="00295615">
        <w:rPr>
          <w:rFonts w:ascii="Palatino Linotype" w:hAnsi="Palatino Linotype" w:cs="Arial"/>
          <w:color w:val="000000" w:themeColor="text1"/>
        </w:rPr>
        <w:lastRenderedPageBreak/>
        <w:t xml:space="preserve">aportados por las partes y respetando en todo momento al principio de máxima publicidad consagrado en la </w:t>
      </w:r>
      <w:r w:rsidRPr="00295615">
        <w:rPr>
          <w:rFonts w:ascii="Palatino Linotype" w:hAnsi="Palatino Linotype"/>
          <w:color w:val="000000" w:themeColor="text1"/>
          <w:lang w:val="es-ES"/>
        </w:rPr>
        <w:t>Constitución Política de los Estados Unidos Mexicanos, Constitución Política del Estado Libre y Soberano de México</w:t>
      </w:r>
      <w:r w:rsidRPr="00295615">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295615">
        <w:rPr>
          <w:rFonts w:ascii="Palatino Linotype" w:hAnsi="Palatino Linotype"/>
          <w:color w:val="000000" w:themeColor="text1"/>
          <w:lang w:val="es-ES"/>
        </w:rPr>
        <w:t>Constitución Política de los Estados Unidos Mexicanos</w:t>
      </w:r>
      <w:r w:rsidRPr="00295615">
        <w:rPr>
          <w:rFonts w:ascii="Palatino Linotype" w:hAnsi="Palatino Linotype" w:cs="Arial"/>
          <w:color w:val="000000" w:themeColor="text1"/>
        </w:rPr>
        <w:t xml:space="preserve"> y los numerales 8 y 9 de la </w:t>
      </w:r>
      <w:r w:rsidRPr="00295615">
        <w:rPr>
          <w:rFonts w:ascii="Palatino Linotype" w:hAnsi="Palatino Linotype" w:cs="Arial"/>
          <w:color w:val="000000" w:themeColor="text1"/>
          <w:lang w:val="es-ES"/>
        </w:rPr>
        <w:t>Ley de Transparencia y Acceso a la Información Pública del Estado de México y Municipios.</w:t>
      </w:r>
    </w:p>
    <w:p w14:paraId="548AC712" w14:textId="77777777" w:rsidR="009B1BC5" w:rsidRPr="00295615" w:rsidRDefault="009B1BC5" w:rsidP="00F64B1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58416C0" w14:textId="165D0B14" w:rsidR="00645B2E" w:rsidRPr="00295615" w:rsidRDefault="00645B2E" w:rsidP="00F64B1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95615">
        <w:rPr>
          <w:rFonts w:ascii="Palatino Linotype" w:hAnsi="Palatino Linotype" w:cs="Arial"/>
          <w:color w:val="000000" w:themeColor="text1"/>
        </w:rPr>
        <w:t>Derivado de lo anterior</w:t>
      </w:r>
      <w:r w:rsidR="00BB507F" w:rsidRPr="00295615">
        <w:rPr>
          <w:rFonts w:ascii="Palatino Linotype" w:hAnsi="Palatino Linotype" w:cs="Arial"/>
          <w:color w:val="000000" w:themeColor="text1"/>
        </w:rPr>
        <w:t xml:space="preserve">, </w:t>
      </w:r>
      <w:r w:rsidRPr="00295615">
        <w:rPr>
          <w:rFonts w:ascii="Palatino Linotype" w:hAnsi="Palatino Linotype" w:cs="Arial"/>
          <w:color w:val="000000" w:themeColor="text1"/>
        </w:rPr>
        <w:t xml:space="preserve">se procede a analizar si la respuesta del </w:t>
      </w:r>
      <w:r w:rsidRPr="00295615">
        <w:rPr>
          <w:rFonts w:ascii="Palatino Linotype" w:hAnsi="Palatino Linotype" w:cs="Arial"/>
          <w:b/>
          <w:color w:val="000000" w:themeColor="text1"/>
          <w:lang w:eastAsia="es-MX"/>
        </w:rPr>
        <w:t>SUJETO OBLIGADO</w:t>
      </w:r>
      <w:r w:rsidRPr="00295615">
        <w:rPr>
          <w:rFonts w:ascii="Palatino Linotype" w:hAnsi="Palatino Linotype" w:cs="Arial"/>
          <w:color w:val="000000" w:themeColor="text1"/>
        </w:rPr>
        <w:t xml:space="preserve"> cumple con los requisitos del Derecho de Acceso a la Información Pública, por lo que, para efectos de mejor estudio y comprensión, conviene citar las solicitudes del </w:t>
      </w:r>
      <w:r w:rsidRPr="00295615">
        <w:rPr>
          <w:rFonts w:ascii="Palatino Linotype" w:hAnsi="Palatino Linotype" w:cs="Arial"/>
          <w:b/>
          <w:bCs/>
          <w:color w:val="000000" w:themeColor="text1"/>
        </w:rPr>
        <w:t>RECURRENTE</w:t>
      </w:r>
      <w:r w:rsidRPr="00295615">
        <w:rPr>
          <w:rFonts w:ascii="Palatino Linotype" w:hAnsi="Palatino Linotype" w:cs="Arial"/>
          <w:color w:val="000000" w:themeColor="text1"/>
        </w:rPr>
        <w:t xml:space="preserve">, así como, la respuesta otorgada por </w:t>
      </w:r>
      <w:r w:rsidRPr="00295615">
        <w:rPr>
          <w:rFonts w:ascii="Palatino Linotype" w:hAnsi="Palatino Linotype" w:cs="Arial"/>
          <w:b/>
          <w:color w:val="000000" w:themeColor="text1"/>
        </w:rPr>
        <w:t xml:space="preserve">EL SUJETO OBLIGADO, </w:t>
      </w:r>
      <w:r w:rsidRPr="00295615">
        <w:rPr>
          <w:rFonts w:ascii="Palatino Linotype" w:hAnsi="Palatino Linotype" w:cs="Arial"/>
          <w:color w:val="000000" w:themeColor="text1"/>
        </w:rPr>
        <w:t>motivo por el cual se realiza la siguiente tabla, para mayor entendimiento:</w:t>
      </w:r>
    </w:p>
    <w:p w14:paraId="77699A24" w14:textId="77777777" w:rsidR="00645B2E" w:rsidRPr="00295615" w:rsidRDefault="00645B2E" w:rsidP="00F64B1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tbl>
      <w:tblPr>
        <w:tblStyle w:val="Tablaconcuadrcula"/>
        <w:tblW w:w="9111" w:type="dxa"/>
        <w:shd w:val="pct12" w:color="auto" w:fill="auto"/>
        <w:tblLayout w:type="fixed"/>
        <w:tblLook w:val="04A0" w:firstRow="1" w:lastRow="0" w:firstColumn="1" w:lastColumn="0" w:noHBand="0" w:noVBand="1"/>
      </w:tblPr>
      <w:tblGrid>
        <w:gridCol w:w="3397"/>
        <w:gridCol w:w="4111"/>
        <w:gridCol w:w="1603"/>
      </w:tblGrid>
      <w:tr w:rsidR="00645B2E" w:rsidRPr="00295615" w14:paraId="116F0501" w14:textId="77777777" w:rsidTr="00D1705D">
        <w:trPr>
          <w:tblHeader/>
        </w:trPr>
        <w:tc>
          <w:tcPr>
            <w:tcW w:w="3397" w:type="dxa"/>
            <w:tcBorders>
              <w:bottom w:val="single" w:sz="4" w:space="0" w:color="auto"/>
            </w:tcBorders>
            <w:shd w:val="pct12" w:color="auto" w:fill="auto"/>
            <w:vAlign w:val="center"/>
          </w:tcPr>
          <w:p w14:paraId="294B417A" w14:textId="77777777" w:rsidR="00645B2E" w:rsidRPr="00295615" w:rsidRDefault="00645B2E" w:rsidP="00F64B13">
            <w:pPr>
              <w:pStyle w:val="Prrafodelista"/>
              <w:widowControl w:val="0"/>
              <w:autoSpaceDE w:val="0"/>
              <w:autoSpaceDN w:val="0"/>
              <w:adjustRightInd w:val="0"/>
              <w:spacing w:line="276" w:lineRule="auto"/>
              <w:ind w:left="0"/>
              <w:jc w:val="center"/>
              <w:rPr>
                <w:rFonts w:ascii="Palatino Linotype" w:hAnsi="Palatino Linotype" w:cs="Arial"/>
                <w:color w:val="000000" w:themeColor="text1"/>
              </w:rPr>
            </w:pPr>
            <w:r w:rsidRPr="00295615">
              <w:rPr>
                <w:rFonts w:ascii="Palatino Linotype" w:hAnsi="Palatino Linotype" w:cs="Arial"/>
                <w:b/>
                <w:color w:val="000000" w:themeColor="text1"/>
              </w:rPr>
              <w:t>Solicitud</w:t>
            </w:r>
          </w:p>
        </w:tc>
        <w:tc>
          <w:tcPr>
            <w:tcW w:w="4111" w:type="dxa"/>
            <w:tcBorders>
              <w:bottom w:val="single" w:sz="4" w:space="0" w:color="auto"/>
            </w:tcBorders>
            <w:shd w:val="pct12" w:color="auto" w:fill="auto"/>
            <w:vAlign w:val="center"/>
          </w:tcPr>
          <w:p w14:paraId="471BBC76" w14:textId="77777777" w:rsidR="00645B2E" w:rsidRPr="00295615" w:rsidRDefault="00645B2E" w:rsidP="00F64B13">
            <w:pPr>
              <w:pStyle w:val="Prrafodelista"/>
              <w:widowControl w:val="0"/>
              <w:autoSpaceDE w:val="0"/>
              <w:autoSpaceDN w:val="0"/>
              <w:adjustRightInd w:val="0"/>
              <w:spacing w:line="276" w:lineRule="auto"/>
              <w:ind w:left="0"/>
              <w:jc w:val="center"/>
              <w:rPr>
                <w:rFonts w:ascii="Palatino Linotype" w:hAnsi="Palatino Linotype" w:cs="Arial"/>
                <w:color w:val="000000" w:themeColor="text1"/>
              </w:rPr>
            </w:pPr>
            <w:r w:rsidRPr="00295615">
              <w:rPr>
                <w:rFonts w:ascii="Palatino Linotype" w:hAnsi="Palatino Linotype" w:cs="Arial"/>
                <w:b/>
                <w:color w:val="000000" w:themeColor="text1"/>
              </w:rPr>
              <w:t>Respuesta</w:t>
            </w:r>
          </w:p>
        </w:tc>
        <w:tc>
          <w:tcPr>
            <w:tcW w:w="1603" w:type="dxa"/>
            <w:tcBorders>
              <w:bottom w:val="single" w:sz="4" w:space="0" w:color="auto"/>
            </w:tcBorders>
            <w:shd w:val="pct12" w:color="auto" w:fill="auto"/>
            <w:vAlign w:val="center"/>
          </w:tcPr>
          <w:p w14:paraId="0E19DE3A" w14:textId="77777777" w:rsidR="00645B2E" w:rsidRPr="00295615" w:rsidRDefault="00645B2E" w:rsidP="00F64B13">
            <w:pPr>
              <w:pStyle w:val="Prrafodelista"/>
              <w:widowControl w:val="0"/>
              <w:autoSpaceDE w:val="0"/>
              <w:autoSpaceDN w:val="0"/>
              <w:adjustRightInd w:val="0"/>
              <w:spacing w:line="276" w:lineRule="auto"/>
              <w:ind w:left="0"/>
              <w:jc w:val="center"/>
              <w:rPr>
                <w:rFonts w:ascii="Palatino Linotype" w:hAnsi="Palatino Linotype" w:cs="Arial"/>
                <w:color w:val="000000" w:themeColor="text1"/>
              </w:rPr>
            </w:pPr>
            <w:r w:rsidRPr="00295615">
              <w:rPr>
                <w:rFonts w:ascii="Palatino Linotype" w:hAnsi="Palatino Linotype" w:cs="Arial"/>
                <w:b/>
                <w:color w:val="000000" w:themeColor="text1"/>
              </w:rPr>
              <w:t>Colma Si/No</w:t>
            </w:r>
          </w:p>
        </w:tc>
      </w:tr>
      <w:tr w:rsidR="00645B2E" w:rsidRPr="00295615" w14:paraId="124594B2" w14:textId="77777777" w:rsidTr="00D1705D">
        <w:tc>
          <w:tcPr>
            <w:tcW w:w="3397" w:type="dxa"/>
            <w:shd w:val="clear" w:color="auto" w:fill="auto"/>
          </w:tcPr>
          <w:p w14:paraId="3AEAA168" w14:textId="6BF23B75" w:rsidR="00645B2E" w:rsidRPr="00295615" w:rsidRDefault="00645B2E" w:rsidP="00F64B13">
            <w:pPr>
              <w:pStyle w:val="Prrafodelista"/>
              <w:widowControl w:val="0"/>
              <w:numPr>
                <w:ilvl w:val="0"/>
                <w:numId w:val="13"/>
              </w:numPr>
              <w:autoSpaceDE w:val="0"/>
              <w:autoSpaceDN w:val="0"/>
              <w:adjustRightInd w:val="0"/>
              <w:spacing w:line="276" w:lineRule="auto"/>
              <w:ind w:left="313" w:hanging="284"/>
              <w:jc w:val="both"/>
              <w:rPr>
                <w:rFonts w:ascii="Palatino Linotype" w:hAnsi="Palatino Linotype" w:cs="Arial"/>
                <w:b/>
                <w:color w:val="000000" w:themeColor="text1"/>
              </w:rPr>
            </w:pPr>
            <w:r w:rsidRPr="00295615">
              <w:rPr>
                <w:rFonts w:ascii="Palatino Linotype" w:hAnsi="Palatino Linotype"/>
                <w:color w:val="000000"/>
              </w:rPr>
              <w:t>Padrón de proveedores y contratistas actualizado.</w:t>
            </w:r>
          </w:p>
        </w:tc>
        <w:tc>
          <w:tcPr>
            <w:tcW w:w="4111" w:type="dxa"/>
            <w:shd w:val="clear" w:color="auto" w:fill="auto"/>
          </w:tcPr>
          <w:p w14:paraId="563EDD8F" w14:textId="60AB93CF" w:rsidR="00645B2E" w:rsidRPr="00295615" w:rsidRDefault="00B818A9" w:rsidP="00F64B13">
            <w:pPr>
              <w:widowControl w:val="0"/>
              <w:autoSpaceDE w:val="0"/>
              <w:autoSpaceDN w:val="0"/>
              <w:adjustRightInd w:val="0"/>
              <w:spacing w:line="276" w:lineRule="auto"/>
              <w:ind w:left="29"/>
              <w:jc w:val="both"/>
              <w:rPr>
                <w:rFonts w:ascii="Palatino Linotype" w:hAnsi="Palatino Linotype"/>
                <w:color w:val="000000"/>
              </w:rPr>
            </w:pPr>
            <w:r w:rsidRPr="00295615">
              <w:rPr>
                <w:rFonts w:ascii="Palatino Linotype" w:hAnsi="Palatino Linotype"/>
                <w:color w:val="000000"/>
              </w:rPr>
              <w:t xml:space="preserve">Omitió pronunciarse al respecto </w:t>
            </w:r>
          </w:p>
        </w:tc>
        <w:tc>
          <w:tcPr>
            <w:tcW w:w="1603" w:type="dxa"/>
            <w:shd w:val="clear" w:color="auto" w:fill="auto"/>
            <w:vAlign w:val="center"/>
          </w:tcPr>
          <w:p w14:paraId="44C69B6E" w14:textId="2C9B1B3C" w:rsidR="00645B2E" w:rsidRPr="00295615" w:rsidRDefault="00B818A9" w:rsidP="00F64B13">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rPr>
            </w:pPr>
            <w:r w:rsidRPr="00295615">
              <w:rPr>
                <w:rFonts w:ascii="Palatino Linotype" w:hAnsi="Palatino Linotype" w:cs="Arial"/>
                <w:b/>
                <w:color w:val="000000" w:themeColor="text1"/>
              </w:rPr>
              <w:t>No</w:t>
            </w:r>
            <w:r w:rsidR="00645B2E" w:rsidRPr="00295615">
              <w:rPr>
                <w:rFonts w:ascii="Palatino Linotype" w:hAnsi="Palatino Linotype" w:cs="Arial"/>
                <w:b/>
                <w:color w:val="000000" w:themeColor="text1"/>
              </w:rPr>
              <w:t xml:space="preserve"> </w:t>
            </w:r>
          </w:p>
        </w:tc>
      </w:tr>
      <w:tr w:rsidR="00645B2E" w:rsidRPr="00295615" w14:paraId="378974CE" w14:textId="77777777" w:rsidTr="00D1705D">
        <w:tc>
          <w:tcPr>
            <w:tcW w:w="3397" w:type="dxa"/>
            <w:shd w:val="clear" w:color="auto" w:fill="auto"/>
          </w:tcPr>
          <w:p w14:paraId="126619F4" w14:textId="2D245026" w:rsidR="00645B2E" w:rsidRPr="00295615" w:rsidRDefault="00B818A9" w:rsidP="00F64B13">
            <w:pPr>
              <w:pStyle w:val="Prrafodelista"/>
              <w:widowControl w:val="0"/>
              <w:numPr>
                <w:ilvl w:val="0"/>
                <w:numId w:val="13"/>
              </w:numPr>
              <w:autoSpaceDE w:val="0"/>
              <w:autoSpaceDN w:val="0"/>
              <w:adjustRightInd w:val="0"/>
              <w:spacing w:line="276" w:lineRule="auto"/>
              <w:ind w:left="313" w:hanging="284"/>
              <w:jc w:val="both"/>
              <w:rPr>
                <w:rFonts w:ascii="Palatino Linotype" w:hAnsi="Palatino Linotype"/>
                <w:color w:val="000000"/>
              </w:rPr>
            </w:pPr>
            <w:r w:rsidRPr="00295615">
              <w:rPr>
                <w:rFonts w:ascii="Palatino Linotype" w:hAnsi="Palatino Linotype"/>
                <w:color w:val="000000"/>
              </w:rPr>
              <w:t xml:space="preserve">Nombre o razón social de los proveedores y contratistas con quienes a la fecha tenga el Ayuntamiento algún adeudo, así como el monto del adeudo (sin importar la administración en el que éste se haya contraído). </w:t>
            </w:r>
          </w:p>
        </w:tc>
        <w:tc>
          <w:tcPr>
            <w:tcW w:w="4111" w:type="dxa"/>
            <w:shd w:val="clear" w:color="auto" w:fill="auto"/>
          </w:tcPr>
          <w:p w14:paraId="71FE5C56" w14:textId="509FE38F" w:rsidR="00645B2E" w:rsidRPr="00295615" w:rsidRDefault="00B818A9" w:rsidP="00F64B13">
            <w:pPr>
              <w:widowControl w:val="0"/>
              <w:autoSpaceDE w:val="0"/>
              <w:autoSpaceDN w:val="0"/>
              <w:adjustRightInd w:val="0"/>
              <w:spacing w:line="276" w:lineRule="auto"/>
              <w:ind w:left="29"/>
              <w:jc w:val="both"/>
              <w:rPr>
                <w:rFonts w:ascii="Palatino Linotype" w:hAnsi="Palatino Linotype"/>
                <w:color w:val="000000"/>
              </w:rPr>
            </w:pPr>
            <w:r w:rsidRPr="00295615">
              <w:rPr>
                <w:rFonts w:ascii="Palatino Linotype" w:hAnsi="Palatino Linotype"/>
                <w:color w:val="000000"/>
              </w:rPr>
              <w:t>A la fecha no se tiene adeudo con proveedores y contratistas</w:t>
            </w:r>
          </w:p>
        </w:tc>
        <w:tc>
          <w:tcPr>
            <w:tcW w:w="1603" w:type="dxa"/>
            <w:shd w:val="clear" w:color="auto" w:fill="auto"/>
            <w:vAlign w:val="center"/>
          </w:tcPr>
          <w:p w14:paraId="46294002" w14:textId="77777777" w:rsidR="00645B2E" w:rsidRPr="00295615" w:rsidRDefault="00645B2E" w:rsidP="00F64B13">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rPr>
            </w:pPr>
            <w:r w:rsidRPr="00295615">
              <w:rPr>
                <w:rFonts w:ascii="Palatino Linotype" w:hAnsi="Palatino Linotype" w:cs="Arial"/>
                <w:b/>
                <w:color w:val="000000" w:themeColor="text1"/>
              </w:rPr>
              <w:t xml:space="preserve">Si </w:t>
            </w:r>
          </w:p>
        </w:tc>
      </w:tr>
      <w:tr w:rsidR="00645B2E" w:rsidRPr="00295615" w14:paraId="72560D77" w14:textId="77777777" w:rsidTr="00D1705D">
        <w:tc>
          <w:tcPr>
            <w:tcW w:w="3397" w:type="dxa"/>
            <w:shd w:val="clear" w:color="auto" w:fill="auto"/>
          </w:tcPr>
          <w:p w14:paraId="2F52C1C7" w14:textId="4B0D6E3F" w:rsidR="00645B2E" w:rsidRPr="00295615" w:rsidRDefault="00B818A9" w:rsidP="00F64B13">
            <w:pPr>
              <w:pStyle w:val="Prrafodelista"/>
              <w:widowControl w:val="0"/>
              <w:numPr>
                <w:ilvl w:val="0"/>
                <w:numId w:val="13"/>
              </w:numPr>
              <w:autoSpaceDE w:val="0"/>
              <w:autoSpaceDN w:val="0"/>
              <w:adjustRightInd w:val="0"/>
              <w:spacing w:line="276" w:lineRule="auto"/>
              <w:ind w:left="313" w:hanging="284"/>
              <w:jc w:val="both"/>
              <w:rPr>
                <w:rFonts w:ascii="Palatino Linotype" w:hAnsi="Palatino Linotype"/>
                <w:color w:val="000000"/>
              </w:rPr>
            </w:pPr>
            <w:r w:rsidRPr="00295615">
              <w:rPr>
                <w:rFonts w:ascii="Palatino Linotype" w:hAnsi="Palatino Linotype"/>
                <w:color w:val="000000"/>
              </w:rPr>
              <w:t xml:space="preserve">Balanza de comprobación detallada más reciente. </w:t>
            </w:r>
          </w:p>
        </w:tc>
        <w:tc>
          <w:tcPr>
            <w:tcW w:w="4111" w:type="dxa"/>
            <w:shd w:val="clear" w:color="auto" w:fill="auto"/>
          </w:tcPr>
          <w:p w14:paraId="0C240AF6" w14:textId="5CD15BD9" w:rsidR="00645B2E" w:rsidRPr="00295615" w:rsidRDefault="00645B2E" w:rsidP="00F64B13">
            <w:pPr>
              <w:widowControl w:val="0"/>
              <w:autoSpaceDE w:val="0"/>
              <w:autoSpaceDN w:val="0"/>
              <w:adjustRightInd w:val="0"/>
              <w:spacing w:line="276" w:lineRule="auto"/>
              <w:jc w:val="both"/>
              <w:rPr>
                <w:rFonts w:ascii="Palatino Linotype" w:hAnsi="Palatino Linotype"/>
                <w:color w:val="000000"/>
              </w:rPr>
            </w:pPr>
            <w:r w:rsidRPr="00295615">
              <w:rPr>
                <w:rFonts w:ascii="Palatino Linotype" w:hAnsi="Palatino Linotype"/>
                <w:color w:val="000000"/>
              </w:rPr>
              <w:t xml:space="preserve">Adjuntó </w:t>
            </w:r>
            <w:r w:rsidR="00B818A9" w:rsidRPr="00295615">
              <w:rPr>
                <w:rFonts w:ascii="Palatino Linotype" w:hAnsi="Palatino Linotype"/>
                <w:color w:val="000000"/>
              </w:rPr>
              <w:t xml:space="preserve">balanza de comprobación detallada del 1 al 31 de marzo de 2022. </w:t>
            </w:r>
          </w:p>
        </w:tc>
        <w:tc>
          <w:tcPr>
            <w:tcW w:w="1603" w:type="dxa"/>
            <w:shd w:val="clear" w:color="auto" w:fill="auto"/>
            <w:vAlign w:val="center"/>
          </w:tcPr>
          <w:p w14:paraId="5DC53A2F" w14:textId="54AEE297" w:rsidR="00645B2E" w:rsidRPr="00295615" w:rsidRDefault="00B818A9" w:rsidP="00F64B13">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rPr>
            </w:pPr>
            <w:r w:rsidRPr="00295615">
              <w:rPr>
                <w:rFonts w:ascii="Palatino Linotype" w:hAnsi="Palatino Linotype" w:cs="Arial"/>
                <w:b/>
                <w:color w:val="000000" w:themeColor="text1"/>
              </w:rPr>
              <w:t xml:space="preserve">Si </w:t>
            </w:r>
            <w:r w:rsidR="00645B2E" w:rsidRPr="00295615">
              <w:rPr>
                <w:rFonts w:ascii="Palatino Linotype" w:hAnsi="Palatino Linotype" w:cs="Arial"/>
                <w:b/>
                <w:color w:val="000000" w:themeColor="text1"/>
              </w:rPr>
              <w:t xml:space="preserve"> </w:t>
            </w:r>
          </w:p>
        </w:tc>
      </w:tr>
      <w:tr w:rsidR="00B818A9" w:rsidRPr="00295615" w14:paraId="192EF6A9" w14:textId="77777777" w:rsidTr="00D1705D">
        <w:tc>
          <w:tcPr>
            <w:tcW w:w="3397" w:type="dxa"/>
            <w:shd w:val="clear" w:color="auto" w:fill="auto"/>
          </w:tcPr>
          <w:p w14:paraId="649EE45B" w14:textId="1214D292" w:rsidR="00B818A9" w:rsidRPr="00295615" w:rsidRDefault="00B818A9" w:rsidP="00F64B13">
            <w:pPr>
              <w:pStyle w:val="Prrafodelista"/>
              <w:widowControl w:val="0"/>
              <w:numPr>
                <w:ilvl w:val="0"/>
                <w:numId w:val="13"/>
              </w:numPr>
              <w:autoSpaceDE w:val="0"/>
              <w:autoSpaceDN w:val="0"/>
              <w:adjustRightInd w:val="0"/>
              <w:spacing w:line="276" w:lineRule="auto"/>
              <w:ind w:left="313" w:hanging="284"/>
              <w:jc w:val="both"/>
              <w:rPr>
                <w:rFonts w:ascii="Palatino Linotype" w:hAnsi="Palatino Linotype"/>
                <w:color w:val="000000"/>
              </w:rPr>
            </w:pPr>
            <w:r w:rsidRPr="00295615">
              <w:rPr>
                <w:rFonts w:ascii="Palatino Linotype" w:hAnsi="Palatino Linotype"/>
                <w:color w:val="000000"/>
              </w:rPr>
              <w:lastRenderedPageBreak/>
              <w:t xml:space="preserve">Estado de Posición Financiera más reciente. </w:t>
            </w:r>
          </w:p>
        </w:tc>
        <w:tc>
          <w:tcPr>
            <w:tcW w:w="4111" w:type="dxa"/>
            <w:shd w:val="clear" w:color="auto" w:fill="auto"/>
          </w:tcPr>
          <w:p w14:paraId="3EAB6760" w14:textId="3FCC6749" w:rsidR="00B818A9" w:rsidRPr="00295615" w:rsidRDefault="00B818A9" w:rsidP="00F64B13">
            <w:pPr>
              <w:widowControl w:val="0"/>
              <w:autoSpaceDE w:val="0"/>
              <w:autoSpaceDN w:val="0"/>
              <w:adjustRightInd w:val="0"/>
              <w:spacing w:line="276" w:lineRule="auto"/>
              <w:jc w:val="both"/>
              <w:rPr>
                <w:rFonts w:ascii="Palatino Linotype" w:hAnsi="Palatino Linotype"/>
                <w:color w:val="000000"/>
              </w:rPr>
            </w:pPr>
            <w:r w:rsidRPr="00295615">
              <w:rPr>
                <w:rFonts w:ascii="Palatino Linotype" w:hAnsi="Palatino Linotype"/>
                <w:color w:val="000000"/>
              </w:rPr>
              <w:t>Refiere que no tiene reporte alguno con ese nombre</w:t>
            </w:r>
          </w:p>
        </w:tc>
        <w:tc>
          <w:tcPr>
            <w:tcW w:w="1603" w:type="dxa"/>
            <w:shd w:val="clear" w:color="auto" w:fill="auto"/>
            <w:vAlign w:val="center"/>
          </w:tcPr>
          <w:p w14:paraId="50A9B26E" w14:textId="1FA3367C" w:rsidR="00B818A9" w:rsidRPr="00295615" w:rsidRDefault="00B818A9" w:rsidP="00F64B13">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rPr>
            </w:pPr>
            <w:r w:rsidRPr="00295615">
              <w:rPr>
                <w:rFonts w:ascii="Palatino Linotype" w:hAnsi="Palatino Linotype" w:cs="Arial"/>
                <w:b/>
                <w:color w:val="000000" w:themeColor="text1"/>
              </w:rPr>
              <w:t xml:space="preserve">No </w:t>
            </w:r>
          </w:p>
        </w:tc>
      </w:tr>
    </w:tbl>
    <w:p w14:paraId="4ECDBACD" w14:textId="77777777" w:rsidR="00645B2E" w:rsidRPr="00295615" w:rsidRDefault="00645B2E" w:rsidP="00F64B1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5EEC0D9" w14:textId="19C942ED" w:rsidR="00151485" w:rsidRPr="00295615" w:rsidRDefault="00151485" w:rsidP="00F64B13">
      <w:pPr>
        <w:spacing w:line="360" w:lineRule="auto"/>
        <w:jc w:val="both"/>
        <w:rPr>
          <w:rFonts w:ascii="Palatino Linotype" w:eastAsiaTheme="minorEastAsia" w:hAnsi="Palatino Linotype" w:cs="Arial"/>
          <w:lang w:val="es-ES_tradnl"/>
        </w:rPr>
      </w:pPr>
      <w:r w:rsidRPr="00295615">
        <w:rPr>
          <w:rFonts w:ascii="Palatino Linotype" w:eastAsiaTheme="minorEastAsia" w:hAnsi="Palatino Linotype" w:cs="Arial"/>
          <w:lang w:val="es-ES_tradnl"/>
        </w:rPr>
        <w:t xml:space="preserve">Ante la respuesta otorgada, </w:t>
      </w:r>
      <w:r w:rsidRPr="00295615">
        <w:rPr>
          <w:rFonts w:ascii="Palatino Linotype" w:eastAsiaTheme="minorEastAsia" w:hAnsi="Palatino Linotype" w:cs="Arial"/>
          <w:b/>
          <w:lang w:val="es-ES_tradnl"/>
        </w:rPr>
        <w:t xml:space="preserve">EL RECURRENTE </w:t>
      </w:r>
      <w:r w:rsidRPr="00295615">
        <w:rPr>
          <w:rFonts w:ascii="Palatino Linotype" w:eastAsiaTheme="minorEastAsia" w:hAnsi="Palatino Linotype" w:cs="Arial"/>
          <w:lang w:val="es-ES_tradnl"/>
        </w:rPr>
        <w:t xml:space="preserve">interpuso el Recurso de Revisión materia del presente asunto, adoleciéndose porque la entrega de información era incompleta, precisando que sólo se le entregó la balanza de comprobación detallada; en consecuencia, </w:t>
      </w:r>
      <w:r w:rsidRPr="00295615">
        <w:rPr>
          <w:rFonts w:ascii="Palatino Linotype" w:hAnsi="Palatino Linotype" w:cs="Arial"/>
        </w:rPr>
        <w:t xml:space="preserve">este Órgano Garante considera que la respuestas correspondientes al numeral 3 </w:t>
      </w:r>
      <w:r w:rsidRPr="00295615">
        <w:rPr>
          <w:rFonts w:ascii="Palatino Linotype" w:eastAsiaTheme="minorEastAsia" w:hAnsi="Palatino Linotype" w:cs="Arial"/>
          <w:lang w:val="es-ES_tradnl"/>
        </w:rPr>
        <w:t xml:space="preserve">debe declararse consentida, toda vez que al no realizar manifestaciones de inconformidad respecto de la misma, no pueden producirse efectos jurídicos tendentes a revocar, confirmar o modificar el acto reclamado, ya que no realizó manifestación alguna al respecto. </w:t>
      </w:r>
    </w:p>
    <w:p w14:paraId="1369359A" w14:textId="77777777" w:rsidR="00151485" w:rsidRPr="00295615" w:rsidRDefault="00151485" w:rsidP="00F64B13">
      <w:pPr>
        <w:spacing w:line="360" w:lineRule="auto"/>
        <w:jc w:val="both"/>
        <w:rPr>
          <w:rFonts w:ascii="Palatino Linotype" w:eastAsiaTheme="minorEastAsia" w:hAnsi="Palatino Linotype" w:cs="Arial"/>
          <w:lang w:val="es-ES_tradnl"/>
        </w:rPr>
      </w:pPr>
    </w:p>
    <w:p w14:paraId="463A1695" w14:textId="77777777" w:rsidR="00151485" w:rsidRPr="00295615" w:rsidRDefault="00151485" w:rsidP="00F64B13">
      <w:pPr>
        <w:spacing w:line="360" w:lineRule="auto"/>
        <w:jc w:val="both"/>
        <w:rPr>
          <w:rFonts w:ascii="Palatino Linotype" w:eastAsiaTheme="minorEastAsia" w:hAnsi="Palatino Linotype" w:cs="Arial"/>
          <w:lang w:val="es-ES_tradnl"/>
        </w:rPr>
      </w:pPr>
      <w:r w:rsidRPr="00295615">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3D813077" w14:textId="77777777" w:rsidR="00151485" w:rsidRPr="00295615" w:rsidRDefault="00151485" w:rsidP="00F64B13">
      <w:pPr>
        <w:jc w:val="both"/>
        <w:rPr>
          <w:rFonts w:ascii="Palatino Linotype" w:eastAsiaTheme="minorEastAsia" w:hAnsi="Palatino Linotype" w:cs="Arial"/>
          <w:sz w:val="22"/>
          <w:szCs w:val="22"/>
          <w:lang w:val="es-ES_tradnl"/>
        </w:rPr>
      </w:pPr>
    </w:p>
    <w:p w14:paraId="202D1302" w14:textId="77777777" w:rsidR="00151485" w:rsidRPr="00295615" w:rsidRDefault="00151485" w:rsidP="00F64B13">
      <w:pPr>
        <w:tabs>
          <w:tab w:val="left" w:pos="851"/>
        </w:tabs>
        <w:ind w:left="851" w:right="901"/>
        <w:jc w:val="both"/>
        <w:rPr>
          <w:rFonts w:ascii="Palatino Linotype" w:eastAsiaTheme="minorEastAsia" w:hAnsi="Palatino Linotype" w:cstheme="minorBidi"/>
          <w:i/>
          <w:sz w:val="22"/>
          <w:szCs w:val="22"/>
          <w:lang w:val="es-ES_tradnl"/>
        </w:rPr>
      </w:pPr>
      <w:r w:rsidRPr="00295615">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295615">
        <w:rPr>
          <w:rFonts w:ascii="Palatino Linotype" w:eastAsiaTheme="minorEastAsia" w:hAnsi="Palatino Linotype" w:cstheme="minorBidi"/>
          <w:i/>
          <w:sz w:val="22"/>
          <w:szCs w:val="22"/>
          <w:lang w:val="es-ES_tradnl"/>
        </w:rPr>
        <w:t xml:space="preserve">Debe reputarse como consentido el acto que no se </w:t>
      </w:r>
      <w:r w:rsidRPr="00295615">
        <w:rPr>
          <w:rFonts w:ascii="Palatino Linotype" w:eastAsiaTheme="minorEastAsia" w:hAnsi="Palatino Linotype" w:cs="Arial"/>
          <w:i/>
          <w:sz w:val="22"/>
          <w:szCs w:val="22"/>
          <w:lang w:val="es-ES_tradnl"/>
        </w:rPr>
        <w:t>impugnó</w:t>
      </w:r>
      <w:r w:rsidRPr="00295615">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C3EFC07" w14:textId="77777777" w:rsidR="00151485" w:rsidRPr="00295615" w:rsidRDefault="00151485" w:rsidP="00F64B13">
      <w:pPr>
        <w:jc w:val="both"/>
        <w:rPr>
          <w:rFonts w:ascii="Palatino Linotype" w:eastAsiaTheme="minorEastAsia" w:hAnsi="Palatino Linotype" w:cstheme="minorBidi"/>
          <w:sz w:val="22"/>
          <w:szCs w:val="22"/>
          <w:lang w:val="es-ES_tradnl"/>
        </w:rPr>
      </w:pPr>
    </w:p>
    <w:p w14:paraId="1757A39D" w14:textId="4668FE91" w:rsidR="00151485" w:rsidRPr="00295615" w:rsidRDefault="00151485" w:rsidP="00F64B13">
      <w:pPr>
        <w:spacing w:line="360" w:lineRule="auto"/>
        <w:jc w:val="both"/>
        <w:rPr>
          <w:rFonts w:ascii="Palatino Linotype" w:eastAsiaTheme="minorEastAsia" w:hAnsi="Palatino Linotype" w:cstheme="minorBidi"/>
          <w:lang w:val="es-ES_tradnl"/>
        </w:rPr>
      </w:pPr>
      <w:r w:rsidRPr="00295615">
        <w:rPr>
          <w:rFonts w:ascii="Palatino Linotype" w:eastAsiaTheme="minorEastAsia" w:hAnsi="Palatino Linotype" w:cstheme="minorBidi"/>
          <w:lang w:val="es-ES_tradnl"/>
        </w:rPr>
        <w:t>Lo anterior es así, debido a que cuando particular</w:t>
      </w:r>
      <w:r w:rsidRPr="00295615">
        <w:rPr>
          <w:rFonts w:ascii="Palatino Linotype" w:eastAsiaTheme="minorEastAsia" w:hAnsi="Palatino Linotype" w:cstheme="minorBidi"/>
          <w:b/>
          <w:lang w:val="es-ES_tradnl"/>
        </w:rPr>
        <w:t xml:space="preserve"> </w:t>
      </w:r>
      <w:r w:rsidRPr="00295615">
        <w:rPr>
          <w:rFonts w:ascii="Palatino Linotype" w:eastAsiaTheme="minorEastAsia" w:hAnsi="Palatino Linotype" w:cstheme="minorBidi"/>
          <w:lang w:val="es-ES_tradnl"/>
        </w:rPr>
        <w:t xml:space="preserve">impugnó la respuesta del </w:t>
      </w:r>
      <w:r w:rsidRPr="00295615">
        <w:rPr>
          <w:rFonts w:ascii="Palatino Linotype" w:eastAsiaTheme="minorEastAsia" w:hAnsi="Palatino Linotype" w:cstheme="minorBidi"/>
          <w:b/>
          <w:lang w:val="es-ES_tradnl"/>
        </w:rPr>
        <w:t>SUJETO OBLIGADO</w:t>
      </w:r>
      <w:r w:rsidRPr="00295615">
        <w:rPr>
          <w:rFonts w:ascii="Palatino Linotype" w:eastAsiaTheme="minorEastAsia" w:hAnsi="Palatino Linotype" w:cstheme="minorBidi"/>
          <w:lang w:val="es-ES_tradnl"/>
        </w:rPr>
        <w:t>, y no expresó razón o motivo de inconformidad en contra de todos los rubros solicitados</w:t>
      </w:r>
      <w:r w:rsidR="008B1FBF" w:rsidRPr="00295615">
        <w:rPr>
          <w:rFonts w:ascii="Palatino Linotype" w:eastAsiaTheme="minorEastAsia" w:hAnsi="Palatino Linotype" w:cstheme="minorBidi"/>
          <w:lang w:val="es-ES_tradnl"/>
        </w:rPr>
        <w:t xml:space="preserve"> como lo es en el presenta caso el correspondiente al numeral 3,</w:t>
      </w:r>
      <w:r w:rsidRPr="00295615">
        <w:rPr>
          <w:rFonts w:ascii="Palatino Linotype" w:hAnsi="Palatino Linotype" w:cs="Arial"/>
        </w:rPr>
        <w:t xml:space="preserve"> </w:t>
      </w:r>
      <w:r w:rsidRPr="00295615">
        <w:rPr>
          <w:rFonts w:ascii="Palatino Linotype" w:eastAsiaTheme="minorEastAsia" w:hAnsi="Palatino Linotype" w:cstheme="minorBidi"/>
          <w:lang w:val="es-ES_tradnl"/>
        </w:rPr>
        <w:t xml:space="preserve">debe </w:t>
      </w:r>
      <w:r w:rsidRPr="00295615">
        <w:rPr>
          <w:rFonts w:ascii="Palatino Linotype" w:eastAsiaTheme="minorEastAsia" w:hAnsi="Palatino Linotype" w:cstheme="minorBidi"/>
          <w:lang w:val="es-ES_tradnl"/>
        </w:rPr>
        <w:lastRenderedPageBreak/>
        <w:t xml:space="preserve">declararse atendido, pues se entiende que </w:t>
      </w:r>
      <w:r w:rsidRPr="00295615">
        <w:rPr>
          <w:rFonts w:ascii="Palatino Linotype" w:eastAsiaTheme="minorEastAsia" w:hAnsi="Palatino Linotype" w:cstheme="minorBidi"/>
          <w:b/>
          <w:lang w:val="es-ES_tradnl"/>
        </w:rPr>
        <w:t>EL RECURRENTE</w:t>
      </w:r>
      <w:r w:rsidRPr="00295615">
        <w:rPr>
          <w:rFonts w:ascii="Palatino Linotype" w:eastAsiaTheme="minorEastAsia" w:hAnsi="Palatino Linotype" w:cstheme="minorBidi"/>
          <w:lang w:val="es-ES_tradnl"/>
        </w:rPr>
        <w:t xml:space="preserve"> está conforme con la información entregada al no contravenir la misma. </w:t>
      </w:r>
    </w:p>
    <w:p w14:paraId="182C764F" w14:textId="77777777" w:rsidR="00151485" w:rsidRPr="00295615" w:rsidRDefault="00151485" w:rsidP="00F64B13">
      <w:pPr>
        <w:spacing w:line="360" w:lineRule="auto"/>
        <w:jc w:val="both"/>
        <w:rPr>
          <w:rFonts w:ascii="Palatino Linotype" w:eastAsiaTheme="minorEastAsia" w:hAnsi="Palatino Linotype" w:cstheme="minorBidi"/>
          <w:lang w:val="es-ES_tradnl"/>
        </w:rPr>
      </w:pPr>
    </w:p>
    <w:p w14:paraId="7CC377FB" w14:textId="77777777" w:rsidR="00151485" w:rsidRPr="00295615" w:rsidRDefault="00151485" w:rsidP="00F64B13">
      <w:pPr>
        <w:spacing w:line="360" w:lineRule="auto"/>
        <w:jc w:val="both"/>
        <w:rPr>
          <w:rFonts w:ascii="Palatino Linotype" w:eastAsiaTheme="minorEastAsia" w:hAnsi="Palatino Linotype" w:cstheme="minorBidi"/>
          <w:lang w:val="es-ES_tradnl"/>
        </w:rPr>
      </w:pPr>
      <w:r w:rsidRPr="00295615">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71DEDCBB" w14:textId="77777777" w:rsidR="00151485" w:rsidRPr="00295615" w:rsidRDefault="00151485" w:rsidP="00F64B13">
      <w:pPr>
        <w:jc w:val="both"/>
        <w:rPr>
          <w:rFonts w:ascii="Palatino Linotype" w:eastAsiaTheme="minorEastAsia" w:hAnsi="Palatino Linotype" w:cstheme="minorBidi"/>
          <w:sz w:val="22"/>
          <w:szCs w:val="22"/>
          <w:lang w:val="es-ES_tradnl"/>
        </w:rPr>
      </w:pPr>
    </w:p>
    <w:p w14:paraId="0DC6D837" w14:textId="77777777" w:rsidR="00151485" w:rsidRPr="00295615" w:rsidRDefault="00151485" w:rsidP="00F64B13">
      <w:pPr>
        <w:ind w:left="851" w:right="901"/>
        <w:jc w:val="both"/>
        <w:rPr>
          <w:rFonts w:ascii="Palatino Linotype" w:eastAsiaTheme="minorEastAsia" w:hAnsi="Palatino Linotype" w:cstheme="minorBidi"/>
          <w:bCs/>
          <w:i/>
          <w:iCs/>
          <w:sz w:val="22"/>
          <w:szCs w:val="22"/>
          <w:lang w:val="es-ES_tradnl"/>
        </w:rPr>
      </w:pPr>
      <w:r w:rsidRPr="00295615">
        <w:rPr>
          <w:rFonts w:ascii="Palatino Linotype" w:eastAsiaTheme="minorEastAsia" w:hAnsi="Palatino Linotype" w:cstheme="minorBidi"/>
          <w:b/>
          <w:i/>
          <w:sz w:val="22"/>
          <w:szCs w:val="22"/>
          <w:lang w:val="es-ES_tradnl"/>
        </w:rPr>
        <w:t xml:space="preserve">“REVISIÓN EN AMPARO. LOS RESOLUTIVOS NO COMBATIDOS DEBEN DECLARARSE FIRMES. </w:t>
      </w:r>
      <w:r w:rsidRPr="00295615">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295615">
        <w:rPr>
          <w:rFonts w:ascii="Palatino Linotype" w:eastAsiaTheme="minorEastAsia" w:hAnsi="Palatino Linotype" w:cstheme="minorBidi"/>
          <w:i/>
          <w:sz w:val="22"/>
          <w:szCs w:val="22"/>
          <w:lang w:val="es-ES_tradnl"/>
        </w:rPr>
        <w:t>todos</w:t>
      </w:r>
      <w:r w:rsidRPr="00295615">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0616736" w14:textId="77777777" w:rsidR="00151485" w:rsidRPr="00295615" w:rsidRDefault="00151485" w:rsidP="00F64B13">
      <w:pPr>
        <w:jc w:val="both"/>
        <w:rPr>
          <w:rFonts w:ascii="Palatino Linotype" w:eastAsiaTheme="minorEastAsia" w:hAnsi="Palatino Linotype" w:cs="Arial"/>
          <w:b/>
          <w:sz w:val="22"/>
          <w:szCs w:val="22"/>
          <w:lang w:val="es-ES_tradnl"/>
        </w:rPr>
      </w:pPr>
    </w:p>
    <w:p w14:paraId="53C1430E" w14:textId="77777777" w:rsidR="00151485" w:rsidRPr="00295615" w:rsidRDefault="00151485" w:rsidP="00F64B13">
      <w:pPr>
        <w:spacing w:line="360" w:lineRule="auto"/>
        <w:jc w:val="both"/>
        <w:rPr>
          <w:rFonts w:ascii="Palatino Linotype" w:eastAsiaTheme="minorEastAsia" w:hAnsi="Palatino Linotype" w:cstheme="minorBidi"/>
          <w:lang w:val="es-ES_tradnl"/>
        </w:rPr>
      </w:pPr>
      <w:r w:rsidRPr="00295615">
        <w:rPr>
          <w:rFonts w:ascii="Palatino Linotype" w:eastAsiaTheme="minorEastAsia" w:hAnsi="Palatino Linotype" w:cstheme="minorBidi"/>
          <w:lang w:val="es-ES_tradnl"/>
        </w:rPr>
        <w:t xml:space="preserve">Asimismo, no se omite comentar que respecto de las documentales remitidas por parte del </w:t>
      </w:r>
      <w:r w:rsidRPr="00295615">
        <w:rPr>
          <w:rFonts w:ascii="Palatino Linotype" w:eastAsiaTheme="minorEastAsia" w:hAnsi="Palatino Linotype" w:cstheme="minorBidi"/>
          <w:b/>
          <w:lang w:val="es-ES_tradnl"/>
        </w:rPr>
        <w:t>SUJETO OBLIGADO</w:t>
      </w:r>
      <w:r w:rsidRPr="00295615">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295615">
        <w:rPr>
          <w:rFonts w:ascii="Palatino Linotype" w:hAnsi="Palatino Linotype" w:cs="Arial"/>
        </w:rPr>
        <w:t>Ley de Transparencia y Acceso a la Información Pública del Estado de México y Municipios</w:t>
      </w:r>
      <w:r w:rsidRPr="00295615">
        <w:rPr>
          <w:rFonts w:ascii="Palatino Linotype" w:eastAsiaTheme="minorEastAsia" w:hAnsi="Palatino Linotype" w:cstheme="minorBidi"/>
          <w:lang w:val="es-ES_tradnl"/>
        </w:rPr>
        <w:t>, no se encuentra facultado para pronunciarse acerca de la veracidad de la información remitida por los Sujetos Obligados.</w:t>
      </w:r>
    </w:p>
    <w:p w14:paraId="38365205" w14:textId="77777777" w:rsidR="00151485" w:rsidRPr="00295615" w:rsidRDefault="00151485" w:rsidP="00F64B13">
      <w:pPr>
        <w:spacing w:line="360" w:lineRule="auto"/>
        <w:jc w:val="both"/>
        <w:rPr>
          <w:rFonts w:ascii="Palatino Linotype" w:eastAsiaTheme="minorEastAsia" w:hAnsi="Palatino Linotype" w:cs="Arial"/>
          <w:sz w:val="20"/>
          <w:szCs w:val="20"/>
          <w:lang w:val="es-ES_tradnl"/>
        </w:rPr>
      </w:pPr>
    </w:p>
    <w:p w14:paraId="16F54CCE" w14:textId="77777777" w:rsidR="00151485" w:rsidRPr="00295615" w:rsidRDefault="00151485" w:rsidP="00F64B13">
      <w:pPr>
        <w:spacing w:line="360" w:lineRule="auto"/>
        <w:jc w:val="both"/>
        <w:rPr>
          <w:rFonts w:ascii="Palatino Linotype" w:eastAsiaTheme="minorEastAsia" w:hAnsi="Palatino Linotype" w:cs="Arial"/>
          <w:lang w:val="es-ES_tradnl"/>
        </w:rPr>
      </w:pPr>
      <w:r w:rsidRPr="00295615">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5B903D25" w14:textId="77777777" w:rsidR="00151485" w:rsidRPr="00295615" w:rsidRDefault="00151485" w:rsidP="00F64B13">
      <w:pPr>
        <w:jc w:val="both"/>
        <w:rPr>
          <w:rFonts w:ascii="Palatino Linotype" w:eastAsiaTheme="minorEastAsia" w:hAnsi="Palatino Linotype" w:cs="Arial"/>
          <w:sz w:val="20"/>
          <w:szCs w:val="20"/>
          <w:lang w:val="es-ES_tradnl"/>
        </w:rPr>
      </w:pPr>
    </w:p>
    <w:p w14:paraId="4786AB21" w14:textId="77777777" w:rsidR="00151485" w:rsidRPr="00295615" w:rsidRDefault="00151485" w:rsidP="00F64B13">
      <w:pPr>
        <w:ind w:left="709" w:right="899"/>
        <w:jc w:val="both"/>
        <w:rPr>
          <w:rFonts w:ascii="Palatino Linotype" w:eastAsiaTheme="minorEastAsia" w:hAnsi="Palatino Linotype" w:cs="Arial"/>
          <w:b/>
          <w:i/>
          <w:sz w:val="22"/>
          <w:szCs w:val="20"/>
          <w:lang w:val="es-ES_tradnl"/>
        </w:rPr>
      </w:pPr>
      <w:r w:rsidRPr="00295615">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295615">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95615">
        <w:rPr>
          <w:rFonts w:ascii="Palatino Linotype" w:eastAsiaTheme="minorEastAsia" w:hAnsi="Palatino Linotype" w:cs="Arial"/>
          <w:b/>
          <w:i/>
          <w:sz w:val="22"/>
          <w:szCs w:val="20"/>
          <w:lang w:val="es-ES_tradnl"/>
        </w:rPr>
        <w:t>”</w:t>
      </w:r>
      <w:r w:rsidRPr="00295615">
        <w:rPr>
          <w:rFonts w:ascii="Palatino Linotype" w:eastAsiaTheme="minorEastAsia" w:hAnsi="Palatino Linotype" w:cs="Arial"/>
          <w:i/>
          <w:sz w:val="22"/>
          <w:szCs w:val="20"/>
          <w:lang w:val="es-ES_tradnl"/>
        </w:rPr>
        <w:t xml:space="preserve"> (sic)</w:t>
      </w:r>
    </w:p>
    <w:p w14:paraId="145FE00A" w14:textId="77777777" w:rsidR="00151485" w:rsidRPr="00295615" w:rsidRDefault="00151485" w:rsidP="00F64B13">
      <w:pPr>
        <w:ind w:right="757"/>
        <w:jc w:val="both"/>
        <w:rPr>
          <w:rFonts w:ascii="Palatino Linotype" w:eastAsiaTheme="minorEastAsia" w:hAnsi="Palatino Linotype" w:cs="Arial"/>
          <w:b/>
          <w:i/>
          <w:sz w:val="22"/>
          <w:szCs w:val="20"/>
          <w:lang w:val="es-ES_tradnl"/>
        </w:rPr>
      </w:pPr>
    </w:p>
    <w:p w14:paraId="3D22AB50" w14:textId="77777777" w:rsidR="00151485" w:rsidRPr="00295615" w:rsidRDefault="00151485" w:rsidP="00F64B13">
      <w:pPr>
        <w:spacing w:line="360" w:lineRule="auto"/>
        <w:jc w:val="both"/>
        <w:rPr>
          <w:rFonts w:ascii="Palatino Linotype" w:hAnsi="Palatino Linotype" w:cs="Arial"/>
          <w:color w:val="000000" w:themeColor="text1"/>
          <w:lang w:eastAsia="es-MX"/>
        </w:rPr>
      </w:pPr>
      <w:r w:rsidRPr="00295615">
        <w:rPr>
          <w:rFonts w:ascii="Palatino Linotype" w:hAnsi="Palatino Linotype" w:cs="Arial"/>
          <w:color w:val="000000" w:themeColor="text1"/>
          <w:lang w:eastAsia="es-MX"/>
        </w:rPr>
        <w:t xml:space="preserve">En ese contexto, esta Ponencia considera conveniente entrar al estudio de los rubros que fueron impugnados por el hoy </w:t>
      </w:r>
      <w:r w:rsidRPr="00295615">
        <w:rPr>
          <w:rFonts w:ascii="Palatino Linotype" w:hAnsi="Palatino Linotype" w:cs="Arial"/>
          <w:b/>
          <w:color w:val="000000" w:themeColor="text1"/>
          <w:lang w:eastAsia="es-MX"/>
        </w:rPr>
        <w:t>RECURRENTE</w:t>
      </w:r>
      <w:r w:rsidRPr="00295615">
        <w:rPr>
          <w:rFonts w:ascii="Palatino Linotype" w:hAnsi="Palatino Linotype" w:cs="Arial"/>
          <w:color w:val="000000" w:themeColor="text1"/>
          <w:lang w:eastAsia="es-MX"/>
        </w:rPr>
        <w:t xml:space="preserve">, a fin de verificar si la respuesta del </w:t>
      </w:r>
      <w:r w:rsidRPr="00295615">
        <w:rPr>
          <w:rFonts w:ascii="Palatino Linotype" w:hAnsi="Palatino Linotype" w:cs="Arial"/>
          <w:b/>
          <w:color w:val="000000" w:themeColor="text1"/>
          <w:lang w:eastAsia="es-MX"/>
        </w:rPr>
        <w:t>SUJETO OBLIGADO</w:t>
      </w:r>
      <w:r w:rsidRPr="00295615">
        <w:rPr>
          <w:rFonts w:ascii="Palatino Linotype" w:hAnsi="Palatino Linotype" w:cs="Arial"/>
          <w:color w:val="000000" w:themeColor="text1"/>
          <w:lang w:eastAsia="es-MX"/>
        </w:rPr>
        <w:t xml:space="preserve"> cumplió con el derecho de acceso a la información pública del particular.</w:t>
      </w:r>
    </w:p>
    <w:p w14:paraId="5E5E6252" w14:textId="77777777" w:rsidR="00151485" w:rsidRPr="00295615" w:rsidRDefault="00151485" w:rsidP="00F64B1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DC76946" w14:textId="7C542D92" w:rsidR="008B1FBF" w:rsidRPr="00295615" w:rsidRDefault="008B1FBF" w:rsidP="00F64B1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95615">
        <w:rPr>
          <w:rFonts w:ascii="Palatino Linotype" w:hAnsi="Palatino Linotype" w:cs="Arial"/>
          <w:color w:val="000000" w:themeColor="text1"/>
        </w:rPr>
        <w:t>Es así, que respecto al requerimiento identificado con el numeral 1, relacionado con el padrón de proveedores y contratistas</w:t>
      </w:r>
      <w:r w:rsidR="00283DD1" w:rsidRPr="00295615">
        <w:rPr>
          <w:rFonts w:ascii="Palatino Linotype" w:hAnsi="Palatino Linotype" w:cs="Arial"/>
          <w:color w:val="000000" w:themeColor="text1"/>
        </w:rPr>
        <w:t xml:space="preserve"> actualizado; es decir al dieciocho de abril de dos mil veintidós (fecha en que fue presentada la solicitud)</w:t>
      </w:r>
      <w:r w:rsidRPr="00295615">
        <w:rPr>
          <w:rFonts w:ascii="Palatino Linotype" w:hAnsi="Palatino Linotype" w:cs="Arial"/>
          <w:color w:val="000000" w:themeColor="text1"/>
        </w:rPr>
        <w:t xml:space="preserve">; al respecto, </w:t>
      </w:r>
      <w:r w:rsidRPr="00295615">
        <w:rPr>
          <w:rFonts w:ascii="Palatino Linotype" w:hAnsi="Palatino Linotype"/>
          <w:b/>
          <w:color w:val="000000" w:themeColor="text1"/>
          <w:lang w:eastAsia="es-MX"/>
        </w:rPr>
        <w:t xml:space="preserve">EL </w:t>
      </w:r>
      <w:r w:rsidR="00BB507F" w:rsidRPr="00295615">
        <w:rPr>
          <w:rFonts w:ascii="Palatino Linotype" w:hAnsi="Palatino Linotype" w:cs="Arial"/>
          <w:b/>
          <w:color w:val="000000" w:themeColor="text1"/>
          <w:lang w:eastAsia="es-MX"/>
        </w:rPr>
        <w:t>SUJETO OBLIGADO</w:t>
      </w:r>
      <w:r w:rsidRPr="00295615">
        <w:rPr>
          <w:rFonts w:ascii="Palatino Linotype" w:hAnsi="Palatino Linotype" w:cs="Arial"/>
          <w:color w:val="000000" w:themeColor="text1"/>
        </w:rPr>
        <w:t xml:space="preserve"> omitió pronunciarse al respecto. </w:t>
      </w:r>
    </w:p>
    <w:p w14:paraId="4465434F" w14:textId="77777777" w:rsidR="00283DD1" w:rsidRPr="00295615" w:rsidRDefault="00283DD1" w:rsidP="00F64B1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1A6DA8B" w14:textId="77777777" w:rsidR="00283DD1" w:rsidRPr="00295615" w:rsidRDefault="00283DD1" w:rsidP="00F64B13">
      <w:pPr>
        <w:widowControl w:val="0"/>
        <w:autoSpaceDE w:val="0"/>
        <w:autoSpaceDN w:val="0"/>
        <w:adjustRightInd w:val="0"/>
        <w:spacing w:line="360" w:lineRule="auto"/>
        <w:jc w:val="both"/>
        <w:rPr>
          <w:rFonts w:ascii="Palatino Linotype" w:eastAsia="MS Mincho" w:hAnsi="Palatino Linotype" w:cs="Tahoma"/>
        </w:rPr>
      </w:pPr>
      <w:r w:rsidRPr="00295615">
        <w:rPr>
          <w:rFonts w:ascii="Palatino Linotype" w:eastAsia="MS Mincho" w:hAnsi="Palatino Linotype" w:cs="Tahoma"/>
        </w:rPr>
        <w:t xml:space="preserve">Por lo anterior, es importante señalar que la información requerida por el particular </w:t>
      </w:r>
      <w:r w:rsidRPr="00295615">
        <w:rPr>
          <w:rFonts w:ascii="Palatino Linotype" w:eastAsia="Calibri" w:hAnsi="Palatino Linotype"/>
          <w:lang w:val="es-ES"/>
        </w:rPr>
        <w:t xml:space="preserve">es considerada como una de las obligaciones de transparencias comunes que los Sujetos Obligados tienen el deber de poner a disposición del público de manera permanente y actualizada de forma sencilla, precisa y entendible, en los respectivos medios </w:t>
      </w:r>
      <w:r w:rsidRPr="00295615">
        <w:rPr>
          <w:rFonts w:ascii="Palatino Linotype" w:eastAsia="Calibri" w:hAnsi="Palatino Linotype"/>
          <w:lang w:val="es-ES"/>
        </w:rPr>
        <w:lastRenderedPageBreak/>
        <w:t>electrónicos, de acuerdo con sus facultades, atribuciones, funciones u objeto social, según corresponda; esto conforme a lo establecido en el artículo 92 de la de la Ley de Transparencia y Acceso a la Información Pública del Estado de México y Municipios, en su fracción XXXVI</w:t>
      </w:r>
      <w:r w:rsidRPr="00295615">
        <w:rPr>
          <w:rFonts w:ascii="Palatino Linotype" w:eastAsia="MS Mincho" w:hAnsi="Palatino Linotype" w:cs="Tahoma"/>
        </w:rPr>
        <w:t xml:space="preserve">, que refieren: </w:t>
      </w:r>
    </w:p>
    <w:p w14:paraId="591AE68E" w14:textId="77777777" w:rsidR="00283DD1" w:rsidRPr="00295615" w:rsidRDefault="00283DD1" w:rsidP="00F64B13">
      <w:pPr>
        <w:ind w:left="851" w:right="899"/>
        <w:jc w:val="both"/>
        <w:rPr>
          <w:rFonts w:ascii="Palatino Linotype" w:eastAsia="MS Mincho" w:hAnsi="Palatino Linotype" w:cs="Tahoma"/>
        </w:rPr>
      </w:pPr>
    </w:p>
    <w:p w14:paraId="780BAA2D" w14:textId="77777777" w:rsidR="00283DD1" w:rsidRPr="00295615" w:rsidRDefault="00283DD1" w:rsidP="00F64B13">
      <w:pPr>
        <w:ind w:left="851" w:right="899"/>
        <w:jc w:val="both"/>
        <w:rPr>
          <w:rFonts w:ascii="Palatino Linotype" w:eastAsia="MS Mincho" w:hAnsi="Palatino Linotype" w:cs="Tahoma"/>
          <w:i/>
          <w:sz w:val="22"/>
          <w:szCs w:val="22"/>
        </w:rPr>
      </w:pPr>
      <w:r w:rsidRPr="00295615">
        <w:rPr>
          <w:rFonts w:ascii="Palatino Linotype" w:eastAsia="MS Mincho" w:hAnsi="Palatino Linotype" w:cs="Tahoma"/>
          <w:i/>
          <w:sz w:val="22"/>
          <w:szCs w:val="22"/>
        </w:rPr>
        <w:t>“</w:t>
      </w:r>
      <w:r w:rsidRPr="00295615">
        <w:rPr>
          <w:rFonts w:ascii="Palatino Linotype" w:eastAsia="MS Mincho" w:hAnsi="Palatino Linotype" w:cs="Tahoma"/>
          <w:b/>
          <w:i/>
          <w:sz w:val="22"/>
          <w:szCs w:val="22"/>
        </w:rPr>
        <w:t>Artículo 92.</w:t>
      </w:r>
      <w:r w:rsidRPr="00295615">
        <w:rPr>
          <w:rFonts w:ascii="Palatino Linotype" w:eastAsia="MS Mincho" w:hAnsi="Palatino Linotype" w:cs="Tahoma"/>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28C8352" w14:textId="77777777" w:rsidR="00283DD1" w:rsidRPr="00295615" w:rsidRDefault="00283DD1" w:rsidP="00F64B13">
      <w:pPr>
        <w:ind w:left="851" w:right="899"/>
        <w:jc w:val="both"/>
        <w:rPr>
          <w:rFonts w:ascii="Palatino Linotype" w:eastAsia="MS Mincho" w:hAnsi="Palatino Linotype" w:cs="Tahoma"/>
          <w:b/>
          <w:i/>
          <w:sz w:val="22"/>
          <w:szCs w:val="22"/>
        </w:rPr>
      </w:pPr>
      <w:r w:rsidRPr="00295615">
        <w:rPr>
          <w:rFonts w:ascii="Palatino Linotype" w:eastAsia="MS Mincho" w:hAnsi="Palatino Linotype" w:cs="Tahoma"/>
          <w:b/>
          <w:i/>
          <w:sz w:val="22"/>
          <w:szCs w:val="22"/>
        </w:rPr>
        <w:t>…</w:t>
      </w:r>
    </w:p>
    <w:p w14:paraId="1396CE1D" w14:textId="77777777" w:rsidR="00283DD1" w:rsidRPr="00295615" w:rsidRDefault="00283DD1" w:rsidP="00F64B13">
      <w:pPr>
        <w:ind w:left="851" w:right="899"/>
        <w:jc w:val="both"/>
        <w:rPr>
          <w:rFonts w:ascii="Palatino Linotype" w:eastAsia="MS Mincho" w:hAnsi="Palatino Linotype" w:cs="Tahoma"/>
          <w:i/>
          <w:sz w:val="22"/>
          <w:szCs w:val="22"/>
        </w:rPr>
      </w:pPr>
      <w:r w:rsidRPr="00295615">
        <w:rPr>
          <w:rFonts w:ascii="Palatino Linotype" w:eastAsia="MS Mincho" w:hAnsi="Palatino Linotype" w:cs="Tahoma"/>
          <w:b/>
          <w:i/>
          <w:sz w:val="22"/>
          <w:szCs w:val="22"/>
        </w:rPr>
        <w:t>XXXVI.</w:t>
      </w:r>
      <w:r w:rsidRPr="00295615">
        <w:rPr>
          <w:rFonts w:ascii="Palatino Linotype" w:eastAsia="MS Mincho" w:hAnsi="Palatino Linotype" w:cs="Tahoma"/>
          <w:i/>
          <w:sz w:val="22"/>
          <w:szCs w:val="22"/>
        </w:rPr>
        <w:t xml:space="preserve"> </w:t>
      </w:r>
      <w:r w:rsidRPr="00295615">
        <w:rPr>
          <w:rFonts w:ascii="Palatino Linotype" w:eastAsia="MS Mincho" w:hAnsi="Palatino Linotype" w:cs="Tahoma"/>
          <w:b/>
          <w:i/>
          <w:sz w:val="22"/>
          <w:szCs w:val="22"/>
        </w:rPr>
        <w:t>Padrón de proveedores</w:t>
      </w:r>
      <w:r w:rsidRPr="00295615">
        <w:rPr>
          <w:rFonts w:ascii="Palatino Linotype" w:eastAsia="MS Mincho" w:hAnsi="Palatino Linotype" w:cs="Tahoma"/>
          <w:i/>
          <w:sz w:val="22"/>
          <w:szCs w:val="22"/>
        </w:rPr>
        <w:t xml:space="preserve"> y contratistas</w:t>
      </w:r>
      <w:proofErr w:type="gramStart"/>
      <w:r w:rsidRPr="00295615">
        <w:rPr>
          <w:rFonts w:ascii="Palatino Linotype" w:eastAsia="MS Mincho" w:hAnsi="Palatino Linotype" w:cs="Tahoma"/>
          <w:i/>
          <w:sz w:val="22"/>
          <w:szCs w:val="22"/>
        </w:rPr>
        <w:t>; ”</w:t>
      </w:r>
      <w:proofErr w:type="gramEnd"/>
      <w:r w:rsidRPr="00295615">
        <w:rPr>
          <w:rFonts w:ascii="Palatino Linotype" w:eastAsia="MS Mincho" w:hAnsi="Palatino Linotype" w:cs="Tahoma"/>
          <w:i/>
          <w:sz w:val="22"/>
          <w:szCs w:val="22"/>
        </w:rPr>
        <w:t xml:space="preserve"> </w:t>
      </w:r>
    </w:p>
    <w:p w14:paraId="1B6DE29D" w14:textId="77777777" w:rsidR="00283DD1" w:rsidRPr="00295615" w:rsidRDefault="00283DD1" w:rsidP="00F64B13">
      <w:pPr>
        <w:ind w:left="851" w:right="899"/>
        <w:jc w:val="both"/>
        <w:rPr>
          <w:rFonts w:ascii="Palatino Linotype" w:eastAsia="MS Mincho" w:hAnsi="Palatino Linotype" w:cs="Tahoma"/>
          <w:i/>
          <w:sz w:val="22"/>
          <w:szCs w:val="22"/>
        </w:rPr>
      </w:pPr>
      <w:r w:rsidRPr="00295615">
        <w:rPr>
          <w:rFonts w:ascii="Palatino Linotype" w:eastAsia="MS Mincho" w:hAnsi="Palatino Linotype" w:cs="Tahoma"/>
          <w:i/>
          <w:sz w:val="22"/>
          <w:szCs w:val="22"/>
        </w:rPr>
        <w:t>(Énfasis añadido)</w:t>
      </w:r>
    </w:p>
    <w:p w14:paraId="619B5DBA" w14:textId="77777777" w:rsidR="00283DD1" w:rsidRPr="00295615" w:rsidRDefault="00283DD1" w:rsidP="00F64B13">
      <w:pPr>
        <w:ind w:left="851" w:right="899"/>
        <w:jc w:val="both"/>
        <w:rPr>
          <w:rFonts w:ascii="Palatino Linotype" w:eastAsia="MS Mincho" w:hAnsi="Palatino Linotype" w:cs="Tahoma"/>
          <w:i/>
          <w:sz w:val="22"/>
          <w:szCs w:val="22"/>
        </w:rPr>
      </w:pPr>
    </w:p>
    <w:p w14:paraId="2067875B" w14:textId="77777777" w:rsidR="00283DD1" w:rsidRPr="00295615" w:rsidRDefault="00283DD1" w:rsidP="00F64B13">
      <w:pPr>
        <w:spacing w:line="360" w:lineRule="auto"/>
        <w:ind w:right="49"/>
        <w:jc w:val="both"/>
        <w:rPr>
          <w:rFonts w:ascii="Palatino Linotype" w:hAnsi="Palatino Linotype" w:cs="Arial"/>
          <w:lang w:val="es-ES"/>
        </w:rPr>
      </w:pPr>
      <w:r w:rsidRPr="00295615">
        <w:rPr>
          <w:rFonts w:ascii="Palatino Linotype" w:eastAsia="MS Mincho" w:hAnsi="Palatino Linotype" w:cs="Tahoma"/>
        </w:rPr>
        <w:t xml:space="preserve">Del precepto anteriormente citado, se desprende que el padrón de proveedores solicitado por el particular, es </w:t>
      </w:r>
      <w:r w:rsidRPr="00295615">
        <w:rPr>
          <w:rFonts w:ascii="Palatino Linotype" w:eastAsia="Arial Unicode MS" w:hAnsi="Palatino Linotype" w:cs="Arial"/>
          <w:lang w:val="es-ES"/>
        </w:rPr>
        <w:t xml:space="preserve">información que por su naturaleza es pública y que los </w:t>
      </w:r>
      <w:r w:rsidRPr="00295615">
        <w:rPr>
          <w:rFonts w:ascii="Palatino Linotype" w:eastAsia="MS Mincho" w:hAnsi="Palatino Linotype"/>
        </w:rPr>
        <w:t>Sujetos Obligados deben poner a disposición del público y mantenerla actualizada, en los respectivos medios electrónicos, de acuerdo con sus facultades, atribuciones, funciones u objeto social, según corresponda, la información, por lo menos, de los temas, documentos y políticas</w:t>
      </w:r>
      <w:r w:rsidRPr="00295615">
        <w:rPr>
          <w:rFonts w:ascii="Palatino Linotype" w:hAnsi="Palatino Linotype" w:cs="Arial"/>
          <w:lang w:val="es-ES"/>
        </w:rPr>
        <w:t>.</w:t>
      </w:r>
    </w:p>
    <w:p w14:paraId="5DA6C37F" w14:textId="77777777" w:rsidR="00283DD1" w:rsidRPr="00295615" w:rsidRDefault="00283DD1" w:rsidP="00F64B1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F70BBFD" w14:textId="2830F337" w:rsidR="00283DD1" w:rsidRPr="00295615" w:rsidRDefault="00283DD1" w:rsidP="00F64B13">
      <w:pPr>
        <w:spacing w:line="360" w:lineRule="auto"/>
        <w:jc w:val="both"/>
        <w:rPr>
          <w:rFonts w:ascii="Palatino Linotype" w:hAnsi="Palatino Linotype" w:cs="Arial"/>
          <w:lang w:val="es-ES"/>
        </w:rPr>
      </w:pPr>
      <w:r w:rsidRPr="00295615">
        <w:rPr>
          <w:rFonts w:ascii="Palatino Linotype" w:hAnsi="Palatino Linotype" w:cs="Arial"/>
          <w:lang w:val="es-ES"/>
        </w:rPr>
        <w:t xml:space="preserve">Atento a ello, y en razón de que </w:t>
      </w:r>
      <w:r w:rsidRPr="00295615">
        <w:rPr>
          <w:rFonts w:ascii="Palatino Linotype" w:hAnsi="Palatino Linotype"/>
        </w:rPr>
        <w:t xml:space="preserve">las </w:t>
      </w:r>
      <w:r w:rsidRPr="00295615">
        <w:rPr>
          <w:rFonts w:ascii="Palatino Linotype" w:hAnsi="Palatino Linotype" w:cs="Arial"/>
          <w:lang w:val="es-ES"/>
        </w:rPr>
        <w:t xml:space="preserve">obligaciones de trasparencia tienen como finalidad asegurar la mayor difusión de información, permitiendo a los ciudadanos evaluar de manera permanente los indicadores más importantes en la gestión púbica; este Órgano Garante, consideró conveniente </w:t>
      </w:r>
      <w:r w:rsidRPr="00295615">
        <w:rPr>
          <w:rFonts w:ascii="Palatino Linotype" w:hAnsi="Palatino Linotype"/>
          <w:color w:val="000000"/>
          <w:lang w:val="es-ES"/>
        </w:rPr>
        <w:t xml:space="preserve">verificar si la información se encontraba disponible en </w:t>
      </w:r>
      <w:r w:rsidRPr="00295615">
        <w:rPr>
          <w:rFonts w:ascii="Palatino Linotype" w:hAnsi="Palatino Linotype"/>
          <w:color w:val="000000"/>
          <w:lang w:val="es-ES"/>
        </w:rPr>
        <w:lastRenderedPageBreak/>
        <w:t>el Portal de IPOMEX</w:t>
      </w:r>
      <w:r w:rsidRPr="00295615">
        <w:rPr>
          <w:rStyle w:val="Refdenotaalpie"/>
          <w:rFonts w:ascii="Palatino Linotype" w:hAnsi="Palatino Linotype"/>
          <w:color w:val="000000"/>
        </w:rPr>
        <w:footnoteReference w:id="1"/>
      </w:r>
      <w:r w:rsidRPr="00295615">
        <w:rPr>
          <w:rFonts w:ascii="Palatino Linotype" w:hAnsi="Palatino Linotype"/>
          <w:color w:val="000000"/>
          <w:lang w:val="es-ES"/>
        </w:rPr>
        <w:t xml:space="preserve">; </w:t>
      </w:r>
      <w:r w:rsidRPr="00295615">
        <w:rPr>
          <w:rFonts w:ascii="Palatino Linotype" w:hAnsi="Palatino Linotype" w:cs="Arial"/>
          <w:lang w:val="es-ES"/>
        </w:rPr>
        <w:t>advirtiendo que en la misma no se encuentra registro alguno</w:t>
      </w:r>
      <w:r w:rsidR="00E510B6" w:rsidRPr="00295615">
        <w:rPr>
          <w:rFonts w:ascii="Palatino Linotype" w:hAnsi="Palatino Linotype" w:cs="Arial"/>
          <w:lang w:val="es-ES"/>
        </w:rPr>
        <w:t xml:space="preserve"> en este año</w:t>
      </w:r>
      <w:r w:rsidRPr="00295615">
        <w:rPr>
          <w:rFonts w:ascii="Palatino Linotype" w:hAnsi="Palatino Linotype" w:cs="Arial"/>
          <w:lang w:val="es-ES"/>
        </w:rPr>
        <w:t xml:space="preserve">, para mayor referencia se insertan las siguientes imágenes: </w:t>
      </w:r>
    </w:p>
    <w:p w14:paraId="626608E9" w14:textId="0109F868" w:rsidR="00283DD1" w:rsidRPr="00295615" w:rsidRDefault="00E510B6" w:rsidP="00F64B1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95615">
        <w:rPr>
          <w:rFonts w:ascii="Palatino Linotype" w:hAnsi="Palatino Linotype"/>
          <w:noProof/>
          <w:lang w:val="es-419" w:eastAsia="es-419"/>
        </w:rPr>
        <w:drawing>
          <wp:inline distT="0" distB="0" distL="0" distR="0" wp14:anchorId="768B6753" wp14:editId="53068585">
            <wp:extent cx="5791835" cy="31248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3124835"/>
                    </a:xfrm>
                    <a:prstGeom prst="rect">
                      <a:avLst/>
                    </a:prstGeom>
                  </pic:spPr>
                </pic:pic>
              </a:graphicData>
            </a:graphic>
          </wp:inline>
        </w:drawing>
      </w:r>
    </w:p>
    <w:p w14:paraId="3C3D31F5" w14:textId="77777777" w:rsidR="00E510B6" w:rsidRPr="00295615" w:rsidRDefault="00E510B6" w:rsidP="00F64B1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9D757A2" w14:textId="77777777" w:rsidR="00E510B6" w:rsidRPr="00295615" w:rsidRDefault="00E510B6" w:rsidP="00F64B13">
      <w:pPr>
        <w:spacing w:line="360" w:lineRule="auto"/>
        <w:jc w:val="both"/>
        <w:rPr>
          <w:rFonts w:ascii="Palatino Linotype" w:hAnsi="Palatino Linotype" w:cs="Arial"/>
        </w:rPr>
      </w:pPr>
      <w:r w:rsidRPr="00295615">
        <w:rPr>
          <w:rFonts w:ascii="Palatino Linotype" w:hAnsi="Palatino Linotype"/>
          <w:color w:val="222222"/>
          <w:lang w:val="es-ES" w:eastAsia="es-MX"/>
        </w:rPr>
        <w:t xml:space="preserve">Ahora bien, </w:t>
      </w:r>
      <w:r w:rsidRPr="00295615">
        <w:rPr>
          <w:rFonts w:ascii="Palatino Linotype" w:hAnsi="Palatino Linotype" w:cs="Arial"/>
          <w:lang w:eastAsia="es-MX"/>
        </w:rPr>
        <w:t xml:space="preserve">es dable mencionar que los </w:t>
      </w:r>
      <w:r w:rsidRPr="00295615">
        <w:rPr>
          <w:rFonts w:ascii="Palatino Linotype" w:hAnsi="Palatino Linotype" w:cs="Arial"/>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Pr="00295615">
        <w:rPr>
          <w:rFonts w:ascii="Palatino Linotype" w:hAnsi="Palatino Linotype" w:cs="Arial"/>
        </w:rPr>
        <w:lastRenderedPageBreak/>
        <w:t xml:space="preserve">Obligados en los portales de internet y en la Plataforma Nacional de Transparencia, dispone la información que los Sujetos Obligados deben difundir respecto del padrón de proveedores; tal como se muestra a continuación: </w:t>
      </w:r>
    </w:p>
    <w:p w14:paraId="6549C86D" w14:textId="77777777" w:rsidR="00E510B6" w:rsidRPr="00295615" w:rsidRDefault="00E510B6" w:rsidP="009355EA">
      <w:pPr>
        <w:jc w:val="both"/>
        <w:rPr>
          <w:rFonts w:ascii="Palatino Linotype" w:hAnsi="Palatino Linotype" w:cs="Arial"/>
        </w:rPr>
      </w:pPr>
    </w:p>
    <w:p w14:paraId="5A9AF0FC" w14:textId="77777777" w:rsidR="00E510B6" w:rsidRPr="00295615" w:rsidRDefault="00E510B6" w:rsidP="009355EA">
      <w:pPr>
        <w:ind w:left="709" w:right="899"/>
        <w:jc w:val="both"/>
        <w:rPr>
          <w:rFonts w:ascii="Palatino Linotype" w:hAnsi="Palatino Linotype" w:cs="Arial"/>
          <w:b/>
          <w:i/>
          <w:sz w:val="22"/>
        </w:rPr>
      </w:pPr>
      <w:r w:rsidRPr="00295615">
        <w:rPr>
          <w:rFonts w:ascii="Palatino Linotype" w:hAnsi="Palatino Linotype" w:cs="Arial"/>
          <w:b/>
          <w:i/>
          <w:sz w:val="22"/>
        </w:rPr>
        <w:t>“XXXII. Padrón de proveedores y contratistas</w:t>
      </w:r>
    </w:p>
    <w:p w14:paraId="051BE943" w14:textId="77777777" w:rsidR="00E510B6" w:rsidRPr="00295615" w:rsidRDefault="00E510B6" w:rsidP="009355EA">
      <w:pPr>
        <w:ind w:left="709" w:right="899"/>
        <w:jc w:val="both"/>
        <w:rPr>
          <w:rFonts w:ascii="Palatino Linotype" w:hAnsi="Palatino Linotype" w:cs="Arial"/>
          <w:b/>
          <w:i/>
          <w:sz w:val="22"/>
        </w:rPr>
      </w:pPr>
    </w:p>
    <w:p w14:paraId="1AD07088"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i/>
          <w:sz w:val="22"/>
        </w:rPr>
        <w:t>En cumplimiento a la presente fracción, los sujetos obligados deberán publicar un padrón con información relativa a las personas físicas</w:t>
      </w:r>
      <w:r w:rsidRPr="00295615">
        <w:rPr>
          <w:rFonts w:ascii="Palatino Linotype" w:hAnsi="Palatino Linotype" w:cs="Arial"/>
          <w:i/>
          <w:sz w:val="22"/>
          <w:vertAlign w:val="superscript"/>
        </w:rPr>
        <w:footnoteReference w:id="2"/>
      </w:r>
      <w:r w:rsidRPr="00295615">
        <w:rPr>
          <w:rFonts w:ascii="Palatino Linotype" w:hAnsi="Palatino Linotype" w:cs="Arial"/>
          <w:i/>
          <w:sz w:val="22"/>
        </w:rPr>
        <w:t xml:space="preserve"> y morales con las que celebren contratos de adquisiciones, arrendamientos, servicios, obras públicas y/o servicios relacionados con las mismas, que deberá actualizarse por lo menos cada tres meses.</w:t>
      </w:r>
    </w:p>
    <w:p w14:paraId="4979C5EE" w14:textId="77777777" w:rsidR="00E510B6" w:rsidRPr="00295615" w:rsidRDefault="00E510B6" w:rsidP="009355EA">
      <w:pPr>
        <w:ind w:left="709" w:right="899"/>
        <w:jc w:val="both"/>
        <w:rPr>
          <w:rFonts w:ascii="Palatino Linotype" w:hAnsi="Palatino Linotype" w:cs="Arial"/>
          <w:i/>
          <w:sz w:val="22"/>
        </w:rPr>
      </w:pPr>
    </w:p>
    <w:p w14:paraId="5FAB21F6"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i/>
          <w:sz w:val="22"/>
        </w:rPr>
        <w:t>En el caso de los sujetos obligados regidos por la Ley de Adquisiciones, Arrendamientos y Servicios del Sector Público, el padrón deberá guardar correspondencia con el Registro Único de Proveedores y Contratistas; el de los partidos políticos con el Registro Único de Proveedores y Contratistas del Instituto Nacional Electoral y el resto de los sujetos obligados incluirá el hipervínculo al registro electrónico que en su caso corresponda.</w:t>
      </w:r>
    </w:p>
    <w:p w14:paraId="4342C6CA" w14:textId="77777777" w:rsidR="00E510B6" w:rsidRPr="00295615" w:rsidRDefault="00E510B6" w:rsidP="009355EA">
      <w:pPr>
        <w:ind w:left="709" w:right="899"/>
        <w:jc w:val="both"/>
        <w:rPr>
          <w:rFonts w:ascii="Palatino Linotype" w:hAnsi="Palatino Linotype" w:cs="Arial"/>
          <w:i/>
          <w:sz w:val="22"/>
        </w:rPr>
      </w:pPr>
    </w:p>
    <w:p w14:paraId="73D106DA"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i/>
          <w:sz w:val="22"/>
        </w:rPr>
        <w:t>Adicionalmente, los sujetos obligados usarán como referencia el Directorio Estadístico Nacional de Unidades Económicas (DENUE), administrado por el Instituto Nacional de Estadística y Geografía (INEGI), para indicar la actividad económica del proveedor y/o contratista que corresponda.</w:t>
      </w:r>
    </w:p>
    <w:p w14:paraId="3500C05F" w14:textId="77777777" w:rsidR="00E510B6" w:rsidRPr="00295615" w:rsidRDefault="00E510B6" w:rsidP="009355EA">
      <w:pPr>
        <w:ind w:left="709" w:right="899"/>
        <w:jc w:val="both"/>
        <w:rPr>
          <w:rFonts w:ascii="Palatino Linotype" w:hAnsi="Palatino Linotype" w:cs="Arial"/>
        </w:rPr>
      </w:pPr>
      <w:r w:rsidRPr="00295615">
        <w:rPr>
          <w:rFonts w:ascii="Palatino Linotype" w:hAnsi="Palatino Linotype" w:cs="Arial"/>
          <w:i/>
          <w:sz w:val="22"/>
        </w:rPr>
        <w:t>____________________________________________________________________</w:t>
      </w:r>
    </w:p>
    <w:p w14:paraId="78E0DAFE"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Periodo de actualización</w:t>
      </w:r>
      <w:r w:rsidRPr="00295615">
        <w:rPr>
          <w:rFonts w:ascii="Palatino Linotype" w:hAnsi="Palatino Linotype" w:cs="Arial"/>
          <w:i/>
          <w:sz w:val="22"/>
        </w:rPr>
        <w:t>: trimestral</w:t>
      </w:r>
    </w:p>
    <w:p w14:paraId="653E4459"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Conservar en el sitio de Internet:</w:t>
      </w:r>
      <w:r w:rsidRPr="00295615">
        <w:rPr>
          <w:rFonts w:ascii="Palatino Linotype" w:hAnsi="Palatino Linotype" w:cs="Arial"/>
          <w:i/>
          <w:sz w:val="22"/>
        </w:rPr>
        <w:t xml:space="preserve"> información del ejercicio en curso y la correspondiente al ejercicio inmediato anterior </w:t>
      </w:r>
    </w:p>
    <w:p w14:paraId="20D0F0C3"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Aplica a:</w:t>
      </w:r>
      <w:r w:rsidRPr="00295615">
        <w:rPr>
          <w:rFonts w:ascii="Palatino Linotype" w:hAnsi="Palatino Linotype" w:cs="Arial"/>
          <w:i/>
          <w:sz w:val="22"/>
        </w:rPr>
        <w:t xml:space="preserve"> todos los sujetos obligados</w:t>
      </w:r>
    </w:p>
    <w:p w14:paraId="0AB127EF"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____________________________________________________________________</w:t>
      </w:r>
    </w:p>
    <w:p w14:paraId="4955AD0D" w14:textId="77777777" w:rsidR="00E510B6" w:rsidRPr="00295615" w:rsidRDefault="00E510B6" w:rsidP="009355EA">
      <w:pPr>
        <w:ind w:left="709" w:right="899"/>
        <w:jc w:val="both"/>
        <w:rPr>
          <w:rFonts w:ascii="Palatino Linotype" w:hAnsi="Palatino Linotype" w:cs="Arial"/>
          <w:b/>
          <w:i/>
          <w:sz w:val="22"/>
        </w:rPr>
      </w:pPr>
      <w:r w:rsidRPr="00295615">
        <w:rPr>
          <w:rFonts w:ascii="Palatino Linotype" w:hAnsi="Palatino Linotype" w:cs="Arial"/>
          <w:b/>
          <w:i/>
          <w:sz w:val="22"/>
        </w:rPr>
        <w:t xml:space="preserve">Criterios sustantivos de contenido </w:t>
      </w:r>
    </w:p>
    <w:p w14:paraId="76DCB285"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Criterio 1</w:t>
      </w:r>
      <w:r w:rsidRPr="00295615">
        <w:rPr>
          <w:rFonts w:ascii="Palatino Linotype" w:hAnsi="Palatino Linotype" w:cs="Arial"/>
          <w:i/>
          <w:sz w:val="22"/>
        </w:rPr>
        <w:t xml:space="preserve"> Ejercicio</w:t>
      </w:r>
    </w:p>
    <w:p w14:paraId="0BB9A09D"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Criterio 2</w:t>
      </w:r>
      <w:r w:rsidRPr="00295615">
        <w:rPr>
          <w:rFonts w:ascii="Palatino Linotype" w:hAnsi="Palatino Linotype" w:cs="Arial"/>
          <w:i/>
          <w:sz w:val="22"/>
        </w:rPr>
        <w:t xml:space="preserve"> Periodo que se informa (fecha de inicio y fecha de término con el formato día/mes/año)</w:t>
      </w:r>
    </w:p>
    <w:p w14:paraId="6B536A18"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lastRenderedPageBreak/>
        <w:t>Criterio 3</w:t>
      </w:r>
      <w:r w:rsidRPr="00295615">
        <w:rPr>
          <w:rFonts w:ascii="Palatino Linotype" w:hAnsi="Palatino Linotype" w:cs="Arial"/>
          <w:i/>
          <w:sz w:val="22"/>
        </w:rPr>
        <w:t xml:space="preserve"> Personería jurídica del proveedor o contratista (catálogo): Persona física/Persona moral</w:t>
      </w:r>
      <w:r w:rsidRPr="00295615">
        <w:rPr>
          <w:rFonts w:ascii="Palatino Linotype" w:hAnsi="Palatino Linotype" w:cs="Arial"/>
          <w:i/>
          <w:sz w:val="22"/>
          <w:vertAlign w:val="superscript"/>
        </w:rPr>
        <w:footnoteReference w:id="3"/>
      </w:r>
    </w:p>
    <w:p w14:paraId="7A1A0A5C"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Criterio 4</w:t>
      </w:r>
      <w:r w:rsidRPr="00295615">
        <w:rPr>
          <w:rFonts w:ascii="Palatino Linotype" w:hAnsi="Palatino Linotype" w:cs="Arial"/>
          <w:i/>
          <w:sz w:val="22"/>
        </w:rPr>
        <w:t xml:space="preserve"> Nombre (nombre[s], primer apellido, segundo apellido), denominación o razón social del proveedor o contratista.</w:t>
      </w:r>
      <w:r w:rsidRPr="00295615">
        <w:rPr>
          <w:rFonts w:ascii="Palatino Linotype" w:hAnsi="Palatino Linotype" w:cs="Arial"/>
          <w:i/>
          <w:sz w:val="22"/>
          <w:vertAlign w:val="superscript"/>
        </w:rPr>
        <w:footnoteReference w:id="4"/>
      </w:r>
    </w:p>
    <w:p w14:paraId="540C5E23"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Criterio 5</w:t>
      </w:r>
      <w:r w:rsidRPr="00295615">
        <w:rPr>
          <w:rFonts w:ascii="Palatino Linotype" w:hAnsi="Palatino Linotype" w:cs="Arial"/>
          <w:i/>
          <w:sz w:val="22"/>
        </w:rPr>
        <w:t xml:space="preserve"> Estratificación</w:t>
      </w:r>
      <w:r w:rsidRPr="00295615">
        <w:rPr>
          <w:rFonts w:ascii="Palatino Linotype" w:hAnsi="Palatino Linotype" w:cs="Arial"/>
          <w:i/>
          <w:sz w:val="22"/>
          <w:vertAlign w:val="superscript"/>
        </w:rPr>
        <w:footnoteReference w:id="5"/>
      </w:r>
      <w:r w:rsidRPr="00295615">
        <w:rPr>
          <w:rFonts w:ascii="Palatino Linotype" w:hAnsi="Palatino Linotype" w:cs="Arial"/>
          <w:i/>
          <w:sz w:val="22"/>
        </w:rPr>
        <w:t>, por ejemplo, Micro empresa, pequeña empresa, mediana empresa</w:t>
      </w:r>
    </w:p>
    <w:p w14:paraId="79844226"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Criterio 6</w:t>
      </w:r>
      <w:r w:rsidRPr="00295615">
        <w:rPr>
          <w:rFonts w:ascii="Palatino Linotype" w:hAnsi="Palatino Linotype" w:cs="Arial"/>
          <w:i/>
          <w:sz w:val="22"/>
        </w:rPr>
        <w:t xml:space="preserve"> Origen del proveedor o contratista (catálogo): Nacional/Extranjero</w:t>
      </w:r>
    </w:p>
    <w:p w14:paraId="61EA990C"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Criterio 7</w:t>
      </w:r>
      <w:r w:rsidRPr="00295615">
        <w:rPr>
          <w:rFonts w:ascii="Palatino Linotype" w:hAnsi="Palatino Linotype" w:cs="Arial"/>
          <w:i/>
          <w:sz w:val="22"/>
        </w:rPr>
        <w:t xml:space="preserve"> Entidad federativa (catálogo de entidades federativas) si la empresa es nacional</w:t>
      </w:r>
    </w:p>
    <w:p w14:paraId="7FFE5B44"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Criterio</w:t>
      </w:r>
      <w:r w:rsidRPr="00295615">
        <w:rPr>
          <w:rFonts w:ascii="Palatino Linotype" w:hAnsi="Palatino Linotype" w:cs="Arial"/>
          <w:i/>
          <w:sz w:val="22"/>
        </w:rPr>
        <w:t xml:space="preserve"> </w:t>
      </w:r>
      <w:r w:rsidRPr="00295615">
        <w:rPr>
          <w:rFonts w:ascii="Palatino Linotype" w:hAnsi="Palatino Linotype" w:cs="Arial"/>
          <w:b/>
          <w:i/>
          <w:sz w:val="22"/>
        </w:rPr>
        <w:t>8</w:t>
      </w:r>
      <w:r w:rsidRPr="00295615">
        <w:rPr>
          <w:rFonts w:ascii="Palatino Linotype" w:hAnsi="Palatino Linotype" w:cs="Arial"/>
          <w:i/>
          <w:sz w:val="22"/>
        </w:rPr>
        <w:t xml:space="preserve"> País de origen si la empresa es una filial extranjera</w:t>
      </w:r>
    </w:p>
    <w:p w14:paraId="5C002DD9"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Criterio 9</w:t>
      </w:r>
      <w:r w:rsidRPr="00295615">
        <w:rPr>
          <w:rFonts w:ascii="Palatino Linotype" w:hAnsi="Palatino Linotype" w:cs="Arial"/>
          <w:i/>
          <w:sz w:val="22"/>
        </w:rPr>
        <w:t xml:space="preserve"> Registro Federal de Contribuyentes (RFC) de la persona física o moral con </w:t>
      </w:r>
      <w:proofErr w:type="spellStart"/>
      <w:r w:rsidRPr="00295615">
        <w:rPr>
          <w:rFonts w:ascii="Palatino Linotype" w:hAnsi="Palatino Linotype" w:cs="Arial"/>
          <w:i/>
          <w:sz w:val="22"/>
        </w:rPr>
        <w:t>homoclave</w:t>
      </w:r>
      <w:proofErr w:type="spellEnd"/>
      <w:r w:rsidRPr="00295615">
        <w:rPr>
          <w:rFonts w:ascii="Palatino Linotype" w:hAnsi="Palatino Linotype" w:cs="Arial"/>
          <w:i/>
          <w:sz w:val="22"/>
        </w:rPr>
        <w:t xml:space="preserve"> incluida, emitido por el Servicio de Administración Tributaria (SAT). En el caso de personas morales son 12 caracteres y en el de personas físicas 13.</w:t>
      </w:r>
    </w:p>
    <w:p w14:paraId="0DEBB846"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Criterio 10</w:t>
      </w:r>
      <w:r w:rsidRPr="00295615">
        <w:rPr>
          <w:rFonts w:ascii="Palatino Linotype" w:hAnsi="Palatino Linotype" w:cs="Arial"/>
          <w:i/>
          <w:sz w:val="22"/>
        </w:rPr>
        <w:t xml:space="preserve"> Entidad federativa de la persona física o moral (catálogo)</w:t>
      </w:r>
    </w:p>
    <w:p w14:paraId="27091220"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Criterio 11</w:t>
      </w:r>
      <w:r w:rsidRPr="00295615">
        <w:rPr>
          <w:rFonts w:ascii="Palatino Linotype" w:hAnsi="Palatino Linotype" w:cs="Arial"/>
          <w:i/>
          <w:sz w:val="22"/>
        </w:rPr>
        <w:t xml:space="preserve"> El proveedor o contratista realiza subcontrataciones (catálogo): Sí / No</w:t>
      </w:r>
    </w:p>
    <w:p w14:paraId="22090E0C"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Criterio 12</w:t>
      </w:r>
      <w:r w:rsidRPr="00295615">
        <w:rPr>
          <w:rFonts w:ascii="Palatino Linotype" w:hAnsi="Palatino Linotype" w:cs="Arial"/>
          <w:i/>
          <w:sz w:val="22"/>
        </w:rPr>
        <w:t xml:space="preserve"> Actividad económica de la empresa. Especificar la actividad económica de la empresa usando como referencia la clasificación que se maneja en el Directorio Estadístico Nacional de Unidades Económicas. Por ejemplo: Servicios Inmobiliarios y de alquiler de bienes muebles e intangibles, Servicios inmobiliarios, Alquiler de automóviles, camiones y otros trasportes terrestres; Alquiler de automóviles sin chofer </w:t>
      </w:r>
    </w:p>
    <w:p w14:paraId="506CB395"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Criterio 13</w:t>
      </w:r>
      <w:r w:rsidRPr="00295615">
        <w:rPr>
          <w:rFonts w:ascii="Palatino Linotype" w:hAnsi="Palatino Linotype" w:cs="Arial"/>
          <w:i/>
          <w:sz w:val="22"/>
        </w:rPr>
        <w:t xml:space="preserve"> Domicilio</w:t>
      </w:r>
      <w:r w:rsidRPr="00295615">
        <w:rPr>
          <w:rFonts w:ascii="Palatino Linotype" w:hAnsi="Palatino Linotype" w:cs="Arial"/>
          <w:i/>
          <w:sz w:val="22"/>
          <w:vertAlign w:val="superscript"/>
        </w:rPr>
        <w:footnoteReference w:id="6"/>
      </w:r>
      <w:r w:rsidRPr="00295615">
        <w:rPr>
          <w:rFonts w:ascii="Palatino Linotype" w:hAnsi="Palatino Linotype" w:cs="Arial"/>
          <w:i/>
          <w:sz w:val="22"/>
        </w:rPr>
        <w:t xml:space="preserve"> fiscal de la empresa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 </w:t>
      </w:r>
    </w:p>
    <w:p w14:paraId="75323112"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lastRenderedPageBreak/>
        <w:t>Criterio 14</w:t>
      </w:r>
      <w:r w:rsidRPr="00295615">
        <w:rPr>
          <w:rFonts w:ascii="Palatino Linotype" w:hAnsi="Palatino Linotype" w:cs="Arial"/>
          <w:i/>
          <w:sz w:val="22"/>
        </w:rPr>
        <w:t xml:space="preserve"> Domicilio en el extranjero. En caso de que el proveedor o contratista sea de otro país, se deberá incluir el domicilio el cual deberá incluir por lo menos: país, ciudad, calle y número </w:t>
      </w:r>
    </w:p>
    <w:p w14:paraId="2191667E" w14:textId="77777777" w:rsidR="00E510B6" w:rsidRPr="00295615" w:rsidRDefault="00E510B6" w:rsidP="009355EA">
      <w:pPr>
        <w:ind w:left="709" w:right="899"/>
        <w:jc w:val="both"/>
        <w:rPr>
          <w:rFonts w:ascii="Palatino Linotype" w:hAnsi="Palatino Linotype" w:cs="Arial"/>
          <w:i/>
          <w:sz w:val="22"/>
        </w:rPr>
      </w:pPr>
    </w:p>
    <w:p w14:paraId="6215B96D" w14:textId="77777777" w:rsidR="00E510B6" w:rsidRPr="00295615" w:rsidRDefault="00E510B6" w:rsidP="009355EA">
      <w:pPr>
        <w:ind w:left="709" w:right="899"/>
        <w:jc w:val="both"/>
        <w:rPr>
          <w:rFonts w:ascii="Palatino Linotype" w:hAnsi="Palatino Linotype" w:cs="Arial"/>
          <w:b/>
          <w:i/>
          <w:sz w:val="22"/>
        </w:rPr>
      </w:pPr>
      <w:r w:rsidRPr="00295615">
        <w:rPr>
          <w:rFonts w:ascii="Palatino Linotype" w:hAnsi="Palatino Linotype" w:cs="Arial"/>
          <w:b/>
          <w:i/>
          <w:sz w:val="22"/>
        </w:rPr>
        <w:t>Respecto del Representante legal se publicará la siguiente información:</w:t>
      </w:r>
    </w:p>
    <w:p w14:paraId="767779A3"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Criterio 15</w:t>
      </w:r>
      <w:r w:rsidRPr="00295615">
        <w:rPr>
          <w:rFonts w:ascii="Palatino Linotype" w:hAnsi="Palatino Linotype" w:cs="Arial"/>
          <w:i/>
          <w:sz w:val="22"/>
        </w:rPr>
        <w:t xml:space="preserve"> Nombre del representante legal de la empresa, es decir, la persona que posee facultades legales para representarla</w:t>
      </w:r>
    </w:p>
    <w:p w14:paraId="608269C2"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Criterio 16</w:t>
      </w:r>
      <w:r w:rsidRPr="00295615">
        <w:rPr>
          <w:rFonts w:ascii="Palatino Linotype" w:hAnsi="Palatino Linotype" w:cs="Arial"/>
          <w:i/>
          <w:sz w:val="22"/>
        </w:rPr>
        <w:t xml:space="preserve"> Datos de contacto: teléfono, en su caso extensión</w:t>
      </w:r>
    </w:p>
    <w:p w14:paraId="062027F3"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Criterio 17</w:t>
      </w:r>
      <w:r w:rsidRPr="00295615">
        <w:rPr>
          <w:rFonts w:ascii="Palatino Linotype" w:hAnsi="Palatino Linotype" w:cs="Arial"/>
          <w:i/>
          <w:sz w:val="22"/>
        </w:rPr>
        <w:t xml:space="preserve"> Correo electrónico, siempre y cuando éstos hayan sido proporcionados por la empresa</w:t>
      </w:r>
    </w:p>
    <w:p w14:paraId="1AA93B0B"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Criterio 18</w:t>
      </w:r>
      <w:r w:rsidRPr="00295615">
        <w:rPr>
          <w:rFonts w:ascii="Palatino Linotype" w:hAnsi="Palatino Linotype" w:cs="Arial"/>
          <w:i/>
          <w:sz w:val="22"/>
        </w:rPr>
        <w:t xml:space="preserve"> Tipo de acreditación legal que posee o, en su caso, señalar que no se cuenta con uno</w:t>
      </w:r>
    </w:p>
    <w:p w14:paraId="694ADD73"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Criterio 19</w:t>
      </w:r>
      <w:r w:rsidRPr="00295615">
        <w:rPr>
          <w:rFonts w:ascii="Palatino Linotype" w:hAnsi="Palatino Linotype" w:cs="Arial"/>
          <w:i/>
          <w:sz w:val="22"/>
        </w:rPr>
        <w:t xml:space="preserve"> Dirección electrónica que corresponda a la página web del proveedor o contratista</w:t>
      </w:r>
    </w:p>
    <w:p w14:paraId="781E776A"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Criterio 20</w:t>
      </w:r>
      <w:r w:rsidRPr="00295615">
        <w:rPr>
          <w:rFonts w:ascii="Palatino Linotype" w:hAnsi="Palatino Linotype" w:cs="Arial"/>
          <w:i/>
          <w:sz w:val="22"/>
        </w:rPr>
        <w:t xml:space="preserve"> Teléfono oficial del proveedor o contratista</w:t>
      </w:r>
    </w:p>
    <w:p w14:paraId="43D81A43"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Criterio 21</w:t>
      </w:r>
      <w:r w:rsidRPr="00295615">
        <w:rPr>
          <w:rFonts w:ascii="Palatino Linotype" w:hAnsi="Palatino Linotype" w:cs="Arial"/>
          <w:i/>
          <w:sz w:val="22"/>
        </w:rPr>
        <w:t xml:space="preserve"> Correo electrónico comercial del proveedor o contratista</w:t>
      </w:r>
    </w:p>
    <w:p w14:paraId="547466D0"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Criterio 22</w:t>
      </w:r>
      <w:r w:rsidRPr="00295615">
        <w:rPr>
          <w:rFonts w:ascii="Palatino Linotype" w:hAnsi="Palatino Linotype" w:cs="Arial"/>
          <w:i/>
          <w:sz w:val="22"/>
        </w:rPr>
        <w:t xml:space="preserve"> Hipervínculo al registro electrónico de proveedores y contratistas que, en su caso, corresponda</w:t>
      </w:r>
    </w:p>
    <w:p w14:paraId="109917AD"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Criterio 23</w:t>
      </w:r>
      <w:r w:rsidRPr="00295615">
        <w:rPr>
          <w:rFonts w:ascii="Palatino Linotype" w:hAnsi="Palatino Linotype" w:cs="Arial"/>
          <w:i/>
          <w:sz w:val="22"/>
        </w:rPr>
        <w:t xml:space="preserve"> Hipervínculo al Directorio de Proveedores y Contratistas Sancionados Criterios adjetivos de actualización</w:t>
      </w:r>
    </w:p>
    <w:p w14:paraId="5C2E00B8"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Criterio 24</w:t>
      </w:r>
      <w:r w:rsidRPr="00295615">
        <w:rPr>
          <w:rFonts w:ascii="Palatino Linotype" w:hAnsi="Palatino Linotype" w:cs="Arial"/>
          <w:i/>
          <w:sz w:val="22"/>
        </w:rPr>
        <w:t xml:space="preserve"> Periodo de actualización de la información: trimestral</w:t>
      </w:r>
    </w:p>
    <w:p w14:paraId="6BDE6783"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Criterio 25</w:t>
      </w:r>
      <w:r w:rsidRPr="00295615">
        <w:rPr>
          <w:rFonts w:ascii="Palatino Linotype" w:hAnsi="Palatino Linotype" w:cs="Arial"/>
          <w:i/>
          <w:sz w:val="22"/>
        </w:rPr>
        <w:t xml:space="preserve"> La información deberá estar actualizada al periodo que corresponde, de acuerdo con la Tabla de actualización y conservación de la información</w:t>
      </w:r>
    </w:p>
    <w:p w14:paraId="4E35F02B"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Criterio 26</w:t>
      </w:r>
      <w:r w:rsidRPr="00295615">
        <w:rPr>
          <w:rFonts w:ascii="Palatino Linotype" w:hAnsi="Palatino Linotype" w:cs="Arial"/>
          <w:i/>
          <w:sz w:val="22"/>
        </w:rPr>
        <w:t xml:space="preserve"> Conservar en el sitio de Internet y a través de la Plataforma Nacional la información de acuerdo con la Tabla de actualización y conservación de la información</w:t>
      </w:r>
    </w:p>
    <w:p w14:paraId="064B8AE6" w14:textId="77777777" w:rsidR="00E510B6" w:rsidRPr="00295615" w:rsidRDefault="00E510B6" w:rsidP="009355EA">
      <w:pPr>
        <w:ind w:left="709" w:right="899"/>
        <w:jc w:val="both"/>
        <w:rPr>
          <w:rFonts w:ascii="Palatino Linotype" w:hAnsi="Palatino Linotype" w:cs="Arial"/>
          <w:i/>
          <w:sz w:val="22"/>
        </w:rPr>
      </w:pPr>
    </w:p>
    <w:p w14:paraId="1B1C54E7" w14:textId="77777777" w:rsidR="00E510B6" w:rsidRPr="00295615" w:rsidRDefault="00E510B6" w:rsidP="009355EA">
      <w:pPr>
        <w:ind w:left="709" w:right="899"/>
        <w:jc w:val="both"/>
        <w:rPr>
          <w:rFonts w:ascii="Palatino Linotype" w:hAnsi="Palatino Linotype" w:cs="Arial"/>
          <w:b/>
          <w:i/>
          <w:sz w:val="22"/>
        </w:rPr>
      </w:pPr>
      <w:r w:rsidRPr="00295615">
        <w:rPr>
          <w:rFonts w:ascii="Palatino Linotype" w:hAnsi="Palatino Linotype" w:cs="Arial"/>
          <w:b/>
          <w:i/>
          <w:sz w:val="22"/>
        </w:rPr>
        <w:t>Criterios adjetivos de confiabilidad</w:t>
      </w:r>
    </w:p>
    <w:p w14:paraId="28F1D000" w14:textId="77777777" w:rsidR="00E510B6" w:rsidRPr="00295615" w:rsidRDefault="00E510B6" w:rsidP="009355EA">
      <w:pPr>
        <w:ind w:left="709" w:right="899"/>
        <w:jc w:val="both"/>
        <w:rPr>
          <w:rFonts w:ascii="Palatino Linotype" w:hAnsi="Palatino Linotype" w:cs="Arial"/>
          <w:b/>
          <w:i/>
          <w:sz w:val="22"/>
        </w:rPr>
      </w:pPr>
    </w:p>
    <w:p w14:paraId="5FC55EAC"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Criterio 27</w:t>
      </w:r>
      <w:r w:rsidRPr="00295615">
        <w:rPr>
          <w:rFonts w:ascii="Palatino Linotype" w:hAnsi="Palatino Linotype" w:cs="Arial"/>
          <w:i/>
          <w:sz w:val="22"/>
        </w:rPr>
        <w:t xml:space="preserve"> Área(s) responsable(s) que genera(n), posee(n), publica(n) y/o actualiza(n) la información</w:t>
      </w:r>
    </w:p>
    <w:p w14:paraId="31CDE20C"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Criterio 28</w:t>
      </w:r>
      <w:r w:rsidRPr="00295615">
        <w:rPr>
          <w:rFonts w:ascii="Palatino Linotype" w:hAnsi="Palatino Linotype" w:cs="Arial"/>
          <w:i/>
          <w:sz w:val="22"/>
        </w:rPr>
        <w:t xml:space="preserve"> Fecha de actualización de la información publicada con el formato día/mes/año</w:t>
      </w:r>
    </w:p>
    <w:p w14:paraId="4265BFF9"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Criterio 29</w:t>
      </w:r>
      <w:r w:rsidRPr="00295615">
        <w:rPr>
          <w:rFonts w:ascii="Palatino Linotype" w:hAnsi="Palatino Linotype" w:cs="Arial"/>
          <w:i/>
          <w:sz w:val="22"/>
        </w:rPr>
        <w:t xml:space="preserve"> Fecha de validación de la información publicada con el formato día/mes/año</w:t>
      </w:r>
    </w:p>
    <w:p w14:paraId="54829696"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Criterio 30</w:t>
      </w:r>
      <w:r w:rsidRPr="00295615">
        <w:rPr>
          <w:rFonts w:ascii="Palatino Linotype" w:hAnsi="Palatino Linotype" w:cs="Arial"/>
          <w:i/>
          <w:sz w:val="22"/>
        </w:rPr>
        <w:t xml:space="preserve"> Nota. Este criterio se cumple en caso de que sea necesario que el sujeto obligado incluya alguna aclaración relativa a la información publicada y/o explicación por la falta de información</w:t>
      </w:r>
    </w:p>
    <w:p w14:paraId="30D7DE3F" w14:textId="77777777" w:rsidR="00E510B6" w:rsidRPr="00295615" w:rsidRDefault="00E510B6" w:rsidP="009355EA">
      <w:pPr>
        <w:ind w:left="709" w:right="899"/>
        <w:jc w:val="both"/>
        <w:rPr>
          <w:rFonts w:ascii="Palatino Linotype" w:hAnsi="Palatino Linotype" w:cs="Arial"/>
          <w:i/>
          <w:sz w:val="22"/>
        </w:rPr>
      </w:pPr>
    </w:p>
    <w:p w14:paraId="6475E3FC" w14:textId="77777777" w:rsidR="00E510B6" w:rsidRPr="00295615" w:rsidRDefault="00E510B6" w:rsidP="009355EA">
      <w:pPr>
        <w:ind w:left="709" w:right="899"/>
        <w:jc w:val="both"/>
        <w:rPr>
          <w:rFonts w:ascii="Palatino Linotype" w:hAnsi="Palatino Linotype" w:cs="Arial"/>
          <w:b/>
          <w:i/>
          <w:sz w:val="22"/>
        </w:rPr>
      </w:pPr>
      <w:r w:rsidRPr="00295615">
        <w:rPr>
          <w:rFonts w:ascii="Palatino Linotype" w:hAnsi="Palatino Linotype" w:cs="Arial"/>
          <w:b/>
          <w:i/>
          <w:sz w:val="22"/>
        </w:rPr>
        <w:t>Criterios adjetivos de formato</w:t>
      </w:r>
    </w:p>
    <w:p w14:paraId="19B8373B" w14:textId="77777777" w:rsidR="00E510B6" w:rsidRPr="00295615" w:rsidRDefault="00E510B6" w:rsidP="009355EA">
      <w:pPr>
        <w:ind w:left="709" w:right="899"/>
        <w:jc w:val="both"/>
        <w:rPr>
          <w:rFonts w:ascii="Palatino Linotype" w:hAnsi="Palatino Linotype" w:cs="Arial"/>
          <w:b/>
          <w:i/>
          <w:sz w:val="22"/>
        </w:rPr>
      </w:pPr>
    </w:p>
    <w:p w14:paraId="4B2B8F80"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Criterio 31</w:t>
      </w:r>
      <w:r w:rsidRPr="00295615">
        <w:rPr>
          <w:rFonts w:ascii="Palatino Linotype" w:hAnsi="Palatino Linotype" w:cs="Arial"/>
          <w:i/>
          <w:sz w:val="22"/>
        </w:rPr>
        <w:t xml:space="preserve"> La información publicada se organiza mediante el formato 32, en el que se incluyen todos los campos especificados en los criterios sustantivos de contenido</w:t>
      </w:r>
    </w:p>
    <w:p w14:paraId="612CFCC3" w14:textId="77777777" w:rsidR="00E510B6" w:rsidRPr="00295615" w:rsidRDefault="00E510B6" w:rsidP="009355EA">
      <w:pPr>
        <w:ind w:left="709" w:right="899"/>
        <w:jc w:val="both"/>
        <w:rPr>
          <w:rFonts w:ascii="Palatino Linotype" w:hAnsi="Palatino Linotype" w:cs="Arial"/>
          <w:i/>
          <w:sz w:val="22"/>
        </w:rPr>
      </w:pPr>
      <w:r w:rsidRPr="00295615">
        <w:rPr>
          <w:rFonts w:ascii="Palatino Linotype" w:hAnsi="Palatino Linotype" w:cs="Arial"/>
          <w:b/>
          <w:i/>
          <w:sz w:val="22"/>
        </w:rPr>
        <w:t>Criterio 32</w:t>
      </w:r>
      <w:r w:rsidRPr="00295615">
        <w:rPr>
          <w:rFonts w:ascii="Palatino Linotype" w:hAnsi="Palatino Linotype" w:cs="Arial"/>
          <w:i/>
          <w:sz w:val="22"/>
        </w:rPr>
        <w:t xml:space="preserve"> El soporte de la información permite su reutilización</w:t>
      </w:r>
    </w:p>
    <w:p w14:paraId="15E9A7D3" w14:textId="77777777" w:rsidR="00E510B6" w:rsidRPr="00295615" w:rsidRDefault="00E510B6" w:rsidP="009355EA">
      <w:pPr>
        <w:jc w:val="both"/>
        <w:rPr>
          <w:rFonts w:ascii="Palatino Linotype" w:hAnsi="Palatino Linotype" w:cs="Arial"/>
        </w:rPr>
      </w:pPr>
    </w:p>
    <w:p w14:paraId="3FD7FB1B" w14:textId="77777777" w:rsidR="00E510B6" w:rsidRPr="00295615" w:rsidRDefault="00E510B6" w:rsidP="00F64B13">
      <w:pPr>
        <w:spacing w:line="360" w:lineRule="auto"/>
        <w:jc w:val="center"/>
        <w:rPr>
          <w:rFonts w:ascii="Palatino Linotype" w:hAnsi="Palatino Linotype"/>
          <w:color w:val="222222"/>
          <w:lang w:val="es-ES" w:eastAsia="es-MX"/>
        </w:rPr>
      </w:pPr>
      <w:r w:rsidRPr="00295615">
        <w:rPr>
          <w:rFonts w:ascii="Palatino Linotype" w:hAnsi="Palatino Linotype"/>
          <w:noProof/>
          <w:color w:val="222222"/>
          <w:lang w:val="es-419" w:eastAsia="es-419"/>
        </w:rPr>
        <w:drawing>
          <wp:inline distT="0" distB="0" distL="0" distR="0" wp14:anchorId="284D7FC6" wp14:editId="402B86AD">
            <wp:extent cx="4675517" cy="2388326"/>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1.PNG"/>
                    <pic:cNvPicPr/>
                  </pic:nvPicPr>
                  <pic:blipFill>
                    <a:blip r:embed="rId10">
                      <a:extLst>
                        <a:ext uri="{28A0092B-C50C-407E-A947-70E740481C1C}">
                          <a14:useLocalDpi xmlns:a14="http://schemas.microsoft.com/office/drawing/2010/main" val="0"/>
                        </a:ext>
                      </a:extLst>
                    </a:blip>
                    <a:stretch>
                      <a:fillRect/>
                    </a:stretch>
                  </pic:blipFill>
                  <pic:spPr>
                    <a:xfrm>
                      <a:off x="0" y="0"/>
                      <a:ext cx="4694906" cy="2398230"/>
                    </a:xfrm>
                    <a:prstGeom prst="rect">
                      <a:avLst/>
                    </a:prstGeom>
                  </pic:spPr>
                </pic:pic>
              </a:graphicData>
            </a:graphic>
          </wp:inline>
        </w:drawing>
      </w:r>
      <w:r w:rsidRPr="00295615">
        <w:rPr>
          <w:rFonts w:ascii="Palatino Linotype" w:hAnsi="Palatino Linotype"/>
          <w:noProof/>
          <w:color w:val="222222"/>
          <w:lang w:val="es-419" w:eastAsia="es-419"/>
        </w:rPr>
        <w:drawing>
          <wp:inline distT="0" distB="0" distL="0" distR="0" wp14:anchorId="60DA7A14" wp14:editId="388A4C4C">
            <wp:extent cx="4779034" cy="2449555"/>
            <wp:effectExtent l="0" t="0" r="2540" b="825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PNG"/>
                    <pic:cNvPicPr/>
                  </pic:nvPicPr>
                  <pic:blipFill>
                    <a:blip r:embed="rId11">
                      <a:extLst>
                        <a:ext uri="{28A0092B-C50C-407E-A947-70E740481C1C}">
                          <a14:useLocalDpi xmlns:a14="http://schemas.microsoft.com/office/drawing/2010/main" val="0"/>
                        </a:ext>
                      </a:extLst>
                    </a:blip>
                    <a:stretch>
                      <a:fillRect/>
                    </a:stretch>
                  </pic:blipFill>
                  <pic:spPr>
                    <a:xfrm>
                      <a:off x="0" y="0"/>
                      <a:ext cx="4791920" cy="2456160"/>
                    </a:xfrm>
                    <a:prstGeom prst="rect">
                      <a:avLst/>
                    </a:prstGeom>
                  </pic:spPr>
                </pic:pic>
              </a:graphicData>
            </a:graphic>
          </wp:inline>
        </w:drawing>
      </w:r>
    </w:p>
    <w:p w14:paraId="5BC91027" w14:textId="77777777" w:rsidR="00E510B6" w:rsidRPr="00295615" w:rsidRDefault="00E510B6" w:rsidP="00F64B13">
      <w:pPr>
        <w:spacing w:line="360" w:lineRule="auto"/>
        <w:rPr>
          <w:rFonts w:ascii="Palatino Linotype" w:hAnsi="Palatino Linotype"/>
          <w:color w:val="222222"/>
          <w:lang w:val="es-ES" w:eastAsia="es-MX"/>
        </w:rPr>
      </w:pPr>
    </w:p>
    <w:p w14:paraId="4B7D7DBC" w14:textId="6B492ADE" w:rsidR="00E510B6" w:rsidRPr="00295615" w:rsidRDefault="00E510B6" w:rsidP="00F64B13">
      <w:pPr>
        <w:tabs>
          <w:tab w:val="left" w:pos="2066"/>
        </w:tabs>
        <w:spacing w:line="360" w:lineRule="auto"/>
        <w:jc w:val="both"/>
        <w:rPr>
          <w:rFonts w:ascii="Palatino Linotype" w:hAnsi="Palatino Linotype" w:cs="Arial"/>
          <w:lang w:val="es-ES"/>
        </w:rPr>
      </w:pPr>
      <w:r w:rsidRPr="00295615">
        <w:rPr>
          <w:rFonts w:ascii="Palatino Linotype" w:eastAsia="Calibri" w:hAnsi="Palatino Linotype" w:cs="Tahoma"/>
          <w:bCs/>
          <w:lang w:eastAsia="en-US"/>
        </w:rPr>
        <w:t xml:space="preserve">Por lo anterior, y derivado que es obligación de los </w:t>
      </w:r>
      <w:r w:rsidRPr="00295615">
        <w:rPr>
          <w:rFonts w:ascii="Palatino Linotype" w:hAnsi="Palatino Linotype" w:cs="Arial"/>
          <w:lang w:val="es-ES"/>
        </w:rPr>
        <w:t xml:space="preserve">Sujetos Obligados Municipales poner a disposición del público y actualizar entre otras cosas la información requerida por el particular, este Órgano Garante determinar ordenar de ser procedente en </w:t>
      </w:r>
      <w:r w:rsidRPr="00295615">
        <w:rPr>
          <w:rFonts w:ascii="Palatino Linotype" w:hAnsi="Palatino Linotype" w:cs="Arial"/>
          <w:b/>
          <w:lang w:val="es-ES"/>
        </w:rPr>
        <w:lastRenderedPageBreak/>
        <w:t xml:space="preserve">versión pública </w:t>
      </w:r>
      <w:r w:rsidRPr="00295615">
        <w:rPr>
          <w:rFonts w:ascii="Palatino Linotype" w:hAnsi="Palatino Linotype" w:cs="Arial"/>
          <w:lang w:val="es-ES"/>
        </w:rPr>
        <w:t xml:space="preserve">el padrón de proveedores y contratistas vigente al dieciocho de abril de dos mil veintidós. </w:t>
      </w:r>
    </w:p>
    <w:p w14:paraId="5A46B24E" w14:textId="77777777" w:rsidR="00E510B6" w:rsidRPr="00295615" w:rsidRDefault="00E510B6" w:rsidP="00F64B1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2122309" w14:textId="77777777" w:rsidR="00D1705D" w:rsidRPr="00295615" w:rsidRDefault="00D1705D" w:rsidP="00F64B13">
      <w:pPr>
        <w:spacing w:line="360" w:lineRule="auto"/>
        <w:jc w:val="both"/>
        <w:rPr>
          <w:rFonts w:ascii="Palatino Linotype" w:hAnsi="Palatino Linotype" w:cs="Arial"/>
          <w:bCs/>
        </w:rPr>
      </w:pPr>
      <w:r w:rsidRPr="00295615">
        <w:rPr>
          <w:rFonts w:ascii="Palatino Linotype" w:hAnsi="Palatino Linotype"/>
        </w:rPr>
        <w:t xml:space="preserve">Por lo anterior, no </w:t>
      </w:r>
      <w:r w:rsidRPr="00295615">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295615">
        <w:rPr>
          <w:rFonts w:ascii="Palatino Linotype" w:hAnsi="Palatino Linotype" w:cs="Arial"/>
          <w:b/>
        </w:rPr>
        <w:t>versión pública</w:t>
      </w:r>
      <w:r w:rsidRPr="00295615">
        <w:rPr>
          <w:rFonts w:ascii="Palatino Linotype" w:hAnsi="Palatino Linotype" w:cs="Arial"/>
        </w:rPr>
        <w:t>; pues, el</w:t>
      </w:r>
      <w:r w:rsidRPr="00295615">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CD6D8B9" w14:textId="77777777" w:rsidR="00D1705D" w:rsidRPr="00295615" w:rsidRDefault="00D1705D" w:rsidP="00F64B13">
      <w:pPr>
        <w:spacing w:line="360" w:lineRule="auto"/>
        <w:jc w:val="both"/>
        <w:rPr>
          <w:rFonts w:ascii="Palatino Linotype" w:eastAsia="Calibri" w:hAnsi="Palatino Linotype" w:cs="Arial"/>
          <w:bCs/>
          <w:lang w:eastAsia="en-US"/>
        </w:rPr>
      </w:pPr>
    </w:p>
    <w:p w14:paraId="394523D9" w14:textId="77777777" w:rsidR="00D1705D" w:rsidRPr="00295615" w:rsidRDefault="00D1705D" w:rsidP="00F64B13">
      <w:pPr>
        <w:spacing w:line="360" w:lineRule="auto"/>
        <w:jc w:val="both"/>
        <w:rPr>
          <w:rFonts w:ascii="Palatino Linotype" w:hAnsi="Palatino Linotype" w:cs="Arial"/>
          <w:bCs/>
        </w:rPr>
      </w:pPr>
      <w:r w:rsidRPr="00295615">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2C7D123A" w14:textId="77777777" w:rsidR="00D1705D" w:rsidRPr="00295615" w:rsidRDefault="00D1705D" w:rsidP="009355EA">
      <w:pPr>
        <w:autoSpaceDE w:val="0"/>
        <w:autoSpaceDN w:val="0"/>
        <w:adjustRightInd w:val="0"/>
        <w:ind w:right="899"/>
        <w:jc w:val="both"/>
        <w:rPr>
          <w:rFonts w:ascii="Palatino Linotype" w:hAnsi="Palatino Linotype" w:cs="Arial"/>
        </w:rPr>
      </w:pPr>
    </w:p>
    <w:p w14:paraId="5530FF1B" w14:textId="77777777" w:rsidR="00D1705D" w:rsidRPr="00295615" w:rsidRDefault="00D1705D" w:rsidP="009355EA">
      <w:pPr>
        <w:ind w:left="851" w:right="901"/>
        <w:jc w:val="both"/>
        <w:rPr>
          <w:rFonts w:ascii="Palatino Linotype" w:hAnsi="Palatino Linotype"/>
          <w:i/>
          <w:sz w:val="22"/>
          <w:szCs w:val="22"/>
        </w:rPr>
      </w:pPr>
      <w:r w:rsidRPr="00295615">
        <w:rPr>
          <w:rFonts w:ascii="Palatino Linotype" w:hAnsi="Palatino Linotype" w:cs="Arial"/>
          <w:b/>
          <w:bCs/>
          <w:i/>
          <w:noProof/>
          <w:sz w:val="22"/>
          <w:szCs w:val="22"/>
        </w:rPr>
        <w:t>“</w:t>
      </w:r>
      <w:r w:rsidRPr="00295615">
        <w:rPr>
          <w:rFonts w:ascii="Palatino Linotype" w:hAnsi="Palatino Linotype" w:cs="Arial"/>
          <w:b/>
          <w:bCs/>
          <w:i/>
          <w:sz w:val="22"/>
          <w:szCs w:val="22"/>
        </w:rPr>
        <w:t xml:space="preserve">Artículo 3. </w:t>
      </w:r>
      <w:r w:rsidRPr="00295615">
        <w:rPr>
          <w:rFonts w:ascii="Palatino Linotype" w:hAnsi="Palatino Linotype"/>
          <w:i/>
          <w:sz w:val="22"/>
          <w:szCs w:val="22"/>
        </w:rPr>
        <w:t xml:space="preserve">Para los efectos de la presente Ley se entenderá por: </w:t>
      </w:r>
    </w:p>
    <w:p w14:paraId="53B785F3" w14:textId="77777777" w:rsidR="00D1705D" w:rsidRPr="00295615" w:rsidRDefault="00D1705D" w:rsidP="009355EA">
      <w:pPr>
        <w:ind w:left="851" w:right="899"/>
        <w:jc w:val="both"/>
        <w:rPr>
          <w:rFonts w:ascii="Palatino Linotype" w:hAnsi="Palatino Linotype" w:cs="Arial"/>
          <w:i/>
          <w:sz w:val="22"/>
          <w:szCs w:val="22"/>
        </w:rPr>
      </w:pPr>
      <w:r w:rsidRPr="00295615">
        <w:rPr>
          <w:rFonts w:ascii="Palatino Linotype" w:hAnsi="Palatino Linotype" w:cs="Arial"/>
          <w:b/>
          <w:i/>
          <w:sz w:val="22"/>
          <w:szCs w:val="22"/>
        </w:rPr>
        <w:t>IX.</w:t>
      </w:r>
      <w:r w:rsidRPr="00295615">
        <w:rPr>
          <w:rFonts w:ascii="Palatino Linotype" w:hAnsi="Palatino Linotype" w:cs="Arial"/>
          <w:i/>
          <w:sz w:val="22"/>
          <w:szCs w:val="22"/>
        </w:rPr>
        <w:t xml:space="preserve"> </w:t>
      </w:r>
      <w:r w:rsidRPr="00295615">
        <w:rPr>
          <w:rFonts w:ascii="Palatino Linotype" w:hAnsi="Palatino Linotype" w:cs="Arial"/>
          <w:b/>
          <w:i/>
          <w:sz w:val="22"/>
          <w:szCs w:val="22"/>
        </w:rPr>
        <w:t xml:space="preserve">Datos personales: </w:t>
      </w:r>
      <w:r w:rsidRPr="00295615">
        <w:rPr>
          <w:rFonts w:ascii="Palatino Linotype" w:hAnsi="Palatino Linotype" w:cs="Arial"/>
          <w:i/>
          <w:sz w:val="22"/>
          <w:szCs w:val="22"/>
        </w:rPr>
        <w:t xml:space="preserve">La información concerniente a una persona, identificada o identificable según lo dispuesto por la Ley de </w:t>
      </w:r>
      <w:r w:rsidRPr="00295615">
        <w:rPr>
          <w:rFonts w:ascii="Palatino Linotype" w:hAnsi="Palatino Linotype"/>
          <w:i/>
          <w:sz w:val="22"/>
          <w:szCs w:val="22"/>
        </w:rPr>
        <w:t>Protección</w:t>
      </w:r>
      <w:r w:rsidRPr="00295615">
        <w:rPr>
          <w:rFonts w:ascii="Palatino Linotype" w:hAnsi="Palatino Linotype" w:cs="Arial"/>
          <w:i/>
          <w:sz w:val="22"/>
          <w:szCs w:val="22"/>
        </w:rPr>
        <w:t xml:space="preserve"> de Datos Personales del Estado de México; </w:t>
      </w:r>
    </w:p>
    <w:p w14:paraId="429A9EA2" w14:textId="77777777" w:rsidR="00D1705D" w:rsidRPr="00295615" w:rsidRDefault="00D1705D" w:rsidP="009355EA">
      <w:pPr>
        <w:ind w:left="851" w:right="899"/>
        <w:jc w:val="both"/>
        <w:rPr>
          <w:rFonts w:ascii="Palatino Linotype" w:hAnsi="Palatino Linotype" w:cs="Arial"/>
          <w:i/>
          <w:sz w:val="22"/>
          <w:szCs w:val="22"/>
        </w:rPr>
      </w:pPr>
      <w:r w:rsidRPr="00295615">
        <w:rPr>
          <w:rFonts w:ascii="Palatino Linotype" w:hAnsi="Palatino Linotype" w:cs="Arial"/>
          <w:b/>
          <w:i/>
          <w:sz w:val="22"/>
          <w:szCs w:val="22"/>
        </w:rPr>
        <w:t>XX.</w:t>
      </w:r>
      <w:r w:rsidRPr="00295615">
        <w:rPr>
          <w:rFonts w:ascii="Palatino Linotype" w:hAnsi="Palatino Linotype" w:cs="Arial"/>
          <w:i/>
          <w:sz w:val="22"/>
          <w:szCs w:val="22"/>
        </w:rPr>
        <w:t xml:space="preserve"> </w:t>
      </w:r>
      <w:r w:rsidRPr="00295615">
        <w:rPr>
          <w:rFonts w:ascii="Palatino Linotype" w:hAnsi="Palatino Linotype" w:cs="Arial"/>
          <w:b/>
          <w:i/>
          <w:sz w:val="22"/>
          <w:szCs w:val="22"/>
        </w:rPr>
        <w:t>Información clasificada:</w:t>
      </w:r>
      <w:r w:rsidRPr="00295615">
        <w:rPr>
          <w:rFonts w:ascii="Palatino Linotype" w:hAnsi="Palatino Linotype" w:cs="Arial"/>
          <w:i/>
          <w:sz w:val="22"/>
          <w:szCs w:val="22"/>
        </w:rPr>
        <w:t xml:space="preserve"> Aquella considerada por la presente Ley como reservada o confidencial; </w:t>
      </w:r>
    </w:p>
    <w:p w14:paraId="40C48125" w14:textId="77777777" w:rsidR="00D1705D" w:rsidRPr="00295615" w:rsidRDefault="00D1705D" w:rsidP="009355EA">
      <w:pPr>
        <w:ind w:left="851" w:right="899"/>
        <w:jc w:val="both"/>
        <w:rPr>
          <w:rFonts w:ascii="Palatino Linotype" w:hAnsi="Palatino Linotype" w:cs="Arial"/>
          <w:i/>
          <w:sz w:val="22"/>
          <w:szCs w:val="22"/>
        </w:rPr>
      </w:pPr>
      <w:r w:rsidRPr="00295615">
        <w:rPr>
          <w:rFonts w:ascii="Palatino Linotype" w:hAnsi="Palatino Linotype" w:cs="Arial"/>
          <w:b/>
          <w:i/>
          <w:sz w:val="22"/>
          <w:szCs w:val="22"/>
        </w:rPr>
        <w:t>XXI.</w:t>
      </w:r>
      <w:r w:rsidRPr="00295615">
        <w:rPr>
          <w:rFonts w:ascii="Palatino Linotype" w:hAnsi="Palatino Linotype" w:cs="Arial"/>
          <w:i/>
          <w:sz w:val="22"/>
          <w:szCs w:val="22"/>
        </w:rPr>
        <w:t xml:space="preserve"> </w:t>
      </w:r>
      <w:r w:rsidRPr="00295615">
        <w:rPr>
          <w:rFonts w:ascii="Palatino Linotype" w:hAnsi="Palatino Linotype" w:cs="Arial"/>
          <w:b/>
          <w:i/>
          <w:sz w:val="22"/>
          <w:szCs w:val="22"/>
        </w:rPr>
        <w:t>Información confidencial</w:t>
      </w:r>
      <w:r w:rsidRPr="00295615">
        <w:rPr>
          <w:rFonts w:ascii="Palatino Linotype" w:hAnsi="Palatino Linotype" w:cs="Arial"/>
          <w:i/>
          <w:sz w:val="22"/>
          <w:szCs w:val="22"/>
        </w:rPr>
        <w:t xml:space="preserve">: Se considera como información confidencial los secretos bancario, fiduciario, industrial, comercial, fiscal, bursátil y postal, cuya </w:t>
      </w:r>
      <w:r w:rsidRPr="00295615">
        <w:rPr>
          <w:rFonts w:ascii="Palatino Linotype" w:hAnsi="Palatino Linotype" w:cs="Arial"/>
          <w:i/>
          <w:sz w:val="22"/>
          <w:szCs w:val="22"/>
        </w:rPr>
        <w:lastRenderedPageBreak/>
        <w:t xml:space="preserve">titularidad corresponda a particulares, sujetos de derecho internacional o a sujetos obligados cuando no involucren el ejercicio de recursos públicos; </w:t>
      </w:r>
    </w:p>
    <w:p w14:paraId="4D9B4F8B" w14:textId="77777777" w:rsidR="00D1705D" w:rsidRPr="00295615" w:rsidRDefault="00D1705D" w:rsidP="009355EA">
      <w:pPr>
        <w:ind w:left="851" w:right="899"/>
        <w:jc w:val="both"/>
        <w:rPr>
          <w:rFonts w:ascii="Palatino Linotype" w:hAnsi="Palatino Linotype" w:cs="Arial"/>
          <w:i/>
          <w:sz w:val="22"/>
          <w:szCs w:val="22"/>
        </w:rPr>
      </w:pPr>
      <w:r w:rsidRPr="00295615">
        <w:rPr>
          <w:rFonts w:ascii="Palatino Linotype" w:hAnsi="Palatino Linotype" w:cs="Arial"/>
          <w:b/>
          <w:i/>
          <w:sz w:val="22"/>
          <w:szCs w:val="22"/>
        </w:rPr>
        <w:t>XLV. Versión pública:</w:t>
      </w:r>
      <w:r w:rsidRPr="00295615">
        <w:rPr>
          <w:rFonts w:ascii="Palatino Linotype" w:hAnsi="Palatino Linotype" w:cs="Arial"/>
          <w:i/>
          <w:sz w:val="22"/>
          <w:szCs w:val="22"/>
        </w:rPr>
        <w:t xml:space="preserve"> Documento en el que se elimine, suprime o borra la información clasificada como reservada o confidencial para permitir su acceso. </w:t>
      </w:r>
    </w:p>
    <w:p w14:paraId="5A475EF0" w14:textId="77777777" w:rsidR="00D1705D" w:rsidRPr="00295615" w:rsidRDefault="00D1705D" w:rsidP="009355EA">
      <w:pPr>
        <w:ind w:left="851" w:right="899"/>
        <w:jc w:val="both"/>
        <w:rPr>
          <w:rFonts w:ascii="Palatino Linotype" w:hAnsi="Palatino Linotype" w:cs="Arial"/>
          <w:i/>
          <w:sz w:val="22"/>
          <w:szCs w:val="22"/>
        </w:rPr>
      </w:pPr>
      <w:r w:rsidRPr="00295615">
        <w:rPr>
          <w:rFonts w:ascii="Palatino Linotype" w:hAnsi="Palatino Linotype" w:cs="Arial"/>
          <w:b/>
          <w:i/>
          <w:sz w:val="22"/>
          <w:szCs w:val="22"/>
        </w:rPr>
        <w:t>Artículo 51.</w:t>
      </w:r>
      <w:r w:rsidRPr="00295615">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95615">
        <w:rPr>
          <w:rFonts w:ascii="Palatino Linotype" w:hAnsi="Palatino Linotype" w:cs="Arial"/>
          <w:b/>
          <w:i/>
          <w:sz w:val="22"/>
          <w:szCs w:val="22"/>
        </w:rPr>
        <w:t xml:space="preserve">y tendrá la responsabilidad de verificar en cada caso que la misma no sea confidencial o reservada. </w:t>
      </w:r>
      <w:r w:rsidRPr="00295615">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F11F60D" w14:textId="77777777" w:rsidR="00D1705D" w:rsidRPr="00295615" w:rsidRDefault="00D1705D" w:rsidP="009355EA">
      <w:pPr>
        <w:ind w:left="851" w:right="899"/>
        <w:jc w:val="both"/>
        <w:rPr>
          <w:rFonts w:ascii="Palatino Linotype" w:hAnsi="Palatino Linotype" w:cs="Arial"/>
          <w:i/>
          <w:sz w:val="22"/>
          <w:szCs w:val="22"/>
        </w:rPr>
      </w:pPr>
      <w:r w:rsidRPr="00295615">
        <w:rPr>
          <w:rFonts w:ascii="Palatino Linotype" w:hAnsi="Palatino Linotype" w:cs="Arial"/>
          <w:b/>
          <w:i/>
          <w:sz w:val="22"/>
          <w:szCs w:val="22"/>
        </w:rPr>
        <w:t>Artículo 52.</w:t>
      </w:r>
      <w:r w:rsidRPr="00295615">
        <w:rPr>
          <w:rFonts w:ascii="Palatino Linotype" w:hAnsi="Palatino Linotype" w:cs="Arial"/>
          <w:i/>
          <w:sz w:val="22"/>
          <w:szCs w:val="22"/>
        </w:rPr>
        <w:t xml:space="preserve"> Las solicitudes de acceso a la información y las respuestas que se les dé, incluyendo, en su caso, </w:t>
      </w:r>
      <w:r w:rsidRPr="00295615">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295615">
        <w:rPr>
          <w:rFonts w:ascii="Palatino Linotype" w:hAnsi="Palatino Linotype" w:cs="Arial"/>
          <w:i/>
          <w:sz w:val="22"/>
          <w:szCs w:val="22"/>
        </w:rPr>
        <w:t>, siempre y cuando la resolución de referencia se someta a un proceso de disociación, es decir, no haga identificable al titular de tales datos personales.</w:t>
      </w:r>
      <w:r w:rsidRPr="00295615">
        <w:rPr>
          <w:rFonts w:ascii="Palatino Linotype" w:hAnsi="Palatino Linotype" w:cs="Arial"/>
          <w:bCs/>
          <w:i/>
          <w:noProof/>
          <w:sz w:val="22"/>
          <w:szCs w:val="22"/>
        </w:rPr>
        <w:t>”</w:t>
      </w:r>
    </w:p>
    <w:p w14:paraId="6F193AE5" w14:textId="77777777" w:rsidR="00D1705D" w:rsidRPr="00295615" w:rsidRDefault="00D1705D" w:rsidP="009355EA">
      <w:pPr>
        <w:ind w:right="899" w:firstLine="708"/>
        <w:jc w:val="both"/>
        <w:rPr>
          <w:rFonts w:ascii="Palatino Linotype" w:hAnsi="Palatino Linotype" w:cs="Arial"/>
          <w:sz w:val="22"/>
          <w:szCs w:val="22"/>
        </w:rPr>
      </w:pPr>
      <w:r w:rsidRPr="00295615">
        <w:rPr>
          <w:rFonts w:ascii="Palatino Linotype" w:hAnsi="Palatino Linotype" w:cs="Arial"/>
          <w:sz w:val="22"/>
          <w:szCs w:val="22"/>
        </w:rPr>
        <w:t>(Énfasis añadido)</w:t>
      </w:r>
    </w:p>
    <w:p w14:paraId="35F54BDE" w14:textId="77777777" w:rsidR="00D1705D" w:rsidRPr="00295615" w:rsidRDefault="00D1705D" w:rsidP="009355EA">
      <w:pPr>
        <w:ind w:right="899" w:firstLine="708"/>
        <w:jc w:val="both"/>
        <w:rPr>
          <w:rFonts w:ascii="Palatino Linotype" w:hAnsi="Palatino Linotype" w:cs="Arial"/>
        </w:rPr>
      </w:pPr>
    </w:p>
    <w:p w14:paraId="1E6C540D" w14:textId="77777777" w:rsidR="00D1705D" w:rsidRPr="00295615" w:rsidRDefault="00D1705D" w:rsidP="00F64B13">
      <w:pPr>
        <w:spacing w:line="360" w:lineRule="auto"/>
        <w:jc w:val="both"/>
        <w:rPr>
          <w:rFonts w:ascii="Palatino Linotype" w:hAnsi="Palatino Linotype" w:cs="Arial"/>
        </w:rPr>
      </w:pPr>
      <w:r w:rsidRPr="00295615">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CE12661" w14:textId="77777777" w:rsidR="00D1705D" w:rsidRPr="00295615" w:rsidRDefault="00D1705D" w:rsidP="009355EA">
      <w:pPr>
        <w:jc w:val="both"/>
        <w:rPr>
          <w:rFonts w:ascii="Palatino Linotype" w:hAnsi="Palatino Linotype" w:cs="Arial"/>
        </w:rPr>
      </w:pPr>
    </w:p>
    <w:p w14:paraId="248A1ECC" w14:textId="77777777" w:rsidR="00D1705D" w:rsidRPr="00295615" w:rsidRDefault="00D1705D" w:rsidP="009355EA">
      <w:pPr>
        <w:ind w:left="851" w:right="902"/>
        <w:jc w:val="both"/>
        <w:rPr>
          <w:rFonts w:ascii="Palatino Linotype" w:eastAsia="Arial Unicode MS" w:hAnsi="Palatino Linotype" w:cs="Arial"/>
          <w:i/>
          <w:sz w:val="22"/>
          <w:szCs w:val="22"/>
        </w:rPr>
      </w:pPr>
      <w:r w:rsidRPr="00295615">
        <w:rPr>
          <w:rFonts w:ascii="Palatino Linotype" w:eastAsia="Arial Unicode MS" w:hAnsi="Palatino Linotype" w:cs="Arial"/>
          <w:b/>
          <w:i/>
          <w:sz w:val="22"/>
          <w:szCs w:val="22"/>
        </w:rPr>
        <w:t>“Artículo 22.</w:t>
      </w:r>
      <w:r w:rsidRPr="00295615">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1CC3D7E" w14:textId="77777777" w:rsidR="00D1705D" w:rsidRPr="00295615" w:rsidRDefault="00D1705D" w:rsidP="009355EA">
      <w:pPr>
        <w:ind w:left="851" w:right="902"/>
        <w:jc w:val="both"/>
        <w:rPr>
          <w:rFonts w:ascii="Palatino Linotype" w:eastAsia="Arial Unicode MS" w:hAnsi="Palatino Linotype" w:cs="Arial"/>
          <w:i/>
          <w:sz w:val="22"/>
          <w:szCs w:val="22"/>
        </w:rPr>
      </w:pPr>
      <w:r w:rsidRPr="00295615">
        <w:rPr>
          <w:rFonts w:ascii="Palatino Linotype" w:eastAsia="Arial Unicode MS" w:hAnsi="Palatino Linotype" w:cs="Arial"/>
          <w:b/>
          <w:i/>
          <w:sz w:val="22"/>
          <w:szCs w:val="22"/>
        </w:rPr>
        <w:t>Artículo 38.</w:t>
      </w:r>
      <w:r w:rsidRPr="00295615">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w:t>
      </w:r>
      <w:r w:rsidRPr="00295615">
        <w:rPr>
          <w:rFonts w:ascii="Palatino Linotype" w:eastAsia="Arial Unicode MS" w:hAnsi="Palatino Linotype" w:cs="Arial"/>
          <w:i/>
          <w:sz w:val="22"/>
          <w:szCs w:val="22"/>
        </w:rPr>
        <w:lastRenderedPageBreak/>
        <w:t>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95615">
        <w:rPr>
          <w:rFonts w:ascii="Palatino Linotype" w:eastAsia="Arial Unicode MS" w:hAnsi="Palatino Linotype" w:cs="Arial"/>
          <w:b/>
          <w:i/>
          <w:sz w:val="22"/>
          <w:szCs w:val="22"/>
        </w:rPr>
        <w:t>”</w:t>
      </w:r>
      <w:r w:rsidRPr="00295615">
        <w:rPr>
          <w:rFonts w:ascii="Palatino Linotype" w:eastAsia="Arial Unicode MS" w:hAnsi="Palatino Linotype" w:cs="Arial"/>
          <w:i/>
          <w:sz w:val="22"/>
          <w:szCs w:val="22"/>
        </w:rPr>
        <w:t xml:space="preserve"> </w:t>
      </w:r>
    </w:p>
    <w:p w14:paraId="735FEC41" w14:textId="77777777" w:rsidR="00D1705D" w:rsidRPr="00295615" w:rsidRDefault="00D1705D" w:rsidP="009355EA">
      <w:pPr>
        <w:ind w:left="851" w:right="850"/>
        <w:jc w:val="both"/>
        <w:rPr>
          <w:rFonts w:ascii="Palatino Linotype" w:eastAsia="Arial Unicode MS" w:hAnsi="Palatino Linotype" w:cs="Arial"/>
          <w:i/>
          <w:sz w:val="22"/>
          <w:szCs w:val="22"/>
        </w:rPr>
      </w:pPr>
    </w:p>
    <w:p w14:paraId="41F75F84" w14:textId="77777777" w:rsidR="00D1705D" w:rsidRPr="00295615" w:rsidRDefault="00D1705D" w:rsidP="00F64B13">
      <w:pPr>
        <w:spacing w:line="360" w:lineRule="auto"/>
        <w:jc w:val="both"/>
        <w:rPr>
          <w:rFonts w:ascii="Palatino Linotype" w:hAnsi="Palatino Linotype" w:cs="Arial"/>
        </w:rPr>
      </w:pPr>
      <w:r w:rsidRPr="00295615">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A1825FE" w14:textId="77777777" w:rsidR="00D1705D" w:rsidRPr="00295615" w:rsidRDefault="00D1705D" w:rsidP="00F64B13">
      <w:pPr>
        <w:spacing w:line="360" w:lineRule="auto"/>
        <w:jc w:val="both"/>
        <w:rPr>
          <w:rFonts w:ascii="Palatino Linotype" w:hAnsi="Palatino Linotype" w:cs="Arial"/>
        </w:rPr>
      </w:pPr>
    </w:p>
    <w:p w14:paraId="1B764F5A" w14:textId="77777777" w:rsidR="00D1705D" w:rsidRPr="00295615" w:rsidRDefault="00D1705D" w:rsidP="00F64B13">
      <w:pPr>
        <w:spacing w:line="360" w:lineRule="auto"/>
        <w:jc w:val="both"/>
        <w:rPr>
          <w:rFonts w:ascii="Palatino Linotype" w:hAnsi="Palatino Linotype" w:cs="Arial"/>
        </w:rPr>
      </w:pPr>
      <w:r w:rsidRPr="00295615">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295615">
        <w:rPr>
          <w:rFonts w:ascii="Palatino Linotype" w:eastAsia="Arial Unicode MS" w:hAnsi="Palatino Linotype" w:cs="Arial"/>
        </w:rPr>
        <w:t xml:space="preserve"> que debe ser protegida por </w:t>
      </w:r>
      <w:r w:rsidRPr="00295615">
        <w:rPr>
          <w:rFonts w:ascii="Palatino Linotype" w:eastAsia="Arial Unicode MS" w:hAnsi="Palatino Linotype" w:cs="Arial"/>
          <w:b/>
        </w:rPr>
        <w:t>EL SUJETO OBLIGADO,</w:t>
      </w:r>
      <w:r w:rsidRPr="00295615">
        <w:rPr>
          <w:rFonts w:ascii="Palatino Linotype" w:eastAsia="Arial Unicode MS" w:hAnsi="Palatino Linotype" w:cs="Arial"/>
        </w:rPr>
        <w:t xml:space="preserve"> por lo </w:t>
      </w:r>
      <w:r w:rsidRPr="00295615">
        <w:rPr>
          <w:rFonts w:ascii="Palatino Linotype" w:hAnsi="Palatino Linotype" w:cs="Arial"/>
        </w:rPr>
        <w:t>que, todo dato personal susceptible de clasificación debe ser protegido.</w:t>
      </w:r>
    </w:p>
    <w:p w14:paraId="24CEED83" w14:textId="77777777" w:rsidR="00D1705D" w:rsidRPr="00295615" w:rsidRDefault="00D1705D" w:rsidP="00F64B13">
      <w:pPr>
        <w:spacing w:line="360" w:lineRule="auto"/>
        <w:jc w:val="both"/>
        <w:rPr>
          <w:rFonts w:ascii="Palatino Linotype" w:hAnsi="Palatino Linotype" w:cs="Arial"/>
        </w:rPr>
      </w:pPr>
    </w:p>
    <w:p w14:paraId="317A8ECF" w14:textId="77777777" w:rsidR="00D1705D" w:rsidRPr="00295615" w:rsidRDefault="00D1705D" w:rsidP="00F64B13">
      <w:pPr>
        <w:spacing w:line="360" w:lineRule="auto"/>
        <w:jc w:val="both"/>
        <w:rPr>
          <w:rFonts w:ascii="Palatino Linotype" w:hAnsi="Palatino Linotype" w:cs="Arial"/>
        </w:rPr>
      </w:pPr>
      <w:r w:rsidRPr="00295615">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5C57B55" w14:textId="77777777" w:rsidR="00D1705D" w:rsidRPr="00295615" w:rsidRDefault="00D1705D" w:rsidP="00F64B13">
      <w:pPr>
        <w:spacing w:line="360" w:lineRule="auto"/>
        <w:jc w:val="both"/>
        <w:rPr>
          <w:rFonts w:ascii="Palatino Linotype" w:hAnsi="Palatino Linotype" w:cs="Arial"/>
        </w:rPr>
      </w:pPr>
    </w:p>
    <w:p w14:paraId="44194771" w14:textId="77777777" w:rsidR="00D1705D" w:rsidRPr="00295615" w:rsidRDefault="00D1705D" w:rsidP="00F64B13">
      <w:pPr>
        <w:spacing w:line="360" w:lineRule="auto"/>
        <w:jc w:val="both"/>
        <w:rPr>
          <w:rFonts w:ascii="Palatino Linotype" w:hAnsi="Palatino Linotype" w:cs="Arial"/>
        </w:rPr>
      </w:pPr>
      <w:r w:rsidRPr="00295615">
        <w:rPr>
          <w:rFonts w:ascii="Palatino Linotype" w:hAnsi="Palatino Linotype" w:cs="Arial"/>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8D6928B" w14:textId="77777777" w:rsidR="00D1705D" w:rsidRPr="00295615" w:rsidRDefault="00D1705D" w:rsidP="009355EA">
      <w:pPr>
        <w:jc w:val="both"/>
        <w:rPr>
          <w:rFonts w:ascii="Palatino Linotype" w:hAnsi="Palatino Linotype" w:cs="Arial"/>
        </w:rPr>
      </w:pPr>
    </w:p>
    <w:p w14:paraId="7AC0A5D3" w14:textId="77777777" w:rsidR="00D1705D" w:rsidRPr="00295615" w:rsidRDefault="00D1705D" w:rsidP="009355EA">
      <w:pPr>
        <w:ind w:left="851" w:right="902"/>
        <w:jc w:val="both"/>
        <w:rPr>
          <w:rFonts w:ascii="Palatino Linotype" w:hAnsi="Palatino Linotype" w:cs="Arial"/>
          <w:i/>
          <w:sz w:val="22"/>
          <w:szCs w:val="22"/>
        </w:rPr>
      </w:pPr>
      <w:r w:rsidRPr="00295615">
        <w:rPr>
          <w:rFonts w:ascii="Palatino Linotype" w:hAnsi="Palatino Linotype" w:cs="Arial"/>
          <w:b/>
          <w:i/>
          <w:sz w:val="22"/>
          <w:szCs w:val="22"/>
        </w:rPr>
        <w:t xml:space="preserve">“Artículo 49. </w:t>
      </w:r>
      <w:r w:rsidRPr="00295615">
        <w:rPr>
          <w:rFonts w:ascii="Palatino Linotype" w:hAnsi="Palatino Linotype" w:cs="Arial"/>
          <w:i/>
          <w:sz w:val="22"/>
          <w:szCs w:val="22"/>
        </w:rPr>
        <w:t>Los Comités de Transparencia tendrán las siguientes atribuciones:</w:t>
      </w:r>
    </w:p>
    <w:p w14:paraId="4BA68CDB" w14:textId="77777777" w:rsidR="00D1705D" w:rsidRPr="00295615" w:rsidRDefault="00D1705D" w:rsidP="009355EA">
      <w:pPr>
        <w:ind w:left="851" w:right="902"/>
        <w:jc w:val="both"/>
        <w:rPr>
          <w:rFonts w:ascii="Palatino Linotype" w:hAnsi="Palatino Linotype" w:cs="Arial"/>
          <w:i/>
          <w:sz w:val="22"/>
          <w:szCs w:val="22"/>
        </w:rPr>
      </w:pPr>
      <w:r w:rsidRPr="00295615">
        <w:rPr>
          <w:rFonts w:ascii="Palatino Linotype" w:hAnsi="Palatino Linotype" w:cs="Arial"/>
          <w:b/>
          <w:i/>
          <w:sz w:val="22"/>
          <w:szCs w:val="22"/>
        </w:rPr>
        <w:t>VIII.</w:t>
      </w:r>
      <w:r w:rsidRPr="00295615">
        <w:rPr>
          <w:rFonts w:ascii="Palatino Linotype" w:hAnsi="Palatino Linotype" w:cs="Arial"/>
          <w:i/>
          <w:sz w:val="22"/>
          <w:szCs w:val="22"/>
        </w:rPr>
        <w:t xml:space="preserve"> Aprobar, modificar o revocar la clasificación de la información;</w:t>
      </w:r>
    </w:p>
    <w:p w14:paraId="4F769B7A" w14:textId="77777777" w:rsidR="00D1705D" w:rsidRPr="00295615" w:rsidRDefault="00D1705D" w:rsidP="009355EA">
      <w:pPr>
        <w:ind w:left="851" w:right="902"/>
        <w:jc w:val="both"/>
        <w:rPr>
          <w:rFonts w:ascii="Palatino Linotype" w:hAnsi="Palatino Linotype" w:cs="Arial"/>
          <w:i/>
          <w:sz w:val="22"/>
          <w:szCs w:val="22"/>
        </w:rPr>
      </w:pPr>
      <w:r w:rsidRPr="00295615">
        <w:rPr>
          <w:rFonts w:ascii="Palatino Linotype" w:hAnsi="Palatino Linotype" w:cs="Arial"/>
          <w:b/>
          <w:i/>
          <w:sz w:val="22"/>
          <w:szCs w:val="22"/>
        </w:rPr>
        <w:t>Artículo 132.</w:t>
      </w:r>
      <w:r w:rsidRPr="00295615">
        <w:rPr>
          <w:rFonts w:ascii="Palatino Linotype" w:hAnsi="Palatino Linotype" w:cs="Arial"/>
          <w:i/>
          <w:sz w:val="22"/>
          <w:szCs w:val="22"/>
        </w:rPr>
        <w:t xml:space="preserve"> La clasificación de la información se llevará a cabo en el momento en que:</w:t>
      </w:r>
    </w:p>
    <w:p w14:paraId="14378312" w14:textId="77777777" w:rsidR="00D1705D" w:rsidRPr="00295615" w:rsidRDefault="00D1705D" w:rsidP="009355EA">
      <w:pPr>
        <w:ind w:left="851" w:right="902"/>
        <w:jc w:val="both"/>
        <w:rPr>
          <w:rFonts w:ascii="Palatino Linotype" w:hAnsi="Palatino Linotype" w:cs="Arial"/>
          <w:i/>
          <w:sz w:val="22"/>
          <w:szCs w:val="22"/>
        </w:rPr>
      </w:pPr>
      <w:r w:rsidRPr="00295615">
        <w:rPr>
          <w:rFonts w:ascii="Palatino Linotype" w:hAnsi="Palatino Linotype" w:cs="Arial"/>
          <w:b/>
          <w:i/>
          <w:sz w:val="22"/>
          <w:szCs w:val="22"/>
        </w:rPr>
        <w:t>I.</w:t>
      </w:r>
      <w:r w:rsidRPr="00295615">
        <w:rPr>
          <w:rFonts w:ascii="Palatino Linotype" w:hAnsi="Palatino Linotype" w:cs="Arial"/>
          <w:i/>
          <w:sz w:val="22"/>
          <w:szCs w:val="22"/>
        </w:rPr>
        <w:t xml:space="preserve"> Se reciba una solicitud de acceso a la información;</w:t>
      </w:r>
    </w:p>
    <w:p w14:paraId="30AC04A9" w14:textId="77777777" w:rsidR="00D1705D" w:rsidRPr="00295615" w:rsidRDefault="00D1705D" w:rsidP="009355EA">
      <w:pPr>
        <w:ind w:left="851" w:right="902"/>
        <w:jc w:val="both"/>
        <w:rPr>
          <w:rFonts w:ascii="Palatino Linotype" w:hAnsi="Palatino Linotype" w:cs="Arial"/>
          <w:i/>
          <w:sz w:val="22"/>
          <w:szCs w:val="22"/>
        </w:rPr>
      </w:pPr>
      <w:r w:rsidRPr="00295615">
        <w:rPr>
          <w:rFonts w:ascii="Palatino Linotype" w:hAnsi="Palatino Linotype" w:cs="Arial"/>
          <w:b/>
          <w:i/>
          <w:sz w:val="22"/>
          <w:szCs w:val="22"/>
        </w:rPr>
        <w:t>II.</w:t>
      </w:r>
      <w:r w:rsidRPr="00295615">
        <w:rPr>
          <w:rFonts w:ascii="Palatino Linotype" w:hAnsi="Palatino Linotype" w:cs="Arial"/>
          <w:i/>
          <w:sz w:val="22"/>
          <w:szCs w:val="22"/>
        </w:rPr>
        <w:t xml:space="preserve"> Se determine mediante resolución de autoridad competente; o</w:t>
      </w:r>
    </w:p>
    <w:p w14:paraId="523B86EF" w14:textId="77777777" w:rsidR="00D1705D" w:rsidRPr="00295615" w:rsidRDefault="00D1705D" w:rsidP="009355EA">
      <w:pPr>
        <w:ind w:left="851" w:right="902"/>
        <w:jc w:val="both"/>
        <w:rPr>
          <w:rFonts w:ascii="Palatino Linotype" w:hAnsi="Palatino Linotype" w:cs="Arial"/>
          <w:b/>
          <w:i/>
          <w:sz w:val="22"/>
          <w:szCs w:val="22"/>
        </w:rPr>
      </w:pPr>
      <w:r w:rsidRPr="00295615">
        <w:rPr>
          <w:rFonts w:ascii="Palatino Linotype" w:hAnsi="Palatino Linotype" w:cs="Arial"/>
          <w:i/>
          <w:sz w:val="22"/>
          <w:szCs w:val="22"/>
        </w:rPr>
        <w:t>III. Se generen versiones públicas para dar cumplimiento a las obligaciones de transparencia previstas en esta Ley.</w:t>
      </w:r>
      <w:r w:rsidRPr="00295615">
        <w:rPr>
          <w:rFonts w:ascii="Palatino Linotype" w:hAnsi="Palatino Linotype" w:cs="Arial"/>
          <w:b/>
          <w:i/>
          <w:sz w:val="22"/>
          <w:szCs w:val="22"/>
        </w:rPr>
        <w:t>”</w:t>
      </w:r>
    </w:p>
    <w:p w14:paraId="50B459DD" w14:textId="77777777" w:rsidR="00D1705D" w:rsidRPr="00295615" w:rsidRDefault="00D1705D" w:rsidP="009355EA">
      <w:pPr>
        <w:ind w:left="851" w:right="902"/>
        <w:jc w:val="both"/>
        <w:rPr>
          <w:rFonts w:ascii="Palatino Linotype" w:hAnsi="Palatino Linotype" w:cs="Arial"/>
          <w:i/>
          <w:sz w:val="22"/>
          <w:szCs w:val="22"/>
        </w:rPr>
      </w:pPr>
      <w:r w:rsidRPr="00295615">
        <w:rPr>
          <w:rFonts w:ascii="Palatino Linotype" w:hAnsi="Palatino Linotype" w:cs="Arial"/>
          <w:b/>
          <w:i/>
          <w:sz w:val="22"/>
          <w:szCs w:val="22"/>
        </w:rPr>
        <w:t>“Segundo.-</w:t>
      </w:r>
      <w:r w:rsidRPr="00295615">
        <w:rPr>
          <w:rFonts w:ascii="Palatino Linotype" w:hAnsi="Palatino Linotype" w:cs="Arial"/>
          <w:i/>
          <w:sz w:val="22"/>
          <w:szCs w:val="22"/>
        </w:rPr>
        <w:t xml:space="preserve"> Para efectos de los presentes Lineamientos Generales, se entenderá por:</w:t>
      </w:r>
    </w:p>
    <w:p w14:paraId="31E8415D" w14:textId="77777777" w:rsidR="00D1705D" w:rsidRPr="00295615" w:rsidRDefault="00D1705D" w:rsidP="009355EA">
      <w:pPr>
        <w:ind w:left="851" w:right="902"/>
        <w:jc w:val="both"/>
        <w:rPr>
          <w:rFonts w:ascii="Palatino Linotype" w:hAnsi="Palatino Linotype" w:cs="Arial"/>
          <w:i/>
          <w:sz w:val="22"/>
          <w:szCs w:val="22"/>
        </w:rPr>
      </w:pPr>
      <w:r w:rsidRPr="00295615">
        <w:rPr>
          <w:rFonts w:ascii="Palatino Linotype" w:hAnsi="Palatino Linotype" w:cs="Arial"/>
          <w:b/>
          <w:i/>
          <w:sz w:val="22"/>
          <w:szCs w:val="22"/>
        </w:rPr>
        <w:t>XVIII.</w:t>
      </w:r>
      <w:r w:rsidRPr="00295615">
        <w:rPr>
          <w:rFonts w:ascii="Palatino Linotype" w:hAnsi="Palatino Linotype" w:cs="Arial"/>
          <w:i/>
          <w:sz w:val="22"/>
          <w:szCs w:val="22"/>
        </w:rPr>
        <w:t xml:space="preserve">  </w:t>
      </w:r>
      <w:r w:rsidRPr="00295615">
        <w:rPr>
          <w:rFonts w:ascii="Palatino Linotype" w:hAnsi="Palatino Linotype" w:cs="Arial"/>
          <w:b/>
          <w:i/>
          <w:sz w:val="22"/>
          <w:szCs w:val="22"/>
        </w:rPr>
        <w:t>Versión pública:</w:t>
      </w:r>
      <w:r w:rsidRPr="00295615">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6204A9A" w14:textId="77777777" w:rsidR="00D1705D" w:rsidRPr="00295615" w:rsidRDefault="00D1705D" w:rsidP="009355EA">
      <w:pPr>
        <w:ind w:left="851" w:right="902"/>
        <w:jc w:val="both"/>
        <w:rPr>
          <w:rFonts w:ascii="Palatino Linotype" w:hAnsi="Palatino Linotype" w:cs="Arial"/>
          <w:i/>
          <w:sz w:val="22"/>
          <w:szCs w:val="22"/>
        </w:rPr>
      </w:pPr>
      <w:r w:rsidRPr="00295615">
        <w:rPr>
          <w:rFonts w:ascii="Palatino Linotype" w:hAnsi="Palatino Linotype" w:cs="Arial"/>
          <w:b/>
          <w:i/>
          <w:sz w:val="22"/>
          <w:szCs w:val="22"/>
        </w:rPr>
        <w:t>Cuarto.</w:t>
      </w:r>
      <w:r w:rsidRPr="00295615">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FDACA2B" w14:textId="77777777" w:rsidR="00D1705D" w:rsidRPr="00295615" w:rsidRDefault="00D1705D" w:rsidP="009355EA">
      <w:pPr>
        <w:ind w:left="851" w:right="902"/>
        <w:jc w:val="both"/>
        <w:rPr>
          <w:rFonts w:ascii="Palatino Linotype" w:hAnsi="Palatino Linotype" w:cs="Arial"/>
          <w:i/>
          <w:sz w:val="22"/>
          <w:szCs w:val="22"/>
        </w:rPr>
      </w:pPr>
      <w:r w:rsidRPr="00295615">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78A8D64" w14:textId="77777777" w:rsidR="00D1705D" w:rsidRPr="00295615" w:rsidRDefault="00D1705D" w:rsidP="009355EA">
      <w:pPr>
        <w:ind w:left="851" w:right="902"/>
        <w:jc w:val="both"/>
        <w:rPr>
          <w:rFonts w:ascii="Palatino Linotype" w:hAnsi="Palatino Linotype" w:cs="Arial"/>
          <w:i/>
          <w:sz w:val="22"/>
          <w:szCs w:val="22"/>
        </w:rPr>
      </w:pPr>
      <w:r w:rsidRPr="00295615">
        <w:rPr>
          <w:rFonts w:ascii="Palatino Linotype" w:hAnsi="Palatino Linotype" w:cs="Arial"/>
          <w:b/>
          <w:i/>
          <w:sz w:val="22"/>
          <w:szCs w:val="22"/>
        </w:rPr>
        <w:t>Quinto.</w:t>
      </w:r>
      <w:r w:rsidRPr="00295615">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w:t>
      </w:r>
      <w:r w:rsidRPr="00295615">
        <w:rPr>
          <w:rFonts w:ascii="Palatino Linotype" w:hAnsi="Palatino Linotype" w:cs="Arial"/>
          <w:i/>
          <w:sz w:val="22"/>
          <w:szCs w:val="22"/>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795F10E3" w14:textId="77777777" w:rsidR="00D1705D" w:rsidRPr="00295615" w:rsidRDefault="00D1705D" w:rsidP="009355EA">
      <w:pPr>
        <w:ind w:left="851" w:right="902"/>
        <w:jc w:val="both"/>
        <w:rPr>
          <w:rFonts w:ascii="Palatino Linotype" w:hAnsi="Palatino Linotype" w:cs="Arial"/>
          <w:i/>
          <w:sz w:val="22"/>
          <w:szCs w:val="22"/>
        </w:rPr>
      </w:pPr>
      <w:r w:rsidRPr="00295615">
        <w:rPr>
          <w:rFonts w:ascii="Palatino Linotype" w:hAnsi="Palatino Linotype" w:cs="Arial"/>
          <w:b/>
          <w:i/>
          <w:sz w:val="22"/>
          <w:szCs w:val="22"/>
        </w:rPr>
        <w:t>Sexto.</w:t>
      </w:r>
      <w:r w:rsidRPr="00295615">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F17D351" w14:textId="77777777" w:rsidR="00D1705D" w:rsidRPr="00295615" w:rsidRDefault="00D1705D" w:rsidP="009355EA">
      <w:pPr>
        <w:ind w:left="851" w:right="902"/>
        <w:jc w:val="both"/>
        <w:rPr>
          <w:rFonts w:ascii="Palatino Linotype" w:hAnsi="Palatino Linotype" w:cs="Arial"/>
          <w:i/>
          <w:sz w:val="22"/>
          <w:szCs w:val="22"/>
        </w:rPr>
      </w:pPr>
      <w:r w:rsidRPr="00295615">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6012B832" w14:textId="77777777" w:rsidR="00D1705D" w:rsidRPr="00295615" w:rsidRDefault="00D1705D" w:rsidP="009355EA">
      <w:pPr>
        <w:ind w:left="851" w:right="902"/>
        <w:jc w:val="both"/>
        <w:rPr>
          <w:rFonts w:ascii="Palatino Linotype" w:hAnsi="Palatino Linotype" w:cs="Arial"/>
          <w:i/>
          <w:sz w:val="22"/>
          <w:szCs w:val="22"/>
        </w:rPr>
      </w:pPr>
      <w:r w:rsidRPr="00295615">
        <w:rPr>
          <w:rFonts w:ascii="Palatino Linotype" w:hAnsi="Palatino Linotype" w:cs="Arial"/>
          <w:b/>
          <w:i/>
          <w:sz w:val="22"/>
          <w:szCs w:val="22"/>
        </w:rPr>
        <w:t>Séptimo.</w:t>
      </w:r>
      <w:r w:rsidRPr="00295615">
        <w:rPr>
          <w:rFonts w:ascii="Palatino Linotype" w:hAnsi="Palatino Linotype" w:cs="Arial"/>
          <w:i/>
          <w:sz w:val="22"/>
          <w:szCs w:val="22"/>
        </w:rPr>
        <w:t xml:space="preserve"> La clasificación de la información se llevará a cabo en el momento en que:</w:t>
      </w:r>
    </w:p>
    <w:p w14:paraId="493133F9" w14:textId="77777777" w:rsidR="00D1705D" w:rsidRPr="00295615" w:rsidRDefault="00D1705D" w:rsidP="009355EA">
      <w:pPr>
        <w:ind w:left="851" w:right="902"/>
        <w:jc w:val="both"/>
        <w:rPr>
          <w:rFonts w:ascii="Palatino Linotype" w:hAnsi="Palatino Linotype" w:cs="Arial"/>
          <w:i/>
          <w:sz w:val="22"/>
          <w:szCs w:val="22"/>
        </w:rPr>
      </w:pPr>
      <w:r w:rsidRPr="00295615">
        <w:rPr>
          <w:rFonts w:ascii="Palatino Linotype" w:hAnsi="Palatino Linotype" w:cs="Arial"/>
          <w:b/>
          <w:i/>
          <w:sz w:val="22"/>
          <w:szCs w:val="22"/>
        </w:rPr>
        <w:t>I.</w:t>
      </w:r>
      <w:r w:rsidRPr="00295615">
        <w:rPr>
          <w:rFonts w:ascii="Palatino Linotype" w:hAnsi="Palatino Linotype" w:cs="Arial"/>
          <w:i/>
          <w:sz w:val="22"/>
          <w:szCs w:val="22"/>
        </w:rPr>
        <w:t xml:space="preserve">        Se reciba una solicitud de acceso a la información;</w:t>
      </w:r>
    </w:p>
    <w:p w14:paraId="7FA3C12D" w14:textId="77777777" w:rsidR="00D1705D" w:rsidRPr="00295615" w:rsidRDefault="00D1705D" w:rsidP="009355EA">
      <w:pPr>
        <w:ind w:left="851" w:right="902"/>
        <w:jc w:val="both"/>
        <w:rPr>
          <w:rFonts w:ascii="Palatino Linotype" w:hAnsi="Palatino Linotype" w:cs="Arial"/>
          <w:i/>
          <w:sz w:val="22"/>
          <w:szCs w:val="22"/>
        </w:rPr>
      </w:pPr>
      <w:r w:rsidRPr="00295615">
        <w:rPr>
          <w:rFonts w:ascii="Palatino Linotype" w:hAnsi="Palatino Linotype" w:cs="Arial"/>
          <w:b/>
          <w:i/>
          <w:sz w:val="22"/>
          <w:szCs w:val="22"/>
        </w:rPr>
        <w:t>II.</w:t>
      </w:r>
      <w:r w:rsidRPr="00295615">
        <w:rPr>
          <w:rFonts w:ascii="Palatino Linotype" w:hAnsi="Palatino Linotype" w:cs="Arial"/>
          <w:i/>
          <w:sz w:val="22"/>
          <w:szCs w:val="22"/>
        </w:rPr>
        <w:t xml:space="preserve">       Se determine mediante resolución de autoridad competente, o</w:t>
      </w:r>
    </w:p>
    <w:p w14:paraId="4836E6DD" w14:textId="77777777" w:rsidR="00D1705D" w:rsidRPr="00295615" w:rsidRDefault="00D1705D" w:rsidP="009355EA">
      <w:pPr>
        <w:ind w:left="851" w:right="902"/>
        <w:jc w:val="both"/>
        <w:rPr>
          <w:rFonts w:ascii="Palatino Linotype" w:hAnsi="Palatino Linotype" w:cs="Arial"/>
          <w:i/>
          <w:sz w:val="22"/>
          <w:szCs w:val="22"/>
        </w:rPr>
      </w:pPr>
      <w:r w:rsidRPr="00295615">
        <w:rPr>
          <w:rFonts w:ascii="Palatino Linotype" w:hAnsi="Palatino Linotype" w:cs="Arial"/>
          <w:b/>
          <w:i/>
          <w:sz w:val="22"/>
          <w:szCs w:val="22"/>
        </w:rPr>
        <w:t>III.</w:t>
      </w:r>
      <w:r w:rsidRPr="00295615">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D438E83" w14:textId="77777777" w:rsidR="00D1705D" w:rsidRPr="00295615" w:rsidRDefault="00D1705D" w:rsidP="009355EA">
      <w:pPr>
        <w:ind w:left="851" w:right="902"/>
        <w:jc w:val="both"/>
        <w:rPr>
          <w:rFonts w:ascii="Palatino Linotype" w:hAnsi="Palatino Linotype" w:cs="Arial"/>
          <w:i/>
          <w:sz w:val="22"/>
          <w:szCs w:val="22"/>
        </w:rPr>
      </w:pPr>
      <w:r w:rsidRPr="00295615">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23BF3CD0" w14:textId="77777777" w:rsidR="00D1705D" w:rsidRPr="00295615" w:rsidRDefault="00D1705D" w:rsidP="009355EA">
      <w:pPr>
        <w:ind w:left="851" w:right="902"/>
        <w:jc w:val="both"/>
        <w:rPr>
          <w:rFonts w:ascii="Palatino Linotype" w:hAnsi="Palatino Linotype" w:cs="Arial"/>
          <w:i/>
          <w:sz w:val="22"/>
          <w:szCs w:val="22"/>
        </w:rPr>
      </w:pPr>
      <w:r w:rsidRPr="00295615">
        <w:rPr>
          <w:rFonts w:ascii="Palatino Linotype" w:hAnsi="Palatino Linotype" w:cs="Arial"/>
          <w:b/>
          <w:i/>
          <w:sz w:val="22"/>
          <w:szCs w:val="22"/>
        </w:rPr>
        <w:t>Octavo.</w:t>
      </w:r>
      <w:r w:rsidRPr="00295615">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A8CCFE6" w14:textId="77777777" w:rsidR="00D1705D" w:rsidRPr="00295615" w:rsidRDefault="00D1705D" w:rsidP="009355EA">
      <w:pPr>
        <w:ind w:left="851" w:right="902"/>
        <w:jc w:val="both"/>
        <w:rPr>
          <w:rFonts w:ascii="Palatino Linotype" w:hAnsi="Palatino Linotype" w:cs="Arial"/>
          <w:i/>
          <w:sz w:val="22"/>
          <w:szCs w:val="22"/>
        </w:rPr>
      </w:pPr>
      <w:r w:rsidRPr="00295615">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710B0AE" w14:textId="77777777" w:rsidR="00D1705D" w:rsidRPr="00295615" w:rsidRDefault="00D1705D" w:rsidP="009355EA">
      <w:pPr>
        <w:ind w:left="851" w:right="902"/>
        <w:jc w:val="both"/>
        <w:rPr>
          <w:rFonts w:ascii="Palatino Linotype" w:hAnsi="Palatino Linotype" w:cs="Arial"/>
          <w:i/>
          <w:sz w:val="22"/>
          <w:szCs w:val="22"/>
        </w:rPr>
      </w:pPr>
      <w:r w:rsidRPr="00295615">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2656BC15" w14:textId="77777777" w:rsidR="00D1705D" w:rsidRPr="00295615" w:rsidRDefault="00D1705D" w:rsidP="009355EA">
      <w:pPr>
        <w:ind w:left="851" w:right="902"/>
        <w:jc w:val="both"/>
        <w:rPr>
          <w:rFonts w:ascii="Palatino Linotype" w:hAnsi="Palatino Linotype" w:cs="Arial"/>
          <w:i/>
          <w:sz w:val="22"/>
          <w:szCs w:val="22"/>
        </w:rPr>
      </w:pPr>
      <w:r w:rsidRPr="00295615">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87A464C" w14:textId="77777777" w:rsidR="00D1705D" w:rsidRPr="00295615" w:rsidRDefault="00D1705D" w:rsidP="009355EA">
      <w:pPr>
        <w:ind w:left="851" w:right="902"/>
        <w:jc w:val="both"/>
        <w:rPr>
          <w:rFonts w:ascii="Palatino Linotype" w:hAnsi="Palatino Linotype" w:cs="Arial"/>
          <w:i/>
          <w:sz w:val="22"/>
          <w:szCs w:val="22"/>
        </w:rPr>
      </w:pPr>
      <w:r w:rsidRPr="00295615">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35E7B531" w14:textId="77777777" w:rsidR="00D1705D" w:rsidRPr="00295615" w:rsidRDefault="00D1705D" w:rsidP="009355EA">
      <w:pPr>
        <w:ind w:left="851" w:right="902"/>
        <w:jc w:val="both"/>
        <w:rPr>
          <w:rFonts w:ascii="Palatino Linotype" w:hAnsi="Palatino Linotype" w:cs="Arial"/>
          <w:i/>
          <w:sz w:val="22"/>
          <w:szCs w:val="22"/>
        </w:rPr>
      </w:pPr>
      <w:r w:rsidRPr="00295615">
        <w:rPr>
          <w:rFonts w:ascii="Palatino Linotype" w:hAnsi="Palatino Linotype" w:cs="Arial"/>
          <w:b/>
          <w:i/>
          <w:sz w:val="22"/>
          <w:szCs w:val="22"/>
        </w:rPr>
        <w:t>Noveno.</w:t>
      </w:r>
      <w:r w:rsidRPr="00295615">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51EDBA4" w14:textId="77777777" w:rsidR="00D1705D" w:rsidRPr="00295615" w:rsidRDefault="00D1705D" w:rsidP="009355EA">
      <w:pPr>
        <w:ind w:left="851" w:right="902"/>
        <w:jc w:val="both"/>
        <w:rPr>
          <w:rFonts w:ascii="Palatino Linotype" w:hAnsi="Palatino Linotype" w:cs="Arial"/>
          <w:i/>
          <w:sz w:val="22"/>
          <w:szCs w:val="22"/>
        </w:rPr>
      </w:pPr>
      <w:r w:rsidRPr="00295615">
        <w:rPr>
          <w:rFonts w:ascii="Palatino Linotype" w:hAnsi="Palatino Linotype" w:cs="Arial"/>
          <w:b/>
          <w:i/>
          <w:sz w:val="22"/>
          <w:szCs w:val="22"/>
        </w:rPr>
        <w:t>Décimo.</w:t>
      </w:r>
      <w:r w:rsidRPr="00295615">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w:t>
      </w:r>
      <w:r w:rsidRPr="00295615">
        <w:rPr>
          <w:rFonts w:ascii="Palatino Linotype" w:hAnsi="Palatino Linotype" w:cs="Arial"/>
          <w:i/>
          <w:sz w:val="22"/>
          <w:szCs w:val="22"/>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BDCD6F4" w14:textId="77777777" w:rsidR="00D1705D" w:rsidRPr="00295615" w:rsidRDefault="00D1705D" w:rsidP="009355EA">
      <w:pPr>
        <w:ind w:left="851" w:right="902"/>
        <w:jc w:val="both"/>
        <w:rPr>
          <w:rFonts w:ascii="Palatino Linotype" w:hAnsi="Palatino Linotype" w:cs="Arial"/>
          <w:i/>
          <w:sz w:val="22"/>
          <w:szCs w:val="22"/>
        </w:rPr>
      </w:pPr>
      <w:r w:rsidRPr="00295615">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22F2735" w14:textId="77777777" w:rsidR="00D1705D" w:rsidRPr="00295615" w:rsidRDefault="00D1705D" w:rsidP="009355EA">
      <w:pPr>
        <w:ind w:left="851" w:right="899"/>
        <w:jc w:val="both"/>
        <w:rPr>
          <w:rFonts w:ascii="Palatino Linotype" w:hAnsi="Palatino Linotype" w:cs="Arial"/>
          <w:b/>
          <w:i/>
          <w:sz w:val="22"/>
          <w:szCs w:val="22"/>
        </w:rPr>
      </w:pPr>
      <w:r w:rsidRPr="00295615">
        <w:rPr>
          <w:rFonts w:ascii="Palatino Linotype" w:hAnsi="Palatino Linotype" w:cs="Arial"/>
          <w:b/>
          <w:i/>
          <w:sz w:val="22"/>
          <w:szCs w:val="22"/>
        </w:rPr>
        <w:t>Décimo primero.</w:t>
      </w:r>
      <w:r w:rsidRPr="00295615">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95615">
        <w:rPr>
          <w:rFonts w:ascii="Palatino Linotype" w:hAnsi="Palatino Linotype" w:cs="Arial"/>
          <w:b/>
          <w:i/>
          <w:sz w:val="22"/>
          <w:szCs w:val="22"/>
        </w:rPr>
        <w:t>”</w:t>
      </w:r>
    </w:p>
    <w:p w14:paraId="25FFEA8E" w14:textId="77777777" w:rsidR="00D1705D" w:rsidRPr="00295615" w:rsidRDefault="00D1705D" w:rsidP="009355EA">
      <w:pPr>
        <w:ind w:left="851" w:right="899"/>
        <w:jc w:val="both"/>
        <w:rPr>
          <w:rFonts w:ascii="Palatino Linotype" w:hAnsi="Palatino Linotype" w:cs="Arial"/>
          <w:b/>
          <w:bCs/>
          <w:i/>
          <w:noProof/>
        </w:rPr>
      </w:pPr>
    </w:p>
    <w:p w14:paraId="65D61C4E" w14:textId="77777777" w:rsidR="00D1705D" w:rsidRPr="00295615" w:rsidRDefault="00D1705D" w:rsidP="00F64B13">
      <w:pPr>
        <w:spacing w:line="360" w:lineRule="auto"/>
        <w:jc w:val="both"/>
        <w:rPr>
          <w:rFonts w:ascii="Palatino Linotype" w:hAnsi="Palatino Linotype" w:cs="Arial"/>
        </w:rPr>
      </w:pPr>
      <w:r w:rsidRPr="00295615">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208CA8E" w14:textId="77777777" w:rsidR="00D1705D" w:rsidRPr="00295615" w:rsidRDefault="00D1705D" w:rsidP="00F64B13">
      <w:pPr>
        <w:spacing w:line="360" w:lineRule="auto"/>
        <w:ind w:right="-93"/>
        <w:jc w:val="both"/>
        <w:rPr>
          <w:rFonts w:ascii="Palatino Linotype" w:hAnsi="Palatino Linotype" w:cs="Arial"/>
          <w:lang w:eastAsia="es-MX"/>
        </w:rPr>
      </w:pPr>
    </w:p>
    <w:p w14:paraId="064F8AD9" w14:textId="77777777" w:rsidR="00D1705D" w:rsidRPr="00295615" w:rsidRDefault="00D1705D" w:rsidP="00F64B13">
      <w:pPr>
        <w:autoSpaceDE w:val="0"/>
        <w:autoSpaceDN w:val="0"/>
        <w:adjustRightInd w:val="0"/>
        <w:spacing w:line="360" w:lineRule="auto"/>
        <w:ind w:right="-91"/>
        <w:jc w:val="both"/>
        <w:rPr>
          <w:rFonts w:ascii="Palatino Linotype" w:hAnsi="Palatino Linotype" w:cs="Arial"/>
          <w:lang w:eastAsia="es-CO"/>
        </w:rPr>
      </w:pPr>
      <w:r w:rsidRPr="00295615">
        <w:rPr>
          <w:rFonts w:ascii="Palatino Linotype" w:hAnsi="Palatino Linotype" w:cs="Arial"/>
        </w:rPr>
        <w:t xml:space="preserve">Consecuentemente, se destaca que la versión pública que elabore </w:t>
      </w:r>
      <w:r w:rsidRPr="00295615">
        <w:rPr>
          <w:rFonts w:ascii="Palatino Linotype" w:hAnsi="Palatino Linotype" w:cs="Arial"/>
          <w:b/>
        </w:rPr>
        <w:t>EL SUJETO OBLIGADO</w:t>
      </w:r>
      <w:r w:rsidRPr="00295615">
        <w:rPr>
          <w:rFonts w:ascii="Palatino Linotype" w:hAnsi="Palatino Linotype" w:cs="Arial"/>
        </w:rPr>
        <w:t xml:space="preserve"> debe cumplir con las formalidades exigidas en la Ley, por lo que para tal efecto emitirá el </w:t>
      </w:r>
      <w:r w:rsidRPr="00295615">
        <w:rPr>
          <w:rFonts w:ascii="Palatino Linotype" w:hAnsi="Palatino Linotype" w:cs="Arial"/>
          <w:b/>
        </w:rPr>
        <w:t>Acuerdo del Comité de Transparencia</w:t>
      </w:r>
      <w:r w:rsidRPr="00295615">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295615">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295615">
        <w:rPr>
          <w:rFonts w:ascii="Palatino Linotype" w:hAnsi="Palatino Linotype" w:cs="Arial"/>
          <w:lang w:eastAsia="es-CO"/>
        </w:rPr>
        <w:lastRenderedPageBreak/>
        <w:t>razones de ello se estaría violentando desde un inicio el derecho de acceso a la información del solicitante.</w:t>
      </w:r>
    </w:p>
    <w:p w14:paraId="348E5178" w14:textId="77777777" w:rsidR="00D1705D" w:rsidRPr="00295615" w:rsidRDefault="00D1705D" w:rsidP="00F64B13">
      <w:pPr>
        <w:spacing w:line="360" w:lineRule="auto"/>
        <w:jc w:val="both"/>
        <w:rPr>
          <w:rFonts w:ascii="Palatino Linotype" w:hAnsi="Palatino Linotype"/>
        </w:rPr>
      </w:pPr>
    </w:p>
    <w:p w14:paraId="0D452D22" w14:textId="77777777" w:rsidR="00445422" w:rsidRPr="00295615" w:rsidRDefault="00E510B6" w:rsidP="00F64B13">
      <w:pPr>
        <w:pStyle w:val="Prrafodelista"/>
        <w:widowControl w:val="0"/>
        <w:autoSpaceDE w:val="0"/>
        <w:autoSpaceDN w:val="0"/>
        <w:adjustRightInd w:val="0"/>
        <w:spacing w:line="360" w:lineRule="auto"/>
        <w:ind w:left="0"/>
        <w:jc w:val="both"/>
        <w:rPr>
          <w:rFonts w:ascii="Palatino Linotype" w:hAnsi="Palatino Linotype"/>
          <w:color w:val="000000"/>
        </w:rPr>
      </w:pPr>
      <w:r w:rsidRPr="00295615">
        <w:rPr>
          <w:rFonts w:ascii="Palatino Linotype" w:hAnsi="Palatino Linotype" w:cs="Arial"/>
          <w:color w:val="000000" w:themeColor="text1"/>
        </w:rPr>
        <w:t>Por otro lado, respecto al requerimiento identificado con el numeral 2, relacionado con el nombre</w:t>
      </w:r>
      <w:r w:rsidRPr="00295615">
        <w:rPr>
          <w:rFonts w:ascii="Palatino Linotype" w:hAnsi="Palatino Linotype"/>
          <w:color w:val="000000"/>
        </w:rPr>
        <w:t xml:space="preserve"> o razón social de los proveedores y contratistas con quienes a la fecha tenga el Ayuntamiento algún adeudo, así como el monto del adeudo; al respecto, </w:t>
      </w:r>
      <w:r w:rsidRPr="00295615">
        <w:rPr>
          <w:rFonts w:ascii="Palatino Linotype" w:hAnsi="Palatino Linotype"/>
          <w:b/>
          <w:color w:val="000000"/>
        </w:rPr>
        <w:t xml:space="preserve">EL SUJETO </w:t>
      </w:r>
      <w:r w:rsidR="00445422" w:rsidRPr="00295615">
        <w:rPr>
          <w:rFonts w:ascii="Palatino Linotype" w:hAnsi="Palatino Linotype"/>
          <w:b/>
          <w:color w:val="000000"/>
        </w:rPr>
        <w:t xml:space="preserve">OBLIGADO </w:t>
      </w:r>
      <w:r w:rsidR="00445422" w:rsidRPr="00295615">
        <w:rPr>
          <w:rFonts w:ascii="Palatino Linotype" w:hAnsi="Palatino Linotype"/>
          <w:color w:val="000000"/>
        </w:rPr>
        <w:t xml:space="preserve">informó que no se tiene adeudo con proveedores y contratistas; para mayor referencia se inserta la siguiente imagen: </w:t>
      </w:r>
    </w:p>
    <w:p w14:paraId="2873867A" w14:textId="77777777" w:rsidR="00445422" w:rsidRPr="00295615" w:rsidRDefault="00445422" w:rsidP="00F64B13">
      <w:pPr>
        <w:pStyle w:val="Prrafodelista"/>
        <w:widowControl w:val="0"/>
        <w:autoSpaceDE w:val="0"/>
        <w:autoSpaceDN w:val="0"/>
        <w:adjustRightInd w:val="0"/>
        <w:spacing w:line="360" w:lineRule="auto"/>
        <w:ind w:left="0"/>
        <w:jc w:val="both"/>
        <w:rPr>
          <w:rFonts w:ascii="Palatino Linotype" w:hAnsi="Palatino Linotype"/>
          <w:color w:val="000000"/>
        </w:rPr>
      </w:pPr>
    </w:p>
    <w:p w14:paraId="39115D72" w14:textId="45984545" w:rsidR="00445422" w:rsidRPr="00295615" w:rsidRDefault="00445422" w:rsidP="00F64B13">
      <w:pPr>
        <w:pStyle w:val="Prrafodelista"/>
        <w:widowControl w:val="0"/>
        <w:autoSpaceDE w:val="0"/>
        <w:autoSpaceDN w:val="0"/>
        <w:adjustRightInd w:val="0"/>
        <w:spacing w:line="360" w:lineRule="auto"/>
        <w:ind w:left="0"/>
        <w:jc w:val="center"/>
        <w:rPr>
          <w:rFonts w:ascii="Palatino Linotype" w:hAnsi="Palatino Linotype"/>
          <w:color w:val="000000"/>
        </w:rPr>
      </w:pPr>
      <w:r w:rsidRPr="00295615">
        <w:rPr>
          <w:rFonts w:ascii="Palatino Linotype" w:hAnsi="Palatino Linotype"/>
          <w:noProof/>
          <w:lang w:val="es-419" w:eastAsia="es-419"/>
        </w:rPr>
        <mc:AlternateContent>
          <mc:Choice Requires="wps">
            <w:drawing>
              <wp:anchor distT="0" distB="0" distL="114300" distR="114300" simplePos="0" relativeHeight="251659264" behindDoc="0" locked="0" layoutInCell="1" allowOverlap="1" wp14:anchorId="7DA636F6" wp14:editId="645A5F11">
                <wp:simplePos x="0" y="0"/>
                <wp:positionH relativeFrom="column">
                  <wp:posOffset>1956979</wp:posOffset>
                </wp:positionH>
                <wp:positionV relativeFrom="paragraph">
                  <wp:posOffset>6169</wp:posOffset>
                </wp:positionV>
                <wp:extent cx="3457757" cy="283028"/>
                <wp:effectExtent l="76200" t="38100" r="28575" b="98425"/>
                <wp:wrapNone/>
                <wp:docPr id="10" name="Elipse 10"/>
                <wp:cNvGraphicFramePr/>
                <a:graphic xmlns:a="http://schemas.openxmlformats.org/drawingml/2006/main">
                  <a:graphicData uri="http://schemas.microsoft.com/office/word/2010/wordprocessingShape">
                    <wps:wsp>
                      <wps:cNvSpPr/>
                      <wps:spPr>
                        <a:xfrm>
                          <a:off x="0" y="0"/>
                          <a:ext cx="3457757" cy="283028"/>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EF380E6" id="Elipse 10" o:spid="_x0000_s1026" style="position:absolute;margin-left:154.1pt;margin-top:.5pt;width:272.25pt;height:22.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" filled="f" strokecolor="red" strokeweight="2.25pt">
                <v:shadow on="t" color="black" opacity="22937f" origin=",.5" offset="0,.63889mm"/>
              </v:oval>
            </w:pict>
          </mc:Fallback>
        </mc:AlternateContent>
      </w:r>
      <w:r w:rsidRPr="00295615">
        <w:rPr>
          <w:rFonts w:ascii="Palatino Linotype" w:hAnsi="Palatino Linotype"/>
          <w:noProof/>
          <w:lang w:val="es-419" w:eastAsia="es-419"/>
        </w:rPr>
        <w:drawing>
          <wp:inline distT="0" distB="0" distL="0" distR="0" wp14:anchorId="573CF1D4" wp14:editId="41DDAF6F">
            <wp:extent cx="5036695" cy="1251857"/>
            <wp:effectExtent l="0" t="0" r="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61476" cy="1258016"/>
                    </a:xfrm>
                    <a:prstGeom prst="rect">
                      <a:avLst/>
                    </a:prstGeom>
                  </pic:spPr>
                </pic:pic>
              </a:graphicData>
            </a:graphic>
          </wp:inline>
        </w:drawing>
      </w:r>
    </w:p>
    <w:p w14:paraId="7280B671" w14:textId="77777777" w:rsidR="00E510B6" w:rsidRPr="00295615" w:rsidRDefault="00E510B6" w:rsidP="00F64B13">
      <w:pPr>
        <w:pStyle w:val="Prrafodelista"/>
        <w:widowControl w:val="0"/>
        <w:autoSpaceDE w:val="0"/>
        <w:autoSpaceDN w:val="0"/>
        <w:adjustRightInd w:val="0"/>
        <w:spacing w:line="360" w:lineRule="auto"/>
        <w:ind w:left="0"/>
        <w:jc w:val="both"/>
        <w:rPr>
          <w:rFonts w:ascii="Palatino Linotype" w:hAnsi="Palatino Linotype"/>
          <w:b/>
          <w:color w:val="000000"/>
          <w:sz w:val="22"/>
          <w:szCs w:val="22"/>
        </w:rPr>
      </w:pPr>
    </w:p>
    <w:p w14:paraId="5C77687E" w14:textId="77777777" w:rsidR="00445422" w:rsidRPr="00295615" w:rsidRDefault="00445422" w:rsidP="00F64B13">
      <w:pPr>
        <w:pStyle w:val="Prrafodelista"/>
        <w:widowControl w:val="0"/>
        <w:autoSpaceDE w:val="0"/>
        <w:autoSpaceDN w:val="0"/>
        <w:adjustRightInd w:val="0"/>
        <w:spacing w:line="360" w:lineRule="auto"/>
        <w:ind w:left="0"/>
        <w:jc w:val="both"/>
        <w:rPr>
          <w:rFonts w:ascii="Palatino Linotype" w:hAnsi="Palatino Linotype" w:cs="Arial"/>
        </w:rPr>
      </w:pPr>
      <w:r w:rsidRPr="00295615">
        <w:rPr>
          <w:rFonts w:ascii="Palatino Linotype" w:hAnsi="Palatino Linotype"/>
          <w:color w:val="000000" w:themeColor="text1"/>
        </w:rPr>
        <w:t xml:space="preserve">Es así que, del análisis </w:t>
      </w:r>
      <w:r w:rsidRPr="00295615">
        <w:rPr>
          <w:rFonts w:ascii="Palatino Linotype" w:eastAsia="MS Mincho" w:hAnsi="Palatino Linotype" w:cs="Tahoma"/>
        </w:rPr>
        <w:t xml:space="preserve">realizado a la respuesta proporcionada por </w:t>
      </w:r>
      <w:r w:rsidRPr="00295615">
        <w:rPr>
          <w:rFonts w:ascii="Palatino Linotype" w:eastAsia="MS Mincho" w:hAnsi="Palatino Linotype" w:cs="Tahoma"/>
          <w:b/>
        </w:rPr>
        <w:t xml:space="preserve">EL SUJETO OBLIGADO </w:t>
      </w:r>
      <w:r w:rsidRPr="00295615">
        <w:rPr>
          <w:rFonts w:ascii="Palatino Linotype" w:eastAsia="MS Mincho" w:hAnsi="Palatino Linotype" w:cs="Tahoma"/>
        </w:rPr>
        <w:t xml:space="preserve">se advierte que la misma </w:t>
      </w:r>
      <w:r w:rsidRPr="00295615">
        <w:rPr>
          <w:rFonts w:ascii="Palatino Linotype" w:eastAsia="Calibri" w:hAnsi="Palatino Linotype"/>
          <w:lang w:val="es-ES"/>
        </w:rPr>
        <w:t xml:space="preserve">constituye un hecho negativo, </w:t>
      </w:r>
      <w:r w:rsidRPr="00295615">
        <w:rPr>
          <w:rFonts w:ascii="Palatino Linotype" w:hAnsi="Palatino Linotype"/>
        </w:rPr>
        <w:t xml:space="preserve">por lo que, </w:t>
      </w:r>
      <w:r w:rsidRPr="00295615">
        <w:rPr>
          <w:rFonts w:ascii="Palatino Linotype" w:hAnsi="Palatino Linotype" w:cs="Arial"/>
        </w:rPr>
        <w:t xml:space="preserve">es evidente que éste no puede fácticamente obrar en los archivos del </w:t>
      </w:r>
      <w:r w:rsidRPr="00295615">
        <w:rPr>
          <w:rFonts w:ascii="Palatino Linotype" w:hAnsi="Palatino Linotype" w:cs="Arial"/>
          <w:b/>
        </w:rPr>
        <w:t>SUJETO OBLIGADO</w:t>
      </w:r>
      <w:r w:rsidRPr="00295615">
        <w:rPr>
          <w:rFonts w:ascii="Palatino Linotype" w:hAnsi="Palatino Linotype" w:cs="Arial"/>
        </w:rPr>
        <w:t>, ya que no puede probarse por ser lógica y materialmente imposible.</w:t>
      </w:r>
    </w:p>
    <w:p w14:paraId="6BF09239" w14:textId="77777777" w:rsidR="00445422" w:rsidRPr="00295615" w:rsidRDefault="00445422" w:rsidP="00F64B13">
      <w:pPr>
        <w:spacing w:line="360" w:lineRule="auto"/>
        <w:jc w:val="both"/>
        <w:rPr>
          <w:rFonts w:ascii="Palatino Linotype" w:hAnsi="Palatino Linotype"/>
        </w:rPr>
      </w:pPr>
    </w:p>
    <w:p w14:paraId="0726767E" w14:textId="77777777" w:rsidR="00445422" w:rsidRPr="00295615" w:rsidRDefault="00445422" w:rsidP="00F64B13">
      <w:pPr>
        <w:autoSpaceDE w:val="0"/>
        <w:autoSpaceDN w:val="0"/>
        <w:adjustRightInd w:val="0"/>
        <w:spacing w:line="360" w:lineRule="auto"/>
        <w:ind w:right="18"/>
        <w:jc w:val="both"/>
        <w:rPr>
          <w:rFonts w:ascii="Palatino Linotype" w:hAnsi="Palatino Linotype" w:cs="Arial"/>
        </w:rPr>
      </w:pPr>
      <w:r w:rsidRPr="00295615">
        <w:rPr>
          <w:rFonts w:ascii="Palatino Linotype" w:hAnsi="Palatino Linotype" w:cs="Arial"/>
        </w:rPr>
        <w:t>Por lo que podemos concluir que nos encontramos ante una notoria y evidente inexistencia fáctica de la información solicitada.</w:t>
      </w:r>
    </w:p>
    <w:p w14:paraId="699C74E5" w14:textId="77777777" w:rsidR="00445422" w:rsidRPr="00295615" w:rsidRDefault="00445422" w:rsidP="00F64B13">
      <w:pPr>
        <w:autoSpaceDE w:val="0"/>
        <w:autoSpaceDN w:val="0"/>
        <w:adjustRightInd w:val="0"/>
        <w:spacing w:line="360" w:lineRule="auto"/>
        <w:ind w:right="18"/>
        <w:jc w:val="both"/>
        <w:rPr>
          <w:rFonts w:ascii="Palatino Linotype" w:hAnsi="Palatino Linotype" w:cs="Arial"/>
        </w:rPr>
      </w:pPr>
    </w:p>
    <w:p w14:paraId="323D6D14" w14:textId="77777777" w:rsidR="00445422" w:rsidRPr="00295615" w:rsidRDefault="00445422" w:rsidP="00F64B13">
      <w:pPr>
        <w:autoSpaceDE w:val="0"/>
        <w:autoSpaceDN w:val="0"/>
        <w:adjustRightInd w:val="0"/>
        <w:spacing w:line="360" w:lineRule="auto"/>
        <w:ind w:right="18"/>
        <w:jc w:val="both"/>
        <w:rPr>
          <w:rFonts w:ascii="Palatino Linotype" w:hAnsi="Palatino Linotype" w:cs="Arial"/>
        </w:rPr>
      </w:pPr>
      <w:r w:rsidRPr="00295615">
        <w:rPr>
          <w:rFonts w:ascii="Palatino Linotype" w:hAnsi="Palatino Linotype" w:cs="Arial"/>
        </w:rPr>
        <w:lastRenderedPageBreak/>
        <w:t xml:space="preserve">Cabe señalar que, el Pleno de este Órgano Garante, ha sostenido que cuando se está ante la presencia de un acto u hecho negativo, es decir, </w:t>
      </w:r>
      <w:r w:rsidRPr="00295615">
        <w:rPr>
          <w:rFonts w:ascii="Palatino Linotype" w:hAnsi="Palatino Linotype" w:cs="Arial"/>
          <w:b/>
        </w:rPr>
        <w:t>que no se actualiza</w:t>
      </w:r>
      <w:r w:rsidRPr="00295615">
        <w:rPr>
          <w:rFonts w:ascii="Palatino Linotype" w:hAnsi="Palatino Linotype" w:cs="Arial"/>
        </w:rPr>
        <w:t xml:space="preserve"> la circunstancia por la cual </w:t>
      </w:r>
      <w:r w:rsidRPr="00295615">
        <w:rPr>
          <w:rFonts w:ascii="Palatino Linotype" w:hAnsi="Palatino Linotype" w:cs="Arial"/>
          <w:b/>
        </w:rPr>
        <w:t>EL SUJETO OBLIGADO</w:t>
      </w:r>
      <w:r w:rsidRPr="00295615">
        <w:rPr>
          <w:rFonts w:ascii="Palatino Linotype" w:hAnsi="Palatino Linotype" w:cs="Arial"/>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798E63B7" w14:textId="77777777" w:rsidR="00445422" w:rsidRPr="00295615" w:rsidRDefault="00445422" w:rsidP="009355EA">
      <w:pPr>
        <w:autoSpaceDE w:val="0"/>
        <w:autoSpaceDN w:val="0"/>
        <w:adjustRightInd w:val="0"/>
        <w:ind w:right="18"/>
        <w:jc w:val="both"/>
        <w:rPr>
          <w:rFonts w:ascii="Palatino Linotype" w:hAnsi="Palatino Linotype" w:cs="Arial"/>
        </w:rPr>
      </w:pPr>
    </w:p>
    <w:p w14:paraId="6694604F" w14:textId="77777777" w:rsidR="00445422" w:rsidRPr="00295615" w:rsidRDefault="00445422" w:rsidP="009355EA">
      <w:pPr>
        <w:tabs>
          <w:tab w:val="left" w:pos="8222"/>
        </w:tabs>
        <w:ind w:left="851" w:right="899"/>
        <w:jc w:val="both"/>
        <w:rPr>
          <w:rFonts w:ascii="Palatino Linotype" w:hAnsi="Palatino Linotype"/>
          <w:sz w:val="22"/>
          <w:szCs w:val="22"/>
        </w:rPr>
      </w:pPr>
      <w:r w:rsidRPr="00295615">
        <w:rPr>
          <w:rFonts w:ascii="Palatino Linotype" w:hAnsi="Palatino Linotype"/>
          <w:b/>
          <w:i/>
          <w:sz w:val="22"/>
          <w:szCs w:val="22"/>
        </w:rPr>
        <w:t>“INEXISTENCIA DE LA INFORMACIÓN. EL COMITÉ DE ACCESO A LA INFORMACIÓN PUEDE DECLARARLA ANTE SU EVIDENCIA, SIN NECESIDAD DE DICTAR MEDIDAS PARA SU LOCALIZACIÓN.</w:t>
      </w:r>
      <w:r w:rsidRPr="00295615">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295615">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295615">
        <w:rPr>
          <w:rFonts w:ascii="Palatino Linotype" w:hAnsi="Palatino Linotype"/>
          <w:i/>
          <w:sz w:val="22"/>
          <w:szCs w:val="22"/>
        </w:rPr>
        <w:t>.”</w:t>
      </w:r>
    </w:p>
    <w:p w14:paraId="653FA837" w14:textId="77777777" w:rsidR="00445422" w:rsidRPr="00295615" w:rsidRDefault="00445422" w:rsidP="009355EA">
      <w:pPr>
        <w:tabs>
          <w:tab w:val="left" w:pos="8222"/>
        </w:tabs>
        <w:ind w:left="851" w:right="899"/>
        <w:jc w:val="both"/>
        <w:rPr>
          <w:rFonts w:ascii="Palatino Linotype" w:hAnsi="Palatino Linotype"/>
          <w:b/>
          <w:i/>
          <w:sz w:val="22"/>
          <w:szCs w:val="22"/>
        </w:rPr>
      </w:pPr>
    </w:p>
    <w:p w14:paraId="562526F0" w14:textId="77777777" w:rsidR="00445422" w:rsidRPr="00295615" w:rsidRDefault="00445422" w:rsidP="009355EA">
      <w:pPr>
        <w:tabs>
          <w:tab w:val="left" w:pos="8222"/>
        </w:tabs>
        <w:ind w:left="851" w:right="899"/>
        <w:jc w:val="both"/>
        <w:rPr>
          <w:rFonts w:ascii="Palatino Linotype" w:hAnsi="Palatino Linotype"/>
          <w:b/>
          <w:sz w:val="22"/>
          <w:szCs w:val="22"/>
        </w:rPr>
      </w:pPr>
      <w:r w:rsidRPr="00295615">
        <w:rPr>
          <w:rFonts w:ascii="Palatino Linotype" w:hAnsi="Palatino Linotype"/>
          <w:b/>
          <w:i/>
          <w:sz w:val="22"/>
          <w:szCs w:val="22"/>
        </w:rPr>
        <w:t xml:space="preserve">HECHOS NEGATIVOS, NO SON SUSCEPTIBLES DE DEMOSTRACION. </w:t>
      </w:r>
      <w:r w:rsidRPr="00295615">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6A53A0AC" w14:textId="77777777" w:rsidR="00445422" w:rsidRPr="00295615" w:rsidRDefault="00445422" w:rsidP="009355EA">
      <w:pPr>
        <w:ind w:left="851" w:right="1134"/>
        <w:jc w:val="both"/>
        <w:rPr>
          <w:rFonts w:ascii="Palatino Linotype" w:hAnsi="Palatino Linotype"/>
          <w:b/>
          <w:sz w:val="22"/>
          <w:szCs w:val="22"/>
        </w:rPr>
      </w:pPr>
    </w:p>
    <w:p w14:paraId="2547DE5F" w14:textId="77777777" w:rsidR="00445422" w:rsidRPr="00295615" w:rsidRDefault="00445422" w:rsidP="00F64B13">
      <w:pPr>
        <w:autoSpaceDE w:val="0"/>
        <w:autoSpaceDN w:val="0"/>
        <w:adjustRightInd w:val="0"/>
        <w:spacing w:line="360" w:lineRule="auto"/>
        <w:ind w:right="18"/>
        <w:jc w:val="both"/>
        <w:rPr>
          <w:rFonts w:ascii="Palatino Linotype" w:hAnsi="Palatino Linotype" w:cs="Arial"/>
          <w:b/>
          <w:lang w:eastAsia="es-MX"/>
        </w:rPr>
      </w:pPr>
      <w:r w:rsidRPr="00295615">
        <w:rPr>
          <w:rFonts w:ascii="Palatino Linotype" w:hAnsi="Palatino Linotype" w:cs="Arial"/>
        </w:rPr>
        <w:lastRenderedPageBreak/>
        <w:t>Por lo anterior, y derivado del análisis expuesto, se concluye que se está en presencia de un hecho negativo, por lo que, en este sentido resulta innecesario realizar un Acuerdo de Inexistencia</w:t>
      </w:r>
      <w:r w:rsidRPr="00295615">
        <w:rPr>
          <w:rFonts w:ascii="Palatino Linotype" w:hAnsi="Palatino Linotype" w:cs="Arial"/>
          <w:lang w:eastAsia="es-MX"/>
        </w:rPr>
        <w:t xml:space="preserve">.  </w:t>
      </w:r>
    </w:p>
    <w:p w14:paraId="512AADF7" w14:textId="77777777" w:rsidR="00445422" w:rsidRPr="00295615" w:rsidRDefault="00445422" w:rsidP="00F64B13">
      <w:pPr>
        <w:spacing w:line="360" w:lineRule="auto"/>
        <w:jc w:val="both"/>
        <w:rPr>
          <w:rFonts w:ascii="Palatino Linotype" w:hAnsi="Palatino Linotype"/>
        </w:rPr>
      </w:pPr>
    </w:p>
    <w:p w14:paraId="31C77688" w14:textId="4C1B1280" w:rsidR="00445422" w:rsidRPr="00295615" w:rsidRDefault="00445422" w:rsidP="00F64B13">
      <w:pPr>
        <w:spacing w:line="360" w:lineRule="auto"/>
        <w:jc w:val="both"/>
        <w:rPr>
          <w:rFonts w:ascii="Palatino Linotype" w:hAnsi="Palatino Linotype" w:cs="Arial"/>
        </w:rPr>
      </w:pPr>
      <w:r w:rsidRPr="00295615">
        <w:rPr>
          <w:rFonts w:ascii="Palatino Linotype" w:hAnsi="Palatino Linotype"/>
        </w:rPr>
        <w:t xml:space="preserve">Así, de conformidad con lo establecido en el artículo 12 de la Ley de Transparencia y Acceso a la Información Pública del Estado de México y Municipios, </w:t>
      </w:r>
      <w:r w:rsidRPr="00295615">
        <w:rPr>
          <w:rFonts w:ascii="Palatino Linotype" w:hAnsi="Palatino Linotype"/>
          <w:b/>
        </w:rPr>
        <w:t>EL SUJETO OBLIGADO</w:t>
      </w:r>
      <w:r w:rsidRPr="00295615">
        <w:rPr>
          <w:rFonts w:ascii="Palatino Linotype" w:hAnsi="Palatino Linotype"/>
        </w:rPr>
        <w:t xml:space="preserve"> sólo proporcionará la información que obra en sus archivos, lo que a</w:t>
      </w:r>
      <w:r w:rsidRPr="00295615">
        <w:rPr>
          <w:rFonts w:ascii="Palatino Linotype" w:hAnsi="Palatino Linotype"/>
          <w:i/>
        </w:rPr>
        <w:t xml:space="preserve"> contrario sensu</w:t>
      </w:r>
      <w:r w:rsidRPr="00295615">
        <w:rPr>
          <w:rFonts w:ascii="Palatino Linotype" w:hAnsi="Palatino Linotype"/>
        </w:rPr>
        <w:t xml:space="preserve"> significa que no se está obligado a proporcionar lo que no obre en los mismos; </w:t>
      </w:r>
      <w:r w:rsidRPr="00295615">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14:paraId="45A1A333" w14:textId="77777777" w:rsidR="00445422" w:rsidRPr="00295615" w:rsidRDefault="00445422" w:rsidP="00F64B13">
      <w:pPr>
        <w:spacing w:line="360" w:lineRule="auto"/>
        <w:jc w:val="both"/>
        <w:rPr>
          <w:rFonts w:ascii="Palatino Linotype" w:hAnsi="Palatino Linotype" w:cs="Arial"/>
        </w:rPr>
      </w:pPr>
    </w:p>
    <w:p w14:paraId="64FEA82D" w14:textId="6CDB12BF" w:rsidR="00445422" w:rsidRPr="00295615" w:rsidRDefault="00445422" w:rsidP="00F64B13">
      <w:pPr>
        <w:spacing w:line="360" w:lineRule="auto"/>
        <w:jc w:val="both"/>
        <w:rPr>
          <w:rFonts w:ascii="Palatino Linotype" w:hAnsi="Palatino Linotype" w:cs="Arial"/>
        </w:rPr>
      </w:pPr>
      <w:r w:rsidRPr="00295615">
        <w:rPr>
          <w:rFonts w:ascii="Palatino Linotype" w:hAnsi="Palatino Linotype" w:cs="Arial"/>
        </w:rPr>
        <w:t>En consecuencia, este Órgano Garante determina que se tiene por atendido dicho requerimiento.</w:t>
      </w:r>
    </w:p>
    <w:p w14:paraId="04708CED" w14:textId="77777777" w:rsidR="00445422" w:rsidRPr="00295615" w:rsidRDefault="00445422" w:rsidP="00F64B13">
      <w:pPr>
        <w:spacing w:line="360" w:lineRule="auto"/>
        <w:jc w:val="both"/>
        <w:rPr>
          <w:rFonts w:ascii="Palatino Linotype" w:hAnsi="Palatino Linotype" w:cs="Arial"/>
        </w:rPr>
      </w:pPr>
    </w:p>
    <w:p w14:paraId="2FBC32EA" w14:textId="2F13D142" w:rsidR="009A31AD" w:rsidRPr="00295615" w:rsidRDefault="00445422" w:rsidP="00F64B13">
      <w:pPr>
        <w:spacing w:line="360" w:lineRule="auto"/>
        <w:jc w:val="both"/>
        <w:rPr>
          <w:rFonts w:ascii="Palatino Linotype" w:hAnsi="Palatino Linotype"/>
          <w:color w:val="000000"/>
        </w:rPr>
      </w:pPr>
      <w:r w:rsidRPr="00295615">
        <w:rPr>
          <w:rFonts w:ascii="Palatino Linotype" w:hAnsi="Palatino Linotype" w:cs="Arial"/>
        </w:rPr>
        <w:t xml:space="preserve">Por otro lado, respecto al requerimiento identificado con el numeral 4, relacionado con el </w:t>
      </w:r>
      <w:r w:rsidRPr="00295615">
        <w:rPr>
          <w:rFonts w:ascii="Palatino Linotype" w:hAnsi="Palatino Linotype"/>
          <w:color w:val="000000"/>
        </w:rPr>
        <w:t xml:space="preserve">Estado de Posición Financiera más reciente; al respecto, </w:t>
      </w:r>
      <w:r w:rsidRPr="00295615">
        <w:rPr>
          <w:rFonts w:ascii="Palatino Linotype" w:hAnsi="Palatino Linotype"/>
          <w:b/>
          <w:color w:val="000000"/>
        </w:rPr>
        <w:t xml:space="preserve">EL SUJETO OBLIGADO </w:t>
      </w:r>
      <w:r w:rsidRPr="00295615">
        <w:rPr>
          <w:rFonts w:ascii="Palatino Linotype" w:hAnsi="Palatino Linotype"/>
          <w:color w:val="000000"/>
        </w:rPr>
        <w:t xml:space="preserve">refirió que </w:t>
      </w:r>
      <w:r w:rsidR="009A31AD" w:rsidRPr="00295615">
        <w:rPr>
          <w:rFonts w:ascii="Palatino Linotype" w:hAnsi="Palatino Linotype"/>
          <w:color w:val="000000"/>
        </w:rPr>
        <w:t xml:space="preserve">no tenía reporte alguno con ese nombre. </w:t>
      </w:r>
    </w:p>
    <w:p w14:paraId="775FBE48" w14:textId="77777777" w:rsidR="009A31AD" w:rsidRPr="00295615" w:rsidRDefault="009A31AD" w:rsidP="00F64B13">
      <w:pPr>
        <w:spacing w:line="360" w:lineRule="auto"/>
        <w:jc w:val="both"/>
        <w:rPr>
          <w:rFonts w:ascii="Palatino Linotype" w:hAnsi="Palatino Linotype"/>
          <w:color w:val="000000"/>
        </w:rPr>
      </w:pPr>
    </w:p>
    <w:p w14:paraId="7DE0E995" w14:textId="6AA9FDE0" w:rsidR="005E25C7" w:rsidRPr="00295615" w:rsidRDefault="005E25C7" w:rsidP="00F64B13">
      <w:pPr>
        <w:spacing w:line="360" w:lineRule="auto"/>
        <w:jc w:val="both"/>
        <w:rPr>
          <w:rFonts w:ascii="Palatino Linotype" w:eastAsia="MS Mincho" w:hAnsi="Palatino Linotype" w:cs="Tahoma"/>
        </w:rPr>
      </w:pPr>
      <w:r w:rsidRPr="00295615">
        <w:rPr>
          <w:rFonts w:ascii="Palatino Linotype" w:hAnsi="Palatino Linotype" w:cs="Arial"/>
          <w:lang w:val="es-ES"/>
        </w:rPr>
        <w:t xml:space="preserve">Derivado de lo anterior, </w:t>
      </w:r>
      <w:r w:rsidRPr="00295615">
        <w:rPr>
          <w:rFonts w:ascii="Palatino Linotype" w:hAnsi="Palatino Linotype" w:cs="Tahoma"/>
          <w:lang w:val="es-ES"/>
        </w:rPr>
        <w:t xml:space="preserve">es conveniente </w:t>
      </w:r>
      <w:r w:rsidRPr="00295615">
        <w:rPr>
          <w:rFonts w:ascii="Palatino Linotype" w:eastAsia="Calibri" w:hAnsi="Palatino Linotype" w:cs="Arial"/>
        </w:rPr>
        <w:t xml:space="preserve">señalar que </w:t>
      </w:r>
      <w:r w:rsidRPr="00295615">
        <w:rPr>
          <w:rFonts w:ascii="Palatino Linotype" w:eastAsia="MS Mincho" w:hAnsi="Palatino Linotype" w:cs="Tahoma"/>
        </w:rPr>
        <w:t xml:space="preserve">los solicitantes de información no son expertos o especialistas en la materia; </w:t>
      </w:r>
      <w:r w:rsidR="00D1705D" w:rsidRPr="00295615">
        <w:rPr>
          <w:rFonts w:ascii="Palatino Linotype" w:eastAsia="MS Mincho" w:hAnsi="Palatino Linotype" w:cs="Tahoma"/>
        </w:rPr>
        <w:t>por lo que, es deber de los Sujetos Obligados orientarlos o requerirlos para que indiquen otros elementos que complementen, corrijan o amplíen los datos proporcionados o bien, precisen la información; bajo ese contexto,</w:t>
      </w:r>
      <w:r w:rsidRPr="00295615">
        <w:rPr>
          <w:rFonts w:ascii="Palatino Linotype" w:eastAsia="MS Mincho" w:hAnsi="Palatino Linotype" w:cs="Tahoma"/>
        </w:rPr>
        <w:t xml:space="preserve"> este Órgano Garante en el ámbito de sus atribuciones establecidas en los </w:t>
      </w:r>
      <w:r w:rsidRPr="00295615">
        <w:rPr>
          <w:rFonts w:ascii="Palatino Linotype" w:eastAsia="MS Mincho" w:hAnsi="Palatino Linotype" w:cs="Tahoma"/>
        </w:rPr>
        <w:lastRenderedPageBreak/>
        <w:t xml:space="preserve">artículos 13 y 181 de la Ley de Transparencia y Acceso a la Información Pública del Estado de México y Municipios, suple la deficiencia presentada en la solicitud de información, precisando que el documento que pudiera atender el derecho de acceso a la información ejercido por el particular es el </w:t>
      </w:r>
      <w:r w:rsidRPr="00295615">
        <w:rPr>
          <w:rFonts w:ascii="Palatino Linotype" w:eastAsia="MS Mincho" w:hAnsi="Palatino Linotype" w:cs="Tahoma"/>
          <w:i/>
        </w:rPr>
        <w:t>“Estado de Situación Financiera.”</w:t>
      </w:r>
      <w:r w:rsidRPr="00295615">
        <w:rPr>
          <w:rFonts w:ascii="Palatino Linotype" w:eastAsia="MS Mincho" w:hAnsi="Palatino Linotype" w:cs="Tahoma"/>
        </w:rPr>
        <w:t xml:space="preserve">; asimismo, derivado que el particular desea tener acceso al documento más reciente, se determina que corresponderá al mes inmediato anterior al que fue presentada la solicitud; es decir, </w:t>
      </w:r>
      <w:r w:rsidR="000F2617" w:rsidRPr="00295615">
        <w:rPr>
          <w:rFonts w:ascii="Palatino Linotype" w:eastAsia="MS Mincho" w:hAnsi="Palatino Linotype" w:cs="Tahoma"/>
        </w:rPr>
        <w:t>marzo de dos mil veintidós</w:t>
      </w:r>
      <w:r w:rsidRPr="00295615">
        <w:rPr>
          <w:rFonts w:ascii="Palatino Linotype" w:eastAsia="MS Mincho" w:hAnsi="Palatino Linotype" w:cs="Tahoma"/>
        </w:rPr>
        <w:t xml:space="preserve">. </w:t>
      </w:r>
    </w:p>
    <w:p w14:paraId="7085E683" w14:textId="77777777" w:rsidR="00445422" w:rsidRPr="00295615" w:rsidRDefault="00445422" w:rsidP="00F64B13">
      <w:pPr>
        <w:spacing w:line="360" w:lineRule="auto"/>
        <w:jc w:val="both"/>
        <w:rPr>
          <w:rFonts w:ascii="Palatino Linotype" w:hAnsi="Palatino Linotype" w:cs="Arial"/>
        </w:rPr>
      </w:pPr>
    </w:p>
    <w:p w14:paraId="5EBB14EC" w14:textId="4B6D018D" w:rsidR="00D160B7" w:rsidRPr="00295615" w:rsidRDefault="007D664C" w:rsidP="00F64B13">
      <w:pPr>
        <w:spacing w:line="360" w:lineRule="auto"/>
        <w:jc w:val="both"/>
        <w:rPr>
          <w:rFonts w:ascii="Palatino Linotype" w:eastAsia="Calibri" w:hAnsi="Palatino Linotype" w:cs="Arial"/>
          <w:lang w:val="es-ES"/>
        </w:rPr>
      </w:pPr>
      <w:r w:rsidRPr="00295615">
        <w:rPr>
          <w:rFonts w:ascii="Palatino Linotype" w:eastAsia="Calibri" w:hAnsi="Palatino Linotype" w:cs="Arial"/>
          <w:lang w:val="es-ES"/>
        </w:rPr>
        <w:t>Una vez precisado lo anterior</w:t>
      </w:r>
      <w:r w:rsidR="00D160B7" w:rsidRPr="00295615">
        <w:rPr>
          <w:rFonts w:ascii="Palatino Linotype" w:eastAsia="Calibri" w:hAnsi="Palatino Linotype" w:cs="Arial"/>
          <w:lang w:val="es-ES"/>
        </w:rPr>
        <w:t xml:space="preserve">, es </w:t>
      </w:r>
      <w:r w:rsidR="00D160B7" w:rsidRPr="00295615">
        <w:rPr>
          <w:rFonts w:ascii="Palatino Linotype" w:hAnsi="Palatino Linotype" w:cs="Arial"/>
          <w:lang w:val="es-ES"/>
        </w:rPr>
        <w:t>conveniente precisar l</w:t>
      </w:r>
      <w:r w:rsidR="00D160B7" w:rsidRPr="00295615">
        <w:rPr>
          <w:rFonts w:ascii="Palatino Linotype" w:eastAsia="Calibri" w:hAnsi="Palatino Linotype" w:cs="Arial"/>
          <w:lang w:val="es-ES"/>
        </w:rPr>
        <w:t xml:space="preserve">a definición del </w:t>
      </w:r>
      <w:r w:rsidR="00D160B7" w:rsidRPr="00295615">
        <w:rPr>
          <w:rFonts w:ascii="Palatino Linotype" w:eastAsia="Calibri" w:hAnsi="Palatino Linotype" w:cs="Arial"/>
          <w:b/>
          <w:i/>
          <w:lang w:val="es-ES"/>
        </w:rPr>
        <w:t>“Estado de Situación Financiera”</w:t>
      </w:r>
      <w:r w:rsidR="00D160B7" w:rsidRPr="00295615">
        <w:rPr>
          <w:rFonts w:ascii="Palatino Linotype" w:eastAsia="Calibri" w:hAnsi="Palatino Linotype" w:cs="Arial"/>
          <w:lang w:val="es-ES"/>
        </w:rPr>
        <w:t xml:space="preserve">, al respecto, </w:t>
      </w:r>
      <w:r w:rsidRPr="00295615">
        <w:rPr>
          <w:rFonts w:ascii="Palatino Linotype" w:eastAsia="Calibri" w:hAnsi="Palatino Linotype" w:cs="Arial"/>
          <w:lang w:val="es-ES"/>
        </w:rPr>
        <w:t>el</w:t>
      </w:r>
      <w:r w:rsidR="00D160B7" w:rsidRPr="00295615">
        <w:rPr>
          <w:rFonts w:ascii="Palatino Linotype" w:eastAsia="Calibri" w:hAnsi="Palatino Linotype" w:cs="Arial"/>
          <w:lang w:val="es-ES"/>
        </w:rPr>
        <w:t xml:space="preserve"> Glosario de Términos Hacendarios del Instituto Hacendario del Estado de México, lo define como:</w:t>
      </w:r>
    </w:p>
    <w:p w14:paraId="4A1E8B3C" w14:textId="77777777" w:rsidR="00D160B7" w:rsidRPr="00295615" w:rsidRDefault="00D160B7" w:rsidP="009355EA">
      <w:pPr>
        <w:jc w:val="both"/>
        <w:rPr>
          <w:rFonts w:ascii="Palatino Linotype" w:hAnsi="Palatino Linotype"/>
          <w:sz w:val="22"/>
          <w:szCs w:val="22"/>
          <w:lang w:val="es-ES"/>
        </w:rPr>
      </w:pPr>
    </w:p>
    <w:p w14:paraId="10D04D0C" w14:textId="77777777" w:rsidR="00D160B7" w:rsidRPr="00295615" w:rsidRDefault="00D160B7" w:rsidP="009355EA">
      <w:pPr>
        <w:tabs>
          <w:tab w:val="left" w:pos="851"/>
        </w:tabs>
        <w:ind w:left="851" w:right="901"/>
        <w:jc w:val="both"/>
        <w:rPr>
          <w:rFonts w:ascii="Palatino Linotype" w:eastAsia="Calibri" w:hAnsi="Palatino Linotype" w:cs="Arial"/>
          <w:i/>
          <w:sz w:val="22"/>
          <w:szCs w:val="22"/>
          <w:lang w:val="es-ES"/>
        </w:rPr>
      </w:pPr>
      <w:r w:rsidRPr="00295615">
        <w:rPr>
          <w:rFonts w:ascii="Palatino Linotype" w:eastAsia="Calibri" w:hAnsi="Palatino Linotype" w:cs="Arial"/>
          <w:i/>
          <w:sz w:val="22"/>
          <w:szCs w:val="22"/>
          <w:lang w:val="es-ES"/>
        </w:rPr>
        <w:t xml:space="preserve">“Un documento contable que refleja la situación financiera  de un ente económico, ya sea de una organización pública o privada, a una fecha determinada, y que permite efectuar un análisis </w:t>
      </w:r>
      <w:r w:rsidRPr="00295615">
        <w:rPr>
          <w:rFonts w:ascii="Palatino Linotype" w:hAnsi="Palatino Linotype" w:cs="Arial"/>
          <w:i/>
          <w:sz w:val="22"/>
          <w:szCs w:val="22"/>
        </w:rPr>
        <w:t>comparativo</w:t>
      </w:r>
      <w:r w:rsidRPr="00295615">
        <w:rPr>
          <w:rFonts w:ascii="Palatino Linotype" w:eastAsia="Calibri" w:hAnsi="Palatino Linotype" w:cs="Arial"/>
          <w:i/>
          <w:sz w:val="22"/>
          <w:szCs w:val="22"/>
          <w:lang w:val="es-ES"/>
        </w:rPr>
        <w:t xml:space="preserve">  de la misma; incluye el activo, el pasivo y el patrimonio.”</w:t>
      </w:r>
    </w:p>
    <w:p w14:paraId="22288D71" w14:textId="77777777" w:rsidR="00D160B7" w:rsidRPr="00295615" w:rsidRDefault="00D160B7" w:rsidP="009355EA">
      <w:pPr>
        <w:tabs>
          <w:tab w:val="left" w:pos="851"/>
        </w:tabs>
        <w:ind w:left="851" w:right="901"/>
        <w:jc w:val="both"/>
        <w:rPr>
          <w:rFonts w:ascii="Palatino Linotype" w:eastAsia="Calibri" w:hAnsi="Palatino Linotype" w:cs="Arial"/>
          <w:i/>
          <w:sz w:val="22"/>
          <w:szCs w:val="22"/>
          <w:lang w:val="es-ES"/>
        </w:rPr>
      </w:pPr>
    </w:p>
    <w:p w14:paraId="08C6F7DA" w14:textId="77777777" w:rsidR="00D160B7" w:rsidRPr="00295615" w:rsidRDefault="00D160B7" w:rsidP="00F64B13">
      <w:pPr>
        <w:spacing w:line="360" w:lineRule="auto"/>
        <w:jc w:val="both"/>
        <w:rPr>
          <w:rFonts w:ascii="Palatino Linotype" w:eastAsia="Calibri" w:hAnsi="Palatino Linotype" w:cs="Arial"/>
          <w:lang w:val="es-ES"/>
        </w:rPr>
      </w:pPr>
      <w:r w:rsidRPr="00295615">
        <w:rPr>
          <w:rFonts w:ascii="Palatino Linotype" w:eastAsia="Calibri" w:hAnsi="Palatino Linotype" w:cs="Arial"/>
          <w:lang w:val="es-ES"/>
        </w:rPr>
        <w:t>De igual forma, el Glosario citado define que:</w:t>
      </w:r>
    </w:p>
    <w:p w14:paraId="541F2AD4" w14:textId="77777777" w:rsidR="00D160B7" w:rsidRPr="00295615" w:rsidRDefault="00D160B7" w:rsidP="009355EA">
      <w:pPr>
        <w:jc w:val="both"/>
        <w:rPr>
          <w:rFonts w:ascii="Palatino Linotype" w:eastAsia="Calibri" w:hAnsi="Palatino Linotype" w:cs="Arial"/>
          <w:sz w:val="22"/>
          <w:szCs w:val="22"/>
          <w:lang w:val="es-ES"/>
        </w:rPr>
      </w:pPr>
    </w:p>
    <w:p w14:paraId="4ABAEF8A" w14:textId="77777777" w:rsidR="00D160B7" w:rsidRPr="00295615" w:rsidRDefault="00D160B7" w:rsidP="009355EA">
      <w:pPr>
        <w:ind w:left="851" w:right="899"/>
        <w:jc w:val="both"/>
        <w:rPr>
          <w:rFonts w:ascii="Palatino Linotype" w:eastAsia="Calibri" w:hAnsi="Palatino Linotype" w:cs="Arial"/>
          <w:i/>
          <w:sz w:val="22"/>
          <w:szCs w:val="22"/>
          <w:lang w:val="es-ES"/>
        </w:rPr>
      </w:pPr>
      <w:r w:rsidRPr="00295615">
        <w:rPr>
          <w:rFonts w:ascii="Palatino Linotype" w:eastAsia="Calibri" w:hAnsi="Palatino Linotype" w:cs="Arial"/>
          <w:b/>
          <w:i/>
          <w:sz w:val="22"/>
          <w:szCs w:val="22"/>
          <w:lang w:val="es-ES"/>
        </w:rPr>
        <w:t xml:space="preserve">“Activo: </w:t>
      </w:r>
      <w:r w:rsidRPr="00295615">
        <w:rPr>
          <w:rFonts w:ascii="Palatino Linotype" w:eastAsia="Calibri" w:hAnsi="Palatino Linotype" w:cs="Arial"/>
          <w:i/>
          <w:sz w:val="22"/>
          <w:szCs w:val="22"/>
          <w:lang w:val="es-ES"/>
        </w:rPr>
        <w:t>es el conjunto de bienes, valores y derechos reales y personales  sobre los que se tiene la propiedad.</w:t>
      </w:r>
    </w:p>
    <w:p w14:paraId="008469E3" w14:textId="77777777" w:rsidR="00D160B7" w:rsidRPr="00295615" w:rsidRDefault="00D160B7" w:rsidP="009355EA">
      <w:pPr>
        <w:ind w:left="851" w:right="899"/>
        <w:jc w:val="both"/>
        <w:rPr>
          <w:rFonts w:ascii="Palatino Linotype" w:eastAsia="Calibri" w:hAnsi="Palatino Linotype" w:cs="Arial"/>
          <w:i/>
          <w:sz w:val="22"/>
          <w:szCs w:val="22"/>
          <w:lang w:val="es-ES"/>
        </w:rPr>
      </w:pPr>
    </w:p>
    <w:p w14:paraId="72DEDA64" w14:textId="77777777" w:rsidR="00D160B7" w:rsidRPr="00295615" w:rsidRDefault="00D160B7" w:rsidP="009355EA">
      <w:pPr>
        <w:ind w:left="851" w:right="899"/>
        <w:jc w:val="both"/>
        <w:rPr>
          <w:rFonts w:ascii="Palatino Linotype" w:eastAsia="Calibri" w:hAnsi="Palatino Linotype" w:cs="Arial"/>
          <w:b/>
          <w:i/>
          <w:sz w:val="22"/>
          <w:szCs w:val="22"/>
          <w:lang w:val="es-ES"/>
        </w:rPr>
      </w:pPr>
      <w:r w:rsidRPr="00295615">
        <w:rPr>
          <w:rFonts w:ascii="Palatino Linotype" w:eastAsia="Calibri" w:hAnsi="Palatino Linotype" w:cs="Arial"/>
          <w:i/>
          <w:sz w:val="22"/>
          <w:szCs w:val="22"/>
          <w:lang w:val="es-ES"/>
        </w:rPr>
        <w:t>Término contable-financiero con el que se denomina al conjunto de recursos económicos con los que cuenta una persona, sociedad, corporación, entidad empresa o cualquier organización económica.</w:t>
      </w:r>
    </w:p>
    <w:p w14:paraId="6A6D1F9E" w14:textId="77777777" w:rsidR="00D160B7" w:rsidRPr="00295615" w:rsidRDefault="00D160B7" w:rsidP="009355EA">
      <w:pPr>
        <w:ind w:left="851" w:right="899"/>
        <w:jc w:val="both"/>
        <w:rPr>
          <w:rFonts w:ascii="Palatino Linotype" w:eastAsia="Calibri" w:hAnsi="Palatino Linotype" w:cs="Arial"/>
          <w:i/>
          <w:sz w:val="22"/>
          <w:szCs w:val="22"/>
          <w:lang w:val="es-ES"/>
        </w:rPr>
      </w:pPr>
    </w:p>
    <w:p w14:paraId="7762EE5A" w14:textId="77777777" w:rsidR="00D160B7" w:rsidRPr="00295615" w:rsidRDefault="00D160B7" w:rsidP="009355EA">
      <w:pPr>
        <w:ind w:left="851" w:right="899"/>
        <w:jc w:val="both"/>
        <w:rPr>
          <w:rFonts w:ascii="Palatino Linotype" w:eastAsia="Calibri" w:hAnsi="Palatino Linotype" w:cs="Arial"/>
          <w:b/>
          <w:i/>
          <w:sz w:val="22"/>
          <w:szCs w:val="22"/>
          <w:lang w:val="es-ES"/>
        </w:rPr>
      </w:pPr>
      <w:r w:rsidRPr="00295615">
        <w:rPr>
          <w:rFonts w:ascii="Palatino Linotype" w:eastAsia="Calibri" w:hAnsi="Palatino Linotype" w:cs="Arial"/>
          <w:b/>
          <w:i/>
          <w:sz w:val="22"/>
          <w:szCs w:val="22"/>
          <w:lang w:val="es-ES"/>
        </w:rPr>
        <w:t xml:space="preserve">Pasivo: </w:t>
      </w:r>
      <w:r w:rsidRPr="00295615">
        <w:rPr>
          <w:rFonts w:ascii="Palatino Linotype" w:eastAsia="Calibri" w:hAnsi="Palatino Linotype" w:cs="Arial"/>
          <w:i/>
          <w:sz w:val="22"/>
          <w:szCs w:val="22"/>
          <w:lang w:val="es-ES"/>
        </w:rPr>
        <w:t>es el conjunto  de obligaciones y gravámenes a cargo de los propietarios o empresarios de un negocio.</w:t>
      </w:r>
    </w:p>
    <w:p w14:paraId="295ED980" w14:textId="77777777" w:rsidR="00D160B7" w:rsidRPr="00295615" w:rsidRDefault="00D160B7" w:rsidP="009355EA">
      <w:pPr>
        <w:ind w:left="851" w:right="899"/>
        <w:jc w:val="both"/>
        <w:rPr>
          <w:rFonts w:ascii="Palatino Linotype" w:eastAsia="Calibri" w:hAnsi="Palatino Linotype" w:cs="Arial"/>
          <w:i/>
          <w:sz w:val="22"/>
          <w:szCs w:val="22"/>
          <w:lang w:val="es-ES"/>
        </w:rPr>
      </w:pPr>
    </w:p>
    <w:p w14:paraId="36CABF12" w14:textId="77777777" w:rsidR="00D160B7" w:rsidRPr="00295615" w:rsidRDefault="00D160B7" w:rsidP="009355EA">
      <w:pPr>
        <w:ind w:left="851" w:right="899"/>
        <w:jc w:val="both"/>
        <w:rPr>
          <w:rFonts w:ascii="Palatino Linotype" w:eastAsia="Calibri" w:hAnsi="Palatino Linotype" w:cs="Arial"/>
          <w:i/>
          <w:sz w:val="22"/>
          <w:szCs w:val="22"/>
          <w:lang w:val="es-ES"/>
        </w:rPr>
      </w:pPr>
      <w:r w:rsidRPr="00295615">
        <w:rPr>
          <w:rFonts w:ascii="Palatino Linotype" w:eastAsia="Calibri" w:hAnsi="Palatino Linotype" w:cs="Arial"/>
          <w:b/>
          <w:i/>
          <w:sz w:val="22"/>
          <w:szCs w:val="22"/>
          <w:lang w:val="es-ES"/>
        </w:rPr>
        <w:t>Patrimonio:</w:t>
      </w:r>
      <w:r w:rsidRPr="00295615">
        <w:rPr>
          <w:rFonts w:ascii="Palatino Linotype" w:eastAsia="Calibri" w:hAnsi="Palatino Linotype" w:cs="Arial"/>
          <w:i/>
          <w:sz w:val="22"/>
          <w:szCs w:val="22"/>
          <w:lang w:val="es-ES"/>
        </w:rPr>
        <w:t xml:space="preserve"> es el conjunto de bienes y derechos de una persona, empresa o país en un momento determinado y que tiene un valor económico. El patrimonio está </w:t>
      </w:r>
      <w:r w:rsidRPr="00295615">
        <w:rPr>
          <w:rFonts w:ascii="Palatino Linotype" w:eastAsia="Calibri" w:hAnsi="Palatino Linotype" w:cs="Arial"/>
          <w:i/>
          <w:sz w:val="22"/>
          <w:szCs w:val="22"/>
          <w:lang w:val="es-ES"/>
        </w:rPr>
        <w:lastRenderedPageBreak/>
        <w:t>constituido por bienes inmuebles, muebles, títulos, valores, derechos intangibles, acciones, obligaciones y deudas, entre otros.</w:t>
      </w:r>
    </w:p>
    <w:p w14:paraId="1B10D887" w14:textId="77777777" w:rsidR="00D160B7" w:rsidRPr="00295615" w:rsidRDefault="00D160B7" w:rsidP="009355EA">
      <w:pPr>
        <w:ind w:left="851" w:right="899"/>
        <w:jc w:val="both"/>
        <w:rPr>
          <w:rFonts w:ascii="Palatino Linotype" w:eastAsia="Calibri" w:hAnsi="Palatino Linotype" w:cs="Arial"/>
          <w:i/>
          <w:sz w:val="22"/>
          <w:szCs w:val="22"/>
          <w:lang w:val="es-ES"/>
        </w:rPr>
      </w:pPr>
    </w:p>
    <w:p w14:paraId="704F755A" w14:textId="77777777" w:rsidR="00D160B7" w:rsidRPr="00295615" w:rsidRDefault="00D160B7" w:rsidP="009355EA">
      <w:pPr>
        <w:ind w:left="851" w:right="899"/>
        <w:jc w:val="both"/>
        <w:rPr>
          <w:rFonts w:ascii="Palatino Linotype" w:eastAsia="Calibri" w:hAnsi="Palatino Linotype" w:cs="Arial"/>
          <w:b/>
          <w:i/>
          <w:sz w:val="22"/>
          <w:szCs w:val="22"/>
          <w:lang w:val="es-ES"/>
        </w:rPr>
      </w:pPr>
      <w:r w:rsidRPr="00295615">
        <w:rPr>
          <w:rFonts w:ascii="Palatino Linotype" w:eastAsia="Calibri" w:hAnsi="Palatino Linotype" w:cs="Arial"/>
          <w:i/>
          <w:sz w:val="22"/>
          <w:szCs w:val="22"/>
          <w:lang w:val="es-ES"/>
        </w:rPr>
        <w:t>Cuenta de la situación financiera que representa el importe de los bienes y derechos que son propiedad de los gobiernos federal, estatal y municipal</w:t>
      </w:r>
      <w:r w:rsidRPr="00295615">
        <w:rPr>
          <w:rFonts w:ascii="Palatino Linotype" w:eastAsia="Calibri" w:hAnsi="Palatino Linotype" w:cs="Arial"/>
          <w:b/>
          <w:i/>
          <w:sz w:val="22"/>
          <w:szCs w:val="22"/>
          <w:lang w:val="es-ES"/>
        </w:rPr>
        <w:t>”</w:t>
      </w:r>
    </w:p>
    <w:p w14:paraId="3355F462" w14:textId="77777777" w:rsidR="00D160B7" w:rsidRPr="00295615" w:rsidRDefault="00D160B7" w:rsidP="009355EA">
      <w:pPr>
        <w:ind w:left="851" w:right="850"/>
        <w:jc w:val="both"/>
        <w:rPr>
          <w:rFonts w:ascii="Palatino Linotype" w:eastAsia="Calibri" w:hAnsi="Palatino Linotype" w:cs="Arial"/>
          <w:b/>
          <w:i/>
          <w:sz w:val="22"/>
          <w:szCs w:val="22"/>
          <w:lang w:val="es-ES"/>
        </w:rPr>
      </w:pPr>
    </w:p>
    <w:p w14:paraId="038D22A8" w14:textId="0227B1A7" w:rsidR="00D160B7" w:rsidRPr="00295615" w:rsidRDefault="00D160B7" w:rsidP="00F64B13">
      <w:pPr>
        <w:spacing w:line="360" w:lineRule="auto"/>
        <w:jc w:val="both"/>
        <w:rPr>
          <w:rFonts w:ascii="Palatino Linotype" w:eastAsia="Calibri" w:hAnsi="Palatino Linotype" w:cs="Arial"/>
          <w:i/>
          <w:lang w:val="es-ES"/>
        </w:rPr>
      </w:pPr>
      <w:r w:rsidRPr="00295615">
        <w:rPr>
          <w:rFonts w:ascii="Palatino Linotype" w:eastAsia="Calibri" w:hAnsi="Palatino Linotype" w:cs="Arial"/>
          <w:lang w:val="es-ES"/>
        </w:rPr>
        <w:t>Los conceptos anteriores se complementan con lo dispuesto por el Manual Único de Contabilidad Gubernamental para las Dependencias y Entidades Públicas del Gobierno y Municipios del Estado de México (</w:t>
      </w:r>
      <w:r w:rsidR="007D664C" w:rsidRPr="00295615">
        <w:rPr>
          <w:rFonts w:ascii="Palatino Linotype" w:eastAsia="Calibri" w:hAnsi="Palatino Linotype" w:cs="Arial"/>
          <w:lang w:val="es-ES"/>
        </w:rPr>
        <w:t xml:space="preserve">Vigésima Primar </w:t>
      </w:r>
      <w:r w:rsidRPr="00295615">
        <w:rPr>
          <w:rFonts w:ascii="Palatino Linotype" w:eastAsia="Calibri" w:hAnsi="Palatino Linotype" w:cs="Arial"/>
          <w:lang w:val="es-ES"/>
        </w:rPr>
        <w:t xml:space="preserve">Edición), publicado en la Gaceta de Gobierno del Estado de México el día </w:t>
      </w:r>
      <w:r w:rsidR="00AE7147" w:rsidRPr="00295615">
        <w:rPr>
          <w:rFonts w:ascii="Palatino Linotype" w:eastAsia="Calibri" w:hAnsi="Palatino Linotype" w:cs="Arial"/>
          <w:lang w:val="es-ES"/>
        </w:rPr>
        <w:t>siete de marzo de dos mil</w:t>
      </w:r>
      <w:r w:rsidR="00AE7147" w:rsidRPr="00295615">
        <w:rPr>
          <w:rStyle w:val="Refdenotaalpie"/>
          <w:rFonts w:ascii="Palatino Linotype" w:eastAsia="Calibri" w:hAnsi="Palatino Linotype" w:cs="Arial"/>
          <w:lang w:val="es-ES"/>
        </w:rPr>
        <w:footnoteReference w:id="7"/>
      </w:r>
      <w:r w:rsidRPr="00295615">
        <w:rPr>
          <w:rFonts w:ascii="Palatino Linotype" w:eastAsia="Calibri" w:hAnsi="Palatino Linotype" w:cs="Arial"/>
          <w:lang w:val="es-ES"/>
        </w:rPr>
        <w:t xml:space="preserve">, el cual en su página </w:t>
      </w:r>
      <w:r w:rsidR="00AE7147" w:rsidRPr="00295615">
        <w:rPr>
          <w:rFonts w:ascii="Palatino Linotype" w:eastAsia="Calibri" w:hAnsi="Palatino Linotype" w:cs="Arial"/>
          <w:lang w:val="es-ES"/>
        </w:rPr>
        <w:t>223</w:t>
      </w:r>
      <w:r w:rsidRPr="00295615">
        <w:rPr>
          <w:rFonts w:ascii="Palatino Linotype" w:eastAsia="Calibri" w:hAnsi="Palatino Linotype" w:cs="Arial"/>
          <w:lang w:val="es-ES"/>
        </w:rPr>
        <w:t xml:space="preserve">, expresa que la finalidad del estado de situación financiera </w:t>
      </w:r>
      <w:r w:rsidRPr="00295615">
        <w:rPr>
          <w:rFonts w:ascii="Palatino Linotype" w:eastAsia="Calibri" w:hAnsi="Palatino Linotype" w:cs="Arial"/>
          <w:i/>
          <w:lang w:val="es-ES"/>
        </w:rPr>
        <w:t xml:space="preserve">“…es </w:t>
      </w:r>
      <w:r w:rsidR="00AE7147" w:rsidRPr="00295615">
        <w:rPr>
          <w:rFonts w:ascii="Palatino Linotype" w:eastAsia="Calibri" w:hAnsi="Palatino Linotype" w:cs="Arial"/>
          <w:i/>
          <w:lang w:val="es-ES"/>
        </w:rPr>
        <w:t>mostrar información de la posición financiera de un ente público, a una fecha determinada, sobre los recursos y obligaciones financieros presentando su estructura en Activos, Pasivos y Hacienda Pública/Patrimonio. Los activos están ordenados de acuerdo con su disponibilidad revelando sus restricciones y, los pasivos, por su exigibilidad, revelando sus riesgos financieros; así como el Patrimonio a dicha fecha</w:t>
      </w:r>
      <w:r w:rsidRPr="00295615">
        <w:rPr>
          <w:rFonts w:ascii="Palatino Linotype" w:eastAsia="Calibri" w:hAnsi="Palatino Linotype" w:cs="Arial"/>
          <w:i/>
          <w:lang w:val="es-ES"/>
        </w:rPr>
        <w:t xml:space="preserve">”. </w:t>
      </w:r>
    </w:p>
    <w:p w14:paraId="58772C58" w14:textId="77777777" w:rsidR="00D160B7" w:rsidRPr="00295615" w:rsidRDefault="00D160B7" w:rsidP="00F64B13">
      <w:pPr>
        <w:spacing w:line="360" w:lineRule="auto"/>
        <w:jc w:val="both"/>
        <w:rPr>
          <w:rFonts w:ascii="Palatino Linotype" w:eastAsia="Calibri" w:hAnsi="Palatino Linotype" w:cs="Arial"/>
          <w:lang w:val="es-ES"/>
        </w:rPr>
      </w:pPr>
    </w:p>
    <w:p w14:paraId="6EED1757" w14:textId="7ACA7690" w:rsidR="00D160B7" w:rsidRPr="00295615" w:rsidRDefault="00D160B7" w:rsidP="00F64B13">
      <w:pPr>
        <w:spacing w:line="360" w:lineRule="auto"/>
        <w:jc w:val="both"/>
        <w:rPr>
          <w:rFonts w:ascii="Palatino Linotype" w:eastAsia="Calibri" w:hAnsi="Palatino Linotype" w:cs="Arial"/>
          <w:lang w:val="es-ES"/>
        </w:rPr>
      </w:pPr>
      <w:r w:rsidRPr="00295615">
        <w:rPr>
          <w:rFonts w:ascii="Palatino Linotype" w:eastAsia="Calibri" w:hAnsi="Palatino Linotype" w:cs="Arial"/>
          <w:lang w:val="es-ES"/>
        </w:rPr>
        <w:t>Los elementos citados conllevan a considerar, que el “</w:t>
      </w:r>
      <w:r w:rsidRPr="00295615">
        <w:rPr>
          <w:rFonts w:ascii="Palatino Linotype" w:eastAsia="Calibri" w:hAnsi="Palatino Linotype" w:cs="Arial"/>
          <w:b/>
          <w:lang w:val="es-ES"/>
        </w:rPr>
        <w:t xml:space="preserve">estado de situación financiera” </w:t>
      </w:r>
      <w:r w:rsidRPr="00295615">
        <w:rPr>
          <w:rFonts w:ascii="Palatino Linotype" w:eastAsia="Calibri" w:hAnsi="Palatino Linotype" w:cs="Arial"/>
          <w:lang w:val="es-ES"/>
        </w:rPr>
        <w:t xml:space="preserve"> es el documento contable que </w:t>
      </w:r>
      <w:r w:rsidR="00AE7147" w:rsidRPr="00295615">
        <w:rPr>
          <w:rFonts w:ascii="Palatino Linotype" w:eastAsia="Calibri" w:hAnsi="Palatino Linotype" w:cs="Arial"/>
          <w:lang w:val="es-ES"/>
        </w:rPr>
        <w:t xml:space="preserve">muestra la situación </w:t>
      </w:r>
      <w:r w:rsidRPr="00295615">
        <w:rPr>
          <w:rFonts w:ascii="Palatino Linotype" w:eastAsia="Calibri" w:hAnsi="Palatino Linotype" w:cs="Arial"/>
          <w:lang w:val="es-ES"/>
        </w:rPr>
        <w:t xml:space="preserve">financiera, que en el caso concreto, sería del mes de </w:t>
      </w:r>
      <w:r w:rsidR="00AE7147" w:rsidRPr="00295615">
        <w:rPr>
          <w:rFonts w:ascii="Palatino Linotype" w:eastAsia="Calibri" w:hAnsi="Palatino Linotype" w:cs="Arial"/>
          <w:lang w:val="es-ES"/>
        </w:rPr>
        <w:t xml:space="preserve">marzo de dos mil veintidós </w:t>
      </w:r>
      <w:r w:rsidRPr="00295615">
        <w:rPr>
          <w:rFonts w:ascii="Palatino Linotype" w:eastAsia="Calibri" w:hAnsi="Palatino Linotype" w:cs="Arial"/>
          <w:lang w:val="es-ES"/>
        </w:rPr>
        <w:t xml:space="preserve">(mes inmediato anterior al que fue presentada la solicitud), incluyendo su activo, pasivo y patrimonio, con la finalidad de mostrar la posición financiera de la Entidad. </w:t>
      </w:r>
    </w:p>
    <w:p w14:paraId="18A5499D" w14:textId="77777777" w:rsidR="00D160B7" w:rsidRPr="00295615" w:rsidRDefault="00D160B7" w:rsidP="00F64B13">
      <w:pPr>
        <w:spacing w:line="360" w:lineRule="auto"/>
        <w:jc w:val="both"/>
        <w:rPr>
          <w:rFonts w:ascii="Palatino Linotype" w:eastAsia="Calibri" w:hAnsi="Palatino Linotype" w:cs="Arial"/>
          <w:lang w:val="es-ES"/>
        </w:rPr>
      </w:pPr>
    </w:p>
    <w:p w14:paraId="6112A67A" w14:textId="73C1B765" w:rsidR="00AE7147" w:rsidRPr="00295615" w:rsidRDefault="00D160B7" w:rsidP="00F64B13">
      <w:pPr>
        <w:autoSpaceDE w:val="0"/>
        <w:autoSpaceDN w:val="0"/>
        <w:adjustRightInd w:val="0"/>
        <w:spacing w:line="360" w:lineRule="auto"/>
        <w:jc w:val="both"/>
        <w:rPr>
          <w:rFonts w:ascii="Palatino Linotype" w:hAnsi="Palatino Linotype" w:cs="Arial"/>
          <w:lang w:eastAsia="en-US"/>
        </w:rPr>
      </w:pPr>
      <w:r w:rsidRPr="00295615">
        <w:rPr>
          <w:rFonts w:ascii="Palatino Linotype" w:hAnsi="Palatino Linotype"/>
          <w:color w:val="000000"/>
          <w:lang w:val="es-ES"/>
        </w:rPr>
        <w:t>Así pues, es de señalar el</w:t>
      </w:r>
      <w:r w:rsidRPr="00295615">
        <w:rPr>
          <w:rFonts w:ascii="Palatino Linotype" w:eastAsia="Calibri" w:hAnsi="Palatino Linotype" w:cs="Arial"/>
          <w:lang w:val="es-ES"/>
        </w:rPr>
        <w:t xml:space="preserve"> “</w:t>
      </w:r>
      <w:r w:rsidRPr="00295615">
        <w:rPr>
          <w:rFonts w:ascii="Palatino Linotype" w:eastAsia="Calibri" w:hAnsi="Palatino Linotype" w:cs="Arial"/>
          <w:b/>
          <w:lang w:val="es-ES"/>
        </w:rPr>
        <w:t>Estado de Situación Financiera</w:t>
      </w:r>
      <w:r w:rsidRPr="00295615">
        <w:rPr>
          <w:rFonts w:ascii="Palatino Linotype" w:eastAsia="Calibri" w:hAnsi="Palatino Linotype" w:cs="Arial"/>
          <w:lang w:val="es-ES"/>
        </w:rPr>
        <w:t xml:space="preserve">” </w:t>
      </w:r>
      <w:r w:rsidRPr="00295615">
        <w:rPr>
          <w:rFonts w:ascii="Palatino Linotype" w:hAnsi="Palatino Linotype" w:cs="Arial"/>
          <w:lang w:eastAsia="en-US"/>
        </w:rPr>
        <w:t xml:space="preserve">es un documento que se entrega mediante Informe </w:t>
      </w:r>
      <w:r w:rsidR="00AE7147" w:rsidRPr="00295615">
        <w:rPr>
          <w:rFonts w:ascii="Palatino Linotype" w:hAnsi="Palatino Linotype" w:cs="Arial"/>
          <w:lang w:eastAsia="en-US"/>
        </w:rPr>
        <w:t>trimestral a</w:t>
      </w:r>
      <w:r w:rsidRPr="00295615">
        <w:rPr>
          <w:rFonts w:ascii="Palatino Linotype" w:hAnsi="Palatino Linotype" w:cs="Arial"/>
          <w:lang w:eastAsia="en-US"/>
        </w:rPr>
        <w:t>l Órgano Superior de</w:t>
      </w:r>
      <w:r w:rsidR="00AE7147" w:rsidRPr="00295615">
        <w:rPr>
          <w:rFonts w:ascii="Palatino Linotype" w:hAnsi="Palatino Linotype" w:cs="Arial"/>
          <w:lang w:eastAsia="en-US"/>
        </w:rPr>
        <w:t xml:space="preserve"> Fiscalización de ésta </w:t>
      </w:r>
      <w:r w:rsidR="00AE7147" w:rsidRPr="00295615">
        <w:rPr>
          <w:rFonts w:ascii="Palatino Linotype" w:hAnsi="Palatino Linotype" w:cs="Arial"/>
          <w:lang w:eastAsia="en-US"/>
        </w:rPr>
        <w:lastRenderedPageBreak/>
        <w:t>Entidad</w:t>
      </w:r>
      <w:r w:rsidR="00C364B4" w:rsidRPr="00295615">
        <w:rPr>
          <w:rFonts w:ascii="Palatino Linotype" w:hAnsi="Palatino Linotype" w:cs="Arial"/>
          <w:lang w:eastAsia="en-US"/>
        </w:rPr>
        <w:t xml:space="preserve"> </w:t>
      </w:r>
      <w:r w:rsidR="00C364B4" w:rsidRPr="00295615">
        <w:rPr>
          <w:rFonts w:ascii="Palatino Linotype" w:hAnsi="Palatino Linotype" w:cs="Arial"/>
          <w:bCs/>
        </w:rPr>
        <w:t>dentro de los veinte días hábiles posteriores al término del trimestre correspondiente</w:t>
      </w:r>
      <w:r w:rsidR="00AE7147" w:rsidRPr="00295615">
        <w:rPr>
          <w:rFonts w:ascii="Palatino Linotype" w:hAnsi="Palatino Linotype" w:cs="Arial"/>
          <w:lang w:eastAsia="en-US"/>
        </w:rPr>
        <w:t xml:space="preserve">. </w:t>
      </w:r>
    </w:p>
    <w:p w14:paraId="6E5AFBA1" w14:textId="77777777" w:rsidR="00AE7147" w:rsidRPr="00295615" w:rsidRDefault="00AE7147" w:rsidP="00F64B13">
      <w:pPr>
        <w:autoSpaceDE w:val="0"/>
        <w:autoSpaceDN w:val="0"/>
        <w:adjustRightInd w:val="0"/>
        <w:spacing w:line="360" w:lineRule="auto"/>
        <w:jc w:val="both"/>
        <w:rPr>
          <w:rFonts w:ascii="Palatino Linotype" w:hAnsi="Palatino Linotype" w:cs="Arial"/>
          <w:lang w:eastAsia="en-US"/>
        </w:rPr>
      </w:pPr>
    </w:p>
    <w:p w14:paraId="15D8EA1E" w14:textId="192D2B83" w:rsidR="006744CE" w:rsidRPr="00295615" w:rsidRDefault="00D835C8" w:rsidP="00F64B13">
      <w:pPr>
        <w:autoSpaceDE w:val="0"/>
        <w:autoSpaceDN w:val="0"/>
        <w:adjustRightInd w:val="0"/>
        <w:spacing w:line="360" w:lineRule="auto"/>
        <w:jc w:val="both"/>
        <w:rPr>
          <w:rFonts w:ascii="Palatino Linotype" w:hAnsi="Palatino Linotype"/>
          <w:color w:val="000000"/>
          <w:lang w:val="es-ES"/>
        </w:rPr>
      </w:pPr>
      <w:r w:rsidRPr="00295615">
        <w:rPr>
          <w:rFonts w:ascii="Palatino Linotype" w:hAnsi="Palatino Linotype" w:cs="Arial"/>
          <w:lang w:eastAsia="en-US"/>
        </w:rPr>
        <w:t xml:space="preserve">Es así, que </w:t>
      </w:r>
      <w:r w:rsidR="00C364B4" w:rsidRPr="00295615">
        <w:rPr>
          <w:rFonts w:ascii="Palatino Linotype" w:hAnsi="Palatino Linotype" w:cs="Arial"/>
          <w:lang w:eastAsia="en-US"/>
        </w:rPr>
        <w:t xml:space="preserve">conforme a la </w:t>
      </w:r>
      <w:r w:rsidR="00C364B4" w:rsidRPr="00295615">
        <w:rPr>
          <w:rFonts w:ascii="Palatino Linotype" w:hAnsi="Palatino Linotype" w:cs="Arial"/>
          <w:i/>
          <w:lang w:eastAsia="en-US"/>
        </w:rPr>
        <w:t xml:space="preserve">Presentación de Capacitación </w:t>
      </w:r>
      <w:r w:rsidR="00C364B4" w:rsidRPr="00295615">
        <w:rPr>
          <w:rFonts w:ascii="Palatino Linotype" w:hAnsi="Palatino Linotype" w:cs="Arial"/>
          <w:lang w:eastAsia="en-US"/>
        </w:rPr>
        <w:t>de la Integración de los Informes Trimestrales Municipales para el ejercicio 2022</w:t>
      </w:r>
      <w:r w:rsidR="00C364B4" w:rsidRPr="00295615">
        <w:rPr>
          <w:rStyle w:val="Refdenotaalpie"/>
          <w:rFonts w:ascii="Palatino Linotype" w:hAnsi="Palatino Linotype" w:cs="Arial"/>
          <w:lang w:eastAsia="en-US"/>
        </w:rPr>
        <w:footnoteReference w:id="8"/>
      </w:r>
      <w:r w:rsidR="00C364B4" w:rsidRPr="00295615">
        <w:rPr>
          <w:rFonts w:ascii="Palatino Linotype" w:hAnsi="Palatino Linotype" w:cs="Arial"/>
          <w:lang w:eastAsia="en-US"/>
        </w:rPr>
        <w:t xml:space="preserve">, </w:t>
      </w:r>
      <w:r w:rsidR="00D160B7" w:rsidRPr="00295615">
        <w:rPr>
          <w:rFonts w:ascii="Palatino Linotype" w:hAnsi="Palatino Linotype"/>
          <w:color w:val="000000"/>
          <w:lang w:val="es-ES"/>
        </w:rPr>
        <w:t xml:space="preserve">se </w:t>
      </w:r>
      <w:r w:rsidR="006744CE" w:rsidRPr="00295615">
        <w:rPr>
          <w:rFonts w:ascii="Palatino Linotype" w:hAnsi="Palatino Linotype"/>
          <w:color w:val="000000"/>
          <w:lang w:val="es-ES"/>
        </w:rPr>
        <w:t xml:space="preserve">advierte que los dichos informes se encuentran integrados de la siguiente manera: </w:t>
      </w:r>
    </w:p>
    <w:p w14:paraId="723DDB00" w14:textId="77777777" w:rsidR="006744CE" w:rsidRPr="00295615" w:rsidRDefault="006744CE" w:rsidP="00F64B13">
      <w:pPr>
        <w:autoSpaceDE w:val="0"/>
        <w:autoSpaceDN w:val="0"/>
        <w:adjustRightInd w:val="0"/>
        <w:spacing w:line="360" w:lineRule="auto"/>
        <w:jc w:val="both"/>
        <w:rPr>
          <w:rFonts w:ascii="Palatino Linotype" w:hAnsi="Palatino Linotype"/>
          <w:color w:val="000000"/>
          <w:lang w:val="es-ES"/>
        </w:rPr>
      </w:pPr>
    </w:p>
    <w:p w14:paraId="608D3066" w14:textId="64E85DB5" w:rsidR="006744CE" w:rsidRPr="00295615" w:rsidRDefault="006744CE" w:rsidP="00F64B13">
      <w:pPr>
        <w:autoSpaceDE w:val="0"/>
        <w:autoSpaceDN w:val="0"/>
        <w:adjustRightInd w:val="0"/>
        <w:spacing w:line="360" w:lineRule="auto"/>
        <w:jc w:val="both"/>
        <w:rPr>
          <w:rFonts w:ascii="Palatino Linotype" w:hAnsi="Palatino Linotype"/>
          <w:color w:val="000000"/>
          <w:lang w:val="es-ES"/>
        </w:rPr>
      </w:pPr>
      <w:r w:rsidRPr="00295615">
        <w:rPr>
          <w:rFonts w:ascii="Palatino Linotype" w:hAnsi="Palatino Linotype"/>
          <w:noProof/>
          <w:lang w:val="es-419" w:eastAsia="es-419"/>
        </w:rPr>
        <w:drawing>
          <wp:inline distT="0" distB="0" distL="0" distR="0" wp14:anchorId="415FC78A" wp14:editId="5520745A">
            <wp:extent cx="5428531" cy="3408218"/>
            <wp:effectExtent l="0" t="0" r="1270" b="190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43065" cy="3417343"/>
                    </a:xfrm>
                    <a:prstGeom prst="rect">
                      <a:avLst/>
                    </a:prstGeom>
                  </pic:spPr>
                </pic:pic>
              </a:graphicData>
            </a:graphic>
          </wp:inline>
        </w:drawing>
      </w:r>
    </w:p>
    <w:p w14:paraId="23869B5D" w14:textId="77777777" w:rsidR="006744CE" w:rsidRPr="00295615" w:rsidRDefault="006744CE" w:rsidP="00F64B13">
      <w:pPr>
        <w:autoSpaceDE w:val="0"/>
        <w:autoSpaceDN w:val="0"/>
        <w:adjustRightInd w:val="0"/>
        <w:spacing w:line="360" w:lineRule="auto"/>
        <w:jc w:val="both"/>
        <w:rPr>
          <w:rFonts w:ascii="Palatino Linotype" w:hAnsi="Palatino Linotype"/>
          <w:color w:val="000000"/>
          <w:lang w:val="es-ES"/>
        </w:rPr>
      </w:pPr>
    </w:p>
    <w:p w14:paraId="286A67D7" w14:textId="550CFB4F" w:rsidR="006744CE" w:rsidRPr="00295615" w:rsidRDefault="00D835C8" w:rsidP="00F64B13">
      <w:pPr>
        <w:autoSpaceDE w:val="0"/>
        <w:autoSpaceDN w:val="0"/>
        <w:adjustRightInd w:val="0"/>
        <w:spacing w:line="360" w:lineRule="auto"/>
        <w:jc w:val="both"/>
        <w:rPr>
          <w:rFonts w:ascii="Palatino Linotype" w:hAnsi="Palatino Linotype"/>
          <w:color w:val="000000"/>
          <w:lang w:val="es-ES"/>
        </w:rPr>
      </w:pPr>
      <w:r w:rsidRPr="00295615">
        <w:rPr>
          <w:rFonts w:ascii="Palatino Linotype" w:hAnsi="Palatino Linotype"/>
          <w:color w:val="000000"/>
          <w:lang w:val="es-ES"/>
        </w:rPr>
        <w:t>Asimismo</w:t>
      </w:r>
      <w:r w:rsidR="006744CE" w:rsidRPr="00295615">
        <w:rPr>
          <w:rFonts w:ascii="Palatino Linotype" w:hAnsi="Palatino Linotype"/>
          <w:color w:val="000000"/>
          <w:lang w:val="es-ES"/>
        </w:rPr>
        <w:t xml:space="preserve">, dentro de la información contable y financiera que corresponde al Módulo 1, se encuentra contemplada la entrega del Estado de Situación Financiera, tal como se muestra a continuación: </w:t>
      </w:r>
    </w:p>
    <w:p w14:paraId="4A8D058A" w14:textId="77777777" w:rsidR="006744CE" w:rsidRPr="00295615" w:rsidRDefault="006744CE" w:rsidP="00F64B13">
      <w:pPr>
        <w:autoSpaceDE w:val="0"/>
        <w:autoSpaceDN w:val="0"/>
        <w:adjustRightInd w:val="0"/>
        <w:spacing w:line="360" w:lineRule="auto"/>
        <w:jc w:val="both"/>
        <w:rPr>
          <w:rFonts w:ascii="Palatino Linotype" w:hAnsi="Palatino Linotype"/>
          <w:color w:val="000000"/>
          <w:lang w:val="es-ES"/>
        </w:rPr>
      </w:pPr>
    </w:p>
    <w:p w14:paraId="1F1A5348" w14:textId="31E35027" w:rsidR="006744CE" w:rsidRPr="00295615" w:rsidRDefault="006744CE" w:rsidP="00F64B13">
      <w:pPr>
        <w:autoSpaceDE w:val="0"/>
        <w:autoSpaceDN w:val="0"/>
        <w:adjustRightInd w:val="0"/>
        <w:spacing w:line="360" w:lineRule="auto"/>
        <w:jc w:val="both"/>
        <w:rPr>
          <w:rFonts w:ascii="Palatino Linotype" w:hAnsi="Palatino Linotype"/>
          <w:color w:val="000000"/>
          <w:lang w:val="es-ES"/>
        </w:rPr>
      </w:pPr>
      <w:r w:rsidRPr="00295615">
        <w:rPr>
          <w:rFonts w:ascii="Palatino Linotype" w:hAnsi="Palatino Linotype"/>
          <w:noProof/>
          <w:lang w:val="es-419" w:eastAsia="es-419"/>
        </w:rPr>
        <mc:AlternateContent>
          <mc:Choice Requires="wps">
            <w:drawing>
              <wp:anchor distT="0" distB="0" distL="114300" distR="114300" simplePos="0" relativeHeight="251664384" behindDoc="0" locked="0" layoutInCell="1" allowOverlap="1" wp14:anchorId="7886C249" wp14:editId="01BF4A22">
                <wp:simplePos x="0" y="0"/>
                <wp:positionH relativeFrom="margin">
                  <wp:posOffset>741738</wp:posOffset>
                </wp:positionH>
                <wp:positionV relativeFrom="paragraph">
                  <wp:posOffset>964623</wp:posOffset>
                </wp:positionV>
                <wp:extent cx="4972338" cy="402771"/>
                <wp:effectExtent l="76200" t="38100" r="76200" b="92710"/>
                <wp:wrapNone/>
                <wp:docPr id="21" name="Rectángulo redondeado 21"/>
                <wp:cNvGraphicFramePr/>
                <a:graphic xmlns:a="http://schemas.openxmlformats.org/drawingml/2006/main">
                  <a:graphicData uri="http://schemas.microsoft.com/office/word/2010/wordprocessingShape">
                    <wps:wsp>
                      <wps:cNvSpPr/>
                      <wps:spPr>
                        <a:xfrm>
                          <a:off x="0" y="0"/>
                          <a:ext cx="4972338" cy="402771"/>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A13C057" id="Rectángulo redondeado 21" o:spid="_x0000_s1026" style="position:absolute;margin-left:58.4pt;margin-top:75.95pt;width:391.5pt;height:31.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" filled="f" strokecolor="red" strokeweight="2.25pt">
                <v:shadow on="t" color="black" opacity="22937f" origin=",.5" offset="0,.63889mm"/>
                <w10:wrap anchorx="margin"/>
              </v:roundrect>
            </w:pict>
          </mc:Fallback>
        </mc:AlternateContent>
      </w:r>
      <w:r w:rsidRPr="00295615">
        <w:rPr>
          <w:rFonts w:ascii="Palatino Linotype" w:hAnsi="Palatino Linotype"/>
          <w:noProof/>
          <w:lang w:val="es-419" w:eastAsia="es-419"/>
        </w:rPr>
        <w:drawing>
          <wp:inline distT="0" distB="0" distL="0" distR="0" wp14:anchorId="5C01EA20" wp14:editId="7FC23206">
            <wp:extent cx="5791031" cy="5299363"/>
            <wp:effectExtent l="0" t="0" r="63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02146" cy="5309534"/>
                    </a:xfrm>
                    <a:prstGeom prst="rect">
                      <a:avLst/>
                    </a:prstGeom>
                  </pic:spPr>
                </pic:pic>
              </a:graphicData>
            </a:graphic>
          </wp:inline>
        </w:drawing>
      </w:r>
    </w:p>
    <w:p w14:paraId="0B2BF6F5" w14:textId="77777777" w:rsidR="006744CE" w:rsidRPr="00295615" w:rsidRDefault="006744CE" w:rsidP="00F64B13">
      <w:pPr>
        <w:autoSpaceDE w:val="0"/>
        <w:autoSpaceDN w:val="0"/>
        <w:adjustRightInd w:val="0"/>
        <w:spacing w:line="360" w:lineRule="auto"/>
        <w:jc w:val="both"/>
        <w:rPr>
          <w:rFonts w:ascii="Palatino Linotype" w:hAnsi="Palatino Linotype"/>
          <w:color w:val="000000"/>
          <w:lang w:val="es-ES"/>
        </w:rPr>
      </w:pPr>
    </w:p>
    <w:p w14:paraId="6E11ECB9" w14:textId="768CD102" w:rsidR="00D835C8" w:rsidRPr="00295615" w:rsidRDefault="00D835C8" w:rsidP="00F64B13">
      <w:pPr>
        <w:autoSpaceDE w:val="0"/>
        <w:autoSpaceDN w:val="0"/>
        <w:adjustRightInd w:val="0"/>
        <w:spacing w:line="360" w:lineRule="auto"/>
        <w:jc w:val="both"/>
        <w:rPr>
          <w:rFonts w:ascii="Palatino Linotype" w:hAnsi="Palatino Linotype"/>
          <w:color w:val="000000"/>
          <w:lang w:val="es-ES"/>
        </w:rPr>
      </w:pPr>
      <w:r w:rsidRPr="00295615">
        <w:rPr>
          <w:rFonts w:ascii="Palatino Linotype" w:hAnsi="Palatino Linotype"/>
          <w:color w:val="000000"/>
          <w:lang w:val="es-ES"/>
        </w:rPr>
        <w:t>De igual forma dentro del Instructivo Módulo 1</w:t>
      </w:r>
      <w:r w:rsidRPr="00295615">
        <w:rPr>
          <w:rStyle w:val="Refdenotaalpie"/>
          <w:rFonts w:ascii="Palatino Linotype" w:hAnsi="Palatino Linotype"/>
          <w:color w:val="000000"/>
          <w:lang w:val="es-ES"/>
        </w:rPr>
        <w:footnoteReference w:id="9"/>
      </w:r>
      <w:r w:rsidRPr="00295615">
        <w:rPr>
          <w:rFonts w:ascii="Palatino Linotype" w:hAnsi="Palatino Linotype"/>
          <w:color w:val="000000"/>
          <w:lang w:val="es-ES"/>
        </w:rPr>
        <w:t xml:space="preserve">, se contempla el instructivo de llenado del Estado de Situación financiera, para mayor referencia se inserta la siguiente imagen: </w:t>
      </w:r>
    </w:p>
    <w:p w14:paraId="6CB1A827" w14:textId="163E302E" w:rsidR="00D835C8" w:rsidRPr="00295615" w:rsidRDefault="00D835C8" w:rsidP="00F64B13">
      <w:pPr>
        <w:autoSpaceDE w:val="0"/>
        <w:autoSpaceDN w:val="0"/>
        <w:adjustRightInd w:val="0"/>
        <w:spacing w:line="360" w:lineRule="auto"/>
        <w:jc w:val="both"/>
        <w:rPr>
          <w:rFonts w:ascii="Palatino Linotype" w:hAnsi="Palatino Linotype"/>
          <w:color w:val="000000"/>
          <w:lang w:val="es-ES"/>
        </w:rPr>
      </w:pPr>
      <w:r w:rsidRPr="00295615">
        <w:rPr>
          <w:rFonts w:ascii="Palatino Linotype" w:hAnsi="Palatino Linotype"/>
          <w:noProof/>
          <w:lang w:val="es-419" w:eastAsia="es-419"/>
        </w:rPr>
        <w:lastRenderedPageBreak/>
        <w:drawing>
          <wp:inline distT="0" distB="0" distL="0" distR="0" wp14:anchorId="6ACB1D9E" wp14:editId="4633DB15">
            <wp:extent cx="5691746" cy="5638800"/>
            <wp:effectExtent l="0" t="0" r="444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99415" cy="5646398"/>
                    </a:xfrm>
                    <a:prstGeom prst="rect">
                      <a:avLst/>
                    </a:prstGeom>
                  </pic:spPr>
                </pic:pic>
              </a:graphicData>
            </a:graphic>
          </wp:inline>
        </w:drawing>
      </w:r>
    </w:p>
    <w:p w14:paraId="02E96CAE" w14:textId="53543175" w:rsidR="00D160B7" w:rsidRPr="00295615" w:rsidRDefault="00D160B7" w:rsidP="00F64B13">
      <w:pPr>
        <w:spacing w:line="360" w:lineRule="auto"/>
        <w:jc w:val="both"/>
        <w:rPr>
          <w:rFonts w:ascii="Palatino Linotype" w:hAnsi="Palatino Linotype" w:cs="Arial"/>
          <w:lang w:val="es-ES"/>
        </w:rPr>
      </w:pPr>
      <w:r w:rsidRPr="00295615">
        <w:rPr>
          <w:rFonts w:ascii="Palatino Linotype" w:eastAsia="Calibri" w:hAnsi="Palatino Linotype" w:cs="Arial"/>
          <w:lang w:val="es-ES"/>
        </w:rPr>
        <w:t xml:space="preserve">En consecuencia, este Órgano Garante determina </w:t>
      </w:r>
      <w:r w:rsidR="00D835C8" w:rsidRPr="00295615">
        <w:rPr>
          <w:rFonts w:ascii="Palatino Linotype" w:eastAsia="Calibri" w:hAnsi="Palatino Linotype" w:cs="Arial"/>
          <w:lang w:val="es-ES"/>
        </w:rPr>
        <w:t xml:space="preserve">ordenar la entrega </w:t>
      </w:r>
      <w:r w:rsidRPr="00295615">
        <w:rPr>
          <w:rFonts w:ascii="Palatino Linotype" w:eastAsia="Calibri" w:hAnsi="Palatino Linotype" w:cs="Arial"/>
          <w:lang w:val="es-ES"/>
        </w:rPr>
        <w:t xml:space="preserve">del Estado de </w:t>
      </w:r>
      <w:r w:rsidR="00D835C8" w:rsidRPr="00295615">
        <w:rPr>
          <w:rFonts w:ascii="Palatino Linotype" w:eastAsia="Calibri" w:hAnsi="Palatino Linotype" w:cs="Arial"/>
          <w:lang w:val="es-ES"/>
        </w:rPr>
        <w:t>S</w:t>
      </w:r>
      <w:r w:rsidRPr="00295615">
        <w:rPr>
          <w:rFonts w:ascii="Palatino Linotype" w:eastAsia="Calibri" w:hAnsi="Palatino Linotype" w:cs="Arial"/>
          <w:lang w:val="es-ES"/>
        </w:rPr>
        <w:t xml:space="preserve">ituación </w:t>
      </w:r>
      <w:r w:rsidR="00D835C8" w:rsidRPr="00295615">
        <w:rPr>
          <w:rFonts w:ascii="Palatino Linotype" w:eastAsia="Calibri" w:hAnsi="Palatino Linotype" w:cs="Arial"/>
          <w:lang w:val="es-ES"/>
        </w:rPr>
        <w:t>F</w:t>
      </w:r>
      <w:r w:rsidRPr="00295615">
        <w:rPr>
          <w:rFonts w:ascii="Palatino Linotype" w:eastAsia="Calibri" w:hAnsi="Palatino Linotype" w:cs="Arial"/>
          <w:lang w:val="es-ES"/>
        </w:rPr>
        <w:t>inanci</w:t>
      </w:r>
      <w:r w:rsidR="00D835C8" w:rsidRPr="00295615">
        <w:rPr>
          <w:rFonts w:ascii="Palatino Linotype" w:eastAsia="Calibri" w:hAnsi="Palatino Linotype" w:cs="Arial"/>
          <w:lang w:val="es-ES"/>
        </w:rPr>
        <w:t>era, correspondiente al mes de marzo de dos mil veintidós</w:t>
      </w:r>
      <w:r w:rsidRPr="00295615">
        <w:rPr>
          <w:rFonts w:ascii="Palatino Linotype" w:eastAsia="Calibri" w:hAnsi="Palatino Linotype" w:cs="Arial"/>
          <w:lang w:val="es-ES"/>
        </w:rPr>
        <w:t xml:space="preserve">, </w:t>
      </w:r>
      <w:r w:rsidR="00D835C8" w:rsidRPr="00295615">
        <w:rPr>
          <w:rFonts w:ascii="Palatino Linotype" w:eastAsia="Calibri" w:hAnsi="Palatino Linotype" w:cs="Arial"/>
          <w:lang w:val="es-ES"/>
        </w:rPr>
        <w:t xml:space="preserve">información que </w:t>
      </w:r>
      <w:r w:rsidRPr="00295615">
        <w:rPr>
          <w:rFonts w:ascii="Palatino Linotype" w:eastAsia="Calibri" w:hAnsi="Palatino Linotype" w:cs="Arial"/>
          <w:lang w:val="es-ES"/>
        </w:rPr>
        <w:t xml:space="preserve">corresponde </w:t>
      </w:r>
      <w:r w:rsidR="00D835C8" w:rsidRPr="00295615">
        <w:rPr>
          <w:rFonts w:ascii="Palatino Linotype" w:eastAsia="Calibri" w:hAnsi="Palatino Linotype" w:cs="Arial"/>
          <w:lang w:val="es-ES"/>
        </w:rPr>
        <w:t>la que d</w:t>
      </w:r>
      <w:r w:rsidRPr="00295615">
        <w:rPr>
          <w:rFonts w:ascii="Palatino Linotype" w:eastAsia="Calibri" w:hAnsi="Palatino Linotype" w:cs="Arial"/>
          <w:lang w:val="es-ES"/>
        </w:rPr>
        <w:t xml:space="preserve">ebe ser entregada por </w:t>
      </w:r>
      <w:r w:rsidRPr="00295615">
        <w:rPr>
          <w:rFonts w:ascii="Palatino Linotype" w:eastAsia="Calibri" w:hAnsi="Palatino Linotype" w:cs="Arial"/>
          <w:b/>
          <w:lang w:val="es-ES"/>
        </w:rPr>
        <w:t xml:space="preserve">EL SUJETO OBLIGADO </w:t>
      </w:r>
      <w:r w:rsidRPr="00295615">
        <w:rPr>
          <w:rFonts w:ascii="Palatino Linotype" w:eastAsia="Calibri" w:hAnsi="Palatino Linotype" w:cs="Arial"/>
          <w:lang w:val="es-ES"/>
        </w:rPr>
        <w:t>al Órgano Superior de Fiscalización del Estado de México (OSFEM</w:t>
      </w:r>
      <w:r w:rsidR="00223AA0" w:rsidRPr="00295615">
        <w:rPr>
          <w:rFonts w:ascii="Palatino Linotype" w:eastAsia="Calibri" w:hAnsi="Palatino Linotype" w:cs="Arial"/>
          <w:lang w:val="es-ES"/>
        </w:rPr>
        <w:t>)</w:t>
      </w:r>
      <w:r w:rsidRPr="00295615">
        <w:rPr>
          <w:rFonts w:ascii="Palatino Linotype" w:hAnsi="Palatino Linotype" w:cs="Arial"/>
          <w:lang w:val="es-ES"/>
        </w:rPr>
        <w:t>.</w:t>
      </w:r>
    </w:p>
    <w:p w14:paraId="4FFB0815" w14:textId="77777777" w:rsidR="00D160B7" w:rsidRPr="00295615" w:rsidRDefault="00D160B7" w:rsidP="00F64B13">
      <w:pPr>
        <w:autoSpaceDE w:val="0"/>
        <w:autoSpaceDN w:val="0"/>
        <w:adjustRightInd w:val="0"/>
        <w:spacing w:line="360" w:lineRule="auto"/>
        <w:jc w:val="both"/>
        <w:rPr>
          <w:rFonts w:ascii="Palatino Linotype" w:hAnsi="Palatino Linotype" w:cs="Arial"/>
          <w:lang w:val="es-ES"/>
        </w:rPr>
      </w:pPr>
    </w:p>
    <w:p w14:paraId="11BBB77E" w14:textId="77777777" w:rsidR="00E510B6" w:rsidRPr="00295615" w:rsidRDefault="00E510B6" w:rsidP="00F64B1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1293ED5" w14:textId="4425A5B1" w:rsidR="00F35433" w:rsidRPr="00295615" w:rsidRDefault="00F35433" w:rsidP="00F64B13">
      <w:pPr>
        <w:spacing w:line="360" w:lineRule="auto"/>
        <w:jc w:val="both"/>
        <w:rPr>
          <w:rFonts w:ascii="Palatino Linotype" w:hAnsi="Palatino Linotype" w:cs="Arial"/>
          <w:color w:val="000000" w:themeColor="text1"/>
        </w:rPr>
      </w:pPr>
      <w:r w:rsidRPr="00295615">
        <w:rPr>
          <w:rFonts w:ascii="Palatino Linotype" w:hAnsi="Palatino Linotype" w:cs="Arial"/>
          <w:color w:val="000000" w:themeColor="text1"/>
        </w:rPr>
        <w:t xml:space="preserve">Debido a lo </w:t>
      </w:r>
      <w:r w:rsidRPr="00295615">
        <w:rPr>
          <w:rFonts w:ascii="Palatino Linotype" w:hAnsi="Palatino Linotype" w:cs="Arial"/>
          <w:color w:val="000000" w:themeColor="text1"/>
          <w:lang w:eastAsia="es-CO"/>
        </w:rPr>
        <w:t>anteriormente</w:t>
      </w:r>
      <w:r w:rsidRPr="00295615">
        <w:rPr>
          <w:rFonts w:ascii="Palatino Linotype" w:hAnsi="Palatino Linotype" w:cs="Arial"/>
          <w:color w:val="000000" w:themeColor="text1"/>
        </w:rPr>
        <w:t xml:space="preserve"> expuesto, este Instituto estima que las razones o motivos de inconformidad hechos valer por </w:t>
      </w:r>
      <w:r w:rsidRPr="00295615">
        <w:rPr>
          <w:rFonts w:ascii="Palatino Linotype" w:hAnsi="Palatino Linotype" w:cs="Arial"/>
          <w:b/>
          <w:color w:val="000000" w:themeColor="text1"/>
        </w:rPr>
        <w:t>EL RECURRENTE</w:t>
      </w:r>
      <w:r w:rsidRPr="00295615">
        <w:rPr>
          <w:rFonts w:ascii="Palatino Linotype" w:hAnsi="Palatino Linotype" w:cs="Arial"/>
          <w:color w:val="000000" w:themeColor="text1"/>
        </w:rPr>
        <w:t xml:space="preserve"> devienen </w:t>
      </w:r>
      <w:r w:rsidRPr="00295615">
        <w:rPr>
          <w:rFonts w:ascii="Palatino Linotype" w:hAnsi="Palatino Linotype" w:cs="Arial"/>
          <w:b/>
          <w:color w:val="000000" w:themeColor="text1"/>
        </w:rPr>
        <w:t>fundadas</w:t>
      </w:r>
      <w:r w:rsidRPr="00295615">
        <w:rPr>
          <w:rFonts w:ascii="Palatino Linotype" w:hAnsi="Palatino Linotype" w:cs="Arial"/>
          <w:color w:val="000000" w:themeColor="text1"/>
        </w:rPr>
        <w:t xml:space="preserve"> y suficientes para </w:t>
      </w:r>
      <w:r w:rsidRPr="00295615">
        <w:rPr>
          <w:rFonts w:ascii="Palatino Linotype" w:hAnsi="Palatino Linotype" w:cs="Arial"/>
          <w:b/>
          <w:color w:val="000000" w:themeColor="text1"/>
        </w:rPr>
        <w:t>MODIFICAR</w:t>
      </w:r>
      <w:r w:rsidRPr="00295615">
        <w:rPr>
          <w:rFonts w:ascii="Palatino Linotype" w:hAnsi="Palatino Linotype" w:cs="Arial"/>
          <w:color w:val="000000" w:themeColor="text1"/>
        </w:rPr>
        <w:t xml:space="preserve"> la respuesta del </w:t>
      </w:r>
      <w:r w:rsidRPr="00295615">
        <w:rPr>
          <w:rFonts w:ascii="Palatino Linotype" w:hAnsi="Palatino Linotype" w:cs="Arial"/>
          <w:b/>
          <w:color w:val="000000" w:themeColor="text1"/>
        </w:rPr>
        <w:t>SUJETO OBLIGADO</w:t>
      </w:r>
      <w:r w:rsidRPr="00295615">
        <w:rPr>
          <w:rFonts w:ascii="Palatino Linotype" w:hAnsi="Palatino Linotype" w:cs="Arial"/>
          <w:color w:val="000000" w:themeColor="text1"/>
        </w:rPr>
        <w:t xml:space="preserve"> y ordenarle haga entrega de la información descrita en el presente Considerando.</w:t>
      </w:r>
    </w:p>
    <w:p w14:paraId="73526225" w14:textId="77777777" w:rsidR="00FB3C5C" w:rsidRPr="00295615" w:rsidRDefault="00FB3C5C" w:rsidP="00F64B13">
      <w:pPr>
        <w:spacing w:line="360" w:lineRule="auto"/>
        <w:jc w:val="both"/>
        <w:rPr>
          <w:rFonts w:ascii="Palatino Linotype" w:hAnsi="Palatino Linotype" w:cs="Arial"/>
          <w:color w:val="000000" w:themeColor="text1"/>
        </w:rPr>
      </w:pPr>
    </w:p>
    <w:p w14:paraId="2927930E" w14:textId="77777777" w:rsidR="004C0C8F" w:rsidRPr="00295615" w:rsidRDefault="004C0C8F" w:rsidP="00F64B13">
      <w:pPr>
        <w:spacing w:line="360" w:lineRule="auto"/>
        <w:jc w:val="both"/>
        <w:rPr>
          <w:rFonts w:ascii="Palatino Linotype" w:eastAsia="Calibri" w:hAnsi="Palatino Linotype" w:cs="Arial"/>
          <w:color w:val="000000" w:themeColor="text1"/>
        </w:rPr>
      </w:pPr>
      <w:r w:rsidRPr="00295615">
        <w:rPr>
          <w:rFonts w:ascii="Palatino Linotype" w:eastAsia="Calibri" w:hAnsi="Palatino Linotype" w:cs="Arial"/>
          <w:color w:val="000000" w:themeColor="text1"/>
        </w:rPr>
        <w:t xml:space="preserve">Así, con fundamento en lo previsto en los artículos 5, párrafos </w:t>
      </w:r>
      <w:r w:rsidRPr="00295615">
        <w:rPr>
          <w:rFonts w:ascii="Palatino Linotype" w:hAnsi="Palatino Linotype"/>
          <w:color w:val="000000" w:themeColor="text1"/>
        </w:rPr>
        <w:t>trigésimo, trigésimo primero y trigésimo segundo</w:t>
      </w:r>
      <w:r w:rsidRPr="00295615">
        <w:rPr>
          <w:rFonts w:ascii="Palatino Linotype" w:eastAsia="Calibri" w:hAnsi="Palatino Linotype" w:cs="Arial"/>
          <w:color w:val="000000" w:themeColor="text1"/>
        </w:rPr>
        <w:t xml:space="preserve">, fracciones IV y V de la Constitución Política del Estado Libre y Soberano de México; </w:t>
      </w:r>
      <w:r w:rsidRPr="00295615">
        <w:rPr>
          <w:rFonts w:ascii="Palatino Linotype" w:hAnsi="Palatino Linotype" w:cs="Arial"/>
          <w:color w:val="000000" w:themeColor="text1"/>
        </w:rPr>
        <w:t>2, fracción II, 29, 36, fracciones I y II, 176, 178, 179, 181, 185 fracción I, 186 y 188</w:t>
      </w:r>
      <w:r w:rsidRPr="00295615">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295615" w:rsidRDefault="00977F35" w:rsidP="00F64B13">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06EC601B" w14:textId="77777777" w:rsidR="00A23064" w:rsidRPr="00295615" w:rsidRDefault="00A23064" w:rsidP="00F64B13">
      <w:pPr>
        <w:spacing w:line="360" w:lineRule="auto"/>
        <w:jc w:val="center"/>
        <w:rPr>
          <w:rFonts w:ascii="Palatino Linotype" w:hAnsi="Palatino Linotype"/>
          <w:b/>
          <w:color w:val="000000" w:themeColor="text1"/>
          <w:sz w:val="28"/>
        </w:rPr>
      </w:pPr>
      <w:r w:rsidRPr="00295615">
        <w:rPr>
          <w:rFonts w:ascii="Palatino Linotype" w:hAnsi="Palatino Linotype"/>
          <w:b/>
          <w:color w:val="000000" w:themeColor="text1"/>
          <w:sz w:val="28"/>
        </w:rPr>
        <w:t>R E S U E L V E</w:t>
      </w:r>
    </w:p>
    <w:p w14:paraId="6099922F" w14:textId="77777777" w:rsidR="007A666E" w:rsidRPr="00295615" w:rsidRDefault="007A666E" w:rsidP="00F64B13">
      <w:pPr>
        <w:spacing w:line="360" w:lineRule="auto"/>
        <w:jc w:val="center"/>
        <w:rPr>
          <w:rFonts w:ascii="Palatino Linotype" w:hAnsi="Palatino Linotype"/>
          <w:b/>
          <w:color w:val="000000" w:themeColor="text1"/>
          <w:sz w:val="28"/>
        </w:rPr>
      </w:pPr>
    </w:p>
    <w:p w14:paraId="38D9D58E" w14:textId="77777777" w:rsidR="004A57C3" w:rsidRPr="00295615" w:rsidRDefault="004A57C3" w:rsidP="00F64B13">
      <w:pPr>
        <w:spacing w:line="360" w:lineRule="auto"/>
        <w:jc w:val="both"/>
        <w:rPr>
          <w:rFonts w:ascii="Palatino Linotype" w:hAnsi="Palatino Linotype" w:cs="Arial"/>
          <w:color w:val="000000" w:themeColor="text1"/>
        </w:rPr>
      </w:pPr>
      <w:r w:rsidRPr="00295615">
        <w:rPr>
          <w:rFonts w:ascii="Palatino Linotype" w:hAnsi="Palatino Linotype" w:cs="Arial"/>
          <w:b/>
          <w:color w:val="000000" w:themeColor="text1"/>
          <w:sz w:val="28"/>
          <w:szCs w:val="28"/>
        </w:rPr>
        <w:t>PRIMERO</w:t>
      </w:r>
      <w:r w:rsidRPr="00295615">
        <w:rPr>
          <w:rFonts w:ascii="Palatino Linotype" w:hAnsi="Palatino Linotype" w:cs="Arial"/>
          <w:color w:val="000000" w:themeColor="text1"/>
          <w:sz w:val="28"/>
          <w:szCs w:val="28"/>
        </w:rPr>
        <w:t>.</w:t>
      </w:r>
      <w:r w:rsidRPr="00295615">
        <w:rPr>
          <w:rFonts w:ascii="Palatino Linotype" w:hAnsi="Palatino Linotype" w:cs="Arial"/>
          <w:color w:val="000000" w:themeColor="text1"/>
        </w:rPr>
        <w:t xml:space="preserve"> Resultan </w:t>
      </w:r>
      <w:r w:rsidRPr="00295615">
        <w:rPr>
          <w:rFonts w:ascii="Palatino Linotype" w:hAnsi="Palatino Linotype" w:cs="Arial"/>
          <w:b/>
          <w:color w:val="000000" w:themeColor="text1"/>
        </w:rPr>
        <w:t>fundadas</w:t>
      </w:r>
      <w:r w:rsidRPr="00295615">
        <w:rPr>
          <w:rFonts w:ascii="Palatino Linotype" w:hAnsi="Palatino Linotype" w:cs="Arial"/>
          <w:color w:val="000000" w:themeColor="text1"/>
        </w:rPr>
        <w:t xml:space="preserve"> las razones o motivos de inconformidad planteadas por </w:t>
      </w:r>
      <w:r w:rsidRPr="00295615">
        <w:rPr>
          <w:rFonts w:ascii="Palatino Linotype" w:hAnsi="Palatino Linotype" w:cs="Arial"/>
          <w:b/>
          <w:color w:val="000000" w:themeColor="text1"/>
        </w:rPr>
        <w:t>EL RECURRENTE</w:t>
      </w:r>
      <w:r w:rsidRPr="00295615">
        <w:rPr>
          <w:rFonts w:ascii="Palatino Linotype" w:hAnsi="Palatino Linotype" w:cs="Arial"/>
          <w:color w:val="000000" w:themeColor="text1"/>
        </w:rPr>
        <w:t xml:space="preserve">, en términos del Considerando </w:t>
      </w:r>
      <w:r w:rsidRPr="00295615">
        <w:rPr>
          <w:rFonts w:ascii="Palatino Linotype" w:hAnsi="Palatino Linotype" w:cs="Arial"/>
          <w:b/>
          <w:color w:val="000000" w:themeColor="text1"/>
        </w:rPr>
        <w:t>QUINTO</w:t>
      </w:r>
      <w:r w:rsidRPr="00295615">
        <w:rPr>
          <w:rFonts w:ascii="Palatino Linotype" w:hAnsi="Palatino Linotype" w:cs="Arial"/>
          <w:color w:val="000000" w:themeColor="text1"/>
        </w:rPr>
        <w:t xml:space="preserve"> de la presente resolución.</w:t>
      </w:r>
    </w:p>
    <w:p w14:paraId="17E27B16" w14:textId="77777777" w:rsidR="004A57C3" w:rsidRPr="00295615" w:rsidRDefault="004A57C3" w:rsidP="00F64B13">
      <w:pPr>
        <w:spacing w:line="360" w:lineRule="auto"/>
        <w:jc w:val="both"/>
        <w:rPr>
          <w:rFonts w:ascii="Palatino Linotype" w:hAnsi="Palatino Linotype" w:cs="Arial"/>
          <w:color w:val="000000" w:themeColor="text1"/>
        </w:rPr>
      </w:pPr>
    </w:p>
    <w:p w14:paraId="514B8F30" w14:textId="247E6646" w:rsidR="002D10D5" w:rsidRPr="00295615" w:rsidRDefault="004A57C3" w:rsidP="00F64B13">
      <w:pPr>
        <w:spacing w:line="360" w:lineRule="auto"/>
        <w:jc w:val="both"/>
        <w:rPr>
          <w:rFonts w:ascii="Palatino Linotype" w:eastAsia="Calibri" w:hAnsi="Palatino Linotype" w:cs="Arial"/>
          <w:b/>
          <w:color w:val="000000" w:themeColor="text1"/>
        </w:rPr>
      </w:pPr>
      <w:r w:rsidRPr="00295615">
        <w:rPr>
          <w:rFonts w:ascii="Palatino Linotype" w:hAnsi="Palatino Linotype" w:cs="Arial"/>
          <w:b/>
          <w:color w:val="000000" w:themeColor="text1"/>
          <w:sz w:val="28"/>
          <w:szCs w:val="28"/>
        </w:rPr>
        <w:t>SEGUNDO</w:t>
      </w:r>
      <w:r w:rsidRPr="00295615">
        <w:rPr>
          <w:rFonts w:ascii="Palatino Linotype" w:hAnsi="Palatino Linotype" w:cs="Arial"/>
          <w:color w:val="000000" w:themeColor="text1"/>
          <w:sz w:val="28"/>
          <w:szCs w:val="28"/>
        </w:rPr>
        <w:t>.</w:t>
      </w:r>
      <w:r w:rsidRPr="00295615">
        <w:rPr>
          <w:rFonts w:ascii="Palatino Linotype" w:hAnsi="Palatino Linotype" w:cs="Arial"/>
          <w:color w:val="000000" w:themeColor="text1"/>
        </w:rPr>
        <w:t xml:space="preserve"> </w:t>
      </w:r>
      <w:r w:rsidRPr="00295615">
        <w:rPr>
          <w:rFonts w:ascii="Palatino Linotype" w:eastAsia="Calibri" w:hAnsi="Palatino Linotype" w:cs="Arial"/>
          <w:color w:val="000000" w:themeColor="text1"/>
        </w:rPr>
        <w:t xml:space="preserve">Se </w:t>
      </w:r>
      <w:r w:rsidRPr="00295615">
        <w:rPr>
          <w:rFonts w:ascii="Palatino Linotype" w:eastAsia="Calibri" w:hAnsi="Palatino Linotype" w:cs="Arial"/>
          <w:b/>
          <w:color w:val="000000" w:themeColor="text1"/>
        </w:rPr>
        <w:t xml:space="preserve">MODIFICA </w:t>
      </w:r>
      <w:r w:rsidRPr="00295615">
        <w:rPr>
          <w:rFonts w:ascii="Palatino Linotype" w:eastAsia="Calibri" w:hAnsi="Palatino Linotype" w:cs="Arial"/>
          <w:color w:val="000000" w:themeColor="text1"/>
        </w:rPr>
        <w:t xml:space="preserve">la respuesta proporcionada por </w:t>
      </w:r>
      <w:r w:rsidRPr="00295615">
        <w:rPr>
          <w:rFonts w:ascii="Palatino Linotype" w:eastAsia="Calibri" w:hAnsi="Palatino Linotype" w:cs="Arial"/>
          <w:b/>
          <w:color w:val="000000" w:themeColor="text1"/>
        </w:rPr>
        <w:t>EL SUJETO OBLIGADO</w:t>
      </w:r>
      <w:r w:rsidR="002D10D5" w:rsidRPr="00295615">
        <w:rPr>
          <w:rFonts w:ascii="Palatino Linotype" w:eastAsia="Calibri" w:hAnsi="Palatino Linotype" w:cs="Arial"/>
          <w:b/>
          <w:color w:val="000000" w:themeColor="text1"/>
        </w:rPr>
        <w:t xml:space="preserve">, </w:t>
      </w:r>
      <w:r w:rsidR="00BD1C8C" w:rsidRPr="00295615">
        <w:rPr>
          <w:rFonts w:ascii="Palatino Linotype" w:hAnsi="Palatino Linotype"/>
          <w:color w:val="000000" w:themeColor="text1"/>
          <w:shd w:val="clear" w:color="auto" w:fill="FFFFFF"/>
        </w:rPr>
        <w:t>que generó el Recurso de R</w:t>
      </w:r>
      <w:r w:rsidR="002D10D5" w:rsidRPr="00295615">
        <w:rPr>
          <w:rFonts w:ascii="Palatino Linotype" w:hAnsi="Palatino Linotype"/>
          <w:color w:val="000000" w:themeColor="text1"/>
          <w:shd w:val="clear" w:color="auto" w:fill="FFFFFF"/>
        </w:rPr>
        <w:t xml:space="preserve">evisión </w:t>
      </w:r>
      <w:r w:rsidR="00223AA0" w:rsidRPr="00295615">
        <w:rPr>
          <w:rFonts w:ascii="Palatino Linotype" w:hAnsi="Palatino Linotype"/>
          <w:b/>
          <w:color w:val="000000" w:themeColor="text1"/>
        </w:rPr>
        <w:t>07817</w:t>
      </w:r>
      <w:r w:rsidR="002D10D5" w:rsidRPr="00295615">
        <w:rPr>
          <w:rFonts w:ascii="Palatino Linotype" w:hAnsi="Palatino Linotype"/>
          <w:b/>
          <w:color w:val="000000" w:themeColor="text1"/>
        </w:rPr>
        <w:t xml:space="preserve">/INFOEM/IP/RR/2022, </w:t>
      </w:r>
      <w:r w:rsidR="002D10D5" w:rsidRPr="00295615">
        <w:rPr>
          <w:rFonts w:ascii="Palatino Linotype" w:hAnsi="Palatino Linotype" w:cs="Arial"/>
          <w:color w:val="000000" w:themeColor="text1"/>
        </w:rPr>
        <w:t xml:space="preserve">en términos del </w:t>
      </w:r>
      <w:r w:rsidR="002D10D5" w:rsidRPr="00295615">
        <w:rPr>
          <w:rFonts w:ascii="Palatino Linotype" w:hAnsi="Palatino Linotype" w:cs="Arial"/>
          <w:bCs/>
          <w:color w:val="000000" w:themeColor="text1"/>
        </w:rPr>
        <w:t>considerando</w:t>
      </w:r>
      <w:r w:rsidR="002D10D5" w:rsidRPr="00295615">
        <w:rPr>
          <w:rFonts w:ascii="Palatino Linotype" w:hAnsi="Palatino Linotype" w:cs="Arial"/>
          <w:b/>
          <w:color w:val="000000" w:themeColor="text1"/>
        </w:rPr>
        <w:t xml:space="preserve"> QUINTO </w:t>
      </w:r>
      <w:r w:rsidR="002D10D5" w:rsidRPr="00295615">
        <w:rPr>
          <w:rFonts w:ascii="Palatino Linotype" w:hAnsi="Palatino Linotype" w:cs="Arial"/>
          <w:color w:val="000000" w:themeColor="text1"/>
        </w:rPr>
        <w:t xml:space="preserve">de la presente resolución, se </w:t>
      </w:r>
      <w:r w:rsidR="002D10D5" w:rsidRPr="00295615">
        <w:rPr>
          <w:rFonts w:ascii="Palatino Linotype" w:hAnsi="Palatino Linotype" w:cs="Arial"/>
          <w:b/>
          <w:color w:val="000000" w:themeColor="text1"/>
        </w:rPr>
        <w:t>ORDENA</w:t>
      </w:r>
      <w:r w:rsidR="002D10D5" w:rsidRPr="00295615">
        <w:rPr>
          <w:rFonts w:ascii="Palatino Linotype" w:hAnsi="Palatino Linotype" w:cs="Arial"/>
          <w:color w:val="000000" w:themeColor="text1"/>
        </w:rPr>
        <w:t xml:space="preserve"> al </w:t>
      </w:r>
      <w:r w:rsidR="002D10D5" w:rsidRPr="00295615">
        <w:rPr>
          <w:rFonts w:ascii="Palatino Linotype" w:hAnsi="Palatino Linotype" w:cs="Arial"/>
          <w:b/>
          <w:color w:val="000000" w:themeColor="text1"/>
        </w:rPr>
        <w:t>SUJETO OBLIGADO</w:t>
      </w:r>
      <w:r w:rsidR="002D10D5" w:rsidRPr="00295615">
        <w:rPr>
          <w:rFonts w:ascii="Palatino Linotype" w:hAnsi="Palatino Linotype" w:cs="Arial"/>
          <w:color w:val="000000" w:themeColor="text1"/>
        </w:rPr>
        <w:t xml:space="preserve"> entregar al</w:t>
      </w:r>
      <w:r w:rsidR="002D10D5" w:rsidRPr="00295615">
        <w:rPr>
          <w:rFonts w:ascii="Palatino Linotype" w:hAnsi="Palatino Linotype" w:cs="Arial"/>
          <w:b/>
          <w:bCs/>
          <w:color w:val="000000" w:themeColor="text1"/>
        </w:rPr>
        <w:t xml:space="preserve"> </w:t>
      </w:r>
      <w:r w:rsidR="002D10D5" w:rsidRPr="00295615">
        <w:rPr>
          <w:rFonts w:ascii="Palatino Linotype" w:hAnsi="Palatino Linotype" w:cs="Arial"/>
          <w:b/>
          <w:color w:val="000000" w:themeColor="text1"/>
        </w:rPr>
        <w:t xml:space="preserve">RECURRENTE, </w:t>
      </w:r>
      <w:r w:rsidR="002D10D5" w:rsidRPr="00295615">
        <w:rPr>
          <w:rFonts w:ascii="Palatino Linotype" w:hAnsi="Palatino Linotype" w:cs="Arial"/>
          <w:color w:val="000000" w:themeColor="text1"/>
        </w:rPr>
        <w:t xml:space="preserve">a través del Sistema de Acceso a la Información Mexiquense </w:t>
      </w:r>
      <w:r w:rsidR="002D10D5" w:rsidRPr="00295615">
        <w:rPr>
          <w:rFonts w:ascii="Palatino Linotype" w:hAnsi="Palatino Linotype" w:cs="Arial"/>
          <w:b/>
          <w:color w:val="000000" w:themeColor="text1"/>
        </w:rPr>
        <w:t>(SAIMEX)</w:t>
      </w:r>
      <w:r w:rsidR="002D10D5" w:rsidRPr="00295615">
        <w:rPr>
          <w:rFonts w:ascii="Palatino Linotype" w:hAnsi="Palatino Linotype" w:cs="Arial"/>
          <w:bCs/>
          <w:color w:val="000000" w:themeColor="text1"/>
        </w:rPr>
        <w:t>,</w:t>
      </w:r>
      <w:r w:rsidR="002D10D5" w:rsidRPr="00295615">
        <w:rPr>
          <w:rFonts w:ascii="Palatino Linotype" w:hAnsi="Palatino Linotype" w:cs="Arial"/>
          <w:color w:val="000000" w:themeColor="text1"/>
        </w:rPr>
        <w:t xml:space="preserve"> </w:t>
      </w:r>
      <w:r w:rsidR="00223AA0" w:rsidRPr="00295615">
        <w:rPr>
          <w:rFonts w:ascii="Palatino Linotype" w:hAnsi="Palatino Linotype" w:cs="Arial"/>
          <w:color w:val="000000" w:themeColor="text1"/>
        </w:rPr>
        <w:t xml:space="preserve">de ser procedente en </w:t>
      </w:r>
      <w:r w:rsidR="00223AA0" w:rsidRPr="00295615">
        <w:rPr>
          <w:rFonts w:ascii="Palatino Linotype" w:hAnsi="Palatino Linotype" w:cs="Arial"/>
          <w:b/>
          <w:color w:val="000000" w:themeColor="text1"/>
        </w:rPr>
        <w:t xml:space="preserve">versión pública </w:t>
      </w:r>
      <w:r w:rsidR="00223AA0" w:rsidRPr="00295615">
        <w:rPr>
          <w:rFonts w:ascii="Palatino Linotype" w:hAnsi="Palatino Linotype" w:cs="Arial"/>
          <w:color w:val="000000" w:themeColor="text1"/>
        </w:rPr>
        <w:t>lo siguiente:</w:t>
      </w:r>
      <w:r w:rsidR="002D10D5" w:rsidRPr="00295615">
        <w:rPr>
          <w:rFonts w:ascii="Palatino Linotype" w:hAnsi="Palatino Linotype" w:cs="Arial"/>
          <w:b/>
          <w:color w:val="000000" w:themeColor="text1"/>
        </w:rPr>
        <w:t xml:space="preserve"> </w:t>
      </w:r>
    </w:p>
    <w:p w14:paraId="6BA08886" w14:textId="4940AD77" w:rsidR="002D10D5" w:rsidRPr="00295615" w:rsidRDefault="002D10D5" w:rsidP="009355EA">
      <w:pPr>
        <w:spacing w:line="276" w:lineRule="auto"/>
        <w:jc w:val="both"/>
        <w:rPr>
          <w:rFonts w:ascii="Palatino Linotype" w:eastAsia="Calibri" w:hAnsi="Palatino Linotype" w:cs="Arial"/>
          <w:b/>
          <w:color w:val="000000" w:themeColor="text1"/>
        </w:rPr>
      </w:pPr>
    </w:p>
    <w:p w14:paraId="30DD837B" w14:textId="7CFC9920" w:rsidR="00223AA0" w:rsidRPr="00295615" w:rsidRDefault="004A57C3" w:rsidP="009355EA">
      <w:pPr>
        <w:spacing w:line="276" w:lineRule="auto"/>
        <w:ind w:left="851" w:right="899" w:hanging="142"/>
        <w:jc w:val="both"/>
        <w:rPr>
          <w:rFonts w:ascii="Palatino Linotype" w:eastAsia="Palatino Linotype" w:hAnsi="Palatino Linotype" w:cs="Palatino Linotype"/>
          <w:i/>
          <w:color w:val="000000" w:themeColor="text1"/>
          <w:sz w:val="22"/>
          <w:szCs w:val="22"/>
        </w:rPr>
      </w:pPr>
      <w:r w:rsidRPr="00295615">
        <w:rPr>
          <w:rFonts w:ascii="Palatino Linotype" w:eastAsia="Palatino Linotype" w:hAnsi="Palatino Linotype" w:cs="Palatino Linotype"/>
          <w:i/>
          <w:color w:val="000000" w:themeColor="text1"/>
          <w:sz w:val="22"/>
          <w:szCs w:val="22"/>
        </w:rPr>
        <w:t>“</w:t>
      </w:r>
      <w:r w:rsidR="00223AA0" w:rsidRPr="00295615">
        <w:rPr>
          <w:rFonts w:ascii="Palatino Linotype" w:eastAsia="Palatino Linotype" w:hAnsi="Palatino Linotype" w:cs="Palatino Linotype"/>
          <w:i/>
          <w:color w:val="000000" w:themeColor="text1"/>
          <w:sz w:val="22"/>
          <w:szCs w:val="22"/>
        </w:rPr>
        <w:t xml:space="preserve">a) El padrón de proveedores y contratistas vigente al 18 de abril de 2022. </w:t>
      </w:r>
    </w:p>
    <w:p w14:paraId="20872E01" w14:textId="77777777" w:rsidR="00223AA0" w:rsidRPr="00295615" w:rsidRDefault="00223AA0" w:rsidP="009355EA">
      <w:pPr>
        <w:spacing w:line="276" w:lineRule="auto"/>
        <w:ind w:left="851" w:right="899" w:hanging="142"/>
        <w:jc w:val="both"/>
        <w:rPr>
          <w:rFonts w:ascii="Palatino Linotype" w:eastAsia="Palatino Linotype" w:hAnsi="Palatino Linotype" w:cs="Palatino Linotype"/>
          <w:i/>
          <w:color w:val="000000" w:themeColor="text1"/>
          <w:sz w:val="22"/>
          <w:szCs w:val="22"/>
        </w:rPr>
      </w:pPr>
    </w:p>
    <w:p w14:paraId="6AE86F43" w14:textId="043F33EF" w:rsidR="007A5D5B" w:rsidRPr="00295615" w:rsidRDefault="00223AA0" w:rsidP="009355EA">
      <w:pPr>
        <w:spacing w:line="276" w:lineRule="auto"/>
        <w:ind w:left="851" w:right="1134"/>
        <w:jc w:val="both"/>
        <w:rPr>
          <w:rFonts w:ascii="Palatino Linotype" w:eastAsia="Palatino Linotype" w:hAnsi="Palatino Linotype" w:cs="Palatino Linotype"/>
          <w:i/>
          <w:color w:val="000000" w:themeColor="text1"/>
          <w:sz w:val="22"/>
          <w:szCs w:val="22"/>
        </w:rPr>
      </w:pPr>
      <w:r w:rsidRPr="00295615">
        <w:rPr>
          <w:rFonts w:ascii="Palatino Linotype" w:eastAsia="Palatino Linotype" w:hAnsi="Palatino Linotype" w:cs="Palatino Linotype"/>
          <w:i/>
          <w:color w:val="000000" w:themeColor="text1"/>
          <w:sz w:val="22"/>
          <w:szCs w:val="22"/>
        </w:rPr>
        <w:t xml:space="preserve">b) </w:t>
      </w:r>
      <w:r w:rsidR="007A5D5B" w:rsidRPr="00295615">
        <w:rPr>
          <w:rFonts w:ascii="Palatino Linotype" w:eastAsia="Palatino Linotype" w:hAnsi="Palatino Linotype" w:cs="Palatino Linotype"/>
          <w:i/>
          <w:color w:val="000000" w:themeColor="text1"/>
          <w:sz w:val="22"/>
          <w:szCs w:val="22"/>
        </w:rPr>
        <w:t xml:space="preserve">El </w:t>
      </w:r>
      <w:r w:rsidR="00373F4D" w:rsidRPr="00295615">
        <w:rPr>
          <w:rFonts w:ascii="Palatino Linotype" w:eastAsia="Palatino Linotype" w:hAnsi="Palatino Linotype" w:cs="Palatino Linotype"/>
          <w:i/>
          <w:color w:val="000000" w:themeColor="text1"/>
          <w:sz w:val="22"/>
          <w:szCs w:val="22"/>
        </w:rPr>
        <w:t>Estado de Situación Financiera, correspondiente al mes de marzo de 2022.</w:t>
      </w:r>
    </w:p>
    <w:p w14:paraId="2EA9721A" w14:textId="77777777" w:rsidR="008679A3" w:rsidRPr="00295615" w:rsidRDefault="008679A3" w:rsidP="009355EA">
      <w:pPr>
        <w:spacing w:line="276" w:lineRule="auto"/>
        <w:ind w:left="851" w:right="899" w:hanging="142"/>
        <w:jc w:val="both"/>
        <w:rPr>
          <w:rFonts w:ascii="Palatino Linotype" w:eastAsia="Palatino Linotype" w:hAnsi="Palatino Linotype" w:cs="Palatino Linotype"/>
          <w:i/>
          <w:color w:val="000000" w:themeColor="text1"/>
          <w:sz w:val="22"/>
          <w:szCs w:val="22"/>
        </w:rPr>
      </w:pPr>
    </w:p>
    <w:p w14:paraId="4E671CAC" w14:textId="77777777" w:rsidR="00115C86" w:rsidRPr="00295615" w:rsidRDefault="00115C86" w:rsidP="009355EA">
      <w:pPr>
        <w:spacing w:line="276" w:lineRule="auto"/>
        <w:ind w:left="851" w:right="1134"/>
        <w:jc w:val="both"/>
        <w:rPr>
          <w:rFonts w:ascii="Palatino Linotype" w:hAnsi="Palatino Linotype" w:cs="Arial"/>
          <w:color w:val="000000" w:themeColor="text1"/>
          <w:sz w:val="22"/>
          <w:szCs w:val="22"/>
        </w:rPr>
      </w:pPr>
      <w:r w:rsidRPr="00295615">
        <w:rPr>
          <w:rFonts w:ascii="Palatino Linotype" w:hAnsi="Palatino Linotype" w:cs="Arial"/>
          <w:i/>
          <w:color w:val="000000" w:themeColor="text1"/>
          <w:sz w:val="22"/>
          <w:szCs w:val="22"/>
        </w:rPr>
        <w:t xml:space="preserve">Debiendo notificar al </w:t>
      </w:r>
      <w:r w:rsidRPr="00295615">
        <w:rPr>
          <w:rFonts w:ascii="Palatino Linotype" w:hAnsi="Palatino Linotype" w:cs="Arial"/>
          <w:b/>
          <w:i/>
          <w:color w:val="000000" w:themeColor="text1"/>
          <w:sz w:val="22"/>
          <w:szCs w:val="22"/>
        </w:rPr>
        <w:t>RECURRENTE</w:t>
      </w:r>
      <w:r w:rsidRPr="00295615">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295615">
        <w:rPr>
          <w:rFonts w:ascii="Palatino Linotype" w:hAnsi="Palatino Linotype"/>
          <w:i/>
          <w:iCs/>
          <w:color w:val="000000" w:themeColor="text1"/>
          <w:sz w:val="22"/>
          <w:szCs w:val="22"/>
        </w:rPr>
        <w:t>.</w:t>
      </w:r>
      <w:r w:rsidRPr="00295615">
        <w:rPr>
          <w:rFonts w:ascii="Palatino Linotype" w:hAnsi="Palatino Linotype" w:cs="Arial"/>
          <w:i/>
          <w:color w:val="000000" w:themeColor="text1"/>
          <w:sz w:val="22"/>
          <w:szCs w:val="22"/>
        </w:rPr>
        <w:t>”</w:t>
      </w:r>
    </w:p>
    <w:p w14:paraId="6F7CE594" w14:textId="471AB6F8" w:rsidR="0015728B" w:rsidRPr="00295615" w:rsidRDefault="0015728B" w:rsidP="009355EA">
      <w:pPr>
        <w:spacing w:line="276" w:lineRule="auto"/>
        <w:ind w:right="1134"/>
        <w:jc w:val="both"/>
        <w:rPr>
          <w:rFonts w:ascii="Palatino Linotype" w:hAnsi="Palatino Linotype"/>
          <w:i/>
          <w:color w:val="000000" w:themeColor="text1"/>
        </w:rPr>
      </w:pPr>
    </w:p>
    <w:p w14:paraId="254450F6" w14:textId="77777777" w:rsidR="004A57C3" w:rsidRPr="00295615" w:rsidRDefault="004A57C3" w:rsidP="00F64B13">
      <w:pPr>
        <w:tabs>
          <w:tab w:val="left" w:pos="709"/>
        </w:tabs>
        <w:spacing w:line="360" w:lineRule="auto"/>
        <w:ind w:right="51"/>
        <w:jc w:val="both"/>
        <w:rPr>
          <w:rFonts w:ascii="Palatino Linotype" w:hAnsi="Palatino Linotype"/>
          <w:color w:val="000000" w:themeColor="text1"/>
          <w:shd w:val="clear" w:color="auto" w:fill="FFFFFF"/>
        </w:rPr>
      </w:pPr>
      <w:r w:rsidRPr="00295615">
        <w:rPr>
          <w:rFonts w:ascii="Palatino Linotype" w:hAnsi="Palatino Linotype"/>
          <w:b/>
          <w:color w:val="000000" w:themeColor="text1"/>
          <w:sz w:val="28"/>
          <w:szCs w:val="28"/>
          <w:shd w:val="clear" w:color="auto" w:fill="FFFFFF"/>
        </w:rPr>
        <w:t>TERCERO.</w:t>
      </w:r>
      <w:r w:rsidRPr="00295615">
        <w:rPr>
          <w:rFonts w:ascii="Palatino Linotype" w:hAnsi="Palatino Linotype"/>
          <w:b/>
          <w:color w:val="000000" w:themeColor="text1"/>
          <w:shd w:val="clear" w:color="auto" w:fill="FFFFFF"/>
        </w:rPr>
        <w:t> </w:t>
      </w:r>
      <w:r w:rsidRPr="00295615">
        <w:rPr>
          <w:rFonts w:ascii="Palatino Linotype" w:hAnsi="Palatino Linotype"/>
          <w:b/>
          <w:color w:val="000000" w:themeColor="text1"/>
          <w:lang w:eastAsia="es-ES_tradnl"/>
        </w:rPr>
        <w:t xml:space="preserve">Notifíquese </w:t>
      </w:r>
      <w:r w:rsidRPr="00295615">
        <w:rPr>
          <w:rFonts w:ascii="Palatino Linotype" w:hAnsi="Palatino Linotype"/>
          <w:color w:val="000000" w:themeColor="text1"/>
          <w:lang w:eastAsia="es-ES_tradnl"/>
        </w:rPr>
        <w:t xml:space="preserve">mediante </w:t>
      </w:r>
      <w:r w:rsidRPr="00295615">
        <w:rPr>
          <w:rFonts w:ascii="Palatino Linotype" w:hAnsi="Palatino Linotype" w:cs="Arial"/>
          <w:color w:val="000000" w:themeColor="text1"/>
        </w:rPr>
        <w:t>Sistema de Acceso a la Información Mexiquense</w:t>
      </w:r>
      <w:r w:rsidRPr="00295615">
        <w:rPr>
          <w:rFonts w:ascii="Palatino Linotype" w:hAnsi="Palatino Linotype"/>
          <w:color w:val="000000" w:themeColor="text1"/>
          <w:lang w:eastAsia="es-ES_tradnl"/>
        </w:rPr>
        <w:t xml:space="preserve"> </w:t>
      </w:r>
      <w:r w:rsidRPr="00295615">
        <w:rPr>
          <w:rFonts w:ascii="Palatino Linotype" w:hAnsi="Palatino Linotype"/>
          <w:color w:val="000000" w:themeColor="text1"/>
          <w:shd w:val="clear" w:color="auto" w:fill="FFFFFF"/>
        </w:rPr>
        <w:t>al Titular de la Unidad de Transparencia del</w:t>
      </w:r>
      <w:r w:rsidRPr="00295615">
        <w:rPr>
          <w:rFonts w:ascii="Palatino Linotype" w:hAnsi="Palatino Linotype"/>
          <w:b/>
          <w:color w:val="000000" w:themeColor="text1"/>
          <w:shd w:val="clear" w:color="auto" w:fill="FFFFFF"/>
        </w:rPr>
        <w:t> SUJETO OBLIGADO</w:t>
      </w:r>
      <w:r w:rsidRPr="00295615">
        <w:rPr>
          <w:rFonts w:ascii="Palatino Linotype" w:hAnsi="Palatino Linotype"/>
          <w:color w:val="000000" w:themeColor="text1"/>
          <w:shd w:val="clear" w:color="auto" w:fill="FFFFFF"/>
        </w:rPr>
        <w:t xml:space="preserve">, para que conforme a los artículos 186, último párrafo y 189, párrafo segundo de la Ley de </w:t>
      </w:r>
      <w:r w:rsidRPr="00295615">
        <w:rPr>
          <w:rFonts w:ascii="Palatino Linotype" w:hAnsi="Palatino Linotype" w:cs="Arial"/>
          <w:color w:val="000000" w:themeColor="text1"/>
        </w:rPr>
        <w:t>Transparencia</w:t>
      </w:r>
      <w:r w:rsidRPr="00295615">
        <w:rPr>
          <w:rFonts w:ascii="Palatino Linotype" w:hAnsi="Palatino Linotype"/>
          <w:color w:val="000000" w:themeColor="text1"/>
          <w:shd w:val="clear" w:color="auto" w:fill="FFFFFF"/>
        </w:rPr>
        <w:t xml:space="preserve"> y Acceso a la Información Pública del Estado de México y Municipios, dé </w:t>
      </w:r>
      <w:r w:rsidRPr="00295615">
        <w:rPr>
          <w:rFonts w:ascii="Palatino Linotype" w:hAnsi="Palatino Linotype" w:cs="Arial"/>
          <w:color w:val="000000" w:themeColor="text1"/>
        </w:rPr>
        <w:t>cumplimiento</w:t>
      </w:r>
      <w:r w:rsidRPr="00295615">
        <w:rPr>
          <w:rFonts w:ascii="Palatino Linotype" w:hAnsi="Palatino Linotype"/>
          <w:color w:val="000000" w:themeColor="text1"/>
          <w:shd w:val="clear" w:color="auto" w:fill="FFFFFF"/>
        </w:rPr>
        <w:t xml:space="preserve"> a lo ordenado dentro del plazo de diez días hábiles, debiendo </w:t>
      </w:r>
      <w:r w:rsidRPr="00295615">
        <w:rPr>
          <w:rFonts w:ascii="Palatino Linotype" w:hAnsi="Palatino Linotype" w:cs="Arial"/>
          <w:color w:val="000000" w:themeColor="text1"/>
        </w:rPr>
        <w:t>informar</w:t>
      </w:r>
      <w:r w:rsidRPr="00295615">
        <w:rPr>
          <w:rFonts w:ascii="Palatino Linotype" w:hAnsi="Palatino Linotype"/>
          <w:color w:val="000000" w:themeColor="text1"/>
          <w:shd w:val="clear" w:color="auto" w:fill="FFFFFF"/>
        </w:rPr>
        <w:t xml:space="preserve"> a este Instituto en un plazo </w:t>
      </w:r>
      <w:r w:rsidRPr="00295615">
        <w:rPr>
          <w:rFonts w:ascii="Palatino Linotype" w:hAnsi="Palatino Linotype"/>
          <w:color w:val="000000" w:themeColor="text1"/>
          <w:lang w:eastAsia="es-ES_tradnl"/>
        </w:rPr>
        <w:t>de</w:t>
      </w:r>
      <w:r w:rsidRPr="00295615">
        <w:rPr>
          <w:rFonts w:ascii="Palatino Linotype" w:hAnsi="Palatino Linotype"/>
          <w:color w:val="000000" w:themeColor="text1"/>
          <w:shd w:val="clear" w:color="auto" w:fill="FFFFFF"/>
        </w:rPr>
        <w:t xml:space="preserve"> tres días hábiles siguientes sobre el cumplimiento dado a la presente resolución.</w:t>
      </w:r>
    </w:p>
    <w:p w14:paraId="48E2AAA9" w14:textId="77777777" w:rsidR="004A57C3" w:rsidRPr="00295615" w:rsidRDefault="004A57C3" w:rsidP="00F64B13">
      <w:pPr>
        <w:spacing w:line="360" w:lineRule="auto"/>
        <w:ind w:right="49"/>
        <w:jc w:val="both"/>
        <w:rPr>
          <w:rFonts w:ascii="Palatino Linotype" w:hAnsi="Palatino Linotype"/>
          <w:b/>
          <w:color w:val="000000" w:themeColor="text1"/>
          <w:shd w:val="clear" w:color="auto" w:fill="FFFFFF"/>
        </w:rPr>
      </w:pPr>
    </w:p>
    <w:p w14:paraId="3AB9DF33" w14:textId="77777777" w:rsidR="004A57C3" w:rsidRPr="00295615" w:rsidRDefault="004A57C3" w:rsidP="00F64B13">
      <w:pPr>
        <w:tabs>
          <w:tab w:val="left" w:pos="709"/>
        </w:tabs>
        <w:spacing w:line="360" w:lineRule="auto"/>
        <w:ind w:right="51"/>
        <w:jc w:val="both"/>
        <w:rPr>
          <w:rFonts w:ascii="Palatino Linotype" w:hAnsi="Palatino Linotype"/>
          <w:b/>
          <w:color w:val="000000" w:themeColor="text1"/>
          <w:szCs w:val="17"/>
          <w:lang w:eastAsia="es-ES_tradnl"/>
        </w:rPr>
      </w:pPr>
      <w:r w:rsidRPr="00295615">
        <w:rPr>
          <w:rFonts w:ascii="Palatino Linotype" w:hAnsi="Palatino Linotype" w:cs="Arial"/>
          <w:b/>
          <w:bCs/>
          <w:color w:val="000000" w:themeColor="text1"/>
          <w:sz w:val="28"/>
        </w:rPr>
        <w:t>CUARTO.</w:t>
      </w:r>
      <w:r w:rsidRPr="00295615">
        <w:rPr>
          <w:rFonts w:ascii="Palatino Linotype" w:hAnsi="Palatino Linotype"/>
          <w:color w:val="000000" w:themeColor="text1"/>
          <w:szCs w:val="17"/>
          <w:lang w:eastAsia="es-ES_tradnl"/>
        </w:rPr>
        <w:t xml:space="preserve"> </w:t>
      </w:r>
      <w:r w:rsidRPr="00295615">
        <w:rPr>
          <w:rFonts w:ascii="Palatino Linotype" w:hAnsi="Palatino Linotype"/>
          <w:b/>
          <w:color w:val="000000" w:themeColor="text1"/>
          <w:szCs w:val="17"/>
          <w:lang w:eastAsia="es-ES_tradnl"/>
        </w:rPr>
        <w:t>Notifíquese</w:t>
      </w:r>
      <w:r w:rsidRPr="00295615">
        <w:rPr>
          <w:rFonts w:ascii="Palatino Linotype" w:hAnsi="Palatino Linotype"/>
          <w:color w:val="000000" w:themeColor="text1"/>
          <w:szCs w:val="17"/>
          <w:lang w:eastAsia="es-ES_tradnl"/>
        </w:rPr>
        <w:t xml:space="preserve"> al </w:t>
      </w:r>
      <w:r w:rsidRPr="00295615">
        <w:rPr>
          <w:rFonts w:ascii="Palatino Linotype" w:hAnsi="Palatino Linotype"/>
          <w:b/>
          <w:color w:val="000000" w:themeColor="text1"/>
          <w:szCs w:val="17"/>
          <w:lang w:eastAsia="es-ES_tradnl"/>
        </w:rPr>
        <w:t>RECURRENTE</w:t>
      </w:r>
      <w:r w:rsidRPr="00295615">
        <w:rPr>
          <w:rFonts w:ascii="Palatino Linotype" w:hAnsi="Palatino Linotype"/>
          <w:color w:val="000000" w:themeColor="text1"/>
          <w:szCs w:val="17"/>
          <w:lang w:eastAsia="es-ES_tradnl"/>
        </w:rPr>
        <w:t xml:space="preserve"> la presente resolución vía </w:t>
      </w:r>
      <w:r w:rsidRPr="00295615">
        <w:rPr>
          <w:rFonts w:ascii="Palatino Linotype" w:hAnsi="Palatino Linotype" w:cs="Arial"/>
          <w:color w:val="000000" w:themeColor="text1"/>
        </w:rPr>
        <w:t xml:space="preserve">Sistema de Acceso a la Información Mexiquense </w:t>
      </w:r>
      <w:r w:rsidRPr="00295615">
        <w:rPr>
          <w:rFonts w:ascii="Palatino Linotype" w:hAnsi="Palatino Linotype" w:cs="Arial"/>
          <w:b/>
          <w:bCs/>
          <w:color w:val="000000" w:themeColor="text1"/>
        </w:rPr>
        <w:t>SAIMEX</w:t>
      </w:r>
      <w:r w:rsidRPr="00295615">
        <w:rPr>
          <w:rFonts w:ascii="Palatino Linotype" w:hAnsi="Palatino Linotype" w:cs="Arial"/>
          <w:color w:val="000000" w:themeColor="text1"/>
        </w:rPr>
        <w:t>.</w:t>
      </w:r>
    </w:p>
    <w:p w14:paraId="07B47E26" w14:textId="77777777" w:rsidR="004A57C3" w:rsidRPr="00295615" w:rsidRDefault="004A57C3" w:rsidP="00F64B13">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2582A62" w14:textId="77777777" w:rsidR="004A57C3" w:rsidRPr="00295615" w:rsidRDefault="004A57C3" w:rsidP="00F64B13">
      <w:pPr>
        <w:tabs>
          <w:tab w:val="left" w:pos="709"/>
        </w:tabs>
        <w:spacing w:line="360" w:lineRule="auto"/>
        <w:ind w:right="51"/>
        <w:jc w:val="both"/>
        <w:rPr>
          <w:rFonts w:ascii="Palatino Linotype" w:hAnsi="Palatino Linotype"/>
          <w:color w:val="000000" w:themeColor="text1"/>
          <w:szCs w:val="17"/>
          <w:lang w:eastAsia="es-ES_tradnl"/>
        </w:rPr>
      </w:pPr>
      <w:r w:rsidRPr="00295615">
        <w:rPr>
          <w:rFonts w:ascii="Palatino Linotype" w:hAnsi="Palatino Linotype" w:cs="Arial"/>
          <w:b/>
          <w:bCs/>
          <w:color w:val="000000" w:themeColor="text1"/>
          <w:sz w:val="28"/>
        </w:rPr>
        <w:t>QUINTO.</w:t>
      </w:r>
      <w:r w:rsidRPr="00295615">
        <w:rPr>
          <w:rFonts w:ascii="Palatino Linotype" w:hAnsi="Palatino Linotype"/>
          <w:color w:val="000000" w:themeColor="text1"/>
          <w:szCs w:val="17"/>
          <w:lang w:eastAsia="es-ES_tradnl"/>
        </w:rPr>
        <w:t xml:space="preserve"> Hágase del conocimiento al </w:t>
      </w:r>
      <w:r w:rsidRPr="00295615">
        <w:rPr>
          <w:rFonts w:ascii="Palatino Linotype" w:hAnsi="Palatino Linotype"/>
          <w:b/>
          <w:color w:val="000000" w:themeColor="text1"/>
          <w:szCs w:val="17"/>
          <w:lang w:eastAsia="es-ES_tradnl"/>
        </w:rPr>
        <w:t>RECURRENTE</w:t>
      </w:r>
      <w:r w:rsidRPr="00295615">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B5EBC60" w14:textId="77777777" w:rsidR="004A57C3" w:rsidRPr="00295615" w:rsidRDefault="004A57C3" w:rsidP="00F64B13">
      <w:pPr>
        <w:tabs>
          <w:tab w:val="left" w:pos="709"/>
        </w:tabs>
        <w:spacing w:line="360" w:lineRule="auto"/>
        <w:ind w:right="51"/>
        <w:jc w:val="both"/>
        <w:rPr>
          <w:rFonts w:ascii="Palatino Linotype" w:hAnsi="Palatino Linotype"/>
          <w:b/>
          <w:color w:val="000000" w:themeColor="text1"/>
          <w:sz w:val="28"/>
          <w:szCs w:val="28"/>
          <w:lang w:eastAsia="es-ES_tradnl"/>
        </w:rPr>
      </w:pPr>
    </w:p>
    <w:p w14:paraId="7C6DB9B7" w14:textId="318510EB" w:rsidR="004A57C3" w:rsidRPr="00295615" w:rsidRDefault="004A57C3" w:rsidP="00F64B13">
      <w:pPr>
        <w:tabs>
          <w:tab w:val="left" w:pos="709"/>
        </w:tabs>
        <w:spacing w:line="360" w:lineRule="auto"/>
        <w:ind w:right="51"/>
        <w:jc w:val="both"/>
        <w:rPr>
          <w:rFonts w:ascii="Palatino Linotype" w:hAnsi="Palatino Linotype"/>
          <w:color w:val="000000" w:themeColor="text1"/>
          <w:szCs w:val="17"/>
          <w:lang w:eastAsia="es-ES_tradnl"/>
        </w:rPr>
      </w:pPr>
      <w:r w:rsidRPr="00295615">
        <w:rPr>
          <w:rFonts w:ascii="Palatino Linotype" w:hAnsi="Palatino Linotype"/>
          <w:b/>
          <w:color w:val="000000" w:themeColor="text1"/>
          <w:sz w:val="28"/>
          <w:szCs w:val="28"/>
          <w:lang w:eastAsia="es-ES_tradnl"/>
        </w:rPr>
        <w:lastRenderedPageBreak/>
        <w:t>SEXTO.</w:t>
      </w:r>
      <w:r w:rsidRPr="00295615">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00B2681D" w:rsidRPr="00295615">
        <w:rPr>
          <w:rFonts w:ascii="Palatino Linotype" w:hAnsi="Palatino Linotype"/>
          <w:b/>
          <w:color w:val="000000" w:themeColor="text1"/>
          <w:szCs w:val="17"/>
          <w:lang w:eastAsia="es-ES_tradnl"/>
        </w:rPr>
        <w:t>EL SUJETO OBLIGADO</w:t>
      </w:r>
      <w:r w:rsidR="00B2681D" w:rsidRPr="00295615">
        <w:rPr>
          <w:rFonts w:ascii="Palatino Linotype" w:hAnsi="Palatino Linotype"/>
          <w:color w:val="000000" w:themeColor="text1"/>
          <w:szCs w:val="17"/>
          <w:lang w:eastAsia="es-ES_tradnl"/>
        </w:rPr>
        <w:t xml:space="preserve"> </w:t>
      </w:r>
      <w:r w:rsidRPr="00295615">
        <w:rPr>
          <w:rFonts w:ascii="Palatino Linotype" w:hAnsi="Palatino Linotype"/>
          <w:color w:val="000000" w:themeColor="text1"/>
          <w:szCs w:val="17"/>
          <w:lang w:eastAsia="es-ES_tradnl"/>
        </w:rPr>
        <w:t>de manera fundada y motivada, podrá solicitar una ampliación de plazo para el cumplimiento de la presente resolución.</w:t>
      </w:r>
    </w:p>
    <w:p w14:paraId="7102C03C" w14:textId="77777777" w:rsidR="00F718D3" w:rsidRPr="00295615" w:rsidRDefault="00F718D3" w:rsidP="00F64B13">
      <w:pPr>
        <w:spacing w:line="360" w:lineRule="auto"/>
        <w:jc w:val="both"/>
        <w:rPr>
          <w:rFonts w:ascii="Palatino Linotype" w:hAnsi="Palatino Linotype" w:cs="Arial"/>
          <w:b/>
          <w:color w:val="000000" w:themeColor="text1"/>
          <w:sz w:val="28"/>
          <w:szCs w:val="28"/>
        </w:rPr>
      </w:pPr>
    </w:p>
    <w:p w14:paraId="7ACD189E" w14:textId="7FD4A9B3" w:rsidR="008679A3" w:rsidRPr="00295615" w:rsidRDefault="008679A3" w:rsidP="00F64B13">
      <w:pPr>
        <w:widowControl w:val="0"/>
        <w:autoSpaceDE w:val="0"/>
        <w:autoSpaceDN w:val="0"/>
        <w:adjustRightInd w:val="0"/>
        <w:spacing w:line="360" w:lineRule="auto"/>
        <w:jc w:val="both"/>
        <w:rPr>
          <w:rFonts w:ascii="Palatino Linotype" w:hAnsi="Palatino Linotype" w:cs="Arial"/>
          <w:color w:val="000000" w:themeColor="text1"/>
        </w:rPr>
      </w:pPr>
      <w:r w:rsidRPr="00295615">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ED398A" w:rsidRPr="00295615">
        <w:rPr>
          <w:rFonts w:ascii="Palatino Linotype" w:hAnsi="Palatino Linotype" w:cs="Arial"/>
          <w:color w:val="000000" w:themeColor="text1"/>
          <w:lang w:val="es-419"/>
        </w:rPr>
        <w:t>OCTAVA</w:t>
      </w:r>
      <w:r w:rsidR="00373F4D" w:rsidRPr="00295615">
        <w:rPr>
          <w:rFonts w:ascii="Palatino Linotype" w:hAnsi="Palatino Linotype" w:cs="Arial"/>
          <w:color w:val="000000" w:themeColor="text1"/>
        </w:rPr>
        <w:t xml:space="preserve"> </w:t>
      </w:r>
      <w:r w:rsidRPr="00295615">
        <w:rPr>
          <w:rFonts w:ascii="Palatino Linotype" w:hAnsi="Palatino Linotype" w:cs="Arial"/>
          <w:color w:val="000000" w:themeColor="text1"/>
        </w:rPr>
        <w:t xml:space="preserve">SESIÓN ORDINARIA CELEBRADA EL </w:t>
      </w:r>
      <w:r w:rsidR="00373F4D" w:rsidRPr="00295615">
        <w:rPr>
          <w:rFonts w:ascii="Palatino Linotype" w:hAnsi="Palatino Linotype" w:cs="Arial"/>
          <w:color w:val="000000" w:themeColor="text1"/>
        </w:rPr>
        <w:t xml:space="preserve">DIECINUEVE </w:t>
      </w:r>
      <w:r w:rsidRPr="00295615">
        <w:rPr>
          <w:rFonts w:ascii="Palatino Linotype" w:hAnsi="Palatino Linotype" w:cs="Arial"/>
          <w:color w:val="000000" w:themeColor="text1"/>
        </w:rPr>
        <w:t xml:space="preserve">DE OCTUBRE DE DOS MIL VEINTIDÓS, ANTE EL SECRETARIO TÉCNICO DEL PLENO, ALEXIS TAPIA RAMÍREZ. </w:t>
      </w:r>
    </w:p>
    <w:p w14:paraId="04F03219" w14:textId="77777777" w:rsidR="000D3B49" w:rsidRPr="00F64B13" w:rsidRDefault="000D3B49" w:rsidP="00F64B13">
      <w:pPr>
        <w:widowControl w:val="0"/>
        <w:autoSpaceDE w:val="0"/>
        <w:autoSpaceDN w:val="0"/>
        <w:adjustRightInd w:val="0"/>
        <w:spacing w:line="360" w:lineRule="auto"/>
        <w:jc w:val="both"/>
        <w:rPr>
          <w:rFonts w:ascii="Palatino Linotype" w:hAnsi="Palatino Linotype"/>
          <w:color w:val="000000" w:themeColor="text1"/>
          <w:sz w:val="16"/>
          <w:szCs w:val="16"/>
        </w:rPr>
      </w:pPr>
      <w:r w:rsidRPr="00295615">
        <w:rPr>
          <w:rFonts w:ascii="Palatino Linotype" w:hAnsi="Palatino Linotype"/>
          <w:color w:val="000000" w:themeColor="text1"/>
          <w:sz w:val="16"/>
          <w:szCs w:val="16"/>
        </w:rPr>
        <w:t>SCMM/BLA/DEMF/RPG</w:t>
      </w:r>
    </w:p>
    <w:p w14:paraId="1C5CD08B" w14:textId="741C15D5" w:rsidR="00EE52D0" w:rsidRPr="00F64B13" w:rsidRDefault="00E16DE8" w:rsidP="00F64B13">
      <w:pPr>
        <w:spacing w:line="360" w:lineRule="auto"/>
        <w:rPr>
          <w:rFonts w:ascii="Palatino Linotype" w:hAnsi="Palatino Linotype"/>
          <w:color w:val="000000" w:themeColor="text1"/>
        </w:rPr>
      </w:pPr>
      <w:r w:rsidRPr="00F64B13">
        <w:rPr>
          <w:rFonts w:ascii="Palatino Linotype" w:hAnsi="Palatino Linotype"/>
          <w:color w:val="000000" w:themeColor="text1"/>
        </w:rPr>
        <w:br w:type="page"/>
      </w:r>
    </w:p>
    <w:sectPr w:rsidR="00EE52D0" w:rsidRPr="00F64B13"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A4316" w14:textId="77777777" w:rsidR="00586B8E" w:rsidRDefault="00586B8E" w:rsidP="00C80F8C">
      <w:r>
        <w:separator/>
      </w:r>
    </w:p>
  </w:endnote>
  <w:endnote w:type="continuationSeparator" w:id="0">
    <w:p w14:paraId="601EF378" w14:textId="77777777" w:rsidR="00586B8E" w:rsidRDefault="00586B8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09A08B4" w:rsidR="00D1705D" w:rsidRPr="0010196A" w:rsidRDefault="00D1705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85D2F">
      <w:rPr>
        <w:rFonts w:ascii="Palatino Linotype" w:hAnsi="Palatino Linotype" w:cs="Arial"/>
        <w:bCs/>
        <w:noProof/>
        <w:sz w:val="22"/>
        <w:szCs w:val="22"/>
      </w:rPr>
      <w:t>39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85D2F">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4456C98" w:rsidR="00D1705D" w:rsidRPr="0010196A" w:rsidRDefault="00D1705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85D2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85D2F">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7ACC5" w14:textId="77777777" w:rsidR="00586B8E" w:rsidRDefault="00586B8E" w:rsidP="00C80F8C">
      <w:r>
        <w:separator/>
      </w:r>
    </w:p>
  </w:footnote>
  <w:footnote w:type="continuationSeparator" w:id="0">
    <w:p w14:paraId="41524E9F" w14:textId="77777777" w:rsidR="00586B8E" w:rsidRDefault="00586B8E" w:rsidP="00C80F8C">
      <w:r>
        <w:continuationSeparator/>
      </w:r>
    </w:p>
  </w:footnote>
  <w:footnote w:id="1">
    <w:p w14:paraId="3399FEE5" w14:textId="7C5D73D0" w:rsidR="00D1705D" w:rsidRPr="00E510B6" w:rsidRDefault="00D1705D" w:rsidP="00283DD1">
      <w:pPr>
        <w:pStyle w:val="Textonotapie"/>
        <w:rPr>
          <w:rFonts w:ascii="Palatino Linotype" w:hAnsi="Palatino Linotype"/>
          <w:i/>
          <w:color w:val="000000" w:themeColor="text1"/>
          <w:sz w:val="18"/>
        </w:rPr>
      </w:pPr>
      <w:r>
        <w:rPr>
          <w:rStyle w:val="Refdenotaalpie"/>
        </w:rPr>
        <w:footnoteRef/>
      </w:r>
      <w:r>
        <w:rPr>
          <w:rFonts w:ascii="Palatino Linotype" w:hAnsi="Palatino Linotype"/>
          <w:i/>
          <w:color w:val="000000" w:themeColor="text1"/>
          <w:sz w:val="18"/>
        </w:rPr>
        <w:t xml:space="preserve"> </w:t>
      </w:r>
      <w:r w:rsidRPr="00E510B6">
        <w:rPr>
          <w:rFonts w:ascii="Palatino Linotype" w:hAnsi="Palatino Linotype"/>
          <w:i/>
          <w:color w:val="000000" w:themeColor="text1"/>
          <w:sz w:val="18"/>
        </w:rPr>
        <w:t>https://ipomex.org.mx/ipo3/lgt/indice/LERMA/art_92_xxxvi.web?token=03AIIukzjWT6zG4LOYSnrJCb1qWVryrUzXzjJ2wKUGec-PSwW4KUwC6RPuYAMSnDFnnhCgo8L2o0Ehk4A_3blvXgK0JgGHibaRrpQdIY2zVvg5r2WhNPFT7zxPvI4vyxQjjJWSxCMXj37j7DCBg2ziEoA0u5NKQQkGeW_xrjiTKmtmdQmrbKqFP7Ep7PKvCXankHSaaS1zXLXZnUEwebSpBC34LeH9dTL6eqp1ZFVW4WtEYbNBZ0vjEadTkZ5RLyUulqN2VR8uEQzV2bTGHAwma-07WXJop83hlTtwjuTm9L1f2pMyo8wj997Irbv89QD1lAQVdAvbkJDJUFrI-_dBhoRZBwbyricWVV8fCDY6psEgUZnciRYRc3vgbYvY9mPU75hoDnkgpbOKoLg84TGvyz8RgPTMNdulYUcd56t7edNz3vZgc-i3CmNcAPkoY64_hEJJYiBgkr9YV6K8d3yfyJMiXYgp__t4Hl_YECBb2JpMQ13JVNXkw7QpNNpVKjcREkkVjFLwkDXMPNj4VPMwjp70frE1JRzq-BS2FiJTndk2WNybW_kLV4EUzQuVO4B4XawU79Ip_QtW</w:t>
      </w:r>
    </w:p>
  </w:footnote>
  <w:footnote w:id="2">
    <w:p w14:paraId="2C9DE331" w14:textId="77777777" w:rsidR="00D1705D" w:rsidRPr="008A50F4" w:rsidRDefault="00D1705D" w:rsidP="00E510B6">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Para el caso de información relacionada con personas físicas deberá observarse lo establecido en el numeral décimo segundo, fracción VIII de los Lineamientos.</w:t>
      </w:r>
    </w:p>
  </w:footnote>
  <w:footnote w:id="3">
    <w:p w14:paraId="402191A3" w14:textId="77777777" w:rsidR="00D1705D" w:rsidRPr="008A50F4" w:rsidRDefault="00D1705D" w:rsidP="00E510B6">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Por ejemplo: entidades federativas, municipios, corporaciones de carácter público reconocidas por la ley, sociedades civiles o mercantiles, sindicatos, asociaciones profesionales, sociedades cooperativas y mutualistas, asociaciones que se propongan fines políticos, científicos, artísticos, de recreo o cualquiera otro fin lícito, siempre que no fueren desconocidas por la ley; personas morales extranjeras de naturaleza privada; de acuerdo con el artículo 25 del Código Civil Federal.</w:t>
      </w:r>
    </w:p>
  </w:footnote>
  <w:footnote w:id="4">
    <w:p w14:paraId="62DCF4F4" w14:textId="77777777" w:rsidR="00D1705D" w:rsidRPr="008A50F4" w:rsidRDefault="00D1705D" w:rsidP="00E510B6">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Nombre oficial y legal que aparece en la documentación que permitió constituir la empresa.</w:t>
      </w:r>
    </w:p>
  </w:footnote>
  <w:footnote w:id="5">
    <w:p w14:paraId="51AE0D35" w14:textId="77777777" w:rsidR="00D1705D" w:rsidRPr="008A50F4" w:rsidRDefault="00D1705D" w:rsidP="00E510B6">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Con base en la Ley para el Desarrollo de la Competitividad de la Micro, Pequeña y Mediana Empresa</w:t>
      </w:r>
    </w:p>
  </w:footnote>
  <w:footnote w:id="6">
    <w:p w14:paraId="1D3D788E" w14:textId="77777777" w:rsidR="00D1705D" w:rsidRPr="008A50F4" w:rsidRDefault="00D1705D" w:rsidP="00E510B6">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Los componentes del domicilio se basan en la Norma Técnica sobre Domicilios Geográficos emitida por el Instituto Nacional de Estadística y Geografía, publicada en el Diario Oficial el viernes 12 de noviembre de 2010. Disponible en: http://www.inegi.org.mx/geo/contenidos/normastecnicas/doc/dof_ntdg.pdf</w:t>
      </w:r>
    </w:p>
  </w:footnote>
  <w:footnote w:id="7">
    <w:p w14:paraId="4A8DE424" w14:textId="78212A1D" w:rsidR="00AE7147" w:rsidRPr="00AE7147" w:rsidRDefault="00AE7147">
      <w:pPr>
        <w:pStyle w:val="Textonotapie"/>
        <w:rPr>
          <w:rFonts w:ascii="Palatino Linotype" w:hAnsi="Palatino Linotype"/>
          <w:i/>
          <w:sz w:val="18"/>
          <w:szCs w:val="18"/>
        </w:rPr>
      </w:pPr>
      <w:r>
        <w:rPr>
          <w:rStyle w:val="Refdenotaalpie"/>
        </w:rPr>
        <w:footnoteRef/>
      </w:r>
      <w:r>
        <w:t xml:space="preserve"> </w:t>
      </w:r>
      <w:r w:rsidRPr="00AE7147">
        <w:rPr>
          <w:rFonts w:ascii="Palatino Linotype" w:hAnsi="Palatino Linotype"/>
          <w:i/>
          <w:sz w:val="18"/>
          <w:szCs w:val="18"/>
        </w:rPr>
        <w:t>https://legislacion.edomex.gob.mx/sites/legislacion.edomex.gob.mx/files/files/pdf/gct/2022/marzo/mar071/mar071a.pdf</w:t>
      </w:r>
    </w:p>
  </w:footnote>
  <w:footnote w:id="8">
    <w:p w14:paraId="2A59666A" w14:textId="0890078B" w:rsidR="00C364B4" w:rsidRPr="00C364B4" w:rsidRDefault="00C364B4">
      <w:pPr>
        <w:pStyle w:val="Textonotapie"/>
        <w:rPr>
          <w:rFonts w:ascii="Palatino Linotype" w:hAnsi="Palatino Linotype"/>
          <w:sz w:val="18"/>
        </w:rPr>
      </w:pPr>
      <w:r>
        <w:rPr>
          <w:rStyle w:val="Refdenotaalpie"/>
        </w:rPr>
        <w:footnoteRef/>
      </w:r>
      <w:r>
        <w:t xml:space="preserve"> </w:t>
      </w:r>
      <w:r w:rsidRPr="00C364B4">
        <w:rPr>
          <w:rFonts w:ascii="Palatino Linotype" w:hAnsi="Palatino Linotype"/>
          <w:sz w:val="18"/>
        </w:rPr>
        <w:t>https://www.osfem.gob.mx/04_Iconografia/Ent_Fisc/Doc_Apoy/doc/2022/03_CapacInforTrimMpal_2022.pdf</w:t>
      </w:r>
    </w:p>
  </w:footnote>
  <w:footnote w:id="9">
    <w:p w14:paraId="0C405E0F" w14:textId="6D7014E6" w:rsidR="00D835C8" w:rsidRPr="00D835C8" w:rsidRDefault="00D835C8">
      <w:pPr>
        <w:pStyle w:val="Textonotapie"/>
        <w:rPr>
          <w:rFonts w:ascii="Palatino Linotype" w:hAnsi="Palatino Linotype"/>
          <w:sz w:val="18"/>
          <w:szCs w:val="18"/>
        </w:rPr>
      </w:pPr>
      <w:r>
        <w:rPr>
          <w:rStyle w:val="Refdenotaalpie"/>
        </w:rPr>
        <w:footnoteRef/>
      </w:r>
      <w:r>
        <w:t xml:space="preserve"> </w:t>
      </w:r>
      <w:r w:rsidRPr="00D835C8">
        <w:rPr>
          <w:rFonts w:ascii="Palatino Linotype" w:hAnsi="Palatino Linotype"/>
          <w:sz w:val="18"/>
          <w:szCs w:val="18"/>
        </w:rPr>
        <w:t>https://www.osfem.gob.mx/04_Iconografia/Ent_Fisc/Doc_Apoy/doc/2022/03_Instr1.pdf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1705D" w:rsidRDefault="00586B8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D1705D" w:rsidRPr="0010196A" w:rsidRDefault="00D1705D"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D1705D" w:rsidRPr="008F2CCC" w14:paraId="1F097D8A" w14:textId="77777777" w:rsidTr="005F31DE">
      <w:tc>
        <w:tcPr>
          <w:tcW w:w="2977" w:type="dxa"/>
          <w:vMerge w:val="restart"/>
        </w:tcPr>
        <w:p w14:paraId="1F780A0C" w14:textId="1EFF25F4" w:rsidR="00D1705D" w:rsidRPr="008F2CCC" w:rsidRDefault="00D1705D"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D1705D" w:rsidRPr="00664658" w:rsidRDefault="00D1705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6A8DA6C3" w:rsidR="00D1705D" w:rsidRPr="00664658" w:rsidRDefault="00D1705D" w:rsidP="000A1BA9">
          <w:pPr>
            <w:jc w:val="both"/>
            <w:rPr>
              <w:rFonts w:ascii="Palatino Linotype" w:hAnsi="Palatino Linotype"/>
              <w:b/>
              <w:sz w:val="22"/>
              <w:szCs w:val="22"/>
              <w:lang w:val="es-ES_tradnl"/>
            </w:rPr>
          </w:pPr>
          <w:r>
            <w:rPr>
              <w:rFonts w:ascii="Palatino Linotype" w:hAnsi="Palatino Linotype"/>
              <w:b/>
              <w:sz w:val="22"/>
              <w:szCs w:val="22"/>
              <w:lang w:val="es-ES_tradnl"/>
            </w:rPr>
            <w:t>07817</w:t>
          </w:r>
          <w:r w:rsidRPr="00A9204E">
            <w:rPr>
              <w:rFonts w:ascii="Palatino Linotype" w:hAnsi="Palatino Linotype"/>
              <w:b/>
              <w:sz w:val="22"/>
              <w:szCs w:val="22"/>
              <w:lang w:val="es-ES_tradnl"/>
            </w:rPr>
            <w:t>/INFOEM/IP/RR/2022</w:t>
          </w:r>
        </w:p>
      </w:tc>
    </w:tr>
    <w:tr w:rsidR="00D1705D" w:rsidRPr="008F2CCC" w14:paraId="049677A3" w14:textId="77777777" w:rsidTr="005F31DE">
      <w:tc>
        <w:tcPr>
          <w:tcW w:w="2977" w:type="dxa"/>
          <w:vMerge/>
        </w:tcPr>
        <w:p w14:paraId="4A21EAC1" w14:textId="5C1F145E" w:rsidR="00D1705D" w:rsidRPr="008F2CCC" w:rsidRDefault="00D1705D" w:rsidP="003D4885">
          <w:pPr>
            <w:rPr>
              <w:rFonts w:ascii="Palatino Linotype" w:hAnsi="Palatino Linotype"/>
              <w:b/>
              <w:sz w:val="22"/>
              <w:szCs w:val="22"/>
              <w:lang w:val="es-ES_tradnl"/>
            </w:rPr>
          </w:pPr>
        </w:p>
      </w:tc>
      <w:tc>
        <w:tcPr>
          <w:tcW w:w="2552" w:type="dxa"/>
          <w:shd w:val="clear" w:color="auto" w:fill="auto"/>
        </w:tcPr>
        <w:p w14:paraId="1237BCDE" w14:textId="77777777" w:rsidR="00D1705D" w:rsidRPr="00664658" w:rsidRDefault="00D1705D"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E6D18C6" w:rsidR="00D1705D" w:rsidRPr="00D41D47" w:rsidRDefault="00D1705D" w:rsidP="003D5229">
          <w:pPr>
            <w:jc w:val="both"/>
            <w:rPr>
              <w:rFonts w:ascii="Palatino Linotype" w:hAnsi="Palatino Linotype"/>
              <w:b/>
              <w:sz w:val="22"/>
              <w:szCs w:val="22"/>
              <w:lang w:val="es-ES_tradnl"/>
            </w:rPr>
          </w:pPr>
          <w:r w:rsidRPr="00AF0B96">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Lerma </w:t>
          </w:r>
        </w:p>
      </w:tc>
    </w:tr>
    <w:tr w:rsidR="00D1705D" w:rsidRPr="008F2CCC" w14:paraId="72CD087D" w14:textId="77777777" w:rsidTr="005F31DE">
      <w:trPr>
        <w:trHeight w:val="228"/>
      </w:trPr>
      <w:tc>
        <w:tcPr>
          <w:tcW w:w="2977" w:type="dxa"/>
          <w:vMerge/>
        </w:tcPr>
        <w:p w14:paraId="1B78656F" w14:textId="01E6F6F6" w:rsidR="00D1705D" w:rsidRPr="008F2CCC" w:rsidRDefault="00D1705D" w:rsidP="003D4885">
          <w:pPr>
            <w:rPr>
              <w:rFonts w:ascii="Palatino Linotype" w:hAnsi="Palatino Linotype"/>
              <w:b/>
              <w:sz w:val="22"/>
              <w:szCs w:val="22"/>
              <w:lang w:val="es-ES_tradnl"/>
            </w:rPr>
          </w:pPr>
        </w:p>
      </w:tc>
      <w:tc>
        <w:tcPr>
          <w:tcW w:w="2552" w:type="dxa"/>
          <w:shd w:val="clear" w:color="auto" w:fill="auto"/>
        </w:tcPr>
        <w:p w14:paraId="74D81628" w14:textId="05FE44B5" w:rsidR="00D1705D" w:rsidRPr="00664658" w:rsidRDefault="00D1705D"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D1705D" w:rsidRPr="00664658" w:rsidRDefault="00D1705D"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D1705D" w:rsidRPr="0010196A" w:rsidRDefault="00D1705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D1705D" w:rsidRPr="0010196A" w:rsidRDefault="00586B8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D1705D" w:rsidRPr="008F2CCC" w14:paraId="6ABABA57" w14:textId="77777777" w:rsidTr="005F31DE">
      <w:tc>
        <w:tcPr>
          <w:tcW w:w="4253" w:type="dxa"/>
          <w:vMerge w:val="restart"/>
          <w:shd w:val="clear" w:color="auto" w:fill="auto"/>
        </w:tcPr>
        <w:p w14:paraId="6AA376CC" w14:textId="139DA696" w:rsidR="00D1705D" w:rsidRPr="008F2CCC" w:rsidRDefault="00D1705D"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D1705D" w:rsidRPr="008F2CCC" w:rsidRDefault="00D1705D"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2495B1C0" w:rsidR="00D1705D" w:rsidRPr="008F2CCC" w:rsidRDefault="00D1705D" w:rsidP="003D5229">
          <w:pPr>
            <w:jc w:val="both"/>
            <w:rPr>
              <w:rFonts w:ascii="Palatino Linotype" w:hAnsi="Palatino Linotype"/>
              <w:b/>
              <w:sz w:val="22"/>
              <w:szCs w:val="22"/>
              <w:lang w:val="es-ES_tradnl"/>
            </w:rPr>
          </w:pPr>
          <w:r>
            <w:rPr>
              <w:rFonts w:ascii="Palatino Linotype" w:hAnsi="Palatino Linotype"/>
              <w:b/>
              <w:sz w:val="22"/>
              <w:szCs w:val="22"/>
              <w:lang w:val="es-ES_tradnl"/>
            </w:rPr>
            <w:t>07817</w:t>
          </w:r>
          <w:r w:rsidRPr="00A9204E">
            <w:rPr>
              <w:rFonts w:ascii="Palatino Linotype" w:hAnsi="Palatino Linotype"/>
              <w:b/>
              <w:sz w:val="22"/>
              <w:szCs w:val="22"/>
              <w:lang w:val="es-ES_tradnl"/>
            </w:rPr>
            <w:t>/INFOEM/IP/RR/2022</w:t>
          </w:r>
        </w:p>
      </w:tc>
    </w:tr>
    <w:tr w:rsidR="00D1705D" w:rsidRPr="008F2CCC" w14:paraId="3B45FB53" w14:textId="77777777" w:rsidTr="005F31DE">
      <w:tc>
        <w:tcPr>
          <w:tcW w:w="4253" w:type="dxa"/>
          <w:vMerge/>
          <w:shd w:val="clear" w:color="auto" w:fill="auto"/>
        </w:tcPr>
        <w:p w14:paraId="188B82EF" w14:textId="77777777" w:rsidR="00D1705D" w:rsidRPr="008F2CCC" w:rsidRDefault="00D1705D" w:rsidP="007A5836">
          <w:pPr>
            <w:rPr>
              <w:rFonts w:ascii="Palatino Linotype" w:hAnsi="Palatino Linotype"/>
              <w:b/>
              <w:sz w:val="22"/>
              <w:szCs w:val="22"/>
              <w:lang w:val="es-ES_tradnl"/>
            </w:rPr>
          </w:pPr>
        </w:p>
      </w:tc>
      <w:tc>
        <w:tcPr>
          <w:tcW w:w="2552" w:type="dxa"/>
          <w:shd w:val="clear" w:color="auto" w:fill="auto"/>
        </w:tcPr>
        <w:p w14:paraId="3B2AD0CF" w14:textId="77777777" w:rsidR="00D1705D" w:rsidRPr="008F2CCC" w:rsidRDefault="00D1705D"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E514B77" w:rsidR="00D1705D" w:rsidRPr="005E0D87" w:rsidRDefault="00F85D2F" w:rsidP="00D66460">
          <w:pPr>
            <w:jc w:val="both"/>
            <w:rPr>
              <w:rFonts w:ascii="Arial" w:hAnsi="Arial" w:cs="Arial"/>
              <w:b/>
              <w:bCs/>
              <w:sz w:val="15"/>
              <w:szCs w:val="15"/>
            </w:rPr>
          </w:pPr>
          <w:r>
            <w:rPr>
              <w:rFonts w:ascii="Palatino Linotype" w:hAnsi="Palatino Linotype"/>
              <w:b/>
              <w:sz w:val="22"/>
              <w:szCs w:val="22"/>
              <w:lang w:val="es-ES_tradnl"/>
            </w:rPr>
            <w:t>XXXX XXXXXXX XXXXXXXXX</w:t>
          </w:r>
          <w:r w:rsidR="00D1705D" w:rsidRPr="003D5229">
            <w:rPr>
              <w:rFonts w:ascii="Palatino Linotype" w:hAnsi="Palatino Linotype"/>
              <w:b/>
              <w:sz w:val="22"/>
              <w:szCs w:val="22"/>
              <w:lang w:val="es-ES_tradnl"/>
            </w:rPr>
            <w:t xml:space="preserve"> ORTEGA</w:t>
          </w:r>
        </w:p>
      </w:tc>
    </w:tr>
    <w:tr w:rsidR="00D1705D" w:rsidRPr="008F2CCC" w14:paraId="28A493EB" w14:textId="77777777" w:rsidTr="005F31DE">
      <w:trPr>
        <w:trHeight w:val="228"/>
      </w:trPr>
      <w:tc>
        <w:tcPr>
          <w:tcW w:w="4253" w:type="dxa"/>
          <w:vMerge/>
          <w:shd w:val="clear" w:color="auto" w:fill="auto"/>
        </w:tcPr>
        <w:p w14:paraId="06C77D31" w14:textId="77777777" w:rsidR="00D1705D" w:rsidRPr="008F2CCC" w:rsidRDefault="00D1705D" w:rsidP="007A5836">
          <w:pPr>
            <w:rPr>
              <w:rFonts w:ascii="Palatino Linotype" w:hAnsi="Palatino Linotype"/>
              <w:b/>
              <w:sz w:val="22"/>
              <w:szCs w:val="22"/>
              <w:lang w:val="es-ES_tradnl"/>
            </w:rPr>
          </w:pPr>
        </w:p>
      </w:tc>
      <w:tc>
        <w:tcPr>
          <w:tcW w:w="2552" w:type="dxa"/>
          <w:shd w:val="clear" w:color="auto" w:fill="auto"/>
        </w:tcPr>
        <w:p w14:paraId="2E1A72B4" w14:textId="77777777" w:rsidR="00D1705D" w:rsidRPr="008F2CCC" w:rsidRDefault="00D1705D"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40FCE3CE" w:rsidR="00D1705D" w:rsidRPr="00E34B1C" w:rsidRDefault="00D1705D" w:rsidP="003D5229">
          <w:pPr>
            <w:jc w:val="both"/>
          </w:pPr>
          <w:r w:rsidRPr="00AF0B96">
            <w:rPr>
              <w:rFonts w:ascii="Palatino Linotype" w:hAnsi="Palatino Linotype"/>
              <w:b/>
              <w:sz w:val="22"/>
              <w:szCs w:val="22"/>
              <w:lang w:val="es-ES_tradnl"/>
            </w:rPr>
            <w:t xml:space="preserve">Ayuntamiento de </w:t>
          </w:r>
          <w:r>
            <w:rPr>
              <w:rFonts w:ascii="Palatino Linotype" w:hAnsi="Palatino Linotype"/>
              <w:b/>
              <w:sz w:val="22"/>
              <w:szCs w:val="22"/>
              <w:lang w:val="es-ES_tradnl"/>
            </w:rPr>
            <w:t>Lerma</w:t>
          </w:r>
        </w:p>
      </w:tc>
    </w:tr>
    <w:tr w:rsidR="00D1705D" w:rsidRPr="008F2CCC" w14:paraId="0F114FF0" w14:textId="77777777" w:rsidTr="005F31DE">
      <w:tc>
        <w:tcPr>
          <w:tcW w:w="4253" w:type="dxa"/>
          <w:vMerge/>
          <w:shd w:val="clear" w:color="auto" w:fill="auto"/>
        </w:tcPr>
        <w:p w14:paraId="4CCB64BA" w14:textId="77777777" w:rsidR="00D1705D" w:rsidRPr="008F2CCC" w:rsidRDefault="00D1705D" w:rsidP="00A2780F">
          <w:pPr>
            <w:rPr>
              <w:rFonts w:ascii="Palatino Linotype" w:hAnsi="Palatino Linotype"/>
              <w:b/>
              <w:sz w:val="22"/>
              <w:szCs w:val="22"/>
              <w:lang w:val="es-ES_tradnl"/>
            </w:rPr>
          </w:pPr>
        </w:p>
      </w:tc>
      <w:tc>
        <w:tcPr>
          <w:tcW w:w="2552" w:type="dxa"/>
          <w:shd w:val="clear" w:color="auto" w:fill="auto"/>
        </w:tcPr>
        <w:p w14:paraId="31E422EA" w14:textId="0B158FD7" w:rsidR="00D1705D" w:rsidRPr="008F2CCC" w:rsidRDefault="00D1705D"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D1705D" w:rsidRPr="008F2CCC" w:rsidRDefault="00D1705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D1705D" w:rsidRPr="0010196A" w:rsidRDefault="00D1705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435D2"/>
    <w:multiLevelType w:val="hybridMultilevel"/>
    <w:tmpl w:val="0920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C83730"/>
    <w:multiLevelType w:val="hybridMultilevel"/>
    <w:tmpl w:val="DD742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BFD3388"/>
    <w:multiLevelType w:val="multilevel"/>
    <w:tmpl w:val="414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F790C0B"/>
    <w:multiLevelType w:val="hybridMultilevel"/>
    <w:tmpl w:val="106EAEBA"/>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8" w15:restartNumberingAfterBreak="0">
    <w:nsid w:val="643C0FF4"/>
    <w:multiLevelType w:val="hybridMultilevel"/>
    <w:tmpl w:val="75B40CA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3EE48A3"/>
    <w:multiLevelType w:val="hybridMultilevel"/>
    <w:tmpl w:val="BF72F5D2"/>
    <w:lvl w:ilvl="0" w:tplc="0EE6149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78ED6C9F"/>
    <w:multiLevelType w:val="hybridMultilevel"/>
    <w:tmpl w:val="D374A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5"/>
  </w:num>
  <w:num w:numId="2">
    <w:abstractNumId w:val="2"/>
  </w:num>
  <w:num w:numId="3">
    <w:abstractNumId w:val="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0"/>
  </w:num>
  <w:num w:numId="7">
    <w:abstractNumId w:val="3"/>
  </w:num>
  <w:num w:numId="8">
    <w:abstractNumId w:val="1"/>
  </w:num>
  <w:num w:numId="9">
    <w:abstractNumId w:val="7"/>
  </w:num>
  <w:num w:numId="10">
    <w:abstractNumId w:val="8"/>
  </w:num>
  <w:num w:numId="11">
    <w:abstractNumId w:val="0"/>
  </w:num>
  <w:num w:numId="12">
    <w:abstractNumId w:val="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AFD"/>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83A"/>
    <w:rsid w:val="00047A25"/>
    <w:rsid w:val="00047E38"/>
    <w:rsid w:val="00047E9E"/>
    <w:rsid w:val="0005036B"/>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4D6"/>
    <w:rsid w:val="00087974"/>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1BA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1CD"/>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B49"/>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4FCE"/>
    <w:rsid w:val="000E558F"/>
    <w:rsid w:val="000E5592"/>
    <w:rsid w:val="000E5C93"/>
    <w:rsid w:val="000E6341"/>
    <w:rsid w:val="000E68DA"/>
    <w:rsid w:val="000E6C51"/>
    <w:rsid w:val="000E6F58"/>
    <w:rsid w:val="000E7182"/>
    <w:rsid w:val="000E71A3"/>
    <w:rsid w:val="000E72D5"/>
    <w:rsid w:val="000E74AC"/>
    <w:rsid w:val="000F0CB4"/>
    <w:rsid w:val="000F0F1C"/>
    <w:rsid w:val="000F2185"/>
    <w:rsid w:val="000F22FE"/>
    <w:rsid w:val="000F251F"/>
    <w:rsid w:val="000F2617"/>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0A26"/>
    <w:rsid w:val="00111746"/>
    <w:rsid w:val="00111DBB"/>
    <w:rsid w:val="00111F07"/>
    <w:rsid w:val="00112988"/>
    <w:rsid w:val="00113015"/>
    <w:rsid w:val="001131FD"/>
    <w:rsid w:val="00113629"/>
    <w:rsid w:val="001136D3"/>
    <w:rsid w:val="0011420D"/>
    <w:rsid w:val="001148BC"/>
    <w:rsid w:val="001149CC"/>
    <w:rsid w:val="00114BA6"/>
    <w:rsid w:val="00114CC0"/>
    <w:rsid w:val="0011502F"/>
    <w:rsid w:val="0011507B"/>
    <w:rsid w:val="00115C86"/>
    <w:rsid w:val="00115DB1"/>
    <w:rsid w:val="00115E6B"/>
    <w:rsid w:val="00116272"/>
    <w:rsid w:val="00116376"/>
    <w:rsid w:val="001166AB"/>
    <w:rsid w:val="00116D62"/>
    <w:rsid w:val="00117625"/>
    <w:rsid w:val="00120292"/>
    <w:rsid w:val="0012048A"/>
    <w:rsid w:val="0012069D"/>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B6"/>
    <w:rsid w:val="00140BE0"/>
    <w:rsid w:val="00140FA7"/>
    <w:rsid w:val="001419FB"/>
    <w:rsid w:val="00141EE7"/>
    <w:rsid w:val="001425F5"/>
    <w:rsid w:val="001433DD"/>
    <w:rsid w:val="00143643"/>
    <w:rsid w:val="00144BB9"/>
    <w:rsid w:val="0014538F"/>
    <w:rsid w:val="0014582C"/>
    <w:rsid w:val="00145D61"/>
    <w:rsid w:val="00145F32"/>
    <w:rsid w:val="00146317"/>
    <w:rsid w:val="0014639D"/>
    <w:rsid w:val="00146C83"/>
    <w:rsid w:val="00146D8A"/>
    <w:rsid w:val="001471C8"/>
    <w:rsid w:val="0014732A"/>
    <w:rsid w:val="00147FCE"/>
    <w:rsid w:val="00150B44"/>
    <w:rsid w:val="00150BAE"/>
    <w:rsid w:val="00150CF7"/>
    <w:rsid w:val="00151485"/>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28B"/>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1C2"/>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2B60"/>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501"/>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6AA"/>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AA0"/>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8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229"/>
    <w:rsid w:val="002766F9"/>
    <w:rsid w:val="0027711B"/>
    <w:rsid w:val="00277316"/>
    <w:rsid w:val="00277453"/>
    <w:rsid w:val="00277DD9"/>
    <w:rsid w:val="0028019C"/>
    <w:rsid w:val="0028167B"/>
    <w:rsid w:val="00281AA4"/>
    <w:rsid w:val="0028266C"/>
    <w:rsid w:val="00282679"/>
    <w:rsid w:val="00283424"/>
    <w:rsid w:val="00283DD1"/>
    <w:rsid w:val="002843D9"/>
    <w:rsid w:val="00285309"/>
    <w:rsid w:val="0028546D"/>
    <w:rsid w:val="002864B2"/>
    <w:rsid w:val="00286B88"/>
    <w:rsid w:val="00286DE5"/>
    <w:rsid w:val="00287E1C"/>
    <w:rsid w:val="002904EF"/>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615"/>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398F"/>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0DA7"/>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0D5"/>
    <w:rsid w:val="002D1C47"/>
    <w:rsid w:val="002D1F7F"/>
    <w:rsid w:val="002D2928"/>
    <w:rsid w:val="002D2D27"/>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98F"/>
    <w:rsid w:val="00324C3F"/>
    <w:rsid w:val="00324D82"/>
    <w:rsid w:val="0032570C"/>
    <w:rsid w:val="003259B8"/>
    <w:rsid w:val="00325F6D"/>
    <w:rsid w:val="00326464"/>
    <w:rsid w:val="00326BB0"/>
    <w:rsid w:val="00326E8E"/>
    <w:rsid w:val="00326F37"/>
    <w:rsid w:val="00327676"/>
    <w:rsid w:val="00327DD4"/>
    <w:rsid w:val="00330120"/>
    <w:rsid w:val="00330180"/>
    <w:rsid w:val="00330585"/>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CB8"/>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3F4D"/>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06"/>
    <w:rsid w:val="0038334A"/>
    <w:rsid w:val="00383658"/>
    <w:rsid w:val="00383839"/>
    <w:rsid w:val="00383898"/>
    <w:rsid w:val="0038391D"/>
    <w:rsid w:val="00383ACB"/>
    <w:rsid w:val="00383DF1"/>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A52"/>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B0B"/>
    <w:rsid w:val="003A7F6E"/>
    <w:rsid w:val="003B0016"/>
    <w:rsid w:val="003B0C64"/>
    <w:rsid w:val="003B0D68"/>
    <w:rsid w:val="003B211C"/>
    <w:rsid w:val="003B2660"/>
    <w:rsid w:val="003B28B7"/>
    <w:rsid w:val="003B31F4"/>
    <w:rsid w:val="003B3B43"/>
    <w:rsid w:val="003B402D"/>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DA6"/>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229"/>
    <w:rsid w:val="003D53DD"/>
    <w:rsid w:val="003D5440"/>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391"/>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22"/>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7A4"/>
    <w:rsid w:val="004079B2"/>
    <w:rsid w:val="00407B3E"/>
    <w:rsid w:val="004106BB"/>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482"/>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422"/>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396"/>
    <w:rsid w:val="0046557C"/>
    <w:rsid w:val="004656C4"/>
    <w:rsid w:val="00465A64"/>
    <w:rsid w:val="00466005"/>
    <w:rsid w:val="004662B2"/>
    <w:rsid w:val="00466E30"/>
    <w:rsid w:val="00466F1E"/>
    <w:rsid w:val="004672B1"/>
    <w:rsid w:val="004678F1"/>
    <w:rsid w:val="00467BE1"/>
    <w:rsid w:val="00467FDD"/>
    <w:rsid w:val="004718FD"/>
    <w:rsid w:val="00471C89"/>
    <w:rsid w:val="004721D7"/>
    <w:rsid w:val="00472203"/>
    <w:rsid w:val="0047267A"/>
    <w:rsid w:val="00472B2F"/>
    <w:rsid w:val="00472EEC"/>
    <w:rsid w:val="00473992"/>
    <w:rsid w:val="004741E3"/>
    <w:rsid w:val="004746D0"/>
    <w:rsid w:val="00474CAE"/>
    <w:rsid w:val="0047558D"/>
    <w:rsid w:val="0047601E"/>
    <w:rsid w:val="0047651B"/>
    <w:rsid w:val="004767EC"/>
    <w:rsid w:val="00477A24"/>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87540"/>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39D"/>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CC"/>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8CE"/>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2A5"/>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377B"/>
    <w:rsid w:val="00564311"/>
    <w:rsid w:val="00564773"/>
    <w:rsid w:val="0056486B"/>
    <w:rsid w:val="00564BED"/>
    <w:rsid w:val="00564E58"/>
    <w:rsid w:val="00565584"/>
    <w:rsid w:val="0056625C"/>
    <w:rsid w:val="0056632B"/>
    <w:rsid w:val="0056664C"/>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63F6"/>
    <w:rsid w:val="0058673A"/>
    <w:rsid w:val="00586A9F"/>
    <w:rsid w:val="00586B8E"/>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791"/>
    <w:rsid w:val="005C0DCA"/>
    <w:rsid w:val="005C1FEE"/>
    <w:rsid w:val="005C21E7"/>
    <w:rsid w:val="005C267D"/>
    <w:rsid w:val="005C295E"/>
    <w:rsid w:val="005C2995"/>
    <w:rsid w:val="005C2BBC"/>
    <w:rsid w:val="005C2F07"/>
    <w:rsid w:val="005C30F2"/>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5C7"/>
    <w:rsid w:val="005E2992"/>
    <w:rsid w:val="005E2AF7"/>
    <w:rsid w:val="005E2C73"/>
    <w:rsid w:val="005E336C"/>
    <w:rsid w:val="005E3AB6"/>
    <w:rsid w:val="005E4681"/>
    <w:rsid w:val="005E4AF2"/>
    <w:rsid w:val="005E4B08"/>
    <w:rsid w:val="005E4DDB"/>
    <w:rsid w:val="005E61B2"/>
    <w:rsid w:val="005E63B2"/>
    <w:rsid w:val="005E654B"/>
    <w:rsid w:val="005E65E9"/>
    <w:rsid w:val="005E6947"/>
    <w:rsid w:val="005E6E3C"/>
    <w:rsid w:val="005E7155"/>
    <w:rsid w:val="005E7228"/>
    <w:rsid w:val="005E7383"/>
    <w:rsid w:val="005E7567"/>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5F77D1"/>
    <w:rsid w:val="00600A8E"/>
    <w:rsid w:val="00601150"/>
    <w:rsid w:val="006011A4"/>
    <w:rsid w:val="006011C5"/>
    <w:rsid w:val="00601329"/>
    <w:rsid w:val="006017E2"/>
    <w:rsid w:val="00602421"/>
    <w:rsid w:val="00602A6F"/>
    <w:rsid w:val="00603D68"/>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0CE"/>
    <w:rsid w:val="006433AB"/>
    <w:rsid w:val="00643765"/>
    <w:rsid w:val="006440B0"/>
    <w:rsid w:val="00644195"/>
    <w:rsid w:val="0064542C"/>
    <w:rsid w:val="006457A5"/>
    <w:rsid w:val="00645B2E"/>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E74"/>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2D0C"/>
    <w:rsid w:val="0067335C"/>
    <w:rsid w:val="00673A51"/>
    <w:rsid w:val="00673A9F"/>
    <w:rsid w:val="00673E2D"/>
    <w:rsid w:val="00674367"/>
    <w:rsid w:val="006744CE"/>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7B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3E84"/>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429"/>
    <w:rsid w:val="006D2625"/>
    <w:rsid w:val="006D28D7"/>
    <w:rsid w:val="006D2CA2"/>
    <w:rsid w:val="006D2D7F"/>
    <w:rsid w:val="006D3972"/>
    <w:rsid w:val="006D4392"/>
    <w:rsid w:val="006D4A76"/>
    <w:rsid w:val="006D4D7E"/>
    <w:rsid w:val="006D5B86"/>
    <w:rsid w:val="006D6201"/>
    <w:rsid w:val="006D6E39"/>
    <w:rsid w:val="006D7723"/>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73"/>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37910"/>
    <w:rsid w:val="00740052"/>
    <w:rsid w:val="007400E8"/>
    <w:rsid w:val="00740238"/>
    <w:rsid w:val="00740494"/>
    <w:rsid w:val="00740AFD"/>
    <w:rsid w:val="00741046"/>
    <w:rsid w:val="007410AA"/>
    <w:rsid w:val="00741570"/>
    <w:rsid w:val="007416A3"/>
    <w:rsid w:val="00741AB6"/>
    <w:rsid w:val="00742EDD"/>
    <w:rsid w:val="00742EEB"/>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DB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3F1"/>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48C"/>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287"/>
    <w:rsid w:val="00782558"/>
    <w:rsid w:val="007826FA"/>
    <w:rsid w:val="00782C2E"/>
    <w:rsid w:val="00782CD2"/>
    <w:rsid w:val="007830CE"/>
    <w:rsid w:val="00783C62"/>
    <w:rsid w:val="00784081"/>
    <w:rsid w:val="0078492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261"/>
    <w:rsid w:val="007A537D"/>
    <w:rsid w:val="007A55AA"/>
    <w:rsid w:val="007A5836"/>
    <w:rsid w:val="007A5D5B"/>
    <w:rsid w:val="007A5E71"/>
    <w:rsid w:val="007A666E"/>
    <w:rsid w:val="007A700F"/>
    <w:rsid w:val="007A76CC"/>
    <w:rsid w:val="007A7982"/>
    <w:rsid w:val="007A79DA"/>
    <w:rsid w:val="007A7C89"/>
    <w:rsid w:val="007A7FA6"/>
    <w:rsid w:val="007B01E2"/>
    <w:rsid w:val="007B0311"/>
    <w:rsid w:val="007B0B8B"/>
    <w:rsid w:val="007B0D0D"/>
    <w:rsid w:val="007B0D3F"/>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4C"/>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0B2"/>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2D9"/>
    <w:rsid w:val="00821912"/>
    <w:rsid w:val="00822643"/>
    <w:rsid w:val="0082293F"/>
    <w:rsid w:val="00822E25"/>
    <w:rsid w:val="008232D1"/>
    <w:rsid w:val="008236E8"/>
    <w:rsid w:val="00824389"/>
    <w:rsid w:val="00824392"/>
    <w:rsid w:val="008245DA"/>
    <w:rsid w:val="00825067"/>
    <w:rsid w:val="008256D6"/>
    <w:rsid w:val="0082576A"/>
    <w:rsid w:val="00825CBB"/>
    <w:rsid w:val="008263E9"/>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C44"/>
    <w:rsid w:val="00841E4A"/>
    <w:rsid w:val="008422EC"/>
    <w:rsid w:val="0084245D"/>
    <w:rsid w:val="00842C7F"/>
    <w:rsid w:val="00843E1E"/>
    <w:rsid w:val="00844279"/>
    <w:rsid w:val="0084429F"/>
    <w:rsid w:val="008448E0"/>
    <w:rsid w:val="00844916"/>
    <w:rsid w:val="00844FED"/>
    <w:rsid w:val="00845238"/>
    <w:rsid w:val="00845969"/>
    <w:rsid w:val="00845A61"/>
    <w:rsid w:val="008465C6"/>
    <w:rsid w:val="008467B8"/>
    <w:rsid w:val="008469EE"/>
    <w:rsid w:val="00847346"/>
    <w:rsid w:val="00847359"/>
    <w:rsid w:val="00847A4A"/>
    <w:rsid w:val="00850321"/>
    <w:rsid w:val="008505AA"/>
    <w:rsid w:val="0085064A"/>
    <w:rsid w:val="00851C51"/>
    <w:rsid w:val="008526EF"/>
    <w:rsid w:val="00852F55"/>
    <w:rsid w:val="008533E8"/>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481"/>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9A3"/>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1FBF"/>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D91"/>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5E80"/>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F24"/>
    <w:rsid w:val="00917040"/>
    <w:rsid w:val="009171F5"/>
    <w:rsid w:val="00917A4C"/>
    <w:rsid w:val="00917A67"/>
    <w:rsid w:val="00920138"/>
    <w:rsid w:val="00920678"/>
    <w:rsid w:val="00920947"/>
    <w:rsid w:val="00922191"/>
    <w:rsid w:val="0092226E"/>
    <w:rsid w:val="009224D0"/>
    <w:rsid w:val="00922BAC"/>
    <w:rsid w:val="00922EE0"/>
    <w:rsid w:val="00923009"/>
    <w:rsid w:val="00923640"/>
    <w:rsid w:val="00923900"/>
    <w:rsid w:val="00923E4E"/>
    <w:rsid w:val="00923E89"/>
    <w:rsid w:val="0092438D"/>
    <w:rsid w:val="009246E5"/>
    <w:rsid w:val="00924ECD"/>
    <w:rsid w:val="00926554"/>
    <w:rsid w:val="00926C88"/>
    <w:rsid w:val="00926DDC"/>
    <w:rsid w:val="00927525"/>
    <w:rsid w:val="00927577"/>
    <w:rsid w:val="00927999"/>
    <w:rsid w:val="00927AFB"/>
    <w:rsid w:val="00927BD5"/>
    <w:rsid w:val="00930308"/>
    <w:rsid w:val="00931194"/>
    <w:rsid w:val="0093124D"/>
    <w:rsid w:val="009314FE"/>
    <w:rsid w:val="009317DB"/>
    <w:rsid w:val="009318D5"/>
    <w:rsid w:val="009318F0"/>
    <w:rsid w:val="0093204F"/>
    <w:rsid w:val="009332D9"/>
    <w:rsid w:val="00933F8F"/>
    <w:rsid w:val="00934200"/>
    <w:rsid w:val="0093427C"/>
    <w:rsid w:val="009348FC"/>
    <w:rsid w:val="0093517B"/>
    <w:rsid w:val="009355EA"/>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288"/>
    <w:rsid w:val="0098434B"/>
    <w:rsid w:val="00984591"/>
    <w:rsid w:val="00984CFE"/>
    <w:rsid w:val="00985284"/>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1FD0"/>
    <w:rsid w:val="009A274E"/>
    <w:rsid w:val="009A30EF"/>
    <w:rsid w:val="009A31AD"/>
    <w:rsid w:val="009A3CAE"/>
    <w:rsid w:val="009A415B"/>
    <w:rsid w:val="009A5A47"/>
    <w:rsid w:val="009A662F"/>
    <w:rsid w:val="009A6A7F"/>
    <w:rsid w:val="009A6EB9"/>
    <w:rsid w:val="009A729F"/>
    <w:rsid w:val="009A7391"/>
    <w:rsid w:val="009A7793"/>
    <w:rsid w:val="009A7EC9"/>
    <w:rsid w:val="009B09FE"/>
    <w:rsid w:val="009B0B6A"/>
    <w:rsid w:val="009B0C33"/>
    <w:rsid w:val="009B103A"/>
    <w:rsid w:val="009B1351"/>
    <w:rsid w:val="009B15F2"/>
    <w:rsid w:val="009B1AA6"/>
    <w:rsid w:val="009B1BC5"/>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1B5C"/>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B92"/>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BF1"/>
    <w:rsid w:val="009F1CCE"/>
    <w:rsid w:val="009F2046"/>
    <w:rsid w:val="009F23C2"/>
    <w:rsid w:val="009F26DC"/>
    <w:rsid w:val="009F2705"/>
    <w:rsid w:val="009F2CCB"/>
    <w:rsid w:val="009F40B2"/>
    <w:rsid w:val="009F42AA"/>
    <w:rsid w:val="009F473C"/>
    <w:rsid w:val="009F4A50"/>
    <w:rsid w:val="009F5384"/>
    <w:rsid w:val="009F5915"/>
    <w:rsid w:val="009F5E8B"/>
    <w:rsid w:val="009F6474"/>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6DC"/>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119"/>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5F19"/>
    <w:rsid w:val="00A766B4"/>
    <w:rsid w:val="00A76DA1"/>
    <w:rsid w:val="00A76F30"/>
    <w:rsid w:val="00A770A2"/>
    <w:rsid w:val="00A773B8"/>
    <w:rsid w:val="00A777C8"/>
    <w:rsid w:val="00A77A85"/>
    <w:rsid w:val="00A77B26"/>
    <w:rsid w:val="00A807F2"/>
    <w:rsid w:val="00A80F21"/>
    <w:rsid w:val="00A81140"/>
    <w:rsid w:val="00A81414"/>
    <w:rsid w:val="00A81A4A"/>
    <w:rsid w:val="00A82368"/>
    <w:rsid w:val="00A8285E"/>
    <w:rsid w:val="00A82C9E"/>
    <w:rsid w:val="00A834EE"/>
    <w:rsid w:val="00A839A4"/>
    <w:rsid w:val="00A83B78"/>
    <w:rsid w:val="00A83DD1"/>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16"/>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6E2"/>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5C2"/>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4F9"/>
    <w:rsid w:val="00AD65CD"/>
    <w:rsid w:val="00AD66B5"/>
    <w:rsid w:val="00AD6AAF"/>
    <w:rsid w:val="00AD743B"/>
    <w:rsid w:val="00AE0492"/>
    <w:rsid w:val="00AE07B5"/>
    <w:rsid w:val="00AE0C17"/>
    <w:rsid w:val="00AE18D5"/>
    <w:rsid w:val="00AE26E7"/>
    <w:rsid w:val="00AE27B1"/>
    <w:rsid w:val="00AE27D1"/>
    <w:rsid w:val="00AE281B"/>
    <w:rsid w:val="00AE2FE6"/>
    <w:rsid w:val="00AE3DC4"/>
    <w:rsid w:val="00AE4045"/>
    <w:rsid w:val="00AE4585"/>
    <w:rsid w:val="00AE45DB"/>
    <w:rsid w:val="00AE4B07"/>
    <w:rsid w:val="00AE5631"/>
    <w:rsid w:val="00AE67F7"/>
    <w:rsid w:val="00AE6C84"/>
    <w:rsid w:val="00AE6EA9"/>
    <w:rsid w:val="00AE6F5F"/>
    <w:rsid w:val="00AE7147"/>
    <w:rsid w:val="00AE7C22"/>
    <w:rsid w:val="00AE7F1F"/>
    <w:rsid w:val="00AE7F31"/>
    <w:rsid w:val="00AF0034"/>
    <w:rsid w:val="00AF0113"/>
    <w:rsid w:val="00AF05C4"/>
    <w:rsid w:val="00AF0B96"/>
    <w:rsid w:val="00AF1159"/>
    <w:rsid w:val="00AF156F"/>
    <w:rsid w:val="00AF1B03"/>
    <w:rsid w:val="00AF2340"/>
    <w:rsid w:val="00AF2575"/>
    <w:rsid w:val="00AF2BAE"/>
    <w:rsid w:val="00AF320B"/>
    <w:rsid w:val="00AF42BB"/>
    <w:rsid w:val="00AF4607"/>
    <w:rsid w:val="00AF5032"/>
    <w:rsid w:val="00AF54AB"/>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681D"/>
    <w:rsid w:val="00B271AA"/>
    <w:rsid w:val="00B277B4"/>
    <w:rsid w:val="00B3015F"/>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6A"/>
    <w:rsid w:val="00B551A5"/>
    <w:rsid w:val="00B551B4"/>
    <w:rsid w:val="00B55972"/>
    <w:rsid w:val="00B55BF1"/>
    <w:rsid w:val="00B56218"/>
    <w:rsid w:val="00B57D62"/>
    <w:rsid w:val="00B57E2A"/>
    <w:rsid w:val="00B57FE5"/>
    <w:rsid w:val="00B600B2"/>
    <w:rsid w:val="00B61526"/>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91C"/>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8A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07F"/>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476"/>
    <w:rsid w:val="00BC45B2"/>
    <w:rsid w:val="00BC4729"/>
    <w:rsid w:val="00BC5979"/>
    <w:rsid w:val="00BC5BEF"/>
    <w:rsid w:val="00BC6735"/>
    <w:rsid w:val="00BC770A"/>
    <w:rsid w:val="00BD0542"/>
    <w:rsid w:val="00BD05CA"/>
    <w:rsid w:val="00BD0C3F"/>
    <w:rsid w:val="00BD0F19"/>
    <w:rsid w:val="00BD13F2"/>
    <w:rsid w:val="00BD1C8C"/>
    <w:rsid w:val="00BD1E82"/>
    <w:rsid w:val="00BD23E1"/>
    <w:rsid w:val="00BD2733"/>
    <w:rsid w:val="00BD2AE7"/>
    <w:rsid w:val="00BD3215"/>
    <w:rsid w:val="00BD3A1B"/>
    <w:rsid w:val="00BD3D97"/>
    <w:rsid w:val="00BD41E6"/>
    <w:rsid w:val="00BD44FE"/>
    <w:rsid w:val="00BD4B33"/>
    <w:rsid w:val="00BD4F5C"/>
    <w:rsid w:val="00BD565F"/>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1C06"/>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65A"/>
    <w:rsid w:val="00C03F7A"/>
    <w:rsid w:val="00C0436A"/>
    <w:rsid w:val="00C0486E"/>
    <w:rsid w:val="00C04CCB"/>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0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2DC6"/>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312"/>
    <w:rsid w:val="00C34458"/>
    <w:rsid w:val="00C34D8B"/>
    <w:rsid w:val="00C34EC6"/>
    <w:rsid w:val="00C34EFF"/>
    <w:rsid w:val="00C350D4"/>
    <w:rsid w:val="00C355C2"/>
    <w:rsid w:val="00C355F5"/>
    <w:rsid w:val="00C36441"/>
    <w:rsid w:val="00C364B4"/>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0A5"/>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3AF"/>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0F3F"/>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150"/>
    <w:rsid w:val="00CB01EB"/>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472"/>
    <w:rsid w:val="00CC55EF"/>
    <w:rsid w:val="00CC56D5"/>
    <w:rsid w:val="00CC5913"/>
    <w:rsid w:val="00CC5988"/>
    <w:rsid w:val="00CC5CB4"/>
    <w:rsid w:val="00CC5E19"/>
    <w:rsid w:val="00CC608A"/>
    <w:rsid w:val="00CC6AB2"/>
    <w:rsid w:val="00CC72EF"/>
    <w:rsid w:val="00CC7872"/>
    <w:rsid w:val="00CC7989"/>
    <w:rsid w:val="00CC7BDB"/>
    <w:rsid w:val="00CC7C67"/>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915"/>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CF7E26"/>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0B7"/>
    <w:rsid w:val="00D16391"/>
    <w:rsid w:val="00D16559"/>
    <w:rsid w:val="00D16A92"/>
    <w:rsid w:val="00D16CAB"/>
    <w:rsid w:val="00D16EF4"/>
    <w:rsid w:val="00D1705D"/>
    <w:rsid w:val="00D17EAC"/>
    <w:rsid w:val="00D17ECD"/>
    <w:rsid w:val="00D20212"/>
    <w:rsid w:val="00D205A3"/>
    <w:rsid w:val="00D2095A"/>
    <w:rsid w:val="00D20A11"/>
    <w:rsid w:val="00D20A8B"/>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8BD"/>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ABF"/>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724"/>
    <w:rsid w:val="00D66DEF"/>
    <w:rsid w:val="00D67464"/>
    <w:rsid w:val="00D67770"/>
    <w:rsid w:val="00D67B93"/>
    <w:rsid w:val="00D71480"/>
    <w:rsid w:val="00D7177B"/>
    <w:rsid w:val="00D7223A"/>
    <w:rsid w:val="00D72581"/>
    <w:rsid w:val="00D72689"/>
    <w:rsid w:val="00D7271E"/>
    <w:rsid w:val="00D72A1B"/>
    <w:rsid w:val="00D72A7D"/>
    <w:rsid w:val="00D72BF6"/>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5C8"/>
    <w:rsid w:val="00D8363F"/>
    <w:rsid w:val="00D836BE"/>
    <w:rsid w:val="00D83902"/>
    <w:rsid w:val="00D8432A"/>
    <w:rsid w:val="00D849A5"/>
    <w:rsid w:val="00D84ABB"/>
    <w:rsid w:val="00D84E76"/>
    <w:rsid w:val="00D84F12"/>
    <w:rsid w:val="00D8682D"/>
    <w:rsid w:val="00D86DB5"/>
    <w:rsid w:val="00D87A8E"/>
    <w:rsid w:val="00D87DDC"/>
    <w:rsid w:val="00D9016A"/>
    <w:rsid w:val="00D904BC"/>
    <w:rsid w:val="00D90F34"/>
    <w:rsid w:val="00D91286"/>
    <w:rsid w:val="00D91438"/>
    <w:rsid w:val="00D9143D"/>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0A4"/>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619"/>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9C7"/>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CB5"/>
    <w:rsid w:val="00E17E39"/>
    <w:rsid w:val="00E17EFF"/>
    <w:rsid w:val="00E20091"/>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4A78"/>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8F5"/>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0B6"/>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3FDD"/>
    <w:rsid w:val="00E84493"/>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59DB"/>
    <w:rsid w:val="00E95DA2"/>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579"/>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98A"/>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37E"/>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256"/>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B62"/>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399"/>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BA6"/>
    <w:rsid w:val="00F15FC2"/>
    <w:rsid w:val="00F15FED"/>
    <w:rsid w:val="00F1614C"/>
    <w:rsid w:val="00F164F8"/>
    <w:rsid w:val="00F1650B"/>
    <w:rsid w:val="00F16ADE"/>
    <w:rsid w:val="00F17345"/>
    <w:rsid w:val="00F17AC9"/>
    <w:rsid w:val="00F212DD"/>
    <w:rsid w:val="00F218FF"/>
    <w:rsid w:val="00F22044"/>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5433"/>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B2"/>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0C"/>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13"/>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7024E"/>
    <w:rsid w:val="00F705FE"/>
    <w:rsid w:val="00F70754"/>
    <w:rsid w:val="00F70D8D"/>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AC6"/>
    <w:rsid w:val="00F82D95"/>
    <w:rsid w:val="00F836A2"/>
    <w:rsid w:val="00F836BA"/>
    <w:rsid w:val="00F83D96"/>
    <w:rsid w:val="00F83EA1"/>
    <w:rsid w:val="00F842A4"/>
    <w:rsid w:val="00F84760"/>
    <w:rsid w:val="00F84F3E"/>
    <w:rsid w:val="00F84FBE"/>
    <w:rsid w:val="00F8531B"/>
    <w:rsid w:val="00F8561A"/>
    <w:rsid w:val="00F858FA"/>
    <w:rsid w:val="00F85D2F"/>
    <w:rsid w:val="00F85E1E"/>
    <w:rsid w:val="00F85FB2"/>
    <w:rsid w:val="00F86066"/>
    <w:rsid w:val="00F86A17"/>
    <w:rsid w:val="00F86B2F"/>
    <w:rsid w:val="00F8715B"/>
    <w:rsid w:val="00F87384"/>
    <w:rsid w:val="00F8760C"/>
    <w:rsid w:val="00F879E5"/>
    <w:rsid w:val="00F87BD0"/>
    <w:rsid w:val="00F90BE1"/>
    <w:rsid w:val="00F90F7A"/>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56A"/>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C5C"/>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817"/>
    <w:rsid w:val="00FC5C23"/>
    <w:rsid w:val="00FC63D5"/>
    <w:rsid w:val="00FC6528"/>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B18"/>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B39"/>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6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688132">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467328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0398548">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9099391">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3317283">
      <w:bodyDiv w:val="1"/>
      <w:marLeft w:val="0"/>
      <w:marRight w:val="0"/>
      <w:marTop w:val="0"/>
      <w:marBottom w:val="0"/>
      <w:divBdr>
        <w:top w:val="none" w:sz="0" w:space="0" w:color="auto"/>
        <w:left w:val="none" w:sz="0" w:space="0" w:color="auto"/>
        <w:bottom w:val="none" w:sz="0" w:space="0" w:color="auto"/>
        <w:right w:val="none" w:sz="0" w:space="0" w:color="auto"/>
      </w:divBdr>
    </w:div>
    <w:div w:id="233666192">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4870480">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50619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24501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6425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9402455">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3627429">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063238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391400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0661063">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3337542">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5737262">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836656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2953223">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9763238">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761050">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851960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9228189">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5807115">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89823249">
      <w:bodyDiv w:val="1"/>
      <w:marLeft w:val="0"/>
      <w:marRight w:val="0"/>
      <w:marTop w:val="0"/>
      <w:marBottom w:val="0"/>
      <w:divBdr>
        <w:top w:val="none" w:sz="0" w:space="0" w:color="auto"/>
        <w:left w:val="none" w:sz="0" w:space="0" w:color="auto"/>
        <w:bottom w:val="none" w:sz="0" w:space="0" w:color="auto"/>
        <w:right w:val="none" w:sz="0" w:space="0" w:color="auto"/>
      </w:divBdr>
      <w:divsChild>
        <w:div w:id="134952336">
          <w:marLeft w:val="0"/>
          <w:marRight w:val="0"/>
          <w:marTop w:val="0"/>
          <w:marBottom w:val="0"/>
          <w:divBdr>
            <w:top w:val="none" w:sz="0" w:space="0" w:color="auto"/>
            <w:left w:val="none" w:sz="0" w:space="0" w:color="auto"/>
            <w:bottom w:val="none" w:sz="0" w:space="0" w:color="auto"/>
            <w:right w:val="none" w:sz="0" w:space="0" w:color="auto"/>
          </w:divBdr>
        </w:div>
      </w:divsChild>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191059">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50866">
      <w:bodyDiv w:val="1"/>
      <w:marLeft w:val="0"/>
      <w:marRight w:val="0"/>
      <w:marTop w:val="0"/>
      <w:marBottom w:val="0"/>
      <w:divBdr>
        <w:top w:val="none" w:sz="0" w:space="0" w:color="auto"/>
        <w:left w:val="none" w:sz="0" w:space="0" w:color="auto"/>
        <w:bottom w:val="none" w:sz="0" w:space="0" w:color="auto"/>
        <w:right w:val="none" w:sz="0" w:space="0" w:color="auto"/>
      </w:divBdr>
    </w:div>
    <w:div w:id="2103530154">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4373742">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5D40E-F04E-440B-935F-9A4BB60F3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39</Pages>
  <Words>8692</Words>
  <Characters>47807</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2022-10-21T03:27:00Z</cp:lastPrinted>
  <dcterms:created xsi:type="dcterms:W3CDTF">2022-10-13T20:06:00Z</dcterms:created>
  <dcterms:modified xsi:type="dcterms:W3CDTF">2022-11-09T21:11:00Z</dcterms:modified>
</cp:coreProperties>
</file>