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7F940" w14:textId="674DDB8E" w:rsidR="00662C69" w:rsidRPr="005F19A4" w:rsidRDefault="009B11D6" w:rsidP="0063123D">
      <w:pPr>
        <w:tabs>
          <w:tab w:val="left" w:pos="3465"/>
        </w:tabs>
        <w:spacing w:line="360" w:lineRule="auto"/>
        <w:jc w:val="both"/>
        <w:rPr>
          <w:rFonts w:ascii="Palatino Linotype" w:hAnsi="Palatino Linotype"/>
          <w:color w:val="000000" w:themeColor="text1"/>
        </w:rPr>
      </w:pPr>
      <w:r w:rsidRPr="005F19A4">
        <w:rPr>
          <w:rFonts w:ascii="Palatino Linotype" w:hAnsi="Palatino Linotype"/>
          <w:color w:val="000000" w:themeColor="text1"/>
        </w:rPr>
        <w:t>R</w:t>
      </w:r>
      <w:r w:rsidR="00662C69" w:rsidRPr="005F19A4">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F19A4">
        <w:rPr>
          <w:rFonts w:ascii="Palatino Linotype" w:hAnsi="Palatino Linotype"/>
          <w:color w:val="000000" w:themeColor="text1"/>
        </w:rPr>
        <w:t>icipios, con</w:t>
      </w:r>
      <w:r w:rsidR="00662C69" w:rsidRPr="005F19A4">
        <w:rPr>
          <w:rFonts w:ascii="Palatino Linotype" w:hAnsi="Palatino Linotype"/>
          <w:color w:val="000000" w:themeColor="text1"/>
        </w:rPr>
        <w:t xml:space="preserve"> </w:t>
      </w:r>
      <w:r w:rsidR="00485DB6" w:rsidRPr="005F19A4">
        <w:rPr>
          <w:rFonts w:ascii="Palatino Linotype" w:hAnsi="Palatino Linotype"/>
          <w:color w:val="000000" w:themeColor="text1"/>
        </w:rPr>
        <w:t xml:space="preserve">domicilio </w:t>
      </w:r>
      <w:r w:rsidR="00662C69" w:rsidRPr="005F19A4">
        <w:rPr>
          <w:rFonts w:ascii="Palatino Linotype" w:hAnsi="Palatino Linotype"/>
          <w:color w:val="000000" w:themeColor="text1"/>
        </w:rPr>
        <w:t xml:space="preserve">en Metepec, Estado de México; de </w:t>
      </w:r>
      <w:r w:rsidR="004C4EFE" w:rsidRPr="005F19A4">
        <w:rPr>
          <w:rFonts w:ascii="Palatino Linotype" w:hAnsi="Palatino Linotype"/>
          <w:color w:val="000000" w:themeColor="text1"/>
        </w:rPr>
        <w:t>veintiuno</w:t>
      </w:r>
      <w:r w:rsidR="007076C5" w:rsidRPr="005F19A4">
        <w:rPr>
          <w:rFonts w:ascii="Palatino Linotype" w:hAnsi="Palatino Linotype"/>
          <w:color w:val="000000" w:themeColor="text1"/>
        </w:rPr>
        <w:t xml:space="preserve"> (</w:t>
      </w:r>
      <w:r w:rsidR="004C4EFE" w:rsidRPr="005F19A4">
        <w:rPr>
          <w:rFonts w:ascii="Palatino Linotype" w:hAnsi="Palatino Linotype"/>
          <w:color w:val="000000" w:themeColor="text1"/>
        </w:rPr>
        <w:t>21</w:t>
      </w:r>
      <w:r w:rsidR="007076C5" w:rsidRPr="005F19A4">
        <w:rPr>
          <w:rFonts w:ascii="Palatino Linotype" w:hAnsi="Palatino Linotype"/>
          <w:color w:val="000000" w:themeColor="text1"/>
        </w:rPr>
        <w:t xml:space="preserve">) de </w:t>
      </w:r>
      <w:r w:rsidR="00095A90" w:rsidRPr="005F19A4">
        <w:rPr>
          <w:rFonts w:ascii="Palatino Linotype" w:hAnsi="Palatino Linotype"/>
          <w:color w:val="000000" w:themeColor="text1"/>
        </w:rPr>
        <w:t>junio</w:t>
      </w:r>
      <w:r w:rsidR="002D1AA7" w:rsidRPr="005F19A4">
        <w:rPr>
          <w:rFonts w:ascii="Palatino Linotype" w:hAnsi="Palatino Linotype"/>
          <w:color w:val="000000" w:themeColor="text1"/>
        </w:rPr>
        <w:t xml:space="preserve"> de dos mil veinti</w:t>
      </w:r>
      <w:r w:rsidR="00384F2B" w:rsidRPr="005F19A4">
        <w:rPr>
          <w:rFonts w:ascii="Palatino Linotype" w:hAnsi="Palatino Linotype"/>
          <w:color w:val="000000" w:themeColor="text1"/>
        </w:rPr>
        <w:t>dós</w:t>
      </w:r>
      <w:r w:rsidR="00662C69" w:rsidRPr="005F19A4">
        <w:rPr>
          <w:rFonts w:ascii="Palatino Linotype" w:hAnsi="Palatino Linotype"/>
          <w:color w:val="000000" w:themeColor="text1"/>
        </w:rPr>
        <w:t>.</w:t>
      </w:r>
    </w:p>
    <w:p w14:paraId="1181C59D" w14:textId="77777777" w:rsidR="00B31E90" w:rsidRPr="005F19A4" w:rsidRDefault="00B31E90" w:rsidP="0063123D">
      <w:pPr>
        <w:tabs>
          <w:tab w:val="left" w:pos="3465"/>
        </w:tabs>
        <w:spacing w:line="360" w:lineRule="auto"/>
        <w:jc w:val="both"/>
        <w:rPr>
          <w:rFonts w:ascii="Palatino Linotype" w:hAnsi="Palatino Linotype"/>
          <w:color w:val="000000" w:themeColor="text1"/>
        </w:rPr>
      </w:pPr>
    </w:p>
    <w:p w14:paraId="04F87235" w14:textId="4687AE2B" w:rsidR="005F0007" w:rsidRPr="005F19A4" w:rsidRDefault="00662C69" w:rsidP="0063123D">
      <w:pPr>
        <w:spacing w:line="360" w:lineRule="auto"/>
        <w:jc w:val="both"/>
        <w:rPr>
          <w:rFonts w:ascii="Palatino Linotype" w:eastAsia="Times New Roman" w:hAnsi="Palatino Linotype" w:cs="Times New Roman"/>
          <w:color w:val="000000" w:themeColor="text1"/>
        </w:rPr>
      </w:pPr>
      <w:r w:rsidRPr="005F19A4">
        <w:rPr>
          <w:rFonts w:ascii="Palatino Linotype" w:hAnsi="Palatino Linotype"/>
          <w:b/>
          <w:color w:val="000000" w:themeColor="text1"/>
        </w:rPr>
        <w:t>VISTO</w:t>
      </w:r>
      <w:r w:rsidRPr="005F19A4">
        <w:rPr>
          <w:rFonts w:ascii="Palatino Linotype" w:hAnsi="Palatino Linotype"/>
          <w:color w:val="000000" w:themeColor="text1"/>
        </w:rPr>
        <w:t xml:space="preserve"> el expediente electrónico for</w:t>
      </w:r>
      <w:r w:rsidR="00D37494" w:rsidRPr="005F19A4">
        <w:rPr>
          <w:rFonts w:ascii="Palatino Linotype" w:hAnsi="Palatino Linotype"/>
          <w:color w:val="000000" w:themeColor="text1"/>
        </w:rPr>
        <w:t>mado con motivo del</w:t>
      </w:r>
      <w:r w:rsidRPr="005F19A4">
        <w:rPr>
          <w:rFonts w:ascii="Palatino Linotype" w:hAnsi="Palatino Linotype"/>
          <w:color w:val="000000" w:themeColor="text1"/>
        </w:rPr>
        <w:t xml:space="preserve"> recurso de revisión </w:t>
      </w:r>
      <w:r w:rsidR="00BB2C2D" w:rsidRPr="005F19A4">
        <w:rPr>
          <w:rFonts w:ascii="Palatino Linotype" w:hAnsi="Palatino Linotype"/>
          <w:b/>
          <w:szCs w:val="22"/>
        </w:rPr>
        <w:t>0</w:t>
      </w:r>
      <w:r w:rsidR="00095A90" w:rsidRPr="005F19A4">
        <w:rPr>
          <w:rFonts w:ascii="Palatino Linotype" w:hAnsi="Palatino Linotype"/>
          <w:b/>
          <w:szCs w:val="22"/>
        </w:rPr>
        <w:t>5163</w:t>
      </w:r>
      <w:r w:rsidR="00BB2C2D" w:rsidRPr="005F19A4">
        <w:rPr>
          <w:rFonts w:ascii="Palatino Linotype" w:hAnsi="Palatino Linotype"/>
          <w:b/>
          <w:szCs w:val="22"/>
        </w:rPr>
        <w:t>/INFOEM/IP/RR/2022</w:t>
      </w:r>
      <w:r w:rsidR="005F1362" w:rsidRPr="005F19A4">
        <w:rPr>
          <w:rFonts w:ascii="Palatino Linotype" w:eastAsia="Times New Roman" w:hAnsi="Palatino Linotype" w:cs="Arial"/>
          <w:bCs/>
          <w:color w:val="000000" w:themeColor="text1"/>
        </w:rPr>
        <w:t xml:space="preserve">, </w:t>
      </w:r>
      <w:r w:rsidR="006B31E7" w:rsidRPr="005F19A4">
        <w:rPr>
          <w:rFonts w:ascii="Palatino Linotype" w:eastAsia="Times New Roman" w:hAnsi="Palatino Linotype" w:cs="Times New Roman"/>
          <w:color w:val="000000" w:themeColor="text1"/>
        </w:rPr>
        <w:t>interpuesto por</w:t>
      </w:r>
      <w:r w:rsidR="0078249C" w:rsidRPr="005F19A4">
        <w:rPr>
          <w:rFonts w:ascii="Palatino Linotype" w:eastAsia="Times New Roman" w:hAnsi="Palatino Linotype" w:cs="Times New Roman"/>
          <w:color w:val="000000" w:themeColor="text1"/>
        </w:rPr>
        <w:t xml:space="preserve"> </w:t>
      </w:r>
      <w:r w:rsidR="00D54D53">
        <w:rPr>
          <w:rFonts w:ascii="Palatino Linotype" w:hAnsi="Palatino Linotype"/>
          <w:b/>
          <w:sz w:val="22"/>
          <w:szCs w:val="22"/>
        </w:rPr>
        <w:t>XXXX XXXXXXX XXXXXXX</w:t>
      </w:r>
      <w:bookmarkStart w:id="0" w:name="_GoBack"/>
      <w:bookmarkEnd w:id="0"/>
      <w:r w:rsidR="007076C5" w:rsidRPr="005F19A4">
        <w:rPr>
          <w:rFonts w:ascii="Palatino Linotype" w:eastAsia="Times New Roman" w:hAnsi="Palatino Linotype" w:cs="Times New Roman"/>
          <w:color w:val="000000" w:themeColor="text1"/>
        </w:rPr>
        <w:t>, en adelante la</w:t>
      </w:r>
      <w:r w:rsidR="00E92215" w:rsidRPr="005F19A4">
        <w:rPr>
          <w:rFonts w:ascii="Palatino Linotype" w:eastAsia="Times New Roman" w:hAnsi="Palatino Linotype" w:cs="Times New Roman"/>
          <w:color w:val="000000" w:themeColor="text1"/>
        </w:rPr>
        <w:t xml:space="preserve"> </w:t>
      </w:r>
      <w:r w:rsidR="006B31E7" w:rsidRPr="005F19A4">
        <w:rPr>
          <w:rFonts w:ascii="Palatino Linotype" w:eastAsia="Times New Roman" w:hAnsi="Palatino Linotype" w:cs="Times New Roman"/>
          <w:b/>
          <w:bCs/>
          <w:color w:val="000000" w:themeColor="text1"/>
        </w:rPr>
        <w:t>RECURRENTE</w:t>
      </w:r>
      <w:r w:rsidR="00E647FF" w:rsidRPr="005F19A4">
        <w:rPr>
          <w:rFonts w:ascii="Palatino Linotype" w:eastAsia="Times New Roman" w:hAnsi="Palatino Linotype" w:cs="Arial"/>
          <w:color w:val="000000" w:themeColor="text1"/>
        </w:rPr>
        <w:t>;</w:t>
      </w:r>
      <w:r w:rsidR="005F1362" w:rsidRPr="005F19A4">
        <w:rPr>
          <w:rFonts w:ascii="Palatino Linotype" w:eastAsia="Times New Roman" w:hAnsi="Palatino Linotype" w:cs="Arial"/>
          <w:color w:val="000000" w:themeColor="text1"/>
        </w:rPr>
        <w:t xml:space="preserve"> en contra de la respuesta del</w:t>
      </w:r>
      <w:r w:rsidR="002C1007" w:rsidRPr="005F19A4">
        <w:rPr>
          <w:rFonts w:ascii="Palatino Linotype" w:eastAsia="Times New Roman" w:hAnsi="Palatino Linotype" w:cs="Arial"/>
          <w:color w:val="000000" w:themeColor="text1"/>
        </w:rPr>
        <w:t xml:space="preserve"> </w:t>
      </w:r>
      <w:r w:rsidR="00095A90" w:rsidRPr="005F19A4">
        <w:rPr>
          <w:rFonts w:ascii="Palatino Linotype" w:hAnsi="Palatino Linotype"/>
          <w:b/>
          <w:szCs w:val="22"/>
        </w:rPr>
        <w:t>Organismo Público Descentralizado para la Prestación de Los Servicios de Agua Potable Alcantarillado y Saneamiento del Municipio de Tlalnepantla de Baz</w:t>
      </w:r>
      <w:r w:rsidR="009572EE" w:rsidRPr="005F19A4">
        <w:rPr>
          <w:rFonts w:ascii="Palatino Linotype" w:eastAsia="Calibri" w:hAnsi="Palatino Linotype" w:cs="Arial"/>
          <w:color w:val="000000" w:themeColor="text1"/>
          <w:lang w:val="es-ES"/>
        </w:rPr>
        <w:t>,</w:t>
      </w:r>
      <w:r w:rsidR="005F1362" w:rsidRPr="005F19A4">
        <w:rPr>
          <w:rFonts w:ascii="Palatino Linotype" w:eastAsia="Calibri" w:hAnsi="Palatino Linotype" w:cs="Arial"/>
          <w:color w:val="000000" w:themeColor="text1"/>
          <w:lang w:val="es-ES"/>
        </w:rPr>
        <w:t xml:space="preserve"> </w:t>
      </w:r>
      <w:r w:rsidR="005F1362" w:rsidRPr="005F19A4">
        <w:rPr>
          <w:rFonts w:ascii="Palatino Linotype" w:eastAsia="Times New Roman" w:hAnsi="Palatino Linotype" w:cs="Times New Roman"/>
          <w:color w:val="000000" w:themeColor="text1"/>
        </w:rPr>
        <w:t>en lo sucesivo el</w:t>
      </w:r>
      <w:r w:rsidR="005F1362" w:rsidRPr="005F19A4">
        <w:rPr>
          <w:rFonts w:ascii="Palatino Linotype" w:eastAsia="Times New Roman" w:hAnsi="Palatino Linotype" w:cs="Times New Roman"/>
          <w:b/>
          <w:color w:val="000000" w:themeColor="text1"/>
        </w:rPr>
        <w:t xml:space="preserve"> SUJETO OBLIGADO, </w:t>
      </w:r>
      <w:r w:rsidR="005F1362" w:rsidRPr="005F19A4">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5F19A4" w:rsidRDefault="009A593A" w:rsidP="0063123D">
      <w:pPr>
        <w:spacing w:line="360" w:lineRule="auto"/>
        <w:jc w:val="both"/>
        <w:rPr>
          <w:rFonts w:ascii="Palatino Linotype" w:hAnsi="Palatino Linotype"/>
          <w:b/>
          <w:color w:val="000000" w:themeColor="text1"/>
        </w:rPr>
      </w:pPr>
    </w:p>
    <w:p w14:paraId="769E1410" w14:textId="77F45709" w:rsidR="00587366" w:rsidRPr="005F19A4" w:rsidRDefault="00662C69" w:rsidP="0063123D">
      <w:pPr>
        <w:pStyle w:val="Ttulo1"/>
        <w:spacing w:before="0" w:line="360" w:lineRule="auto"/>
        <w:jc w:val="center"/>
        <w:rPr>
          <w:b/>
          <w:color w:val="000000" w:themeColor="text1"/>
        </w:rPr>
      </w:pPr>
      <w:bookmarkStart w:id="1" w:name="_Toc461555884"/>
      <w:bookmarkStart w:id="2" w:name="_Toc466371847"/>
      <w:bookmarkStart w:id="3" w:name="_Toc87456484"/>
      <w:r w:rsidRPr="005F19A4">
        <w:rPr>
          <w:b/>
          <w:color w:val="000000" w:themeColor="text1"/>
        </w:rPr>
        <w:t>A</w:t>
      </w:r>
      <w:r w:rsidR="00C967DD" w:rsidRPr="005F19A4">
        <w:rPr>
          <w:b/>
          <w:color w:val="000000" w:themeColor="text1"/>
        </w:rPr>
        <w:t xml:space="preserve"> </w:t>
      </w:r>
      <w:r w:rsidRPr="005F19A4">
        <w:rPr>
          <w:b/>
          <w:color w:val="000000" w:themeColor="text1"/>
        </w:rPr>
        <w:t>N</w:t>
      </w:r>
      <w:r w:rsidR="00C967DD" w:rsidRPr="005F19A4">
        <w:rPr>
          <w:b/>
          <w:color w:val="000000" w:themeColor="text1"/>
        </w:rPr>
        <w:t xml:space="preserve"> </w:t>
      </w:r>
      <w:r w:rsidRPr="005F19A4">
        <w:rPr>
          <w:b/>
          <w:color w:val="000000" w:themeColor="text1"/>
        </w:rPr>
        <w:t>T</w:t>
      </w:r>
      <w:r w:rsidR="00C967DD" w:rsidRPr="005F19A4">
        <w:rPr>
          <w:b/>
          <w:color w:val="000000" w:themeColor="text1"/>
        </w:rPr>
        <w:t xml:space="preserve"> </w:t>
      </w:r>
      <w:r w:rsidRPr="005F19A4">
        <w:rPr>
          <w:b/>
          <w:color w:val="000000" w:themeColor="text1"/>
        </w:rPr>
        <w:t>E</w:t>
      </w:r>
      <w:r w:rsidR="00C967DD" w:rsidRPr="005F19A4">
        <w:rPr>
          <w:b/>
          <w:color w:val="000000" w:themeColor="text1"/>
        </w:rPr>
        <w:t xml:space="preserve"> </w:t>
      </w:r>
      <w:r w:rsidRPr="005F19A4">
        <w:rPr>
          <w:b/>
          <w:color w:val="000000" w:themeColor="text1"/>
        </w:rPr>
        <w:t>C</w:t>
      </w:r>
      <w:r w:rsidR="00C967DD" w:rsidRPr="005F19A4">
        <w:rPr>
          <w:b/>
          <w:color w:val="000000" w:themeColor="text1"/>
        </w:rPr>
        <w:t xml:space="preserve"> </w:t>
      </w:r>
      <w:r w:rsidRPr="005F19A4">
        <w:rPr>
          <w:b/>
          <w:color w:val="000000" w:themeColor="text1"/>
        </w:rPr>
        <w:t>E</w:t>
      </w:r>
      <w:r w:rsidR="00C967DD" w:rsidRPr="005F19A4">
        <w:rPr>
          <w:b/>
          <w:color w:val="000000" w:themeColor="text1"/>
        </w:rPr>
        <w:t xml:space="preserve"> </w:t>
      </w:r>
      <w:r w:rsidRPr="005F19A4">
        <w:rPr>
          <w:b/>
          <w:color w:val="000000" w:themeColor="text1"/>
        </w:rPr>
        <w:t>D</w:t>
      </w:r>
      <w:r w:rsidR="00C967DD" w:rsidRPr="005F19A4">
        <w:rPr>
          <w:b/>
          <w:color w:val="000000" w:themeColor="text1"/>
        </w:rPr>
        <w:t xml:space="preserve"> </w:t>
      </w:r>
      <w:r w:rsidRPr="005F19A4">
        <w:rPr>
          <w:b/>
          <w:color w:val="000000" w:themeColor="text1"/>
        </w:rPr>
        <w:t>E</w:t>
      </w:r>
      <w:r w:rsidR="00C967DD" w:rsidRPr="005F19A4">
        <w:rPr>
          <w:b/>
          <w:color w:val="000000" w:themeColor="text1"/>
        </w:rPr>
        <w:t xml:space="preserve"> </w:t>
      </w:r>
      <w:r w:rsidRPr="005F19A4">
        <w:rPr>
          <w:b/>
          <w:color w:val="000000" w:themeColor="text1"/>
        </w:rPr>
        <w:t>N</w:t>
      </w:r>
      <w:r w:rsidR="00C967DD" w:rsidRPr="005F19A4">
        <w:rPr>
          <w:b/>
          <w:color w:val="000000" w:themeColor="text1"/>
        </w:rPr>
        <w:t xml:space="preserve"> </w:t>
      </w:r>
      <w:r w:rsidRPr="005F19A4">
        <w:rPr>
          <w:b/>
          <w:color w:val="000000" w:themeColor="text1"/>
        </w:rPr>
        <w:t>T</w:t>
      </w:r>
      <w:r w:rsidR="00C967DD" w:rsidRPr="005F19A4">
        <w:rPr>
          <w:b/>
          <w:color w:val="000000" w:themeColor="text1"/>
        </w:rPr>
        <w:t xml:space="preserve"> </w:t>
      </w:r>
      <w:r w:rsidRPr="005F19A4">
        <w:rPr>
          <w:b/>
          <w:color w:val="000000" w:themeColor="text1"/>
        </w:rPr>
        <w:t>E</w:t>
      </w:r>
      <w:r w:rsidR="00C967DD" w:rsidRPr="005F19A4">
        <w:rPr>
          <w:b/>
          <w:color w:val="000000" w:themeColor="text1"/>
        </w:rPr>
        <w:t xml:space="preserve"> </w:t>
      </w:r>
      <w:r w:rsidRPr="005F19A4">
        <w:rPr>
          <w:b/>
          <w:color w:val="000000" w:themeColor="text1"/>
        </w:rPr>
        <w:t>S</w:t>
      </w:r>
      <w:bookmarkEnd w:id="1"/>
      <w:bookmarkEnd w:id="2"/>
      <w:bookmarkEnd w:id="3"/>
    </w:p>
    <w:p w14:paraId="5672105D" w14:textId="77777777" w:rsidR="00B31E90" w:rsidRPr="005F19A4" w:rsidRDefault="00B31E90" w:rsidP="0063123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B34F0E7" w:rsidR="00D9392E" w:rsidRPr="005F19A4" w:rsidRDefault="005F0007" w:rsidP="0063123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F19A4">
        <w:rPr>
          <w:rFonts w:ascii="Palatino Linotype" w:eastAsia="Calibri" w:hAnsi="Palatino Linotype" w:cs="Arial"/>
          <w:color w:val="000000" w:themeColor="text1"/>
          <w:lang w:val="es-ES"/>
        </w:rPr>
        <w:t>El</w:t>
      </w:r>
      <w:r w:rsidR="00D9392E" w:rsidRPr="005F19A4">
        <w:rPr>
          <w:rFonts w:ascii="Palatino Linotype" w:eastAsia="Calibri" w:hAnsi="Palatino Linotype" w:cs="Arial"/>
          <w:color w:val="000000" w:themeColor="text1"/>
          <w:lang w:val="es-ES"/>
        </w:rPr>
        <w:t xml:space="preserve"> </w:t>
      </w:r>
      <w:r w:rsidR="006F5944" w:rsidRPr="005F19A4">
        <w:rPr>
          <w:rFonts w:ascii="Palatino Linotype" w:eastAsia="Calibri" w:hAnsi="Palatino Linotype" w:cs="Arial"/>
          <w:color w:val="000000" w:themeColor="text1"/>
          <w:lang w:val="es-ES"/>
        </w:rPr>
        <w:t>veintiocho</w:t>
      </w:r>
      <w:r w:rsidR="007076C5" w:rsidRPr="005F19A4">
        <w:rPr>
          <w:rFonts w:ascii="Palatino Linotype" w:eastAsia="Calibri" w:hAnsi="Palatino Linotype" w:cs="Arial"/>
          <w:color w:val="000000" w:themeColor="text1"/>
          <w:lang w:val="es-ES"/>
        </w:rPr>
        <w:t xml:space="preserve"> (</w:t>
      </w:r>
      <w:r w:rsidR="006F5944" w:rsidRPr="005F19A4">
        <w:rPr>
          <w:rFonts w:ascii="Palatino Linotype" w:eastAsia="Calibri" w:hAnsi="Palatino Linotype" w:cs="Arial"/>
          <w:color w:val="000000" w:themeColor="text1"/>
          <w:lang w:val="es-ES"/>
        </w:rPr>
        <w:t>28</w:t>
      </w:r>
      <w:r w:rsidR="007076C5" w:rsidRPr="005F19A4">
        <w:rPr>
          <w:rFonts w:ascii="Palatino Linotype" w:eastAsia="Calibri" w:hAnsi="Palatino Linotype" w:cs="Arial"/>
          <w:color w:val="000000" w:themeColor="text1"/>
          <w:lang w:val="es-ES"/>
        </w:rPr>
        <w:t xml:space="preserve">) de </w:t>
      </w:r>
      <w:r w:rsidR="006F5944" w:rsidRPr="005F19A4">
        <w:rPr>
          <w:rFonts w:ascii="Palatino Linotype" w:eastAsia="Calibri" w:hAnsi="Palatino Linotype" w:cs="Arial"/>
          <w:color w:val="000000" w:themeColor="text1"/>
          <w:lang w:val="es-ES"/>
        </w:rPr>
        <w:t>febrero</w:t>
      </w:r>
      <w:r w:rsidR="00B31E90" w:rsidRPr="005F19A4">
        <w:rPr>
          <w:rFonts w:ascii="Palatino Linotype" w:eastAsia="Calibri" w:hAnsi="Palatino Linotype" w:cs="Arial"/>
          <w:color w:val="000000" w:themeColor="text1"/>
          <w:lang w:val="es-ES"/>
        </w:rPr>
        <w:t xml:space="preserve"> de dos mil </w:t>
      </w:r>
      <w:r w:rsidR="006F5944" w:rsidRPr="005F19A4">
        <w:rPr>
          <w:rFonts w:ascii="Palatino Linotype" w:eastAsia="Calibri" w:hAnsi="Palatino Linotype" w:cs="Arial"/>
          <w:color w:val="000000" w:themeColor="text1"/>
          <w:lang w:val="es-ES"/>
        </w:rPr>
        <w:t>veintidós</w:t>
      </w:r>
      <w:r w:rsidR="005F1362" w:rsidRPr="005F19A4">
        <w:rPr>
          <w:rFonts w:ascii="Palatino Linotype" w:eastAsia="Calibri" w:hAnsi="Palatino Linotype" w:cs="Arial"/>
          <w:color w:val="000000" w:themeColor="text1"/>
          <w:lang w:val="es-ES"/>
        </w:rPr>
        <w:t xml:space="preserve">, </w:t>
      </w:r>
      <w:r w:rsidR="007076C5" w:rsidRPr="005F19A4">
        <w:rPr>
          <w:rFonts w:ascii="Palatino Linotype" w:hAnsi="Palatino Linotype"/>
          <w:color w:val="000000" w:themeColor="text1"/>
        </w:rPr>
        <w:t>la</w:t>
      </w:r>
      <w:r w:rsidR="00B31E90" w:rsidRPr="005F19A4">
        <w:rPr>
          <w:rFonts w:ascii="Palatino Linotype" w:hAnsi="Palatino Linotype"/>
          <w:color w:val="000000" w:themeColor="text1"/>
        </w:rPr>
        <w:t xml:space="preserve"> particular</w:t>
      </w:r>
      <w:r w:rsidR="005F1362" w:rsidRPr="005F19A4">
        <w:rPr>
          <w:rFonts w:ascii="Palatino Linotype" w:hAnsi="Palatino Linotype"/>
          <w:color w:val="000000" w:themeColor="text1"/>
        </w:rPr>
        <w:t xml:space="preserve"> presentó</w:t>
      </w:r>
      <w:r w:rsidR="005F1362" w:rsidRPr="005F19A4">
        <w:rPr>
          <w:rFonts w:ascii="Palatino Linotype" w:hAnsi="Palatino Linotype"/>
          <w:b/>
          <w:color w:val="000000" w:themeColor="text1"/>
        </w:rPr>
        <w:t xml:space="preserve"> </w:t>
      </w:r>
      <w:r w:rsidR="00127E68" w:rsidRPr="005F19A4">
        <w:rPr>
          <w:rFonts w:ascii="Palatino Linotype" w:hAnsi="Palatino Linotype"/>
          <w:bCs/>
          <w:color w:val="000000" w:themeColor="text1"/>
        </w:rPr>
        <w:t xml:space="preserve">a través </w:t>
      </w:r>
      <w:r w:rsidR="00DE4F75" w:rsidRPr="005F19A4">
        <w:rPr>
          <w:rFonts w:ascii="Palatino Linotype" w:hAnsi="Palatino Linotype"/>
          <w:bCs/>
          <w:color w:val="000000" w:themeColor="text1"/>
        </w:rPr>
        <w:t>del</w:t>
      </w:r>
      <w:r w:rsidR="007076C5" w:rsidRPr="005F19A4">
        <w:rPr>
          <w:rFonts w:ascii="Palatino Linotype" w:hAnsi="Palatino Linotype"/>
          <w:bCs/>
          <w:color w:val="000000" w:themeColor="text1"/>
        </w:rPr>
        <w:t xml:space="preserve"> </w:t>
      </w:r>
      <w:r w:rsidR="005F1362" w:rsidRPr="005F19A4">
        <w:rPr>
          <w:rFonts w:ascii="Palatino Linotype" w:eastAsia="Calibri" w:hAnsi="Palatino Linotype" w:cs="Arial"/>
          <w:color w:val="000000" w:themeColor="text1"/>
          <w:lang w:val="es-ES"/>
        </w:rPr>
        <w:t xml:space="preserve">Sistema de Acceso a la Información Mexiquense </w:t>
      </w:r>
      <w:r w:rsidR="005F1362" w:rsidRPr="005F19A4">
        <w:rPr>
          <w:rFonts w:ascii="Palatino Linotype" w:eastAsia="Calibri" w:hAnsi="Palatino Linotype" w:cs="Arial"/>
          <w:bCs/>
          <w:color w:val="000000" w:themeColor="text1"/>
          <w:lang w:val="es-ES"/>
        </w:rPr>
        <w:t>(SAIMEX)</w:t>
      </w:r>
      <w:r w:rsidR="005F1362" w:rsidRPr="005F19A4">
        <w:rPr>
          <w:rFonts w:ascii="Palatino Linotype" w:eastAsia="Calibri" w:hAnsi="Palatino Linotype" w:cs="Arial"/>
          <w:color w:val="000000" w:themeColor="text1"/>
          <w:lang w:val="es-ES"/>
        </w:rPr>
        <w:t>, la solicitud de información pública registrada con el número</w:t>
      </w:r>
      <w:r w:rsidR="005F1362" w:rsidRPr="005F19A4">
        <w:rPr>
          <w:rFonts w:ascii="Palatino Linotype" w:hAnsi="Palatino Linotype"/>
          <w:b/>
          <w:bCs/>
          <w:color w:val="000000" w:themeColor="text1"/>
        </w:rPr>
        <w:t xml:space="preserve"> </w:t>
      </w:r>
      <w:r w:rsidR="00BB2C2D" w:rsidRPr="005F19A4">
        <w:rPr>
          <w:rFonts w:ascii="Palatino Linotype" w:hAnsi="Palatino Linotype"/>
          <w:b/>
          <w:bCs/>
          <w:color w:val="000000" w:themeColor="text1"/>
        </w:rPr>
        <w:t>00</w:t>
      </w:r>
      <w:r w:rsidR="00943E54" w:rsidRPr="005F19A4">
        <w:rPr>
          <w:rFonts w:ascii="Palatino Linotype" w:hAnsi="Palatino Linotype"/>
          <w:b/>
          <w:bCs/>
          <w:color w:val="000000" w:themeColor="text1"/>
        </w:rPr>
        <w:t>100</w:t>
      </w:r>
      <w:r w:rsidR="00BB2C2D" w:rsidRPr="005F19A4">
        <w:rPr>
          <w:rFonts w:ascii="Palatino Linotype" w:hAnsi="Palatino Linotype"/>
          <w:b/>
          <w:bCs/>
          <w:color w:val="000000" w:themeColor="text1"/>
        </w:rPr>
        <w:t>/</w:t>
      </w:r>
      <w:r w:rsidR="00943E54" w:rsidRPr="005F19A4">
        <w:rPr>
          <w:rFonts w:ascii="Palatino Linotype" w:hAnsi="Palatino Linotype"/>
          <w:b/>
          <w:bCs/>
          <w:color w:val="000000" w:themeColor="text1"/>
        </w:rPr>
        <w:t>OASTLALNE</w:t>
      </w:r>
      <w:r w:rsidR="00BB2C2D" w:rsidRPr="005F19A4">
        <w:rPr>
          <w:rFonts w:ascii="Palatino Linotype" w:hAnsi="Palatino Linotype"/>
          <w:b/>
          <w:bCs/>
          <w:color w:val="000000" w:themeColor="text1"/>
        </w:rPr>
        <w:t>/IP/2022</w:t>
      </w:r>
      <w:r w:rsidR="005F1362" w:rsidRPr="005F19A4">
        <w:rPr>
          <w:rFonts w:ascii="Palatino Linotype" w:hAnsi="Palatino Linotype"/>
          <w:b/>
          <w:bCs/>
          <w:color w:val="000000" w:themeColor="text1"/>
        </w:rPr>
        <w:t>,</w:t>
      </w:r>
      <w:r w:rsidR="005F1362" w:rsidRPr="005F19A4">
        <w:rPr>
          <w:rFonts w:ascii="Palatino Linotype" w:eastAsia="Calibri" w:hAnsi="Palatino Linotype" w:cs="Arial"/>
          <w:color w:val="000000" w:themeColor="text1"/>
          <w:lang w:val="es-ES"/>
        </w:rPr>
        <w:t xml:space="preserve"> mediante la cual requirió</w:t>
      </w:r>
      <w:r w:rsidR="00022D89" w:rsidRPr="005F19A4">
        <w:rPr>
          <w:rFonts w:ascii="Palatino Linotype" w:eastAsia="Calibri" w:hAnsi="Palatino Linotype" w:cs="Arial"/>
          <w:color w:val="000000" w:themeColor="text1"/>
          <w:lang w:val="es-ES"/>
        </w:rPr>
        <w:t xml:space="preserve"> lo siguiente</w:t>
      </w:r>
      <w:r w:rsidR="005F1362" w:rsidRPr="005F19A4">
        <w:rPr>
          <w:rFonts w:ascii="Palatino Linotype" w:eastAsia="Calibri" w:hAnsi="Palatino Linotype" w:cs="Arial"/>
          <w:color w:val="000000" w:themeColor="text1"/>
          <w:lang w:val="es-ES"/>
        </w:rPr>
        <w:t>:</w:t>
      </w:r>
    </w:p>
    <w:p w14:paraId="76EB7490" w14:textId="77777777" w:rsidR="00B31E90" w:rsidRPr="005F19A4" w:rsidRDefault="00B31E90" w:rsidP="0063123D">
      <w:pPr>
        <w:pStyle w:val="Prrafodelista"/>
        <w:spacing w:line="360" w:lineRule="auto"/>
        <w:ind w:left="567" w:right="567"/>
        <w:jc w:val="both"/>
        <w:rPr>
          <w:rFonts w:ascii="Palatino Linotype" w:hAnsi="Palatino Linotype"/>
          <w:i/>
          <w:color w:val="000000" w:themeColor="text1"/>
          <w:sz w:val="22"/>
          <w:szCs w:val="22"/>
        </w:rPr>
      </w:pPr>
    </w:p>
    <w:p w14:paraId="605C5067" w14:textId="4EA9D17E" w:rsidR="0097210F" w:rsidRPr="005F19A4" w:rsidRDefault="005F1362" w:rsidP="0063123D">
      <w:pPr>
        <w:pStyle w:val="Prrafodelista"/>
        <w:spacing w:line="360" w:lineRule="auto"/>
        <w:ind w:left="567" w:right="567"/>
        <w:jc w:val="both"/>
        <w:rPr>
          <w:rFonts w:ascii="Palatino Linotype" w:hAnsi="Palatino Linotype"/>
          <w:i/>
          <w:color w:val="000000" w:themeColor="text1"/>
          <w:szCs w:val="22"/>
        </w:rPr>
      </w:pPr>
      <w:r w:rsidRPr="005F19A4">
        <w:rPr>
          <w:rFonts w:ascii="Palatino Linotype" w:hAnsi="Palatino Linotype"/>
          <w:i/>
          <w:color w:val="000000" w:themeColor="text1"/>
          <w:sz w:val="22"/>
          <w:szCs w:val="22"/>
        </w:rPr>
        <w:t>“</w:t>
      </w:r>
      <w:r w:rsidR="006F5944" w:rsidRPr="005F19A4">
        <w:rPr>
          <w:rFonts w:ascii="Palatino Linotype" w:hAnsi="Palatino Linotype"/>
          <w:i/>
          <w:iCs/>
          <w:color w:val="000000" w:themeColor="text1"/>
          <w:sz w:val="22"/>
          <w:szCs w:val="22"/>
        </w:rPr>
        <w:t xml:space="preserve">en </w:t>
      </w:r>
      <w:proofErr w:type="spellStart"/>
      <w:r w:rsidR="006F5944" w:rsidRPr="005F19A4">
        <w:rPr>
          <w:rFonts w:ascii="Palatino Linotype" w:hAnsi="Palatino Linotype"/>
          <w:i/>
          <w:iCs/>
          <w:color w:val="000000" w:themeColor="text1"/>
          <w:sz w:val="22"/>
          <w:szCs w:val="22"/>
        </w:rPr>
        <w:t>vase</w:t>
      </w:r>
      <w:proofErr w:type="spellEnd"/>
      <w:r w:rsidR="006F5944" w:rsidRPr="005F19A4">
        <w:rPr>
          <w:rFonts w:ascii="Palatino Linotype" w:hAnsi="Palatino Linotype"/>
          <w:i/>
          <w:iCs/>
          <w:color w:val="000000" w:themeColor="text1"/>
          <w:sz w:val="22"/>
          <w:szCs w:val="22"/>
        </w:rPr>
        <w:t xml:space="preserve"> al oficio opdm-sa-02-132-2022, recibido hasta el </w:t>
      </w:r>
      <w:proofErr w:type="spellStart"/>
      <w:r w:rsidR="006F5944" w:rsidRPr="005F19A4">
        <w:rPr>
          <w:rFonts w:ascii="Palatino Linotype" w:hAnsi="Palatino Linotype"/>
          <w:i/>
          <w:iCs/>
          <w:color w:val="000000" w:themeColor="text1"/>
          <w:sz w:val="22"/>
          <w:szCs w:val="22"/>
        </w:rPr>
        <w:t>dia</w:t>
      </w:r>
      <w:proofErr w:type="spellEnd"/>
      <w:r w:rsidR="006F5944" w:rsidRPr="005F19A4">
        <w:rPr>
          <w:rFonts w:ascii="Palatino Linotype" w:hAnsi="Palatino Linotype"/>
          <w:i/>
          <w:iCs/>
          <w:color w:val="000000" w:themeColor="text1"/>
          <w:sz w:val="22"/>
          <w:szCs w:val="22"/>
        </w:rPr>
        <w:t xml:space="preserve"> 28 del corriente. explique de manera detallada: si el tabulador de salarios "</w:t>
      </w:r>
      <w:proofErr w:type="spellStart"/>
      <w:r w:rsidR="006F5944" w:rsidRPr="005F19A4">
        <w:rPr>
          <w:rFonts w:ascii="Palatino Linotype" w:hAnsi="Palatino Linotype"/>
          <w:i/>
          <w:iCs/>
          <w:color w:val="000000" w:themeColor="text1"/>
          <w:sz w:val="22"/>
          <w:szCs w:val="22"/>
        </w:rPr>
        <w:t>esta</w:t>
      </w:r>
      <w:proofErr w:type="spellEnd"/>
      <w:r w:rsidR="006F5944" w:rsidRPr="005F19A4">
        <w:rPr>
          <w:rFonts w:ascii="Palatino Linotype" w:hAnsi="Palatino Linotype"/>
          <w:i/>
          <w:iCs/>
          <w:color w:val="000000" w:themeColor="text1"/>
          <w:sz w:val="22"/>
          <w:szCs w:val="22"/>
        </w:rPr>
        <w:t xml:space="preserve"> en proceso" ¿</w:t>
      </w:r>
      <w:proofErr w:type="spellStart"/>
      <w:r w:rsidR="006F5944" w:rsidRPr="005F19A4">
        <w:rPr>
          <w:rFonts w:ascii="Palatino Linotype" w:hAnsi="Palatino Linotype"/>
          <w:i/>
          <w:iCs/>
          <w:color w:val="000000" w:themeColor="text1"/>
          <w:sz w:val="22"/>
          <w:szCs w:val="22"/>
        </w:rPr>
        <w:t>como</w:t>
      </w:r>
      <w:proofErr w:type="spellEnd"/>
      <w:r w:rsidR="006F5944" w:rsidRPr="005F19A4">
        <w:rPr>
          <w:rFonts w:ascii="Palatino Linotype" w:hAnsi="Palatino Linotype"/>
          <w:i/>
          <w:iCs/>
          <w:color w:val="000000" w:themeColor="text1"/>
          <w:sz w:val="22"/>
          <w:szCs w:val="22"/>
        </w:rPr>
        <w:t xml:space="preserve"> </w:t>
      </w:r>
      <w:proofErr w:type="spellStart"/>
      <w:r w:rsidR="006F5944" w:rsidRPr="005F19A4">
        <w:rPr>
          <w:rFonts w:ascii="Palatino Linotype" w:hAnsi="Palatino Linotype"/>
          <w:i/>
          <w:iCs/>
          <w:color w:val="000000" w:themeColor="text1"/>
          <w:sz w:val="22"/>
          <w:szCs w:val="22"/>
        </w:rPr>
        <w:t>esta</w:t>
      </w:r>
      <w:proofErr w:type="spellEnd"/>
      <w:r w:rsidR="006F5944" w:rsidRPr="005F19A4">
        <w:rPr>
          <w:rFonts w:ascii="Palatino Linotype" w:hAnsi="Palatino Linotype"/>
          <w:i/>
          <w:iCs/>
          <w:color w:val="000000" w:themeColor="text1"/>
          <w:sz w:val="22"/>
          <w:szCs w:val="22"/>
        </w:rPr>
        <w:t xml:space="preserve"> trabajando el organismo? ¿</w:t>
      </w:r>
      <w:proofErr w:type="spellStart"/>
      <w:r w:rsidR="006F5944" w:rsidRPr="005F19A4">
        <w:rPr>
          <w:rFonts w:ascii="Palatino Linotype" w:hAnsi="Palatino Linotype"/>
          <w:i/>
          <w:iCs/>
          <w:color w:val="000000" w:themeColor="text1"/>
          <w:sz w:val="22"/>
          <w:szCs w:val="22"/>
        </w:rPr>
        <w:t>como</w:t>
      </w:r>
      <w:proofErr w:type="spellEnd"/>
      <w:r w:rsidR="006F5944" w:rsidRPr="005F19A4">
        <w:rPr>
          <w:rFonts w:ascii="Palatino Linotype" w:hAnsi="Palatino Linotype"/>
          <w:i/>
          <w:iCs/>
          <w:color w:val="000000" w:themeColor="text1"/>
          <w:sz w:val="22"/>
          <w:szCs w:val="22"/>
        </w:rPr>
        <w:t xml:space="preserve"> le </w:t>
      </w:r>
      <w:proofErr w:type="spellStart"/>
      <w:r w:rsidR="006F5944" w:rsidRPr="005F19A4">
        <w:rPr>
          <w:rFonts w:ascii="Palatino Linotype" w:hAnsi="Palatino Linotype"/>
          <w:i/>
          <w:iCs/>
          <w:color w:val="000000" w:themeColor="text1"/>
          <w:sz w:val="22"/>
          <w:szCs w:val="22"/>
        </w:rPr>
        <w:t>esta</w:t>
      </w:r>
      <w:proofErr w:type="spellEnd"/>
      <w:r w:rsidR="006F5944" w:rsidRPr="005F19A4">
        <w:rPr>
          <w:rFonts w:ascii="Palatino Linotype" w:hAnsi="Palatino Linotype"/>
          <w:i/>
          <w:iCs/>
          <w:color w:val="000000" w:themeColor="text1"/>
          <w:sz w:val="22"/>
          <w:szCs w:val="22"/>
        </w:rPr>
        <w:t xml:space="preserve"> pagando a los trabajadores? adjunte los nombres y cargos de las personas que utilizan el tabulador que mando en el oficio </w:t>
      </w:r>
      <w:proofErr w:type="spellStart"/>
      <w:r w:rsidR="006F5944" w:rsidRPr="005F19A4">
        <w:rPr>
          <w:rFonts w:ascii="Palatino Linotype" w:hAnsi="Palatino Linotype"/>
          <w:i/>
          <w:iCs/>
          <w:color w:val="000000" w:themeColor="text1"/>
          <w:sz w:val="22"/>
          <w:szCs w:val="22"/>
        </w:rPr>
        <w:t>mensionado</w:t>
      </w:r>
      <w:proofErr w:type="spellEnd"/>
      <w:r w:rsidR="006F5944" w:rsidRPr="005F19A4">
        <w:rPr>
          <w:rFonts w:ascii="Palatino Linotype" w:hAnsi="Palatino Linotype"/>
          <w:i/>
          <w:iCs/>
          <w:color w:val="000000" w:themeColor="text1"/>
          <w:sz w:val="22"/>
          <w:szCs w:val="22"/>
        </w:rPr>
        <w:t xml:space="preserve">. eso significa </w:t>
      </w:r>
      <w:r w:rsidR="006F5944" w:rsidRPr="005F19A4">
        <w:rPr>
          <w:rFonts w:ascii="Palatino Linotype" w:hAnsi="Palatino Linotype"/>
          <w:i/>
          <w:iCs/>
          <w:color w:val="000000" w:themeColor="text1"/>
          <w:sz w:val="22"/>
          <w:szCs w:val="22"/>
        </w:rPr>
        <w:lastRenderedPageBreak/>
        <w:t>que hay aviadores en el ODAPAS-ABUNDE EN SU RESPUESTA Y DETAYELO</w:t>
      </w:r>
      <w:r w:rsidRPr="005F19A4">
        <w:rPr>
          <w:rFonts w:ascii="Palatino Linotype" w:hAnsi="Palatino Linotype"/>
          <w:i/>
          <w:color w:val="000000" w:themeColor="text1"/>
          <w:sz w:val="22"/>
          <w:szCs w:val="22"/>
        </w:rPr>
        <w:t xml:space="preserve">” </w:t>
      </w:r>
      <w:r w:rsidRPr="005F19A4">
        <w:rPr>
          <w:rFonts w:ascii="Palatino Linotype" w:hAnsi="Palatino Linotype"/>
          <w:color w:val="000000" w:themeColor="text1"/>
          <w:sz w:val="22"/>
          <w:szCs w:val="22"/>
        </w:rPr>
        <w:t>(Sic).</w:t>
      </w:r>
    </w:p>
    <w:p w14:paraId="65A03C8D" w14:textId="77777777" w:rsidR="005F1362" w:rsidRPr="005F19A4" w:rsidRDefault="005F1362" w:rsidP="0063123D">
      <w:pPr>
        <w:spacing w:line="360" w:lineRule="auto"/>
        <w:ind w:right="333"/>
        <w:jc w:val="both"/>
        <w:rPr>
          <w:rFonts w:ascii="Palatino Linotype" w:hAnsi="Palatino Linotype"/>
          <w:color w:val="000000" w:themeColor="text1"/>
        </w:rPr>
      </w:pPr>
    </w:p>
    <w:p w14:paraId="49C21E77" w14:textId="256F40A2" w:rsidR="0039142B" w:rsidRPr="005F19A4" w:rsidRDefault="00836FF4" w:rsidP="0063123D">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F19A4">
        <w:rPr>
          <w:rFonts w:ascii="Palatino Linotype" w:hAnsi="Palatino Linotype" w:cs="Arial"/>
          <w:color w:val="000000" w:themeColor="text1"/>
        </w:rPr>
        <w:t>Modalidad de entrega: A través del SAIMEX.</w:t>
      </w:r>
    </w:p>
    <w:p w14:paraId="35BA18A9" w14:textId="77777777" w:rsidR="0039142B" w:rsidRPr="005F19A4" w:rsidRDefault="0039142B" w:rsidP="0063123D">
      <w:pPr>
        <w:pStyle w:val="Prrafodelista"/>
        <w:spacing w:line="360" w:lineRule="auto"/>
        <w:ind w:left="284"/>
        <w:jc w:val="both"/>
        <w:rPr>
          <w:rFonts w:ascii="Palatino Linotype" w:eastAsia="MS Mincho" w:hAnsi="Palatino Linotype" w:cs="Times New Roman"/>
          <w:color w:val="000000" w:themeColor="text1"/>
        </w:rPr>
      </w:pPr>
    </w:p>
    <w:p w14:paraId="60DCDA4B" w14:textId="4A66084C" w:rsidR="0022448D" w:rsidRPr="005F19A4" w:rsidRDefault="00B31E90" w:rsidP="0063123D">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F19A4">
        <w:rPr>
          <w:rFonts w:ascii="Palatino Linotype" w:eastAsia="MS Mincho" w:hAnsi="Palatino Linotype" w:cs="Times New Roman"/>
          <w:color w:val="000000" w:themeColor="text1"/>
        </w:rPr>
        <w:t xml:space="preserve">El </w:t>
      </w:r>
      <w:r w:rsidR="006F5944" w:rsidRPr="005F19A4">
        <w:rPr>
          <w:rFonts w:ascii="Palatino Linotype" w:eastAsia="MS Mincho" w:hAnsi="Palatino Linotype" w:cs="Times New Roman"/>
          <w:color w:val="000000" w:themeColor="text1"/>
        </w:rPr>
        <w:t>veintitrés</w:t>
      </w:r>
      <w:r w:rsidR="007076C5" w:rsidRPr="005F19A4">
        <w:rPr>
          <w:rFonts w:ascii="Palatino Linotype" w:eastAsia="MS Mincho" w:hAnsi="Palatino Linotype" w:cs="Times New Roman"/>
          <w:color w:val="000000" w:themeColor="text1"/>
        </w:rPr>
        <w:t xml:space="preserve"> (</w:t>
      </w:r>
      <w:r w:rsidR="00BB2C2D" w:rsidRPr="005F19A4">
        <w:rPr>
          <w:rFonts w:ascii="Palatino Linotype" w:eastAsia="MS Mincho" w:hAnsi="Palatino Linotype" w:cs="Times New Roman"/>
          <w:color w:val="000000" w:themeColor="text1"/>
        </w:rPr>
        <w:t>2</w:t>
      </w:r>
      <w:r w:rsidR="006F5944" w:rsidRPr="005F19A4">
        <w:rPr>
          <w:rFonts w:ascii="Palatino Linotype" w:eastAsia="MS Mincho" w:hAnsi="Palatino Linotype" w:cs="Times New Roman"/>
          <w:color w:val="000000" w:themeColor="text1"/>
        </w:rPr>
        <w:t>3</w:t>
      </w:r>
      <w:r w:rsidR="007076C5" w:rsidRPr="005F19A4">
        <w:rPr>
          <w:rFonts w:ascii="Palatino Linotype" w:eastAsia="MS Mincho" w:hAnsi="Palatino Linotype" w:cs="Times New Roman"/>
          <w:color w:val="000000" w:themeColor="text1"/>
        </w:rPr>
        <w:t xml:space="preserve">) de </w:t>
      </w:r>
      <w:r w:rsidR="006F5944" w:rsidRPr="005F19A4">
        <w:rPr>
          <w:rFonts w:ascii="Palatino Linotype" w:eastAsia="MS Mincho" w:hAnsi="Palatino Linotype" w:cs="Times New Roman"/>
          <w:color w:val="000000" w:themeColor="text1"/>
        </w:rPr>
        <w:t>marzo</w:t>
      </w:r>
      <w:r w:rsidR="00762697" w:rsidRPr="005F19A4">
        <w:rPr>
          <w:rFonts w:ascii="Palatino Linotype" w:eastAsia="MS Mincho" w:hAnsi="Palatino Linotype" w:cs="Times New Roman"/>
          <w:color w:val="000000" w:themeColor="text1"/>
        </w:rPr>
        <w:t xml:space="preserve"> de dos mil veinti</w:t>
      </w:r>
      <w:r w:rsidR="00BB2C2D" w:rsidRPr="005F19A4">
        <w:rPr>
          <w:rFonts w:ascii="Palatino Linotype" w:eastAsia="MS Mincho" w:hAnsi="Palatino Linotype" w:cs="Times New Roman"/>
          <w:color w:val="000000" w:themeColor="text1"/>
        </w:rPr>
        <w:t>dós</w:t>
      </w:r>
      <w:r w:rsidR="00762697" w:rsidRPr="005F19A4">
        <w:rPr>
          <w:rFonts w:ascii="Palatino Linotype" w:eastAsia="MS Mincho" w:hAnsi="Palatino Linotype" w:cs="Times New Roman"/>
          <w:color w:val="000000" w:themeColor="text1"/>
        </w:rPr>
        <w:t xml:space="preserve">, </w:t>
      </w:r>
      <w:r w:rsidR="005F1362" w:rsidRPr="005F19A4">
        <w:rPr>
          <w:rFonts w:ascii="Palatino Linotype" w:hAnsi="Palatino Linotype"/>
          <w:color w:val="000000" w:themeColor="text1"/>
          <w:szCs w:val="14"/>
        </w:rPr>
        <w:t xml:space="preserve">el </w:t>
      </w:r>
      <w:r w:rsidR="005F1362" w:rsidRPr="005F19A4">
        <w:rPr>
          <w:rFonts w:ascii="Palatino Linotype" w:hAnsi="Palatino Linotype"/>
          <w:b/>
          <w:color w:val="000000" w:themeColor="text1"/>
          <w:szCs w:val="14"/>
        </w:rPr>
        <w:t>SUJETO OBLIGADO</w:t>
      </w:r>
      <w:r w:rsidR="005F1362" w:rsidRPr="005F19A4">
        <w:rPr>
          <w:rFonts w:ascii="Palatino Linotype" w:hAnsi="Palatino Linotype"/>
          <w:color w:val="000000" w:themeColor="text1"/>
          <w:szCs w:val="14"/>
        </w:rPr>
        <w:t xml:space="preserve"> </w:t>
      </w:r>
      <w:r w:rsidR="007076C5" w:rsidRPr="005F19A4">
        <w:rPr>
          <w:rFonts w:ascii="Palatino Linotype" w:hAnsi="Palatino Linotype"/>
          <w:color w:val="000000" w:themeColor="text1"/>
          <w:szCs w:val="14"/>
        </w:rPr>
        <w:t xml:space="preserve">dio respuesta a la solicitud de información </w:t>
      </w:r>
      <w:r w:rsidR="00943E54" w:rsidRPr="005F19A4">
        <w:rPr>
          <w:rFonts w:ascii="Palatino Linotype" w:hAnsi="Palatino Linotype"/>
          <w:b/>
          <w:bCs/>
          <w:color w:val="000000" w:themeColor="text1"/>
        </w:rPr>
        <w:t>00100/OASTLALNE/IP/2022</w:t>
      </w:r>
      <w:r w:rsidR="007076C5" w:rsidRPr="005F19A4">
        <w:rPr>
          <w:rFonts w:ascii="Palatino Linotype" w:hAnsi="Palatino Linotype"/>
          <w:color w:val="000000" w:themeColor="text1"/>
          <w:szCs w:val="14"/>
        </w:rPr>
        <w:t xml:space="preserve"> en los siguientes términos</w:t>
      </w:r>
      <w:r w:rsidR="005F1362" w:rsidRPr="005F19A4">
        <w:rPr>
          <w:rFonts w:ascii="Palatino Linotype" w:hAnsi="Palatino Linotype"/>
          <w:color w:val="000000" w:themeColor="text1"/>
          <w:szCs w:val="14"/>
        </w:rPr>
        <w:t>:</w:t>
      </w:r>
    </w:p>
    <w:p w14:paraId="0E759FD5" w14:textId="77777777" w:rsidR="009A593A" w:rsidRPr="005F19A4" w:rsidRDefault="009A593A" w:rsidP="0063123D">
      <w:pPr>
        <w:pStyle w:val="Sinespaciado"/>
        <w:spacing w:line="360" w:lineRule="auto"/>
        <w:ind w:left="567" w:right="567"/>
        <w:jc w:val="right"/>
        <w:rPr>
          <w:rFonts w:ascii="Palatino Linotype" w:hAnsi="Palatino Linotype"/>
          <w:i/>
          <w:noProof/>
          <w:color w:val="000000" w:themeColor="text1"/>
          <w:lang w:eastAsia="es-MX"/>
        </w:rPr>
      </w:pPr>
    </w:p>
    <w:p w14:paraId="60247149" w14:textId="77777777" w:rsidR="006F5944" w:rsidRPr="005F19A4" w:rsidRDefault="005F1362" w:rsidP="0063123D">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5F19A4">
        <w:rPr>
          <w:rFonts w:ascii="Palatino Linotype" w:hAnsi="Palatino Linotype"/>
          <w:i/>
          <w:noProof/>
          <w:color w:val="000000" w:themeColor="text1"/>
          <w:sz w:val="22"/>
          <w:szCs w:val="22"/>
          <w:lang w:val="es-MX" w:eastAsia="es-MX"/>
        </w:rPr>
        <w:t>“</w:t>
      </w:r>
      <w:r w:rsidR="006F5944" w:rsidRPr="005F19A4">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1AEB96" w14:textId="77777777" w:rsidR="006F5944" w:rsidRPr="005F19A4" w:rsidRDefault="006F5944" w:rsidP="0063123D">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5F19A4">
        <w:rPr>
          <w:rFonts w:ascii="Palatino Linotype" w:hAnsi="Palatino Linotype"/>
          <w:i/>
          <w:noProof/>
          <w:color w:val="000000" w:themeColor="text1"/>
          <w:sz w:val="22"/>
          <w:szCs w:val="22"/>
          <w:lang w:val="es-MX" w:eastAsia="es-MX"/>
        </w:rPr>
        <w:t>Se envía archivos electrónicos en respuesta a su solicitud de información con número de folio SAIMEX 00100/OASTLALNE/IP/2022.</w:t>
      </w:r>
    </w:p>
    <w:p w14:paraId="30CCD32D" w14:textId="77777777" w:rsidR="006F5944" w:rsidRPr="005F19A4" w:rsidRDefault="006F5944" w:rsidP="0063123D">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5F19A4">
        <w:rPr>
          <w:rFonts w:ascii="Palatino Linotype" w:hAnsi="Palatino Linotype"/>
          <w:i/>
          <w:noProof/>
          <w:color w:val="000000" w:themeColor="text1"/>
          <w:sz w:val="22"/>
          <w:szCs w:val="22"/>
          <w:lang w:val="es-MX" w:eastAsia="es-MX"/>
        </w:rPr>
        <w:t>ATENTAMENTE</w:t>
      </w:r>
    </w:p>
    <w:p w14:paraId="35A36DE0" w14:textId="3CCE3E96" w:rsidR="0039142B" w:rsidRPr="005F19A4" w:rsidRDefault="006F5944" w:rsidP="0063123D">
      <w:pPr>
        <w:pStyle w:val="Sinespaciado"/>
        <w:spacing w:line="360" w:lineRule="auto"/>
        <w:ind w:left="567" w:right="567"/>
        <w:jc w:val="both"/>
        <w:rPr>
          <w:rFonts w:ascii="Palatino Linotype" w:hAnsi="Palatino Linotype"/>
          <w:noProof/>
          <w:color w:val="000000" w:themeColor="text1"/>
          <w:sz w:val="22"/>
          <w:szCs w:val="22"/>
          <w:lang w:val="es-MX" w:eastAsia="es-MX"/>
        </w:rPr>
      </w:pPr>
      <w:r w:rsidRPr="005F19A4">
        <w:rPr>
          <w:rFonts w:ascii="Palatino Linotype" w:hAnsi="Palatino Linotype"/>
          <w:i/>
          <w:noProof/>
          <w:color w:val="000000" w:themeColor="text1"/>
          <w:sz w:val="22"/>
          <w:szCs w:val="22"/>
          <w:lang w:val="es-MX" w:eastAsia="es-MX"/>
        </w:rPr>
        <w:t>C. Lizetta Chavez Santiago</w:t>
      </w:r>
      <w:r w:rsidR="005F1362" w:rsidRPr="005F19A4">
        <w:rPr>
          <w:rFonts w:ascii="Palatino Linotype" w:hAnsi="Palatino Linotype"/>
          <w:i/>
          <w:noProof/>
          <w:color w:val="000000" w:themeColor="text1"/>
          <w:sz w:val="22"/>
          <w:szCs w:val="22"/>
          <w:lang w:val="es-MX" w:eastAsia="es-MX"/>
        </w:rPr>
        <w:t>”</w:t>
      </w:r>
      <w:r w:rsidR="00EB3DF7" w:rsidRPr="005F19A4">
        <w:rPr>
          <w:rFonts w:ascii="Palatino Linotype" w:hAnsi="Palatino Linotype"/>
          <w:noProof/>
          <w:color w:val="000000" w:themeColor="text1"/>
          <w:sz w:val="22"/>
          <w:szCs w:val="22"/>
          <w:lang w:val="es-MX" w:eastAsia="es-MX"/>
        </w:rPr>
        <w:t xml:space="preserve"> (Sic.)</w:t>
      </w:r>
    </w:p>
    <w:p w14:paraId="2D68519B" w14:textId="77777777" w:rsidR="0097210F" w:rsidRPr="005F19A4" w:rsidRDefault="0097210F" w:rsidP="0063123D">
      <w:pPr>
        <w:pStyle w:val="Sinespaciado"/>
        <w:spacing w:line="360" w:lineRule="auto"/>
        <w:ind w:right="567"/>
        <w:jc w:val="both"/>
        <w:rPr>
          <w:rFonts w:ascii="Palatino Linotype" w:hAnsi="Palatino Linotype"/>
          <w:noProof/>
          <w:color w:val="000000" w:themeColor="text1"/>
          <w:lang w:val="es-MX" w:eastAsia="es-MX"/>
        </w:rPr>
      </w:pPr>
    </w:p>
    <w:p w14:paraId="170BD45E" w14:textId="162532E0" w:rsidR="00022D89" w:rsidRPr="005F19A4" w:rsidRDefault="00022D89" w:rsidP="0063123D">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F19A4">
        <w:rPr>
          <w:rFonts w:ascii="Palatino Linotype" w:hAnsi="Palatino Linotype"/>
          <w:color w:val="000000" w:themeColor="text1"/>
          <w:szCs w:val="22"/>
        </w:rPr>
        <w:t xml:space="preserve">Adjunto al acuse de </w:t>
      </w:r>
      <w:r w:rsidR="007076C5" w:rsidRPr="005F19A4">
        <w:rPr>
          <w:rFonts w:ascii="Palatino Linotype" w:hAnsi="Palatino Linotype"/>
          <w:color w:val="000000" w:themeColor="text1"/>
          <w:szCs w:val="22"/>
        </w:rPr>
        <w:t>respuesta</w:t>
      </w:r>
      <w:r w:rsidRPr="005F19A4">
        <w:rPr>
          <w:rFonts w:ascii="Palatino Linotype" w:hAnsi="Palatino Linotype"/>
          <w:color w:val="000000" w:themeColor="text1"/>
          <w:szCs w:val="22"/>
        </w:rPr>
        <w:t xml:space="preserve">, el </w:t>
      </w:r>
      <w:r w:rsidRPr="005F19A4">
        <w:rPr>
          <w:rFonts w:ascii="Palatino Linotype" w:hAnsi="Palatino Linotype"/>
          <w:b/>
          <w:bCs/>
          <w:color w:val="000000" w:themeColor="text1"/>
          <w:szCs w:val="22"/>
        </w:rPr>
        <w:t>SUJETO OBLIGADO</w:t>
      </w:r>
      <w:r w:rsidRPr="005F19A4">
        <w:rPr>
          <w:rFonts w:ascii="Palatino Linotype" w:hAnsi="Palatino Linotype"/>
          <w:color w:val="000000" w:themeColor="text1"/>
          <w:szCs w:val="22"/>
        </w:rPr>
        <w:t xml:space="preserve"> entregó a</w:t>
      </w:r>
      <w:r w:rsidR="007076C5" w:rsidRPr="005F19A4">
        <w:rPr>
          <w:rFonts w:ascii="Palatino Linotype" w:hAnsi="Palatino Linotype"/>
          <w:color w:val="000000" w:themeColor="text1"/>
          <w:szCs w:val="22"/>
        </w:rPr>
        <w:t xml:space="preserve"> </w:t>
      </w:r>
      <w:r w:rsidRPr="005F19A4">
        <w:rPr>
          <w:rFonts w:ascii="Palatino Linotype" w:hAnsi="Palatino Linotype"/>
          <w:color w:val="000000" w:themeColor="text1"/>
          <w:szCs w:val="22"/>
        </w:rPr>
        <w:t>l</w:t>
      </w:r>
      <w:r w:rsidR="007076C5" w:rsidRPr="005F19A4">
        <w:rPr>
          <w:rFonts w:ascii="Palatino Linotype" w:hAnsi="Palatino Linotype"/>
          <w:color w:val="000000" w:themeColor="text1"/>
          <w:szCs w:val="22"/>
        </w:rPr>
        <w:t>a</w:t>
      </w:r>
      <w:r w:rsidRPr="005F19A4">
        <w:rPr>
          <w:rFonts w:ascii="Palatino Linotype" w:hAnsi="Palatino Linotype"/>
          <w:color w:val="000000" w:themeColor="text1"/>
          <w:szCs w:val="22"/>
        </w:rPr>
        <w:t xml:space="preserve"> particular </w:t>
      </w:r>
      <w:r w:rsidR="007076C5" w:rsidRPr="005F19A4">
        <w:rPr>
          <w:rFonts w:ascii="Palatino Linotype" w:hAnsi="Palatino Linotype"/>
          <w:color w:val="000000" w:themeColor="text1"/>
          <w:szCs w:val="22"/>
        </w:rPr>
        <w:t>el</w:t>
      </w:r>
      <w:r w:rsidRPr="005F19A4">
        <w:rPr>
          <w:rFonts w:ascii="Palatino Linotype" w:hAnsi="Palatino Linotype"/>
          <w:color w:val="000000" w:themeColor="text1"/>
          <w:szCs w:val="22"/>
        </w:rPr>
        <w:t xml:space="preserve"> </w:t>
      </w:r>
      <w:r w:rsidR="00836FF4" w:rsidRPr="005F19A4">
        <w:rPr>
          <w:rFonts w:ascii="Palatino Linotype" w:hAnsi="Palatino Linotype"/>
          <w:color w:val="000000" w:themeColor="text1"/>
          <w:szCs w:val="22"/>
        </w:rPr>
        <w:t xml:space="preserve">documento electrónico </w:t>
      </w:r>
      <w:r w:rsidR="007076C5" w:rsidRPr="005F19A4">
        <w:rPr>
          <w:rFonts w:ascii="Palatino Linotype" w:hAnsi="Palatino Linotype"/>
          <w:color w:val="000000" w:themeColor="text1"/>
          <w:szCs w:val="22"/>
        </w:rPr>
        <w:t>cuyo contenido</w:t>
      </w:r>
      <w:r w:rsidRPr="005F19A4">
        <w:rPr>
          <w:rFonts w:ascii="Palatino Linotype" w:hAnsi="Palatino Linotype"/>
          <w:color w:val="000000" w:themeColor="text1"/>
          <w:szCs w:val="22"/>
        </w:rPr>
        <w:t xml:space="preserve"> se describe a continuación:</w:t>
      </w:r>
    </w:p>
    <w:p w14:paraId="2C1D7033" w14:textId="77777777" w:rsidR="004C163B" w:rsidRPr="005F19A4" w:rsidRDefault="004C163B" w:rsidP="0063123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8D00811" w14:textId="6F2EEFBA" w:rsidR="00BB2C2D" w:rsidRPr="005F19A4" w:rsidRDefault="006F5944" w:rsidP="0063123D">
      <w:pPr>
        <w:pStyle w:val="Prrafodelista"/>
        <w:numPr>
          <w:ilvl w:val="0"/>
          <w:numId w:val="4"/>
        </w:numPr>
        <w:spacing w:line="360" w:lineRule="auto"/>
        <w:ind w:left="567"/>
        <w:contextualSpacing w:val="0"/>
        <w:jc w:val="both"/>
        <w:rPr>
          <w:rFonts w:ascii="Palatino Linotype" w:hAnsi="Palatino Linotype" w:cs="Arial"/>
        </w:rPr>
      </w:pPr>
      <w:r w:rsidRPr="005F19A4">
        <w:rPr>
          <w:rFonts w:ascii="Palatino Linotype" w:hAnsi="Palatino Linotype" w:cs="Arial"/>
          <w:b/>
          <w:i/>
        </w:rPr>
        <w:t>CONTESTACIÓN SAIMEX 100</w:t>
      </w:r>
      <w:r w:rsidR="006B31E7" w:rsidRPr="005F19A4">
        <w:rPr>
          <w:rFonts w:ascii="Palatino Linotype" w:hAnsi="Palatino Linotype" w:cs="Arial"/>
        </w:rPr>
        <w:t>:</w:t>
      </w:r>
      <w:r w:rsidRPr="005F19A4">
        <w:rPr>
          <w:rFonts w:ascii="Palatino Linotype" w:hAnsi="Palatino Linotype" w:cs="Arial"/>
        </w:rPr>
        <w:t xml:space="preserve"> Oficio OPDM/SA/03-64/2022, suscrito por el Subdirector de Administración mediante el cual indica que, con motivo del cambio de administración se trabajó con el Tabulador 2021 autorizado por el Consejo Directivo 2021, mediante el Acta de la Sexta Sesión Ordinaria del </w:t>
      </w:r>
      <w:r w:rsidRPr="005F19A4">
        <w:rPr>
          <w:rFonts w:ascii="Palatino Linotype" w:hAnsi="Palatino Linotype" w:cs="Arial"/>
        </w:rPr>
        <w:lastRenderedPageBreak/>
        <w:t>Ejercicio Fiscal 2021</w:t>
      </w:r>
      <w:r w:rsidR="004C163B" w:rsidRPr="005F19A4">
        <w:rPr>
          <w:rFonts w:ascii="Palatino Linotype" w:hAnsi="Palatino Linotype" w:cs="Arial"/>
        </w:rPr>
        <w:t xml:space="preserve"> que dejó la Administración saliente. Asimismo, indicó el personal que utiliza el tabulador 2022, en un recuadro que contiene el nombre, cargo y el fundamento legal.</w:t>
      </w:r>
    </w:p>
    <w:p w14:paraId="6160CF47" w14:textId="77777777" w:rsidR="00BB2C2D" w:rsidRPr="005F19A4" w:rsidRDefault="00BB2C2D" w:rsidP="0063123D">
      <w:pPr>
        <w:pStyle w:val="Prrafodelista"/>
        <w:spacing w:line="360" w:lineRule="auto"/>
        <w:ind w:left="993"/>
        <w:contextualSpacing w:val="0"/>
        <w:jc w:val="both"/>
        <w:rPr>
          <w:rFonts w:ascii="Palatino Linotype" w:hAnsi="Palatino Linotype" w:cs="Arial"/>
        </w:rPr>
      </w:pPr>
    </w:p>
    <w:p w14:paraId="272B63B3" w14:textId="2661959B" w:rsidR="000D5A1D" w:rsidRPr="005F19A4" w:rsidRDefault="00FD7996" w:rsidP="0063123D">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F19A4">
        <w:rPr>
          <w:rFonts w:ascii="Palatino Linotype" w:eastAsia="Times New Roman" w:hAnsi="Palatino Linotype" w:cs="Arial"/>
          <w:color w:val="000000" w:themeColor="text1"/>
          <w:lang w:val="es-ES"/>
        </w:rPr>
        <w:t>D</w:t>
      </w:r>
      <w:r w:rsidR="00561ED1" w:rsidRPr="005F19A4">
        <w:rPr>
          <w:rFonts w:ascii="Palatino Linotype" w:eastAsia="Times New Roman" w:hAnsi="Palatino Linotype" w:cs="Arial"/>
          <w:color w:val="000000" w:themeColor="text1"/>
          <w:lang w:val="es-ES"/>
        </w:rPr>
        <w:t xml:space="preserve">erivado de la respuesta emitida por el </w:t>
      </w:r>
      <w:r w:rsidR="00561ED1" w:rsidRPr="005F19A4">
        <w:rPr>
          <w:rFonts w:ascii="Palatino Linotype" w:eastAsia="Times New Roman" w:hAnsi="Palatino Linotype" w:cs="Arial"/>
          <w:b/>
          <w:color w:val="000000" w:themeColor="text1"/>
          <w:lang w:val="es-ES"/>
        </w:rPr>
        <w:t>SUJETO OBLIGADO</w:t>
      </w:r>
      <w:r w:rsidR="00561ED1" w:rsidRPr="005F19A4">
        <w:rPr>
          <w:rFonts w:ascii="Palatino Linotype" w:eastAsia="Times New Roman" w:hAnsi="Palatino Linotype" w:cs="Arial"/>
          <w:color w:val="000000" w:themeColor="text1"/>
          <w:lang w:val="es-ES"/>
        </w:rPr>
        <w:t>, e</w:t>
      </w:r>
      <w:r w:rsidR="00DB4BEF" w:rsidRPr="005F19A4">
        <w:rPr>
          <w:rFonts w:ascii="Palatino Linotype" w:eastAsia="Times New Roman" w:hAnsi="Palatino Linotype" w:cs="Arial"/>
          <w:color w:val="000000" w:themeColor="text1"/>
          <w:lang w:val="es-ES"/>
        </w:rPr>
        <w:t xml:space="preserve">l </w:t>
      </w:r>
      <w:r w:rsidR="00A73C34" w:rsidRPr="005F19A4">
        <w:rPr>
          <w:rFonts w:ascii="Palatino Linotype" w:eastAsia="Times New Roman" w:hAnsi="Palatino Linotype" w:cs="Arial"/>
          <w:color w:val="000000" w:themeColor="text1"/>
          <w:lang w:val="es-ES"/>
        </w:rPr>
        <w:t>veinti</w:t>
      </w:r>
      <w:r w:rsidR="00BB2C2D" w:rsidRPr="005F19A4">
        <w:rPr>
          <w:rFonts w:ascii="Palatino Linotype" w:eastAsia="Times New Roman" w:hAnsi="Palatino Linotype" w:cs="Arial"/>
          <w:color w:val="000000" w:themeColor="text1"/>
          <w:lang w:val="es-ES"/>
        </w:rPr>
        <w:t>ocho</w:t>
      </w:r>
      <w:r w:rsidR="00A73C34" w:rsidRPr="005F19A4">
        <w:rPr>
          <w:rFonts w:ascii="Palatino Linotype" w:eastAsia="Times New Roman" w:hAnsi="Palatino Linotype" w:cs="Arial"/>
          <w:color w:val="000000" w:themeColor="text1"/>
          <w:lang w:val="es-ES"/>
        </w:rPr>
        <w:t xml:space="preserve"> </w:t>
      </w:r>
      <w:r w:rsidR="007A078A" w:rsidRPr="005F19A4">
        <w:rPr>
          <w:rFonts w:ascii="Palatino Linotype" w:eastAsia="Times New Roman" w:hAnsi="Palatino Linotype" w:cs="Arial"/>
          <w:color w:val="000000" w:themeColor="text1"/>
          <w:lang w:val="es-ES"/>
        </w:rPr>
        <w:t>(</w:t>
      </w:r>
      <w:r w:rsidR="00BB2C2D" w:rsidRPr="005F19A4">
        <w:rPr>
          <w:rFonts w:ascii="Palatino Linotype" w:eastAsia="Times New Roman" w:hAnsi="Palatino Linotype" w:cs="Arial"/>
          <w:color w:val="000000" w:themeColor="text1"/>
          <w:lang w:val="es-ES"/>
        </w:rPr>
        <w:t>28</w:t>
      </w:r>
      <w:r w:rsidR="007A078A" w:rsidRPr="005F19A4">
        <w:rPr>
          <w:rFonts w:ascii="Palatino Linotype" w:eastAsia="Times New Roman" w:hAnsi="Palatino Linotype" w:cs="Arial"/>
          <w:color w:val="000000" w:themeColor="text1"/>
          <w:lang w:val="es-ES"/>
        </w:rPr>
        <w:t xml:space="preserve">) de </w:t>
      </w:r>
      <w:r w:rsidR="004C163B" w:rsidRPr="005F19A4">
        <w:rPr>
          <w:rFonts w:ascii="Palatino Linotype" w:eastAsia="Times New Roman" w:hAnsi="Palatino Linotype" w:cs="Arial"/>
          <w:color w:val="000000" w:themeColor="text1"/>
          <w:lang w:val="es-ES"/>
        </w:rPr>
        <w:t>marzo</w:t>
      </w:r>
      <w:r w:rsidR="008965EF" w:rsidRPr="005F19A4">
        <w:rPr>
          <w:rFonts w:ascii="Palatino Linotype" w:eastAsia="Times New Roman" w:hAnsi="Palatino Linotype" w:cs="Arial"/>
          <w:color w:val="000000" w:themeColor="text1"/>
          <w:lang w:val="es-ES"/>
        </w:rPr>
        <w:t xml:space="preserve"> </w:t>
      </w:r>
      <w:r w:rsidR="00613655" w:rsidRPr="005F19A4">
        <w:rPr>
          <w:rFonts w:ascii="Palatino Linotype" w:eastAsia="Times New Roman" w:hAnsi="Palatino Linotype" w:cs="Arial"/>
          <w:color w:val="000000" w:themeColor="text1"/>
          <w:lang w:val="es-ES"/>
        </w:rPr>
        <w:t>de dos mil veinti</w:t>
      </w:r>
      <w:r w:rsidR="00BB2C2D" w:rsidRPr="005F19A4">
        <w:rPr>
          <w:rFonts w:ascii="Palatino Linotype" w:eastAsia="Times New Roman" w:hAnsi="Palatino Linotype" w:cs="Arial"/>
          <w:color w:val="000000" w:themeColor="text1"/>
          <w:lang w:val="es-ES"/>
        </w:rPr>
        <w:t>dós</w:t>
      </w:r>
      <w:r w:rsidR="00FE49E3" w:rsidRPr="005F19A4">
        <w:rPr>
          <w:rFonts w:ascii="Palatino Linotype" w:eastAsia="Times New Roman" w:hAnsi="Palatino Linotype" w:cs="Arial"/>
          <w:color w:val="000000" w:themeColor="text1"/>
          <w:lang w:val="es-ES"/>
        </w:rPr>
        <w:t xml:space="preserve">, </w:t>
      </w:r>
      <w:r w:rsidR="007A078A" w:rsidRPr="005F19A4">
        <w:rPr>
          <w:rFonts w:ascii="Palatino Linotype" w:eastAsia="Times New Roman" w:hAnsi="Palatino Linotype" w:cs="Arial"/>
          <w:color w:val="000000" w:themeColor="text1"/>
          <w:lang w:val="es-ES"/>
        </w:rPr>
        <w:t>la</w:t>
      </w:r>
      <w:r w:rsidR="005F1362" w:rsidRPr="005F19A4">
        <w:rPr>
          <w:rFonts w:ascii="Palatino Linotype" w:eastAsia="Times New Roman" w:hAnsi="Palatino Linotype" w:cs="Arial"/>
          <w:color w:val="000000" w:themeColor="text1"/>
          <w:lang w:val="es-ES"/>
        </w:rPr>
        <w:t xml:space="preserve"> particular</w:t>
      </w:r>
      <w:r w:rsidR="00DB4BEF" w:rsidRPr="005F19A4">
        <w:rPr>
          <w:rFonts w:ascii="Palatino Linotype" w:eastAsia="Times New Roman" w:hAnsi="Palatino Linotype" w:cs="Arial"/>
          <w:color w:val="000000" w:themeColor="text1"/>
          <w:lang w:val="es-ES"/>
        </w:rPr>
        <w:t xml:space="preserve"> interpuso</w:t>
      </w:r>
      <w:r w:rsidR="009316E9" w:rsidRPr="005F19A4">
        <w:rPr>
          <w:rFonts w:ascii="Palatino Linotype" w:eastAsia="Times New Roman" w:hAnsi="Palatino Linotype" w:cs="Arial"/>
          <w:color w:val="000000" w:themeColor="text1"/>
          <w:lang w:val="es-ES"/>
        </w:rPr>
        <w:t xml:space="preserve"> </w:t>
      </w:r>
      <w:r w:rsidR="00102D65" w:rsidRPr="005F19A4">
        <w:rPr>
          <w:rFonts w:ascii="Palatino Linotype" w:eastAsia="Times New Roman" w:hAnsi="Palatino Linotype" w:cs="Arial"/>
          <w:color w:val="000000" w:themeColor="text1"/>
          <w:lang w:val="es-ES"/>
        </w:rPr>
        <w:t>el</w:t>
      </w:r>
      <w:r w:rsidR="004D68F8" w:rsidRPr="005F19A4">
        <w:rPr>
          <w:rFonts w:ascii="Palatino Linotype" w:eastAsia="Times New Roman" w:hAnsi="Palatino Linotype" w:cs="Arial"/>
          <w:color w:val="000000" w:themeColor="text1"/>
          <w:lang w:val="es-ES"/>
        </w:rPr>
        <w:t xml:space="preserve"> recurso de revisión </w:t>
      </w:r>
      <w:r w:rsidR="00095A90" w:rsidRPr="005F19A4">
        <w:rPr>
          <w:rFonts w:ascii="Palatino Linotype" w:hAnsi="Palatino Linotype"/>
          <w:b/>
          <w:szCs w:val="22"/>
        </w:rPr>
        <w:t>05163/INFOEM/IP/RR/2022</w:t>
      </w:r>
      <w:r w:rsidR="009A0461" w:rsidRPr="005F19A4">
        <w:rPr>
          <w:rFonts w:ascii="Palatino Linotype" w:eastAsia="Calibri" w:hAnsi="Palatino Linotype" w:cs="Arial"/>
          <w:b/>
          <w:color w:val="000000" w:themeColor="text1"/>
          <w:lang w:val="es-ES"/>
        </w:rPr>
        <w:t>;</w:t>
      </w:r>
      <w:r w:rsidR="00102D65" w:rsidRPr="005F19A4">
        <w:rPr>
          <w:rFonts w:ascii="Palatino Linotype" w:eastAsia="Times New Roman" w:hAnsi="Palatino Linotype" w:cs="Arial"/>
          <w:color w:val="000000" w:themeColor="text1"/>
          <w:lang w:val="es-ES"/>
        </w:rPr>
        <w:t xml:space="preserve"> impugnación</w:t>
      </w:r>
      <w:r w:rsidR="004D68F8" w:rsidRPr="005F19A4">
        <w:rPr>
          <w:rFonts w:ascii="Palatino Linotype" w:eastAsia="Times New Roman" w:hAnsi="Palatino Linotype" w:cs="Arial"/>
          <w:color w:val="000000" w:themeColor="text1"/>
          <w:lang w:val="es-ES"/>
        </w:rPr>
        <w:t xml:space="preserve"> </w:t>
      </w:r>
      <w:r w:rsidR="00A45546" w:rsidRPr="005F19A4">
        <w:rPr>
          <w:rFonts w:ascii="Palatino Linotype" w:eastAsia="Times New Roman" w:hAnsi="Palatino Linotype" w:cs="Arial"/>
          <w:color w:val="000000" w:themeColor="text1"/>
          <w:lang w:val="es-ES"/>
        </w:rPr>
        <w:t xml:space="preserve">en </w:t>
      </w:r>
      <w:r w:rsidR="00977D37" w:rsidRPr="005F19A4">
        <w:rPr>
          <w:rFonts w:ascii="Palatino Linotype" w:eastAsia="Times New Roman" w:hAnsi="Palatino Linotype" w:cs="Arial"/>
          <w:color w:val="000000" w:themeColor="text1"/>
          <w:lang w:val="es-ES"/>
        </w:rPr>
        <w:t>la</w:t>
      </w:r>
      <w:r w:rsidR="00A45546" w:rsidRPr="005F19A4">
        <w:rPr>
          <w:rFonts w:ascii="Palatino Linotype" w:eastAsia="Times New Roman" w:hAnsi="Palatino Linotype" w:cs="Arial"/>
          <w:color w:val="000000" w:themeColor="text1"/>
          <w:lang w:val="es-ES"/>
        </w:rPr>
        <w:t xml:space="preserve"> que refirió </w:t>
      </w:r>
      <w:r w:rsidR="004D68F8" w:rsidRPr="005F19A4">
        <w:rPr>
          <w:rFonts w:ascii="Palatino Linotype" w:eastAsia="Times New Roman" w:hAnsi="Palatino Linotype" w:cs="Arial"/>
          <w:color w:val="000000" w:themeColor="text1"/>
          <w:lang w:val="es-ES"/>
        </w:rPr>
        <w:t>lo siguiente:</w:t>
      </w:r>
    </w:p>
    <w:p w14:paraId="054906C6" w14:textId="77777777" w:rsidR="00E34622" w:rsidRPr="005F19A4" w:rsidRDefault="00E34622" w:rsidP="0063123D">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FCE825D" w:rsidR="00E34622" w:rsidRPr="005F19A4" w:rsidRDefault="00E34622" w:rsidP="0063123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F19A4">
        <w:rPr>
          <w:rFonts w:ascii="Palatino Linotype" w:eastAsia="Times New Roman" w:hAnsi="Palatino Linotype" w:cs="Arial"/>
          <w:b/>
          <w:color w:val="000000" w:themeColor="text1"/>
          <w:lang w:val="es-ES"/>
        </w:rPr>
        <w:t>Acto impugnado:</w:t>
      </w:r>
      <w:r w:rsidRPr="005F19A4">
        <w:rPr>
          <w:rFonts w:ascii="Palatino Linotype" w:eastAsia="Times New Roman" w:hAnsi="Palatino Linotype" w:cs="Arial"/>
          <w:color w:val="000000" w:themeColor="text1"/>
          <w:lang w:val="es-ES"/>
        </w:rPr>
        <w:t xml:space="preserve"> “</w:t>
      </w:r>
      <w:r w:rsidR="004C163B" w:rsidRPr="005F19A4">
        <w:rPr>
          <w:rFonts w:ascii="Palatino Linotype" w:eastAsia="Times New Roman" w:hAnsi="Palatino Linotype" w:cs="Arial"/>
          <w:i/>
          <w:color w:val="000000" w:themeColor="text1"/>
          <w:lang w:val="es-ES"/>
        </w:rPr>
        <w:t xml:space="preserve">es evidente que los sujetos obligados y encargados de la </w:t>
      </w:r>
      <w:proofErr w:type="spellStart"/>
      <w:r w:rsidR="004C163B" w:rsidRPr="005F19A4">
        <w:rPr>
          <w:rFonts w:ascii="Palatino Linotype" w:eastAsia="Times New Roman" w:hAnsi="Palatino Linotype" w:cs="Arial"/>
          <w:i/>
          <w:color w:val="000000" w:themeColor="text1"/>
          <w:lang w:val="es-ES"/>
        </w:rPr>
        <w:t>informacion</w:t>
      </w:r>
      <w:proofErr w:type="spellEnd"/>
      <w:r w:rsidR="004C163B" w:rsidRPr="005F19A4">
        <w:rPr>
          <w:rFonts w:ascii="Palatino Linotype" w:eastAsia="Times New Roman" w:hAnsi="Palatino Linotype" w:cs="Arial"/>
          <w:i/>
          <w:color w:val="000000" w:themeColor="text1"/>
          <w:lang w:val="es-ES"/>
        </w:rPr>
        <w:t xml:space="preserve"> no han querido entregar la </w:t>
      </w:r>
      <w:proofErr w:type="spellStart"/>
      <w:r w:rsidR="004C163B" w:rsidRPr="005F19A4">
        <w:rPr>
          <w:rFonts w:ascii="Palatino Linotype" w:eastAsia="Times New Roman" w:hAnsi="Palatino Linotype" w:cs="Arial"/>
          <w:i/>
          <w:color w:val="000000" w:themeColor="text1"/>
          <w:lang w:val="es-ES"/>
        </w:rPr>
        <w:t>informacion</w:t>
      </w:r>
      <w:proofErr w:type="spellEnd"/>
      <w:r w:rsidR="004C163B" w:rsidRPr="005F19A4">
        <w:rPr>
          <w:rFonts w:ascii="Palatino Linotype" w:eastAsia="Times New Roman" w:hAnsi="Palatino Linotype" w:cs="Arial"/>
          <w:i/>
          <w:color w:val="000000" w:themeColor="text1"/>
          <w:lang w:val="es-ES"/>
        </w:rPr>
        <w:t xml:space="preserve">, que </w:t>
      </w:r>
      <w:proofErr w:type="spellStart"/>
      <w:r w:rsidR="004C163B" w:rsidRPr="005F19A4">
        <w:rPr>
          <w:rFonts w:ascii="Palatino Linotype" w:eastAsia="Times New Roman" w:hAnsi="Palatino Linotype" w:cs="Arial"/>
          <w:i/>
          <w:color w:val="000000" w:themeColor="text1"/>
          <w:lang w:val="es-ES"/>
        </w:rPr>
        <w:t>estan</w:t>
      </w:r>
      <w:proofErr w:type="spellEnd"/>
      <w:r w:rsidR="004C163B" w:rsidRPr="005F19A4">
        <w:rPr>
          <w:rFonts w:ascii="Palatino Linotype" w:eastAsia="Times New Roman" w:hAnsi="Palatino Linotype" w:cs="Arial"/>
          <w:i/>
          <w:color w:val="000000" w:themeColor="text1"/>
          <w:lang w:val="es-ES"/>
        </w:rPr>
        <w:t xml:space="preserve"> ocultando en ese </w:t>
      </w:r>
      <w:proofErr w:type="spellStart"/>
      <w:r w:rsidR="004C163B" w:rsidRPr="005F19A4">
        <w:rPr>
          <w:rFonts w:ascii="Palatino Linotype" w:eastAsia="Times New Roman" w:hAnsi="Palatino Linotype" w:cs="Arial"/>
          <w:i/>
          <w:color w:val="000000" w:themeColor="text1"/>
          <w:lang w:val="es-ES"/>
        </w:rPr>
        <w:t>odapz</w:t>
      </w:r>
      <w:proofErr w:type="spellEnd"/>
      <w:r w:rsidRPr="005F19A4">
        <w:rPr>
          <w:rFonts w:ascii="Palatino Linotype" w:eastAsia="Times New Roman" w:hAnsi="Palatino Linotype" w:cs="Arial"/>
          <w:i/>
          <w:color w:val="000000" w:themeColor="text1"/>
          <w:lang w:val="es-ES"/>
        </w:rPr>
        <w:t>”</w:t>
      </w:r>
      <w:r w:rsidRPr="005F19A4">
        <w:rPr>
          <w:rFonts w:ascii="Palatino Linotype" w:eastAsia="Times New Roman" w:hAnsi="Palatino Linotype" w:cs="Arial"/>
          <w:color w:val="000000" w:themeColor="text1"/>
          <w:lang w:val="es-ES"/>
        </w:rPr>
        <w:t xml:space="preserve"> (Sic).</w:t>
      </w:r>
    </w:p>
    <w:p w14:paraId="38724B8B" w14:textId="77777777" w:rsidR="001468E9" w:rsidRPr="005F19A4" w:rsidRDefault="001468E9" w:rsidP="0063123D">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7BBDE645" w14:textId="6D5DB3A2" w:rsidR="00A73C34" w:rsidRPr="005F19A4" w:rsidRDefault="00E34622" w:rsidP="0063123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5F19A4">
        <w:rPr>
          <w:rFonts w:ascii="Palatino Linotype" w:eastAsia="Times New Roman" w:hAnsi="Palatino Linotype" w:cs="Arial"/>
          <w:b/>
          <w:color w:val="000000" w:themeColor="text1"/>
          <w:lang w:val="es-ES"/>
        </w:rPr>
        <w:t>Razones o motivos de inconformidad:</w:t>
      </w:r>
      <w:r w:rsidR="00874321" w:rsidRPr="005F19A4">
        <w:rPr>
          <w:rFonts w:ascii="Palatino Linotype" w:eastAsia="Times New Roman" w:hAnsi="Palatino Linotype" w:cs="Arial"/>
          <w:color w:val="000000" w:themeColor="text1"/>
          <w:lang w:val="es-ES"/>
        </w:rPr>
        <w:t xml:space="preserve"> </w:t>
      </w:r>
      <w:r w:rsidR="00A73C34" w:rsidRPr="005F19A4">
        <w:rPr>
          <w:rFonts w:ascii="Palatino Linotype" w:eastAsia="Times New Roman" w:hAnsi="Palatino Linotype" w:cs="Arial"/>
          <w:i/>
          <w:iCs/>
          <w:color w:val="000000" w:themeColor="text1"/>
          <w:sz w:val="22"/>
          <w:szCs w:val="22"/>
          <w:lang w:val="es-ES"/>
        </w:rPr>
        <w:t>“</w:t>
      </w:r>
      <w:proofErr w:type="spellStart"/>
      <w:r w:rsidR="004C163B" w:rsidRPr="005F19A4">
        <w:rPr>
          <w:rFonts w:ascii="Palatino Linotype" w:eastAsia="Times New Roman" w:hAnsi="Palatino Linotype" w:cs="Arial"/>
          <w:i/>
          <w:iCs/>
          <w:color w:val="000000" w:themeColor="text1"/>
          <w:sz w:val="22"/>
          <w:szCs w:val="22"/>
          <w:lang w:val="es-ES"/>
        </w:rPr>
        <w:t>pedi</w:t>
      </w:r>
      <w:proofErr w:type="spellEnd"/>
      <w:r w:rsidR="004C163B" w:rsidRPr="005F19A4">
        <w:rPr>
          <w:rFonts w:ascii="Palatino Linotype" w:eastAsia="Times New Roman" w:hAnsi="Palatino Linotype" w:cs="Arial"/>
          <w:i/>
          <w:iCs/>
          <w:color w:val="000000" w:themeColor="text1"/>
          <w:sz w:val="22"/>
          <w:szCs w:val="22"/>
          <w:lang w:val="es-ES"/>
        </w:rPr>
        <w:t xml:space="preserve"> </w:t>
      </w:r>
      <w:proofErr w:type="spellStart"/>
      <w:r w:rsidR="004C163B" w:rsidRPr="005F19A4">
        <w:rPr>
          <w:rFonts w:ascii="Palatino Linotype" w:eastAsia="Times New Roman" w:hAnsi="Palatino Linotype" w:cs="Arial"/>
          <w:i/>
          <w:iCs/>
          <w:color w:val="000000" w:themeColor="text1"/>
          <w:sz w:val="22"/>
          <w:szCs w:val="22"/>
          <w:lang w:val="es-ES"/>
        </w:rPr>
        <w:t>infomracion</w:t>
      </w:r>
      <w:proofErr w:type="spellEnd"/>
      <w:r w:rsidR="004C163B" w:rsidRPr="005F19A4">
        <w:rPr>
          <w:rFonts w:ascii="Palatino Linotype" w:eastAsia="Times New Roman" w:hAnsi="Palatino Linotype" w:cs="Arial"/>
          <w:i/>
          <w:iCs/>
          <w:color w:val="000000" w:themeColor="text1"/>
          <w:sz w:val="22"/>
          <w:szCs w:val="22"/>
          <w:lang w:val="es-ES"/>
        </w:rPr>
        <w:t xml:space="preserve"> de </w:t>
      </w:r>
      <w:proofErr w:type="spellStart"/>
      <w:r w:rsidR="004C163B" w:rsidRPr="005F19A4">
        <w:rPr>
          <w:rFonts w:ascii="Palatino Linotype" w:eastAsia="Times New Roman" w:hAnsi="Palatino Linotype" w:cs="Arial"/>
          <w:i/>
          <w:iCs/>
          <w:color w:val="000000" w:themeColor="text1"/>
          <w:sz w:val="22"/>
          <w:szCs w:val="22"/>
          <w:lang w:val="es-ES"/>
        </w:rPr>
        <w:t>interes</w:t>
      </w:r>
      <w:proofErr w:type="spellEnd"/>
      <w:r w:rsidR="004C163B" w:rsidRPr="005F19A4">
        <w:rPr>
          <w:rFonts w:ascii="Palatino Linotype" w:eastAsia="Times New Roman" w:hAnsi="Palatino Linotype" w:cs="Arial"/>
          <w:i/>
          <w:iCs/>
          <w:color w:val="000000" w:themeColor="text1"/>
          <w:sz w:val="22"/>
          <w:szCs w:val="22"/>
          <w:lang w:val="es-ES"/>
        </w:rPr>
        <w:t xml:space="preserve"> y no la entregan, consistente en las constancias, que es de </w:t>
      </w:r>
      <w:proofErr w:type="spellStart"/>
      <w:r w:rsidR="004C163B" w:rsidRPr="005F19A4">
        <w:rPr>
          <w:rFonts w:ascii="Palatino Linotype" w:eastAsia="Times New Roman" w:hAnsi="Palatino Linotype" w:cs="Arial"/>
          <w:i/>
          <w:iCs/>
          <w:color w:val="000000" w:themeColor="text1"/>
          <w:sz w:val="22"/>
          <w:szCs w:val="22"/>
          <w:lang w:val="es-ES"/>
        </w:rPr>
        <w:t>interes</w:t>
      </w:r>
      <w:proofErr w:type="spellEnd"/>
      <w:r w:rsidR="004C163B" w:rsidRPr="005F19A4">
        <w:rPr>
          <w:rFonts w:ascii="Palatino Linotype" w:eastAsia="Times New Roman" w:hAnsi="Palatino Linotype" w:cs="Arial"/>
          <w:i/>
          <w:iCs/>
          <w:color w:val="000000" w:themeColor="text1"/>
          <w:sz w:val="22"/>
          <w:szCs w:val="22"/>
          <w:lang w:val="es-ES"/>
        </w:rPr>
        <w:t xml:space="preserve"> de toda la </w:t>
      </w:r>
      <w:proofErr w:type="spellStart"/>
      <w:r w:rsidR="004C163B" w:rsidRPr="005F19A4">
        <w:rPr>
          <w:rFonts w:ascii="Palatino Linotype" w:eastAsia="Times New Roman" w:hAnsi="Palatino Linotype" w:cs="Arial"/>
          <w:i/>
          <w:iCs/>
          <w:color w:val="000000" w:themeColor="text1"/>
          <w:sz w:val="22"/>
          <w:szCs w:val="22"/>
          <w:lang w:val="es-ES"/>
        </w:rPr>
        <w:t>zciedad</w:t>
      </w:r>
      <w:proofErr w:type="spellEnd"/>
      <w:r w:rsidR="004C163B" w:rsidRPr="005F19A4">
        <w:rPr>
          <w:rFonts w:ascii="Palatino Linotype" w:eastAsia="Times New Roman" w:hAnsi="Palatino Linotype" w:cs="Arial"/>
          <w:i/>
          <w:iCs/>
          <w:color w:val="000000" w:themeColor="text1"/>
          <w:sz w:val="22"/>
          <w:szCs w:val="22"/>
          <w:lang w:val="es-ES"/>
        </w:rPr>
        <w:t xml:space="preserve"> y no las quieren entregar, </w:t>
      </w:r>
      <w:proofErr w:type="spellStart"/>
      <w:r w:rsidR="004C163B" w:rsidRPr="005F19A4">
        <w:rPr>
          <w:rFonts w:ascii="Palatino Linotype" w:eastAsia="Times New Roman" w:hAnsi="Palatino Linotype" w:cs="Arial"/>
          <w:i/>
          <w:iCs/>
          <w:color w:val="000000" w:themeColor="text1"/>
          <w:sz w:val="22"/>
          <w:szCs w:val="22"/>
          <w:lang w:val="es-ES"/>
        </w:rPr>
        <w:t>estan</w:t>
      </w:r>
      <w:proofErr w:type="spellEnd"/>
      <w:r w:rsidR="004C163B" w:rsidRPr="005F19A4">
        <w:rPr>
          <w:rFonts w:ascii="Palatino Linotype" w:eastAsia="Times New Roman" w:hAnsi="Palatino Linotype" w:cs="Arial"/>
          <w:i/>
          <w:iCs/>
          <w:color w:val="000000" w:themeColor="text1"/>
          <w:sz w:val="22"/>
          <w:szCs w:val="22"/>
          <w:lang w:val="es-ES"/>
        </w:rPr>
        <w:t xml:space="preserve"> contratando servidores </w:t>
      </w:r>
      <w:proofErr w:type="spellStart"/>
      <w:r w:rsidR="004C163B" w:rsidRPr="005F19A4">
        <w:rPr>
          <w:rFonts w:ascii="Palatino Linotype" w:eastAsia="Times New Roman" w:hAnsi="Palatino Linotype" w:cs="Arial"/>
          <w:i/>
          <w:iCs/>
          <w:color w:val="000000" w:themeColor="text1"/>
          <w:sz w:val="22"/>
          <w:szCs w:val="22"/>
          <w:lang w:val="es-ES"/>
        </w:rPr>
        <w:t>publicos</w:t>
      </w:r>
      <w:proofErr w:type="spellEnd"/>
      <w:r w:rsidR="004C163B" w:rsidRPr="005F19A4">
        <w:rPr>
          <w:rFonts w:ascii="Palatino Linotype" w:eastAsia="Times New Roman" w:hAnsi="Palatino Linotype" w:cs="Arial"/>
          <w:i/>
          <w:iCs/>
          <w:color w:val="000000" w:themeColor="text1"/>
          <w:sz w:val="22"/>
          <w:szCs w:val="22"/>
          <w:lang w:val="es-ES"/>
        </w:rPr>
        <w:t xml:space="preserve"> </w:t>
      </w:r>
      <w:proofErr w:type="spellStart"/>
      <w:r w:rsidR="004C163B" w:rsidRPr="005F19A4">
        <w:rPr>
          <w:rFonts w:ascii="Palatino Linotype" w:eastAsia="Times New Roman" w:hAnsi="Palatino Linotype" w:cs="Arial"/>
          <w:i/>
          <w:iCs/>
          <w:color w:val="000000" w:themeColor="text1"/>
          <w:sz w:val="22"/>
          <w:szCs w:val="22"/>
          <w:lang w:val="es-ES"/>
        </w:rPr>
        <w:t>inhabilutados</w:t>
      </w:r>
      <w:proofErr w:type="spellEnd"/>
      <w:r w:rsidR="004C163B" w:rsidRPr="005F19A4">
        <w:rPr>
          <w:rFonts w:ascii="Palatino Linotype" w:eastAsia="Times New Roman" w:hAnsi="Palatino Linotype" w:cs="Arial"/>
          <w:i/>
          <w:iCs/>
          <w:color w:val="000000" w:themeColor="text1"/>
          <w:sz w:val="22"/>
          <w:szCs w:val="22"/>
          <w:lang w:val="es-ES"/>
        </w:rPr>
        <w:t xml:space="preserve"> y </w:t>
      </w:r>
      <w:proofErr w:type="spellStart"/>
      <w:r w:rsidR="004C163B" w:rsidRPr="005F19A4">
        <w:rPr>
          <w:rFonts w:ascii="Palatino Linotype" w:eastAsia="Times New Roman" w:hAnsi="Palatino Linotype" w:cs="Arial"/>
          <w:i/>
          <w:iCs/>
          <w:color w:val="000000" w:themeColor="text1"/>
          <w:sz w:val="22"/>
          <w:szCs w:val="22"/>
          <w:lang w:val="es-ES"/>
        </w:rPr>
        <w:t>conensuando</w:t>
      </w:r>
      <w:proofErr w:type="spellEnd"/>
      <w:r w:rsidR="004C163B" w:rsidRPr="005F19A4">
        <w:rPr>
          <w:rFonts w:ascii="Palatino Linotype" w:eastAsia="Times New Roman" w:hAnsi="Palatino Linotype" w:cs="Arial"/>
          <w:i/>
          <w:iCs/>
          <w:color w:val="000000" w:themeColor="text1"/>
          <w:sz w:val="22"/>
          <w:szCs w:val="22"/>
          <w:lang w:val="es-ES"/>
        </w:rPr>
        <w:t xml:space="preserve"> por recursos humanos. entreguen la </w:t>
      </w:r>
      <w:proofErr w:type="spellStart"/>
      <w:r w:rsidR="004C163B" w:rsidRPr="005F19A4">
        <w:rPr>
          <w:rFonts w:ascii="Palatino Linotype" w:eastAsia="Times New Roman" w:hAnsi="Palatino Linotype" w:cs="Arial"/>
          <w:i/>
          <w:iCs/>
          <w:color w:val="000000" w:themeColor="text1"/>
          <w:sz w:val="22"/>
          <w:szCs w:val="22"/>
          <w:lang w:val="es-ES"/>
        </w:rPr>
        <w:t>ifnormacion</w:t>
      </w:r>
      <w:proofErr w:type="spellEnd"/>
      <w:r w:rsidR="004C163B" w:rsidRPr="005F19A4">
        <w:rPr>
          <w:rFonts w:ascii="Palatino Linotype" w:eastAsia="Times New Roman" w:hAnsi="Palatino Linotype" w:cs="Arial"/>
          <w:i/>
          <w:iCs/>
          <w:color w:val="000000" w:themeColor="text1"/>
          <w:sz w:val="22"/>
          <w:szCs w:val="22"/>
          <w:lang w:val="es-ES"/>
        </w:rPr>
        <w:t xml:space="preserve"> h </w:t>
      </w:r>
      <w:proofErr w:type="spellStart"/>
      <w:r w:rsidR="004C163B" w:rsidRPr="005F19A4">
        <w:rPr>
          <w:rFonts w:ascii="Palatino Linotype" w:eastAsia="Times New Roman" w:hAnsi="Palatino Linotype" w:cs="Arial"/>
          <w:i/>
          <w:iCs/>
          <w:color w:val="000000" w:themeColor="text1"/>
          <w:sz w:val="22"/>
          <w:szCs w:val="22"/>
          <w:lang w:val="es-ES"/>
        </w:rPr>
        <w:t>infoem</w:t>
      </w:r>
      <w:proofErr w:type="spellEnd"/>
      <w:r w:rsidR="004C163B" w:rsidRPr="005F19A4">
        <w:rPr>
          <w:rFonts w:ascii="Palatino Linotype" w:eastAsia="Times New Roman" w:hAnsi="Palatino Linotype" w:cs="Arial"/>
          <w:i/>
          <w:iCs/>
          <w:color w:val="000000" w:themeColor="text1"/>
          <w:sz w:val="22"/>
          <w:szCs w:val="22"/>
          <w:lang w:val="es-ES"/>
        </w:rPr>
        <w:t xml:space="preserve">, vean las respuestas que entregan, no </w:t>
      </w:r>
      <w:proofErr w:type="spellStart"/>
      <w:r w:rsidR="004C163B" w:rsidRPr="005F19A4">
        <w:rPr>
          <w:rFonts w:ascii="Palatino Linotype" w:eastAsia="Times New Roman" w:hAnsi="Palatino Linotype" w:cs="Arial"/>
          <w:i/>
          <w:iCs/>
          <w:color w:val="000000" w:themeColor="text1"/>
          <w:sz w:val="22"/>
          <w:szCs w:val="22"/>
          <w:lang w:val="es-ES"/>
        </w:rPr>
        <w:t>estan</w:t>
      </w:r>
      <w:proofErr w:type="spellEnd"/>
      <w:r w:rsidR="004C163B" w:rsidRPr="005F19A4">
        <w:rPr>
          <w:rFonts w:ascii="Palatino Linotype" w:eastAsia="Times New Roman" w:hAnsi="Palatino Linotype" w:cs="Arial"/>
          <w:i/>
          <w:iCs/>
          <w:color w:val="000000" w:themeColor="text1"/>
          <w:sz w:val="22"/>
          <w:szCs w:val="22"/>
          <w:lang w:val="es-ES"/>
        </w:rPr>
        <w:t xml:space="preserve"> entregando y adjuntando la </w:t>
      </w:r>
      <w:proofErr w:type="spellStart"/>
      <w:r w:rsidR="004C163B" w:rsidRPr="005F19A4">
        <w:rPr>
          <w:rFonts w:ascii="Palatino Linotype" w:eastAsia="Times New Roman" w:hAnsi="Palatino Linotype" w:cs="Arial"/>
          <w:i/>
          <w:iCs/>
          <w:color w:val="000000" w:themeColor="text1"/>
          <w:sz w:val="22"/>
          <w:szCs w:val="22"/>
          <w:lang w:val="es-ES"/>
        </w:rPr>
        <w:t>informacon</w:t>
      </w:r>
      <w:proofErr w:type="spellEnd"/>
      <w:r w:rsidR="004C163B" w:rsidRPr="005F19A4">
        <w:rPr>
          <w:rFonts w:ascii="Palatino Linotype" w:eastAsia="Times New Roman" w:hAnsi="Palatino Linotype" w:cs="Arial"/>
          <w:i/>
          <w:iCs/>
          <w:color w:val="000000" w:themeColor="text1"/>
          <w:sz w:val="22"/>
          <w:szCs w:val="22"/>
          <w:lang w:val="es-ES"/>
        </w:rPr>
        <w:t xml:space="preserve"> </w:t>
      </w:r>
      <w:proofErr w:type="spellStart"/>
      <w:r w:rsidR="004C163B" w:rsidRPr="005F19A4">
        <w:rPr>
          <w:rFonts w:ascii="Palatino Linotype" w:eastAsia="Times New Roman" w:hAnsi="Palatino Linotype" w:cs="Arial"/>
          <w:i/>
          <w:iCs/>
          <w:color w:val="000000" w:themeColor="text1"/>
          <w:sz w:val="22"/>
          <w:szCs w:val="22"/>
          <w:lang w:val="es-ES"/>
        </w:rPr>
        <w:t>odocumentacion</w:t>
      </w:r>
      <w:proofErr w:type="spellEnd"/>
      <w:r w:rsidR="004C163B" w:rsidRPr="005F19A4">
        <w:rPr>
          <w:rFonts w:ascii="Palatino Linotype" w:eastAsia="Times New Roman" w:hAnsi="Palatino Linotype" w:cs="Arial"/>
          <w:i/>
          <w:iCs/>
          <w:color w:val="000000" w:themeColor="text1"/>
          <w:sz w:val="22"/>
          <w:szCs w:val="22"/>
          <w:lang w:val="es-ES"/>
        </w:rPr>
        <w:t xml:space="preserve"> solicitada</w:t>
      </w:r>
      <w:r w:rsidR="00A73C34" w:rsidRPr="005F19A4">
        <w:rPr>
          <w:rFonts w:ascii="Palatino Linotype" w:eastAsia="Times New Roman" w:hAnsi="Palatino Linotype" w:cs="Arial"/>
          <w:i/>
          <w:iCs/>
          <w:color w:val="000000" w:themeColor="text1"/>
          <w:sz w:val="22"/>
          <w:szCs w:val="22"/>
          <w:lang w:val="es-ES"/>
        </w:rPr>
        <w:t>” (sic)</w:t>
      </w:r>
      <w:r w:rsidR="00A73C34" w:rsidRPr="005F19A4">
        <w:rPr>
          <w:rFonts w:ascii="Palatino Linotype" w:eastAsia="Times New Roman" w:hAnsi="Palatino Linotype" w:cs="Arial"/>
          <w:color w:val="000000" w:themeColor="text1"/>
          <w:lang w:val="es-ES"/>
        </w:rPr>
        <w:t xml:space="preserve"> </w:t>
      </w:r>
    </w:p>
    <w:p w14:paraId="3F37D2FD" w14:textId="77777777" w:rsidR="00A73C34" w:rsidRPr="005F19A4" w:rsidRDefault="00A73C34" w:rsidP="0063123D">
      <w:pPr>
        <w:pStyle w:val="Prrafodelista"/>
        <w:spacing w:line="360" w:lineRule="auto"/>
        <w:rPr>
          <w:rFonts w:ascii="Palatino Linotype" w:eastAsia="Times New Roman" w:hAnsi="Palatino Linotype" w:cs="Arial"/>
          <w:color w:val="000000" w:themeColor="text1"/>
          <w:lang w:val="es-ES"/>
        </w:rPr>
      </w:pPr>
    </w:p>
    <w:p w14:paraId="65CB77BE" w14:textId="0DD25F33" w:rsidR="005F1362" w:rsidRPr="005F19A4" w:rsidRDefault="005F1362" w:rsidP="0063123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F19A4">
        <w:rPr>
          <w:rFonts w:ascii="Palatino Linotype" w:eastAsia="Times New Roman" w:hAnsi="Palatino Linotype" w:cs="Arial"/>
          <w:color w:val="000000" w:themeColor="text1"/>
          <w:lang w:val="es-ES"/>
        </w:rPr>
        <w:t xml:space="preserve">Se registró el recurso de revisión bajo el número de expediente </w:t>
      </w:r>
      <w:r w:rsidR="004F785F" w:rsidRPr="005F19A4">
        <w:rPr>
          <w:rFonts w:ascii="Palatino Linotype" w:hAnsi="Palatino Linotype" w:cs="Arial"/>
          <w:bCs/>
          <w:color w:val="000000" w:themeColor="text1"/>
        </w:rPr>
        <w:t>al rubro indicado, asi</w:t>
      </w:r>
      <w:r w:rsidRPr="005F19A4">
        <w:rPr>
          <w:rFonts w:ascii="Palatino Linotype" w:hAnsi="Palatino Linotype" w:cs="Arial"/>
          <w:bCs/>
          <w:color w:val="000000" w:themeColor="text1"/>
        </w:rPr>
        <w:t xml:space="preserve">mismo, con fundamento en lo dispuesto por el </w:t>
      </w:r>
      <w:r w:rsidRPr="005F19A4">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5F19A4">
        <w:rPr>
          <w:rFonts w:ascii="Palatino Linotype" w:eastAsia="Times New Roman" w:hAnsi="Palatino Linotype" w:cs="Arial"/>
          <w:bCs/>
          <w:color w:val="000000" w:themeColor="text1"/>
          <w:lang w:val="es-ES"/>
        </w:rPr>
        <w:t xml:space="preserve">se turnó </w:t>
      </w:r>
      <w:r w:rsidR="0096234B" w:rsidRPr="005F19A4">
        <w:rPr>
          <w:rFonts w:ascii="Palatino Linotype" w:eastAsia="Times New Roman" w:hAnsi="Palatino Linotype" w:cs="Arial"/>
          <w:bCs/>
          <w:color w:val="000000" w:themeColor="text1"/>
          <w:lang w:val="es-ES"/>
        </w:rPr>
        <w:t xml:space="preserve">a la </w:t>
      </w:r>
      <w:r w:rsidR="0096234B" w:rsidRPr="005F19A4">
        <w:rPr>
          <w:rFonts w:ascii="Palatino Linotype" w:eastAsia="Times New Roman" w:hAnsi="Palatino Linotype" w:cs="Arial"/>
          <w:b/>
          <w:bCs/>
          <w:color w:val="000000" w:themeColor="text1"/>
          <w:lang w:val="es-ES"/>
        </w:rPr>
        <w:t xml:space="preserve">Comisionada </w:t>
      </w:r>
      <w:r w:rsidR="00D12402" w:rsidRPr="005F19A4">
        <w:rPr>
          <w:rFonts w:ascii="Palatino Linotype" w:eastAsia="Times New Roman" w:hAnsi="Palatino Linotype" w:cs="Arial"/>
          <w:b/>
          <w:bCs/>
          <w:color w:val="000000" w:themeColor="text1"/>
          <w:lang w:val="es-ES"/>
        </w:rPr>
        <w:t>María del Rosario Mejía Ayala</w:t>
      </w:r>
      <w:r w:rsidRPr="005F19A4">
        <w:rPr>
          <w:rFonts w:ascii="Palatino Linotype" w:eastAsia="Times New Roman" w:hAnsi="Palatino Linotype" w:cs="Arial"/>
          <w:bCs/>
          <w:color w:val="000000" w:themeColor="text1"/>
          <w:lang w:val="es-ES"/>
        </w:rPr>
        <w:t xml:space="preserve">, con el objeto de </w:t>
      </w:r>
      <w:r w:rsidRPr="005F19A4">
        <w:rPr>
          <w:rFonts w:ascii="Palatino Linotype" w:eastAsia="Times New Roman" w:hAnsi="Palatino Linotype" w:cs="Arial"/>
          <w:bCs/>
          <w:color w:val="000000" w:themeColor="text1"/>
        </w:rPr>
        <w:t>su análisis.</w:t>
      </w:r>
    </w:p>
    <w:p w14:paraId="2BDE682E" w14:textId="77777777" w:rsidR="005F1362" w:rsidRPr="005F19A4" w:rsidRDefault="005F1362" w:rsidP="0063123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519DD0E" w:rsidR="007446C2" w:rsidRPr="005F19A4" w:rsidRDefault="0096234B" w:rsidP="0063123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5F19A4">
        <w:rPr>
          <w:rFonts w:ascii="Palatino Linotype" w:eastAsia="Times New Roman" w:hAnsi="Palatino Linotype" w:cs="Arial"/>
          <w:color w:val="000000" w:themeColor="text1"/>
          <w:lang w:val="es-ES"/>
        </w:rPr>
        <w:t>La</w:t>
      </w:r>
      <w:r w:rsidR="00E647FF" w:rsidRPr="005F19A4">
        <w:rPr>
          <w:rFonts w:ascii="Palatino Linotype" w:eastAsia="Times New Roman" w:hAnsi="Palatino Linotype" w:cs="Arial"/>
          <w:color w:val="000000" w:themeColor="text1"/>
          <w:lang w:val="es-ES"/>
        </w:rPr>
        <w:t xml:space="preserve"> </w:t>
      </w:r>
      <w:r w:rsidR="0004686A" w:rsidRPr="005F19A4">
        <w:rPr>
          <w:rFonts w:ascii="Palatino Linotype" w:eastAsia="Calibri" w:hAnsi="Palatino Linotype" w:cs="Arial"/>
          <w:color w:val="000000" w:themeColor="text1"/>
          <w:lang w:val="es-ES"/>
        </w:rPr>
        <w:t>Comisionad</w:t>
      </w:r>
      <w:r w:rsidRPr="005F19A4">
        <w:rPr>
          <w:rFonts w:ascii="Palatino Linotype" w:eastAsia="Calibri" w:hAnsi="Palatino Linotype" w:cs="Arial"/>
          <w:color w:val="000000" w:themeColor="text1"/>
          <w:lang w:val="es-ES"/>
        </w:rPr>
        <w:t>a</w:t>
      </w:r>
      <w:r w:rsidR="0004686A" w:rsidRPr="005F19A4">
        <w:rPr>
          <w:rFonts w:ascii="Palatino Linotype" w:eastAsia="Calibri" w:hAnsi="Palatino Linotype" w:cs="Arial"/>
          <w:color w:val="000000" w:themeColor="text1"/>
          <w:lang w:val="es-ES"/>
        </w:rPr>
        <w:t xml:space="preserve"> Ponente</w:t>
      </w:r>
      <w:r w:rsidR="006B31E7" w:rsidRPr="005F19A4">
        <w:rPr>
          <w:rFonts w:ascii="Palatino Linotype" w:eastAsia="Calibri" w:hAnsi="Palatino Linotype" w:cs="Arial"/>
          <w:color w:val="000000" w:themeColor="text1"/>
          <w:lang w:val="es-ES"/>
        </w:rPr>
        <w:t>,</w:t>
      </w:r>
      <w:r w:rsidR="0004686A" w:rsidRPr="005F19A4">
        <w:rPr>
          <w:rFonts w:ascii="Palatino Linotype" w:eastAsia="Calibri" w:hAnsi="Palatino Linotype" w:cs="Arial"/>
          <w:color w:val="000000" w:themeColor="text1"/>
          <w:lang w:val="es-ES"/>
        </w:rPr>
        <w:t xml:space="preserve"> con fundamento en lo dispuesto por el artículo 185 fracción II de la </w:t>
      </w:r>
      <w:r w:rsidR="00613655" w:rsidRPr="005F19A4">
        <w:rPr>
          <w:rFonts w:ascii="Palatino Linotype" w:eastAsia="Calibri" w:hAnsi="Palatino Linotype" w:cs="Arial"/>
          <w:color w:val="000000" w:themeColor="text1"/>
          <w:lang w:val="es-ES"/>
        </w:rPr>
        <w:t>Ley de Transparencia y Acceso a la Información Pública del Estado de México y Municipios</w:t>
      </w:r>
      <w:r w:rsidR="0004686A" w:rsidRPr="005F19A4">
        <w:rPr>
          <w:rFonts w:ascii="Palatino Linotype" w:eastAsia="Calibri" w:hAnsi="Palatino Linotype" w:cs="Arial"/>
          <w:color w:val="000000" w:themeColor="text1"/>
          <w:lang w:val="es-ES"/>
        </w:rPr>
        <w:t xml:space="preserve">, a través </w:t>
      </w:r>
      <w:r w:rsidR="006E4E2A" w:rsidRPr="005F19A4">
        <w:rPr>
          <w:rFonts w:ascii="Palatino Linotype" w:eastAsia="Calibri" w:hAnsi="Palatino Linotype" w:cs="Arial"/>
          <w:color w:val="000000" w:themeColor="text1"/>
          <w:lang w:val="es-ES"/>
        </w:rPr>
        <w:t>del</w:t>
      </w:r>
      <w:r w:rsidR="0004686A" w:rsidRPr="005F19A4">
        <w:rPr>
          <w:rFonts w:ascii="Palatino Linotype" w:eastAsia="Calibri" w:hAnsi="Palatino Linotype" w:cs="Arial"/>
          <w:color w:val="000000" w:themeColor="text1"/>
          <w:lang w:val="es-ES"/>
        </w:rPr>
        <w:t xml:space="preserve"> </w:t>
      </w:r>
      <w:r w:rsidR="00B81371" w:rsidRPr="005F19A4">
        <w:rPr>
          <w:rFonts w:ascii="Palatino Linotype" w:eastAsia="Calibri" w:hAnsi="Palatino Linotype" w:cs="Arial"/>
          <w:color w:val="000000" w:themeColor="text1"/>
          <w:lang w:val="es-ES"/>
        </w:rPr>
        <w:t xml:space="preserve">acuerdo </w:t>
      </w:r>
      <w:r w:rsidR="00F147C6" w:rsidRPr="005F19A4">
        <w:rPr>
          <w:rFonts w:ascii="Palatino Linotype" w:eastAsia="Calibri" w:hAnsi="Palatino Linotype" w:cs="Arial"/>
          <w:color w:val="000000" w:themeColor="text1"/>
          <w:lang w:val="es-ES"/>
        </w:rPr>
        <w:t xml:space="preserve">de admisión </w:t>
      </w:r>
      <w:r w:rsidR="00B81371" w:rsidRPr="005F19A4">
        <w:rPr>
          <w:rFonts w:ascii="Palatino Linotype" w:eastAsia="Calibri" w:hAnsi="Palatino Linotype" w:cs="Arial"/>
          <w:color w:val="000000" w:themeColor="text1"/>
          <w:lang w:val="es-ES"/>
        </w:rPr>
        <w:t xml:space="preserve">de </w:t>
      </w:r>
      <w:r w:rsidR="004C163B" w:rsidRPr="005F19A4">
        <w:rPr>
          <w:rFonts w:ascii="Palatino Linotype" w:eastAsia="Calibri" w:hAnsi="Palatino Linotype" w:cs="Arial"/>
          <w:color w:val="000000" w:themeColor="text1"/>
          <w:lang w:val="es-ES"/>
        </w:rPr>
        <w:t>treinta y uno</w:t>
      </w:r>
      <w:r w:rsidR="00BD6C40" w:rsidRPr="005F19A4">
        <w:rPr>
          <w:rFonts w:ascii="Palatino Linotype" w:eastAsia="Calibri" w:hAnsi="Palatino Linotype" w:cs="Arial"/>
          <w:color w:val="000000" w:themeColor="text1"/>
          <w:lang w:val="es-ES"/>
        </w:rPr>
        <w:t xml:space="preserve"> (</w:t>
      </w:r>
      <w:r w:rsidR="004C163B" w:rsidRPr="005F19A4">
        <w:rPr>
          <w:rFonts w:ascii="Palatino Linotype" w:eastAsia="Calibri" w:hAnsi="Palatino Linotype" w:cs="Arial"/>
          <w:color w:val="000000" w:themeColor="text1"/>
          <w:lang w:val="es-ES"/>
        </w:rPr>
        <w:t>31</w:t>
      </w:r>
      <w:r w:rsidR="00BD6C40" w:rsidRPr="005F19A4">
        <w:rPr>
          <w:rFonts w:ascii="Palatino Linotype" w:eastAsia="Calibri" w:hAnsi="Palatino Linotype" w:cs="Arial"/>
          <w:color w:val="000000" w:themeColor="text1"/>
          <w:lang w:val="es-ES"/>
        </w:rPr>
        <w:t xml:space="preserve">) de </w:t>
      </w:r>
      <w:r w:rsidR="004C163B" w:rsidRPr="005F19A4">
        <w:rPr>
          <w:rFonts w:ascii="Palatino Linotype" w:eastAsia="Calibri" w:hAnsi="Palatino Linotype" w:cs="Arial"/>
          <w:color w:val="000000" w:themeColor="text1"/>
          <w:lang w:val="es-ES"/>
        </w:rPr>
        <w:t>marzo</w:t>
      </w:r>
      <w:r w:rsidR="00613655" w:rsidRPr="005F19A4">
        <w:rPr>
          <w:rFonts w:ascii="Palatino Linotype" w:eastAsia="Calibri" w:hAnsi="Palatino Linotype" w:cs="Arial"/>
          <w:color w:val="000000" w:themeColor="text1"/>
          <w:lang w:val="es-ES"/>
        </w:rPr>
        <w:t xml:space="preserve"> de dos mil veintiuno</w:t>
      </w:r>
      <w:r w:rsidR="006A1047" w:rsidRPr="005F19A4">
        <w:rPr>
          <w:rFonts w:ascii="Palatino Linotype" w:eastAsia="Calibri" w:hAnsi="Palatino Linotype" w:cs="Arial"/>
          <w:color w:val="000000" w:themeColor="text1"/>
          <w:lang w:val="es-ES"/>
        </w:rPr>
        <w:t xml:space="preserve">, </w:t>
      </w:r>
      <w:r w:rsidR="00B81371" w:rsidRPr="005F19A4">
        <w:rPr>
          <w:rFonts w:ascii="Palatino Linotype" w:eastAsia="Calibri" w:hAnsi="Palatino Linotype" w:cs="Arial"/>
          <w:color w:val="000000" w:themeColor="text1"/>
          <w:lang w:val="es-ES"/>
        </w:rPr>
        <w:t xml:space="preserve">puso a </w:t>
      </w:r>
      <w:r w:rsidR="00875167" w:rsidRPr="005F19A4">
        <w:rPr>
          <w:rFonts w:ascii="Palatino Linotype" w:eastAsia="Calibri" w:hAnsi="Palatino Linotype" w:cs="Arial"/>
          <w:color w:val="000000" w:themeColor="text1"/>
          <w:lang w:val="es-ES"/>
        </w:rPr>
        <w:t>disposición</w:t>
      </w:r>
      <w:r w:rsidR="00B81371" w:rsidRPr="005F19A4">
        <w:rPr>
          <w:rFonts w:ascii="Palatino Linotype" w:eastAsia="Calibri" w:hAnsi="Palatino Linotype" w:cs="Arial"/>
          <w:color w:val="000000" w:themeColor="text1"/>
          <w:lang w:val="es-ES"/>
        </w:rPr>
        <w:t xml:space="preserve"> de las partes el expediente electrónico </w:t>
      </w:r>
      <w:r w:rsidR="00B81371" w:rsidRPr="005F19A4">
        <w:rPr>
          <w:rFonts w:ascii="Palatino Linotype" w:eastAsia="Calibri" w:hAnsi="Palatino Linotype" w:cs="Arial"/>
          <w:color w:val="000000" w:themeColor="text1"/>
        </w:rPr>
        <w:t xml:space="preserve">vía </w:t>
      </w:r>
      <w:r w:rsidR="00B81371" w:rsidRPr="005F19A4">
        <w:rPr>
          <w:rFonts w:ascii="Palatino Linotype" w:eastAsia="Calibri" w:hAnsi="Palatino Linotype" w:cs="Arial"/>
          <w:color w:val="000000" w:themeColor="text1"/>
          <w:lang w:val="es-ES"/>
        </w:rPr>
        <w:t xml:space="preserve">Sistema de Acceso a la Información Mexiquense </w:t>
      </w:r>
      <w:r w:rsidR="001468E9" w:rsidRPr="005F19A4">
        <w:rPr>
          <w:rFonts w:ascii="Palatino Linotype" w:eastAsia="Calibri" w:hAnsi="Palatino Linotype" w:cs="Arial"/>
          <w:color w:val="000000" w:themeColor="text1"/>
          <w:lang w:val="es-ES"/>
        </w:rPr>
        <w:t>(</w:t>
      </w:r>
      <w:r w:rsidR="00B81371" w:rsidRPr="005F19A4">
        <w:rPr>
          <w:rFonts w:ascii="Palatino Linotype" w:eastAsia="Calibri" w:hAnsi="Palatino Linotype" w:cs="Arial"/>
          <w:b/>
          <w:i/>
          <w:color w:val="000000" w:themeColor="text1"/>
          <w:lang w:val="es-ES"/>
        </w:rPr>
        <w:t>SAIMEX</w:t>
      </w:r>
      <w:r w:rsidR="001468E9" w:rsidRPr="005F19A4">
        <w:rPr>
          <w:rFonts w:ascii="Palatino Linotype" w:eastAsia="Calibri" w:hAnsi="Palatino Linotype" w:cs="Arial"/>
          <w:b/>
          <w:i/>
          <w:color w:val="000000" w:themeColor="text1"/>
          <w:lang w:val="es-ES"/>
        </w:rPr>
        <w:t>)</w:t>
      </w:r>
      <w:r w:rsidR="00B81371" w:rsidRPr="005F19A4">
        <w:rPr>
          <w:rFonts w:ascii="Palatino Linotype" w:eastAsia="Calibri" w:hAnsi="Palatino Linotype" w:cs="Arial"/>
          <w:b/>
          <w:color w:val="000000" w:themeColor="text1"/>
          <w:lang w:val="es-ES"/>
        </w:rPr>
        <w:t xml:space="preserve"> </w:t>
      </w:r>
      <w:r w:rsidR="00B81371" w:rsidRPr="005F19A4">
        <w:rPr>
          <w:rFonts w:ascii="Palatino Linotype" w:eastAsia="Calibri" w:hAnsi="Palatino Linotype" w:cs="Arial"/>
          <w:color w:val="000000" w:themeColor="text1"/>
          <w:lang w:val="es-ES"/>
        </w:rPr>
        <w:t xml:space="preserve">a efecto de que en un plazo máximo de siete días </w:t>
      </w:r>
      <w:r w:rsidR="00875167" w:rsidRPr="005F19A4">
        <w:rPr>
          <w:rFonts w:ascii="Palatino Linotype" w:eastAsia="Calibri" w:hAnsi="Palatino Linotype" w:cs="Arial"/>
          <w:color w:val="000000" w:themeColor="text1"/>
          <w:lang w:val="es-ES"/>
        </w:rPr>
        <w:t>manifestaran</w:t>
      </w:r>
      <w:r w:rsidR="00B81371" w:rsidRPr="005F19A4">
        <w:rPr>
          <w:rFonts w:ascii="Palatino Linotype" w:eastAsia="Calibri" w:hAnsi="Palatino Linotype" w:cs="Arial"/>
          <w:color w:val="000000" w:themeColor="text1"/>
          <w:lang w:val="es-ES"/>
        </w:rPr>
        <w:t xml:space="preserve"> lo que a</w:t>
      </w:r>
      <w:r w:rsidR="003A2029" w:rsidRPr="005F19A4">
        <w:rPr>
          <w:rFonts w:ascii="Palatino Linotype" w:eastAsia="Calibri" w:hAnsi="Palatino Linotype" w:cs="Arial"/>
          <w:color w:val="000000" w:themeColor="text1"/>
          <w:lang w:val="es-ES"/>
        </w:rPr>
        <w:t xml:space="preserve"> su</w:t>
      </w:r>
      <w:r w:rsidR="00B81371" w:rsidRPr="005F19A4">
        <w:rPr>
          <w:rFonts w:ascii="Palatino Linotype" w:eastAsia="Calibri" w:hAnsi="Palatino Linotype" w:cs="Arial"/>
          <w:color w:val="000000" w:themeColor="text1"/>
          <w:lang w:val="es-ES"/>
        </w:rPr>
        <w:t xml:space="preserve"> derecho conviniera</w:t>
      </w:r>
      <w:r w:rsidR="00875167" w:rsidRPr="005F19A4">
        <w:rPr>
          <w:rFonts w:ascii="Palatino Linotype" w:eastAsia="Calibri" w:hAnsi="Palatino Linotype" w:cs="Arial"/>
          <w:color w:val="000000" w:themeColor="text1"/>
          <w:lang w:val="es-ES"/>
        </w:rPr>
        <w:t>n</w:t>
      </w:r>
      <w:r w:rsidR="00032493" w:rsidRPr="005F19A4">
        <w:rPr>
          <w:rFonts w:ascii="Palatino Linotype" w:eastAsia="Calibri" w:hAnsi="Palatino Linotype" w:cs="Arial"/>
          <w:color w:val="000000" w:themeColor="text1"/>
          <w:lang w:val="es-ES"/>
        </w:rPr>
        <w:t>,</w:t>
      </w:r>
      <w:r w:rsidR="00B81371" w:rsidRPr="005F19A4">
        <w:rPr>
          <w:rFonts w:ascii="Palatino Linotype" w:eastAsia="Calibri" w:hAnsi="Palatino Linotype" w:cs="Arial"/>
          <w:color w:val="000000" w:themeColor="text1"/>
          <w:lang w:val="es-ES"/>
        </w:rPr>
        <w:t xml:space="preserve"> </w:t>
      </w:r>
      <w:r w:rsidR="00875167" w:rsidRPr="005F19A4">
        <w:rPr>
          <w:rFonts w:ascii="Palatino Linotype" w:eastAsia="Calibri" w:hAnsi="Palatino Linotype" w:cs="Arial"/>
          <w:color w:val="000000" w:themeColor="text1"/>
          <w:lang w:val="es-ES"/>
        </w:rPr>
        <w:t>ofrecieran pruebas y</w:t>
      </w:r>
      <w:r w:rsidR="00132C06" w:rsidRPr="005F19A4">
        <w:rPr>
          <w:rFonts w:ascii="Palatino Linotype" w:eastAsia="Calibri" w:hAnsi="Palatino Linotype" w:cs="Arial"/>
          <w:color w:val="000000" w:themeColor="text1"/>
          <w:lang w:val="es-ES"/>
        </w:rPr>
        <w:t xml:space="preserve"> </w:t>
      </w:r>
      <w:r w:rsidR="00875167" w:rsidRPr="005F19A4">
        <w:rPr>
          <w:rFonts w:ascii="Palatino Linotype" w:eastAsia="Calibri" w:hAnsi="Palatino Linotype" w:cs="Arial"/>
          <w:color w:val="000000" w:themeColor="text1"/>
          <w:lang w:val="es-ES"/>
        </w:rPr>
        <w:t>alegatos según corresponda a</w:t>
      </w:r>
      <w:r w:rsidR="004C20F2" w:rsidRPr="005F19A4">
        <w:rPr>
          <w:rFonts w:ascii="Palatino Linotype" w:eastAsia="Calibri" w:hAnsi="Palatino Linotype" w:cs="Arial"/>
          <w:color w:val="000000" w:themeColor="text1"/>
          <w:lang w:val="es-ES"/>
        </w:rPr>
        <w:t xml:space="preserve"> </w:t>
      </w:r>
      <w:r w:rsidR="00875167" w:rsidRPr="005F19A4">
        <w:rPr>
          <w:rFonts w:ascii="Palatino Linotype" w:eastAsia="Calibri" w:hAnsi="Palatino Linotype" w:cs="Arial"/>
          <w:color w:val="000000" w:themeColor="text1"/>
          <w:lang w:val="es-ES"/>
        </w:rPr>
        <w:t>l</w:t>
      </w:r>
      <w:r w:rsidR="004C20F2" w:rsidRPr="005F19A4">
        <w:rPr>
          <w:rFonts w:ascii="Palatino Linotype" w:eastAsia="Calibri" w:hAnsi="Palatino Linotype" w:cs="Arial"/>
          <w:color w:val="000000" w:themeColor="text1"/>
          <w:lang w:val="es-ES"/>
        </w:rPr>
        <w:t>os</w:t>
      </w:r>
      <w:r w:rsidR="00875167" w:rsidRPr="005F19A4">
        <w:rPr>
          <w:rFonts w:ascii="Palatino Linotype" w:eastAsia="Calibri" w:hAnsi="Palatino Linotype" w:cs="Arial"/>
          <w:color w:val="000000" w:themeColor="text1"/>
          <w:lang w:val="es-ES"/>
        </w:rPr>
        <w:t xml:space="preserve"> caso</w:t>
      </w:r>
      <w:r w:rsidR="004C20F2" w:rsidRPr="005F19A4">
        <w:rPr>
          <w:rFonts w:ascii="Palatino Linotype" w:eastAsia="Calibri" w:hAnsi="Palatino Linotype" w:cs="Arial"/>
          <w:color w:val="000000" w:themeColor="text1"/>
          <w:lang w:val="es-ES"/>
        </w:rPr>
        <w:t>s</w:t>
      </w:r>
      <w:r w:rsidR="00875167" w:rsidRPr="005F19A4">
        <w:rPr>
          <w:rFonts w:ascii="Palatino Linotype" w:eastAsia="Calibri" w:hAnsi="Palatino Linotype" w:cs="Arial"/>
          <w:color w:val="000000" w:themeColor="text1"/>
          <w:lang w:val="es-ES"/>
        </w:rPr>
        <w:t xml:space="preserve"> concreto</w:t>
      </w:r>
      <w:r w:rsidR="004C20F2" w:rsidRPr="005F19A4">
        <w:rPr>
          <w:rFonts w:ascii="Palatino Linotype" w:eastAsia="Calibri" w:hAnsi="Palatino Linotype" w:cs="Arial"/>
          <w:color w:val="000000" w:themeColor="text1"/>
          <w:lang w:val="es-ES"/>
        </w:rPr>
        <w:t>s</w:t>
      </w:r>
      <w:r w:rsidR="00875167" w:rsidRPr="005F19A4">
        <w:rPr>
          <w:rFonts w:ascii="Palatino Linotype" w:eastAsia="Calibri" w:hAnsi="Palatino Linotype" w:cs="Arial"/>
          <w:color w:val="000000" w:themeColor="text1"/>
          <w:lang w:val="es-ES"/>
        </w:rPr>
        <w:t xml:space="preserve">, </w:t>
      </w:r>
      <w:r w:rsidR="00F147C6" w:rsidRPr="005F19A4">
        <w:rPr>
          <w:rFonts w:ascii="Palatino Linotype" w:eastAsia="Calibri" w:hAnsi="Palatino Linotype" w:cs="Arial"/>
          <w:color w:val="000000" w:themeColor="text1"/>
          <w:lang w:val="es-ES"/>
        </w:rPr>
        <w:t>de esta forma</w:t>
      </w:r>
      <w:r w:rsidR="00875167" w:rsidRPr="005F19A4">
        <w:rPr>
          <w:rFonts w:ascii="Palatino Linotype" w:eastAsia="Calibri" w:hAnsi="Palatino Linotype" w:cs="Arial"/>
          <w:color w:val="000000" w:themeColor="text1"/>
          <w:lang w:val="es-ES"/>
        </w:rPr>
        <w:t xml:space="preserve"> para que el </w:t>
      </w:r>
      <w:r w:rsidR="00875167" w:rsidRPr="005F19A4">
        <w:rPr>
          <w:rFonts w:ascii="Palatino Linotype" w:eastAsia="Calibri" w:hAnsi="Palatino Linotype" w:cs="Arial"/>
          <w:b/>
          <w:color w:val="000000" w:themeColor="text1"/>
          <w:lang w:val="es-ES"/>
        </w:rPr>
        <w:t>SUJETO OBLIGADO</w:t>
      </w:r>
      <w:r w:rsidR="00875167" w:rsidRPr="005F19A4">
        <w:rPr>
          <w:rFonts w:ascii="Palatino Linotype" w:eastAsia="Calibri" w:hAnsi="Palatino Linotype" w:cs="Arial"/>
          <w:color w:val="000000" w:themeColor="text1"/>
          <w:lang w:val="es-ES"/>
        </w:rPr>
        <w:t xml:space="preserve"> </w:t>
      </w:r>
      <w:r w:rsidR="00B81371" w:rsidRPr="005F19A4">
        <w:rPr>
          <w:rFonts w:ascii="Palatino Linotype" w:eastAsia="Calibri" w:hAnsi="Palatino Linotype" w:cs="Arial"/>
          <w:color w:val="000000" w:themeColor="text1"/>
          <w:lang w:val="es-ES"/>
        </w:rPr>
        <w:t>presentar</w:t>
      </w:r>
      <w:r w:rsidR="003A03D0" w:rsidRPr="005F19A4">
        <w:rPr>
          <w:rFonts w:ascii="Palatino Linotype" w:eastAsia="Calibri" w:hAnsi="Palatino Linotype" w:cs="Arial"/>
          <w:color w:val="000000" w:themeColor="text1"/>
          <w:lang w:val="es-ES"/>
        </w:rPr>
        <w:t>a</w:t>
      </w:r>
      <w:r w:rsidR="00B81371" w:rsidRPr="005F19A4">
        <w:rPr>
          <w:rFonts w:ascii="Palatino Linotype" w:eastAsia="Calibri" w:hAnsi="Palatino Linotype" w:cs="Arial"/>
          <w:color w:val="000000" w:themeColor="text1"/>
          <w:lang w:val="es-ES"/>
        </w:rPr>
        <w:t xml:space="preserve"> el </w:t>
      </w:r>
      <w:r w:rsidR="00556F72" w:rsidRPr="005F19A4">
        <w:rPr>
          <w:rFonts w:ascii="Palatino Linotype" w:eastAsia="Calibri" w:hAnsi="Palatino Linotype" w:cs="Arial"/>
          <w:color w:val="000000" w:themeColor="text1"/>
          <w:lang w:val="es-ES"/>
        </w:rPr>
        <w:t xml:space="preserve">informe justificado </w:t>
      </w:r>
      <w:r w:rsidR="00875167" w:rsidRPr="005F19A4">
        <w:rPr>
          <w:rFonts w:ascii="Palatino Linotype" w:eastAsia="Calibri" w:hAnsi="Palatino Linotype" w:cs="Arial"/>
          <w:color w:val="000000" w:themeColor="text1"/>
          <w:lang w:val="es-ES"/>
        </w:rPr>
        <w:t>procedente</w:t>
      </w:r>
      <w:r w:rsidR="00787184" w:rsidRPr="005F19A4">
        <w:rPr>
          <w:rFonts w:ascii="Palatino Linotype" w:eastAsia="Calibri" w:hAnsi="Palatino Linotype" w:cs="Arial"/>
          <w:color w:val="000000" w:themeColor="text1"/>
          <w:lang w:val="es-ES"/>
        </w:rPr>
        <w:t>.</w:t>
      </w:r>
    </w:p>
    <w:p w14:paraId="455C196B" w14:textId="77777777" w:rsidR="003F0DDA" w:rsidRPr="005F19A4" w:rsidRDefault="003F0DDA" w:rsidP="0063123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CFAEB9B" w14:textId="0C888BFE" w:rsidR="005C450C" w:rsidRPr="005F19A4" w:rsidRDefault="00BD6C40" w:rsidP="0063123D">
      <w:pPr>
        <w:pStyle w:val="Prrafodelista"/>
        <w:numPr>
          <w:ilvl w:val="0"/>
          <w:numId w:val="1"/>
        </w:numPr>
        <w:tabs>
          <w:tab w:val="left" w:pos="426"/>
        </w:tabs>
        <w:spacing w:line="360" w:lineRule="auto"/>
        <w:jc w:val="both"/>
        <w:rPr>
          <w:rFonts w:ascii="Palatino Linotype" w:hAnsi="Palatino Linotype"/>
          <w:color w:val="000000" w:themeColor="text1"/>
        </w:rPr>
      </w:pPr>
      <w:r w:rsidRPr="005F19A4">
        <w:rPr>
          <w:rFonts w:ascii="Palatino Linotype" w:eastAsia="Calibri" w:hAnsi="Palatino Linotype" w:cs="Arial"/>
          <w:color w:val="000000" w:themeColor="text1"/>
          <w:lang w:val="es-ES"/>
        </w:rPr>
        <w:t xml:space="preserve">De las constancias que obran en el expediente digital del recurso de revisión que hoy se resuelve, se aprecia que el </w:t>
      </w:r>
      <w:r w:rsidRPr="005F19A4">
        <w:rPr>
          <w:rFonts w:ascii="Palatino Linotype" w:eastAsia="Calibri" w:hAnsi="Palatino Linotype" w:cs="Arial"/>
          <w:b/>
          <w:color w:val="000000" w:themeColor="text1"/>
          <w:lang w:val="es-ES"/>
        </w:rPr>
        <w:t>SUJETO OBLIGADO</w:t>
      </w:r>
      <w:r w:rsidR="002C2460" w:rsidRPr="005F19A4">
        <w:rPr>
          <w:rFonts w:ascii="Palatino Linotype" w:eastAsia="Calibri" w:hAnsi="Palatino Linotype" w:cs="Arial"/>
          <w:b/>
          <w:color w:val="000000" w:themeColor="text1"/>
          <w:lang w:val="es-ES"/>
        </w:rPr>
        <w:t xml:space="preserve">, </w:t>
      </w:r>
      <w:r w:rsidR="002C2460" w:rsidRPr="005F19A4">
        <w:rPr>
          <w:rFonts w:ascii="Palatino Linotype" w:eastAsia="Calibri" w:hAnsi="Palatino Linotype" w:cs="Arial"/>
          <w:bCs/>
          <w:color w:val="000000" w:themeColor="text1"/>
          <w:lang w:val="es-ES"/>
        </w:rPr>
        <w:t xml:space="preserve">en fecha </w:t>
      </w:r>
      <w:r w:rsidR="00BB2C2D" w:rsidRPr="005F19A4">
        <w:rPr>
          <w:rFonts w:ascii="Palatino Linotype" w:eastAsia="Calibri" w:hAnsi="Palatino Linotype" w:cs="Arial"/>
          <w:bCs/>
          <w:color w:val="000000" w:themeColor="text1"/>
          <w:lang w:val="es-ES"/>
        </w:rPr>
        <w:t>dieciocho</w:t>
      </w:r>
      <w:r w:rsidR="002C2460" w:rsidRPr="005F19A4">
        <w:rPr>
          <w:rFonts w:ascii="Palatino Linotype" w:eastAsia="Calibri" w:hAnsi="Palatino Linotype" w:cs="Arial"/>
          <w:bCs/>
          <w:color w:val="000000" w:themeColor="text1"/>
          <w:lang w:val="es-ES"/>
        </w:rPr>
        <w:t xml:space="preserve"> (</w:t>
      </w:r>
      <w:r w:rsidR="00BB2C2D" w:rsidRPr="005F19A4">
        <w:rPr>
          <w:rFonts w:ascii="Palatino Linotype" w:eastAsia="Calibri" w:hAnsi="Palatino Linotype" w:cs="Arial"/>
          <w:bCs/>
          <w:color w:val="000000" w:themeColor="text1"/>
          <w:lang w:val="es-ES"/>
        </w:rPr>
        <w:t>18</w:t>
      </w:r>
      <w:r w:rsidR="002C2460" w:rsidRPr="005F19A4">
        <w:rPr>
          <w:rFonts w:ascii="Palatino Linotype" w:eastAsia="Calibri" w:hAnsi="Palatino Linotype" w:cs="Arial"/>
          <w:bCs/>
          <w:color w:val="000000" w:themeColor="text1"/>
          <w:lang w:val="es-ES"/>
        </w:rPr>
        <w:t xml:space="preserve">) </w:t>
      </w:r>
      <w:r w:rsidR="004C163B" w:rsidRPr="005F19A4">
        <w:rPr>
          <w:rFonts w:ascii="Palatino Linotype" w:eastAsia="Calibri" w:hAnsi="Palatino Linotype" w:cs="Arial"/>
          <w:bCs/>
          <w:color w:val="000000" w:themeColor="text1"/>
          <w:lang w:val="es-ES"/>
        </w:rPr>
        <w:t>y veinticinco (25) de abril de dos mil veintidós</w:t>
      </w:r>
      <w:r w:rsidR="002C2460" w:rsidRPr="005F19A4">
        <w:rPr>
          <w:rFonts w:ascii="Palatino Linotype" w:eastAsia="Calibri" w:hAnsi="Palatino Linotype" w:cs="Arial"/>
          <w:bCs/>
          <w:color w:val="000000" w:themeColor="text1"/>
          <w:lang w:val="es-ES"/>
        </w:rPr>
        <w:t>,</w:t>
      </w:r>
      <w:r w:rsidRPr="005F19A4">
        <w:rPr>
          <w:rFonts w:ascii="Palatino Linotype" w:eastAsia="Calibri" w:hAnsi="Palatino Linotype" w:cs="Arial"/>
          <w:color w:val="000000" w:themeColor="text1"/>
          <w:lang w:val="es-ES"/>
        </w:rPr>
        <w:t xml:space="preserve"> </w:t>
      </w:r>
      <w:r w:rsidR="002C2460" w:rsidRPr="005F19A4">
        <w:rPr>
          <w:rFonts w:ascii="Palatino Linotype" w:eastAsia="Calibri" w:hAnsi="Palatino Linotype" w:cs="Arial"/>
          <w:color w:val="000000" w:themeColor="text1"/>
          <w:lang w:val="es-ES"/>
        </w:rPr>
        <w:t xml:space="preserve">remitió </w:t>
      </w:r>
      <w:r w:rsidR="004C163B" w:rsidRPr="005F19A4">
        <w:rPr>
          <w:rFonts w:ascii="Palatino Linotype" w:eastAsia="Calibri" w:hAnsi="Palatino Linotype" w:cs="Arial"/>
          <w:color w:val="000000" w:themeColor="text1"/>
          <w:lang w:val="es-ES"/>
        </w:rPr>
        <w:t>los</w:t>
      </w:r>
      <w:r w:rsidR="002C2460" w:rsidRPr="005F19A4">
        <w:rPr>
          <w:rFonts w:ascii="Palatino Linotype" w:eastAsia="Calibri" w:hAnsi="Palatino Linotype" w:cs="Arial"/>
          <w:color w:val="000000" w:themeColor="text1"/>
          <w:lang w:val="es-ES"/>
        </w:rPr>
        <w:t xml:space="preserve"> documento</w:t>
      </w:r>
      <w:r w:rsidR="004C163B" w:rsidRPr="005F19A4">
        <w:rPr>
          <w:rFonts w:ascii="Palatino Linotype" w:eastAsia="Calibri" w:hAnsi="Palatino Linotype" w:cs="Arial"/>
          <w:color w:val="000000" w:themeColor="text1"/>
          <w:lang w:val="es-ES"/>
        </w:rPr>
        <w:t>s</w:t>
      </w:r>
      <w:r w:rsidR="002C2460" w:rsidRPr="005F19A4">
        <w:rPr>
          <w:rFonts w:ascii="Palatino Linotype" w:eastAsia="Calibri" w:hAnsi="Palatino Linotype" w:cs="Arial"/>
          <w:color w:val="000000" w:themeColor="text1"/>
          <w:lang w:val="es-ES"/>
        </w:rPr>
        <w:t xml:space="preserve"> electrónico</w:t>
      </w:r>
      <w:r w:rsidR="004C163B" w:rsidRPr="005F19A4">
        <w:rPr>
          <w:rFonts w:ascii="Palatino Linotype" w:eastAsia="Calibri" w:hAnsi="Palatino Linotype" w:cs="Arial"/>
          <w:color w:val="000000" w:themeColor="text1"/>
          <w:lang w:val="es-ES"/>
        </w:rPr>
        <w:t>s</w:t>
      </w:r>
      <w:r w:rsidR="002C2460" w:rsidRPr="005F19A4">
        <w:rPr>
          <w:rFonts w:ascii="Palatino Linotype" w:eastAsia="Calibri" w:hAnsi="Palatino Linotype" w:cs="Arial"/>
          <w:color w:val="000000" w:themeColor="text1"/>
          <w:lang w:val="es-ES"/>
        </w:rPr>
        <w:t xml:space="preserve"> denominado</w:t>
      </w:r>
      <w:r w:rsidR="004C163B" w:rsidRPr="005F19A4">
        <w:rPr>
          <w:rFonts w:ascii="Palatino Linotype" w:eastAsia="Calibri" w:hAnsi="Palatino Linotype" w:cs="Arial"/>
          <w:color w:val="000000" w:themeColor="text1"/>
          <w:lang w:val="es-ES"/>
        </w:rPr>
        <w:t>s</w:t>
      </w:r>
      <w:r w:rsidR="002C2460" w:rsidRPr="005F19A4">
        <w:rPr>
          <w:rFonts w:ascii="Palatino Linotype" w:eastAsia="Calibri" w:hAnsi="Palatino Linotype" w:cs="Arial"/>
          <w:color w:val="000000" w:themeColor="text1"/>
          <w:lang w:val="es-ES"/>
        </w:rPr>
        <w:t xml:space="preserve"> </w:t>
      </w:r>
      <w:r w:rsidR="004C163B" w:rsidRPr="005F19A4">
        <w:rPr>
          <w:rFonts w:ascii="Palatino Linotype" w:eastAsia="Calibri" w:hAnsi="Palatino Linotype" w:cs="Arial"/>
          <w:b/>
          <w:i/>
          <w:color w:val="000000" w:themeColor="text1"/>
          <w:lang w:val="es-ES"/>
        </w:rPr>
        <w:t>RESPUESTA RR5163 SAIMEX 100.pdf; Y GACETA MUNICIPAL 11 TABULADOR 2022.pdf</w:t>
      </w:r>
      <w:r w:rsidR="002C2460" w:rsidRPr="005F19A4">
        <w:rPr>
          <w:rFonts w:ascii="Palatino Linotype" w:eastAsia="Calibri" w:hAnsi="Palatino Linotype" w:cs="Arial"/>
          <w:color w:val="000000" w:themeColor="text1"/>
          <w:lang w:val="es-ES"/>
        </w:rPr>
        <w:t xml:space="preserve">, </w:t>
      </w:r>
      <w:r w:rsidR="004C163B" w:rsidRPr="005F19A4">
        <w:rPr>
          <w:rFonts w:ascii="Palatino Linotype" w:eastAsia="Calibri" w:hAnsi="Palatino Linotype" w:cs="Arial"/>
          <w:color w:val="000000" w:themeColor="text1"/>
          <w:lang w:val="es-ES"/>
        </w:rPr>
        <w:t>los</w:t>
      </w:r>
      <w:r w:rsidR="002C2460" w:rsidRPr="005F19A4">
        <w:rPr>
          <w:rFonts w:ascii="Palatino Linotype" w:eastAsia="Calibri" w:hAnsi="Palatino Linotype" w:cs="Arial"/>
          <w:color w:val="000000" w:themeColor="text1"/>
          <w:lang w:val="es-ES"/>
        </w:rPr>
        <w:t xml:space="preserve"> cual</w:t>
      </w:r>
      <w:r w:rsidR="004C163B" w:rsidRPr="005F19A4">
        <w:rPr>
          <w:rFonts w:ascii="Palatino Linotype" w:eastAsia="Calibri" w:hAnsi="Palatino Linotype" w:cs="Arial"/>
          <w:color w:val="000000" w:themeColor="text1"/>
          <w:lang w:val="es-ES"/>
        </w:rPr>
        <w:t>es</w:t>
      </w:r>
      <w:r w:rsidR="002C2460" w:rsidRPr="005F19A4">
        <w:rPr>
          <w:rFonts w:ascii="Palatino Linotype" w:eastAsia="Calibri" w:hAnsi="Palatino Linotype" w:cs="Arial"/>
          <w:color w:val="000000" w:themeColor="text1"/>
          <w:lang w:val="es-ES"/>
        </w:rPr>
        <w:t xml:space="preserve"> se pus</w:t>
      </w:r>
      <w:r w:rsidR="004C163B" w:rsidRPr="005F19A4">
        <w:rPr>
          <w:rFonts w:ascii="Palatino Linotype" w:eastAsia="Calibri" w:hAnsi="Palatino Linotype" w:cs="Arial"/>
          <w:color w:val="000000" w:themeColor="text1"/>
          <w:lang w:val="es-ES"/>
        </w:rPr>
        <w:t>ieron</w:t>
      </w:r>
      <w:r w:rsidR="002C2460" w:rsidRPr="005F19A4">
        <w:rPr>
          <w:rFonts w:ascii="Palatino Linotype" w:eastAsia="Calibri" w:hAnsi="Palatino Linotype" w:cs="Arial"/>
          <w:color w:val="000000" w:themeColor="text1"/>
          <w:lang w:val="es-ES"/>
        </w:rPr>
        <w:t xml:space="preserve"> a la vista del Recurrente en fecha veinti</w:t>
      </w:r>
      <w:r w:rsidR="004C163B" w:rsidRPr="005F19A4">
        <w:rPr>
          <w:rFonts w:ascii="Palatino Linotype" w:eastAsia="Calibri" w:hAnsi="Palatino Linotype" w:cs="Arial"/>
          <w:color w:val="000000" w:themeColor="text1"/>
          <w:lang w:val="es-ES"/>
        </w:rPr>
        <w:t>siete</w:t>
      </w:r>
      <w:r w:rsidR="00BB2C2D" w:rsidRPr="005F19A4">
        <w:rPr>
          <w:rFonts w:ascii="Palatino Linotype" w:eastAsia="Calibri" w:hAnsi="Palatino Linotype" w:cs="Arial"/>
          <w:color w:val="000000" w:themeColor="text1"/>
          <w:lang w:val="es-ES"/>
        </w:rPr>
        <w:t xml:space="preserve"> </w:t>
      </w:r>
      <w:r w:rsidR="002C2460" w:rsidRPr="005F19A4">
        <w:rPr>
          <w:rFonts w:ascii="Palatino Linotype" w:eastAsia="Calibri" w:hAnsi="Palatino Linotype" w:cs="Arial"/>
          <w:color w:val="000000" w:themeColor="text1"/>
          <w:lang w:val="es-ES"/>
        </w:rPr>
        <w:t>(</w:t>
      </w:r>
      <w:r w:rsidR="004C163B" w:rsidRPr="005F19A4">
        <w:rPr>
          <w:rFonts w:ascii="Palatino Linotype" w:eastAsia="Calibri" w:hAnsi="Palatino Linotype" w:cs="Arial"/>
          <w:color w:val="000000" w:themeColor="text1"/>
          <w:lang w:val="es-ES"/>
        </w:rPr>
        <w:t>27</w:t>
      </w:r>
      <w:r w:rsidR="002C2460" w:rsidRPr="005F19A4">
        <w:rPr>
          <w:rFonts w:ascii="Palatino Linotype" w:eastAsia="Calibri" w:hAnsi="Palatino Linotype" w:cs="Arial"/>
          <w:color w:val="000000" w:themeColor="text1"/>
          <w:lang w:val="es-ES"/>
        </w:rPr>
        <w:t xml:space="preserve">) de </w:t>
      </w:r>
      <w:r w:rsidR="004C163B" w:rsidRPr="005F19A4">
        <w:rPr>
          <w:rFonts w:ascii="Palatino Linotype" w:eastAsia="Calibri" w:hAnsi="Palatino Linotype" w:cs="Arial"/>
          <w:color w:val="000000" w:themeColor="text1"/>
          <w:lang w:val="es-ES"/>
        </w:rPr>
        <w:t>mayo</w:t>
      </w:r>
      <w:r w:rsidR="002C2460" w:rsidRPr="005F19A4">
        <w:rPr>
          <w:rFonts w:ascii="Palatino Linotype" w:eastAsia="Calibri" w:hAnsi="Palatino Linotype" w:cs="Arial"/>
          <w:color w:val="000000" w:themeColor="text1"/>
          <w:lang w:val="es-ES"/>
        </w:rPr>
        <w:t xml:space="preserve"> de dos mil veinti</w:t>
      </w:r>
      <w:r w:rsidR="00BB2C2D" w:rsidRPr="005F19A4">
        <w:rPr>
          <w:rFonts w:ascii="Palatino Linotype" w:eastAsia="Calibri" w:hAnsi="Palatino Linotype" w:cs="Arial"/>
          <w:color w:val="000000" w:themeColor="text1"/>
          <w:lang w:val="es-ES"/>
        </w:rPr>
        <w:t>dós</w:t>
      </w:r>
      <w:r w:rsidR="002C2460" w:rsidRPr="005F19A4">
        <w:rPr>
          <w:rFonts w:ascii="Palatino Linotype" w:eastAsia="Calibri" w:hAnsi="Palatino Linotype" w:cs="Arial"/>
          <w:color w:val="000000" w:themeColor="text1"/>
          <w:lang w:val="es-ES"/>
        </w:rPr>
        <w:t>, el cual contiene lo siguiente:</w:t>
      </w:r>
    </w:p>
    <w:p w14:paraId="59066F47" w14:textId="77777777" w:rsidR="002C2460" w:rsidRPr="005F19A4" w:rsidRDefault="002C2460" w:rsidP="0063123D">
      <w:pPr>
        <w:pStyle w:val="Prrafodelista"/>
        <w:spacing w:line="360" w:lineRule="auto"/>
        <w:rPr>
          <w:rFonts w:ascii="Palatino Linotype" w:hAnsi="Palatino Linotype"/>
          <w:color w:val="000000" w:themeColor="text1"/>
        </w:rPr>
      </w:pPr>
    </w:p>
    <w:p w14:paraId="0505CE8B" w14:textId="60447E28" w:rsidR="004C163B" w:rsidRPr="005F19A4" w:rsidRDefault="004C163B" w:rsidP="0063123D">
      <w:pPr>
        <w:pStyle w:val="Prrafodelista"/>
        <w:numPr>
          <w:ilvl w:val="0"/>
          <w:numId w:val="11"/>
        </w:numPr>
        <w:tabs>
          <w:tab w:val="left" w:pos="426"/>
        </w:tabs>
        <w:spacing w:line="360" w:lineRule="auto"/>
        <w:jc w:val="both"/>
        <w:rPr>
          <w:rFonts w:ascii="Palatino Linotype" w:hAnsi="Palatino Linotype"/>
          <w:b/>
          <w:color w:val="000000" w:themeColor="text1"/>
        </w:rPr>
      </w:pPr>
      <w:r w:rsidRPr="005F19A4">
        <w:rPr>
          <w:rFonts w:ascii="Palatino Linotype" w:eastAsia="Calibri" w:hAnsi="Palatino Linotype" w:cs="Arial"/>
          <w:b/>
          <w:color w:val="000000" w:themeColor="text1"/>
          <w:lang w:val="es-ES"/>
        </w:rPr>
        <w:t xml:space="preserve">RESPUESTA RR5163 SAIMEX 100.pdf: </w:t>
      </w:r>
      <w:r w:rsidRPr="005F19A4">
        <w:rPr>
          <w:rFonts w:ascii="Palatino Linotype" w:eastAsia="Calibri" w:hAnsi="Palatino Linotype" w:cs="Arial"/>
          <w:color w:val="000000" w:themeColor="text1"/>
          <w:lang w:val="es-ES"/>
        </w:rPr>
        <w:t>Contiene el oficio OPDM/UT/00456/2022 suscrito por el Subdirector de Administración, mediante el cual, de manera medular indica que ratifica la respuesta.</w:t>
      </w:r>
    </w:p>
    <w:p w14:paraId="01875037" w14:textId="77777777" w:rsidR="004C163B" w:rsidRPr="005F19A4" w:rsidRDefault="004C163B" w:rsidP="0063123D">
      <w:pPr>
        <w:pStyle w:val="Prrafodelista"/>
        <w:tabs>
          <w:tab w:val="left" w:pos="426"/>
        </w:tabs>
        <w:spacing w:line="360" w:lineRule="auto"/>
        <w:jc w:val="both"/>
        <w:rPr>
          <w:rFonts w:ascii="Palatino Linotype" w:hAnsi="Palatino Linotype"/>
          <w:b/>
          <w:color w:val="000000" w:themeColor="text1"/>
        </w:rPr>
      </w:pPr>
    </w:p>
    <w:p w14:paraId="2BE00FCA" w14:textId="5EF5269F" w:rsidR="00BB2C2D" w:rsidRPr="005F19A4" w:rsidRDefault="004C163B" w:rsidP="0063123D">
      <w:pPr>
        <w:pStyle w:val="Prrafodelista"/>
        <w:numPr>
          <w:ilvl w:val="0"/>
          <w:numId w:val="11"/>
        </w:numPr>
        <w:tabs>
          <w:tab w:val="left" w:pos="426"/>
        </w:tabs>
        <w:spacing w:line="360" w:lineRule="auto"/>
        <w:jc w:val="both"/>
        <w:rPr>
          <w:rFonts w:ascii="Palatino Linotype" w:hAnsi="Palatino Linotype"/>
          <w:b/>
          <w:color w:val="000000" w:themeColor="text1"/>
        </w:rPr>
      </w:pPr>
      <w:r w:rsidRPr="005F19A4">
        <w:rPr>
          <w:rFonts w:ascii="Palatino Linotype" w:eastAsia="Calibri" w:hAnsi="Palatino Linotype" w:cs="Arial"/>
          <w:b/>
          <w:color w:val="000000" w:themeColor="text1"/>
          <w:lang w:val="es-ES"/>
        </w:rPr>
        <w:lastRenderedPageBreak/>
        <w:t xml:space="preserve">GACETA MUNICIPAL 11 TABULADOR 2022.pdf: </w:t>
      </w:r>
      <w:r w:rsidRPr="005F19A4">
        <w:rPr>
          <w:rFonts w:ascii="Palatino Linotype" w:eastAsia="Calibri" w:hAnsi="Palatino Linotype" w:cs="Arial"/>
          <w:color w:val="000000" w:themeColor="text1"/>
          <w:lang w:val="es-ES"/>
        </w:rPr>
        <w:t xml:space="preserve">Contiene la Gaceta Municipal de fecha </w:t>
      </w:r>
      <w:r w:rsidR="00C735C4" w:rsidRPr="005F19A4">
        <w:rPr>
          <w:rFonts w:ascii="Palatino Linotype" w:eastAsia="Calibri" w:hAnsi="Palatino Linotype" w:cs="Arial"/>
          <w:color w:val="000000" w:themeColor="text1"/>
          <w:lang w:val="es-ES"/>
        </w:rPr>
        <w:t>veinticuatro de febrero de dos mil veintidós.</w:t>
      </w:r>
    </w:p>
    <w:p w14:paraId="3001AA57" w14:textId="6B501C8B" w:rsidR="008965EF" w:rsidRPr="005F19A4" w:rsidRDefault="00861622" w:rsidP="0063123D">
      <w:pPr>
        <w:pStyle w:val="Prrafodelista"/>
        <w:numPr>
          <w:ilvl w:val="0"/>
          <w:numId w:val="1"/>
        </w:numPr>
        <w:tabs>
          <w:tab w:val="left" w:pos="426"/>
        </w:tabs>
        <w:spacing w:line="360" w:lineRule="auto"/>
        <w:jc w:val="both"/>
        <w:rPr>
          <w:rFonts w:ascii="Palatino Linotype" w:hAnsi="Palatino Linotype"/>
          <w:color w:val="000000" w:themeColor="text1"/>
        </w:rPr>
      </w:pPr>
      <w:r w:rsidRPr="005F19A4">
        <w:rPr>
          <w:rFonts w:ascii="Palatino Linotype" w:eastAsia="Calibri" w:hAnsi="Palatino Linotype" w:cs="Arial"/>
          <w:color w:val="000000" w:themeColor="text1"/>
          <w:lang w:val="es-ES"/>
        </w:rPr>
        <w:t>El</w:t>
      </w:r>
      <w:bookmarkStart w:id="4" w:name="_Toc461555889"/>
      <w:bookmarkStart w:id="5" w:name="_Toc466371858"/>
      <w:r w:rsidR="00B855AA" w:rsidRPr="005F19A4">
        <w:rPr>
          <w:rFonts w:ascii="Palatino Linotype" w:eastAsia="Calibri" w:hAnsi="Palatino Linotype" w:cs="Arial"/>
          <w:color w:val="000000" w:themeColor="text1"/>
          <w:lang w:val="es-ES"/>
        </w:rPr>
        <w:t xml:space="preserve"> </w:t>
      </w:r>
      <w:r w:rsidR="00C735C4" w:rsidRPr="005F19A4">
        <w:rPr>
          <w:rFonts w:ascii="Palatino Linotype" w:eastAsia="Calibri" w:hAnsi="Palatino Linotype" w:cs="Arial"/>
          <w:color w:val="000000" w:themeColor="text1"/>
          <w:lang w:val="es-ES"/>
        </w:rPr>
        <w:t>quince</w:t>
      </w:r>
      <w:r w:rsidR="00B56EE8" w:rsidRPr="005F19A4">
        <w:rPr>
          <w:rFonts w:ascii="Palatino Linotype" w:eastAsia="Calibri" w:hAnsi="Palatino Linotype" w:cs="Arial"/>
          <w:color w:val="000000" w:themeColor="text1"/>
          <w:lang w:val="es-ES"/>
        </w:rPr>
        <w:t xml:space="preserve"> (</w:t>
      </w:r>
      <w:r w:rsidR="00C735C4" w:rsidRPr="005F19A4">
        <w:rPr>
          <w:rFonts w:ascii="Palatino Linotype" w:eastAsia="Calibri" w:hAnsi="Palatino Linotype" w:cs="Arial"/>
          <w:color w:val="000000" w:themeColor="text1"/>
          <w:lang w:val="es-ES"/>
        </w:rPr>
        <w:t>15</w:t>
      </w:r>
      <w:r w:rsidR="00BD6C40" w:rsidRPr="005F19A4">
        <w:rPr>
          <w:rFonts w:ascii="Palatino Linotype" w:eastAsia="Calibri" w:hAnsi="Palatino Linotype" w:cs="Arial"/>
          <w:color w:val="000000" w:themeColor="text1"/>
          <w:lang w:val="es-ES"/>
        </w:rPr>
        <w:t xml:space="preserve">) de </w:t>
      </w:r>
      <w:r w:rsidR="00C735C4" w:rsidRPr="005F19A4">
        <w:rPr>
          <w:rFonts w:ascii="Palatino Linotype" w:eastAsia="Calibri" w:hAnsi="Palatino Linotype" w:cs="Arial"/>
          <w:color w:val="000000" w:themeColor="text1"/>
          <w:lang w:val="es-ES"/>
        </w:rPr>
        <w:t>junio</w:t>
      </w:r>
      <w:r w:rsidR="009917E9" w:rsidRPr="005F19A4">
        <w:rPr>
          <w:rFonts w:ascii="Palatino Linotype" w:eastAsia="Calibri" w:hAnsi="Palatino Linotype" w:cs="Arial"/>
          <w:color w:val="000000" w:themeColor="text1"/>
          <w:lang w:val="es-ES"/>
        </w:rPr>
        <w:t xml:space="preserve"> de dos mil veinti</w:t>
      </w:r>
      <w:r w:rsidR="00CE035D" w:rsidRPr="005F19A4">
        <w:rPr>
          <w:rFonts w:ascii="Palatino Linotype" w:eastAsia="Calibri" w:hAnsi="Palatino Linotype" w:cs="Arial"/>
          <w:color w:val="000000" w:themeColor="text1"/>
          <w:lang w:val="es-ES"/>
        </w:rPr>
        <w:t>dós</w:t>
      </w:r>
      <w:r w:rsidR="00AD6AC5" w:rsidRPr="005F19A4">
        <w:rPr>
          <w:rFonts w:ascii="Palatino Linotype" w:hAnsi="Palatino Linotype" w:cs="Arial"/>
          <w:color w:val="000000" w:themeColor="text1"/>
        </w:rPr>
        <w:t xml:space="preserve">, </w:t>
      </w:r>
      <w:r w:rsidR="0096234B" w:rsidRPr="005F19A4">
        <w:rPr>
          <w:rFonts w:ascii="Palatino Linotype" w:hAnsi="Palatino Linotype" w:cs="Arial"/>
          <w:color w:val="000000" w:themeColor="text1"/>
        </w:rPr>
        <w:t xml:space="preserve">la </w:t>
      </w:r>
      <w:r w:rsidR="00AD6AC5" w:rsidRPr="005F19A4">
        <w:rPr>
          <w:rFonts w:ascii="Palatino Linotype" w:hAnsi="Palatino Linotype" w:cs="Arial"/>
          <w:color w:val="000000" w:themeColor="text1"/>
        </w:rPr>
        <w:t>Comisionad</w:t>
      </w:r>
      <w:r w:rsidR="0096234B" w:rsidRPr="005F19A4">
        <w:rPr>
          <w:rFonts w:ascii="Palatino Linotype" w:hAnsi="Palatino Linotype" w:cs="Arial"/>
          <w:color w:val="000000" w:themeColor="text1"/>
        </w:rPr>
        <w:t>a</w:t>
      </w:r>
      <w:r w:rsidR="00AD6AC5" w:rsidRPr="005F19A4">
        <w:rPr>
          <w:rFonts w:ascii="Palatino Linotype" w:hAnsi="Palatino Linotype" w:cs="Arial"/>
          <w:color w:val="000000" w:themeColor="text1"/>
        </w:rPr>
        <w:t xml:space="preserve"> Ponente decretó el cierre del periodo de instrucción, </w:t>
      </w:r>
      <w:r w:rsidR="00B56EE8" w:rsidRPr="005F19A4">
        <w:rPr>
          <w:rFonts w:ascii="Palatino Linotype" w:hAnsi="Palatino Linotype" w:cs="Arial"/>
          <w:color w:val="000000" w:themeColor="text1"/>
        </w:rPr>
        <w:t xml:space="preserve">asimismo, notificó el plazo mediante el cual se amplió el plazo para emitir resolución, </w:t>
      </w:r>
      <w:r w:rsidR="00AD6AC5" w:rsidRPr="005F19A4">
        <w:rPr>
          <w:rFonts w:ascii="Palatino Linotype" w:hAnsi="Palatino Linotype" w:cs="Arial"/>
          <w:color w:val="000000" w:themeColor="text1"/>
        </w:rPr>
        <w:t>por lo que ordenó turnar el expediente para su resolución, misma que ahora se pronuncia</w:t>
      </w:r>
      <w:r w:rsidR="00F84865" w:rsidRPr="005F19A4">
        <w:rPr>
          <w:rFonts w:ascii="Palatino Linotype" w:hAnsi="Palatino Linotype" w:cs="Arial"/>
          <w:color w:val="000000" w:themeColor="text1"/>
        </w:rPr>
        <w:t xml:space="preserve">; y, </w:t>
      </w:r>
    </w:p>
    <w:p w14:paraId="5C447C51" w14:textId="77777777" w:rsidR="0096234B" w:rsidRPr="005F19A4" w:rsidRDefault="0096234B" w:rsidP="0063123D">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5F19A4" w:rsidRDefault="007C0013" w:rsidP="0063123D">
      <w:pPr>
        <w:pStyle w:val="Ttulo1"/>
        <w:spacing w:before="0" w:line="360" w:lineRule="auto"/>
        <w:jc w:val="center"/>
        <w:rPr>
          <w:b/>
          <w:color w:val="000000" w:themeColor="text1"/>
        </w:rPr>
      </w:pPr>
      <w:bookmarkStart w:id="6" w:name="_Toc87456485"/>
      <w:r w:rsidRPr="005F19A4">
        <w:rPr>
          <w:b/>
          <w:color w:val="000000" w:themeColor="text1"/>
        </w:rPr>
        <w:t>CONSIDERANDO</w:t>
      </w:r>
      <w:bookmarkEnd w:id="4"/>
      <w:bookmarkEnd w:id="5"/>
      <w:bookmarkEnd w:id="6"/>
    </w:p>
    <w:p w14:paraId="435CF9A4" w14:textId="77777777" w:rsidR="00FC1DA7" w:rsidRPr="005F19A4" w:rsidRDefault="00FC1DA7" w:rsidP="0063123D">
      <w:pPr>
        <w:spacing w:line="360" w:lineRule="auto"/>
        <w:rPr>
          <w:color w:val="000000" w:themeColor="text1"/>
          <w:lang w:eastAsia="en-US"/>
        </w:rPr>
      </w:pPr>
    </w:p>
    <w:p w14:paraId="629A5BE2" w14:textId="56C3E7D5" w:rsidR="007C0013" w:rsidRPr="005F19A4" w:rsidRDefault="007C0013" w:rsidP="0063123D">
      <w:pPr>
        <w:pStyle w:val="Ttulo2"/>
        <w:spacing w:before="0" w:line="360" w:lineRule="auto"/>
        <w:rPr>
          <w:rFonts w:ascii="Palatino Linotype" w:hAnsi="Palatino Linotype"/>
          <w:b/>
          <w:color w:val="000000" w:themeColor="text1"/>
          <w:sz w:val="24"/>
        </w:rPr>
      </w:pPr>
      <w:bookmarkStart w:id="7" w:name="_Toc461555890"/>
      <w:bookmarkStart w:id="8" w:name="_Toc466371859"/>
      <w:bookmarkStart w:id="9" w:name="_Toc87456486"/>
      <w:r w:rsidRPr="005F19A4">
        <w:rPr>
          <w:rFonts w:ascii="Palatino Linotype" w:hAnsi="Palatino Linotype"/>
          <w:b/>
          <w:color w:val="000000" w:themeColor="text1"/>
          <w:sz w:val="24"/>
        </w:rPr>
        <w:t>PRIMERO. De la competencia</w:t>
      </w:r>
      <w:bookmarkEnd w:id="7"/>
      <w:bookmarkEnd w:id="8"/>
      <w:bookmarkEnd w:id="9"/>
    </w:p>
    <w:p w14:paraId="60FBD8C7" w14:textId="77777777" w:rsidR="00FC1DA7" w:rsidRPr="005F19A4" w:rsidRDefault="00FC1DA7" w:rsidP="0063123D">
      <w:pPr>
        <w:spacing w:line="360" w:lineRule="auto"/>
        <w:rPr>
          <w:rFonts w:ascii="Palatino Linotype" w:hAnsi="Palatino Linotype"/>
          <w:color w:val="000000" w:themeColor="text1"/>
          <w:lang w:eastAsia="en-US"/>
        </w:rPr>
      </w:pPr>
    </w:p>
    <w:p w14:paraId="0BF52B18" w14:textId="515C3AEB" w:rsidR="005A228F" w:rsidRPr="005F19A4" w:rsidRDefault="00A45546" w:rsidP="0063123D">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5F19A4">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5F19A4">
        <w:rPr>
          <w:rFonts w:ascii="Palatino Linotype" w:eastAsia="Calibri" w:hAnsi="Palatino Linotype" w:cs="Times New Roman"/>
          <w:color w:val="000000" w:themeColor="text1"/>
          <w:lang w:val="es-ES"/>
        </w:rPr>
        <w:t xml:space="preserve">etente para conocer y resolver </w:t>
      </w:r>
      <w:r w:rsidRPr="005F19A4">
        <w:rPr>
          <w:rFonts w:ascii="Palatino Linotype" w:eastAsia="Calibri" w:hAnsi="Palatino Linotype" w:cs="Times New Roman"/>
          <w:color w:val="000000" w:themeColor="text1"/>
          <w:lang w:val="es-ES"/>
        </w:rPr>
        <w:t xml:space="preserve">el presente recurso de conformidad con el artículo: 6, apartado A, fracción IV de la </w:t>
      </w:r>
      <w:r w:rsidRPr="005F19A4">
        <w:rPr>
          <w:rFonts w:ascii="Palatino Linotype" w:eastAsia="Calibri" w:hAnsi="Palatino Linotype" w:cs="Times New Roman"/>
          <w:b/>
          <w:color w:val="000000" w:themeColor="text1"/>
          <w:lang w:val="es-ES"/>
        </w:rPr>
        <w:t>Constitución Política de los Estados Unidos Mexicanos</w:t>
      </w:r>
      <w:r w:rsidRPr="005F19A4">
        <w:rPr>
          <w:rFonts w:ascii="Palatino Linotype" w:eastAsia="Calibri" w:hAnsi="Palatino Linotype" w:cs="Times New Roman"/>
          <w:color w:val="000000" w:themeColor="text1"/>
          <w:lang w:val="es-ES"/>
        </w:rPr>
        <w:t xml:space="preserve">; 5, párrafos </w:t>
      </w:r>
      <w:r w:rsidR="000B7C4F" w:rsidRPr="005F19A4">
        <w:rPr>
          <w:rFonts w:ascii="Palatino Linotype" w:eastAsia="Calibri" w:hAnsi="Palatino Linotype" w:cs="Times New Roman"/>
          <w:color w:val="000000" w:themeColor="text1"/>
          <w:lang w:val="es-ES"/>
        </w:rPr>
        <w:t>trigésimo, trigésimo primero y trigésimo segundo</w:t>
      </w:r>
      <w:r w:rsidR="004F785F" w:rsidRPr="005F19A4">
        <w:rPr>
          <w:rFonts w:ascii="Palatino Linotype" w:eastAsia="Calibri" w:hAnsi="Palatino Linotype" w:cs="Times New Roman"/>
          <w:color w:val="000000" w:themeColor="text1"/>
          <w:lang w:val="es-ES"/>
        </w:rPr>
        <w:t>,</w:t>
      </w:r>
      <w:r w:rsidRPr="005F19A4">
        <w:rPr>
          <w:rFonts w:ascii="Palatino Linotype" w:eastAsia="Calibri" w:hAnsi="Palatino Linotype" w:cs="Times New Roman"/>
          <w:color w:val="000000" w:themeColor="text1"/>
          <w:lang w:val="es-ES"/>
        </w:rPr>
        <w:t xml:space="preserve"> fracciones IV y V</w:t>
      </w:r>
      <w:r w:rsidR="004F785F" w:rsidRPr="005F19A4">
        <w:rPr>
          <w:rFonts w:ascii="Palatino Linotype" w:eastAsia="Calibri" w:hAnsi="Palatino Linotype" w:cs="Times New Roman"/>
          <w:color w:val="000000" w:themeColor="text1"/>
          <w:lang w:val="es-ES"/>
        </w:rPr>
        <w:t>,</w:t>
      </w:r>
      <w:r w:rsidRPr="005F19A4">
        <w:rPr>
          <w:rFonts w:ascii="Palatino Linotype" w:eastAsia="Calibri" w:hAnsi="Palatino Linotype" w:cs="Times New Roman"/>
          <w:color w:val="000000" w:themeColor="text1"/>
          <w:lang w:val="es-ES"/>
        </w:rPr>
        <w:t xml:space="preserve"> de la </w:t>
      </w:r>
      <w:r w:rsidRPr="005F19A4">
        <w:rPr>
          <w:rFonts w:ascii="Palatino Linotype" w:eastAsia="Calibri" w:hAnsi="Palatino Linotype" w:cs="Times New Roman"/>
          <w:b/>
          <w:color w:val="000000" w:themeColor="text1"/>
          <w:lang w:val="es-ES"/>
        </w:rPr>
        <w:t>Constitución Política del Estado Libre y Soberano de México</w:t>
      </w:r>
      <w:r w:rsidRPr="005F19A4">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5F19A4">
        <w:rPr>
          <w:rFonts w:ascii="Palatino Linotype" w:eastAsia="Calibri" w:hAnsi="Palatino Linotype" w:cs="Arial"/>
          <w:color w:val="000000" w:themeColor="text1"/>
          <w:lang w:val="es-ES"/>
        </w:rPr>
        <w:t xml:space="preserve">de la </w:t>
      </w:r>
      <w:r w:rsidRPr="005F19A4">
        <w:rPr>
          <w:rFonts w:ascii="Palatino Linotype" w:eastAsia="Calibri" w:hAnsi="Palatino Linotype" w:cs="Arial"/>
          <w:b/>
          <w:color w:val="000000" w:themeColor="text1"/>
          <w:lang w:val="es-ES"/>
        </w:rPr>
        <w:t>Ley de Transparencia y Acceso a la Información Pública del Estado de México y Municipios</w:t>
      </w:r>
      <w:r w:rsidRPr="005F19A4">
        <w:rPr>
          <w:rFonts w:ascii="Palatino Linotype" w:eastAsia="Calibri" w:hAnsi="Palatino Linotype" w:cs="Arial"/>
          <w:color w:val="000000" w:themeColor="text1"/>
          <w:lang w:val="es-ES"/>
        </w:rPr>
        <w:t xml:space="preserve">; y 10, 7, 9 fracciones I y XXIV, y 11 del </w:t>
      </w:r>
      <w:r w:rsidRPr="005F19A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5F19A4" w:rsidRDefault="002630E4" w:rsidP="0063123D">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5F19A4" w:rsidRDefault="007C0013" w:rsidP="0063123D">
      <w:pPr>
        <w:pStyle w:val="Ttulo2"/>
        <w:tabs>
          <w:tab w:val="left" w:pos="426"/>
        </w:tabs>
        <w:spacing w:before="0" w:line="360" w:lineRule="auto"/>
        <w:rPr>
          <w:rFonts w:ascii="Palatino Linotype" w:hAnsi="Palatino Linotype"/>
          <w:b/>
          <w:color w:val="000000" w:themeColor="text1"/>
          <w:sz w:val="24"/>
        </w:rPr>
      </w:pPr>
      <w:bookmarkStart w:id="10" w:name="_Toc461555891"/>
      <w:bookmarkStart w:id="11" w:name="_Toc466371860"/>
      <w:bookmarkStart w:id="12" w:name="_Toc87456487"/>
      <w:r w:rsidRPr="005F19A4">
        <w:rPr>
          <w:rFonts w:ascii="Palatino Linotype" w:hAnsi="Palatino Linotype"/>
          <w:b/>
          <w:color w:val="000000" w:themeColor="text1"/>
          <w:sz w:val="24"/>
        </w:rPr>
        <w:lastRenderedPageBreak/>
        <w:t>SEGUNDO. De la oportunidad y proced</w:t>
      </w:r>
      <w:r w:rsidR="00F35C44" w:rsidRPr="005F19A4">
        <w:rPr>
          <w:rFonts w:ascii="Palatino Linotype" w:hAnsi="Palatino Linotype"/>
          <w:b/>
          <w:color w:val="000000" w:themeColor="text1"/>
          <w:sz w:val="24"/>
        </w:rPr>
        <w:t>encia</w:t>
      </w:r>
      <w:r w:rsidRPr="005F19A4">
        <w:rPr>
          <w:rFonts w:ascii="Palatino Linotype" w:hAnsi="Palatino Linotype"/>
          <w:b/>
          <w:color w:val="000000" w:themeColor="text1"/>
          <w:sz w:val="24"/>
        </w:rPr>
        <w:t>.</w:t>
      </w:r>
      <w:bookmarkEnd w:id="10"/>
      <w:bookmarkEnd w:id="11"/>
      <w:bookmarkEnd w:id="12"/>
    </w:p>
    <w:p w14:paraId="18E22450" w14:textId="77777777" w:rsidR="00C6440A" w:rsidRPr="005F19A4" w:rsidRDefault="00C6440A" w:rsidP="0063123D">
      <w:pPr>
        <w:spacing w:line="360" w:lineRule="auto"/>
        <w:rPr>
          <w:color w:val="000000" w:themeColor="text1"/>
          <w:lang w:eastAsia="en-US"/>
        </w:rPr>
      </w:pPr>
    </w:p>
    <w:p w14:paraId="2666509F" w14:textId="289257BD" w:rsidR="00740BA4" w:rsidRPr="005F19A4" w:rsidRDefault="003E6D0F" w:rsidP="0063123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F19A4">
        <w:rPr>
          <w:rFonts w:ascii="Palatino Linotype" w:eastAsia="Calibri" w:hAnsi="Palatino Linotype" w:cs="Arial"/>
          <w:color w:val="000000" w:themeColor="text1"/>
        </w:rPr>
        <w:t xml:space="preserve">El </w:t>
      </w:r>
      <w:r w:rsidR="00740BA4" w:rsidRPr="005F19A4">
        <w:rPr>
          <w:rFonts w:ascii="Palatino Linotype" w:eastAsia="Calibri" w:hAnsi="Palatino Linotype" w:cs="Arial"/>
          <w:color w:val="000000" w:themeColor="text1"/>
        </w:rPr>
        <w:t xml:space="preserve">medio de impugnación fue presentado a través del </w:t>
      </w:r>
      <w:r w:rsidR="00740BA4" w:rsidRPr="005F19A4">
        <w:rPr>
          <w:rFonts w:ascii="Palatino Linotype" w:eastAsia="Calibri" w:hAnsi="Palatino Linotype" w:cs="Arial"/>
          <w:bCs/>
          <w:iCs/>
          <w:color w:val="000000" w:themeColor="text1"/>
        </w:rPr>
        <w:t>SAIMEX</w:t>
      </w:r>
      <w:r w:rsidR="00740BA4" w:rsidRPr="005F19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5F19A4">
        <w:rPr>
          <w:rFonts w:ascii="Palatino Linotype" w:eastAsia="Calibri" w:hAnsi="Palatino Linotype" w:cs="Arial"/>
          <w:b/>
          <w:color w:val="000000" w:themeColor="text1"/>
        </w:rPr>
        <w:t>SUJETO OBLIGADO</w:t>
      </w:r>
      <w:r w:rsidR="00740BA4" w:rsidRPr="005F19A4">
        <w:rPr>
          <w:rFonts w:ascii="Palatino Linotype" w:eastAsia="Calibri" w:hAnsi="Palatino Linotype" w:cs="Arial"/>
          <w:color w:val="000000" w:themeColor="text1"/>
        </w:rPr>
        <w:t xml:space="preserve"> entregó respuesta el </w:t>
      </w:r>
      <w:r w:rsidR="00C735C4" w:rsidRPr="005F19A4">
        <w:rPr>
          <w:rFonts w:ascii="Palatino Linotype" w:eastAsia="Calibri" w:hAnsi="Palatino Linotype" w:cs="Arial"/>
          <w:color w:val="000000" w:themeColor="text1"/>
        </w:rPr>
        <w:t>veintitrés</w:t>
      </w:r>
      <w:r w:rsidR="00B56EE8" w:rsidRPr="005F19A4">
        <w:rPr>
          <w:rFonts w:ascii="Palatino Linotype" w:eastAsia="Calibri" w:hAnsi="Palatino Linotype" w:cs="Arial"/>
          <w:color w:val="000000" w:themeColor="text1"/>
        </w:rPr>
        <w:t xml:space="preserve"> </w:t>
      </w:r>
      <w:r w:rsidR="00921375" w:rsidRPr="005F19A4">
        <w:rPr>
          <w:rFonts w:ascii="Palatino Linotype" w:eastAsia="Calibri" w:hAnsi="Palatino Linotype" w:cs="Arial"/>
          <w:color w:val="000000" w:themeColor="text1"/>
        </w:rPr>
        <w:t>(</w:t>
      </w:r>
      <w:r w:rsidR="00C735C4" w:rsidRPr="005F19A4">
        <w:rPr>
          <w:rFonts w:ascii="Palatino Linotype" w:eastAsia="Calibri" w:hAnsi="Palatino Linotype" w:cs="Arial"/>
          <w:color w:val="000000" w:themeColor="text1"/>
        </w:rPr>
        <w:t>23</w:t>
      </w:r>
      <w:r w:rsidR="00921375" w:rsidRPr="005F19A4">
        <w:rPr>
          <w:rFonts w:ascii="Palatino Linotype" w:eastAsia="Calibri" w:hAnsi="Palatino Linotype" w:cs="Arial"/>
          <w:color w:val="000000" w:themeColor="text1"/>
        </w:rPr>
        <w:t xml:space="preserve">) de </w:t>
      </w:r>
      <w:r w:rsidR="00C735C4" w:rsidRPr="005F19A4">
        <w:rPr>
          <w:rFonts w:ascii="Palatino Linotype" w:eastAsia="Calibri" w:hAnsi="Palatino Linotype" w:cs="Arial"/>
          <w:color w:val="000000" w:themeColor="text1"/>
        </w:rPr>
        <w:t>marzo</w:t>
      </w:r>
      <w:r w:rsidR="007F372C" w:rsidRPr="005F19A4">
        <w:rPr>
          <w:rFonts w:ascii="Palatino Linotype" w:eastAsia="Calibri" w:hAnsi="Palatino Linotype" w:cs="Arial"/>
          <w:color w:val="000000" w:themeColor="text1"/>
        </w:rPr>
        <w:t xml:space="preserve"> </w:t>
      </w:r>
      <w:r w:rsidR="00740BA4" w:rsidRPr="005F19A4">
        <w:rPr>
          <w:rFonts w:ascii="Palatino Linotype" w:eastAsia="Calibri" w:hAnsi="Palatino Linotype" w:cs="Arial"/>
          <w:color w:val="000000" w:themeColor="text1"/>
        </w:rPr>
        <w:t>de dos mil veinti</w:t>
      </w:r>
      <w:r w:rsidR="00B56EE8" w:rsidRPr="005F19A4">
        <w:rPr>
          <w:rFonts w:ascii="Palatino Linotype" w:eastAsia="Calibri" w:hAnsi="Palatino Linotype" w:cs="Arial"/>
          <w:color w:val="000000" w:themeColor="text1"/>
        </w:rPr>
        <w:t>dós</w:t>
      </w:r>
      <w:r w:rsidR="00740BA4" w:rsidRPr="005F19A4">
        <w:rPr>
          <w:rFonts w:ascii="Palatino Linotype" w:eastAsia="Calibri" w:hAnsi="Palatino Linotype" w:cs="Arial"/>
          <w:color w:val="000000" w:themeColor="text1"/>
        </w:rPr>
        <w:t xml:space="preserve">, de tal forma que el plazo para interponer el recurso de revisión transcurrió del </w:t>
      </w:r>
      <w:r w:rsidR="00B56EE8" w:rsidRPr="005F19A4">
        <w:rPr>
          <w:rFonts w:ascii="Palatino Linotype" w:eastAsia="Calibri" w:hAnsi="Palatino Linotype" w:cs="Arial"/>
          <w:color w:val="000000" w:themeColor="text1"/>
        </w:rPr>
        <w:t>veinti</w:t>
      </w:r>
      <w:r w:rsidR="00C735C4" w:rsidRPr="005F19A4">
        <w:rPr>
          <w:rFonts w:ascii="Palatino Linotype" w:eastAsia="Calibri" w:hAnsi="Palatino Linotype" w:cs="Arial"/>
          <w:color w:val="000000" w:themeColor="text1"/>
        </w:rPr>
        <w:t xml:space="preserve">cuatro </w:t>
      </w:r>
      <w:r w:rsidR="00921375" w:rsidRPr="005F19A4">
        <w:rPr>
          <w:rFonts w:ascii="Palatino Linotype" w:eastAsia="Calibri" w:hAnsi="Palatino Linotype" w:cs="Arial"/>
          <w:color w:val="000000" w:themeColor="text1"/>
        </w:rPr>
        <w:t>(</w:t>
      </w:r>
      <w:r w:rsidR="00B56EE8" w:rsidRPr="005F19A4">
        <w:rPr>
          <w:rFonts w:ascii="Palatino Linotype" w:eastAsia="Calibri" w:hAnsi="Palatino Linotype" w:cs="Arial"/>
          <w:color w:val="000000" w:themeColor="text1"/>
        </w:rPr>
        <w:t>2</w:t>
      </w:r>
      <w:r w:rsidR="00C735C4" w:rsidRPr="005F19A4">
        <w:rPr>
          <w:rFonts w:ascii="Palatino Linotype" w:eastAsia="Calibri" w:hAnsi="Palatino Linotype" w:cs="Arial"/>
          <w:color w:val="000000" w:themeColor="text1"/>
        </w:rPr>
        <w:t>4</w:t>
      </w:r>
      <w:r w:rsidR="00921375" w:rsidRPr="005F19A4">
        <w:rPr>
          <w:rFonts w:ascii="Palatino Linotype" w:eastAsia="Calibri" w:hAnsi="Palatino Linotype" w:cs="Arial"/>
          <w:color w:val="000000" w:themeColor="text1"/>
        </w:rPr>
        <w:t xml:space="preserve">) </w:t>
      </w:r>
      <w:r w:rsidR="00CE035D" w:rsidRPr="005F19A4">
        <w:rPr>
          <w:rFonts w:ascii="Palatino Linotype" w:eastAsia="Calibri" w:hAnsi="Palatino Linotype" w:cs="Arial"/>
          <w:color w:val="000000" w:themeColor="text1"/>
        </w:rPr>
        <w:t xml:space="preserve">de </w:t>
      </w:r>
      <w:r w:rsidR="00C735C4" w:rsidRPr="005F19A4">
        <w:rPr>
          <w:rFonts w:ascii="Palatino Linotype" w:eastAsia="Calibri" w:hAnsi="Palatino Linotype" w:cs="Arial"/>
          <w:color w:val="000000" w:themeColor="text1"/>
        </w:rPr>
        <w:t>marzo</w:t>
      </w:r>
      <w:r w:rsidR="00B56EE8" w:rsidRPr="005F19A4">
        <w:rPr>
          <w:rFonts w:ascii="Palatino Linotype" w:eastAsia="Calibri" w:hAnsi="Palatino Linotype" w:cs="Arial"/>
          <w:color w:val="000000" w:themeColor="text1"/>
        </w:rPr>
        <w:t xml:space="preserve"> </w:t>
      </w:r>
      <w:r w:rsidR="00CE035D" w:rsidRPr="005F19A4">
        <w:rPr>
          <w:rFonts w:ascii="Palatino Linotype" w:eastAsia="Calibri" w:hAnsi="Palatino Linotype" w:cs="Arial"/>
          <w:color w:val="000000" w:themeColor="text1"/>
        </w:rPr>
        <w:t>al</w:t>
      </w:r>
      <w:r w:rsidR="00921375" w:rsidRPr="005F19A4">
        <w:rPr>
          <w:rFonts w:ascii="Palatino Linotype" w:eastAsia="Calibri" w:hAnsi="Palatino Linotype" w:cs="Arial"/>
          <w:color w:val="000000" w:themeColor="text1"/>
        </w:rPr>
        <w:t xml:space="preserve"> </w:t>
      </w:r>
      <w:r w:rsidR="00C735C4" w:rsidRPr="005F19A4">
        <w:rPr>
          <w:rFonts w:ascii="Palatino Linotype" w:eastAsia="Calibri" w:hAnsi="Palatino Linotype" w:cs="Arial"/>
          <w:color w:val="000000" w:themeColor="text1"/>
        </w:rPr>
        <w:t>veinte</w:t>
      </w:r>
      <w:r w:rsidR="00921375" w:rsidRPr="005F19A4">
        <w:rPr>
          <w:rFonts w:ascii="Palatino Linotype" w:eastAsia="Calibri" w:hAnsi="Palatino Linotype" w:cs="Arial"/>
          <w:color w:val="000000" w:themeColor="text1"/>
        </w:rPr>
        <w:t xml:space="preserve"> (</w:t>
      </w:r>
      <w:r w:rsidR="00C735C4" w:rsidRPr="005F19A4">
        <w:rPr>
          <w:rFonts w:ascii="Palatino Linotype" w:eastAsia="Calibri" w:hAnsi="Palatino Linotype" w:cs="Arial"/>
          <w:color w:val="000000" w:themeColor="text1"/>
        </w:rPr>
        <w:t>20</w:t>
      </w:r>
      <w:r w:rsidR="00921375" w:rsidRPr="005F19A4">
        <w:rPr>
          <w:rFonts w:ascii="Palatino Linotype" w:eastAsia="Calibri" w:hAnsi="Palatino Linotype" w:cs="Arial"/>
          <w:color w:val="000000" w:themeColor="text1"/>
        </w:rPr>
        <w:t xml:space="preserve">) de </w:t>
      </w:r>
      <w:r w:rsidR="00C735C4" w:rsidRPr="005F19A4">
        <w:rPr>
          <w:rFonts w:ascii="Palatino Linotype" w:eastAsia="Calibri" w:hAnsi="Palatino Linotype" w:cs="Arial"/>
          <w:color w:val="000000" w:themeColor="text1"/>
        </w:rPr>
        <w:t>abril</w:t>
      </w:r>
      <w:r w:rsidR="00921375" w:rsidRPr="005F19A4">
        <w:rPr>
          <w:rFonts w:ascii="Palatino Linotype" w:eastAsia="Calibri" w:hAnsi="Palatino Linotype" w:cs="Arial"/>
          <w:color w:val="000000" w:themeColor="text1"/>
        </w:rPr>
        <w:t xml:space="preserve"> de dos mil veinti</w:t>
      </w:r>
      <w:r w:rsidR="00B56EE8" w:rsidRPr="005F19A4">
        <w:rPr>
          <w:rFonts w:ascii="Palatino Linotype" w:eastAsia="Calibri" w:hAnsi="Palatino Linotype" w:cs="Arial"/>
          <w:color w:val="000000" w:themeColor="text1"/>
        </w:rPr>
        <w:t>dós</w:t>
      </w:r>
      <w:r w:rsidR="00CE035D" w:rsidRPr="005F19A4">
        <w:rPr>
          <w:rFonts w:ascii="Palatino Linotype" w:eastAsia="Calibri" w:hAnsi="Palatino Linotype" w:cs="Arial"/>
          <w:color w:val="000000" w:themeColor="text1"/>
        </w:rPr>
        <w:t xml:space="preserve">, el recurso de revisión </w:t>
      </w:r>
      <w:r w:rsidR="00E95534" w:rsidRPr="005F19A4">
        <w:rPr>
          <w:rFonts w:ascii="Palatino Linotype" w:hAnsi="Palatino Linotype"/>
          <w:color w:val="000000" w:themeColor="text1"/>
        </w:rPr>
        <w:t xml:space="preserve">fue interpuesto el </w:t>
      </w:r>
      <w:r w:rsidR="00B56EE8" w:rsidRPr="005F19A4">
        <w:rPr>
          <w:rFonts w:ascii="Palatino Linotype" w:hAnsi="Palatino Linotype"/>
          <w:color w:val="000000" w:themeColor="text1"/>
        </w:rPr>
        <w:t>veintiocho</w:t>
      </w:r>
      <w:r w:rsidR="00CE035D" w:rsidRPr="005F19A4">
        <w:rPr>
          <w:rFonts w:ascii="Palatino Linotype" w:hAnsi="Palatino Linotype"/>
          <w:color w:val="000000" w:themeColor="text1"/>
        </w:rPr>
        <w:t xml:space="preserve"> </w:t>
      </w:r>
      <w:r w:rsidR="00921375" w:rsidRPr="005F19A4">
        <w:rPr>
          <w:rFonts w:ascii="Palatino Linotype" w:hAnsi="Palatino Linotype"/>
          <w:color w:val="000000" w:themeColor="text1"/>
        </w:rPr>
        <w:t>(</w:t>
      </w:r>
      <w:r w:rsidR="00B56EE8" w:rsidRPr="005F19A4">
        <w:rPr>
          <w:rFonts w:ascii="Palatino Linotype" w:hAnsi="Palatino Linotype"/>
          <w:color w:val="000000" w:themeColor="text1"/>
        </w:rPr>
        <w:t>28</w:t>
      </w:r>
      <w:r w:rsidR="00921375" w:rsidRPr="005F19A4">
        <w:rPr>
          <w:rFonts w:ascii="Palatino Linotype" w:hAnsi="Palatino Linotype"/>
          <w:color w:val="000000" w:themeColor="text1"/>
        </w:rPr>
        <w:t xml:space="preserve">) de </w:t>
      </w:r>
      <w:r w:rsidR="00C735C4" w:rsidRPr="005F19A4">
        <w:rPr>
          <w:rFonts w:ascii="Palatino Linotype" w:hAnsi="Palatino Linotype"/>
          <w:color w:val="000000" w:themeColor="text1"/>
        </w:rPr>
        <w:t>marzo</w:t>
      </w:r>
      <w:r w:rsidR="006E65C0" w:rsidRPr="005F19A4">
        <w:rPr>
          <w:rFonts w:ascii="Palatino Linotype" w:hAnsi="Palatino Linotype"/>
          <w:color w:val="000000" w:themeColor="text1"/>
        </w:rPr>
        <w:t xml:space="preserve"> </w:t>
      </w:r>
      <w:r w:rsidR="00E95534" w:rsidRPr="005F19A4">
        <w:rPr>
          <w:rFonts w:ascii="Palatino Linotype" w:hAnsi="Palatino Linotype"/>
          <w:color w:val="000000" w:themeColor="text1"/>
        </w:rPr>
        <w:t>de dos mil veinti</w:t>
      </w:r>
      <w:r w:rsidR="00B56EE8" w:rsidRPr="005F19A4">
        <w:rPr>
          <w:rFonts w:ascii="Palatino Linotype" w:hAnsi="Palatino Linotype"/>
          <w:color w:val="000000" w:themeColor="text1"/>
        </w:rPr>
        <w:t>dós</w:t>
      </w:r>
      <w:r w:rsidR="00E95534" w:rsidRPr="005F19A4">
        <w:rPr>
          <w:rFonts w:ascii="Palatino Linotype" w:hAnsi="Palatino Linotype"/>
          <w:color w:val="000000" w:themeColor="text1"/>
        </w:rPr>
        <w:t>, éste</w:t>
      </w:r>
      <w:r w:rsidR="00E95534" w:rsidRPr="005F19A4">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5F19A4">
        <w:rPr>
          <w:rFonts w:ascii="Palatino Linotype" w:hAnsi="Palatino Linotype" w:cs="Arial"/>
          <w:b/>
          <w:color w:val="000000" w:themeColor="text1"/>
        </w:rPr>
        <w:t xml:space="preserve"> </w:t>
      </w:r>
      <w:r w:rsidR="00E95534" w:rsidRPr="005F19A4">
        <w:rPr>
          <w:rFonts w:ascii="Palatino Linotype" w:hAnsi="Palatino Linotype" w:cs="Arial"/>
          <w:color w:val="000000" w:themeColor="text1"/>
        </w:rPr>
        <w:t>vigente.</w:t>
      </w:r>
    </w:p>
    <w:p w14:paraId="2B6867DD" w14:textId="77777777" w:rsidR="00B56EE8" w:rsidRPr="005F19A4" w:rsidRDefault="00B56EE8" w:rsidP="0063123D">
      <w:pPr>
        <w:tabs>
          <w:tab w:val="left" w:pos="426"/>
        </w:tabs>
        <w:spacing w:line="360" w:lineRule="auto"/>
        <w:ind w:right="49"/>
        <w:jc w:val="both"/>
        <w:rPr>
          <w:rFonts w:ascii="Palatino Linotype" w:eastAsia="Times New Roman" w:hAnsi="Palatino Linotype" w:cs="Arial"/>
          <w:bCs/>
          <w:color w:val="000000" w:themeColor="text1"/>
          <w:lang w:eastAsia="es-MX"/>
        </w:rPr>
      </w:pPr>
    </w:p>
    <w:p w14:paraId="35A3D277" w14:textId="77777777" w:rsidR="00B56EE8" w:rsidRPr="005F19A4" w:rsidRDefault="00B56EE8" w:rsidP="0063123D">
      <w:pPr>
        <w:numPr>
          <w:ilvl w:val="0"/>
          <w:numId w:val="1"/>
        </w:numPr>
        <w:tabs>
          <w:tab w:val="left" w:pos="284"/>
        </w:tabs>
        <w:spacing w:before="240" w:after="240" w:line="360" w:lineRule="auto"/>
        <w:ind w:right="49"/>
        <w:contextualSpacing/>
        <w:jc w:val="both"/>
        <w:rPr>
          <w:rFonts w:ascii="Palatino Linotype" w:hAnsi="Palatino Linotype" w:cs="Arial"/>
          <w:b/>
        </w:rPr>
      </w:pPr>
      <w:r w:rsidRPr="005F19A4">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F65642C" w14:textId="77777777" w:rsidR="00B56EE8" w:rsidRPr="005F19A4" w:rsidRDefault="00B56EE8" w:rsidP="0063123D">
      <w:pPr>
        <w:tabs>
          <w:tab w:val="left" w:pos="426"/>
        </w:tabs>
        <w:spacing w:line="360" w:lineRule="auto"/>
        <w:ind w:right="49"/>
        <w:jc w:val="both"/>
        <w:rPr>
          <w:rFonts w:ascii="Palatino Linotype" w:eastAsia="Times New Roman" w:hAnsi="Palatino Linotype" w:cs="Arial"/>
          <w:bCs/>
          <w:color w:val="000000" w:themeColor="text1"/>
          <w:lang w:eastAsia="es-MX"/>
        </w:rPr>
      </w:pPr>
    </w:p>
    <w:p w14:paraId="15661DD9" w14:textId="2CDF4EE3" w:rsidR="00540208" w:rsidRPr="005F19A4" w:rsidRDefault="00273D1A" w:rsidP="0063123D">
      <w:pPr>
        <w:pStyle w:val="Ttulo2"/>
        <w:spacing w:before="0" w:line="360" w:lineRule="auto"/>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5F19A4">
        <w:rPr>
          <w:rFonts w:ascii="Palatino Linotype" w:hAnsi="Palatino Linotype"/>
          <w:b/>
          <w:color w:val="000000" w:themeColor="text1"/>
          <w:sz w:val="24"/>
          <w:szCs w:val="24"/>
        </w:rPr>
        <w:t>TERCERO</w:t>
      </w:r>
      <w:r w:rsidR="00C50A2B" w:rsidRPr="005F19A4">
        <w:rPr>
          <w:rFonts w:ascii="Palatino Linotype" w:hAnsi="Palatino Linotype"/>
          <w:b/>
          <w:color w:val="000000" w:themeColor="text1"/>
          <w:sz w:val="24"/>
          <w:szCs w:val="24"/>
        </w:rPr>
        <w:t>. De</w:t>
      </w:r>
      <w:r w:rsidR="00AD76A1" w:rsidRPr="005F19A4">
        <w:rPr>
          <w:rFonts w:ascii="Palatino Linotype" w:hAnsi="Palatino Linotype"/>
          <w:b/>
          <w:color w:val="000000" w:themeColor="text1"/>
          <w:sz w:val="24"/>
          <w:szCs w:val="24"/>
        </w:rPr>
        <w:t xml:space="preserve">l planteamiento de la </w:t>
      </w:r>
      <w:r w:rsidR="00AD76A1" w:rsidRPr="005F19A4">
        <w:rPr>
          <w:rFonts w:ascii="Palatino Linotype" w:hAnsi="Palatino Linotype"/>
          <w:b/>
          <w:i/>
          <w:color w:val="000000" w:themeColor="text1"/>
          <w:sz w:val="24"/>
          <w:szCs w:val="24"/>
        </w:rPr>
        <w:t>Litis</w:t>
      </w:r>
      <w:r w:rsidR="00C50A2B" w:rsidRPr="005F19A4">
        <w:rPr>
          <w:rFonts w:ascii="Palatino Linotype" w:hAnsi="Palatino Linotype"/>
          <w:b/>
          <w:color w:val="000000" w:themeColor="text1"/>
          <w:sz w:val="24"/>
          <w:szCs w:val="24"/>
        </w:rPr>
        <w:t>.</w:t>
      </w:r>
      <w:bookmarkEnd w:id="13"/>
      <w:bookmarkEnd w:id="14"/>
      <w:bookmarkEnd w:id="15"/>
    </w:p>
    <w:p w14:paraId="4231B8D5" w14:textId="77777777" w:rsidR="00540208" w:rsidRPr="005F19A4" w:rsidRDefault="00540208" w:rsidP="0063123D">
      <w:pPr>
        <w:spacing w:line="360" w:lineRule="auto"/>
        <w:rPr>
          <w:rFonts w:ascii="Palatino Linotype" w:hAnsi="Palatino Linotype"/>
          <w:color w:val="000000" w:themeColor="text1"/>
          <w:lang w:eastAsia="en-US"/>
        </w:rPr>
      </w:pPr>
    </w:p>
    <w:bookmarkEnd w:id="16"/>
    <w:bookmarkEnd w:id="17"/>
    <w:p w14:paraId="0F54104A" w14:textId="77777777" w:rsidR="00CE035D" w:rsidRPr="005F19A4" w:rsidRDefault="00CE035D" w:rsidP="0063123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F19A4">
        <w:rPr>
          <w:rFonts w:ascii="Palatino Linotype" w:hAnsi="Palatino Linotype" w:cs="Arial"/>
          <w:color w:val="000000" w:themeColor="text1"/>
        </w:rPr>
        <w:t>El Recurrente solicitó la siguiente información:</w:t>
      </w:r>
    </w:p>
    <w:p w14:paraId="021B9DA7" w14:textId="77777777" w:rsidR="00CE035D" w:rsidRPr="005F19A4" w:rsidRDefault="00CE035D" w:rsidP="0063123D">
      <w:pPr>
        <w:pStyle w:val="Prrafodelista"/>
        <w:tabs>
          <w:tab w:val="left" w:pos="426"/>
        </w:tabs>
        <w:spacing w:line="360" w:lineRule="auto"/>
        <w:ind w:left="0" w:right="49"/>
        <w:jc w:val="both"/>
        <w:rPr>
          <w:rFonts w:ascii="Palatino Linotype" w:hAnsi="Palatino Linotype" w:cs="Arial"/>
          <w:color w:val="000000" w:themeColor="text1"/>
        </w:rPr>
      </w:pPr>
    </w:p>
    <w:p w14:paraId="7FBEBF1A" w14:textId="77777777" w:rsidR="00C735C4" w:rsidRPr="005F19A4" w:rsidRDefault="00C735C4" w:rsidP="0063123D">
      <w:pPr>
        <w:pStyle w:val="Prrafodelista"/>
        <w:numPr>
          <w:ilvl w:val="0"/>
          <w:numId w:val="11"/>
        </w:numPr>
        <w:tabs>
          <w:tab w:val="left" w:pos="426"/>
        </w:tabs>
        <w:spacing w:line="360" w:lineRule="auto"/>
        <w:ind w:right="49"/>
        <w:jc w:val="both"/>
        <w:rPr>
          <w:rFonts w:ascii="Palatino Linotype" w:hAnsi="Palatino Linotype" w:cs="Arial"/>
          <w:color w:val="000000" w:themeColor="text1"/>
        </w:rPr>
      </w:pPr>
      <w:r w:rsidRPr="005F19A4">
        <w:rPr>
          <w:rFonts w:ascii="Palatino Linotype" w:hAnsi="Palatino Linotype" w:cs="Arial"/>
          <w:color w:val="000000" w:themeColor="text1"/>
        </w:rPr>
        <w:lastRenderedPageBreak/>
        <w:t>si el tabulador de salarios "</w:t>
      </w:r>
      <w:proofErr w:type="spellStart"/>
      <w:r w:rsidRPr="005F19A4">
        <w:rPr>
          <w:rFonts w:ascii="Palatino Linotype" w:hAnsi="Palatino Linotype" w:cs="Arial"/>
          <w:color w:val="000000" w:themeColor="text1"/>
        </w:rPr>
        <w:t>esta</w:t>
      </w:r>
      <w:proofErr w:type="spellEnd"/>
      <w:r w:rsidRPr="005F19A4">
        <w:rPr>
          <w:rFonts w:ascii="Palatino Linotype" w:hAnsi="Palatino Linotype" w:cs="Arial"/>
          <w:color w:val="000000" w:themeColor="text1"/>
        </w:rPr>
        <w:t xml:space="preserve"> en proceso" ¿</w:t>
      </w:r>
      <w:proofErr w:type="spellStart"/>
      <w:r w:rsidRPr="005F19A4">
        <w:rPr>
          <w:rFonts w:ascii="Palatino Linotype" w:hAnsi="Palatino Linotype" w:cs="Arial"/>
          <w:color w:val="000000" w:themeColor="text1"/>
        </w:rPr>
        <w:t>como</w:t>
      </w:r>
      <w:proofErr w:type="spellEnd"/>
      <w:r w:rsidRPr="005F19A4">
        <w:rPr>
          <w:rFonts w:ascii="Palatino Linotype" w:hAnsi="Palatino Linotype" w:cs="Arial"/>
          <w:color w:val="000000" w:themeColor="text1"/>
        </w:rPr>
        <w:t xml:space="preserve"> </w:t>
      </w:r>
      <w:proofErr w:type="spellStart"/>
      <w:r w:rsidRPr="005F19A4">
        <w:rPr>
          <w:rFonts w:ascii="Palatino Linotype" w:hAnsi="Palatino Linotype" w:cs="Arial"/>
          <w:color w:val="000000" w:themeColor="text1"/>
        </w:rPr>
        <w:t>esta</w:t>
      </w:r>
      <w:proofErr w:type="spellEnd"/>
      <w:r w:rsidRPr="005F19A4">
        <w:rPr>
          <w:rFonts w:ascii="Palatino Linotype" w:hAnsi="Palatino Linotype" w:cs="Arial"/>
          <w:color w:val="000000" w:themeColor="text1"/>
        </w:rPr>
        <w:t xml:space="preserve"> trabajando el organismo? ¿</w:t>
      </w:r>
      <w:proofErr w:type="spellStart"/>
      <w:r w:rsidRPr="005F19A4">
        <w:rPr>
          <w:rFonts w:ascii="Palatino Linotype" w:hAnsi="Palatino Linotype" w:cs="Arial"/>
          <w:color w:val="000000" w:themeColor="text1"/>
        </w:rPr>
        <w:t>como</w:t>
      </w:r>
      <w:proofErr w:type="spellEnd"/>
      <w:r w:rsidRPr="005F19A4">
        <w:rPr>
          <w:rFonts w:ascii="Palatino Linotype" w:hAnsi="Palatino Linotype" w:cs="Arial"/>
          <w:color w:val="000000" w:themeColor="text1"/>
        </w:rPr>
        <w:t xml:space="preserve"> le </w:t>
      </w:r>
      <w:proofErr w:type="spellStart"/>
      <w:r w:rsidRPr="005F19A4">
        <w:rPr>
          <w:rFonts w:ascii="Palatino Linotype" w:hAnsi="Palatino Linotype" w:cs="Arial"/>
          <w:color w:val="000000" w:themeColor="text1"/>
        </w:rPr>
        <w:t>esta</w:t>
      </w:r>
      <w:proofErr w:type="spellEnd"/>
      <w:r w:rsidRPr="005F19A4">
        <w:rPr>
          <w:rFonts w:ascii="Palatino Linotype" w:hAnsi="Palatino Linotype" w:cs="Arial"/>
          <w:color w:val="000000" w:themeColor="text1"/>
        </w:rPr>
        <w:t xml:space="preserve"> pagando a los trabajadores? </w:t>
      </w:r>
    </w:p>
    <w:p w14:paraId="178554EB" w14:textId="77777777" w:rsidR="00C735C4" w:rsidRPr="005F19A4" w:rsidRDefault="00C735C4" w:rsidP="0063123D">
      <w:pPr>
        <w:pStyle w:val="Prrafodelista"/>
        <w:numPr>
          <w:ilvl w:val="0"/>
          <w:numId w:val="11"/>
        </w:numPr>
        <w:tabs>
          <w:tab w:val="left" w:pos="426"/>
        </w:tabs>
        <w:spacing w:line="360" w:lineRule="auto"/>
        <w:ind w:right="49"/>
        <w:jc w:val="both"/>
        <w:rPr>
          <w:rFonts w:ascii="Palatino Linotype" w:hAnsi="Palatino Linotype" w:cs="Arial"/>
          <w:color w:val="000000" w:themeColor="text1"/>
        </w:rPr>
      </w:pPr>
      <w:r w:rsidRPr="005F19A4">
        <w:rPr>
          <w:rFonts w:ascii="Palatino Linotype" w:hAnsi="Palatino Linotype" w:cs="Arial"/>
          <w:color w:val="000000" w:themeColor="text1"/>
        </w:rPr>
        <w:t xml:space="preserve">adjunte los nombres y cargos de las personas que utilizan el tabulador que mando en el oficio mencionado. </w:t>
      </w:r>
    </w:p>
    <w:p w14:paraId="3606E3D2" w14:textId="08253C42" w:rsidR="00C735C4" w:rsidRPr="005F19A4" w:rsidRDefault="00C735C4" w:rsidP="0063123D">
      <w:pPr>
        <w:pStyle w:val="Prrafodelista"/>
        <w:numPr>
          <w:ilvl w:val="0"/>
          <w:numId w:val="11"/>
        </w:numPr>
        <w:tabs>
          <w:tab w:val="left" w:pos="426"/>
        </w:tabs>
        <w:spacing w:line="360" w:lineRule="auto"/>
        <w:ind w:right="49"/>
        <w:jc w:val="both"/>
        <w:rPr>
          <w:rFonts w:ascii="Palatino Linotype" w:hAnsi="Palatino Linotype" w:cs="Arial"/>
          <w:color w:val="000000" w:themeColor="text1"/>
        </w:rPr>
      </w:pPr>
      <w:r w:rsidRPr="005F19A4">
        <w:rPr>
          <w:rFonts w:ascii="Palatino Linotype" w:hAnsi="Palatino Linotype" w:cs="Arial"/>
          <w:color w:val="000000" w:themeColor="text1"/>
        </w:rPr>
        <w:t>eso significa que hay aviadores en el ODAPAS-ABUNDE EN SU RESPUESTA Y DETAYELO</w:t>
      </w:r>
    </w:p>
    <w:p w14:paraId="3E0F5052" w14:textId="77777777" w:rsidR="00CE035D" w:rsidRPr="005F19A4" w:rsidRDefault="00CE035D" w:rsidP="0063123D">
      <w:pPr>
        <w:pStyle w:val="Prrafodelista"/>
        <w:tabs>
          <w:tab w:val="left" w:pos="426"/>
        </w:tabs>
        <w:spacing w:line="360" w:lineRule="auto"/>
        <w:ind w:left="0" w:right="49"/>
        <w:jc w:val="both"/>
        <w:rPr>
          <w:rFonts w:ascii="Palatino Linotype" w:hAnsi="Palatino Linotype" w:cs="Arial"/>
          <w:color w:val="000000" w:themeColor="text1"/>
        </w:rPr>
      </w:pPr>
    </w:p>
    <w:p w14:paraId="4DDE868D" w14:textId="582DE8E7" w:rsidR="00B66585" w:rsidRPr="005F19A4" w:rsidRDefault="00B66585" w:rsidP="0063123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F19A4">
        <w:rPr>
          <w:rFonts w:ascii="Palatino Linotype" w:hAnsi="Palatino Linotype" w:cs="Arial"/>
          <w:color w:val="000000" w:themeColor="text1"/>
        </w:rPr>
        <w:t xml:space="preserve">El Sujeto Obligado </w:t>
      </w:r>
      <w:r w:rsidR="00C735C4" w:rsidRPr="005F19A4">
        <w:rPr>
          <w:rFonts w:ascii="Palatino Linotype" w:hAnsi="Palatino Linotype" w:cs="Arial"/>
          <w:color w:val="000000" w:themeColor="text1"/>
        </w:rPr>
        <w:t>manifestó que se basaron al tabulador que dejó la administración anterior para el pago de la nómina, asimismo, indicó el nombre de los encargados que utilizan el tabulador.</w:t>
      </w:r>
    </w:p>
    <w:p w14:paraId="693D804E" w14:textId="77777777" w:rsidR="008E4483" w:rsidRPr="005F19A4" w:rsidRDefault="008E4483" w:rsidP="0063123D">
      <w:pPr>
        <w:pStyle w:val="Prrafodelista"/>
        <w:tabs>
          <w:tab w:val="left" w:pos="426"/>
        </w:tabs>
        <w:spacing w:line="360" w:lineRule="auto"/>
        <w:ind w:left="0" w:right="49"/>
        <w:jc w:val="both"/>
        <w:rPr>
          <w:rFonts w:ascii="Palatino Linotype" w:hAnsi="Palatino Linotype" w:cs="Arial"/>
          <w:color w:val="000000" w:themeColor="text1"/>
        </w:rPr>
      </w:pPr>
    </w:p>
    <w:p w14:paraId="29481351" w14:textId="435B9DA9" w:rsidR="004F32E5" w:rsidRPr="005F19A4" w:rsidRDefault="004F32E5" w:rsidP="0063123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F19A4">
        <w:rPr>
          <w:rFonts w:ascii="Palatino Linotype" w:hAnsi="Palatino Linotype" w:cs="Arial"/>
          <w:color w:val="000000" w:themeColor="text1"/>
        </w:rPr>
        <w:t xml:space="preserve">El Recurrente se inconformó </w:t>
      </w:r>
      <w:r w:rsidR="00F9564D" w:rsidRPr="005F19A4">
        <w:rPr>
          <w:rFonts w:ascii="Palatino Linotype" w:hAnsi="Palatino Linotype" w:cs="Arial"/>
          <w:color w:val="000000" w:themeColor="text1"/>
        </w:rPr>
        <w:t>porque no le entregaron la información.</w:t>
      </w:r>
    </w:p>
    <w:p w14:paraId="026A3A70" w14:textId="77777777" w:rsidR="00197091" w:rsidRPr="005F19A4" w:rsidRDefault="00197091" w:rsidP="0063123D">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666C5218" w:rsidR="009F1566" w:rsidRPr="005F19A4" w:rsidRDefault="00BC4307" w:rsidP="0063123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F19A4">
        <w:rPr>
          <w:rFonts w:ascii="Palatino Linotype" w:hAnsi="Palatino Linotype" w:cs="Arial"/>
          <w:color w:val="000000" w:themeColor="text1"/>
          <w:szCs w:val="23"/>
        </w:rPr>
        <w:t xml:space="preserve">Por lo anterior, la </w:t>
      </w:r>
      <w:r w:rsidRPr="005F19A4">
        <w:rPr>
          <w:rFonts w:ascii="Palatino Linotype" w:hAnsi="Palatino Linotype" w:cs="Arial"/>
          <w:i/>
          <w:color w:val="000000" w:themeColor="text1"/>
          <w:szCs w:val="23"/>
        </w:rPr>
        <w:t>Litis</w:t>
      </w:r>
      <w:r w:rsidRPr="005F19A4">
        <w:rPr>
          <w:rFonts w:ascii="Palatino Linotype" w:hAnsi="Palatino Linotype" w:cs="Arial"/>
          <w:color w:val="000000" w:themeColor="text1"/>
          <w:szCs w:val="23"/>
        </w:rPr>
        <w:t xml:space="preserve"> a resolver en el presente recurso se circunscribe en determinar si</w:t>
      </w:r>
      <w:r w:rsidR="002C6561" w:rsidRPr="005F19A4">
        <w:rPr>
          <w:rFonts w:ascii="Palatino Linotype" w:hAnsi="Palatino Linotype" w:cs="Arial"/>
          <w:color w:val="000000" w:themeColor="text1"/>
          <w:szCs w:val="23"/>
        </w:rPr>
        <w:t xml:space="preserve"> </w:t>
      </w:r>
      <w:r w:rsidR="004B0EB6" w:rsidRPr="005F19A4">
        <w:rPr>
          <w:rFonts w:ascii="Palatino Linotype" w:hAnsi="Palatino Linotype" w:cs="Arial"/>
          <w:color w:val="000000" w:themeColor="text1"/>
          <w:szCs w:val="23"/>
        </w:rPr>
        <w:t>la respuesta del</w:t>
      </w:r>
      <w:r w:rsidR="002C6561" w:rsidRPr="005F19A4">
        <w:rPr>
          <w:rFonts w:ascii="Palatino Linotype" w:hAnsi="Palatino Linotype" w:cs="Arial"/>
          <w:color w:val="000000" w:themeColor="text1"/>
          <w:szCs w:val="23"/>
        </w:rPr>
        <w:t xml:space="preserve"> </w:t>
      </w:r>
      <w:r w:rsidR="002C6561" w:rsidRPr="005F19A4">
        <w:rPr>
          <w:rFonts w:ascii="Palatino Linotype" w:hAnsi="Palatino Linotype" w:cs="Arial"/>
          <w:b/>
          <w:bCs/>
          <w:color w:val="000000" w:themeColor="text1"/>
          <w:szCs w:val="23"/>
        </w:rPr>
        <w:t>SUJETO OBLIGADO</w:t>
      </w:r>
      <w:r w:rsidR="002C6561" w:rsidRPr="005F19A4">
        <w:rPr>
          <w:rFonts w:ascii="Palatino Linotype" w:hAnsi="Palatino Linotype" w:cs="Arial"/>
          <w:color w:val="000000" w:themeColor="text1"/>
          <w:szCs w:val="23"/>
        </w:rPr>
        <w:t xml:space="preserve"> </w:t>
      </w:r>
      <w:r w:rsidR="004B0EB6" w:rsidRPr="005F19A4">
        <w:rPr>
          <w:rFonts w:ascii="Palatino Linotype" w:hAnsi="Palatino Linotype" w:cs="Arial"/>
          <w:color w:val="000000" w:themeColor="text1"/>
          <w:szCs w:val="23"/>
        </w:rPr>
        <w:t xml:space="preserve">colma el derecho de acceso a la información ejercido por el </w:t>
      </w:r>
      <w:r w:rsidR="004B0EB6" w:rsidRPr="005F19A4">
        <w:rPr>
          <w:rFonts w:ascii="Palatino Linotype" w:hAnsi="Palatino Linotype" w:cs="Arial"/>
          <w:b/>
          <w:bCs/>
          <w:color w:val="000000" w:themeColor="text1"/>
          <w:szCs w:val="23"/>
        </w:rPr>
        <w:t>RECURRENTE</w:t>
      </w:r>
      <w:r w:rsidR="002C6561" w:rsidRPr="005F19A4">
        <w:rPr>
          <w:rFonts w:ascii="Palatino Linotype" w:hAnsi="Palatino Linotype" w:cs="Arial"/>
          <w:color w:val="000000" w:themeColor="text1"/>
          <w:szCs w:val="23"/>
        </w:rPr>
        <w:t>; o si, por el contrario, se</w:t>
      </w:r>
      <w:r w:rsidR="00E32652" w:rsidRPr="005F19A4">
        <w:rPr>
          <w:rFonts w:ascii="Palatino Linotype" w:hAnsi="Palatino Linotype" w:cs="Arial"/>
          <w:color w:val="000000" w:themeColor="text1"/>
          <w:szCs w:val="23"/>
        </w:rPr>
        <w:t xml:space="preserve"> </w:t>
      </w:r>
      <w:r w:rsidR="0028248C" w:rsidRPr="005F19A4">
        <w:rPr>
          <w:rFonts w:ascii="Palatino Linotype" w:hAnsi="Palatino Linotype"/>
          <w:color w:val="000000" w:themeColor="text1"/>
        </w:rPr>
        <w:t>actualiza la causal de procedencia</w:t>
      </w:r>
      <w:r w:rsidR="00E66A80" w:rsidRPr="005F19A4">
        <w:rPr>
          <w:rFonts w:ascii="Palatino Linotype" w:hAnsi="Palatino Linotype" w:cs="Arial"/>
          <w:color w:val="000000" w:themeColor="text1"/>
          <w:szCs w:val="23"/>
        </w:rPr>
        <w:t xml:space="preserve"> del recurso de revisión establecida en el artículo 179</w:t>
      </w:r>
      <w:r w:rsidR="00F9564D" w:rsidRPr="005F19A4">
        <w:rPr>
          <w:rFonts w:ascii="Palatino Linotype" w:hAnsi="Palatino Linotype" w:cs="Arial"/>
          <w:color w:val="000000" w:themeColor="text1"/>
          <w:szCs w:val="23"/>
        </w:rPr>
        <w:t xml:space="preserve">, fracción </w:t>
      </w:r>
      <w:r w:rsidR="00C735C4" w:rsidRPr="005F19A4">
        <w:rPr>
          <w:rFonts w:ascii="Palatino Linotype" w:hAnsi="Palatino Linotype" w:cs="Arial"/>
          <w:color w:val="000000" w:themeColor="text1"/>
          <w:szCs w:val="23"/>
        </w:rPr>
        <w:t xml:space="preserve">I y </w:t>
      </w:r>
      <w:r w:rsidR="00F9564D" w:rsidRPr="005F19A4">
        <w:rPr>
          <w:rFonts w:ascii="Palatino Linotype" w:hAnsi="Palatino Linotype" w:cs="Arial"/>
          <w:color w:val="000000" w:themeColor="text1"/>
          <w:szCs w:val="23"/>
        </w:rPr>
        <w:t xml:space="preserve">V </w:t>
      </w:r>
      <w:r w:rsidR="00E66A80" w:rsidRPr="005F19A4">
        <w:rPr>
          <w:rFonts w:ascii="Palatino Linotype" w:hAnsi="Palatino Linotype" w:cs="Arial"/>
          <w:color w:val="000000" w:themeColor="text1"/>
          <w:szCs w:val="23"/>
        </w:rPr>
        <w:t xml:space="preserve">de la Ley de Transparencia y Acceso a la Información Pública del Estado de México y Municipios, </w:t>
      </w:r>
      <w:r w:rsidR="004364EE" w:rsidRPr="005F19A4">
        <w:rPr>
          <w:rFonts w:ascii="Palatino Linotype" w:hAnsi="Palatino Linotype" w:cs="Arial"/>
          <w:color w:val="000000" w:themeColor="text1"/>
          <w:szCs w:val="23"/>
        </w:rPr>
        <w:t>misma</w:t>
      </w:r>
      <w:r w:rsidR="00C51671" w:rsidRPr="005F19A4">
        <w:rPr>
          <w:rFonts w:ascii="Palatino Linotype" w:hAnsi="Palatino Linotype" w:cs="Arial"/>
          <w:color w:val="000000" w:themeColor="text1"/>
          <w:szCs w:val="23"/>
        </w:rPr>
        <w:t xml:space="preserve"> </w:t>
      </w:r>
      <w:r w:rsidR="00E66A80" w:rsidRPr="005F19A4">
        <w:rPr>
          <w:rFonts w:ascii="Palatino Linotype" w:hAnsi="Palatino Linotype" w:cs="Arial"/>
          <w:color w:val="000000" w:themeColor="text1"/>
          <w:szCs w:val="23"/>
        </w:rPr>
        <w:t>que se transcribe a continuación:</w:t>
      </w:r>
    </w:p>
    <w:p w14:paraId="2B8F2400" w14:textId="77777777" w:rsidR="00F9564D" w:rsidRPr="005F19A4" w:rsidRDefault="00F9564D" w:rsidP="0063123D">
      <w:pPr>
        <w:pStyle w:val="Prrafodelista"/>
        <w:spacing w:line="360" w:lineRule="auto"/>
        <w:rPr>
          <w:rFonts w:ascii="Palatino Linotype" w:hAnsi="Palatino Linotype" w:cs="Arial"/>
          <w:color w:val="000000" w:themeColor="text1"/>
        </w:rPr>
      </w:pPr>
    </w:p>
    <w:p w14:paraId="5A69E550" w14:textId="07596F79" w:rsidR="00F9564D" w:rsidRPr="005F19A4" w:rsidRDefault="00F9564D" w:rsidP="0063123D">
      <w:pPr>
        <w:tabs>
          <w:tab w:val="left" w:pos="426"/>
        </w:tabs>
        <w:spacing w:line="360" w:lineRule="auto"/>
        <w:ind w:left="567" w:right="616"/>
        <w:jc w:val="both"/>
        <w:rPr>
          <w:rFonts w:ascii="Palatino Linotype" w:hAnsi="Palatino Linotype"/>
          <w:i/>
          <w:sz w:val="22"/>
        </w:rPr>
      </w:pPr>
      <w:r w:rsidRPr="005F19A4">
        <w:rPr>
          <w:rFonts w:ascii="Palatino Linotype" w:hAnsi="Palatino Linotype"/>
          <w:i/>
          <w:sz w:val="22"/>
        </w:rPr>
        <w:t>Artículo 179. El recurso de revisión es un medio de protección que la Ley otorga a los particulares, para hacer valer su derecho de acceso a la información pública, y procederá en contra de las siguientes causas:</w:t>
      </w:r>
    </w:p>
    <w:p w14:paraId="69EFF45F" w14:textId="77777777" w:rsidR="00C735C4" w:rsidRPr="005F19A4" w:rsidRDefault="00C735C4" w:rsidP="0063123D">
      <w:pPr>
        <w:tabs>
          <w:tab w:val="left" w:pos="426"/>
        </w:tabs>
        <w:spacing w:line="360" w:lineRule="auto"/>
        <w:ind w:left="567" w:right="616"/>
        <w:jc w:val="both"/>
        <w:rPr>
          <w:rFonts w:ascii="Palatino Linotype" w:hAnsi="Palatino Linotype"/>
          <w:i/>
          <w:sz w:val="22"/>
          <w:szCs w:val="22"/>
        </w:rPr>
      </w:pPr>
      <w:r w:rsidRPr="005F19A4">
        <w:rPr>
          <w:rFonts w:ascii="Palatino Linotype" w:hAnsi="Palatino Linotype"/>
          <w:i/>
          <w:sz w:val="22"/>
          <w:szCs w:val="22"/>
        </w:rPr>
        <w:lastRenderedPageBreak/>
        <w:t>I. La negativa a la información solicitada;</w:t>
      </w:r>
    </w:p>
    <w:p w14:paraId="0D162D02" w14:textId="7AAA14E1" w:rsidR="00F9564D" w:rsidRPr="005F19A4" w:rsidRDefault="00F9564D" w:rsidP="0063123D">
      <w:pPr>
        <w:tabs>
          <w:tab w:val="left" w:pos="426"/>
        </w:tabs>
        <w:spacing w:line="360" w:lineRule="auto"/>
        <w:ind w:left="567" w:right="616"/>
        <w:jc w:val="both"/>
        <w:rPr>
          <w:rFonts w:ascii="Palatino Linotype" w:hAnsi="Palatino Linotype"/>
          <w:i/>
          <w:sz w:val="22"/>
          <w:szCs w:val="22"/>
        </w:rPr>
      </w:pPr>
      <w:r w:rsidRPr="005F19A4">
        <w:rPr>
          <w:rFonts w:ascii="Palatino Linotype" w:hAnsi="Palatino Linotype"/>
          <w:i/>
          <w:sz w:val="22"/>
          <w:szCs w:val="22"/>
        </w:rPr>
        <w:t>…</w:t>
      </w:r>
    </w:p>
    <w:p w14:paraId="3841EB07" w14:textId="77777777" w:rsidR="00C735C4" w:rsidRPr="005F19A4" w:rsidRDefault="00C735C4" w:rsidP="0063123D">
      <w:pPr>
        <w:tabs>
          <w:tab w:val="left" w:pos="426"/>
        </w:tabs>
        <w:spacing w:line="360" w:lineRule="auto"/>
        <w:ind w:left="567" w:right="616"/>
        <w:jc w:val="both"/>
        <w:rPr>
          <w:rFonts w:ascii="Palatino Linotype" w:hAnsi="Palatino Linotype"/>
          <w:i/>
          <w:sz w:val="22"/>
          <w:szCs w:val="22"/>
        </w:rPr>
      </w:pPr>
      <w:r w:rsidRPr="005F19A4">
        <w:rPr>
          <w:rFonts w:ascii="Palatino Linotype" w:hAnsi="Palatino Linotype"/>
          <w:i/>
          <w:sz w:val="22"/>
          <w:szCs w:val="22"/>
        </w:rPr>
        <w:t>V. La entrega de información incompleta;</w:t>
      </w:r>
    </w:p>
    <w:p w14:paraId="4B260CC2" w14:textId="650CD485" w:rsidR="00F9564D" w:rsidRPr="005F19A4" w:rsidRDefault="00F9564D" w:rsidP="0063123D">
      <w:pPr>
        <w:tabs>
          <w:tab w:val="left" w:pos="426"/>
        </w:tabs>
        <w:spacing w:line="360" w:lineRule="auto"/>
        <w:ind w:left="567" w:right="616"/>
        <w:jc w:val="both"/>
        <w:rPr>
          <w:rFonts w:ascii="Palatino Linotype" w:hAnsi="Palatino Linotype"/>
          <w:i/>
          <w:sz w:val="22"/>
          <w:szCs w:val="22"/>
        </w:rPr>
      </w:pPr>
      <w:r w:rsidRPr="005F19A4">
        <w:rPr>
          <w:rFonts w:ascii="Palatino Linotype" w:hAnsi="Palatino Linotype"/>
          <w:i/>
          <w:sz w:val="22"/>
          <w:szCs w:val="22"/>
        </w:rPr>
        <w:t>…</w:t>
      </w:r>
    </w:p>
    <w:p w14:paraId="7B634BD3" w14:textId="77777777" w:rsidR="00F9564D" w:rsidRPr="005F19A4" w:rsidRDefault="00F9564D" w:rsidP="0063123D">
      <w:pPr>
        <w:tabs>
          <w:tab w:val="left" w:pos="426"/>
        </w:tabs>
        <w:spacing w:line="360" w:lineRule="auto"/>
        <w:ind w:right="49"/>
        <w:jc w:val="both"/>
        <w:rPr>
          <w:rFonts w:ascii="Palatino Linotype" w:hAnsi="Palatino Linotype" w:cs="Arial"/>
          <w:color w:val="000000" w:themeColor="text1"/>
        </w:rPr>
      </w:pPr>
    </w:p>
    <w:p w14:paraId="5CEC2F48" w14:textId="1B05DC04" w:rsidR="00EF014A" w:rsidRPr="005F19A4" w:rsidRDefault="00273D1A" w:rsidP="0063123D">
      <w:pPr>
        <w:pStyle w:val="Ttulo2"/>
        <w:tabs>
          <w:tab w:val="left" w:pos="426"/>
        </w:tabs>
        <w:spacing w:line="360" w:lineRule="auto"/>
        <w:rPr>
          <w:rFonts w:ascii="Palatino Linotype" w:hAnsi="Palatino Linotype" w:cs="Arial"/>
          <w:b/>
          <w:color w:val="000000" w:themeColor="text1"/>
          <w:sz w:val="24"/>
        </w:rPr>
      </w:pPr>
      <w:bookmarkStart w:id="23" w:name="_Toc87456489"/>
      <w:r w:rsidRPr="005F19A4">
        <w:rPr>
          <w:rFonts w:ascii="Palatino Linotype" w:hAnsi="Palatino Linotype" w:cs="Arial"/>
          <w:b/>
          <w:color w:val="000000" w:themeColor="text1"/>
          <w:sz w:val="24"/>
        </w:rPr>
        <w:t>CUARTO</w:t>
      </w:r>
      <w:r w:rsidR="00EF014A" w:rsidRPr="005F19A4">
        <w:rPr>
          <w:rFonts w:ascii="Palatino Linotype" w:hAnsi="Palatino Linotype" w:cs="Arial"/>
          <w:b/>
          <w:color w:val="000000" w:themeColor="text1"/>
          <w:sz w:val="24"/>
        </w:rPr>
        <w:t>. Estudio y Resolución del asunto.</w:t>
      </w:r>
      <w:bookmarkEnd w:id="23"/>
    </w:p>
    <w:p w14:paraId="6E979250" w14:textId="2A34D6B5" w:rsidR="00A55D2B" w:rsidRPr="005F19A4" w:rsidRDefault="00A55D2B" w:rsidP="0063123D">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5F19A4" w:rsidRDefault="00DA2D95" w:rsidP="0063123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5F19A4">
        <w:rPr>
          <w:rFonts w:ascii="Palatino Linotype" w:hAnsi="Palatino Linotype"/>
          <w:b/>
          <w:bCs/>
          <w:color w:val="000000" w:themeColor="text1"/>
        </w:rPr>
        <w:t xml:space="preserve">I. De la </w:t>
      </w:r>
      <w:r w:rsidR="00167813" w:rsidRPr="005F19A4">
        <w:rPr>
          <w:rFonts w:ascii="Palatino Linotype" w:hAnsi="Palatino Linotype"/>
          <w:b/>
          <w:bCs/>
          <w:color w:val="000000" w:themeColor="text1"/>
        </w:rPr>
        <w:t>atención</w:t>
      </w:r>
      <w:r w:rsidR="00D00269" w:rsidRPr="005F19A4">
        <w:rPr>
          <w:rFonts w:ascii="Palatino Linotype" w:hAnsi="Palatino Linotype"/>
          <w:b/>
          <w:bCs/>
          <w:color w:val="000000" w:themeColor="text1"/>
        </w:rPr>
        <w:t xml:space="preserve"> a la solicitud de información</w:t>
      </w:r>
      <w:r w:rsidRPr="005F19A4">
        <w:rPr>
          <w:rFonts w:ascii="Palatino Linotype" w:hAnsi="Palatino Linotype"/>
          <w:b/>
          <w:bCs/>
          <w:color w:val="000000" w:themeColor="text1"/>
        </w:rPr>
        <w:t>.</w:t>
      </w:r>
      <w:bookmarkEnd w:id="26"/>
    </w:p>
    <w:p w14:paraId="4AC32336" w14:textId="77777777" w:rsidR="008E4483" w:rsidRPr="005F19A4" w:rsidRDefault="008E4483" w:rsidP="0063123D">
      <w:pPr>
        <w:pStyle w:val="Ttulo2"/>
        <w:numPr>
          <w:ilvl w:val="1"/>
          <w:numId w:val="1"/>
        </w:numPr>
        <w:spacing w:line="360" w:lineRule="auto"/>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5F19A4">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5F19A4" w:rsidRDefault="008E4483" w:rsidP="0063123D">
      <w:pPr>
        <w:spacing w:line="360" w:lineRule="auto"/>
        <w:rPr>
          <w:lang w:val="es-ES"/>
        </w:rPr>
      </w:pPr>
    </w:p>
    <w:p w14:paraId="7178C08C" w14:textId="77777777" w:rsidR="008E4483" w:rsidRPr="005F19A4" w:rsidRDefault="008E4483" w:rsidP="0063123D">
      <w:pPr>
        <w:numPr>
          <w:ilvl w:val="0"/>
          <w:numId w:val="1"/>
        </w:numPr>
        <w:spacing w:line="360" w:lineRule="auto"/>
        <w:ind w:right="34"/>
        <w:contextualSpacing/>
        <w:jc w:val="both"/>
        <w:rPr>
          <w:rFonts w:ascii="Palatino Linotype" w:eastAsia="MS Mincho" w:hAnsi="Palatino Linotype" w:cs="Arial"/>
        </w:rPr>
      </w:pPr>
      <w:r w:rsidRPr="005F19A4">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F19A4">
        <w:rPr>
          <w:rFonts w:ascii="Palatino Linotype" w:hAnsi="Palatino Linotype" w:cs="Arial"/>
          <w:color w:val="000000"/>
        </w:rPr>
        <w:t xml:space="preserve"> </w:t>
      </w:r>
      <w:r w:rsidRPr="005F19A4">
        <w:rPr>
          <w:rFonts w:ascii="Palatino Linotype" w:hAnsi="Palatino Linotype" w:cs="Arial"/>
          <w:b/>
          <w:color w:val="000000"/>
        </w:rPr>
        <w:t>SUJETO OBLIGADO</w:t>
      </w:r>
      <w:r w:rsidRPr="005F19A4">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F19A4">
        <w:rPr>
          <w:rFonts w:ascii="Palatino Linotype" w:hAnsi="Palatino Linotype" w:cs="Arial"/>
          <w:b/>
          <w:color w:val="000000"/>
        </w:rPr>
        <w:t xml:space="preserve">Constitución Política de los Estados Unidos Mexicanos </w:t>
      </w:r>
      <w:r w:rsidRPr="005F19A4">
        <w:rPr>
          <w:rFonts w:ascii="Palatino Linotype" w:hAnsi="Palatino Linotype" w:cs="Arial"/>
          <w:color w:val="000000"/>
        </w:rPr>
        <w:t xml:space="preserve">al señalar la obligación de “promover, </w:t>
      </w:r>
      <w:r w:rsidRPr="005F19A4">
        <w:rPr>
          <w:rFonts w:ascii="Palatino Linotype" w:hAnsi="Palatino Linotype" w:cs="Arial"/>
          <w:b/>
          <w:color w:val="000000"/>
        </w:rPr>
        <w:t>respetar</w:t>
      </w:r>
      <w:r w:rsidRPr="005F19A4">
        <w:rPr>
          <w:rFonts w:ascii="Palatino Linotype" w:hAnsi="Palatino Linotype" w:cs="Arial"/>
          <w:color w:val="000000"/>
        </w:rPr>
        <w:t xml:space="preserve">, proteger y </w:t>
      </w:r>
      <w:r w:rsidRPr="005F19A4">
        <w:rPr>
          <w:rFonts w:ascii="Palatino Linotype" w:hAnsi="Palatino Linotype" w:cs="Arial"/>
          <w:b/>
          <w:color w:val="000000"/>
        </w:rPr>
        <w:t>garantizar</w:t>
      </w:r>
      <w:r w:rsidRPr="005F19A4">
        <w:rPr>
          <w:rFonts w:ascii="Palatino Linotype" w:hAnsi="Palatino Linotype" w:cs="Arial"/>
          <w:color w:val="000000"/>
        </w:rPr>
        <w:t xml:space="preserve"> los derechos humanos”, entre los cuales se encuentra dicho derecho. </w:t>
      </w:r>
    </w:p>
    <w:p w14:paraId="407FBD4F" w14:textId="77777777" w:rsidR="008E4483" w:rsidRPr="005F19A4" w:rsidRDefault="008E4483" w:rsidP="0063123D">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5F19A4" w:rsidRDefault="008E4483" w:rsidP="0063123D">
      <w:pPr>
        <w:numPr>
          <w:ilvl w:val="0"/>
          <w:numId w:val="1"/>
        </w:numPr>
        <w:tabs>
          <w:tab w:val="left" w:pos="284"/>
        </w:tabs>
        <w:spacing w:before="240" w:after="240" w:line="360" w:lineRule="auto"/>
        <w:contextualSpacing/>
        <w:jc w:val="both"/>
        <w:rPr>
          <w:rFonts w:ascii="Palatino Linotype" w:hAnsi="Palatino Linotype"/>
        </w:rPr>
      </w:pPr>
      <w:r w:rsidRPr="005F19A4">
        <w:rPr>
          <w:rFonts w:ascii="Palatino Linotype" w:hAnsi="Palatino Linotype"/>
        </w:rPr>
        <w:lastRenderedPageBreak/>
        <w:t xml:space="preserve">Definiendo el Derecho de Acceso a la Información Pública como: </w:t>
      </w:r>
      <w:r w:rsidRPr="005F19A4">
        <w:rPr>
          <w:rFonts w:ascii="Palatino Linotype" w:hAnsi="Palatino Linotype"/>
          <w:i/>
          <w:color w:val="000000"/>
          <w:sz w:val="22"/>
        </w:rPr>
        <w:t>La igualdad de oportunidades para recibir, buscar e impartir información</w:t>
      </w:r>
      <w:r w:rsidRPr="005F19A4">
        <w:rPr>
          <w:rFonts w:ascii="Palatino Linotype" w:hAnsi="Palatino Linotype"/>
          <w:i/>
          <w:color w:val="000000"/>
          <w:sz w:val="22"/>
          <w:vertAlign w:val="superscript"/>
        </w:rPr>
        <w:footnoteReference w:id="1"/>
      </w:r>
      <w:r w:rsidRPr="005F19A4">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F19A4">
        <w:rPr>
          <w:rFonts w:ascii="Palatino Linotype" w:hAnsi="Palatino Linotype"/>
          <w:i/>
          <w:color w:val="000000"/>
          <w:sz w:val="22"/>
          <w:vertAlign w:val="superscript"/>
        </w:rPr>
        <w:footnoteReference w:id="2"/>
      </w:r>
      <w:r w:rsidRPr="005F19A4">
        <w:rPr>
          <w:rFonts w:ascii="Palatino Linotype" w:hAnsi="Palatino Linotype"/>
          <w:color w:val="000000"/>
          <w:sz w:val="22"/>
        </w:rPr>
        <w:t>que se constituye como una herramienta fundamental para ejercer</w:t>
      </w:r>
      <w:r w:rsidRPr="005F19A4">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5F19A4">
        <w:rPr>
          <w:rFonts w:ascii="Palatino Linotype" w:hAnsi="Palatino Linotype"/>
          <w:i/>
          <w:color w:val="000000"/>
          <w:sz w:val="22"/>
          <w:vertAlign w:val="superscript"/>
        </w:rPr>
        <w:footnoteReference w:id="3"/>
      </w:r>
      <w:r w:rsidRPr="005F19A4">
        <w:rPr>
          <w:rFonts w:ascii="Palatino Linotype" w:hAnsi="Palatino Linotype"/>
          <w:color w:val="000000"/>
          <w:sz w:val="22"/>
        </w:rPr>
        <w:t>fomentando</w:t>
      </w:r>
      <w:r w:rsidRPr="005F19A4">
        <w:rPr>
          <w:rFonts w:ascii="Palatino Linotype" w:hAnsi="Palatino Linotype"/>
          <w:i/>
          <w:color w:val="000000"/>
          <w:sz w:val="22"/>
        </w:rPr>
        <w:t xml:space="preserve"> la transparencia de las actividades estatales y </w:t>
      </w:r>
      <w:r w:rsidRPr="005F19A4">
        <w:rPr>
          <w:rFonts w:ascii="Palatino Linotype" w:hAnsi="Palatino Linotype"/>
          <w:color w:val="000000"/>
          <w:sz w:val="22"/>
        </w:rPr>
        <w:t>promoviendo</w:t>
      </w:r>
      <w:r w:rsidRPr="005F19A4">
        <w:rPr>
          <w:rFonts w:ascii="Palatino Linotype" w:hAnsi="Palatino Linotype"/>
          <w:i/>
          <w:color w:val="000000"/>
          <w:sz w:val="22"/>
        </w:rPr>
        <w:t xml:space="preserve"> la responsabilidad de los funcionarios sobre su gestión pública,</w:t>
      </w:r>
      <w:r w:rsidRPr="005F19A4">
        <w:rPr>
          <w:rFonts w:ascii="Palatino Linotype" w:hAnsi="Palatino Linotype"/>
          <w:i/>
          <w:color w:val="000000"/>
          <w:sz w:val="22"/>
          <w:vertAlign w:val="superscript"/>
        </w:rPr>
        <w:footnoteReference w:id="4"/>
      </w:r>
      <w:r w:rsidRPr="005F19A4">
        <w:rPr>
          <w:rFonts w:ascii="Palatino Linotype" w:hAnsi="Palatino Linotype"/>
          <w:color w:val="000000"/>
          <w:sz w:val="22"/>
        </w:rPr>
        <w:t>que permite</w:t>
      </w:r>
      <w:r w:rsidRPr="005F19A4">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5F19A4" w:rsidRDefault="008E4483" w:rsidP="0063123D">
      <w:pPr>
        <w:tabs>
          <w:tab w:val="left" w:pos="284"/>
        </w:tabs>
        <w:spacing w:line="360" w:lineRule="auto"/>
        <w:contextualSpacing/>
        <w:rPr>
          <w:rFonts w:ascii="Palatino Linotype" w:hAnsi="Palatino Linotype"/>
        </w:rPr>
      </w:pPr>
    </w:p>
    <w:p w14:paraId="223832E3" w14:textId="3A93AA98" w:rsidR="008E4483" w:rsidRPr="005F19A4" w:rsidRDefault="008E4483" w:rsidP="0063123D">
      <w:pPr>
        <w:numPr>
          <w:ilvl w:val="0"/>
          <w:numId w:val="1"/>
        </w:numPr>
        <w:tabs>
          <w:tab w:val="left" w:pos="284"/>
        </w:tabs>
        <w:spacing w:before="240" w:after="240" w:line="360" w:lineRule="auto"/>
        <w:contextualSpacing/>
        <w:jc w:val="both"/>
        <w:rPr>
          <w:rFonts w:ascii="Palatino Linotype" w:hAnsi="Palatino Linotype"/>
          <w:i/>
        </w:rPr>
      </w:pPr>
      <w:r w:rsidRPr="005F19A4">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5F19A4" w:rsidRDefault="008E4483" w:rsidP="0063123D">
      <w:pPr>
        <w:tabs>
          <w:tab w:val="left" w:pos="284"/>
        </w:tabs>
        <w:spacing w:before="240" w:after="240" w:line="360" w:lineRule="auto"/>
        <w:contextualSpacing/>
        <w:jc w:val="both"/>
        <w:rPr>
          <w:rFonts w:ascii="Palatino Linotype" w:hAnsi="Palatino Linotype"/>
          <w:i/>
        </w:rPr>
      </w:pPr>
      <w:r w:rsidRPr="005F19A4">
        <w:rPr>
          <w:rFonts w:ascii="Palatino Linotype" w:hAnsi="Palatino Linotype"/>
          <w:i/>
        </w:rPr>
        <w:t xml:space="preserve"> </w:t>
      </w:r>
    </w:p>
    <w:p w14:paraId="18789162" w14:textId="77777777" w:rsidR="008E4483" w:rsidRPr="005F19A4" w:rsidRDefault="008E4483" w:rsidP="0063123D">
      <w:pPr>
        <w:numPr>
          <w:ilvl w:val="0"/>
          <w:numId w:val="1"/>
        </w:numPr>
        <w:tabs>
          <w:tab w:val="left" w:pos="284"/>
        </w:tabs>
        <w:spacing w:before="240" w:line="360" w:lineRule="auto"/>
        <w:contextualSpacing/>
        <w:jc w:val="both"/>
        <w:rPr>
          <w:rFonts w:ascii="Palatino Linotype" w:hAnsi="Palatino Linotype"/>
        </w:rPr>
      </w:pPr>
      <w:r w:rsidRPr="005F19A4">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5F19A4">
        <w:rPr>
          <w:rFonts w:ascii="Palatino Linotype" w:hAnsi="Palatino Linotype" w:cs="Arial"/>
        </w:rPr>
        <w:t>que</w:t>
      </w:r>
      <w:proofErr w:type="gramEnd"/>
      <w:r w:rsidRPr="005F19A4">
        <w:rPr>
          <w:rFonts w:ascii="Palatino Linotype" w:hAnsi="Palatino Linotype" w:cs="Arial"/>
        </w:rPr>
        <w:t xml:space="preserve"> además, establece que se </w:t>
      </w:r>
      <w:r w:rsidRPr="005F19A4">
        <w:rPr>
          <w:rFonts w:ascii="Palatino Linotype" w:hAnsi="Palatino Linotype" w:cs="Arial"/>
        </w:rPr>
        <w:lastRenderedPageBreak/>
        <w:t xml:space="preserve">regirá </w:t>
      </w:r>
      <w:r w:rsidRPr="005F19A4">
        <w:rPr>
          <w:rFonts w:ascii="Palatino Linotype" w:hAnsi="Palatino Linotype" w:cs="Arial"/>
          <w:i/>
          <w:sz w:val="22"/>
        </w:rPr>
        <w:t>por los principios de simplicidad, rapidez gratuidad del procedimiento, auxilio y orientación a los particulares</w:t>
      </w:r>
      <w:r w:rsidRPr="005F19A4">
        <w:rPr>
          <w:rFonts w:ascii="Palatino Linotype" w:hAnsi="Palatino Linotype" w:cs="Arial"/>
          <w:sz w:val="22"/>
        </w:rPr>
        <w:t xml:space="preserve">, contemplando el derecho de las personas con discapacidad y hablantes de lengua indígena. </w:t>
      </w:r>
    </w:p>
    <w:p w14:paraId="646E1459" w14:textId="77777777" w:rsidR="008E4483" w:rsidRPr="005F19A4" w:rsidRDefault="008E4483" w:rsidP="0063123D">
      <w:pPr>
        <w:tabs>
          <w:tab w:val="left" w:pos="284"/>
        </w:tabs>
        <w:spacing w:before="240" w:after="240" w:line="360" w:lineRule="auto"/>
        <w:contextualSpacing/>
        <w:jc w:val="both"/>
        <w:rPr>
          <w:rFonts w:ascii="Palatino Linotype" w:hAnsi="Palatino Linotype"/>
        </w:rPr>
      </w:pPr>
    </w:p>
    <w:p w14:paraId="6E0F7990" w14:textId="77777777" w:rsidR="008E4483" w:rsidRPr="005F19A4" w:rsidRDefault="008E4483" w:rsidP="0063123D">
      <w:pPr>
        <w:numPr>
          <w:ilvl w:val="0"/>
          <w:numId w:val="1"/>
        </w:numPr>
        <w:tabs>
          <w:tab w:val="left" w:pos="284"/>
        </w:tabs>
        <w:spacing w:before="240" w:after="240" w:line="360" w:lineRule="auto"/>
        <w:contextualSpacing/>
        <w:jc w:val="both"/>
        <w:rPr>
          <w:rFonts w:ascii="Palatino Linotype" w:hAnsi="Palatino Linotype"/>
        </w:rPr>
      </w:pPr>
      <w:r w:rsidRPr="005F19A4">
        <w:rPr>
          <w:rFonts w:ascii="Palatino Linotype" w:hAnsi="Palatino Linotype"/>
        </w:rPr>
        <w:t xml:space="preserve">Es así que la </w:t>
      </w:r>
      <w:r w:rsidRPr="005F19A4">
        <w:rPr>
          <w:rFonts w:ascii="Palatino Linotype" w:hAnsi="Palatino Linotype"/>
          <w:b/>
        </w:rPr>
        <w:t xml:space="preserve">Ley de Transparencia y Acceso a la Información Pública del Estado de México y Municipios, </w:t>
      </w:r>
      <w:r w:rsidRPr="005F19A4">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5F19A4">
        <w:rPr>
          <w:rFonts w:ascii="Palatino Linotype" w:hAnsi="Palatino Linotype"/>
          <w:b/>
        </w:rPr>
        <w:t xml:space="preserve"> </w:t>
      </w:r>
      <w:r w:rsidRPr="005F19A4">
        <w:rPr>
          <w:rFonts w:ascii="Palatino Linotype" w:hAnsi="Palatino Linotype"/>
        </w:rPr>
        <w:t xml:space="preserve">establece que </w:t>
      </w:r>
      <w:r w:rsidRPr="005F19A4">
        <w:rPr>
          <w:rFonts w:ascii="Palatino Linotype" w:hAnsi="Palatino Linotype"/>
          <w:b/>
          <w:i/>
          <w:sz w:val="22"/>
          <w:u w:val="single"/>
        </w:rPr>
        <w:t>el recurso de revisión es la garantía secundaria</w:t>
      </w:r>
      <w:r w:rsidRPr="005F19A4">
        <w:rPr>
          <w:rFonts w:ascii="Palatino Linotype" w:hAnsi="Palatino Linotype"/>
          <w:b/>
          <w:i/>
          <w:sz w:val="22"/>
        </w:rPr>
        <w:t xml:space="preserve"> mediante la cual se pretende reparar cualquier posible afectación al derecho de acceso a la información pública</w:t>
      </w:r>
      <w:r w:rsidRPr="005F19A4">
        <w:rPr>
          <w:rFonts w:ascii="Palatino Linotype" w:hAnsi="Palatino Linotype"/>
          <w:b/>
          <w:sz w:val="22"/>
        </w:rPr>
        <w:t>, s</w:t>
      </w:r>
      <w:r w:rsidRPr="005F19A4">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2B78458" w14:textId="77777777" w:rsidR="008E4483" w:rsidRPr="005F19A4" w:rsidRDefault="008E4483" w:rsidP="0063123D">
      <w:pPr>
        <w:tabs>
          <w:tab w:val="left" w:pos="284"/>
        </w:tabs>
        <w:spacing w:line="360" w:lineRule="auto"/>
        <w:rPr>
          <w:rFonts w:ascii="Palatino Linotype" w:eastAsia="MS Mincho" w:hAnsi="Palatino Linotype" w:cs="Arial"/>
        </w:rPr>
      </w:pPr>
    </w:p>
    <w:p w14:paraId="355D07B3" w14:textId="77777777" w:rsidR="008E4483" w:rsidRPr="005F19A4" w:rsidRDefault="008E4483" w:rsidP="0063123D">
      <w:pPr>
        <w:numPr>
          <w:ilvl w:val="0"/>
          <w:numId w:val="1"/>
        </w:numPr>
        <w:tabs>
          <w:tab w:val="left" w:pos="284"/>
        </w:tabs>
        <w:spacing w:before="240" w:after="240" w:line="360" w:lineRule="auto"/>
        <w:contextualSpacing/>
        <w:jc w:val="both"/>
        <w:rPr>
          <w:rFonts w:ascii="Palatino Linotype" w:eastAsia="Calibri" w:hAnsi="Palatino Linotype"/>
        </w:rPr>
      </w:pPr>
      <w:r w:rsidRPr="005F19A4">
        <w:rPr>
          <w:rFonts w:ascii="Palatino Linotype" w:eastAsia="Calibri" w:hAnsi="Palatino Linotype"/>
        </w:rPr>
        <w:t xml:space="preserve">Establecido lo anterior, resulta evidente que las razones o motivos de inconformidad hechos valer en el recurso de revisión resultan </w:t>
      </w:r>
      <w:r w:rsidRPr="005F19A4">
        <w:rPr>
          <w:rFonts w:ascii="Palatino Linotype" w:eastAsia="Calibri" w:hAnsi="Palatino Linotype"/>
          <w:b/>
        </w:rPr>
        <w:t>fundadas y procedentes</w:t>
      </w:r>
      <w:r w:rsidRPr="005F19A4">
        <w:rPr>
          <w:rFonts w:ascii="Palatino Linotype" w:eastAsia="Calibri" w:hAnsi="Palatino Linotype"/>
        </w:rPr>
        <w:t xml:space="preserve">, debido a que el </w:t>
      </w:r>
      <w:r w:rsidRPr="005F19A4">
        <w:rPr>
          <w:rFonts w:ascii="Palatino Linotype" w:eastAsia="Calibri" w:hAnsi="Palatino Linotype"/>
          <w:b/>
        </w:rPr>
        <w:t>SUJETO OBLIGADO</w:t>
      </w:r>
      <w:r w:rsidRPr="005F19A4">
        <w:rPr>
          <w:rFonts w:ascii="Palatino Linotype" w:eastAsia="Calibri" w:hAnsi="Palatino Linotype"/>
        </w:rPr>
        <w:t xml:space="preserve"> proporcionó información que no corresponde con lo solicitado.</w:t>
      </w:r>
    </w:p>
    <w:p w14:paraId="4CFD2ECD" w14:textId="0AA5462A" w:rsidR="008E4483" w:rsidRPr="005F19A4" w:rsidRDefault="008E4483" w:rsidP="0063123D">
      <w:pPr>
        <w:pStyle w:val="Prrafodelista"/>
        <w:numPr>
          <w:ilvl w:val="0"/>
          <w:numId w:val="1"/>
        </w:numPr>
        <w:spacing w:before="240" w:after="360" w:line="360" w:lineRule="auto"/>
        <w:jc w:val="both"/>
        <w:rPr>
          <w:rFonts w:ascii="Palatino Linotype" w:hAnsi="Palatino Linotype" w:cs="Arial"/>
          <w:i/>
          <w:color w:val="000000" w:themeColor="text1"/>
        </w:rPr>
      </w:pPr>
      <w:r w:rsidRPr="005F19A4">
        <w:rPr>
          <w:rFonts w:ascii="Palatino Linotype" w:hAnsi="Palatino Linotype" w:cs="Arial"/>
        </w:rPr>
        <w:t xml:space="preserve">Ahora bien, para entender los alcances de la información pública se considera importante citar el criterio </w:t>
      </w:r>
      <w:r w:rsidRPr="005F19A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w:t>
      </w:r>
      <w:r w:rsidRPr="005F19A4">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Pr="005F19A4">
        <w:rPr>
          <w:rFonts w:ascii="Palatino Linotype" w:hAnsi="Palatino Linotype" w:cs="Arial"/>
        </w:rPr>
        <w:t>cuyo rubro y texto dispone:</w:t>
      </w:r>
    </w:p>
    <w:p w14:paraId="27F940F8" w14:textId="77777777" w:rsidR="008E4483" w:rsidRPr="005F19A4" w:rsidRDefault="008E4483" w:rsidP="0063123D">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Arial"/>
          <w:b/>
          <w:i/>
          <w:sz w:val="22"/>
          <w:szCs w:val="22"/>
          <w:lang w:eastAsia="es-MX"/>
        </w:rPr>
      </w:pPr>
      <w:r w:rsidRPr="005F19A4">
        <w:rPr>
          <w:rFonts w:ascii="Palatino Linotype" w:hAnsi="Palatino Linotype" w:cs="Arial"/>
          <w:b/>
          <w:i/>
          <w:sz w:val="22"/>
          <w:szCs w:val="22"/>
          <w:lang w:eastAsia="es-MX"/>
        </w:rPr>
        <w:t>“CRITERIO 0002-11</w:t>
      </w:r>
    </w:p>
    <w:p w14:paraId="0FACDA68"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Arial"/>
          <w:i/>
          <w:sz w:val="22"/>
          <w:szCs w:val="22"/>
          <w:lang w:eastAsia="es-MX"/>
        </w:rPr>
      </w:pPr>
      <w:r w:rsidRPr="005F19A4">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5F19A4">
        <w:rPr>
          <w:rFonts w:ascii="Palatino Linotype" w:hAnsi="Palatino Linotype" w:cs="Arial"/>
          <w:b/>
          <w:bCs/>
          <w:i/>
          <w:sz w:val="22"/>
          <w:szCs w:val="22"/>
          <w:lang w:eastAsia="es-MX"/>
        </w:rPr>
        <w:t xml:space="preserve">V, XV, Y XVI, </w:t>
      </w:r>
      <w:r w:rsidRPr="005F19A4">
        <w:rPr>
          <w:rFonts w:ascii="Palatino Linotype" w:hAnsi="Palatino Linotype" w:cs="Arial"/>
          <w:b/>
          <w:i/>
          <w:sz w:val="22"/>
          <w:szCs w:val="22"/>
          <w:lang w:eastAsia="es-MX"/>
        </w:rPr>
        <w:t>3, 4,11 Y 41.</w:t>
      </w:r>
      <w:r w:rsidRPr="005F19A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Arial"/>
          <w:i/>
          <w:sz w:val="22"/>
          <w:szCs w:val="22"/>
          <w:lang w:eastAsia="es-MX"/>
        </w:rPr>
      </w:pPr>
      <w:r w:rsidRPr="005F19A4">
        <w:rPr>
          <w:rFonts w:ascii="Palatino Linotype" w:hAnsi="Palatino Linotype" w:cs="Arial"/>
          <w:i/>
          <w:sz w:val="22"/>
          <w:szCs w:val="22"/>
          <w:lang w:eastAsia="es-MX"/>
        </w:rPr>
        <w:t xml:space="preserve">En </w:t>
      </w:r>
      <w:proofErr w:type="gramStart"/>
      <w:r w:rsidRPr="005F19A4">
        <w:rPr>
          <w:rFonts w:ascii="Palatino Linotype" w:hAnsi="Palatino Linotype" w:cs="Arial"/>
          <w:i/>
          <w:sz w:val="22"/>
          <w:szCs w:val="22"/>
          <w:lang w:eastAsia="es-MX"/>
        </w:rPr>
        <w:t>consecuencia</w:t>
      </w:r>
      <w:proofErr w:type="gramEnd"/>
      <w:r w:rsidRPr="005F19A4">
        <w:rPr>
          <w:rFonts w:ascii="Palatino Linotype" w:hAnsi="Palatino Linotype" w:cs="Arial"/>
          <w:i/>
          <w:sz w:val="22"/>
          <w:szCs w:val="22"/>
          <w:lang w:eastAsia="es-MX"/>
        </w:rPr>
        <w:t xml:space="preserve"> el acceso a la información se refiere a que se cumplan cualquiera de los siguientes tres supuestos:</w:t>
      </w:r>
    </w:p>
    <w:p w14:paraId="375E15D9"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Arial"/>
          <w:i/>
          <w:sz w:val="22"/>
          <w:szCs w:val="22"/>
          <w:lang w:eastAsia="es-MX"/>
        </w:rPr>
      </w:pPr>
      <w:r w:rsidRPr="005F19A4">
        <w:rPr>
          <w:rFonts w:ascii="Palatino Linotype" w:hAnsi="Palatino Linotype" w:cs="Arial"/>
          <w:i/>
          <w:sz w:val="22"/>
          <w:szCs w:val="22"/>
          <w:lang w:eastAsia="es-MX"/>
        </w:rPr>
        <w:t xml:space="preserve">Que se trate de información registrada en cualquier soporte documental, </w:t>
      </w:r>
      <w:proofErr w:type="gramStart"/>
      <w:r w:rsidRPr="005F19A4">
        <w:rPr>
          <w:rFonts w:ascii="Palatino Linotype" w:hAnsi="Palatino Linotype" w:cs="Arial"/>
          <w:i/>
          <w:sz w:val="22"/>
          <w:szCs w:val="22"/>
          <w:lang w:eastAsia="es-MX"/>
        </w:rPr>
        <w:t>que</w:t>
      </w:r>
      <w:proofErr w:type="gramEnd"/>
      <w:r w:rsidRPr="005F19A4">
        <w:rPr>
          <w:rFonts w:ascii="Palatino Linotype" w:hAnsi="Palatino Linotype" w:cs="Arial"/>
          <w:i/>
          <w:sz w:val="22"/>
          <w:szCs w:val="22"/>
          <w:lang w:eastAsia="es-MX"/>
        </w:rPr>
        <w:t xml:space="preserve"> en ejercicio de las atribuciones conferidas, sea generada por los Sujetos Obligados;</w:t>
      </w:r>
    </w:p>
    <w:p w14:paraId="2F790A50"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Arial"/>
          <w:i/>
          <w:sz w:val="22"/>
          <w:szCs w:val="22"/>
          <w:lang w:eastAsia="es-MX"/>
        </w:rPr>
      </w:pPr>
      <w:r w:rsidRPr="005F19A4">
        <w:rPr>
          <w:rFonts w:ascii="Palatino Linotype" w:hAnsi="Palatino Linotype" w:cs="Arial"/>
          <w:i/>
          <w:sz w:val="22"/>
          <w:szCs w:val="22"/>
          <w:lang w:eastAsia="es-MX"/>
        </w:rPr>
        <w:t xml:space="preserve">Que se trate de información registrada en cualquier soporte documental, </w:t>
      </w:r>
      <w:proofErr w:type="gramStart"/>
      <w:r w:rsidRPr="005F19A4">
        <w:rPr>
          <w:rFonts w:ascii="Palatino Linotype" w:hAnsi="Palatino Linotype" w:cs="Arial"/>
          <w:i/>
          <w:sz w:val="22"/>
          <w:szCs w:val="22"/>
          <w:lang w:eastAsia="es-MX"/>
        </w:rPr>
        <w:t>que</w:t>
      </w:r>
      <w:proofErr w:type="gramEnd"/>
      <w:r w:rsidRPr="005F19A4">
        <w:rPr>
          <w:rFonts w:ascii="Palatino Linotype" w:hAnsi="Palatino Linotype" w:cs="Arial"/>
          <w:i/>
          <w:sz w:val="22"/>
          <w:szCs w:val="22"/>
          <w:lang w:eastAsia="es-MX"/>
        </w:rPr>
        <w:t xml:space="preserve"> en ejercicio de las atribuciones conferidas, sea administrada por los Sujetos Obligados, y</w:t>
      </w:r>
    </w:p>
    <w:p w14:paraId="518D68CB" w14:textId="77777777" w:rsidR="008E4483" w:rsidRPr="005F19A4" w:rsidRDefault="008E4483" w:rsidP="0063123D">
      <w:pPr>
        <w:spacing w:line="360" w:lineRule="auto"/>
        <w:ind w:left="567" w:right="567"/>
        <w:jc w:val="both"/>
        <w:rPr>
          <w:rFonts w:ascii="Palatino Linotype" w:hAnsi="Palatino Linotype" w:cs="Arial"/>
          <w:i/>
          <w:color w:val="000000" w:themeColor="text1"/>
          <w:sz w:val="22"/>
          <w:szCs w:val="22"/>
        </w:rPr>
      </w:pPr>
      <w:r w:rsidRPr="005F19A4">
        <w:rPr>
          <w:rFonts w:ascii="Palatino Linotype" w:hAnsi="Palatino Linotype" w:cs="Arial"/>
          <w:i/>
          <w:sz w:val="22"/>
          <w:szCs w:val="22"/>
          <w:lang w:eastAsia="es-MX"/>
        </w:rPr>
        <w:t xml:space="preserve">Que se trate de información registrada en cualquier soporte documental, </w:t>
      </w:r>
      <w:proofErr w:type="gramStart"/>
      <w:r w:rsidRPr="005F19A4">
        <w:rPr>
          <w:rFonts w:ascii="Palatino Linotype" w:hAnsi="Palatino Linotype" w:cs="Arial"/>
          <w:i/>
          <w:sz w:val="22"/>
          <w:szCs w:val="22"/>
          <w:lang w:eastAsia="es-MX"/>
        </w:rPr>
        <w:t>que</w:t>
      </w:r>
      <w:proofErr w:type="gramEnd"/>
      <w:r w:rsidRPr="005F19A4">
        <w:rPr>
          <w:rFonts w:ascii="Palatino Linotype" w:hAnsi="Palatino Linotype" w:cs="Arial"/>
          <w:i/>
          <w:sz w:val="22"/>
          <w:szCs w:val="22"/>
          <w:lang w:eastAsia="es-MX"/>
        </w:rPr>
        <w:t xml:space="preserve"> en ejercicio de las atribuciones conferidas, se encuentre en posesión de los Sujetos Obligados.”</w:t>
      </w:r>
    </w:p>
    <w:p w14:paraId="38FA0365" w14:textId="77777777" w:rsidR="008E4483" w:rsidRPr="005F19A4" w:rsidRDefault="008E4483" w:rsidP="0063123D">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5F19A4" w:rsidRDefault="008E4483" w:rsidP="0063123D">
      <w:pPr>
        <w:pStyle w:val="Prrafodelista"/>
        <w:numPr>
          <w:ilvl w:val="0"/>
          <w:numId w:val="12"/>
        </w:numPr>
        <w:tabs>
          <w:tab w:val="left" w:pos="851"/>
        </w:tabs>
        <w:spacing w:before="240" w:after="240" w:line="360" w:lineRule="auto"/>
        <w:ind w:right="49"/>
        <w:jc w:val="both"/>
        <w:rPr>
          <w:rFonts w:ascii="Palatino Linotype" w:hAnsi="Palatino Linotype" w:cs="Arial"/>
          <w:sz w:val="36"/>
          <w:lang w:val="es-ES"/>
        </w:rPr>
      </w:pPr>
      <w:r w:rsidRPr="005F19A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i/>
          <w:sz w:val="28"/>
          <w:lang w:val="es-ES"/>
        </w:rPr>
      </w:pPr>
      <w:r w:rsidRPr="005F19A4">
        <w:rPr>
          <w:rFonts w:ascii="Palatino Linotype" w:eastAsiaTheme="minorHAnsi" w:hAnsi="Palatino Linotype" w:cs="Bookman Old Style,Bold"/>
          <w:b/>
          <w:bCs/>
          <w:i/>
          <w:sz w:val="22"/>
          <w:lang w:eastAsia="en-US"/>
        </w:rPr>
        <w:lastRenderedPageBreak/>
        <w:t xml:space="preserve">XI. Documento: </w:t>
      </w:r>
      <w:r w:rsidRPr="005F19A4">
        <w:rPr>
          <w:rFonts w:ascii="Palatino Linotype" w:eastAsiaTheme="minorHAnsi" w:hAnsi="Palatino Linotype" w:cs="Bookman Old Style"/>
          <w:i/>
          <w:sz w:val="22"/>
          <w:lang w:eastAsia="en-US"/>
        </w:rPr>
        <w:t xml:space="preserve">Los expedientes, reportes, estudios, actas, resoluciones, </w:t>
      </w:r>
      <w:r w:rsidRPr="005F19A4">
        <w:rPr>
          <w:rFonts w:ascii="Palatino Linotype" w:eastAsiaTheme="minorHAnsi" w:hAnsi="Palatino Linotype" w:cs="Bookman Old Style"/>
          <w:b/>
          <w:i/>
          <w:sz w:val="22"/>
          <w:lang w:eastAsia="en-US"/>
        </w:rPr>
        <w:t>oficios,</w:t>
      </w:r>
      <w:r w:rsidRPr="005F19A4">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5F19A4">
        <w:rPr>
          <w:rFonts w:ascii="Palatino Linotype" w:eastAsiaTheme="minorHAnsi" w:hAnsi="Palatino Linotype" w:cs="Bookman Old Style"/>
          <w:b/>
          <w:i/>
          <w:sz w:val="22"/>
          <w:lang w:eastAsia="en-US"/>
        </w:rPr>
        <w:t>cualquier otro registro</w:t>
      </w:r>
      <w:r w:rsidRPr="005F19A4">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5F19A4">
        <w:rPr>
          <w:rFonts w:ascii="Palatino Linotype" w:eastAsiaTheme="minorHAnsi" w:hAnsi="Palatino Linotype" w:cs="Bookman Old Style"/>
          <w:i/>
          <w:sz w:val="22"/>
          <w:lang w:eastAsia="en-US"/>
        </w:rPr>
        <w:t>impreso,  sonoro</w:t>
      </w:r>
      <w:proofErr w:type="gramEnd"/>
      <w:r w:rsidRPr="005F19A4">
        <w:rPr>
          <w:rFonts w:ascii="Palatino Linotype" w:eastAsiaTheme="minorHAnsi" w:hAnsi="Palatino Linotype" w:cs="Bookman Old Style"/>
          <w:i/>
          <w:sz w:val="22"/>
          <w:lang w:eastAsia="en-US"/>
        </w:rPr>
        <w:t>, visual, electrónico, informático u holográfico;</w:t>
      </w:r>
    </w:p>
    <w:p w14:paraId="47C413F4" w14:textId="77777777" w:rsidR="008E4483" w:rsidRPr="005F19A4" w:rsidRDefault="008E4483" w:rsidP="0063123D">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5F19A4" w:rsidRDefault="008E4483" w:rsidP="0063123D">
      <w:pPr>
        <w:pStyle w:val="Prrafodelista"/>
        <w:numPr>
          <w:ilvl w:val="0"/>
          <w:numId w:val="12"/>
        </w:numPr>
        <w:tabs>
          <w:tab w:val="left" w:pos="851"/>
        </w:tabs>
        <w:spacing w:line="360" w:lineRule="auto"/>
        <w:ind w:right="49"/>
        <w:jc w:val="both"/>
        <w:rPr>
          <w:rFonts w:ascii="Palatino Linotype" w:hAnsi="Palatino Linotype"/>
          <w:lang w:val="es-ES"/>
        </w:rPr>
      </w:pPr>
      <w:r w:rsidRPr="005F19A4">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5F19A4" w:rsidRDefault="008E4483" w:rsidP="0063123D">
      <w:pPr>
        <w:pStyle w:val="Prrafodelista"/>
        <w:spacing w:line="360" w:lineRule="auto"/>
        <w:ind w:left="0"/>
        <w:jc w:val="both"/>
        <w:rPr>
          <w:rFonts w:ascii="Palatino Linotype" w:eastAsia="Calibri" w:hAnsi="Palatino Linotype" w:cs="Arial"/>
        </w:rPr>
      </w:pPr>
    </w:p>
    <w:p w14:paraId="1B3026E4" w14:textId="77777777" w:rsidR="008E4483" w:rsidRPr="005F19A4" w:rsidRDefault="008E4483" w:rsidP="0063123D">
      <w:pPr>
        <w:pStyle w:val="Prrafodelista"/>
        <w:numPr>
          <w:ilvl w:val="0"/>
          <w:numId w:val="12"/>
        </w:numPr>
        <w:spacing w:line="360" w:lineRule="auto"/>
        <w:jc w:val="both"/>
        <w:rPr>
          <w:rFonts w:ascii="Palatino Linotype" w:eastAsia="Calibri" w:hAnsi="Palatino Linotype" w:cs="Arial"/>
        </w:rPr>
      </w:pPr>
      <w:r w:rsidRPr="005F19A4">
        <w:rPr>
          <w:rFonts w:ascii="Palatino Linotype" w:hAnsi="Palatino Linotype"/>
          <w:color w:val="000000" w:themeColor="text1"/>
        </w:rPr>
        <w:t xml:space="preserve">Resulta necesario referir que, el </w:t>
      </w:r>
      <w:r w:rsidRPr="005F19A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5F19A4">
        <w:rPr>
          <w:rFonts w:ascii="Palatino Linotype" w:eastAsia="Calibri" w:hAnsi="Palatino Linotype" w:cs="Arial"/>
          <w:b/>
        </w:rPr>
        <w:t>los Sujetos Obligados deberán documentar todo acto que se derive del ejercicio de sus facultades, competencias o funciones,</w:t>
      </w:r>
      <w:r w:rsidRPr="005F19A4">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5F19A4" w:rsidRDefault="008E4483" w:rsidP="0063123D">
      <w:pPr>
        <w:pStyle w:val="Prrafodelista"/>
        <w:spacing w:line="360" w:lineRule="auto"/>
        <w:rPr>
          <w:rFonts w:ascii="Palatino Linotype" w:eastAsia="Calibri" w:hAnsi="Palatino Linotype" w:cs="Arial"/>
        </w:rPr>
      </w:pPr>
    </w:p>
    <w:p w14:paraId="308FCB42" w14:textId="77777777" w:rsidR="008E4483" w:rsidRPr="005F19A4" w:rsidRDefault="008E4483" w:rsidP="0063123D">
      <w:pPr>
        <w:pStyle w:val="Prrafodelista"/>
        <w:numPr>
          <w:ilvl w:val="0"/>
          <w:numId w:val="12"/>
        </w:numPr>
        <w:spacing w:line="360" w:lineRule="auto"/>
        <w:jc w:val="both"/>
        <w:rPr>
          <w:rFonts w:ascii="Palatino Linotype" w:eastAsia="Calibri" w:hAnsi="Palatino Linotype" w:cs="Arial"/>
        </w:rPr>
      </w:pPr>
      <w:r w:rsidRPr="005F19A4">
        <w:rPr>
          <w:rFonts w:ascii="Palatino Linotype"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14:paraId="17756644" w14:textId="77777777" w:rsidR="008E4483" w:rsidRPr="005F19A4" w:rsidRDefault="008E4483" w:rsidP="0063123D">
      <w:pPr>
        <w:pStyle w:val="Prrafodelista"/>
        <w:spacing w:line="360" w:lineRule="auto"/>
        <w:rPr>
          <w:rFonts w:ascii="Palatino Linotype" w:hAnsi="Palatino Linotype" w:cs="Arial"/>
          <w:color w:val="000000"/>
        </w:rPr>
      </w:pPr>
    </w:p>
    <w:p w14:paraId="0DE0F687"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i/>
          <w:sz w:val="22"/>
        </w:rPr>
      </w:pPr>
      <w:r w:rsidRPr="005F19A4">
        <w:rPr>
          <w:rFonts w:ascii="Palatino Linotype" w:hAnsi="Palatino Linotype" w:cs="Bookman Old Style,Bold"/>
          <w:b/>
          <w:bCs/>
          <w:i/>
          <w:sz w:val="22"/>
        </w:rPr>
        <w:t xml:space="preserve">Artículo 4. </w:t>
      </w:r>
      <w:r w:rsidRPr="005F19A4">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i/>
          <w:sz w:val="22"/>
        </w:rPr>
      </w:pPr>
    </w:p>
    <w:p w14:paraId="6084A6A6"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i/>
          <w:sz w:val="22"/>
        </w:rPr>
      </w:pPr>
      <w:r w:rsidRPr="005F19A4">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i/>
          <w:sz w:val="22"/>
        </w:rPr>
      </w:pPr>
      <w:r w:rsidRPr="005F19A4">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i/>
          <w:sz w:val="22"/>
        </w:rPr>
      </w:pPr>
      <w:r w:rsidRPr="005F19A4">
        <w:rPr>
          <w:rFonts w:ascii="Palatino Linotype" w:hAnsi="Palatino Linotype" w:cs="Bookman Old Style,Bold"/>
          <w:b/>
          <w:bCs/>
          <w:i/>
          <w:sz w:val="22"/>
        </w:rPr>
        <w:t xml:space="preserve">Artículo 12. </w:t>
      </w:r>
      <w:r w:rsidRPr="005F19A4">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i/>
          <w:sz w:val="22"/>
        </w:rPr>
      </w:pPr>
    </w:p>
    <w:p w14:paraId="3DE3F3A1"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b/>
          <w:i/>
          <w:sz w:val="22"/>
        </w:rPr>
      </w:pPr>
      <w:r w:rsidRPr="005F19A4">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5F19A4">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5F19A4" w:rsidRDefault="008E4483" w:rsidP="0063123D">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5F19A4" w:rsidRDefault="008E4483" w:rsidP="0063123D">
      <w:pPr>
        <w:pStyle w:val="Prrafodelista"/>
        <w:numPr>
          <w:ilvl w:val="0"/>
          <w:numId w:val="12"/>
        </w:numPr>
        <w:tabs>
          <w:tab w:val="left" w:pos="851"/>
        </w:tabs>
        <w:spacing w:line="360" w:lineRule="auto"/>
        <w:ind w:right="49"/>
        <w:jc w:val="both"/>
        <w:rPr>
          <w:rFonts w:ascii="Palatino Linotype" w:hAnsi="Palatino Linotype"/>
          <w:lang w:val="es-ES"/>
        </w:rPr>
      </w:pPr>
      <w:r w:rsidRPr="005F19A4">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F19A4">
        <w:rPr>
          <w:rStyle w:val="Refdenotaalpie"/>
          <w:lang w:val="es-ES"/>
        </w:rPr>
        <w:footnoteReference w:id="5"/>
      </w:r>
      <w:r w:rsidRPr="005F19A4">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5F19A4" w:rsidRDefault="008E4483" w:rsidP="0063123D">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5F19A4" w:rsidRDefault="008E4483" w:rsidP="0063123D">
      <w:pPr>
        <w:pStyle w:val="Prrafodelista"/>
        <w:numPr>
          <w:ilvl w:val="0"/>
          <w:numId w:val="12"/>
        </w:numPr>
        <w:tabs>
          <w:tab w:val="left" w:pos="851"/>
        </w:tabs>
        <w:spacing w:line="360" w:lineRule="auto"/>
        <w:ind w:right="49"/>
        <w:jc w:val="both"/>
        <w:rPr>
          <w:rFonts w:ascii="Palatino Linotype" w:hAnsi="Palatino Linotype"/>
          <w:lang w:val="es-ES"/>
        </w:rPr>
      </w:pPr>
      <w:r w:rsidRPr="005F19A4">
        <w:rPr>
          <w:rFonts w:ascii="Palatino Linotype" w:hAnsi="Palatino Linotype"/>
          <w:lang w:val="es-ES"/>
        </w:rPr>
        <w:t>Robustece lo anterior la Tesis aislada identificada con la clave I.</w:t>
      </w:r>
      <w:proofErr w:type="gramStart"/>
      <w:r w:rsidRPr="005F19A4">
        <w:rPr>
          <w:rFonts w:ascii="Palatino Linotype" w:hAnsi="Palatino Linotype"/>
          <w:lang w:val="es-ES"/>
        </w:rPr>
        <w:t>4º.A.</w:t>
      </w:r>
      <w:proofErr w:type="gramEnd"/>
      <w:r w:rsidRPr="005F19A4">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4F3E1ABB" w14:textId="77777777" w:rsidR="008E4483" w:rsidRPr="005F19A4" w:rsidRDefault="008E4483" w:rsidP="0063123D">
      <w:pPr>
        <w:pStyle w:val="Prrafodelista"/>
        <w:spacing w:line="360" w:lineRule="auto"/>
        <w:rPr>
          <w:rFonts w:ascii="Palatino Linotype" w:hAnsi="Palatino Linotype"/>
          <w:lang w:val="es-ES"/>
        </w:rPr>
      </w:pPr>
    </w:p>
    <w:p w14:paraId="1C9461BC" w14:textId="77777777" w:rsidR="008E4483" w:rsidRPr="005F19A4" w:rsidRDefault="008E4483" w:rsidP="0063123D">
      <w:pPr>
        <w:pStyle w:val="Prrafodelista"/>
        <w:tabs>
          <w:tab w:val="left" w:pos="851"/>
        </w:tabs>
        <w:spacing w:line="360" w:lineRule="auto"/>
        <w:ind w:left="567" w:right="567"/>
        <w:jc w:val="both"/>
        <w:rPr>
          <w:rFonts w:ascii="Palatino Linotype" w:hAnsi="Palatino Linotype"/>
          <w:i/>
        </w:rPr>
      </w:pPr>
      <w:r w:rsidRPr="005F19A4">
        <w:rPr>
          <w:rFonts w:ascii="Palatino Linotype" w:hAnsi="Palatino Linotype"/>
          <w:b/>
          <w:i/>
        </w:rPr>
        <w:t>ACCESO A LA INFORMACIÓN. IMPLICACIÓN DEL PRINCIPIO DE MÁXIMA PUBLICIDAD EN EL DERECHO FUNDAMENTAL RELATIVO.</w:t>
      </w:r>
      <w:r w:rsidRPr="005F19A4">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w:t>
      </w:r>
      <w:r w:rsidRPr="005F19A4">
        <w:rPr>
          <w:rFonts w:ascii="Palatino Linotype" w:hAnsi="Palatino Linotype"/>
          <w:i/>
        </w:rPr>
        <w:lastRenderedPageBreak/>
        <w:t xml:space="preserve">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5F19A4" w:rsidRDefault="008E4483" w:rsidP="0063123D">
      <w:pPr>
        <w:pStyle w:val="Prrafodelista"/>
        <w:tabs>
          <w:tab w:val="left" w:pos="851"/>
        </w:tabs>
        <w:spacing w:line="360" w:lineRule="auto"/>
        <w:ind w:left="567" w:right="567"/>
        <w:jc w:val="both"/>
        <w:rPr>
          <w:rFonts w:ascii="Palatino Linotype" w:hAnsi="Palatino Linotype"/>
          <w:i/>
        </w:rPr>
      </w:pPr>
    </w:p>
    <w:p w14:paraId="67F80A0B" w14:textId="77777777" w:rsidR="008E4483" w:rsidRPr="005F19A4" w:rsidRDefault="008E4483" w:rsidP="0063123D">
      <w:pPr>
        <w:pStyle w:val="Prrafodelista"/>
        <w:tabs>
          <w:tab w:val="left" w:pos="851"/>
        </w:tabs>
        <w:spacing w:line="360" w:lineRule="auto"/>
        <w:ind w:left="567" w:right="567"/>
        <w:jc w:val="both"/>
        <w:rPr>
          <w:rFonts w:ascii="Palatino Linotype" w:hAnsi="Palatino Linotype"/>
          <w:i/>
        </w:rPr>
      </w:pPr>
      <w:r w:rsidRPr="005F19A4">
        <w:rPr>
          <w:rFonts w:ascii="Palatino Linotype" w:hAnsi="Palatino Linotype"/>
          <w:i/>
        </w:rPr>
        <w:t xml:space="preserve">CUARTO TRIBUNAL COLEGIADO EN MATERIA ADMINISTRATIVA DEL PRIMER CIRCUITO. </w:t>
      </w:r>
    </w:p>
    <w:p w14:paraId="31A63FA8" w14:textId="77777777" w:rsidR="008E4483" w:rsidRPr="005F19A4" w:rsidRDefault="008E4483" w:rsidP="0063123D">
      <w:pPr>
        <w:pStyle w:val="Prrafodelista"/>
        <w:tabs>
          <w:tab w:val="left" w:pos="851"/>
        </w:tabs>
        <w:spacing w:line="360" w:lineRule="auto"/>
        <w:ind w:left="567" w:right="567"/>
        <w:jc w:val="both"/>
        <w:rPr>
          <w:rFonts w:ascii="Palatino Linotype" w:hAnsi="Palatino Linotype"/>
          <w:i/>
        </w:rPr>
      </w:pPr>
    </w:p>
    <w:p w14:paraId="51E4ECF1" w14:textId="77777777" w:rsidR="008E4483" w:rsidRPr="005F19A4" w:rsidRDefault="008E4483" w:rsidP="0063123D">
      <w:pPr>
        <w:pStyle w:val="Prrafodelista"/>
        <w:tabs>
          <w:tab w:val="left" w:pos="851"/>
        </w:tabs>
        <w:spacing w:line="360" w:lineRule="auto"/>
        <w:ind w:left="567" w:right="567"/>
        <w:jc w:val="both"/>
        <w:rPr>
          <w:rFonts w:ascii="Palatino Linotype" w:hAnsi="Palatino Linotype"/>
          <w:i/>
        </w:rPr>
      </w:pPr>
      <w:r w:rsidRPr="005F19A4">
        <w:rPr>
          <w:rFonts w:ascii="Palatino Linotype" w:hAnsi="Palatino Linotype"/>
          <w:i/>
        </w:rPr>
        <w:t xml:space="preserve">Amparo en revisión 257/2012. Ruth Corona Muñoz. 6 de diciembre de 2012. Unanimidad de votos. Ponente: Jean Claude </w:t>
      </w:r>
      <w:proofErr w:type="spellStart"/>
      <w:r w:rsidRPr="005F19A4">
        <w:rPr>
          <w:rFonts w:ascii="Palatino Linotype" w:hAnsi="Palatino Linotype"/>
          <w:i/>
        </w:rPr>
        <w:t>Tron</w:t>
      </w:r>
      <w:proofErr w:type="spellEnd"/>
      <w:r w:rsidRPr="005F19A4">
        <w:rPr>
          <w:rFonts w:ascii="Palatino Linotype" w:hAnsi="Palatino Linotype"/>
          <w:i/>
        </w:rPr>
        <w:t xml:space="preserve"> </w:t>
      </w:r>
      <w:proofErr w:type="spellStart"/>
      <w:r w:rsidRPr="005F19A4">
        <w:rPr>
          <w:rFonts w:ascii="Palatino Linotype" w:hAnsi="Palatino Linotype"/>
          <w:i/>
        </w:rPr>
        <w:t>Petit</w:t>
      </w:r>
      <w:proofErr w:type="spellEnd"/>
      <w:r w:rsidRPr="005F19A4">
        <w:rPr>
          <w:rFonts w:ascii="Palatino Linotype" w:hAnsi="Palatino Linotype"/>
          <w:i/>
        </w:rPr>
        <w:t>. Secretaria: Mayra Susana Martínez López.</w:t>
      </w:r>
    </w:p>
    <w:p w14:paraId="5662BC61" w14:textId="77777777" w:rsidR="008E4483" w:rsidRPr="005F19A4" w:rsidRDefault="008E4483" w:rsidP="0063123D">
      <w:pPr>
        <w:pStyle w:val="Prrafodelista"/>
        <w:tabs>
          <w:tab w:val="left" w:pos="851"/>
        </w:tabs>
        <w:spacing w:line="360" w:lineRule="auto"/>
        <w:ind w:left="567" w:right="567"/>
        <w:jc w:val="both"/>
        <w:rPr>
          <w:rFonts w:ascii="Palatino Linotype" w:hAnsi="Palatino Linotype"/>
          <w:i/>
          <w:lang w:val="es-ES"/>
        </w:rPr>
      </w:pPr>
    </w:p>
    <w:p w14:paraId="0461DD46" w14:textId="77777777" w:rsidR="008E4483" w:rsidRPr="005F19A4" w:rsidRDefault="008E4483" w:rsidP="0063123D">
      <w:pPr>
        <w:pStyle w:val="Prrafodelista"/>
        <w:numPr>
          <w:ilvl w:val="0"/>
          <w:numId w:val="12"/>
        </w:numPr>
        <w:tabs>
          <w:tab w:val="left" w:pos="851"/>
        </w:tabs>
        <w:spacing w:line="360" w:lineRule="auto"/>
        <w:ind w:right="49"/>
        <w:jc w:val="both"/>
        <w:rPr>
          <w:rFonts w:ascii="Palatino Linotype" w:hAnsi="Palatino Linotype"/>
          <w:lang w:val="es-ES"/>
        </w:rPr>
      </w:pPr>
      <w:r w:rsidRPr="005F19A4">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5F19A4" w:rsidRDefault="008E4483" w:rsidP="0063123D">
      <w:pPr>
        <w:tabs>
          <w:tab w:val="left" w:pos="851"/>
        </w:tabs>
        <w:spacing w:line="360" w:lineRule="auto"/>
        <w:ind w:right="49"/>
        <w:jc w:val="both"/>
        <w:rPr>
          <w:rFonts w:ascii="Palatino Linotype" w:hAnsi="Palatino Linotype"/>
          <w:lang w:val="es-ES"/>
        </w:rPr>
      </w:pPr>
    </w:p>
    <w:p w14:paraId="76FAF39D" w14:textId="2A1FA174" w:rsidR="008E4483" w:rsidRPr="005F19A4" w:rsidRDefault="008E4483" w:rsidP="0063123D">
      <w:pPr>
        <w:pStyle w:val="Prrafodelista"/>
        <w:numPr>
          <w:ilvl w:val="0"/>
          <w:numId w:val="1"/>
        </w:numPr>
        <w:tabs>
          <w:tab w:val="left" w:pos="0"/>
        </w:tabs>
        <w:spacing w:line="360" w:lineRule="auto"/>
        <w:ind w:right="49"/>
        <w:jc w:val="both"/>
        <w:rPr>
          <w:rFonts w:ascii="Palatino Linotype" w:hAnsi="Palatino Linotype" w:cs="Arial"/>
          <w:lang w:eastAsia="es-MX"/>
        </w:rPr>
      </w:pPr>
      <w:r w:rsidRPr="005F19A4">
        <w:rPr>
          <w:rFonts w:ascii="Palatino Linotype" w:hAnsi="Palatino Linotype" w:cs="Arial"/>
        </w:rPr>
        <w:t xml:space="preserve">Es pertinente enfatizar lo </w:t>
      </w:r>
      <w:r w:rsidR="0063123D" w:rsidRPr="005F19A4">
        <w:rPr>
          <w:rFonts w:ascii="Palatino Linotype" w:hAnsi="Palatino Linotype" w:cs="Arial"/>
        </w:rPr>
        <w:t>que,</w:t>
      </w:r>
      <w:r w:rsidRPr="005F19A4">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1460D55C" w14:textId="77777777" w:rsidR="008E4483" w:rsidRPr="005F19A4" w:rsidRDefault="008E4483" w:rsidP="0063123D">
      <w:pPr>
        <w:spacing w:line="360" w:lineRule="auto"/>
        <w:jc w:val="both"/>
        <w:rPr>
          <w:rFonts w:ascii="Palatino Linotype" w:hAnsi="Palatino Linotype" w:cs="Arial"/>
        </w:rPr>
      </w:pPr>
    </w:p>
    <w:p w14:paraId="61E5DFB2"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b/>
          <w:i/>
          <w:sz w:val="22"/>
        </w:rPr>
        <w:t>“Artículo 6o.</w:t>
      </w:r>
      <w:r w:rsidRPr="005F19A4">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w:t>
      </w:r>
      <w:r w:rsidRPr="005F19A4">
        <w:rPr>
          <w:rFonts w:ascii="Palatino Linotype" w:hAnsi="Palatino Linotype" w:cs="Arial"/>
          <w:i/>
          <w:sz w:val="22"/>
        </w:rPr>
        <w:lastRenderedPageBreak/>
        <w:t xml:space="preserve">réplica será ejercido en los términos dispuestos por la ley. </w:t>
      </w:r>
      <w:r w:rsidRPr="005F19A4">
        <w:rPr>
          <w:rFonts w:ascii="Palatino Linotype" w:hAnsi="Palatino Linotype" w:cs="Arial"/>
          <w:b/>
          <w:i/>
          <w:sz w:val="22"/>
        </w:rPr>
        <w:t>El derecho a la información será garantizado por el Estado.</w:t>
      </w:r>
      <w:r w:rsidRPr="005F19A4">
        <w:rPr>
          <w:rFonts w:ascii="Palatino Linotype" w:hAnsi="Palatino Linotype" w:cs="Arial"/>
          <w:i/>
          <w:sz w:val="22"/>
        </w:rPr>
        <w:t xml:space="preserve"> </w:t>
      </w:r>
    </w:p>
    <w:p w14:paraId="4AC38F1F" w14:textId="77777777" w:rsidR="008E4483" w:rsidRPr="005F19A4" w:rsidRDefault="008E4483" w:rsidP="0063123D">
      <w:pPr>
        <w:spacing w:line="360" w:lineRule="auto"/>
        <w:ind w:left="567" w:right="567"/>
        <w:jc w:val="both"/>
        <w:rPr>
          <w:rFonts w:ascii="Palatino Linotype" w:hAnsi="Palatino Linotype" w:cs="Arial"/>
          <w:i/>
          <w:sz w:val="22"/>
        </w:rPr>
      </w:pPr>
    </w:p>
    <w:p w14:paraId="4B5681D6"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5F19A4" w:rsidRDefault="008E4483" w:rsidP="0063123D">
      <w:pPr>
        <w:spacing w:line="360" w:lineRule="auto"/>
        <w:ind w:left="567" w:right="567"/>
        <w:jc w:val="both"/>
        <w:rPr>
          <w:rFonts w:ascii="Palatino Linotype" w:hAnsi="Palatino Linotype" w:cs="Arial"/>
          <w:i/>
          <w:sz w:val="22"/>
        </w:rPr>
      </w:pPr>
    </w:p>
    <w:p w14:paraId="681A3253"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Para efectos de lo dispuesto en el presente artículo se observará lo siguiente:</w:t>
      </w:r>
    </w:p>
    <w:p w14:paraId="500990B0" w14:textId="77777777" w:rsidR="008E4483" w:rsidRPr="005F19A4" w:rsidRDefault="008E4483" w:rsidP="0063123D">
      <w:pPr>
        <w:spacing w:line="360" w:lineRule="auto"/>
        <w:ind w:left="567" w:right="567"/>
        <w:jc w:val="both"/>
        <w:rPr>
          <w:rFonts w:ascii="Palatino Linotype" w:hAnsi="Palatino Linotype" w:cs="Arial"/>
          <w:i/>
          <w:sz w:val="22"/>
        </w:rPr>
      </w:pPr>
    </w:p>
    <w:p w14:paraId="1A00976B"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5F19A4" w:rsidRDefault="008E4483" w:rsidP="0063123D">
      <w:pPr>
        <w:spacing w:line="360" w:lineRule="auto"/>
        <w:ind w:left="567" w:right="567"/>
        <w:jc w:val="both"/>
        <w:rPr>
          <w:rFonts w:ascii="Palatino Linotype" w:hAnsi="Palatino Linotype" w:cs="Arial"/>
          <w:b/>
          <w:i/>
          <w:sz w:val="22"/>
        </w:rPr>
      </w:pPr>
    </w:p>
    <w:p w14:paraId="3A80ED39"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b/>
          <w:i/>
          <w:sz w:val="22"/>
        </w:rPr>
        <w:t>I. Toda la información en posesión de</w:t>
      </w:r>
      <w:r w:rsidRPr="005F19A4">
        <w:rPr>
          <w:rFonts w:ascii="Palatino Linotype" w:hAnsi="Palatino Linotype" w:cs="Arial"/>
          <w:i/>
          <w:sz w:val="22"/>
        </w:rPr>
        <w:t xml:space="preserve"> </w:t>
      </w:r>
      <w:r w:rsidRPr="005F19A4">
        <w:rPr>
          <w:rFonts w:ascii="Palatino Linotype" w:hAnsi="Palatino Linotype" w:cs="Arial"/>
          <w:b/>
          <w:i/>
          <w:sz w:val="22"/>
        </w:rPr>
        <w:t>cualquier autoridad</w:t>
      </w:r>
      <w:r w:rsidRPr="005F19A4">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F19A4">
        <w:rPr>
          <w:rFonts w:ascii="Palatino Linotype" w:hAnsi="Palatino Linotype" w:cs="Arial"/>
          <w:b/>
          <w:i/>
          <w:sz w:val="22"/>
        </w:rPr>
        <w:t>es pública</w:t>
      </w:r>
      <w:r w:rsidRPr="005F19A4">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5F19A4">
        <w:rPr>
          <w:rFonts w:ascii="Palatino Linotype" w:hAnsi="Palatino Linotype" w:cs="Arial"/>
          <w:b/>
          <w:i/>
          <w:sz w:val="22"/>
        </w:rPr>
        <w:t>Los sujetos obligados deberán documentar todo acto que derive del ejercicio de sus facultades, competencias o funciones</w:t>
      </w:r>
      <w:r w:rsidRPr="005F19A4">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5F19A4" w:rsidRDefault="008E4483" w:rsidP="0063123D">
      <w:pPr>
        <w:spacing w:line="360" w:lineRule="auto"/>
        <w:ind w:left="567" w:right="567"/>
        <w:jc w:val="both"/>
        <w:rPr>
          <w:rFonts w:ascii="Palatino Linotype" w:hAnsi="Palatino Linotype" w:cs="Arial"/>
          <w:i/>
          <w:sz w:val="22"/>
        </w:rPr>
      </w:pPr>
    </w:p>
    <w:p w14:paraId="0CECF853"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lastRenderedPageBreak/>
        <w:t>II. La información que se refiere a la vida privada y los datos personales será protegida en los términos y con las excepciones que fijen las leyes.</w:t>
      </w:r>
    </w:p>
    <w:p w14:paraId="79FF3747" w14:textId="77777777" w:rsidR="008E4483" w:rsidRPr="005F19A4" w:rsidRDefault="008E4483" w:rsidP="0063123D">
      <w:pPr>
        <w:spacing w:line="360" w:lineRule="auto"/>
        <w:ind w:left="567" w:right="567"/>
        <w:jc w:val="both"/>
        <w:rPr>
          <w:rFonts w:ascii="Palatino Linotype" w:hAnsi="Palatino Linotype" w:cs="Arial"/>
          <w:i/>
          <w:sz w:val="22"/>
        </w:rPr>
      </w:pPr>
    </w:p>
    <w:p w14:paraId="4EF8A8A9"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5F19A4" w:rsidRDefault="008E4483" w:rsidP="0063123D">
      <w:pPr>
        <w:spacing w:line="360" w:lineRule="auto"/>
        <w:ind w:left="567" w:right="567"/>
        <w:jc w:val="both"/>
        <w:rPr>
          <w:rFonts w:ascii="Palatino Linotype" w:hAnsi="Palatino Linotype" w:cs="Arial"/>
          <w:i/>
          <w:sz w:val="22"/>
        </w:rPr>
      </w:pPr>
    </w:p>
    <w:p w14:paraId="112801FD"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5F19A4" w:rsidRDefault="008E4483" w:rsidP="0063123D">
      <w:pPr>
        <w:spacing w:line="360" w:lineRule="auto"/>
        <w:ind w:left="567" w:right="567"/>
        <w:jc w:val="both"/>
        <w:rPr>
          <w:rFonts w:ascii="Palatino Linotype" w:hAnsi="Palatino Linotype" w:cs="Arial"/>
          <w:b/>
          <w:i/>
          <w:sz w:val="22"/>
        </w:rPr>
      </w:pPr>
    </w:p>
    <w:p w14:paraId="3FB33C7B"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b/>
          <w:i/>
          <w:sz w:val="22"/>
        </w:rPr>
        <w:t>V. Los sujetos obligados deberán preservar sus documentos en archivos administrativos actualizados y publicarán, a través de los medios electrónicos disponibles</w:t>
      </w:r>
      <w:r w:rsidRPr="005F19A4">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5F19A4" w:rsidRDefault="008E4483" w:rsidP="0063123D">
      <w:pPr>
        <w:spacing w:line="360" w:lineRule="auto"/>
        <w:ind w:left="567" w:right="567"/>
        <w:jc w:val="both"/>
        <w:rPr>
          <w:rFonts w:ascii="Palatino Linotype" w:hAnsi="Palatino Linotype" w:cs="Arial"/>
          <w:i/>
          <w:sz w:val="22"/>
        </w:rPr>
      </w:pPr>
    </w:p>
    <w:p w14:paraId="37399313"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5F19A4" w:rsidRDefault="008E4483" w:rsidP="0063123D">
      <w:pPr>
        <w:spacing w:line="360" w:lineRule="auto"/>
        <w:ind w:left="567" w:right="567"/>
        <w:jc w:val="both"/>
        <w:rPr>
          <w:rFonts w:ascii="Palatino Linotype" w:hAnsi="Palatino Linotype" w:cs="Arial"/>
          <w:i/>
          <w:sz w:val="22"/>
        </w:rPr>
      </w:pPr>
    </w:p>
    <w:p w14:paraId="4D04B6B7"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5F19A4" w:rsidRDefault="008E4483" w:rsidP="0063123D">
      <w:pPr>
        <w:spacing w:line="360" w:lineRule="auto"/>
        <w:ind w:left="567" w:right="567"/>
        <w:jc w:val="both"/>
        <w:rPr>
          <w:rFonts w:ascii="Palatino Linotype" w:hAnsi="Palatino Linotype" w:cs="Arial"/>
          <w:i/>
          <w:sz w:val="22"/>
        </w:rPr>
      </w:pPr>
    </w:p>
    <w:p w14:paraId="30D06838"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 xml:space="preserve">VIII. Federación contará con un organismo autónomo, especializado, imparcial, colegiado, con personalidad jurídica y patrimonio propio, con plena autonomía técnica, </w:t>
      </w:r>
      <w:r w:rsidRPr="005F19A4">
        <w:rPr>
          <w:rFonts w:ascii="Palatino Linotype" w:hAnsi="Palatino Linotype" w:cs="Arial"/>
          <w:i/>
          <w:sz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w:t>
      </w:r>
    </w:p>
    <w:p w14:paraId="6140CC8E"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cs="Arial"/>
          <w:i/>
          <w:sz w:val="22"/>
        </w:rPr>
        <w:t>La ley establecerá aquella información que se considere reservada o confidencial.”</w:t>
      </w:r>
    </w:p>
    <w:p w14:paraId="0DF4504F" w14:textId="77777777" w:rsidR="008E4483" w:rsidRPr="005F19A4" w:rsidRDefault="008E4483" w:rsidP="0063123D">
      <w:pPr>
        <w:spacing w:line="360" w:lineRule="auto"/>
        <w:ind w:left="567" w:right="567"/>
        <w:jc w:val="both"/>
        <w:rPr>
          <w:rFonts w:ascii="Palatino Linotype" w:hAnsi="Palatino Linotype"/>
          <w:i/>
          <w:sz w:val="22"/>
        </w:rPr>
      </w:pPr>
    </w:p>
    <w:p w14:paraId="70B9AFAD"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i/>
          <w:sz w:val="22"/>
        </w:rPr>
        <w:t>(Énfasis añadido)</w:t>
      </w:r>
    </w:p>
    <w:p w14:paraId="1E957CE8" w14:textId="77777777" w:rsidR="008E4483" w:rsidRPr="005F19A4" w:rsidRDefault="008E4483" w:rsidP="0063123D">
      <w:pPr>
        <w:spacing w:line="360" w:lineRule="auto"/>
        <w:ind w:left="709" w:right="757"/>
        <w:jc w:val="both"/>
        <w:rPr>
          <w:rFonts w:ascii="Palatino Linotype" w:hAnsi="Palatino Linotype"/>
        </w:rPr>
      </w:pPr>
    </w:p>
    <w:p w14:paraId="67E589E6" w14:textId="77777777" w:rsidR="008E4483" w:rsidRPr="005F19A4" w:rsidRDefault="008E4483" w:rsidP="0063123D">
      <w:pPr>
        <w:pStyle w:val="Prrafodelista"/>
        <w:numPr>
          <w:ilvl w:val="0"/>
          <w:numId w:val="1"/>
        </w:numPr>
        <w:spacing w:line="360" w:lineRule="auto"/>
        <w:jc w:val="both"/>
        <w:rPr>
          <w:rFonts w:ascii="Palatino Linotype" w:hAnsi="Palatino Linotype" w:cs="Arial"/>
        </w:rPr>
      </w:pPr>
      <w:r w:rsidRPr="005F19A4">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5F19A4" w:rsidRDefault="008E4483" w:rsidP="0063123D">
      <w:pPr>
        <w:spacing w:line="360" w:lineRule="auto"/>
        <w:ind w:left="709" w:right="757"/>
        <w:jc w:val="both"/>
        <w:rPr>
          <w:rFonts w:ascii="Palatino Linotype" w:hAnsi="Palatino Linotype" w:cs="Arial"/>
        </w:rPr>
      </w:pPr>
    </w:p>
    <w:p w14:paraId="459B253A" w14:textId="77777777" w:rsidR="008E4483" w:rsidRPr="005F19A4" w:rsidRDefault="008E4483" w:rsidP="0063123D">
      <w:pPr>
        <w:spacing w:line="360" w:lineRule="auto"/>
        <w:ind w:left="567" w:right="567"/>
        <w:jc w:val="both"/>
        <w:rPr>
          <w:rFonts w:ascii="Palatino Linotype" w:hAnsi="Palatino Linotype" w:cs="Arial"/>
          <w:b/>
          <w:i/>
          <w:sz w:val="22"/>
        </w:rPr>
      </w:pPr>
      <w:r w:rsidRPr="005F19A4">
        <w:rPr>
          <w:rFonts w:ascii="Palatino Linotype" w:hAnsi="Palatino Linotype" w:cs="Arial"/>
          <w:b/>
          <w:i/>
          <w:sz w:val="22"/>
        </w:rPr>
        <w:t xml:space="preserve">“Artículo 5. … </w:t>
      </w:r>
    </w:p>
    <w:p w14:paraId="6BF00F17"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b/>
          <w:i/>
          <w:sz w:val="22"/>
        </w:rPr>
        <w:t>El derecho a la información será garantizado por el Estado</w:t>
      </w:r>
      <w:r w:rsidRPr="005F19A4">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5F19A4" w:rsidRDefault="008E4483" w:rsidP="0063123D">
      <w:pPr>
        <w:spacing w:line="360" w:lineRule="auto"/>
        <w:ind w:left="567" w:right="567"/>
        <w:jc w:val="both"/>
        <w:rPr>
          <w:rFonts w:ascii="Palatino Linotype" w:hAnsi="Palatino Linotype"/>
          <w:i/>
          <w:sz w:val="22"/>
        </w:rPr>
      </w:pPr>
    </w:p>
    <w:p w14:paraId="480C22E0"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i/>
          <w:sz w:val="22"/>
        </w:rPr>
        <w:t>Este derecho se regirá por los principios y bases siguientes:</w:t>
      </w:r>
    </w:p>
    <w:p w14:paraId="14A2C90A" w14:textId="77777777" w:rsidR="008E4483" w:rsidRPr="005F19A4" w:rsidRDefault="008E4483" w:rsidP="0063123D">
      <w:pPr>
        <w:spacing w:line="360" w:lineRule="auto"/>
        <w:ind w:left="567" w:right="567"/>
        <w:jc w:val="both"/>
        <w:rPr>
          <w:rFonts w:ascii="Palatino Linotype" w:hAnsi="Palatino Linotype"/>
          <w:b/>
          <w:i/>
          <w:sz w:val="22"/>
        </w:rPr>
      </w:pPr>
    </w:p>
    <w:p w14:paraId="44073A0F"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b/>
          <w:i/>
          <w:sz w:val="22"/>
        </w:rPr>
        <w:t xml:space="preserve">I. Toda la información en posesión </w:t>
      </w:r>
      <w:r w:rsidRPr="005F19A4">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5F19A4">
        <w:rPr>
          <w:rFonts w:ascii="Palatino Linotype" w:hAnsi="Palatino Linotype"/>
          <w:b/>
          <w:i/>
          <w:sz w:val="22"/>
        </w:rPr>
        <w:t xml:space="preserve">del gobierno </w:t>
      </w:r>
      <w:r w:rsidRPr="005F19A4">
        <w:rPr>
          <w:rFonts w:ascii="Palatino Linotype" w:hAnsi="Palatino Linotype"/>
          <w:b/>
          <w:i/>
          <w:sz w:val="22"/>
        </w:rPr>
        <w:lastRenderedPageBreak/>
        <w:t>y de la administración pública municipal y sus organismos descentralizados</w:t>
      </w:r>
      <w:r w:rsidRPr="005F19A4">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5F19A4">
        <w:rPr>
          <w:rFonts w:ascii="Palatino Linotype" w:hAnsi="Palatino Linotype"/>
          <w:b/>
          <w:i/>
          <w:sz w:val="22"/>
        </w:rPr>
        <w:t>es pública</w:t>
      </w:r>
      <w:r w:rsidRPr="005F19A4">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5F19A4" w:rsidRDefault="008E4483" w:rsidP="0063123D">
      <w:pPr>
        <w:spacing w:line="360" w:lineRule="auto"/>
        <w:ind w:left="567" w:right="567"/>
        <w:jc w:val="both"/>
        <w:rPr>
          <w:rFonts w:ascii="Palatino Linotype" w:hAnsi="Palatino Linotype"/>
          <w:i/>
          <w:sz w:val="22"/>
        </w:rPr>
      </w:pPr>
    </w:p>
    <w:p w14:paraId="2FF70804"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5F19A4" w:rsidRDefault="008E4483" w:rsidP="0063123D">
      <w:pPr>
        <w:spacing w:line="360" w:lineRule="auto"/>
        <w:ind w:left="567" w:right="567"/>
        <w:jc w:val="both"/>
        <w:rPr>
          <w:rFonts w:ascii="Palatino Linotype" w:hAnsi="Palatino Linotype"/>
          <w:i/>
          <w:sz w:val="22"/>
        </w:rPr>
      </w:pPr>
    </w:p>
    <w:p w14:paraId="6FA24126"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5F19A4" w:rsidRDefault="008E4483" w:rsidP="0063123D">
      <w:pPr>
        <w:spacing w:line="360" w:lineRule="auto"/>
        <w:ind w:left="567" w:right="567"/>
        <w:jc w:val="both"/>
        <w:rPr>
          <w:rFonts w:ascii="Palatino Linotype" w:hAnsi="Palatino Linotype"/>
          <w:i/>
          <w:sz w:val="22"/>
        </w:rPr>
      </w:pPr>
    </w:p>
    <w:p w14:paraId="24C5C6FF"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5F19A4" w:rsidRDefault="008E4483" w:rsidP="0063123D">
      <w:pPr>
        <w:spacing w:line="360" w:lineRule="auto"/>
        <w:ind w:left="567" w:right="567"/>
        <w:jc w:val="both"/>
        <w:rPr>
          <w:rFonts w:ascii="Palatino Linotype" w:hAnsi="Palatino Linotype"/>
          <w:i/>
          <w:sz w:val="22"/>
        </w:rPr>
      </w:pPr>
    </w:p>
    <w:p w14:paraId="2D1804C7"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i/>
          <w:sz w:val="22"/>
        </w:rPr>
        <w:t xml:space="preserve">V. Los procedimientos de acceso a la información pública, de acceso, corrección y supresión de datos personales, así como los recursos de revisión derivados de los mismos, </w:t>
      </w:r>
      <w:r w:rsidRPr="005F19A4">
        <w:rPr>
          <w:rFonts w:ascii="Palatino Linotype" w:hAnsi="Palatino Linotype"/>
          <w:i/>
          <w:sz w:val="22"/>
        </w:rPr>
        <w:lastRenderedPageBreak/>
        <w:t>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5F19A4" w:rsidRDefault="008E4483" w:rsidP="0063123D">
      <w:pPr>
        <w:spacing w:line="360" w:lineRule="auto"/>
        <w:ind w:left="567" w:right="567"/>
        <w:jc w:val="both"/>
        <w:rPr>
          <w:rFonts w:ascii="Palatino Linotype" w:hAnsi="Palatino Linotype"/>
          <w:b/>
          <w:i/>
          <w:sz w:val="22"/>
        </w:rPr>
      </w:pPr>
    </w:p>
    <w:p w14:paraId="6DB2EC7A" w14:textId="77777777" w:rsidR="008E4483" w:rsidRPr="005F19A4" w:rsidRDefault="008E4483" w:rsidP="0063123D">
      <w:pPr>
        <w:spacing w:line="360" w:lineRule="auto"/>
        <w:ind w:left="567" w:right="567"/>
        <w:jc w:val="both"/>
        <w:rPr>
          <w:rFonts w:ascii="Palatino Linotype" w:hAnsi="Palatino Linotype"/>
          <w:i/>
          <w:sz w:val="22"/>
        </w:rPr>
      </w:pPr>
      <w:r w:rsidRPr="005F19A4">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5F19A4">
        <w:rPr>
          <w:rFonts w:ascii="Palatino Linotype" w:hAnsi="Palatino Linotype"/>
          <w:i/>
          <w:sz w:val="22"/>
        </w:rPr>
        <w:t xml:space="preserve"> y los indicadores que permitan rendir cuenta del cumplimiento de sus objetivos y los resultados obtenidos.</w:t>
      </w:r>
    </w:p>
    <w:p w14:paraId="042705A7" w14:textId="77777777" w:rsidR="008E4483" w:rsidRPr="005F19A4" w:rsidRDefault="008E4483" w:rsidP="0063123D">
      <w:pPr>
        <w:spacing w:line="360" w:lineRule="auto"/>
        <w:ind w:left="567" w:right="567"/>
        <w:jc w:val="both"/>
        <w:rPr>
          <w:rFonts w:ascii="Palatino Linotype" w:hAnsi="Palatino Linotype"/>
          <w:i/>
          <w:sz w:val="22"/>
        </w:rPr>
      </w:pPr>
    </w:p>
    <w:p w14:paraId="6810788F" w14:textId="77777777" w:rsidR="008E4483" w:rsidRPr="005F19A4" w:rsidRDefault="008E4483" w:rsidP="0063123D">
      <w:pPr>
        <w:spacing w:line="360" w:lineRule="auto"/>
        <w:ind w:left="567" w:right="567"/>
        <w:jc w:val="both"/>
        <w:rPr>
          <w:rFonts w:ascii="Palatino Linotype" w:hAnsi="Palatino Linotype" w:cs="Arial"/>
          <w:i/>
          <w:sz w:val="22"/>
        </w:rPr>
      </w:pPr>
      <w:r w:rsidRPr="005F19A4">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5F19A4" w:rsidRDefault="008E4483" w:rsidP="0063123D">
      <w:pPr>
        <w:spacing w:line="360" w:lineRule="auto"/>
        <w:ind w:left="567" w:right="567"/>
        <w:jc w:val="both"/>
        <w:rPr>
          <w:rFonts w:ascii="Palatino Linotype" w:hAnsi="Palatino Linotype"/>
          <w:sz w:val="22"/>
        </w:rPr>
      </w:pPr>
    </w:p>
    <w:p w14:paraId="76F0890A" w14:textId="77777777" w:rsidR="008E4483" w:rsidRPr="005F19A4" w:rsidRDefault="008E4483" w:rsidP="0063123D">
      <w:pPr>
        <w:spacing w:line="360" w:lineRule="auto"/>
        <w:ind w:left="567" w:right="567"/>
        <w:jc w:val="both"/>
        <w:rPr>
          <w:rFonts w:ascii="Palatino Linotype" w:hAnsi="Palatino Linotype"/>
          <w:sz w:val="22"/>
        </w:rPr>
      </w:pPr>
      <w:r w:rsidRPr="005F19A4">
        <w:rPr>
          <w:rFonts w:ascii="Palatino Linotype" w:hAnsi="Palatino Linotype"/>
          <w:sz w:val="22"/>
        </w:rPr>
        <w:t>(Énfasis añadido)</w:t>
      </w:r>
    </w:p>
    <w:p w14:paraId="04C6290A" w14:textId="77777777" w:rsidR="008E4483" w:rsidRPr="005F19A4" w:rsidRDefault="008E4483" w:rsidP="0063123D">
      <w:pPr>
        <w:spacing w:line="360" w:lineRule="auto"/>
        <w:ind w:left="567" w:right="567"/>
        <w:jc w:val="both"/>
        <w:rPr>
          <w:rFonts w:ascii="Palatino Linotype" w:hAnsi="Palatino Linotype"/>
          <w:sz w:val="22"/>
        </w:rPr>
      </w:pPr>
    </w:p>
    <w:p w14:paraId="41212765" w14:textId="44F89D91" w:rsidR="008E4483" w:rsidRPr="005F19A4" w:rsidRDefault="008E4483" w:rsidP="0063123D">
      <w:pPr>
        <w:pStyle w:val="Prrafodelista"/>
        <w:numPr>
          <w:ilvl w:val="0"/>
          <w:numId w:val="1"/>
        </w:numPr>
        <w:spacing w:line="360" w:lineRule="auto"/>
        <w:jc w:val="both"/>
        <w:rPr>
          <w:rFonts w:ascii="Palatino Linotype" w:hAnsi="Palatino Linotype" w:cs="Arial"/>
        </w:rPr>
      </w:pPr>
      <w:r w:rsidRPr="005F19A4">
        <w:rPr>
          <w:rFonts w:ascii="Palatino Linotype" w:hAnsi="Palatino Linotype" w:cs="Arial"/>
        </w:rPr>
        <w:t>Adicional, tenemos que la Ley de Transparencia y Acceso a la Información Pública del Estado de México y Municipios, prevé en su artículo 23 fracción I</w:t>
      </w:r>
      <w:r w:rsidR="00F9564D" w:rsidRPr="005F19A4">
        <w:rPr>
          <w:rFonts w:ascii="Palatino Linotype" w:hAnsi="Palatino Linotype" w:cs="Arial"/>
        </w:rPr>
        <w:t>V</w:t>
      </w:r>
      <w:r w:rsidRPr="005F19A4">
        <w:rPr>
          <w:rFonts w:ascii="Palatino Linotype" w:hAnsi="Palatino Linotype" w:cs="Arial"/>
        </w:rPr>
        <w:t>, lo siguiente:</w:t>
      </w:r>
    </w:p>
    <w:p w14:paraId="2FF12176" w14:textId="77777777" w:rsidR="008E4483" w:rsidRPr="005F19A4" w:rsidRDefault="008E4483" w:rsidP="0063123D">
      <w:pPr>
        <w:spacing w:line="360" w:lineRule="auto"/>
        <w:jc w:val="both"/>
        <w:rPr>
          <w:rFonts w:ascii="Palatino Linotype" w:hAnsi="Palatino Linotype" w:cs="Arial"/>
        </w:rPr>
      </w:pPr>
    </w:p>
    <w:p w14:paraId="509D888E" w14:textId="77777777" w:rsidR="008E4483" w:rsidRPr="005F19A4" w:rsidRDefault="008E4483" w:rsidP="0063123D">
      <w:pPr>
        <w:spacing w:line="360" w:lineRule="auto"/>
        <w:ind w:left="567" w:right="822"/>
        <w:jc w:val="both"/>
        <w:rPr>
          <w:rFonts w:ascii="Palatino Linotype" w:eastAsia="MS Mincho" w:hAnsi="Palatino Linotype" w:cs="Arial"/>
          <w:i/>
          <w:sz w:val="22"/>
          <w:szCs w:val="22"/>
        </w:rPr>
      </w:pPr>
      <w:r w:rsidRPr="005F19A4">
        <w:rPr>
          <w:rFonts w:ascii="Palatino Linotype" w:eastAsia="MS Mincho" w:hAnsi="Palatino Linotype" w:cs="Arial"/>
          <w:b/>
          <w:i/>
          <w:sz w:val="22"/>
          <w:szCs w:val="22"/>
        </w:rPr>
        <w:t xml:space="preserve">“Artículo 23. Son sujetos obligados a transparentar y permitir el acceso a su información y </w:t>
      </w:r>
      <w:r w:rsidRPr="005F19A4">
        <w:rPr>
          <w:rFonts w:ascii="Palatino Linotype" w:eastAsia="MS Mincho" w:hAnsi="Palatino Linotype"/>
          <w:b/>
          <w:i/>
          <w:sz w:val="22"/>
          <w:szCs w:val="22"/>
        </w:rPr>
        <w:t>proteger</w:t>
      </w:r>
      <w:r w:rsidRPr="005F19A4">
        <w:rPr>
          <w:rFonts w:ascii="Palatino Linotype" w:eastAsia="MS Mincho" w:hAnsi="Palatino Linotype" w:cs="Arial"/>
          <w:b/>
          <w:i/>
          <w:sz w:val="22"/>
          <w:szCs w:val="22"/>
        </w:rPr>
        <w:t xml:space="preserve"> los datos personales que obren en su poder</w:t>
      </w:r>
      <w:r w:rsidRPr="005F19A4">
        <w:rPr>
          <w:rFonts w:ascii="Palatino Linotype" w:eastAsia="MS Mincho" w:hAnsi="Palatino Linotype" w:cs="Arial"/>
          <w:i/>
          <w:sz w:val="22"/>
          <w:szCs w:val="22"/>
        </w:rPr>
        <w:t>:</w:t>
      </w:r>
    </w:p>
    <w:p w14:paraId="468C7D83" w14:textId="66788AAF" w:rsidR="008E4483" w:rsidRPr="005F19A4" w:rsidRDefault="00F9564D" w:rsidP="0063123D">
      <w:pPr>
        <w:spacing w:line="360" w:lineRule="auto"/>
        <w:ind w:left="567" w:right="822"/>
        <w:jc w:val="both"/>
        <w:rPr>
          <w:rFonts w:ascii="Palatino Linotype" w:eastAsia="MS Mincho" w:hAnsi="Palatino Linotype" w:cs="Arial"/>
          <w:i/>
          <w:sz w:val="22"/>
          <w:szCs w:val="22"/>
        </w:rPr>
      </w:pPr>
      <w:r w:rsidRPr="005F19A4">
        <w:rPr>
          <w:rFonts w:ascii="Palatino Linotype" w:eastAsia="MS Mincho" w:hAnsi="Palatino Linotype" w:cs="Arial"/>
          <w:i/>
          <w:sz w:val="22"/>
          <w:szCs w:val="22"/>
        </w:rPr>
        <w:t>…</w:t>
      </w:r>
    </w:p>
    <w:p w14:paraId="3706DF8A" w14:textId="77777777" w:rsidR="00F9564D" w:rsidRPr="005F19A4" w:rsidRDefault="00F9564D" w:rsidP="0063123D">
      <w:pPr>
        <w:spacing w:line="360" w:lineRule="auto"/>
        <w:ind w:left="567" w:right="822"/>
        <w:jc w:val="both"/>
        <w:rPr>
          <w:rFonts w:ascii="Palatino Linotype" w:hAnsi="Palatino Linotype"/>
          <w:i/>
          <w:sz w:val="22"/>
          <w:szCs w:val="22"/>
        </w:rPr>
      </w:pPr>
      <w:r w:rsidRPr="005F19A4">
        <w:rPr>
          <w:rFonts w:ascii="Palatino Linotype" w:hAnsi="Palatino Linotype"/>
          <w:i/>
          <w:sz w:val="22"/>
          <w:szCs w:val="22"/>
        </w:rPr>
        <w:lastRenderedPageBreak/>
        <w:t>IV. Los ayuntamientos y las dependencias, organismos, órganos y entidades de la administración municipal;</w:t>
      </w:r>
    </w:p>
    <w:p w14:paraId="273927D8" w14:textId="1DBA90F8" w:rsidR="008E4483" w:rsidRPr="005F19A4" w:rsidRDefault="008E4483" w:rsidP="0063123D">
      <w:pPr>
        <w:spacing w:line="360" w:lineRule="auto"/>
        <w:ind w:left="567" w:right="822"/>
        <w:jc w:val="both"/>
        <w:rPr>
          <w:rFonts w:ascii="Palatino Linotype" w:eastAsia="MS Mincho" w:hAnsi="Palatino Linotype" w:cs="Arial"/>
          <w:b/>
          <w:i/>
          <w:sz w:val="22"/>
          <w:szCs w:val="22"/>
        </w:rPr>
      </w:pPr>
      <w:r w:rsidRPr="005F19A4">
        <w:rPr>
          <w:rFonts w:ascii="Palatino Linotype" w:eastAsia="MS Mincho" w:hAnsi="Palatino Linotype" w:cs="Arial"/>
          <w:b/>
          <w:i/>
          <w:sz w:val="22"/>
          <w:szCs w:val="22"/>
        </w:rPr>
        <w:t>…</w:t>
      </w:r>
    </w:p>
    <w:p w14:paraId="56BA427D" w14:textId="77777777" w:rsidR="008E4483" w:rsidRPr="005F19A4" w:rsidRDefault="008E4483" w:rsidP="0063123D">
      <w:pPr>
        <w:spacing w:line="360" w:lineRule="auto"/>
        <w:ind w:left="567" w:right="822"/>
        <w:jc w:val="both"/>
        <w:rPr>
          <w:rFonts w:ascii="Palatino Linotype" w:eastAsia="MS Mincho" w:hAnsi="Palatino Linotype"/>
          <w:b/>
          <w:i/>
          <w:sz w:val="22"/>
          <w:szCs w:val="22"/>
        </w:rPr>
      </w:pPr>
      <w:r w:rsidRPr="005F19A4">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5F19A4">
        <w:rPr>
          <w:rFonts w:ascii="Palatino Linotype" w:eastAsia="MS Mincho" w:hAnsi="Palatino Linotype"/>
          <w:i/>
          <w:sz w:val="22"/>
          <w:szCs w:val="22"/>
        </w:rPr>
        <w:t xml:space="preserve">, </w:t>
      </w:r>
      <w:r w:rsidRPr="005F19A4">
        <w:rPr>
          <w:rFonts w:ascii="Palatino Linotype" w:eastAsia="MS Mincho" w:hAnsi="Palatino Linotype"/>
          <w:b/>
          <w:i/>
          <w:sz w:val="22"/>
          <w:szCs w:val="22"/>
        </w:rPr>
        <w:t>así como</w:t>
      </w:r>
      <w:r w:rsidRPr="005F19A4">
        <w:rPr>
          <w:rFonts w:ascii="Palatino Linotype" w:eastAsia="MS Mincho" w:hAnsi="Palatino Linotype"/>
          <w:i/>
          <w:sz w:val="22"/>
          <w:szCs w:val="22"/>
        </w:rPr>
        <w:t xml:space="preserve"> </w:t>
      </w:r>
      <w:r w:rsidRPr="005F19A4">
        <w:rPr>
          <w:rFonts w:ascii="Palatino Linotype" w:eastAsia="MS Mincho" w:hAnsi="Palatino Linotype"/>
          <w:b/>
          <w:i/>
          <w:sz w:val="22"/>
          <w:szCs w:val="22"/>
        </w:rPr>
        <w:t>los informes que dichas personas les entreguen sobre el uso y destino de dichos recursos.</w:t>
      </w:r>
    </w:p>
    <w:p w14:paraId="42959804" w14:textId="77777777" w:rsidR="008E4483" w:rsidRPr="005F19A4" w:rsidRDefault="008E4483" w:rsidP="0063123D">
      <w:pPr>
        <w:spacing w:line="360" w:lineRule="auto"/>
        <w:ind w:left="567" w:right="822"/>
        <w:jc w:val="both"/>
        <w:rPr>
          <w:rFonts w:ascii="Palatino Linotype" w:eastAsia="MS Mincho" w:hAnsi="Palatino Linotype"/>
          <w:b/>
          <w:i/>
          <w:sz w:val="22"/>
          <w:szCs w:val="22"/>
        </w:rPr>
      </w:pPr>
    </w:p>
    <w:p w14:paraId="7FF5ACCA" w14:textId="77777777" w:rsidR="008E4483" w:rsidRPr="005F19A4" w:rsidRDefault="008E4483" w:rsidP="0063123D">
      <w:pPr>
        <w:spacing w:line="360" w:lineRule="auto"/>
        <w:ind w:left="567" w:right="822"/>
        <w:jc w:val="both"/>
        <w:rPr>
          <w:rFonts w:ascii="Palatino Linotype" w:eastAsia="MS Mincho" w:hAnsi="Palatino Linotype" w:cs="Arial"/>
          <w:i/>
          <w:sz w:val="22"/>
          <w:szCs w:val="22"/>
        </w:rPr>
      </w:pPr>
      <w:r w:rsidRPr="005F19A4">
        <w:rPr>
          <w:rFonts w:ascii="Palatino Linotype" w:eastAsia="MS Mincho" w:hAnsi="Palatino Linotype" w:cs="Arial"/>
          <w:b/>
          <w:i/>
          <w:sz w:val="22"/>
          <w:szCs w:val="22"/>
        </w:rPr>
        <w:t xml:space="preserve">Los servidores públicos deberán transparentar sus </w:t>
      </w:r>
      <w:proofErr w:type="gramStart"/>
      <w:r w:rsidRPr="005F19A4">
        <w:rPr>
          <w:rFonts w:ascii="Palatino Linotype" w:eastAsia="MS Mincho" w:hAnsi="Palatino Linotype" w:cs="Arial"/>
          <w:b/>
          <w:i/>
          <w:sz w:val="22"/>
          <w:szCs w:val="22"/>
        </w:rPr>
        <w:t>acciones</w:t>
      </w:r>
      <w:proofErr w:type="gramEnd"/>
      <w:r w:rsidRPr="005F19A4">
        <w:rPr>
          <w:rFonts w:ascii="Palatino Linotype" w:eastAsia="MS Mincho" w:hAnsi="Palatino Linotype" w:cs="Arial"/>
          <w:b/>
          <w:i/>
          <w:sz w:val="22"/>
          <w:szCs w:val="22"/>
        </w:rPr>
        <w:t xml:space="preserve"> así como garantizar y respetar el derecho de acceso a la información pública.”</w:t>
      </w:r>
    </w:p>
    <w:p w14:paraId="0EF2AB56" w14:textId="77777777" w:rsidR="008E4483" w:rsidRPr="005F19A4" w:rsidRDefault="008E4483" w:rsidP="0063123D">
      <w:pPr>
        <w:spacing w:line="360" w:lineRule="auto"/>
        <w:ind w:left="567" w:right="822"/>
        <w:jc w:val="both"/>
        <w:rPr>
          <w:rFonts w:ascii="Palatino Linotype" w:eastAsia="MS Mincho" w:hAnsi="Palatino Linotype" w:cs="Arial"/>
          <w:i/>
          <w:sz w:val="22"/>
          <w:szCs w:val="22"/>
        </w:rPr>
      </w:pPr>
      <w:r w:rsidRPr="005F19A4">
        <w:rPr>
          <w:rFonts w:ascii="Palatino Linotype" w:eastAsia="MS Mincho" w:hAnsi="Palatino Linotype" w:cs="Arial"/>
          <w:i/>
          <w:sz w:val="22"/>
          <w:szCs w:val="22"/>
        </w:rPr>
        <w:t>(Énfasis añadido)</w:t>
      </w:r>
    </w:p>
    <w:p w14:paraId="0EA3AFBA" w14:textId="77777777" w:rsidR="008E4483" w:rsidRPr="005F19A4" w:rsidRDefault="008E4483" w:rsidP="0063123D">
      <w:pPr>
        <w:spacing w:line="360" w:lineRule="auto"/>
        <w:jc w:val="both"/>
        <w:rPr>
          <w:rFonts w:ascii="Palatino Linotype" w:hAnsi="Palatino Linotype" w:cs="Arial"/>
        </w:rPr>
      </w:pPr>
    </w:p>
    <w:p w14:paraId="38992FDD" w14:textId="77777777" w:rsidR="008E4483" w:rsidRPr="005F19A4" w:rsidRDefault="008E4483" w:rsidP="0063123D">
      <w:pPr>
        <w:pStyle w:val="Prrafodelista"/>
        <w:numPr>
          <w:ilvl w:val="0"/>
          <w:numId w:val="1"/>
        </w:numPr>
        <w:spacing w:line="360" w:lineRule="auto"/>
        <w:jc w:val="both"/>
        <w:rPr>
          <w:rFonts w:ascii="Palatino Linotype" w:hAnsi="Palatino Linotype" w:cs="Arial"/>
        </w:rPr>
      </w:pPr>
      <w:r w:rsidRPr="005F19A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5F19A4" w:rsidRDefault="008E4483" w:rsidP="0063123D">
      <w:pPr>
        <w:pStyle w:val="Prrafodelista"/>
        <w:spacing w:line="360" w:lineRule="auto"/>
        <w:ind w:left="0"/>
        <w:jc w:val="both"/>
        <w:rPr>
          <w:rFonts w:ascii="Palatino Linotype" w:hAnsi="Palatino Linotype" w:cs="Arial"/>
        </w:rPr>
      </w:pPr>
    </w:p>
    <w:p w14:paraId="642677F8" w14:textId="45EA1A97" w:rsidR="008E4483" w:rsidRPr="005F19A4" w:rsidRDefault="008E4483" w:rsidP="0063123D">
      <w:pPr>
        <w:pStyle w:val="Prrafodelista"/>
        <w:numPr>
          <w:ilvl w:val="0"/>
          <w:numId w:val="1"/>
        </w:numPr>
        <w:spacing w:line="360" w:lineRule="auto"/>
        <w:jc w:val="both"/>
        <w:rPr>
          <w:rFonts w:ascii="Palatino Linotype" w:hAnsi="Palatino Linotype" w:cs="Arial"/>
        </w:rPr>
      </w:pPr>
      <w:r w:rsidRPr="005F19A4">
        <w:rPr>
          <w:rFonts w:ascii="Palatino Linotype" w:hAnsi="Palatino Linotype" w:cs="Arial"/>
        </w:rPr>
        <w:t>Por lo anterior, es de referir que,</w:t>
      </w:r>
      <w:r w:rsidRPr="005F19A4">
        <w:rPr>
          <w:rFonts w:ascii="Palatino Linotype" w:hAnsi="Palatino Linotype" w:cs="Arial"/>
          <w:b/>
        </w:rPr>
        <w:t xml:space="preserve"> </w:t>
      </w:r>
      <w:r w:rsidR="00BB2C2D" w:rsidRPr="005F19A4">
        <w:rPr>
          <w:rFonts w:ascii="Palatino Linotype" w:hAnsi="Palatino Linotype"/>
          <w:b/>
          <w:bCs/>
        </w:rPr>
        <w:t>el</w:t>
      </w:r>
      <w:r w:rsidRPr="005F19A4">
        <w:rPr>
          <w:rFonts w:ascii="Palatino Linotype" w:hAnsi="Palatino Linotype"/>
          <w:b/>
          <w:bCs/>
        </w:rPr>
        <w:t xml:space="preserve"> </w:t>
      </w:r>
      <w:r w:rsidR="00095A90" w:rsidRPr="005F19A4">
        <w:rPr>
          <w:rFonts w:ascii="Palatino Linotype" w:hAnsi="Palatino Linotype"/>
          <w:b/>
          <w:szCs w:val="22"/>
        </w:rPr>
        <w:t>Organismo Público Descentralizado para la Prestación de Los Servicios de Agua Potable Alcantarillado y Saneamiento del Municipio de Tlalnepantla de Baz</w:t>
      </w:r>
      <w:r w:rsidRPr="005F19A4">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2ACA06ED" w14:textId="77777777" w:rsidR="007820F2" w:rsidRPr="005F19A4" w:rsidRDefault="007820F2" w:rsidP="0063123D">
      <w:pPr>
        <w:pStyle w:val="Prrafodelista"/>
        <w:tabs>
          <w:tab w:val="left" w:pos="426"/>
        </w:tabs>
        <w:spacing w:before="240" w:after="240" w:line="360" w:lineRule="auto"/>
        <w:ind w:left="0" w:right="51"/>
        <w:jc w:val="both"/>
        <w:rPr>
          <w:rFonts w:ascii="Palatino Linotype" w:hAnsi="Palatino Linotype"/>
          <w:color w:val="000000" w:themeColor="text1"/>
        </w:rPr>
      </w:pPr>
    </w:p>
    <w:p w14:paraId="3787830D" w14:textId="77777777" w:rsidR="00C735C4" w:rsidRPr="005F19A4" w:rsidRDefault="007820F2" w:rsidP="0063123D">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5F19A4">
        <w:rPr>
          <w:rFonts w:ascii="Palatino Linotype" w:hAnsi="Palatino Linotype"/>
          <w:b/>
          <w:color w:val="000000" w:themeColor="text1"/>
        </w:rPr>
        <w:lastRenderedPageBreak/>
        <w:t>II. De</w:t>
      </w:r>
      <w:bookmarkEnd w:id="32"/>
      <w:r w:rsidR="00C735C4" w:rsidRPr="005F19A4">
        <w:rPr>
          <w:rFonts w:ascii="Palatino Linotype" w:hAnsi="Palatino Linotype"/>
          <w:b/>
          <w:color w:val="000000" w:themeColor="text1"/>
        </w:rPr>
        <w:t>l derecho de acceso a la información y el derecho de petición.</w:t>
      </w:r>
    </w:p>
    <w:p w14:paraId="396D4081" w14:textId="77777777" w:rsidR="00F9564D" w:rsidRPr="005F19A4" w:rsidRDefault="00F9564D" w:rsidP="0063123D">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p>
    <w:p w14:paraId="76896CFA" w14:textId="628A220F" w:rsidR="00C735C4" w:rsidRPr="005F19A4" w:rsidRDefault="00C735C4" w:rsidP="0063123D">
      <w:pPr>
        <w:pStyle w:val="Prrafodelista"/>
        <w:numPr>
          <w:ilvl w:val="0"/>
          <w:numId w:val="1"/>
        </w:numPr>
        <w:spacing w:line="360" w:lineRule="auto"/>
        <w:jc w:val="both"/>
        <w:rPr>
          <w:rFonts w:ascii="Palatino Linotype" w:eastAsia="MS Mincho" w:hAnsi="Palatino Linotype"/>
        </w:rPr>
      </w:pPr>
      <w:r w:rsidRPr="005F19A4">
        <w:rPr>
          <w:rFonts w:ascii="Palatino Linotype" w:hAnsi="Palatino Linotype" w:cs="Arial"/>
        </w:rPr>
        <w:t>Este Órgano Garante observó que la información solicitada, no constituye un derecho de acceso a la información pública, debido a que el particular formuló cuestionamientos y para dar contestación a los cuestionamientos es necesario realizar un juicio de valor,</w:t>
      </w:r>
      <w:r w:rsidRPr="005F19A4">
        <w:rPr>
          <w:rFonts w:ascii="Palatino Linotype" w:hAnsi="Palatino Linotype" w:cs="Arial"/>
          <w:szCs w:val="20"/>
        </w:rPr>
        <w:t xml:space="preserve"> es decir, dicha información no consta en documento alguno derivado del ejercicio de facultades, atribuciones o competencias del </w:t>
      </w:r>
      <w:r w:rsidRPr="005F19A4">
        <w:rPr>
          <w:rFonts w:ascii="Palatino Linotype" w:hAnsi="Palatino Linotype" w:cs="Arial"/>
          <w:b/>
          <w:szCs w:val="20"/>
        </w:rPr>
        <w:t>SUJETO OBLIGADO</w:t>
      </w:r>
      <w:r w:rsidRPr="005F19A4">
        <w:rPr>
          <w:rFonts w:ascii="Palatino Linotype" w:hAnsi="Palatino Linotype" w:cs="Arial"/>
          <w:szCs w:val="20"/>
        </w:rPr>
        <w:t>, o bien, dentro de una base de datos o medio electrónico, que éste tenga obligación de generar, poseer y administrar.</w:t>
      </w:r>
    </w:p>
    <w:p w14:paraId="1126B0EE" w14:textId="77777777" w:rsidR="00C735C4" w:rsidRPr="005F19A4" w:rsidRDefault="00C735C4" w:rsidP="0063123D">
      <w:pPr>
        <w:pStyle w:val="Prrafodelista"/>
        <w:spacing w:line="360" w:lineRule="auto"/>
        <w:ind w:left="0"/>
        <w:jc w:val="both"/>
        <w:rPr>
          <w:rFonts w:ascii="Palatino Linotype" w:eastAsia="MS Mincho" w:hAnsi="Palatino Linotype"/>
        </w:rPr>
      </w:pPr>
    </w:p>
    <w:p w14:paraId="145E428D" w14:textId="77777777" w:rsidR="00C735C4" w:rsidRPr="005F19A4" w:rsidRDefault="00C735C4" w:rsidP="0063123D">
      <w:pPr>
        <w:pStyle w:val="Prrafodelista"/>
        <w:numPr>
          <w:ilvl w:val="0"/>
          <w:numId w:val="1"/>
        </w:numPr>
        <w:spacing w:line="360" w:lineRule="auto"/>
        <w:jc w:val="both"/>
        <w:rPr>
          <w:rFonts w:ascii="Palatino Linotype" w:eastAsia="MS Mincho" w:hAnsi="Palatino Linotype"/>
        </w:rPr>
      </w:pPr>
      <w:r w:rsidRPr="005F19A4">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14:paraId="7F2BD583" w14:textId="77777777" w:rsidR="00C735C4" w:rsidRPr="005F19A4" w:rsidRDefault="00C735C4" w:rsidP="0063123D">
      <w:pPr>
        <w:pStyle w:val="Prrafodelista"/>
        <w:spacing w:line="360" w:lineRule="auto"/>
        <w:rPr>
          <w:rFonts w:ascii="Palatino Linotype" w:eastAsia="MS Mincho" w:hAnsi="Palatino Linotype"/>
        </w:rPr>
      </w:pPr>
    </w:p>
    <w:p w14:paraId="4FAB0EEE" w14:textId="77777777" w:rsidR="00C735C4" w:rsidRPr="005F19A4" w:rsidRDefault="00C735C4" w:rsidP="0063123D">
      <w:pPr>
        <w:pStyle w:val="Prrafodelista"/>
        <w:numPr>
          <w:ilvl w:val="0"/>
          <w:numId w:val="1"/>
        </w:numPr>
        <w:spacing w:line="360" w:lineRule="auto"/>
        <w:jc w:val="both"/>
        <w:rPr>
          <w:rFonts w:ascii="Palatino Linotype" w:eastAsia="MS Mincho" w:hAnsi="Palatino Linotype"/>
        </w:rPr>
      </w:pPr>
      <w:r w:rsidRPr="005F19A4">
        <w:rPr>
          <w:rFonts w:ascii="Palatino Linotype" w:hAnsi="Palatino Linotype" w:cs="Arial"/>
        </w:rPr>
        <w:t xml:space="preserve">Por lo que respecta a la definición de Derecho de Petición, el Maestro Ignacio Burgoa Orihuela refiere: </w:t>
      </w:r>
    </w:p>
    <w:p w14:paraId="7068A28A" w14:textId="77777777" w:rsidR="00C735C4" w:rsidRPr="005F19A4" w:rsidRDefault="00C735C4" w:rsidP="0063123D">
      <w:pPr>
        <w:tabs>
          <w:tab w:val="left" w:pos="9214"/>
        </w:tabs>
        <w:spacing w:line="360" w:lineRule="auto"/>
        <w:ind w:left="709" w:right="709"/>
        <w:jc w:val="both"/>
        <w:rPr>
          <w:rFonts w:ascii="Palatino Linotype" w:hAnsi="Palatino Linotype"/>
          <w:sz w:val="22"/>
          <w:szCs w:val="22"/>
          <w:lang w:eastAsia="es-MX"/>
        </w:rPr>
      </w:pPr>
      <w:r w:rsidRPr="005F19A4">
        <w:rPr>
          <w:rFonts w:ascii="Palatino Linotype" w:hAnsi="Palatino Linotype"/>
          <w:i/>
          <w:sz w:val="22"/>
          <w:szCs w:val="22"/>
          <w:lang w:eastAsia="es-MX"/>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w:t>
      </w:r>
      <w:proofErr w:type="spellStart"/>
      <w:r w:rsidRPr="005F19A4">
        <w:rPr>
          <w:rFonts w:ascii="Palatino Linotype" w:hAnsi="Palatino Linotype"/>
          <w:i/>
          <w:sz w:val="22"/>
          <w:szCs w:val="22"/>
          <w:lang w:eastAsia="es-MX"/>
        </w:rPr>
        <w:t>etc</w:t>
      </w:r>
      <w:proofErr w:type="spellEnd"/>
      <w:r w:rsidRPr="005F19A4">
        <w:rPr>
          <w:rFonts w:ascii="Palatino Linotype" w:hAnsi="Palatino Linotype"/>
          <w:i/>
          <w:sz w:val="22"/>
          <w:szCs w:val="22"/>
          <w:lang w:eastAsia="es-MX"/>
        </w:rPr>
        <w:t xml:space="preserve"> </w:t>
      </w:r>
      <w:proofErr w:type="gramStart"/>
      <w:r w:rsidRPr="005F19A4">
        <w:rPr>
          <w:rFonts w:ascii="Palatino Linotype" w:hAnsi="Palatino Linotype"/>
          <w:i/>
          <w:sz w:val="22"/>
          <w:szCs w:val="22"/>
          <w:lang w:eastAsia="es-MX"/>
        </w:rPr>
        <w:t xml:space="preserve">…“ </w:t>
      </w:r>
      <w:r w:rsidRPr="005F19A4">
        <w:rPr>
          <w:rFonts w:ascii="Palatino Linotype" w:hAnsi="Palatino Linotype"/>
          <w:sz w:val="22"/>
          <w:szCs w:val="22"/>
          <w:lang w:eastAsia="es-MX"/>
        </w:rPr>
        <w:t>(</w:t>
      </w:r>
      <w:proofErr w:type="gramEnd"/>
      <w:r w:rsidRPr="005F19A4">
        <w:rPr>
          <w:rFonts w:ascii="Palatino Linotype" w:hAnsi="Palatino Linotype"/>
          <w:sz w:val="22"/>
          <w:szCs w:val="22"/>
          <w:lang w:eastAsia="es-MX"/>
        </w:rPr>
        <w:t>Sic)</w:t>
      </w:r>
    </w:p>
    <w:p w14:paraId="79307F6A" w14:textId="77777777" w:rsidR="00C735C4" w:rsidRPr="005F19A4" w:rsidRDefault="00C735C4" w:rsidP="0063123D">
      <w:pPr>
        <w:tabs>
          <w:tab w:val="left" w:pos="9214"/>
        </w:tabs>
        <w:spacing w:line="360" w:lineRule="auto"/>
        <w:ind w:right="709"/>
        <w:jc w:val="both"/>
        <w:rPr>
          <w:rFonts w:ascii="Palatino Linotype" w:hAnsi="Palatino Linotype"/>
          <w:i/>
          <w:sz w:val="22"/>
          <w:szCs w:val="22"/>
          <w:lang w:eastAsia="es-MX"/>
        </w:rPr>
      </w:pPr>
    </w:p>
    <w:p w14:paraId="54950C4E" w14:textId="77777777" w:rsidR="00C735C4" w:rsidRPr="005F19A4" w:rsidRDefault="00C735C4" w:rsidP="0063123D">
      <w:pPr>
        <w:pStyle w:val="Prrafodelista"/>
        <w:numPr>
          <w:ilvl w:val="0"/>
          <w:numId w:val="1"/>
        </w:numPr>
        <w:autoSpaceDE w:val="0"/>
        <w:autoSpaceDN w:val="0"/>
        <w:adjustRightInd w:val="0"/>
        <w:spacing w:before="120" w:line="360" w:lineRule="auto"/>
        <w:jc w:val="both"/>
        <w:rPr>
          <w:rFonts w:ascii="Palatino Linotype" w:hAnsi="Palatino Linotype" w:cs="Arial"/>
        </w:rPr>
      </w:pPr>
      <w:r w:rsidRPr="005F19A4">
        <w:rPr>
          <w:rFonts w:ascii="Palatino Linotype" w:hAnsi="Palatino Linotype" w:cs="Arial"/>
        </w:rPr>
        <w:t xml:space="preserve">Por su parte, David Cienfuegos Salgado, concibe al derecho de petición como: </w:t>
      </w:r>
    </w:p>
    <w:p w14:paraId="7505DD7B" w14:textId="77777777" w:rsidR="00C735C4" w:rsidRPr="005F19A4" w:rsidRDefault="00C735C4" w:rsidP="0063123D">
      <w:pPr>
        <w:tabs>
          <w:tab w:val="left" w:pos="9214"/>
        </w:tabs>
        <w:spacing w:line="360" w:lineRule="auto"/>
        <w:ind w:left="709" w:right="709"/>
        <w:jc w:val="both"/>
        <w:rPr>
          <w:rFonts w:ascii="Palatino Linotype" w:hAnsi="Palatino Linotype"/>
          <w:sz w:val="22"/>
          <w:szCs w:val="22"/>
          <w:lang w:eastAsia="es-MX"/>
        </w:rPr>
      </w:pPr>
      <w:r w:rsidRPr="005F19A4">
        <w:rPr>
          <w:rFonts w:ascii="Palatino Linotype" w:hAnsi="Palatino Linotype"/>
          <w:i/>
          <w:sz w:val="22"/>
          <w:szCs w:val="22"/>
          <w:lang w:eastAsia="es-MX"/>
        </w:rPr>
        <w:lastRenderedPageBreak/>
        <w:t xml:space="preserve">“… el derecho de toda persona a ser escuchado por quienes ejercen el poder público...” </w:t>
      </w:r>
      <w:r w:rsidRPr="005F19A4">
        <w:rPr>
          <w:rFonts w:ascii="Palatino Linotype" w:hAnsi="Palatino Linotype"/>
          <w:sz w:val="22"/>
          <w:szCs w:val="22"/>
          <w:lang w:eastAsia="es-MX"/>
        </w:rPr>
        <w:t xml:space="preserve">(Sic) </w:t>
      </w:r>
    </w:p>
    <w:p w14:paraId="7D0EAD05" w14:textId="77777777" w:rsidR="00C735C4" w:rsidRPr="005F19A4" w:rsidRDefault="00C735C4" w:rsidP="0063123D">
      <w:pPr>
        <w:tabs>
          <w:tab w:val="left" w:pos="9214"/>
        </w:tabs>
        <w:spacing w:line="360" w:lineRule="auto"/>
        <w:ind w:left="709" w:right="709"/>
        <w:jc w:val="both"/>
        <w:rPr>
          <w:rFonts w:ascii="Palatino Linotype" w:hAnsi="Palatino Linotype"/>
          <w:i/>
          <w:sz w:val="22"/>
          <w:szCs w:val="22"/>
          <w:lang w:eastAsia="es-MX"/>
        </w:rPr>
      </w:pPr>
    </w:p>
    <w:p w14:paraId="3710840A" w14:textId="77777777" w:rsidR="00C735C4" w:rsidRPr="005F19A4" w:rsidRDefault="00C735C4" w:rsidP="0063123D">
      <w:pPr>
        <w:pStyle w:val="Prrafodelista"/>
        <w:numPr>
          <w:ilvl w:val="0"/>
          <w:numId w:val="1"/>
        </w:numPr>
        <w:autoSpaceDE w:val="0"/>
        <w:autoSpaceDN w:val="0"/>
        <w:adjustRightInd w:val="0"/>
        <w:spacing w:before="120" w:line="360" w:lineRule="auto"/>
        <w:jc w:val="both"/>
        <w:rPr>
          <w:rFonts w:ascii="Palatino Linotype" w:hAnsi="Palatino Linotype" w:cs="Arial"/>
        </w:rPr>
      </w:pPr>
      <w:r w:rsidRPr="005F19A4">
        <w:rPr>
          <w:rFonts w:ascii="Palatino Linotype" w:hAnsi="Palatino Linotype" w:cs="Arial"/>
        </w:rPr>
        <w:t xml:space="preserve">A este respecto, para diferenciar el derecho de petición del derecho de acceso a la información, resulta conducente señalar que José Guadalupe Robles, conceptualiza al derecho a la información como: </w:t>
      </w:r>
    </w:p>
    <w:p w14:paraId="0FA64AC7" w14:textId="77777777" w:rsidR="00C735C4" w:rsidRPr="005F19A4" w:rsidRDefault="00C735C4" w:rsidP="0063123D">
      <w:pPr>
        <w:pStyle w:val="Prrafodelista"/>
        <w:autoSpaceDE w:val="0"/>
        <w:autoSpaceDN w:val="0"/>
        <w:adjustRightInd w:val="0"/>
        <w:spacing w:before="120" w:line="360" w:lineRule="auto"/>
        <w:ind w:left="0"/>
        <w:jc w:val="both"/>
        <w:rPr>
          <w:rFonts w:ascii="Palatino Linotype" w:hAnsi="Palatino Linotype" w:cs="Arial"/>
        </w:rPr>
      </w:pPr>
    </w:p>
    <w:p w14:paraId="798F7148" w14:textId="25AF4FDF" w:rsidR="00C735C4" w:rsidRPr="005F19A4" w:rsidRDefault="00C735C4" w:rsidP="0063123D">
      <w:pPr>
        <w:tabs>
          <w:tab w:val="left" w:pos="9214"/>
        </w:tabs>
        <w:spacing w:line="360" w:lineRule="auto"/>
        <w:ind w:left="709" w:right="709"/>
        <w:jc w:val="both"/>
        <w:rPr>
          <w:rFonts w:ascii="Palatino Linotype" w:hAnsi="Palatino Linotype"/>
          <w:i/>
          <w:sz w:val="22"/>
          <w:szCs w:val="22"/>
          <w:lang w:eastAsia="es-MX"/>
        </w:rPr>
      </w:pPr>
      <w:r w:rsidRPr="005F19A4">
        <w:rPr>
          <w:rFonts w:ascii="Palatino Linotype" w:hAnsi="Palatino Linotype"/>
          <w:i/>
          <w:sz w:val="22"/>
          <w:szCs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 </w:t>
      </w:r>
      <w:r w:rsidRPr="005F19A4">
        <w:rPr>
          <w:rFonts w:ascii="Palatino Linotype" w:hAnsi="Palatino Linotype"/>
          <w:sz w:val="22"/>
          <w:szCs w:val="22"/>
          <w:lang w:eastAsia="es-MX"/>
        </w:rPr>
        <w:t>(Sic)</w:t>
      </w:r>
      <w:r w:rsidRPr="005F19A4">
        <w:rPr>
          <w:rFonts w:ascii="Palatino Linotype" w:hAnsi="Palatino Linotype"/>
          <w:i/>
          <w:sz w:val="22"/>
          <w:szCs w:val="22"/>
          <w:lang w:eastAsia="es-MX"/>
        </w:rPr>
        <w:t xml:space="preserve"> </w:t>
      </w:r>
    </w:p>
    <w:p w14:paraId="5197D888" w14:textId="77777777" w:rsidR="0063123D" w:rsidRPr="005F19A4" w:rsidRDefault="0063123D" w:rsidP="0063123D">
      <w:pPr>
        <w:tabs>
          <w:tab w:val="left" w:pos="9214"/>
        </w:tabs>
        <w:spacing w:line="360" w:lineRule="auto"/>
        <w:ind w:right="709"/>
        <w:jc w:val="both"/>
        <w:rPr>
          <w:rFonts w:ascii="Palatino Linotype" w:hAnsi="Palatino Linotype"/>
          <w:i/>
          <w:sz w:val="22"/>
          <w:szCs w:val="22"/>
          <w:lang w:eastAsia="es-MX"/>
        </w:rPr>
      </w:pPr>
    </w:p>
    <w:p w14:paraId="0EF9D1D1" w14:textId="0320DF5A"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rPr>
      </w:pPr>
      <w:r w:rsidRPr="005F19A4">
        <w:rPr>
          <w:rFonts w:ascii="Palatino Linotype" w:hAnsi="Palatino Linotype" w:cs="Arial"/>
        </w:rPr>
        <w:t xml:space="preserve">Ahora bien, el derecho </w:t>
      </w:r>
      <w:r w:rsidRPr="005F19A4">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F252F0D" w14:textId="77777777" w:rsidR="0063123D" w:rsidRPr="005F19A4" w:rsidRDefault="0063123D" w:rsidP="0063123D">
      <w:pPr>
        <w:pStyle w:val="Prrafodelista"/>
        <w:autoSpaceDE w:val="0"/>
        <w:autoSpaceDN w:val="0"/>
        <w:adjustRightInd w:val="0"/>
        <w:spacing w:before="120" w:after="120" w:line="360" w:lineRule="auto"/>
        <w:ind w:left="0"/>
        <w:jc w:val="both"/>
        <w:rPr>
          <w:rFonts w:ascii="Palatino Linotype" w:hAnsi="Palatino Linotype"/>
        </w:rPr>
      </w:pPr>
    </w:p>
    <w:p w14:paraId="20F2FFBE" w14:textId="77777777" w:rsidR="00C735C4" w:rsidRPr="005F19A4" w:rsidRDefault="00C735C4" w:rsidP="0063123D">
      <w:pPr>
        <w:spacing w:before="120" w:after="120" w:line="360" w:lineRule="auto"/>
        <w:ind w:left="709" w:right="709"/>
        <w:jc w:val="both"/>
        <w:rPr>
          <w:rFonts w:ascii="Palatino Linotype" w:hAnsi="Palatino Linotype"/>
          <w:i/>
          <w:sz w:val="22"/>
        </w:rPr>
      </w:pPr>
      <w:r w:rsidRPr="005F19A4">
        <w:rPr>
          <w:rFonts w:ascii="Palatino Linotype" w:hAnsi="Palatino Linotype"/>
          <w:sz w:val="22"/>
        </w:rPr>
        <w:t>“</w:t>
      </w:r>
      <w:r w:rsidRPr="005F19A4">
        <w:rPr>
          <w:rFonts w:ascii="Palatino Linotype" w:hAnsi="Palatino Linotype"/>
          <w:b/>
          <w:i/>
          <w:sz w:val="22"/>
        </w:rPr>
        <w:t>Artículo 4.</w:t>
      </w:r>
      <w:r w:rsidRPr="005F19A4">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549D412" w14:textId="77777777" w:rsidR="00C735C4" w:rsidRPr="005F19A4" w:rsidRDefault="00C735C4" w:rsidP="0063123D">
      <w:pPr>
        <w:spacing w:before="120" w:after="120" w:line="360" w:lineRule="auto"/>
        <w:ind w:left="709" w:right="709"/>
        <w:jc w:val="both"/>
        <w:rPr>
          <w:rFonts w:ascii="Palatino Linotype" w:hAnsi="Palatino Linotype"/>
          <w:i/>
          <w:sz w:val="22"/>
        </w:rPr>
      </w:pPr>
      <w:r w:rsidRPr="005F19A4">
        <w:rPr>
          <w:rFonts w:ascii="Palatino Linotype" w:hAnsi="Palatino Linotype"/>
          <w:i/>
          <w:sz w:val="22"/>
        </w:rPr>
        <w:t xml:space="preserve">Toda la información generada, obtenida, adquirida, transformada, administrada o en posesión de los sujetos obligados es pública y accesible de manera permanente a </w:t>
      </w:r>
      <w:r w:rsidRPr="005F19A4">
        <w:rPr>
          <w:rFonts w:ascii="Palatino Linotype" w:hAnsi="Palatino Linotype"/>
          <w:i/>
          <w:sz w:val="22"/>
        </w:rPr>
        <w:lastRenderedPageBreak/>
        <w:t xml:space="preserve">cualquier persona, en los términos y condiciones que se establezcan en los tratados internacionales de los que el Estado </w:t>
      </w:r>
      <w:r w:rsidRPr="005F19A4">
        <w:rPr>
          <w:rFonts w:ascii="Palatino Linotype" w:hAnsi="Palatino Linotype" w:cs="Arial"/>
          <w:i/>
          <w:color w:val="000000"/>
          <w:sz w:val="22"/>
          <w:szCs w:val="22"/>
        </w:rPr>
        <w:t>mexicano</w:t>
      </w:r>
      <w:r w:rsidRPr="005F19A4">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598B49" w14:textId="77777777" w:rsidR="00C735C4" w:rsidRPr="005F19A4" w:rsidRDefault="00C735C4" w:rsidP="0063123D">
      <w:pPr>
        <w:spacing w:before="120" w:after="120" w:line="360" w:lineRule="auto"/>
        <w:ind w:left="709" w:right="709"/>
        <w:jc w:val="both"/>
        <w:rPr>
          <w:rFonts w:ascii="Palatino Linotype" w:hAnsi="Palatino Linotype"/>
          <w:i/>
          <w:sz w:val="22"/>
        </w:rPr>
      </w:pPr>
      <w:r w:rsidRPr="005F19A4">
        <w:rPr>
          <w:rFonts w:ascii="Palatino Linotype" w:hAnsi="Palatino Linotype"/>
          <w:i/>
          <w:sz w:val="22"/>
        </w:rPr>
        <w:t>Los sujetos obligados deben poner en práctica, políticas y programas de acceso a la información</w:t>
      </w:r>
      <w:r w:rsidRPr="005F19A4">
        <w:rPr>
          <w:rFonts w:ascii="Palatino Linotype" w:hAnsi="Palatino Linotype"/>
        </w:rPr>
        <w:t xml:space="preserve"> </w:t>
      </w:r>
      <w:r w:rsidRPr="005F19A4">
        <w:rPr>
          <w:rFonts w:ascii="Palatino Linotype" w:hAnsi="Palatino Linotype"/>
          <w:i/>
          <w:sz w:val="22"/>
        </w:rPr>
        <w:t>que se apeguen a criterios de publicidad, veracidad, oportunidad, precisión y suficiencia en beneficio de los solicitantes.”</w:t>
      </w:r>
    </w:p>
    <w:p w14:paraId="324133B5"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A696579" w14:textId="77777777" w:rsidR="00C735C4" w:rsidRPr="005F19A4" w:rsidRDefault="00C735C4" w:rsidP="0063123D">
      <w:pPr>
        <w:pStyle w:val="Prrafodelista"/>
        <w:autoSpaceDE w:val="0"/>
        <w:autoSpaceDN w:val="0"/>
        <w:adjustRightInd w:val="0"/>
        <w:spacing w:before="120" w:after="120" w:line="360" w:lineRule="auto"/>
        <w:ind w:left="0"/>
        <w:jc w:val="both"/>
        <w:rPr>
          <w:rFonts w:ascii="Palatino Linotype" w:hAnsi="Palatino Linotype" w:cs="Arial"/>
        </w:rPr>
      </w:pPr>
    </w:p>
    <w:p w14:paraId="086687B6"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w:t>
      </w:r>
      <w:r w:rsidRPr="005F19A4">
        <w:rPr>
          <w:rFonts w:ascii="Palatino Linotype" w:hAnsi="Palatino Linotype" w:cs="Arial"/>
        </w:rPr>
        <w:lastRenderedPageBreak/>
        <w:t xml:space="preserve">disposiciones de la materia, privilegiando el principio de máxima publicidad de la información. </w:t>
      </w:r>
    </w:p>
    <w:p w14:paraId="6070FFCC" w14:textId="77777777" w:rsidR="00C735C4" w:rsidRPr="005F19A4" w:rsidRDefault="00C735C4" w:rsidP="0063123D">
      <w:pPr>
        <w:pStyle w:val="Prrafodelista"/>
        <w:spacing w:line="360" w:lineRule="auto"/>
        <w:rPr>
          <w:rFonts w:ascii="Palatino Linotype" w:hAnsi="Palatino Linotype" w:cs="Arial"/>
        </w:rPr>
      </w:pPr>
    </w:p>
    <w:p w14:paraId="6A12152A"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52C2E737" w14:textId="77777777" w:rsidR="00C735C4" w:rsidRPr="005F19A4" w:rsidRDefault="00C735C4" w:rsidP="0063123D">
      <w:pPr>
        <w:pStyle w:val="Prrafodelista"/>
        <w:spacing w:line="360" w:lineRule="auto"/>
        <w:rPr>
          <w:rFonts w:ascii="Palatino Linotype" w:hAnsi="Palatino Linotype" w:cs="Arial"/>
        </w:rPr>
      </w:pPr>
    </w:p>
    <w:p w14:paraId="1A2D0598"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Lo anterior tiene sustento en los artículos 3 fracciones XI y XXII; 4; 11 y 41 de la Ley de Transparencia y Acceso a la Información Pública del Estado de México y Municipios:</w:t>
      </w:r>
    </w:p>
    <w:p w14:paraId="4C3C5F2D"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
          <w:bCs/>
          <w:i/>
          <w:noProof/>
          <w:sz w:val="22"/>
        </w:rPr>
        <w:t xml:space="preserve">“Artículo 3. </w:t>
      </w:r>
      <w:r w:rsidRPr="005F19A4">
        <w:rPr>
          <w:rFonts w:ascii="Palatino Linotype" w:hAnsi="Palatino Linotype" w:cs="Arial"/>
          <w:b/>
          <w:bCs/>
          <w:i/>
          <w:noProof/>
          <w:sz w:val="22"/>
          <w:u w:val="single"/>
        </w:rPr>
        <w:t xml:space="preserve">Para los efectos </w:t>
      </w:r>
      <w:r w:rsidRPr="005F19A4">
        <w:rPr>
          <w:rFonts w:ascii="Palatino Linotype" w:hAnsi="Palatino Linotype" w:cs="Arial"/>
          <w:b/>
          <w:i/>
          <w:sz w:val="22"/>
          <w:szCs w:val="22"/>
          <w:u w:val="single"/>
        </w:rPr>
        <w:t>de</w:t>
      </w:r>
      <w:r w:rsidRPr="005F19A4">
        <w:rPr>
          <w:rFonts w:ascii="Palatino Linotype" w:hAnsi="Palatino Linotype" w:cs="Arial"/>
          <w:b/>
          <w:bCs/>
          <w:i/>
          <w:noProof/>
          <w:sz w:val="22"/>
          <w:u w:val="single"/>
        </w:rPr>
        <w:t xml:space="preserve"> la presente Ley se entenderá por</w:t>
      </w:r>
      <w:r w:rsidRPr="005F19A4">
        <w:rPr>
          <w:rFonts w:ascii="Palatino Linotype" w:hAnsi="Palatino Linotype" w:cs="Arial"/>
          <w:b/>
          <w:bCs/>
          <w:i/>
          <w:noProof/>
          <w:sz w:val="22"/>
        </w:rPr>
        <w:t xml:space="preserve">: </w:t>
      </w:r>
      <w:r w:rsidRPr="005F19A4">
        <w:rPr>
          <w:rFonts w:ascii="Palatino Linotype" w:hAnsi="Palatino Linotype" w:cs="Arial"/>
          <w:bCs/>
          <w:i/>
          <w:noProof/>
          <w:sz w:val="22"/>
        </w:rPr>
        <w:t>…</w:t>
      </w:r>
    </w:p>
    <w:p w14:paraId="431C1BB6"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Cs/>
          <w:i/>
          <w:noProof/>
          <w:sz w:val="22"/>
        </w:rPr>
        <w:t>…</w:t>
      </w:r>
    </w:p>
    <w:p w14:paraId="285FF135"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
          <w:bCs/>
          <w:i/>
          <w:noProof/>
          <w:sz w:val="22"/>
        </w:rPr>
        <w:t>XI. Documento:</w:t>
      </w:r>
      <w:r w:rsidRPr="005F19A4">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5F19A4">
        <w:rPr>
          <w:rFonts w:ascii="Palatino Linotype" w:hAnsi="Palatino Linotype" w:cs="Arial"/>
          <w:i/>
          <w:color w:val="000000"/>
          <w:sz w:val="22"/>
          <w:szCs w:val="22"/>
        </w:rPr>
        <w:t>servidores</w:t>
      </w:r>
      <w:r w:rsidRPr="005F19A4">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14:paraId="03B53ACD"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
          <w:bCs/>
          <w:i/>
          <w:noProof/>
          <w:sz w:val="22"/>
        </w:rPr>
        <w:t>Artículo 4.</w:t>
      </w:r>
      <w:r w:rsidRPr="005F19A4">
        <w:rPr>
          <w:rFonts w:ascii="Palatino Linotype" w:hAnsi="Palatino Linotype" w:cs="Arial"/>
          <w:bCs/>
          <w:i/>
          <w:noProof/>
          <w:sz w:val="22"/>
        </w:rPr>
        <w:t xml:space="preserve"> </w:t>
      </w:r>
      <w:r w:rsidRPr="005F19A4">
        <w:rPr>
          <w:rFonts w:ascii="Palatino Linotype" w:hAnsi="Palatino Linotype" w:cs="Arial"/>
          <w:b/>
          <w:bCs/>
          <w:i/>
          <w:noProof/>
          <w:sz w:val="22"/>
          <w:u w:val="single"/>
        </w:rPr>
        <w:t>El derecho humano de acceso a la información pública es la prerrogativa de las personas para buscar, difundir, investigar, recabar, recibir y solicitar información pública</w:t>
      </w:r>
      <w:r w:rsidRPr="005F19A4">
        <w:rPr>
          <w:rFonts w:ascii="Palatino Linotype" w:hAnsi="Palatino Linotype" w:cs="Arial"/>
          <w:bCs/>
          <w:i/>
          <w:noProof/>
          <w:sz w:val="22"/>
        </w:rPr>
        <w:t xml:space="preserve">, sin necesidad de acreditar personalidad ni interés jurídico. </w:t>
      </w:r>
    </w:p>
    <w:p w14:paraId="5A9D74F5"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Cs/>
          <w:i/>
          <w:noProof/>
          <w:sz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5F19A4">
        <w:rPr>
          <w:rFonts w:ascii="Palatino Linotype" w:hAnsi="Palatino Linotype" w:cs="Arial"/>
          <w:i/>
          <w:color w:val="000000"/>
          <w:sz w:val="22"/>
          <w:szCs w:val="22"/>
        </w:rPr>
        <w:t>información</w:t>
      </w:r>
      <w:r w:rsidRPr="005F19A4">
        <w:rPr>
          <w:rFonts w:ascii="Palatino Linotype" w:hAnsi="Palatino Linotype" w:cs="Arial"/>
          <w:bCs/>
          <w:i/>
          <w:noProof/>
          <w:sz w:val="22"/>
        </w:rPr>
        <w:t xml:space="preserve">. Solo podrá ser clasificada excepcionalmente como reservada temporalmente por razones de interés público, en los términos de las causas legítimas y estrictamente necesarias previstas por esta Ley. </w:t>
      </w:r>
    </w:p>
    <w:p w14:paraId="659CB477"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47C434C9"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
          <w:bCs/>
          <w:i/>
          <w:noProof/>
          <w:sz w:val="22"/>
        </w:rPr>
        <w:t>Artículo 11.-</w:t>
      </w:r>
      <w:r w:rsidRPr="005F19A4">
        <w:rPr>
          <w:rFonts w:ascii="Palatino Linotype" w:hAnsi="Palatino Linotype" w:cs="Arial"/>
          <w:bCs/>
          <w:i/>
          <w:noProof/>
          <w:sz w:val="22"/>
        </w:rPr>
        <w:t xml:space="preserve"> </w:t>
      </w:r>
      <w:r w:rsidRPr="005F19A4">
        <w:rPr>
          <w:rFonts w:ascii="Palatino Linotype" w:hAnsi="Palatino Linotype" w:cs="Arial"/>
          <w:b/>
          <w:bCs/>
          <w:i/>
          <w:noProof/>
          <w:sz w:val="22"/>
          <w:u w:val="single"/>
        </w:rPr>
        <w:t>Los Sujetos Obligados sólo proporcionarán la información que generen en el ejercicio de sus atribuciones</w:t>
      </w:r>
      <w:r w:rsidRPr="005F19A4">
        <w:rPr>
          <w:rFonts w:ascii="Palatino Linotype" w:hAnsi="Palatino Linotype" w:cs="Arial"/>
          <w:bCs/>
          <w:i/>
          <w:noProof/>
          <w:sz w:val="22"/>
        </w:rPr>
        <w:t>.</w:t>
      </w:r>
    </w:p>
    <w:p w14:paraId="4D29F104"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
          <w:bCs/>
          <w:i/>
          <w:noProof/>
          <w:sz w:val="22"/>
        </w:rPr>
        <w:t>Artículo 12.</w:t>
      </w:r>
      <w:r w:rsidRPr="005F19A4">
        <w:rPr>
          <w:rFonts w:ascii="Palatino Linotype" w:hAnsi="Palatino Linotype" w:cs="Arial"/>
          <w:bCs/>
          <w:i/>
          <w:noProof/>
          <w:sz w:val="22"/>
        </w:rPr>
        <w:t xml:space="preserve"> Quienes generen, recopilen, administren, manejen, procesen, archiven o conserven información pública</w:t>
      </w:r>
      <w:r w:rsidRPr="005F19A4">
        <w:rPr>
          <w:rFonts w:ascii="Palatino Linotype" w:hAnsi="Palatino Linotype" w:cs="Arial"/>
          <w:b/>
          <w:bCs/>
          <w:i/>
          <w:noProof/>
          <w:sz w:val="22"/>
        </w:rPr>
        <w:t xml:space="preserve"> </w:t>
      </w:r>
      <w:r w:rsidRPr="005F19A4">
        <w:rPr>
          <w:rFonts w:ascii="Palatino Linotype" w:hAnsi="Palatino Linotype" w:cs="Arial"/>
          <w:bCs/>
          <w:i/>
          <w:noProof/>
          <w:sz w:val="22"/>
        </w:rPr>
        <w:t xml:space="preserve">serán responsables de la misma en los términos de las disposiciones jurídicas </w:t>
      </w:r>
      <w:r w:rsidRPr="005F19A4">
        <w:rPr>
          <w:rFonts w:ascii="Palatino Linotype" w:hAnsi="Palatino Linotype" w:cs="Arial"/>
          <w:i/>
          <w:color w:val="000000"/>
          <w:sz w:val="22"/>
          <w:szCs w:val="22"/>
        </w:rPr>
        <w:t>aplicables</w:t>
      </w:r>
      <w:r w:rsidRPr="005F19A4">
        <w:rPr>
          <w:rFonts w:ascii="Palatino Linotype" w:hAnsi="Palatino Linotype" w:cs="Arial"/>
          <w:bCs/>
          <w:i/>
          <w:noProof/>
          <w:sz w:val="22"/>
        </w:rPr>
        <w:t xml:space="preserve">. </w:t>
      </w:r>
    </w:p>
    <w:p w14:paraId="5D0FF2CE" w14:textId="77777777" w:rsidR="00C735C4" w:rsidRPr="005F19A4" w:rsidRDefault="00C735C4" w:rsidP="0063123D">
      <w:pPr>
        <w:spacing w:before="120" w:after="120" w:line="360" w:lineRule="auto"/>
        <w:ind w:left="709" w:right="709"/>
        <w:jc w:val="both"/>
        <w:rPr>
          <w:rFonts w:ascii="Palatino Linotype" w:hAnsi="Palatino Linotype" w:cs="Arial"/>
          <w:bCs/>
          <w:i/>
          <w:noProof/>
          <w:sz w:val="22"/>
        </w:rPr>
      </w:pPr>
      <w:r w:rsidRPr="005F19A4">
        <w:rPr>
          <w:rFonts w:ascii="Palatino Linotype" w:hAnsi="Palatino Linotype" w:cs="Arial"/>
          <w:b/>
          <w:bCs/>
          <w:i/>
          <w:noProof/>
          <w:sz w:val="22"/>
          <w:u w:val="single"/>
        </w:rPr>
        <w:t>Los sujetos obligados sólo proporcionarán la información pública que se les requiera y que obre en sus archivos</w:t>
      </w:r>
      <w:r w:rsidRPr="005F19A4">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E2A632" w14:textId="77777777" w:rsidR="00C735C4" w:rsidRPr="005F19A4" w:rsidRDefault="00C735C4" w:rsidP="0063123D">
      <w:pPr>
        <w:spacing w:before="120" w:after="120" w:line="360" w:lineRule="auto"/>
        <w:ind w:left="709" w:right="709"/>
        <w:jc w:val="both"/>
        <w:rPr>
          <w:rFonts w:ascii="Palatino Linotype" w:hAnsi="Palatino Linotype" w:cs="Arial"/>
          <w:color w:val="000000"/>
          <w:sz w:val="22"/>
          <w:szCs w:val="22"/>
        </w:rPr>
      </w:pPr>
      <w:r w:rsidRPr="005F19A4">
        <w:rPr>
          <w:rFonts w:ascii="Palatino Linotype" w:hAnsi="Palatino Linotype" w:cs="Arial"/>
          <w:color w:val="000000"/>
          <w:sz w:val="22"/>
          <w:szCs w:val="22"/>
        </w:rPr>
        <w:t>(Énfasis añadido)</w:t>
      </w:r>
    </w:p>
    <w:p w14:paraId="5D0EB271"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lastRenderedPageBreak/>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17E07092" w14:textId="77777777" w:rsidR="00C735C4" w:rsidRPr="005F19A4" w:rsidRDefault="00C735C4" w:rsidP="0063123D">
      <w:pPr>
        <w:pStyle w:val="Prrafodelista"/>
        <w:autoSpaceDE w:val="0"/>
        <w:autoSpaceDN w:val="0"/>
        <w:adjustRightInd w:val="0"/>
        <w:spacing w:before="120" w:after="120" w:line="360" w:lineRule="auto"/>
        <w:ind w:left="0"/>
        <w:jc w:val="both"/>
        <w:rPr>
          <w:rFonts w:ascii="Palatino Linotype" w:hAnsi="Palatino Linotype" w:cs="Arial"/>
        </w:rPr>
      </w:pPr>
    </w:p>
    <w:p w14:paraId="184B4A83"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764348" w14:textId="77777777" w:rsidR="00C735C4" w:rsidRPr="005F19A4" w:rsidRDefault="00C735C4" w:rsidP="0063123D">
      <w:pPr>
        <w:pStyle w:val="Prrafodelista"/>
        <w:spacing w:line="360" w:lineRule="auto"/>
        <w:rPr>
          <w:rFonts w:ascii="Palatino Linotype" w:hAnsi="Palatino Linotype" w:cs="Arial"/>
        </w:rPr>
      </w:pPr>
    </w:p>
    <w:p w14:paraId="22FFE3C5"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4DD1C266" w14:textId="77777777" w:rsidR="00C735C4" w:rsidRPr="005F19A4" w:rsidRDefault="00C735C4" w:rsidP="0063123D">
      <w:pPr>
        <w:pStyle w:val="Prrafodelista"/>
        <w:spacing w:line="360" w:lineRule="auto"/>
        <w:rPr>
          <w:rFonts w:ascii="Palatino Linotype" w:hAnsi="Palatino Linotype" w:cs="Arial"/>
        </w:rPr>
      </w:pPr>
    </w:p>
    <w:p w14:paraId="031BA7FD"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lastRenderedPageBreak/>
        <w:t>En síntesis, el derecho de acceso a la información pública se satisface en aquellos casos en que se entregue el soporte documental en que conste la información pública, toda vez que los Sujetos Obligados</w:t>
      </w:r>
      <w:r w:rsidRPr="005F19A4">
        <w:rPr>
          <w:rFonts w:ascii="Palatino Linotype" w:hAnsi="Palatino Linotype" w:cs="Arial"/>
          <w:b/>
        </w:rPr>
        <w:t xml:space="preserve"> </w:t>
      </w:r>
      <w:r w:rsidRPr="005F19A4">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5F19A4">
        <w:rPr>
          <w:rFonts w:ascii="Palatino Linotype" w:hAnsi="Palatino Linotype" w:cs="Arial"/>
          <w:b/>
          <w:i/>
        </w:rPr>
        <w:t>ad hoc</w:t>
      </w:r>
      <w:r w:rsidRPr="005F19A4">
        <w:rPr>
          <w:rFonts w:ascii="Palatino Linotype" w:hAnsi="Palatino Linotype" w:cs="Arial"/>
        </w:rPr>
        <w:t>, para satisfacer el derecho de acceso a la información pública.</w:t>
      </w:r>
    </w:p>
    <w:p w14:paraId="57083BB9" w14:textId="77777777" w:rsidR="00C735C4" w:rsidRPr="005F19A4" w:rsidRDefault="00C735C4" w:rsidP="0063123D">
      <w:pPr>
        <w:pStyle w:val="Prrafodelista"/>
        <w:spacing w:line="360" w:lineRule="auto"/>
        <w:rPr>
          <w:rFonts w:ascii="Palatino Linotype" w:hAnsi="Palatino Linotype" w:cs="Arial"/>
        </w:rPr>
      </w:pPr>
    </w:p>
    <w:p w14:paraId="71E8057E"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 xml:space="preserve">Lo anterior se traduce en que el documento o documentos a que se hizo referencia, podrán ser entregados al </w:t>
      </w:r>
      <w:r w:rsidRPr="005F19A4">
        <w:rPr>
          <w:rFonts w:ascii="Palatino Linotype" w:hAnsi="Palatino Linotype" w:cs="Arial"/>
          <w:b/>
        </w:rPr>
        <w:t>RECURRENTE</w:t>
      </w:r>
      <w:r w:rsidRPr="005F19A4">
        <w:rPr>
          <w:rFonts w:ascii="Palatino Linotype" w:hAnsi="Palatino Linotype" w:cs="Arial"/>
        </w:rPr>
        <w:t xml:space="preserve">, tal y como hayan sido generados por </w:t>
      </w:r>
      <w:r w:rsidRPr="005F19A4">
        <w:rPr>
          <w:rFonts w:ascii="Palatino Linotype" w:hAnsi="Palatino Linotype" w:cs="Arial"/>
          <w:b/>
        </w:rPr>
        <w:t>EL SUJETO OBLIGADO</w:t>
      </w:r>
      <w:r w:rsidRPr="005F19A4">
        <w:rPr>
          <w:rFonts w:ascii="Palatino Linotype" w:hAnsi="Palatino Linotype" w:cs="Arial"/>
        </w:rPr>
        <w:t xml:space="preserve">, sin que subsista la obligación para éste último de generar un documento </w:t>
      </w:r>
      <w:r w:rsidRPr="005F19A4">
        <w:rPr>
          <w:rFonts w:ascii="Palatino Linotype" w:hAnsi="Palatino Linotype" w:cs="Arial"/>
          <w:b/>
          <w:i/>
        </w:rPr>
        <w:t>ad hoc</w:t>
      </w:r>
      <w:r w:rsidRPr="005F19A4">
        <w:rPr>
          <w:rFonts w:ascii="Palatino Linotype" w:hAnsi="Palatino Linotype" w:cs="Arial"/>
        </w:rPr>
        <w:t xml:space="preserve">, para satisfacer el derecho de acceso a la información pública del </w:t>
      </w:r>
      <w:r w:rsidRPr="005F19A4">
        <w:rPr>
          <w:rFonts w:ascii="Palatino Linotype" w:hAnsi="Palatino Linotype" w:cs="Arial"/>
          <w:b/>
        </w:rPr>
        <w:t>RECURRENTE</w:t>
      </w:r>
      <w:r w:rsidRPr="005F19A4">
        <w:rPr>
          <w:rFonts w:ascii="Palatino Linotype" w:hAnsi="Palatino Linotype" w:cs="Arial"/>
        </w:rPr>
        <w:t>.</w:t>
      </w:r>
    </w:p>
    <w:p w14:paraId="6D27A915" w14:textId="77777777" w:rsidR="00C735C4" w:rsidRPr="005F19A4" w:rsidRDefault="00C735C4" w:rsidP="0063123D">
      <w:pPr>
        <w:pStyle w:val="Prrafodelista"/>
        <w:spacing w:line="360" w:lineRule="auto"/>
        <w:rPr>
          <w:rFonts w:ascii="Palatino Linotype" w:hAnsi="Palatino Linotype" w:cs="Arial"/>
        </w:rPr>
      </w:pPr>
    </w:p>
    <w:p w14:paraId="675CEB8A"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 xml:space="preserve">Como apoyo a lo anterior, es aplicable el Criterio 09-10, emitido por </w:t>
      </w:r>
      <w:r w:rsidRPr="005F19A4">
        <w:rPr>
          <w:rFonts w:ascii="Palatino Linotype" w:eastAsia="Arial Unicode MS" w:hAnsi="Palatino Linotype" w:cs="Arial"/>
        </w:rPr>
        <w:t xml:space="preserve">el Pleno del entonces </w:t>
      </w:r>
      <w:r w:rsidRPr="005F19A4">
        <w:rPr>
          <w:rFonts w:ascii="Palatino Linotype" w:eastAsia="Arial Unicode MS" w:hAnsi="Palatino Linotype" w:cs="Arial"/>
          <w:bCs/>
        </w:rPr>
        <w:t xml:space="preserve">Instituto Federal </w:t>
      </w:r>
      <w:r w:rsidRPr="005F19A4">
        <w:rPr>
          <w:rFonts w:ascii="Palatino Linotype" w:hAnsi="Palatino Linotype" w:cs="Arial"/>
        </w:rPr>
        <w:t>de</w:t>
      </w:r>
      <w:r w:rsidRPr="005F19A4">
        <w:rPr>
          <w:rFonts w:ascii="Palatino Linotype" w:eastAsia="Arial Unicode MS" w:hAnsi="Palatino Linotype" w:cs="Arial"/>
          <w:bCs/>
        </w:rPr>
        <w:t xml:space="preserve"> Acceso a la Información y Protección de Datos (IFAI), </w:t>
      </w:r>
      <w:r w:rsidRPr="005F19A4">
        <w:rPr>
          <w:rFonts w:ascii="Palatino Linotype" w:eastAsia="Arial Unicode MS" w:hAnsi="Palatino Linotype" w:cs="Arial"/>
        </w:rPr>
        <w:t>ahora Instituto Nacional de Transparencia, Acceso a la Información y Protección de Datos Personales (INAI),</w:t>
      </w:r>
      <w:r w:rsidRPr="005F19A4">
        <w:rPr>
          <w:rFonts w:ascii="Palatino Linotype" w:hAnsi="Palatino Linotype"/>
          <w:bCs/>
        </w:rPr>
        <w:t xml:space="preserve"> que dice:</w:t>
      </w:r>
      <w:r w:rsidRPr="005F19A4">
        <w:rPr>
          <w:rFonts w:ascii="Palatino Linotype" w:hAnsi="Palatino Linotype"/>
          <w:b/>
          <w:bCs/>
        </w:rPr>
        <w:t xml:space="preserve"> </w:t>
      </w:r>
    </w:p>
    <w:p w14:paraId="09A3B030" w14:textId="77777777" w:rsidR="00C735C4" w:rsidRPr="005F19A4" w:rsidRDefault="00C735C4" w:rsidP="0063123D">
      <w:pPr>
        <w:spacing w:line="360" w:lineRule="auto"/>
        <w:ind w:left="567" w:right="616"/>
        <w:jc w:val="both"/>
        <w:rPr>
          <w:rFonts w:ascii="Palatino Linotype" w:hAnsi="Palatino Linotype" w:cs="Arial"/>
          <w:i/>
          <w:sz w:val="22"/>
          <w:szCs w:val="22"/>
        </w:rPr>
      </w:pPr>
      <w:r w:rsidRPr="005F19A4">
        <w:rPr>
          <w:rFonts w:ascii="Palatino Linotype" w:hAnsi="Palatino Linotype" w:cs="Arial"/>
          <w:i/>
          <w:sz w:val="22"/>
          <w:szCs w:val="22"/>
        </w:rPr>
        <w:t>“</w:t>
      </w:r>
      <w:r w:rsidRPr="005F19A4">
        <w:rPr>
          <w:rFonts w:ascii="Palatino Linotype" w:hAnsi="Palatino Linotype" w:cs="Arial"/>
          <w:b/>
          <w:i/>
          <w:sz w:val="22"/>
          <w:szCs w:val="22"/>
          <w:u w:val="single"/>
        </w:rPr>
        <w:t>Las dependencias y entidades no están obligadas a generar documentos ad hoc para responder una solicitud de acceso a la información.</w:t>
      </w:r>
      <w:r w:rsidRPr="005F19A4">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w:t>
      </w:r>
      <w:r w:rsidRPr="005F19A4">
        <w:rPr>
          <w:rFonts w:ascii="Palatino Linotype" w:hAnsi="Palatino Linotype" w:cs="Arial"/>
          <w:i/>
          <w:sz w:val="22"/>
          <w:szCs w:val="22"/>
        </w:rPr>
        <w:lastRenderedPageBreak/>
        <w:t>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7AAE672" w14:textId="77777777" w:rsidR="00C735C4" w:rsidRPr="005F19A4" w:rsidRDefault="00C735C4" w:rsidP="0063123D">
      <w:pPr>
        <w:spacing w:line="360" w:lineRule="auto"/>
        <w:ind w:left="567" w:right="616"/>
        <w:jc w:val="both"/>
        <w:rPr>
          <w:rFonts w:ascii="Palatino Linotype" w:hAnsi="Palatino Linotype" w:cs="Arial"/>
          <w:i/>
          <w:sz w:val="22"/>
          <w:szCs w:val="22"/>
        </w:rPr>
      </w:pPr>
      <w:r w:rsidRPr="005F19A4">
        <w:rPr>
          <w:rFonts w:ascii="Palatino Linotype" w:hAnsi="Palatino Linotype" w:cs="Arial"/>
          <w:i/>
          <w:sz w:val="22"/>
          <w:szCs w:val="22"/>
        </w:rPr>
        <w:t>Expedientes:</w:t>
      </w:r>
    </w:p>
    <w:p w14:paraId="2257886B" w14:textId="77777777" w:rsidR="00C735C4" w:rsidRPr="005F19A4" w:rsidRDefault="00C735C4" w:rsidP="0063123D">
      <w:pPr>
        <w:spacing w:line="360" w:lineRule="auto"/>
        <w:ind w:left="567" w:right="616"/>
        <w:jc w:val="both"/>
        <w:rPr>
          <w:rFonts w:ascii="Palatino Linotype" w:hAnsi="Palatino Linotype" w:cs="Arial"/>
          <w:i/>
          <w:sz w:val="22"/>
          <w:szCs w:val="22"/>
        </w:rPr>
      </w:pPr>
      <w:r w:rsidRPr="005F19A4">
        <w:rPr>
          <w:rFonts w:ascii="Palatino Linotype" w:hAnsi="Palatino Linotype" w:cs="Arial"/>
          <w:i/>
          <w:sz w:val="22"/>
          <w:szCs w:val="22"/>
        </w:rPr>
        <w:t>0438/08 Pemex Exploración y Producción – Alonso Lujambio Irazábal</w:t>
      </w:r>
    </w:p>
    <w:p w14:paraId="13194505" w14:textId="77777777" w:rsidR="00C735C4" w:rsidRPr="005F19A4" w:rsidRDefault="00C735C4" w:rsidP="0063123D">
      <w:pPr>
        <w:spacing w:line="360" w:lineRule="auto"/>
        <w:ind w:left="567" w:right="616"/>
        <w:jc w:val="both"/>
        <w:rPr>
          <w:rFonts w:ascii="Palatino Linotype" w:hAnsi="Palatino Linotype" w:cs="Arial"/>
          <w:i/>
          <w:sz w:val="22"/>
          <w:szCs w:val="22"/>
        </w:rPr>
      </w:pPr>
      <w:r w:rsidRPr="005F19A4">
        <w:rPr>
          <w:rFonts w:ascii="Palatino Linotype" w:hAnsi="Palatino Linotype" w:cs="Arial"/>
          <w:i/>
          <w:sz w:val="22"/>
          <w:szCs w:val="22"/>
        </w:rPr>
        <w:t xml:space="preserve">1751/09 Laboratorios de Biológicos y Reactivos de México S.A. de C.V. – María </w:t>
      </w:r>
      <w:proofErr w:type="spellStart"/>
      <w:r w:rsidRPr="005F19A4">
        <w:rPr>
          <w:rFonts w:ascii="Palatino Linotype" w:hAnsi="Palatino Linotype" w:cs="Arial"/>
          <w:i/>
          <w:sz w:val="22"/>
          <w:szCs w:val="22"/>
        </w:rPr>
        <w:t>Marván</w:t>
      </w:r>
      <w:proofErr w:type="spellEnd"/>
      <w:r w:rsidRPr="005F19A4">
        <w:rPr>
          <w:rFonts w:ascii="Palatino Linotype" w:hAnsi="Palatino Linotype" w:cs="Arial"/>
          <w:i/>
          <w:sz w:val="22"/>
          <w:szCs w:val="22"/>
        </w:rPr>
        <w:t xml:space="preserve"> Laborde</w:t>
      </w:r>
    </w:p>
    <w:p w14:paraId="4B79839E" w14:textId="77777777" w:rsidR="00C735C4" w:rsidRPr="005F19A4" w:rsidRDefault="00C735C4" w:rsidP="0063123D">
      <w:pPr>
        <w:spacing w:line="360" w:lineRule="auto"/>
        <w:ind w:left="567" w:right="616"/>
        <w:jc w:val="both"/>
        <w:rPr>
          <w:rFonts w:ascii="Palatino Linotype" w:hAnsi="Palatino Linotype" w:cs="Arial"/>
          <w:i/>
          <w:sz w:val="22"/>
          <w:szCs w:val="22"/>
        </w:rPr>
      </w:pPr>
      <w:r w:rsidRPr="005F19A4">
        <w:rPr>
          <w:rFonts w:ascii="Palatino Linotype" w:hAnsi="Palatino Linotype" w:cs="Arial"/>
          <w:i/>
          <w:sz w:val="22"/>
          <w:szCs w:val="22"/>
        </w:rPr>
        <w:t xml:space="preserve">2868/09 Consejo Nacional de Ciencia y Tecnología – Jacqueline </w:t>
      </w:r>
      <w:proofErr w:type="spellStart"/>
      <w:r w:rsidRPr="005F19A4">
        <w:rPr>
          <w:rFonts w:ascii="Palatino Linotype" w:hAnsi="Palatino Linotype" w:cs="Arial"/>
          <w:i/>
          <w:sz w:val="22"/>
          <w:szCs w:val="22"/>
        </w:rPr>
        <w:t>Peschard</w:t>
      </w:r>
      <w:proofErr w:type="spellEnd"/>
      <w:r w:rsidRPr="005F19A4">
        <w:rPr>
          <w:rFonts w:ascii="Palatino Linotype" w:hAnsi="Palatino Linotype" w:cs="Arial"/>
          <w:i/>
          <w:sz w:val="22"/>
          <w:szCs w:val="22"/>
        </w:rPr>
        <w:t xml:space="preserve"> Mariscal</w:t>
      </w:r>
    </w:p>
    <w:p w14:paraId="0FBB2416" w14:textId="77777777" w:rsidR="00C735C4" w:rsidRPr="005F19A4" w:rsidRDefault="00C735C4" w:rsidP="0063123D">
      <w:pPr>
        <w:spacing w:line="360" w:lineRule="auto"/>
        <w:ind w:left="567" w:right="616"/>
        <w:jc w:val="both"/>
        <w:rPr>
          <w:rFonts w:ascii="Palatino Linotype" w:hAnsi="Palatino Linotype" w:cs="Arial"/>
          <w:i/>
          <w:sz w:val="22"/>
          <w:szCs w:val="22"/>
        </w:rPr>
      </w:pPr>
      <w:r w:rsidRPr="005F19A4">
        <w:rPr>
          <w:rFonts w:ascii="Palatino Linotype" w:hAnsi="Palatino Linotype" w:cs="Arial"/>
          <w:i/>
          <w:sz w:val="22"/>
          <w:szCs w:val="22"/>
        </w:rPr>
        <w:t>5160/09 Secretaría de Hacienda y Crédito Público – Ángel Trinidad Zaldívar</w:t>
      </w:r>
    </w:p>
    <w:p w14:paraId="196411BF" w14:textId="77777777" w:rsidR="00C735C4" w:rsidRPr="005F19A4" w:rsidRDefault="00C735C4" w:rsidP="0063123D">
      <w:pPr>
        <w:spacing w:line="360" w:lineRule="auto"/>
        <w:ind w:left="567" w:right="616"/>
        <w:jc w:val="both"/>
        <w:rPr>
          <w:rFonts w:ascii="Palatino Linotype" w:hAnsi="Palatino Linotype" w:cs="Arial"/>
          <w:i/>
          <w:sz w:val="22"/>
          <w:szCs w:val="22"/>
        </w:rPr>
      </w:pPr>
      <w:r w:rsidRPr="005F19A4">
        <w:rPr>
          <w:rFonts w:ascii="Palatino Linotype" w:hAnsi="Palatino Linotype" w:cs="Arial"/>
          <w:i/>
          <w:sz w:val="22"/>
          <w:szCs w:val="22"/>
        </w:rPr>
        <w:t xml:space="preserve">0304/10 Instituto Nacional de Cancerología – Jacqueline </w:t>
      </w:r>
      <w:proofErr w:type="spellStart"/>
      <w:r w:rsidRPr="005F19A4">
        <w:rPr>
          <w:rFonts w:ascii="Palatino Linotype" w:hAnsi="Palatino Linotype" w:cs="Arial"/>
          <w:i/>
          <w:sz w:val="22"/>
          <w:szCs w:val="22"/>
        </w:rPr>
        <w:t>Peschard</w:t>
      </w:r>
      <w:proofErr w:type="spellEnd"/>
      <w:r w:rsidRPr="005F19A4">
        <w:rPr>
          <w:rFonts w:ascii="Palatino Linotype" w:hAnsi="Palatino Linotype" w:cs="Arial"/>
          <w:i/>
          <w:sz w:val="22"/>
          <w:szCs w:val="22"/>
        </w:rPr>
        <w:t xml:space="preserve"> Mariscal”</w:t>
      </w:r>
    </w:p>
    <w:p w14:paraId="2F09973E" w14:textId="77777777" w:rsidR="00C735C4" w:rsidRPr="005F19A4" w:rsidRDefault="00C735C4" w:rsidP="0063123D">
      <w:pPr>
        <w:spacing w:line="360" w:lineRule="auto"/>
        <w:ind w:left="567" w:right="616"/>
        <w:jc w:val="both"/>
        <w:rPr>
          <w:rFonts w:ascii="Palatino Linotype" w:hAnsi="Palatino Linotype" w:cs="Arial"/>
          <w:sz w:val="22"/>
          <w:szCs w:val="22"/>
        </w:rPr>
      </w:pPr>
      <w:r w:rsidRPr="005F19A4">
        <w:rPr>
          <w:rFonts w:ascii="Palatino Linotype" w:hAnsi="Palatino Linotype" w:cs="Arial"/>
          <w:sz w:val="22"/>
          <w:szCs w:val="22"/>
        </w:rPr>
        <w:t>(Énfasis añadido)</w:t>
      </w:r>
    </w:p>
    <w:p w14:paraId="1DFBEA9C" w14:textId="595FB978" w:rsidR="00C735C4" w:rsidRPr="005F19A4" w:rsidRDefault="00C735C4" w:rsidP="0063123D">
      <w:pPr>
        <w:pStyle w:val="Prrafodelista"/>
        <w:numPr>
          <w:ilvl w:val="0"/>
          <w:numId w:val="1"/>
        </w:numPr>
        <w:spacing w:before="120" w:after="120" w:line="360" w:lineRule="auto"/>
        <w:jc w:val="both"/>
        <w:rPr>
          <w:rFonts w:ascii="Palatino Linotype" w:hAnsi="Palatino Linotype"/>
        </w:rPr>
      </w:pPr>
      <w:r w:rsidRPr="005F19A4">
        <w:rPr>
          <w:rFonts w:ascii="Palatino Linotype" w:hAnsi="Palatino Linotype"/>
        </w:rPr>
        <w:t xml:space="preserve">Al respecto, es conveniente señalar que los Sujetos Obligados, no están constreñidos a generar documentos </w:t>
      </w:r>
      <w:r w:rsidRPr="005F19A4">
        <w:rPr>
          <w:rFonts w:ascii="Palatino Linotype" w:hAnsi="Palatino Linotype"/>
          <w:b/>
          <w:i/>
        </w:rPr>
        <w:t>ad hoc</w:t>
      </w:r>
      <w:r w:rsidRPr="005F19A4">
        <w:rPr>
          <w:rFonts w:ascii="Palatino Linotype" w:hAnsi="Palatino Linotype"/>
        </w:rPr>
        <w:t xml:space="preserve">, para responder a </w:t>
      </w:r>
      <w:r w:rsidR="00AD58D4" w:rsidRPr="005F19A4">
        <w:rPr>
          <w:rFonts w:ascii="Palatino Linotype" w:hAnsi="Palatino Linotype"/>
        </w:rPr>
        <w:t>las solicitudes</w:t>
      </w:r>
      <w:r w:rsidRPr="005F19A4">
        <w:rPr>
          <w:rFonts w:ascii="Palatino Linotype" w:hAnsi="Palatino Linotype"/>
        </w:rPr>
        <w:t xml:space="preserve"> de información que les sean formuladas.</w:t>
      </w:r>
    </w:p>
    <w:p w14:paraId="64642847" w14:textId="77777777" w:rsidR="00C735C4" w:rsidRPr="005F19A4" w:rsidRDefault="00C735C4" w:rsidP="0063123D">
      <w:pPr>
        <w:pStyle w:val="Prrafodelista"/>
        <w:spacing w:before="120" w:after="120" w:line="360" w:lineRule="auto"/>
        <w:ind w:left="0"/>
        <w:jc w:val="both"/>
        <w:rPr>
          <w:rFonts w:ascii="Palatino Linotype" w:hAnsi="Palatino Linotype"/>
        </w:rPr>
      </w:pPr>
    </w:p>
    <w:p w14:paraId="716A222D" w14:textId="77777777" w:rsidR="00C735C4" w:rsidRPr="005F19A4" w:rsidRDefault="00C735C4" w:rsidP="0063123D">
      <w:pPr>
        <w:pStyle w:val="Prrafodelista"/>
        <w:numPr>
          <w:ilvl w:val="0"/>
          <w:numId w:val="1"/>
        </w:numPr>
        <w:spacing w:before="120" w:after="120" w:line="360" w:lineRule="auto"/>
        <w:jc w:val="both"/>
        <w:rPr>
          <w:rFonts w:ascii="Palatino Linotype" w:hAnsi="Palatino Linotype"/>
        </w:rPr>
      </w:pPr>
      <w:r w:rsidRPr="005F19A4">
        <w:rPr>
          <w:rFonts w:ascii="Palatino Linotype" w:hAnsi="Palatino Linotype" w:cs="Arial"/>
          <w:lang w:eastAsia="es-MX"/>
        </w:rPr>
        <w:t xml:space="preserve">Corolario a lo anterior, el doctrinario Ernesto Villanueva </w:t>
      </w:r>
      <w:proofErr w:type="spellStart"/>
      <w:r w:rsidRPr="005F19A4">
        <w:rPr>
          <w:rFonts w:ascii="Palatino Linotype" w:hAnsi="Palatino Linotype" w:cs="Arial"/>
          <w:lang w:eastAsia="es-MX"/>
        </w:rPr>
        <w:t>Villanueva</w:t>
      </w:r>
      <w:proofErr w:type="spellEnd"/>
      <w:r w:rsidRPr="005F19A4">
        <w:rPr>
          <w:rFonts w:ascii="Palatino Linotype" w:hAnsi="Palatino Linotype" w:cs="Arial"/>
          <w:lang w:eastAsia="es-MX"/>
        </w:rPr>
        <w:t xml:space="preserve"> define al derecho de acceso a la información como: </w:t>
      </w:r>
    </w:p>
    <w:p w14:paraId="0FAE1841" w14:textId="77777777" w:rsidR="00C735C4" w:rsidRPr="005F19A4" w:rsidRDefault="00C735C4" w:rsidP="0063123D">
      <w:pPr>
        <w:spacing w:before="120" w:after="120" w:line="360" w:lineRule="auto"/>
        <w:ind w:left="709" w:right="709"/>
        <w:jc w:val="both"/>
        <w:rPr>
          <w:rFonts w:ascii="Palatino Linotype" w:hAnsi="Palatino Linotype" w:cs="Arial"/>
          <w:bCs/>
          <w:noProof/>
          <w:sz w:val="22"/>
        </w:rPr>
      </w:pPr>
      <w:r w:rsidRPr="005F19A4">
        <w:rPr>
          <w:rFonts w:ascii="Palatino Linotype" w:hAnsi="Palatino Linotype" w:cs="Arial"/>
          <w:bCs/>
          <w:i/>
          <w:noProof/>
          <w:sz w:val="22"/>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5F19A4">
        <w:rPr>
          <w:rFonts w:ascii="Palatino Linotype" w:hAnsi="Palatino Linotype" w:cs="Arial"/>
          <w:bCs/>
          <w:noProof/>
          <w:sz w:val="22"/>
        </w:rPr>
        <w:t xml:space="preserve">(Sic) </w:t>
      </w:r>
    </w:p>
    <w:p w14:paraId="06C224E5" w14:textId="449A077C" w:rsidR="00C735C4" w:rsidRPr="005F19A4" w:rsidRDefault="00AD58D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b/>
          <w:u w:val="single"/>
        </w:rPr>
      </w:pPr>
      <w:r w:rsidRPr="005F19A4">
        <w:rPr>
          <w:rFonts w:ascii="Palatino Linotype" w:hAnsi="Palatino Linotype" w:cs="Arial"/>
        </w:rPr>
        <w:lastRenderedPageBreak/>
        <w:t xml:space="preserve">Siendo así, </w:t>
      </w:r>
      <w:r w:rsidR="00C735C4" w:rsidRPr="005F19A4">
        <w:rPr>
          <w:rFonts w:ascii="Palatino Linotype" w:hAnsi="Palatino Linotype" w:cs="Arial"/>
        </w:rPr>
        <w:t xml:space="preserve">se puede concluir que la distinción entre el derecho de petición y el derecho de acceso a la información estriba principalmente en que en el primero de ellos, </w:t>
      </w:r>
      <w:r w:rsidR="00C735C4" w:rsidRPr="005F19A4">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00C735C4" w:rsidRPr="005F19A4">
        <w:rPr>
          <w:rFonts w:ascii="Palatino Linotype" w:hAnsi="Palatino Linotype" w:cs="Arial"/>
          <w:bCs/>
          <w:lang w:eastAsia="es-CO"/>
        </w:rPr>
        <w:t xml:space="preserve">segundo supuesto </w:t>
      </w:r>
      <w:r w:rsidR="00C735C4" w:rsidRPr="005F19A4">
        <w:rPr>
          <w:rFonts w:ascii="Palatino Linotype" w:hAnsi="Palatino Linotype" w:cs="Arial"/>
          <w:b/>
          <w:bCs/>
          <w:u w:val="single"/>
          <w:lang w:eastAsia="es-CO"/>
        </w:rPr>
        <w:t>la solicitud de acceso a la información pública se encamina primordialmente a</w:t>
      </w:r>
      <w:r w:rsidR="00C735C4" w:rsidRPr="005F19A4">
        <w:rPr>
          <w:rFonts w:ascii="Palatino Linotype" w:hAnsi="Palatino Linotype" w:cs="Arial"/>
          <w:b/>
          <w:u w:val="single"/>
        </w:rPr>
        <w:t xml:space="preserve"> permitir el </w:t>
      </w:r>
      <w:r w:rsidR="00C735C4" w:rsidRPr="005F19A4">
        <w:rPr>
          <w:rFonts w:ascii="Palatino Linotype" w:hAnsi="Palatino Linotype" w:cs="Arial"/>
          <w:b/>
          <w:u w:val="single"/>
          <w:lang w:eastAsia="es-CO"/>
        </w:rPr>
        <w:t xml:space="preserve">acceso a datos, registros y todo tipo de información pública que conste en documentos, sea generada o se encuentre en posesión de </w:t>
      </w:r>
      <w:r w:rsidR="00C735C4" w:rsidRPr="005F19A4">
        <w:rPr>
          <w:rFonts w:ascii="Palatino Linotype" w:hAnsi="Palatino Linotype" w:cs="Arial"/>
          <w:b/>
          <w:u w:val="single"/>
        </w:rPr>
        <w:t xml:space="preserve">la autoridad. </w:t>
      </w:r>
    </w:p>
    <w:p w14:paraId="610E076F" w14:textId="77777777" w:rsidR="00C735C4" w:rsidRPr="005F19A4" w:rsidRDefault="00C735C4" w:rsidP="0063123D">
      <w:pPr>
        <w:pStyle w:val="Prrafodelista"/>
        <w:autoSpaceDE w:val="0"/>
        <w:autoSpaceDN w:val="0"/>
        <w:adjustRightInd w:val="0"/>
        <w:spacing w:before="120" w:after="120" w:line="360" w:lineRule="auto"/>
        <w:ind w:left="0"/>
        <w:jc w:val="both"/>
        <w:rPr>
          <w:rFonts w:ascii="Palatino Linotype" w:hAnsi="Palatino Linotype" w:cs="Arial"/>
          <w:b/>
          <w:u w:val="single"/>
        </w:rPr>
      </w:pPr>
    </w:p>
    <w:p w14:paraId="361669A2" w14:textId="3B8D0CF8" w:rsidR="00AD58D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eastAsia="Arial Unicode MS" w:hAnsi="Palatino Linotype" w:cs="Arial"/>
          <w:sz w:val="22"/>
          <w:szCs w:val="22"/>
          <w:lang w:eastAsia="es-MX"/>
        </w:rPr>
      </w:pPr>
      <w:r w:rsidRPr="005F19A4">
        <w:rPr>
          <w:rFonts w:ascii="Palatino Linotype" w:hAnsi="Palatino Linotype" w:cs="Arial"/>
        </w:rPr>
        <w:t xml:space="preserve">Así las cosas, debe señalarse </w:t>
      </w:r>
      <w:r w:rsidR="00AD58D4" w:rsidRPr="005F19A4">
        <w:rPr>
          <w:rFonts w:ascii="Palatino Linotype" w:hAnsi="Palatino Linotype" w:cs="Arial"/>
        </w:rPr>
        <w:t>que,</w:t>
      </w:r>
      <w:r w:rsidRPr="005F19A4">
        <w:rPr>
          <w:rFonts w:ascii="Palatino Linotype" w:hAnsi="Palatino Linotype" w:cs="Arial"/>
        </w:rPr>
        <w:t xml:space="preserve"> en la solicitud de información presentada en </w:t>
      </w:r>
      <w:r w:rsidRPr="005F19A4">
        <w:rPr>
          <w:rFonts w:ascii="Palatino Linotype" w:hAnsi="Palatino Linotype" w:cs="Arial"/>
          <w:b/>
        </w:rPr>
        <w:t>EL SAIMEX,</w:t>
      </w:r>
      <w:r w:rsidRPr="005F19A4">
        <w:rPr>
          <w:rFonts w:ascii="Palatino Linotype" w:hAnsi="Palatino Linotype" w:cs="Arial"/>
        </w:rPr>
        <w:t xml:space="preserve"> </w:t>
      </w:r>
      <w:r w:rsidRPr="005F19A4">
        <w:rPr>
          <w:rFonts w:ascii="Palatino Linotype" w:hAnsi="Palatino Linotype" w:cs="Arial"/>
          <w:b/>
          <w:lang w:eastAsia="es-MX"/>
        </w:rPr>
        <w:t>EL RECURRENTE</w:t>
      </w:r>
      <w:r w:rsidRPr="005F19A4">
        <w:rPr>
          <w:rFonts w:ascii="Palatino Linotype" w:hAnsi="Palatino Linotype" w:cs="Arial"/>
        </w:rPr>
        <w:t xml:space="preserve"> requiere una razón, o bien, un razonamiento por parte de </w:t>
      </w:r>
      <w:r w:rsidRPr="005F19A4">
        <w:rPr>
          <w:rFonts w:ascii="Palatino Linotype" w:hAnsi="Palatino Linotype" w:cs="Arial"/>
          <w:b/>
        </w:rPr>
        <w:t>EL SUJETO OBLIGADO</w:t>
      </w:r>
      <w:r w:rsidRPr="005F19A4">
        <w:rPr>
          <w:rFonts w:ascii="Palatino Linotype" w:hAnsi="Palatino Linotype" w:cs="Arial"/>
        </w:rPr>
        <w:t xml:space="preserve"> mediante la realización de un </w:t>
      </w:r>
      <w:r w:rsidRPr="005F19A4">
        <w:rPr>
          <w:rFonts w:ascii="Palatino Linotype" w:hAnsi="Palatino Linotype" w:cs="Arial"/>
          <w:b/>
          <w:u w:val="single"/>
        </w:rPr>
        <w:t>cuestionamiento</w:t>
      </w:r>
      <w:r w:rsidRPr="005F19A4">
        <w:rPr>
          <w:rFonts w:ascii="Palatino Linotype" w:hAnsi="Palatino Linotype" w:cs="Arial"/>
        </w:rPr>
        <w:t xml:space="preserve">, al requerir, le sea informado, </w:t>
      </w:r>
      <w:r w:rsidR="00AD58D4" w:rsidRPr="005F19A4">
        <w:rPr>
          <w:rFonts w:ascii="Palatino Linotype" w:hAnsi="Palatino Linotype" w:cs="Arial"/>
        </w:rPr>
        <w:t>¿Cómo está trabajando el organismo? ¿Cómo les está pagando a los servidores públicos?</w:t>
      </w:r>
    </w:p>
    <w:p w14:paraId="6503EF27" w14:textId="77777777" w:rsidR="00AD58D4" w:rsidRPr="005F19A4" w:rsidRDefault="00AD58D4" w:rsidP="0063123D">
      <w:pPr>
        <w:pStyle w:val="Prrafodelista"/>
        <w:spacing w:line="360" w:lineRule="auto"/>
        <w:rPr>
          <w:rFonts w:ascii="Palatino Linotype" w:hAnsi="Palatino Linotype" w:cs="Arial"/>
        </w:rPr>
      </w:pPr>
    </w:p>
    <w:p w14:paraId="211A4061" w14:textId="77777777" w:rsidR="00C735C4" w:rsidRPr="005F19A4" w:rsidRDefault="00C735C4" w:rsidP="0063123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5F19A4">
        <w:rPr>
          <w:rFonts w:ascii="Palatino Linotype" w:hAnsi="Palatino Linotype" w:cs="Arial"/>
        </w:rPr>
        <w:t>Por lo que, la entrega de una razón o un razonamiento por parte del</w:t>
      </w:r>
      <w:r w:rsidRPr="005F19A4">
        <w:rPr>
          <w:rFonts w:ascii="Palatino Linotype" w:hAnsi="Palatino Linotype" w:cs="Arial"/>
          <w:b/>
          <w:lang w:eastAsia="es-MX"/>
        </w:rPr>
        <w:t xml:space="preserve"> SUJETO OBLIGADO</w:t>
      </w:r>
      <w:r w:rsidRPr="005F19A4">
        <w:rPr>
          <w:rFonts w:ascii="Palatino Linotype" w:hAnsi="Palatino Linotype" w:cs="Arial"/>
        </w:rPr>
        <w:t xml:space="preserve"> no es algo que la ley establezca como atribución, derecho, o facultad; pues ello implicaría </w:t>
      </w:r>
      <w:r w:rsidRPr="005F19A4">
        <w:rPr>
          <w:rFonts w:ascii="Palatino Linotype" w:hAnsi="Palatino Linotype" w:cs="Arial"/>
          <w:b/>
          <w:u w:val="single"/>
        </w:rPr>
        <w:t>un juicio de valor</w:t>
      </w:r>
      <w:r w:rsidRPr="005F19A4">
        <w:rPr>
          <w:rFonts w:ascii="Palatino Linotype" w:hAnsi="Palatino Linotype" w:cs="Arial"/>
        </w:rPr>
        <w:t xml:space="preserve"> referente a un cuestionamiento realizado, los cuales, al constituir interrogantes, inquietudes y manifestaciones se satisfacen vía derecho de petición, y no así, a través del ejercicio del derecho a acceder a información pública.</w:t>
      </w:r>
    </w:p>
    <w:p w14:paraId="41D813AC" w14:textId="77777777" w:rsidR="00C735C4" w:rsidRPr="005F19A4" w:rsidRDefault="00C735C4" w:rsidP="0063123D">
      <w:pPr>
        <w:pStyle w:val="Prrafodelista"/>
        <w:spacing w:line="360" w:lineRule="auto"/>
        <w:ind w:left="0"/>
        <w:jc w:val="both"/>
        <w:rPr>
          <w:rFonts w:ascii="Palatino Linotype" w:eastAsia="MS Mincho" w:hAnsi="Palatino Linotype"/>
        </w:rPr>
      </w:pPr>
    </w:p>
    <w:p w14:paraId="30E04F02" w14:textId="2D90205B" w:rsidR="00AD58D4" w:rsidRPr="005F19A4" w:rsidRDefault="00AD58D4" w:rsidP="0063123D">
      <w:pPr>
        <w:pStyle w:val="Prrafodelista"/>
        <w:numPr>
          <w:ilvl w:val="0"/>
          <w:numId w:val="1"/>
        </w:numPr>
        <w:spacing w:line="360" w:lineRule="auto"/>
        <w:jc w:val="both"/>
        <w:rPr>
          <w:rFonts w:ascii="Palatino Linotype" w:eastAsia="MS Mincho" w:hAnsi="Palatino Linotype"/>
        </w:rPr>
      </w:pPr>
      <w:r w:rsidRPr="005F19A4">
        <w:rPr>
          <w:rFonts w:ascii="Palatino Linotype" w:eastAsia="MS Mincho" w:hAnsi="Palatino Linotype"/>
        </w:rPr>
        <w:lastRenderedPageBreak/>
        <w:t>No obstante, el Sujeto Obligado en un ejercicio de máxima publicidad, en su respuesta manifestó lo siguiente:</w:t>
      </w:r>
    </w:p>
    <w:p w14:paraId="18E310C3" w14:textId="77777777" w:rsidR="00AD58D4" w:rsidRPr="005F19A4" w:rsidRDefault="00AD58D4" w:rsidP="0063123D">
      <w:pPr>
        <w:pStyle w:val="Prrafodelista"/>
        <w:spacing w:line="360" w:lineRule="auto"/>
        <w:rPr>
          <w:rFonts w:ascii="Palatino Linotype" w:eastAsia="MS Mincho" w:hAnsi="Palatino Linotype"/>
        </w:rPr>
      </w:pPr>
    </w:p>
    <w:p w14:paraId="0D360599" w14:textId="377E40E0" w:rsidR="00AD58D4" w:rsidRPr="005F19A4" w:rsidRDefault="00AD58D4" w:rsidP="0063123D">
      <w:pPr>
        <w:pStyle w:val="Prrafodelista"/>
        <w:spacing w:line="360" w:lineRule="auto"/>
        <w:ind w:left="0"/>
        <w:jc w:val="both"/>
        <w:rPr>
          <w:rFonts w:ascii="Palatino Linotype" w:eastAsia="MS Mincho" w:hAnsi="Palatino Linotype"/>
          <w:b/>
        </w:rPr>
      </w:pPr>
      <w:r w:rsidRPr="005F19A4">
        <w:rPr>
          <w:rFonts w:ascii="Palatino Linotype" w:eastAsia="MS Mincho" w:hAnsi="Palatino Linotype"/>
        </w:rPr>
        <w:t xml:space="preserve">Derivado del cambio de administración, </w:t>
      </w:r>
      <w:r w:rsidRPr="005F19A4">
        <w:rPr>
          <w:rFonts w:ascii="Palatino Linotype" w:eastAsia="MS Mincho" w:hAnsi="Palatino Linotype"/>
          <w:b/>
        </w:rPr>
        <w:t xml:space="preserve">se trabajó con el Tabulador 2021 </w:t>
      </w:r>
    </w:p>
    <w:p w14:paraId="70AA7F1E" w14:textId="1AFCC4DF" w:rsidR="00AD58D4" w:rsidRPr="005F19A4" w:rsidRDefault="00AD58D4" w:rsidP="0063123D">
      <w:pPr>
        <w:spacing w:line="360" w:lineRule="auto"/>
        <w:rPr>
          <w:rFonts w:ascii="Palatino Linotype" w:eastAsia="MS Mincho" w:hAnsi="Palatino Linotype"/>
        </w:rPr>
      </w:pPr>
    </w:p>
    <w:p w14:paraId="6E195CAD" w14:textId="14135975" w:rsidR="00AD58D4" w:rsidRPr="005F19A4" w:rsidRDefault="00AD58D4" w:rsidP="0063123D">
      <w:pPr>
        <w:pStyle w:val="Prrafodelista"/>
        <w:numPr>
          <w:ilvl w:val="0"/>
          <w:numId w:val="18"/>
        </w:numPr>
        <w:spacing w:line="360" w:lineRule="auto"/>
        <w:jc w:val="both"/>
        <w:rPr>
          <w:rFonts w:ascii="Palatino Linotype" w:eastAsia="MS Mincho" w:hAnsi="Palatino Linotype"/>
          <w:i/>
          <w:sz w:val="22"/>
        </w:rPr>
      </w:pPr>
      <w:r w:rsidRPr="005F19A4">
        <w:rPr>
          <w:rFonts w:ascii="Palatino Linotype" w:eastAsia="MS Mincho" w:hAnsi="Palatino Linotype"/>
          <w:i/>
          <w:sz w:val="22"/>
        </w:rPr>
        <w:t>Derivado de lo anterior me permito informar con motivo del cambio de administración se trabajó con el Tabulador 2021 autorizado por el Consejo Directivo 2021, mediante el Acta de la Sexta Sesión Ordinaria del Ejercicio Fiscal 2021, celebrada el 20 de diciembre 2021 de este Organismo Público Descentralizado para la Prestación de los Servicios de Agua, Alcantarillado y Saneamiento de Tlalnepantla del Municipio de Tlalnepantla, México; que dejo la Administración saliente, con el cual se pagó a los trabajadores del OPDM.</w:t>
      </w:r>
    </w:p>
    <w:p w14:paraId="2395305B" w14:textId="77777777" w:rsidR="00AD58D4" w:rsidRPr="005F19A4" w:rsidRDefault="00AD58D4" w:rsidP="0063123D">
      <w:pPr>
        <w:spacing w:line="360" w:lineRule="auto"/>
        <w:rPr>
          <w:rFonts w:ascii="Palatino Linotype" w:eastAsia="MS Mincho" w:hAnsi="Palatino Linotype"/>
        </w:rPr>
      </w:pPr>
    </w:p>
    <w:p w14:paraId="07A0D493" w14:textId="5AB8FB3A" w:rsidR="00AD58D4" w:rsidRPr="005F19A4" w:rsidRDefault="00AD58D4" w:rsidP="0063123D">
      <w:pPr>
        <w:pStyle w:val="Prrafodelista"/>
        <w:numPr>
          <w:ilvl w:val="0"/>
          <w:numId w:val="1"/>
        </w:numPr>
        <w:spacing w:line="360" w:lineRule="auto"/>
        <w:jc w:val="both"/>
        <w:rPr>
          <w:rFonts w:ascii="Palatino Linotype" w:eastAsia="MS Mincho" w:hAnsi="Palatino Linotype"/>
        </w:rPr>
      </w:pPr>
      <w:r w:rsidRPr="005F19A4">
        <w:rPr>
          <w:rFonts w:ascii="Palatino Linotype" w:eastAsia="MS Mincho" w:hAnsi="Palatino Linotype"/>
        </w:rPr>
        <w:t>Con dicha manifestación se atiende el cuestionamiento realizado por el Particular.</w:t>
      </w:r>
    </w:p>
    <w:p w14:paraId="5C3CB833" w14:textId="77777777" w:rsidR="00AD58D4" w:rsidRPr="005F19A4" w:rsidRDefault="00AD58D4" w:rsidP="0063123D">
      <w:pPr>
        <w:pStyle w:val="Prrafodelista"/>
        <w:spacing w:line="360" w:lineRule="auto"/>
        <w:rPr>
          <w:rFonts w:ascii="Palatino Linotype" w:eastAsia="MS Mincho" w:hAnsi="Palatino Linotype"/>
        </w:rPr>
      </w:pPr>
    </w:p>
    <w:p w14:paraId="23BDF1AB" w14:textId="4DCB5CE7" w:rsidR="00AD58D4" w:rsidRPr="005F19A4" w:rsidRDefault="00AD58D4" w:rsidP="0063123D">
      <w:pPr>
        <w:pStyle w:val="Prrafodelista"/>
        <w:numPr>
          <w:ilvl w:val="0"/>
          <w:numId w:val="1"/>
        </w:numPr>
        <w:spacing w:line="360" w:lineRule="auto"/>
        <w:jc w:val="both"/>
        <w:rPr>
          <w:rFonts w:ascii="Palatino Linotype" w:eastAsia="MS Mincho" w:hAnsi="Palatino Linotype"/>
        </w:rPr>
      </w:pPr>
      <w:r w:rsidRPr="005F19A4">
        <w:rPr>
          <w:rFonts w:ascii="Palatino Linotype" w:eastAsia="MS Mincho" w:hAnsi="Palatino Linotype"/>
        </w:rPr>
        <w:t xml:space="preserve">Asimismo, por lo que corresponde al siguiente requerimiento </w:t>
      </w:r>
      <w:r w:rsidRPr="005F19A4">
        <w:rPr>
          <w:rFonts w:ascii="Palatino Linotype" w:eastAsia="MS Mincho" w:hAnsi="Palatino Linotype"/>
          <w:i/>
        </w:rPr>
        <w:t xml:space="preserve">adjunte nombres y cargos de las personas que utilizan el tabulador que mando en el oficio mencionado </w:t>
      </w:r>
      <w:r w:rsidRPr="005F19A4">
        <w:rPr>
          <w:rFonts w:ascii="Palatino Linotype" w:eastAsia="MS Mincho" w:hAnsi="Palatino Linotype"/>
        </w:rPr>
        <w:t>el Sujeto Obligado entregó la siguiente información:</w:t>
      </w:r>
    </w:p>
    <w:p w14:paraId="1A638748" w14:textId="77777777" w:rsidR="00AD58D4" w:rsidRPr="005F19A4" w:rsidRDefault="00AD58D4" w:rsidP="0063123D">
      <w:pPr>
        <w:pStyle w:val="Prrafodelista"/>
        <w:spacing w:line="360" w:lineRule="auto"/>
        <w:rPr>
          <w:rFonts w:ascii="Palatino Linotype" w:eastAsia="MS Mincho" w:hAnsi="Palatino Linotype"/>
        </w:rPr>
      </w:pPr>
    </w:p>
    <w:p w14:paraId="0DB7E123" w14:textId="356B2C8A" w:rsidR="00AD58D4" w:rsidRPr="005F19A4" w:rsidRDefault="00AD58D4" w:rsidP="0063123D">
      <w:pPr>
        <w:pStyle w:val="Prrafodelista"/>
        <w:spacing w:line="360" w:lineRule="auto"/>
        <w:ind w:left="0"/>
        <w:jc w:val="both"/>
        <w:rPr>
          <w:rFonts w:ascii="Palatino Linotype" w:eastAsia="MS Mincho" w:hAnsi="Palatino Linotype"/>
        </w:rPr>
      </w:pPr>
      <w:r w:rsidRPr="005F19A4">
        <w:rPr>
          <w:noProof/>
          <w:lang w:eastAsia="es-MX"/>
        </w:rPr>
        <w:lastRenderedPageBreak/>
        <w:drawing>
          <wp:inline distT="0" distB="0" distL="0" distR="0" wp14:anchorId="6B986BEB" wp14:editId="0179E364">
            <wp:extent cx="5543550" cy="3695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51" t="17803" r="20231" b="8570"/>
                    <a:stretch/>
                  </pic:blipFill>
                  <pic:spPr bwMode="auto">
                    <a:xfrm>
                      <a:off x="0" y="0"/>
                      <a:ext cx="5543550" cy="3695700"/>
                    </a:xfrm>
                    <a:prstGeom prst="rect">
                      <a:avLst/>
                    </a:prstGeom>
                    <a:ln>
                      <a:noFill/>
                    </a:ln>
                    <a:extLst>
                      <a:ext uri="{53640926-AAD7-44D8-BBD7-CCE9431645EC}">
                        <a14:shadowObscured xmlns:a14="http://schemas.microsoft.com/office/drawing/2010/main"/>
                      </a:ext>
                    </a:extLst>
                  </pic:spPr>
                </pic:pic>
              </a:graphicData>
            </a:graphic>
          </wp:inline>
        </w:drawing>
      </w:r>
    </w:p>
    <w:p w14:paraId="2C6A4AA0" w14:textId="57A8C199" w:rsidR="00AD58D4" w:rsidRPr="005F19A4" w:rsidRDefault="00AD58D4" w:rsidP="0063123D">
      <w:pPr>
        <w:pStyle w:val="Prrafodelista"/>
        <w:spacing w:line="360" w:lineRule="auto"/>
        <w:ind w:left="0"/>
        <w:rPr>
          <w:rFonts w:ascii="Palatino Linotype" w:eastAsia="MS Mincho" w:hAnsi="Palatino Linotype"/>
        </w:rPr>
      </w:pPr>
      <w:r w:rsidRPr="005F19A4">
        <w:rPr>
          <w:noProof/>
          <w:lang w:eastAsia="es-MX"/>
        </w:rPr>
        <w:drawing>
          <wp:inline distT="0" distB="0" distL="0" distR="0" wp14:anchorId="0017EE3E" wp14:editId="15135CAD">
            <wp:extent cx="5564481"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42" t="24743" r="21080" b="50815"/>
                    <a:stretch/>
                  </pic:blipFill>
                  <pic:spPr bwMode="auto">
                    <a:xfrm>
                      <a:off x="0" y="0"/>
                      <a:ext cx="5662393" cy="1260038"/>
                    </a:xfrm>
                    <a:prstGeom prst="rect">
                      <a:avLst/>
                    </a:prstGeom>
                    <a:ln>
                      <a:noFill/>
                    </a:ln>
                    <a:extLst>
                      <a:ext uri="{53640926-AAD7-44D8-BBD7-CCE9431645EC}">
                        <a14:shadowObscured xmlns:a14="http://schemas.microsoft.com/office/drawing/2010/main"/>
                      </a:ext>
                    </a:extLst>
                  </pic:spPr>
                </pic:pic>
              </a:graphicData>
            </a:graphic>
          </wp:inline>
        </w:drawing>
      </w:r>
    </w:p>
    <w:p w14:paraId="795228C0" w14:textId="77777777" w:rsidR="00AD58D4" w:rsidRPr="005F19A4" w:rsidRDefault="00AD58D4" w:rsidP="0063123D">
      <w:pPr>
        <w:pStyle w:val="Prrafodelista"/>
        <w:spacing w:line="360" w:lineRule="auto"/>
        <w:rPr>
          <w:rFonts w:ascii="Palatino Linotype" w:eastAsia="MS Mincho" w:hAnsi="Palatino Linotype"/>
        </w:rPr>
      </w:pPr>
    </w:p>
    <w:p w14:paraId="7A006529" w14:textId="148C24A3" w:rsidR="00816F51" w:rsidRPr="005F19A4" w:rsidRDefault="00AD58D4" w:rsidP="0063123D">
      <w:pPr>
        <w:pStyle w:val="Prrafodelista"/>
        <w:numPr>
          <w:ilvl w:val="0"/>
          <w:numId w:val="1"/>
        </w:numPr>
        <w:spacing w:line="360" w:lineRule="auto"/>
        <w:jc w:val="both"/>
        <w:rPr>
          <w:rFonts w:ascii="Palatino Linotype" w:eastAsia="MS Mincho" w:hAnsi="Palatino Linotype"/>
        </w:rPr>
      </w:pPr>
      <w:r w:rsidRPr="005F19A4">
        <w:rPr>
          <w:rFonts w:ascii="Palatino Linotype" w:eastAsia="MS Mincho" w:hAnsi="Palatino Linotype"/>
        </w:rPr>
        <w:t xml:space="preserve">Tal y cómo se aprecia en la imagen de referencia, el Sujeto Obligado entregó un listado que contiene el nombre, puesto y fundamento legal de las personas que utilizan el tabulador. </w:t>
      </w:r>
      <w:r w:rsidR="00816F51" w:rsidRPr="005F19A4">
        <w:rPr>
          <w:rFonts w:ascii="Palatino Linotype" w:eastAsia="MS Gothic" w:hAnsi="Palatino Linotype"/>
          <w:szCs w:val="26"/>
        </w:rPr>
        <w:t>En</w:t>
      </w:r>
      <w:r w:rsidR="00816F51" w:rsidRPr="005F19A4">
        <w:rPr>
          <w:rFonts w:ascii="Palatino Linotype" w:hAnsi="Palatino Linotype"/>
          <w:lang w:val="es-ES"/>
        </w:rPr>
        <w:t xml:space="preserve"> ese sentido, </w:t>
      </w:r>
      <w:r w:rsidRPr="005F19A4">
        <w:rPr>
          <w:rFonts w:ascii="Palatino Linotype" w:hAnsi="Palatino Linotype"/>
          <w:lang w:val="es-ES"/>
        </w:rPr>
        <w:t xml:space="preserve">al haber existido un pronunciamiento por parte </w:t>
      </w:r>
      <w:r w:rsidRPr="005F19A4">
        <w:rPr>
          <w:rFonts w:ascii="Palatino Linotype" w:hAnsi="Palatino Linotype"/>
          <w:lang w:val="es-ES"/>
        </w:rPr>
        <w:lastRenderedPageBreak/>
        <w:t xml:space="preserve">del Sujeto Obligado, </w:t>
      </w:r>
      <w:r w:rsidR="00816F51" w:rsidRPr="005F19A4">
        <w:rPr>
          <w:rFonts w:ascii="Palatino Linotype" w:hAnsi="Palatino Linotype"/>
          <w:lang w:eastAsia="en-US"/>
        </w:rPr>
        <w:t xml:space="preserve">es que </w:t>
      </w:r>
      <w:r w:rsidR="00816F51" w:rsidRPr="005F19A4">
        <w:rPr>
          <w:rFonts w:ascii="Palatino Linotype" w:hAnsi="Palatino Linotype"/>
          <w:lang w:val="es-ES"/>
        </w:rPr>
        <w:t>debemos</w:t>
      </w:r>
      <w:r w:rsidR="00816F51" w:rsidRPr="005F19A4">
        <w:rPr>
          <w:rFonts w:ascii="Palatino Linotype" w:hAnsi="Palatino Linotype"/>
          <w:i/>
          <w:lang w:val="es-ES"/>
        </w:rPr>
        <w:t xml:space="preserve"> </w:t>
      </w:r>
      <w:r w:rsidR="00816F51" w:rsidRPr="005F19A4">
        <w:rPr>
          <w:rFonts w:ascii="Palatino Linotype" w:hAnsi="Palatino Linotype" w:cs="Arial"/>
          <w:szCs w:val="20"/>
        </w:rPr>
        <w:t>hacer referencia a l</w:t>
      </w:r>
      <w:r w:rsidR="00816F51" w:rsidRPr="005F19A4">
        <w:rPr>
          <w:rFonts w:ascii="Palatino Linotype" w:hAnsi="Palatino Linotype"/>
        </w:rPr>
        <w:t>a presunción de veracidad</w:t>
      </w:r>
      <w:r w:rsidR="00816F51" w:rsidRPr="005F19A4">
        <w:rPr>
          <w:rStyle w:val="Refdenotaalpie"/>
          <w:rFonts w:ascii="Palatino Linotype" w:hAnsi="Palatino Linotype"/>
        </w:rPr>
        <w:footnoteReference w:id="6"/>
      </w:r>
      <w:r w:rsidR="00816F51" w:rsidRPr="005F19A4">
        <w:rPr>
          <w:rFonts w:ascii="Palatino Linotype" w:hAnsi="Palatino Linotype"/>
        </w:rPr>
        <w:t xml:space="preserve"> supone una declaración </w:t>
      </w:r>
      <w:proofErr w:type="spellStart"/>
      <w:r w:rsidR="00816F51" w:rsidRPr="005F19A4">
        <w:rPr>
          <w:rFonts w:ascii="Palatino Linotype" w:hAnsi="Palatino Linotype"/>
          <w:i/>
        </w:rPr>
        <w:t>iurus</w:t>
      </w:r>
      <w:proofErr w:type="spellEnd"/>
      <w:r w:rsidR="00816F51" w:rsidRPr="005F19A4">
        <w:rPr>
          <w:rFonts w:ascii="Palatino Linotype" w:hAnsi="Palatino Linotype"/>
          <w:i/>
        </w:rPr>
        <w:t xml:space="preserve"> tantum</w:t>
      </w:r>
      <w:r w:rsidR="00816F51" w:rsidRPr="005F19A4">
        <w:rPr>
          <w:rFonts w:ascii="Palatino Linotype" w:hAnsi="Palatino Linotype"/>
        </w:rPr>
        <w:t xml:space="preserve"> ya que admite prueba en contra, por lo que este Órgano no está facultado para pronunciarse sobre la veracidad de la información entregada.</w:t>
      </w:r>
    </w:p>
    <w:p w14:paraId="7C35CF5A" w14:textId="77777777" w:rsidR="00816F51" w:rsidRPr="005F19A4" w:rsidRDefault="00816F51" w:rsidP="0063123D">
      <w:pPr>
        <w:pStyle w:val="Prrafodelista"/>
        <w:spacing w:line="360" w:lineRule="auto"/>
        <w:rPr>
          <w:rFonts w:ascii="Palatino Linotype" w:hAnsi="Palatino Linotype"/>
        </w:rPr>
      </w:pPr>
    </w:p>
    <w:p w14:paraId="37609A78" w14:textId="77777777" w:rsidR="00816F51" w:rsidRPr="005F19A4" w:rsidRDefault="00816F51" w:rsidP="0063123D">
      <w:pPr>
        <w:pStyle w:val="Prrafodelista"/>
        <w:numPr>
          <w:ilvl w:val="0"/>
          <w:numId w:val="1"/>
        </w:numPr>
        <w:spacing w:line="360" w:lineRule="auto"/>
        <w:jc w:val="both"/>
        <w:rPr>
          <w:rFonts w:ascii="Palatino Linotype" w:hAnsi="Palatino Linotype"/>
        </w:rPr>
      </w:pPr>
      <w:r w:rsidRPr="005F19A4">
        <w:rPr>
          <w:rFonts w:ascii="Palatino Linotype" w:hAnsi="Palatino Linotype"/>
        </w:rPr>
        <w:t>Sirve de apoyo a lo anterior por analogía el criterio 31-10 emitido por el entonces Instituto Federal de Acceso a la Información y Protección de Datos, que a la letra dice:</w:t>
      </w:r>
    </w:p>
    <w:p w14:paraId="1012C14B" w14:textId="77777777" w:rsidR="00816F51" w:rsidRPr="005F19A4" w:rsidRDefault="00816F51" w:rsidP="0063123D">
      <w:pPr>
        <w:pStyle w:val="Prrafodelista"/>
        <w:spacing w:line="360" w:lineRule="auto"/>
        <w:rPr>
          <w:rFonts w:ascii="Palatino Linotype" w:hAnsi="Palatino Linotype"/>
        </w:rPr>
      </w:pPr>
    </w:p>
    <w:p w14:paraId="3A8E099A" w14:textId="77777777" w:rsidR="00816F51" w:rsidRPr="005F19A4" w:rsidRDefault="00816F51" w:rsidP="0063123D">
      <w:pPr>
        <w:autoSpaceDE w:val="0"/>
        <w:autoSpaceDN w:val="0"/>
        <w:adjustRightInd w:val="0"/>
        <w:spacing w:line="360" w:lineRule="auto"/>
        <w:ind w:left="567" w:right="567"/>
        <w:jc w:val="both"/>
        <w:rPr>
          <w:rFonts w:ascii="Palatino Linotype" w:hAnsi="Palatino Linotype"/>
          <w:i/>
          <w:iCs/>
          <w:sz w:val="22"/>
        </w:rPr>
      </w:pPr>
      <w:r w:rsidRPr="005F19A4">
        <w:rPr>
          <w:rFonts w:ascii="Palatino Linotype" w:hAnsi="Palatino Linotype"/>
          <w:b/>
          <w:i/>
          <w:iCs/>
          <w:sz w:val="22"/>
        </w:rPr>
        <w:t>El Instituto Federal de Acceso a la Información y Protección de Datos </w:t>
      </w:r>
      <w:r w:rsidRPr="005F19A4">
        <w:rPr>
          <w:rFonts w:ascii="Palatino Linotype" w:hAnsi="Palatino Linotype"/>
          <w:b/>
          <w:bCs/>
          <w:i/>
          <w:iCs/>
          <w:sz w:val="22"/>
        </w:rPr>
        <w:t>no cuenta con facultades para pronunciarse respecto de la veracidad de los documentos proporcionados por los sujetos obligados.</w:t>
      </w:r>
      <w:r w:rsidRPr="005F19A4">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5F19A4">
        <w:rPr>
          <w:rFonts w:ascii="Palatino Linotype" w:hAnsi="Palatino Linotype"/>
          <w:i/>
          <w:iCs/>
          <w:sz w:val="22"/>
        </w:rPr>
        <w:lastRenderedPageBreak/>
        <w:t>Gubernamental no se prevé una causal que permita al Instituto Federal de Acceso a la Información y Protección de Datos conocer, vía recurso revisión, al respecto.”</w:t>
      </w:r>
    </w:p>
    <w:p w14:paraId="76132AFD" w14:textId="6D191A67" w:rsidR="00816F51" w:rsidRPr="005F19A4" w:rsidRDefault="00816F51" w:rsidP="0063123D">
      <w:pPr>
        <w:pStyle w:val="Prrafodelista"/>
        <w:numPr>
          <w:ilvl w:val="0"/>
          <w:numId w:val="1"/>
        </w:numPr>
        <w:shd w:val="clear" w:color="auto" w:fill="FFFFFF"/>
        <w:spacing w:before="240" w:after="240" w:line="360" w:lineRule="auto"/>
        <w:jc w:val="both"/>
        <w:rPr>
          <w:rFonts w:ascii="Palatino Linotype" w:hAnsi="Palatino Linotype" w:cs="Arial"/>
        </w:rPr>
      </w:pPr>
      <w:r w:rsidRPr="005F19A4">
        <w:rPr>
          <w:rFonts w:ascii="Palatino Linotype" w:hAnsi="Palatino Linotype" w:cs="Arial"/>
          <w:color w:val="000000"/>
        </w:rPr>
        <w:t>Este Órgano Garante carece de facultades para dudar de la veracidad sobre la información propo</w:t>
      </w:r>
      <w:r w:rsidR="00C457BA" w:rsidRPr="005F19A4">
        <w:rPr>
          <w:rFonts w:ascii="Palatino Linotype" w:hAnsi="Palatino Linotype" w:cs="Arial"/>
          <w:color w:val="000000"/>
        </w:rPr>
        <w:t>rcionada por el Sujeto Obligado.</w:t>
      </w:r>
    </w:p>
    <w:p w14:paraId="067801A5" w14:textId="77777777" w:rsidR="00D0289A" w:rsidRPr="005F19A4" w:rsidRDefault="00D0289A" w:rsidP="0063123D">
      <w:pPr>
        <w:pStyle w:val="Prrafodelista"/>
        <w:shd w:val="clear" w:color="auto" w:fill="FFFFFF"/>
        <w:spacing w:before="240" w:after="240" w:line="360" w:lineRule="auto"/>
        <w:ind w:left="0"/>
        <w:jc w:val="both"/>
        <w:rPr>
          <w:rFonts w:ascii="Palatino Linotype" w:hAnsi="Palatino Linotype" w:cs="Arial"/>
        </w:rPr>
      </w:pPr>
    </w:p>
    <w:p w14:paraId="238DA06D" w14:textId="77777777" w:rsidR="00D0289A" w:rsidRPr="005F19A4" w:rsidRDefault="00D0289A" w:rsidP="0063123D">
      <w:pPr>
        <w:pStyle w:val="Prrafodelista"/>
        <w:numPr>
          <w:ilvl w:val="0"/>
          <w:numId w:val="1"/>
        </w:numPr>
        <w:spacing w:line="360" w:lineRule="auto"/>
        <w:jc w:val="both"/>
        <w:rPr>
          <w:rFonts w:ascii="Palatino Linotype" w:eastAsia="Arial Unicode MS" w:hAnsi="Palatino Linotype" w:cs="Arial"/>
          <w:lang w:eastAsia="en-US"/>
        </w:rPr>
      </w:pPr>
      <w:r w:rsidRPr="005F19A4">
        <w:rPr>
          <w:rFonts w:ascii="Palatino Linotype" w:eastAsia="Arial Unicode MS" w:hAnsi="Palatino Linotype" w:cs="Arial"/>
          <w:lang w:eastAsia="en-US"/>
        </w:rPr>
        <w:t>Por lo anterior, es necesario traer a colación el artículo 166, primer párrafo de la Ley de Transparencia y Acceso a la Información Pública del Estado de México y Municipios el cual dispone lo siguiente:</w:t>
      </w:r>
    </w:p>
    <w:p w14:paraId="0B5031EB" w14:textId="77777777" w:rsidR="00D0289A" w:rsidRPr="005F19A4" w:rsidRDefault="00D0289A" w:rsidP="0063123D">
      <w:pPr>
        <w:pStyle w:val="Prrafodelista"/>
        <w:spacing w:line="360" w:lineRule="auto"/>
        <w:rPr>
          <w:rFonts w:ascii="Palatino Linotype" w:eastAsia="Arial Unicode MS" w:hAnsi="Palatino Linotype" w:cs="Arial"/>
          <w:lang w:eastAsia="en-US"/>
        </w:rPr>
      </w:pPr>
    </w:p>
    <w:p w14:paraId="1E97C051" w14:textId="77777777" w:rsidR="00D0289A" w:rsidRPr="005F19A4" w:rsidRDefault="00D0289A" w:rsidP="0063123D">
      <w:pPr>
        <w:pStyle w:val="Prrafodelista"/>
        <w:spacing w:line="360" w:lineRule="auto"/>
        <w:ind w:left="567" w:right="616"/>
        <w:jc w:val="both"/>
        <w:rPr>
          <w:rFonts w:ascii="Palatino Linotype" w:eastAsia="Arial Unicode MS" w:hAnsi="Palatino Linotype" w:cs="Arial"/>
          <w:i/>
          <w:iCs/>
          <w:sz w:val="22"/>
          <w:szCs w:val="22"/>
          <w:lang w:eastAsia="en-US"/>
        </w:rPr>
      </w:pPr>
      <w:r w:rsidRPr="005F19A4">
        <w:rPr>
          <w:rFonts w:ascii="Palatino Linotype" w:hAnsi="Palatino Linotype"/>
          <w:i/>
          <w:iCs/>
          <w:sz w:val="22"/>
          <w:szCs w:val="22"/>
        </w:rPr>
        <w:t>Artículo 166. La obligación de acceso a la información pública se tendrá por cumplida cuando el solicitante tenga a su disposición la información requerida, o cuando realice la consulta de la misma en el lugar en el que ésta se localice</w:t>
      </w:r>
    </w:p>
    <w:p w14:paraId="4E2BE599" w14:textId="77777777" w:rsidR="00D0289A" w:rsidRPr="005F19A4" w:rsidRDefault="00D0289A" w:rsidP="0063123D">
      <w:pPr>
        <w:pStyle w:val="Prrafodelista"/>
        <w:shd w:val="clear" w:color="auto" w:fill="FFFFFF"/>
        <w:spacing w:before="240" w:after="240" w:line="360" w:lineRule="auto"/>
        <w:ind w:left="0"/>
        <w:jc w:val="both"/>
        <w:rPr>
          <w:rFonts w:ascii="Palatino Linotype" w:hAnsi="Palatino Linotype" w:cs="Arial"/>
        </w:rPr>
      </w:pPr>
    </w:p>
    <w:p w14:paraId="67CA6868" w14:textId="1FEA5B30" w:rsidR="00D0289A" w:rsidRPr="005F19A4" w:rsidRDefault="00D0289A" w:rsidP="0063123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F19A4">
        <w:rPr>
          <w:rFonts w:ascii="Palatino Linotype" w:hAnsi="Palatino Linotype"/>
          <w:color w:val="000000" w:themeColor="text1"/>
          <w:lang w:val="es-ES"/>
        </w:rPr>
        <w:t>El precepto legal citado, establece que la obligación de acceso a la información se tendrá por cumplida cuando el solicitante tenga a su disposición la información requerida, tal y como sucedió en el presente asunto en particular, toda vez que, aún y cuando los requerimientos del particular van encaminados al ejercicio de un derecho de petición, el Sujeto Obligado en apego al principio de máxima publicidad, proporcionó la información que colma los requerimientos planteados, dejando satisfecho el derecho accionado, en consecuencia, resultan infundados los motivos o razones de inconformidad hechos valer por el Recurrente y se CONFIRMA la respuesta proporcionada por el Sujeto Obligado.</w:t>
      </w:r>
    </w:p>
    <w:p w14:paraId="352DF998" w14:textId="77777777" w:rsidR="00D0289A" w:rsidRPr="005F19A4" w:rsidRDefault="00D0289A" w:rsidP="0063123D">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3120CC10" w:rsidR="00266588" w:rsidRPr="005F19A4" w:rsidRDefault="00F01801" w:rsidP="0063123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F19A4">
        <w:rPr>
          <w:rFonts w:ascii="Palatino Linotype" w:hAnsi="Palatino Linotype"/>
          <w:color w:val="000000" w:themeColor="text1"/>
          <w:lang w:val="es-ES"/>
        </w:rPr>
        <w:lastRenderedPageBreak/>
        <w:t xml:space="preserve">Por </w:t>
      </w:r>
      <w:r w:rsidR="00B41516" w:rsidRPr="005F19A4">
        <w:rPr>
          <w:rFonts w:ascii="Palatino Linotype" w:hAnsi="Palatino Linotype"/>
          <w:color w:val="000000" w:themeColor="text1"/>
        </w:rPr>
        <w:t xml:space="preserve">lo anteriormente expuesto y fundado, </w:t>
      </w:r>
      <w:r w:rsidR="003E6079" w:rsidRPr="005F19A4">
        <w:rPr>
          <w:rFonts w:ascii="Palatino Linotype" w:hAnsi="Palatino Linotype"/>
          <w:color w:val="000000" w:themeColor="text1"/>
        </w:rPr>
        <w:t>e</w:t>
      </w:r>
      <w:r w:rsidR="00B41516" w:rsidRPr="005F19A4">
        <w:rPr>
          <w:rFonts w:ascii="Palatino Linotype" w:hAnsi="Palatino Linotype"/>
          <w:color w:val="000000" w:themeColor="text1"/>
        </w:rPr>
        <w:t xml:space="preserve">ste </w:t>
      </w:r>
      <w:r w:rsidR="00B41516" w:rsidRPr="005F19A4">
        <w:rPr>
          <w:rFonts w:ascii="Palatino Linotype" w:hAnsi="Palatino Linotype"/>
          <w:b/>
          <w:color w:val="000000" w:themeColor="text1"/>
        </w:rPr>
        <w:t>ÓRGANO GARANTE</w:t>
      </w:r>
      <w:r w:rsidR="00B41516" w:rsidRPr="005F19A4">
        <w:rPr>
          <w:rFonts w:ascii="Palatino Linotype" w:hAnsi="Palatino Linotype"/>
          <w:color w:val="000000" w:themeColor="text1"/>
        </w:rPr>
        <w:t xml:space="preserve"> emite los siguientes:</w:t>
      </w:r>
      <w:r w:rsidR="003E6079" w:rsidRPr="005F19A4">
        <w:rPr>
          <w:rFonts w:ascii="Palatino Linotype" w:hAnsi="Palatino Linotype"/>
          <w:color w:val="000000" w:themeColor="text1"/>
        </w:rPr>
        <w:t xml:space="preserve"> </w:t>
      </w:r>
    </w:p>
    <w:p w14:paraId="18C7D92B" w14:textId="7489423B" w:rsidR="009959DB" w:rsidRPr="005F19A4" w:rsidRDefault="009959DB" w:rsidP="0063123D">
      <w:pPr>
        <w:pStyle w:val="Ttulo1"/>
        <w:spacing w:line="360" w:lineRule="auto"/>
        <w:jc w:val="center"/>
        <w:rPr>
          <w:b/>
          <w:color w:val="000000" w:themeColor="text1"/>
          <w:szCs w:val="24"/>
        </w:rPr>
      </w:pPr>
      <w:bookmarkStart w:id="33" w:name="_Toc495427547"/>
      <w:bookmarkStart w:id="34" w:name="_Toc497905366"/>
      <w:bookmarkStart w:id="35" w:name="_Toc87456497"/>
      <w:r w:rsidRPr="005F19A4">
        <w:rPr>
          <w:b/>
          <w:color w:val="000000" w:themeColor="text1"/>
          <w:szCs w:val="24"/>
        </w:rPr>
        <w:t>R E S O L U T I V O S</w:t>
      </w:r>
      <w:bookmarkEnd w:id="24"/>
      <w:bookmarkEnd w:id="25"/>
      <w:bookmarkEnd w:id="33"/>
      <w:bookmarkEnd w:id="34"/>
      <w:bookmarkEnd w:id="35"/>
    </w:p>
    <w:p w14:paraId="67A78F7D" w14:textId="0E7252AD" w:rsidR="00CA0640" w:rsidRPr="005F19A4" w:rsidRDefault="00CA0640" w:rsidP="0063123D">
      <w:pPr>
        <w:spacing w:line="360" w:lineRule="auto"/>
        <w:jc w:val="both"/>
        <w:rPr>
          <w:rFonts w:ascii="Palatino Linotype" w:eastAsia="Times New Roman" w:hAnsi="Palatino Linotype" w:cs="Times New Roman"/>
        </w:rPr>
      </w:pPr>
      <w:r w:rsidRPr="005F19A4">
        <w:rPr>
          <w:rFonts w:ascii="Palatino Linotype" w:eastAsia="Times New Roman" w:hAnsi="Palatino Linotype" w:cs="Arial"/>
          <w:b/>
          <w:sz w:val="28"/>
          <w:szCs w:val="28"/>
        </w:rPr>
        <w:t>PRIMERO</w:t>
      </w:r>
      <w:r w:rsidRPr="005F19A4">
        <w:rPr>
          <w:rFonts w:ascii="Palatino Linotype" w:eastAsia="Times New Roman" w:hAnsi="Palatino Linotype" w:cs="Arial"/>
          <w:b/>
        </w:rPr>
        <w:t xml:space="preserve">. </w:t>
      </w:r>
      <w:r w:rsidRPr="005F19A4">
        <w:rPr>
          <w:rFonts w:ascii="Palatino Linotype" w:eastAsia="Times New Roman" w:hAnsi="Palatino Linotype" w:cs="Arial"/>
        </w:rPr>
        <w:t>Resultan</w:t>
      </w:r>
      <w:r w:rsidR="00892AB9" w:rsidRPr="005F19A4">
        <w:rPr>
          <w:rFonts w:ascii="Palatino Linotype" w:eastAsia="Times New Roman" w:hAnsi="Palatino Linotype" w:cs="Arial"/>
        </w:rPr>
        <w:t xml:space="preserve"> </w:t>
      </w:r>
      <w:r w:rsidR="00115F2B" w:rsidRPr="005F19A4">
        <w:rPr>
          <w:rFonts w:ascii="Palatino Linotype" w:eastAsia="Times New Roman" w:hAnsi="Palatino Linotype" w:cs="Arial"/>
        </w:rPr>
        <w:t>in</w:t>
      </w:r>
      <w:r w:rsidRPr="005F19A4">
        <w:rPr>
          <w:rFonts w:ascii="Palatino Linotype" w:eastAsia="Times New Roman" w:hAnsi="Palatino Linotype" w:cs="Arial"/>
        </w:rPr>
        <w:t>fundadas las</w:t>
      </w:r>
      <w:r w:rsidRPr="005F19A4">
        <w:rPr>
          <w:rFonts w:ascii="Palatino Linotype" w:eastAsia="Times New Roman" w:hAnsi="Palatino Linotype" w:cs="Arial"/>
          <w:b/>
        </w:rPr>
        <w:t xml:space="preserve"> </w:t>
      </w:r>
      <w:r w:rsidRPr="005F19A4">
        <w:rPr>
          <w:rFonts w:ascii="Palatino Linotype" w:eastAsia="Times New Roman" w:hAnsi="Palatino Linotype" w:cs="Arial"/>
          <w:lang w:val="es-ES"/>
        </w:rPr>
        <w:t xml:space="preserve">razones o motivos de inconformidad hechos valer </w:t>
      </w:r>
      <w:r w:rsidRPr="005F19A4">
        <w:rPr>
          <w:rFonts w:ascii="Palatino Linotype" w:eastAsia="Calibri" w:hAnsi="Palatino Linotype" w:cs="Arial"/>
          <w:lang w:val="es-ES"/>
        </w:rPr>
        <w:t xml:space="preserve">en el recurso de revisión </w:t>
      </w:r>
      <w:r w:rsidR="00095A90" w:rsidRPr="005F19A4">
        <w:rPr>
          <w:rFonts w:ascii="Palatino Linotype" w:hAnsi="Palatino Linotype"/>
          <w:b/>
          <w:szCs w:val="22"/>
        </w:rPr>
        <w:t>05163/INFOEM/IP/RR/2022</w:t>
      </w:r>
      <w:r w:rsidRPr="005F19A4">
        <w:rPr>
          <w:rFonts w:ascii="Palatino Linotype" w:eastAsia="Times New Roman" w:hAnsi="Palatino Linotype" w:cs="Times New Roman"/>
          <w:b/>
        </w:rPr>
        <w:t xml:space="preserve"> </w:t>
      </w:r>
      <w:r w:rsidRPr="005F19A4">
        <w:rPr>
          <w:rFonts w:ascii="Palatino Linotype" w:eastAsia="Times New Roman" w:hAnsi="Palatino Linotype" w:cs="Times New Roman"/>
        </w:rPr>
        <w:t>en términos del</w:t>
      </w:r>
      <w:r w:rsidRPr="005F19A4">
        <w:rPr>
          <w:rFonts w:ascii="Palatino Linotype" w:eastAsia="Times New Roman" w:hAnsi="Palatino Linotype" w:cs="Times New Roman"/>
          <w:b/>
          <w:bCs/>
        </w:rPr>
        <w:t xml:space="preserve"> Considerando</w:t>
      </w:r>
      <w:r w:rsidRPr="005F19A4">
        <w:rPr>
          <w:rFonts w:ascii="Palatino Linotype" w:eastAsia="Times New Roman" w:hAnsi="Palatino Linotype" w:cs="Times New Roman"/>
        </w:rPr>
        <w:t xml:space="preserve"> </w:t>
      </w:r>
      <w:r w:rsidRPr="005F19A4">
        <w:rPr>
          <w:rFonts w:ascii="Palatino Linotype" w:eastAsia="Times New Roman" w:hAnsi="Palatino Linotype" w:cs="Times New Roman"/>
          <w:b/>
        </w:rPr>
        <w:t>CUARTO</w:t>
      </w:r>
      <w:r w:rsidRPr="005F19A4">
        <w:rPr>
          <w:rFonts w:ascii="Palatino Linotype" w:eastAsia="Times New Roman" w:hAnsi="Palatino Linotype" w:cs="Times New Roman"/>
        </w:rPr>
        <w:t xml:space="preserve"> </w:t>
      </w:r>
      <w:r w:rsidR="00115F2B" w:rsidRPr="005F19A4">
        <w:rPr>
          <w:rFonts w:ascii="Palatino Linotype" w:eastAsia="Times New Roman" w:hAnsi="Palatino Linotype" w:cs="Times New Roman"/>
        </w:rPr>
        <w:t>d</w:t>
      </w:r>
      <w:r w:rsidRPr="005F19A4">
        <w:rPr>
          <w:rFonts w:ascii="Palatino Linotype" w:eastAsia="Times New Roman" w:hAnsi="Palatino Linotype" w:cs="Times New Roman"/>
        </w:rPr>
        <w:t>e la presente resolución.</w:t>
      </w:r>
    </w:p>
    <w:p w14:paraId="223895AA" w14:textId="77777777" w:rsidR="00CA0640" w:rsidRPr="005F19A4" w:rsidRDefault="00CA0640" w:rsidP="0063123D">
      <w:pPr>
        <w:spacing w:line="360" w:lineRule="auto"/>
        <w:contextualSpacing/>
        <w:jc w:val="both"/>
        <w:rPr>
          <w:rFonts w:ascii="Palatino Linotype" w:eastAsia="Calibri" w:hAnsi="Palatino Linotype" w:cs="Arial"/>
          <w:b/>
          <w:bCs/>
          <w:lang w:val="es-ES"/>
        </w:rPr>
      </w:pPr>
    </w:p>
    <w:p w14:paraId="19C3E213" w14:textId="3D5D4831" w:rsidR="00CA0640" w:rsidRPr="005F19A4" w:rsidRDefault="00CA0640" w:rsidP="0063123D">
      <w:pPr>
        <w:spacing w:line="360" w:lineRule="auto"/>
        <w:contextualSpacing/>
        <w:jc w:val="both"/>
        <w:rPr>
          <w:rFonts w:ascii="Palatino Linotype" w:eastAsia="Calibri" w:hAnsi="Palatino Linotype" w:cs="Arial"/>
        </w:rPr>
      </w:pPr>
      <w:r w:rsidRPr="005F19A4">
        <w:rPr>
          <w:rFonts w:ascii="Palatino Linotype" w:eastAsia="Calibri" w:hAnsi="Palatino Linotype" w:cs="Arial"/>
          <w:b/>
          <w:bCs/>
          <w:sz w:val="28"/>
          <w:szCs w:val="28"/>
          <w:lang w:val="es-ES"/>
        </w:rPr>
        <w:t>SEGUNDO</w:t>
      </w:r>
      <w:r w:rsidRPr="005F19A4">
        <w:rPr>
          <w:rFonts w:ascii="Palatino Linotype" w:eastAsia="Calibri" w:hAnsi="Palatino Linotype" w:cs="Arial"/>
          <w:b/>
          <w:bCs/>
          <w:lang w:val="es-ES"/>
        </w:rPr>
        <w:t xml:space="preserve">. </w:t>
      </w:r>
      <w:r w:rsidRPr="005F19A4">
        <w:rPr>
          <w:rFonts w:ascii="Palatino Linotype" w:eastAsia="Calibri" w:hAnsi="Palatino Linotype" w:cs="Arial"/>
          <w:lang w:val="es-ES"/>
        </w:rPr>
        <w:t xml:space="preserve">Se </w:t>
      </w:r>
      <w:r w:rsidR="00115F2B" w:rsidRPr="005F19A4">
        <w:rPr>
          <w:rFonts w:ascii="Palatino Linotype" w:eastAsia="Calibri" w:hAnsi="Palatino Linotype" w:cs="Arial"/>
          <w:b/>
          <w:lang w:val="es-ES"/>
        </w:rPr>
        <w:t>CONFIRMA</w:t>
      </w:r>
      <w:r w:rsidRPr="005F19A4">
        <w:rPr>
          <w:rFonts w:ascii="Palatino Linotype" w:eastAsia="Calibri" w:hAnsi="Palatino Linotype" w:cs="Arial"/>
          <w:lang w:val="es-ES"/>
        </w:rPr>
        <w:t xml:space="preserve"> la respuesta emitida por </w:t>
      </w:r>
      <w:r w:rsidR="00BB2C2D" w:rsidRPr="005F19A4">
        <w:rPr>
          <w:rFonts w:ascii="Palatino Linotype" w:eastAsia="Calibri" w:hAnsi="Palatino Linotype" w:cs="Arial"/>
          <w:lang w:val="es-ES"/>
        </w:rPr>
        <w:t>el</w:t>
      </w:r>
      <w:r w:rsidRPr="005F19A4">
        <w:rPr>
          <w:rFonts w:ascii="Palatino Linotype" w:eastAsia="Calibri" w:hAnsi="Palatino Linotype" w:cs="Arial"/>
          <w:lang w:val="es-ES"/>
        </w:rPr>
        <w:t xml:space="preserve"> </w:t>
      </w:r>
      <w:r w:rsidR="00095A90" w:rsidRPr="005F19A4">
        <w:rPr>
          <w:rFonts w:ascii="Palatino Linotype" w:hAnsi="Palatino Linotype"/>
          <w:b/>
          <w:szCs w:val="22"/>
        </w:rPr>
        <w:t>Organismo Público Descentralizado para la Prestación de Los Servicios de Agua Potable Alcantarillado y Saneamiento del Municipio de Tlalnepantla de Baz</w:t>
      </w:r>
      <w:r w:rsidRPr="005F19A4">
        <w:rPr>
          <w:rFonts w:ascii="Palatino Linotype" w:eastAsia="Calibri" w:hAnsi="Palatino Linotype" w:cs="Arial"/>
          <w:bCs/>
        </w:rPr>
        <w:t xml:space="preserve"> a la solicitud </w:t>
      </w:r>
      <w:bookmarkStart w:id="36" w:name="_Toc460947013"/>
      <w:r w:rsidR="00943E54" w:rsidRPr="005F19A4">
        <w:rPr>
          <w:rFonts w:ascii="Palatino Linotype" w:hAnsi="Palatino Linotype"/>
          <w:b/>
          <w:bCs/>
          <w:color w:val="000000" w:themeColor="text1"/>
        </w:rPr>
        <w:t>00100/OASTLALNE/IP/2022</w:t>
      </w:r>
      <w:r w:rsidR="00115F2B" w:rsidRPr="005F19A4">
        <w:rPr>
          <w:rFonts w:ascii="Palatino Linotype" w:eastAsia="Calibri" w:hAnsi="Palatino Linotype" w:cs="Arial"/>
        </w:rPr>
        <w:t>.</w:t>
      </w:r>
    </w:p>
    <w:p w14:paraId="0AC4C062" w14:textId="77777777" w:rsidR="00CA0640" w:rsidRPr="005F19A4" w:rsidRDefault="00CA0640" w:rsidP="0063123D">
      <w:pPr>
        <w:tabs>
          <w:tab w:val="left" w:pos="993"/>
        </w:tabs>
        <w:spacing w:line="360" w:lineRule="auto"/>
        <w:ind w:right="567"/>
        <w:jc w:val="both"/>
        <w:rPr>
          <w:rFonts w:ascii="Palatino Linotype" w:eastAsia="Calibri" w:hAnsi="Palatino Linotype" w:cs="Arial"/>
        </w:rPr>
      </w:pPr>
    </w:p>
    <w:p w14:paraId="362E096D" w14:textId="0022E62F" w:rsidR="00115F2B" w:rsidRPr="005F19A4" w:rsidRDefault="00CA0640" w:rsidP="0063123D">
      <w:pPr>
        <w:tabs>
          <w:tab w:val="left" w:pos="8080"/>
        </w:tabs>
        <w:spacing w:line="360" w:lineRule="auto"/>
        <w:ind w:right="49"/>
        <w:contextualSpacing/>
        <w:jc w:val="both"/>
        <w:rPr>
          <w:rFonts w:ascii="Palatino Linotype" w:eastAsia="Palatino Linotype" w:hAnsi="Palatino Linotype" w:cs="Palatino Linotype"/>
          <w:b/>
        </w:rPr>
      </w:pPr>
      <w:r w:rsidRPr="005F19A4">
        <w:rPr>
          <w:rFonts w:ascii="Palatino Linotype" w:eastAsia="MS Mincho" w:hAnsi="Palatino Linotype" w:cs="Times New Roman"/>
          <w:b/>
          <w:color w:val="000000"/>
          <w:sz w:val="28"/>
          <w:szCs w:val="28"/>
        </w:rPr>
        <w:t>TERCERO</w:t>
      </w:r>
      <w:r w:rsidRPr="005F19A4">
        <w:rPr>
          <w:rFonts w:ascii="Palatino Linotype" w:eastAsia="MS Mincho" w:hAnsi="Palatino Linotype" w:cs="Times New Roman"/>
          <w:b/>
          <w:color w:val="000000"/>
        </w:rPr>
        <w:t>.</w:t>
      </w:r>
      <w:r w:rsidRPr="005F19A4">
        <w:rPr>
          <w:rFonts w:ascii="Palatino Linotype" w:eastAsia="MS Mincho" w:hAnsi="Palatino Linotype" w:cs="Times New Roman"/>
          <w:color w:val="000000"/>
        </w:rPr>
        <w:t xml:space="preserve"> </w:t>
      </w:r>
      <w:bookmarkEnd w:id="36"/>
      <w:r w:rsidR="00F94AEA" w:rsidRPr="005F19A4">
        <w:rPr>
          <w:rFonts w:ascii="Palatino Linotype" w:eastAsia="Palatino Linotype" w:hAnsi="Palatino Linotype" w:cs="Palatino Linotype"/>
          <w:b/>
        </w:rPr>
        <w:t>Notifíquese</w:t>
      </w:r>
      <w:r w:rsidR="00115F2B" w:rsidRPr="005F19A4">
        <w:rPr>
          <w:rFonts w:ascii="Palatino Linotype" w:eastAsia="Palatino Linotype" w:hAnsi="Palatino Linotype" w:cs="Palatino Linotype"/>
          <w:b/>
        </w:rPr>
        <w:t xml:space="preserve">, </w:t>
      </w:r>
      <w:r w:rsidR="00115F2B" w:rsidRPr="005F19A4">
        <w:rPr>
          <w:rFonts w:ascii="Palatino Linotype" w:eastAsia="Palatino Linotype" w:hAnsi="Palatino Linotype" w:cs="Palatino Linotype"/>
        </w:rPr>
        <w:t xml:space="preserve">vía Sistema de Acceso a la Información Mexiquense (SAIMEX), la presente resolución a la Titular de la Unidad de Transparencia del </w:t>
      </w:r>
      <w:r w:rsidR="00115F2B" w:rsidRPr="005F19A4">
        <w:rPr>
          <w:rFonts w:ascii="Palatino Linotype" w:eastAsia="Palatino Linotype" w:hAnsi="Palatino Linotype" w:cs="Palatino Linotype"/>
          <w:b/>
        </w:rPr>
        <w:t>SUJETO OBLIGADO.</w:t>
      </w:r>
    </w:p>
    <w:p w14:paraId="1F2C60E2" w14:textId="77777777" w:rsidR="00115F2B" w:rsidRPr="005F19A4" w:rsidRDefault="00115F2B" w:rsidP="0063123D">
      <w:pPr>
        <w:tabs>
          <w:tab w:val="left" w:pos="8080"/>
        </w:tabs>
        <w:spacing w:line="360" w:lineRule="auto"/>
        <w:ind w:right="49"/>
        <w:contextualSpacing/>
        <w:jc w:val="both"/>
        <w:rPr>
          <w:rFonts w:ascii="Palatino Linotype" w:eastAsia="Palatino Linotype" w:hAnsi="Palatino Linotype" w:cs="Palatino Linotype"/>
          <w:b/>
        </w:rPr>
      </w:pPr>
    </w:p>
    <w:p w14:paraId="048D801E" w14:textId="0A579CD6" w:rsidR="00115F2B" w:rsidRPr="005F19A4" w:rsidRDefault="00115F2B" w:rsidP="0063123D">
      <w:pPr>
        <w:shd w:val="clear" w:color="auto" w:fill="FFFFFF"/>
        <w:spacing w:line="360" w:lineRule="auto"/>
        <w:jc w:val="both"/>
        <w:rPr>
          <w:rFonts w:ascii="Palatino Linotype" w:hAnsi="Palatino Linotype"/>
        </w:rPr>
      </w:pPr>
      <w:r w:rsidRPr="005F19A4">
        <w:rPr>
          <w:rFonts w:ascii="Palatino Linotype" w:eastAsia="Times New Roman" w:hAnsi="Palatino Linotype" w:cs="Arial"/>
          <w:b/>
          <w:sz w:val="28"/>
        </w:rPr>
        <w:t>CUARTO</w:t>
      </w:r>
      <w:r w:rsidRPr="005F19A4">
        <w:rPr>
          <w:rFonts w:ascii="Palatino Linotype" w:eastAsia="Times New Roman" w:hAnsi="Palatino Linotype" w:cs="Arial"/>
          <w:b/>
        </w:rPr>
        <w:t xml:space="preserve">. </w:t>
      </w:r>
      <w:r w:rsidRPr="005F19A4">
        <w:rPr>
          <w:rFonts w:ascii="Palatino Linotype" w:eastAsia="Times New Roman" w:hAnsi="Palatino Linotype" w:cs="Times New Roman"/>
          <w:b/>
          <w:bCs/>
          <w:color w:val="222222"/>
          <w:lang w:val="es-ES"/>
        </w:rPr>
        <w:t>Notifíquese al</w:t>
      </w:r>
      <w:r w:rsidRPr="005F19A4">
        <w:rPr>
          <w:rFonts w:ascii="Palatino Linotype" w:hAnsi="Palatino Linotype"/>
          <w:b/>
        </w:rPr>
        <w:t xml:space="preserve"> RECURRENTE</w:t>
      </w:r>
      <w:r w:rsidR="00F94AEA" w:rsidRPr="005F19A4">
        <w:rPr>
          <w:rFonts w:ascii="Palatino Linotype" w:hAnsi="Palatino Linotype"/>
        </w:rPr>
        <w:t xml:space="preserve"> la presente resolución, </w:t>
      </w:r>
      <w:r w:rsidR="00F94AEA" w:rsidRPr="005F19A4">
        <w:rPr>
          <w:rFonts w:ascii="Palatino Linotype" w:eastAsia="Palatino Linotype" w:hAnsi="Palatino Linotype" w:cs="Palatino Linotype"/>
        </w:rPr>
        <w:t>vía Sistema de Acceso a la Información Mexiquense (SAIMEX).</w:t>
      </w:r>
    </w:p>
    <w:p w14:paraId="4378B359" w14:textId="77777777" w:rsidR="00115F2B" w:rsidRPr="005F19A4" w:rsidRDefault="00115F2B" w:rsidP="0063123D">
      <w:pPr>
        <w:shd w:val="clear" w:color="auto" w:fill="FFFFFF"/>
        <w:spacing w:line="360" w:lineRule="auto"/>
        <w:jc w:val="both"/>
        <w:rPr>
          <w:rFonts w:ascii="Palatino Linotype" w:hAnsi="Palatino Linotype"/>
        </w:rPr>
      </w:pPr>
    </w:p>
    <w:p w14:paraId="08853CDF" w14:textId="591D5A9E" w:rsidR="00115F2B" w:rsidRPr="005F19A4" w:rsidRDefault="00115F2B" w:rsidP="0063123D">
      <w:pPr>
        <w:spacing w:line="360" w:lineRule="auto"/>
        <w:jc w:val="both"/>
        <w:rPr>
          <w:rFonts w:ascii="Palatino Linotype" w:eastAsia="MS Mincho" w:hAnsi="Palatino Linotype" w:cs="Times New Roman"/>
          <w:lang w:val="es-ES"/>
        </w:rPr>
      </w:pPr>
      <w:r w:rsidRPr="005F19A4">
        <w:rPr>
          <w:rFonts w:ascii="Palatino Linotype" w:eastAsia="MS Mincho" w:hAnsi="Palatino Linotype" w:cs="Times New Roman"/>
          <w:b/>
          <w:sz w:val="28"/>
        </w:rPr>
        <w:t>QUINTO</w:t>
      </w:r>
      <w:r w:rsidRPr="005F19A4">
        <w:rPr>
          <w:rFonts w:ascii="Palatino Linotype" w:eastAsia="MS Mincho" w:hAnsi="Palatino Linotype" w:cs="Times New Roman"/>
          <w:b/>
        </w:rPr>
        <w:t>.</w:t>
      </w:r>
      <w:r w:rsidRPr="005F19A4">
        <w:rPr>
          <w:rFonts w:ascii="Palatino Linotype" w:eastAsia="MS Mincho" w:hAnsi="Palatino Linotype" w:cs="Times New Roman"/>
        </w:rPr>
        <w:t xml:space="preserve"> </w:t>
      </w:r>
      <w:r w:rsidRPr="005F19A4">
        <w:rPr>
          <w:rFonts w:ascii="Palatino Linotype" w:eastAsia="MS Mincho" w:hAnsi="Palatino Linotype" w:cs="Times New Roman"/>
          <w:lang w:val="es-ES"/>
        </w:rPr>
        <w:t xml:space="preserve">Se hace del conocimiento del </w:t>
      </w:r>
      <w:r w:rsidRPr="005F19A4">
        <w:rPr>
          <w:rFonts w:ascii="Palatino Linotype" w:eastAsia="MS Mincho" w:hAnsi="Palatino Linotype" w:cs="Times New Roman"/>
          <w:b/>
          <w:lang w:val="es-ES"/>
        </w:rPr>
        <w:t>RECURRENTE</w:t>
      </w:r>
      <w:r w:rsidRPr="005F19A4">
        <w:rPr>
          <w:rFonts w:ascii="Palatino Linotype" w:eastAsia="MS Mincho" w:hAnsi="Palatino Linotype" w:cs="Times New Roman"/>
          <w:lang w:val="es-ES"/>
        </w:rPr>
        <w:t xml:space="preserve"> que, de conformidad con lo establecido en el artículo 196 de la Ley de Transparencia y Acceso a la Información </w:t>
      </w:r>
      <w:r w:rsidRPr="005F19A4">
        <w:rPr>
          <w:rFonts w:ascii="Palatino Linotype" w:eastAsia="MS Mincho" w:hAnsi="Palatino Linotype" w:cs="Times New Roman"/>
          <w:lang w:val="es-ES"/>
        </w:rPr>
        <w:lastRenderedPageBreak/>
        <w:t xml:space="preserve">Pública del Estado de México y Municipios, en caso de que considere que la resolución le cause algún perjuicio podrá impugnarla </w:t>
      </w:r>
      <w:r w:rsidRPr="005F19A4">
        <w:rPr>
          <w:rFonts w:ascii="Palatino Linotype" w:eastAsia="MS Mincho" w:hAnsi="Palatino Linotype" w:cs="Times New Roman"/>
          <w:bCs/>
          <w:lang w:val="es-ES"/>
        </w:rPr>
        <w:t>vía juicio de amparo</w:t>
      </w:r>
      <w:r w:rsidRPr="005F19A4">
        <w:rPr>
          <w:rFonts w:ascii="Palatino Linotype" w:eastAsia="MS Mincho" w:hAnsi="Palatino Linotype" w:cs="Times New Roman"/>
          <w:lang w:val="es-ES"/>
        </w:rPr>
        <w:t xml:space="preserve"> en los términos de las leyes aplicables.</w:t>
      </w:r>
    </w:p>
    <w:p w14:paraId="1E2CA3C7" w14:textId="2434ACC3" w:rsidR="00CA0640" w:rsidRPr="005F19A4" w:rsidRDefault="00CA0640" w:rsidP="0063123D">
      <w:pPr>
        <w:spacing w:line="360" w:lineRule="auto"/>
        <w:jc w:val="both"/>
        <w:rPr>
          <w:rFonts w:ascii="Palatino Linotype" w:eastAsia="MS Mincho" w:hAnsi="Palatino Linotype" w:cs="Times New Roman"/>
          <w:color w:val="000000"/>
          <w:lang w:val="es-ES"/>
        </w:rPr>
      </w:pPr>
    </w:p>
    <w:p w14:paraId="4520EB21" w14:textId="77777777" w:rsidR="004C4EFE" w:rsidRDefault="004C4EFE" w:rsidP="004C4EFE">
      <w:pPr>
        <w:spacing w:before="240" w:after="240" w:line="360" w:lineRule="auto"/>
        <w:ind w:firstLine="1"/>
        <w:jc w:val="both"/>
        <w:rPr>
          <w:rFonts w:ascii="Palatino Linotype" w:hAnsi="Palatino Linotype"/>
        </w:rPr>
      </w:pPr>
      <w:r w:rsidRPr="005F19A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(21) DE JUNIO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rsidP="0063123D">
      <w:pPr>
        <w:spacing w:line="360" w:lineRule="auto"/>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0"/>
      <w:footerReference w:type="default" r:id="rId11"/>
      <w:headerReference w:type="first" r:id="rId12"/>
      <w:footerReference w:type="first" r:id="rId13"/>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39ED0" w14:textId="77777777" w:rsidR="003F7D65" w:rsidRDefault="003F7D65" w:rsidP="00587366">
      <w:r>
        <w:separator/>
      </w:r>
    </w:p>
  </w:endnote>
  <w:endnote w:type="continuationSeparator" w:id="0">
    <w:p w14:paraId="39DFD080" w14:textId="77777777" w:rsidR="003F7D65" w:rsidRDefault="003F7D6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EBE3C31" w:rsidR="004C163B" w:rsidRPr="00883450" w:rsidRDefault="004C163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54D53">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54D53">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47B193F0" w:rsidR="004C163B" w:rsidRDefault="004C163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82B7" w14:textId="5978B5C0" w:rsidR="004C163B" w:rsidRPr="00883450" w:rsidRDefault="004C163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54D53" w:rsidRPr="00D54D5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54D53" w:rsidRPr="00D54D53">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0A9A2B26" w:rsidR="004C163B" w:rsidRPr="00883450" w:rsidRDefault="004C163B">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43311" w14:textId="77777777" w:rsidR="003F7D65" w:rsidRDefault="003F7D65" w:rsidP="00587366">
      <w:r>
        <w:separator/>
      </w:r>
    </w:p>
  </w:footnote>
  <w:footnote w:type="continuationSeparator" w:id="0">
    <w:p w14:paraId="589BC588" w14:textId="77777777" w:rsidR="003F7D65" w:rsidRDefault="003F7D65" w:rsidP="00587366">
      <w:r>
        <w:continuationSeparator/>
      </w:r>
    </w:p>
  </w:footnote>
  <w:footnote w:id="1">
    <w:p w14:paraId="32D56466" w14:textId="77777777" w:rsidR="004C163B" w:rsidRDefault="004C163B" w:rsidP="008E4483">
      <w:pPr>
        <w:pStyle w:val="Textonotapie"/>
      </w:pPr>
      <w:r>
        <w:rPr>
          <w:rStyle w:val="Refdenotaalpie"/>
        </w:rPr>
        <w:footnoteRef/>
      </w:r>
      <w:r>
        <w:t xml:space="preserve"> Convención Americana sobre Derechos Humanos. Artículo 13.</w:t>
      </w:r>
    </w:p>
  </w:footnote>
  <w:footnote w:id="2">
    <w:p w14:paraId="3F7967D5" w14:textId="77777777" w:rsidR="004C163B" w:rsidRDefault="004C163B"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4C163B" w:rsidRDefault="004C163B"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4C163B" w:rsidRDefault="004C163B"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4C163B" w:rsidRDefault="004C163B"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4C163B" w:rsidRDefault="004C163B" w:rsidP="008E4483">
      <w:pPr>
        <w:pStyle w:val="Textonotapie"/>
      </w:pPr>
      <w:r>
        <w:t>II. Eficacia: Obligación del Instituto para tutelar, de manera efectiva, el derecho de acceso a la información;</w:t>
      </w:r>
    </w:p>
    <w:p w14:paraId="707D8AAF" w14:textId="77777777" w:rsidR="004C163B" w:rsidRDefault="004C163B" w:rsidP="008E4483">
      <w:pPr>
        <w:pStyle w:val="Textonotapie"/>
      </w:pPr>
      <w:r>
        <w:t xml:space="preserve">… </w:t>
      </w:r>
    </w:p>
  </w:footnote>
  <w:footnote w:id="6">
    <w:p w14:paraId="58652824" w14:textId="77777777" w:rsidR="004C163B" w:rsidRPr="00952F10" w:rsidRDefault="004C163B" w:rsidP="00816F51">
      <w:pPr>
        <w:jc w:val="both"/>
        <w:rPr>
          <w:i/>
          <w:sz w:val="20"/>
          <w:szCs w:val="20"/>
        </w:rPr>
      </w:pPr>
      <w:r>
        <w:rPr>
          <w:rStyle w:val="Refdenotaalpie"/>
        </w:rPr>
        <w:footnoteRef/>
      </w:r>
      <w:r>
        <w:t xml:space="preserve"> </w:t>
      </w:r>
      <w:r w:rsidRPr="00952F10">
        <w:rPr>
          <w:i/>
          <w:sz w:val="20"/>
          <w:szCs w:val="20"/>
        </w:rPr>
        <w:t xml:space="preserve">En Perú la Ley del Procedimiento Administrativo General LEY N° 27444 señala: “1.7 Principio de presunción de </w:t>
      </w:r>
      <w:proofErr w:type="gramStart"/>
      <w:r w:rsidRPr="00952F10">
        <w:rPr>
          <w:i/>
          <w:sz w:val="20"/>
          <w:szCs w:val="20"/>
        </w:rPr>
        <w:t>veracidad.-</w:t>
      </w:r>
      <w:proofErr w:type="gramEnd"/>
      <w:r w:rsidRPr="00952F10">
        <w:rPr>
          <w:i/>
          <w:sz w:val="20"/>
          <w:szCs w:val="20"/>
        </w:rPr>
        <w:t xml:space="preserve">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3BC1CD36" w14:textId="77777777" w:rsidR="004C163B" w:rsidRDefault="004C163B" w:rsidP="00816F51">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4C163B" w:rsidRPr="00025127" w14:paraId="07F2896E" w14:textId="77777777" w:rsidTr="00FA0F09">
      <w:trPr>
        <w:trHeight w:val="138"/>
        <w:jc w:val="right"/>
      </w:trPr>
      <w:tc>
        <w:tcPr>
          <w:tcW w:w="3260" w:type="dxa"/>
          <w:vAlign w:val="center"/>
        </w:tcPr>
        <w:p w14:paraId="4A5B1974" w14:textId="44CA9AFE" w:rsidR="004C163B" w:rsidRPr="00025127" w:rsidRDefault="004C163B"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7C6D2692" w:rsidR="004C163B" w:rsidRPr="00025127" w:rsidRDefault="004C163B" w:rsidP="00147CB5">
          <w:pPr>
            <w:pStyle w:val="Encabezado"/>
            <w:jc w:val="both"/>
            <w:rPr>
              <w:rFonts w:ascii="Palatino Linotype" w:hAnsi="Palatino Linotype"/>
              <w:b/>
              <w:sz w:val="22"/>
              <w:szCs w:val="22"/>
            </w:rPr>
          </w:pPr>
          <w:r w:rsidRPr="00BB2C2D">
            <w:rPr>
              <w:rFonts w:ascii="Palatino Linotype" w:hAnsi="Palatino Linotype"/>
              <w:b/>
              <w:szCs w:val="22"/>
            </w:rPr>
            <w:t>0</w:t>
          </w:r>
          <w:r>
            <w:rPr>
              <w:rFonts w:ascii="Palatino Linotype" w:hAnsi="Palatino Linotype"/>
              <w:b/>
              <w:szCs w:val="22"/>
            </w:rPr>
            <w:t>5163</w:t>
          </w:r>
          <w:r w:rsidRPr="00BB2C2D">
            <w:rPr>
              <w:rFonts w:ascii="Palatino Linotype" w:hAnsi="Palatino Linotype"/>
              <w:b/>
              <w:szCs w:val="22"/>
            </w:rPr>
            <w:t>/INFOEM/IP/RR/2022</w:t>
          </w:r>
        </w:p>
      </w:tc>
    </w:tr>
    <w:tr w:rsidR="004C163B" w:rsidRPr="00025127" w14:paraId="1B5D8690" w14:textId="77777777" w:rsidTr="00FA0F09">
      <w:trPr>
        <w:trHeight w:val="233"/>
        <w:jc w:val="right"/>
      </w:trPr>
      <w:tc>
        <w:tcPr>
          <w:tcW w:w="3260" w:type="dxa"/>
          <w:vAlign w:val="center"/>
        </w:tcPr>
        <w:p w14:paraId="3903F2C6" w14:textId="22D569F8" w:rsidR="004C163B" w:rsidRPr="00025127" w:rsidRDefault="004C163B"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48D7D23" w:rsidR="004C163B" w:rsidRPr="00025127" w:rsidRDefault="004C163B" w:rsidP="00147CB5">
          <w:pPr>
            <w:pStyle w:val="Encabezado"/>
            <w:jc w:val="both"/>
            <w:rPr>
              <w:rFonts w:ascii="Palatino Linotype" w:hAnsi="Palatino Linotype"/>
              <w:b/>
              <w:sz w:val="22"/>
              <w:szCs w:val="22"/>
            </w:rPr>
          </w:pPr>
          <w:r w:rsidRPr="00095A90">
            <w:rPr>
              <w:rFonts w:ascii="Palatino Linotype" w:hAnsi="Palatino Linotype"/>
              <w:b/>
              <w:sz w:val="22"/>
              <w:szCs w:val="22"/>
            </w:rPr>
            <w:t>Organismo Público Descentralizado para la Prestación de Los Servicios de Agua Potable Alcantarillado y Saneamiento del Municipio de Tlalnepantla de Baz</w:t>
          </w:r>
        </w:p>
      </w:tc>
    </w:tr>
    <w:tr w:rsidR="004C163B" w:rsidRPr="00025127" w14:paraId="095EB01B" w14:textId="77777777" w:rsidTr="00FA0F09">
      <w:trPr>
        <w:trHeight w:val="321"/>
        <w:jc w:val="right"/>
      </w:trPr>
      <w:tc>
        <w:tcPr>
          <w:tcW w:w="3260" w:type="dxa"/>
          <w:vAlign w:val="center"/>
        </w:tcPr>
        <w:p w14:paraId="6E000A51" w14:textId="05E1861A" w:rsidR="004C163B" w:rsidRPr="00025127" w:rsidRDefault="004C163B"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4C163B" w:rsidRPr="00025127" w:rsidRDefault="004C163B" w:rsidP="00147CB5">
          <w:pPr>
            <w:pStyle w:val="Encabezado"/>
            <w:jc w:val="both"/>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4C163B" w:rsidRDefault="004C163B"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FEF" w14:textId="43D004EA" w:rsidR="004C163B" w:rsidRDefault="003F7D6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4C163B">
      <w:tab/>
    </w:r>
  </w:p>
  <w:tbl>
    <w:tblPr>
      <w:tblStyle w:val="Tablaconcuadrcula"/>
      <w:tblW w:w="779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536"/>
    </w:tblGrid>
    <w:tr w:rsidR="004C163B" w:rsidRPr="00025127" w14:paraId="0A3256F2" w14:textId="77777777" w:rsidTr="00147CB5">
      <w:trPr>
        <w:trHeight w:val="138"/>
        <w:jc w:val="right"/>
      </w:trPr>
      <w:tc>
        <w:tcPr>
          <w:tcW w:w="3261" w:type="dxa"/>
          <w:vAlign w:val="center"/>
        </w:tcPr>
        <w:p w14:paraId="3D80769D" w14:textId="316F11F8" w:rsidR="004C163B" w:rsidRPr="00025127" w:rsidRDefault="004C163B"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536" w:type="dxa"/>
          <w:vAlign w:val="center"/>
        </w:tcPr>
        <w:p w14:paraId="0453495E" w14:textId="5D5C995C" w:rsidR="004C163B" w:rsidRPr="00025127" w:rsidRDefault="004C163B" w:rsidP="00147CB5">
          <w:pPr>
            <w:pStyle w:val="Encabezado"/>
            <w:jc w:val="both"/>
            <w:rPr>
              <w:rFonts w:ascii="Palatino Linotype" w:hAnsi="Palatino Linotype"/>
              <w:b/>
              <w:sz w:val="22"/>
              <w:szCs w:val="22"/>
            </w:rPr>
          </w:pPr>
          <w:r w:rsidRPr="00BB2C2D">
            <w:rPr>
              <w:rFonts w:ascii="Palatino Linotype" w:hAnsi="Palatino Linotype"/>
              <w:b/>
              <w:szCs w:val="22"/>
            </w:rPr>
            <w:t>0</w:t>
          </w:r>
          <w:r>
            <w:rPr>
              <w:rFonts w:ascii="Palatino Linotype" w:hAnsi="Palatino Linotype"/>
              <w:b/>
              <w:szCs w:val="22"/>
            </w:rPr>
            <w:t>5163</w:t>
          </w:r>
          <w:r w:rsidRPr="00BB2C2D">
            <w:rPr>
              <w:rFonts w:ascii="Palatino Linotype" w:hAnsi="Palatino Linotype"/>
              <w:b/>
              <w:szCs w:val="22"/>
            </w:rPr>
            <w:t>/INFOEM/IP/RR/2022</w:t>
          </w:r>
        </w:p>
      </w:tc>
    </w:tr>
    <w:tr w:rsidR="004C163B" w:rsidRPr="00025127" w14:paraId="128C8B3C" w14:textId="77777777" w:rsidTr="00147CB5">
      <w:trPr>
        <w:trHeight w:val="233"/>
        <w:jc w:val="right"/>
      </w:trPr>
      <w:tc>
        <w:tcPr>
          <w:tcW w:w="3261" w:type="dxa"/>
          <w:vAlign w:val="center"/>
        </w:tcPr>
        <w:p w14:paraId="483E3371" w14:textId="66B1BC74" w:rsidR="004C163B" w:rsidRPr="00025127" w:rsidRDefault="004C163B"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536" w:type="dxa"/>
        </w:tcPr>
        <w:p w14:paraId="1548525E" w14:textId="31DDFB30" w:rsidR="004C163B" w:rsidRPr="00025127" w:rsidRDefault="00D54D53" w:rsidP="00D54D53">
          <w:pPr>
            <w:pStyle w:val="Encabezado"/>
            <w:jc w:val="both"/>
            <w:rPr>
              <w:rFonts w:ascii="Palatino Linotype" w:hAnsi="Palatino Linotype"/>
              <w:b/>
              <w:sz w:val="22"/>
              <w:szCs w:val="22"/>
            </w:rPr>
          </w:pPr>
          <w:r>
            <w:rPr>
              <w:rFonts w:ascii="Palatino Linotype" w:hAnsi="Palatino Linotype"/>
              <w:b/>
              <w:sz w:val="22"/>
              <w:szCs w:val="22"/>
            </w:rPr>
            <w:t>XXXX XXXXXXX</w:t>
          </w:r>
          <w:r w:rsidR="004C163B">
            <w:rPr>
              <w:rFonts w:ascii="Palatino Linotype" w:hAnsi="Palatino Linotype"/>
              <w:b/>
              <w:sz w:val="22"/>
              <w:szCs w:val="22"/>
            </w:rPr>
            <w:t xml:space="preserve"> </w:t>
          </w:r>
          <w:r>
            <w:rPr>
              <w:rFonts w:ascii="Palatino Linotype" w:hAnsi="Palatino Linotype"/>
              <w:b/>
              <w:sz w:val="22"/>
              <w:szCs w:val="22"/>
            </w:rPr>
            <w:t>XXXXXXXXX</w:t>
          </w:r>
        </w:p>
      </w:tc>
    </w:tr>
    <w:tr w:rsidR="004C163B" w:rsidRPr="00025127" w14:paraId="41BE0704" w14:textId="77777777" w:rsidTr="00147CB5">
      <w:trPr>
        <w:trHeight w:val="321"/>
        <w:jc w:val="right"/>
      </w:trPr>
      <w:tc>
        <w:tcPr>
          <w:tcW w:w="3261" w:type="dxa"/>
          <w:vAlign w:val="center"/>
        </w:tcPr>
        <w:p w14:paraId="34C64148" w14:textId="10C6C8A9" w:rsidR="004C163B" w:rsidRPr="00025127" w:rsidRDefault="004C163B"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536" w:type="dxa"/>
          <w:vAlign w:val="center"/>
        </w:tcPr>
        <w:p w14:paraId="34C341BF" w14:textId="7B83D7A6" w:rsidR="004C163B" w:rsidRPr="00025127" w:rsidRDefault="004C163B" w:rsidP="00147CB5">
          <w:pPr>
            <w:pStyle w:val="Encabezado"/>
            <w:jc w:val="both"/>
            <w:rPr>
              <w:rFonts w:ascii="Palatino Linotype" w:hAnsi="Palatino Linotype"/>
              <w:b/>
              <w:sz w:val="22"/>
              <w:szCs w:val="22"/>
            </w:rPr>
          </w:pPr>
          <w:r w:rsidRPr="00095A90">
            <w:rPr>
              <w:rFonts w:ascii="Palatino Linotype" w:hAnsi="Palatino Linotype"/>
              <w:b/>
              <w:sz w:val="22"/>
              <w:szCs w:val="22"/>
            </w:rPr>
            <w:t>Organismo Público Descentralizado para la Prestación de Los Servicios de Agua Potable Alcantarillado y Saneamiento del Municipio de Tlalnepantla de Baz</w:t>
          </w:r>
        </w:p>
      </w:tc>
    </w:tr>
    <w:tr w:rsidR="004C163B" w:rsidRPr="00025127" w14:paraId="0C8B6193" w14:textId="77777777" w:rsidTr="00147CB5">
      <w:trPr>
        <w:trHeight w:val="321"/>
        <w:jc w:val="right"/>
      </w:trPr>
      <w:tc>
        <w:tcPr>
          <w:tcW w:w="3261" w:type="dxa"/>
          <w:vAlign w:val="center"/>
        </w:tcPr>
        <w:p w14:paraId="321FFAFF" w14:textId="0E8C2CE7" w:rsidR="004C163B" w:rsidRPr="00025127" w:rsidRDefault="004C163B"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536" w:type="dxa"/>
          <w:vAlign w:val="center"/>
        </w:tcPr>
        <w:p w14:paraId="0FECDA9D" w14:textId="6D336FD0" w:rsidR="004C163B" w:rsidRPr="00025127" w:rsidRDefault="004C163B" w:rsidP="00147CB5">
          <w:pPr>
            <w:pStyle w:val="Encabezado"/>
            <w:ind w:left="33"/>
            <w:jc w:val="both"/>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4C163B" w:rsidRDefault="004C163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56235A"/>
    <w:multiLevelType w:val="hybridMultilevel"/>
    <w:tmpl w:val="FC1E9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FA016B"/>
    <w:multiLevelType w:val="hybridMultilevel"/>
    <w:tmpl w:val="862A6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477DDB"/>
    <w:multiLevelType w:val="hybridMultilevel"/>
    <w:tmpl w:val="F930530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45115DC"/>
    <w:multiLevelType w:val="hybridMultilevel"/>
    <w:tmpl w:val="889074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5C96B73"/>
    <w:multiLevelType w:val="hybridMultilevel"/>
    <w:tmpl w:val="EF02A71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52C4512"/>
    <w:multiLevelType w:val="hybridMultilevel"/>
    <w:tmpl w:val="315CE03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DF1F21"/>
    <w:multiLevelType w:val="hybridMultilevel"/>
    <w:tmpl w:val="ECB20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8"/>
  </w:num>
  <w:num w:numId="5">
    <w:abstractNumId w:val="13"/>
  </w:num>
  <w:num w:numId="6">
    <w:abstractNumId w:val="14"/>
  </w:num>
  <w:num w:numId="7">
    <w:abstractNumId w:val="11"/>
  </w:num>
  <w:num w:numId="8">
    <w:abstractNumId w:val="16"/>
  </w:num>
  <w:num w:numId="9">
    <w:abstractNumId w:val="9"/>
  </w:num>
  <w:num w:numId="10">
    <w:abstractNumId w:val="10"/>
  </w:num>
  <w:num w:numId="11">
    <w:abstractNumId w:val="2"/>
  </w:num>
  <w:num w:numId="12">
    <w:abstractNumId w:val="7"/>
  </w:num>
  <w:num w:numId="13">
    <w:abstractNumId w:val="6"/>
  </w:num>
  <w:num w:numId="14">
    <w:abstractNumId w:val="5"/>
  </w:num>
  <w:num w:numId="15">
    <w:abstractNumId w:val="4"/>
  </w:num>
  <w:num w:numId="16">
    <w:abstractNumId w:val="3"/>
  </w:num>
  <w:num w:numId="17">
    <w:abstractNumId w:val="15"/>
  </w:num>
  <w:num w:numId="1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3E80"/>
    <w:rsid w:val="00074573"/>
    <w:rsid w:val="00076597"/>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A90"/>
    <w:rsid w:val="00095BB9"/>
    <w:rsid w:val="0009663D"/>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47CB5"/>
    <w:rsid w:val="00147FEC"/>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6B8B"/>
    <w:rsid w:val="002179AC"/>
    <w:rsid w:val="00220ADB"/>
    <w:rsid w:val="002217BA"/>
    <w:rsid w:val="00221E37"/>
    <w:rsid w:val="00221E74"/>
    <w:rsid w:val="00223507"/>
    <w:rsid w:val="00223ACC"/>
    <w:rsid w:val="0022448D"/>
    <w:rsid w:val="002275DE"/>
    <w:rsid w:val="0022774F"/>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3D1A"/>
    <w:rsid w:val="0027430D"/>
    <w:rsid w:val="002746D9"/>
    <w:rsid w:val="00274ED2"/>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3F7D65"/>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33D0"/>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49"/>
    <w:rsid w:val="004B0EB6"/>
    <w:rsid w:val="004B176B"/>
    <w:rsid w:val="004B293C"/>
    <w:rsid w:val="004B3A2A"/>
    <w:rsid w:val="004B3D59"/>
    <w:rsid w:val="004B50F8"/>
    <w:rsid w:val="004B58EA"/>
    <w:rsid w:val="004B73EF"/>
    <w:rsid w:val="004C09B4"/>
    <w:rsid w:val="004C163B"/>
    <w:rsid w:val="004C20F2"/>
    <w:rsid w:val="004C251E"/>
    <w:rsid w:val="004C3F25"/>
    <w:rsid w:val="004C4E77"/>
    <w:rsid w:val="004C4EFE"/>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E771A"/>
    <w:rsid w:val="004F0C96"/>
    <w:rsid w:val="004F0F98"/>
    <w:rsid w:val="004F28A0"/>
    <w:rsid w:val="004F32E5"/>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9A4"/>
    <w:rsid w:val="005F1BAD"/>
    <w:rsid w:val="005F487C"/>
    <w:rsid w:val="005F53A4"/>
    <w:rsid w:val="005F5FE1"/>
    <w:rsid w:val="005F62B2"/>
    <w:rsid w:val="005F715E"/>
    <w:rsid w:val="006010DA"/>
    <w:rsid w:val="006017AB"/>
    <w:rsid w:val="00604AC3"/>
    <w:rsid w:val="00605865"/>
    <w:rsid w:val="00607B9A"/>
    <w:rsid w:val="00611DC1"/>
    <w:rsid w:val="00613655"/>
    <w:rsid w:val="006144EE"/>
    <w:rsid w:val="00617125"/>
    <w:rsid w:val="006171CB"/>
    <w:rsid w:val="00617813"/>
    <w:rsid w:val="006206CC"/>
    <w:rsid w:val="00622B06"/>
    <w:rsid w:val="00624425"/>
    <w:rsid w:val="006257C2"/>
    <w:rsid w:val="00625B2B"/>
    <w:rsid w:val="00627163"/>
    <w:rsid w:val="0063034E"/>
    <w:rsid w:val="0063123D"/>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6C6"/>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5C0"/>
    <w:rsid w:val="006E6B65"/>
    <w:rsid w:val="006E6C14"/>
    <w:rsid w:val="006E7CC5"/>
    <w:rsid w:val="006F1E31"/>
    <w:rsid w:val="006F2C12"/>
    <w:rsid w:val="006F2F92"/>
    <w:rsid w:val="006F3266"/>
    <w:rsid w:val="006F40FD"/>
    <w:rsid w:val="006F51AA"/>
    <w:rsid w:val="006F5944"/>
    <w:rsid w:val="006F69E5"/>
    <w:rsid w:val="007050B1"/>
    <w:rsid w:val="00705527"/>
    <w:rsid w:val="00707096"/>
    <w:rsid w:val="007076C5"/>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573"/>
    <w:rsid w:val="0075265E"/>
    <w:rsid w:val="0075440D"/>
    <w:rsid w:val="00754EF8"/>
    <w:rsid w:val="00755369"/>
    <w:rsid w:val="0075604A"/>
    <w:rsid w:val="0075650E"/>
    <w:rsid w:val="0075728A"/>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598"/>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78A"/>
    <w:rsid w:val="007A082B"/>
    <w:rsid w:val="007A0A0E"/>
    <w:rsid w:val="007A1303"/>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26D2"/>
    <w:rsid w:val="007D2922"/>
    <w:rsid w:val="007D3FBD"/>
    <w:rsid w:val="007D49A0"/>
    <w:rsid w:val="007D586E"/>
    <w:rsid w:val="007D7EF3"/>
    <w:rsid w:val="007E0553"/>
    <w:rsid w:val="007E5125"/>
    <w:rsid w:val="007E5DB4"/>
    <w:rsid w:val="007E6334"/>
    <w:rsid w:val="007E64B6"/>
    <w:rsid w:val="007E72DF"/>
    <w:rsid w:val="007F0617"/>
    <w:rsid w:val="007F088C"/>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4A17"/>
    <w:rsid w:val="008167F5"/>
    <w:rsid w:val="00816F51"/>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2534"/>
    <w:rsid w:val="00843153"/>
    <w:rsid w:val="008433C1"/>
    <w:rsid w:val="00843908"/>
    <w:rsid w:val="008443E1"/>
    <w:rsid w:val="00845D12"/>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321"/>
    <w:rsid w:val="0087459A"/>
    <w:rsid w:val="00875167"/>
    <w:rsid w:val="00875A88"/>
    <w:rsid w:val="00875DF8"/>
    <w:rsid w:val="008765E3"/>
    <w:rsid w:val="00876DCE"/>
    <w:rsid w:val="00876FBF"/>
    <w:rsid w:val="00880132"/>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2FB0"/>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483"/>
    <w:rsid w:val="008E4DCD"/>
    <w:rsid w:val="008E5767"/>
    <w:rsid w:val="008E580D"/>
    <w:rsid w:val="008F12E6"/>
    <w:rsid w:val="008F1558"/>
    <w:rsid w:val="008F2B44"/>
    <w:rsid w:val="008F5927"/>
    <w:rsid w:val="008F5F96"/>
    <w:rsid w:val="008F7752"/>
    <w:rsid w:val="00900D0A"/>
    <w:rsid w:val="0090174A"/>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54"/>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940"/>
    <w:rsid w:val="009C0950"/>
    <w:rsid w:val="009C1D99"/>
    <w:rsid w:val="009C1F8B"/>
    <w:rsid w:val="009C20A8"/>
    <w:rsid w:val="009C4817"/>
    <w:rsid w:val="009C5057"/>
    <w:rsid w:val="009D1378"/>
    <w:rsid w:val="009D176D"/>
    <w:rsid w:val="009D1780"/>
    <w:rsid w:val="009D2384"/>
    <w:rsid w:val="009D3240"/>
    <w:rsid w:val="009D3768"/>
    <w:rsid w:val="009D3A6E"/>
    <w:rsid w:val="009D61D9"/>
    <w:rsid w:val="009D624D"/>
    <w:rsid w:val="009D6AD5"/>
    <w:rsid w:val="009E0AB4"/>
    <w:rsid w:val="009E10C7"/>
    <w:rsid w:val="009E360A"/>
    <w:rsid w:val="009E38A4"/>
    <w:rsid w:val="009E3D82"/>
    <w:rsid w:val="009E4942"/>
    <w:rsid w:val="009E55A7"/>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4FF4"/>
    <w:rsid w:val="00A27A7F"/>
    <w:rsid w:val="00A31BF8"/>
    <w:rsid w:val="00A3276A"/>
    <w:rsid w:val="00A349D2"/>
    <w:rsid w:val="00A34C05"/>
    <w:rsid w:val="00A35492"/>
    <w:rsid w:val="00A4044E"/>
    <w:rsid w:val="00A40951"/>
    <w:rsid w:val="00A42475"/>
    <w:rsid w:val="00A42869"/>
    <w:rsid w:val="00A4379F"/>
    <w:rsid w:val="00A4434D"/>
    <w:rsid w:val="00A45039"/>
    <w:rsid w:val="00A454E0"/>
    <w:rsid w:val="00A45546"/>
    <w:rsid w:val="00A4585A"/>
    <w:rsid w:val="00A459B3"/>
    <w:rsid w:val="00A459D6"/>
    <w:rsid w:val="00A459FA"/>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3C34"/>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58D4"/>
    <w:rsid w:val="00AD6AC5"/>
    <w:rsid w:val="00AD76A1"/>
    <w:rsid w:val="00AE48E8"/>
    <w:rsid w:val="00AE7F20"/>
    <w:rsid w:val="00AF0E7C"/>
    <w:rsid w:val="00AF1F04"/>
    <w:rsid w:val="00AF2612"/>
    <w:rsid w:val="00AF3B55"/>
    <w:rsid w:val="00AF3D59"/>
    <w:rsid w:val="00AF50BF"/>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EE8"/>
    <w:rsid w:val="00B56F9B"/>
    <w:rsid w:val="00B64099"/>
    <w:rsid w:val="00B643D6"/>
    <w:rsid w:val="00B64919"/>
    <w:rsid w:val="00B66585"/>
    <w:rsid w:val="00B667C6"/>
    <w:rsid w:val="00B66BC8"/>
    <w:rsid w:val="00B71F08"/>
    <w:rsid w:val="00B73838"/>
    <w:rsid w:val="00B7421A"/>
    <w:rsid w:val="00B74366"/>
    <w:rsid w:val="00B75F20"/>
    <w:rsid w:val="00B762FD"/>
    <w:rsid w:val="00B77310"/>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2C2D"/>
    <w:rsid w:val="00BB3156"/>
    <w:rsid w:val="00BB5CA9"/>
    <w:rsid w:val="00BB6662"/>
    <w:rsid w:val="00BB7E0C"/>
    <w:rsid w:val="00BC0CE4"/>
    <w:rsid w:val="00BC12BA"/>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31BD"/>
    <w:rsid w:val="00BE462E"/>
    <w:rsid w:val="00BE545A"/>
    <w:rsid w:val="00BE57A2"/>
    <w:rsid w:val="00BE5E11"/>
    <w:rsid w:val="00BE6C95"/>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6897"/>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7BA"/>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5EDE"/>
    <w:rsid w:val="00C663BE"/>
    <w:rsid w:val="00C70AB7"/>
    <w:rsid w:val="00C71858"/>
    <w:rsid w:val="00C722C5"/>
    <w:rsid w:val="00C735C4"/>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5D"/>
    <w:rsid w:val="00CE03CC"/>
    <w:rsid w:val="00CE7E6A"/>
    <w:rsid w:val="00CF030B"/>
    <w:rsid w:val="00CF23A2"/>
    <w:rsid w:val="00CF5D77"/>
    <w:rsid w:val="00CF6EB2"/>
    <w:rsid w:val="00CF7376"/>
    <w:rsid w:val="00D00269"/>
    <w:rsid w:val="00D007D1"/>
    <w:rsid w:val="00D0289A"/>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4D53"/>
    <w:rsid w:val="00D60582"/>
    <w:rsid w:val="00D61222"/>
    <w:rsid w:val="00D63800"/>
    <w:rsid w:val="00D63990"/>
    <w:rsid w:val="00D65068"/>
    <w:rsid w:val="00D65243"/>
    <w:rsid w:val="00D658A1"/>
    <w:rsid w:val="00D65BBD"/>
    <w:rsid w:val="00D67E99"/>
    <w:rsid w:val="00D71057"/>
    <w:rsid w:val="00D730F6"/>
    <w:rsid w:val="00D738F0"/>
    <w:rsid w:val="00D75E6C"/>
    <w:rsid w:val="00D82CB3"/>
    <w:rsid w:val="00D82FC0"/>
    <w:rsid w:val="00D8322A"/>
    <w:rsid w:val="00D83C17"/>
    <w:rsid w:val="00D85023"/>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A31"/>
    <w:rsid w:val="00DE4F75"/>
    <w:rsid w:val="00DE5C78"/>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47DA"/>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4E71"/>
    <w:rsid w:val="00E46673"/>
    <w:rsid w:val="00E47A5F"/>
    <w:rsid w:val="00E506E7"/>
    <w:rsid w:val="00E507A5"/>
    <w:rsid w:val="00E50851"/>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12"/>
    <w:rsid w:val="00F44F38"/>
    <w:rsid w:val="00F452C0"/>
    <w:rsid w:val="00F459E6"/>
    <w:rsid w:val="00F53104"/>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4865"/>
    <w:rsid w:val="00F85237"/>
    <w:rsid w:val="00F8564F"/>
    <w:rsid w:val="00F87DAE"/>
    <w:rsid w:val="00F9000A"/>
    <w:rsid w:val="00F9002A"/>
    <w:rsid w:val="00F906D0"/>
    <w:rsid w:val="00F90771"/>
    <w:rsid w:val="00F90CC8"/>
    <w:rsid w:val="00F93FEB"/>
    <w:rsid w:val="00F94AEA"/>
    <w:rsid w:val="00F94E43"/>
    <w:rsid w:val="00F9564D"/>
    <w:rsid w:val="00F96156"/>
    <w:rsid w:val="00F96460"/>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76B"/>
    <w:rsid w:val="00FD0B5A"/>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7171"/>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0AF573FE-E15C-4BB8-A15E-326BC7A1C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UnresolvedMention">
    <w:name w:val="Unresolved Mention"/>
    <w:basedOn w:val="Fuentedeprrafopredeter"/>
    <w:uiPriority w:val="99"/>
    <w:semiHidden/>
    <w:unhideWhenUsed/>
    <w:rsid w:val="00E44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76755916">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2120167">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13414193">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2231901">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8437443">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990717224">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35816204">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5680984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44130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824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77954-9DF1-4A17-8BD9-D171CCC45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7493</Words>
  <Characters>41217</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HP-6300</cp:lastModifiedBy>
  <cp:revision>9</cp:revision>
  <cp:lastPrinted>2019-12-11T01:19:00Z</cp:lastPrinted>
  <dcterms:created xsi:type="dcterms:W3CDTF">2022-06-15T22:59:00Z</dcterms:created>
  <dcterms:modified xsi:type="dcterms:W3CDTF">2022-07-12T18:45:00Z</dcterms:modified>
</cp:coreProperties>
</file>