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1B333A4" w:rsidR="00662C69" w:rsidRPr="00501617"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501617">
        <w:rPr>
          <w:rFonts w:ascii="Palatino Linotype" w:hAnsi="Palatino Linotype"/>
          <w:color w:val="000000" w:themeColor="text1"/>
        </w:rPr>
        <w:t>R</w:t>
      </w:r>
      <w:r w:rsidR="00662C69" w:rsidRPr="0050161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01617">
        <w:rPr>
          <w:rFonts w:ascii="Palatino Linotype" w:hAnsi="Palatino Linotype"/>
          <w:color w:val="000000" w:themeColor="text1"/>
        </w:rPr>
        <w:t>icipios, con</w:t>
      </w:r>
      <w:r w:rsidR="00662C69" w:rsidRPr="00501617">
        <w:rPr>
          <w:rFonts w:ascii="Palatino Linotype" w:hAnsi="Palatino Linotype"/>
          <w:color w:val="000000" w:themeColor="text1"/>
        </w:rPr>
        <w:t xml:space="preserve"> </w:t>
      </w:r>
      <w:r w:rsidR="00485DB6" w:rsidRPr="00501617">
        <w:rPr>
          <w:rFonts w:ascii="Palatino Linotype" w:hAnsi="Palatino Linotype"/>
          <w:color w:val="000000" w:themeColor="text1"/>
        </w:rPr>
        <w:t xml:space="preserve">domicilio </w:t>
      </w:r>
      <w:r w:rsidR="00662C69" w:rsidRPr="00501617">
        <w:rPr>
          <w:rFonts w:ascii="Palatino Linotype" w:hAnsi="Palatino Linotype"/>
          <w:color w:val="000000" w:themeColor="text1"/>
        </w:rPr>
        <w:t>en Metepec, Estado de México; de</w:t>
      </w:r>
      <w:r w:rsidR="00D14AEE" w:rsidRPr="00501617">
        <w:rPr>
          <w:rFonts w:ascii="Palatino Linotype" w:hAnsi="Palatino Linotype"/>
          <w:color w:val="000000" w:themeColor="text1"/>
        </w:rPr>
        <w:t xml:space="preserve"> </w:t>
      </w:r>
      <w:r w:rsidR="001B7F53" w:rsidRPr="00501617">
        <w:rPr>
          <w:rFonts w:ascii="Palatino Linotype" w:hAnsi="Palatino Linotype"/>
          <w:color w:val="000000" w:themeColor="text1"/>
        </w:rPr>
        <w:t>siete</w:t>
      </w:r>
      <w:r w:rsidR="005003CF" w:rsidRPr="00501617">
        <w:rPr>
          <w:rFonts w:ascii="Palatino Linotype" w:hAnsi="Palatino Linotype"/>
          <w:color w:val="000000" w:themeColor="text1"/>
        </w:rPr>
        <w:t xml:space="preserve"> (</w:t>
      </w:r>
      <w:r w:rsidR="00D14AEE" w:rsidRPr="00501617">
        <w:rPr>
          <w:rFonts w:ascii="Palatino Linotype" w:hAnsi="Palatino Linotype"/>
          <w:color w:val="000000" w:themeColor="text1"/>
        </w:rPr>
        <w:t>0</w:t>
      </w:r>
      <w:r w:rsidR="001B7F53" w:rsidRPr="00501617">
        <w:rPr>
          <w:rFonts w:ascii="Palatino Linotype" w:hAnsi="Palatino Linotype"/>
          <w:color w:val="000000" w:themeColor="text1"/>
        </w:rPr>
        <w:t>7</w:t>
      </w:r>
      <w:r w:rsidR="006458C0" w:rsidRPr="00501617">
        <w:rPr>
          <w:rFonts w:ascii="Palatino Linotype" w:hAnsi="Palatino Linotype"/>
          <w:color w:val="000000" w:themeColor="text1"/>
        </w:rPr>
        <w:t xml:space="preserve">) de </w:t>
      </w:r>
      <w:r w:rsidR="00D14AEE" w:rsidRPr="00501617">
        <w:rPr>
          <w:rFonts w:ascii="Palatino Linotype" w:hAnsi="Palatino Linotype"/>
          <w:color w:val="000000" w:themeColor="text1"/>
        </w:rPr>
        <w:t>septiembre</w:t>
      </w:r>
      <w:r w:rsidR="00270A67" w:rsidRPr="00501617">
        <w:rPr>
          <w:rFonts w:ascii="Palatino Linotype" w:hAnsi="Palatino Linotype"/>
          <w:color w:val="000000" w:themeColor="text1"/>
        </w:rPr>
        <w:t xml:space="preserve"> de dos mil veintidós</w:t>
      </w:r>
      <w:r w:rsidR="00662C69" w:rsidRPr="00501617">
        <w:rPr>
          <w:rFonts w:ascii="Palatino Linotype" w:hAnsi="Palatino Linotype"/>
          <w:color w:val="000000" w:themeColor="text1"/>
        </w:rPr>
        <w:t>.</w:t>
      </w:r>
    </w:p>
    <w:p w14:paraId="1181C59D" w14:textId="77777777" w:rsidR="00B31E90" w:rsidRPr="00501617" w:rsidRDefault="00B31E90" w:rsidP="00B31E90">
      <w:pPr>
        <w:tabs>
          <w:tab w:val="left" w:pos="3465"/>
        </w:tabs>
        <w:spacing w:line="360" w:lineRule="auto"/>
        <w:jc w:val="both"/>
        <w:rPr>
          <w:rFonts w:ascii="Palatino Linotype" w:hAnsi="Palatino Linotype"/>
          <w:color w:val="000000" w:themeColor="text1"/>
        </w:rPr>
      </w:pPr>
    </w:p>
    <w:p w14:paraId="04F87235" w14:textId="54B45B38" w:rsidR="005F0007" w:rsidRPr="00501617" w:rsidRDefault="00662C69" w:rsidP="00B31E90">
      <w:pPr>
        <w:spacing w:line="360" w:lineRule="auto"/>
        <w:jc w:val="both"/>
        <w:rPr>
          <w:rFonts w:ascii="Palatino Linotype" w:eastAsia="Times New Roman" w:hAnsi="Palatino Linotype" w:cs="Times New Roman"/>
          <w:color w:val="000000" w:themeColor="text1"/>
        </w:rPr>
      </w:pPr>
      <w:r w:rsidRPr="00501617">
        <w:rPr>
          <w:rFonts w:ascii="Palatino Linotype" w:hAnsi="Palatino Linotype"/>
          <w:b/>
          <w:color w:val="000000" w:themeColor="text1"/>
        </w:rPr>
        <w:t>VISTO</w:t>
      </w:r>
      <w:r w:rsidRPr="00501617">
        <w:rPr>
          <w:rFonts w:ascii="Palatino Linotype" w:hAnsi="Palatino Linotype"/>
          <w:color w:val="000000" w:themeColor="text1"/>
        </w:rPr>
        <w:t xml:space="preserve"> el expediente electrónico for</w:t>
      </w:r>
      <w:r w:rsidR="00D37494" w:rsidRPr="00501617">
        <w:rPr>
          <w:rFonts w:ascii="Palatino Linotype" w:hAnsi="Palatino Linotype"/>
          <w:color w:val="000000" w:themeColor="text1"/>
        </w:rPr>
        <w:t>mado con motivo del</w:t>
      </w:r>
      <w:r w:rsidRPr="00501617">
        <w:rPr>
          <w:rFonts w:ascii="Palatino Linotype" w:hAnsi="Palatino Linotype"/>
          <w:color w:val="000000" w:themeColor="text1"/>
        </w:rPr>
        <w:t xml:space="preserve"> recurso de revisión </w:t>
      </w:r>
      <w:r w:rsidR="00D14AEE" w:rsidRPr="00501617">
        <w:rPr>
          <w:rFonts w:ascii="Palatino Linotype" w:hAnsi="Palatino Linotype"/>
          <w:b/>
          <w:bCs/>
          <w:color w:val="000000" w:themeColor="text1"/>
        </w:rPr>
        <w:t>10438</w:t>
      </w:r>
      <w:r w:rsidR="00A66149" w:rsidRPr="00501617">
        <w:rPr>
          <w:rFonts w:ascii="Palatino Linotype" w:hAnsi="Palatino Linotype"/>
          <w:b/>
          <w:bCs/>
          <w:color w:val="000000" w:themeColor="text1"/>
        </w:rPr>
        <w:t>/INFOEM/IP/RR/2022</w:t>
      </w:r>
      <w:r w:rsidR="005F1362" w:rsidRPr="00501617">
        <w:rPr>
          <w:rFonts w:ascii="Palatino Linotype" w:eastAsia="Times New Roman" w:hAnsi="Palatino Linotype" w:cs="Arial"/>
          <w:bCs/>
          <w:color w:val="000000" w:themeColor="text1"/>
        </w:rPr>
        <w:t xml:space="preserve">, </w:t>
      </w:r>
      <w:r w:rsidR="006B31E7" w:rsidRPr="00501617">
        <w:rPr>
          <w:rFonts w:ascii="Palatino Linotype" w:eastAsia="Times New Roman" w:hAnsi="Palatino Linotype" w:cs="Times New Roman"/>
          <w:color w:val="000000" w:themeColor="text1"/>
        </w:rPr>
        <w:t>interpuesto por</w:t>
      </w:r>
      <w:r w:rsidR="0078249C" w:rsidRPr="00501617">
        <w:rPr>
          <w:rFonts w:ascii="Palatino Linotype" w:eastAsia="Times New Roman" w:hAnsi="Palatino Linotype" w:cs="Times New Roman"/>
          <w:color w:val="000000" w:themeColor="text1"/>
        </w:rPr>
        <w:t xml:space="preserve"> </w:t>
      </w:r>
      <w:r w:rsidR="00C87944">
        <w:rPr>
          <w:rFonts w:ascii="Palatino Linotype" w:eastAsia="Times New Roman" w:hAnsi="Palatino Linotype" w:cs="Times New Roman"/>
          <w:b/>
          <w:bCs/>
          <w:iCs/>
          <w:color w:val="000000" w:themeColor="text1"/>
        </w:rPr>
        <w:t xml:space="preserve">XXXX </w:t>
      </w:r>
      <w:proofErr w:type="spellStart"/>
      <w:r w:rsidR="00C87944">
        <w:rPr>
          <w:rFonts w:ascii="Palatino Linotype" w:eastAsia="Times New Roman" w:hAnsi="Palatino Linotype" w:cs="Times New Roman"/>
          <w:b/>
          <w:bCs/>
          <w:iCs/>
          <w:color w:val="000000" w:themeColor="text1"/>
        </w:rPr>
        <w:t>XXXX</w:t>
      </w:r>
      <w:proofErr w:type="spellEnd"/>
      <w:r w:rsidR="00C87944">
        <w:rPr>
          <w:rFonts w:ascii="Palatino Linotype" w:eastAsia="Times New Roman" w:hAnsi="Palatino Linotype" w:cs="Times New Roman"/>
          <w:b/>
          <w:bCs/>
          <w:iCs/>
          <w:color w:val="000000" w:themeColor="text1"/>
        </w:rPr>
        <w:t xml:space="preserve"> </w:t>
      </w:r>
      <w:proofErr w:type="spellStart"/>
      <w:r w:rsidR="00C87944">
        <w:rPr>
          <w:rFonts w:ascii="Palatino Linotype" w:eastAsia="Times New Roman" w:hAnsi="Palatino Linotype" w:cs="Times New Roman"/>
          <w:b/>
          <w:bCs/>
          <w:iCs/>
          <w:color w:val="000000" w:themeColor="text1"/>
        </w:rPr>
        <w:t>XXXX</w:t>
      </w:r>
      <w:proofErr w:type="spellEnd"/>
      <w:r w:rsidR="00E647FF" w:rsidRPr="00501617">
        <w:rPr>
          <w:rFonts w:ascii="Palatino Linotype" w:eastAsia="Times New Roman" w:hAnsi="Palatino Linotype" w:cs="Times New Roman"/>
          <w:color w:val="000000" w:themeColor="text1"/>
        </w:rPr>
        <w:t>,</w:t>
      </w:r>
      <w:r w:rsidR="0078249C" w:rsidRPr="00501617">
        <w:rPr>
          <w:rFonts w:ascii="Palatino Linotype" w:eastAsia="Times New Roman" w:hAnsi="Palatino Linotype" w:cs="Times New Roman"/>
          <w:color w:val="000000" w:themeColor="text1"/>
        </w:rPr>
        <w:t xml:space="preserve"> </w:t>
      </w:r>
      <w:r w:rsidR="002B4277" w:rsidRPr="00501617">
        <w:rPr>
          <w:rFonts w:ascii="Palatino Linotype" w:eastAsia="Times New Roman" w:hAnsi="Palatino Linotype" w:cs="Times New Roman"/>
          <w:color w:val="000000" w:themeColor="text1"/>
        </w:rPr>
        <w:t>en</w:t>
      </w:r>
      <w:r w:rsidR="0078249C" w:rsidRPr="00501617">
        <w:rPr>
          <w:rFonts w:ascii="Palatino Linotype" w:eastAsia="Times New Roman" w:hAnsi="Palatino Linotype" w:cs="Times New Roman"/>
          <w:color w:val="000000" w:themeColor="text1"/>
        </w:rPr>
        <w:t xml:space="preserve"> </w:t>
      </w:r>
      <w:r w:rsidR="00E647FF" w:rsidRPr="00501617">
        <w:rPr>
          <w:rFonts w:ascii="Palatino Linotype" w:eastAsia="Times New Roman" w:hAnsi="Palatino Linotype" w:cs="Times New Roman"/>
          <w:color w:val="000000" w:themeColor="text1"/>
        </w:rPr>
        <w:t>lo</w:t>
      </w:r>
      <w:r w:rsidR="0078249C" w:rsidRPr="00501617">
        <w:rPr>
          <w:rFonts w:ascii="Palatino Linotype" w:eastAsia="Times New Roman" w:hAnsi="Palatino Linotype" w:cs="Times New Roman"/>
          <w:color w:val="000000" w:themeColor="text1"/>
        </w:rPr>
        <w:t xml:space="preserve"> </w:t>
      </w:r>
      <w:r w:rsidR="00E647FF" w:rsidRPr="00501617">
        <w:rPr>
          <w:rFonts w:ascii="Palatino Linotype" w:eastAsia="Times New Roman" w:hAnsi="Palatino Linotype" w:cs="Times New Roman"/>
          <w:color w:val="000000" w:themeColor="text1"/>
        </w:rPr>
        <w:t>sucesivo</w:t>
      </w:r>
      <w:r w:rsidR="002B4277" w:rsidRPr="00501617">
        <w:rPr>
          <w:rFonts w:ascii="Palatino Linotype" w:eastAsia="Times New Roman" w:hAnsi="Palatino Linotype" w:cs="Times New Roman"/>
          <w:color w:val="000000" w:themeColor="text1"/>
        </w:rPr>
        <w:t>,</w:t>
      </w:r>
      <w:r w:rsidR="00396F5D" w:rsidRPr="00501617">
        <w:rPr>
          <w:rFonts w:ascii="Palatino Linotype" w:eastAsia="Times New Roman" w:hAnsi="Palatino Linotype" w:cs="Times New Roman"/>
          <w:color w:val="000000" w:themeColor="text1"/>
        </w:rPr>
        <w:t xml:space="preserve"> </w:t>
      </w:r>
      <w:r w:rsidR="00AF31FE" w:rsidRPr="00501617">
        <w:rPr>
          <w:rFonts w:ascii="Palatino Linotype" w:eastAsia="Times New Roman" w:hAnsi="Palatino Linotype" w:cs="Times New Roman"/>
          <w:color w:val="000000" w:themeColor="text1"/>
        </w:rPr>
        <w:t>el</w:t>
      </w:r>
      <w:r w:rsidR="002B4277" w:rsidRPr="00501617">
        <w:rPr>
          <w:rFonts w:ascii="Palatino Linotype" w:eastAsia="Times New Roman" w:hAnsi="Palatino Linotype" w:cs="Times New Roman"/>
          <w:color w:val="000000" w:themeColor="text1"/>
        </w:rPr>
        <w:t xml:space="preserve"> </w:t>
      </w:r>
      <w:r w:rsidR="006B31E7" w:rsidRPr="00501617">
        <w:rPr>
          <w:rFonts w:ascii="Palatino Linotype" w:eastAsia="Times New Roman" w:hAnsi="Palatino Linotype" w:cs="Times New Roman"/>
          <w:b/>
          <w:bCs/>
          <w:color w:val="000000" w:themeColor="text1"/>
        </w:rPr>
        <w:t>RECURRENTE</w:t>
      </w:r>
      <w:r w:rsidR="00E647FF" w:rsidRPr="00501617">
        <w:rPr>
          <w:rFonts w:ascii="Palatino Linotype" w:eastAsia="Times New Roman" w:hAnsi="Palatino Linotype" w:cs="Arial"/>
          <w:color w:val="000000" w:themeColor="text1"/>
        </w:rPr>
        <w:t>;</w:t>
      </w:r>
      <w:r w:rsidR="005F1362" w:rsidRPr="00501617">
        <w:rPr>
          <w:rFonts w:ascii="Palatino Linotype" w:eastAsia="Times New Roman" w:hAnsi="Palatino Linotype" w:cs="Arial"/>
          <w:color w:val="000000" w:themeColor="text1"/>
        </w:rPr>
        <w:t xml:space="preserve"> en contra de la respuesta del</w:t>
      </w:r>
      <w:r w:rsidR="002C1007" w:rsidRPr="00501617">
        <w:rPr>
          <w:rFonts w:ascii="Palatino Linotype" w:eastAsia="Times New Roman" w:hAnsi="Palatino Linotype" w:cs="Arial"/>
          <w:color w:val="000000" w:themeColor="text1"/>
        </w:rPr>
        <w:t xml:space="preserve"> </w:t>
      </w:r>
      <w:r w:rsidR="00A66149" w:rsidRPr="00501617">
        <w:rPr>
          <w:rFonts w:ascii="Palatino Linotype" w:eastAsia="Times New Roman" w:hAnsi="Palatino Linotype" w:cs="Arial"/>
          <w:b/>
          <w:color w:val="000000" w:themeColor="text1"/>
        </w:rPr>
        <w:t xml:space="preserve">Ayuntamiento de </w:t>
      </w:r>
      <w:proofErr w:type="spellStart"/>
      <w:r w:rsidR="00D14AEE" w:rsidRPr="00501617">
        <w:rPr>
          <w:rFonts w:ascii="Palatino Linotype" w:eastAsia="Times New Roman" w:hAnsi="Palatino Linotype" w:cs="Arial"/>
          <w:b/>
          <w:color w:val="000000" w:themeColor="text1"/>
        </w:rPr>
        <w:t>Amanalco</w:t>
      </w:r>
      <w:proofErr w:type="spellEnd"/>
      <w:r w:rsidR="009572EE" w:rsidRPr="00501617">
        <w:rPr>
          <w:rFonts w:ascii="Palatino Linotype" w:eastAsia="Calibri" w:hAnsi="Palatino Linotype" w:cs="Arial"/>
          <w:color w:val="000000" w:themeColor="text1"/>
          <w:lang w:val="es-ES"/>
        </w:rPr>
        <w:t>,</w:t>
      </w:r>
      <w:r w:rsidR="005F1362" w:rsidRPr="00501617">
        <w:rPr>
          <w:rFonts w:ascii="Palatino Linotype" w:eastAsia="Calibri" w:hAnsi="Palatino Linotype" w:cs="Arial"/>
          <w:color w:val="000000" w:themeColor="text1"/>
          <w:lang w:val="es-ES"/>
        </w:rPr>
        <w:t xml:space="preserve"> </w:t>
      </w:r>
      <w:r w:rsidR="005F1362" w:rsidRPr="00501617">
        <w:rPr>
          <w:rFonts w:ascii="Palatino Linotype" w:eastAsia="Times New Roman" w:hAnsi="Palatino Linotype" w:cs="Times New Roman"/>
          <w:color w:val="000000" w:themeColor="text1"/>
        </w:rPr>
        <w:t xml:space="preserve">en </w:t>
      </w:r>
      <w:r w:rsidR="00C31E8F" w:rsidRPr="00501617">
        <w:rPr>
          <w:rFonts w:ascii="Palatino Linotype" w:eastAsia="Times New Roman" w:hAnsi="Palatino Linotype" w:cs="Times New Roman"/>
          <w:color w:val="000000" w:themeColor="text1"/>
        </w:rPr>
        <w:t>adelante</w:t>
      </w:r>
      <w:r w:rsidR="005F1362" w:rsidRPr="00501617">
        <w:rPr>
          <w:rFonts w:ascii="Palatino Linotype" w:eastAsia="Times New Roman" w:hAnsi="Palatino Linotype" w:cs="Times New Roman"/>
          <w:color w:val="000000" w:themeColor="text1"/>
        </w:rPr>
        <w:t xml:space="preserve"> el</w:t>
      </w:r>
      <w:r w:rsidR="005F1362" w:rsidRPr="00501617">
        <w:rPr>
          <w:rFonts w:ascii="Palatino Linotype" w:eastAsia="Times New Roman" w:hAnsi="Palatino Linotype" w:cs="Times New Roman"/>
          <w:b/>
          <w:color w:val="000000" w:themeColor="text1"/>
        </w:rPr>
        <w:t xml:space="preserve"> SUJETO OBLIGADO</w:t>
      </w:r>
      <w:r w:rsidR="005F1362" w:rsidRPr="00501617">
        <w:rPr>
          <w:rFonts w:ascii="Palatino Linotype" w:eastAsia="Times New Roman" w:hAnsi="Palatino Linotype" w:cs="Times New Roman"/>
          <w:bCs/>
          <w:color w:val="000000" w:themeColor="text1"/>
        </w:rPr>
        <w:t>,</w:t>
      </w:r>
      <w:r w:rsidR="005F1362" w:rsidRPr="00501617">
        <w:rPr>
          <w:rFonts w:ascii="Palatino Linotype" w:eastAsia="Times New Roman" w:hAnsi="Palatino Linotype" w:cs="Times New Roman"/>
          <w:b/>
          <w:color w:val="000000" w:themeColor="text1"/>
        </w:rPr>
        <w:t xml:space="preserve"> </w:t>
      </w:r>
      <w:r w:rsidR="005F1362" w:rsidRPr="0050161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501617" w:rsidRDefault="009A593A" w:rsidP="00B31E90">
      <w:pPr>
        <w:spacing w:line="360" w:lineRule="auto"/>
        <w:jc w:val="both"/>
        <w:rPr>
          <w:rFonts w:ascii="Palatino Linotype" w:hAnsi="Palatino Linotype"/>
          <w:b/>
          <w:color w:val="000000" w:themeColor="text1"/>
        </w:rPr>
      </w:pPr>
    </w:p>
    <w:p w14:paraId="769E1410" w14:textId="5740327F" w:rsidR="00587366" w:rsidRPr="00501617" w:rsidRDefault="00662C69" w:rsidP="00B31E90">
      <w:pPr>
        <w:pStyle w:val="Ttulo1"/>
        <w:spacing w:before="0" w:line="360" w:lineRule="auto"/>
        <w:jc w:val="center"/>
        <w:rPr>
          <w:b/>
          <w:color w:val="000000" w:themeColor="text1"/>
        </w:rPr>
      </w:pPr>
      <w:bookmarkStart w:id="1" w:name="_Toc461555884"/>
      <w:bookmarkStart w:id="2" w:name="_Toc466371847"/>
      <w:bookmarkStart w:id="3" w:name="_Toc96002399"/>
      <w:r w:rsidRPr="00501617">
        <w:rPr>
          <w:b/>
          <w:color w:val="000000" w:themeColor="text1"/>
        </w:rPr>
        <w:t>ANTECEDENTES</w:t>
      </w:r>
      <w:bookmarkEnd w:id="1"/>
      <w:bookmarkEnd w:id="2"/>
      <w:bookmarkEnd w:id="3"/>
    </w:p>
    <w:p w14:paraId="5672105D" w14:textId="77777777" w:rsidR="00B31E90" w:rsidRPr="00501617"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45A13E6" w:rsidR="00D9392E" w:rsidRPr="0050161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01617">
        <w:rPr>
          <w:rFonts w:ascii="Palatino Linotype" w:eastAsia="Calibri" w:hAnsi="Palatino Linotype" w:cs="Arial"/>
          <w:color w:val="000000" w:themeColor="text1"/>
          <w:lang w:val="es-ES"/>
        </w:rPr>
        <w:t>El</w:t>
      </w:r>
      <w:r w:rsidR="00D9392E" w:rsidRPr="00501617">
        <w:rPr>
          <w:rFonts w:ascii="Palatino Linotype" w:eastAsia="Calibri" w:hAnsi="Palatino Linotype" w:cs="Arial"/>
          <w:color w:val="000000" w:themeColor="text1"/>
          <w:lang w:val="es-ES"/>
        </w:rPr>
        <w:t xml:space="preserve"> </w:t>
      </w:r>
      <w:r w:rsidR="00D14AEE" w:rsidRPr="00501617">
        <w:rPr>
          <w:rFonts w:ascii="Palatino Linotype" w:eastAsia="Calibri" w:hAnsi="Palatino Linotype" w:cs="Arial"/>
          <w:color w:val="000000" w:themeColor="text1"/>
          <w:lang w:val="es-ES"/>
        </w:rPr>
        <w:t>once</w:t>
      </w:r>
      <w:r w:rsidR="00597651" w:rsidRPr="00501617">
        <w:rPr>
          <w:rFonts w:ascii="Palatino Linotype" w:eastAsia="Calibri" w:hAnsi="Palatino Linotype" w:cs="Arial"/>
          <w:color w:val="000000" w:themeColor="text1"/>
          <w:lang w:val="es-ES"/>
        </w:rPr>
        <w:t xml:space="preserve"> (</w:t>
      </w:r>
      <w:r w:rsidR="00D14AEE" w:rsidRPr="00501617">
        <w:rPr>
          <w:rFonts w:ascii="Palatino Linotype" w:eastAsia="Calibri" w:hAnsi="Palatino Linotype" w:cs="Arial"/>
          <w:color w:val="000000" w:themeColor="text1"/>
          <w:lang w:val="es-ES"/>
        </w:rPr>
        <w:t>1</w:t>
      </w:r>
      <w:r w:rsidR="00EB06C2" w:rsidRPr="00501617">
        <w:rPr>
          <w:rFonts w:ascii="Palatino Linotype" w:eastAsia="Calibri" w:hAnsi="Palatino Linotype" w:cs="Arial"/>
          <w:color w:val="000000" w:themeColor="text1"/>
          <w:lang w:val="es-ES"/>
        </w:rPr>
        <w:t>1</w:t>
      </w:r>
      <w:r w:rsidR="00AF31FE" w:rsidRPr="00501617">
        <w:rPr>
          <w:rFonts w:ascii="Palatino Linotype" w:eastAsia="Calibri" w:hAnsi="Palatino Linotype" w:cs="Arial"/>
          <w:color w:val="000000" w:themeColor="text1"/>
          <w:lang w:val="es-ES"/>
        </w:rPr>
        <w:t xml:space="preserve">) de </w:t>
      </w:r>
      <w:r w:rsidR="00D14AEE" w:rsidRPr="00501617">
        <w:rPr>
          <w:rFonts w:ascii="Palatino Linotype" w:eastAsia="Calibri" w:hAnsi="Palatino Linotype" w:cs="Arial"/>
          <w:color w:val="000000" w:themeColor="text1"/>
          <w:lang w:val="es-ES"/>
        </w:rPr>
        <w:t>mayo</w:t>
      </w:r>
      <w:r w:rsidR="00AF31FE" w:rsidRPr="00501617">
        <w:rPr>
          <w:rFonts w:ascii="Palatino Linotype" w:eastAsia="Calibri" w:hAnsi="Palatino Linotype" w:cs="Arial"/>
          <w:color w:val="000000" w:themeColor="text1"/>
          <w:lang w:val="es-ES"/>
        </w:rPr>
        <w:t xml:space="preserve"> de dos mil veintidós</w:t>
      </w:r>
      <w:r w:rsidR="005F1362" w:rsidRPr="00501617">
        <w:rPr>
          <w:rFonts w:ascii="Palatino Linotype" w:eastAsia="Calibri" w:hAnsi="Palatino Linotype" w:cs="Arial"/>
          <w:color w:val="000000" w:themeColor="text1"/>
          <w:lang w:val="es-ES"/>
        </w:rPr>
        <w:t xml:space="preserve">, </w:t>
      </w:r>
      <w:r w:rsidR="00396F5D" w:rsidRPr="00501617">
        <w:rPr>
          <w:rFonts w:ascii="Palatino Linotype" w:hAnsi="Palatino Linotype"/>
          <w:color w:val="000000" w:themeColor="text1"/>
        </w:rPr>
        <w:t>se</w:t>
      </w:r>
      <w:r w:rsidR="005F1362" w:rsidRPr="00501617">
        <w:rPr>
          <w:rFonts w:ascii="Palatino Linotype" w:hAnsi="Palatino Linotype"/>
          <w:color w:val="000000" w:themeColor="text1"/>
        </w:rPr>
        <w:t xml:space="preserve"> presentó</w:t>
      </w:r>
      <w:r w:rsidR="002B4277" w:rsidRPr="00501617">
        <w:rPr>
          <w:rFonts w:ascii="Palatino Linotype" w:hAnsi="Palatino Linotype"/>
          <w:color w:val="000000" w:themeColor="text1"/>
        </w:rPr>
        <w:t xml:space="preserve"> a través </w:t>
      </w:r>
      <w:r w:rsidR="00D14AEE" w:rsidRPr="00501617">
        <w:rPr>
          <w:rFonts w:ascii="Palatino Linotype" w:hAnsi="Palatino Linotype"/>
          <w:color w:val="000000" w:themeColor="text1"/>
        </w:rPr>
        <w:t>del</w:t>
      </w:r>
      <w:r w:rsidR="002B4277" w:rsidRPr="00501617">
        <w:rPr>
          <w:rFonts w:ascii="Palatino Linotype" w:hAnsi="Palatino Linotype"/>
          <w:color w:val="000000" w:themeColor="text1"/>
        </w:rPr>
        <w:t xml:space="preserve"> Sistema de Acceso a la Información Mexiquense</w:t>
      </w:r>
      <w:r w:rsidR="005F1362" w:rsidRPr="00501617">
        <w:rPr>
          <w:rFonts w:ascii="Palatino Linotype" w:hAnsi="Palatino Linotype"/>
          <w:color w:val="000000" w:themeColor="text1"/>
        </w:rPr>
        <w:t xml:space="preserve"> </w:t>
      </w:r>
      <w:r w:rsidR="002B4277" w:rsidRPr="00501617">
        <w:rPr>
          <w:rFonts w:ascii="Palatino Linotype" w:hAnsi="Palatino Linotype"/>
          <w:color w:val="000000" w:themeColor="text1"/>
        </w:rPr>
        <w:t>(</w:t>
      </w:r>
      <w:r w:rsidR="00396F5D" w:rsidRPr="00501617">
        <w:rPr>
          <w:rFonts w:ascii="Palatino Linotype" w:hAnsi="Palatino Linotype"/>
          <w:bCs/>
          <w:color w:val="000000" w:themeColor="text1"/>
        </w:rPr>
        <w:t>SAIMEX</w:t>
      </w:r>
      <w:r w:rsidR="002B4277" w:rsidRPr="00501617">
        <w:rPr>
          <w:rFonts w:ascii="Palatino Linotype" w:hAnsi="Palatino Linotype"/>
          <w:bCs/>
          <w:color w:val="000000" w:themeColor="text1"/>
        </w:rPr>
        <w:t>)</w:t>
      </w:r>
      <w:r w:rsidR="00AF31FE" w:rsidRPr="00501617">
        <w:rPr>
          <w:rFonts w:ascii="Palatino Linotype" w:hAnsi="Palatino Linotype"/>
          <w:bCs/>
          <w:color w:val="000000" w:themeColor="text1"/>
        </w:rPr>
        <w:t>,</w:t>
      </w:r>
      <w:r w:rsidR="005F1362" w:rsidRPr="00501617">
        <w:rPr>
          <w:rFonts w:ascii="Palatino Linotype" w:eastAsia="Calibri" w:hAnsi="Palatino Linotype" w:cs="Arial"/>
          <w:color w:val="000000" w:themeColor="text1"/>
          <w:lang w:val="es-ES"/>
        </w:rPr>
        <w:t xml:space="preserve"> la solicitud de información pública registrada con el número</w:t>
      </w:r>
      <w:r w:rsidR="005F1362" w:rsidRPr="00501617">
        <w:rPr>
          <w:rFonts w:ascii="Palatino Linotype" w:hAnsi="Palatino Linotype"/>
          <w:b/>
          <w:bCs/>
          <w:color w:val="000000" w:themeColor="text1"/>
        </w:rPr>
        <w:t xml:space="preserve"> </w:t>
      </w:r>
      <w:r w:rsidR="00EB06C2" w:rsidRPr="00501617">
        <w:rPr>
          <w:rFonts w:ascii="Palatino Linotype" w:hAnsi="Palatino Linotype"/>
          <w:b/>
          <w:bCs/>
          <w:color w:val="000000" w:themeColor="text1"/>
        </w:rPr>
        <w:t>00</w:t>
      </w:r>
      <w:r w:rsidR="00D14AEE" w:rsidRPr="00501617">
        <w:rPr>
          <w:rFonts w:ascii="Palatino Linotype" w:hAnsi="Palatino Linotype"/>
          <w:b/>
          <w:bCs/>
          <w:color w:val="000000" w:themeColor="text1"/>
        </w:rPr>
        <w:t>092</w:t>
      </w:r>
      <w:r w:rsidR="00A66149" w:rsidRPr="00501617">
        <w:rPr>
          <w:rFonts w:ascii="Palatino Linotype" w:hAnsi="Palatino Linotype"/>
          <w:b/>
          <w:bCs/>
          <w:color w:val="000000" w:themeColor="text1"/>
        </w:rPr>
        <w:t>/</w:t>
      </w:r>
      <w:r w:rsidR="00D14AEE" w:rsidRPr="00501617">
        <w:rPr>
          <w:rFonts w:ascii="Palatino Linotype" w:hAnsi="Palatino Linotype"/>
          <w:b/>
          <w:bCs/>
          <w:color w:val="000000" w:themeColor="text1"/>
        </w:rPr>
        <w:t>AMANALCO</w:t>
      </w:r>
      <w:r w:rsidR="00A66149" w:rsidRPr="00501617">
        <w:rPr>
          <w:rFonts w:ascii="Palatino Linotype" w:hAnsi="Palatino Linotype"/>
          <w:b/>
          <w:bCs/>
          <w:color w:val="000000" w:themeColor="text1"/>
        </w:rPr>
        <w:t>/IP/2022</w:t>
      </w:r>
      <w:r w:rsidR="005F1362" w:rsidRPr="00501617">
        <w:rPr>
          <w:rFonts w:ascii="Palatino Linotype" w:hAnsi="Palatino Linotype"/>
          <w:b/>
          <w:bCs/>
          <w:color w:val="000000" w:themeColor="text1"/>
        </w:rPr>
        <w:t>,</w:t>
      </w:r>
      <w:r w:rsidR="005F1362" w:rsidRPr="00501617">
        <w:rPr>
          <w:rFonts w:ascii="Palatino Linotype" w:eastAsia="Calibri" w:hAnsi="Palatino Linotype" w:cs="Arial"/>
          <w:color w:val="000000" w:themeColor="text1"/>
          <w:lang w:val="es-ES"/>
        </w:rPr>
        <w:t xml:space="preserve"> mediante la cual </w:t>
      </w:r>
      <w:r w:rsidR="00396F5D" w:rsidRPr="00501617">
        <w:rPr>
          <w:rFonts w:ascii="Palatino Linotype" w:eastAsia="Calibri" w:hAnsi="Palatino Linotype" w:cs="Arial"/>
          <w:color w:val="000000" w:themeColor="text1"/>
          <w:lang w:val="es-ES"/>
        </w:rPr>
        <w:t xml:space="preserve">se </w:t>
      </w:r>
      <w:r w:rsidR="005F1362" w:rsidRPr="00501617">
        <w:rPr>
          <w:rFonts w:ascii="Palatino Linotype" w:eastAsia="Calibri" w:hAnsi="Palatino Linotype" w:cs="Arial"/>
          <w:color w:val="000000" w:themeColor="text1"/>
          <w:lang w:val="es-ES"/>
        </w:rPr>
        <w:t>requirió</w:t>
      </w:r>
      <w:r w:rsidR="00022D89" w:rsidRPr="00501617">
        <w:rPr>
          <w:rFonts w:ascii="Palatino Linotype" w:eastAsia="Calibri" w:hAnsi="Palatino Linotype" w:cs="Arial"/>
          <w:color w:val="000000" w:themeColor="text1"/>
          <w:lang w:val="es-ES"/>
        </w:rPr>
        <w:t xml:space="preserve"> lo siguiente</w:t>
      </w:r>
      <w:r w:rsidR="005F1362" w:rsidRPr="00501617">
        <w:rPr>
          <w:rFonts w:ascii="Palatino Linotype" w:eastAsia="Calibri" w:hAnsi="Palatino Linotype" w:cs="Arial"/>
          <w:color w:val="000000" w:themeColor="text1"/>
          <w:lang w:val="es-ES"/>
        </w:rPr>
        <w:t>:</w:t>
      </w:r>
    </w:p>
    <w:p w14:paraId="76EB7490" w14:textId="6E735726" w:rsidR="00B31E90" w:rsidRPr="00501617"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59E32C30" w14:textId="7DB65798" w:rsidR="00646D42" w:rsidRPr="00501617" w:rsidRDefault="00EB06C2" w:rsidP="00D14AEE">
      <w:pPr>
        <w:ind w:left="567" w:right="616"/>
        <w:jc w:val="both"/>
        <w:rPr>
          <w:rFonts w:ascii="Palatino Linotype" w:eastAsia="Times New Roman" w:hAnsi="Palatino Linotype" w:cs="Times New Roman"/>
          <w:i/>
          <w:iCs/>
          <w:sz w:val="22"/>
          <w:szCs w:val="22"/>
          <w:lang w:eastAsia="es-MX"/>
        </w:rPr>
      </w:pPr>
      <w:r w:rsidRPr="00501617">
        <w:rPr>
          <w:rFonts w:ascii="Palatino Linotype" w:eastAsia="Times New Roman" w:hAnsi="Palatino Linotype" w:cs="Times New Roman"/>
          <w:i/>
          <w:iCs/>
          <w:color w:val="000000"/>
          <w:sz w:val="22"/>
          <w:szCs w:val="22"/>
          <w:lang w:eastAsia="es-MX"/>
        </w:rPr>
        <w:t>“</w:t>
      </w:r>
      <w:r w:rsidR="00472BE6" w:rsidRPr="00501617">
        <w:rPr>
          <w:rFonts w:ascii="Palatino Linotype" w:eastAsia="Times New Roman" w:hAnsi="Palatino Linotype" w:cs="Times New Roman"/>
          <w:i/>
          <w:iCs/>
          <w:color w:val="000000"/>
          <w:sz w:val="22"/>
          <w:szCs w:val="22"/>
          <w:lang w:eastAsia="es-MX"/>
        </w:rPr>
        <w:t xml:space="preserve">Los </w:t>
      </w:r>
      <w:r w:rsidR="00D14AEE" w:rsidRPr="00501617">
        <w:rPr>
          <w:rFonts w:ascii="Palatino Linotype" w:eastAsia="Times New Roman" w:hAnsi="Palatino Linotype" w:cs="Times New Roman"/>
          <w:i/>
          <w:iCs/>
          <w:color w:val="000000"/>
          <w:sz w:val="22"/>
          <w:szCs w:val="22"/>
          <w:lang w:eastAsia="es-MX"/>
        </w:rPr>
        <w:t xml:space="preserve">datos crudos en formato </w:t>
      </w:r>
      <w:proofErr w:type="spellStart"/>
      <w:r w:rsidR="00D14AEE" w:rsidRPr="00501617">
        <w:rPr>
          <w:rFonts w:ascii="Palatino Linotype" w:eastAsia="Times New Roman" w:hAnsi="Palatino Linotype" w:cs="Times New Roman"/>
          <w:i/>
          <w:iCs/>
          <w:color w:val="000000"/>
          <w:sz w:val="22"/>
          <w:szCs w:val="22"/>
          <w:lang w:eastAsia="es-MX"/>
        </w:rPr>
        <w:t>txt</w:t>
      </w:r>
      <w:proofErr w:type="spellEnd"/>
      <w:r w:rsidR="00D14AEE" w:rsidRPr="00501617">
        <w:rPr>
          <w:rFonts w:ascii="Palatino Linotype" w:eastAsia="Times New Roman" w:hAnsi="Palatino Linotype" w:cs="Times New Roman"/>
          <w:i/>
          <w:iCs/>
          <w:color w:val="000000"/>
          <w:sz w:val="22"/>
          <w:szCs w:val="22"/>
          <w:lang w:eastAsia="es-MX"/>
        </w:rPr>
        <w:t xml:space="preserve">, </w:t>
      </w:r>
      <w:proofErr w:type="spellStart"/>
      <w:r w:rsidR="00D14AEE" w:rsidRPr="00501617">
        <w:rPr>
          <w:rFonts w:ascii="Palatino Linotype" w:eastAsia="Times New Roman" w:hAnsi="Palatino Linotype" w:cs="Times New Roman"/>
          <w:i/>
          <w:iCs/>
          <w:color w:val="000000"/>
          <w:sz w:val="22"/>
          <w:szCs w:val="22"/>
          <w:lang w:eastAsia="es-MX"/>
        </w:rPr>
        <w:t>csv</w:t>
      </w:r>
      <w:proofErr w:type="spellEnd"/>
      <w:r w:rsidR="00D14AEE" w:rsidRPr="00501617">
        <w:rPr>
          <w:rFonts w:ascii="Palatino Linotype" w:eastAsia="Times New Roman" w:hAnsi="Palatino Linotype" w:cs="Times New Roman"/>
          <w:i/>
          <w:iCs/>
          <w:color w:val="000000"/>
          <w:sz w:val="22"/>
          <w:szCs w:val="22"/>
          <w:lang w:eastAsia="es-MX"/>
        </w:rPr>
        <w:t xml:space="preserve"> o </w:t>
      </w:r>
      <w:proofErr w:type="spellStart"/>
      <w:r w:rsidR="00D14AEE" w:rsidRPr="00501617">
        <w:rPr>
          <w:rFonts w:ascii="Palatino Linotype" w:eastAsia="Times New Roman" w:hAnsi="Palatino Linotype" w:cs="Times New Roman"/>
          <w:i/>
          <w:iCs/>
          <w:color w:val="000000"/>
          <w:sz w:val="22"/>
          <w:szCs w:val="22"/>
          <w:lang w:eastAsia="es-MX"/>
        </w:rPr>
        <w:t>xls</w:t>
      </w:r>
      <w:proofErr w:type="spellEnd"/>
      <w:r w:rsidR="00D14AEE" w:rsidRPr="00501617">
        <w:rPr>
          <w:rFonts w:ascii="Palatino Linotype" w:eastAsia="Times New Roman" w:hAnsi="Palatino Linotype" w:cs="Times New Roman"/>
          <w:i/>
          <w:iCs/>
          <w:color w:val="000000"/>
          <w:sz w:val="22"/>
          <w:szCs w:val="22"/>
          <w:lang w:eastAsia="es-MX"/>
        </w:rPr>
        <w:t xml:space="preserve"> de los eventos atendidos por todas las Unidades de Protección Civil y estaciones de bomberos registradas en el municipio de durante el periodo 2016-2021 que incluyan al menos: - Fecha y hora - Colonia donde se prestó el servicio - Tipo de evento atendido - Tipo de inmueble - Causa - Número de heridos - Número de muertos - El cuerpo o cuerpos que atendieron - Los recursos utilizados para atender la emergencia - El número de personal operativo que asistió en </w:t>
      </w:r>
      <w:proofErr w:type="gramStart"/>
      <w:r w:rsidR="00D14AEE" w:rsidRPr="00501617">
        <w:rPr>
          <w:rFonts w:ascii="Palatino Linotype" w:eastAsia="Times New Roman" w:hAnsi="Palatino Linotype" w:cs="Times New Roman"/>
          <w:i/>
          <w:iCs/>
          <w:color w:val="000000"/>
          <w:sz w:val="22"/>
          <w:szCs w:val="22"/>
          <w:lang w:eastAsia="es-MX"/>
        </w:rPr>
        <w:t>la</w:t>
      </w:r>
      <w:proofErr w:type="gramEnd"/>
      <w:r w:rsidR="00D14AEE" w:rsidRPr="00501617">
        <w:rPr>
          <w:rFonts w:ascii="Palatino Linotype" w:eastAsia="Times New Roman" w:hAnsi="Palatino Linotype" w:cs="Times New Roman"/>
          <w:i/>
          <w:iCs/>
          <w:color w:val="000000"/>
          <w:sz w:val="22"/>
          <w:szCs w:val="22"/>
          <w:lang w:eastAsia="es-MX"/>
        </w:rPr>
        <w:t xml:space="preserve"> atención, o cualquier otro dato del que tengan registro</w:t>
      </w:r>
      <w:r w:rsidR="00646D42" w:rsidRPr="00501617">
        <w:rPr>
          <w:rFonts w:ascii="Palatino Linotype" w:eastAsia="Times New Roman" w:hAnsi="Palatino Linotype" w:cs="Times New Roman"/>
          <w:i/>
          <w:iCs/>
          <w:sz w:val="22"/>
          <w:szCs w:val="22"/>
          <w:lang w:eastAsia="es-MX"/>
        </w:rPr>
        <w:t>” (Sic)</w:t>
      </w:r>
      <w:r w:rsidR="00646D42" w:rsidRPr="00501617">
        <w:rPr>
          <w:rFonts w:ascii="Palatino Linotype" w:hAnsi="Palatino Linotype"/>
          <w:i/>
          <w:iCs/>
          <w:color w:val="000000" w:themeColor="text1"/>
          <w:sz w:val="22"/>
          <w:szCs w:val="22"/>
        </w:rPr>
        <w:t xml:space="preserve"> </w:t>
      </w:r>
    </w:p>
    <w:p w14:paraId="0B2E3135" w14:textId="77777777" w:rsidR="00646D42" w:rsidRPr="00501617" w:rsidRDefault="00646D42" w:rsidP="00B31E90">
      <w:pPr>
        <w:pStyle w:val="Prrafodelista"/>
        <w:spacing w:line="276" w:lineRule="auto"/>
        <w:ind w:left="567" w:right="567"/>
        <w:jc w:val="both"/>
        <w:rPr>
          <w:rFonts w:ascii="Palatino Linotype" w:hAnsi="Palatino Linotype"/>
          <w:i/>
          <w:color w:val="000000" w:themeColor="text1"/>
          <w:sz w:val="22"/>
          <w:szCs w:val="22"/>
        </w:rPr>
      </w:pPr>
    </w:p>
    <w:p w14:paraId="49C21E77" w14:textId="096C8909" w:rsidR="0039142B" w:rsidRPr="0050161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01617">
        <w:rPr>
          <w:rFonts w:ascii="Palatino Linotype" w:hAnsi="Palatino Linotype" w:cs="Arial"/>
          <w:color w:val="000000" w:themeColor="text1"/>
        </w:rPr>
        <w:t xml:space="preserve">Se hace constar que </w:t>
      </w:r>
      <w:r w:rsidR="00AF31FE" w:rsidRPr="00501617">
        <w:rPr>
          <w:rFonts w:ascii="Palatino Linotype" w:eastAsia="Times New Roman" w:hAnsi="Palatino Linotype" w:cs="Arial"/>
          <w:color w:val="000000" w:themeColor="text1"/>
          <w:lang w:val="es-ES"/>
        </w:rPr>
        <w:t>el</w:t>
      </w:r>
      <w:r w:rsidR="00025127" w:rsidRPr="00501617">
        <w:rPr>
          <w:rFonts w:ascii="Palatino Linotype" w:eastAsia="Times New Roman" w:hAnsi="Palatino Linotype" w:cs="Arial"/>
          <w:color w:val="000000" w:themeColor="text1"/>
          <w:lang w:val="es-ES"/>
        </w:rPr>
        <w:t xml:space="preserve"> entonces</w:t>
      </w:r>
      <w:r w:rsidR="00FD7996" w:rsidRPr="00501617">
        <w:rPr>
          <w:rFonts w:ascii="Palatino Linotype" w:eastAsia="Times New Roman" w:hAnsi="Palatino Linotype" w:cs="Arial"/>
          <w:color w:val="000000" w:themeColor="text1"/>
          <w:lang w:val="es-ES"/>
        </w:rPr>
        <w:t xml:space="preserve"> </w:t>
      </w:r>
      <w:r w:rsidR="00FD7996" w:rsidRPr="00501617">
        <w:rPr>
          <w:rFonts w:ascii="Palatino Linotype" w:eastAsia="Times New Roman" w:hAnsi="Palatino Linotype" w:cs="Arial"/>
          <w:b/>
          <w:color w:val="000000" w:themeColor="text1"/>
          <w:lang w:val="es-ES"/>
        </w:rPr>
        <w:t>SOLICITANTE</w:t>
      </w:r>
      <w:r w:rsidRPr="00501617">
        <w:rPr>
          <w:rFonts w:ascii="Palatino Linotype" w:eastAsia="Times New Roman" w:hAnsi="Palatino Linotype" w:cs="Arial"/>
          <w:color w:val="000000" w:themeColor="text1"/>
          <w:lang w:val="es-ES"/>
        </w:rPr>
        <w:t xml:space="preserve"> señaló como modalidad de entrega de la información</w:t>
      </w:r>
      <w:r w:rsidRPr="00501617">
        <w:rPr>
          <w:rFonts w:ascii="Palatino Linotype" w:eastAsia="Times New Roman" w:hAnsi="Palatino Linotype" w:cs="Arial"/>
          <w:b/>
          <w:color w:val="000000" w:themeColor="text1"/>
          <w:lang w:val="es-ES"/>
        </w:rPr>
        <w:t>:</w:t>
      </w:r>
      <w:r w:rsidR="001E4152" w:rsidRPr="00501617">
        <w:rPr>
          <w:rFonts w:ascii="Palatino Linotype" w:eastAsia="Times New Roman" w:hAnsi="Palatino Linotype" w:cs="Arial"/>
          <w:b/>
          <w:color w:val="000000" w:themeColor="text1"/>
          <w:lang w:val="es-ES"/>
        </w:rPr>
        <w:t xml:space="preserve"> </w:t>
      </w:r>
      <w:r w:rsidR="001E4152" w:rsidRPr="00501617">
        <w:rPr>
          <w:rFonts w:ascii="Palatino Linotype" w:eastAsia="Times New Roman" w:hAnsi="Palatino Linotype" w:cs="Arial"/>
          <w:b/>
          <w:i/>
          <w:iCs/>
          <w:color w:val="000000" w:themeColor="text1"/>
          <w:lang w:val="es-ES"/>
        </w:rPr>
        <w:t>A través del SAIMEX</w:t>
      </w:r>
      <w:r w:rsidR="00D14AEE" w:rsidRPr="00501617">
        <w:rPr>
          <w:rFonts w:ascii="Palatino Linotype" w:eastAsia="Times New Roman" w:hAnsi="Palatino Linotype" w:cs="Arial"/>
          <w:bCs/>
          <w:color w:val="000000" w:themeColor="text1"/>
          <w:lang w:val="es-ES"/>
        </w:rPr>
        <w:t>.</w:t>
      </w:r>
    </w:p>
    <w:p w14:paraId="35BA18A9" w14:textId="77777777" w:rsidR="0039142B" w:rsidRPr="00501617" w:rsidRDefault="0039142B" w:rsidP="002E1E5D">
      <w:pPr>
        <w:spacing w:line="360" w:lineRule="auto"/>
        <w:jc w:val="both"/>
        <w:rPr>
          <w:rFonts w:ascii="Palatino Linotype" w:eastAsia="MS Mincho" w:hAnsi="Palatino Linotype" w:cs="Times New Roman"/>
          <w:color w:val="000000" w:themeColor="text1"/>
        </w:rPr>
      </w:pPr>
    </w:p>
    <w:p w14:paraId="60DCDA4B" w14:textId="4F3F93E4" w:rsidR="0022448D" w:rsidRPr="00501617" w:rsidRDefault="0097046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01617">
        <w:rPr>
          <w:rFonts w:ascii="Palatino Linotype" w:eastAsia="MS Mincho" w:hAnsi="Palatino Linotype" w:cs="Times New Roman"/>
          <w:color w:val="000000" w:themeColor="text1"/>
        </w:rPr>
        <w:t>E</w:t>
      </w:r>
      <w:r w:rsidR="00B31E90" w:rsidRPr="00501617">
        <w:rPr>
          <w:rFonts w:ascii="Palatino Linotype" w:eastAsia="MS Mincho" w:hAnsi="Palatino Linotype" w:cs="Times New Roman"/>
          <w:color w:val="000000" w:themeColor="text1"/>
        </w:rPr>
        <w:t xml:space="preserve">l </w:t>
      </w:r>
      <w:r w:rsidR="00EB06C2" w:rsidRPr="00501617">
        <w:rPr>
          <w:rFonts w:ascii="Palatino Linotype" w:eastAsia="MS Mincho" w:hAnsi="Palatino Linotype" w:cs="Times New Roman"/>
          <w:color w:val="000000" w:themeColor="text1"/>
        </w:rPr>
        <w:t>uno</w:t>
      </w:r>
      <w:r w:rsidR="006A1A4B" w:rsidRPr="00501617">
        <w:rPr>
          <w:rFonts w:ascii="Palatino Linotype" w:eastAsia="MS Mincho" w:hAnsi="Palatino Linotype" w:cs="Times New Roman"/>
          <w:color w:val="000000" w:themeColor="text1"/>
        </w:rPr>
        <w:t xml:space="preserve"> </w:t>
      </w:r>
      <w:r w:rsidR="00921DA5" w:rsidRPr="00501617">
        <w:rPr>
          <w:rFonts w:ascii="Palatino Linotype" w:eastAsia="MS Mincho" w:hAnsi="Palatino Linotype" w:cs="Times New Roman"/>
          <w:color w:val="000000" w:themeColor="text1"/>
        </w:rPr>
        <w:t>(</w:t>
      </w:r>
      <w:r w:rsidR="00EB06C2" w:rsidRPr="00501617">
        <w:rPr>
          <w:rFonts w:ascii="Palatino Linotype" w:eastAsia="MS Mincho" w:hAnsi="Palatino Linotype" w:cs="Times New Roman"/>
          <w:color w:val="000000" w:themeColor="text1"/>
        </w:rPr>
        <w:t>0</w:t>
      </w:r>
      <w:r w:rsidR="00D8175A" w:rsidRPr="00501617">
        <w:rPr>
          <w:rFonts w:ascii="Palatino Linotype" w:eastAsia="MS Mincho" w:hAnsi="Palatino Linotype" w:cs="Times New Roman"/>
          <w:color w:val="000000" w:themeColor="text1"/>
        </w:rPr>
        <w:t>1</w:t>
      </w:r>
      <w:r w:rsidR="00921DA5" w:rsidRPr="00501617">
        <w:rPr>
          <w:rFonts w:ascii="Palatino Linotype" w:eastAsia="MS Mincho" w:hAnsi="Palatino Linotype" w:cs="Times New Roman"/>
          <w:color w:val="000000" w:themeColor="text1"/>
        </w:rPr>
        <w:t xml:space="preserve">) de </w:t>
      </w:r>
      <w:r w:rsidR="00825E1D" w:rsidRPr="00501617">
        <w:rPr>
          <w:rFonts w:ascii="Palatino Linotype" w:eastAsia="MS Mincho" w:hAnsi="Palatino Linotype" w:cs="Times New Roman"/>
          <w:color w:val="000000" w:themeColor="text1"/>
        </w:rPr>
        <w:t>junio</w:t>
      </w:r>
      <w:r w:rsidR="00AF31FE" w:rsidRPr="00501617">
        <w:rPr>
          <w:rFonts w:ascii="Palatino Linotype" w:eastAsia="MS Mincho" w:hAnsi="Palatino Linotype" w:cs="Times New Roman"/>
          <w:color w:val="000000" w:themeColor="text1"/>
        </w:rPr>
        <w:t xml:space="preserve"> de dos mil veintidós</w:t>
      </w:r>
      <w:r w:rsidR="00762697" w:rsidRPr="00501617">
        <w:rPr>
          <w:rFonts w:ascii="Palatino Linotype" w:eastAsia="MS Mincho" w:hAnsi="Palatino Linotype" w:cs="Times New Roman"/>
          <w:color w:val="000000" w:themeColor="text1"/>
        </w:rPr>
        <w:t xml:space="preserve">, </w:t>
      </w:r>
      <w:r w:rsidR="005F1362" w:rsidRPr="00501617">
        <w:rPr>
          <w:rFonts w:ascii="Palatino Linotype" w:hAnsi="Palatino Linotype"/>
          <w:color w:val="000000" w:themeColor="text1"/>
          <w:szCs w:val="14"/>
        </w:rPr>
        <w:t xml:space="preserve">el </w:t>
      </w:r>
      <w:r w:rsidR="005F1362" w:rsidRPr="00501617">
        <w:rPr>
          <w:rFonts w:ascii="Palatino Linotype" w:hAnsi="Palatino Linotype"/>
          <w:b/>
          <w:color w:val="000000" w:themeColor="text1"/>
          <w:szCs w:val="14"/>
        </w:rPr>
        <w:t>SUJETO OBLIGADO</w:t>
      </w:r>
      <w:r w:rsidR="005F1362" w:rsidRPr="00501617">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501617" w:rsidRDefault="009A593A" w:rsidP="00B31E90">
      <w:pPr>
        <w:pStyle w:val="Sinespaciado"/>
        <w:ind w:left="567" w:right="567"/>
        <w:jc w:val="right"/>
        <w:rPr>
          <w:rFonts w:ascii="Palatino Linotype" w:hAnsi="Palatino Linotype"/>
          <w:i/>
          <w:noProof/>
          <w:color w:val="000000" w:themeColor="text1"/>
          <w:lang w:eastAsia="es-MX"/>
        </w:rPr>
      </w:pPr>
    </w:p>
    <w:p w14:paraId="0ABE3D0F" w14:textId="3F29ADF8" w:rsidR="00D8175A" w:rsidRPr="00501617" w:rsidRDefault="005F1362" w:rsidP="006A1A4B">
      <w:pPr>
        <w:ind w:left="567" w:right="616"/>
        <w:jc w:val="both"/>
        <w:rPr>
          <w:rFonts w:ascii="Palatino Linotype" w:eastAsia="Times New Roman" w:hAnsi="Palatino Linotype" w:cs="Times New Roman"/>
          <w:i/>
          <w:sz w:val="22"/>
          <w:szCs w:val="22"/>
          <w:lang w:eastAsia="es-MX"/>
        </w:rPr>
      </w:pPr>
      <w:r w:rsidRPr="00501617">
        <w:rPr>
          <w:rFonts w:ascii="Palatino Linotype" w:hAnsi="Palatino Linotype"/>
          <w:i/>
          <w:noProof/>
          <w:color w:val="000000" w:themeColor="text1"/>
          <w:sz w:val="22"/>
          <w:szCs w:val="22"/>
          <w:lang w:eastAsia="es-MX"/>
        </w:rPr>
        <w:t>“</w:t>
      </w:r>
      <w:r w:rsidR="00825E1D" w:rsidRPr="00501617">
        <w:rPr>
          <w:rFonts w:ascii="Palatino Linotype" w:hAnsi="Palatino Linotype"/>
          <w:i/>
          <w:color w:val="000000"/>
          <w:sz w:val="22"/>
          <w:szCs w:val="22"/>
        </w:rPr>
        <w:t>SE LE DA SEGUIMIENTO A LA SOLICITUD</w:t>
      </w:r>
      <w:r w:rsidR="00D8175A" w:rsidRPr="00501617">
        <w:rPr>
          <w:rFonts w:ascii="Palatino Linotype" w:eastAsia="Times New Roman" w:hAnsi="Palatino Linotype" w:cs="Times New Roman"/>
          <w:i/>
          <w:color w:val="000000"/>
          <w:sz w:val="22"/>
          <w:szCs w:val="22"/>
          <w:lang w:eastAsia="es-MX"/>
        </w:rPr>
        <w:t>” (Sic)</w:t>
      </w:r>
    </w:p>
    <w:p w14:paraId="7E831134" w14:textId="0537F27A" w:rsidR="00D8175A" w:rsidRPr="00501617" w:rsidRDefault="00D8175A" w:rsidP="00D8175A">
      <w:pPr>
        <w:jc w:val="both"/>
        <w:rPr>
          <w:rFonts w:ascii="Palatino Linotype" w:hAnsi="Palatino Linotype"/>
          <w:i/>
          <w:noProof/>
          <w:color w:val="000000" w:themeColor="text1"/>
          <w:sz w:val="22"/>
          <w:szCs w:val="22"/>
          <w:lang w:eastAsia="es-MX"/>
        </w:rPr>
      </w:pPr>
    </w:p>
    <w:p w14:paraId="59480299" w14:textId="084516ED" w:rsidR="00825E1D" w:rsidRPr="00501617" w:rsidRDefault="00D8175A" w:rsidP="00D8175A">
      <w:pPr>
        <w:jc w:val="both"/>
        <w:rPr>
          <w:rFonts w:ascii="Palatino Linotype" w:hAnsi="Palatino Linotype"/>
          <w:iCs/>
          <w:noProof/>
          <w:color w:val="000000" w:themeColor="text1"/>
          <w:sz w:val="22"/>
          <w:szCs w:val="22"/>
          <w:lang w:eastAsia="es-MX"/>
        </w:rPr>
      </w:pPr>
      <w:r w:rsidRPr="00501617">
        <w:rPr>
          <w:rFonts w:ascii="Palatino Linotype" w:hAnsi="Palatino Linotype"/>
          <w:iCs/>
          <w:noProof/>
          <w:color w:val="000000" w:themeColor="text1"/>
          <w:sz w:val="22"/>
          <w:szCs w:val="22"/>
          <w:lang w:eastAsia="es-MX"/>
        </w:rPr>
        <w:t>Archivo adjunto:</w:t>
      </w:r>
    </w:p>
    <w:p w14:paraId="5D8D3CC4" w14:textId="0E610DAA" w:rsidR="00825E1D" w:rsidRPr="00501617" w:rsidRDefault="00825E1D" w:rsidP="00D8175A">
      <w:pPr>
        <w:jc w:val="both"/>
        <w:rPr>
          <w:rFonts w:ascii="Palatino Linotype" w:hAnsi="Palatino Linotype"/>
          <w:iCs/>
          <w:noProof/>
          <w:color w:val="000000" w:themeColor="text1"/>
          <w:sz w:val="22"/>
          <w:szCs w:val="22"/>
          <w:lang w:eastAsia="es-MX"/>
        </w:rPr>
      </w:pPr>
    </w:p>
    <w:p w14:paraId="5D43CCF7" w14:textId="686BA625" w:rsidR="00321A19" w:rsidRPr="00501617" w:rsidRDefault="00825E1D">
      <w:pPr>
        <w:pStyle w:val="Prrafodelista"/>
        <w:numPr>
          <w:ilvl w:val="0"/>
          <w:numId w:val="5"/>
        </w:numPr>
        <w:jc w:val="both"/>
        <w:rPr>
          <w:rFonts w:ascii="Palatino Linotype" w:hAnsi="Palatino Linotype"/>
          <w:iCs/>
          <w:noProof/>
          <w:color w:val="000000" w:themeColor="text1"/>
          <w:sz w:val="22"/>
          <w:szCs w:val="22"/>
          <w:lang w:eastAsia="es-MX"/>
        </w:rPr>
      </w:pPr>
      <w:r w:rsidRPr="00501617">
        <w:rPr>
          <w:rFonts w:ascii="Palatino Linotype" w:hAnsi="Palatino Linotype"/>
          <w:b/>
          <w:bCs/>
          <w:iCs/>
          <w:noProof/>
          <w:color w:val="000000" w:themeColor="text1"/>
          <w:sz w:val="22"/>
          <w:szCs w:val="22"/>
          <w:lang w:eastAsia="es-MX"/>
        </w:rPr>
        <w:t>SOLICITUD 92 RESPUESTA.pdf:</w:t>
      </w:r>
      <w:r w:rsidRPr="00501617">
        <w:rPr>
          <w:rFonts w:ascii="Palatino Linotype" w:hAnsi="Palatino Linotype"/>
          <w:iCs/>
          <w:noProof/>
          <w:color w:val="000000" w:themeColor="text1"/>
          <w:sz w:val="22"/>
          <w:szCs w:val="22"/>
          <w:lang w:eastAsia="es-MX"/>
        </w:rPr>
        <w:t xml:space="preserve"> Oficio de</w:t>
      </w:r>
      <w:r w:rsidR="00BE6E82" w:rsidRPr="00501617">
        <w:rPr>
          <w:rFonts w:ascii="Palatino Linotype" w:hAnsi="Palatino Linotype"/>
          <w:iCs/>
          <w:noProof/>
          <w:color w:val="000000" w:themeColor="text1"/>
          <w:sz w:val="22"/>
          <w:szCs w:val="22"/>
          <w:lang w:eastAsia="es-MX"/>
        </w:rPr>
        <w:t>l 01</w:t>
      </w:r>
      <w:r w:rsidRPr="00501617">
        <w:rPr>
          <w:rFonts w:ascii="Palatino Linotype" w:hAnsi="Palatino Linotype"/>
          <w:iCs/>
          <w:noProof/>
          <w:color w:val="000000" w:themeColor="text1"/>
          <w:sz w:val="22"/>
          <w:szCs w:val="22"/>
          <w:lang w:eastAsia="es-MX"/>
        </w:rPr>
        <w:t xml:space="preserve"> de junio de </w:t>
      </w:r>
      <w:r w:rsidR="00BE6E82" w:rsidRPr="00501617">
        <w:rPr>
          <w:rFonts w:ascii="Palatino Linotype" w:hAnsi="Palatino Linotype"/>
          <w:iCs/>
          <w:noProof/>
          <w:color w:val="000000" w:themeColor="text1"/>
          <w:sz w:val="22"/>
          <w:szCs w:val="22"/>
          <w:lang w:eastAsia="es-MX"/>
        </w:rPr>
        <w:t>2022</w:t>
      </w:r>
      <w:r w:rsidRPr="00501617">
        <w:rPr>
          <w:rFonts w:ascii="Palatino Linotype" w:hAnsi="Palatino Linotype"/>
          <w:iCs/>
          <w:noProof/>
          <w:color w:val="000000" w:themeColor="text1"/>
          <w:sz w:val="22"/>
          <w:szCs w:val="22"/>
          <w:lang w:eastAsia="es-MX"/>
        </w:rPr>
        <w:t xml:space="preserve">, suscrito y signado por el Titular de la Unidad de Transparencia, dirigido a la Solicitante, por medio del cual remitió la </w:t>
      </w:r>
      <w:r w:rsidRPr="00501617">
        <w:rPr>
          <w:rFonts w:ascii="Palatino Linotype" w:hAnsi="Palatino Linotype"/>
          <w:iCs/>
          <w:noProof/>
          <w:color w:val="000000" w:themeColor="text1"/>
          <w:sz w:val="22"/>
          <w:szCs w:val="22"/>
          <w:u w:val="single"/>
          <w:lang w:eastAsia="es-MX"/>
        </w:rPr>
        <w:t xml:space="preserve">respuesta del </w:t>
      </w:r>
      <w:r w:rsidR="00321A19" w:rsidRPr="00501617">
        <w:rPr>
          <w:rFonts w:ascii="Palatino Linotype" w:hAnsi="Palatino Linotype"/>
          <w:iCs/>
          <w:noProof/>
          <w:color w:val="000000" w:themeColor="text1"/>
          <w:sz w:val="22"/>
          <w:szCs w:val="22"/>
          <w:u w:val="single"/>
          <w:lang w:eastAsia="es-MX"/>
        </w:rPr>
        <w:t xml:space="preserve">Secretario del Ayuntamiento a través del oficio número AMA/SHA/0163/2022 </w:t>
      </w:r>
      <w:r w:rsidR="00BE6E82" w:rsidRPr="00501617">
        <w:rPr>
          <w:rFonts w:ascii="Palatino Linotype" w:hAnsi="Palatino Linotype"/>
          <w:iCs/>
          <w:noProof/>
          <w:color w:val="000000" w:themeColor="text1"/>
          <w:sz w:val="22"/>
          <w:szCs w:val="22"/>
          <w:u w:val="single"/>
          <w:lang w:eastAsia="es-MX"/>
        </w:rPr>
        <w:t>donde informó que en el archivo de la Secretaría no se encontró ninguna información referente a lo solicitado</w:t>
      </w:r>
      <w:r w:rsidR="00BE6E82" w:rsidRPr="00501617">
        <w:rPr>
          <w:rFonts w:ascii="Palatino Linotype" w:hAnsi="Palatino Linotype"/>
          <w:iCs/>
          <w:noProof/>
          <w:color w:val="000000" w:themeColor="text1"/>
          <w:sz w:val="22"/>
          <w:szCs w:val="22"/>
          <w:lang w:eastAsia="es-MX"/>
        </w:rPr>
        <w:t>; asimismo, se remitió</w:t>
      </w:r>
      <w:r w:rsidR="00321A19" w:rsidRPr="00501617">
        <w:rPr>
          <w:rFonts w:ascii="Palatino Linotype" w:hAnsi="Palatino Linotype"/>
          <w:iCs/>
          <w:noProof/>
          <w:color w:val="000000" w:themeColor="text1"/>
          <w:sz w:val="22"/>
          <w:szCs w:val="22"/>
          <w:lang w:eastAsia="es-MX"/>
        </w:rPr>
        <w:t xml:space="preserve"> la </w:t>
      </w:r>
      <w:r w:rsidR="00321A19" w:rsidRPr="00501617">
        <w:rPr>
          <w:rFonts w:ascii="Palatino Linotype" w:hAnsi="Palatino Linotype"/>
          <w:iCs/>
          <w:noProof/>
          <w:color w:val="000000" w:themeColor="text1"/>
          <w:sz w:val="22"/>
          <w:szCs w:val="22"/>
          <w:u w:val="single"/>
          <w:lang w:eastAsia="es-MX"/>
        </w:rPr>
        <w:t xml:space="preserve">respuesta del </w:t>
      </w:r>
      <w:r w:rsidRPr="00501617">
        <w:rPr>
          <w:rFonts w:ascii="Palatino Linotype" w:hAnsi="Palatino Linotype"/>
          <w:iCs/>
          <w:noProof/>
          <w:color w:val="000000" w:themeColor="text1"/>
          <w:sz w:val="22"/>
          <w:szCs w:val="22"/>
          <w:u w:val="single"/>
          <w:lang w:eastAsia="es-MX"/>
        </w:rPr>
        <w:t>Director de Protección Civil</w:t>
      </w:r>
      <w:r w:rsidR="00321A19" w:rsidRPr="00501617">
        <w:rPr>
          <w:rFonts w:ascii="Palatino Linotype" w:hAnsi="Palatino Linotype"/>
          <w:iCs/>
          <w:noProof/>
          <w:color w:val="000000" w:themeColor="text1"/>
          <w:sz w:val="22"/>
          <w:szCs w:val="22"/>
          <w:u w:val="single"/>
          <w:lang w:eastAsia="es-MX"/>
        </w:rPr>
        <w:t xml:space="preserve"> a través del oficio número AMA/PM/PC/077/2022</w:t>
      </w:r>
      <w:r w:rsidR="00BE6E82" w:rsidRPr="00501617">
        <w:rPr>
          <w:rFonts w:ascii="Palatino Linotype" w:hAnsi="Palatino Linotype"/>
          <w:iCs/>
          <w:noProof/>
          <w:color w:val="000000" w:themeColor="text1"/>
          <w:sz w:val="22"/>
          <w:szCs w:val="22"/>
          <w:u w:val="single"/>
          <w:lang w:eastAsia="es-MX"/>
        </w:rPr>
        <w:t xml:space="preserve"> donde adjuntó el registro de las emergencias atendida</w:t>
      </w:r>
      <w:r w:rsidR="00065454" w:rsidRPr="00501617">
        <w:rPr>
          <w:rFonts w:ascii="Palatino Linotype" w:hAnsi="Palatino Linotype"/>
          <w:iCs/>
          <w:noProof/>
          <w:color w:val="000000" w:themeColor="text1"/>
          <w:sz w:val="22"/>
          <w:szCs w:val="22"/>
          <w:u w:val="single"/>
          <w:lang w:eastAsia="es-MX"/>
        </w:rPr>
        <w:t>s</w:t>
      </w:r>
      <w:r w:rsidR="00BE6E82" w:rsidRPr="00501617">
        <w:rPr>
          <w:rFonts w:ascii="Palatino Linotype" w:hAnsi="Palatino Linotype"/>
          <w:iCs/>
          <w:noProof/>
          <w:color w:val="000000" w:themeColor="text1"/>
          <w:sz w:val="22"/>
          <w:szCs w:val="22"/>
          <w:u w:val="single"/>
          <w:lang w:eastAsia="es-MX"/>
        </w:rPr>
        <w:t xml:space="preserve"> durante el periodo 2021.</w:t>
      </w:r>
    </w:p>
    <w:p w14:paraId="23A7BD87" w14:textId="77777777" w:rsidR="00D8175A" w:rsidRPr="00501617" w:rsidRDefault="00D8175A" w:rsidP="00D8175A">
      <w:pPr>
        <w:jc w:val="both"/>
        <w:rPr>
          <w:rFonts w:ascii="Palatino Linotype" w:eastAsia="Times New Roman" w:hAnsi="Palatino Linotype" w:cs="Times New Roman"/>
          <w:i/>
          <w:sz w:val="22"/>
          <w:szCs w:val="22"/>
          <w:lang w:eastAsia="es-MX"/>
        </w:rPr>
      </w:pPr>
    </w:p>
    <w:p w14:paraId="272B63B3" w14:textId="6440A22A" w:rsidR="000D5A1D" w:rsidRPr="0050161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01617">
        <w:rPr>
          <w:rFonts w:ascii="Palatino Linotype" w:eastAsia="Times New Roman" w:hAnsi="Palatino Linotype" w:cs="Arial"/>
          <w:color w:val="000000" w:themeColor="text1"/>
          <w:lang w:val="es-ES"/>
        </w:rPr>
        <w:t>D</w:t>
      </w:r>
      <w:r w:rsidR="00561ED1" w:rsidRPr="00501617">
        <w:rPr>
          <w:rFonts w:ascii="Palatino Linotype" w:eastAsia="Times New Roman" w:hAnsi="Palatino Linotype" w:cs="Arial"/>
          <w:color w:val="000000" w:themeColor="text1"/>
          <w:lang w:val="es-ES"/>
        </w:rPr>
        <w:t xml:space="preserve">erivado de la respuesta emitida por el </w:t>
      </w:r>
      <w:r w:rsidR="00561ED1" w:rsidRPr="00501617">
        <w:rPr>
          <w:rFonts w:ascii="Palatino Linotype" w:eastAsia="Times New Roman" w:hAnsi="Palatino Linotype" w:cs="Arial"/>
          <w:b/>
          <w:color w:val="000000" w:themeColor="text1"/>
          <w:lang w:val="es-ES"/>
        </w:rPr>
        <w:t>SUJETO OBLIGADO</w:t>
      </w:r>
      <w:r w:rsidR="00561ED1" w:rsidRPr="00501617">
        <w:rPr>
          <w:rFonts w:ascii="Palatino Linotype" w:eastAsia="Times New Roman" w:hAnsi="Palatino Linotype" w:cs="Arial"/>
          <w:color w:val="000000" w:themeColor="text1"/>
          <w:lang w:val="es-ES"/>
        </w:rPr>
        <w:t>, e</w:t>
      </w:r>
      <w:r w:rsidR="00DB4BEF" w:rsidRPr="00501617">
        <w:rPr>
          <w:rFonts w:ascii="Palatino Linotype" w:eastAsia="Times New Roman" w:hAnsi="Palatino Linotype" w:cs="Arial"/>
          <w:color w:val="000000" w:themeColor="text1"/>
          <w:lang w:val="es-ES"/>
        </w:rPr>
        <w:t xml:space="preserve">l </w:t>
      </w:r>
      <w:r w:rsidR="00065454" w:rsidRPr="00501617">
        <w:rPr>
          <w:rFonts w:ascii="Palatino Linotype" w:eastAsia="Times New Roman" w:hAnsi="Palatino Linotype" w:cs="Arial"/>
          <w:color w:val="000000" w:themeColor="text1"/>
          <w:lang w:val="es-ES"/>
        </w:rPr>
        <w:t>dos</w:t>
      </w:r>
      <w:r w:rsidR="007909AE" w:rsidRPr="00501617">
        <w:rPr>
          <w:rFonts w:ascii="Palatino Linotype" w:eastAsia="Times New Roman" w:hAnsi="Palatino Linotype" w:cs="Arial"/>
          <w:color w:val="000000" w:themeColor="text1"/>
          <w:lang w:val="es-ES"/>
        </w:rPr>
        <w:t xml:space="preserve"> (</w:t>
      </w:r>
      <w:r w:rsidR="00383D51" w:rsidRPr="00501617">
        <w:rPr>
          <w:rFonts w:ascii="Palatino Linotype" w:eastAsia="Times New Roman" w:hAnsi="Palatino Linotype" w:cs="Arial"/>
          <w:color w:val="000000" w:themeColor="text1"/>
          <w:lang w:val="es-ES"/>
        </w:rPr>
        <w:t>0</w:t>
      </w:r>
      <w:r w:rsidR="00065454" w:rsidRPr="00501617">
        <w:rPr>
          <w:rFonts w:ascii="Palatino Linotype" w:eastAsia="Times New Roman" w:hAnsi="Palatino Linotype" w:cs="Arial"/>
          <w:color w:val="000000" w:themeColor="text1"/>
          <w:lang w:val="es-ES"/>
        </w:rPr>
        <w:t>2</w:t>
      </w:r>
      <w:r w:rsidR="0016161C" w:rsidRPr="00501617">
        <w:rPr>
          <w:rFonts w:ascii="Palatino Linotype" w:eastAsia="Times New Roman" w:hAnsi="Palatino Linotype" w:cs="Arial"/>
          <w:color w:val="000000" w:themeColor="text1"/>
          <w:lang w:val="es-ES"/>
        </w:rPr>
        <w:t xml:space="preserve">) de </w:t>
      </w:r>
      <w:r w:rsidR="00065454" w:rsidRPr="00501617">
        <w:rPr>
          <w:rFonts w:ascii="Palatino Linotype" w:eastAsia="Times New Roman" w:hAnsi="Palatino Linotype" w:cs="Arial"/>
          <w:color w:val="000000" w:themeColor="text1"/>
          <w:lang w:val="es-ES"/>
        </w:rPr>
        <w:t>junio</w:t>
      </w:r>
      <w:r w:rsidR="0016161C" w:rsidRPr="00501617">
        <w:rPr>
          <w:rFonts w:ascii="Palatino Linotype" w:eastAsia="Times New Roman" w:hAnsi="Palatino Linotype" w:cs="Arial"/>
          <w:color w:val="000000" w:themeColor="text1"/>
          <w:lang w:val="es-ES"/>
        </w:rPr>
        <w:t xml:space="preserve"> de dos mil veintidós</w:t>
      </w:r>
      <w:r w:rsidR="00FE49E3" w:rsidRPr="00501617">
        <w:rPr>
          <w:rFonts w:ascii="Palatino Linotype" w:eastAsia="Times New Roman" w:hAnsi="Palatino Linotype" w:cs="Arial"/>
          <w:color w:val="000000" w:themeColor="text1"/>
          <w:lang w:val="es-ES"/>
        </w:rPr>
        <w:t xml:space="preserve">, </w:t>
      </w:r>
      <w:r w:rsidR="0016161C" w:rsidRPr="00501617">
        <w:rPr>
          <w:rFonts w:ascii="Palatino Linotype" w:eastAsia="Times New Roman" w:hAnsi="Palatino Linotype" w:cs="Arial"/>
          <w:color w:val="000000" w:themeColor="text1"/>
          <w:lang w:val="es-ES"/>
        </w:rPr>
        <w:t>el</w:t>
      </w:r>
      <w:r w:rsidR="005F1362" w:rsidRPr="00501617">
        <w:rPr>
          <w:rFonts w:ascii="Palatino Linotype" w:eastAsia="Times New Roman" w:hAnsi="Palatino Linotype" w:cs="Arial"/>
          <w:color w:val="000000" w:themeColor="text1"/>
          <w:lang w:val="es-ES"/>
        </w:rPr>
        <w:t xml:space="preserve"> particular</w:t>
      </w:r>
      <w:r w:rsidR="00DB4BEF" w:rsidRPr="00501617">
        <w:rPr>
          <w:rFonts w:ascii="Palatino Linotype" w:eastAsia="Times New Roman" w:hAnsi="Palatino Linotype" w:cs="Arial"/>
          <w:color w:val="000000" w:themeColor="text1"/>
          <w:lang w:val="es-ES"/>
        </w:rPr>
        <w:t xml:space="preserve"> interpuso</w:t>
      </w:r>
      <w:r w:rsidR="009316E9" w:rsidRPr="00501617">
        <w:rPr>
          <w:rFonts w:ascii="Palatino Linotype" w:eastAsia="Times New Roman" w:hAnsi="Palatino Linotype" w:cs="Arial"/>
          <w:color w:val="000000" w:themeColor="text1"/>
          <w:lang w:val="es-ES"/>
        </w:rPr>
        <w:t xml:space="preserve"> </w:t>
      </w:r>
      <w:r w:rsidR="00102D65" w:rsidRPr="00501617">
        <w:rPr>
          <w:rFonts w:ascii="Palatino Linotype" w:eastAsia="Times New Roman" w:hAnsi="Palatino Linotype" w:cs="Arial"/>
          <w:color w:val="000000" w:themeColor="text1"/>
          <w:lang w:val="es-ES"/>
        </w:rPr>
        <w:t>el</w:t>
      </w:r>
      <w:r w:rsidR="004D68F8" w:rsidRPr="00501617">
        <w:rPr>
          <w:rFonts w:ascii="Palatino Linotype" w:eastAsia="Times New Roman" w:hAnsi="Palatino Linotype" w:cs="Arial"/>
          <w:color w:val="000000" w:themeColor="text1"/>
          <w:lang w:val="es-ES"/>
        </w:rPr>
        <w:t xml:space="preserve"> recurso de revisión </w:t>
      </w:r>
      <w:r w:rsidR="00065454" w:rsidRPr="00501617">
        <w:rPr>
          <w:rFonts w:ascii="Palatino Linotype" w:eastAsia="Calibri" w:hAnsi="Palatino Linotype" w:cs="Arial"/>
          <w:b/>
          <w:color w:val="000000" w:themeColor="text1"/>
          <w:lang w:val="es-ES"/>
        </w:rPr>
        <w:t>10438</w:t>
      </w:r>
      <w:r w:rsidR="00A66149" w:rsidRPr="00501617">
        <w:rPr>
          <w:rFonts w:ascii="Palatino Linotype" w:eastAsia="Calibri" w:hAnsi="Palatino Linotype" w:cs="Arial"/>
          <w:b/>
          <w:color w:val="000000" w:themeColor="text1"/>
          <w:lang w:val="es-ES"/>
        </w:rPr>
        <w:t>/INFOEM/IP/RR/2022</w:t>
      </w:r>
      <w:r w:rsidR="009A0461" w:rsidRPr="00501617">
        <w:rPr>
          <w:rFonts w:ascii="Palatino Linotype" w:eastAsia="Calibri" w:hAnsi="Palatino Linotype" w:cs="Arial"/>
          <w:b/>
          <w:color w:val="000000" w:themeColor="text1"/>
          <w:lang w:val="es-ES"/>
        </w:rPr>
        <w:t>;</w:t>
      </w:r>
      <w:r w:rsidR="00102D65" w:rsidRPr="00501617">
        <w:rPr>
          <w:rFonts w:ascii="Palatino Linotype" w:eastAsia="Times New Roman" w:hAnsi="Palatino Linotype" w:cs="Arial"/>
          <w:color w:val="000000" w:themeColor="text1"/>
          <w:lang w:val="es-ES"/>
        </w:rPr>
        <w:t xml:space="preserve"> impugnación</w:t>
      </w:r>
      <w:r w:rsidR="004D68F8" w:rsidRPr="00501617">
        <w:rPr>
          <w:rFonts w:ascii="Palatino Linotype" w:eastAsia="Times New Roman" w:hAnsi="Palatino Linotype" w:cs="Arial"/>
          <w:color w:val="000000" w:themeColor="text1"/>
          <w:lang w:val="es-ES"/>
        </w:rPr>
        <w:t xml:space="preserve"> </w:t>
      </w:r>
      <w:r w:rsidR="00A45546" w:rsidRPr="00501617">
        <w:rPr>
          <w:rFonts w:ascii="Palatino Linotype" w:eastAsia="Times New Roman" w:hAnsi="Palatino Linotype" w:cs="Arial"/>
          <w:color w:val="000000" w:themeColor="text1"/>
          <w:lang w:val="es-ES"/>
        </w:rPr>
        <w:t xml:space="preserve">en </w:t>
      </w:r>
      <w:r w:rsidR="00977D37" w:rsidRPr="00501617">
        <w:rPr>
          <w:rFonts w:ascii="Palatino Linotype" w:eastAsia="Times New Roman" w:hAnsi="Palatino Linotype" w:cs="Arial"/>
          <w:color w:val="000000" w:themeColor="text1"/>
          <w:lang w:val="es-ES"/>
        </w:rPr>
        <w:t>la</w:t>
      </w:r>
      <w:r w:rsidR="00A45546" w:rsidRPr="00501617">
        <w:rPr>
          <w:rFonts w:ascii="Palatino Linotype" w:eastAsia="Times New Roman" w:hAnsi="Palatino Linotype" w:cs="Arial"/>
          <w:color w:val="000000" w:themeColor="text1"/>
          <w:lang w:val="es-ES"/>
        </w:rPr>
        <w:t xml:space="preserve"> que refirió </w:t>
      </w:r>
      <w:r w:rsidR="004D68F8" w:rsidRPr="00501617">
        <w:rPr>
          <w:rFonts w:ascii="Palatino Linotype" w:eastAsia="Times New Roman" w:hAnsi="Palatino Linotype" w:cs="Arial"/>
          <w:color w:val="000000" w:themeColor="text1"/>
          <w:lang w:val="es-ES"/>
        </w:rPr>
        <w:t>lo siguiente:</w:t>
      </w:r>
    </w:p>
    <w:p w14:paraId="054906C6" w14:textId="77777777" w:rsidR="00E34622" w:rsidRPr="00501617" w:rsidRDefault="00E34622" w:rsidP="00D63C47">
      <w:pPr>
        <w:pStyle w:val="Prrafodelista"/>
        <w:tabs>
          <w:tab w:val="left" w:pos="426"/>
        </w:tabs>
        <w:ind w:left="567" w:right="616"/>
        <w:jc w:val="both"/>
        <w:rPr>
          <w:rFonts w:ascii="Palatino Linotype" w:eastAsia="Times New Roman" w:hAnsi="Palatino Linotype" w:cs="Arial"/>
          <w:color w:val="000000" w:themeColor="text1"/>
        </w:rPr>
      </w:pPr>
    </w:p>
    <w:p w14:paraId="7CADF887" w14:textId="77777777" w:rsidR="00D63C47" w:rsidRPr="00501617" w:rsidRDefault="00E34622">
      <w:pPr>
        <w:pStyle w:val="Prrafodelista"/>
        <w:numPr>
          <w:ilvl w:val="0"/>
          <w:numId w:val="3"/>
        </w:numPr>
        <w:tabs>
          <w:tab w:val="left" w:pos="426"/>
        </w:tabs>
        <w:ind w:left="567" w:right="616" w:firstLine="0"/>
        <w:jc w:val="both"/>
        <w:rPr>
          <w:rFonts w:ascii="Palatino Linotype" w:eastAsia="Times New Roman" w:hAnsi="Palatino Linotype" w:cs="Arial"/>
          <w:color w:val="000000" w:themeColor="text1"/>
          <w:sz w:val="22"/>
          <w:szCs w:val="22"/>
          <w:lang w:val="es-ES"/>
        </w:rPr>
      </w:pPr>
      <w:r w:rsidRPr="00501617">
        <w:rPr>
          <w:rFonts w:ascii="Palatino Linotype" w:eastAsia="Times New Roman" w:hAnsi="Palatino Linotype" w:cs="Arial"/>
          <w:b/>
          <w:color w:val="000000" w:themeColor="text1"/>
          <w:sz w:val="22"/>
          <w:szCs w:val="22"/>
          <w:lang w:val="es-ES"/>
        </w:rPr>
        <w:t>Acto impugnado:</w:t>
      </w:r>
      <w:r w:rsidRPr="00501617">
        <w:rPr>
          <w:rFonts w:ascii="Palatino Linotype" w:eastAsia="Times New Roman" w:hAnsi="Palatino Linotype" w:cs="Arial"/>
          <w:color w:val="000000" w:themeColor="text1"/>
          <w:sz w:val="22"/>
          <w:szCs w:val="22"/>
          <w:lang w:val="es-ES"/>
        </w:rPr>
        <w:t xml:space="preserve"> </w:t>
      </w:r>
    </w:p>
    <w:p w14:paraId="5D958B88" w14:textId="4D023883" w:rsidR="00E34622" w:rsidRPr="00501617" w:rsidRDefault="00E34622" w:rsidP="00383D51">
      <w:pPr>
        <w:ind w:left="567" w:right="616"/>
        <w:jc w:val="both"/>
        <w:rPr>
          <w:rFonts w:ascii="Palatino Linotype" w:eastAsia="Times New Roman" w:hAnsi="Palatino Linotype" w:cs="Arial"/>
          <w:i/>
          <w:iCs/>
          <w:color w:val="000000" w:themeColor="text1"/>
          <w:sz w:val="22"/>
          <w:szCs w:val="22"/>
          <w:lang w:val="es-ES"/>
        </w:rPr>
      </w:pPr>
      <w:r w:rsidRPr="00501617">
        <w:rPr>
          <w:rFonts w:ascii="Palatino Linotype" w:eastAsia="Times New Roman" w:hAnsi="Palatino Linotype" w:cs="Arial"/>
          <w:i/>
          <w:iCs/>
          <w:color w:val="000000" w:themeColor="text1"/>
          <w:sz w:val="22"/>
          <w:szCs w:val="22"/>
          <w:lang w:val="es-ES"/>
        </w:rPr>
        <w:t>“</w:t>
      </w:r>
      <w:r w:rsidR="00065454" w:rsidRPr="00501617">
        <w:rPr>
          <w:rFonts w:ascii="Palatino Linotype" w:hAnsi="Palatino Linotype"/>
          <w:i/>
          <w:iCs/>
          <w:color w:val="000000"/>
          <w:sz w:val="22"/>
          <w:szCs w:val="22"/>
        </w:rPr>
        <w:t>Entregaron información incompleta</w:t>
      </w:r>
      <w:r w:rsidRPr="00501617">
        <w:rPr>
          <w:rFonts w:ascii="Palatino Linotype" w:eastAsia="Times New Roman" w:hAnsi="Palatino Linotype" w:cs="Arial"/>
          <w:i/>
          <w:iCs/>
          <w:color w:val="000000" w:themeColor="text1"/>
          <w:sz w:val="22"/>
          <w:szCs w:val="22"/>
          <w:lang w:val="es-ES"/>
        </w:rPr>
        <w:t>” (Sic)</w:t>
      </w:r>
    </w:p>
    <w:p w14:paraId="076F1F5D" w14:textId="77777777" w:rsidR="00D63C47" w:rsidRPr="00501617" w:rsidRDefault="00D63C47" w:rsidP="00D63C47">
      <w:pPr>
        <w:tabs>
          <w:tab w:val="left" w:pos="426"/>
        </w:tabs>
        <w:ind w:left="567" w:right="616"/>
        <w:jc w:val="both"/>
        <w:rPr>
          <w:rFonts w:ascii="Palatino Linotype" w:eastAsia="Times New Roman" w:hAnsi="Palatino Linotype" w:cs="Arial"/>
          <w:color w:val="000000" w:themeColor="text1"/>
          <w:sz w:val="22"/>
          <w:szCs w:val="22"/>
          <w:lang w:val="es-ES"/>
        </w:rPr>
      </w:pPr>
    </w:p>
    <w:p w14:paraId="40AD8F96" w14:textId="77777777" w:rsidR="00D63C47" w:rsidRPr="00501617" w:rsidRDefault="00E34622">
      <w:pPr>
        <w:pStyle w:val="Prrafodelista"/>
        <w:numPr>
          <w:ilvl w:val="0"/>
          <w:numId w:val="3"/>
        </w:numPr>
        <w:tabs>
          <w:tab w:val="left" w:pos="426"/>
          <w:tab w:val="left" w:pos="567"/>
        </w:tabs>
        <w:ind w:left="567" w:right="616" w:firstLine="0"/>
        <w:jc w:val="both"/>
        <w:rPr>
          <w:rFonts w:ascii="Palatino Linotype" w:eastAsia="Times New Roman" w:hAnsi="Palatino Linotype" w:cs="Arial"/>
          <w:color w:val="000000" w:themeColor="text1"/>
          <w:sz w:val="22"/>
          <w:szCs w:val="22"/>
          <w:lang w:val="es-ES"/>
        </w:rPr>
      </w:pPr>
      <w:r w:rsidRPr="00501617">
        <w:rPr>
          <w:rFonts w:ascii="Palatino Linotype" w:eastAsia="Times New Roman" w:hAnsi="Palatino Linotype" w:cs="Arial"/>
          <w:b/>
          <w:color w:val="000000" w:themeColor="text1"/>
          <w:sz w:val="22"/>
          <w:szCs w:val="22"/>
          <w:lang w:val="es-ES"/>
        </w:rPr>
        <w:t>Razones o motivos de inconformidad:</w:t>
      </w:r>
      <w:r w:rsidRPr="00501617">
        <w:rPr>
          <w:rFonts w:ascii="Palatino Linotype" w:eastAsia="Times New Roman" w:hAnsi="Palatino Linotype" w:cs="Arial"/>
          <w:color w:val="000000" w:themeColor="text1"/>
          <w:sz w:val="22"/>
          <w:szCs w:val="22"/>
          <w:lang w:val="es-ES"/>
        </w:rPr>
        <w:t xml:space="preserve"> </w:t>
      </w:r>
    </w:p>
    <w:p w14:paraId="4E73B63B" w14:textId="24721B22" w:rsidR="00E34622" w:rsidRPr="00501617" w:rsidRDefault="007909AE" w:rsidP="00065454">
      <w:pPr>
        <w:ind w:left="567" w:right="616"/>
        <w:jc w:val="both"/>
        <w:rPr>
          <w:rFonts w:ascii="Palatino Linotype" w:eastAsia="Times New Roman" w:hAnsi="Palatino Linotype" w:cs="Times New Roman"/>
          <w:i/>
          <w:iCs/>
          <w:sz w:val="22"/>
          <w:szCs w:val="22"/>
          <w:lang w:eastAsia="es-MX"/>
        </w:rPr>
      </w:pPr>
      <w:r w:rsidRPr="00501617">
        <w:rPr>
          <w:rFonts w:ascii="Palatino Linotype" w:eastAsia="Times New Roman" w:hAnsi="Palatino Linotype" w:cs="Arial"/>
          <w:i/>
          <w:iCs/>
          <w:color w:val="000000" w:themeColor="text1"/>
          <w:sz w:val="22"/>
          <w:szCs w:val="22"/>
          <w:lang w:val="es-ES"/>
        </w:rPr>
        <w:t>“</w:t>
      </w:r>
      <w:r w:rsidR="00065454" w:rsidRPr="00501617">
        <w:rPr>
          <w:rFonts w:ascii="Palatino Linotype" w:hAnsi="Palatino Linotype"/>
          <w:i/>
          <w:iCs/>
          <w:color w:val="000000"/>
          <w:sz w:val="22"/>
          <w:szCs w:val="22"/>
        </w:rPr>
        <w:t xml:space="preserve">Agradezco mucho la </w:t>
      </w:r>
      <w:r w:rsidR="00065454" w:rsidRPr="00501617">
        <w:rPr>
          <w:rFonts w:ascii="Palatino Linotype" w:eastAsia="Times New Roman" w:hAnsi="Palatino Linotype" w:cs="Times New Roman"/>
          <w:i/>
          <w:iCs/>
          <w:color w:val="000000"/>
          <w:sz w:val="22"/>
          <w:szCs w:val="22"/>
          <w:lang w:eastAsia="es-MX"/>
        </w:rPr>
        <w:t xml:space="preserve">atención prestada a la solicitud, si bien entregaron copias de emergencias atendidas por ambulancias, no presentaron el resto de emergencias que atienden como incendios, inundaciones, rescates, valoraciones, etc. Se agradecería mucho que compartieran la información en el formato solicitado: </w:t>
      </w:r>
      <w:proofErr w:type="spellStart"/>
      <w:r w:rsidR="00065454" w:rsidRPr="00501617">
        <w:rPr>
          <w:rFonts w:ascii="Palatino Linotype" w:eastAsia="Times New Roman" w:hAnsi="Palatino Linotype" w:cs="Times New Roman"/>
          <w:i/>
          <w:iCs/>
          <w:color w:val="000000"/>
          <w:sz w:val="22"/>
          <w:szCs w:val="22"/>
          <w:lang w:eastAsia="es-MX"/>
        </w:rPr>
        <w:t>csv</w:t>
      </w:r>
      <w:proofErr w:type="spellEnd"/>
      <w:r w:rsidR="00065454" w:rsidRPr="00501617">
        <w:rPr>
          <w:rFonts w:ascii="Palatino Linotype" w:eastAsia="Times New Roman" w:hAnsi="Palatino Linotype" w:cs="Times New Roman"/>
          <w:i/>
          <w:iCs/>
          <w:color w:val="000000"/>
          <w:sz w:val="22"/>
          <w:szCs w:val="22"/>
          <w:lang w:eastAsia="es-MX"/>
        </w:rPr>
        <w:t xml:space="preserve">, </w:t>
      </w:r>
      <w:proofErr w:type="spellStart"/>
      <w:r w:rsidR="00065454" w:rsidRPr="00501617">
        <w:rPr>
          <w:rFonts w:ascii="Palatino Linotype" w:eastAsia="Times New Roman" w:hAnsi="Palatino Linotype" w:cs="Times New Roman"/>
          <w:i/>
          <w:iCs/>
          <w:color w:val="000000"/>
          <w:sz w:val="22"/>
          <w:szCs w:val="22"/>
          <w:lang w:eastAsia="es-MX"/>
        </w:rPr>
        <w:t>txt</w:t>
      </w:r>
      <w:proofErr w:type="spellEnd"/>
      <w:r w:rsidR="00065454" w:rsidRPr="00501617">
        <w:rPr>
          <w:rFonts w:ascii="Palatino Linotype" w:eastAsia="Times New Roman" w:hAnsi="Palatino Linotype" w:cs="Times New Roman"/>
          <w:i/>
          <w:iCs/>
          <w:color w:val="000000"/>
          <w:sz w:val="22"/>
          <w:szCs w:val="22"/>
          <w:lang w:eastAsia="es-MX"/>
        </w:rPr>
        <w:t xml:space="preserve">, </w:t>
      </w:r>
      <w:proofErr w:type="spellStart"/>
      <w:r w:rsidR="00065454" w:rsidRPr="00501617">
        <w:rPr>
          <w:rFonts w:ascii="Palatino Linotype" w:eastAsia="Times New Roman" w:hAnsi="Palatino Linotype" w:cs="Times New Roman"/>
          <w:i/>
          <w:iCs/>
          <w:color w:val="000000"/>
          <w:sz w:val="22"/>
          <w:szCs w:val="22"/>
          <w:lang w:eastAsia="es-MX"/>
        </w:rPr>
        <w:t>xls</w:t>
      </w:r>
      <w:proofErr w:type="spellEnd"/>
      <w:r w:rsidR="00065454" w:rsidRPr="00501617">
        <w:rPr>
          <w:rFonts w:ascii="Palatino Linotype" w:eastAsia="Times New Roman" w:hAnsi="Palatino Linotype" w:cs="Times New Roman"/>
          <w:i/>
          <w:iCs/>
          <w:color w:val="000000"/>
          <w:sz w:val="22"/>
          <w:szCs w:val="22"/>
          <w:lang w:eastAsia="es-MX"/>
        </w:rPr>
        <w:t xml:space="preserve"> u otro.</w:t>
      </w:r>
      <w:r w:rsidRPr="00501617">
        <w:rPr>
          <w:rFonts w:ascii="Palatino Linotype" w:eastAsia="Times New Roman" w:hAnsi="Palatino Linotype" w:cs="Arial"/>
          <w:i/>
          <w:iCs/>
          <w:color w:val="000000" w:themeColor="text1"/>
          <w:sz w:val="22"/>
          <w:szCs w:val="22"/>
        </w:rPr>
        <w:t>”</w:t>
      </w:r>
      <w:r w:rsidR="00065454" w:rsidRPr="00501617">
        <w:rPr>
          <w:rFonts w:ascii="Palatino Linotype" w:eastAsia="Times New Roman" w:hAnsi="Palatino Linotype" w:cs="Arial"/>
          <w:i/>
          <w:iCs/>
          <w:color w:val="000000" w:themeColor="text1"/>
          <w:sz w:val="22"/>
          <w:szCs w:val="22"/>
        </w:rPr>
        <w:t xml:space="preserve"> </w:t>
      </w:r>
      <w:r w:rsidRPr="00501617">
        <w:rPr>
          <w:rFonts w:ascii="Palatino Linotype" w:hAnsi="Palatino Linotype"/>
          <w:i/>
          <w:iCs/>
          <w:sz w:val="22"/>
          <w:szCs w:val="22"/>
        </w:rPr>
        <w:t>(Sic)</w:t>
      </w:r>
    </w:p>
    <w:p w14:paraId="21222FF6" w14:textId="77777777" w:rsidR="007D274E" w:rsidRPr="00501617" w:rsidRDefault="007D274E" w:rsidP="005F4A6D">
      <w:pPr>
        <w:pStyle w:val="Prrafodelista"/>
        <w:tabs>
          <w:tab w:val="left" w:pos="426"/>
        </w:tabs>
        <w:ind w:left="0"/>
        <w:jc w:val="both"/>
        <w:rPr>
          <w:rFonts w:ascii="Palatino Linotype" w:hAnsi="Palatino Linotype"/>
          <w:i/>
          <w:iCs/>
          <w:color w:val="000000" w:themeColor="text1"/>
          <w:sz w:val="22"/>
          <w:szCs w:val="22"/>
        </w:rPr>
      </w:pPr>
    </w:p>
    <w:p w14:paraId="2BDE682E" w14:textId="72E2683C" w:rsidR="005F1362" w:rsidRPr="00501617" w:rsidRDefault="0016161C" w:rsidP="00B31E9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01617">
        <w:rPr>
          <w:rFonts w:ascii="Palatino Linotype" w:eastAsia="Times New Roman" w:hAnsi="Palatino Linotype" w:cs="Arial"/>
          <w:color w:val="000000" w:themeColor="text1"/>
          <w:lang w:val="es-ES"/>
        </w:rPr>
        <w:t>S</w:t>
      </w:r>
      <w:r w:rsidR="005F1362" w:rsidRPr="00501617">
        <w:rPr>
          <w:rFonts w:ascii="Palatino Linotype" w:eastAsia="Times New Roman" w:hAnsi="Palatino Linotype" w:cs="Arial"/>
          <w:color w:val="000000" w:themeColor="text1"/>
          <w:lang w:val="es-ES"/>
        </w:rPr>
        <w:t xml:space="preserve">e registró el recurso de revisión bajo el número de expediente </w:t>
      </w:r>
      <w:r w:rsidR="004F785F" w:rsidRPr="00501617">
        <w:rPr>
          <w:rFonts w:ascii="Palatino Linotype" w:hAnsi="Palatino Linotype" w:cs="Arial"/>
          <w:bCs/>
          <w:color w:val="000000" w:themeColor="text1"/>
        </w:rPr>
        <w:t>al rubro indicado, asi</w:t>
      </w:r>
      <w:r w:rsidR="005F1362" w:rsidRPr="00501617">
        <w:rPr>
          <w:rFonts w:ascii="Palatino Linotype" w:hAnsi="Palatino Linotype" w:cs="Arial"/>
          <w:bCs/>
          <w:color w:val="000000" w:themeColor="text1"/>
        </w:rPr>
        <w:t xml:space="preserve">mismo, con fundamento en lo dispuesto por el </w:t>
      </w:r>
      <w:r w:rsidR="005F1362" w:rsidRPr="00501617">
        <w:rPr>
          <w:rFonts w:ascii="Palatino Linotype" w:eastAsia="Calibri" w:hAnsi="Palatino Linotype" w:cs="Arial"/>
          <w:bCs/>
          <w:color w:val="000000" w:themeColor="text1"/>
          <w:lang w:val="es-ES"/>
        </w:rPr>
        <w:t>artículo 185</w:t>
      </w:r>
      <w:r w:rsidR="000125A8" w:rsidRPr="00501617">
        <w:rPr>
          <w:rFonts w:ascii="Palatino Linotype" w:eastAsia="Calibri" w:hAnsi="Palatino Linotype" w:cs="Arial"/>
          <w:bCs/>
          <w:color w:val="000000" w:themeColor="text1"/>
          <w:lang w:val="es-ES"/>
        </w:rPr>
        <w:t>,</w:t>
      </w:r>
      <w:r w:rsidR="005F1362" w:rsidRPr="00501617">
        <w:rPr>
          <w:rFonts w:ascii="Palatino Linotype" w:eastAsia="Calibri" w:hAnsi="Palatino Linotype" w:cs="Arial"/>
          <w:bCs/>
          <w:color w:val="000000" w:themeColor="text1"/>
          <w:lang w:val="es-ES"/>
        </w:rPr>
        <w:t xml:space="preserve"> fracción I</w:t>
      </w:r>
      <w:r w:rsidR="000125A8" w:rsidRPr="00501617">
        <w:rPr>
          <w:rFonts w:ascii="Palatino Linotype" w:eastAsia="Calibri" w:hAnsi="Palatino Linotype" w:cs="Arial"/>
          <w:bCs/>
          <w:color w:val="000000" w:themeColor="text1"/>
          <w:lang w:val="es-ES"/>
        </w:rPr>
        <w:t>,</w:t>
      </w:r>
      <w:r w:rsidR="005F1362" w:rsidRPr="00501617">
        <w:rPr>
          <w:rFonts w:ascii="Palatino Linotype" w:eastAsia="Calibri" w:hAnsi="Palatino Linotype" w:cs="Arial"/>
          <w:bCs/>
          <w:color w:val="000000" w:themeColor="text1"/>
          <w:lang w:val="es-ES"/>
        </w:rPr>
        <w:t xml:space="preserve"> de la Ley de Transparencia y Acceso a la Información Pública del Estado de México y </w:t>
      </w:r>
      <w:r w:rsidR="005F1362" w:rsidRPr="00501617">
        <w:rPr>
          <w:rFonts w:ascii="Palatino Linotype" w:eastAsia="Calibri" w:hAnsi="Palatino Linotype" w:cs="Arial"/>
          <w:bCs/>
          <w:color w:val="000000" w:themeColor="text1"/>
          <w:lang w:val="es-ES"/>
        </w:rPr>
        <w:lastRenderedPageBreak/>
        <w:t xml:space="preserve">Municipios </w:t>
      </w:r>
      <w:r w:rsidR="005F1362" w:rsidRPr="00501617">
        <w:rPr>
          <w:rFonts w:ascii="Palatino Linotype" w:eastAsia="Times New Roman" w:hAnsi="Palatino Linotype" w:cs="Arial"/>
          <w:bCs/>
          <w:color w:val="000000" w:themeColor="text1"/>
          <w:lang w:val="es-ES"/>
        </w:rPr>
        <w:t xml:space="preserve">se turnó </w:t>
      </w:r>
      <w:r w:rsidR="0096234B" w:rsidRPr="00501617">
        <w:rPr>
          <w:rFonts w:ascii="Palatino Linotype" w:eastAsia="Times New Roman" w:hAnsi="Palatino Linotype" w:cs="Arial"/>
          <w:bCs/>
          <w:color w:val="000000" w:themeColor="text1"/>
          <w:lang w:val="es-ES"/>
        </w:rPr>
        <w:t xml:space="preserve">a la </w:t>
      </w:r>
      <w:r w:rsidR="0096234B" w:rsidRPr="00501617">
        <w:rPr>
          <w:rFonts w:ascii="Palatino Linotype" w:eastAsia="Times New Roman" w:hAnsi="Palatino Linotype" w:cs="Arial"/>
          <w:b/>
          <w:bCs/>
          <w:color w:val="000000" w:themeColor="text1"/>
          <w:lang w:val="es-ES"/>
        </w:rPr>
        <w:t xml:space="preserve">Comisionada </w:t>
      </w:r>
      <w:r w:rsidR="00C44847" w:rsidRPr="00501617">
        <w:rPr>
          <w:rFonts w:ascii="Palatino Linotype" w:eastAsia="Times New Roman" w:hAnsi="Palatino Linotype" w:cs="Arial"/>
          <w:b/>
          <w:bCs/>
          <w:color w:val="000000" w:themeColor="text1"/>
          <w:lang w:val="es-ES"/>
        </w:rPr>
        <w:t>María del Rosario Mejía Ayala</w:t>
      </w:r>
      <w:r w:rsidR="005F1362" w:rsidRPr="00501617">
        <w:rPr>
          <w:rFonts w:ascii="Palatino Linotype" w:eastAsia="Times New Roman" w:hAnsi="Palatino Linotype" w:cs="Arial"/>
          <w:bCs/>
          <w:color w:val="000000" w:themeColor="text1"/>
          <w:lang w:val="es-ES"/>
        </w:rPr>
        <w:t xml:space="preserve">, con el objeto de </w:t>
      </w:r>
      <w:r w:rsidR="005F1362" w:rsidRPr="00501617">
        <w:rPr>
          <w:rFonts w:ascii="Palatino Linotype" w:eastAsia="Times New Roman" w:hAnsi="Palatino Linotype" w:cs="Arial"/>
          <w:bCs/>
          <w:color w:val="000000" w:themeColor="text1"/>
        </w:rPr>
        <w:t>su análisis.</w:t>
      </w:r>
    </w:p>
    <w:p w14:paraId="7DD2621B" w14:textId="7997B2EB" w:rsidR="007446C2" w:rsidRPr="00501617"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01617">
        <w:rPr>
          <w:rFonts w:ascii="Palatino Linotype" w:eastAsia="Times New Roman" w:hAnsi="Palatino Linotype" w:cs="Arial"/>
          <w:color w:val="000000" w:themeColor="text1"/>
          <w:lang w:val="es-ES"/>
        </w:rPr>
        <w:t>La</w:t>
      </w:r>
      <w:r w:rsidR="00E647FF" w:rsidRPr="00501617">
        <w:rPr>
          <w:rFonts w:ascii="Palatino Linotype" w:eastAsia="Times New Roman" w:hAnsi="Palatino Linotype" w:cs="Arial"/>
          <w:color w:val="000000" w:themeColor="text1"/>
          <w:lang w:val="es-ES"/>
        </w:rPr>
        <w:t xml:space="preserve"> </w:t>
      </w:r>
      <w:r w:rsidR="0004686A" w:rsidRPr="00501617">
        <w:rPr>
          <w:rFonts w:ascii="Palatino Linotype" w:eastAsia="Calibri" w:hAnsi="Palatino Linotype" w:cs="Arial"/>
          <w:color w:val="000000" w:themeColor="text1"/>
          <w:lang w:val="es-ES"/>
        </w:rPr>
        <w:t>Comisionad</w:t>
      </w:r>
      <w:r w:rsidRPr="00501617">
        <w:rPr>
          <w:rFonts w:ascii="Palatino Linotype" w:eastAsia="Calibri" w:hAnsi="Palatino Linotype" w:cs="Arial"/>
          <w:color w:val="000000" w:themeColor="text1"/>
          <w:lang w:val="es-ES"/>
        </w:rPr>
        <w:t>a</w:t>
      </w:r>
      <w:r w:rsidR="0004686A" w:rsidRPr="00501617">
        <w:rPr>
          <w:rFonts w:ascii="Palatino Linotype" w:eastAsia="Calibri" w:hAnsi="Palatino Linotype" w:cs="Arial"/>
          <w:color w:val="000000" w:themeColor="text1"/>
          <w:lang w:val="es-ES"/>
        </w:rPr>
        <w:t xml:space="preserve"> Ponente</w:t>
      </w:r>
      <w:r w:rsidR="006B31E7" w:rsidRPr="00501617">
        <w:rPr>
          <w:rFonts w:ascii="Palatino Linotype" w:eastAsia="Calibri" w:hAnsi="Palatino Linotype" w:cs="Arial"/>
          <w:color w:val="000000" w:themeColor="text1"/>
          <w:lang w:val="es-ES"/>
        </w:rPr>
        <w:t>,</w:t>
      </w:r>
      <w:r w:rsidR="0004686A" w:rsidRPr="00501617">
        <w:rPr>
          <w:rFonts w:ascii="Palatino Linotype" w:eastAsia="Calibri" w:hAnsi="Palatino Linotype" w:cs="Arial"/>
          <w:color w:val="000000" w:themeColor="text1"/>
          <w:lang w:val="es-ES"/>
        </w:rPr>
        <w:t xml:space="preserve"> con fundamento en lo dispuesto por el artículo 185</w:t>
      </w:r>
      <w:r w:rsidR="0079427C" w:rsidRPr="00501617">
        <w:rPr>
          <w:rFonts w:ascii="Palatino Linotype" w:eastAsia="Calibri" w:hAnsi="Palatino Linotype" w:cs="Arial"/>
          <w:color w:val="000000" w:themeColor="text1"/>
          <w:lang w:val="es-ES"/>
        </w:rPr>
        <w:t>,</w:t>
      </w:r>
      <w:r w:rsidR="0004686A" w:rsidRPr="00501617">
        <w:rPr>
          <w:rFonts w:ascii="Palatino Linotype" w:eastAsia="Calibri" w:hAnsi="Palatino Linotype" w:cs="Arial"/>
          <w:color w:val="000000" w:themeColor="text1"/>
          <w:lang w:val="es-ES"/>
        </w:rPr>
        <w:t xml:space="preserve"> fracción II</w:t>
      </w:r>
      <w:r w:rsidR="0079427C" w:rsidRPr="00501617">
        <w:rPr>
          <w:rFonts w:ascii="Palatino Linotype" w:eastAsia="Calibri" w:hAnsi="Palatino Linotype" w:cs="Arial"/>
          <w:color w:val="000000" w:themeColor="text1"/>
          <w:lang w:val="es-ES"/>
        </w:rPr>
        <w:t>,</w:t>
      </w:r>
      <w:r w:rsidR="0004686A" w:rsidRPr="00501617">
        <w:rPr>
          <w:rFonts w:ascii="Palatino Linotype" w:eastAsia="Calibri" w:hAnsi="Palatino Linotype" w:cs="Arial"/>
          <w:color w:val="000000" w:themeColor="text1"/>
          <w:lang w:val="es-ES"/>
        </w:rPr>
        <w:t xml:space="preserve"> de la </w:t>
      </w:r>
      <w:r w:rsidR="00613655" w:rsidRPr="00501617">
        <w:rPr>
          <w:rFonts w:ascii="Palatino Linotype" w:eastAsia="Calibri" w:hAnsi="Palatino Linotype" w:cs="Arial"/>
          <w:color w:val="000000" w:themeColor="text1"/>
          <w:lang w:val="es-ES"/>
        </w:rPr>
        <w:t>Ley de Transparencia y Acceso a la Información Pública del Estado de México y Municipios</w:t>
      </w:r>
      <w:r w:rsidR="0004686A" w:rsidRPr="00501617">
        <w:rPr>
          <w:rFonts w:ascii="Palatino Linotype" w:eastAsia="Calibri" w:hAnsi="Palatino Linotype" w:cs="Arial"/>
          <w:color w:val="000000" w:themeColor="text1"/>
          <w:lang w:val="es-ES"/>
        </w:rPr>
        <w:t xml:space="preserve">, a través </w:t>
      </w:r>
      <w:r w:rsidR="006E4E2A" w:rsidRPr="00501617">
        <w:rPr>
          <w:rFonts w:ascii="Palatino Linotype" w:eastAsia="Calibri" w:hAnsi="Palatino Linotype" w:cs="Arial"/>
          <w:color w:val="000000" w:themeColor="text1"/>
          <w:lang w:val="es-ES"/>
        </w:rPr>
        <w:t>del</w:t>
      </w:r>
      <w:r w:rsidR="0004686A" w:rsidRPr="00501617">
        <w:rPr>
          <w:rFonts w:ascii="Palatino Linotype" w:eastAsia="Calibri" w:hAnsi="Palatino Linotype" w:cs="Arial"/>
          <w:color w:val="000000" w:themeColor="text1"/>
          <w:lang w:val="es-ES"/>
        </w:rPr>
        <w:t xml:space="preserve"> </w:t>
      </w:r>
      <w:r w:rsidR="00B81371" w:rsidRPr="00501617">
        <w:rPr>
          <w:rFonts w:ascii="Palatino Linotype" w:eastAsia="Calibri" w:hAnsi="Palatino Linotype" w:cs="Arial"/>
          <w:color w:val="000000" w:themeColor="text1"/>
          <w:lang w:val="es-ES"/>
        </w:rPr>
        <w:t xml:space="preserve">acuerdo </w:t>
      </w:r>
      <w:r w:rsidR="00F147C6" w:rsidRPr="00501617">
        <w:rPr>
          <w:rFonts w:ascii="Palatino Linotype" w:eastAsia="Calibri" w:hAnsi="Palatino Linotype" w:cs="Arial"/>
          <w:color w:val="000000" w:themeColor="text1"/>
          <w:lang w:val="es-ES"/>
        </w:rPr>
        <w:t xml:space="preserve">de admisión </w:t>
      </w:r>
      <w:r w:rsidR="00B81371" w:rsidRPr="00501617">
        <w:rPr>
          <w:rFonts w:ascii="Palatino Linotype" w:eastAsia="Calibri" w:hAnsi="Palatino Linotype" w:cs="Arial"/>
          <w:color w:val="000000" w:themeColor="text1"/>
          <w:lang w:val="es-ES"/>
        </w:rPr>
        <w:t xml:space="preserve">de </w:t>
      </w:r>
      <w:r w:rsidR="00383D51" w:rsidRPr="00501617">
        <w:rPr>
          <w:rFonts w:ascii="Palatino Linotype" w:eastAsia="Calibri" w:hAnsi="Palatino Linotype" w:cs="Arial"/>
          <w:color w:val="000000" w:themeColor="text1"/>
          <w:lang w:val="es-ES"/>
        </w:rPr>
        <w:t>ocho</w:t>
      </w:r>
      <w:r w:rsidR="0079427C" w:rsidRPr="00501617">
        <w:rPr>
          <w:rFonts w:ascii="Palatino Linotype" w:eastAsia="Calibri" w:hAnsi="Palatino Linotype" w:cs="Arial"/>
          <w:color w:val="000000" w:themeColor="text1"/>
          <w:lang w:val="es-ES"/>
        </w:rPr>
        <w:t xml:space="preserve"> (</w:t>
      </w:r>
      <w:r w:rsidR="00383D51" w:rsidRPr="00501617">
        <w:rPr>
          <w:rFonts w:ascii="Palatino Linotype" w:eastAsia="Calibri" w:hAnsi="Palatino Linotype" w:cs="Arial"/>
          <w:color w:val="000000" w:themeColor="text1"/>
          <w:lang w:val="es-ES"/>
        </w:rPr>
        <w:t>08</w:t>
      </w:r>
      <w:r w:rsidR="0079427C" w:rsidRPr="00501617">
        <w:rPr>
          <w:rFonts w:ascii="Palatino Linotype" w:eastAsia="Calibri" w:hAnsi="Palatino Linotype" w:cs="Arial"/>
          <w:color w:val="000000" w:themeColor="text1"/>
          <w:lang w:val="es-ES"/>
        </w:rPr>
        <w:t>)</w:t>
      </w:r>
      <w:r w:rsidR="000125A8" w:rsidRPr="00501617">
        <w:rPr>
          <w:rFonts w:ascii="Palatino Linotype" w:eastAsia="Calibri" w:hAnsi="Palatino Linotype" w:cs="Arial"/>
          <w:color w:val="000000" w:themeColor="text1"/>
          <w:lang w:val="es-ES"/>
        </w:rPr>
        <w:t xml:space="preserve"> de </w:t>
      </w:r>
      <w:r w:rsidR="00065454" w:rsidRPr="00501617">
        <w:rPr>
          <w:rFonts w:ascii="Palatino Linotype" w:eastAsia="Calibri" w:hAnsi="Palatino Linotype" w:cs="Arial"/>
          <w:color w:val="000000" w:themeColor="text1"/>
          <w:lang w:val="es-ES"/>
        </w:rPr>
        <w:t>junio</w:t>
      </w:r>
      <w:r w:rsidR="000125A8" w:rsidRPr="00501617">
        <w:rPr>
          <w:rFonts w:ascii="Palatino Linotype" w:eastAsia="Calibri" w:hAnsi="Palatino Linotype" w:cs="Arial"/>
          <w:color w:val="000000" w:themeColor="text1"/>
          <w:lang w:val="es-ES"/>
        </w:rPr>
        <w:t xml:space="preserve"> de dos mil veintidós</w:t>
      </w:r>
      <w:r w:rsidR="006A1047" w:rsidRPr="00501617">
        <w:rPr>
          <w:rFonts w:ascii="Palatino Linotype" w:eastAsia="Calibri" w:hAnsi="Palatino Linotype" w:cs="Arial"/>
          <w:color w:val="000000" w:themeColor="text1"/>
          <w:lang w:val="es-ES"/>
        </w:rPr>
        <w:t xml:space="preserve">, </w:t>
      </w:r>
      <w:r w:rsidR="00B81371" w:rsidRPr="00501617">
        <w:rPr>
          <w:rFonts w:ascii="Palatino Linotype" w:eastAsia="Calibri" w:hAnsi="Palatino Linotype" w:cs="Arial"/>
          <w:color w:val="000000" w:themeColor="text1"/>
          <w:lang w:val="es-ES"/>
        </w:rPr>
        <w:t xml:space="preserve">puso a </w:t>
      </w:r>
      <w:r w:rsidR="00875167" w:rsidRPr="00501617">
        <w:rPr>
          <w:rFonts w:ascii="Palatino Linotype" w:eastAsia="Calibri" w:hAnsi="Palatino Linotype" w:cs="Arial"/>
          <w:color w:val="000000" w:themeColor="text1"/>
          <w:lang w:val="es-ES"/>
        </w:rPr>
        <w:t>disposición</w:t>
      </w:r>
      <w:r w:rsidR="00B81371" w:rsidRPr="00501617">
        <w:rPr>
          <w:rFonts w:ascii="Palatino Linotype" w:eastAsia="Calibri" w:hAnsi="Palatino Linotype" w:cs="Arial"/>
          <w:color w:val="000000" w:themeColor="text1"/>
          <w:lang w:val="es-ES"/>
        </w:rPr>
        <w:t xml:space="preserve"> de las partes el expediente electrónico </w:t>
      </w:r>
      <w:r w:rsidR="00B81371" w:rsidRPr="00501617">
        <w:rPr>
          <w:rFonts w:ascii="Palatino Linotype" w:eastAsia="Calibri" w:hAnsi="Palatino Linotype" w:cs="Arial"/>
          <w:color w:val="000000" w:themeColor="text1"/>
        </w:rPr>
        <w:t>vía</w:t>
      </w:r>
      <w:r w:rsidR="00C44847" w:rsidRPr="00501617">
        <w:rPr>
          <w:rFonts w:ascii="Palatino Linotype" w:eastAsia="Calibri" w:hAnsi="Palatino Linotype" w:cs="Arial"/>
          <w:color w:val="000000" w:themeColor="text1"/>
        </w:rPr>
        <w:t xml:space="preserve"> SAIMEX</w:t>
      </w:r>
      <w:r w:rsidR="00B81371" w:rsidRPr="00501617">
        <w:rPr>
          <w:rFonts w:ascii="Palatino Linotype" w:eastAsia="Calibri" w:hAnsi="Palatino Linotype" w:cs="Arial"/>
          <w:b/>
          <w:color w:val="000000" w:themeColor="text1"/>
          <w:lang w:val="es-ES"/>
        </w:rPr>
        <w:t xml:space="preserve"> </w:t>
      </w:r>
      <w:r w:rsidR="00B81371" w:rsidRPr="00501617">
        <w:rPr>
          <w:rFonts w:ascii="Palatino Linotype" w:eastAsia="Calibri" w:hAnsi="Palatino Linotype" w:cs="Arial"/>
          <w:color w:val="000000" w:themeColor="text1"/>
          <w:lang w:val="es-ES"/>
        </w:rPr>
        <w:t xml:space="preserve">a efecto de que en un plazo máximo de siete días </w:t>
      </w:r>
      <w:r w:rsidR="00875167" w:rsidRPr="00501617">
        <w:rPr>
          <w:rFonts w:ascii="Palatino Linotype" w:eastAsia="Calibri" w:hAnsi="Palatino Linotype" w:cs="Arial"/>
          <w:color w:val="000000" w:themeColor="text1"/>
          <w:lang w:val="es-ES"/>
        </w:rPr>
        <w:t>manifestaran</w:t>
      </w:r>
      <w:r w:rsidR="00B81371" w:rsidRPr="00501617">
        <w:rPr>
          <w:rFonts w:ascii="Palatino Linotype" w:eastAsia="Calibri" w:hAnsi="Palatino Linotype" w:cs="Arial"/>
          <w:color w:val="000000" w:themeColor="text1"/>
          <w:lang w:val="es-ES"/>
        </w:rPr>
        <w:t xml:space="preserve"> lo que a</w:t>
      </w:r>
      <w:r w:rsidR="003A2029" w:rsidRPr="00501617">
        <w:rPr>
          <w:rFonts w:ascii="Palatino Linotype" w:eastAsia="Calibri" w:hAnsi="Palatino Linotype" w:cs="Arial"/>
          <w:color w:val="000000" w:themeColor="text1"/>
          <w:lang w:val="es-ES"/>
        </w:rPr>
        <w:t xml:space="preserve"> su</w:t>
      </w:r>
      <w:r w:rsidR="00B81371" w:rsidRPr="00501617">
        <w:rPr>
          <w:rFonts w:ascii="Palatino Linotype" w:eastAsia="Calibri" w:hAnsi="Palatino Linotype" w:cs="Arial"/>
          <w:color w:val="000000" w:themeColor="text1"/>
          <w:lang w:val="es-ES"/>
        </w:rPr>
        <w:t xml:space="preserve"> derecho conviniera</w:t>
      </w:r>
      <w:r w:rsidR="00875167" w:rsidRPr="00501617">
        <w:rPr>
          <w:rFonts w:ascii="Palatino Linotype" w:eastAsia="Calibri" w:hAnsi="Palatino Linotype" w:cs="Arial"/>
          <w:color w:val="000000" w:themeColor="text1"/>
          <w:lang w:val="es-ES"/>
        </w:rPr>
        <w:t>n</w:t>
      </w:r>
      <w:r w:rsidR="00032493" w:rsidRPr="00501617">
        <w:rPr>
          <w:rFonts w:ascii="Palatino Linotype" w:eastAsia="Calibri" w:hAnsi="Palatino Linotype" w:cs="Arial"/>
          <w:color w:val="000000" w:themeColor="text1"/>
          <w:lang w:val="es-ES"/>
        </w:rPr>
        <w:t>,</w:t>
      </w:r>
      <w:r w:rsidR="00B81371" w:rsidRPr="00501617">
        <w:rPr>
          <w:rFonts w:ascii="Palatino Linotype" w:eastAsia="Calibri" w:hAnsi="Palatino Linotype" w:cs="Arial"/>
          <w:color w:val="000000" w:themeColor="text1"/>
          <w:lang w:val="es-ES"/>
        </w:rPr>
        <w:t xml:space="preserve"> </w:t>
      </w:r>
      <w:r w:rsidR="00875167" w:rsidRPr="00501617">
        <w:rPr>
          <w:rFonts w:ascii="Palatino Linotype" w:eastAsia="Calibri" w:hAnsi="Palatino Linotype" w:cs="Arial"/>
          <w:color w:val="000000" w:themeColor="text1"/>
          <w:lang w:val="es-ES"/>
        </w:rPr>
        <w:t>ofrecieran pruebas y</w:t>
      </w:r>
      <w:r w:rsidR="00132C06" w:rsidRPr="00501617">
        <w:rPr>
          <w:rFonts w:ascii="Palatino Linotype" w:eastAsia="Calibri" w:hAnsi="Palatino Linotype" w:cs="Arial"/>
          <w:color w:val="000000" w:themeColor="text1"/>
          <w:lang w:val="es-ES"/>
        </w:rPr>
        <w:t xml:space="preserve"> </w:t>
      </w:r>
      <w:r w:rsidR="00875167" w:rsidRPr="00501617">
        <w:rPr>
          <w:rFonts w:ascii="Palatino Linotype" w:eastAsia="Calibri" w:hAnsi="Palatino Linotype" w:cs="Arial"/>
          <w:color w:val="000000" w:themeColor="text1"/>
          <w:lang w:val="es-ES"/>
        </w:rPr>
        <w:t>alegatos según corresponda a</w:t>
      </w:r>
      <w:r w:rsidR="004C20F2" w:rsidRPr="00501617">
        <w:rPr>
          <w:rFonts w:ascii="Palatino Linotype" w:eastAsia="Calibri" w:hAnsi="Palatino Linotype" w:cs="Arial"/>
          <w:color w:val="000000" w:themeColor="text1"/>
          <w:lang w:val="es-ES"/>
        </w:rPr>
        <w:t xml:space="preserve"> </w:t>
      </w:r>
      <w:r w:rsidR="00875167" w:rsidRPr="00501617">
        <w:rPr>
          <w:rFonts w:ascii="Palatino Linotype" w:eastAsia="Calibri" w:hAnsi="Palatino Linotype" w:cs="Arial"/>
          <w:color w:val="000000" w:themeColor="text1"/>
          <w:lang w:val="es-ES"/>
        </w:rPr>
        <w:t>l</w:t>
      </w:r>
      <w:r w:rsidR="004C20F2" w:rsidRPr="00501617">
        <w:rPr>
          <w:rFonts w:ascii="Palatino Linotype" w:eastAsia="Calibri" w:hAnsi="Palatino Linotype" w:cs="Arial"/>
          <w:color w:val="000000" w:themeColor="text1"/>
          <w:lang w:val="es-ES"/>
        </w:rPr>
        <w:t>os</w:t>
      </w:r>
      <w:r w:rsidR="00875167" w:rsidRPr="00501617">
        <w:rPr>
          <w:rFonts w:ascii="Palatino Linotype" w:eastAsia="Calibri" w:hAnsi="Palatino Linotype" w:cs="Arial"/>
          <w:color w:val="000000" w:themeColor="text1"/>
          <w:lang w:val="es-ES"/>
        </w:rPr>
        <w:t xml:space="preserve"> caso</w:t>
      </w:r>
      <w:r w:rsidR="004C20F2" w:rsidRPr="00501617">
        <w:rPr>
          <w:rFonts w:ascii="Palatino Linotype" w:eastAsia="Calibri" w:hAnsi="Palatino Linotype" w:cs="Arial"/>
          <w:color w:val="000000" w:themeColor="text1"/>
          <w:lang w:val="es-ES"/>
        </w:rPr>
        <w:t>s</w:t>
      </w:r>
      <w:r w:rsidR="00875167" w:rsidRPr="00501617">
        <w:rPr>
          <w:rFonts w:ascii="Palatino Linotype" w:eastAsia="Calibri" w:hAnsi="Palatino Linotype" w:cs="Arial"/>
          <w:color w:val="000000" w:themeColor="text1"/>
          <w:lang w:val="es-ES"/>
        </w:rPr>
        <w:t xml:space="preserve"> concreto</w:t>
      </w:r>
      <w:r w:rsidR="004C20F2" w:rsidRPr="00501617">
        <w:rPr>
          <w:rFonts w:ascii="Palatino Linotype" w:eastAsia="Calibri" w:hAnsi="Palatino Linotype" w:cs="Arial"/>
          <w:color w:val="000000" w:themeColor="text1"/>
          <w:lang w:val="es-ES"/>
        </w:rPr>
        <w:t>s</w:t>
      </w:r>
      <w:r w:rsidR="00875167" w:rsidRPr="00501617">
        <w:rPr>
          <w:rFonts w:ascii="Palatino Linotype" w:eastAsia="Calibri" w:hAnsi="Palatino Linotype" w:cs="Arial"/>
          <w:color w:val="000000" w:themeColor="text1"/>
          <w:lang w:val="es-ES"/>
        </w:rPr>
        <w:t xml:space="preserve">, </w:t>
      </w:r>
      <w:r w:rsidR="00F147C6" w:rsidRPr="00501617">
        <w:rPr>
          <w:rFonts w:ascii="Palatino Linotype" w:eastAsia="Calibri" w:hAnsi="Palatino Linotype" w:cs="Arial"/>
          <w:color w:val="000000" w:themeColor="text1"/>
          <w:lang w:val="es-ES"/>
        </w:rPr>
        <w:t>de esta forma</w:t>
      </w:r>
      <w:r w:rsidR="00875167" w:rsidRPr="00501617">
        <w:rPr>
          <w:rFonts w:ascii="Palatino Linotype" w:eastAsia="Calibri" w:hAnsi="Palatino Linotype" w:cs="Arial"/>
          <w:color w:val="000000" w:themeColor="text1"/>
          <w:lang w:val="es-ES"/>
        </w:rPr>
        <w:t xml:space="preserve"> para que el </w:t>
      </w:r>
      <w:r w:rsidR="00875167" w:rsidRPr="00501617">
        <w:rPr>
          <w:rFonts w:ascii="Palatino Linotype" w:eastAsia="Calibri" w:hAnsi="Palatino Linotype" w:cs="Arial"/>
          <w:b/>
          <w:color w:val="000000" w:themeColor="text1"/>
          <w:lang w:val="es-ES"/>
        </w:rPr>
        <w:t>SUJETO OBLIGADO</w:t>
      </w:r>
      <w:r w:rsidR="00875167" w:rsidRPr="00501617">
        <w:rPr>
          <w:rFonts w:ascii="Palatino Linotype" w:eastAsia="Calibri" w:hAnsi="Palatino Linotype" w:cs="Arial"/>
          <w:color w:val="000000" w:themeColor="text1"/>
          <w:lang w:val="es-ES"/>
        </w:rPr>
        <w:t xml:space="preserve"> </w:t>
      </w:r>
      <w:r w:rsidR="00B81371" w:rsidRPr="00501617">
        <w:rPr>
          <w:rFonts w:ascii="Palatino Linotype" w:eastAsia="Calibri" w:hAnsi="Palatino Linotype" w:cs="Arial"/>
          <w:color w:val="000000" w:themeColor="text1"/>
          <w:lang w:val="es-ES"/>
        </w:rPr>
        <w:t>presentar</w:t>
      </w:r>
      <w:r w:rsidR="003A03D0" w:rsidRPr="00501617">
        <w:rPr>
          <w:rFonts w:ascii="Palatino Linotype" w:eastAsia="Calibri" w:hAnsi="Palatino Linotype" w:cs="Arial"/>
          <w:color w:val="000000" w:themeColor="text1"/>
          <w:lang w:val="es-ES"/>
        </w:rPr>
        <w:t>a</w:t>
      </w:r>
      <w:r w:rsidR="00B81371" w:rsidRPr="00501617">
        <w:rPr>
          <w:rFonts w:ascii="Palatino Linotype" w:eastAsia="Calibri" w:hAnsi="Palatino Linotype" w:cs="Arial"/>
          <w:color w:val="000000" w:themeColor="text1"/>
          <w:lang w:val="es-ES"/>
        </w:rPr>
        <w:t xml:space="preserve"> el </w:t>
      </w:r>
      <w:r w:rsidR="00556F72" w:rsidRPr="00501617">
        <w:rPr>
          <w:rFonts w:ascii="Palatino Linotype" w:eastAsia="Calibri" w:hAnsi="Palatino Linotype" w:cs="Arial"/>
          <w:color w:val="000000" w:themeColor="text1"/>
          <w:lang w:val="es-ES"/>
        </w:rPr>
        <w:t xml:space="preserve">informe justificado </w:t>
      </w:r>
      <w:r w:rsidR="00875167" w:rsidRPr="00501617">
        <w:rPr>
          <w:rFonts w:ascii="Palatino Linotype" w:eastAsia="Calibri" w:hAnsi="Palatino Linotype" w:cs="Arial"/>
          <w:color w:val="000000" w:themeColor="text1"/>
          <w:lang w:val="es-ES"/>
        </w:rPr>
        <w:t>procedente</w:t>
      </w:r>
      <w:r w:rsidR="00787184" w:rsidRPr="00501617">
        <w:rPr>
          <w:rFonts w:ascii="Palatino Linotype" w:eastAsia="Calibri" w:hAnsi="Palatino Linotype" w:cs="Arial"/>
          <w:color w:val="000000" w:themeColor="text1"/>
          <w:lang w:val="es-ES"/>
        </w:rPr>
        <w:t>.</w:t>
      </w:r>
    </w:p>
    <w:p w14:paraId="455C196B" w14:textId="77777777" w:rsidR="003F0DDA" w:rsidRPr="00501617"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2695C2CD" w:rsidR="00C44847" w:rsidRPr="00501617"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sidRPr="00501617">
        <w:rPr>
          <w:rFonts w:ascii="Palatino Linotype" w:eastAsia="Calibri" w:hAnsi="Palatino Linotype" w:cs="Arial"/>
          <w:color w:val="000000" w:themeColor="text1"/>
          <w:lang w:val="es-ES"/>
        </w:rPr>
        <w:t xml:space="preserve">El </w:t>
      </w:r>
      <w:r w:rsidR="00065454" w:rsidRPr="00501617">
        <w:rPr>
          <w:rFonts w:ascii="Palatino Linotype" w:eastAsia="Calibri" w:hAnsi="Palatino Linotype" w:cs="Arial"/>
          <w:color w:val="000000" w:themeColor="text1"/>
          <w:lang w:val="es-ES"/>
        </w:rPr>
        <w:t>trece</w:t>
      </w:r>
      <w:r w:rsidR="0079427C" w:rsidRPr="00501617">
        <w:rPr>
          <w:rFonts w:ascii="Palatino Linotype" w:eastAsia="Calibri" w:hAnsi="Palatino Linotype" w:cs="Arial"/>
          <w:color w:val="000000" w:themeColor="text1"/>
          <w:lang w:val="es-ES"/>
        </w:rPr>
        <w:t xml:space="preserve"> (</w:t>
      </w:r>
      <w:r w:rsidR="00383D51" w:rsidRPr="00501617">
        <w:rPr>
          <w:rFonts w:ascii="Palatino Linotype" w:eastAsia="Calibri" w:hAnsi="Palatino Linotype" w:cs="Arial"/>
          <w:color w:val="000000" w:themeColor="text1"/>
          <w:lang w:val="es-ES"/>
        </w:rPr>
        <w:t>1</w:t>
      </w:r>
      <w:r w:rsidR="00065454" w:rsidRPr="00501617">
        <w:rPr>
          <w:rFonts w:ascii="Palatino Linotype" w:eastAsia="Calibri" w:hAnsi="Palatino Linotype" w:cs="Arial"/>
          <w:color w:val="000000" w:themeColor="text1"/>
          <w:lang w:val="es-ES"/>
        </w:rPr>
        <w:t>3</w:t>
      </w:r>
      <w:r w:rsidR="000125A8" w:rsidRPr="00501617">
        <w:rPr>
          <w:rFonts w:ascii="Palatino Linotype" w:eastAsia="Calibri" w:hAnsi="Palatino Linotype" w:cs="Arial"/>
          <w:color w:val="000000" w:themeColor="text1"/>
          <w:lang w:val="es-ES"/>
        </w:rPr>
        <w:t xml:space="preserve">) de </w:t>
      </w:r>
      <w:r w:rsidR="00065454" w:rsidRPr="00501617">
        <w:rPr>
          <w:rFonts w:ascii="Palatino Linotype" w:eastAsia="Calibri" w:hAnsi="Palatino Linotype" w:cs="Arial"/>
          <w:color w:val="000000" w:themeColor="text1"/>
          <w:lang w:val="es-ES"/>
        </w:rPr>
        <w:t>julio</w:t>
      </w:r>
      <w:r w:rsidR="000125A8" w:rsidRPr="00501617">
        <w:rPr>
          <w:rFonts w:ascii="Palatino Linotype" w:eastAsia="Calibri" w:hAnsi="Palatino Linotype" w:cs="Arial"/>
          <w:color w:val="000000" w:themeColor="text1"/>
          <w:lang w:val="es-ES"/>
        </w:rPr>
        <w:t xml:space="preserve"> de dos mil veintidós</w:t>
      </w:r>
      <w:r w:rsidRPr="00501617">
        <w:rPr>
          <w:rFonts w:ascii="Palatino Linotype" w:eastAsia="Calibri" w:hAnsi="Palatino Linotype" w:cs="Arial"/>
          <w:color w:val="000000" w:themeColor="text1"/>
          <w:lang w:val="es-ES"/>
        </w:rPr>
        <w:t xml:space="preserve">, el </w:t>
      </w:r>
      <w:r w:rsidRPr="00501617">
        <w:rPr>
          <w:rFonts w:ascii="Palatino Linotype" w:eastAsia="Calibri" w:hAnsi="Palatino Linotype" w:cs="Arial"/>
          <w:b/>
          <w:color w:val="000000" w:themeColor="text1"/>
          <w:lang w:val="es-ES"/>
        </w:rPr>
        <w:t>SUJETO OBLIGADO</w:t>
      </w:r>
      <w:r w:rsidRPr="00501617">
        <w:rPr>
          <w:rFonts w:ascii="Palatino Linotype" w:eastAsia="Calibri" w:hAnsi="Palatino Linotype" w:cs="Arial"/>
          <w:color w:val="000000" w:themeColor="text1"/>
          <w:lang w:val="es-ES"/>
        </w:rPr>
        <w:t xml:space="preserve"> presentó su informe justificado a través del archivo electrónico cuyo contenido se describe a continuación:</w:t>
      </w:r>
    </w:p>
    <w:p w14:paraId="2DB6DF87" w14:textId="77777777" w:rsidR="005F4A6D" w:rsidRPr="00501617" w:rsidRDefault="005F4A6D" w:rsidP="005F4A6D">
      <w:pPr>
        <w:pStyle w:val="Prrafodelista"/>
        <w:tabs>
          <w:tab w:val="left" w:pos="426"/>
        </w:tabs>
        <w:spacing w:line="360" w:lineRule="auto"/>
        <w:ind w:left="0"/>
        <w:jc w:val="both"/>
        <w:rPr>
          <w:rFonts w:ascii="Palatino Linotype" w:hAnsi="Palatino Linotype"/>
          <w:color w:val="000000" w:themeColor="text1"/>
        </w:rPr>
      </w:pPr>
    </w:p>
    <w:p w14:paraId="07CDBF52" w14:textId="47226C7A" w:rsidR="00A4262E" w:rsidRPr="00501617" w:rsidRDefault="00065454">
      <w:pPr>
        <w:pStyle w:val="Prrafodelista"/>
        <w:numPr>
          <w:ilvl w:val="0"/>
          <w:numId w:val="3"/>
        </w:numPr>
        <w:tabs>
          <w:tab w:val="left" w:pos="426"/>
        </w:tabs>
        <w:spacing w:line="360" w:lineRule="auto"/>
        <w:ind w:right="616"/>
        <w:jc w:val="both"/>
        <w:rPr>
          <w:rFonts w:ascii="Palatino Linotype" w:hAnsi="Palatino Linotype"/>
          <w:color w:val="000000" w:themeColor="text1"/>
        </w:rPr>
      </w:pPr>
      <w:bookmarkStart w:id="4" w:name="_Toc461555889"/>
      <w:bookmarkStart w:id="5" w:name="_Toc466371858"/>
      <w:proofErr w:type="spellStart"/>
      <w:r w:rsidRPr="00501617">
        <w:rPr>
          <w:rFonts w:ascii="Palatino Linotype" w:hAnsi="Palatino Linotype"/>
          <w:b/>
          <w:bCs/>
          <w:color w:val="000000" w:themeColor="text1"/>
        </w:rPr>
        <w:t>Atencion</w:t>
      </w:r>
      <w:proofErr w:type="spellEnd"/>
      <w:r w:rsidRPr="00501617">
        <w:rPr>
          <w:rFonts w:ascii="Palatino Linotype" w:hAnsi="Palatino Linotype"/>
          <w:b/>
          <w:bCs/>
          <w:color w:val="000000" w:themeColor="text1"/>
        </w:rPr>
        <w:t xml:space="preserve"> solicitud RR 10348.pdf</w:t>
      </w:r>
      <w:r w:rsidR="00744920" w:rsidRPr="00501617">
        <w:rPr>
          <w:rFonts w:ascii="Palatino Linotype" w:hAnsi="Palatino Linotype"/>
          <w:b/>
          <w:bCs/>
          <w:color w:val="000000" w:themeColor="text1"/>
        </w:rPr>
        <w:t>:</w:t>
      </w:r>
      <w:r w:rsidR="00744920" w:rsidRPr="00501617">
        <w:rPr>
          <w:rFonts w:ascii="Palatino Linotype" w:hAnsi="Palatino Linotype"/>
          <w:color w:val="000000" w:themeColor="text1"/>
        </w:rPr>
        <w:t xml:space="preserve"> Oficio suscrito y signado por la Titular de la Unidad de Transparencia, dirigido a la Solicitante por medio del cual remitió la </w:t>
      </w:r>
      <w:proofErr w:type="spellStart"/>
      <w:r w:rsidR="00744920" w:rsidRPr="00501617">
        <w:rPr>
          <w:rFonts w:ascii="Palatino Linotype" w:hAnsi="Palatino Linotype"/>
          <w:color w:val="000000" w:themeColor="text1"/>
        </w:rPr>
        <w:t>respueta</w:t>
      </w:r>
      <w:proofErr w:type="spellEnd"/>
      <w:r w:rsidR="00744920" w:rsidRPr="00501617">
        <w:rPr>
          <w:rFonts w:ascii="Palatino Linotype" w:hAnsi="Palatino Linotype"/>
          <w:color w:val="000000" w:themeColor="text1"/>
        </w:rPr>
        <w:t xml:space="preserve"> proporcionada por la Titular de Archivo Municipal a través del oficio SM/AM/018/2022 en el cual informó </w:t>
      </w:r>
      <w:r w:rsidR="00CE2B4F" w:rsidRPr="00501617">
        <w:rPr>
          <w:rFonts w:ascii="Palatino Linotype" w:hAnsi="Palatino Linotype"/>
          <w:color w:val="000000" w:themeColor="text1"/>
        </w:rPr>
        <w:t xml:space="preserve">cuales son </w:t>
      </w:r>
      <w:r w:rsidR="00744920" w:rsidRPr="00501617">
        <w:rPr>
          <w:rFonts w:ascii="Palatino Linotype" w:hAnsi="Palatino Linotype"/>
          <w:color w:val="000000" w:themeColor="text1"/>
        </w:rPr>
        <w:t>las actividades realizadas por la brigada de Protección Civil.</w:t>
      </w:r>
    </w:p>
    <w:p w14:paraId="06A281B4" w14:textId="77777777" w:rsidR="00065454" w:rsidRPr="00501617" w:rsidRDefault="00065454" w:rsidP="00A4262E">
      <w:pPr>
        <w:pStyle w:val="Prrafodelista"/>
        <w:tabs>
          <w:tab w:val="left" w:pos="426"/>
        </w:tabs>
        <w:spacing w:line="360" w:lineRule="auto"/>
        <w:ind w:left="0"/>
        <w:jc w:val="both"/>
        <w:rPr>
          <w:rFonts w:ascii="Palatino Linotype" w:hAnsi="Palatino Linotype"/>
          <w:color w:val="000000" w:themeColor="text1"/>
        </w:rPr>
      </w:pPr>
    </w:p>
    <w:p w14:paraId="21B76ECA" w14:textId="1468519E" w:rsidR="00A4262E" w:rsidRPr="00501617"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501617">
        <w:rPr>
          <w:rFonts w:ascii="Palatino Linotype" w:hAnsi="Palatino Linotype" w:cs="Arial"/>
          <w:color w:val="000000" w:themeColor="text1"/>
        </w:rPr>
        <w:t>El</w:t>
      </w:r>
      <w:r w:rsidR="00C85A48" w:rsidRPr="00501617">
        <w:rPr>
          <w:rFonts w:ascii="Palatino Linotype" w:hAnsi="Palatino Linotype" w:cs="Arial"/>
          <w:color w:val="000000" w:themeColor="text1"/>
        </w:rPr>
        <w:t xml:space="preserve"> </w:t>
      </w:r>
      <w:r w:rsidRPr="00501617">
        <w:rPr>
          <w:rFonts w:ascii="Palatino Linotype" w:hAnsi="Palatino Linotype" w:cs="Arial"/>
          <w:color w:val="000000" w:themeColor="text1"/>
        </w:rPr>
        <w:t>d</w:t>
      </w:r>
      <w:r w:rsidR="00744920" w:rsidRPr="00501617">
        <w:rPr>
          <w:rFonts w:ascii="Palatino Linotype" w:hAnsi="Palatino Linotype" w:cs="Arial"/>
          <w:color w:val="000000" w:themeColor="text1"/>
        </w:rPr>
        <w:t>iecinueve</w:t>
      </w:r>
      <w:r w:rsidRPr="00501617">
        <w:rPr>
          <w:rFonts w:ascii="Palatino Linotype" w:hAnsi="Palatino Linotype" w:cs="Arial"/>
          <w:color w:val="000000" w:themeColor="text1"/>
        </w:rPr>
        <w:t xml:space="preserve"> </w:t>
      </w:r>
      <w:r w:rsidR="00C85A48" w:rsidRPr="00501617">
        <w:rPr>
          <w:rFonts w:ascii="Palatino Linotype" w:hAnsi="Palatino Linotype" w:cs="Arial"/>
          <w:color w:val="000000" w:themeColor="text1"/>
        </w:rPr>
        <w:t>(</w:t>
      </w:r>
      <w:r w:rsidR="00744920" w:rsidRPr="00501617">
        <w:rPr>
          <w:rFonts w:ascii="Palatino Linotype" w:hAnsi="Palatino Linotype" w:cs="Arial"/>
          <w:color w:val="000000" w:themeColor="text1"/>
        </w:rPr>
        <w:t>19</w:t>
      </w:r>
      <w:r w:rsidR="00C85A48" w:rsidRPr="00501617">
        <w:rPr>
          <w:rFonts w:ascii="Palatino Linotype" w:hAnsi="Palatino Linotype" w:cs="Arial"/>
          <w:color w:val="000000" w:themeColor="text1"/>
        </w:rPr>
        <w:t xml:space="preserve">) de </w:t>
      </w:r>
      <w:r w:rsidR="00744920" w:rsidRPr="00501617">
        <w:rPr>
          <w:rFonts w:ascii="Palatino Linotype" w:hAnsi="Palatino Linotype" w:cs="Arial"/>
          <w:color w:val="000000" w:themeColor="text1"/>
        </w:rPr>
        <w:t>agosto</w:t>
      </w:r>
      <w:r w:rsidR="00700B9B" w:rsidRPr="00501617">
        <w:rPr>
          <w:rFonts w:ascii="Palatino Linotype" w:hAnsi="Palatino Linotype" w:cs="Arial"/>
          <w:color w:val="000000" w:themeColor="text1"/>
        </w:rPr>
        <w:t xml:space="preserve"> de dos mil veintidós</w:t>
      </w:r>
      <w:r w:rsidR="00B23EFA" w:rsidRPr="00501617">
        <w:rPr>
          <w:rFonts w:ascii="Palatino Linotype" w:hAnsi="Palatino Linotype" w:cs="Arial"/>
          <w:color w:val="000000" w:themeColor="text1"/>
        </w:rPr>
        <w:t xml:space="preserve">, </w:t>
      </w:r>
      <w:r w:rsidR="003522BF" w:rsidRPr="00501617">
        <w:rPr>
          <w:rFonts w:ascii="Palatino Linotype" w:hAnsi="Palatino Linotype" w:cs="Arial"/>
          <w:color w:val="000000" w:themeColor="text1"/>
          <w:lang w:val="es-ES"/>
        </w:rPr>
        <w:t>con fundamento en el artículo 181</w:t>
      </w:r>
      <w:r w:rsidR="00B23EFA" w:rsidRPr="00501617">
        <w:rPr>
          <w:rFonts w:ascii="Palatino Linotype" w:hAnsi="Palatino Linotype" w:cs="Arial"/>
          <w:color w:val="000000" w:themeColor="text1"/>
          <w:lang w:val="es-ES"/>
        </w:rPr>
        <w:t>,</w:t>
      </w:r>
      <w:r w:rsidR="003522BF" w:rsidRPr="00501617">
        <w:rPr>
          <w:rFonts w:ascii="Palatino Linotype" w:hAnsi="Palatino Linotype" w:cs="Arial"/>
          <w:color w:val="000000" w:themeColor="text1"/>
          <w:lang w:val="es-ES"/>
        </w:rPr>
        <w:t xml:space="preserve"> tercer párrafo</w:t>
      </w:r>
      <w:r w:rsidR="00B23EFA" w:rsidRPr="00501617">
        <w:rPr>
          <w:rFonts w:ascii="Palatino Linotype" w:hAnsi="Palatino Linotype" w:cs="Arial"/>
          <w:color w:val="000000" w:themeColor="text1"/>
          <w:lang w:val="es-ES"/>
        </w:rPr>
        <w:t>,</w:t>
      </w:r>
      <w:r w:rsidR="003522BF" w:rsidRPr="00501617">
        <w:rPr>
          <w:rFonts w:ascii="Palatino Linotype" w:hAnsi="Palatino Linotype" w:cs="Arial"/>
          <w:color w:val="000000" w:themeColor="text1"/>
          <w:lang w:val="es-ES"/>
        </w:rPr>
        <w:t xml:space="preserve"> de la Ley de Transparencia y Acceso a la Información Pública del </w:t>
      </w:r>
      <w:r w:rsidR="003522BF" w:rsidRPr="00501617">
        <w:rPr>
          <w:rFonts w:ascii="Palatino Linotype" w:hAnsi="Palatino Linotype" w:cs="Arial"/>
          <w:color w:val="000000" w:themeColor="text1"/>
          <w:lang w:val="es-ES"/>
        </w:rPr>
        <w:lastRenderedPageBreak/>
        <w:t>Estado de México y Municipios</w:t>
      </w:r>
      <w:r w:rsidR="003522BF" w:rsidRPr="00501617">
        <w:rPr>
          <w:rFonts w:ascii="Palatino Linotype" w:hAnsi="Palatino Linotype" w:cs="Arial"/>
          <w:bCs/>
          <w:color w:val="000000" w:themeColor="text1"/>
          <w:lang w:val="es-ES"/>
        </w:rPr>
        <w:t xml:space="preserve"> </w:t>
      </w:r>
      <w:r w:rsidR="003522BF" w:rsidRPr="00501617">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Pr="00501617">
        <w:rPr>
          <w:rFonts w:ascii="Palatino Linotype" w:hAnsi="Palatino Linotype" w:cs="Arial"/>
          <w:color w:val="000000" w:themeColor="text1"/>
          <w:lang w:val="es-ES"/>
        </w:rPr>
        <w:t>.</w:t>
      </w:r>
    </w:p>
    <w:p w14:paraId="5BD89F78" w14:textId="77777777" w:rsidR="00452169" w:rsidRPr="00501617" w:rsidRDefault="00452169" w:rsidP="00452169">
      <w:pPr>
        <w:pStyle w:val="Prrafodelista"/>
        <w:tabs>
          <w:tab w:val="left" w:pos="426"/>
        </w:tabs>
        <w:spacing w:line="360" w:lineRule="auto"/>
        <w:ind w:left="0"/>
        <w:jc w:val="both"/>
        <w:rPr>
          <w:rFonts w:ascii="Palatino Linotype" w:hAnsi="Palatino Linotype"/>
          <w:color w:val="000000" w:themeColor="text1"/>
        </w:rPr>
      </w:pPr>
    </w:p>
    <w:p w14:paraId="4E77D5AB" w14:textId="77777777"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color w:val="000000" w:themeColor="text1"/>
        </w:rPr>
        <w:t xml:space="preserve">Este </w:t>
      </w:r>
      <w:r w:rsidRPr="00501617">
        <w:rPr>
          <w:rFonts w:ascii="Palatino Linotype" w:hAnsi="Palatino Linotype"/>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64CD99C"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D45235E" w14:textId="77777777"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06AA3FD"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6220EC2" w14:textId="77777777"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9CE6E5"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35529E6F" w14:textId="77777777"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94C77D"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FB5E4F9" w14:textId="77777777"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501DE0C6"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rPr>
      </w:pPr>
    </w:p>
    <w:p w14:paraId="2544EE3D" w14:textId="77777777" w:rsidR="00452169" w:rsidRPr="00501617" w:rsidRDefault="00452169">
      <w:pPr>
        <w:pStyle w:val="Prrafodelista"/>
        <w:numPr>
          <w:ilvl w:val="0"/>
          <w:numId w:val="4"/>
        </w:numPr>
        <w:ind w:left="851" w:right="616" w:hanging="284"/>
        <w:jc w:val="both"/>
        <w:rPr>
          <w:rFonts w:ascii="Palatino Linotype" w:hAnsi="Palatino Linotype"/>
          <w:sz w:val="22"/>
          <w:szCs w:val="22"/>
        </w:rPr>
      </w:pPr>
      <w:r w:rsidRPr="00501617">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6074599F" w14:textId="77777777" w:rsidR="00452169" w:rsidRPr="00501617" w:rsidRDefault="00452169" w:rsidP="00452169">
      <w:pPr>
        <w:pStyle w:val="Prrafodelista"/>
        <w:ind w:left="851" w:right="616" w:hanging="284"/>
        <w:jc w:val="both"/>
        <w:rPr>
          <w:rFonts w:ascii="Palatino Linotype" w:hAnsi="Palatino Linotype"/>
          <w:sz w:val="22"/>
          <w:szCs w:val="22"/>
        </w:rPr>
      </w:pPr>
    </w:p>
    <w:p w14:paraId="6A9F2331" w14:textId="77777777" w:rsidR="00452169" w:rsidRPr="00501617" w:rsidRDefault="00452169">
      <w:pPr>
        <w:pStyle w:val="Prrafodelista"/>
        <w:numPr>
          <w:ilvl w:val="0"/>
          <w:numId w:val="4"/>
        </w:numPr>
        <w:ind w:left="851" w:right="616" w:hanging="284"/>
        <w:jc w:val="both"/>
        <w:rPr>
          <w:rFonts w:ascii="Palatino Linotype" w:hAnsi="Palatino Linotype"/>
          <w:sz w:val="22"/>
          <w:szCs w:val="22"/>
        </w:rPr>
      </w:pPr>
      <w:r w:rsidRPr="00501617">
        <w:rPr>
          <w:rFonts w:ascii="Palatino Linotype" w:hAnsi="Palatino Linotype"/>
          <w:sz w:val="22"/>
          <w:szCs w:val="22"/>
        </w:rPr>
        <w:t>Actividad Procesal del interesado. Acciones u omisiones del interesado.</w:t>
      </w:r>
    </w:p>
    <w:p w14:paraId="7616075C" w14:textId="77777777" w:rsidR="00452169" w:rsidRPr="00501617" w:rsidRDefault="00452169" w:rsidP="00452169">
      <w:pPr>
        <w:ind w:left="851" w:right="616" w:hanging="284"/>
        <w:jc w:val="both"/>
        <w:rPr>
          <w:rFonts w:ascii="Palatino Linotype" w:hAnsi="Palatino Linotype"/>
          <w:sz w:val="22"/>
          <w:szCs w:val="22"/>
        </w:rPr>
      </w:pPr>
    </w:p>
    <w:p w14:paraId="4625383A" w14:textId="77777777" w:rsidR="00452169" w:rsidRPr="00501617" w:rsidRDefault="00452169">
      <w:pPr>
        <w:pStyle w:val="Prrafodelista"/>
        <w:numPr>
          <w:ilvl w:val="0"/>
          <w:numId w:val="4"/>
        </w:numPr>
        <w:ind w:left="851" w:right="616" w:hanging="284"/>
        <w:jc w:val="both"/>
        <w:rPr>
          <w:rFonts w:ascii="Palatino Linotype" w:hAnsi="Palatino Linotype"/>
          <w:sz w:val="22"/>
          <w:szCs w:val="22"/>
        </w:rPr>
      </w:pPr>
      <w:r w:rsidRPr="00501617">
        <w:rPr>
          <w:rFonts w:ascii="Palatino Linotype" w:hAnsi="Palatino Linotype"/>
          <w:sz w:val="22"/>
          <w:szCs w:val="22"/>
        </w:rPr>
        <w:t>Conducta de la Autoridad: Las Acciones u omisiones realizadas en el procedimiento. Así como si la autoridad actuó con la debida diligencia.</w:t>
      </w:r>
    </w:p>
    <w:p w14:paraId="1CEAE0D0" w14:textId="77777777" w:rsidR="00452169" w:rsidRPr="00501617" w:rsidRDefault="00452169" w:rsidP="00452169">
      <w:pPr>
        <w:pStyle w:val="Prrafodelista"/>
        <w:ind w:left="851" w:right="616" w:hanging="284"/>
        <w:rPr>
          <w:rFonts w:ascii="Palatino Linotype" w:hAnsi="Palatino Linotype"/>
          <w:sz w:val="22"/>
          <w:szCs w:val="22"/>
        </w:rPr>
      </w:pPr>
    </w:p>
    <w:p w14:paraId="79BF59EF" w14:textId="77777777" w:rsidR="00452169" w:rsidRPr="00501617" w:rsidRDefault="00452169" w:rsidP="00452169">
      <w:pPr>
        <w:ind w:left="851" w:right="616" w:hanging="284"/>
        <w:jc w:val="both"/>
        <w:rPr>
          <w:rFonts w:ascii="Palatino Linotype" w:hAnsi="Palatino Linotype"/>
          <w:sz w:val="22"/>
          <w:szCs w:val="22"/>
        </w:rPr>
      </w:pPr>
      <w:r w:rsidRPr="00501617">
        <w:rPr>
          <w:rFonts w:ascii="Palatino Linotype" w:hAnsi="Palatino Linotype"/>
          <w:sz w:val="22"/>
          <w:szCs w:val="22"/>
        </w:rPr>
        <w:t>d) La afectación generada en la situación jurídica de la persona involucrada en el proceso: Violación a sus derechos humanos.</w:t>
      </w:r>
    </w:p>
    <w:p w14:paraId="3CEA25E1"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BBEC8C" w14:textId="77777777"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6E9F76"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7E83B3A" w14:textId="77777777"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lastRenderedPageBreak/>
        <w:t>Argumento que encuentra sustento en la jurisprudencia P</w:t>
      </w:r>
      <w:proofErr w:type="gramStart"/>
      <w:r w:rsidRPr="00501617">
        <w:rPr>
          <w:rFonts w:ascii="Palatino Linotype" w:hAnsi="Palatino Linotype"/>
        </w:rPr>
        <w:t>./</w:t>
      </w:r>
      <w:proofErr w:type="gramEnd"/>
      <w:r w:rsidRPr="00501617">
        <w:rPr>
          <w:rFonts w:ascii="Palatino Linotype" w:hAnsi="Palatino Linotype"/>
        </w:rPr>
        <w:t xml:space="preserve">J. 32/92 emitida por el Pleno de la Suprema Corte de Justicia de la Nación de rubro </w:t>
      </w:r>
      <w:r w:rsidRPr="0050161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501617">
        <w:rPr>
          <w:rFonts w:ascii="Palatino Linotype" w:hAnsi="Palatino Linotype"/>
        </w:rPr>
        <w:t>, visible en la Gaceta del Seminario Judicial de la Federación con el registro digital 205635.</w:t>
      </w:r>
    </w:p>
    <w:p w14:paraId="7334CCE0"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4BA49F0A" w14:textId="77777777"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76319B"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259BB29" w14:textId="77777777"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76DE20B" w14:textId="77777777" w:rsidR="00452169" w:rsidRPr="0050161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85AB24" w14:textId="78BCC272"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C7C8C77" w14:textId="77777777" w:rsidR="00A51B14" w:rsidRPr="00501617" w:rsidRDefault="00A51B14" w:rsidP="00A51B14">
      <w:pPr>
        <w:pStyle w:val="Prrafodelista"/>
        <w:tabs>
          <w:tab w:val="left" w:pos="426"/>
        </w:tabs>
        <w:spacing w:line="360" w:lineRule="auto"/>
        <w:ind w:left="0" w:right="49"/>
        <w:jc w:val="both"/>
        <w:rPr>
          <w:rFonts w:ascii="Palatino Linotype" w:hAnsi="Palatino Linotype" w:cs="Arial"/>
          <w:color w:val="000000" w:themeColor="text1"/>
        </w:rPr>
      </w:pPr>
    </w:p>
    <w:p w14:paraId="0C037A8B" w14:textId="77777777" w:rsidR="00452169" w:rsidRPr="00501617" w:rsidRDefault="00452169" w:rsidP="00BF5B15">
      <w:pPr>
        <w:ind w:left="567" w:right="616"/>
        <w:jc w:val="both"/>
        <w:rPr>
          <w:rFonts w:ascii="Palatino Linotype" w:hAnsi="Palatino Linotype"/>
          <w:sz w:val="22"/>
        </w:rPr>
      </w:pPr>
      <w:r w:rsidRPr="00501617">
        <w:rPr>
          <w:rFonts w:ascii="Palatino Linotype" w:hAnsi="Palatino Linotype"/>
          <w:i/>
          <w:sz w:val="22"/>
        </w:rPr>
        <w:t>“PLAZO RAZONABLE PARA RESOLVER. DIMENSIÓN Y EFECTOS DE ESTE CONCEPTO CUANDO SE ADUCE EXCESIVA CARGA DE TRABAJO.”</w:t>
      </w:r>
      <w:r w:rsidRPr="00501617">
        <w:rPr>
          <w:rFonts w:ascii="Palatino Linotype" w:hAnsi="Palatino Linotype"/>
          <w:sz w:val="22"/>
        </w:rPr>
        <w:t xml:space="preserve"> consultable en el Seminario Judicial de la Federación y su gaceta, con el registro digital 2002351.</w:t>
      </w:r>
    </w:p>
    <w:p w14:paraId="7C80E0B6" w14:textId="77777777" w:rsidR="00452169" w:rsidRPr="00501617" w:rsidRDefault="00452169" w:rsidP="00BF5B15">
      <w:pPr>
        <w:tabs>
          <w:tab w:val="left" w:pos="2070"/>
        </w:tabs>
        <w:ind w:left="567" w:right="616"/>
        <w:jc w:val="both"/>
        <w:rPr>
          <w:rFonts w:ascii="Palatino Linotype" w:hAnsi="Palatino Linotype"/>
          <w:b/>
          <w:sz w:val="22"/>
        </w:rPr>
      </w:pPr>
      <w:r w:rsidRPr="00501617">
        <w:rPr>
          <w:rFonts w:ascii="Palatino Linotype" w:hAnsi="Palatino Linotype"/>
          <w:b/>
          <w:sz w:val="22"/>
        </w:rPr>
        <w:tab/>
      </w:r>
    </w:p>
    <w:p w14:paraId="7739AB7D" w14:textId="77777777" w:rsidR="00452169" w:rsidRPr="00501617" w:rsidRDefault="00452169" w:rsidP="00BF5B15">
      <w:pPr>
        <w:ind w:left="567" w:right="616"/>
        <w:jc w:val="both"/>
        <w:rPr>
          <w:rFonts w:ascii="Palatino Linotype" w:hAnsi="Palatino Linotype"/>
          <w:sz w:val="22"/>
        </w:rPr>
      </w:pPr>
      <w:r w:rsidRPr="00501617">
        <w:rPr>
          <w:rFonts w:ascii="Palatino Linotype" w:hAnsi="Palatino Linotype"/>
          <w:i/>
          <w:sz w:val="22"/>
        </w:rPr>
        <w:t>“PLAZO RAZONABLE PARA RESOLVER. CONCEPTO Y ELEMENTOS QUE LO INTEGRAN A LA LUZ DEL DERECHO INTERNACIONAL DE LOS DERECHOS HUMANOS.”</w:t>
      </w:r>
      <w:r w:rsidRPr="00501617">
        <w:rPr>
          <w:rFonts w:ascii="Palatino Linotype" w:hAnsi="Palatino Linotype"/>
          <w:sz w:val="22"/>
        </w:rPr>
        <w:t>, visible en el Seminario Judicial de la Federación y su gaceta, con el registro digital 2002350.</w:t>
      </w:r>
    </w:p>
    <w:p w14:paraId="7A74C089" w14:textId="77777777" w:rsidR="00452169" w:rsidRPr="00501617" w:rsidRDefault="00452169" w:rsidP="00452169">
      <w:pPr>
        <w:rPr>
          <w:rFonts w:ascii="Palatino Linotype" w:hAnsi="Palatino Linotype"/>
        </w:rPr>
      </w:pPr>
    </w:p>
    <w:p w14:paraId="2071ED8B" w14:textId="3AA9A393" w:rsidR="00452169" w:rsidRPr="0050161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6159E2F4" w14:textId="77777777" w:rsidR="00A4262E" w:rsidRPr="00501617" w:rsidRDefault="00A4262E" w:rsidP="00A4262E">
      <w:pPr>
        <w:pStyle w:val="Prrafodelista"/>
        <w:tabs>
          <w:tab w:val="left" w:pos="426"/>
        </w:tabs>
        <w:spacing w:line="360" w:lineRule="auto"/>
        <w:ind w:left="0"/>
        <w:jc w:val="both"/>
        <w:rPr>
          <w:rFonts w:ascii="Palatino Linotype" w:hAnsi="Palatino Linotype"/>
          <w:color w:val="000000" w:themeColor="text1"/>
        </w:rPr>
      </w:pPr>
    </w:p>
    <w:p w14:paraId="3001AA57" w14:textId="458FEB7D" w:rsidR="008965EF" w:rsidRPr="00501617"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501617">
        <w:rPr>
          <w:rFonts w:ascii="Palatino Linotype" w:eastAsia="Calibri" w:hAnsi="Palatino Linotype" w:cs="Arial"/>
          <w:color w:val="000000" w:themeColor="text1"/>
          <w:lang w:val="es-ES"/>
        </w:rPr>
        <w:t xml:space="preserve">El </w:t>
      </w:r>
      <w:r w:rsidR="00472BE6" w:rsidRPr="00501617">
        <w:rPr>
          <w:rFonts w:ascii="Palatino Linotype" w:eastAsia="Calibri" w:hAnsi="Palatino Linotype" w:cs="Arial"/>
          <w:color w:val="000000" w:themeColor="text1"/>
          <w:lang w:val="es-ES"/>
        </w:rPr>
        <w:t xml:space="preserve">seis </w:t>
      </w:r>
      <w:r w:rsidRPr="00501617">
        <w:rPr>
          <w:rFonts w:ascii="Palatino Linotype" w:eastAsia="Calibri" w:hAnsi="Palatino Linotype" w:cs="Arial"/>
          <w:color w:val="000000" w:themeColor="text1"/>
          <w:lang w:val="es-ES"/>
        </w:rPr>
        <w:t>(</w:t>
      </w:r>
      <w:r w:rsidR="00472BE6" w:rsidRPr="00501617">
        <w:rPr>
          <w:rFonts w:ascii="Palatino Linotype" w:eastAsia="Calibri" w:hAnsi="Palatino Linotype" w:cs="Arial"/>
          <w:color w:val="000000" w:themeColor="text1"/>
          <w:lang w:val="es-ES"/>
        </w:rPr>
        <w:t>06</w:t>
      </w:r>
      <w:r w:rsidRPr="00501617">
        <w:rPr>
          <w:rFonts w:ascii="Palatino Linotype" w:eastAsia="Calibri" w:hAnsi="Palatino Linotype" w:cs="Arial"/>
          <w:color w:val="000000" w:themeColor="text1"/>
          <w:lang w:val="es-ES"/>
        </w:rPr>
        <w:t xml:space="preserve">) de </w:t>
      </w:r>
      <w:r w:rsidR="00472BE6" w:rsidRPr="00501617">
        <w:rPr>
          <w:rFonts w:ascii="Palatino Linotype" w:eastAsia="Calibri" w:hAnsi="Palatino Linotype" w:cs="Arial"/>
          <w:color w:val="000000" w:themeColor="text1"/>
          <w:lang w:val="es-ES"/>
        </w:rPr>
        <w:t>septiembre</w:t>
      </w:r>
      <w:r w:rsidRPr="00501617">
        <w:rPr>
          <w:rFonts w:ascii="Palatino Linotype" w:eastAsia="Calibri" w:hAnsi="Palatino Linotype" w:cs="Arial"/>
          <w:color w:val="000000" w:themeColor="text1"/>
          <w:lang w:val="es-ES"/>
        </w:rPr>
        <w:t xml:space="preserve"> de dos mil veintidós</w:t>
      </w:r>
      <w:r w:rsidRPr="00501617">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3522BF" w:rsidRPr="00501617">
        <w:rPr>
          <w:rFonts w:ascii="Palatino Linotype" w:hAnsi="Palatino Linotype" w:cs="Arial"/>
          <w:color w:val="000000" w:themeColor="text1"/>
          <w:lang w:val="es-ES"/>
        </w:rPr>
        <w:t xml:space="preserve"> y --------------------------------------------------</w:t>
      </w:r>
    </w:p>
    <w:p w14:paraId="40AE03B9" w14:textId="77777777" w:rsidR="0098370C" w:rsidRPr="00501617" w:rsidRDefault="0098370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501617" w:rsidRDefault="007C0013" w:rsidP="00B31E90">
      <w:pPr>
        <w:pStyle w:val="Ttulo1"/>
        <w:spacing w:before="0"/>
        <w:jc w:val="center"/>
        <w:rPr>
          <w:b/>
          <w:color w:val="000000" w:themeColor="text1"/>
        </w:rPr>
      </w:pPr>
      <w:bookmarkStart w:id="6" w:name="_Toc96002400"/>
      <w:r w:rsidRPr="00501617">
        <w:rPr>
          <w:b/>
          <w:color w:val="000000" w:themeColor="text1"/>
        </w:rPr>
        <w:t>CONSIDERANDO</w:t>
      </w:r>
      <w:bookmarkEnd w:id="4"/>
      <w:bookmarkEnd w:id="5"/>
      <w:bookmarkEnd w:id="6"/>
    </w:p>
    <w:p w14:paraId="435CF9A4" w14:textId="77777777" w:rsidR="00FC1DA7" w:rsidRPr="00501617" w:rsidRDefault="00FC1DA7" w:rsidP="00B31E90">
      <w:pPr>
        <w:rPr>
          <w:color w:val="000000" w:themeColor="text1"/>
          <w:lang w:eastAsia="en-US"/>
        </w:rPr>
      </w:pPr>
    </w:p>
    <w:p w14:paraId="629A5BE2" w14:textId="56C3E7D5" w:rsidR="007C0013" w:rsidRPr="0050161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96002401"/>
      <w:r w:rsidRPr="00501617">
        <w:rPr>
          <w:rFonts w:ascii="Palatino Linotype" w:hAnsi="Palatino Linotype"/>
          <w:b/>
          <w:color w:val="000000" w:themeColor="text1"/>
          <w:sz w:val="24"/>
        </w:rPr>
        <w:t>PRIMERO. De la competencia</w:t>
      </w:r>
      <w:bookmarkEnd w:id="7"/>
      <w:bookmarkEnd w:id="8"/>
      <w:bookmarkEnd w:id="9"/>
    </w:p>
    <w:p w14:paraId="60FBD8C7" w14:textId="77777777" w:rsidR="00FC1DA7" w:rsidRPr="00501617" w:rsidRDefault="00FC1DA7" w:rsidP="00B31E90">
      <w:pPr>
        <w:rPr>
          <w:rFonts w:ascii="Palatino Linotype" w:hAnsi="Palatino Linotype"/>
          <w:color w:val="000000" w:themeColor="text1"/>
          <w:lang w:eastAsia="en-US"/>
        </w:rPr>
      </w:pPr>
    </w:p>
    <w:p w14:paraId="0BF52B18" w14:textId="515C3AEB" w:rsidR="005A228F" w:rsidRPr="00501617"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color w:val="000000" w:themeColor="text1"/>
          <w:lang w:val="es-ES"/>
        </w:rPr>
      </w:pPr>
      <w:r w:rsidRPr="0050161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501617">
        <w:rPr>
          <w:rFonts w:ascii="Palatino Linotype" w:eastAsia="Calibri" w:hAnsi="Palatino Linotype" w:cs="Times New Roman"/>
          <w:color w:val="000000" w:themeColor="text1"/>
          <w:lang w:val="es-ES"/>
        </w:rPr>
        <w:t xml:space="preserve">etente para conocer y resolver </w:t>
      </w:r>
      <w:r w:rsidRPr="00501617">
        <w:rPr>
          <w:rFonts w:ascii="Palatino Linotype" w:eastAsia="Calibri" w:hAnsi="Palatino Linotype" w:cs="Times New Roman"/>
          <w:color w:val="000000" w:themeColor="text1"/>
          <w:lang w:val="es-ES"/>
        </w:rPr>
        <w:t xml:space="preserve">el presente recurso de conformidad con el artículo: 6, apartado A, fracción </w:t>
      </w:r>
      <w:r w:rsidRPr="00501617">
        <w:rPr>
          <w:rFonts w:ascii="Palatino Linotype" w:eastAsia="Calibri" w:hAnsi="Palatino Linotype" w:cs="Times New Roman"/>
          <w:color w:val="000000" w:themeColor="text1"/>
          <w:lang w:val="es-ES"/>
        </w:rPr>
        <w:lastRenderedPageBreak/>
        <w:t xml:space="preserve">IV de la Constitución Política de los Estados Unidos Mexicanos; 5, párrafos </w:t>
      </w:r>
      <w:r w:rsidR="000B7C4F" w:rsidRPr="00501617">
        <w:rPr>
          <w:rFonts w:ascii="Palatino Linotype" w:eastAsia="Calibri" w:hAnsi="Palatino Linotype" w:cs="Times New Roman"/>
          <w:color w:val="000000" w:themeColor="text1"/>
          <w:lang w:val="es-ES"/>
        </w:rPr>
        <w:t>trigésimo, trigésimo primero y trigésimo segundo</w:t>
      </w:r>
      <w:r w:rsidR="004F785F" w:rsidRPr="00501617">
        <w:rPr>
          <w:rFonts w:ascii="Palatino Linotype" w:eastAsia="Calibri" w:hAnsi="Palatino Linotype" w:cs="Times New Roman"/>
          <w:color w:val="000000" w:themeColor="text1"/>
          <w:lang w:val="es-ES"/>
        </w:rPr>
        <w:t>,</w:t>
      </w:r>
      <w:r w:rsidRPr="00501617">
        <w:rPr>
          <w:rFonts w:ascii="Palatino Linotype" w:eastAsia="Calibri" w:hAnsi="Palatino Linotype" w:cs="Times New Roman"/>
          <w:color w:val="000000" w:themeColor="text1"/>
          <w:lang w:val="es-ES"/>
        </w:rPr>
        <w:t xml:space="preserve"> fracciones IV y V</w:t>
      </w:r>
      <w:r w:rsidR="004F785F" w:rsidRPr="00501617">
        <w:rPr>
          <w:rFonts w:ascii="Palatino Linotype" w:eastAsia="Calibri" w:hAnsi="Palatino Linotype" w:cs="Times New Roman"/>
          <w:color w:val="000000" w:themeColor="text1"/>
          <w:lang w:val="es-ES"/>
        </w:rPr>
        <w:t>,</w:t>
      </w:r>
      <w:r w:rsidRPr="00501617">
        <w:rPr>
          <w:rFonts w:ascii="Palatino Linotype" w:eastAsia="Calibri" w:hAnsi="Palatino Linotype" w:cs="Times New Roman"/>
          <w:color w:val="000000" w:themeColor="text1"/>
          <w:lang w:val="es-ES"/>
        </w:rPr>
        <w:t xml:space="preserve"> de la Constitución Política del Estado Libre y Soberano de México; artículos 1, 2 fracción II, 13, 29, 36 fracciones I y II, 176, 178, 179, 181 párrafo tercero y 185 </w:t>
      </w:r>
      <w:r w:rsidRPr="00501617">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F56872D" w14:textId="77777777" w:rsidR="00751061" w:rsidRPr="00501617"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50161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96002402"/>
      <w:r w:rsidRPr="00501617">
        <w:rPr>
          <w:rFonts w:ascii="Palatino Linotype" w:hAnsi="Palatino Linotype"/>
          <w:b/>
          <w:color w:val="000000" w:themeColor="text1"/>
          <w:sz w:val="24"/>
        </w:rPr>
        <w:t>SEGUNDO. De la oportunidad y proced</w:t>
      </w:r>
      <w:r w:rsidR="00F35C44" w:rsidRPr="00501617">
        <w:rPr>
          <w:rFonts w:ascii="Palatino Linotype" w:hAnsi="Palatino Linotype"/>
          <w:b/>
          <w:color w:val="000000" w:themeColor="text1"/>
          <w:sz w:val="24"/>
        </w:rPr>
        <w:t>encia</w:t>
      </w:r>
      <w:r w:rsidRPr="00501617">
        <w:rPr>
          <w:rFonts w:ascii="Palatino Linotype" w:hAnsi="Palatino Linotype"/>
          <w:b/>
          <w:color w:val="000000" w:themeColor="text1"/>
          <w:sz w:val="24"/>
        </w:rPr>
        <w:t>.</w:t>
      </w:r>
      <w:bookmarkEnd w:id="10"/>
      <w:bookmarkEnd w:id="11"/>
      <w:bookmarkEnd w:id="12"/>
    </w:p>
    <w:p w14:paraId="18E22450" w14:textId="77777777" w:rsidR="00C6440A" w:rsidRPr="00501617" w:rsidRDefault="00C6440A" w:rsidP="00B31E90">
      <w:pPr>
        <w:rPr>
          <w:color w:val="000000" w:themeColor="text1"/>
          <w:lang w:eastAsia="en-US"/>
        </w:rPr>
      </w:pPr>
    </w:p>
    <w:p w14:paraId="0E1A890D" w14:textId="7AF1E752" w:rsidR="00FE19DB" w:rsidRPr="00501617" w:rsidRDefault="003E6D0F" w:rsidP="00FE19D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1617">
        <w:rPr>
          <w:rFonts w:ascii="Palatino Linotype" w:eastAsia="Calibri" w:hAnsi="Palatino Linotype" w:cs="Arial"/>
          <w:color w:val="000000" w:themeColor="text1"/>
        </w:rPr>
        <w:t xml:space="preserve">El </w:t>
      </w:r>
      <w:r w:rsidR="00740BA4" w:rsidRPr="00501617">
        <w:rPr>
          <w:rFonts w:ascii="Palatino Linotype" w:eastAsia="Calibri" w:hAnsi="Palatino Linotype" w:cs="Arial"/>
          <w:color w:val="000000" w:themeColor="text1"/>
        </w:rPr>
        <w:t xml:space="preserve">medio de impugnación fue presentado a través del </w:t>
      </w:r>
      <w:r w:rsidR="00740BA4" w:rsidRPr="00501617">
        <w:rPr>
          <w:rFonts w:ascii="Palatino Linotype" w:eastAsia="Calibri" w:hAnsi="Palatino Linotype" w:cs="Arial"/>
          <w:bCs/>
          <w:iCs/>
          <w:color w:val="000000" w:themeColor="text1"/>
        </w:rPr>
        <w:t>SAIMEX</w:t>
      </w:r>
      <w:r w:rsidR="00740BA4" w:rsidRPr="00501617">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501617">
        <w:rPr>
          <w:rFonts w:ascii="Palatino Linotype" w:eastAsia="Calibri" w:hAnsi="Palatino Linotype" w:cs="Arial"/>
          <w:b/>
          <w:color w:val="000000" w:themeColor="text1"/>
        </w:rPr>
        <w:t>SUJETO OBLIGADO</w:t>
      </w:r>
      <w:r w:rsidR="00740BA4" w:rsidRPr="00501617">
        <w:rPr>
          <w:rFonts w:ascii="Palatino Linotype" w:eastAsia="Calibri" w:hAnsi="Palatino Linotype" w:cs="Arial"/>
          <w:color w:val="000000" w:themeColor="text1"/>
        </w:rPr>
        <w:t xml:space="preserve"> entregó respuesta el </w:t>
      </w:r>
      <w:r w:rsidR="002C54D1" w:rsidRPr="00501617">
        <w:rPr>
          <w:rFonts w:ascii="Palatino Linotype" w:eastAsia="Calibri" w:hAnsi="Palatino Linotype" w:cs="Arial"/>
          <w:color w:val="000000" w:themeColor="text1"/>
        </w:rPr>
        <w:t>uno</w:t>
      </w:r>
      <w:r w:rsidR="00F842FD" w:rsidRPr="00501617">
        <w:rPr>
          <w:rFonts w:ascii="Palatino Linotype" w:eastAsia="Calibri" w:hAnsi="Palatino Linotype" w:cs="Arial"/>
          <w:color w:val="000000" w:themeColor="text1"/>
        </w:rPr>
        <w:t xml:space="preserve"> </w:t>
      </w:r>
      <w:r w:rsidR="00B92605" w:rsidRPr="00501617">
        <w:rPr>
          <w:rFonts w:ascii="Palatino Linotype" w:eastAsia="Calibri" w:hAnsi="Palatino Linotype" w:cs="Arial"/>
          <w:color w:val="000000" w:themeColor="text1"/>
        </w:rPr>
        <w:t>(</w:t>
      </w:r>
      <w:r w:rsidR="002C54D1" w:rsidRPr="00501617">
        <w:rPr>
          <w:rFonts w:ascii="Palatino Linotype" w:eastAsia="Calibri" w:hAnsi="Palatino Linotype" w:cs="Arial"/>
          <w:color w:val="000000" w:themeColor="text1"/>
        </w:rPr>
        <w:t>0</w:t>
      </w:r>
      <w:r w:rsidR="00FE19DB" w:rsidRPr="00501617">
        <w:rPr>
          <w:rFonts w:ascii="Palatino Linotype" w:eastAsia="Calibri" w:hAnsi="Palatino Linotype" w:cs="Arial"/>
          <w:color w:val="000000" w:themeColor="text1"/>
        </w:rPr>
        <w:t>1</w:t>
      </w:r>
      <w:r w:rsidR="00B92605" w:rsidRPr="00501617">
        <w:rPr>
          <w:rFonts w:ascii="Palatino Linotype" w:eastAsia="Calibri" w:hAnsi="Palatino Linotype" w:cs="Arial"/>
          <w:color w:val="000000" w:themeColor="text1"/>
        </w:rPr>
        <w:t xml:space="preserve">) de </w:t>
      </w:r>
      <w:r w:rsidR="00472BE6" w:rsidRPr="00501617">
        <w:rPr>
          <w:rFonts w:ascii="Palatino Linotype" w:eastAsia="Calibri" w:hAnsi="Palatino Linotype" w:cs="Arial"/>
          <w:color w:val="000000" w:themeColor="text1"/>
        </w:rPr>
        <w:t>junio</w:t>
      </w:r>
      <w:r w:rsidR="00C85A48" w:rsidRPr="00501617">
        <w:rPr>
          <w:rFonts w:ascii="Palatino Linotype" w:eastAsia="Calibri" w:hAnsi="Palatino Linotype" w:cs="Arial"/>
          <w:color w:val="000000" w:themeColor="text1"/>
        </w:rPr>
        <w:t xml:space="preserve"> de dos mil veintidós</w:t>
      </w:r>
      <w:r w:rsidR="00740BA4" w:rsidRPr="00501617">
        <w:rPr>
          <w:rFonts w:ascii="Palatino Linotype" w:eastAsia="Calibri" w:hAnsi="Palatino Linotype" w:cs="Arial"/>
          <w:color w:val="000000" w:themeColor="text1"/>
        </w:rPr>
        <w:t xml:space="preserve">, de tal forma que el plazo para interponer el recurso de revisión transcurrió del </w:t>
      </w:r>
      <w:r w:rsidR="002C54D1" w:rsidRPr="00501617">
        <w:rPr>
          <w:rFonts w:ascii="Palatino Linotype" w:eastAsia="Calibri" w:hAnsi="Palatino Linotype" w:cs="Arial"/>
          <w:color w:val="000000" w:themeColor="text1"/>
        </w:rPr>
        <w:t>dos</w:t>
      </w:r>
      <w:r w:rsidR="00F842FD" w:rsidRPr="00501617">
        <w:rPr>
          <w:rFonts w:ascii="Palatino Linotype" w:eastAsia="Calibri" w:hAnsi="Palatino Linotype" w:cs="Arial"/>
          <w:color w:val="000000" w:themeColor="text1"/>
        </w:rPr>
        <w:t xml:space="preserve"> </w:t>
      </w:r>
      <w:r w:rsidR="00C85A48" w:rsidRPr="00501617">
        <w:rPr>
          <w:rFonts w:ascii="Palatino Linotype" w:eastAsia="Calibri" w:hAnsi="Palatino Linotype" w:cs="Arial"/>
          <w:color w:val="000000" w:themeColor="text1"/>
        </w:rPr>
        <w:t>(</w:t>
      </w:r>
      <w:r w:rsidR="002C54D1" w:rsidRPr="00501617">
        <w:rPr>
          <w:rFonts w:ascii="Palatino Linotype" w:eastAsia="Calibri" w:hAnsi="Palatino Linotype" w:cs="Arial"/>
          <w:color w:val="000000" w:themeColor="text1"/>
        </w:rPr>
        <w:t>02</w:t>
      </w:r>
      <w:r w:rsidR="00C85A48" w:rsidRPr="00501617">
        <w:rPr>
          <w:rFonts w:ascii="Palatino Linotype" w:eastAsia="Calibri" w:hAnsi="Palatino Linotype" w:cs="Arial"/>
          <w:color w:val="000000" w:themeColor="text1"/>
        </w:rPr>
        <w:t xml:space="preserve">) al </w:t>
      </w:r>
      <w:r w:rsidR="002C54D1" w:rsidRPr="00501617">
        <w:rPr>
          <w:rFonts w:ascii="Palatino Linotype" w:eastAsia="Calibri" w:hAnsi="Palatino Linotype" w:cs="Arial"/>
          <w:color w:val="000000" w:themeColor="text1"/>
        </w:rPr>
        <w:t>veinti</w:t>
      </w:r>
      <w:r w:rsidR="00472BE6" w:rsidRPr="00501617">
        <w:rPr>
          <w:rFonts w:ascii="Palatino Linotype" w:eastAsia="Calibri" w:hAnsi="Palatino Linotype" w:cs="Arial"/>
          <w:color w:val="000000" w:themeColor="text1"/>
        </w:rPr>
        <w:t>dós</w:t>
      </w:r>
      <w:r w:rsidR="00B92605" w:rsidRPr="00501617">
        <w:rPr>
          <w:rFonts w:ascii="Palatino Linotype" w:eastAsia="Calibri" w:hAnsi="Palatino Linotype" w:cs="Arial"/>
          <w:color w:val="000000" w:themeColor="text1"/>
        </w:rPr>
        <w:t xml:space="preserve"> (</w:t>
      </w:r>
      <w:r w:rsidR="002C54D1" w:rsidRPr="00501617">
        <w:rPr>
          <w:rFonts w:ascii="Palatino Linotype" w:eastAsia="Calibri" w:hAnsi="Palatino Linotype" w:cs="Arial"/>
          <w:color w:val="000000" w:themeColor="text1"/>
        </w:rPr>
        <w:t>2</w:t>
      </w:r>
      <w:r w:rsidR="00472BE6" w:rsidRPr="00501617">
        <w:rPr>
          <w:rFonts w:ascii="Palatino Linotype" w:eastAsia="Calibri" w:hAnsi="Palatino Linotype" w:cs="Arial"/>
          <w:color w:val="000000" w:themeColor="text1"/>
        </w:rPr>
        <w:t>2</w:t>
      </w:r>
      <w:r w:rsidR="00C85A48" w:rsidRPr="00501617">
        <w:rPr>
          <w:rFonts w:ascii="Palatino Linotype" w:eastAsia="Calibri" w:hAnsi="Palatino Linotype" w:cs="Arial"/>
          <w:color w:val="000000" w:themeColor="text1"/>
        </w:rPr>
        <w:t xml:space="preserve">) de </w:t>
      </w:r>
      <w:r w:rsidR="00472BE6" w:rsidRPr="00501617">
        <w:rPr>
          <w:rFonts w:ascii="Palatino Linotype" w:eastAsia="Calibri" w:hAnsi="Palatino Linotype" w:cs="Arial"/>
          <w:color w:val="000000" w:themeColor="text1"/>
        </w:rPr>
        <w:t>junio</w:t>
      </w:r>
      <w:r w:rsidR="00740BA4" w:rsidRPr="00501617">
        <w:rPr>
          <w:rFonts w:ascii="Palatino Linotype" w:eastAsia="Calibri" w:hAnsi="Palatino Linotype" w:cs="Arial"/>
          <w:color w:val="000000" w:themeColor="text1"/>
        </w:rPr>
        <w:t xml:space="preserve"> de dos mil </w:t>
      </w:r>
      <w:r w:rsidR="00C85A48" w:rsidRPr="00501617">
        <w:rPr>
          <w:rFonts w:ascii="Palatino Linotype" w:eastAsia="Calibri" w:hAnsi="Palatino Linotype" w:cs="Arial"/>
          <w:color w:val="000000" w:themeColor="text1"/>
        </w:rPr>
        <w:t>veintidós</w:t>
      </w:r>
      <w:r w:rsidR="00740BA4" w:rsidRPr="00501617">
        <w:rPr>
          <w:rFonts w:ascii="Palatino Linotype" w:eastAsia="Calibri" w:hAnsi="Palatino Linotype" w:cs="Arial"/>
          <w:color w:val="000000" w:themeColor="text1"/>
        </w:rPr>
        <w:t>, en</w:t>
      </w:r>
      <w:r w:rsidR="00FE19DB" w:rsidRPr="00501617">
        <w:rPr>
          <w:rFonts w:ascii="Palatino Linotype" w:eastAsia="Calibri" w:hAnsi="Palatino Linotype" w:cs="Arial"/>
          <w:color w:val="000000" w:themeColor="text1"/>
        </w:rPr>
        <w:t xml:space="preserve"> consecuencia, </w:t>
      </w:r>
      <w:r w:rsidR="00FE19DB" w:rsidRPr="00501617">
        <w:rPr>
          <w:rFonts w:ascii="Palatino Linotype" w:eastAsia="Times New Roman" w:hAnsi="Palatino Linotype" w:cs="Arial"/>
          <w:bCs/>
          <w:color w:val="000000" w:themeColor="text1"/>
          <w:lang w:eastAsia="es-MX"/>
        </w:rPr>
        <w:t xml:space="preserve">si la parte </w:t>
      </w:r>
      <w:r w:rsidR="00FE19DB" w:rsidRPr="00501617">
        <w:rPr>
          <w:rFonts w:ascii="Palatino Linotype" w:eastAsia="Times New Roman" w:hAnsi="Palatino Linotype" w:cs="Arial"/>
          <w:b/>
          <w:color w:val="000000" w:themeColor="text1"/>
          <w:lang w:eastAsia="es-MX"/>
        </w:rPr>
        <w:t xml:space="preserve">RECURRENTE </w:t>
      </w:r>
      <w:r w:rsidR="00FE19DB" w:rsidRPr="00501617">
        <w:rPr>
          <w:rFonts w:ascii="Palatino Linotype" w:eastAsia="Times New Roman" w:hAnsi="Palatino Linotype" w:cs="Arial"/>
          <w:bCs/>
          <w:color w:val="000000" w:themeColor="text1"/>
          <w:lang w:eastAsia="es-MX"/>
        </w:rPr>
        <w:t xml:space="preserve">presentó su inconformidad el </w:t>
      </w:r>
      <w:r w:rsidR="002C54D1" w:rsidRPr="00501617">
        <w:rPr>
          <w:rFonts w:ascii="Palatino Linotype" w:eastAsia="Times New Roman" w:hAnsi="Palatino Linotype" w:cs="Arial"/>
          <w:bCs/>
          <w:color w:val="000000" w:themeColor="text1"/>
          <w:lang w:eastAsia="es-MX"/>
        </w:rPr>
        <w:t>dos</w:t>
      </w:r>
      <w:r w:rsidR="00FE19DB" w:rsidRPr="00501617">
        <w:rPr>
          <w:rFonts w:ascii="Palatino Linotype" w:eastAsia="Times New Roman" w:hAnsi="Palatino Linotype" w:cs="Arial"/>
          <w:bCs/>
          <w:color w:val="000000" w:themeColor="text1"/>
          <w:lang w:eastAsia="es-MX"/>
        </w:rPr>
        <w:t xml:space="preserve"> (</w:t>
      </w:r>
      <w:r w:rsidR="002C54D1" w:rsidRPr="00501617">
        <w:rPr>
          <w:rFonts w:ascii="Palatino Linotype" w:eastAsia="Times New Roman" w:hAnsi="Palatino Linotype" w:cs="Arial"/>
          <w:bCs/>
          <w:color w:val="000000" w:themeColor="text1"/>
          <w:lang w:eastAsia="es-MX"/>
        </w:rPr>
        <w:t>02</w:t>
      </w:r>
      <w:r w:rsidR="00FE19DB" w:rsidRPr="00501617">
        <w:rPr>
          <w:rFonts w:ascii="Palatino Linotype" w:eastAsia="Times New Roman" w:hAnsi="Palatino Linotype" w:cs="Arial"/>
          <w:bCs/>
          <w:color w:val="000000" w:themeColor="text1"/>
          <w:lang w:eastAsia="es-MX"/>
        </w:rPr>
        <w:t>) de</w:t>
      </w:r>
      <w:r w:rsidR="00F842FD" w:rsidRPr="00501617">
        <w:rPr>
          <w:rFonts w:ascii="Palatino Linotype" w:eastAsia="Times New Roman" w:hAnsi="Palatino Linotype" w:cs="Arial"/>
          <w:bCs/>
          <w:color w:val="000000" w:themeColor="text1"/>
          <w:lang w:eastAsia="es-MX"/>
        </w:rPr>
        <w:t xml:space="preserve"> </w:t>
      </w:r>
      <w:r w:rsidR="00472BE6" w:rsidRPr="00501617">
        <w:rPr>
          <w:rFonts w:ascii="Palatino Linotype" w:eastAsia="Times New Roman" w:hAnsi="Palatino Linotype" w:cs="Arial"/>
          <w:bCs/>
          <w:color w:val="000000" w:themeColor="text1"/>
          <w:lang w:eastAsia="es-MX"/>
        </w:rPr>
        <w:t>junio</w:t>
      </w:r>
      <w:r w:rsidR="00FE19DB" w:rsidRPr="00501617">
        <w:rPr>
          <w:rFonts w:ascii="Palatino Linotype" w:eastAsia="Times New Roman" w:hAnsi="Palatino Linotype" w:cs="Arial"/>
          <w:bCs/>
          <w:color w:val="000000" w:themeColor="text1"/>
          <w:lang w:eastAsia="es-MX"/>
        </w:rPr>
        <w:t xml:space="preserve"> de dos mil veintidós, se encuentra dentro de los márgenes temporales previstos en el artículo 178 de la Ley de Transparencia y Acceso a la Información Pública del Estado de México y Municipios.</w:t>
      </w:r>
    </w:p>
    <w:p w14:paraId="21903286" w14:textId="77777777" w:rsidR="00740BA4" w:rsidRPr="00501617"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501617"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501617">
        <w:rPr>
          <w:rFonts w:ascii="Palatino Linotype" w:eastAsia="Calibri" w:hAnsi="Palatino Linotype" w:cs="Arial"/>
          <w:color w:val="000000" w:themeColor="text1"/>
        </w:rPr>
        <w:t xml:space="preserve">Consecuencia de lo anterior, esta Ponencia </w:t>
      </w:r>
      <w:proofErr w:type="spellStart"/>
      <w:r w:rsidRPr="00501617">
        <w:rPr>
          <w:rFonts w:ascii="Palatino Linotype" w:eastAsia="Calibri" w:hAnsi="Palatino Linotype" w:cs="Arial"/>
          <w:color w:val="000000" w:themeColor="text1"/>
        </w:rPr>
        <w:t>Resolutora</w:t>
      </w:r>
      <w:proofErr w:type="spellEnd"/>
      <w:r w:rsidRPr="00501617">
        <w:rPr>
          <w:rFonts w:ascii="Palatino Linotype" w:eastAsia="Calibri" w:hAnsi="Palatino Linotype" w:cs="Arial"/>
          <w:color w:val="000000" w:themeColor="text1"/>
        </w:rPr>
        <w:t xml:space="preserve"> advierte que </w:t>
      </w:r>
      <w:r w:rsidR="00540208" w:rsidRPr="00501617">
        <w:rPr>
          <w:rFonts w:ascii="Palatino Linotype" w:eastAsia="Calibri" w:hAnsi="Palatino Linotype" w:cs="Arial"/>
          <w:color w:val="000000" w:themeColor="text1"/>
        </w:rPr>
        <w:t xml:space="preserve">el escrito contiene las formalidades previstas por el artículo 180 último párrafo de la Ley </w:t>
      </w:r>
      <w:r w:rsidR="004911B6" w:rsidRPr="00501617">
        <w:rPr>
          <w:rFonts w:ascii="Palatino Linotype" w:eastAsia="Calibri" w:hAnsi="Palatino Linotype" w:cs="Arial"/>
          <w:color w:val="000000" w:themeColor="text1"/>
        </w:rPr>
        <w:t>de Transparencia y Acceso a la Información Pública del Estado de México y Municipios</w:t>
      </w:r>
      <w:r w:rsidR="00540208" w:rsidRPr="00501617">
        <w:rPr>
          <w:rFonts w:ascii="Palatino Linotype" w:eastAsia="Calibri" w:hAnsi="Palatino Linotype" w:cs="Arial"/>
          <w:color w:val="000000" w:themeColor="text1"/>
        </w:rPr>
        <w:t xml:space="preserve">, por lo que es procedente que </w:t>
      </w:r>
      <w:r w:rsidR="004911B6" w:rsidRPr="00501617">
        <w:rPr>
          <w:rFonts w:ascii="Palatino Linotype" w:eastAsia="Calibri" w:hAnsi="Palatino Linotype" w:cs="Arial"/>
          <w:color w:val="000000" w:themeColor="text1"/>
        </w:rPr>
        <w:t>e</w:t>
      </w:r>
      <w:r w:rsidR="00540208" w:rsidRPr="00501617">
        <w:rPr>
          <w:rFonts w:ascii="Palatino Linotype" w:eastAsia="Calibri" w:hAnsi="Palatino Linotype" w:cs="Arial"/>
          <w:color w:val="000000" w:themeColor="text1"/>
        </w:rPr>
        <w:t xml:space="preserve">ste Instituto de Transparencia, Acceso a la </w:t>
      </w:r>
      <w:r w:rsidR="00540208" w:rsidRPr="00501617">
        <w:rPr>
          <w:rFonts w:ascii="Palatino Linotype" w:eastAsia="Calibri" w:hAnsi="Palatino Linotype" w:cs="Arial"/>
          <w:color w:val="000000" w:themeColor="text1"/>
        </w:rPr>
        <w:lastRenderedPageBreak/>
        <w:t>Información Pública y Protección de Datos Personales del Estado de México y Municipios, conozca y resuelva el presente recurso.</w:t>
      </w:r>
    </w:p>
    <w:p w14:paraId="567545DB" w14:textId="77777777" w:rsidR="00A339DE" w:rsidRPr="00501617"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3" w:name="_Toc459174366"/>
      <w:bookmarkStart w:id="14" w:name="_Toc459659884"/>
      <w:bookmarkStart w:id="15" w:name="_Toc461687280"/>
      <w:bookmarkStart w:id="16" w:name="_Toc462771051"/>
      <w:bookmarkStart w:id="17" w:name="_Toc464139201"/>
    </w:p>
    <w:p w14:paraId="779C8BA9" w14:textId="4EA03B09" w:rsidR="00AB2CAA" w:rsidRPr="00501617" w:rsidRDefault="00452169" w:rsidP="00AB2CAA">
      <w:pPr>
        <w:pStyle w:val="Ttulo2"/>
        <w:spacing w:before="0"/>
        <w:rPr>
          <w:rFonts w:ascii="Palatino Linotype" w:hAnsi="Palatino Linotype"/>
          <w:b/>
          <w:color w:val="000000" w:themeColor="text1"/>
          <w:sz w:val="24"/>
          <w:szCs w:val="24"/>
        </w:rPr>
      </w:pPr>
      <w:r w:rsidRPr="00501617">
        <w:rPr>
          <w:rFonts w:ascii="Palatino Linotype" w:hAnsi="Palatino Linotype"/>
          <w:b/>
          <w:color w:val="000000" w:themeColor="text1"/>
          <w:sz w:val="24"/>
          <w:szCs w:val="24"/>
        </w:rPr>
        <w:t>TERCERO</w:t>
      </w:r>
      <w:r w:rsidR="00AB2CAA" w:rsidRPr="00501617">
        <w:rPr>
          <w:rFonts w:ascii="Palatino Linotype" w:hAnsi="Palatino Linotype"/>
          <w:b/>
          <w:color w:val="000000" w:themeColor="text1"/>
          <w:sz w:val="24"/>
          <w:szCs w:val="24"/>
        </w:rPr>
        <w:t xml:space="preserve">. Del planteamiento de la </w:t>
      </w:r>
      <w:r w:rsidR="00AB2CAA" w:rsidRPr="00501617">
        <w:rPr>
          <w:rFonts w:ascii="Palatino Linotype" w:hAnsi="Palatino Linotype"/>
          <w:b/>
          <w:i/>
          <w:color w:val="000000" w:themeColor="text1"/>
          <w:sz w:val="24"/>
          <w:szCs w:val="24"/>
        </w:rPr>
        <w:t>Litis</w:t>
      </w:r>
      <w:r w:rsidR="00AB2CAA" w:rsidRPr="00501617">
        <w:rPr>
          <w:rFonts w:ascii="Palatino Linotype" w:hAnsi="Palatino Linotype"/>
          <w:b/>
          <w:color w:val="000000" w:themeColor="text1"/>
          <w:sz w:val="24"/>
          <w:szCs w:val="24"/>
        </w:rPr>
        <w:t>.</w:t>
      </w:r>
    </w:p>
    <w:p w14:paraId="47759DD0" w14:textId="77777777" w:rsidR="00AB2CAA" w:rsidRPr="00501617" w:rsidRDefault="00AB2CAA" w:rsidP="00AB2CAA">
      <w:pPr>
        <w:tabs>
          <w:tab w:val="left" w:pos="426"/>
        </w:tabs>
        <w:spacing w:line="360" w:lineRule="auto"/>
        <w:ind w:right="49"/>
        <w:jc w:val="both"/>
        <w:rPr>
          <w:rFonts w:ascii="Palatino Linotype" w:hAnsi="Palatino Linotype" w:cs="Arial"/>
          <w:color w:val="000000" w:themeColor="text1"/>
        </w:rPr>
      </w:pPr>
    </w:p>
    <w:p w14:paraId="07F471AF" w14:textId="1F141B78" w:rsidR="00472BE6" w:rsidRPr="00501617" w:rsidRDefault="00447836" w:rsidP="0044783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cs="Arial"/>
          <w:color w:val="000000" w:themeColor="text1"/>
        </w:rPr>
        <w:t xml:space="preserve">Se solicitó al </w:t>
      </w:r>
      <w:r w:rsidRPr="00501617">
        <w:rPr>
          <w:rFonts w:ascii="Palatino Linotype" w:hAnsi="Palatino Linotype" w:cs="Arial"/>
          <w:b/>
          <w:bCs/>
          <w:color w:val="000000" w:themeColor="text1"/>
        </w:rPr>
        <w:t xml:space="preserve">Ayuntamiento de </w:t>
      </w:r>
      <w:proofErr w:type="spellStart"/>
      <w:r w:rsidRPr="00501617">
        <w:rPr>
          <w:rFonts w:ascii="Palatino Linotype" w:hAnsi="Palatino Linotype" w:cs="Arial"/>
          <w:b/>
          <w:bCs/>
          <w:color w:val="000000" w:themeColor="text1"/>
        </w:rPr>
        <w:t>Amanalco</w:t>
      </w:r>
      <w:proofErr w:type="spellEnd"/>
      <w:r w:rsidRPr="00501617">
        <w:rPr>
          <w:rFonts w:ascii="Palatino Linotype" w:hAnsi="Palatino Linotype" w:cs="Arial"/>
          <w:color w:val="000000" w:themeColor="text1"/>
        </w:rPr>
        <w:t xml:space="preserve">, </w:t>
      </w:r>
      <w:r w:rsidRPr="00501617">
        <w:rPr>
          <w:rFonts w:ascii="Palatino Linotype" w:eastAsia="Times New Roman" w:hAnsi="Palatino Linotype" w:cs="Times New Roman"/>
          <w:color w:val="000000"/>
          <w:lang w:eastAsia="es-MX"/>
        </w:rPr>
        <w:t xml:space="preserve">en formato </w:t>
      </w:r>
      <w:proofErr w:type="spellStart"/>
      <w:r w:rsidRPr="00501617">
        <w:rPr>
          <w:rFonts w:ascii="Palatino Linotype" w:eastAsia="Times New Roman" w:hAnsi="Palatino Linotype" w:cs="Times New Roman"/>
          <w:color w:val="000000"/>
          <w:lang w:eastAsia="es-MX"/>
        </w:rPr>
        <w:t>txt</w:t>
      </w:r>
      <w:proofErr w:type="spellEnd"/>
      <w:r w:rsidRPr="00501617">
        <w:rPr>
          <w:rFonts w:ascii="Palatino Linotype" w:eastAsia="Times New Roman" w:hAnsi="Palatino Linotype" w:cs="Times New Roman"/>
          <w:color w:val="000000"/>
          <w:lang w:eastAsia="es-MX"/>
        </w:rPr>
        <w:t xml:space="preserve">, </w:t>
      </w:r>
      <w:proofErr w:type="spellStart"/>
      <w:r w:rsidRPr="00501617">
        <w:rPr>
          <w:rFonts w:ascii="Palatino Linotype" w:eastAsia="Times New Roman" w:hAnsi="Palatino Linotype" w:cs="Times New Roman"/>
          <w:color w:val="000000"/>
          <w:lang w:eastAsia="es-MX"/>
        </w:rPr>
        <w:t>csv</w:t>
      </w:r>
      <w:proofErr w:type="spellEnd"/>
      <w:r w:rsidRPr="00501617">
        <w:rPr>
          <w:rFonts w:ascii="Palatino Linotype" w:eastAsia="Times New Roman" w:hAnsi="Palatino Linotype" w:cs="Times New Roman"/>
          <w:color w:val="000000"/>
          <w:lang w:eastAsia="es-MX"/>
        </w:rPr>
        <w:t xml:space="preserve"> o </w:t>
      </w:r>
      <w:proofErr w:type="spellStart"/>
      <w:r w:rsidRPr="00501617">
        <w:rPr>
          <w:rFonts w:ascii="Palatino Linotype" w:eastAsia="Times New Roman" w:hAnsi="Palatino Linotype" w:cs="Times New Roman"/>
          <w:color w:val="000000"/>
          <w:lang w:eastAsia="es-MX"/>
        </w:rPr>
        <w:t>xls</w:t>
      </w:r>
      <w:proofErr w:type="spellEnd"/>
      <w:r w:rsidRPr="00501617">
        <w:rPr>
          <w:rFonts w:ascii="Palatino Linotype" w:eastAsia="Times New Roman" w:hAnsi="Palatino Linotype" w:cs="Times New Roman"/>
          <w:color w:val="000000"/>
          <w:lang w:eastAsia="es-MX"/>
        </w:rPr>
        <w:t xml:space="preserve"> </w:t>
      </w:r>
      <w:r w:rsidR="00472BE6" w:rsidRPr="00501617">
        <w:rPr>
          <w:rFonts w:ascii="Palatino Linotype" w:hAnsi="Palatino Linotype" w:cs="Arial"/>
          <w:color w:val="000000" w:themeColor="text1"/>
        </w:rPr>
        <w:t xml:space="preserve">el registro de </w:t>
      </w:r>
      <w:r w:rsidR="00472BE6" w:rsidRPr="00501617">
        <w:rPr>
          <w:rFonts w:ascii="Palatino Linotype" w:eastAsia="Times New Roman" w:hAnsi="Palatino Linotype" w:cs="Times New Roman"/>
          <w:color w:val="000000"/>
          <w:lang w:eastAsia="es-MX"/>
        </w:rPr>
        <w:t>los eventos atendidos por todas las Unidades de Protección Civil y Estaciones de Bomberos en el Municipio durante el periodo 2016</w:t>
      </w:r>
      <w:r w:rsidRPr="00501617">
        <w:rPr>
          <w:rFonts w:ascii="Palatino Linotype" w:eastAsia="Times New Roman" w:hAnsi="Palatino Linotype" w:cs="Times New Roman"/>
          <w:color w:val="000000"/>
          <w:lang w:eastAsia="es-MX"/>
        </w:rPr>
        <w:t xml:space="preserve"> a </w:t>
      </w:r>
      <w:r w:rsidR="00472BE6" w:rsidRPr="00501617">
        <w:rPr>
          <w:rFonts w:ascii="Palatino Linotype" w:eastAsia="Times New Roman" w:hAnsi="Palatino Linotype" w:cs="Times New Roman"/>
          <w:color w:val="000000"/>
          <w:lang w:eastAsia="es-MX"/>
        </w:rPr>
        <w:t xml:space="preserve">2021, </w:t>
      </w:r>
      <w:r w:rsidRPr="00501617">
        <w:rPr>
          <w:rFonts w:ascii="Palatino Linotype" w:eastAsia="Times New Roman" w:hAnsi="Palatino Linotype" w:cs="Times New Roman"/>
          <w:color w:val="000000"/>
          <w:lang w:eastAsia="es-MX"/>
        </w:rPr>
        <w:t>con</w:t>
      </w:r>
      <w:r w:rsidR="00472BE6" w:rsidRPr="00501617">
        <w:rPr>
          <w:rFonts w:ascii="Palatino Linotype" w:eastAsia="Times New Roman" w:hAnsi="Palatino Linotype" w:cs="Times New Roman"/>
          <w:color w:val="000000"/>
          <w:lang w:eastAsia="es-MX"/>
        </w:rPr>
        <w:t xml:space="preserve"> las siguientes características</w:t>
      </w:r>
      <w:r w:rsidRPr="00501617">
        <w:rPr>
          <w:rFonts w:ascii="Palatino Linotype" w:eastAsia="Times New Roman" w:hAnsi="Palatino Linotype" w:cs="Times New Roman"/>
          <w:color w:val="000000"/>
          <w:lang w:eastAsia="es-MX"/>
        </w:rPr>
        <w:t xml:space="preserve">: </w:t>
      </w:r>
      <w:r w:rsidR="00472BE6" w:rsidRPr="00501617">
        <w:rPr>
          <w:rFonts w:ascii="Palatino Linotype" w:eastAsia="Times New Roman" w:hAnsi="Palatino Linotype" w:cs="Times New Roman"/>
          <w:color w:val="000000"/>
          <w:lang w:eastAsia="es-MX"/>
        </w:rPr>
        <w:t>Fecha y hora</w:t>
      </w:r>
      <w:r w:rsidRPr="00501617">
        <w:rPr>
          <w:rFonts w:ascii="Palatino Linotype" w:eastAsia="Times New Roman" w:hAnsi="Palatino Linotype" w:cs="Times New Roman"/>
          <w:color w:val="000000"/>
          <w:lang w:eastAsia="es-MX"/>
        </w:rPr>
        <w:t>, C</w:t>
      </w:r>
      <w:r w:rsidR="00472BE6" w:rsidRPr="00501617">
        <w:rPr>
          <w:rFonts w:ascii="Palatino Linotype" w:eastAsia="Times New Roman" w:hAnsi="Palatino Linotype" w:cs="Times New Roman"/>
          <w:color w:val="000000"/>
          <w:lang w:eastAsia="es-MX"/>
        </w:rPr>
        <w:t>olonia donde se prestó el servicio</w:t>
      </w:r>
      <w:r w:rsidRPr="00501617">
        <w:rPr>
          <w:rFonts w:ascii="Palatino Linotype" w:eastAsia="Times New Roman" w:hAnsi="Palatino Linotype" w:cs="Times New Roman"/>
          <w:color w:val="000000"/>
          <w:lang w:eastAsia="es-MX"/>
        </w:rPr>
        <w:t>, t</w:t>
      </w:r>
      <w:r w:rsidR="00472BE6" w:rsidRPr="00501617">
        <w:rPr>
          <w:rFonts w:ascii="Palatino Linotype" w:eastAsia="Times New Roman" w:hAnsi="Palatino Linotype" w:cs="Times New Roman"/>
          <w:color w:val="000000"/>
          <w:lang w:eastAsia="es-MX"/>
        </w:rPr>
        <w:t>ipo de evento atendido</w:t>
      </w:r>
      <w:r w:rsidRPr="00501617">
        <w:rPr>
          <w:rFonts w:ascii="Palatino Linotype" w:eastAsia="Times New Roman" w:hAnsi="Palatino Linotype" w:cs="Times New Roman"/>
          <w:color w:val="000000"/>
          <w:lang w:eastAsia="es-MX"/>
        </w:rPr>
        <w:t>, t</w:t>
      </w:r>
      <w:r w:rsidR="00472BE6" w:rsidRPr="00501617">
        <w:rPr>
          <w:rFonts w:ascii="Palatino Linotype" w:eastAsia="Times New Roman" w:hAnsi="Palatino Linotype" w:cs="Times New Roman"/>
          <w:color w:val="000000"/>
          <w:lang w:eastAsia="es-MX"/>
        </w:rPr>
        <w:t>ipo de inmueble</w:t>
      </w:r>
      <w:r w:rsidRPr="00501617">
        <w:rPr>
          <w:rFonts w:ascii="Palatino Linotype" w:eastAsia="Times New Roman" w:hAnsi="Palatino Linotype" w:cs="Times New Roman"/>
          <w:color w:val="000000"/>
          <w:lang w:eastAsia="es-MX"/>
        </w:rPr>
        <w:t>, c</w:t>
      </w:r>
      <w:r w:rsidR="00472BE6" w:rsidRPr="00501617">
        <w:rPr>
          <w:rFonts w:ascii="Palatino Linotype" w:eastAsia="Times New Roman" w:hAnsi="Palatino Linotype" w:cs="Times New Roman"/>
          <w:color w:val="000000"/>
          <w:lang w:eastAsia="es-MX"/>
        </w:rPr>
        <w:t>ausa</w:t>
      </w:r>
      <w:r w:rsidRPr="00501617">
        <w:rPr>
          <w:rFonts w:ascii="Palatino Linotype" w:eastAsia="Times New Roman" w:hAnsi="Palatino Linotype" w:cs="Times New Roman"/>
          <w:color w:val="000000"/>
          <w:lang w:eastAsia="es-MX"/>
        </w:rPr>
        <w:t>, n</w:t>
      </w:r>
      <w:r w:rsidR="00472BE6" w:rsidRPr="00501617">
        <w:rPr>
          <w:rFonts w:ascii="Palatino Linotype" w:eastAsia="Times New Roman" w:hAnsi="Palatino Linotype" w:cs="Times New Roman"/>
          <w:color w:val="000000"/>
          <w:lang w:eastAsia="es-MX"/>
        </w:rPr>
        <w:t>úmero de heridos</w:t>
      </w:r>
      <w:r w:rsidRPr="00501617">
        <w:rPr>
          <w:rFonts w:ascii="Palatino Linotype" w:eastAsia="Times New Roman" w:hAnsi="Palatino Linotype" w:cs="Times New Roman"/>
          <w:color w:val="000000"/>
          <w:lang w:eastAsia="es-MX"/>
        </w:rPr>
        <w:t>, n</w:t>
      </w:r>
      <w:r w:rsidR="00472BE6" w:rsidRPr="00501617">
        <w:rPr>
          <w:rFonts w:ascii="Palatino Linotype" w:eastAsia="Times New Roman" w:hAnsi="Palatino Linotype" w:cs="Times New Roman"/>
          <w:color w:val="000000"/>
          <w:lang w:eastAsia="es-MX"/>
        </w:rPr>
        <w:t>úmero de muerto</w:t>
      </w:r>
      <w:r w:rsidRPr="00501617">
        <w:rPr>
          <w:rFonts w:ascii="Palatino Linotype" w:eastAsia="Times New Roman" w:hAnsi="Palatino Linotype" w:cs="Times New Roman"/>
          <w:color w:val="000000"/>
          <w:lang w:eastAsia="es-MX"/>
        </w:rPr>
        <w:t>s, e</w:t>
      </w:r>
      <w:r w:rsidR="00472BE6" w:rsidRPr="00501617">
        <w:rPr>
          <w:rFonts w:ascii="Palatino Linotype" w:eastAsia="Times New Roman" w:hAnsi="Palatino Linotype" w:cs="Times New Roman"/>
          <w:color w:val="000000"/>
          <w:lang w:eastAsia="es-MX"/>
        </w:rPr>
        <w:t>l cuerpo o cuerpos que atendieron</w:t>
      </w:r>
      <w:r w:rsidRPr="00501617">
        <w:rPr>
          <w:rFonts w:ascii="Palatino Linotype" w:eastAsia="Times New Roman" w:hAnsi="Palatino Linotype" w:cs="Times New Roman"/>
          <w:color w:val="000000"/>
          <w:lang w:eastAsia="es-MX"/>
        </w:rPr>
        <w:t>, l</w:t>
      </w:r>
      <w:r w:rsidR="00472BE6" w:rsidRPr="00501617">
        <w:rPr>
          <w:rFonts w:ascii="Palatino Linotype" w:eastAsia="Times New Roman" w:hAnsi="Palatino Linotype" w:cs="Times New Roman"/>
          <w:color w:val="000000"/>
          <w:lang w:eastAsia="es-MX"/>
        </w:rPr>
        <w:t>os recursos utilizados para atender la emergencia</w:t>
      </w:r>
      <w:r w:rsidRPr="00501617">
        <w:rPr>
          <w:rFonts w:ascii="Palatino Linotype" w:eastAsia="Times New Roman" w:hAnsi="Palatino Linotype" w:cs="Times New Roman"/>
          <w:color w:val="000000"/>
          <w:lang w:eastAsia="es-MX"/>
        </w:rPr>
        <w:t>, e</w:t>
      </w:r>
      <w:r w:rsidR="00472BE6" w:rsidRPr="00501617">
        <w:rPr>
          <w:rFonts w:ascii="Palatino Linotype" w:eastAsia="Times New Roman" w:hAnsi="Palatino Linotype" w:cs="Times New Roman"/>
          <w:color w:val="000000"/>
          <w:lang w:eastAsia="es-MX"/>
        </w:rPr>
        <w:t>l número de personal operativo que asistió en la atención, o cualquier otro dato del que tengan registro</w:t>
      </w:r>
      <w:r w:rsidRPr="00501617">
        <w:rPr>
          <w:rFonts w:ascii="Palatino Linotype" w:eastAsia="Times New Roman" w:hAnsi="Palatino Linotype" w:cs="Times New Roman"/>
          <w:lang w:eastAsia="es-MX"/>
        </w:rPr>
        <w:t>.</w:t>
      </w:r>
    </w:p>
    <w:p w14:paraId="0FB0AD49" w14:textId="77777777" w:rsidR="00472BE6" w:rsidRPr="00501617" w:rsidRDefault="00472BE6" w:rsidP="00F10806">
      <w:pPr>
        <w:pStyle w:val="Prrafodelista"/>
        <w:tabs>
          <w:tab w:val="left" w:pos="426"/>
        </w:tabs>
        <w:spacing w:line="360" w:lineRule="auto"/>
        <w:ind w:left="0" w:right="49"/>
        <w:jc w:val="both"/>
        <w:rPr>
          <w:rFonts w:ascii="Palatino Linotype" w:hAnsi="Palatino Linotype" w:cs="Arial"/>
          <w:color w:val="000000" w:themeColor="text1"/>
        </w:rPr>
      </w:pPr>
    </w:p>
    <w:p w14:paraId="55E354B8" w14:textId="47FAB151" w:rsidR="00BE362A" w:rsidRPr="00501617" w:rsidRDefault="006F500E" w:rsidP="0044783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cs="Arial"/>
          <w:color w:val="000000" w:themeColor="text1"/>
        </w:rPr>
        <w:t>E</w:t>
      </w:r>
      <w:r w:rsidR="00447836" w:rsidRPr="00501617">
        <w:rPr>
          <w:rFonts w:ascii="Palatino Linotype" w:hAnsi="Palatino Linotype" w:cs="Arial"/>
          <w:color w:val="000000" w:themeColor="text1"/>
        </w:rPr>
        <w:t>n respuesta, e</w:t>
      </w:r>
      <w:r w:rsidR="00E36C79" w:rsidRPr="00501617">
        <w:rPr>
          <w:rFonts w:ascii="Palatino Linotype" w:hAnsi="Palatino Linotype" w:cs="Arial"/>
          <w:color w:val="000000" w:themeColor="text1"/>
        </w:rPr>
        <w:t xml:space="preserve">l </w:t>
      </w:r>
      <w:r w:rsidR="00E36C79" w:rsidRPr="00501617">
        <w:rPr>
          <w:rFonts w:ascii="Palatino Linotype" w:hAnsi="Palatino Linotype" w:cs="Arial"/>
          <w:b/>
          <w:color w:val="000000" w:themeColor="text1"/>
        </w:rPr>
        <w:t>SUJETO OBLIGADO</w:t>
      </w:r>
      <w:r w:rsidRPr="00501617">
        <w:rPr>
          <w:rFonts w:ascii="Palatino Linotype" w:hAnsi="Palatino Linotype" w:cs="Arial"/>
          <w:bCs/>
          <w:color w:val="000000" w:themeColor="text1"/>
        </w:rPr>
        <w:t xml:space="preserve"> </w:t>
      </w:r>
      <w:r w:rsidR="00F842FD" w:rsidRPr="00501617">
        <w:rPr>
          <w:rFonts w:ascii="Palatino Linotype" w:hAnsi="Palatino Linotype" w:cs="Arial"/>
          <w:bCs/>
          <w:color w:val="000000" w:themeColor="text1"/>
        </w:rPr>
        <w:t xml:space="preserve">remitió </w:t>
      </w:r>
      <w:r w:rsidR="00BE362A" w:rsidRPr="00501617">
        <w:rPr>
          <w:rFonts w:ascii="Palatino Linotype" w:hAnsi="Palatino Linotype"/>
          <w:noProof/>
          <w:color w:val="000000" w:themeColor="text1"/>
          <w:lang w:eastAsia="es-MX"/>
        </w:rPr>
        <w:t>el oficio número AMA/PM/PC/077/2022</w:t>
      </w:r>
      <w:r w:rsidR="00C669DA" w:rsidRPr="00501617">
        <w:rPr>
          <w:rFonts w:ascii="Palatino Linotype" w:hAnsi="Palatino Linotype"/>
          <w:noProof/>
          <w:color w:val="000000" w:themeColor="text1"/>
          <w:lang w:eastAsia="es-MX"/>
        </w:rPr>
        <w:t>,</w:t>
      </w:r>
      <w:r w:rsidR="00BE362A" w:rsidRPr="00501617">
        <w:rPr>
          <w:rFonts w:ascii="Palatino Linotype" w:hAnsi="Palatino Linotype"/>
          <w:noProof/>
          <w:color w:val="000000" w:themeColor="text1"/>
          <w:lang w:eastAsia="es-MX"/>
        </w:rPr>
        <w:t xml:space="preserve"> suscrito y signado por le Director de Protección Civil</w:t>
      </w:r>
      <w:r w:rsidR="00C669DA" w:rsidRPr="00501617">
        <w:rPr>
          <w:rFonts w:ascii="Palatino Linotype" w:hAnsi="Palatino Linotype" w:cs="Arial"/>
          <w:color w:val="000000" w:themeColor="text1"/>
        </w:rPr>
        <w:t xml:space="preserve">, </w:t>
      </w:r>
      <w:r w:rsidR="00BE362A" w:rsidRPr="00501617">
        <w:rPr>
          <w:rFonts w:ascii="Palatino Linotype" w:hAnsi="Palatino Linotype"/>
          <w:noProof/>
          <w:color w:val="000000" w:themeColor="text1"/>
          <w:lang w:eastAsia="es-MX"/>
        </w:rPr>
        <w:t>donde adjuntó el registro de las emergencias atendidas durante el periodo</w:t>
      </w:r>
      <w:r w:rsidR="00C669DA" w:rsidRPr="00501617">
        <w:rPr>
          <w:rFonts w:ascii="Palatino Linotype" w:hAnsi="Palatino Linotype"/>
          <w:noProof/>
          <w:color w:val="000000" w:themeColor="text1"/>
          <w:lang w:eastAsia="es-MX"/>
        </w:rPr>
        <w:t xml:space="preserve"> fiscal</w:t>
      </w:r>
      <w:r w:rsidR="00BE362A" w:rsidRPr="00501617">
        <w:rPr>
          <w:rFonts w:ascii="Palatino Linotype" w:hAnsi="Palatino Linotype"/>
          <w:noProof/>
          <w:color w:val="000000" w:themeColor="text1"/>
          <w:lang w:eastAsia="es-MX"/>
        </w:rPr>
        <w:t xml:space="preserve"> 2021.</w:t>
      </w:r>
    </w:p>
    <w:p w14:paraId="6B142796" w14:textId="77777777" w:rsidR="00BE362A" w:rsidRPr="00501617" w:rsidRDefault="00BE362A" w:rsidP="00447836">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196B2806" w:rsidR="00F46B41" w:rsidRPr="00501617"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cs="Arial"/>
          <w:color w:val="000000" w:themeColor="text1"/>
        </w:rPr>
        <w:t>El</w:t>
      </w:r>
      <w:r w:rsidR="00826F38" w:rsidRPr="00501617">
        <w:rPr>
          <w:rFonts w:ascii="Palatino Linotype" w:hAnsi="Palatino Linotype" w:cs="Arial"/>
          <w:color w:val="000000" w:themeColor="text1"/>
        </w:rPr>
        <w:t xml:space="preserve"> </w:t>
      </w:r>
      <w:r w:rsidR="00BE362A" w:rsidRPr="00501617">
        <w:rPr>
          <w:rFonts w:ascii="Palatino Linotype" w:hAnsi="Palatino Linotype" w:cs="Arial"/>
          <w:color w:val="000000" w:themeColor="text1"/>
        </w:rPr>
        <w:t>Recurrente</w:t>
      </w:r>
      <w:r w:rsidR="00826F38" w:rsidRPr="00501617">
        <w:rPr>
          <w:rFonts w:ascii="Palatino Linotype" w:hAnsi="Palatino Linotype" w:cs="Arial"/>
          <w:color w:val="000000" w:themeColor="text1"/>
        </w:rPr>
        <w:t xml:space="preserve"> impugnó </w:t>
      </w:r>
      <w:r w:rsidR="006A2EFB" w:rsidRPr="00501617">
        <w:rPr>
          <w:rFonts w:ascii="Palatino Linotype" w:hAnsi="Palatino Linotype" w:cs="Arial"/>
          <w:color w:val="000000" w:themeColor="text1"/>
        </w:rPr>
        <w:t>la respuesta</w:t>
      </w:r>
      <w:r w:rsidR="00826F38" w:rsidRPr="00501617">
        <w:rPr>
          <w:rFonts w:ascii="Palatino Linotype" w:hAnsi="Palatino Linotype" w:cs="Arial"/>
          <w:color w:val="000000" w:themeColor="text1"/>
        </w:rPr>
        <w:t xml:space="preserve"> mediante recurso de revisión, </w:t>
      </w:r>
      <w:r w:rsidR="006A2EFB" w:rsidRPr="00501617">
        <w:rPr>
          <w:rFonts w:ascii="Palatino Linotype" w:hAnsi="Palatino Linotype" w:cs="Arial"/>
          <w:color w:val="000000" w:themeColor="text1"/>
        </w:rPr>
        <w:t>en el que señaló</w:t>
      </w:r>
      <w:r w:rsidR="00826F38" w:rsidRPr="00501617">
        <w:rPr>
          <w:rFonts w:ascii="Palatino Linotype" w:hAnsi="Palatino Linotype" w:cs="Arial"/>
          <w:color w:val="000000" w:themeColor="text1"/>
        </w:rPr>
        <w:t xml:space="preserve"> por agravios</w:t>
      </w:r>
      <w:r w:rsidR="00910076" w:rsidRPr="00501617">
        <w:rPr>
          <w:rFonts w:ascii="Palatino Linotype" w:hAnsi="Palatino Linotype" w:cs="Arial"/>
          <w:color w:val="000000" w:themeColor="text1"/>
        </w:rPr>
        <w:t xml:space="preserve"> que</w:t>
      </w:r>
      <w:r w:rsidR="00826F38" w:rsidRPr="00501617">
        <w:rPr>
          <w:rFonts w:ascii="Palatino Linotype" w:hAnsi="Palatino Linotype" w:cs="Arial"/>
          <w:color w:val="000000" w:themeColor="text1"/>
        </w:rPr>
        <w:t xml:space="preserve"> </w:t>
      </w:r>
      <w:r w:rsidR="00EB0909" w:rsidRPr="00501617">
        <w:rPr>
          <w:rFonts w:ascii="Palatino Linotype" w:hAnsi="Palatino Linotype" w:cs="Arial"/>
          <w:color w:val="000000" w:themeColor="text1"/>
        </w:rPr>
        <w:t xml:space="preserve">la respuesta del </w:t>
      </w:r>
      <w:r w:rsidR="00EB0909" w:rsidRPr="00501617">
        <w:rPr>
          <w:rFonts w:ascii="Palatino Linotype" w:hAnsi="Palatino Linotype" w:cs="Arial"/>
          <w:b/>
          <w:color w:val="000000" w:themeColor="text1"/>
        </w:rPr>
        <w:t>SUJETO OBLIGADO</w:t>
      </w:r>
      <w:r w:rsidR="00EB0909" w:rsidRPr="00501617">
        <w:rPr>
          <w:rFonts w:ascii="Palatino Linotype" w:hAnsi="Palatino Linotype" w:cs="Arial"/>
          <w:color w:val="000000" w:themeColor="text1"/>
        </w:rPr>
        <w:t xml:space="preserve"> </w:t>
      </w:r>
      <w:r w:rsidR="00BE362A" w:rsidRPr="00501617">
        <w:rPr>
          <w:rFonts w:ascii="Palatino Linotype" w:hAnsi="Palatino Linotype" w:cs="Arial"/>
          <w:color w:val="000000" w:themeColor="text1"/>
        </w:rPr>
        <w:t>es incompleta, ya que se limitó a proporcionar información referente a las emergencias atendidas por ambulancias.</w:t>
      </w:r>
    </w:p>
    <w:p w14:paraId="2B665942" w14:textId="77777777" w:rsidR="00C83EF5" w:rsidRPr="00501617"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71DBC672" w14:textId="7748A3C4" w:rsidR="00BE362A" w:rsidRPr="00501617" w:rsidRDefault="00BE362A" w:rsidP="00BE362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proofErr w:type="spellStart"/>
      <w:r w:rsidRPr="00501617">
        <w:rPr>
          <w:rFonts w:ascii="Palatino Linotype" w:hAnsi="Palatino Linotype" w:cs="Arial"/>
          <w:color w:val="000000" w:themeColor="text1"/>
        </w:rPr>
        <w:lastRenderedPageBreak/>
        <w:t>Posteriormnete</w:t>
      </w:r>
      <w:proofErr w:type="spellEnd"/>
      <w:r w:rsidRPr="00501617">
        <w:rPr>
          <w:rFonts w:ascii="Palatino Linotype" w:hAnsi="Palatino Linotype" w:cs="Arial"/>
          <w:color w:val="000000" w:themeColor="text1"/>
        </w:rPr>
        <w:t xml:space="preserve">, el </w:t>
      </w:r>
      <w:r w:rsidRPr="00501617">
        <w:rPr>
          <w:rFonts w:ascii="Palatino Linotype" w:hAnsi="Palatino Linotype" w:cs="Arial"/>
          <w:b/>
          <w:bCs/>
          <w:color w:val="000000" w:themeColor="text1"/>
        </w:rPr>
        <w:t>SUJETO OBLIGADO</w:t>
      </w:r>
      <w:r w:rsidRPr="00501617">
        <w:rPr>
          <w:rFonts w:ascii="Palatino Linotype" w:hAnsi="Palatino Linotype" w:cs="Arial"/>
          <w:color w:val="000000" w:themeColor="text1"/>
        </w:rPr>
        <w:t xml:space="preserve"> </w:t>
      </w:r>
      <w:r w:rsidR="00CE2B4F" w:rsidRPr="00501617">
        <w:rPr>
          <w:rFonts w:ascii="Palatino Linotype" w:hAnsi="Palatino Linotype" w:cs="Arial"/>
          <w:color w:val="000000" w:themeColor="text1"/>
        </w:rPr>
        <w:t>rindió el</w:t>
      </w:r>
      <w:r w:rsidRPr="00501617">
        <w:rPr>
          <w:rFonts w:ascii="Palatino Linotype" w:hAnsi="Palatino Linotype" w:cs="Arial"/>
          <w:color w:val="000000" w:themeColor="text1"/>
        </w:rPr>
        <w:t xml:space="preserve"> informe justificado</w:t>
      </w:r>
      <w:r w:rsidR="00CE2B4F" w:rsidRPr="00501617">
        <w:rPr>
          <w:rFonts w:ascii="Palatino Linotype" w:hAnsi="Palatino Linotype" w:cs="Arial"/>
          <w:color w:val="000000" w:themeColor="text1"/>
        </w:rPr>
        <w:t xml:space="preserve"> correspondiente, por medio del cual adjunto </w:t>
      </w:r>
      <w:r w:rsidR="00CE2B4F" w:rsidRPr="00501617">
        <w:rPr>
          <w:rFonts w:ascii="Palatino Linotype" w:hAnsi="Palatino Linotype"/>
          <w:color w:val="000000" w:themeColor="text1"/>
        </w:rPr>
        <w:t>el oficio SM/AM/018/2022</w:t>
      </w:r>
      <w:r w:rsidR="00C669DA" w:rsidRPr="00501617">
        <w:rPr>
          <w:rFonts w:ascii="Palatino Linotype" w:hAnsi="Palatino Linotype"/>
          <w:color w:val="000000" w:themeColor="text1"/>
        </w:rPr>
        <w:t>,</w:t>
      </w:r>
      <w:r w:rsidR="00CE2B4F" w:rsidRPr="00501617">
        <w:rPr>
          <w:rFonts w:ascii="Palatino Linotype" w:hAnsi="Palatino Linotype"/>
          <w:color w:val="000000" w:themeColor="text1"/>
        </w:rPr>
        <w:t xml:space="preserve"> suscrito y </w:t>
      </w:r>
      <w:r w:rsidR="00C87944" w:rsidRPr="00501617">
        <w:rPr>
          <w:rFonts w:ascii="Palatino Linotype" w:hAnsi="Palatino Linotype"/>
          <w:color w:val="000000" w:themeColor="text1"/>
        </w:rPr>
        <w:t>signado</w:t>
      </w:r>
      <w:r w:rsidR="00CE2B4F" w:rsidRPr="00501617">
        <w:rPr>
          <w:rFonts w:ascii="Palatino Linotype" w:hAnsi="Palatino Linotype"/>
          <w:color w:val="000000" w:themeColor="text1"/>
        </w:rPr>
        <w:t xml:space="preserve"> por la Titular de Archivo Municipal, donde informó cuales son las actividades realizadas por la brigada de Protección Civil.</w:t>
      </w:r>
    </w:p>
    <w:p w14:paraId="026A3A70" w14:textId="77777777" w:rsidR="00197091" w:rsidRPr="0050161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386A69F" w:rsidR="00AD76A1" w:rsidRPr="0050161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1617">
        <w:rPr>
          <w:rFonts w:ascii="Palatino Linotype" w:hAnsi="Palatino Linotype" w:cs="Arial"/>
          <w:color w:val="000000" w:themeColor="text1"/>
          <w:szCs w:val="23"/>
        </w:rPr>
        <w:t xml:space="preserve">Por lo anterior, la </w:t>
      </w:r>
      <w:r w:rsidRPr="00501617">
        <w:rPr>
          <w:rFonts w:ascii="Palatino Linotype" w:hAnsi="Palatino Linotype" w:cs="Arial"/>
          <w:i/>
          <w:color w:val="000000" w:themeColor="text1"/>
          <w:szCs w:val="23"/>
        </w:rPr>
        <w:t>Litis</w:t>
      </w:r>
      <w:r w:rsidRPr="00501617">
        <w:rPr>
          <w:rFonts w:ascii="Palatino Linotype" w:hAnsi="Palatino Linotype" w:cs="Arial"/>
          <w:color w:val="000000" w:themeColor="text1"/>
          <w:szCs w:val="23"/>
        </w:rPr>
        <w:t xml:space="preserve"> a resolver en el presente recurso se circunscribe en determinar si</w:t>
      </w:r>
      <w:r w:rsidR="002C6561" w:rsidRPr="00501617">
        <w:rPr>
          <w:rFonts w:ascii="Palatino Linotype" w:hAnsi="Palatino Linotype" w:cs="Arial"/>
          <w:color w:val="000000" w:themeColor="text1"/>
          <w:szCs w:val="23"/>
        </w:rPr>
        <w:t xml:space="preserve"> </w:t>
      </w:r>
      <w:r w:rsidR="00F2227E" w:rsidRPr="00501617">
        <w:rPr>
          <w:rFonts w:ascii="Palatino Linotype" w:hAnsi="Palatino Linotype" w:cs="Arial"/>
          <w:color w:val="000000" w:themeColor="text1"/>
          <w:szCs w:val="23"/>
        </w:rPr>
        <w:t xml:space="preserve">la respuesta </w:t>
      </w:r>
      <w:r w:rsidR="004B0EB6" w:rsidRPr="00501617">
        <w:rPr>
          <w:rFonts w:ascii="Palatino Linotype" w:hAnsi="Palatino Linotype" w:cs="Arial"/>
          <w:color w:val="000000" w:themeColor="text1"/>
          <w:szCs w:val="23"/>
        </w:rPr>
        <w:t>del</w:t>
      </w:r>
      <w:r w:rsidR="002C6561" w:rsidRPr="00501617">
        <w:rPr>
          <w:rFonts w:ascii="Palatino Linotype" w:hAnsi="Palatino Linotype" w:cs="Arial"/>
          <w:color w:val="000000" w:themeColor="text1"/>
          <w:szCs w:val="23"/>
        </w:rPr>
        <w:t xml:space="preserve"> </w:t>
      </w:r>
      <w:r w:rsidR="002C6561" w:rsidRPr="00501617">
        <w:rPr>
          <w:rFonts w:ascii="Palatino Linotype" w:hAnsi="Palatino Linotype" w:cs="Arial"/>
          <w:b/>
          <w:bCs/>
          <w:color w:val="000000" w:themeColor="text1"/>
          <w:szCs w:val="23"/>
        </w:rPr>
        <w:t>SUJETO OBLIGADO</w:t>
      </w:r>
      <w:r w:rsidR="002C6561" w:rsidRPr="00501617">
        <w:rPr>
          <w:rFonts w:ascii="Palatino Linotype" w:hAnsi="Palatino Linotype" w:cs="Arial"/>
          <w:color w:val="000000" w:themeColor="text1"/>
          <w:szCs w:val="23"/>
        </w:rPr>
        <w:t xml:space="preserve"> </w:t>
      </w:r>
      <w:r w:rsidR="004B0EB6" w:rsidRPr="00501617">
        <w:rPr>
          <w:rFonts w:ascii="Palatino Linotype" w:hAnsi="Palatino Linotype" w:cs="Arial"/>
          <w:color w:val="000000" w:themeColor="text1"/>
          <w:szCs w:val="23"/>
        </w:rPr>
        <w:t xml:space="preserve">colma el derecho de acceso a la información ejercido por </w:t>
      </w:r>
      <w:r w:rsidR="00EB0909" w:rsidRPr="00501617">
        <w:rPr>
          <w:rFonts w:ascii="Palatino Linotype" w:hAnsi="Palatino Linotype" w:cs="Arial"/>
          <w:color w:val="000000" w:themeColor="text1"/>
          <w:szCs w:val="23"/>
        </w:rPr>
        <w:t>el</w:t>
      </w:r>
      <w:r w:rsidR="004B0EB6" w:rsidRPr="00501617">
        <w:rPr>
          <w:rFonts w:ascii="Palatino Linotype" w:hAnsi="Palatino Linotype" w:cs="Arial"/>
          <w:color w:val="000000" w:themeColor="text1"/>
          <w:szCs w:val="23"/>
        </w:rPr>
        <w:t xml:space="preserve"> </w:t>
      </w:r>
      <w:r w:rsidR="004B0EB6" w:rsidRPr="00501617">
        <w:rPr>
          <w:rFonts w:ascii="Palatino Linotype" w:hAnsi="Palatino Linotype" w:cs="Arial"/>
          <w:b/>
          <w:bCs/>
          <w:color w:val="000000" w:themeColor="text1"/>
          <w:szCs w:val="23"/>
        </w:rPr>
        <w:t>RECURRENTE</w:t>
      </w:r>
      <w:r w:rsidR="002C6561" w:rsidRPr="00501617">
        <w:rPr>
          <w:rFonts w:ascii="Palatino Linotype" w:hAnsi="Palatino Linotype" w:cs="Arial"/>
          <w:color w:val="000000" w:themeColor="text1"/>
          <w:szCs w:val="23"/>
        </w:rPr>
        <w:t>; o</w:t>
      </w:r>
      <w:r w:rsidR="00F2227E" w:rsidRPr="00501617">
        <w:rPr>
          <w:rFonts w:ascii="Palatino Linotype" w:hAnsi="Palatino Linotype" w:cs="Arial"/>
          <w:color w:val="000000" w:themeColor="text1"/>
          <w:szCs w:val="23"/>
        </w:rPr>
        <w:t>,</w:t>
      </w:r>
      <w:r w:rsidR="002C6561" w:rsidRPr="00501617">
        <w:rPr>
          <w:rFonts w:ascii="Palatino Linotype" w:hAnsi="Palatino Linotype" w:cs="Arial"/>
          <w:color w:val="000000" w:themeColor="text1"/>
          <w:szCs w:val="23"/>
        </w:rPr>
        <w:t xml:space="preserve"> si por el contrario, se</w:t>
      </w:r>
      <w:r w:rsidR="00E32652" w:rsidRPr="00501617">
        <w:rPr>
          <w:rFonts w:ascii="Palatino Linotype" w:hAnsi="Palatino Linotype" w:cs="Arial"/>
          <w:color w:val="000000" w:themeColor="text1"/>
          <w:szCs w:val="23"/>
        </w:rPr>
        <w:t xml:space="preserve"> </w:t>
      </w:r>
      <w:r w:rsidR="0028248C" w:rsidRPr="00501617">
        <w:rPr>
          <w:rFonts w:ascii="Palatino Linotype" w:hAnsi="Palatino Linotype"/>
          <w:color w:val="000000" w:themeColor="text1"/>
        </w:rPr>
        <w:t>actualiza</w:t>
      </w:r>
      <w:r w:rsidR="00C51671" w:rsidRPr="00501617">
        <w:rPr>
          <w:rFonts w:ascii="Palatino Linotype" w:hAnsi="Palatino Linotype"/>
          <w:color w:val="000000" w:themeColor="text1"/>
        </w:rPr>
        <w:t>n</w:t>
      </w:r>
      <w:r w:rsidR="0028248C" w:rsidRPr="00501617">
        <w:rPr>
          <w:rFonts w:ascii="Palatino Linotype" w:hAnsi="Palatino Linotype"/>
          <w:color w:val="000000" w:themeColor="text1"/>
        </w:rPr>
        <w:t xml:space="preserve"> la</w:t>
      </w:r>
      <w:r w:rsidR="00C51671" w:rsidRPr="00501617">
        <w:rPr>
          <w:rFonts w:ascii="Palatino Linotype" w:hAnsi="Palatino Linotype"/>
          <w:color w:val="000000" w:themeColor="text1"/>
        </w:rPr>
        <w:t>s</w:t>
      </w:r>
      <w:r w:rsidR="0028248C" w:rsidRPr="00501617">
        <w:rPr>
          <w:rFonts w:ascii="Palatino Linotype" w:hAnsi="Palatino Linotype"/>
          <w:color w:val="000000" w:themeColor="text1"/>
        </w:rPr>
        <w:t xml:space="preserve"> causal</w:t>
      </w:r>
      <w:r w:rsidR="00C51671" w:rsidRPr="00501617">
        <w:rPr>
          <w:rFonts w:ascii="Palatino Linotype" w:hAnsi="Palatino Linotype"/>
          <w:color w:val="000000" w:themeColor="text1"/>
        </w:rPr>
        <w:t>es</w:t>
      </w:r>
      <w:r w:rsidR="0028248C" w:rsidRPr="00501617">
        <w:rPr>
          <w:rFonts w:ascii="Palatino Linotype" w:hAnsi="Palatino Linotype"/>
          <w:color w:val="000000" w:themeColor="text1"/>
        </w:rPr>
        <w:t xml:space="preserve"> de procedencia</w:t>
      </w:r>
      <w:r w:rsidR="00E66A80" w:rsidRPr="00501617">
        <w:rPr>
          <w:rFonts w:ascii="Palatino Linotype" w:hAnsi="Palatino Linotype" w:cs="Arial"/>
          <w:color w:val="000000" w:themeColor="text1"/>
          <w:szCs w:val="23"/>
        </w:rPr>
        <w:t xml:space="preserve"> del recurso de revisión establecida</w:t>
      </w:r>
      <w:r w:rsidR="00C51671" w:rsidRPr="00501617">
        <w:rPr>
          <w:rFonts w:ascii="Palatino Linotype" w:hAnsi="Palatino Linotype" w:cs="Arial"/>
          <w:color w:val="000000" w:themeColor="text1"/>
          <w:szCs w:val="23"/>
        </w:rPr>
        <w:t>s</w:t>
      </w:r>
      <w:r w:rsidR="00E66A80" w:rsidRPr="00501617">
        <w:rPr>
          <w:rFonts w:ascii="Palatino Linotype" w:hAnsi="Palatino Linotype" w:cs="Arial"/>
          <w:color w:val="000000" w:themeColor="text1"/>
          <w:szCs w:val="23"/>
        </w:rPr>
        <w:t xml:space="preserve"> en el artículo 179 </w:t>
      </w:r>
      <w:r w:rsidR="00C51671" w:rsidRPr="00501617">
        <w:rPr>
          <w:rFonts w:ascii="Palatino Linotype" w:hAnsi="Palatino Linotype" w:cs="Arial"/>
          <w:color w:val="000000" w:themeColor="text1"/>
          <w:szCs w:val="23"/>
        </w:rPr>
        <w:t>fracciones</w:t>
      </w:r>
      <w:r w:rsidR="00E66A80" w:rsidRPr="00501617">
        <w:rPr>
          <w:rFonts w:ascii="Palatino Linotype" w:hAnsi="Palatino Linotype" w:cs="Arial"/>
          <w:color w:val="000000" w:themeColor="text1"/>
          <w:szCs w:val="23"/>
        </w:rPr>
        <w:t xml:space="preserve"> </w:t>
      </w:r>
      <w:r w:rsidR="002C6561" w:rsidRPr="00501617">
        <w:rPr>
          <w:rFonts w:ascii="Palatino Linotype" w:hAnsi="Palatino Linotype" w:cs="Arial"/>
          <w:color w:val="000000" w:themeColor="text1"/>
          <w:szCs w:val="23"/>
        </w:rPr>
        <w:t>I</w:t>
      </w:r>
      <w:r w:rsidR="00CE2B4F" w:rsidRPr="00501617">
        <w:rPr>
          <w:rFonts w:ascii="Palatino Linotype" w:hAnsi="Palatino Linotype" w:cs="Arial"/>
          <w:color w:val="000000" w:themeColor="text1"/>
          <w:szCs w:val="23"/>
        </w:rPr>
        <w:t xml:space="preserve"> y</w:t>
      </w:r>
      <w:r w:rsidR="00EB0909" w:rsidRPr="00501617">
        <w:rPr>
          <w:rFonts w:ascii="Palatino Linotype" w:hAnsi="Palatino Linotype" w:cs="Arial"/>
          <w:color w:val="000000" w:themeColor="text1"/>
          <w:szCs w:val="23"/>
        </w:rPr>
        <w:t xml:space="preserve"> IV </w:t>
      </w:r>
      <w:r w:rsidR="00E66A80" w:rsidRPr="00501617">
        <w:rPr>
          <w:rFonts w:ascii="Palatino Linotype" w:hAnsi="Palatino Linotype" w:cs="Arial"/>
          <w:color w:val="000000" w:themeColor="text1"/>
          <w:szCs w:val="23"/>
        </w:rPr>
        <w:t xml:space="preserve">de la Ley de Transparencia y Acceso a la Información Pública del Estado de México y Municipios, </w:t>
      </w:r>
      <w:r w:rsidR="00C51671" w:rsidRPr="00501617">
        <w:rPr>
          <w:rFonts w:ascii="Palatino Linotype" w:hAnsi="Palatino Linotype" w:cs="Arial"/>
          <w:color w:val="000000" w:themeColor="text1"/>
          <w:szCs w:val="23"/>
        </w:rPr>
        <w:t xml:space="preserve">y </w:t>
      </w:r>
      <w:r w:rsidR="00E66A80" w:rsidRPr="00501617">
        <w:rPr>
          <w:rFonts w:ascii="Palatino Linotype" w:hAnsi="Palatino Linotype" w:cs="Arial"/>
          <w:color w:val="000000" w:themeColor="text1"/>
          <w:szCs w:val="23"/>
        </w:rPr>
        <w:t>que se transcribe</w:t>
      </w:r>
      <w:r w:rsidR="00C51671" w:rsidRPr="00501617">
        <w:rPr>
          <w:rFonts w:ascii="Palatino Linotype" w:hAnsi="Palatino Linotype" w:cs="Arial"/>
          <w:color w:val="000000" w:themeColor="text1"/>
          <w:szCs w:val="23"/>
        </w:rPr>
        <w:t>n</w:t>
      </w:r>
      <w:r w:rsidR="00E66A80" w:rsidRPr="00501617">
        <w:rPr>
          <w:rFonts w:ascii="Palatino Linotype" w:hAnsi="Palatino Linotype" w:cs="Arial"/>
          <w:color w:val="000000" w:themeColor="text1"/>
          <w:szCs w:val="23"/>
        </w:rPr>
        <w:t xml:space="preserve"> a continuación:</w:t>
      </w:r>
    </w:p>
    <w:p w14:paraId="74369366" w14:textId="77777777" w:rsidR="00B8600A" w:rsidRPr="00501617" w:rsidRDefault="00B8600A" w:rsidP="00B31E90">
      <w:pPr>
        <w:pStyle w:val="Sinespaciado"/>
        <w:tabs>
          <w:tab w:val="left" w:pos="426"/>
        </w:tabs>
        <w:ind w:left="851" w:right="567"/>
        <w:jc w:val="both"/>
        <w:rPr>
          <w:rFonts w:ascii="Palatino Linotype" w:hAnsi="Palatino Linotype"/>
          <w:i/>
          <w:color w:val="000000" w:themeColor="text1"/>
          <w:sz w:val="22"/>
        </w:rPr>
      </w:pPr>
    </w:p>
    <w:p w14:paraId="34DC33E5" w14:textId="76BC54E7" w:rsidR="008F7752" w:rsidRPr="00501617" w:rsidRDefault="00E66A80" w:rsidP="000C666A">
      <w:pPr>
        <w:pStyle w:val="Sinespaciado"/>
        <w:tabs>
          <w:tab w:val="left" w:pos="426"/>
        </w:tabs>
        <w:ind w:left="567" w:right="616"/>
        <w:jc w:val="both"/>
        <w:rPr>
          <w:rFonts w:ascii="Palatino Linotype" w:hAnsi="Palatino Linotype"/>
          <w:i/>
          <w:color w:val="000000" w:themeColor="text1"/>
          <w:sz w:val="22"/>
        </w:rPr>
      </w:pPr>
      <w:r w:rsidRPr="00501617">
        <w:rPr>
          <w:rFonts w:ascii="Palatino Linotype" w:hAnsi="Palatino Linotype"/>
          <w:i/>
          <w:color w:val="000000" w:themeColor="text1"/>
          <w:sz w:val="22"/>
        </w:rPr>
        <w:t>“</w:t>
      </w:r>
      <w:r w:rsidRPr="00501617">
        <w:rPr>
          <w:rFonts w:ascii="Palatino Linotype" w:hAnsi="Palatino Linotype"/>
          <w:b/>
          <w:i/>
          <w:color w:val="000000" w:themeColor="text1"/>
          <w:sz w:val="22"/>
        </w:rPr>
        <w:t>Artículo 179.</w:t>
      </w:r>
      <w:r w:rsidRPr="0050161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21206FF" w14:textId="77777777" w:rsidR="000C666A" w:rsidRPr="00501617" w:rsidRDefault="000C666A" w:rsidP="000C666A">
      <w:pPr>
        <w:pStyle w:val="Sinespaciado"/>
        <w:tabs>
          <w:tab w:val="left" w:pos="426"/>
        </w:tabs>
        <w:ind w:left="567" w:right="616"/>
        <w:jc w:val="both"/>
        <w:rPr>
          <w:rFonts w:ascii="Palatino Linotype" w:hAnsi="Palatino Linotype"/>
          <w:i/>
          <w:color w:val="000000" w:themeColor="text1"/>
          <w:sz w:val="22"/>
        </w:rPr>
      </w:pPr>
    </w:p>
    <w:p w14:paraId="42FB990E" w14:textId="28AC5818" w:rsidR="00457FBC" w:rsidRPr="00501617" w:rsidRDefault="00457FBC" w:rsidP="000C666A">
      <w:pPr>
        <w:pStyle w:val="Sinespaciado"/>
        <w:tabs>
          <w:tab w:val="left" w:pos="426"/>
        </w:tabs>
        <w:ind w:left="567" w:right="616"/>
        <w:jc w:val="both"/>
        <w:rPr>
          <w:rFonts w:ascii="Palatino Linotype" w:hAnsi="Palatino Linotype"/>
          <w:b/>
          <w:bCs/>
          <w:i/>
          <w:color w:val="000000" w:themeColor="text1"/>
          <w:sz w:val="22"/>
          <w:lang w:val="es-MX"/>
        </w:rPr>
      </w:pPr>
      <w:r w:rsidRPr="00501617">
        <w:rPr>
          <w:rFonts w:ascii="Palatino Linotype" w:hAnsi="Palatino Linotype"/>
          <w:b/>
          <w:bCs/>
          <w:i/>
          <w:color w:val="000000" w:themeColor="text1"/>
          <w:sz w:val="22"/>
          <w:lang w:val="es-MX"/>
        </w:rPr>
        <w:t>I</w:t>
      </w:r>
      <w:r w:rsidR="00CE2B4F" w:rsidRPr="00501617">
        <w:rPr>
          <w:rFonts w:ascii="Palatino Linotype" w:hAnsi="Palatino Linotype"/>
          <w:b/>
          <w:bCs/>
          <w:i/>
          <w:color w:val="000000" w:themeColor="text1"/>
          <w:sz w:val="22"/>
          <w:lang w:val="es-MX"/>
        </w:rPr>
        <w:t>.</w:t>
      </w:r>
      <w:r w:rsidRPr="00501617">
        <w:rPr>
          <w:rFonts w:ascii="Palatino Linotype" w:hAnsi="Palatino Linotype"/>
          <w:b/>
          <w:bCs/>
          <w:i/>
          <w:color w:val="000000" w:themeColor="text1"/>
          <w:sz w:val="22"/>
          <w:lang w:val="es-MX"/>
        </w:rPr>
        <w:t xml:space="preserve"> La </w:t>
      </w:r>
      <w:r w:rsidR="000C666A" w:rsidRPr="00501617">
        <w:rPr>
          <w:rFonts w:ascii="Palatino Linotype" w:hAnsi="Palatino Linotype"/>
          <w:b/>
          <w:bCs/>
          <w:i/>
          <w:color w:val="000000" w:themeColor="text1"/>
          <w:sz w:val="22"/>
          <w:lang w:val="es-MX"/>
        </w:rPr>
        <w:t>negativa a la información solicitada;</w:t>
      </w:r>
    </w:p>
    <w:p w14:paraId="776325E0" w14:textId="61C2BDC4" w:rsidR="00EB0909" w:rsidRPr="00501617" w:rsidRDefault="00CE2B4F" w:rsidP="000C666A">
      <w:pPr>
        <w:pStyle w:val="Sinespaciado"/>
        <w:tabs>
          <w:tab w:val="left" w:pos="426"/>
        </w:tabs>
        <w:ind w:left="567" w:right="616"/>
        <w:jc w:val="both"/>
        <w:rPr>
          <w:rFonts w:ascii="Palatino Linotype" w:hAnsi="Palatino Linotype"/>
          <w:b/>
          <w:bCs/>
          <w:i/>
          <w:color w:val="000000" w:themeColor="text1"/>
          <w:sz w:val="22"/>
          <w:lang w:val="es-MX"/>
        </w:rPr>
      </w:pPr>
      <w:r w:rsidRPr="00501617">
        <w:rPr>
          <w:rFonts w:ascii="Palatino Linotype" w:hAnsi="Palatino Linotype"/>
          <w:b/>
          <w:bCs/>
          <w:i/>
          <w:color w:val="000000" w:themeColor="text1"/>
          <w:sz w:val="22"/>
          <w:lang w:val="es-MX"/>
        </w:rPr>
        <w:t>(…)</w:t>
      </w:r>
    </w:p>
    <w:p w14:paraId="77266041" w14:textId="6E875F78" w:rsidR="00457FBC" w:rsidRPr="00501617" w:rsidRDefault="00457FBC" w:rsidP="000C666A">
      <w:pPr>
        <w:pStyle w:val="Sinespaciado"/>
        <w:tabs>
          <w:tab w:val="left" w:pos="426"/>
        </w:tabs>
        <w:ind w:left="567" w:right="616"/>
        <w:jc w:val="both"/>
        <w:rPr>
          <w:rFonts w:ascii="Palatino Linotype" w:hAnsi="Palatino Linotype"/>
          <w:b/>
          <w:bCs/>
          <w:i/>
          <w:color w:val="000000" w:themeColor="text1"/>
          <w:sz w:val="22"/>
          <w:lang w:val="es-MX"/>
        </w:rPr>
      </w:pPr>
      <w:r w:rsidRPr="00501617">
        <w:rPr>
          <w:rFonts w:ascii="Palatino Linotype" w:hAnsi="Palatino Linotype"/>
          <w:b/>
          <w:bCs/>
          <w:i/>
          <w:color w:val="000000" w:themeColor="text1"/>
          <w:sz w:val="22"/>
          <w:lang w:val="es-MX"/>
        </w:rPr>
        <w:t>V. La entrega de información incompleta;</w:t>
      </w:r>
    </w:p>
    <w:p w14:paraId="1C5AB6B5" w14:textId="1C2D9728" w:rsidR="009F1566" w:rsidRPr="00501617" w:rsidRDefault="00EB0909" w:rsidP="000C666A">
      <w:pPr>
        <w:pStyle w:val="Sinespaciado"/>
        <w:tabs>
          <w:tab w:val="left" w:pos="426"/>
        </w:tabs>
        <w:ind w:left="567" w:right="616"/>
        <w:jc w:val="both"/>
        <w:rPr>
          <w:rFonts w:ascii="Palatino Linotype" w:hAnsi="Palatino Linotype"/>
          <w:b/>
          <w:bCs/>
          <w:i/>
          <w:color w:val="000000" w:themeColor="text1"/>
          <w:sz w:val="22"/>
        </w:rPr>
      </w:pPr>
      <w:r w:rsidRPr="00501617">
        <w:rPr>
          <w:rFonts w:ascii="Palatino Linotype" w:hAnsi="Palatino Linotype"/>
          <w:b/>
          <w:bCs/>
          <w:i/>
          <w:color w:val="000000" w:themeColor="text1"/>
          <w:sz w:val="22"/>
        </w:rPr>
        <w:t>(…)</w:t>
      </w:r>
      <w:r w:rsidR="00A073A0" w:rsidRPr="00501617">
        <w:rPr>
          <w:rFonts w:ascii="Palatino Linotype" w:hAnsi="Palatino Linotype"/>
          <w:b/>
          <w:bCs/>
          <w:i/>
          <w:color w:val="000000" w:themeColor="text1"/>
          <w:sz w:val="22"/>
        </w:rPr>
        <w:t>”</w:t>
      </w:r>
    </w:p>
    <w:p w14:paraId="1C0C8EE2" w14:textId="77777777" w:rsidR="00036385" w:rsidRPr="00501617"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501617" w:rsidRDefault="00452169" w:rsidP="00F96156">
      <w:pPr>
        <w:pStyle w:val="Ttulo2"/>
        <w:tabs>
          <w:tab w:val="left" w:pos="426"/>
        </w:tabs>
        <w:rPr>
          <w:rFonts w:ascii="Palatino Linotype" w:hAnsi="Palatino Linotype" w:cs="Arial"/>
          <w:b/>
          <w:color w:val="000000" w:themeColor="text1"/>
          <w:sz w:val="24"/>
        </w:rPr>
      </w:pPr>
      <w:bookmarkStart w:id="18" w:name="_Toc96002404"/>
      <w:r w:rsidRPr="00501617">
        <w:rPr>
          <w:rFonts w:ascii="Palatino Linotype" w:hAnsi="Palatino Linotype" w:cs="Arial"/>
          <w:b/>
          <w:color w:val="000000" w:themeColor="text1"/>
          <w:sz w:val="24"/>
        </w:rPr>
        <w:t>CUARTO</w:t>
      </w:r>
      <w:r w:rsidR="00EF014A" w:rsidRPr="00501617">
        <w:rPr>
          <w:rFonts w:ascii="Palatino Linotype" w:hAnsi="Palatino Linotype" w:cs="Arial"/>
          <w:b/>
          <w:color w:val="000000" w:themeColor="text1"/>
          <w:sz w:val="24"/>
        </w:rPr>
        <w:t>. Estudio y Resolución del asunto.</w:t>
      </w:r>
      <w:bookmarkEnd w:id="18"/>
    </w:p>
    <w:p w14:paraId="556E27D2" w14:textId="6F8C8856" w:rsidR="00457FBC" w:rsidRPr="00501617" w:rsidRDefault="00457FBC" w:rsidP="00457FB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9" w:name="_Toc466371865"/>
      <w:bookmarkStart w:id="20" w:name="_Toc466377653"/>
      <w:bookmarkEnd w:id="13"/>
      <w:bookmarkEnd w:id="14"/>
      <w:bookmarkEnd w:id="15"/>
      <w:bookmarkEnd w:id="16"/>
      <w:bookmarkEnd w:id="17"/>
      <w:r w:rsidRPr="00501617">
        <w:rPr>
          <w:rFonts w:ascii="Palatino Linotype" w:hAnsi="Palatino Linotype"/>
          <w:b/>
          <w:bCs/>
          <w:color w:val="000000" w:themeColor="text1"/>
        </w:rPr>
        <w:t>I. Del deber de las autoridades de promover, respetar, proteger y garantizar el derecho de acceso a la información pública.</w:t>
      </w:r>
    </w:p>
    <w:p w14:paraId="12E46371" w14:textId="30B2ABAD" w:rsidR="00457FBC" w:rsidRPr="00501617"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551196D" w14:textId="77777777" w:rsidR="00457FBC" w:rsidRPr="00501617"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Es menester precisar</w:t>
      </w:r>
      <w:r w:rsidRPr="00501617">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w:t>
      </w:r>
      <w:r w:rsidRPr="00501617">
        <w:rPr>
          <w:rFonts w:ascii="Palatino Linotype" w:hAnsi="Palatino Linotype"/>
          <w:bCs/>
          <w:color w:val="000000" w:themeColor="text1"/>
        </w:rPr>
        <w:lastRenderedPageBreak/>
        <w:t xml:space="preserve">sobre Derechos Humanos en su artículo 13.1; en el artículo sexto de la Constitución Política de los Estados Unidos Mexicanos y en el artículo quinto de la Particular del Estado de México, por lo que al respecto el </w:t>
      </w:r>
      <w:r w:rsidRPr="00501617">
        <w:rPr>
          <w:rFonts w:ascii="Palatino Linotype" w:hAnsi="Palatino Linotype"/>
          <w:b/>
          <w:bCs/>
          <w:color w:val="000000" w:themeColor="text1"/>
        </w:rPr>
        <w:t>SUJETO OBLIGADO</w:t>
      </w:r>
      <w:r w:rsidRPr="00501617">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01617">
        <w:rPr>
          <w:rFonts w:ascii="Palatino Linotype" w:hAnsi="Palatino Linotype"/>
          <w:b/>
          <w:bCs/>
          <w:color w:val="000000" w:themeColor="text1"/>
        </w:rPr>
        <w:t>Constitución Política de los Estados Unidos Mexicanos</w:t>
      </w:r>
      <w:r w:rsidRPr="00501617">
        <w:rPr>
          <w:rFonts w:ascii="Palatino Linotype" w:hAnsi="Palatino Linotype"/>
          <w:bCs/>
          <w:color w:val="000000" w:themeColor="text1"/>
        </w:rPr>
        <w:t>, tienen</w:t>
      </w:r>
      <w:r w:rsidRPr="00501617">
        <w:rPr>
          <w:rFonts w:ascii="Palatino Linotype" w:hAnsi="Palatino Linotype"/>
          <w:b/>
          <w:bCs/>
          <w:color w:val="000000" w:themeColor="text1"/>
        </w:rPr>
        <w:t xml:space="preserve"> </w:t>
      </w:r>
      <w:r w:rsidRPr="00501617">
        <w:rPr>
          <w:rFonts w:ascii="Palatino Linotype" w:hAnsi="Palatino Linotype"/>
          <w:bCs/>
          <w:color w:val="000000" w:themeColor="text1"/>
        </w:rPr>
        <w:t xml:space="preserve">la obligación de “promover, </w:t>
      </w:r>
      <w:r w:rsidRPr="00501617">
        <w:rPr>
          <w:rFonts w:ascii="Palatino Linotype" w:hAnsi="Palatino Linotype"/>
          <w:b/>
          <w:bCs/>
          <w:color w:val="000000" w:themeColor="text1"/>
        </w:rPr>
        <w:t>respetar</w:t>
      </w:r>
      <w:r w:rsidRPr="00501617">
        <w:rPr>
          <w:rFonts w:ascii="Palatino Linotype" w:hAnsi="Palatino Linotype"/>
          <w:bCs/>
          <w:color w:val="000000" w:themeColor="text1"/>
        </w:rPr>
        <w:t xml:space="preserve">, proteger y </w:t>
      </w:r>
      <w:r w:rsidRPr="00501617">
        <w:rPr>
          <w:rFonts w:ascii="Palatino Linotype" w:hAnsi="Palatino Linotype"/>
          <w:b/>
          <w:bCs/>
          <w:color w:val="000000" w:themeColor="text1"/>
        </w:rPr>
        <w:t>garantizar</w:t>
      </w:r>
      <w:r w:rsidRPr="00501617">
        <w:rPr>
          <w:rFonts w:ascii="Palatino Linotype" w:hAnsi="Palatino Linotype"/>
          <w:bCs/>
          <w:color w:val="000000" w:themeColor="text1"/>
        </w:rPr>
        <w:t xml:space="preserve"> los derechos humanos”, entre los cuales se encuentra dicho derecho.</w:t>
      </w:r>
    </w:p>
    <w:p w14:paraId="13491635" w14:textId="77777777" w:rsidR="00457FBC" w:rsidRPr="00501617"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7187B3B5" w:rsidR="00457FBC" w:rsidRPr="00501617"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E061066" w14:textId="77777777" w:rsidR="00AB0C03" w:rsidRPr="00501617" w:rsidRDefault="00AB0C03" w:rsidP="00AB0C03">
      <w:pPr>
        <w:pStyle w:val="Prrafodelista"/>
        <w:tabs>
          <w:tab w:val="left" w:pos="426"/>
        </w:tabs>
        <w:spacing w:before="240" w:after="240" w:line="360" w:lineRule="auto"/>
        <w:ind w:left="0" w:right="51"/>
        <w:jc w:val="both"/>
        <w:rPr>
          <w:rFonts w:ascii="Palatino Linotype" w:hAnsi="Palatino Linotype"/>
          <w:color w:val="000000" w:themeColor="text1"/>
        </w:rPr>
      </w:pPr>
    </w:p>
    <w:p w14:paraId="2975C4AF" w14:textId="77777777" w:rsidR="00457FBC" w:rsidRPr="00501617"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Así las cosas, podemos definir el Derecho de Acceso a la Información Pública como: </w:t>
      </w:r>
      <w:r w:rsidRPr="00501617">
        <w:rPr>
          <w:rFonts w:ascii="Palatino Linotype" w:hAnsi="Palatino Linotype"/>
          <w:i/>
          <w:color w:val="000000" w:themeColor="text1"/>
        </w:rPr>
        <w:t>La igualdad de oportunidades para recibir, buscar e impartir información</w:t>
      </w:r>
      <w:r w:rsidRPr="00501617">
        <w:rPr>
          <w:rFonts w:ascii="Palatino Linotype" w:hAnsi="Palatino Linotype"/>
          <w:i/>
          <w:color w:val="000000" w:themeColor="text1"/>
          <w:vertAlign w:val="superscript"/>
        </w:rPr>
        <w:footnoteReference w:id="1"/>
      </w:r>
      <w:r w:rsidRPr="00501617">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01617">
        <w:rPr>
          <w:rFonts w:ascii="Palatino Linotype" w:hAnsi="Palatino Linotype"/>
          <w:i/>
          <w:color w:val="000000" w:themeColor="text1"/>
          <w:vertAlign w:val="superscript"/>
        </w:rPr>
        <w:footnoteReference w:id="2"/>
      </w:r>
      <w:r w:rsidRPr="00501617">
        <w:rPr>
          <w:rFonts w:ascii="Palatino Linotype" w:hAnsi="Palatino Linotype"/>
          <w:color w:val="000000" w:themeColor="text1"/>
        </w:rPr>
        <w:t>que se constituye como una herramienta fundamental para ejercer</w:t>
      </w:r>
      <w:r w:rsidRPr="00501617">
        <w:rPr>
          <w:rFonts w:ascii="Palatino Linotype" w:hAnsi="Palatino Linotype"/>
          <w:i/>
          <w:color w:val="000000" w:themeColor="text1"/>
        </w:rPr>
        <w:t xml:space="preserve"> el control democrático de las gestiones estatales, </w:t>
      </w:r>
      <w:r w:rsidRPr="00501617">
        <w:rPr>
          <w:rFonts w:ascii="Palatino Linotype" w:hAnsi="Palatino Linotype"/>
          <w:i/>
          <w:color w:val="000000" w:themeColor="text1"/>
        </w:rPr>
        <w:lastRenderedPageBreak/>
        <w:t>de forma tal que puedan cuestionar, indagar y considerar si se está dando un adecuado cumplimiento a las funciones públicas,</w:t>
      </w:r>
      <w:r w:rsidRPr="00501617">
        <w:rPr>
          <w:rFonts w:ascii="Palatino Linotype" w:hAnsi="Palatino Linotype"/>
          <w:i/>
          <w:color w:val="000000" w:themeColor="text1"/>
          <w:vertAlign w:val="superscript"/>
        </w:rPr>
        <w:footnoteReference w:id="3"/>
      </w:r>
      <w:r w:rsidRPr="00501617">
        <w:rPr>
          <w:rFonts w:ascii="Palatino Linotype" w:hAnsi="Palatino Linotype"/>
          <w:i/>
          <w:color w:val="000000" w:themeColor="text1"/>
        </w:rPr>
        <w:t xml:space="preserve"> </w:t>
      </w:r>
      <w:r w:rsidRPr="00501617">
        <w:rPr>
          <w:rFonts w:ascii="Palatino Linotype" w:hAnsi="Palatino Linotype"/>
          <w:color w:val="000000" w:themeColor="text1"/>
        </w:rPr>
        <w:t>fomentando</w:t>
      </w:r>
      <w:r w:rsidRPr="00501617">
        <w:rPr>
          <w:rFonts w:ascii="Palatino Linotype" w:hAnsi="Palatino Linotype"/>
          <w:i/>
          <w:color w:val="000000" w:themeColor="text1"/>
        </w:rPr>
        <w:t xml:space="preserve"> la transparencia de las actividades estatales y </w:t>
      </w:r>
      <w:r w:rsidRPr="00501617">
        <w:rPr>
          <w:rFonts w:ascii="Palatino Linotype" w:hAnsi="Palatino Linotype"/>
          <w:color w:val="000000" w:themeColor="text1"/>
        </w:rPr>
        <w:t>promoviendo</w:t>
      </w:r>
      <w:r w:rsidRPr="00501617">
        <w:rPr>
          <w:rFonts w:ascii="Palatino Linotype" w:hAnsi="Palatino Linotype"/>
          <w:i/>
          <w:color w:val="000000" w:themeColor="text1"/>
        </w:rPr>
        <w:t xml:space="preserve"> la responsabilidad de los funcionarios sobre su gestión pública,</w:t>
      </w:r>
      <w:r w:rsidRPr="00501617">
        <w:rPr>
          <w:rFonts w:ascii="Palatino Linotype" w:hAnsi="Palatino Linotype"/>
          <w:i/>
          <w:color w:val="000000" w:themeColor="text1"/>
          <w:vertAlign w:val="superscript"/>
        </w:rPr>
        <w:footnoteReference w:id="4"/>
      </w:r>
      <w:r w:rsidRPr="00501617">
        <w:rPr>
          <w:rFonts w:ascii="Palatino Linotype" w:hAnsi="Palatino Linotype"/>
          <w:color w:val="000000" w:themeColor="text1"/>
        </w:rPr>
        <w:t>que permite</w:t>
      </w:r>
      <w:r w:rsidRPr="00501617">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501617"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501617"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2A99B49" w14:textId="77777777" w:rsidR="00EB0909" w:rsidRPr="00501617"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2838494C" w:rsidR="00DA2D95" w:rsidRPr="00501617"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1" w:name="_Toc96002406"/>
      <w:r w:rsidRPr="00501617">
        <w:rPr>
          <w:rFonts w:ascii="Palatino Linotype" w:hAnsi="Palatino Linotype"/>
          <w:b/>
          <w:bCs/>
          <w:color w:val="000000" w:themeColor="text1"/>
        </w:rPr>
        <w:t>II</w:t>
      </w:r>
      <w:r w:rsidR="00DA2D95" w:rsidRPr="00501617">
        <w:rPr>
          <w:rFonts w:ascii="Palatino Linotype" w:hAnsi="Palatino Linotype"/>
          <w:b/>
          <w:bCs/>
          <w:color w:val="000000" w:themeColor="text1"/>
        </w:rPr>
        <w:t xml:space="preserve">. De la </w:t>
      </w:r>
      <w:r w:rsidR="00294CC2" w:rsidRPr="00501617">
        <w:rPr>
          <w:rFonts w:ascii="Palatino Linotype" w:hAnsi="Palatino Linotype"/>
          <w:b/>
          <w:bCs/>
          <w:color w:val="000000" w:themeColor="text1"/>
        </w:rPr>
        <w:t>atención a la solicitud de información</w:t>
      </w:r>
      <w:bookmarkEnd w:id="21"/>
      <w:r w:rsidR="00021913" w:rsidRPr="00501617">
        <w:rPr>
          <w:rFonts w:ascii="Palatino Linotype" w:hAnsi="Palatino Linotype"/>
          <w:b/>
          <w:bCs/>
          <w:color w:val="000000" w:themeColor="text1"/>
        </w:rPr>
        <w:t>.</w:t>
      </w:r>
    </w:p>
    <w:p w14:paraId="1CF74961" w14:textId="77777777" w:rsidR="002226FB" w:rsidRPr="00501617"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2C1705AF" w:rsidR="00C83EF5" w:rsidRPr="00501617"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Una </w:t>
      </w:r>
      <w:r w:rsidR="00910076" w:rsidRPr="00501617">
        <w:rPr>
          <w:rFonts w:ascii="Palatino Linotype" w:hAnsi="Palatino Linotype"/>
        </w:rPr>
        <w:t xml:space="preserve">vez expuesto lo anterior, de la lectura a la solicitud de información </w:t>
      </w:r>
      <w:r w:rsidR="00A66149" w:rsidRPr="00501617">
        <w:rPr>
          <w:rFonts w:ascii="Palatino Linotype" w:hAnsi="Palatino Linotype"/>
          <w:b/>
          <w:bCs/>
        </w:rPr>
        <w:t>00</w:t>
      </w:r>
      <w:r w:rsidR="00DF01DC" w:rsidRPr="00501617">
        <w:rPr>
          <w:rFonts w:ascii="Palatino Linotype" w:hAnsi="Palatino Linotype"/>
          <w:b/>
          <w:bCs/>
        </w:rPr>
        <w:t>092</w:t>
      </w:r>
      <w:r w:rsidR="00A66149" w:rsidRPr="00501617">
        <w:rPr>
          <w:rFonts w:ascii="Palatino Linotype" w:hAnsi="Palatino Linotype"/>
          <w:b/>
          <w:bCs/>
        </w:rPr>
        <w:t>/</w:t>
      </w:r>
      <w:r w:rsidR="00DF01DC" w:rsidRPr="00501617">
        <w:rPr>
          <w:rFonts w:ascii="Palatino Linotype" w:hAnsi="Palatino Linotype"/>
          <w:b/>
          <w:bCs/>
        </w:rPr>
        <w:t>A</w:t>
      </w:r>
      <w:r w:rsidR="00C669DA" w:rsidRPr="00501617">
        <w:rPr>
          <w:rFonts w:ascii="Palatino Linotype" w:hAnsi="Palatino Linotype"/>
          <w:b/>
          <w:bCs/>
        </w:rPr>
        <w:t>MANALCO</w:t>
      </w:r>
      <w:r w:rsidR="00A66149" w:rsidRPr="00501617">
        <w:rPr>
          <w:rFonts w:ascii="Palatino Linotype" w:hAnsi="Palatino Linotype"/>
          <w:b/>
          <w:bCs/>
        </w:rPr>
        <w:t>/IP/2022</w:t>
      </w:r>
      <w:r w:rsidR="00910076" w:rsidRPr="00501617">
        <w:rPr>
          <w:rFonts w:ascii="Palatino Linotype" w:hAnsi="Palatino Linotype"/>
        </w:rPr>
        <w:t xml:space="preserve">, y como fuera señalado en el </w:t>
      </w:r>
      <w:r w:rsidR="00910076" w:rsidRPr="00501617">
        <w:rPr>
          <w:rFonts w:ascii="Palatino Linotype" w:hAnsi="Palatino Linotype"/>
          <w:i/>
          <w:iCs/>
        </w:rPr>
        <w:t>Planteamiento de la Litis</w:t>
      </w:r>
      <w:r w:rsidR="00910076" w:rsidRPr="00501617">
        <w:rPr>
          <w:rFonts w:ascii="Palatino Linotype" w:hAnsi="Palatino Linotype"/>
        </w:rPr>
        <w:t xml:space="preserve"> de esta resolución, se advierte que </w:t>
      </w:r>
      <w:r w:rsidRPr="00501617">
        <w:rPr>
          <w:rFonts w:ascii="Palatino Linotype" w:hAnsi="Palatino Linotype"/>
        </w:rPr>
        <w:t>el</w:t>
      </w:r>
      <w:r w:rsidR="00910076" w:rsidRPr="00501617">
        <w:rPr>
          <w:rFonts w:ascii="Palatino Linotype" w:hAnsi="Palatino Linotype"/>
        </w:rPr>
        <w:t xml:space="preserve"> </w:t>
      </w:r>
      <w:r w:rsidR="00156056" w:rsidRPr="00501617">
        <w:rPr>
          <w:rFonts w:ascii="Palatino Linotype" w:hAnsi="Palatino Linotype"/>
        </w:rPr>
        <w:t>P</w:t>
      </w:r>
      <w:r w:rsidR="00910076" w:rsidRPr="00501617">
        <w:rPr>
          <w:rFonts w:ascii="Palatino Linotype" w:hAnsi="Palatino Linotype"/>
        </w:rPr>
        <w:t xml:space="preserve">articular requirió al </w:t>
      </w:r>
      <w:r w:rsidR="00A66149" w:rsidRPr="00501617">
        <w:rPr>
          <w:rFonts w:ascii="Palatino Linotype" w:hAnsi="Palatino Linotype"/>
        </w:rPr>
        <w:t xml:space="preserve">Ayuntamiento de </w:t>
      </w:r>
      <w:proofErr w:type="spellStart"/>
      <w:r w:rsidR="00C669DA" w:rsidRPr="00501617">
        <w:rPr>
          <w:rFonts w:ascii="Palatino Linotype" w:hAnsi="Palatino Linotype"/>
        </w:rPr>
        <w:lastRenderedPageBreak/>
        <w:t>Amanalco</w:t>
      </w:r>
      <w:proofErr w:type="spellEnd"/>
      <w:r w:rsidR="00910076" w:rsidRPr="00501617">
        <w:rPr>
          <w:rFonts w:ascii="Palatino Linotype" w:hAnsi="Palatino Linotype"/>
        </w:rPr>
        <w:t xml:space="preserve"> </w:t>
      </w:r>
      <w:r w:rsidR="00C83EF5" w:rsidRPr="00501617">
        <w:rPr>
          <w:rFonts w:ascii="Palatino Linotype" w:hAnsi="Palatino Linotype" w:cs="Arial"/>
          <w:color w:val="000000" w:themeColor="text1"/>
        </w:rPr>
        <w:t>acceder a</w:t>
      </w:r>
      <w:r w:rsidR="00C669DA" w:rsidRPr="00501617">
        <w:rPr>
          <w:rFonts w:ascii="Palatino Linotype" w:hAnsi="Palatino Linotype" w:cs="Arial"/>
          <w:color w:val="000000" w:themeColor="text1"/>
        </w:rPr>
        <w:t xml:space="preserve">l registro de </w:t>
      </w:r>
      <w:r w:rsidR="00C669DA" w:rsidRPr="00501617">
        <w:rPr>
          <w:rFonts w:ascii="Palatino Linotype" w:eastAsia="Times New Roman" w:hAnsi="Palatino Linotype" w:cs="Times New Roman"/>
          <w:color w:val="000000"/>
          <w:lang w:eastAsia="es-MX"/>
        </w:rPr>
        <w:t>los eventos atendidos por todas las Unidades de Protección Civil y Estaciones de Bomberos en el Municipio durante el periodo 2016 a 2021, con las siguientes características: Fecha y hora, Colonia donde se prestó el servicio, tipo de evento atendido, tipo de inmueble, causa, número de heridos, número de muertos, el cuerpo o cuerpos que atendieron, los recursos utilizados para atender la emergencia, el número de personal operativo que asistió en la atención, o cualquier otro dato del que tengan registro</w:t>
      </w:r>
      <w:r w:rsidR="00C669DA" w:rsidRPr="00501617">
        <w:rPr>
          <w:rFonts w:ascii="Palatino Linotype" w:eastAsia="Times New Roman" w:hAnsi="Palatino Linotype" w:cs="Times New Roman"/>
          <w:lang w:eastAsia="es-MX"/>
        </w:rPr>
        <w:t>.</w:t>
      </w:r>
    </w:p>
    <w:p w14:paraId="74DC96C0" w14:textId="77777777" w:rsidR="003120A9" w:rsidRPr="00501617" w:rsidRDefault="003120A9" w:rsidP="003120A9">
      <w:pPr>
        <w:pStyle w:val="Prrafodelista"/>
        <w:tabs>
          <w:tab w:val="left" w:pos="426"/>
        </w:tabs>
        <w:spacing w:before="240" w:after="240" w:line="360" w:lineRule="auto"/>
        <w:ind w:left="0" w:right="51"/>
        <w:jc w:val="both"/>
        <w:rPr>
          <w:rFonts w:ascii="Palatino Linotype" w:hAnsi="Palatino Linotype"/>
          <w:color w:val="000000" w:themeColor="text1"/>
        </w:rPr>
      </w:pPr>
    </w:p>
    <w:p w14:paraId="259BAF81" w14:textId="3FB2FAEB" w:rsidR="00EB456E" w:rsidRPr="00501617" w:rsidRDefault="00B83076" w:rsidP="00EB456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noProof/>
          <w:color w:val="000000" w:themeColor="text1"/>
          <w:lang w:eastAsia="es-MX"/>
        </w:rPr>
        <mc:AlternateContent>
          <mc:Choice Requires="wps">
            <w:drawing>
              <wp:anchor distT="0" distB="0" distL="114300" distR="114300" simplePos="0" relativeHeight="251669504" behindDoc="0" locked="0" layoutInCell="1" allowOverlap="1" wp14:anchorId="5050CED4" wp14:editId="1FF31117">
                <wp:simplePos x="0" y="0"/>
                <wp:positionH relativeFrom="column">
                  <wp:posOffset>10795</wp:posOffset>
                </wp:positionH>
                <wp:positionV relativeFrom="paragraph">
                  <wp:posOffset>1212215</wp:posOffset>
                </wp:positionV>
                <wp:extent cx="5595620" cy="3825240"/>
                <wp:effectExtent l="50800" t="38100" r="55880" b="73660"/>
                <wp:wrapNone/>
                <wp:docPr id="127" name="Conector recto 127"/>
                <wp:cNvGraphicFramePr/>
                <a:graphic xmlns:a="http://schemas.openxmlformats.org/drawingml/2006/main">
                  <a:graphicData uri="http://schemas.microsoft.com/office/word/2010/wordprocessingShape">
                    <wps:wsp>
                      <wps:cNvCnPr/>
                      <wps:spPr>
                        <a:xfrm>
                          <a:off x="0" y="0"/>
                          <a:ext cx="5595620" cy="38252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4E9A10" id="Conector recto 1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95.45pt" to="441.45pt,3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" strokecolor="#4f81bd [3204]" strokeweight="2pt">
                <v:shadow on="t" color="black" opacity="24903f" origin=",.5" offset="0,.55556mm"/>
              </v:line>
            </w:pict>
          </mc:Fallback>
        </mc:AlternateContent>
      </w:r>
      <w:r w:rsidR="00C669DA" w:rsidRPr="00501617">
        <w:rPr>
          <w:rFonts w:ascii="Palatino Linotype" w:hAnsi="Palatino Linotype"/>
          <w:color w:val="000000" w:themeColor="text1"/>
        </w:rPr>
        <w:t>E</w:t>
      </w:r>
      <w:r w:rsidR="002B4283" w:rsidRPr="00501617">
        <w:rPr>
          <w:rFonts w:ascii="Palatino Linotype" w:hAnsi="Palatino Linotype"/>
          <w:color w:val="000000" w:themeColor="text1"/>
        </w:rPr>
        <w:t>n</w:t>
      </w:r>
      <w:r w:rsidR="00D524E2" w:rsidRPr="00501617">
        <w:rPr>
          <w:rFonts w:ascii="Palatino Linotype" w:hAnsi="Palatino Linotype"/>
          <w:color w:val="000000" w:themeColor="text1"/>
        </w:rPr>
        <w:t xml:space="preserve"> respuesta a la solicitud de información</w:t>
      </w:r>
      <w:r w:rsidR="002B4283" w:rsidRPr="00501617">
        <w:rPr>
          <w:rFonts w:ascii="Palatino Linotype" w:hAnsi="Palatino Linotype"/>
          <w:color w:val="000000" w:themeColor="text1"/>
        </w:rPr>
        <w:t>,</w:t>
      </w:r>
      <w:r w:rsidR="00A82A2F" w:rsidRPr="00501617">
        <w:rPr>
          <w:rFonts w:ascii="Palatino Linotype" w:hAnsi="Palatino Linotype"/>
          <w:color w:val="000000" w:themeColor="text1"/>
        </w:rPr>
        <w:t xml:space="preserve"> </w:t>
      </w:r>
      <w:r w:rsidR="00EE7726" w:rsidRPr="00501617">
        <w:rPr>
          <w:rFonts w:ascii="Palatino Linotype" w:hAnsi="Palatino Linotype"/>
          <w:color w:val="000000" w:themeColor="text1"/>
        </w:rPr>
        <w:t xml:space="preserve">el </w:t>
      </w:r>
      <w:r w:rsidR="00EE7726" w:rsidRPr="00501617">
        <w:rPr>
          <w:rFonts w:ascii="Palatino Linotype" w:hAnsi="Palatino Linotype"/>
          <w:b/>
          <w:color w:val="000000" w:themeColor="text1"/>
        </w:rPr>
        <w:t>SUJETO OBLIGADO</w:t>
      </w:r>
      <w:r w:rsidR="00EE7726" w:rsidRPr="00501617">
        <w:rPr>
          <w:rFonts w:ascii="Palatino Linotype" w:hAnsi="Palatino Linotype"/>
          <w:color w:val="000000" w:themeColor="text1"/>
        </w:rPr>
        <w:t xml:space="preserve"> </w:t>
      </w:r>
      <w:r w:rsidR="00C669DA" w:rsidRPr="00501617">
        <w:rPr>
          <w:rFonts w:ascii="Palatino Linotype" w:hAnsi="Palatino Linotype"/>
          <w:color w:val="000000" w:themeColor="text1"/>
        </w:rPr>
        <w:t xml:space="preserve">remitió </w:t>
      </w:r>
      <w:r w:rsidR="00C669DA" w:rsidRPr="00501617">
        <w:rPr>
          <w:rFonts w:ascii="Palatino Linotype" w:hAnsi="Palatino Linotype"/>
          <w:noProof/>
          <w:color w:val="000000" w:themeColor="text1"/>
          <w:lang w:eastAsia="es-MX"/>
        </w:rPr>
        <w:t>el oficio número AMA/PM/PC/077/2022, suscrito y signado por le Director de Protección Civil,</w:t>
      </w:r>
      <w:r w:rsidR="00C669DA" w:rsidRPr="00501617">
        <w:rPr>
          <w:rFonts w:ascii="Palatino Linotype" w:hAnsi="Palatino Linotype" w:cs="Arial"/>
          <w:color w:val="000000" w:themeColor="text1"/>
        </w:rPr>
        <w:t xml:space="preserve"> </w:t>
      </w:r>
      <w:r w:rsidR="00C669DA" w:rsidRPr="00501617">
        <w:rPr>
          <w:rFonts w:ascii="Palatino Linotype" w:hAnsi="Palatino Linotype"/>
          <w:noProof/>
          <w:color w:val="000000" w:themeColor="text1"/>
          <w:lang w:eastAsia="es-MX"/>
        </w:rPr>
        <w:t xml:space="preserve">donde adjuntó el registro de </w:t>
      </w:r>
      <w:r w:rsidR="00C669DA" w:rsidRPr="00501617">
        <w:rPr>
          <w:rFonts w:ascii="Palatino Linotype" w:hAnsi="Palatino Linotype"/>
          <w:noProof/>
          <w:color w:val="000000" w:themeColor="text1"/>
          <w:u w:val="single"/>
          <w:lang w:eastAsia="es-MX"/>
        </w:rPr>
        <w:t>las emergencias atendidas durante el periodo fiscal 2021</w:t>
      </w:r>
      <w:r w:rsidR="00136E7C" w:rsidRPr="00501617">
        <w:rPr>
          <w:rFonts w:ascii="Palatino Linotype" w:hAnsi="Palatino Linotype"/>
          <w:noProof/>
          <w:color w:val="000000" w:themeColor="text1"/>
          <w:lang w:eastAsia="es-MX"/>
        </w:rPr>
        <w:t>, como a continuación se observa:</w:t>
      </w:r>
    </w:p>
    <w:p w14:paraId="101EB9BC" w14:textId="77777777" w:rsidR="00136E7C" w:rsidRPr="00501617" w:rsidRDefault="00136E7C" w:rsidP="00136E7C">
      <w:pPr>
        <w:pStyle w:val="Prrafodelista"/>
        <w:tabs>
          <w:tab w:val="left" w:pos="426"/>
        </w:tabs>
        <w:spacing w:before="240" w:after="240" w:line="360" w:lineRule="auto"/>
        <w:ind w:left="0" w:right="51"/>
        <w:jc w:val="both"/>
        <w:rPr>
          <w:rFonts w:ascii="Palatino Linotype" w:hAnsi="Palatino Linotype"/>
          <w:color w:val="000000" w:themeColor="text1"/>
        </w:rPr>
      </w:pPr>
    </w:p>
    <w:p w14:paraId="360BA99E" w14:textId="7F1F3A51" w:rsidR="00136E7C" w:rsidRPr="00501617" w:rsidRDefault="00136E7C" w:rsidP="00136E7C">
      <w:pPr>
        <w:pStyle w:val="Prrafodelista"/>
        <w:tabs>
          <w:tab w:val="left" w:pos="426"/>
        </w:tabs>
        <w:spacing w:before="240" w:after="240" w:line="360" w:lineRule="auto"/>
        <w:ind w:left="0" w:right="51"/>
        <w:jc w:val="both"/>
        <w:rPr>
          <w:rFonts w:ascii="Palatino Linotype" w:hAnsi="Palatino Linotype"/>
          <w:color w:val="000000" w:themeColor="text1"/>
        </w:rPr>
      </w:pPr>
      <w:r w:rsidRPr="00501617">
        <w:rPr>
          <w:rFonts w:ascii="Palatino Linotype" w:hAnsi="Palatino Linotype"/>
          <w:noProof/>
          <w:color w:val="000000" w:themeColor="text1"/>
          <w:lang w:eastAsia="es-MX"/>
        </w:rPr>
        <w:lastRenderedPageBreak/>
        <w:drawing>
          <wp:inline distT="0" distB="0" distL="0" distR="0" wp14:anchorId="6C0D28D0" wp14:editId="0F98A414">
            <wp:extent cx="5612130" cy="6563360"/>
            <wp:effectExtent l="12700" t="12700" r="13970" b="152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8"/>
                    <a:stretch>
                      <a:fillRect/>
                    </a:stretch>
                  </pic:blipFill>
                  <pic:spPr>
                    <a:xfrm>
                      <a:off x="0" y="0"/>
                      <a:ext cx="5612130" cy="6563360"/>
                    </a:xfrm>
                    <a:prstGeom prst="rect">
                      <a:avLst/>
                    </a:prstGeom>
                    <a:ln>
                      <a:solidFill>
                        <a:schemeClr val="tx1"/>
                      </a:solidFill>
                    </a:ln>
                  </pic:spPr>
                </pic:pic>
              </a:graphicData>
            </a:graphic>
          </wp:inline>
        </w:drawing>
      </w:r>
    </w:p>
    <w:p w14:paraId="40AC7B25" w14:textId="78C995FF" w:rsidR="00EB456E" w:rsidRPr="00501617" w:rsidRDefault="00EB456E" w:rsidP="00EB456E">
      <w:pPr>
        <w:pStyle w:val="Prrafodelista"/>
        <w:tabs>
          <w:tab w:val="left" w:pos="426"/>
        </w:tabs>
        <w:spacing w:before="240" w:after="240" w:line="360" w:lineRule="auto"/>
        <w:ind w:left="0" w:right="51"/>
        <w:jc w:val="both"/>
        <w:rPr>
          <w:rFonts w:ascii="Palatino Linotype" w:hAnsi="Palatino Linotype"/>
          <w:color w:val="000000" w:themeColor="text1"/>
        </w:rPr>
      </w:pPr>
    </w:p>
    <w:p w14:paraId="688C5D28" w14:textId="77777777" w:rsidR="00136E7C" w:rsidRPr="00501617" w:rsidRDefault="00136E7C" w:rsidP="00EB456E">
      <w:pPr>
        <w:pStyle w:val="Prrafodelista"/>
        <w:tabs>
          <w:tab w:val="left" w:pos="426"/>
        </w:tabs>
        <w:spacing w:before="240" w:after="240" w:line="360" w:lineRule="auto"/>
        <w:ind w:left="0" w:right="51"/>
        <w:jc w:val="both"/>
        <w:rPr>
          <w:rFonts w:ascii="Palatino Linotype" w:hAnsi="Palatino Linotype"/>
          <w:color w:val="000000" w:themeColor="text1"/>
        </w:rPr>
      </w:pPr>
    </w:p>
    <w:p w14:paraId="1169E407" w14:textId="78474018" w:rsidR="00EB456E" w:rsidRPr="00501617" w:rsidRDefault="00EB456E" w:rsidP="00136E7C">
      <w:pPr>
        <w:pStyle w:val="Prrafodelista"/>
        <w:tabs>
          <w:tab w:val="left" w:pos="426"/>
        </w:tabs>
        <w:spacing w:before="240" w:after="240" w:line="360" w:lineRule="auto"/>
        <w:ind w:left="0" w:right="51"/>
        <w:rPr>
          <w:rFonts w:ascii="Palatino Linotype" w:hAnsi="Palatino Linotype"/>
          <w:color w:val="000000" w:themeColor="text1"/>
        </w:rPr>
      </w:pPr>
    </w:p>
    <w:p w14:paraId="6E663C99" w14:textId="21137A22" w:rsidR="00EB456E" w:rsidRPr="00501617" w:rsidRDefault="00136E7C" w:rsidP="00EB456E">
      <w:pPr>
        <w:pStyle w:val="Prrafodelista"/>
        <w:tabs>
          <w:tab w:val="left" w:pos="426"/>
        </w:tabs>
        <w:spacing w:before="240" w:after="240" w:line="360" w:lineRule="auto"/>
        <w:ind w:left="0" w:right="51"/>
        <w:jc w:val="both"/>
        <w:rPr>
          <w:rFonts w:ascii="Palatino Linotype" w:hAnsi="Palatino Linotype"/>
          <w:color w:val="000000" w:themeColor="text1"/>
        </w:rPr>
      </w:pPr>
      <w:r w:rsidRPr="00501617">
        <w:rPr>
          <w:rFonts w:ascii="Palatino Linotype" w:hAnsi="Palatino Linotype"/>
          <w:noProof/>
          <w:color w:val="000000" w:themeColor="text1"/>
          <w:lang w:eastAsia="es-MX"/>
        </w:rPr>
        <w:lastRenderedPageBreak/>
        <w:drawing>
          <wp:inline distT="0" distB="0" distL="0" distR="0" wp14:anchorId="264288DC" wp14:editId="2E57100B">
            <wp:extent cx="5612130" cy="6570980"/>
            <wp:effectExtent l="12700" t="12700" r="1397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9"/>
                    <a:stretch>
                      <a:fillRect/>
                    </a:stretch>
                  </pic:blipFill>
                  <pic:spPr>
                    <a:xfrm>
                      <a:off x="0" y="0"/>
                      <a:ext cx="5612130" cy="6570980"/>
                    </a:xfrm>
                    <a:prstGeom prst="rect">
                      <a:avLst/>
                    </a:prstGeom>
                    <a:ln>
                      <a:solidFill>
                        <a:schemeClr val="tx1"/>
                      </a:solidFill>
                    </a:ln>
                  </pic:spPr>
                </pic:pic>
              </a:graphicData>
            </a:graphic>
          </wp:inline>
        </w:drawing>
      </w:r>
    </w:p>
    <w:p w14:paraId="03413296" w14:textId="7909D0A2" w:rsidR="00136E7C" w:rsidRPr="00501617" w:rsidRDefault="00136E7C" w:rsidP="00136E7C">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501617">
        <w:rPr>
          <w:rFonts w:ascii="Palatino Linotype" w:hAnsi="Palatino Linotype"/>
          <w:b/>
          <w:bCs/>
          <w:color w:val="000000" w:themeColor="text1"/>
        </w:rPr>
        <w:t>(…)</w:t>
      </w:r>
    </w:p>
    <w:p w14:paraId="64CE1932" w14:textId="77777777" w:rsidR="00733313" w:rsidRPr="00501617" w:rsidRDefault="00733313" w:rsidP="00733313">
      <w:pPr>
        <w:pStyle w:val="Prrafodelista"/>
        <w:tabs>
          <w:tab w:val="left" w:pos="426"/>
        </w:tabs>
        <w:spacing w:before="240" w:after="240" w:line="360" w:lineRule="auto"/>
        <w:ind w:left="0" w:right="51"/>
        <w:rPr>
          <w:rFonts w:ascii="Palatino Linotype" w:hAnsi="Palatino Linotype"/>
          <w:color w:val="000000" w:themeColor="text1"/>
        </w:rPr>
      </w:pPr>
    </w:p>
    <w:p w14:paraId="65CF587E" w14:textId="5C688591" w:rsidR="00565210" w:rsidRPr="00501617"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lastRenderedPageBreak/>
        <w:t>E</w:t>
      </w:r>
      <w:r w:rsidR="00136E7C" w:rsidRPr="00501617">
        <w:rPr>
          <w:rFonts w:ascii="Palatino Linotype" w:hAnsi="Palatino Linotype"/>
          <w:color w:val="000000" w:themeColor="text1"/>
        </w:rPr>
        <w:t>n consecuencia, e</w:t>
      </w:r>
      <w:r w:rsidRPr="00501617">
        <w:rPr>
          <w:rFonts w:ascii="Palatino Linotype" w:hAnsi="Palatino Linotype"/>
          <w:color w:val="000000" w:themeColor="text1"/>
        </w:rPr>
        <w:t>l</w:t>
      </w:r>
      <w:r w:rsidR="00565210" w:rsidRPr="00501617">
        <w:rPr>
          <w:rFonts w:ascii="Palatino Linotype" w:hAnsi="Palatino Linotype"/>
          <w:color w:val="000000" w:themeColor="text1"/>
        </w:rPr>
        <w:t xml:space="preserve"> R</w:t>
      </w:r>
      <w:r w:rsidR="00730E96" w:rsidRPr="00501617">
        <w:rPr>
          <w:rFonts w:ascii="Palatino Linotype" w:hAnsi="Palatino Linotype"/>
          <w:color w:val="000000" w:themeColor="text1"/>
        </w:rPr>
        <w:t>ecurrente</w:t>
      </w:r>
      <w:r w:rsidR="00565210" w:rsidRPr="00501617">
        <w:rPr>
          <w:rFonts w:ascii="Palatino Linotype" w:hAnsi="Palatino Linotype"/>
          <w:color w:val="000000" w:themeColor="text1"/>
        </w:rPr>
        <w:t xml:space="preserve"> impugnó la respuesta del </w:t>
      </w:r>
      <w:r w:rsidR="00565210" w:rsidRPr="00501617">
        <w:rPr>
          <w:rFonts w:ascii="Palatino Linotype" w:hAnsi="Palatino Linotype"/>
          <w:b/>
          <w:color w:val="000000" w:themeColor="text1"/>
        </w:rPr>
        <w:t>SUJETO OBLIGADO</w:t>
      </w:r>
      <w:r w:rsidR="00565210" w:rsidRPr="00501617">
        <w:rPr>
          <w:rFonts w:ascii="Palatino Linotype" w:hAnsi="Palatino Linotype"/>
          <w:color w:val="000000" w:themeColor="text1"/>
        </w:rPr>
        <w:t xml:space="preserve"> mediante el recurso de revisión </w:t>
      </w:r>
      <w:r w:rsidR="00136E7C" w:rsidRPr="00501617">
        <w:rPr>
          <w:rFonts w:ascii="Palatino Linotype" w:hAnsi="Palatino Linotype"/>
          <w:b/>
          <w:color w:val="000000" w:themeColor="text1"/>
        </w:rPr>
        <w:t>10438</w:t>
      </w:r>
      <w:r w:rsidR="00A66149" w:rsidRPr="00501617">
        <w:rPr>
          <w:rFonts w:ascii="Palatino Linotype" w:hAnsi="Palatino Linotype"/>
          <w:b/>
          <w:color w:val="000000" w:themeColor="text1"/>
        </w:rPr>
        <w:t>/INFOEM/IP/RR/2022</w:t>
      </w:r>
      <w:r w:rsidRPr="00501617">
        <w:rPr>
          <w:rFonts w:ascii="Palatino Linotype" w:hAnsi="Palatino Linotype"/>
          <w:color w:val="000000" w:themeColor="text1"/>
        </w:rPr>
        <w:t>, en el que señaló por agravios</w:t>
      </w:r>
      <w:r w:rsidR="00136E7C" w:rsidRPr="00501617">
        <w:rPr>
          <w:rFonts w:ascii="Palatino Linotype" w:hAnsi="Palatino Linotype"/>
          <w:color w:val="000000" w:themeColor="text1"/>
        </w:rPr>
        <w:t xml:space="preserve"> </w:t>
      </w:r>
      <w:r w:rsidR="00136E7C" w:rsidRPr="00501617">
        <w:rPr>
          <w:rFonts w:ascii="Palatino Linotype" w:hAnsi="Palatino Linotype" w:cs="Arial"/>
          <w:color w:val="000000" w:themeColor="text1"/>
        </w:rPr>
        <w:t xml:space="preserve">que la respuesta del </w:t>
      </w:r>
      <w:r w:rsidR="00136E7C" w:rsidRPr="00501617">
        <w:rPr>
          <w:rFonts w:ascii="Palatino Linotype" w:hAnsi="Palatino Linotype" w:cs="Arial"/>
          <w:b/>
          <w:color w:val="000000" w:themeColor="text1"/>
        </w:rPr>
        <w:t>SUJETO OBLIGADO</w:t>
      </w:r>
      <w:r w:rsidR="00136E7C" w:rsidRPr="00501617">
        <w:rPr>
          <w:rFonts w:ascii="Palatino Linotype" w:hAnsi="Palatino Linotype" w:cs="Arial"/>
          <w:color w:val="000000" w:themeColor="text1"/>
        </w:rPr>
        <w:t xml:space="preserve"> es incompleta, ya que solo proporcionó información referente a las emergencias atendidas por ambulancias.</w:t>
      </w:r>
    </w:p>
    <w:p w14:paraId="0D9CAD52" w14:textId="77777777" w:rsidR="00AE0699" w:rsidRPr="00501617"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78D80F7B" w14:textId="621CF9E1" w:rsidR="00316CB5" w:rsidRPr="00501617" w:rsidRDefault="00D83B2A"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Posteriormente, en vía de informe justificado,</w:t>
      </w:r>
      <w:r w:rsidR="00986BE7" w:rsidRPr="00501617">
        <w:rPr>
          <w:rFonts w:ascii="Palatino Linotype" w:hAnsi="Palatino Linotype"/>
          <w:color w:val="000000" w:themeColor="text1"/>
        </w:rPr>
        <w:t xml:space="preserve"> </w:t>
      </w:r>
      <w:r w:rsidR="00156056" w:rsidRPr="00501617">
        <w:rPr>
          <w:rFonts w:ascii="Palatino Linotype" w:hAnsi="Palatino Linotype"/>
          <w:color w:val="000000" w:themeColor="text1"/>
        </w:rPr>
        <w:t xml:space="preserve">el </w:t>
      </w:r>
      <w:r w:rsidR="00156056" w:rsidRPr="00501617">
        <w:rPr>
          <w:rFonts w:ascii="Palatino Linotype" w:hAnsi="Palatino Linotype"/>
          <w:b/>
          <w:bCs/>
          <w:color w:val="000000" w:themeColor="text1"/>
        </w:rPr>
        <w:t>SUJETO OBLIGADO</w:t>
      </w:r>
      <w:r w:rsidR="00156056" w:rsidRPr="00501617">
        <w:rPr>
          <w:rFonts w:ascii="Palatino Linotype" w:hAnsi="Palatino Linotype"/>
          <w:color w:val="000000" w:themeColor="text1"/>
        </w:rPr>
        <w:t xml:space="preserve"> </w:t>
      </w:r>
      <w:r w:rsidR="00870FA4" w:rsidRPr="00501617">
        <w:rPr>
          <w:rFonts w:ascii="Palatino Linotype" w:hAnsi="Palatino Linotype" w:cs="Arial"/>
          <w:color w:val="000000" w:themeColor="text1"/>
        </w:rPr>
        <w:t xml:space="preserve">remitió </w:t>
      </w:r>
      <w:r w:rsidR="00870FA4" w:rsidRPr="00501617">
        <w:rPr>
          <w:rFonts w:ascii="Palatino Linotype" w:hAnsi="Palatino Linotype"/>
          <w:color w:val="000000" w:themeColor="text1"/>
        </w:rPr>
        <w:t xml:space="preserve">el oficio SM/AM/018/2022, suscrito y </w:t>
      </w:r>
      <w:proofErr w:type="spellStart"/>
      <w:r w:rsidR="00870FA4" w:rsidRPr="00501617">
        <w:rPr>
          <w:rFonts w:ascii="Palatino Linotype" w:hAnsi="Palatino Linotype"/>
          <w:color w:val="000000" w:themeColor="text1"/>
        </w:rPr>
        <w:t>sigando</w:t>
      </w:r>
      <w:proofErr w:type="spellEnd"/>
      <w:r w:rsidR="00870FA4" w:rsidRPr="00501617">
        <w:rPr>
          <w:rFonts w:ascii="Palatino Linotype" w:hAnsi="Palatino Linotype"/>
          <w:color w:val="000000" w:themeColor="text1"/>
        </w:rPr>
        <w:t xml:space="preserve"> por la Titular de Archivo Municipal, donde informó cuales son las actividades realizadas por la brigada de Protección Civil, como a </w:t>
      </w:r>
      <w:proofErr w:type="spellStart"/>
      <w:r w:rsidR="00870FA4" w:rsidRPr="00501617">
        <w:rPr>
          <w:rFonts w:ascii="Palatino Linotype" w:hAnsi="Palatino Linotype"/>
          <w:color w:val="000000" w:themeColor="text1"/>
        </w:rPr>
        <w:t>cotinuación</w:t>
      </w:r>
      <w:proofErr w:type="spellEnd"/>
      <w:r w:rsidR="00870FA4" w:rsidRPr="00501617">
        <w:rPr>
          <w:rFonts w:ascii="Palatino Linotype" w:hAnsi="Palatino Linotype"/>
          <w:color w:val="000000" w:themeColor="text1"/>
        </w:rPr>
        <w:t xml:space="preserve"> se observa:</w:t>
      </w:r>
    </w:p>
    <w:p w14:paraId="0CAB1F15" w14:textId="201B916B" w:rsidR="00870FA4" w:rsidRPr="00501617" w:rsidRDefault="00870FA4" w:rsidP="00870FA4">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501617">
        <w:rPr>
          <w:rFonts w:ascii="Palatino Linotype" w:hAnsi="Palatino Linotype"/>
          <w:b/>
          <w:bCs/>
          <w:color w:val="000000" w:themeColor="text1"/>
        </w:rPr>
        <w:t>(…)</w:t>
      </w:r>
    </w:p>
    <w:p w14:paraId="07738B36" w14:textId="7473EF80" w:rsidR="009D3804" w:rsidRPr="00501617" w:rsidRDefault="00870FA4" w:rsidP="00870FA4">
      <w:pPr>
        <w:pStyle w:val="Prrafodelista"/>
        <w:tabs>
          <w:tab w:val="left" w:pos="426"/>
        </w:tabs>
        <w:spacing w:before="240" w:after="240" w:line="360" w:lineRule="auto"/>
        <w:ind w:left="0" w:right="51"/>
        <w:jc w:val="center"/>
        <w:rPr>
          <w:rFonts w:ascii="Palatino Linotype" w:hAnsi="Palatino Linotype"/>
          <w:color w:val="000000" w:themeColor="text1"/>
        </w:rPr>
      </w:pPr>
      <w:r w:rsidRPr="00501617">
        <w:rPr>
          <w:rFonts w:ascii="Palatino Linotype" w:hAnsi="Palatino Linotype"/>
          <w:noProof/>
          <w:color w:val="000000" w:themeColor="text1"/>
          <w:lang w:eastAsia="es-MX"/>
        </w:rPr>
        <w:drawing>
          <wp:inline distT="0" distB="0" distL="0" distR="0" wp14:anchorId="080A0610" wp14:editId="1004C054">
            <wp:extent cx="5366385" cy="4338493"/>
            <wp:effectExtent l="12700" t="12700" r="18415" b="177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rotWithShape="1">
                    <a:blip r:embed="rId10"/>
                    <a:srcRect t="20175"/>
                    <a:stretch/>
                  </pic:blipFill>
                  <pic:spPr bwMode="auto">
                    <a:xfrm>
                      <a:off x="0" y="0"/>
                      <a:ext cx="5390746" cy="43581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3F4AA5" w14:textId="5D467E9B" w:rsidR="009D3804" w:rsidRPr="00501617" w:rsidRDefault="003F295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lastRenderedPageBreak/>
        <w:t xml:space="preserve">En razón de lo anterior, y en estricta atención a los agravios vertidos por el </w:t>
      </w:r>
      <w:r w:rsidRPr="00501617">
        <w:rPr>
          <w:rFonts w:ascii="Palatino Linotype" w:hAnsi="Palatino Linotype"/>
          <w:b/>
          <w:bCs/>
          <w:color w:val="000000" w:themeColor="text1"/>
        </w:rPr>
        <w:t>RECURRENTE</w:t>
      </w:r>
      <w:r w:rsidRPr="00501617">
        <w:rPr>
          <w:rFonts w:ascii="Palatino Linotype" w:hAnsi="Palatino Linotype"/>
          <w:color w:val="000000" w:themeColor="text1"/>
        </w:rPr>
        <w:t xml:space="preserve"> a través del recurso de revisión </w:t>
      </w:r>
      <w:r w:rsidR="00870FA4" w:rsidRPr="00501617">
        <w:rPr>
          <w:rFonts w:ascii="Palatino Linotype" w:hAnsi="Palatino Linotype"/>
          <w:b/>
          <w:bCs/>
          <w:color w:val="000000" w:themeColor="text1"/>
        </w:rPr>
        <w:t>10438</w:t>
      </w:r>
      <w:r w:rsidRPr="00501617">
        <w:rPr>
          <w:rFonts w:ascii="Palatino Linotype" w:hAnsi="Palatino Linotype"/>
          <w:b/>
          <w:bCs/>
          <w:color w:val="000000" w:themeColor="text1"/>
        </w:rPr>
        <w:t>/INFOEM/IP/RR/2022</w:t>
      </w:r>
      <w:r w:rsidRPr="00501617">
        <w:rPr>
          <w:rFonts w:ascii="Palatino Linotype" w:hAnsi="Palatino Linotype"/>
          <w:color w:val="000000" w:themeColor="text1"/>
        </w:rPr>
        <w:t xml:space="preserve">, se procede a analizar el marco legal y de competencia del </w:t>
      </w:r>
      <w:r w:rsidRPr="00501617">
        <w:rPr>
          <w:rFonts w:ascii="Palatino Linotype" w:hAnsi="Palatino Linotype"/>
          <w:b/>
          <w:bCs/>
          <w:color w:val="000000" w:themeColor="text1"/>
        </w:rPr>
        <w:t>SUJETO OBLIGADO</w:t>
      </w:r>
      <w:r w:rsidRPr="00501617">
        <w:rPr>
          <w:rFonts w:ascii="Palatino Linotype" w:hAnsi="Palatino Linotype"/>
          <w:color w:val="000000" w:themeColor="text1"/>
        </w:rPr>
        <w:t xml:space="preserve"> para poseer, generar y/o administrar la información relacionada con </w:t>
      </w:r>
      <w:r w:rsidR="00870FA4" w:rsidRPr="00501617">
        <w:rPr>
          <w:rFonts w:ascii="Palatino Linotype" w:hAnsi="Palatino Linotype"/>
          <w:color w:val="000000" w:themeColor="text1"/>
        </w:rPr>
        <w:t>lo solicitado</w:t>
      </w:r>
    </w:p>
    <w:p w14:paraId="15CDC707" w14:textId="12590913" w:rsidR="00294CC2" w:rsidRPr="00501617" w:rsidRDefault="00294CC2" w:rsidP="00294CC2">
      <w:pPr>
        <w:pStyle w:val="Prrafodelista"/>
        <w:tabs>
          <w:tab w:val="left" w:pos="426"/>
        </w:tabs>
        <w:spacing w:before="240" w:after="240" w:line="360" w:lineRule="auto"/>
        <w:ind w:left="0" w:right="51"/>
        <w:jc w:val="both"/>
        <w:rPr>
          <w:rFonts w:ascii="Palatino Linotype" w:hAnsi="Palatino Linotype"/>
          <w:color w:val="000000" w:themeColor="text1"/>
        </w:rPr>
      </w:pPr>
    </w:p>
    <w:p w14:paraId="1727984C" w14:textId="778F3AA1" w:rsidR="00803379" w:rsidRPr="00501617" w:rsidRDefault="003F2959" w:rsidP="00F737A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2" w:name="_Toc96002407"/>
      <w:r w:rsidRPr="00501617">
        <w:rPr>
          <w:rFonts w:ascii="Palatino Linotype" w:hAnsi="Palatino Linotype"/>
          <w:b/>
          <w:bCs/>
          <w:color w:val="000000" w:themeColor="text1"/>
        </w:rPr>
        <w:t>III</w:t>
      </w:r>
      <w:r w:rsidR="00B13760" w:rsidRPr="00501617">
        <w:rPr>
          <w:rFonts w:ascii="Palatino Linotype" w:hAnsi="Palatino Linotype"/>
          <w:b/>
          <w:bCs/>
          <w:color w:val="000000" w:themeColor="text1"/>
        </w:rPr>
        <w:t xml:space="preserve">. </w:t>
      </w:r>
      <w:r w:rsidR="00923E6F" w:rsidRPr="00501617">
        <w:rPr>
          <w:rFonts w:ascii="Palatino Linotype" w:hAnsi="Palatino Linotype"/>
          <w:b/>
          <w:bCs/>
          <w:color w:val="000000" w:themeColor="text1"/>
        </w:rPr>
        <w:t>De</w:t>
      </w:r>
      <w:r w:rsidR="005930F8" w:rsidRPr="00501617">
        <w:rPr>
          <w:rFonts w:ascii="Palatino Linotype" w:hAnsi="Palatino Linotype"/>
          <w:b/>
          <w:bCs/>
          <w:color w:val="000000" w:themeColor="text1"/>
        </w:rPr>
        <w:t xml:space="preserve">l </w:t>
      </w:r>
      <w:r w:rsidR="00A66149" w:rsidRPr="00501617">
        <w:rPr>
          <w:rFonts w:ascii="Palatino Linotype" w:hAnsi="Palatino Linotype"/>
          <w:b/>
          <w:bCs/>
          <w:color w:val="000000" w:themeColor="text1"/>
        </w:rPr>
        <w:t xml:space="preserve">Ayuntamiento de </w:t>
      </w:r>
      <w:bookmarkEnd w:id="22"/>
      <w:proofErr w:type="spellStart"/>
      <w:r w:rsidR="00870FA4" w:rsidRPr="00501617">
        <w:rPr>
          <w:rFonts w:ascii="Palatino Linotype" w:hAnsi="Palatino Linotype"/>
          <w:b/>
          <w:bCs/>
          <w:color w:val="000000" w:themeColor="text1"/>
        </w:rPr>
        <w:t>Amanalco</w:t>
      </w:r>
      <w:proofErr w:type="spellEnd"/>
    </w:p>
    <w:p w14:paraId="4CC92727" w14:textId="77777777" w:rsidR="00F737A6" w:rsidRPr="00501617" w:rsidRDefault="00F737A6" w:rsidP="00F737A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p>
    <w:p w14:paraId="6694CD49" w14:textId="3C7011FA" w:rsidR="00861F00" w:rsidRPr="00501617" w:rsidRDefault="00803379"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Conforme a lo expuesto anteriormente, resulta conveniente citar lo establecido en los artículos </w:t>
      </w:r>
      <w:r w:rsidR="00E10C48" w:rsidRPr="00501617">
        <w:rPr>
          <w:rFonts w:ascii="Palatino Linotype" w:hAnsi="Palatino Linotype"/>
          <w:color w:val="000000" w:themeColor="text1"/>
        </w:rPr>
        <w:t>39, 41, 93, 94</w:t>
      </w:r>
      <w:r w:rsidRPr="00501617">
        <w:rPr>
          <w:rFonts w:ascii="Palatino Linotype" w:hAnsi="Palatino Linotype"/>
          <w:color w:val="000000" w:themeColor="text1"/>
        </w:rPr>
        <w:t xml:space="preserve"> y </w:t>
      </w:r>
      <w:r w:rsidR="00E10C48" w:rsidRPr="00501617">
        <w:rPr>
          <w:rFonts w:ascii="Palatino Linotype" w:hAnsi="Palatino Linotype"/>
          <w:color w:val="000000" w:themeColor="text1"/>
        </w:rPr>
        <w:t xml:space="preserve">95 </w:t>
      </w:r>
      <w:r w:rsidRPr="00501617">
        <w:rPr>
          <w:rFonts w:ascii="Palatino Linotype" w:hAnsi="Palatino Linotype"/>
          <w:color w:val="000000" w:themeColor="text1"/>
        </w:rPr>
        <w:t xml:space="preserve">del Bando </w:t>
      </w:r>
      <w:r w:rsidR="00E10C48" w:rsidRPr="00501617">
        <w:rPr>
          <w:rFonts w:ascii="Palatino Linotype" w:hAnsi="Palatino Linotype"/>
          <w:color w:val="000000" w:themeColor="text1"/>
        </w:rPr>
        <w:t>M</w:t>
      </w:r>
      <w:r w:rsidRPr="00501617">
        <w:rPr>
          <w:rFonts w:ascii="Palatino Linotype" w:hAnsi="Palatino Linotype"/>
          <w:color w:val="000000" w:themeColor="text1"/>
        </w:rPr>
        <w:t xml:space="preserve">unicipal 2022 de </w:t>
      </w:r>
      <w:proofErr w:type="spellStart"/>
      <w:r w:rsidRPr="00501617">
        <w:rPr>
          <w:rFonts w:ascii="Palatino Linotype" w:hAnsi="Palatino Linotype"/>
          <w:color w:val="000000" w:themeColor="text1"/>
        </w:rPr>
        <w:t>Amanalco</w:t>
      </w:r>
      <w:proofErr w:type="spellEnd"/>
      <w:r w:rsidRPr="00501617">
        <w:rPr>
          <w:rFonts w:ascii="Palatino Linotype" w:hAnsi="Palatino Linotype"/>
          <w:color w:val="000000" w:themeColor="text1"/>
        </w:rPr>
        <w:t>, en los siguientes términos:</w:t>
      </w:r>
    </w:p>
    <w:p w14:paraId="3B168FF0" w14:textId="77777777" w:rsidR="00E5095A" w:rsidRPr="00501617" w:rsidRDefault="00E5095A" w:rsidP="00E10C48">
      <w:pPr>
        <w:autoSpaceDE w:val="0"/>
        <w:autoSpaceDN w:val="0"/>
        <w:adjustRightInd w:val="0"/>
        <w:ind w:right="616"/>
        <w:jc w:val="both"/>
        <w:rPr>
          <w:rFonts w:ascii="Palatino Linotype" w:hAnsi="Palatino Linotype" w:cs="Arial"/>
          <w:i/>
          <w:iCs/>
          <w:color w:val="000000" w:themeColor="text1"/>
          <w:sz w:val="22"/>
          <w:szCs w:val="22"/>
          <w:lang w:eastAsia="es-MX"/>
        </w:rPr>
      </w:pPr>
    </w:p>
    <w:p w14:paraId="3A20D396" w14:textId="1A0166B6" w:rsidR="00E5095A" w:rsidRPr="00501617" w:rsidRDefault="00E5095A" w:rsidP="00E10C48">
      <w:pPr>
        <w:pStyle w:val="Default"/>
        <w:ind w:left="567" w:right="616"/>
        <w:jc w:val="both"/>
        <w:rPr>
          <w:rFonts w:ascii="Palatino Linotype" w:eastAsiaTheme="minorEastAsia" w:hAnsi="Palatino Linotype"/>
          <w:i/>
          <w:iCs/>
          <w:color w:val="000000" w:themeColor="text1"/>
          <w:sz w:val="22"/>
          <w:szCs w:val="22"/>
          <w:lang w:eastAsia="es-ES"/>
        </w:rPr>
      </w:pPr>
      <w:r w:rsidRPr="00501617">
        <w:rPr>
          <w:rFonts w:ascii="Palatino Linotype" w:hAnsi="Palatino Linotype"/>
          <w:b/>
          <w:bCs/>
          <w:i/>
          <w:iCs/>
          <w:color w:val="000000" w:themeColor="text1"/>
          <w:sz w:val="22"/>
          <w:szCs w:val="22"/>
        </w:rPr>
        <w:t xml:space="preserve">Artículo 39.- </w:t>
      </w:r>
      <w:r w:rsidRPr="00501617">
        <w:rPr>
          <w:rFonts w:ascii="Palatino Linotype" w:hAnsi="Palatino Linotype"/>
          <w:i/>
          <w:iCs/>
          <w:color w:val="000000" w:themeColor="text1"/>
          <w:sz w:val="22"/>
          <w:szCs w:val="22"/>
        </w:rPr>
        <w:t xml:space="preserve">Para el eficaz desempeño de sus funciones públicas, </w:t>
      </w:r>
      <w:r w:rsidRPr="00501617">
        <w:rPr>
          <w:rFonts w:ascii="Palatino Linotype" w:hAnsi="Palatino Linotype"/>
          <w:b/>
          <w:bCs/>
          <w:i/>
          <w:iCs/>
          <w:color w:val="000000" w:themeColor="text1"/>
          <w:sz w:val="22"/>
          <w:szCs w:val="22"/>
        </w:rPr>
        <w:t>el Ayuntamiento se auxiliará de las Comisiones necesarias</w:t>
      </w:r>
      <w:r w:rsidRPr="00501617">
        <w:rPr>
          <w:rFonts w:ascii="Palatino Linotype" w:hAnsi="Palatino Linotype"/>
          <w:i/>
          <w:iCs/>
          <w:color w:val="000000" w:themeColor="text1"/>
          <w:sz w:val="22"/>
          <w:szCs w:val="22"/>
        </w:rPr>
        <w:t xml:space="preserve">, conformadas de entre sus miembros, de forma plural, proporcional y democrática, nombrada por el propio Ayuntamiento, que se encargarán de estudiar, examinar y proponer a éste, los acuerdos, acciones o normas tendientes a mejorar la Administración Pública Municipal, así como de vigilar e informar sobre los asuntos a su cargo y sobre el </w:t>
      </w:r>
      <w:r w:rsidRPr="00501617">
        <w:rPr>
          <w:rFonts w:ascii="Palatino Linotype" w:eastAsiaTheme="minorEastAsia" w:hAnsi="Palatino Linotype"/>
          <w:i/>
          <w:iCs/>
          <w:color w:val="000000" w:themeColor="text1"/>
          <w:sz w:val="22"/>
          <w:szCs w:val="22"/>
          <w:lang w:eastAsia="es-ES"/>
        </w:rPr>
        <w:t xml:space="preserve">cumplimiento de las disposiciones y acuerdos que dicte el Cabildo, conforme a las disposiciones de la Ley Orgánica. </w:t>
      </w:r>
    </w:p>
    <w:p w14:paraId="42CE0891" w14:textId="77777777" w:rsidR="00E5095A" w:rsidRPr="00501617" w:rsidRDefault="00E5095A" w:rsidP="00E10C48">
      <w:pPr>
        <w:pStyle w:val="Default"/>
        <w:ind w:left="567" w:right="616"/>
        <w:jc w:val="both"/>
        <w:rPr>
          <w:rFonts w:ascii="Palatino Linotype" w:eastAsiaTheme="minorEastAsia" w:hAnsi="Palatino Linotype"/>
          <w:i/>
          <w:iCs/>
          <w:color w:val="000000" w:themeColor="text1"/>
          <w:sz w:val="22"/>
          <w:szCs w:val="22"/>
          <w:lang w:eastAsia="es-ES"/>
        </w:rPr>
      </w:pPr>
    </w:p>
    <w:p w14:paraId="035D95C0" w14:textId="47874A01" w:rsidR="00E5095A" w:rsidRPr="00501617" w:rsidRDefault="00E5095A" w:rsidP="00E10C48">
      <w:pPr>
        <w:autoSpaceDE w:val="0"/>
        <w:autoSpaceDN w:val="0"/>
        <w:adjustRightInd w:val="0"/>
        <w:ind w:left="567" w:right="616"/>
        <w:jc w:val="both"/>
        <w:rPr>
          <w:rFonts w:ascii="Palatino Linotype" w:hAnsi="Palatino Linotype" w:cs="Arial"/>
          <w:i/>
          <w:iCs/>
          <w:color w:val="000000" w:themeColor="text1"/>
          <w:sz w:val="22"/>
          <w:szCs w:val="22"/>
          <w:lang w:eastAsia="es-MX"/>
        </w:rPr>
      </w:pPr>
      <w:r w:rsidRPr="00501617">
        <w:rPr>
          <w:rFonts w:ascii="Palatino Linotype" w:hAnsi="Palatino Linotype" w:cs="Arial"/>
          <w:i/>
          <w:iCs/>
          <w:color w:val="000000" w:themeColor="text1"/>
          <w:sz w:val="22"/>
          <w:szCs w:val="22"/>
        </w:rPr>
        <w:t xml:space="preserve">En auxilio de sus funciones, el Ayuntamiento de </w:t>
      </w:r>
      <w:proofErr w:type="spellStart"/>
      <w:r w:rsidRPr="00501617">
        <w:rPr>
          <w:rFonts w:ascii="Palatino Linotype" w:hAnsi="Palatino Linotype" w:cs="Arial"/>
          <w:i/>
          <w:iCs/>
          <w:color w:val="000000" w:themeColor="text1"/>
          <w:sz w:val="22"/>
          <w:szCs w:val="22"/>
        </w:rPr>
        <w:t>Amanalco</w:t>
      </w:r>
      <w:proofErr w:type="spellEnd"/>
      <w:r w:rsidRPr="00501617">
        <w:rPr>
          <w:rFonts w:ascii="Palatino Linotype" w:hAnsi="Palatino Linotype" w:cs="Arial"/>
          <w:i/>
          <w:iCs/>
          <w:color w:val="000000" w:themeColor="text1"/>
          <w:sz w:val="22"/>
          <w:szCs w:val="22"/>
        </w:rPr>
        <w:t>, contará con la integración de las siguientes:</w:t>
      </w:r>
      <w:r w:rsidRPr="00501617">
        <w:rPr>
          <w:rFonts w:ascii="Palatino Linotype" w:hAnsi="Palatino Linotype" w:cs="Arial"/>
          <w:i/>
          <w:iCs/>
          <w:color w:val="000000" w:themeColor="text1"/>
          <w:sz w:val="22"/>
          <w:szCs w:val="22"/>
          <w:lang w:eastAsia="es-MX"/>
        </w:rPr>
        <w:t>”</w:t>
      </w:r>
    </w:p>
    <w:p w14:paraId="2C2EE966" w14:textId="4DD0D163" w:rsidR="00E10C48" w:rsidRPr="00501617" w:rsidRDefault="00B83076" w:rsidP="00E10C48">
      <w:pPr>
        <w:autoSpaceDE w:val="0"/>
        <w:autoSpaceDN w:val="0"/>
        <w:adjustRightInd w:val="0"/>
        <w:ind w:left="567" w:right="616"/>
        <w:jc w:val="both"/>
        <w:rPr>
          <w:rFonts w:ascii="Palatino Linotype" w:hAnsi="Palatino Linotype" w:cs="Arial"/>
          <w:i/>
          <w:iCs/>
          <w:color w:val="000000" w:themeColor="text1"/>
          <w:sz w:val="22"/>
          <w:szCs w:val="22"/>
          <w:lang w:eastAsia="es-MX"/>
        </w:rPr>
      </w:pPr>
      <w:r w:rsidRPr="00501617">
        <w:rPr>
          <w:rFonts w:ascii="Palatino Linotype" w:hAnsi="Palatino Linotype" w:cs="Arial"/>
          <w:i/>
          <w:iCs/>
          <w:noProof/>
          <w:color w:val="000000" w:themeColor="text1"/>
          <w:sz w:val="22"/>
          <w:szCs w:val="22"/>
          <w:lang w:eastAsia="es-MX"/>
        </w:rPr>
        <mc:AlternateContent>
          <mc:Choice Requires="wps">
            <w:drawing>
              <wp:anchor distT="0" distB="0" distL="114300" distR="114300" simplePos="0" relativeHeight="251668480" behindDoc="0" locked="0" layoutInCell="1" allowOverlap="1" wp14:anchorId="5EFDB11C" wp14:editId="2C32802A">
                <wp:simplePos x="0" y="0"/>
                <wp:positionH relativeFrom="column">
                  <wp:posOffset>113665</wp:posOffset>
                </wp:positionH>
                <wp:positionV relativeFrom="paragraph">
                  <wp:posOffset>194945</wp:posOffset>
                </wp:positionV>
                <wp:extent cx="5486400" cy="2015490"/>
                <wp:effectExtent l="50800" t="38100" r="50800" b="80010"/>
                <wp:wrapNone/>
                <wp:docPr id="126" name="Conector recto 126"/>
                <wp:cNvGraphicFramePr/>
                <a:graphic xmlns:a="http://schemas.openxmlformats.org/drawingml/2006/main">
                  <a:graphicData uri="http://schemas.microsoft.com/office/word/2010/wordprocessingShape">
                    <wps:wsp>
                      <wps:cNvCnPr/>
                      <wps:spPr>
                        <a:xfrm>
                          <a:off x="0" y="0"/>
                          <a:ext cx="5486400" cy="20154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FF982D" id="Conector recto 126"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5pt,15.35pt" to="440.9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" strokecolor="#4f81bd [3204]" strokeweight="2pt">
                <v:shadow on="t" color="black" opacity="24903f" origin=",.5" offset="0,.55556mm"/>
              </v:line>
            </w:pict>
          </mc:Fallback>
        </mc:AlternateContent>
      </w:r>
    </w:p>
    <w:p w14:paraId="2A65324F" w14:textId="4113462D" w:rsidR="00E5095A" w:rsidRPr="00501617" w:rsidRDefault="00634D5C" w:rsidP="00E10C48">
      <w:pPr>
        <w:pStyle w:val="Prrafodelista"/>
        <w:tabs>
          <w:tab w:val="left" w:pos="426"/>
        </w:tabs>
        <w:spacing w:before="240" w:after="240"/>
        <w:ind w:left="0" w:right="51"/>
        <w:rPr>
          <w:rFonts w:ascii="Palatino Linotype" w:hAnsi="Palatino Linotype"/>
          <w:i/>
          <w:iCs/>
          <w:color w:val="000000" w:themeColor="text1"/>
          <w:sz w:val="22"/>
          <w:szCs w:val="22"/>
        </w:rPr>
      </w:pPr>
      <w:r w:rsidRPr="00501617">
        <w:rPr>
          <w:rFonts w:ascii="Palatino Linotype" w:hAnsi="Palatino Linotype"/>
          <w:i/>
          <w:iCs/>
          <w:noProof/>
          <w:color w:val="000000" w:themeColor="text1"/>
          <w:sz w:val="22"/>
          <w:szCs w:val="22"/>
          <w:lang w:eastAsia="es-MX"/>
        </w:rPr>
        <w:lastRenderedPageBreak/>
        <mc:AlternateContent>
          <mc:Choice Requires="wps">
            <w:drawing>
              <wp:anchor distT="0" distB="0" distL="114300" distR="114300" simplePos="0" relativeHeight="251667456" behindDoc="0" locked="0" layoutInCell="1" allowOverlap="1" wp14:anchorId="1B77F2DC" wp14:editId="4E17DBA8">
                <wp:simplePos x="0" y="0"/>
                <wp:positionH relativeFrom="column">
                  <wp:posOffset>-90805</wp:posOffset>
                </wp:positionH>
                <wp:positionV relativeFrom="paragraph">
                  <wp:posOffset>1735455</wp:posOffset>
                </wp:positionV>
                <wp:extent cx="5971540" cy="236855"/>
                <wp:effectExtent l="63500" t="38100" r="73660" b="93345"/>
                <wp:wrapNone/>
                <wp:docPr id="77" name="Rectángulo 77"/>
                <wp:cNvGraphicFramePr/>
                <a:graphic xmlns:a="http://schemas.openxmlformats.org/drawingml/2006/main">
                  <a:graphicData uri="http://schemas.microsoft.com/office/word/2010/wordprocessingShape">
                    <wps:wsp>
                      <wps:cNvSpPr/>
                      <wps:spPr>
                        <a:xfrm>
                          <a:off x="0" y="0"/>
                          <a:ext cx="5971540" cy="236855"/>
                        </a:xfrm>
                        <a:prstGeom prst="rect">
                          <a:avLst/>
                        </a:prstGeom>
                        <a:noFill/>
                        <a:ln w="317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FD31CE" id="Rectángulo 77" o:spid="_x0000_s1026" style="position:absolute;margin-left:-7.15pt;margin-top:136.65pt;width:470.2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" filled="f" strokecolor="red" strokeweight="2.5pt">
                <v:shadow on="t" color="black" opacity="22937f" origin=",.5" offset="0,.63889mm"/>
              </v:rect>
            </w:pict>
          </mc:Fallback>
        </mc:AlternateContent>
      </w:r>
      <w:r w:rsidR="00E5095A" w:rsidRPr="00501617">
        <w:rPr>
          <w:rFonts w:ascii="Palatino Linotype" w:hAnsi="Palatino Linotype"/>
          <w:i/>
          <w:iCs/>
          <w:noProof/>
          <w:color w:val="000000" w:themeColor="text1"/>
          <w:sz w:val="22"/>
          <w:szCs w:val="22"/>
          <w:lang w:eastAsia="es-MX"/>
        </w:rPr>
        <w:drawing>
          <wp:inline distT="0" distB="0" distL="0" distR="0" wp14:anchorId="4EBAD64A" wp14:editId="1F818991">
            <wp:extent cx="5778831" cy="2707640"/>
            <wp:effectExtent l="12700" t="12700" r="12700" b="1016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11"/>
                    <a:stretch>
                      <a:fillRect/>
                    </a:stretch>
                  </pic:blipFill>
                  <pic:spPr>
                    <a:xfrm>
                      <a:off x="0" y="0"/>
                      <a:ext cx="5825750" cy="2729623"/>
                    </a:xfrm>
                    <a:prstGeom prst="rect">
                      <a:avLst/>
                    </a:prstGeom>
                    <a:ln>
                      <a:solidFill>
                        <a:schemeClr val="tx1"/>
                      </a:solidFill>
                    </a:ln>
                  </pic:spPr>
                </pic:pic>
              </a:graphicData>
            </a:graphic>
          </wp:inline>
        </w:drawing>
      </w:r>
    </w:p>
    <w:p w14:paraId="18D4BFD4" w14:textId="30D832BA" w:rsidR="00803379" w:rsidRPr="00501617" w:rsidRDefault="00803379" w:rsidP="00634D5C">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7EC494CA" w14:textId="2EB9A0CC" w:rsidR="00821C87" w:rsidRPr="00501617" w:rsidRDefault="00821C87" w:rsidP="00634D5C">
      <w:pPr>
        <w:autoSpaceDE w:val="0"/>
        <w:autoSpaceDN w:val="0"/>
        <w:adjustRightInd w:val="0"/>
        <w:spacing w:after="23"/>
        <w:ind w:left="567" w:right="616"/>
        <w:jc w:val="center"/>
        <w:rPr>
          <w:rFonts w:ascii="Palatino Linotype" w:hAnsi="Palatino Linotype"/>
          <w:b/>
          <w:bCs/>
          <w:i/>
          <w:iCs/>
          <w:color w:val="000000" w:themeColor="text1"/>
          <w:sz w:val="22"/>
          <w:szCs w:val="22"/>
        </w:rPr>
      </w:pPr>
      <w:r w:rsidRPr="00501617">
        <w:rPr>
          <w:rFonts w:ascii="Palatino Linotype" w:hAnsi="Palatino Linotype"/>
          <w:b/>
          <w:bCs/>
          <w:i/>
          <w:iCs/>
          <w:color w:val="000000" w:themeColor="text1"/>
          <w:sz w:val="22"/>
          <w:szCs w:val="22"/>
        </w:rPr>
        <w:t>CAPÍTULO III. DE LA ORGANIZACIÓN ADMINISTRATIVA</w:t>
      </w:r>
    </w:p>
    <w:p w14:paraId="225A7120" w14:textId="77777777" w:rsidR="00821C87" w:rsidRPr="00501617" w:rsidRDefault="00821C87" w:rsidP="00634D5C">
      <w:pPr>
        <w:autoSpaceDE w:val="0"/>
        <w:autoSpaceDN w:val="0"/>
        <w:adjustRightInd w:val="0"/>
        <w:spacing w:after="23"/>
        <w:ind w:left="567" w:right="616"/>
        <w:jc w:val="both"/>
        <w:rPr>
          <w:rFonts w:ascii="Palatino Linotype" w:hAnsi="Palatino Linotype"/>
          <w:b/>
          <w:bCs/>
          <w:i/>
          <w:iCs/>
          <w:color w:val="000000" w:themeColor="text1"/>
          <w:sz w:val="22"/>
          <w:szCs w:val="22"/>
        </w:rPr>
      </w:pPr>
    </w:p>
    <w:p w14:paraId="7D172167" w14:textId="77777777" w:rsidR="00821C87" w:rsidRPr="00501617" w:rsidRDefault="00821C87" w:rsidP="00634D5C">
      <w:pPr>
        <w:autoSpaceDE w:val="0"/>
        <w:autoSpaceDN w:val="0"/>
        <w:adjustRightInd w:val="0"/>
        <w:spacing w:after="23"/>
        <w:ind w:left="567" w:right="616"/>
        <w:jc w:val="both"/>
        <w:rPr>
          <w:rFonts w:ascii="Palatino Linotype" w:hAnsi="Palatino Linotype"/>
          <w:i/>
          <w:iCs/>
          <w:color w:val="000000" w:themeColor="text1"/>
          <w:sz w:val="22"/>
          <w:szCs w:val="22"/>
        </w:rPr>
      </w:pPr>
      <w:r w:rsidRPr="00501617">
        <w:rPr>
          <w:rFonts w:ascii="Palatino Linotype" w:hAnsi="Palatino Linotype"/>
          <w:b/>
          <w:bCs/>
          <w:i/>
          <w:iCs/>
          <w:color w:val="000000" w:themeColor="text1"/>
          <w:sz w:val="22"/>
          <w:szCs w:val="22"/>
        </w:rPr>
        <w:t xml:space="preserve">Artículo 41.- </w:t>
      </w:r>
      <w:r w:rsidRPr="00501617">
        <w:rPr>
          <w:rFonts w:ascii="Palatino Linotype" w:hAnsi="Palatino Linotype"/>
          <w:i/>
          <w:iCs/>
          <w:color w:val="000000" w:themeColor="text1"/>
          <w:sz w:val="22"/>
          <w:szCs w:val="22"/>
        </w:rPr>
        <w:t xml:space="preserve">Para el ejercicio de sus atribuciones y responsabilidades ejecutivas, el Ayuntamiento se auxiliará con Dependencias, Entidades y Unidades de la Administración Pública Municipal, que estarán subordinadas a la Presidencia Municipal, así como de los Organismos Públicos Descentralizados y Organismo Público Autónomo, siguientes;  </w:t>
      </w:r>
    </w:p>
    <w:p w14:paraId="05AE3C33" w14:textId="689AEC7B" w:rsidR="00821C87" w:rsidRPr="00501617" w:rsidRDefault="00821C87" w:rsidP="00634D5C">
      <w:pPr>
        <w:autoSpaceDE w:val="0"/>
        <w:autoSpaceDN w:val="0"/>
        <w:adjustRightInd w:val="0"/>
        <w:spacing w:after="23"/>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w:t>
      </w:r>
    </w:p>
    <w:p w14:paraId="50EDBF4E" w14:textId="77777777" w:rsidR="00821C87" w:rsidRPr="00501617" w:rsidRDefault="00821C87" w:rsidP="00634D5C">
      <w:pPr>
        <w:autoSpaceDE w:val="0"/>
        <w:autoSpaceDN w:val="0"/>
        <w:adjustRightInd w:val="0"/>
        <w:spacing w:after="23"/>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II. Dependencias Administrativas: </w:t>
      </w:r>
    </w:p>
    <w:p w14:paraId="493B0491" w14:textId="43CECA05" w:rsidR="00821C87" w:rsidRPr="00501617" w:rsidRDefault="00821C87" w:rsidP="00634D5C">
      <w:pPr>
        <w:autoSpaceDE w:val="0"/>
        <w:autoSpaceDN w:val="0"/>
        <w:adjustRightInd w:val="0"/>
        <w:spacing w:after="2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w:t>
      </w:r>
    </w:p>
    <w:p w14:paraId="3DF9AAF0" w14:textId="1A6F14B6" w:rsidR="00821C87" w:rsidRPr="00501617" w:rsidRDefault="00821C87" w:rsidP="00634D5C">
      <w:pPr>
        <w:autoSpaceDE w:val="0"/>
        <w:autoSpaceDN w:val="0"/>
        <w:adjustRightInd w:val="0"/>
        <w:spacing w:after="20"/>
        <w:ind w:left="567" w:right="616"/>
        <w:jc w:val="both"/>
        <w:rPr>
          <w:rFonts w:ascii="Palatino Linotype" w:hAnsi="Palatino Linotype" w:cs="Arial"/>
          <w:b/>
          <w:bCs/>
          <w:i/>
          <w:iCs/>
          <w:color w:val="000000" w:themeColor="text1"/>
          <w:sz w:val="22"/>
          <w:szCs w:val="22"/>
        </w:rPr>
      </w:pPr>
      <w:r w:rsidRPr="00501617">
        <w:rPr>
          <w:rFonts w:ascii="Palatino Linotype" w:hAnsi="Palatino Linotype" w:cs="Arial"/>
          <w:b/>
          <w:bCs/>
          <w:i/>
          <w:iCs/>
          <w:color w:val="000000" w:themeColor="text1"/>
          <w:sz w:val="22"/>
          <w:szCs w:val="22"/>
        </w:rPr>
        <w:t xml:space="preserve">16. Dirección de Protección Civil; </w:t>
      </w:r>
    </w:p>
    <w:p w14:paraId="327A3E6B" w14:textId="14A59108" w:rsidR="00821C87" w:rsidRPr="00501617" w:rsidRDefault="00821C87" w:rsidP="00634D5C">
      <w:pPr>
        <w:autoSpaceDE w:val="0"/>
        <w:autoSpaceDN w:val="0"/>
        <w:adjustRightInd w:val="0"/>
        <w:spacing w:after="20"/>
        <w:ind w:left="567" w:right="616"/>
        <w:jc w:val="both"/>
        <w:rPr>
          <w:rFonts w:ascii="Palatino Linotype" w:hAnsi="Palatino Linotype" w:cs="Arial"/>
          <w:i/>
          <w:iCs/>
          <w:color w:val="000000" w:themeColor="text1"/>
          <w:sz w:val="22"/>
          <w:szCs w:val="22"/>
        </w:rPr>
      </w:pPr>
      <w:r w:rsidRPr="00501617">
        <w:rPr>
          <w:rFonts w:ascii="Palatino Linotype" w:hAnsi="Palatino Linotype" w:cs="Arial"/>
          <w:i/>
          <w:iCs/>
          <w:color w:val="000000" w:themeColor="text1"/>
          <w:sz w:val="22"/>
          <w:szCs w:val="22"/>
        </w:rPr>
        <w:t>(…)</w:t>
      </w:r>
    </w:p>
    <w:p w14:paraId="112A7E2D" w14:textId="77777777" w:rsidR="00821C87" w:rsidRPr="00501617" w:rsidRDefault="00821C87" w:rsidP="00634D5C">
      <w:pPr>
        <w:autoSpaceDE w:val="0"/>
        <w:autoSpaceDN w:val="0"/>
        <w:adjustRightInd w:val="0"/>
        <w:spacing w:after="23"/>
        <w:ind w:left="567" w:right="616"/>
        <w:jc w:val="both"/>
        <w:rPr>
          <w:rFonts w:ascii="Palatino Linotype" w:hAnsi="Palatino Linotype"/>
          <w:i/>
          <w:iCs/>
          <w:color w:val="000000" w:themeColor="text1"/>
          <w:sz w:val="22"/>
          <w:szCs w:val="22"/>
        </w:rPr>
      </w:pPr>
    </w:p>
    <w:p w14:paraId="4BB37ED5" w14:textId="5B8D5D75" w:rsidR="006069F3" w:rsidRPr="00501617" w:rsidRDefault="006069F3" w:rsidP="00634D5C">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501617">
        <w:rPr>
          <w:rFonts w:ascii="Palatino Linotype" w:hAnsi="Palatino Linotype"/>
          <w:b/>
          <w:bCs/>
          <w:i/>
          <w:iCs/>
          <w:color w:val="000000" w:themeColor="text1"/>
          <w:sz w:val="22"/>
          <w:szCs w:val="22"/>
        </w:rPr>
        <w:t>CAPÍTULO V. DE LA PROTECCIÓN CIVIL</w:t>
      </w:r>
    </w:p>
    <w:p w14:paraId="61678605" w14:textId="77777777" w:rsidR="006069F3" w:rsidRPr="00501617" w:rsidRDefault="006069F3" w:rsidP="00634D5C">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295BCC40" w14:textId="77777777" w:rsidR="006069F3" w:rsidRPr="00501617" w:rsidRDefault="006069F3" w:rsidP="00634D5C">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b/>
          <w:bCs/>
          <w:i/>
          <w:iCs/>
          <w:color w:val="000000" w:themeColor="text1"/>
          <w:sz w:val="22"/>
          <w:szCs w:val="22"/>
        </w:rPr>
        <w:t>Artículo 93.-</w:t>
      </w:r>
      <w:r w:rsidRPr="00501617">
        <w:rPr>
          <w:rFonts w:ascii="Palatino Linotype" w:hAnsi="Palatino Linotype"/>
          <w:i/>
          <w:iCs/>
          <w:color w:val="000000" w:themeColor="text1"/>
          <w:sz w:val="22"/>
          <w:szCs w:val="22"/>
        </w:rPr>
        <w:t xml:space="preserve"> En materia de Protección Civil, el Presidente Municipal tiene la atribución de integrar, coordinar y supervisar el </w:t>
      </w:r>
      <w:r w:rsidRPr="00501617">
        <w:rPr>
          <w:rFonts w:ascii="Palatino Linotype" w:hAnsi="Palatino Linotype"/>
          <w:b/>
          <w:bCs/>
          <w:i/>
          <w:iCs/>
          <w:color w:val="000000" w:themeColor="text1"/>
          <w:sz w:val="22"/>
          <w:szCs w:val="22"/>
        </w:rPr>
        <w:t>Sistema Municipal de Protección Civil</w:t>
      </w:r>
      <w:r w:rsidRPr="00501617">
        <w:rPr>
          <w:rFonts w:ascii="Palatino Linotype" w:hAnsi="Palatino Linotype"/>
          <w:i/>
          <w:iCs/>
          <w:color w:val="000000" w:themeColor="text1"/>
          <w:sz w:val="22"/>
          <w:szCs w:val="22"/>
        </w:rPr>
        <w:t xml:space="preserve">, </w:t>
      </w:r>
      <w:r w:rsidRPr="00501617">
        <w:rPr>
          <w:rFonts w:ascii="Palatino Linotype" w:hAnsi="Palatino Linotype"/>
          <w:b/>
          <w:bCs/>
          <w:i/>
          <w:iCs/>
          <w:color w:val="000000" w:themeColor="text1"/>
          <w:sz w:val="22"/>
          <w:szCs w:val="22"/>
        </w:rPr>
        <w:t xml:space="preserve">para la atención inmediata y eficaz de los asuntos relacionados con situaciones de emergencia, desastre o calamidad que afecten a la población; </w:t>
      </w:r>
      <w:r w:rsidRPr="00501617">
        <w:rPr>
          <w:rFonts w:ascii="Palatino Linotype" w:hAnsi="Palatino Linotype"/>
          <w:i/>
          <w:iCs/>
          <w:color w:val="000000" w:themeColor="text1"/>
          <w:sz w:val="22"/>
          <w:szCs w:val="22"/>
        </w:rPr>
        <w:t xml:space="preserve">para lo cual deberá coordinarse con los Sistemas Nacional y Estatal, concertando con las instituciones y organismos de los sectores privado y social, las acciones para el logro del mismo objetivo.  </w:t>
      </w:r>
    </w:p>
    <w:p w14:paraId="37B85388" w14:textId="77777777" w:rsidR="006069F3" w:rsidRPr="00501617" w:rsidRDefault="006069F3" w:rsidP="00634D5C">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1E0B35F7" w14:textId="41B7800D" w:rsidR="006069F3" w:rsidRPr="00501617" w:rsidRDefault="006069F3" w:rsidP="00634D5C">
      <w:pPr>
        <w:pStyle w:val="Prrafodelista"/>
        <w:tabs>
          <w:tab w:val="left" w:pos="426"/>
        </w:tabs>
        <w:spacing w:before="240" w:after="240"/>
        <w:ind w:left="567" w:right="616"/>
        <w:jc w:val="both"/>
        <w:rPr>
          <w:rFonts w:ascii="Palatino Linotype" w:hAnsi="Palatino Linotype"/>
          <w:b/>
          <w:bCs/>
          <w:i/>
          <w:iCs/>
          <w:color w:val="000000" w:themeColor="text1"/>
          <w:sz w:val="22"/>
          <w:szCs w:val="22"/>
        </w:rPr>
      </w:pPr>
      <w:r w:rsidRPr="00501617">
        <w:rPr>
          <w:rFonts w:ascii="Palatino Linotype" w:hAnsi="Palatino Linotype"/>
          <w:b/>
          <w:bCs/>
          <w:i/>
          <w:iCs/>
          <w:color w:val="000000" w:themeColor="text1"/>
          <w:sz w:val="22"/>
          <w:szCs w:val="22"/>
        </w:rPr>
        <w:t>Artículo 94.-</w:t>
      </w:r>
      <w:r w:rsidRPr="00501617">
        <w:rPr>
          <w:rFonts w:ascii="Palatino Linotype" w:hAnsi="Palatino Linotype"/>
          <w:i/>
          <w:iCs/>
          <w:color w:val="000000" w:themeColor="text1"/>
          <w:sz w:val="22"/>
          <w:szCs w:val="22"/>
        </w:rPr>
        <w:t xml:space="preserve"> En el Municipio de </w:t>
      </w:r>
      <w:proofErr w:type="spellStart"/>
      <w:r w:rsidRPr="00501617">
        <w:rPr>
          <w:rFonts w:ascii="Palatino Linotype" w:hAnsi="Palatino Linotype"/>
          <w:i/>
          <w:iCs/>
          <w:color w:val="000000" w:themeColor="text1"/>
          <w:sz w:val="22"/>
          <w:szCs w:val="22"/>
        </w:rPr>
        <w:t>Amanalco</w:t>
      </w:r>
      <w:proofErr w:type="spellEnd"/>
      <w:r w:rsidRPr="00501617">
        <w:rPr>
          <w:rFonts w:ascii="Palatino Linotype" w:hAnsi="Palatino Linotype"/>
          <w:i/>
          <w:iCs/>
          <w:color w:val="000000" w:themeColor="text1"/>
          <w:sz w:val="22"/>
          <w:szCs w:val="22"/>
        </w:rPr>
        <w:t xml:space="preserve">, el Sistema de Protección Civil Municipal, se integra conforme a lo que dispone el Libro Sexto del Código Administrativo del Estado México y su Reglamento. </w:t>
      </w:r>
      <w:r w:rsidRPr="00501617">
        <w:rPr>
          <w:rFonts w:ascii="Palatino Linotype" w:hAnsi="Palatino Linotype"/>
          <w:b/>
          <w:bCs/>
          <w:i/>
          <w:iCs/>
          <w:color w:val="000000" w:themeColor="text1"/>
          <w:sz w:val="22"/>
          <w:szCs w:val="22"/>
        </w:rPr>
        <w:t xml:space="preserve">El Consejo Municipal de Protección Civil, está integrado y funcionará en términos de los artículos 20 y 21 de la Ley de Protección Civil del Estado Libre y Soberano de México.  </w:t>
      </w:r>
    </w:p>
    <w:p w14:paraId="4855373B" w14:textId="77777777" w:rsidR="006069F3" w:rsidRPr="00501617" w:rsidRDefault="006069F3" w:rsidP="00634D5C">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625E4489" w14:textId="3860E03A" w:rsidR="00821C87" w:rsidRPr="00501617" w:rsidRDefault="006069F3" w:rsidP="00634D5C">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b/>
          <w:bCs/>
          <w:i/>
          <w:iCs/>
          <w:color w:val="000000" w:themeColor="text1"/>
          <w:sz w:val="22"/>
          <w:szCs w:val="22"/>
        </w:rPr>
        <w:t>Artículo 95.-</w:t>
      </w:r>
      <w:r w:rsidRPr="00501617">
        <w:rPr>
          <w:rFonts w:ascii="Palatino Linotype" w:hAnsi="Palatino Linotype"/>
          <w:i/>
          <w:iCs/>
          <w:color w:val="000000" w:themeColor="text1"/>
          <w:sz w:val="22"/>
          <w:szCs w:val="22"/>
        </w:rPr>
        <w:t xml:space="preserve"> El Consejo Municipal de Protección Civil es un </w:t>
      </w:r>
      <w:r w:rsidRPr="00501617">
        <w:rPr>
          <w:rFonts w:ascii="Palatino Linotype" w:hAnsi="Palatino Linotype"/>
          <w:b/>
          <w:bCs/>
          <w:i/>
          <w:iCs/>
          <w:color w:val="000000" w:themeColor="text1"/>
          <w:sz w:val="22"/>
          <w:szCs w:val="22"/>
        </w:rPr>
        <w:t>órgano de consulta y participación de las acciones de los sectores público, social y privado, que tiene por objeto fijar las bases para prevenir los problemas que puedan ser causados por riesgos, siniestros, accidentes o desastres; dictar los acuerdos para proteger y auxiliar a la población ante la eventualidad de que dichos fenómenos ocurran; y dictar las medidas necesarias para el restablecimiento, en su caso, de la normalidad de la vida comunitaria</w:t>
      </w:r>
      <w:r w:rsidRPr="00501617">
        <w:rPr>
          <w:rFonts w:ascii="Palatino Linotype" w:hAnsi="Palatino Linotype"/>
          <w:i/>
          <w:iCs/>
          <w:color w:val="000000" w:themeColor="text1"/>
          <w:sz w:val="22"/>
          <w:szCs w:val="22"/>
        </w:rPr>
        <w:t>.</w:t>
      </w:r>
    </w:p>
    <w:p w14:paraId="03975BB3" w14:textId="77777777" w:rsidR="006069F3" w:rsidRPr="00501617" w:rsidRDefault="006069F3" w:rsidP="00803379">
      <w:pPr>
        <w:pStyle w:val="Prrafodelista"/>
        <w:tabs>
          <w:tab w:val="left" w:pos="426"/>
        </w:tabs>
        <w:spacing w:before="240" w:after="240" w:line="360" w:lineRule="auto"/>
        <w:ind w:left="0" w:right="51"/>
        <w:jc w:val="both"/>
        <w:rPr>
          <w:rFonts w:ascii="Palatino Linotype" w:hAnsi="Palatino Linotype"/>
          <w:color w:val="000000" w:themeColor="text1"/>
        </w:rPr>
      </w:pPr>
    </w:p>
    <w:p w14:paraId="5586DF78" w14:textId="055759F8" w:rsidR="00861F00" w:rsidRPr="00501617" w:rsidRDefault="00600BA9"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El Bando Municipal </w:t>
      </w:r>
      <w:r w:rsidR="00F737A6" w:rsidRPr="00501617">
        <w:rPr>
          <w:rFonts w:ascii="Palatino Linotype" w:hAnsi="Palatino Linotype"/>
          <w:color w:val="000000" w:themeColor="text1"/>
        </w:rPr>
        <w:t xml:space="preserve">vigente </w:t>
      </w:r>
      <w:r w:rsidRPr="00501617">
        <w:rPr>
          <w:rFonts w:ascii="Palatino Linotype" w:hAnsi="Palatino Linotype"/>
          <w:color w:val="000000" w:themeColor="text1"/>
        </w:rPr>
        <w:t xml:space="preserve">del </w:t>
      </w:r>
      <w:r w:rsidRPr="00501617">
        <w:rPr>
          <w:rFonts w:ascii="Palatino Linotype" w:hAnsi="Palatino Linotype"/>
          <w:b/>
          <w:bCs/>
          <w:color w:val="000000" w:themeColor="text1"/>
        </w:rPr>
        <w:t>SUJETO OBLIGADO</w:t>
      </w:r>
      <w:r w:rsidRPr="00501617">
        <w:rPr>
          <w:rFonts w:ascii="Palatino Linotype" w:hAnsi="Palatino Linotype"/>
          <w:color w:val="000000" w:themeColor="text1"/>
        </w:rPr>
        <w:t xml:space="preserve"> contempla que la Coordinación Municipal de Protección Civil </w:t>
      </w:r>
      <w:r w:rsidR="00E10C48" w:rsidRPr="00501617">
        <w:rPr>
          <w:rFonts w:ascii="Palatino Linotype" w:hAnsi="Palatino Linotype"/>
          <w:color w:val="000000" w:themeColor="text1"/>
        </w:rPr>
        <w:t>y la Dirección de Municipal de Protección Civil, cuentan con las siguientes atribuciones:</w:t>
      </w:r>
    </w:p>
    <w:p w14:paraId="5E7ABB86" w14:textId="09572EBC" w:rsidR="00600BA9" w:rsidRPr="00501617" w:rsidRDefault="00600BA9" w:rsidP="00600BA9">
      <w:pPr>
        <w:pStyle w:val="Prrafodelista"/>
        <w:tabs>
          <w:tab w:val="left" w:pos="426"/>
        </w:tabs>
        <w:spacing w:before="240" w:after="240" w:line="360" w:lineRule="auto"/>
        <w:ind w:left="0" w:right="51"/>
        <w:jc w:val="both"/>
        <w:rPr>
          <w:rFonts w:ascii="Palatino Linotype" w:hAnsi="Palatino Linotype"/>
          <w:color w:val="000000" w:themeColor="text1"/>
        </w:rPr>
      </w:pPr>
    </w:p>
    <w:p w14:paraId="6F6DDF81"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b/>
          <w:bCs/>
          <w:i/>
          <w:iCs/>
          <w:color w:val="000000" w:themeColor="text1"/>
          <w:sz w:val="22"/>
          <w:szCs w:val="22"/>
        </w:rPr>
        <w:t>Artículo 96.-</w:t>
      </w:r>
      <w:r w:rsidRPr="00501617">
        <w:rPr>
          <w:rFonts w:ascii="Palatino Linotype" w:hAnsi="Palatino Linotype"/>
          <w:i/>
          <w:iCs/>
          <w:color w:val="000000" w:themeColor="text1"/>
          <w:sz w:val="22"/>
          <w:szCs w:val="22"/>
        </w:rPr>
        <w:t xml:space="preserve"> Los servicios de protección civil estarán a cargo de la </w:t>
      </w:r>
      <w:r w:rsidRPr="00501617">
        <w:rPr>
          <w:rFonts w:ascii="Palatino Linotype" w:hAnsi="Palatino Linotype"/>
          <w:b/>
          <w:bCs/>
          <w:i/>
          <w:iCs/>
          <w:color w:val="000000" w:themeColor="text1"/>
          <w:sz w:val="22"/>
          <w:szCs w:val="22"/>
        </w:rPr>
        <w:t>Coordinación Municipal de Protección Civil,</w:t>
      </w:r>
      <w:r w:rsidRPr="00501617">
        <w:rPr>
          <w:rFonts w:ascii="Palatino Linotype" w:hAnsi="Palatino Linotype"/>
          <w:i/>
          <w:iCs/>
          <w:color w:val="000000" w:themeColor="text1"/>
          <w:sz w:val="22"/>
          <w:szCs w:val="22"/>
        </w:rPr>
        <w:t xml:space="preserve"> quien ejecutará los programas de prevención, auxilio y restablecimiento, y tendrá las siguientes </w:t>
      </w:r>
      <w:r w:rsidRPr="00501617">
        <w:rPr>
          <w:rFonts w:ascii="Palatino Linotype" w:hAnsi="Palatino Linotype"/>
          <w:b/>
          <w:bCs/>
          <w:i/>
          <w:iCs/>
          <w:color w:val="000000" w:themeColor="text1"/>
          <w:sz w:val="22"/>
          <w:szCs w:val="22"/>
        </w:rPr>
        <w:t>atribuciones:</w:t>
      </w:r>
      <w:r w:rsidRPr="00501617">
        <w:rPr>
          <w:rFonts w:ascii="Palatino Linotype" w:hAnsi="Palatino Linotype"/>
          <w:i/>
          <w:iCs/>
          <w:color w:val="000000" w:themeColor="text1"/>
          <w:sz w:val="22"/>
          <w:szCs w:val="22"/>
        </w:rPr>
        <w:t xml:space="preserve"> </w:t>
      </w:r>
    </w:p>
    <w:p w14:paraId="65245C69"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3EFA0E6C"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I. Vigilar e inspeccionar que los comercios abiertos al público en general, industrias y prestadores de servicios, cumplan con la reglamentación de protección civil; </w:t>
      </w:r>
    </w:p>
    <w:p w14:paraId="1A081CC1"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II. Vigilar el cumplimiento de las disposiciones administrativas en seguridad por parte de los distribuidores y comercializadores de gas L.P. y demás productos químicos </w:t>
      </w:r>
      <w:proofErr w:type="spellStart"/>
      <w:r w:rsidRPr="00501617">
        <w:rPr>
          <w:rFonts w:ascii="Palatino Linotype" w:hAnsi="Palatino Linotype"/>
          <w:i/>
          <w:iCs/>
          <w:color w:val="000000" w:themeColor="text1"/>
          <w:sz w:val="22"/>
          <w:szCs w:val="22"/>
        </w:rPr>
        <w:t>flamables</w:t>
      </w:r>
      <w:proofErr w:type="spellEnd"/>
      <w:r w:rsidRPr="00501617">
        <w:rPr>
          <w:rFonts w:ascii="Palatino Linotype" w:hAnsi="Palatino Linotype"/>
          <w:i/>
          <w:iCs/>
          <w:color w:val="000000" w:themeColor="text1"/>
          <w:sz w:val="22"/>
          <w:szCs w:val="22"/>
        </w:rPr>
        <w:t xml:space="preserve"> o de naturaleza peligrosa; </w:t>
      </w:r>
    </w:p>
    <w:p w14:paraId="4443D195"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III. Promover programas de capacitación en materia de protección civil para los habitantes del Municipio; </w:t>
      </w:r>
    </w:p>
    <w:p w14:paraId="78CC272E"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IV. Elaborar el Atlas de Riesgos del Municipio en colaboración con el Consejo Municipal de Protección Civil;  </w:t>
      </w:r>
    </w:p>
    <w:p w14:paraId="4B07F8AF"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0BDC3DD9"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A través de la </w:t>
      </w:r>
      <w:r w:rsidRPr="00501617">
        <w:rPr>
          <w:rFonts w:ascii="Palatino Linotype" w:hAnsi="Palatino Linotype"/>
          <w:b/>
          <w:bCs/>
          <w:i/>
          <w:iCs/>
          <w:color w:val="000000" w:themeColor="text1"/>
          <w:sz w:val="22"/>
          <w:szCs w:val="22"/>
        </w:rPr>
        <w:t>Dirección Municipal de Protección Civil</w:t>
      </w:r>
      <w:r w:rsidRPr="00501617">
        <w:rPr>
          <w:rFonts w:ascii="Palatino Linotype" w:hAnsi="Palatino Linotype"/>
          <w:i/>
          <w:iCs/>
          <w:color w:val="000000" w:themeColor="text1"/>
          <w:sz w:val="22"/>
          <w:szCs w:val="22"/>
        </w:rPr>
        <w:t xml:space="preserve"> se deberá:  </w:t>
      </w:r>
    </w:p>
    <w:p w14:paraId="1B3D735E"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V. Proponer el ordenamiento de los asentamientos humanos y del crecimiento en el territorio municipal, señalando las zonas de alto riesgo;</w:t>
      </w:r>
    </w:p>
    <w:p w14:paraId="1F7FA635"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lastRenderedPageBreak/>
        <w:t xml:space="preserve">VI. Otorgar el Visto Bueno a través de la en el caso de inicio de operaciones o refrendo de la licencia de funcionamiento de los establecimientos comerciales, industriales y de servicios, así como los de espectáculos o eventos públicos y las instituciones oficiales; </w:t>
      </w:r>
    </w:p>
    <w:p w14:paraId="7F17F68C"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VII. Supervisar que las industrias, establecimientos comerciales o de servicios, así como oficinas y dependencias del sector público, privado y social, cuenten con al menos el equipo de seguridad, mismo que podrá variar en razón del tipo de giro y establecimiento; </w:t>
      </w:r>
    </w:p>
    <w:p w14:paraId="555A5B02"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VIII. Proponer al Ayuntamiento, los inmuebles que deban ser utilizados como albergues o refugios en caso de siniestro o desastres; </w:t>
      </w:r>
    </w:p>
    <w:p w14:paraId="06624933"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IX. Expedir constancias de verificación de condiciones y medidas de seguridad preventivas de accidentes o siniestros en los establecimientos existentes, así como la regulación de las medidas de seguridad en eventos públicos, previa verificación a inmuebles, instalaciones y equipos con la finalidad de salvaguardar la integridad física de los propietarios y concurrentes. Para las cuales, deberán llevarse a cabo visitas de verificación y reunir los requisitos que establezca la Coordinación Municipal de Protección Civil conforme al Libro Sexto del Código Administrativo del Estado de México y su Reglamento; y </w:t>
      </w:r>
    </w:p>
    <w:p w14:paraId="039EEB78"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Las demás que le confieran los ordenamientos legales.</w:t>
      </w:r>
    </w:p>
    <w:p w14:paraId="02BC0814"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028EA490"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b/>
          <w:bCs/>
          <w:i/>
          <w:iCs/>
          <w:color w:val="000000" w:themeColor="text1"/>
          <w:sz w:val="22"/>
          <w:szCs w:val="22"/>
        </w:rPr>
        <w:t>Artículo 97.-</w:t>
      </w:r>
      <w:r w:rsidRPr="00501617">
        <w:rPr>
          <w:rFonts w:ascii="Palatino Linotype" w:hAnsi="Palatino Linotype"/>
          <w:i/>
          <w:iCs/>
          <w:color w:val="000000" w:themeColor="text1"/>
          <w:sz w:val="22"/>
          <w:szCs w:val="22"/>
        </w:rPr>
        <w:t xml:space="preserve"> Aquellas personas físicas y colectivas que se dedican o se pretendan dedicar a la fabricación, almacenamiento, transportación, venta y uso de artificios pirotécnicos en el Municipio, deberán atender las disposiciones siguientes: </w:t>
      </w:r>
    </w:p>
    <w:p w14:paraId="354BCBC2"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37D498BB"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I. El Municipio, como primera autoridad administrativa, conforme a los artículos 3 y 39 de la Ley Federal de Armas de Fuego y Explosivos; 35, inciso g), 38, inciso e), 45, fracciones II y III y 48 del Reglamento de la Ley Federal de Armas de Fuego y Explosivos; expedirá el certificado de seguridad del lugar para fabricar, almacenar, transportar y comercializar artificios pirotécnicos reuniendo los requisitos Protección Civil y que emita en conformidad con las medidas de seguridad que establezca la Secretaría de la Defensa Nacional. Así mismo, deberá contar con cursos de capacitación impartidos por el Instituto Mexiquense de la Pirotecnia. II. Para efecto de poder otorgar los certificados de seguridad a que se refiere la fracción anterior, la Presidente Municipal y/o el Director de Seguridad Pública, se auxiliará de la Coordinación Municipal de Protección Civil Municipal, quien será la encargada de revisar las medidas para evitar accidentes, así como el o los lugares donde puede establecerse para preservar de daño alguno a las personas o cosas.</w:t>
      </w:r>
    </w:p>
    <w:p w14:paraId="71F40629"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III. El lugar deberá conservar los requisitos de seguridad establecidos y en caso contrario, podrá acordarse de inmediato la suspensión temporal de actividades, comunicándolo a la Secretaría de la Defensa Nacional. </w:t>
      </w:r>
    </w:p>
    <w:p w14:paraId="399D56FE"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lastRenderedPageBreak/>
        <w:t xml:space="preserve">IV. En ausencia temporal del Presidente Municipal y/o el Director de Seguridad Pública Municipal y para efecto de la emisión de certificado de seguridad, se estará a lo dispuesto por la Ley Orgánica. </w:t>
      </w:r>
    </w:p>
    <w:p w14:paraId="641F311A"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V. Solamente podrán fabricar, almacenar, transportar, vender y usar artificios pirotécnicos dentro del territorio municipal, las personas físicas o morales que tengan autorización expedida por la Secretaria de la Defensa Nacional, en los términos de la Ley Federal de Armas de Fuego y Explosivos y reglamentos federales. </w:t>
      </w:r>
    </w:p>
    <w:p w14:paraId="1BABA2B1"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VI. El Presidente Municipal y/o el Director de Protección Civil, solo expedirán los certificados de seguridad de quema de castillería o cualquier espectáculo pirotécnico al pirotécnico o maestro pirotécnico que cuente con el permiso vigente correspondiente por la Secretaria de la Defensa Nacional y se encuentre acreditado en el padrón estatal pirotécnico. </w:t>
      </w:r>
    </w:p>
    <w:p w14:paraId="228D1786"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VII. Los derechos que se cobren por la expedición del certificado de Seguridad Municipal, se establecerán de acuerdo a la Ley de Ingresos Municipal, por lo que Tesorería Municipal emitirá el recibo correspondiente. </w:t>
      </w:r>
    </w:p>
    <w:p w14:paraId="19CC4480"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VIII. Quedará a cargo del permisionario o maestro pirotécnico, la disposición final de los residuos peligrosos generados por un polvorín o de una quema de castillería o espectáculo con fuegos artificiales, debiendo cumplir para tal efecto la normatividad de la materia.</w:t>
      </w:r>
    </w:p>
    <w:p w14:paraId="4C6CADA7"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i/>
          <w:iCs/>
          <w:color w:val="000000" w:themeColor="text1"/>
          <w:sz w:val="22"/>
          <w:szCs w:val="22"/>
        </w:rPr>
        <w:t xml:space="preserve">IX. Se establece la prohibición, sin excepción alguna, para la fabricación, almacenamiento y venta de artificios pirotécnicos dentro de cualquier área urbana o habitacional en el Municipio. X. El incumplimiento de esta reglamentación será motivo de denuncia ante las autoridades competentes.  </w:t>
      </w:r>
    </w:p>
    <w:p w14:paraId="004EC0A1"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6840959C"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501617">
        <w:rPr>
          <w:rFonts w:ascii="Palatino Linotype" w:hAnsi="Palatino Linotype"/>
          <w:b/>
          <w:bCs/>
          <w:i/>
          <w:iCs/>
          <w:color w:val="000000" w:themeColor="text1"/>
          <w:sz w:val="22"/>
          <w:szCs w:val="22"/>
        </w:rPr>
        <w:t>Artículo 98.-</w:t>
      </w:r>
      <w:r w:rsidRPr="00501617">
        <w:rPr>
          <w:rFonts w:ascii="Palatino Linotype" w:hAnsi="Palatino Linotype"/>
          <w:i/>
          <w:iCs/>
          <w:color w:val="000000" w:themeColor="text1"/>
          <w:sz w:val="22"/>
          <w:szCs w:val="22"/>
        </w:rPr>
        <w:t xml:space="preserve"> En caso de quema de pirotecnia en festividades cívicas o religiosas, el responsable de la quema deberá solicitar a las autoridades de la Dirección Municipal de Protección Civil Municipal, el permiso correspondiente. El titular que hará la quema de fuegos pirotécnicos, deberá dar aviso a la Coordinación Municipal de Protección Civil Municipal, no mayor a 5 días hábiles de anticipación para llevar a cabo esta acción, dando la fecha, lugar y horario en que iniciara la quema, así mismo se le avisara a los delegado y fiscales de la comunidad en donde se realizara el trabajo, para brindarle una pequeña asesoría sobre los riesgos y cuidados que implica la quema de pirotecnia, esto con el fin de prevenir incidentes u/o accidentes en dicha comunidad.”</w:t>
      </w:r>
    </w:p>
    <w:p w14:paraId="10B87990"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color w:val="000000" w:themeColor="text1"/>
        </w:rPr>
      </w:pPr>
    </w:p>
    <w:p w14:paraId="101C3CCB" w14:textId="77777777" w:rsidR="00600BA9" w:rsidRPr="00501617" w:rsidRDefault="00600BA9" w:rsidP="00600BA9">
      <w:pPr>
        <w:pStyle w:val="Prrafodelista"/>
        <w:tabs>
          <w:tab w:val="left" w:pos="426"/>
        </w:tabs>
        <w:spacing w:before="240" w:after="240"/>
        <w:ind w:left="567" w:right="616"/>
        <w:jc w:val="both"/>
        <w:rPr>
          <w:rFonts w:ascii="Palatino Linotype" w:hAnsi="Palatino Linotype"/>
          <w:b/>
          <w:bCs/>
          <w:i/>
          <w:iCs/>
          <w:color w:val="000000" w:themeColor="text1"/>
        </w:rPr>
      </w:pPr>
      <w:r w:rsidRPr="00501617">
        <w:rPr>
          <w:rFonts w:ascii="Palatino Linotype" w:hAnsi="Palatino Linotype"/>
          <w:b/>
          <w:bCs/>
          <w:i/>
          <w:iCs/>
          <w:color w:val="000000" w:themeColor="text1"/>
        </w:rPr>
        <w:t>(Énfasis Añadido)</w:t>
      </w:r>
    </w:p>
    <w:p w14:paraId="26794957" w14:textId="77777777" w:rsidR="00861F00" w:rsidRPr="00501617" w:rsidRDefault="00861F00" w:rsidP="00F061D4">
      <w:pPr>
        <w:pStyle w:val="Prrafodelista"/>
        <w:tabs>
          <w:tab w:val="left" w:pos="426"/>
        </w:tabs>
        <w:spacing w:before="240" w:after="240" w:line="360" w:lineRule="auto"/>
        <w:ind w:left="0" w:right="51"/>
        <w:jc w:val="both"/>
        <w:rPr>
          <w:rFonts w:ascii="Palatino Linotype" w:hAnsi="Palatino Linotype"/>
          <w:color w:val="000000" w:themeColor="text1"/>
        </w:rPr>
      </w:pPr>
    </w:p>
    <w:p w14:paraId="59ECDA89" w14:textId="193212A9" w:rsidR="00D35444" w:rsidRPr="00501617" w:rsidRDefault="00D3422A" w:rsidP="008764FB">
      <w:pPr>
        <w:pStyle w:val="Prrafodelista"/>
        <w:numPr>
          <w:ilvl w:val="0"/>
          <w:numId w:val="1"/>
        </w:numPr>
        <w:tabs>
          <w:tab w:val="left" w:pos="426"/>
        </w:tabs>
        <w:spacing w:before="240" w:after="240" w:line="360" w:lineRule="auto"/>
        <w:ind w:right="51"/>
        <w:jc w:val="both"/>
        <w:rPr>
          <w:rFonts w:ascii="Palatino Linotype" w:hAnsi="Palatino Linotype"/>
          <w:b/>
          <w:bCs/>
          <w:color w:val="000000" w:themeColor="text1"/>
        </w:rPr>
      </w:pPr>
      <w:r w:rsidRPr="00501617">
        <w:rPr>
          <w:rFonts w:ascii="Palatino Linotype" w:hAnsi="Palatino Linotype"/>
          <w:color w:val="000000" w:themeColor="text1"/>
        </w:rPr>
        <w:t xml:space="preserve">Así, se tiene que Coordinación Municipal de Protección Civil y la Dirección de Municipal de Protección Civil </w:t>
      </w:r>
      <w:r w:rsidRPr="00501617">
        <w:rPr>
          <w:rFonts w:ascii="Palatino Linotype" w:hAnsi="Palatino Linotype"/>
        </w:rPr>
        <w:t xml:space="preserve">tiene facultades para es el emitir opiniones de riegos, </w:t>
      </w:r>
      <w:r w:rsidRPr="00501617">
        <w:rPr>
          <w:rFonts w:ascii="Palatino Linotype" w:hAnsi="Palatino Linotype"/>
        </w:rPr>
        <w:lastRenderedPageBreak/>
        <w:t xml:space="preserve">prevenir los mismos y en su caso, emitir sanciones ante el incumplimiento, por señalar algunas de sus facultades; </w:t>
      </w:r>
      <w:r w:rsidRPr="00501617">
        <w:rPr>
          <w:rFonts w:ascii="Palatino Linotype" w:hAnsi="Palatino Linotype"/>
          <w:b/>
          <w:bCs/>
        </w:rPr>
        <w:t>sin embargo</w:t>
      </w:r>
      <w:r w:rsidR="00D9501F" w:rsidRPr="00501617">
        <w:rPr>
          <w:rFonts w:ascii="Palatino Linotype" w:hAnsi="Palatino Linotype"/>
          <w:b/>
          <w:bCs/>
        </w:rPr>
        <w:t>,</w:t>
      </w:r>
      <w:r w:rsidRPr="00501617">
        <w:rPr>
          <w:rFonts w:ascii="Palatino Linotype" w:hAnsi="Palatino Linotype"/>
          <w:b/>
          <w:bCs/>
        </w:rPr>
        <w:t xml:space="preserve"> destaca que no se advirtió la obligación normativa de generar estadísticas como las requiere el Recurrente.</w:t>
      </w:r>
    </w:p>
    <w:p w14:paraId="4BF24226" w14:textId="77777777" w:rsidR="00D9501F" w:rsidRPr="00501617" w:rsidRDefault="00D9501F" w:rsidP="00D9501F">
      <w:pPr>
        <w:pStyle w:val="Prrafodelista"/>
        <w:tabs>
          <w:tab w:val="left" w:pos="426"/>
        </w:tabs>
        <w:spacing w:before="240" w:after="240" w:line="360" w:lineRule="auto"/>
        <w:ind w:left="0" w:right="51"/>
        <w:jc w:val="both"/>
        <w:rPr>
          <w:rFonts w:ascii="Palatino Linotype" w:hAnsi="Palatino Linotype"/>
          <w:color w:val="000000" w:themeColor="text1"/>
        </w:rPr>
      </w:pPr>
    </w:p>
    <w:p w14:paraId="5D0DA74E" w14:textId="1A23B542" w:rsidR="008764FB" w:rsidRPr="00501617" w:rsidRDefault="00594DE5"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rPr>
        <w:t>Al respecto, los Sujetos Obligados, no se encuentran constreñidos a procesar la información, sino que deberán entregarla, como obre en sus archivos, esto precisado en dichos términos, por el artículo 12 de la Ley de Transparencia vigente en la entidad:</w:t>
      </w:r>
    </w:p>
    <w:p w14:paraId="07EFCA85" w14:textId="1538FE53" w:rsidR="00594DE5" w:rsidRPr="00501617" w:rsidRDefault="00594DE5" w:rsidP="00594DE5">
      <w:pPr>
        <w:pStyle w:val="Prrafodelista"/>
        <w:tabs>
          <w:tab w:val="left" w:pos="426"/>
        </w:tabs>
        <w:spacing w:before="240" w:after="240" w:line="360" w:lineRule="auto"/>
        <w:ind w:left="0" w:right="51"/>
        <w:jc w:val="both"/>
        <w:rPr>
          <w:rFonts w:ascii="Palatino Linotype" w:hAnsi="Palatino Linotype" w:cs="Arial"/>
          <w:color w:val="000000" w:themeColor="text1"/>
        </w:rPr>
      </w:pPr>
    </w:p>
    <w:p w14:paraId="234ED58F" w14:textId="147934AB" w:rsidR="00594DE5" w:rsidRPr="00501617" w:rsidRDefault="000F4BFC" w:rsidP="00D9501F">
      <w:pPr>
        <w:autoSpaceDE w:val="0"/>
        <w:autoSpaceDN w:val="0"/>
        <w:adjustRightInd w:val="0"/>
        <w:ind w:left="567" w:right="616"/>
        <w:jc w:val="both"/>
        <w:rPr>
          <w:rFonts w:ascii="Palatino Linotype" w:eastAsia="Times New Roman" w:hAnsi="Palatino Linotype" w:cs="Arial"/>
          <w:bCs/>
          <w:i/>
          <w:iCs/>
          <w:sz w:val="20"/>
        </w:rPr>
      </w:pPr>
      <w:r w:rsidRPr="00501617">
        <w:rPr>
          <w:rFonts w:ascii="Palatino Linotype" w:eastAsia="Times New Roman" w:hAnsi="Palatino Linotype" w:cs="Arial"/>
          <w:b/>
          <w:i/>
          <w:iCs/>
          <w:sz w:val="20"/>
        </w:rPr>
        <w:t>“</w:t>
      </w:r>
      <w:r w:rsidR="00594DE5" w:rsidRPr="00501617">
        <w:rPr>
          <w:rFonts w:ascii="Palatino Linotype" w:eastAsia="Times New Roman" w:hAnsi="Palatino Linotype" w:cs="Arial"/>
          <w:b/>
          <w:i/>
          <w:iCs/>
          <w:sz w:val="20"/>
        </w:rPr>
        <w:t>Artículo 12</w:t>
      </w:r>
      <w:r w:rsidR="00594DE5" w:rsidRPr="00501617">
        <w:rPr>
          <w:rFonts w:ascii="Palatino Linotype" w:eastAsia="Times New Roman" w:hAnsi="Palatino Linotype" w:cs="Arial"/>
          <w:bCs/>
          <w:i/>
          <w:iCs/>
          <w:sz w:val="20"/>
        </w:rPr>
        <w:t>. Quienes generen, recopilen, administren, manejen, procesen, archiven o conserven información pública serán responsables de la misma en los términos de las disposiciones jurídicas aplicables.</w:t>
      </w:r>
    </w:p>
    <w:p w14:paraId="22638CC4" w14:textId="77777777" w:rsidR="00594DE5" w:rsidRPr="00501617" w:rsidRDefault="00594DE5" w:rsidP="00D9501F">
      <w:pPr>
        <w:autoSpaceDE w:val="0"/>
        <w:autoSpaceDN w:val="0"/>
        <w:adjustRightInd w:val="0"/>
        <w:ind w:left="567" w:right="616"/>
        <w:jc w:val="both"/>
        <w:rPr>
          <w:rFonts w:ascii="Palatino Linotype" w:eastAsia="Times New Roman" w:hAnsi="Palatino Linotype" w:cs="Arial"/>
          <w:bCs/>
          <w:i/>
          <w:iCs/>
          <w:sz w:val="20"/>
        </w:rPr>
      </w:pPr>
    </w:p>
    <w:p w14:paraId="05681DCE" w14:textId="6EF38F09" w:rsidR="000F4BFC" w:rsidRPr="00501617" w:rsidRDefault="00594DE5" w:rsidP="000F4BFC">
      <w:pPr>
        <w:autoSpaceDE w:val="0"/>
        <w:autoSpaceDN w:val="0"/>
        <w:adjustRightInd w:val="0"/>
        <w:ind w:left="567" w:right="616"/>
        <w:jc w:val="both"/>
        <w:rPr>
          <w:rFonts w:ascii="Palatino Linotype" w:eastAsia="Times New Roman" w:hAnsi="Palatino Linotype" w:cs="Arial"/>
          <w:bCs/>
          <w:i/>
          <w:iCs/>
          <w:sz w:val="20"/>
        </w:rPr>
      </w:pPr>
      <w:r w:rsidRPr="00501617">
        <w:rPr>
          <w:rFonts w:ascii="Palatino Linotype" w:eastAsia="Times New Roman" w:hAnsi="Palatino Linotype" w:cs="Arial"/>
          <w:bCs/>
          <w:i/>
          <w:iCs/>
          <w:sz w:val="2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0F4BFC" w:rsidRPr="00501617">
        <w:rPr>
          <w:rFonts w:ascii="Palatino Linotype" w:eastAsia="Times New Roman" w:hAnsi="Palatino Linotype" w:cs="Arial"/>
          <w:bCs/>
          <w:i/>
          <w:iCs/>
          <w:sz w:val="20"/>
        </w:rPr>
        <w:t>”</w:t>
      </w:r>
    </w:p>
    <w:p w14:paraId="5733C026" w14:textId="77777777" w:rsidR="00F061D4" w:rsidRPr="00501617" w:rsidRDefault="00F061D4" w:rsidP="00F061D4">
      <w:pPr>
        <w:pStyle w:val="Prrafodelista"/>
        <w:tabs>
          <w:tab w:val="left" w:pos="426"/>
        </w:tabs>
        <w:spacing w:before="240" w:after="240" w:line="360" w:lineRule="auto"/>
        <w:ind w:left="0" w:right="51"/>
        <w:jc w:val="both"/>
        <w:rPr>
          <w:rFonts w:ascii="Palatino Linotype" w:hAnsi="Palatino Linotype"/>
          <w:color w:val="000000" w:themeColor="text1"/>
        </w:rPr>
      </w:pPr>
    </w:p>
    <w:p w14:paraId="5C6F52D3" w14:textId="34ED3670" w:rsidR="00F737A6" w:rsidRPr="00501617" w:rsidRDefault="00594DE5" w:rsidP="000F4BF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Por tanto, </w:t>
      </w:r>
      <w:r w:rsidRPr="00501617">
        <w:rPr>
          <w:rFonts w:ascii="Palatino Linotype" w:hAnsi="Palatino Linotype"/>
        </w:rPr>
        <w:t xml:space="preserve">no existe fuente obligacional de generar estadística con los datos proporcionados por el Recurrente; sin embargo, es importante referir </w:t>
      </w:r>
      <w:r w:rsidR="00F737A6" w:rsidRPr="00501617">
        <w:rPr>
          <w:rFonts w:ascii="Palatino Linotype" w:hAnsi="Palatino Linotype"/>
          <w:color w:val="000000" w:themeColor="text1"/>
        </w:rPr>
        <w:t xml:space="preserve">que si bien el </w:t>
      </w:r>
      <w:r w:rsidR="00F737A6" w:rsidRPr="00501617">
        <w:rPr>
          <w:rFonts w:ascii="Palatino Linotype" w:hAnsi="Palatino Linotype"/>
          <w:b/>
          <w:bCs/>
          <w:color w:val="000000" w:themeColor="text1"/>
        </w:rPr>
        <w:t>SUJETO OBLIGADO</w:t>
      </w:r>
      <w:r w:rsidR="00F737A6" w:rsidRPr="00501617">
        <w:rPr>
          <w:rFonts w:ascii="Palatino Linotype" w:hAnsi="Palatino Linotype"/>
          <w:color w:val="000000" w:themeColor="text1"/>
        </w:rPr>
        <w:t xml:space="preserve"> </w:t>
      </w:r>
      <w:r w:rsidR="00C87944" w:rsidRPr="00501617">
        <w:rPr>
          <w:rFonts w:ascii="Palatino Linotype" w:hAnsi="Palatino Linotype"/>
          <w:color w:val="000000" w:themeColor="text1"/>
        </w:rPr>
        <w:t>pretendió</w:t>
      </w:r>
      <w:r w:rsidR="00F737A6" w:rsidRPr="00501617">
        <w:rPr>
          <w:rFonts w:ascii="Palatino Linotype" w:hAnsi="Palatino Linotype"/>
          <w:color w:val="000000" w:themeColor="text1"/>
        </w:rPr>
        <w:t xml:space="preserve"> atender lo solicitado por el Recurrente, también los es que se limitó a </w:t>
      </w:r>
      <w:r w:rsidR="000F4BFC" w:rsidRPr="00501617">
        <w:rPr>
          <w:rFonts w:ascii="Palatino Linotype" w:hAnsi="Palatino Linotype"/>
          <w:color w:val="000000" w:themeColor="text1"/>
        </w:rPr>
        <w:t xml:space="preserve">proporcionar </w:t>
      </w:r>
      <w:r w:rsidR="00C87944" w:rsidRPr="00501617">
        <w:rPr>
          <w:rFonts w:ascii="Palatino Linotype" w:hAnsi="Palatino Linotype"/>
          <w:color w:val="000000" w:themeColor="text1"/>
        </w:rPr>
        <w:t>únicamente</w:t>
      </w:r>
      <w:r w:rsidR="00F737A6" w:rsidRPr="00501617">
        <w:rPr>
          <w:rFonts w:ascii="Palatino Linotype" w:hAnsi="Palatino Linotype"/>
          <w:color w:val="000000" w:themeColor="text1"/>
        </w:rPr>
        <w:t xml:space="preserve"> el registro de emergencias atendida</w:t>
      </w:r>
      <w:r w:rsidR="002811D9" w:rsidRPr="00501617">
        <w:rPr>
          <w:rFonts w:ascii="Palatino Linotype" w:hAnsi="Palatino Linotype"/>
          <w:color w:val="000000" w:themeColor="text1"/>
        </w:rPr>
        <w:t>s</w:t>
      </w:r>
      <w:r w:rsidR="00F737A6" w:rsidRPr="00501617">
        <w:rPr>
          <w:rFonts w:ascii="Palatino Linotype" w:hAnsi="Palatino Linotype"/>
          <w:color w:val="000000" w:themeColor="text1"/>
        </w:rPr>
        <w:t xml:space="preserve"> </w:t>
      </w:r>
      <w:r w:rsidR="002811D9" w:rsidRPr="00501617">
        <w:rPr>
          <w:rFonts w:ascii="Palatino Linotype" w:hAnsi="Palatino Linotype"/>
          <w:color w:val="000000" w:themeColor="text1"/>
        </w:rPr>
        <w:t>durante el</w:t>
      </w:r>
      <w:r w:rsidR="00F737A6" w:rsidRPr="00501617">
        <w:rPr>
          <w:rFonts w:ascii="Palatino Linotype" w:hAnsi="Palatino Linotype"/>
          <w:color w:val="000000" w:themeColor="text1"/>
        </w:rPr>
        <w:t xml:space="preserve"> periodo fiscal 2021</w:t>
      </w:r>
      <w:r w:rsidR="002811D9" w:rsidRPr="00501617">
        <w:rPr>
          <w:rFonts w:ascii="Palatino Linotype" w:hAnsi="Palatino Linotype"/>
          <w:color w:val="000000" w:themeColor="text1"/>
        </w:rPr>
        <w:t>, cuando en la solicitud de información se requirieron los registros correspondientes a los periodos 2016, 2017, 2018, 2019, 2020 y 2021</w:t>
      </w:r>
      <w:r w:rsidR="000F4BFC" w:rsidRPr="00501617">
        <w:rPr>
          <w:rFonts w:ascii="Palatino Linotype" w:hAnsi="Palatino Linotype"/>
          <w:color w:val="000000" w:themeColor="text1"/>
        </w:rPr>
        <w:t>.</w:t>
      </w:r>
    </w:p>
    <w:p w14:paraId="15EB4555" w14:textId="77777777" w:rsidR="000F4BFC" w:rsidRPr="00501617" w:rsidRDefault="000F4BFC" w:rsidP="000F4BFC">
      <w:pPr>
        <w:pStyle w:val="Prrafodelista"/>
        <w:tabs>
          <w:tab w:val="left" w:pos="426"/>
        </w:tabs>
        <w:spacing w:before="240" w:after="240" w:line="360" w:lineRule="auto"/>
        <w:ind w:left="0" w:right="51"/>
        <w:jc w:val="both"/>
        <w:rPr>
          <w:rFonts w:ascii="Palatino Linotype" w:hAnsi="Palatino Linotype"/>
          <w:color w:val="000000" w:themeColor="text1"/>
        </w:rPr>
      </w:pPr>
    </w:p>
    <w:p w14:paraId="6246941F" w14:textId="6A0E67E0" w:rsidR="000F4BFC" w:rsidRPr="00501617" w:rsidRDefault="000F4BFC" w:rsidP="000F4BF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Por lo cual, es dable ordenar al </w:t>
      </w:r>
      <w:r w:rsidRPr="00501617">
        <w:rPr>
          <w:rFonts w:ascii="Palatino Linotype" w:hAnsi="Palatino Linotype"/>
          <w:b/>
          <w:bCs/>
          <w:color w:val="000000" w:themeColor="text1"/>
        </w:rPr>
        <w:t>SUJETO OBLIGADO</w:t>
      </w:r>
      <w:r w:rsidRPr="00501617">
        <w:rPr>
          <w:rFonts w:ascii="Palatino Linotype" w:hAnsi="Palatino Linotype"/>
          <w:color w:val="000000" w:themeColor="text1"/>
        </w:rPr>
        <w:t xml:space="preserve"> los registros de incidencias atendidas</w:t>
      </w:r>
      <w:r w:rsidR="004204A4" w:rsidRPr="00501617">
        <w:rPr>
          <w:rFonts w:ascii="Palatino Linotype" w:hAnsi="Palatino Linotype"/>
          <w:color w:val="000000" w:themeColor="text1"/>
        </w:rPr>
        <w:t xml:space="preserve"> durante </w:t>
      </w:r>
      <w:r w:rsidRPr="00501617">
        <w:rPr>
          <w:rFonts w:ascii="Palatino Linotype" w:hAnsi="Palatino Linotype"/>
          <w:color w:val="000000" w:themeColor="text1"/>
        </w:rPr>
        <w:t>los periodos fiscales 2016, 2017, 2018, 2019 y 2020.</w:t>
      </w:r>
    </w:p>
    <w:p w14:paraId="09BE166F" w14:textId="77777777" w:rsidR="00F737A6" w:rsidRPr="00501617" w:rsidRDefault="00F737A6" w:rsidP="00F737A6">
      <w:pPr>
        <w:pStyle w:val="Prrafodelista"/>
        <w:tabs>
          <w:tab w:val="left" w:pos="426"/>
        </w:tabs>
        <w:spacing w:before="240" w:after="240" w:line="360" w:lineRule="auto"/>
        <w:ind w:left="0" w:right="51"/>
        <w:jc w:val="both"/>
        <w:rPr>
          <w:rFonts w:ascii="Palatino Linotype" w:hAnsi="Palatino Linotype"/>
          <w:color w:val="000000" w:themeColor="text1"/>
        </w:rPr>
      </w:pPr>
    </w:p>
    <w:p w14:paraId="4BD1A8B9" w14:textId="5BCAD2D0" w:rsidR="000F4BFC" w:rsidRPr="00501617" w:rsidRDefault="00594DE5" w:rsidP="000F4BF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rPr>
        <w:t xml:space="preserve"> </w:t>
      </w:r>
      <w:r w:rsidR="002811D9" w:rsidRPr="00501617">
        <w:rPr>
          <w:rFonts w:ascii="Palatino Linotype" w:hAnsi="Palatino Linotype"/>
        </w:rPr>
        <w:t>Por otro lado, aunque existe una</w:t>
      </w:r>
      <w:r w:rsidRPr="00501617">
        <w:rPr>
          <w:rFonts w:ascii="Palatino Linotype" w:hAnsi="Palatino Linotype"/>
        </w:rPr>
        <w:t xml:space="preserve"> la falta de claridad en</w:t>
      </w:r>
      <w:r w:rsidR="003767D8" w:rsidRPr="00501617">
        <w:rPr>
          <w:rFonts w:ascii="Palatino Linotype" w:hAnsi="Palatino Linotype"/>
        </w:rPr>
        <w:t>tre el registro de emergencias</w:t>
      </w:r>
      <w:r w:rsidR="004204A4" w:rsidRPr="00501617">
        <w:rPr>
          <w:rFonts w:ascii="Palatino Linotype" w:hAnsi="Palatino Linotype"/>
        </w:rPr>
        <w:t xml:space="preserve"> atendidas</w:t>
      </w:r>
      <w:r w:rsidR="003767D8" w:rsidRPr="00501617">
        <w:rPr>
          <w:rFonts w:ascii="Palatino Linotype" w:hAnsi="Palatino Linotype"/>
        </w:rPr>
        <w:t xml:space="preserve"> remitido en </w:t>
      </w:r>
      <w:r w:rsidRPr="00501617">
        <w:rPr>
          <w:rFonts w:ascii="Palatino Linotype" w:hAnsi="Palatino Linotype"/>
        </w:rPr>
        <w:t>respuesta</w:t>
      </w:r>
      <w:r w:rsidR="003767D8" w:rsidRPr="00501617">
        <w:rPr>
          <w:rFonts w:ascii="Palatino Linotype" w:hAnsi="Palatino Linotype"/>
        </w:rPr>
        <w:t xml:space="preserve"> y las actividades realizadas</w:t>
      </w:r>
      <w:r w:rsidR="000F4BFC" w:rsidRPr="00501617">
        <w:rPr>
          <w:rFonts w:ascii="Palatino Linotype" w:hAnsi="Palatino Linotype"/>
        </w:rPr>
        <w:t xml:space="preserve"> por la brigada de Protección Civil</w:t>
      </w:r>
      <w:r w:rsidR="003767D8" w:rsidRPr="00501617">
        <w:rPr>
          <w:rFonts w:ascii="Palatino Linotype" w:hAnsi="Palatino Linotype"/>
        </w:rPr>
        <w:t xml:space="preserve"> señaladas en informe justificado</w:t>
      </w:r>
      <w:r w:rsidR="000F4BFC" w:rsidRPr="00501617">
        <w:rPr>
          <w:rFonts w:ascii="Palatino Linotype" w:hAnsi="Palatino Linotype"/>
        </w:rPr>
        <w:t>;</w:t>
      </w:r>
      <w:r w:rsidRPr="00501617">
        <w:rPr>
          <w:rFonts w:ascii="Palatino Linotype" w:hAnsi="Palatino Linotype"/>
        </w:rPr>
        <w:t xml:space="preserve"> atentos a lo establecido en los artículos 12 y 24 de la Ley de Transparencia del Estado de México, </w:t>
      </w:r>
      <w:r w:rsidR="002811D9" w:rsidRPr="00501617">
        <w:rPr>
          <w:rFonts w:ascii="Palatino Linotype" w:hAnsi="Palatino Linotype"/>
        </w:rPr>
        <w:t xml:space="preserve">el Ayuntamiento de </w:t>
      </w:r>
      <w:proofErr w:type="spellStart"/>
      <w:r w:rsidR="002811D9" w:rsidRPr="00501617">
        <w:rPr>
          <w:rFonts w:ascii="Palatino Linotype" w:hAnsi="Palatino Linotype"/>
        </w:rPr>
        <w:t>Amanalco</w:t>
      </w:r>
      <w:proofErr w:type="spellEnd"/>
      <w:r w:rsidR="002811D9" w:rsidRPr="00501617">
        <w:rPr>
          <w:rFonts w:ascii="Palatino Linotype" w:hAnsi="Palatino Linotype"/>
        </w:rPr>
        <w:t xml:space="preserve"> </w:t>
      </w:r>
      <w:r w:rsidRPr="00501617">
        <w:rPr>
          <w:rFonts w:ascii="Palatino Linotype" w:hAnsi="Palatino Linotype"/>
        </w:rPr>
        <w:t xml:space="preserve">no está obligados a procesar la información ni realizar cálculos conforme al interés del </w:t>
      </w:r>
      <w:r w:rsidR="000F4BFC" w:rsidRPr="00501617">
        <w:rPr>
          <w:rFonts w:ascii="Palatino Linotype" w:hAnsi="Palatino Linotype"/>
        </w:rPr>
        <w:t>Recurrente</w:t>
      </w:r>
      <w:r w:rsidRPr="00501617">
        <w:rPr>
          <w:rFonts w:ascii="Palatino Linotype" w:hAnsi="Palatino Linotype"/>
        </w:rPr>
        <w:t>, por lo que no es dable ordenar a que procese las estadísticas</w:t>
      </w:r>
      <w:r w:rsidR="000F4BFC" w:rsidRPr="00501617">
        <w:rPr>
          <w:rFonts w:ascii="Palatino Linotype" w:hAnsi="Palatino Linotype"/>
        </w:rPr>
        <w:t xml:space="preserve"> solicitadas, cuando exist</w:t>
      </w:r>
      <w:r w:rsidR="004204A4" w:rsidRPr="00501617">
        <w:rPr>
          <w:rFonts w:ascii="Palatino Linotype" w:hAnsi="Palatino Linotype"/>
        </w:rPr>
        <w:t>ió</w:t>
      </w:r>
      <w:r w:rsidR="000F4BFC" w:rsidRPr="00501617">
        <w:rPr>
          <w:rFonts w:ascii="Palatino Linotype" w:hAnsi="Palatino Linotype"/>
        </w:rPr>
        <w:t xml:space="preserve"> un </w:t>
      </w:r>
      <w:r w:rsidR="00C87944" w:rsidRPr="00501617">
        <w:rPr>
          <w:rFonts w:ascii="Palatino Linotype" w:hAnsi="Palatino Linotype"/>
        </w:rPr>
        <w:t>pronunciamiento</w:t>
      </w:r>
      <w:r w:rsidR="000F4BFC" w:rsidRPr="00501617">
        <w:rPr>
          <w:rFonts w:ascii="Palatino Linotype" w:hAnsi="Palatino Linotype"/>
        </w:rPr>
        <w:t>.</w:t>
      </w:r>
    </w:p>
    <w:p w14:paraId="3A361452" w14:textId="77777777" w:rsidR="000F4BFC" w:rsidRPr="00501617" w:rsidRDefault="000F4BFC" w:rsidP="000F4BFC">
      <w:pPr>
        <w:pStyle w:val="Prrafodelista"/>
        <w:tabs>
          <w:tab w:val="left" w:pos="426"/>
        </w:tabs>
        <w:spacing w:before="240" w:after="240" w:line="360" w:lineRule="auto"/>
        <w:ind w:left="0" w:right="51"/>
        <w:jc w:val="both"/>
        <w:rPr>
          <w:rFonts w:ascii="Palatino Linotype" w:hAnsi="Palatino Linotype"/>
          <w:color w:val="000000" w:themeColor="text1"/>
        </w:rPr>
      </w:pPr>
    </w:p>
    <w:p w14:paraId="47023993" w14:textId="319BC0E0" w:rsidR="00CB675E" w:rsidRPr="00501617" w:rsidRDefault="000F4BFC" w:rsidP="00CB67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Aunado a lo anterior, </w:t>
      </w:r>
      <w:r w:rsidR="004204A4" w:rsidRPr="00501617">
        <w:rPr>
          <w:rFonts w:ascii="Palatino Linotype" w:hAnsi="Palatino Linotype"/>
          <w:color w:val="000000" w:themeColor="text1"/>
        </w:rPr>
        <w:t xml:space="preserve">respecto al pronunciamiento realizado por el </w:t>
      </w:r>
      <w:r w:rsidR="004204A4" w:rsidRPr="00501617">
        <w:rPr>
          <w:rFonts w:ascii="Palatino Linotype" w:hAnsi="Palatino Linotype"/>
          <w:b/>
          <w:bCs/>
          <w:color w:val="000000" w:themeColor="text1"/>
        </w:rPr>
        <w:t>SUJETO OBLIGADO</w:t>
      </w:r>
      <w:r w:rsidR="004204A4" w:rsidRPr="00501617">
        <w:rPr>
          <w:rFonts w:ascii="Palatino Linotype" w:hAnsi="Palatino Linotype"/>
          <w:color w:val="000000" w:themeColor="text1"/>
        </w:rPr>
        <w:t xml:space="preserve">, se advierte que este Organismo Garante </w:t>
      </w:r>
      <w:r w:rsidR="004204A4" w:rsidRPr="00501617">
        <w:rPr>
          <w:rFonts w:ascii="Palatino Linotype" w:hAnsi="Palatino Linotype" w:cs="Arial"/>
        </w:rPr>
        <w:t>no se encuentra facultado para dudar de la veracidad de las respuestas emitidas</w:t>
      </w:r>
      <w:r w:rsidR="00CB675E" w:rsidRPr="00501617">
        <w:rPr>
          <w:rFonts w:ascii="Palatino Linotype" w:hAnsi="Palatino Linotype" w:cs="Arial"/>
        </w:rPr>
        <w:t xml:space="preserve">, </w:t>
      </w:r>
      <w:r w:rsidR="004204A4" w:rsidRPr="00501617">
        <w:rPr>
          <w:rFonts w:ascii="Palatino Linotype" w:hAnsi="Palatino Linotype" w:cs="Arial"/>
        </w:rPr>
        <w:t xml:space="preserve">ni de la </w:t>
      </w:r>
      <w:r w:rsidR="00CB675E" w:rsidRPr="00501617">
        <w:rPr>
          <w:rFonts w:ascii="Palatino Linotype" w:hAnsi="Palatino Linotype" w:cs="Arial"/>
        </w:rPr>
        <w:t xml:space="preserve">información </w:t>
      </w:r>
      <w:r w:rsidR="004204A4" w:rsidRPr="00501617">
        <w:rPr>
          <w:rFonts w:ascii="Palatino Linotype" w:hAnsi="Palatino Linotype" w:cs="Arial"/>
        </w:rPr>
        <w:t xml:space="preserve">que </w:t>
      </w:r>
      <w:r w:rsidR="00CB675E" w:rsidRPr="00501617">
        <w:rPr>
          <w:rFonts w:ascii="Palatino Linotype" w:hAnsi="Palatino Linotype" w:cs="Arial"/>
        </w:rPr>
        <w:t xml:space="preserve">se </w:t>
      </w:r>
      <w:r w:rsidR="004204A4" w:rsidRPr="00501617">
        <w:rPr>
          <w:rFonts w:ascii="Palatino Linotype" w:hAnsi="Palatino Linotype" w:cs="Arial"/>
        </w:rPr>
        <w:t xml:space="preserve">pone a disposición de los </w:t>
      </w:r>
      <w:r w:rsidR="00CB675E" w:rsidRPr="00501617">
        <w:rPr>
          <w:rFonts w:ascii="Palatino Linotype" w:hAnsi="Palatino Linotype" w:cs="Arial"/>
        </w:rPr>
        <w:t>Solicitantes</w:t>
      </w:r>
      <w:r w:rsidR="004204A4" w:rsidRPr="00501617">
        <w:rPr>
          <w:rFonts w:ascii="Palatino Linotype" w:hAnsi="Palatino Linotype" w:cs="Arial"/>
        </w:rPr>
        <w:t xml:space="preserve">; </w:t>
      </w:r>
      <w:r w:rsidR="00CB675E" w:rsidRPr="00501617">
        <w:rPr>
          <w:rFonts w:ascii="Palatino Linotype" w:hAnsi="Palatino Linotype" w:cs="Arial"/>
        </w:rPr>
        <w:t>ya</w:t>
      </w:r>
      <w:r w:rsidR="004204A4" w:rsidRPr="00501617">
        <w:rPr>
          <w:rFonts w:ascii="Palatino Linotype" w:hAnsi="Palatino Linotype" w:cs="Arial"/>
        </w:rPr>
        <w:t xml:space="preserve"> que se aleja de las atribuciones de este Instituto </w:t>
      </w:r>
      <w:r w:rsidR="004204A4" w:rsidRPr="00501617">
        <w:rPr>
          <w:rFonts w:ascii="Palatino Linotype" w:hAnsi="Palatino Linotype"/>
          <w:color w:val="000000"/>
        </w:rPr>
        <w:t>máxime que al momento que ponen a disposición ésta, la misma tiene el carácter oficial y se presume veraz, tan es así que queda registrada en el SAIMEX</w:t>
      </w:r>
      <w:r w:rsidR="00CB675E" w:rsidRPr="00501617">
        <w:rPr>
          <w:rFonts w:ascii="Palatino Linotype" w:hAnsi="Palatino Linotype"/>
          <w:color w:val="000000" w:themeColor="text1"/>
        </w:rPr>
        <w:t>.</w:t>
      </w:r>
    </w:p>
    <w:p w14:paraId="3F432CF0" w14:textId="77777777" w:rsidR="00CB675E" w:rsidRPr="00501617" w:rsidRDefault="00CB675E" w:rsidP="00CB675E">
      <w:pPr>
        <w:pStyle w:val="Prrafodelista"/>
        <w:tabs>
          <w:tab w:val="left" w:pos="426"/>
        </w:tabs>
        <w:spacing w:before="240" w:after="240" w:line="360" w:lineRule="auto"/>
        <w:ind w:left="0" w:right="51"/>
        <w:jc w:val="both"/>
        <w:rPr>
          <w:rFonts w:ascii="Palatino Linotype" w:hAnsi="Palatino Linotype"/>
          <w:color w:val="000000" w:themeColor="text1"/>
        </w:rPr>
      </w:pPr>
    </w:p>
    <w:p w14:paraId="6BEE5907" w14:textId="6DB13B25" w:rsidR="00CB675E" w:rsidRPr="00501617" w:rsidRDefault="00CB675E" w:rsidP="00D3544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Sirviendo </w:t>
      </w:r>
      <w:r w:rsidRPr="00501617">
        <w:rPr>
          <w:rFonts w:ascii="Palatino Linotype" w:hAnsi="Palatino Linotype"/>
        </w:rPr>
        <w:t>de apoyo a lo anterior por analogía, el criterio 31-10 emitido por el ahora Instituto Nacional de Transparencia, Acceso a la Información y Protección de Datos Personales, que a la letra dice:</w:t>
      </w:r>
    </w:p>
    <w:p w14:paraId="4336FF5D" w14:textId="0350B669" w:rsidR="00CB675E" w:rsidRPr="00501617" w:rsidRDefault="00CB675E" w:rsidP="00CB675E">
      <w:pPr>
        <w:pStyle w:val="Prrafodelista"/>
        <w:tabs>
          <w:tab w:val="left" w:pos="426"/>
        </w:tabs>
        <w:spacing w:before="240" w:after="240" w:line="360" w:lineRule="auto"/>
        <w:ind w:left="0" w:right="51"/>
        <w:jc w:val="both"/>
        <w:rPr>
          <w:rFonts w:ascii="Palatino Linotype" w:hAnsi="Palatino Linotype"/>
          <w:color w:val="000000" w:themeColor="text1"/>
        </w:rPr>
      </w:pPr>
    </w:p>
    <w:p w14:paraId="4A728561" w14:textId="1530456E" w:rsidR="00CB675E" w:rsidRPr="00501617" w:rsidRDefault="00CB675E" w:rsidP="00CB675E">
      <w:pPr>
        <w:pStyle w:val="Default"/>
        <w:spacing w:before="240" w:after="360"/>
        <w:ind w:left="567" w:right="616"/>
        <w:jc w:val="both"/>
        <w:rPr>
          <w:rFonts w:ascii="Palatino Linotype" w:hAnsi="Palatino Linotype"/>
          <w:i/>
          <w:sz w:val="22"/>
          <w:szCs w:val="22"/>
        </w:rPr>
      </w:pPr>
      <w:r w:rsidRPr="00501617">
        <w:rPr>
          <w:rFonts w:ascii="Palatino Linotype" w:hAnsi="Palatino Linotype"/>
          <w:i/>
          <w:sz w:val="22"/>
          <w:szCs w:val="22"/>
        </w:rPr>
        <w:t xml:space="preserve">El Instituto Federal de Acceso a la Información y Protección de Datos </w:t>
      </w:r>
      <w:r w:rsidRPr="00501617">
        <w:rPr>
          <w:rFonts w:ascii="Palatino Linotype" w:hAnsi="Palatino Linotype"/>
          <w:b/>
          <w:i/>
          <w:sz w:val="22"/>
          <w:szCs w:val="22"/>
        </w:rPr>
        <w:t>no cuenta con facultades para pronunciarse respecto de la veracidad de los documentos proporcionados por los sujetos obligados.</w:t>
      </w:r>
      <w:r w:rsidRPr="0050161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w:t>
      </w:r>
      <w:r w:rsidRPr="00501617">
        <w:rPr>
          <w:rFonts w:ascii="Palatino Linotype" w:hAnsi="Palatino Linotype"/>
          <w:i/>
          <w:sz w:val="22"/>
          <w:szCs w:val="22"/>
        </w:rPr>
        <w:lastRenderedPageBreak/>
        <w:t>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2CB2413" w14:textId="77777777" w:rsidR="00594DE5" w:rsidRPr="00501617" w:rsidRDefault="00594DE5" w:rsidP="00594DE5">
      <w:pPr>
        <w:pStyle w:val="Prrafodelista"/>
        <w:tabs>
          <w:tab w:val="left" w:pos="426"/>
        </w:tabs>
        <w:spacing w:before="240" w:after="240" w:line="360" w:lineRule="auto"/>
        <w:ind w:left="0" w:right="51"/>
        <w:jc w:val="both"/>
        <w:rPr>
          <w:rFonts w:ascii="Palatino Linotype" w:hAnsi="Palatino Linotype"/>
          <w:color w:val="000000" w:themeColor="text1"/>
        </w:rPr>
      </w:pPr>
    </w:p>
    <w:p w14:paraId="26609931" w14:textId="7FBF387C" w:rsidR="004E671A" w:rsidRPr="00501617" w:rsidRDefault="00CB675E" w:rsidP="00D3544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s="Arial"/>
          <w:color w:val="000000" w:themeColor="text1"/>
        </w:rPr>
        <w:t>Ahora bien</w:t>
      </w:r>
      <w:r w:rsidR="00F061D4" w:rsidRPr="00501617">
        <w:rPr>
          <w:rFonts w:ascii="Palatino Linotype" w:hAnsi="Palatino Linotype" w:cs="Arial"/>
          <w:color w:val="000000" w:themeColor="text1"/>
        </w:rPr>
        <w:t>,</w:t>
      </w:r>
      <w:r w:rsidR="00506A21" w:rsidRPr="00501617">
        <w:rPr>
          <w:rFonts w:ascii="Palatino Linotype" w:hAnsi="Palatino Linotype" w:cs="Arial"/>
          <w:color w:val="000000" w:themeColor="text1"/>
        </w:rPr>
        <w:t xml:space="preserve"> es importante referir que</w:t>
      </w:r>
      <w:r w:rsidR="00F061D4" w:rsidRPr="00501617">
        <w:rPr>
          <w:rFonts w:ascii="Palatino Linotype" w:hAnsi="Palatino Linotype" w:cs="Arial"/>
          <w:color w:val="000000" w:themeColor="text1"/>
        </w:rPr>
        <w:t xml:space="preserve"> </w:t>
      </w:r>
      <w:r w:rsidR="004E671A" w:rsidRPr="00501617">
        <w:rPr>
          <w:rFonts w:ascii="Palatino Linotype" w:eastAsia="MS Mincho" w:hAnsi="Palatino Linotype" w:cstheme="majorBidi"/>
        </w:rPr>
        <w:t xml:space="preserve">si bien el Director de Protección Civil como servidor público habilitado competente </w:t>
      </w:r>
      <w:r w:rsidR="00C87944" w:rsidRPr="00501617">
        <w:rPr>
          <w:rFonts w:ascii="Palatino Linotype" w:eastAsia="MS Mincho" w:hAnsi="Palatino Linotype" w:cstheme="majorBidi"/>
        </w:rPr>
        <w:t>atendió</w:t>
      </w:r>
      <w:r w:rsidR="004E671A" w:rsidRPr="00501617">
        <w:rPr>
          <w:rFonts w:ascii="Palatino Linotype" w:eastAsia="MS Mincho" w:hAnsi="Palatino Linotype" w:cstheme="majorBidi"/>
        </w:rPr>
        <w:t xml:space="preserve"> al requerimiento, </w:t>
      </w:r>
      <w:r w:rsidR="004E671A" w:rsidRPr="00501617">
        <w:rPr>
          <w:rFonts w:ascii="Palatino Linotype" w:eastAsia="MS Mincho" w:hAnsi="Palatino Linotype" w:cstheme="majorBidi"/>
          <w:u w:val="single"/>
        </w:rPr>
        <w:t>no se observ</w:t>
      </w:r>
      <w:r w:rsidRPr="00501617">
        <w:rPr>
          <w:rFonts w:ascii="Palatino Linotype" w:eastAsia="MS Mincho" w:hAnsi="Palatino Linotype" w:cstheme="majorBidi"/>
          <w:u w:val="single"/>
        </w:rPr>
        <w:t>ó</w:t>
      </w:r>
      <w:r w:rsidR="004E671A" w:rsidRPr="00501617">
        <w:rPr>
          <w:rFonts w:ascii="Palatino Linotype" w:eastAsia="MS Mincho" w:hAnsi="Palatino Linotype" w:cstheme="majorBidi"/>
          <w:u w:val="single"/>
        </w:rPr>
        <w:t xml:space="preserve"> pronunciamiento alguno por parte de la Tercera Regiduría</w:t>
      </w:r>
      <w:r w:rsidR="004E671A" w:rsidRPr="00501617">
        <w:rPr>
          <w:rFonts w:ascii="Palatino Linotype" w:eastAsia="MS Mincho" w:hAnsi="Palatino Linotype" w:cstheme="majorBidi"/>
        </w:rPr>
        <w:t xml:space="preserve">, conforme a lo establecido en </w:t>
      </w:r>
      <w:r w:rsidR="00D35444" w:rsidRPr="00501617">
        <w:rPr>
          <w:rFonts w:ascii="Palatino Linotype" w:eastAsia="MS Mincho" w:hAnsi="Palatino Linotype" w:cstheme="majorBidi"/>
        </w:rPr>
        <w:t>el</w:t>
      </w:r>
      <w:r w:rsidR="004E671A" w:rsidRPr="00501617">
        <w:rPr>
          <w:rFonts w:ascii="Palatino Linotype" w:eastAsia="MS Mincho" w:hAnsi="Palatino Linotype" w:cstheme="majorBidi"/>
        </w:rPr>
        <w:t xml:space="preserve"> artículo</w:t>
      </w:r>
      <w:r w:rsidR="00D35444" w:rsidRPr="00501617">
        <w:rPr>
          <w:rFonts w:ascii="Palatino Linotype" w:eastAsia="MS Mincho" w:hAnsi="Palatino Linotype" w:cstheme="majorBidi"/>
        </w:rPr>
        <w:t xml:space="preserve"> 39 del actual Bando Municipal</w:t>
      </w:r>
      <w:r w:rsidRPr="00501617">
        <w:rPr>
          <w:rFonts w:ascii="Palatino Linotype" w:eastAsia="MS Mincho" w:hAnsi="Palatino Linotype" w:cstheme="majorBidi"/>
        </w:rPr>
        <w:t xml:space="preserve"> (</w:t>
      </w:r>
      <w:r w:rsidR="00D35444" w:rsidRPr="00501617">
        <w:rPr>
          <w:rFonts w:ascii="Palatino Linotype" w:eastAsia="MS Mincho" w:hAnsi="Palatino Linotype" w:cstheme="majorBidi"/>
        </w:rPr>
        <w:t>antes referido</w:t>
      </w:r>
      <w:r w:rsidRPr="00501617">
        <w:rPr>
          <w:rFonts w:ascii="Palatino Linotype" w:eastAsia="MS Mincho" w:hAnsi="Palatino Linotype" w:cstheme="majorBidi"/>
        </w:rPr>
        <w:t>).</w:t>
      </w:r>
    </w:p>
    <w:p w14:paraId="028828FE" w14:textId="77777777" w:rsidR="00D35444" w:rsidRPr="00501617" w:rsidRDefault="00D35444" w:rsidP="00D35444">
      <w:pPr>
        <w:pStyle w:val="Prrafodelista"/>
        <w:tabs>
          <w:tab w:val="left" w:pos="426"/>
        </w:tabs>
        <w:spacing w:before="240" w:after="240" w:line="360" w:lineRule="auto"/>
        <w:ind w:left="0" w:right="51"/>
        <w:jc w:val="both"/>
        <w:rPr>
          <w:rFonts w:ascii="Palatino Linotype" w:hAnsi="Palatino Linotype"/>
          <w:color w:val="000000" w:themeColor="text1"/>
        </w:rPr>
      </w:pPr>
    </w:p>
    <w:p w14:paraId="09EA7D23" w14:textId="796810A2" w:rsidR="004E671A" w:rsidRPr="00501617" w:rsidRDefault="00506A21" w:rsidP="00D3544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En este sentido,</w:t>
      </w:r>
      <w:r w:rsidR="00D35444" w:rsidRPr="00501617">
        <w:rPr>
          <w:rFonts w:ascii="Palatino Linotype" w:eastAsia="MS Mincho" w:hAnsi="Palatino Linotype"/>
        </w:rPr>
        <w:t xml:space="preserve"> evidentemente </w:t>
      </w:r>
      <w:r w:rsidRPr="00501617">
        <w:rPr>
          <w:rFonts w:ascii="Palatino Linotype" w:eastAsia="MS Mincho" w:hAnsi="Palatino Linotype"/>
        </w:rPr>
        <w:t>el</w:t>
      </w:r>
      <w:r w:rsidR="00D35444" w:rsidRPr="00501617">
        <w:rPr>
          <w:rFonts w:ascii="Palatino Linotype" w:eastAsia="MS Mincho" w:hAnsi="Palatino Linotype"/>
        </w:rPr>
        <w:t xml:space="preserve"> Titular de la Unidad de Transparencia no siguió el procedimiento de búsqueda de la información, previsto en el artículo 162 de la Ley de Transparencia Local, toda vez que omitió turnar la solicitud</w:t>
      </w:r>
      <w:r w:rsidR="00CB675E" w:rsidRPr="00501617">
        <w:rPr>
          <w:rFonts w:ascii="Palatino Linotype" w:eastAsia="MS Mincho" w:hAnsi="Palatino Linotype"/>
        </w:rPr>
        <w:t xml:space="preserve"> </w:t>
      </w:r>
      <w:r w:rsidR="00D35444" w:rsidRPr="00501617">
        <w:rPr>
          <w:rFonts w:ascii="Palatino Linotype" w:eastAsia="MS Mincho" w:hAnsi="Palatino Linotype"/>
        </w:rPr>
        <w:t>de información a todas las áreas que pudieran o deban contar con lo requerido conforme a sus facultades, competencias y funciones, con el propósito de realizar una búsqueda exhaustiva y razonable de la información, en razón de que se limitó a turnar la solicitud al Director de Protección Civil, al Secretario del Ayuntamiento y a la Titular de Archivo Municipal.</w:t>
      </w:r>
    </w:p>
    <w:p w14:paraId="607776B8" w14:textId="77777777" w:rsidR="00D35444" w:rsidRPr="00501617" w:rsidRDefault="00D35444" w:rsidP="00D35444">
      <w:pPr>
        <w:pStyle w:val="Prrafodelista"/>
        <w:tabs>
          <w:tab w:val="left" w:pos="426"/>
        </w:tabs>
        <w:spacing w:before="240" w:after="240" w:line="360" w:lineRule="auto"/>
        <w:ind w:left="0" w:right="51"/>
        <w:jc w:val="both"/>
        <w:rPr>
          <w:rFonts w:ascii="Palatino Linotype" w:hAnsi="Palatino Linotype"/>
          <w:color w:val="000000" w:themeColor="text1"/>
        </w:rPr>
      </w:pPr>
    </w:p>
    <w:p w14:paraId="7E5D2584" w14:textId="7304A48D" w:rsidR="004E671A" w:rsidRPr="00501617" w:rsidRDefault="00CB675E"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Así, </w:t>
      </w:r>
      <w:r w:rsidR="00D35444" w:rsidRPr="00501617">
        <w:rPr>
          <w:rFonts w:ascii="Palatino Linotype" w:eastAsia="MS Mincho" w:hAnsi="Palatino Linotype"/>
        </w:rPr>
        <w:t>importante referir que</w:t>
      </w:r>
      <w:r w:rsidRPr="00501617">
        <w:rPr>
          <w:rFonts w:ascii="Palatino Linotype" w:eastAsia="MS Mincho" w:hAnsi="Palatino Linotype"/>
        </w:rPr>
        <w:t xml:space="preserve"> </w:t>
      </w:r>
      <w:r w:rsidR="00D35444" w:rsidRPr="00501617">
        <w:rPr>
          <w:rFonts w:ascii="Palatino Linotype" w:eastAsia="MS Mincho" w:hAnsi="Palatino Linotype"/>
        </w:rPr>
        <w:t xml:space="preserve">las Unidades de Transparencia son las áreas responsables en cada </w:t>
      </w:r>
      <w:r w:rsidRPr="00501617">
        <w:rPr>
          <w:rFonts w:ascii="Palatino Linotype" w:eastAsia="MS Mincho" w:hAnsi="Palatino Linotype"/>
          <w:b/>
          <w:bCs/>
        </w:rPr>
        <w:t>SUJETO OBLIGADO</w:t>
      </w:r>
      <w:r w:rsidRPr="00501617">
        <w:rPr>
          <w:rFonts w:ascii="Palatino Linotype" w:eastAsia="MS Mincho" w:hAnsi="Palatino Linotype"/>
        </w:rPr>
        <w:t xml:space="preserve"> </w:t>
      </w:r>
      <w:r w:rsidR="00D35444" w:rsidRPr="00501617">
        <w:rPr>
          <w:rFonts w:ascii="Palatino Linotype" w:eastAsia="MS Mincho" w:hAnsi="Palatino Linotype"/>
        </w:rPr>
        <w:t xml:space="preserve">de dar atención a las solicitudes de información, por lo tanto, </w:t>
      </w:r>
      <w:r w:rsidR="009D08BE" w:rsidRPr="00501617">
        <w:rPr>
          <w:rFonts w:ascii="Palatino Linotype" w:eastAsia="MS Mincho" w:hAnsi="Palatino Linotype"/>
        </w:rPr>
        <w:t xml:space="preserve">en lo particular </w:t>
      </w:r>
      <w:r w:rsidR="00D35444" w:rsidRPr="00501617">
        <w:rPr>
          <w:rFonts w:ascii="Palatino Linotype" w:eastAsia="MS Mincho" w:hAnsi="Palatino Linotype"/>
        </w:rPr>
        <w:t xml:space="preserve">el responsable de dicha área es el enlace </w:t>
      </w:r>
      <w:r w:rsidR="00D35444" w:rsidRPr="00501617">
        <w:rPr>
          <w:rFonts w:ascii="Palatino Linotype" w:eastAsia="MS Mincho" w:hAnsi="Palatino Linotype"/>
        </w:rPr>
        <w:lastRenderedPageBreak/>
        <w:t xml:space="preserve">entre el </w:t>
      </w:r>
      <w:r w:rsidR="009D08BE" w:rsidRPr="00501617">
        <w:rPr>
          <w:rFonts w:ascii="Palatino Linotype" w:eastAsia="MS Mincho" w:hAnsi="Palatino Linotype"/>
          <w:b/>
          <w:bCs/>
        </w:rPr>
        <w:t xml:space="preserve">Ayuntamiento de </w:t>
      </w:r>
      <w:proofErr w:type="spellStart"/>
      <w:r w:rsidR="009D08BE" w:rsidRPr="00501617">
        <w:rPr>
          <w:rFonts w:ascii="Palatino Linotype" w:eastAsia="MS Mincho" w:hAnsi="Palatino Linotype"/>
          <w:b/>
          <w:bCs/>
        </w:rPr>
        <w:t>Amanalco</w:t>
      </w:r>
      <w:proofErr w:type="spellEnd"/>
      <w:r w:rsidR="00D35444" w:rsidRPr="00501617">
        <w:rPr>
          <w:rFonts w:ascii="Palatino Linotype" w:eastAsia="MS Mincho" w:hAnsi="Palatino Linotype"/>
        </w:rPr>
        <w:t xml:space="preserve"> y los solicitantes, quien cuenta con la responsabilidad de dar trámite internamente a las solicitudes de información.</w:t>
      </w:r>
    </w:p>
    <w:p w14:paraId="49D8A119" w14:textId="77777777" w:rsidR="00D35444" w:rsidRPr="00501617" w:rsidRDefault="00D35444" w:rsidP="00D35444">
      <w:pPr>
        <w:pStyle w:val="Prrafodelista"/>
        <w:tabs>
          <w:tab w:val="left" w:pos="426"/>
        </w:tabs>
        <w:spacing w:before="240" w:after="240" w:line="360" w:lineRule="auto"/>
        <w:ind w:left="0" w:right="51"/>
        <w:jc w:val="both"/>
        <w:rPr>
          <w:rFonts w:ascii="Palatino Linotype" w:hAnsi="Palatino Linotype"/>
          <w:color w:val="000000" w:themeColor="text1"/>
        </w:rPr>
      </w:pPr>
    </w:p>
    <w:p w14:paraId="32102B6F" w14:textId="5F767632" w:rsidR="00506A21" w:rsidRPr="00501617" w:rsidRDefault="00D35444" w:rsidP="00D9501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rPr>
        <w:t xml:space="preserve">En este sentido, </w:t>
      </w:r>
      <w:r w:rsidRPr="00501617">
        <w:rPr>
          <w:rFonts w:ascii="Palatino Linotype" w:eastAsia="MS Mincho" w:hAnsi="Palatino Linotype"/>
        </w:rPr>
        <w:t>corresponde al Titular de la Unidad de Transparencia garantizar que las solicitudes se turnen a todas las áreas competentes que puedan contar con la información, con el objeto de que realicen una búsqueda exhaustiva y razonable, en este caso, de turnar la solicitud a todas las unidades administrativas que, conforme a sus atribuciones previstas en su Bando Municipal, pudieran contar con lo requerido.</w:t>
      </w:r>
    </w:p>
    <w:p w14:paraId="6AD24853" w14:textId="77777777" w:rsidR="00594DE5" w:rsidRPr="00501617" w:rsidRDefault="00594DE5" w:rsidP="00987269">
      <w:pPr>
        <w:jc w:val="both"/>
        <w:rPr>
          <w:rFonts w:ascii="Palatino Linotype" w:hAnsi="Palatino Linotype"/>
          <w:color w:val="000000" w:themeColor="text1"/>
        </w:rPr>
      </w:pPr>
    </w:p>
    <w:p w14:paraId="7AC8B5B5" w14:textId="651799CA" w:rsidR="00594DE5" w:rsidRPr="00501617" w:rsidRDefault="00594DE5" w:rsidP="00D9501F">
      <w:pPr>
        <w:pStyle w:val="Prrafodelista"/>
        <w:numPr>
          <w:ilvl w:val="0"/>
          <w:numId w:val="1"/>
        </w:numPr>
        <w:spacing w:line="360" w:lineRule="auto"/>
        <w:ind w:right="-28"/>
        <w:jc w:val="both"/>
        <w:rPr>
          <w:rFonts w:ascii="Palatino Linotype" w:hAnsi="Palatino Linotype"/>
        </w:rPr>
      </w:pPr>
      <w:r w:rsidRPr="00501617">
        <w:rPr>
          <w:rFonts w:ascii="Palatino Linotype" w:hAnsi="Palatino Linotype"/>
        </w:rPr>
        <w:t xml:space="preserve">Por lo tanto, el </w:t>
      </w:r>
      <w:r w:rsidRPr="00501617">
        <w:rPr>
          <w:rFonts w:ascii="Palatino Linotype" w:hAnsi="Palatino Linotype"/>
          <w:b/>
          <w:bCs/>
        </w:rPr>
        <w:t>SUJETO OBLIGADO</w:t>
      </w:r>
      <w:r w:rsidRPr="00501617">
        <w:rPr>
          <w:rFonts w:ascii="Palatino Linotype" w:hAnsi="Palatino Linotype"/>
        </w:rPr>
        <w:t xml:space="preserve">, deberá entregar </w:t>
      </w:r>
      <w:r w:rsidR="00D9501F" w:rsidRPr="00501617">
        <w:rPr>
          <w:rFonts w:ascii="Palatino Linotype" w:hAnsi="Palatino Linotype"/>
        </w:rPr>
        <w:t xml:space="preserve">previa búsqueda </w:t>
      </w:r>
      <w:r w:rsidR="00C87944" w:rsidRPr="00501617">
        <w:rPr>
          <w:rFonts w:ascii="Palatino Linotype" w:hAnsi="Palatino Linotype"/>
        </w:rPr>
        <w:t>exhaustiva</w:t>
      </w:r>
      <w:r w:rsidR="00D9501F" w:rsidRPr="00501617">
        <w:rPr>
          <w:rFonts w:ascii="Palatino Linotype" w:hAnsi="Palatino Linotype"/>
        </w:rPr>
        <w:t xml:space="preserve"> y razonable, </w:t>
      </w:r>
      <w:r w:rsidRPr="00501617">
        <w:rPr>
          <w:rFonts w:ascii="Palatino Linotype" w:hAnsi="Palatino Linotype"/>
        </w:rPr>
        <w:t>las estadísticas que obren en sus archivos con el mayor nivel de desagregación, de los eventos atendido</w:t>
      </w:r>
      <w:r w:rsidR="009D08BE" w:rsidRPr="00501617">
        <w:rPr>
          <w:rFonts w:ascii="Palatino Linotype" w:hAnsi="Palatino Linotype"/>
        </w:rPr>
        <w:t>s</w:t>
      </w:r>
      <w:r w:rsidRPr="00501617">
        <w:rPr>
          <w:rFonts w:ascii="Palatino Linotype" w:hAnsi="Palatino Linotype"/>
        </w:rPr>
        <w:t xml:space="preserve"> por la Unidad de Protección Civil desde 2016 hasta el 202</w:t>
      </w:r>
      <w:r w:rsidR="009D08BE" w:rsidRPr="00501617">
        <w:rPr>
          <w:rFonts w:ascii="Palatino Linotype" w:hAnsi="Palatino Linotype"/>
        </w:rPr>
        <w:t>0</w:t>
      </w:r>
      <w:r w:rsidRPr="00501617">
        <w:rPr>
          <w:rFonts w:ascii="Palatino Linotype" w:hAnsi="Palatino Linotype"/>
        </w:rPr>
        <w:t xml:space="preserve">. </w:t>
      </w:r>
    </w:p>
    <w:p w14:paraId="09863AB7" w14:textId="77777777" w:rsidR="009D08BE" w:rsidRPr="00501617" w:rsidRDefault="009D08BE" w:rsidP="009D08BE">
      <w:pPr>
        <w:rPr>
          <w:rFonts w:ascii="Palatino Linotype" w:hAnsi="Palatino Linotype"/>
        </w:rPr>
      </w:pPr>
    </w:p>
    <w:p w14:paraId="21D83E78" w14:textId="77777777" w:rsidR="009D08BE" w:rsidRPr="00501617" w:rsidRDefault="009D08BE" w:rsidP="009D08BE">
      <w:pPr>
        <w:pStyle w:val="Prrafodelista"/>
        <w:numPr>
          <w:ilvl w:val="0"/>
          <w:numId w:val="1"/>
        </w:numPr>
        <w:tabs>
          <w:tab w:val="left" w:pos="426"/>
        </w:tabs>
        <w:spacing w:before="240" w:after="240" w:line="360" w:lineRule="auto"/>
        <w:ind w:right="51"/>
        <w:jc w:val="both"/>
        <w:rPr>
          <w:rFonts w:ascii="Palatino Linotype" w:hAnsi="Palatino Linotype"/>
          <w:b/>
          <w:bCs/>
          <w:color w:val="000000" w:themeColor="text1"/>
        </w:rPr>
      </w:pPr>
      <w:r w:rsidRPr="00501617">
        <w:rPr>
          <w:rFonts w:ascii="Palatino Linotype" w:hAnsi="Palatino Linotype"/>
          <w:color w:val="000000" w:themeColor="text1"/>
        </w:rPr>
        <w:t xml:space="preserve">Ahora bien, respecto a la parte de las solicitud donde se especificó que la información se requiere en formato </w:t>
      </w:r>
      <w:proofErr w:type="spellStart"/>
      <w:r w:rsidRPr="00501617">
        <w:rPr>
          <w:rFonts w:ascii="Palatino Linotype" w:hAnsi="Palatino Linotype"/>
          <w:b/>
          <w:bCs/>
          <w:color w:val="000000" w:themeColor="text1"/>
        </w:rPr>
        <w:t>txt</w:t>
      </w:r>
      <w:proofErr w:type="spellEnd"/>
      <w:r w:rsidRPr="00501617">
        <w:rPr>
          <w:rFonts w:ascii="Palatino Linotype" w:hAnsi="Palatino Linotype"/>
          <w:b/>
          <w:bCs/>
          <w:color w:val="000000" w:themeColor="text1"/>
        </w:rPr>
        <w:t xml:space="preserve">, </w:t>
      </w:r>
      <w:proofErr w:type="spellStart"/>
      <w:r w:rsidRPr="00501617">
        <w:rPr>
          <w:rFonts w:ascii="Palatino Linotype" w:hAnsi="Palatino Linotype"/>
          <w:b/>
          <w:bCs/>
          <w:color w:val="000000" w:themeColor="text1"/>
        </w:rPr>
        <w:t>csv</w:t>
      </w:r>
      <w:proofErr w:type="spellEnd"/>
      <w:r w:rsidRPr="00501617">
        <w:rPr>
          <w:rFonts w:ascii="Palatino Linotype" w:hAnsi="Palatino Linotype"/>
          <w:b/>
          <w:bCs/>
          <w:color w:val="000000" w:themeColor="text1"/>
        </w:rPr>
        <w:t xml:space="preserve"> o </w:t>
      </w:r>
      <w:proofErr w:type="spellStart"/>
      <w:r w:rsidRPr="00501617">
        <w:rPr>
          <w:rFonts w:ascii="Palatino Linotype" w:hAnsi="Palatino Linotype"/>
          <w:b/>
          <w:bCs/>
          <w:color w:val="000000" w:themeColor="text1"/>
        </w:rPr>
        <w:t>xlx</w:t>
      </w:r>
      <w:proofErr w:type="spellEnd"/>
      <w:r w:rsidRPr="00501617">
        <w:rPr>
          <w:rFonts w:ascii="Palatino Linotype" w:hAnsi="Palatino Linotype"/>
          <w:b/>
          <w:bCs/>
          <w:color w:val="000000" w:themeColor="text1"/>
        </w:rPr>
        <w:t xml:space="preserve">, </w:t>
      </w:r>
      <w:r w:rsidRPr="00501617">
        <w:rPr>
          <w:rFonts w:ascii="Palatino Linotype" w:hAnsi="Palatino Linotype"/>
          <w:color w:val="000000" w:themeColor="text1"/>
        </w:rPr>
        <w:t xml:space="preserve">se advierte que se debe privilegiar la entrega en </w:t>
      </w:r>
      <w:r w:rsidRPr="00501617">
        <w:rPr>
          <w:rFonts w:ascii="Palatino Linotype" w:hAnsi="Palatino Linotype"/>
          <w:b/>
          <w:bCs/>
          <w:color w:val="000000" w:themeColor="text1"/>
        </w:rPr>
        <w:t>formatos abiertos</w:t>
      </w:r>
      <w:r w:rsidRPr="00501617">
        <w:rPr>
          <w:rFonts w:ascii="Palatino Linotype" w:hAnsi="Palatino Linotype"/>
          <w:color w:val="000000" w:themeColor="text1"/>
        </w:rPr>
        <w:t xml:space="preserve"> </w:t>
      </w:r>
      <w:r w:rsidRPr="00501617">
        <w:rPr>
          <w:rFonts w:ascii="Palatino Linotype" w:hAnsi="Palatino Linotype"/>
        </w:rPr>
        <w:t>para su reproducción; en este sentido, la Ley de transparencia, en su artículo 3°, los define de la siguiente manera:</w:t>
      </w:r>
    </w:p>
    <w:p w14:paraId="7FE158BB" w14:textId="77777777" w:rsidR="009D08BE" w:rsidRPr="00501617" w:rsidRDefault="009D08BE" w:rsidP="009D08BE">
      <w:pPr>
        <w:pStyle w:val="Prrafodelista"/>
        <w:tabs>
          <w:tab w:val="left" w:pos="426"/>
        </w:tabs>
        <w:spacing w:before="240" w:after="240" w:line="360" w:lineRule="auto"/>
        <w:ind w:left="0" w:right="51"/>
        <w:jc w:val="both"/>
        <w:rPr>
          <w:rFonts w:ascii="Palatino Linotype" w:hAnsi="Palatino Linotype"/>
          <w:b/>
          <w:bCs/>
          <w:color w:val="000000" w:themeColor="text1"/>
        </w:rPr>
      </w:pPr>
    </w:p>
    <w:p w14:paraId="031607A8" w14:textId="77777777" w:rsidR="009D08BE" w:rsidRPr="00501617" w:rsidRDefault="009D08BE" w:rsidP="009D08BE">
      <w:pPr>
        <w:autoSpaceDE w:val="0"/>
        <w:autoSpaceDN w:val="0"/>
        <w:adjustRightInd w:val="0"/>
        <w:ind w:left="567" w:right="616"/>
        <w:jc w:val="both"/>
        <w:rPr>
          <w:rFonts w:ascii="Palatino Linotype" w:eastAsia="Times New Roman" w:hAnsi="Palatino Linotype" w:cs="Arial"/>
          <w:bCs/>
          <w:i/>
          <w:iCs/>
          <w:sz w:val="21"/>
          <w:szCs w:val="28"/>
        </w:rPr>
      </w:pPr>
      <w:r w:rsidRPr="00501617">
        <w:rPr>
          <w:rFonts w:ascii="Palatino Linotype" w:eastAsia="Times New Roman" w:hAnsi="Palatino Linotype" w:cs="Arial"/>
          <w:bCs/>
          <w:i/>
          <w:iCs/>
          <w:sz w:val="21"/>
          <w:szCs w:val="28"/>
        </w:rPr>
        <w:t>XVI. 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14:paraId="7F30661C" w14:textId="77777777" w:rsidR="009D08BE" w:rsidRPr="00501617" w:rsidRDefault="009D08BE" w:rsidP="009D08BE">
      <w:pPr>
        <w:autoSpaceDE w:val="0"/>
        <w:autoSpaceDN w:val="0"/>
        <w:adjustRightInd w:val="0"/>
        <w:ind w:right="616"/>
        <w:jc w:val="both"/>
        <w:rPr>
          <w:rFonts w:ascii="Palatino Linotype" w:eastAsia="Times New Roman" w:hAnsi="Palatino Linotype" w:cs="Arial"/>
          <w:bCs/>
          <w:i/>
          <w:iCs/>
          <w:sz w:val="21"/>
          <w:szCs w:val="28"/>
        </w:rPr>
      </w:pPr>
    </w:p>
    <w:p w14:paraId="7ECA3535" w14:textId="15603D1A" w:rsidR="009D08BE" w:rsidRPr="00501617" w:rsidRDefault="00880117" w:rsidP="009D0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s="Arial"/>
          <w:color w:val="000000" w:themeColor="text1"/>
        </w:rPr>
        <w:lastRenderedPageBreak/>
        <w:t>Así, l</w:t>
      </w:r>
      <w:r w:rsidR="009D08BE" w:rsidRPr="00501617">
        <w:rPr>
          <w:rFonts w:ascii="Palatino Linotype" w:hAnsi="Palatino Linotype" w:cs="Arial"/>
          <w:color w:val="000000" w:themeColor="text1"/>
        </w:rPr>
        <w:t>a</w:t>
      </w:r>
      <w:r w:rsidR="009D08BE" w:rsidRPr="00501617">
        <w:rPr>
          <w:rFonts w:ascii="Palatino Linotype" w:hAnsi="Palatino Linotype"/>
        </w:rPr>
        <w:t xml:space="preserve"> información deberá ser atendida por el </w:t>
      </w:r>
      <w:r w:rsidR="009D08BE" w:rsidRPr="00501617">
        <w:rPr>
          <w:rFonts w:ascii="Palatino Linotype" w:hAnsi="Palatino Linotype"/>
          <w:b/>
          <w:bCs/>
        </w:rPr>
        <w:t>SUJETO OBLIGADO</w:t>
      </w:r>
      <w:r w:rsidRPr="00501617">
        <w:rPr>
          <w:rFonts w:ascii="Palatino Linotype" w:hAnsi="Palatino Linotype"/>
          <w:b/>
          <w:bCs/>
        </w:rPr>
        <w:t xml:space="preserve"> </w:t>
      </w:r>
      <w:r w:rsidRPr="00501617">
        <w:rPr>
          <w:rFonts w:ascii="Palatino Linotype" w:hAnsi="Palatino Linotype"/>
        </w:rPr>
        <w:t>en las extensiones solicitadas;</w:t>
      </w:r>
      <w:r w:rsidR="009D08BE" w:rsidRPr="00501617">
        <w:rPr>
          <w:rFonts w:ascii="Palatino Linotype" w:hAnsi="Palatino Linotype"/>
        </w:rPr>
        <w:t xml:space="preserve"> sin embargo, en caso de no contar con la </w:t>
      </w:r>
      <w:r w:rsidRPr="00501617">
        <w:rPr>
          <w:rFonts w:ascii="Palatino Linotype" w:hAnsi="Palatino Linotype"/>
        </w:rPr>
        <w:t>misma</w:t>
      </w:r>
      <w:r w:rsidR="009D08BE" w:rsidRPr="00501617">
        <w:rPr>
          <w:rFonts w:ascii="Palatino Linotype" w:hAnsi="Palatino Linotype"/>
        </w:rPr>
        <w:t xml:space="preserve">, deberá </w:t>
      </w:r>
      <w:r w:rsidRPr="00501617">
        <w:rPr>
          <w:rFonts w:ascii="Palatino Linotype" w:hAnsi="Palatino Linotype"/>
        </w:rPr>
        <w:t xml:space="preserve">ser precisado </w:t>
      </w:r>
      <w:r w:rsidR="009D08BE" w:rsidRPr="00501617">
        <w:rPr>
          <w:rFonts w:ascii="Palatino Linotype" w:hAnsi="Palatino Linotype"/>
        </w:rPr>
        <w:t xml:space="preserve">para dar certeza al Recurrente, de que se buscó atender al requerimiento en el formato </w:t>
      </w:r>
      <w:r w:rsidRPr="00501617">
        <w:rPr>
          <w:rFonts w:ascii="Palatino Linotype" w:hAnsi="Palatino Linotype"/>
        </w:rPr>
        <w:t>correspondiente.</w:t>
      </w:r>
      <w:r w:rsidR="009D08BE" w:rsidRPr="00501617">
        <w:rPr>
          <w:rFonts w:ascii="Palatino Linotype" w:hAnsi="Palatino Linotype"/>
        </w:rPr>
        <w:t xml:space="preserve"> </w:t>
      </w:r>
    </w:p>
    <w:p w14:paraId="370E910A" w14:textId="77777777" w:rsidR="00F01443" w:rsidRPr="00501617" w:rsidRDefault="00F01443" w:rsidP="009D08BE">
      <w:pPr>
        <w:pStyle w:val="Prrafodelista"/>
        <w:spacing w:line="360" w:lineRule="auto"/>
        <w:ind w:left="0" w:right="-28"/>
        <w:jc w:val="both"/>
        <w:rPr>
          <w:rFonts w:ascii="Palatino Linotype" w:hAnsi="Palatino Linotype"/>
        </w:rPr>
      </w:pPr>
    </w:p>
    <w:p w14:paraId="19A111DC" w14:textId="02F54612" w:rsidR="00266588" w:rsidRPr="00501617"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1617">
        <w:rPr>
          <w:rFonts w:ascii="Palatino Linotype" w:hAnsi="Palatino Linotype"/>
          <w:color w:val="000000" w:themeColor="text1"/>
          <w:lang w:val="es-ES"/>
        </w:rPr>
        <w:t xml:space="preserve">Por </w:t>
      </w:r>
      <w:r w:rsidR="00B41516" w:rsidRPr="00501617">
        <w:rPr>
          <w:rFonts w:ascii="Palatino Linotype" w:hAnsi="Palatino Linotype"/>
          <w:color w:val="000000" w:themeColor="text1"/>
        </w:rPr>
        <w:t xml:space="preserve">lo anteriormente expuesto y fundado, </w:t>
      </w:r>
      <w:r w:rsidR="003E6079" w:rsidRPr="00501617">
        <w:rPr>
          <w:rFonts w:ascii="Palatino Linotype" w:hAnsi="Palatino Linotype"/>
          <w:color w:val="000000" w:themeColor="text1"/>
        </w:rPr>
        <w:t>e</w:t>
      </w:r>
      <w:r w:rsidR="00B41516" w:rsidRPr="00501617">
        <w:rPr>
          <w:rFonts w:ascii="Palatino Linotype" w:hAnsi="Palatino Linotype"/>
          <w:color w:val="000000" w:themeColor="text1"/>
        </w:rPr>
        <w:t xml:space="preserve">ste </w:t>
      </w:r>
      <w:r w:rsidR="00B41516" w:rsidRPr="00501617">
        <w:rPr>
          <w:rFonts w:ascii="Palatino Linotype" w:hAnsi="Palatino Linotype"/>
          <w:b/>
          <w:color w:val="000000" w:themeColor="text1"/>
        </w:rPr>
        <w:t>ÓRGANO GARANTE</w:t>
      </w:r>
      <w:r w:rsidR="00B41516" w:rsidRPr="00501617">
        <w:rPr>
          <w:rFonts w:ascii="Palatino Linotype" w:hAnsi="Palatino Linotype"/>
          <w:color w:val="000000" w:themeColor="text1"/>
        </w:rPr>
        <w:t xml:space="preserve"> emite los siguientes:</w:t>
      </w:r>
      <w:r w:rsidR="003E6079" w:rsidRPr="00501617">
        <w:rPr>
          <w:rFonts w:ascii="Palatino Linotype" w:hAnsi="Palatino Linotype"/>
          <w:color w:val="000000" w:themeColor="text1"/>
        </w:rPr>
        <w:t xml:space="preserve"> </w:t>
      </w:r>
    </w:p>
    <w:p w14:paraId="168DCCF9" w14:textId="77777777" w:rsidR="0098370C" w:rsidRPr="00501617" w:rsidRDefault="0098370C"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501617" w:rsidRDefault="009959DB" w:rsidP="009959DB">
      <w:pPr>
        <w:pStyle w:val="Ttulo1"/>
        <w:spacing w:line="360" w:lineRule="auto"/>
        <w:jc w:val="center"/>
        <w:rPr>
          <w:b/>
          <w:color w:val="000000" w:themeColor="text1"/>
          <w:szCs w:val="24"/>
        </w:rPr>
      </w:pPr>
      <w:bookmarkStart w:id="23" w:name="_Toc495427547"/>
      <w:bookmarkStart w:id="24" w:name="_Toc497905366"/>
      <w:bookmarkStart w:id="25" w:name="_Toc96002415"/>
      <w:r w:rsidRPr="00501617">
        <w:rPr>
          <w:b/>
          <w:color w:val="000000" w:themeColor="text1"/>
          <w:szCs w:val="24"/>
        </w:rPr>
        <w:t>R E S O L U T I V O S</w:t>
      </w:r>
      <w:bookmarkEnd w:id="19"/>
      <w:bookmarkEnd w:id="20"/>
      <w:bookmarkEnd w:id="23"/>
      <w:bookmarkEnd w:id="24"/>
      <w:bookmarkEnd w:id="25"/>
    </w:p>
    <w:p w14:paraId="2D1E9BFB" w14:textId="600D0784" w:rsidR="00F17282" w:rsidRPr="00501617" w:rsidRDefault="00F17282" w:rsidP="00F17282">
      <w:pPr>
        <w:spacing w:line="360" w:lineRule="auto"/>
        <w:jc w:val="both"/>
        <w:rPr>
          <w:rFonts w:ascii="Palatino Linotype" w:eastAsia="Times New Roman" w:hAnsi="Palatino Linotype" w:cs="Times New Roman"/>
        </w:rPr>
      </w:pPr>
      <w:bookmarkStart w:id="26" w:name="_Hlk96506827"/>
      <w:r w:rsidRPr="00501617">
        <w:rPr>
          <w:rFonts w:ascii="Palatino Linotype" w:eastAsia="Times New Roman" w:hAnsi="Palatino Linotype" w:cs="Arial"/>
          <w:b/>
          <w:sz w:val="28"/>
          <w:szCs w:val="28"/>
        </w:rPr>
        <w:t>PRIMERO</w:t>
      </w:r>
      <w:r w:rsidRPr="00501617">
        <w:rPr>
          <w:rFonts w:ascii="Palatino Linotype" w:eastAsia="Times New Roman" w:hAnsi="Palatino Linotype" w:cs="Arial"/>
          <w:b/>
        </w:rPr>
        <w:t xml:space="preserve">. </w:t>
      </w:r>
      <w:r w:rsidRPr="00501617">
        <w:rPr>
          <w:rFonts w:ascii="Palatino Linotype" w:eastAsia="Times New Roman" w:hAnsi="Palatino Linotype" w:cs="Arial"/>
        </w:rPr>
        <w:t>Resultan parcialmente fundadas las</w:t>
      </w:r>
      <w:r w:rsidRPr="00501617">
        <w:rPr>
          <w:rFonts w:ascii="Palatino Linotype" w:eastAsia="Times New Roman" w:hAnsi="Palatino Linotype" w:cs="Arial"/>
          <w:b/>
        </w:rPr>
        <w:t xml:space="preserve"> </w:t>
      </w:r>
      <w:r w:rsidRPr="00501617">
        <w:rPr>
          <w:rFonts w:ascii="Palatino Linotype" w:eastAsia="Times New Roman" w:hAnsi="Palatino Linotype" w:cs="Arial"/>
          <w:lang w:val="es-ES"/>
        </w:rPr>
        <w:t xml:space="preserve">razones o motivos de inconformidad hechos valer </w:t>
      </w:r>
      <w:r w:rsidRPr="00501617">
        <w:rPr>
          <w:rFonts w:ascii="Palatino Linotype" w:eastAsia="Calibri" w:hAnsi="Palatino Linotype" w:cs="Arial"/>
          <w:lang w:val="es-ES"/>
        </w:rPr>
        <w:t xml:space="preserve">en el recurso de revisión </w:t>
      </w:r>
      <w:r w:rsidR="00880117" w:rsidRPr="00501617">
        <w:rPr>
          <w:rFonts w:ascii="Palatino Linotype" w:eastAsia="Times New Roman" w:hAnsi="Palatino Linotype" w:cs="Times New Roman"/>
          <w:b/>
        </w:rPr>
        <w:t>10438</w:t>
      </w:r>
      <w:r w:rsidRPr="00501617">
        <w:rPr>
          <w:rFonts w:ascii="Palatino Linotype" w:eastAsia="Times New Roman" w:hAnsi="Palatino Linotype" w:cs="Times New Roman"/>
          <w:b/>
        </w:rPr>
        <w:t xml:space="preserve">/INFOEM/IP/RR/2022 </w:t>
      </w:r>
      <w:r w:rsidRPr="00501617">
        <w:rPr>
          <w:rFonts w:ascii="Palatino Linotype" w:eastAsia="Times New Roman" w:hAnsi="Palatino Linotype" w:cs="Times New Roman"/>
        </w:rPr>
        <w:t>en términos de</w:t>
      </w:r>
      <w:r w:rsidR="00880117" w:rsidRPr="00501617">
        <w:rPr>
          <w:rFonts w:ascii="Palatino Linotype" w:eastAsia="Times New Roman" w:hAnsi="Palatino Linotype" w:cs="Times New Roman"/>
        </w:rPr>
        <w:t>l</w:t>
      </w:r>
      <w:r w:rsidRPr="00501617">
        <w:rPr>
          <w:rFonts w:ascii="Palatino Linotype" w:eastAsia="Times New Roman" w:hAnsi="Palatino Linotype" w:cs="Times New Roman"/>
          <w:b/>
          <w:bCs/>
        </w:rPr>
        <w:t xml:space="preserve"> Considerando</w:t>
      </w:r>
      <w:r w:rsidR="00880117" w:rsidRPr="00501617">
        <w:rPr>
          <w:rFonts w:ascii="Palatino Linotype" w:eastAsia="Times New Roman" w:hAnsi="Palatino Linotype" w:cs="Times New Roman"/>
          <w:b/>
          <w:bCs/>
        </w:rPr>
        <w:t xml:space="preserve"> </w:t>
      </w:r>
      <w:r w:rsidR="00452169" w:rsidRPr="00501617">
        <w:rPr>
          <w:rFonts w:ascii="Palatino Linotype" w:eastAsia="Times New Roman" w:hAnsi="Palatino Linotype" w:cs="Times New Roman"/>
          <w:b/>
          <w:bCs/>
        </w:rPr>
        <w:t xml:space="preserve">CUARTO </w:t>
      </w:r>
      <w:r w:rsidRPr="00501617">
        <w:rPr>
          <w:rFonts w:ascii="Palatino Linotype" w:eastAsia="Times New Roman" w:hAnsi="Palatino Linotype" w:cs="Times New Roman"/>
        </w:rPr>
        <w:t>de la presente resolución.</w:t>
      </w:r>
    </w:p>
    <w:p w14:paraId="0A52AFEC" w14:textId="77777777" w:rsidR="00F17282" w:rsidRPr="00501617" w:rsidRDefault="00F17282" w:rsidP="00F17282">
      <w:pPr>
        <w:spacing w:line="360" w:lineRule="auto"/>
        <w:contextualSpacing/>
        <w:jc w:val="both"/>
        <w:rPr>
          <w:rFonts w:ascii="Palatino Linotype" w:eastAsia="Calibri" w:hAnsi="Palatino Linotype" w:cs="Arial"/>
          <w:b/>
          <w:bCs/>
          <w:lang w:val="es-ES"/>
        </w:rPr>
      </w:pPr>
    </w:p>
    <w:p w14:paraId="2133AC01" w14:textId="5DAC122A" w:rsidR="00F17282" w:rsidRPr="00501617" w:rsidRDefault="00F17282" w:rsidP="00F17282">
      <w:pPr>
        <w:spacing w:line="360" w:lineRule="auto"/>
        <w:contextualSpacing/>
        <w:jc w:val="both"/>
        <w:rPr>
          <w:rFonts w:ascii="Palatino Linotype" w:eastAsia="Times New Roman" w:hAnsi="Palatino Linotype" w:cs="Arial"/>
          <w:color w:val="000000"/>
        </w:rPr>
      </w:pPr>
      <w:r w:rsidRPr="00501617">
        <w:rPr>
          <w:rFonts w:ascii="Palatino Linotype" w:eastAsia="Calibri" w:hAnsi="Palatino Linotype" w:cs="Arial"/>
          <w:b/>
          <w:bCs/>
          <w:sz w:val="28"/>
          <w:szCs w:val="28"/>
          <w:lang w:val="es-ES"/>
        </w:rPr>
        <w:t>SEGUNDO</w:t>
      </w:r>
      <w:r w:rsidRPr="00501617">
        <w:rPr>
          <w:rFonts w:ascii="Palatino Linotype" w:eastAsia="Calibri" w:hAnsi="Palatino Linotype" w:cs="Arial"/>
          <w:b/>
          <w:bCs/>
          <w:lang w:val="es-ES"/>
        </w:rPr>
        <w:t xml:space="preserve">. </w:t>
      </w:r>
      <w:r w:rsidRPr="00501617">
        <w:rPr>
          <w:rFonts w:ascii="Palatino Linotype" w:eastAsia="Calibri" w:hAnsi="Palatino Linotype" w:cs="Arial"/>
          <w:lang w:val="es-ES"/>
        </w:rPr>
        <w:t xml:space="preserve">Se </w:t>
      </w:r>
      <w:r w:rsidRPr="00501617">
        <w:rPr>
          <w:rFonts w:ascii="Palatino Linotype" w:eastAsia="Calibri" w:hAnsi="Palatino Linotype" w:cs="Arial"/>
          <w:b/>
          <w:lang w:val="es-ES"/>
        </w:rPr>
        <w:t>MODIFICA</w:t>
      </w:r>
      <w:r w:rsidRPr="00501617">
        <w:rPr>
          <w:rFonts w:ascii="Palatino Linotype" w:eastAsia="Calibri" w:hAnsi="Palatino Linotype" w:cs="Arial"/>
          <w:lang w:val="es-ES"/>
        </w:rPr>
        <w:t xml:space="preserve"> la respuesta emitida por el </w:t>
      </w:r>
      <w:r w:rsidRPr="00501617">
        <w:rPr>
          <w:rFonts w:ascii="Palatino Linotype" w:eastAsia="Calibri" w:hAnsi="Palatino Linotype" w:cs="Arial"/>
          <w:b/>
        </w:rPr>
        <w:t xml:space="preserve">Ayuntamiento de </w:t>
      </w:r>
      <w:proofErr w:type="spellStart"/>
      <w:r w:rsidR="00880117" w:rsidRPr="00501617">
        <w:rPr>
          <w:rFonts w:ascii="Palatino Linotype" w:eastAsia="Calibri" w:hAnsi="Palatino Linotype" w:cs="Arial"/>
          <w:b/>
        </w:rPr>
        <w:t>Amanalco</w:t>
      </w:r>
      <w:proofErr w:type="spellEnd"/>
      <w:r w:rsidR="00880117" w:rsidRPr="00501617">
        <w:rPr>
          <w:rFonts w:ascii="Palatino Linotype" w:eastAsia="Calibri" w:hAnsi="Palatino Linotype" w:cs="Arial"/>
          <w:b/>
        </w:rPr>
        <w:t xml:space="preserve"> </w:t>
      </w:r>
      <w:r w:rsidRPr="00501617">
        <w:rPr>
          <w:rFonts w:ascii="Palatino Linotype" w:eastAsia="Calibri" w:hAnsi="Palatino Linotype" w:cs="Arial"/>
          <w:bCs/>
        </w:rPr>
        <w:t xml:space="preserve">a la solicitud </w:t>
      </w:r>
      <w:r w:rsidRPr="00501617">
        <w:rPr>
          <w:rFonts w:ascii="Palatino Linotype" w:eastAsia="Calibri" w:hAnsi="Palatino Linotype" w:cs="Arial"/>
          <w:b/>
        </w:rPr>
        <w:t>00</w:t>
      </w:r>
      <w:r w:rsidR="00880117" w:rsidRPr="00501617">
        <w:rPr>
          <w:rFonts w:ascii="Palatino Linotype" w:eastAsia="Calibri" w:hAnsi="Palatino Linotype" w:cs="Arial"/>
          <w:b/>
        </w:rPr>
        <w:t>092</w:t>
      </w:r>
      <w:r w:rsidRPr="00501617">
        <w:rPr>
          <w:rFonts w:ascii="Palatino Linotype" w:eastAsia="Calibri" w:hAnsi="Palatino Linotype" w:cs="Arial"/>
          <w:b/>
        </w:rPr>
        <w:t>/</w:t>
      </w:r>
      <w:r w:rsidR="00880117" w:rsidRPr="00501617">
        <w:rPr>
          <w:rFonts w:ascii="Palatino Linotype" w:eastAsia="Calibri" w:hAnsi="Palatino Linotype" w:cs="Arial"/>
          <w:b/>
        </w:rPr>
        <w:t>AMANALCO</w:t>
      </w:r>
      <w:r w:rsidRPr="00501617">
        <w:rPr>
          <w:rFonts w:ascii="Palatino Linotype" w:eastAsia="Calibri" w:hAnsi="Palatino Linotype" w:cs="Arial"/>
          <w:b/>
        </w:rPr>
        <w:t xml:space="preserve">/IP/2022 </w:t>
      </w:r>
      <w:r w:rsidRPr="00501617">
        <w:rPr>
          <w:rFonts w:ascii="Palatino Linotype" w:eastAsia="Calibri" w:hAnsi="Palatino Linotype" w:cs="Arial"/>
        </w:rPr>
        <w:t xml:space="preserve">y se </w:t>
      </w:r>
      <w:r w:rsidRPr="00501617">
        <w:rPr>
          <w:rFonts w:ascii="Palatino Linotype" w:eastAsia="Calibri" w:hAnsi="Palatino Linotype" w:cs="Arial"/>
          <w:b/>
        </w:rPr>
        <w:t>ORDENA</w:t>
      </w:r>
      <w:r w:rsidRPr="00501617">
        <w:rPr>
          <w:rFonts w:ascii="Palatino Linotype" w:eastAsia="Calibri" w:hAnsi="Palatino Linotype" w:cs="Arial"/>
          <w:b/>
          <w:lang w:val="es-ES"/>
        </w:rPr>
        <w:t xml:space="preserve"> </w:t>
      </w:r>
      <w:r w:rsidRPr="00501617">
        <w:rPr>
          <w:rFonts w:ascii="Palatino Linotype" w:eastAsia="Calibri" w:hAnsi="Palatino Linotype" w:cs="Arial"/>
          <w:lang w:val="es-ES"/>
        </w:rPr>
        <w:t xml:space="preserve">entregar, </w:t>
      </w:r>
      <w:bookmarkStart w:id="27" w:name="_Toc460947013"/>
      <w:r w:rsidRPr="00501617">
        <w:rPr>
          <w:rFonts w:ascii="Palatino Linotype" w:eastAsia="Calibri" w:hAnsi="Palatino Linotype" w:cs="Arial"/>
          <w:lang w:val="es-ES"/>
        </w:rPr>
        <w:t>a través del Sistema de Acceso a la Información Pública Mexiquense (SAIMEX)</w:t>
      </w:r>
      <w:r w:rsidR="00642CAB" w:rsidRPr="00501617">
        <w:rPr>
          <w:rFonts w:ascii="Palatino Linotype" w:eastAsia="Times New Roman" w:hAnsi="Palatino Linotype" w:cs="Arial"/>
          <w:color w:val="000000"/>
        </w:rPr>
        <w:t>,</w:t>
      </w:r>
      <w:r w:rsidR="00880117" w:rsidRPr="00501617">
        <w:rPr>
          <w:rFonts w:ascii="Palatino Linotype" w:eastAsia="Times New Roman" w:hAnsi="Palatino Linotype" w:cs="Arial"/>
          <w:color w:val="000000"/>
        </w:rPr>
        <w:t xml:space="preserve"> previa búsqueda exhaustiva y razonable</w:t>
      </w:r>
      <w:r w:rsidRPr="00501617">
        <w:rPr>
          <w:rFonts w:ascii="Palatino Linotype" w:eastAsia="Times New Roman" w:hAnsi="Palatino Linotype" w:cs="Arial"/>
          <w:color w:val="000000"/>
        </w:rPr>
        <w:t xml:space="preserve">, la siguiente información: </w:t>
      </w:r>
    </w:p>
    <w:p w14:paraId="565A6FD7" w14:textId="77777777" w:rsidR="00F17282" w:rsidRPr="00501617" w:rsidRDefault="00F17282" w:rsidP="00F17282">
      <w:pPr>
        <w:spacing w:line="360" w:lineRule="auto"/>
        <w:contextualSpacing/>
        <w:jc w:val="both"/>
        <w:rPr>
          <w:rFonts w:ascii="Palatino Linotype" w:eastAsia="Times New Roman" w:hAnsi="Palatino Linotype" w:cs="Arial"/>
          <w:color w:val="000000"/>
        </w:rPr>
      </w:pPr>
    </w:p>
    <w:p w14:paraId="5C554178" w14:textId="5836A26E" w:rsidR="00880117" w:rsidRPr="00501617" w:rsidRDefault="00880117">
      <w:pPr>
        <w:pStyle w:val="Prrafodelista"/>
        <w:numPr>
          <w:ilvl w:val="0"/>
          <w:numId w:val="6"/>
        </w:numPr>
        <w:tabs>
          <w:tab w:val="left" w:pos="993"/>
        </w:tabs>
        <w:spacing w:line="360" w:lineRule="auto"/>
        <w:ind w:right="616" w:hanging="153"/>
        <w:jc w:val="both"/>
        <w:rPr>
          <w:rFonts w:ascii="Palatino Linotype" w:eastAsia="Calibri" w:hAnsi="Palatino Linotype" w:cs="Arial"/>
          <w:b/>
          <w:bCs/>
          <w:sz w:val="22"/>
          <w:szCs w:val="22"/>
        </w:rPr>
      </w:pPr>
      <w:r w:rsidRPr="00501617">
        <w:rPr>
          <w:rFonts w:ascii="Palatino Linotype" w:hAnsi="Palatino Linotype"/>
          <w:b/>
          <w:bCs/>
          <w:sz w:val="22"/>
          <w:szCs w:val="22"/>
        </w:rPr>
        <w:t xml:space="preserve">Las estadísticas </w:t>
      </w:r>
      <w:r w:rsidR="00987269" w:rsidRPr="00501617">
        <w:rPr>
          <w:rFonts w:ascii="Palatino Linotype" w:hAnsi="Palatino Linotype"/>
          <w:b/>
          <w:bCs/>
          <w:sz w:val="22"/>
          <w:szCs w:val="22"/>
        </w:rPr>
        <w:t xml:space="preserve">de los eventos atendidos por la Coordinación de Protección Civil, del periodo </w:t>
      </w:r>
      <w:r w:rsidR="00C87944" w:rsidRPr="00501617">
        <w:rPr>
          <w:rFonts w:ascii="Palatino Linotype" w:hAnsi="Palatino Linotype"/>
          <w:b/>
          <w:bCs/>
          <w:sz w:val="22"/>
          <w:szCs w:val="22"/>
        </w:rPr>
        <w:t>comprendido</w:t>
      </w:r>
      <w:r w:rsidR="00987269" w:rsidRPr="00501617">
        <w:rPr>
          <w:rFonts w:ascii="Palatino Linotype" w:hAnsi="Palatino Linotype"/>
          <w:b/>
          <w:bCs/>
          <w:sz w:val="22"/>
          <w:szCs w:val="22"/>
        </w:rPr>
        <w:t xml:space="preserve"> del 01 de enero de 2016 al 31 de diciembre de 2020, con el mayor grado de desagregación posible.</w:t>
      </w:r>
    </w:p>
    <w:p w14:paraId="280B69FA" w14:textId="77777777" w:rsidR="00B83076" w:rsidRPr="00501617" w:rsidRDefault="00B83076" w:rsidP="00B83076">
      <w:pPr>
        <w:tabs>
          <w:tab w:val="left" w:pos="993"/>
        </w:tabs>
        <w:spacing w:line="360" w:lineRule="auto"/>
        <w:ind w:right="616"/>
        <w:jc w:val="both"/>
        <w:rPr>
          <w:rFonts w:ascii="Palatino Linotype" w:eastAsia="Calibri" w:hAnsi="Palatino Linotype" w:cs="Arial"/>
          <w:b/>
          <w:bCs/>
          <w:sz w:val="22"/>
          <w:szCs w:val="22"/>
        </w:rPr>
      </w:pPr>
    </w:p>
    <w:p w14:paraId="3D6C1894" w14:textId="1D8DB2B0" w:rsidR="00B83076" w:rsidRPr="00501617" w:rsidRDefault="00B83076" w:rsidP="00B83076">
      <w:pPr>
        <w:autoSpaceDE w:val="0"/>
        <w:autoSpaceDN w:val="0"/>
        <w:adjustRightInd w:val="0"/>
        <w:spacing w:line="360" w:lineRule="auto"/>
        <w:jc w:val="both"/>
        <w:rPr>
          <w:rFonts w:ascii="Palatino Linotype" w:eastAsia="Calibri" w:hAnsi="Palatino Linotype" w:cs="Tahoma"/>
          <w:bCs/>
          <w:iCs/>
          <w:color w:val="000000"/>
        </w:rPr>
      </w:pPr>
      <w:r w:rsidRPr="00501617">
        <w:rPr>
          <w:rFonts w:ascii="Palatino Linotype" w:eastAsia="Calibri" w:hAnsi="Palatino Linotype" w:cs="Tahoma"/>
          <w:bCs/>
          <w:iCs/>
          <w:color w:val="000000"/>
        </w:rPr>
        <w:t xml:space="preserve">La entrega de la información se deberá privilegiar en formatos abiertos como archivos con extensión </w:t>
      </w:r>
      <w:proofErr w:type="spellStart"/>
      <w:r w:rsidRPr="00501617">
        <w:rPr>
          <w:rFonts w:ascii="Palatino Linotype" w:eastAsia="Calibri" w:hAnsi="Palatino Linotype" w:cs="Tahoma"/>
          <w:bCs/>
          <w:i/>
          <w:color w:val="000000"/>
        </w:rPr>
        <w:t>xls</w:t>
      </w:r>
      <w:proofErr w:type="spellEnd"/>
      <w:r w:rsidRPr="00501617">
        <w:rPr>
          <w:rFonts w:ascii="Palatino Linotype" w:eastAsia="Calibri" w:hAnsi="Palatino Linotype" w:cs="Tahoma"/>
          <w:bCs/>
          <w:i/>
          <w:color w:val="000000"/>
        </w:rPr>
        <w:t xml:space="preserve">, </w:t>
      </w:r>
      <w:proofErr w:type="spellStart"/>
      <w:r w:rsidRPr="00501617">
        <w:rPr>
          <w:rFonts w:ascii="Palatino Linotype" w:eastAsia="Calibri" w:hAnsi="Palatino Linotype" w:cs="Tahoma"/>
          <w:bCs/>
          <w:i/>
          <w:color w:val="000000"/>
        </w:rPr>
        <w:t>txt</w:t>
      </w:r>
      <w:proofErr w:type="spellEnd"/>
      <w:r w:rsidRPr="00501617">
        <w:rPr>
          <w:rFonts w:ascii="Palatino Linotype" w:eastAsia="Calibri" w:hAnsi="Palatino Linotype" w:cs="Tahoma"/>
          <w:bCs/>
          <w:i/>
          <w:color w:val="000000"/>
        </w:rPr>
        <w:t xml:space="preserve"> o </w:t>
      </w:r>
      <w:proofErr w:type="spellStart"/>
      <w:r w:rsidRPr="00501617">
        <w:rPr>
          <w:rFonts w:ascii="Palatino Linotype" w:eastAsia="Calibri" w:hAnsi="Palatino Linotype" w:cs="Tahoma"/>
          <w:bCs/>
          <w:i/>
          <w:color w:val="000000"/>
        </w:rPr>
        <w:t>csv</w:t>
      </w:r>
      <w:proofErr w:type="spellEnd"/>
      <w:r w:rsidRPr="00501617">
        <w:rPr>
          <w:rFonts w:ascii="Palatino Linotype" w:eastAsia="Calibri" w:hAnsi="Palatino Linotype" w:cs="Tahoma"/>
          <w:bCs/>
          <w:iCs/>
          <w:color w:val="000000"/>
        </w:rPr>
        <w:t xml:space="preserve">; sin embargo, en caso de no contar con la </w:t>
      </w:r>
      <w:r w:rsidRPr="00501617">
        <w:rPr>
          <w:rFonts w:ascii="Palatino Linotype" w:eastAsia="Calibri" w:hAnsi="Palatino Linotype" w:cs="Tahoma"/>
          <w:bCs/>
          <w:iCs/>
          <w:color w:val="000000"/>
        </w:rPr>
        <w:lastRenderedPageBreak/>
        <w:t>información en estos formatos, deberá entregarlos en el formato en que se hayan generado.</w:t>
      </w:r>
    </w:p>
    <w:p w14:paraId="76F7C78B" w14:textId="77777777" w:rsidR="00B83076" w:rsidRPr="00501617" w:rsidRDefault="00B83076" w:rsidP="00B83076">
      <w:pPr>
        <w:autoSpaceDE w:val="0"/>
        <w:autoSpaceDN w:val="0"/>
        <w:adjustRightInd w:val="0"/>
        <w:spacing w:line="360" w:lineRule="auto"/>
        <w:jc w:val="both"/>
        <w:rPr>
          <w:rFonts w:ascii="Palatino Linotype" w:eastAsia="Calibri" w:hAnsi="Palatino Linotype" w:cs="Tahoma"/>
          <w:bCs/>
          <w:iCs/>
          <w:color w:val="000000"/>
        </w:rPr>
      </w:pPr>
    </w:p>
    <w:p w14:paraId="40EEF70E" w14:textId="72DEA99E" w:rsidR="00583D94" w:rsidRPr="00501617" w:rsidRDefault="00B83076" w:rsidP="00B83076">
      <w:pPr>
        <w:autoSpaceDE w:val="0"/>
        <w:autoSpaceDN w:val="0"/>
        <w:adjustRightInd w:val="0"/>
        <w:spacing w:line="360" w:lineRule="auto"/>
        <w:jc w:val="both"/>
        <w:rPr>
          <w:rFonts w:ascii="Palatino Linotype" w:eastAsia="Calibri" w:hAnsi="Palatino Linotype" w:cs="Tahoma"/>
          <w:bCs/>
          <w:iCs/>
          <w:color w:val="000000"/>
        </w:rPr>
      </w:pPr>
      <w:r w:rsidRPr="00501617">
        <w:rPr>
          <w:rFonts w:ascii="Palatino Linotype" w:eastAsia="Calibri" w:hAnsi="Palatino Linotype" w:cs="Tahoma"/>
          <w:bCs/>
          <w:iCs/>
          <w:color w:val="000000"/>
        </w:rPr>
        <w:t xml:space="preserve">Para el caso de que, derivado de la búsqueda exhaustiva y razonable no obren en los archivos del </w:t>
      </w:r>
      <w:r w:rsidRPr="00501617">
        <w:rPr>
          <w:rFonts w:ascii="Palatino Linotype" w:eastAsia="Calibri" w:hAnsi="Palatino Linotype" w:cs="Tahoma"/>
          <w:b/>
          <w:iCs/>
          <w:color w:val="000000"/>
        </w:rPr>
        <w:t>SUJETO OBLIGADO</w:t>
      </w:r>
      <w:r w:rsidRPr="00501617">
        <w:rPr>
          <w:rFonts w:ascii="Palatino Linotype" w:eastAsia="Calibri" w:hAnsi="Palatino Linotype" w:cs="Tahoma"/>
          <w:bCs/>
          <w:iCs/>
          <w:color w:val="000000"/>
        </w:rPr>
        <w:t xml:space="preserve"> alguna o algunas de las estadísticas que se ordena entregar, deberá hacerlo del conocimiento del Recurrente de manera precisa y clara.</w:t>
      </w:r>
    </w:p>
    <w:p w14:paraId="37C60195" w14:textId="77777777" w:rsidR="00F17282" w:rsidRPr="00501617" w:rsidRDefault="00F17282" w:rsidP="00F17282">
      <w:pPr>
        <w:tabs>
          <w:tab w:val="left" w:pos="993"/>
        </w:tabs>
        <w:spacing w:line="360" w:lineRule="auto"/>
        <w:ind w:right="567"/>
        <w:jc w:val="both"/>
        <w:rPr>
          <w:rFonts w:ascii="Palatino Linotype" w:eastAsia="Calibri" w:hAnsi="Palatino Linotype" w:cs="Arial"/>
        </w:rPr>
      </w:pPr>
    </w:p>
    <w:p w14:paraId="6895F55B" w14:textId="0B915BBC" w:rsidR="00F17282" w:rsidRPr="00501617" w:rsidRDefault="00F17282" w:rsidP="00F17282">
      <w:pPr>
        <w:spacing w:line="360" w:lineRule="auto"/>
        <w:jc w:val="both"/>
        <w:rPr>
          <w:rFonts w:ascii="Palatino Linotype" w:eastAsia="MS Mincho" w:hAnsi="Palatino Linotype" w:cs="Times New Roman"/>
          <w:color w:val="000000"/>
        </w:rPr>
      </w:pPr>
      <w:r w:rsidRPr="00501617">
        <w:rPr>
          <w:rFonts w:ascii="Palatino Linotype" w:eastAsia="MS Mincho" w:hAnsi="Palatino Linotype" w:cs="Times New Roman"/>
          <w:b/>
          <w:color w:val="000000"/>
        </w:rPr>
        <w:t>TERCERO.</w:t>
      </w:r>
      <w:r w:rsidRPr="00501617">
        <w:rPr>
          <w:rFonts w:ascii="Palatino Linotype" w:eastAsia="MS Mincho" w:hAnsi="Palatino Linotype" w:cs="Times New Roman"/>
          <w:color w:val="000000"/>
        </w:rPr>
        <w:t xml:space="preserve"> Notifíquese a la Titular de la Unidad de Transparencia del</w:t>
      </w:r>
      <w:r w:rsidRPr="00501617">
        <w:rPr>
          <w:rFonts w:ascii="Palatino Linotype" w:eastAsia="MS Mincho" w:hAnsi="Palatino Linotype" w:cs="Times New Roman"/>
          <w:b/>
          <w:color w:val="000000"/>
        </w:rPr>
        <w:t xml:space="preserve"> SUJETO OBLIGADO</w:t>
      </w:r>
      <w:r w:rsidRPr="00501617">
        <w:rPr>
          <w:rFonts w:ascii="Palatino Linotype" w:eastAsia="MS Mincho" w:hAnsi="Palatino Linotype" w:cs="Times New Roman"/>
          <w:color w:val="000000"/>
        </w:rPr>
        <w:t>, para que conforme a los artículos 186, último párrafo, 189, párrafo 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501617" w:rsidRDefault="0098370C" w:rsidP="00F17282">
      <w:pPr>
        <w:spacing w:line="360" w:lineRule="auto"/>
        <w:jc w:val="both"/>
        <w:rPr>
          <w:rFonts w:ascii="Palatino Linotype" w:eastAsia="MS Mincho" w:hAnsi="Palatino Linotype" w:cs="Times New Roman"/>
          <w:color w:val="000000"/>
        </w:rPr>
      </w:pPr>
    </w:p>
    <w:p w14:paraId="5BF2A47C" w14:textId="77777777" w:rsidR="00F17282" w:rsidRPr="00501617" w:rsidRDefault="00F17282" w:rsidP="00F17282">
      <w:pPr>
        <w:spacing w:line="360" w:lineRule="auto"/>
        <w:jc w:val="both"/>
        <w:rPr>
          <w:rFonts w:ascii="Palatino Linotype" w:eastAsia="MS Mincho" w:hAnsi="Palatino Linotype" w:cs="Times New Roman"/>
          <w:color w:val="000000"/>
        </w:rPr>
      </w:pPr>
      <w:r w:rsidRPr="00501617">
        <w:rPr>
          <w:rFonts w:ascii="Palatino Linotype" w:eastAsia="MS Mincho" w:hAnsi="Palatino Linotype" w:cs="Times New Roman"/>
          <w:b/>
          <w:bCs/>
          <w:color w:val="000000"/>
          <w:sz w:val="28"/>
          <w:szCs w:val="28"/>
        </w:rPr>
        <w:t>CUARTO</w:t>
      </w:r>
      <w:r w:rsidRPr="00501617">
        <w:rPr>
          <w:rFonts w:ascii="Palatino Linotype" w:eastAsia="MS Mincho" w:hAnsi="Palatino Linotype" w:cs="Times New Roman"/>
          <w:b/>
          <w:bCs/>
          <w:color w:val="000000"/>
        </w:rPr>
        <w:t>.</w:t>
      </w:r>
      <w:r w:rsidRPr="00501617">
        <w:rPr>
          <w:rFonts w:ascii="Palatino Linotype" w:eastAsia="MS Mincho" w:hAnsi="Palatino Linotype" w:cs="Times New Roman"/>
          <w:color w:val="000000"/>
        </w:rPr>
        <w:t xml:space="preserve"> De </w:t>
      </w:r>
      <w:r w:rsidRPr="00501617">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501617">
        <w:rPr>
          <w:rFonts w:ascii="Palatino Linotype" w:eastAsia="MS Mincho" w:hAnsi="Palatino Linotype" w:cs="Times New Roman"/>
          <w:b/>
          <w:color w:val="000000"/>
        </w:rPr>
        <w:t>SUJETO OBLIGADO</w:t>
      </w:r>
      <w:r w:rsidRPr="00501617">
        <w:rPr>
          <w:rFonts w:ascii="Palatino Linotype" w:eastAsia="MS Mincho" w:hAnsi="Palatino Linotype" w:cs="Times New Roman"/>
          <w:bCs/>
          <w:color w:val="000000"/>
        </w:rPr>
        <w:t xml:space="preserve"> podrá solicitar una ampliación de plazo para el cumplimiento de la presente resolución.</w:t>
      </w:r>
    </w:p>
    <w:p w14:paraId="069D0FA1" w14:textId="77777777" w:rsidR="00F17282" w:rsidRPr="00501617" w:rsidRDefault="00F17282" w:rsidP="00F17282">
      <w:pPr>
        <w:spacing w:line="360" w:lineRule="auto"/>
        <w:jc w:val="both"/>
        <w:rPr>
          <w:rFonts w:ascii="Palatino Linotype" w:eastAsia="MS Mincho" w:hAnsi="Palatino Linotype" w:cs="Times New Roman"/>
          <w:color w:val="000000"/>
        </w:rPr>
      </w:pPr>
    </w:p>
    <w:p w14:paraId="526D3A27" w14:textId="541978F4" w:rsidR="00F17282" w:rsidRPr="00501617" w:rsidRDefault="00F17282" w:rsidP="00F17282">
      <w:pPr>
        <w:spacing w:line="360" w:lineRule="auto"/>
        <w:jc w:val="both"/>
        <w:rPr>
          <w:rFonts w:ascii="Palatino Linotype" w:eastAsia="MS Mincho" w:hAnsi="Palatino Linotype" w:cs="Times New Roman"/>
          <w:color w:val="000000"/>
        </w:rPr>
      </w:pPr>
      <w:r w:rsidRPr="00501617">
        <w:rPr>
          <w:rFonts w:ascii="Palatino Linotype" w:eastAsia="MS Mincho" w:hAnsi="Palatino Linotype" w:cs="Times New Roman"/>
          <w:b/>
          <w:color w:val="000000"/>
          <w:sz w:val="28"/>
          <w:szCs w:val="28"/>
        </w:rPr>
        <w:t>QUINTO</w:t>
      </w:r>
      <w:r w:rsidRPr="00501617">
        <w:rPr>
          <w:rFonts w:ascii="Palatino Linotype" w:eastAsia="MS Mincho" w:hAnsi="Palatino Linotype" w:cs="Times New Roman"/>
          <w:b/>
          <w:color w:val="000000"/>
        </w:rPr>
        <w:t xml:space="preserve">. </w:t>
      </w:r>
      <w:r w:rsidRPr="00501617">
        <w:rPr>
          <w:rFonts w:ascii="Palatino Linotype" w:eastAsia="MS Mincho" w:hAnsi="Palatino Linotype" w:cs="Times New Roman"/>
          <w:color w:val="000000"/>
        </w:rPr>
        <w:t xml:space="preserve">Notifíquese al </w:t>
      </w:r>
      <w:r w:rsidRPr="00501617">
        <w:rPr>
          <w:rFonts w:ascii="Palatino Linotype" w:eastAsia="MS Mincho" w:hAnsi="Palatino Linotype" w:cs="Times New Roman"/>
          <w:b/>
          <w:bCs/>
          <w:color w:val="000000"/>
        </w:rPr>
        <w:t>RECURRENTE</w:t>
      </w:r>
      <w:r w:rsidRPr="00501617">
        <w:rPr>
          <w:rFonts w:ascii="Palatino Linotype" w:eastAsia="MS Mincho" w:hAnsi="Palatino Linotype" w:cs="Times New Roman"/>
          <w:bCs/>
          <w:color w:val="000000"/>
        </w:rPr>
        <w:t>, vía Sistema de Acceso a la Información Mexiquense (SAIMEX)</w:t>
      </w:r>
      <w:r w:rsidR="00B83076" w:rsidRPr="00501617">
        <w:rPr>
          <w:rFonts w:ascii="Palatino Linotype" w:eastAsia="MS Mincho" w:hAnsi="Palatino Linotype" w:cs="Times New Roman"/>
          <w:bCs/>
          <w:color w:val="000000"/>
        </w:rPr>
        <w:t>.</w:t>
      </w:r>
    </w:p>
    <w:p w14:paraId="435CB984" w14:textId="77777777" w:rsidR="00F17282" w:rsidRPr="00501617" w:rsidRDefault="00F17282" w:rsidP="00F17282">
      <w:pPr>
        <w:spacing w:line="360" w:lineRule="auto"/>
        <w:jc w:val="both"/>
        <w:rPr>
          <w:rFonts w:ascii="Palatino Linotype" w:hAnsi="Palatino Linotype"/>
          <w:b/>
        </w:rPr>
      </w:pPr>
    </w:p>
    <w:p w14:paraId="5745E481" w14:textId="2AA298D8" w:rsidR="00F17282" w:rsidRPr="00501617" w:rsidRDefault="00F17282" w:rsidP="00F17282">
      <w:pPr>
        <w:spacing w:line="360" w:lineRule="auto"/>
        <w:jc w:val="both"/>
        <w:rPr>
          <w:rFonts w:ascii="Palatino Linotype" w:eastAsia="MS Mincho" w:hAnsi="Palatino Linotype" w:cs="Times New Roman"/>
          <w:color w:val="000000"/>
          <w:lang w:val="es-ES"/>
        </w:rPr>
      </w:pPr>
      <w:r w:rsidRPr="00501617">
        <w:rPr>
          <w:rFonts w:ascii="Palatino Linotype" w:eastAsia="MS Mincho" w:hAnsi="Palatino Linotype" w:cs="Times New Roman"/>
          <w:b/>
          <w:sz w:val="28"/>
          <w:szCs w:val="28"/>
        </w:rPr>
        <w:lastRenderedPageBreak/>
        <w:t>SEXTO</w:t>
      </w:r>
      <w:r w:rsidRPr="00501617">
        <w:rPr>
          <w:rFonts w:ascii="Palatino Linotype" w:eastAsia="MS Mincho" w:hAnsi="Palatino Linotype" w:cs="Times New Roman"/>
          <w:b/>
          <w:color w:val="000000"/>
        </w:rPr>
        <w:t xml:space="preserve">. </w:t>
      </w:r>
      <w:r w:rsidRPr="00501617">
        <w:rPr>
          <w:rFonts w:ascii="Palatino Linotype" w:eastAsia="MS Mincho" w:hAnsi="Palatino Linotype" w:cs="Times New Roman"/>
          <w:color w:val="000000"/>
        </w:rPr>
        <w:t xml:space="preserve">Se hace del conocimiento del </w:t>
      </w:r>
      <w:r w:rsidRPr="00501617">
        <w:rPr>
          <w:rFonts w:ascii="Palatino Linotype" w:eastAsia="MS Mincho" w:hAnsi="Palatino Linotype" w:cs="Times New Roman"/>
          <w:b/>
          <w:bCs/>
          <w:color w:val="000000"/>
        </w:rPr>
        <w:t>RECURRENTE</w:t>
      </w:r>
      <w:r w:rsidRPr="00501617">
        <w:rPr>
          <w:rFonts w:ascii="Palatino Linotype" w:hAnsi="Palatino Linotype"/>
          <w:b/>
        </w:rPr>
        <w:t xml:space="preserve"> </w:t>
      </w:r>
      <w:r w:rsidRPr="00501617">
        <w:rPr>
          <w:rFonts w:ascii="Palatino Linotype" w:eastAsia="MS Mincho" w:hAnsi="Palatino Linotype" w:cs="Times New Roman"/>
          <w:color w:val="000000"/>
        </w:rPr>
        <w:t xml:space="preserve">que, </w:t>
      </w:r>
      <w:bookmarkEnd w:id="27"/>
      <w:r w:rsidRPr="00501617">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501617">
        <w:rPr>
          <w:rFonts w:ascii="Palatino Linotype" w:eastAsia="MS Mincho" w:hAnsi="Palatino Linotype" w:cs="Times New Roman"/>
          <w:bCs/>
          <w:color w:val="000000"/>
          <w:lang w:val="es-ES"/>
        </w:rPr>
        <w:t xml:space="preserve">juicio de amparo </w:t>
      </w:r>
      <w:r w:rsidRPr="00501617">
        <w:rPr>
          <w:rFonts w:ascii="Palatino Linotype" w:eastAsia="MS Mincho" w:hAnsi="Palatino Linotype" w:cs="Times New Roman"/>
          <w:color w:val="000000"/>
          <w:lang w:val="es-ES"/>
        </w:rPr>
        <w:t>en los términos de las Leyes aplicables.</w:t>
      </w:r>
    </w:p>
    <w:bookmarkEnd w:id="26"/>
    <w:p w14:paraId="59C618F2" w14:textId="77777777" w:rsidR="00501617" w:rsidRDefault="00501617" w:rsidP="00501617">
      <w:pPr>
        <w:spacing w:before="240" w:after="240" w:line="360" w:lineRule="auto"/>
        <w:jc w:val="both"/>
        <w:rPr>
          <w:rFonts w:ascii="Palatino Linotype" w:hAnsi="Palatino Linotype"/>
        </w:rPr>
      </w:pPr>
      <w:r w:rsidRPr="0050161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SIETE (07) DE SEPTIEMBRE DE DOS MIL VEINTIDÓS, ANTE EL SECRETARIO TÉCNICO DEL PLENO ALEXIS TAPIA RAMÍREZ.</w:t>
      </w:r>
      <w:r w:rsidRPr="00624AAD">
        <w:rPr>
          <w:rFonts w:ascii="Palatino Linotype" w:hAnsi="Palatino Linotype"/>
        </w:rPr>
        <w:t xml:space="preserve"> </w:t>
      </w:r>
    </w:p>
    <w:p w14:paraId="7EFA4F21" w14:textId="1A94CE96" w:rsidR="00895335" w:rsidRDefault="00895335" w:rsidP="00501617">
      <w:pPr>
        <w:spacing w:before="240" w:after="240" w:line="360" w:lineRule="auto"/>
        <w:ind w:firstLine="1"/>
        <w:jc w:val="both"/>
        <w:rPr>
          <w:rFonts w:ascii="Palatino Linotype" w:hAnsi="Palatino Linotype" w:cs="Arial"/>
          <w:color w:val="000000" w:themeColor="text1"/>
        </w:rPr>
      </w:pPr>
    </w:p>
    <w:sectPr w:rsidR="00895335"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8D17D" w14:textId="77777777" w:rsidR="00FD40DF" w:rsidRDefault="00FD40DF" w:rsidP="00587366">
      <w:r>
        <w:separator/>
      </w:r>
    </w:p>
  </w:endnote>
  <w:endnote w:type="continuationSeparator" w:id="0">
    <w:p w14:paraId="6C05CB45" w14:textId="77777777" w:rsidR="00FD40DF" w:rsidRDefault="00FD40D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EB06C2" w:rsidRPr="00883450" w:rsidRDefault="00EB06C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87944">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87944">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6243EC1B" w14:textId="47B193F0" w:rsidR="00EB06C2" w:rsidRDefault="00EB06C2">
    <w:pPr>
      <w:pStyle w:val="Piedepgina"/>
    </w:pPr>
  </w:p>
  <w:p w14:paraId="2FECD128" w14:textId="77777777" w:rsidR="007431E2" w:rsidRDefault="007431E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EB06C2" w:rsidRPr="00883450" w:rsidRDefault="00EB06C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87944" w:rsidRPr="00C8794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87944" w:rsidRPr="00C87944">
      <w:rPr>
        <w:rFonts w:ascii="Palatino Linotype" w:hAnsi="Palatino Linotype"/>
        <w:noProof/>
        <w:sz w:val="22"/>
        <w:szCs w:val="22"/>
        <w:lang w:val="es-ES"/>
      </w:rPr>
      <w:t>28</w:t>
    </w:r>
    <w:r w:rsidRPr="00883450">
      <w:rPr>
        <w:rFonts w:ascii="Palatino Linotype" w:hAnsi="Palatino Linotype"/>
        <w:sz w:val="22"/>
        <w:szCs w:val="22"/>
      </w:rPr>
      <w:fldChar w:fldCharType="end"/>
    </w:r>
  </w:p>
  <w:p w14:paraId="5F5C4865" w14:textId="0A9A2B26" w:rsidR="00EB06C2" w:rsidRPr="00883450" w:rsidRDefault="00EB06C2">
    <w:pPr>
      <w:pStyle w:val="Piedepgina"/>
      <w:rPr>
        <w:rFonts w:ascii="Palatino Linotype" w:hAnsi="Palatino Linotype"/>
        <w:sz w:val="22"/>
        <w:szCs w:val="22"/>
      </w:rPr>
    </w:pPr>
  </w:p>
  <w:p w14:paraId="587B28B9" w14:textId="77777777" w:rsidR="007431E2" w:rsidRDefault="007431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22D6E" w14:textId="77777777" w:rsidR="00FD40DF" w:rsidRDefault="00FD40DF" w:rsidP="00587366">
      <w:r>
        <w:separator/>
      </w:r>
    </w:p>
  </w:footnote>
  <w:footnote w:type="continuationSeparator" w:id="0">
    <w:p w14:paraId="5715DB3B" w14:textId="77777777" w:rsidR="00FD40DF" w:rsidRDefault="00FD40DF" w:rsidP="00587366">
      <w:r>
        <w:continuationSeparator/>
      </w:r>
    </w:p>
  </w:footnote>
  <w:footnote w:id="1">
    <w:p w14:paraId="3EC297E2"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4A49950A"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3E7759B"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976E09" w14:textId="77777777" w:rsidR="00EB06C2" w:rsidRDefault="00EB06C2"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EB06C2" w:rsidRPr="00025127" w14:paraId="7630868E" w14:textId="77777777" w:rsidTr="006458C0">
      <w:trPr>
        <w:trHeight w:val="138"/>
        <w:jc w:val="right"/>
      </w:trPr>
      <w:tc>
        <w:tcPr>
          <w:tcW w:w="2977" w:type="dxa"/>
          <w:vAlign w:val="center"/>
        </w:tcPr>
        <w:p w14:paraId="5B5022C4" w14:textId="77777777" w:rsidR="00EB06C2" w:rsidRPr="006458C0" w:rsidRDefault="00EB06C2" w:rsidP="006458C0">
          <w:pPr>
            <w:ind w:right="34"/>
            <w:jc w:val="center"/>
            <w:rPr>
              <w:rFonts w:ascii="Palatino Linotype" w:hAnsi="Palatino Linotype"/>
              <w:b/>
              <w:sz w:val="20"/>
              <w:szCs w:val="22"/>
            </w:rPr>
          </w:pPr>
        </w:p>
      </w:tc>
      <w:tc>
        <w:tcPr>
          <w:tcW w:w="3973" w:type="dxa"/>
          <w:vAlign w:val="center"/>
        </w:tcPr>
        <w:p w14:paraId="2C528E79" w14:textId="77777777" w:rsidR="00EB06C2" w:rsidRDefault="00EB06C2" w:rsidP="005F1362">
          <w:pPr>
            <w:pStyle w:val="Encabezado"/>
            <w:jc w:val="both"/>
            <w:rPr>
              <w:rFonts w:ascii="Palatino Linotype" w:hAnsi="Palatino Linotype"/>
              <w:b/>
              <w:sz w:val="20"/>
              <w:szCs w:val="22"/>
            </w:rPr>
          </w:pPr>
        </w:p>
      </w:tc>
    </w:tr>
    <w:tr w:rsidR="00EB06C2" w:rsidRPr="00025127" w14:paraId="07F2896E" w14:textId="77777777" w:rsidTr="006458C0">
      <w:trPr>
        <w:trHeight w:val="138"/>
        <w:jc w:val="right"/>
      </w:trPr>
      <w:tc>
        <w:tcPr>
          <w:tcW w:w="2977" w:type="dxa"/>
          <w:vAlign w:val="center"/>
        </w:tcPr>
        <w:p w14:paraId="4A5B1974" w14:textId="7F56D8C6" w:rsidR="00EB06C2" w:rsidRPr="006458C0" w:rsidRDefault="00EB06C2"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73FF9B0F" w:rsidR="00EB06C2" w:rsidRPr="006458C0" w:rsidRDefault="00D14AEE" w:rsidP="005F1362">
          <w:pPr>
            <w:pStyle w:val="Encabezado"/>
            <w:jc w:val="both"/>
            <w:rPr>
              <w:rFonts w:ascii="Palatino Linotype" w:hAnsi="Palatino Linotype"/>
              <w:b/>
              <w:sz w:val="20"/>
              <w:szCs w:val="22"/>
            </w:rPr>
          </w:pPr>
          <w:r>
            <w:rPr>
              <w:rFonts w:ascii="Palatino Linotype" w:hAnsi="Palatino Linotype"/>
              <w:b/>
              <w:sz w:val="20"/>
              <w:szCs w:val="22"/>
            </w:rPr>
            <w:t>10438</w:t>
          </w:r>
          <w:r w:rsidR="00EB06C2" w:rsidRPr="006458C0">
            <w:rPr>
              <w:rFonts w:ascii="Palatino Linotype" w:hAnsi="Palatino Linotype"/>
              <w:b/>
              <w:sz w:val="20"/>
              <w:szCs w:val="22"/>
            </w:rPr>
            <w:t>/INFOEM/IP/RR/2022</w:t>
          </w:r>
        </w:p>
      </w:tc>
    </w:tr>
    <w:tr w:rsidR="00EB06C2" w:rsidRPr="00025127" w14:paraId="1B5D8690" w14:textId="77777777" w:rsidTr="006458C0">
      <w:trPr>
        <w:trHeight w:val="233"/>
        <w:jc w:val="right"/>
      </w:trPr>
      <w:tc>
        <w:tcPr>
          <w:tcW w:w="2977" w:type="dxa"/>
          <w:vAlign w:val="center"/>
        </w:tcPr>
        <w:p w14:paraId="3903F2C6" w14:textId="22D569F8"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4B1ED87B"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proofErr w:type="spellStart"/>
          <w:r w:rsidR="00D14AEE">
            <w:rPr>
              <w:rFonts w:ascii="Palatino Linotype" w:hAnsi="Palatino Linotype"/>
              <w:b/>
              <w:bCs/>
              <w:color w:val="000000"/>
              <w:sz w:val="20"/>
              <w:szCs w:val="22"/>
            </w:rPr>
            <w:t>Amanalco</w:t>
          </w:r>
          <w:proofErr w:type="spellEnd"/>
        </w:p>
      </w:tc>
    </w:tr>
    <w:tr w:rsidR="00EB06C2" w:rsidRPr="00025127" w14:paraId="095EB01B" w14:textId="77777777" w:rsidTr="006458C0">
      <w:trPr>
        <w:trHeight w:val="321"/>
        <w:jc w:val="right"/>
      </w:trPr>
      <w:tc>
        <w:tcPr>
          <w:tcW w:w="2977" w:type="dxa"/>
          <w:vAlign w:val="center"/>
        </w:tcPr>
        <w:p w14:paraId="6E000A51" w14:textId="11432CC6"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EB06C2" w:rsidRPr="006458C0" w:rsidRDefault="00EB06C2"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EB06C2" w:rsidRDefault="00EB06C2" w:rsidP="00472C41">
    <w:pPr>
      <w:pStyle w:val="Encabezado"/>
    </w:pPr>
    <w:r>
      <w:rPr>
        <w:noProof/>
        <w:lang w:eastAsia="es-MX"/>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p w14:paraId="0E7E06B6" w14:textId="77777777" w:rsidR="007431E2" w:rsidRDefault="007431E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EB06C2" w:rsidRPr="006458C0" w14:paraId="0A3256F2" w14:textId="77777777" w:rsidTr="006458C0">
      <w:trPr>
        <w:trHeight w:val="138"/>
        <w:jc w:val="right"/>
      </w:trPr>
      <w:tc>
        <w:tcPr>
          <w:tcW w:w="3397" w:type="dxa"/>
          <w:vAlign w:val="center"/>
        </w:tcPr>
        <w:p w14:paraId="3D80769D" w14:textId="5060398B" w:rsidR="00EB06C2" w:rsidRPr="006458C0" w:rsidRDefault="00EB06C2"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62D5CFEE" w:rsidR="00EB06C2" w:rsidRPr="006458C0" w:rsidRDefault="00D14AEE" w:rsidP="005F1362">
          <w:pPr>
            <w:pStyle w:val="Encabezado"/>
            <w:rPr>
              <w:rFonts w:ascii="Palatino Linotype" w:hAnsi="Palatino Linotype"/>
              <w:b/>
              <w:sz w:val="20"/>
              <w:szCs w:val="22"/>
            </w:rPr>
          </w:pPr>
          <w:r>
            <w:rPr>
              <w:rFonts w:ascii="Palatino Linotype" w:hAnsi="Palatino Linotype"/>
              <w:b/>
              <w:sz w:val="20"/>
              <w:szCs w:val="22"/>
            </w:rPr>
            <w:t>10438</w:t>
          </w:r>
          <w:r w:rsidR="00EB06C2" w:rsidRPr="006458C0">
            <w:rPr>
              <w:rFonts w:ascii="Palatino Linotype" w:hAnsi="Palatino Linotype"/>
              <w:b/>
              <w:sz w:val="20"/>
              <w:szCs w:val="22"/>
            </w:rPr>
            <w:t>/INFOEM/IP/RR/2022</w:t>
          </w:r>
        </w:p>
      </w:tc>
    </w:tr>
    <w:tr w:rsidR="00EB06C2" w:rsidRPr="006458C0" w14:paraId="128C8B3C" w14:textId="77777777" w:rsidTr="006458C0">
      <w:trPr>
        <w:trHeight w:val="233"/>
        <w:jc w:val="right"/>
      </w:trPr>
      <w:tc>
        <w:tcPr>
          <w:tcW w:w="3397" w:type="dxa"/>
          <w:vAlign w:val="center"/>
        </w:tcPr>
        <w:p w14:paraId="483E3371" w14:textId="66B1BC74"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26704609" w:rsidR="00EB06C2" w:rsidRPr="006458C0" w:rsidRDefault="00C87944" w:rsidP="0058757A">
          <w:pPr>
            <w:pStyle w:val="Encabezado"/>
            <w:rPr>
              <w:rFonts w:ascii="Palatino Linotype" w:hAnsi="Palatino Linotype"/>
              <w:b/>
              <w:sz w:val="20"/>
              <w:szCs w:val="22"/>
            </w:rPr>
          </w:pPr>
          <w:r>
            <w:rPr>
              <w:rFonts w:ascii="Palatino Linotype" w:hAnsi="Palatino Linotype"/>
              <w:b/>
              <w:sz w:val="20"/>
              <w:szCs w:val="22"/>
            </w:rPr>
            <w:t>XXXX XXX XXXX</w:t>
          </w:r>
        </w:p>
      </w:tc>
    </w:tr>
    <w:tr w:rsidR="00EB06C2" w:rsidRPr="006458C0" w14:paraId="41BE0704" w14:textId="77777777" w:rsidTr="006458C0">
      <w:trPr>
        <w:trHeight w:val="321"/>
        <w:jc w:val="right"/>
      </w:trPr>
      <w:tc>
        <w:tcPr>
          <w:tcW w:w="3397" w:type="dxa"/>
          <w:vAlign w:val="center"/>
        </w:tcPr>
        <w:p w14:paraId="34C64148" w14:textId="10C6C8A9" w:rsidR="00EB06C2" w:rsidRPr="006458C0" w:rsidRDefault="00EB06C2"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315923C3"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proofErr w:type="spellStart"/>
          <w:r w:rsidR="00D14AEE">
            <w:rPr>
              <w:rFonts w:ascii="Palatino Linotype" w:hAnsi="Palatino Linotype"/>
              <w:b/>
              <w:bCs/>
              <w:color w:val="000000"/>
              <w:sz w:val="20"/>
              <w:szCs w:val="22"/>
            </w:rPr>
            <w:t>Amanalco</w:t>
          </w:r>
          <w:proofErr w:type="spellEnd"/>
        </w:p>
      </w:tc>
    </w:tr>
    <w:tr w:rsidR="00EB06C2" w:rsidRPr="006458C0" w14:paraId="0C8B6193" w14:textId="77777777" w:rsidTr="006458C0">
      <w:trPr>
        <w:trHeight w:val="321"/>
        <w:jc w:val="right"/>
      </w:trPr>
      <w:tc>
        <w:tcPr>
          <w:tcW w:w="3397" w:type="dxa"/>
          <w:vAlign w:val="center"/>
        </w:tcPr>
        <w:p w14:paraId="321FFAFF" w14:textId="0E8C2CE7"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EB06C2" w:rsidRPr="006458C0" w:rsidRDefault="00EB06C2"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EB06C2" w:rsidRDefault="00FD40DF" w:rsidP="00472C41">
    <w:pPr>
      <w:pStyle w:val="Encabezado"/>
      <w:tabs>
        <w:tab w:val="clear" w:pos="4252"/>
        <w:tab w:val="clear" w:pos="8504"/>
        <w:tab w:val="left" w:pos="3103"/>
      </w:tabs>
    </w:pPr>
    <w:r>
      <w:rPr>
        <w:noProof/>
      </w:rPr>
      <w:pict w14:anchorId="5233E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p w14:paraId="48518202" w14:textId="77777777" w:rsidR="007431E2" w:rsidRDefault="007431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207D0EB2"/>
    <w:multiLevelType w:val="hybridMultilevel"/>
    <w:tmpl w:val="E42885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156D4D"/>
    <w:multiLevelType w:val="hybridMultilevel"/>
    <w:tmpl w:val="7B0E3B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BAD123B"/>
    <w:multiLevelType w:val="hybridMultilevel"/>
    <w:tmpl w:val="3A16E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0"/>
  </w:num>
  <w:num w:numId="3">
    <w:abstractNumId w:val="2"/>
  </w:num>
  <w:num w:numId="4">
    <w:abstractNumId w:val="5"/>
  </w:num>
  <w:num w:numId="5">
    <w:abstractNumId w:val="4"/>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7A3"/>
    <w:rsid w:val="00012472"/>
    <w:rsid w:val="000125A8"/>
    <w:rsid w:val="00013025"/>
    <w:rsid w:val="0001398B"/>
    <w:rsid w:val="000203D3"/>
    <w:rsid w:val="000204A6"/>
    <w:rsid w:val="000211F8"/>
    <w:rsid w:val="0002146F"/>
    <w:rsid w:val="00021913"/>
    <w:rsid w:val="00022D89"/>
    <w:rsid w:val="000236A3"/>
    <w:rsid w:val="00024F35"/>
    <w:rsid w:val="00025127"/>
    <w:rsid w:val="00025266"/>
    <w:rsid w:val="0003063D"/>
    <w:rsid w:val="00030D9E"/>
    <w:rsid w:val="00031D37"/>
    <w:rsid w:val="00031F10"/>
    <w:rsid w:val="00031F98"/>
    <w:rsid w:val="00032493"/>
    <w:rsid w:val="00033B7D"/>
    <w:rsid w:val="00036385"/>
    <w:rsid w:val="0004072A"/>
    <w:rsid w:val="0004193F"/>
    <w:rsid w:val="00042380"/>
    <w:rsid w:val="000427D6"/>
    <w:rsid w:val="00044DB9"/>
    <w:rsid w:val="0004606D"/>
    <w:rsid w:val="0004686A"/>
    <w:rsid w:val="000468E2"/>
    <w:rsid w:val="00046CEE"/>
    <w:rsid w:val="000478BA"/>
    <w:rsid w:val="0005237C"/>
    <w:rsid w:val="00052A3C"/>
    <w:rsid w:val="0005437D"/>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5454"/>
    <w:rsid w:val="00067281"/>
    <w:rsid w:val="0007221E"/>
    <w:rsid w:val="000730B2"/>
    <w:rsid w:val="00074573"/>
    <w:rsid w:val="000800AC"/>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26B8"/>
    <w:rsid w:val="000A3B12"/>
    <w:rsid w:val="000A3F90"/>
    <w:rsid w:val="000A4554"/>
    <w:rsid w:val="000A45FD"/>
    <w:rsid w:val="000A4E44"/>
    <w:rsid w:val="000A556A"/>
    <w:rsid w:val="000A675D"/>
    <w:rsid w:val="000A77ED"/>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C666A"/>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E7FFD"/>
    <w:rsid w:val="000F1731"/>
    <w:rsid w:val="000F1B9F"/>
    <w:rsid w:val="000F2739"/>
    <w:rsid w:val="000F2817"/>
    <w:rsid w:val="000F2EDD"/>
    <w:rsid w:val="000F3457"/>
    <w:rsid w:val="000F37A8"/>
    <w:rsid w:val="000F4BFC"/>
    <w:rsid w:val="000F6D7E"/>
    <w:rsid w:val="000F7112"/>
    <w:rsid w:val="00100187"/>
    <w:rsid w:val="00100DDD"/>
    <w:rsid w:val="00100F7B"/>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6E7C"/>
    <w:rsid w:val="0013752C"/>
    <w:rsid w:val="00140D44"/>
    <w:rsid w:val="00140DC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056"/>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4E02"/>
    <w:rsid w:val="0017653A"/>
    <w:rsid w:val="001775DF"/>
    <w:rsid w:val="001809E8"/>
    <w:rsid w:val="00185460"/>
    <w:rsid w:val="001862A3"/>
    <w:rsid w:val="00192E4B"/>
    <w:rsid w:val="00194D62"/>
    <w:rsid w:val="00195C67"/>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B7F53"/>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93E"/>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0B01"/>
    <w:rsid w:val="00271B06"/>
    <w:rsid w:val="00272FEC"/>
    <w:rsid w:val="00273013"/>
    <w:rsid w:val="00273C37"/>
    <w:rsid w:val="0027430D"/>
    <w:rsid w:val="002746D9"/>
    <w:rsid w:val="00274ED2"/>
    <w:rsid w:val="002765F2"/>
    <w:rsid w:val="00277A35"/>
    <w:rsid w:val="00280994"/>
    <w:rsid w:val="00280E3F"/>
    <w:rsid w:val="00280F05"/>
    <w:rsid w:val="002811D9"/>
    <w:rsid w:val="0028248C"/>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283"/>
    <w:rsid w:val="002B46CB"/>
    <w:rsid w:val="002B4D21"/>
    <w:rsid w:val="002C0074"/>
    <w:rsid w:val="002C0159"/>
    <w:rsid w:val="002C057E"/>
    <w:rsid w:val="002C0804"/>
    <w:rsid w:val="002C0DC5"/>
    <w:rsid w:val="002C1007"/>
    <w:rsid w:val="002C2D44"/>
    <w:rsid w:val="002C4715"/>
    <w:rsid w:val="002C4780"/>
    <w:rsid w:val="002C47ED"/>
    <w:rsid w:val="002C484A"/>
    <w:rsid w:val="002C54D1"/>
    <w:rsid w:val="002C5542"/>
    <w:rsid w:val="002C570D"/>
    <w:rsid w:val="002C6561"/>
    <w:rsid w:val="002C6DB3"/>
    <w:rsid w:val="002D0E3D"/>
    <w:rsid w:val="002D10C8"/>
    <w:rsid w:val="002D129A"/>
    <w:rsid w:val="002D1A38"/>
    <w:rsid w:val="002D1AA7"/>
    <w:rsid w:val="002D28CB"/>
    <w:rsid w:val="002D2E16"/>
    <w:rsid w:val="002D35AE"/>
    <w:rsid w:val="002D373C"/>
    <w:rsid w:val="002E126F"/>
    <w:rsid w:val="002E160F"/>
    <w:rsid w:val="002E191E"/>
    <w:rsid w:val="002E1C05"/>
    <w:rsid w:val="002E1E5D"/>
    <w:rsid w:val="002E2FBC"/>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0A9"/>
    <w:rsid w:val="00312733"/>
    <w:rsid w:val="00316065"/>
    <w:rsid w:val="003161C0"/>
    <w:rsid w:val="00316CB5"/>
    <w:rsid w:val="00317883"/>
    <w:rsid w:val="00317EFF"/>
    <w:rsid w:val="00321A19"/>
    <w:rsid w:val="00321AA3"/>
    <w:rsid w:val="00321AE9"/>
    <w:rsid w:val="00321D1B"/>
    <w:rsid w:val="00321EEE"/>
    <w:rsid w:val="00323895"/>
    <w:rsid w:val="0032586C"/>
    <w:rsid w:val="00326579"/>
    <w:rsid w:val="00327D79"/>
    <w:rsid w:val="00332E6B"/>
    <w:rsid w:val="003337F3"/>
    <w:rsid w:val="003338F8"/>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56236"/>
    <w:rsid w:val="0036073F"/>
    <w:rsid w:val="003615A3"/>
    <w:rsid w:val="003629EE"/>
    <w:rsid w:val="003643B3"/>
    <w:rsid w:val="003708DD"/>
    <w:rsid w:val="00370B8E"/>
    <w:rsid w:val="00370BB1"/>
    <w:rsid w:val="003721B2"/>
    <w:rsid w:val="00372328"/>
    <w:rsid w:val="003738EA"/>
    <w:rsid w:val="00374CE8"/>
    <w:rsid w:val="003762FD"/>
    <w:rsid w:val="003767D8"/>
    <w:rsid w:val="00376FD2"/>
    <w:rsid w:val="00377278"/>
    <w:rsid w:val="0038132B"/>
    <w:rsid w:val="003818D2"/>
    <w:rsid w:val="00383D51"/>
    <w:rsid w:val="00383E66"/>
    <w:rsid w:val="00384AE2"/>
    <w:rsid w:val="003854B7"/>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2A"/>
    <w:rsid w:val="004147B1"/>
    <w:rsid w:val="004156E0"/>
    <w:rsid w:val="00416727"/>
    <w:rsid w:val="004204A4"/>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836"/>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B65"/>
    <w:rsid w:val="00472BE6"/>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4F28"/>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91E"/>
    <w:rsid w:val="004B3A2A"/>
    <w:rsid w:val="004B3D59"/>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71A"/>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617"/>
    <w:rsid w:val="00501B93"/>
    <w:rsid w:val="005041C2"/>
    <w:rsid w:val="00505CA0"/>
    <w:rsid w:val="00506A21"/>
    <w:rsid w:val="00507043"/>
    <w:rsid w:val="00507C08"/>
    <w:rsid w:val="00507D18"/>
    <w:rsid w:val="0051016E"/>
    <w:rsid w:val="00511A30"/>
    <w:rsid w:val="00512F22"/>
    <w:rsid w:val="005140E4"/>
    <w:rsid w:val="00514343"/>
    <w:rsid w:val="00514426"/>
    <w:rsid w:val="00515DEC"/>
    <w:rsid w:val="00516603"/>
    <w:rsid w:val="005166F9"/>
    <w:rsid w:val="005167B1"/>
    <w:rsid w:val="00516BFD"/>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402E"/>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892"/>
    <w:rsid w:val="00592DB9"/>
    <w:rsid w:val="005930F8"/>
    <w:rsid w:val="00593476"/>
    <w:rsid w:val="005937BC"/>
    <w:rsid w:val="00594C52"/>
    <w:rsid w:val="00594DE5"/>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0905"/>
    <w:rsid w:val="005C1A74"/>
    <w:rsid w:val="005C3294"/>
    <w:rsid w:val="005C347F"/>
    <w:rsid w:val="005C3B63"/>
    <w:rsid w:val="005C412B"/>
    <w:rsid w:val="005C450C"/>
    <w:rsid w:val="005C6961"/>
    <w:rsid w:val="005C6F55"/>
    <w:rsid w:val="005C7F3D"/>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4A6D"/>
    <w:rsid w:val="005F53A4"/>
    <w:rsid w:val="005F53E3"/>
    <w:rsid w:val="005F5FE1"/>
    <w:rsid w:val="005F62B2"/>
    <w:rsid w:val="005F715E"/>
    <w:rsid w:val="00600BA9"/>
    <w:rsid w:val="006010DA"/>
    <w:rsid w:val="006017AB"/>
    <w:rsid w:val="006024BB"/>
    <w:rsid w:val="00604AC3"/>
    <w:rsid w:val="00605865"/>
    <w:rsid w:val="006069F3"/>
    <w:rsid w:val="00611DC1"/>
    <w:rsid w:val="00613655"/>
    <w:rsid w:val="006144EE"/>
    <w:rsid w:val="006167AB"/>
    <w:rsid w:val="00617125"/>
    <w:rsid w:val="00617813"/>
    <w:rsid w:val="006206CC"/>
    <w:rsid w:val="00622B06"/>
    <w:rsid w:val="00624425"/>
    <w:rsid w:val="00624A5E"/>
    <w:rsid w:val="00624D4A"/>
    <w:rsid w:val="006257C2"/>
    <w:rsid w:val="00627163"/>
    <w:rsid w:val="0063034E"/>
    <w:rsid w:val="00633663"/>
    <w:rsid w:val="00634476"/>
    <w:rsid w:val="00634D5C"/>
    <w:rsid w:val="00635062"/>
    <w:rsid w:val="00637475"/>
    <w:rsid w:val="006403BE"/>
    <w:rsid w:val="00642CAB"/>
    <w:rsid w:val="0064393B"/>
    <w:rsid w:val="006439A1"/>
    <w:rsid w:val="00644375"/>
    <w:rsid w:val="00644A5C"/>
    <w:rsid w:val="006458C0"/>
    <w:rsid w:val="00646A08"/>
    <w:rsid w:val="00646D42"/>
    <w:rsid w:val="0064716C"/>
    <w:rsid w:val="00650392"/>
    <w:rsid w:val="0065061D"/>
    <w:rsid w:val="00651701"/>
    <w:rsid w:val="00655146"/>
    <w:rsid w:val="00656C62"/>
    <w:rsid w:val="0065715E"/>
    <w:rsid w:val="00657670"/>
    <w:rsid w:val="00657D5D"/>
    <w:rsid w:val="00657DBF"/>
    <w:rsid w:val="00657DE0"/>
    <w:rsid w:val="00662C69"/>
    <w:rsid w:val="006633C0"/>
    <w:rsid w:val="00663470"/>
    <w:rsid w:val="00663CC7"/>
    <w:rsid w:val="0066458B"/>
    <w:rsid w:val="00664805"/>
    <w:rsid w:val="00664FB5"/>
    <w:rsid w:val="006674A0"/>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BB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1A4B"/>
    <w:rsid w:val="006A2CF3"/>
    <w:rsid w:val="006A2D34"/>
    <w:rsid w:val="006A2EDE"/>
    <w:rsid w:val="006A2EFB"/>
    <w:rsid w:val="006A32B6"/>
    <w:rsid w:val="006A3D7A"/>
    <w:rsid w:val="006A5374"/>
    <w:rsid w:val="006A687E"/>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00E"/>
    <w:rsid w:val="006F51AA"/>
    <w:rsid w:val="006F69E5"/>
    <w:rsid w:val="00700B9B"/>
    <w:rsid w:val="007050B1"/>
    <w:rsid w:val="00705527"/>
    <w:rsid w:val="007059CC"/>
    <w:rsid w:val="00707096"/>
    <w:rsid w:val="007127BB"/>
    <w:rsid w:val="007136BC"/>
    <w:rsid w:val="00714576"/>
    <w:rsid w:val="00714B89"/>
    <w:rsid w:val="00714FEC"/>
    <w:rsid w:val="0071522B"/>
    <w:rsid w:val="00715A04"/>
    <w:rsid w:val="00715B7D"/>
    <w:rsid w:val="00716C21"/>
    <w:rsid w:val="00721335"/>
    <w:rsid w:val="00721924"/>
    <w:rsid w:val="00721F66"/>
    <w:rsid w:val="00722B93"/>
    <w:rsid w:val="0072445A"/>
    <w:rsid w:val="00727B1C"/>
    <w:rsid w:val="00730E96"/>
    <w:rsid w:val="00731F1F"/>
    <w:rsid w:val="0073324B"/>
    <w:rsid w:val="00733313"/>
    <w:rsid w:val="007337E6"/>
    <w:rsid w:val="0073430C"/>
    <w:rsid w:val="00735A75"/>
    <w:rsid w:val="007365AD"/>
    <w:rsid w:val="00740BA4"/>
    <w:rsid w:val="00742486"/>
    <w:rsid w:val="007431E2"/>
    <w:rsid w:val="0074433B"/>
    <w:rsid w:val="007446C2"/>
    <w:rsid w:val="00744920"/>
    <w:rsid w:val="0074573F"/>
    <w:rsid w:val="0074628D"/>
    <w:rsid w:val="007473D2"/>
    <w:rsid w:val="007479C2"/>
    <w:rsid w:val="00750A80"/>
    <w:rsid w:val="00751061"/>
    <w:rsid w:val="0075151E"/>
    <w:rsid w:val="007517A8"/>
    <w:rsid w:val="0075265E"/>
    <w:rsid w:val="0075287E"/>
    <w:rsid w:val="0075440D"/>
    <w:rsid w:val="00754E6B"/>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508"/>
    <w:rsid w:val="007909AE"/>
    <w:rsid w:val="007914E4"/>
    <w:rsid w:val="00791E58"/>
    <w:rsid w:val="0079388C"/>
    <w:rsid w:val="0079427C"/>
    <w:rsid w:val="00794C2B"/>
    <w:rsid w:val="007A0692"/>
    <w:rsid w:val="007A082B"/>
    <w:rsid w:val="007A0A0E"/>
    <w:rsid w:val="007A1303"/>
    <w:rsid w:val="007A2C90"/>
    <w:rsid w:val="007A3A6F"/>
    <w:rsid w:val="007A4419"/>
    <w:rsid w:val="007A65E0"/>
    <w:rsid w:val="007A70B9"/>
    <w:rsid w:val="007A729D"/>
    <w:rsid w:val="007A7602"/>
    <w:rsid w:val="007A7A58"/>
    <w:rsid w:val="007A7E06"/>
    <w:rsid w:val="007B02B9"/>
    <w:rsid w:val="007B1837"/>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7C8A"/>
    <w:rsid w:val="007D7EF3"/>
    <w:rsid w:val="007E04D1"/>
    <w:rsid w:val="007E0553"/>
    <w:rsid w:val="007E0C40"/>
    <w:rsid w:val="007E5125"/>
    <w:rsid w:val="007E5DB4"/>
    <w:rsid w:val="007E6334"/>
    <w:rsid w:val="007E64B6"/>
    <w:rsid w:val="007E6DA4"/>
    <w:rsid w:val="007E72DF"/>
    <w:rsid w:val="007F0617"/>
    <w:rsid w:val="007F0E48"/>
    <w:rsid w:val="007F313E"/>
    <w:rsid w:val="007F372C"/>
    <w:rsid w:val="007F3993"/>
    <w:rsid w:val="007F3A5A"/>
    <w:rsid w:val="007F5AD6"/>
    <w:rsid w:val="007F6F57"/>
    <w:rsid w:val="007F729E"/>
    <w:rsid w:val="00800BEA"/>
    <w:rsid w:val="00800E69"/>
    <w:rsid w:val="00800EFF"/>
    <w:rsid w:val="00802BFE"/>
    <w:rsid w:val="00802D9A"/>
    <w:rsid w:val="00803379"/>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1C87"/>
    <w:rsid w:val="00823845"/>
    <w:rsid w:val="00824C4E"/>
    <w:rsid w:val="00825E1D"/>
    <w:rsid w:val="00826125"/>
    <w:rsid w:val="00826774"/>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1F00"/>
    <w:rsid w:val="00863125"/>
    <w:rsid w:val="0086416C"/>
    <w:rsid w:val="008662C0"/>
    <w:rsid w:val="008705E1"/>
    <w:rsid w:val="00870A63"/>
    <w:rsid w:val="00870FA4"/>
    <w:rsid w:val="0087153F"/>
    <w:rsid w:val="00872938"/>
    <w:rsid w:val="00873ABF"/>
    <w:rsid w:val="0087459A"/>
    <w:rsid w:val="00875167"/>
    <w:rsid w:val="00875DF8"/>
    <w:rsid w:val="008764FB"/>
    <w:rsid w:val="008765E3"/>
    <w:rsid w:val="00876DCE"/>
    <w:rsid w:val="00876FBF"/>
    <w:rsid w:val="00880117"/>
    <w:rsid w:val="00880F33"/>
    <w:rsid w:val="00881572"/>
    <w:rsid w:val="00882584"/>
    <w:rsid w:val="00882E8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59E3"/>
    <w:rsid w:val="008A728A"/>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143"/>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2A5D"/>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70C"/>
    <w:rsid w:val="00983B8F"/>
    <w:rsid w:val="00985479"/>
    <w:rsid w:val="0098595E"/>
    <w:rsid w:val="00986073"/>
    <w:rsid w:val="00986BE7"/>
    <w:rsid w:val="00987269"/>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08BE"/>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6D0"/>
    <w:rsid w:val="00A15C42"/>
    <w:rsid w:val="00A16DF1"/>
    <w:rsid w:val="00A17302"/>
    <w:rsid w:val="00A17A17"/>
    <w:rsid w:val="00A17E3C"/>
    <w:rsid w:val="00A20B1F"/>
    <w:rsid w:val="00A21050"/>
    <w:rsid w:val="00A235D0"/>
    <w:rsid w:val="00A24131"/>
    <w:rsid w:val="00A25320"/>
    <w:rsid w:val="00A25CB8"/>
    <w:rsid w:val="00A27A7F"/>
    <w:rsid w:val="00A27D6E"/>
    <w:rsid w:val="00A3276A"/>
    <w:rsid w:val="00A32883"/>
    <w:rsid w:val="00A339DE"/>
    <w:rsid w:val="00A346B7"/>
    <w:rsid w:val="00A349D2"/>
    <w:rsid w:val="00A34C05"/>
    <w:rsid w:val="00A35492"/>
    <w:rsid w:val="00A356A1"/>
    <w:rsid w:val="00A36F1A"/>
    <w:rsid w:val="00A4044E"/>
    <w:rsid w:val="00A42475"/>
    <w:rsid w:val="00A4262E"/>
    <w:rsid w:val="00A42869"/>
    <w:rsid w:val="00A4379F"/>
    <w:rsid w:val="00A4434D"/>
    <w:rsid w:val="00A45039"/>
    <w:rsid w:val="00A454E0"/>
    <w:rsid w:val="00A45546"/>
    <w:rsid w:val="00A456A9"/>
    <w:rsid w:val="00A4585A"/>
    <w:rsid w:val="00A459B3"/>
    <w:rsid w:val="00A459D6"/>
    <w:rsid w:val="00A45B12"/>
    <w:rsid w:val="00A462D5"/>
    <w:rsid w:val="00A4650A"/>
    <w:rsid w:val="00A46E79"/>
    <w:rsid w:val="00A46F7C"/>
    <w:rsid w:val="00A471A7"/>
    <w:rsid w:val="00A47279"/>
    <w:rsid w:val="00A50720"/>
    <w:rsid w:val="00A50922"/>
    <w:rsid w:val="00A50B8A"/>
    <w:rsid w:val="00A51B14"/>
    <w:rsid w:val="00A51F40"/>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504"/>
    <w:rsid w:val="00AB09DB"/>
    <w:rsid w:val="00AB0C03"/>
    <w:rsid w:val="00AB1131"/>
    <w:rsid w:val="00AB133D"/>
    <w:rsid w:val="00AB1B91"/>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2B5"/>
    <w:rsid w:val="00AD2718"/>
    <w:rsid w:val="00AD2871"/>
    <w:rsid w:val="00AD2CE9"/>
    <w:rsid w:val="00AD33D3"/>
    <w:rsid w:val="00AD366A"/>
    <w:rsid w:val="00AD3DB4"/>
    <w:rsid w:val="00AD4D26"/>
    <w:rsid w:val="00AD5133"/>
    <w:rsid w:val="00AD5712"/>
    <w:rsid w:val="00AD6AC5"/>
    <w:rsid w:val="00AD76A1"/>
    <w:rsid w:val="00AE0699"/>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2C44"/>
    <w:rsid w:val="00B13243"/>
    <w:rsid w:val="00B13511"/>
    <w:rsid w:val="00B13760"/>
    <w:rsid w:val="00B13D85"/>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773F9"/>
    <w:rsid w:val="00B808A4"/>
    <w:rsid w:val="00B81371"/>
    <w:rsid w:val="00B818B8"/>
    <w:rsid w:val="00B81E78"/>
    <w:rsid w:val="00B83076"/>
    <w:rsid w:val="00B836F0"/>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443"/>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362A"/>
    <w:rsid w:val="00BE462E"/>
    <w:rsid w:val="00BE4E03"/>
    <w:rsid w:val="00BE545A"/>
    <w:rsid w:val="00BE57A2"/>
    <w:rsid w:val="00BE5E11"/>
    <w:rsid w:val="00BE6C95"/>
    <w:rsid w:val="00BE6E82"/>
    <w:rsid w:val="00BE74FA"/>
    <w:rsid w:val="00BF0A54"/>
    <w:rsid w:val="00BF0F1C"/>
    <w:rsid w:val="00BF1278"/>
    <w:rsid w:val="00BF1B7F"/>
    <w:rsid w:val="00BF2346"/>
    <w:rsid w:val="00BF3B85"/>
    <w:rsid w:val="00BF485E"/>
    <w:rsid w:val="00BF5B15"/>
    <w:rsid w:val="00BF6B5B"/>
    <w:rsid w:val="00BF6D83"/>
    <w:rsid w:val="00BF704D"/>
    <w:rsid w:val="00BF7365"/>
    <w:rsid w:val="00BF7824"/>
    <w:rsid w:val="00C020F8"/>
    <w:rsid w:val="00C02535"/>
    <w:rsid w:val="00C04666"/>
    <w:rsid w:val="00C04D22"/>
    <w:rsid w:val="00C04E74"/>
    <w:rsid w:val="00C06C02"/>
    <w:rsid w:val="00C070ED"/>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C51"/>
    <w:rsid w:val="00C315FB"/>
    <w:rsid w:val="00C31713"/>
    <w:rsid w:val="00C317BD"/>
    <w:rsid w:val="00C31E8F"/>
    <w:rsid w:val="00C33279"/>
    <w:rsid w:val="00C34B8F"/>
    <w:rsid w:val="00C35332"/>
    <w:rsid w:val="00C36183"/>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669DA"/>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87944"/>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675E"/>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2B4F"/>
    <w:rsid w:val="00CE6D82"/>
    <w:rsid w:val="00CE7E6A"/>
    <w:rsid w:val="00CF030B"/>
    <w:rsid w:val="00CF23A2"/>
    <w:rsid w:val="00CF5D77"/>
    <w:rsid w:val="00CF6EB2"/>
    <w:rsid w:val="00CF7060"/>
    <w:rsid w:val="00D00269"/>
    <w:rsid w:val="00D01F86"/>
    <w:rsid w:val="00D02F72"/>
    <w:rsid w:val="00D07816"/>
    <w:rsid w:val="00D10AB0"/>
    <w:rsid w:val="00D12EE7"/>
    <w:rsid w:val="00D1373C"/>
    <w:rsid w:val="00D14AEE"/>
    <w:rsid w:val="00D16B19"/>
    <w:rsid w:val="00D16BAD"/>
    <w:rsid w:val="00D172B8"/>
    <w:rsid w:val="00D1735B"/>
    <w:rsid w:val="00D17702"/>
    <w:rsid w:val="00D17C3D"/>
    <w:rsid w:val="00D20E91"/>
    <w:rsid w:val="00D225CB"/>
    <w:rsid w:val="00D23CD2"/>
    <w:rsid w:val="00D24179"/>
    <w:rsid w:val="00D25492"/>
    <w:rsid w:val="00D25A9F"/>
    <w:rsid w:val="00D266ED"/>
    <w:rsid w:val="00D26916"/>
    <w:rsid w:val="00D2734A"/>
    <w:rsid w:val="00D276CF"/>
    <w:rsid w:val="00D27F25"/>
    <w:rsid w:val="00D30003"/>
    <w:rsid w:val="00D306AB"/>
    <w:rsid w:val="00D31B93"/>
    <w:rsid w:val="00D31D5F"/>
    <w:rsid w:val="00D32293"/>
    <w:rsid w:val="00D33323"/>
    <w:rsid w:val="00D33F79"/>
    <w:rsid w:val="00D3422A"/>
    <w:rsid w:val="00D3469A"/>
    <w:rsid w:val="00D3478C"/>
    <w:rsid w:val="00D34A5C"/>
    <w:rsid w:val="00D35444"/>
    <w:rsid w:val="00D35986"/>
    <w:rsid w:val="00D36CE3"/>
    <w:rsid w:val="00D37494"/>
    <w:rsid w:val="00D3789A"/>
    <w:rsid w:val="00D407B7"/>
    <w:rsid w:val="00D409B3"/>
    <w:rsid w:val="00D41B84"/>
    <w:rsid w:val="00D41E2D"/>
    <w:rsid w:val="00D42588"/>
    <w:rsid w:val="00D4287D"/>
    <w:rsid w:val="00D42957"/>
    <w:rsid w:val="00D4329F"/>
    <w:rsid w:val="00D446E7"/>
    <w:rsid w:val="00D47265"/>
    <w:rsid w:val="00D47500"/>
    <w:rsid w:val="00D4793C"/>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7E99"/>
    <w:rsid w:val="00D70BE1"/>
    <w:rsid w:val="00D71057"/>
    <w:rsid w:val="00D730F6"/>
    <w:rsid w:val="00D738F0"/>
    <w:rsid w:val="00D75E6C"/>
    <w:rsid w:val="00D80C86"/>
    <w:rsid w:val="00D8175A"/>
    <w:rsid w:val="00D82CB3"/>
    <w:rsid w:val="00D82FC0"/>
    <w:rsid w:val="00D8322A"/>
    <w:rsid w:val="00D83B2A"/>
    <w:rsid w:val="00D83C17"/>
    <w:rsid w:val="00D8541E"/>
    <w:rsid w:val="00D85885"/>
    <w:rsid w:val="00D8720F"/>
    <w:rsid w:val="00D87527"/>
    <w:rsid w:val="00D87652"/>
    <w:rsid w:val="00D9009F"/>
    <w:rsid w:val="00D905C2"/>
    <w:rsid w:val="00D9197D"/>
    <w:rsid w:val="00D92D08"/>
    <w:rsid w:val="00D9372E"/>
    <w:rsid w:val="00D938BE"/>
    <w:rsid w:val="00D9392E"/>
    <w:rsid w:val="00D947F0"/>
    <w:rsid w:val="00D9501F"/>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B7C4B"/>
    <w:rsid w:val="00DC073A"/>
    <w:rsid w:val="00DC0A7B"/>
    <w:rsid w:val="00DC1539"/>
    <w:rsid w:val="00DC2022"/>
    <w:rsid w:val="00DC230C"/>
    <w:rsid w:val="00DC27E7"/>
    <w:rsid w:val="00DC2A1F"/>
    <w:rsid w:val="00DC2CE7"/>
    <w:rsid w:val="00DC301A"/>
    <w:rsid w:val="00DC470B"/>
    <w:rsid w:val="00DC5188"/>
    <w:rsid w:val="00DC6294"/>
    <w:rsid w:val="00DC6AEA"/>
    <w:rsid w:val="00DC7377"/>
    <w:rsid w:val="00DC770E"/>
    <w:rsid w:val="00DD22FA"/>
    <w:rsid w:val="00DD2912"/>
    <w:rsid w:val="00DD2D98"/>
    <w:rsid w:val="00DD353B"/>
    <w:rsid w:val="00DD3902"/>
    <w:rsid w:val="00DD3B02"/>
    <w:rsid w:val="00DD417A"/>
    <w:rsid w:val="00DD45C1"/>
    <w:rsid w:val="00DD4849"/>
    <w:rsid w:val="00DD4A21"/>
    <w:rsid w:val="00DD4A95"/>
    <w:rsid w:val="00DE0FC0"/>
    <w:rsid w:val="00DE190A"/>
    <w:rsid w:val="00DE1A76"/>
    <w:rsid w:val="00DE31D8"/>
    <w:rsid w:val="00DE3A31"/>
    <w:rsid w:val="00DE4F75"/>
    <w:rsid w:val="00DE5F76"/>
    <w:rsid w:val="00DF01DC"/>
    <w:rsid w:val="00DF09A4"/>
    <w:rsid w:val="00DF0DF7"/>
    <w:rsid w:val="00DF13A5"/>
    <w:rsid w:val="00DF1AE4"/>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0C48"/>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3ABE"/>
    <w:rsid w:val="00E44057"/>
    <w:rsid w:val="00E445BD"/>
    <w:rsid w:val="00E46673"/>
    <w:rsid w:val="00E47A5F"/>
    <w:rsid w:val="00E506E7"/>
    <w:rsid w:val="00E507A5"/>
    <w:rsid w:val="00E5095A"/>
    <w:rsid w:val="00E51A57"/>
    <w:rsid w:val="00E528D2"/>
    <w:rsid w:val="00E52AD3"/>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3B1B"/>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6C2"/>
    <w:rsid w:val="00EB0909"/>
    <w:rsid w:val="00EB0C63"/>
    <w:rsid w:val="00EB0DF0"/>
    <w:rsid w:val="00EB1A2C"/>
    <w:rsid w:val="00EB2513"/>
    <w:rsid w:val="00EB3DF7"/>
    <w:rsid w:val="00EB40DC"/>
    <w:rsid w:val="00EB456E"/>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CD6"/>
    <w:rsid w:val="00F05DE1"/>
    <w:rsid w:val="00F061D4"/>
    <w:rsid w:val="00F06D58"/>
    <w:rsid w:val="00F07353"/>
    <w:rsid w:val="00F104AB"/>
    <w:rsid w:val="00F10806"/>
    <w:rsid w:val="00F10D6B"/>
    <w:rsid w:val="00F12C08"/>
    <w:rsid w:val="00F12CDC"/>
    <w:rsid w:val="00F135F6"/>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0500"/>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17FF"/>
    <w:rsid w:val="00F529E5"/>
    <w:rsid w:val="00F53C70"/>
    <w:rsid w:val="00F55309"/>
    <w:rsid w:val="00F562A9"/>
    <w:rsid w:val="00F56E0D"/>
    <w:rsid w:val="00F60C62"/>
    <w:rsid w:val="00F62C00"/>
    <w:rsid w:val="00F6300E"/>
    <w:rsid w:val="00F6301A"/>
    <w:rsid w:val="00F6387F"/>
    <w:rsid w:val="00F645AF"/>
    <w:rsid w:val="00F66BC9"/>
    <w:rsid w:val="00F67946"/>
    <w:rsid w:val="00F71035"/>
    <w:rsid w:val="00F7153A"/>
    <w:rsid w:val="00F72B99"/>
    <w:rsid w:val="00F72CCD"/>
    <w:rsid w:val="00F72E9F"/>
    <w:rsid w:val="00F73166"/>
    <w:rsid w:val="00F736F9"/>
    <w:rsid w:val="00F737A6"/>
    <w:rsid w:val="00F739E9"/>
    <w:rsid w:val="00F754E9"/>
    <w:rsid w:val="00F81620"/>
    <w:rsid w:val="00F84185"/>
    <w:rsid w:val="00F84240"/>
    <w:rsid w:val="00F842FD"/>
    <w:rsid w:val="00F85237"/>
    <w:rsid w:val="00F8564F"/>
    <w:rsid w:val="00F87DAE"/>
    <w:rsid w:val="00F9000A"/>
    <w:rsid w:val="00F9002A"/>
    <w:rsid w:val="00F906D0"/>
    <w:rsid w:val="00F90CC8"/>
    <w:rsid w:val="00F92EF0"/>
    <w:rsid w:val="00F93903"/>
    <w:rsid w:val="00F93FEB"/>
    <w:rsid w:val="00F94E43"/>
    <w:rsid w:val="00F96156"/>
    <w:rsid w:val="00F96460"/>
    <w:rsid w:val="00F9792E"/>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0DF"/>
    <w:rsid w:val="00FD4644"/>
    <w:rsid w:val="00FD4B65"/>
    <w:rsid w:val="00FD6729"/>
    <w:rsid w:val="00FD7996"/>
    <w:rsid w:val="00FD7B5E"/>
    <w:rsid w:val="00FD7EFE"/>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315"/>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08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574028">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0578785">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089194">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1345158">
      <w:bodyDiv w:val="1"/>
      <w:marLeft w:val="0"/>
      <w:marRight w:val="0"/>
      <w:marTop w:val="0"/>
      <w:marBottom w:val="0"/>
      <w:divBdr>
        <w:top w:val="none" w:sz="0" w:space="0" w:color="auto"/>
        <w:left w:val="none" w:sz="0" w:space="0" w:color="auto"/>
        <w:bottom w:val="none" w:sz="0" w:space="0" w:color="auto"/>
        <w:right w:val="none" w:sz="0" w:space="0" w:color="auto"/>
      </w:divBdr>
    </w:div>
    <w:div w:id="107682908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7488387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2589284">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892184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974393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530033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36394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C29CF-6DAD-4585-B19A-113846B0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5989</Words>
  <Characters>32942</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2022-09-01T02:12:00Z</dcterms:created>
  <dcterms:modified xsi:type="dcterms:W3CDTF">2022-10-11T16:03:00Z</dcterms:modified>
</cp:coreProperties>
</file>