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15F31" w14:textId="5AF6DE8E" w:rsidR="00E44853" w:rsidRPr="00054E01" w:rsidRDefault="00E44853" w:rsidP="00E44853">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054E0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54E01">
        <w:rPr>
          <w:rFonts w:ascii="Palatino Linotype" w:eastAsia="Times New Roman" w:hAnsi="Palatino Linotype" w:cs="Arial"/>
          <w:color w:val="000000"/>
          <w:sz w:val="24"/>
          <w:szCs w:val="24"/>
          <w:lang w:eastAsia="es-MX"/>
        </w:rPr>
        <w:t xml:space="preserve">treinta de noviembre </w:t>
      </w:r>
      <w:r w:rsidRPr="00054E01">
        <w:rPr>
          <w:rFonts w:ascii="Palatino Linotype" w:eastAsia="Times New Roman" w:hAnsi="Palatino Linotype" w:cs="Arial"/>
          <w:color w:val="000000"/>
          <w:sz w:val="24"/>
          <w:szCs w:val="24"/>
          <w:lang w:eastAsia="es-MX"/>
        </w:rPr>
        <w:t>de dos mil veintidós.</w:t>
      </w:r>
    </w:p>
    <w:p w14:paraId="752DBED4" w14:textId="77777777" w:rsidR="00E44853" w:rsidRPr="00054E01" w:rsidRDefault="00E44853" w:rsidP="00E44853">
      <w:pPr>
        <w:shd w:val="clear" w:color="auto" w:fill="FFFFFF"/>
        <w:spacing w:after="0" w:line="360" w:lineRule="auto"/>
        <w:jc w:val="both"/>
        <w:rPr>
          <w:rFonts w:ascii="Palatino Linotype" w:eastAsia="Times New Roman" w:hAnsi="Palatino Linotype" w:cs="Arial"/>
          <w:color w:val="000000"/>
          <w:sz w:val="2"/>
          <w:szCs w:val="24"/>
          <w:lang w:eastAsia="es-MX"/>
        </w:rPr>
      </w:pPr>
    </w:p>
    <w:p w14:paraId="76FEB7A9" w14:textId="77777777" w:rsidR="00E44853" w:rsidRPr="00054E01" w:rsidRDefault="00E44853" w:rsidP="00E44853">
      <w:pPr>
        <w:tabs>
          <w:tab w:val="left" w:pos="1701"/>
        </w:tabs>
        <w:spacing w:after="0" w:line="360" w:lineRule="auto"/>
        <w:jc w:val="both"/>
        <w:rPr>
          <w:rFonts w:ascii="Palatino Linotype" w:hAnsi="Palatino Linotype" w:cs="Arial"/>
          <w:b/>
          <w:sz w:val="24"/>
        </w:rPr>
      </w:pPr>
    </w:p>
    <w:p w14:paraId="24D8B6EC" w14:textId="653F87A2" w:rsidR="00E44853" w:rsidRPr="00054E01" w:rsidRDefault="00E44853" w:rsidP="00E44853">
      <w:pPr>
        <w:tabs>
          <w:tab w:val="left" w:pos="1701"/>
        </w:tabs>
        <w:spacing w:after="0" w:line="360" w:lineRule="auto"/>
        <w:jc w:val="both"/>
        <w:rPr>
          <w:rFonts w:ascii="Palatino Linotype" w:hAnsi="Palatino Linotype" w:cs="Arial"/>
          <w:sz w:val="24"/>
        </w:rPr>
      </w:pPr>
      <w:r w:rsidRPr="00054E01">
        <w:rPr>
          <w:rFonts w:ascii="Palatino Linotype" w:hAnsi="Palatino Linotype" w:cs="Arial"/>
          <w:b/>
          <w:sz w:val="24"/>
        </w:rPr>
        <w:t>VISTO</w:t>
      </w:r>
      <w:r w:rsidRPr="00054E01">
        <w:rPr>
          <w:rFonts w:ascii="Palatino Linotype" w:hAnsi="Palatino Linotype" w:cs="Arial"/>
          <w:sz w:val="24"/>
        </w:rPr>
        <w:t xml:space="preserve"> el expediente electrónico formado con motivo del recurso de revisión número </w:t>
      </w:r>
      <w:r w:rsidRPr="00054E01">
        <w:rPr>
          <w:rFonts w:ascii="Palatino Linotype" w:hAnsi="Palatino Linotype" w:cs="Arial"/>
          <w:b/>
          <w:bCs/>
          <w:sz w:val="24"/>
        </w:rPr>
        <w:t>1</w:t>
      </w:r>
      <w:r w:rsidR="009732BC" w:rsidRPr="00054E01">
        <w:rPr>
          <w:rFonts w:ascii="Palatino Linotype" w:hAnsi="Palatino Linotype" w:cs="Arial"/>
          <w:b/>
          <w:bCs/>
          <w:sz w:val="24"/>
          <w:lang w:eastAsia="es-MX"/>
        </w:rPr>
        <w:t>2755</w:t>
      </w:r>
      <w:r w:rsidRPr="00054E01">
        <w:rPr>
          <w:rFonts w:ascii="Palatino Linotype" w:hAnsi="Palatino Linotype" w:cs="Arial"/>
          <w:b/>
          <w:bCs/>
          <w:sz w:val="24"/>
          <w:lang w:eastAsia="es-MX"/>
        </w:rPr>
        <w:t>/INFOEM/IP/RR/2022</w:t>
      </w:r>
      <w:r w:rsidRPr="00054E01">
        <w:rPr>
          <w:rFonts w:ascii="Palatino Linotype" w:hAnsi="Palatino Linotype" w:cs="Arial"/>
          <w:sz w:val="24"/>
        </w:rPr>
        <w:t xml:space="preserve">, </w:t>
      </w:r>
      <w:r w:rsidRPr="00054E01">
        <w:rPr>
          <w:rFonts w:ascii="Palatino Linotype" w:hAnsi="Palatino Linotype" w:cs="Arial"/>
          <w:sz w:val="24"/>
          <w:szCs w:val="24"/>
        </w:rPr>
        <w:t>interpuesto</w:t>
      </w:r>
      <w:r w:rsidR="00E51E3C" w:rsidRPr="00054E01">
        <w:rPr>
          <w:rFonts w:ascii="Palatino Linotype" w:hAnsi="Palatino Linotype" w:cs="Arial"/>
          <w:sz w:val="24"/>
          <w:szCs w:val="24"/>
        </w:rPr>
        <w:t xml:space="preserve"> por el</w:t>
      </w:r>
      <w:r w:rsidR="00E51E3C" w:rsidRPr="00054E01">
        <w:rPr>
          <w:rFonts w:ascii="Palatino Linotype" w:hAnsi="Palatino Linotype" w:cs="Arial"/>
          <w:b/>
          <w:sz w:val="24"/>
          <w:szCs w:val="24"/>
        </w:rPr>
        <w:t xml:space="preserve"> C.</w:t>
      </w:r>
      <w:r w:rsidRPr="00054E01">
        <w:rPr>
          <w:rFonts w:ascii="Palatino Linotype" w:hAnsi="Palatino Linotype" w:cs="Arial"/>
          <w:sz w:val="24"/>
          <w:szCs w:val="24"/>
        </w:rPr>
        <w:t xml:space="preserve"> </w:t>
      </w:r>
      <w:r w:rsidR="000315C5">
        <w:rPr>
          <w:rFonts w:ascii="Palatino Linotype" w:hAnsi="Palatino Linotype" w:cs="Arial"/>
          <w:b/>
          <w:bCs/>
          <w:sz w:val="24"/>
          <w:szCs w:val="24"/>
        </w:rPr>
        <w:t>XXXXXXXXXXXXXXXXX</w:t>
      </w:r>
      <w:r w:rsidRPr="00054E01">
        <w:rPr>
          <w:rFonts w:ascii="Palatino Linotype" w:hAnsi="Palatino Linotype" w:cs="Arial"/>
          <w:b/>
          <w:bCs/>
          <w:sz w:val="24"/>
          <w:szCs w:val="24"/>
        </w:rPr>
        <w:t>,</w:t>
      </w:r>
      <w:r w:rsidRPr="00054E01">
        <w:rPr>
          <w:rFonts w:ascii="Palatino Linotype" w:hAnsi="Palatino Linotype" w:cs="Arial"/>
          <w:b/>
          <w:sz w:val="24"/>
          <w:szCs w:val="24"/>
        </w:rPr>
        <w:t xml:space="preserve"> </w:t>
      </w:r>
      <w:r w:rsidRPr="00054E01">
        <w:rPr>
          <w:rFonts w:ascii="Palatino Linotype" w:hAnsi="Palatino Linotype" w:cs="Arial"/>
          <w:sz w:val="24"/>
          <w:szCs w:val="24"/>
        </w:rPr>
        <w:t xml:space="preserve">en lo sucesivo </w:t>
      </w:r>
      <w:r w:rsidR="004C0E5A" w:rsidRPr="00054E01">
        <w:rPr>
          <w:rFonts w:ascii="Palatino Linotype" w:hAnsi="Palatino Linotype" w:cs="Arial"/>
          <w:sz w:val="24"/>
          <w:szCs w:val="24"/>
        </w:rPr>
        <w:t>el</w:t>
      </w:r>
      <w:r w:rsidRPr="00054E01">
        <w:rPr>
          <w:rFonts w:ascii="Palatino Linotype" w:hAnsi="Palatino Linotype" w:cs="Arial"/>
          <w:b/>
          <w:bCs/>
          <w:sz w:val="24"/>
          <w:szCs w:val="24"/>
        </w:rPr>
        <w:t xml:space="preserve"> </w:t>
      </w:r>
      <w:r w:rsidRPr="00054E01">
        <w:rPr>
          <w:rFonts w:ascii="Palatino Linotype" w:hAnsi="Palatino Linotype" w:cs="Arial"/>
          <w:b/>
          <w:sz w:val="24"/>
          <w:szCs w:val="24"/>
        </w:rPr>
        <w:t>Recurrente</w:t>
      </w:r>
      <w:r w:rsidRPr="00054E01">
        <w:rPr>
          <w:rFonts w:ascii="Palatino Linotype" w:hAnsi="Palatino Linotype" w:cs="Arial"/>
          <w:sz w:val="24"/>
          <w:szCs w:val="24"/>
        </w:rPr>
        <w:t>, en contra de la respuesta de</w:t>
      </w:r>
      <w:r w:rsidR="006841CA" w:rsidRPr="00054E01">
        <w:rPr>
          <w:rFonts w:ascii="Palatino Linotype" w:hAnsi="Palatino Linotype" w:cs="Arial"/>
          <w:sz w:val="24"/>
          <w:szCs w:val="24"/>
        </w:rPr>
        <w:t xml:space="preserve"> </w:t>
      </w:r>
      <w:r w:rsidRPr="00054E01">
        <w:rPr>
          <w:rFonts w:ascii="Palatino Linotype" w:hAnsi="Palatino Linotype" w:cs="Arial"/>
          <w:sz w:val="24"/>
          <w:szCs w:val="24"/>
        </w:rPr>
        <w:t>l</w:t>
      </w:r>
      <w:r w:rsidR="006841CA" w:rsidRPr="00054E01">
        <w:rPr>
          <w:rFonts w:ascii="Palatino Linotype" w:hAnsi="Palatino Linotype" w:cs="Arial"/>
          <w:sz w:val="24"/>
          <w:szCs w:val="24"/>
        </w:rPr>
        <w:t>a</w:t>
      </w:r>
      <w:r w:rsidRPr="00054E01">
        <w:rPr>
          <w:rFonts w:ascii="Palatino Linotype" w:hAnsi="Palatino Linotype" w:cs="Arial"/>
          <w:sz w:val="24"/>
          <w:szCs w:val="24"/>
        </w:rPr>
        <w:t xml:space="preserve"> </w:t>
      </w:r>
      <w:r w:rsidR="006841CA" w:rsidRPr="00054E01">
        <w:rPr>
          <w:rFonts w:ascii="Palatino Linotype" w:hAnsi="Palatino Linotype" w:cs="Arial"/>
          <w:b/>
          <w:sz w:val="24"/>
          <w:szCs w:val="24"/>
        </w:rPr>
        <w:t>Secretaría de Finanzas</w:t>
      </w:r>
      <w:r w:rsidRPr="00054E01">
        <w:rPr>
          <w:rFonts w:ascii="Palatino Linotype" w:hAnsi="Palatino Linotype" w:cs="Arial"/>
          <w:sz w:val="24"/>
          <w:szCs w:val="24"/>
        </w:rPr>
        <w:t>, en lo subsecuente</w:t>
      </w:r>
      <w:r w:rsidRPr="00054E01">
        <w:rPr>
          <w:rFonts w:ascii="Palatino Linotype" w:hAnsi="Palatino Linotype" w:cs="Arial"/>
          <w:b/>
          <w:sz w:val="24"/>
          <w:szCs w:val="24"/>
        </w:rPr>
        <w:t xml:space="preserve"> </w:t>
      </w:r>
      <w:r w:rsidRPr="00054E01">
        <w:rPr>
          <w:rFonts w:ascii="Palatino Linotype" w:hAnsi="Palatino Linotype" w:cs="Arial"/>
          <w:sz w:val="24"/>
          <w:szCs w:val="24"/>
        </w:rPr>
        <w:t xml:space="preserve">el </w:t>
      </w:r>
      <w:r w:rsidRPr="00054E01">
        <w:rPr>
          <w:rFonts w:ascii="Palatino Linotype" w:hAnsi="Palatino Linotype" w:cs="Arial"/>
          <w:b/>
          <w:sz w:val="24"/>
          <w:szCs w:val="24"/>
        </w:rPr>
        <w:t>Sujeto Obligado</w:t>
      </w:r>
      <w:r w:rsidRPr="00054E01">
        <w:rPr>
          <w:rFonts w:ascii="Palatino Linotype" w:hAnsi="Palatino Linotype" w:cs="Arial"/>
          <w:sz w:val="24"/>
          <w:szCs w:val="24"/>
        </w:rPr>
        <w:t>,</w:t>
      </w:r>
      <w:r w:rsidRPr="00054E01">
        <w:rPr>
          <w:rFonts w:ascii="Palatino Linotype" w:hAnsi="Palatino Linotype" w:cs="Arial"/>
          <w:b/>
          <w:sz w:val="24"/>
          <w:szCs w:val="24"/>
        </w:rPr>
        <w:t xml:space="preserve"> </w:t>
      </w:r>
      <w:r w:rsidRPr="00054E01">
        <w:rPr>
          <w:rFonts w:ascii="Palatino Linotype" w:hAnsi="Palatino Linotype" w:cs="Arial"/>
          <w:sz w:val="24"/>
          <w:szCs w:val="24"/>
        </w:rPr>
        <w:t>se procede a</w:t>
      </w:r>
      <w:r w:rsidRPr="00054E01">
        <w:rPr>
          <w:rFonts w:ascii="Palatino Linotype" w:hAnsi="Palatino Linotype" w:cs="Arial"/>
          <w:sz w:val="24"/>
        </w:rPr>
        <w:t xml:space="preserve"> dictar la presente resolución.</w:t>
      </w:r>
    </w:p>
    <w:p w14:paraId="28EE3E33" w14:textId="77777777" w:rsidR="00E44853" w:rsidRPr="00054E01" w:rsidRDefault="00E44853" w:rsidP="00E44853">
      <w:pPr>
        <w:tabs>
          <w:tab w:val="left" w:pos="1701"/>
        </w:tabs>
        <w:spacing w:after="0" w:line="360" w:lineRule="auto"/>
        <w:jc w:val="both"/>
        <w:rPr>
          <w:rFonts w:ascii="Palatino Linotype" w:hAnsi="Palatino Linotype" w:cs="Arial"/>
          <w:sz w:val="24"/>
        </w:rPr>
      </w:pPr>
    </w:p>
    <w:p w14:paraId="56D4E26C" w14:textId="77777777" w:rsidR="00E44853" w:rsidRPr="00054E01" w:rsidRDefault="00E44853" w:rsidP="00E44853">
      <w:pPr>
        <w:spacing w:after="0" w:line="360" w:lineRule="auto"/>
        <w:jc w:val="center"/>
        <w:rPr>
          <w:rFonts w:ascii="Palatino Linotype" w:hAnsi="Palatino Linotype"/>
          <w:b/>
          <w:sz w:val="28"/>
        </w:rPr>
      </w:pPr>
      <w:r w:rsidRPr="00054E01">
        <w:rPr>
          <w:rFonts w:ascii="Palatino Linotype" w:hAnsi="Palatino Linotype"/>
          <w:b/>
          <w:sz w:val="28"/>
        </w:rPr>
        <w:t>A N T E C E D E N T E S   D E L   A S U N T O</w:t>
      </w:r>
    </w:p>
    <w:p w14:paraId="3FFF3668" w14:textId="77777777" w:rsidR="00E44853" w:rsidRPr="00054E01" w:rsidRDefault="00E44853" w:rsidP="00E44853">
      <w:pPr>
        <w:spacing w:after="0" w:line="360" w:lineRule="auto"/>
        <w:jc w:val="center"/>
        <w:rPr>
          <w:rFonts w:ascii="Palatino Linotype" w:hAnsi="Palatino Linotype"/>
          <w:b/>
          <w:sz w:val="24"/>
        </w:rPr>
      </w:pPr>
    </w:p>
    <w:p w14:paraId="3CD70035" w14:textId="77777777" w:rsidR="00E44853" w:rsidRPr="00054E01" w:rsidRDefault="00E44853" w:rsidP="00E44853">
      <w:pPr>
        <w:spacing w:after="0" w:line="360" w:lineRule="auto"/>
        <w:jc w:val="both"/>
        <w:rPr>
          <w:rFonts w:ascii="Palatino Linotype" w:hAnsi="Palatino Linotype"/>
        </w:rPr>
      </w:pPr>
      <w:r w:rsidRPr="00054E01">
        <w:rPr>
          <w:rFonts w:ascii="Palatino Linotype" w:hAnsi="Palatino Linotype" w:cs="Arial"/>
          <w:b/>
          <w:sz w:val="28"/>
        </w:rPr>
        <w:t>PRIMERO.</w:t>
      </w:r>
      <w:r w:rsidRPr="00054E01">
        <w:rPr>
          <w:rFonts w:ascii="Palatino Linotype" w:hAnsi="Palatino Linotype" w:cs="Arial"/>
        </w:rPr>
        <w:t xml:space="preserve"> </w:t>
      </w:r>
      <w:r w:rsidRPr="00054E01">
        <w:rPr>
          <w:rFonts w:ascii="Palatino Linotype" w:hAnsi="Palatino Linotype"/>
          <w:b/>
          <w:sz w:val="28"/>
          <w:szCs w:val="28"/>
        </w:rPr>
        <w:t>De la Solicitud de Información.</w:t>
      </w:r>
    </w:p>
    <w:p w14:paraId="1F2FD596" w14:textId="2269F4D2" w:rsidR="00E44853" w:rsidRPr="00054E01" w:rsidRDefault="00E44853" w:rsidP="00E44853">
      <w:pPr>
        <w:spacing w:after="0" w:line="360" w:lineRule="auto"/>
        <w:jc w:val="both"/>
        <w:rPr>
          <w:rFonts w:ascii="Palatino Linotype" w:hAnsi="Palatino Linotype" w:cs="Arial"/>
          <w:sz w:val="24"/>
        </w:rPr>
      </w:pPr>
      <w:r w:rsidRPr="00054E01">
        <w:rPr>
          <w:rFonts w:ascii="Palatino Linotype" w:hAnsi="Palatino Linotype" w:cs="Arial"/>
          <w:sz w:val="24"/>
        </w:rPr>
        <w:t xml:space="preserve">En fecha </w:t>
      </w:r>
      <w:r w:rsidR="006841CA" w:rsidRPr="00054E01">
        <w:rPr>
          <w:rFonts w:ascii="Palatino Linotype" w:hAnsi="Palatino Linotype" w:cs="Arial"/>
          <w:sz w:val="24"/>
        </w:rPr>
        <w:t xml:space="preserve">cinco de julio </w:t>
      </w:r>
      <w:r w:rsidRPr="00054E01">
        <w:rPr>
          <w:rFonts w:ascii="Palatino Linotype" w:hAnsi="Palatino Linotype" w:cs="Arial"/>
          <w:sz w:val="24"/>
        </w:rPr>
        <w:t xml:space="preserve">de dos mil veintidós, la </w:t>
      </w:r>
      <w:r w:rsidRPr="00054E01">
        <w:rPr>
          <w:rFonts w:ascii="Palatino Linotype" w:hAnsi="Palatino Linotype" w:cs="Arial"/>
          <w:b/>
          <w:sz w:val="24"/>
        </w:rPr>
        <w:t>Recurrente</w:t>
      </w:r>
      <w:r w:rsidRPr="00054E01">
        <w:rPr>
          <w:rFonts w:ascii="Palatino Linotype" w:hAnsi="Palatino Linotype" w:cs="Arial"/>
          <w:sz w:val="24"/>
        </w:rPr>
        <w:t xml:space="preserve">, presentó a través del Sistema de Acceso a la Información Mexiquense, en lo subsecuente el </w:t>
      </w:r>
      <w:r w:rsidRPr="00054E01">
        <w:rPr>
          <w:rFonts w:ascii="Palatino Linotype" w:hAnsi="Palatino Linotype" w:cs="Arial"/>
          <w:b/>
          <w:sz w:val="24"/>
        </w:rPr>
        <w:t>SAIMEX</w:t>
      </w:r>
      <w:r w:rsidRPr="00054E01">
        <w:rPr>
          <w:rFonts w:ascii="Palatino Linotype" w:hAnsi="Palatino Linotype" w:cs="Arial"/>
          <w:sz w:val="24"/>
        </w:rPr>
        <w:t xml:space="preserve"> ante el </w:t>
      </w:r>
      <w:r w:rsidRPr="00054E01">
        <w:rPr>
          <w:rFonts w:ascii="Palatino Linotype" w:hAnsi="Palatino Linotype" w:cs="Arial"/>
          <w:b/>
          <w:sz w:val="24"/>
        </w:rPr>
        <w:t>Sujeto Obligado</w:t>
      </w:r>
      <w:r w:rsidRPr="00054E01">
        <w:rPr>
          <w:rFonts w:ascii="Palatino Linotype" w:hAnsi="Palatino Linotype" w:cs="Arial"/>
          <w:sz w:val="24"/>
        </w:rPr>
        <w:t xml:space="preserve">, la solicitud de acceso a la información pública, a la que se le asignó el número de expediente </w:t>
      </w:r>
      <w:r w:rsidR="006841CA" w:rsidRPr="00054E01">
        <w:rPr>
          <w:rFonts w:ascii="Palatino Linotype" w:hAnsi="Palatino Linotype" w:cs="Arial"/>
          <w:b/>
          <w:sz w:val="24"/>
        </w:rPr>
        <w:t>00302/SF/IP/2022</w:t>
      </w:r>
      <w:r w:rsidRPr="00054E01">
        <w:rPr>
          <w:rFonts w:ascii="Palatino Linotype" w:hAnsi="Palatino Linotype" w:cs="Arial"/>
          <w:b/>
          <w:sz w:val="24"/>
        </w:rPr>
        <w:t>,</w:t>
      </w:r>
      <w:r w:rsidRPr="00054E01">
        <w:rPr>
          <w:rFonts w:ascii="Palatino Linotype" w:hAnsi="Palatino Linotype" w:cs="Arial"/>
          <w:sz w:val="24"/>
        </w:rPr>
        <w:t xml:space="preserve"> mediante la cual solicitó lo siguiente:</w:t>
      </w:r>
    </w:p>
    <w:p w14:paraId="0921974A" w14:textId="77777777" w:rsidR="00E44853" w:rsidRPr="00054E01" w:rsidRDefault="00E44853" w:rsidP="00E44853">
      <w:pPr>
        <w:spacing w:after="0" w:line="360" w:lineRule="auto"/>
        <w:jc w:val="both"/>
        <w:rPr>
          <w:rFonts w:ascii="Palatino Linotype" w:hAnsi="Palatino Linotype" w:cs="Arial"/>
          <w:sz w:val="24"/>
        </w:rPr>
      </w:pPr>
    </w:p>
    <w:p w14:paraId="68B5A369" w14:textId="199C78D0" w:rsidR="00E44853" w:rsidRPr="00054E01" w:rsidRDefault="00E44853" w:rsidP="006C15C1">
      <w:pPr>
        <w:spacing w:line="360" w:lineRule="auto"/>
        <w:ind w:left="567"/>
        <w:jc w:val="both"/>
        <w:rPr>
          <w:rFonts w:ascii="Palatino Linotype" w:hAnsi="Palatino Linotype" w:cs="Arial"/>
          <w:i/>
          <w:sz w:val="24"/>
        </w:rPr>
      </w:pPr>
      <w:bookmarkStart w:id="0" w:name="_Hlk82038186"/>
      <w:r w:rsidRPr="00054E01">
        <w:rPr>
          <w:rFonts w:ascii="Palatino Linotype" w:hAnsi="Palatino Linotype" w:cs="Arial"/>
          <w:i/>
          <w:sz w:val="24"/>
        </w:rPr>
        <w:t>“</w:t>
      </w:r>
      <w:r w:rsidR="006841CA" w:rsidRPr="00054E01">
        <w:rPr>
          <w:rFonts w:ascii="Palatino Linotype" w:hAnsi="Palatino Linotype" w:cs="Arial"/>
          <w:i/>
          <w:sz w:val="24"/>
        </w:rPr>
        <w:t xml:space="preserve">1.- Proporcionar copia del documento o documentos donde consten los gastos realizados por el actual gobierno estatal para la contratación de medios de comunicación, empresas o proveedores que hayan prestado servicios de comunicación social, imagen, publicidad, relaciones públicas, producción audiovisual, publicidad alterna, o cualquier otro tipo que sea similar y relacionado con estos rubros o que estén contenidos en el programa de </w:t>
      </w:r>
      <w:r w:rsidR="006841CA" w:rsidRPr="00054E01">
        <w:rPr>
          <w:rFonts w:ascii="Palatino Linotype" w:hAnsi="Palatino Linotype" w:cs="Arial"/>
          <w:i/>
          <w:sz w:val="24"/>
        </w:rPr>
        <w:lastRenderedPageBreak/>
        <w:t xml:space="preserve">Comunicación Pública y Fortalecimiento Informativo. Esto en el periodo que va del 16 de septiembre de 2017 al 30 de junio de 2022. Dado que los ejercicios fiscales son anuales, proporcionar el desglose respectivo del citado gasto, del 16 de septiembre al 31 de diciembre de 2017. Así como los respectivos de 2018, 2019, 2020, 2021 y lo concerniente al periodo solicitado de 2022. Para mayor claridad en la pregunta proporcionar la información de acuerdo a la siguiente tabla: - Nombre de la empresa, proveedor o medio de comunicación contratado - Monto del gasto o monto pagado a cada empresa, proveedor o medio de comunicación - Servicios prestados por cada empresa, proveedor o medio de comunicación, detallando en su caso número de spots, inserciones y/o anuncios o spots elaborados, o número de espectaculares, bardas o publicidad alterna utilizada (este ejemplo es enunciativo y no limitativo) - Para el caso de cada empresa, proveedor o medio de comunicación, proporcionar la fecha o fechas en las cuales fue contratada, y la fecha o fechas en que proporcionó sus respectivos servicios. - Modalidad bajo la cual fue contratada cada empresa, proveedor o medio de comunicación, es decir, detallar si fue adjudicación directa, invitación restringida o licitación pública, así como detallar el argumento legal para optar por alguno de estos procedimientos. - Detallar en cada contratación o gasto realizado si fue analizada la circulación de los medios impresos, el tráfico de los medios digitales o el alcance de medios como radio y televisión, según sea el caso. - En el caso de que se hayan suscrito contratos abiertos con alguna empresa, proveedor o medio de comunicación, proporcionar la justificación legal para hacerlo y el nombre de la empresa, proveedor o medio de comunicación que fue contratado bajo este mecanismo, y el monto erogado. 2.- Proporcionar copia del documento donde consten las campañas de comunicación social, publicidad o imagen, o cualquier otra similar, que haya instrumentado este gobierno, del 16 de septiembre de 2017 al 30 de junio de 2022, detallando la siguiente información: - Nombre </w:t>
      </w:r>
      <w:r w:rsidR="006841CA" w:rsidRPr="00054E01">
        <w:rPr>
          <w:rFonts w:ascii="Palatino Linotype" w:hAnsi="Palatino Linotype" w:cs="Arial"/>
          <w:i/>
          <w:sz w:val="24"/>
        </w:rPr>
        <w:lastRenderedPageBreak/>
        <w:t>de la campaña o denominación - Nombre de la empresa o empresas, proveedores o medios de comunicación contratados - Monto del gasto o monto cobrado por cada uno de las empresas, proveedores o medios de comunicación contratados - Fecha de contratación de los servicios de empresas, proveedores o medios de comunicación - Modalidad bajo la cual fueron contratados dichas empresas, proveedores o medios de comunicación - Costos de elaboración de la respectiva campaña, es decir, de la producción audiovisual, conceptual y demás rubros relacionados, detallando el costo cobrado por las empresas, proveedores y medios de comunicación. 3.- En caso de no proporcionar toda la información requerida en los numerales anteriores, enunciarlo en la respectiva respuesta, con la debida justificación jurídica y en apego a la norma constitucional. **</w:t>
      </w:r>
      <w:r w:rsidRPr="00054E01">
        <w:rPr>
          <w:rFonts w:ascii="Palatino Linotype" w:hAnsi="Palatino Linotype" w:cs="Arial"/>
          <w:i/>
          <w:sz w:val="24"/>
        </w:rPr>
        <w:t>” (Sic).</w:t>
      </w:r>
    </w:p>
    <w:bookmarkEnd w:id="0"/>
    <w:p w14:paraId="1B4ACF75" w14:textId="77777777" w:rsidR="00E44853" w:rsidRPr="00054E01" w:rsidRDefault="00E44853" w:rsidP="00E44853">
      <w:pPr>
        <w:spacing w:after="0" w:line="360" w:lineRule="auto"/>
        <w:ind w:right="850"/>
        <w:jc w:val="both"/>
        <w:rPr>
          <w:rFonts w:ascii="Palatino Linotype" w:hAnsi="Palatino Linotype" w:cs="Arial"/>
          <w:b/>
          <w:sz w:val="2"/>
        </w:rPr>
      </w:pPr>
    </w:p>
    <w:p w14:paraId="20058CF4" w14:textId="77777777" w:rsidR="00E44853" w:rsidRPr="00054E01" w:rsidRDefault="00E44853" w:rsidP="00E44853">
      <w:pPr>
        <w:spacing w:after="0" w:line="360" w:lineRule="auto"/>
        <w:ind w:right="850"/>
        <w:jc w:val="both"/>
        <w:rPr>
          <w:rFonts w:ascii="Palatino Linotype" w:hAnsi="Palatino Linotype" w:cs="Arial"/>
          <w:b/>
          <w:sz w:val="2"/>
        </w:rPr>
      </w:pPr>
    </w:p>
    <w:p w14:paraId="0FFD3121" w14:textId="77777777" w:rsidR="00E44853" w:rsidRPr="00054E01" w:rsidRDefault="00E44853" w:rsidP="00E44853">
      <w:pPr>
        <w:spacing w:after="0" w:line="360" w:lineRule="auto"/>
        <w:ind w:right="850"/>
        <w:jc w:val="both"/>
        <w:rPr>
          <w:rFonts w:ascii="Palatino Linotype" w:hAnsi="Palatino Linotype" w:cs="Arial"/>
          <w:b/>
          <w:sz w:val="2"/>
        </w:rPr>
      </w:pPr>
    </w:p>
    <w:p w14:paraId="7F527336" w14:textId="77777777" w:rsidR="00E44853" w:rsidRPr="00054E01" w:rsidRDefault="00E44853" w:rsidP="00E44853">
      <w:pPr>
        <w:spacing w:after="0" w:line="360" w:lineRule="auto"/>
        <w:ind w:right="850"/>
        <w:jc w:val="both"/>
        <w:rPr>
          <w:rFonts w:ascii="Palatino Linotype" w:hAnsi="Palatino Linotype" w:cs="Arial"/>
          <w:b/>
          <w:sz w:val="2"/>
        </w:rPr>
      </w:pPr>
    </w:p>
    <w:p w14:paraId="191ACF9D" w14:textId="77777777" w:rsidR="00E44853" w:rsidRPr="00054E01" w:rsidRDefault="00E44853" w:rsidP="00E44853">
      <w:pPr>
        <w:spacing w:after="0" w:line="360" w:lineRule="auto"/>
        <w:ind w:right="850"/>
        <w:jc w:val="both"/>
        <w:rPr>
          <w:rFonts w:ascii="Palatino Linotype" w:hAnsi="Palatino Linotype" w:cs="Arial"/>
          <w:b/>
          <w:sz w:val="2"/>
        </w:rPr>
      </w:pPr>
    </w:p>
    <w:p w14:paraId="349B6A37" w14:textId="77777777" w:rsidR="00E44853" w:rsidRPr="00054E01" w:rsidRDefault="00E44853" w:rsidP="00E44853">
      <w:pPr>
        <w:spacing w:after="0" w:line="360" w:lineRule="auto"/>
        <w:ind w:right="850"/>
        <w:jc w:val="both"/>
        <w:rPr>
          <w:rFonts w:ascii="Palatino Linotype" w:hAnsi="Palatino Linotype" w:cs="Arial"/>
          <w:b/>
          <w:sz w:val="2"/>
        </w:rPr>
      </w:pPr>
    </w:p>
    <w:p w14:paraId="494691F4" w14:textId="77777777" w:rsidR="00E44853" w:rsidRPr="00054E01" w:rsidRDefault="00E44853" w:rsidP="00E44853">
      <w:pPr>
        <w:spacing w:after="0" w:line="360" w:lineRule="auto"/>
        <w:ind w:right="850"/>
        <w:jc w:val="both"/>
        <w:rPr>
          <w:rFonts w:ascii="Palatino Linotype" w:hAnsi="Palatino Linotype" w:cs="Arial"/>
          <w:b/>
          <w:sz w:val="2"/>
        </w:rPr>
      </w:pPr>
    </w:p>
    <w:p w14:paraId="1396D603" w14:textId="77777777" w:rsidR="006C15C1" w:rsidRPr="00054E01" w:rsidRDefault="006C15C1" w:rsidP="00E44853">
      <w:pPr>
        <w:spacing w:after="0" w:line="360" w:lineRule="auto"/>
        <w:jc w:val="both"/>
        <w:rPr>
          <w:rFonts w:ascii="Palatino Linotype" w:hAnsi="Palatino Linotype" w:cs="Arial"/>
          <w:b/>
          <w:sz w:val="24"/>
        </w:rPr>
      </w:pPr>
    </w:p>
    <w:p w14:paraId="335A0C8B" w14:textId="7F419FA7" w:rsidR="00E44853" w:rsidRPr="00054E01" w:rsidRDefault="00E44853" w:rsidP="00E44853">
      <w:pPr>
        <w:spacing w:after="0" w:line="360" w:lineRule="auto"/>
        <w:jc w:val="both"/>
        <w:rPr>
          <w:rFonts w:ascii="Palatino Linotype" w:hAnsi="Palatino Linotype" w:cs="Arial"/>
          <w:b/>
          <w:sz w:val="24"/>
        </w:rPr>
      </w:pPr>
      <w:r w:rsidRPr="00054E01">
        <w:rPr>
          <w:rFonts w:ascii="Palatino Linotype" w:hAnsi="Palatino Linotype" w:cs="Arial"/>
          <w:b/>
          <w:sz w:val="24"/>
        </w:rPr>
        <w:t xml:space="preserve">MODALIDAD DE ENTREGA: </w:t>
      </w:r>
      <w:r w:rsidRPr="00054E01">
        <w:rPr>
          <w:rFonts w:ascii="Palatino Linotype" w:hAnsi="Palatino Linotype" w:cs="Arial"/>
          <w:sz w:val="24"/>
        </w:rPr>
        <w:t>A través del Sistema de Acceso a la Información Mexiquense</w:t>
      </w:r>
      <w:r w:rsidRPr="00054E01">
        <w:rPr>
          <w:rFonts w:ascii="Palatino Linotype" w:hAnsi="Palatino Linotype" w:cs="Arial"/>
          <w:b/>
          <w:sz w:val="24"/>
        </w:rPr>
        <w:t xml:space="preserve"> (SAIMEX).</w:t>
      </w:r>
    </w:p>
    <w:p w14:paraId="209FEE3D" w14:textId="77777777" w:rsidR="00E44853" w:rsidRPr="00054E01" w:rsidRDefault="00E44853" w:rsidP="00E44853">
      <w:pPr>
        <w:spacing w:after="0" w:line="360" w:lineRule="auto"/>
        <w:jc w:val="both"/>
        <w:rPr>
          <w:rFonts w:ascii="Palatino Linotype" w:hAnsi="Palatino Linotype" w:cs="Arial"/>
          <w:b/>
          <w:sz w:val="24"/>
        </w:rPr>
      </w:pPr>
    </w:p>
    <w:p w14:paraId="051DCAB1" w14:textId="77777777" w:rsidR="006841CA" w:rsidRPr="00054E01" w:rsidRDefault="006841CA" w:rsidP="006841CA">
      <w:pPr>
        <w:spacing w:line="360" w:lineRule="auto"/>
        <w:jc w:val="both"/>
        <w:rPr>
          <w:rFonts w:ascii="Palatino Linotype" w:hAnsi="Palatino Linotype" w:cs="Arial"/>
          <w:b/>
          <w:sz w:val="28"/>
        </w:rPr>
      </w:pPr>
      <w:bookmarkStart w:id="1" w:name="_Hlk82038749"/>
      <w:bookmarkStart w:id="2" w:name="_Hlk82011256"/>
      <w:r w:rsidRPr="00054E01">
        <w:rPr>
          <w:rFonts w:ascii="Palatino Linotype" w:hAnsi="Palatino Linotype" w:cs="Arial"/>
          <w:b/>
          <w:sz w:val="28"/>
        </w:rPr>
        <w:t xml:space="preserve">SEGUNDO. De la respuesta del Sujeto Obligado. </w:t>
      </w:r>
    </w:p>
    <w:p w14:paraId="62F59508" w14:textId="77777777" w:rsidR="006841CA" w:rsidRPr="00054E01" w:rsidRDefault="006841CA" w:rsidP="006841CA">
      <w:pPr>
        <w:spacing w:line="360" w:lineRule="auto"/>
        <w:jc w:val="both"/>
        <w:rPr>
          <w:rFonts w:ascii="Palatino Linotype" w:hAnsi="Palatino Linotype" w:cs="Arial"/>
          <w:sz w:val="24"/>
        </w:rPr>
      </w:pPr>
      <w:r w:rsidRPr="00054E01">
        <w:rPr>
          <w:rFonts w:ascii="Palatino Linotype" w:hAnsi="Palatino Linotype" w:cs="Arial"/>
          <w:sz w:val="24"/>
        </w:rPr>
        <w:t xml:space="preserve">De las constancias que obran en el sistema SAIMEX, se advierte que en fecha trece de julio de dos mil veintidós, </w:t>
      </w:r>
      <w:r w:rsidRPr="00054E01">
        <w:rPr>
          <w:rFonts w:ascii="Palatino Linotype" w:hAnsi="Palatino Linotype" w:cs="Arial"/>
          <w:b/>
          <w:sz w:val="24"/>
        </w:rPr>
        <w:t>El Sujeto Obligado</w:t>
      </w:r>
      <w:r w:rsidRPr="00054E01">
        <w:rPr>
          <w:rFonts w:ascii="Palatino Linotype" w:hAnsi="Palatino Linotype" w:cs="Arial"/>
          <w:sz w:val="24"/>
        </w:rPr>
        <w:t xml:space="preserve"> emitió la respuesta en los siguientes términos:</w:t>
      </w:r>
    </w:p>
    <w:p w14:paraId="02633E9C" w14:textId="77777777" w:rsidR="006841CA" w:rsidRPr="00054E01" w:rsidRDefault="006841CA" w:rsidP="006841CA"/>
    <w:p w14:paraId="544B76FA" w14:textId="77777777" w:rsidR="006841CA" w:rsidRPr="00054E01" w:rsidRDefault="006841CA" w:rsidP="006841CA">
      <w:pPr>
        <w:spacing w:line="276" w:lineRule="auto"/>
        <w:ind w:left="567" w:right="567"/>
        <w:jc w:val="both"/>
        <w:rPr>
          <w:rFonts w:ascii="Palatino Linotype" w:hAnsi="Palatino Linotype"/>
          <w:i/>
          <w:lang w:eastAsia="es-MX"/>
        </w:rPr>
      </w:pPr>
      <w:r w:rsidRPr="00054E01">
        <w:rPr>
          <w:rFonts w:ascii="Palatino Linotype" w:hAnsi="Palatino Linotype"/>
          <w:i/>
          <w:lang w:eastAsia="es-MX"/>
        </w:rPr>
        <w:t>“Sobre el particular, sírvase encontrar en archivo adjunto copia del Acuerdo de Incompetencia de fecha 06 de julio de 2022, mediante el cual se detalla incompetencia de este Sujeto Obligado</w:t>
      </w:r>
    </w:p>
    <w:p w14:paraId="7D6918B7" w14:textId="77777777" w:rsidR="006841CA" w:rsidRPr="00054E01" w:rsidRDefault="006841CA" w:rsidP="006841CA">
      <w:pPr>
        <w:spacing w:line="276" w:lineRule="auto"/>
        <w:ind w:left="567" w:right="567"/>
        <w:jc w:val="both"/>
        <w:rPr>
          <w:rFonts w:ascii="Palatino Linotype" w:hAnsi="Palatino Linotype"/>
          <w:i/>
          <w:lang w:eastAsia="es-MX"/>
        </w:rPr>
      </w:pPr>
    </w:p>
    <w:p w14:paraId="6E202D3C" w14:textId="77777777" w:rsidR="006841CA" w:rsidRPr="00054E01" w:rsidRDefault="006841CA" w:rsidP="006841CA">
      <w:pPr>
        <w:spacing w:line="276" w:lineRule="auto"/>
        <w:ind w:left="567" w:right="567"/>
        <w:jc w:val="both"/>
        <w:rPr>
          <w:rFonts w:ascii="Palatino Linotype" w:hAnsi="Palatino Linotype"/>
          <w:i/>
          <w:lang w:eastAsia="es-MX"/>
        </w:rPr>
      </w:pPr>
      <w:r w:rsidRPr="00054E01">
        <w:rPr>
          <w:rFonts w:ascii="Palatino Linotype" w:hAnsi="Palatino Linotype"/>
          <w:i/>
          <w:lang w:eastAsia="es-MX"/>
        </w:rPr>
        <w:lastRenderedPageBreak/>
        <w:t>ATENTAMENTE</w:t>
      </w:r>
    </w:p>
    <w:p w14:paraId="50E442F4" w14:textId="63743D86" w:rsidR="006841CA" w:rsidRPr="00054E01" w:rsidRDefault="006841CA" w:rsidP="006841CA">
      <w:pPr>
        <w:spacing w:line="276" w:lineRule="auto"/>
        <w:ind w:left="567" w:right="567"/>
        <w:jc w:val="both"/>
        <w:rPr>
          <w:rFonts w:ascii="Palatino Linotype" w:hAnsi="Palatino Linotype"/>
          <w:i/>
          <w:lang w:eastAsia="es-MX"/>
        </w:rPr>
      </w:pPr>
      <w:r w:rsidRPr="00054E01">
        <w:rPr>
          <w:rFonts w:ascii="Palatino Linotype" w:hAnsi="Palatino Linotype"/>
          <w:i/>
          <w:lang w:eastAsia="es-MX"/>
        </w:rPr>
        <w:t xml:space="preserve">Lic. Rodolfo Esteban </w:t>
      </w:r>
      <w:proofErr w:type="spellStart"/>
      <w:r w:rsidRPr="00054E01">
        <w:rPr>
          <w:rFonts w:ascii="Palatino Linotype" w:hAnsi="Palatino Linotype"/>
          <w:i/>
          <w:lang w:eastAsia="es-MX"/>
        </w:rPr>
        <w:t>Rivadeneyra</w:t>
      </w:r>
      <w:proofErr w:type="spellEnd"/>
      <w:r w:rsidRPr="00054E01">
        <w:rPr>
          <w:rFonts w:ascii="Palatino Linotype" w:hAnsi="Palatino Linotype"/>
          <w:i/>
          <w:lang w:eastAsia="es-MX"/>
        </w:rPr>
        <w:t xml:space="preserve"> Hernández” (Sic).</w:t>
      </w:r>
    </w:p>
    <w:p w14:paraId="5FE95D49" w14:textId="77777777" w:rsidR="006841CA" w:rsidRPr="00054E01" w:rsidRDefault="006841CA" w:rsidP="006841CA">
      <w:pPr>
        <w:ind w:right="567"/>
        <w:jc w:val="both"/>
        <w:rPr>
          <w:rFonts w:ascii="Palatino Linotype" w:hAnsi="Palatino Linotype"/>
          <w:i/>
          <w:sz w:val="14"/>
          <w:lang w:eastAsia="es-MX"/>
        </w:rPr>
      </w:pPr>
    </w:p>
    <w:p w14:paraId="16ACA0C6" w14:textId="77777777" w:rsidR="006841CA" w:rsidRPr="00054E01" w:rsidRDefault="006841CA" w:rsidP="006841CA">
      <w:pPr>
        <w:pStyle w:val="Sinespaciado"/>
        <w:rPr>
          <w:sz w:val="28"/>
          <w:lang w:eastAsia="es-MX"/>
        </w:rPr>
      </w:pPr>
    </w:p>
    <w:p w14:paraId="77A08AF1" w14:textId="26E60036" w:rsidR="006841CA" w:rsidRPr="00054E01" w:rsidRDefault="006841CA" w:rsidP="006841CA">
      <w:pPr>
        <w:spacing w:line="360" w:lineRule="auto"/>
        <w:jc w:val="both"/>
        <w:rPr>
          <w:rFonts w:ascii="Palatino Linotype" w:hAnsi="Palatino Linotype" w:cs="Arial"/>
          <w:sz w:val="24"/>
        </w:rPr>
      </w:pPr>
      <w:r w:rsidRPr="00054E01">
        <w:rPr>
          <w:rFonts w:ascii="Palatino Linotype" w:hAnsi="Palatino Linotype" w:cs="Arial"/>
          <w:sz w:val="24"/>
        </w:rPr>
        <w:t xml:space="preserve">El </w:t>
      </w:r>
      <w:r w:rsidRPr="00054E01">
        <w:rPr>
          <w:rFonts w:ascii="Palatino Linotype" w:hAnsi="Palatino Linotype" w:cs="Arial"/>
          <w:b/>
          <w:sz w:val="24"/>
        </w:rPr>
        <w:t>Sujeto Obligado</w:t>
      </w:r>
      <w:r w:rsidRPr="00054E01">
        <w:rPr>
          <w:rFonts w:ascii="Palatino Linotype" w:hAnsi="Palatino Linotype" w:cs="Arial"/>
          <w:sz w:val="24"/>
        </w:rPr>
        <w:t xml:space="preserve"> adjuntó a su respuesta, el archivo electrónico denominado </w:t>
      </w:r>
      <w:r w:rsidRPr="00054E01">
        <w:rPr>
          <w:rFonts w:ascii="Palatino Linotype" w:hAnsi="Palatino Linotype" w:cs="Arial"/>
          <w:i/>
          <w:sz w:val="24"/>
        </w:rPr>
        <w:t>“302 Acuerdo de incompetencia.pdf”;</w:t>
      </w:r>
      <w:r w:rsidRPr="00054E01">
        <w:rPr>
          <w:rFonts w:ascii="Palatino Linotype" w:hAnsi="Palatino Linotype" w:cs="Arial"/>
          <w:sz w:val="24"/>
        </w:rPr>
        <w:t xml:space="preserve"> cuyo contenido no se inserta por ser del conocimiento de las partes, sin embargo, serán motivo de estudio en el Considerado respectivo. </w:t>
      </w:r>
    </w:p>
    <w:p w14:paraId="64FF3689" w14:textId="77777777" w:rsidR="006841CA" w:rsidRPr="00054E01" w:rsidRDefault="006841CA" w:rsidP="006841CA">
      <w:pPr>
        <w:spacing w:line="360" w:lineRule="auto"/>
        <w:jc w:val="both"/>
        <w:rPr>
          <w:rFonts w:ascii="Palatino Linotype" w:hAnsi="Palatino Linotype"/>
          <w:i/>
          <w:lang w:eastAsia="es-MX"/>
        </w:rPr>
      </w:pPr>
    </w:p>
    <w:p w14:paraId="2DDC10B2" w14:textId="77777777" w:rsidR="006841CA" w:rsidRPr="00054E01" w:rsidRDefault="006841CA" w:rsidP="006841CA">
      <w:pPr>
        <w:spacing w:line="360" w:lineRule="auto"/>
        <w:jc w:val="both"/>
        <w:rPr>
          <w:rFonts w:ascii="Palatino Linotype" w:hAnsi="Palatino Linotype" w:cs="Arial"/>
          <w:b/>
          <w:sz w:val="28"/>
        </w:rPr>
      </w:pPr>
      <w:r w:rsidRPr="00054E01">
        <w:rPr>
          <w:rFonts w:ascii="Palatino Linotype" w:hAnsi="Palatino Linotype" w:cs="Arial"/>
          <w:b/>
          <w:sz w:val="28"/>
        </w:rPr>
        <w:t>TERCERO. Del recurso de revisión.</w:t>
      </w:r>
    </w:p>
    <w:p w14:paraId="6E7937DB" w14:textId="038DA121" w:rsidR="006841CA" w:rsidRPr="00054E01" w:rsidRDefault="006841CA" w:rsidP="006841CA">
      <w:pPr>
        <w:spacing w:line="360" w:lineRule="auto"/>
        <w:jc w:val="both"/>
        <w:rPr>
          <w:rFonts w:ascii="Palatino Linotype" w:hAnsi="Palatino Linotype" w:cs="Arial"/>
        </w:rPr>
      </w:pPr>
      <w:r w:rsidRPr="00054E01">
        <w:rPr>
          <w:rFonts w:ascii="Palatino Linotype" w:hAnsi="Palatino Linotype" w:cs="Arial"/>
          <w:sz w:val="24"/>
        </w:rPr>
        <w:t xml:space="preserve">Inconforme con la respuesta por parte del </w:t>
      </w:r>
      <w:r w:rsidRPr="00054E01">
        <w:rPr>
          <w:rFonts w:ascii="Palatino Linotype" w:hAnsi="Palatino Linotype" w:cs="Arial"/>
          <w:b/>
          <w:sz w:val="24"/>
        </w:rPr>
        <w:t>Sujeto Obligado</w:t>
      </w:r>
      <w:r w:rsidRPr="00054E01">
        <w:rPr>
          <w:rFonts w:ascii="Palatino Linotype" w:hAnsi="Palatino Linotype" w:cs="Arial"/>
          <w:sz w:val="24"/>
        </w:rPr>
        <w:t xml:space="preserve">, la ahora </w:t>
      </w:r>
      <w:r w:rsidRPr="00054E01">
        <w:rPr>
          <w:rFonts w:ascii="Palatino Linotype" w:hAnsi="Palatino Linotype" w:cs="Arial"/>
          <w:b/>
          <w:sz w:val="24"/>
        </w:rPr>
        <w:t>Recurrente</w:t>
      </w:r>
      <w:r w:rsidRPr="00054E01">
        <w:rPr>
          <w:rFonts w:ascii="Palatino Linotype" w:hAnsi="Palatino Linotype" w:cs="Arial"/>
          <w:sz w:val="24"/>
        </w:rPr>
        <w:t xml:space="preserve"> interpuso el presente recurso de revisión en fecha </w:t>
      </w:r>
      <w:r w:rsidR="00F45811" w:rsidRPr="00054E01">
        <w:rPr>
          <w:rFonts w:ascii="Palatino Linotype" w:hAnsi="Palatino Linotype" w:cs="Arial"/>
          <w:sz w:val="24"/>
        </w:rPr>
        <w:t xml:space="preserve">quince de julio </w:t>
      </w:r>
      <w:r w:rsidRPr="00054E01">
        <w:rPr>
          <w:rFonts w:ascii="Palatino Linotype" w:hAnsi="Palatino Linotype" w:cs="Arial"/>
          <w:sz w:val="24"/>
        </w:rPr>
        <w:t>de dos mil veintidós, el cual fue registrado</w:t>
      </w:r>
      <w:r w:rsidRPr="00054E01">
        <w:rPr>
          <w:rFonts w:ascii="Palatino Linotype" w:hAnsi="Palatino Linotype" w:cs="Arial"/>
          <w:b/>
          <w:sz w:val="24"/>
        </w:rPr>
        <w:t xml:space="preserve"> </w:t>
      </w:r>
      <w:r w:rsidRPr="00054E01">
        <w:rPr>
          <w:rFonts w:ascii="Palatino Linotype" w:hAnsi="Palatino Linotype" w:cs="Arial"/>
          <w:sz w:val="24"/>
        </w:rPr>
        <w:t xml:space="preserve">en el sistema electrónico con el expediente número </w:t>
      </w:r>
      <w:r w:rsidR="00F45811" w:rsidRPr="00054E01">
        <w:rPr>
          <w:rFonts w:ascii="Palatino Linotype" w:hAnsi="Palatino Linotype" w:cs="Arial"/>
          <w:b/>
          <w:bCs/>
          <w:sz w:val="24"/>
          <w:lang w:eastAsia="es-MX"/>
        </w:rPr>
        <w:t>12755</w:t>
      </w:r>
      <w:r w:rsidRPr="00054E01">
        <w:rPr>
          <w:rFonts w:ascii="Palatino Linotype" w:hAnsi="Palatino Linotype" w:cs="Arial"/>
          <w:b/>
          <w:bCs/>
          <w:sz w:val="24"/>
          <w:lang w:eastAsia="es-MX"/>
        </w:rPr>
        <w:t>/INFOEM/IP/RR/2022</w:t>
      </w:r>
      <w:r w:rsidRPr="00054E01">
        <w:rPr>
          <w:rFonts w:ascii="Palatino Linotype" w:hAnsi="Palatino Linotype" w:cs="Arial"/>
          <w:sz w:val="24"/>
        </w:rPr>
        <w:t>, en el cual aduce, las siguientes manifestaciones</w:t>
      </w:r>
      <w:r w:rsidRPr="00054E01">
        <w:rPr>
          <w:rFonts w:ascii="Palatino Linotype" w:hAnsi="Palatino Linotype" w:cs="Arial"/>
        </w:rPr>
        <w:t>:</w:t>
      </w:r>
    </w:p>
    <w:p w14:paraId="3B60B96E" w14:textId="77777777" w:rsidR="006841CA" w:rsidRPr="00054E01" w:rsidRDefault="006841CA" w:rsidP="006841CA">
      <w:pPr>
        <w:pStyle w:val="Sinespaciado"/>
        <w:rPr>
          <w:sz w:val="14"/>
        </w:rPr>
      </w:pPr>
    </w:p>
    <w:p w14:paraId="08B687F5" w14:textId="77777777" w:rsidR="006841CA" w:rsidRPr="00054E01" w:rsidRDefault="006841CA" w:rsidP="006841CA"/>
    <w:p w14:paraId="5D8A710F" w14:textId="77777777" w:rsidR="006841CA" w:rsidRPr="00054E01" w:rsidRDefault="006841CA" w:rsidP="006841CA">
      <w:pPr>
        <w:numPr>
          <w:ilvl w:val="0"/>
          <w:numId w:val="5"/>
        </w:numPr>
        <w:spacing w:after="0"/>
        <w:jc w:val="both"/>
        <w:rPr>
          <w:rFonts w:ascii="Palatino Linotype" w:hAnsi="Palatino Linotype" w:cs="Arial"/>
          <w:b/>
          <w:sz w:val="26"/>
          <w:szCs w:val="26"/>
        </w:rPr>
      </w:pPr>
      <w:r w:rsidRPr="00054E01">
        <w:rPr>
          <w:rFonts w:ascii="Palatino Linotype" w:hAnsi="Palatino Linotype" w:cs="Arial"/>
          <w:b/>
          <w:sz w:val="26"/>
          <w:szCs w:val="26"/>
        </w:rPr>
        <w:t>Acto Impugnado:</w:t>
      </w:r>
    </w:p>
    <w:p w14:paraId="232028FD" w14:textId="2C0A6447" w:rsidR="006841CA" w:rsidRPr="00054E01" w:rsidRDefault="006841CA" w:rsidP="006841CA">
      <w:pPr>
        <w:spacing w:line="276" w:lineRule="auto"/>
        <w:ind w:left="284"/>
        <w:jc w:val="both"/>
        <w:rPr>
          <w:rFonts w:ascii="Palatino Linotype" w:hAnsi="Palatino Linotype"/>
          <w:i/>
          <w:color w:val="000000"/>
        </w:rPr>
      </w:pPr>
      <w:r w:rsidRPr="00054E01">
        <w:rPr>
          <w:rFonts w:ascii="Palatino Linotype" w:hAnsi="Palatino Linotype"/>
          <w:i/>
          <w:color w:val="000000"/>
        </w:rPr>
        <w:t>“</w:t>
      </w:r>
      <w:r w:rsidR="00F45811" w:rsidRPr="00054E01">
        <w:rPr>
          <w:rFonts w:ascii="Palatino Linotype" w:hAnsi="Palatino Linotype"/>
          <w:i/>
          <w:color w:val="000000"/>
        </w:rPr>
        <w:t>Respuesta de la Unidad de Información.</w:t>
      </w:r>
      <w:r w:rsidRPr="00054E01">
        <w:rPr>
          <w:rFonts w:ascii="Palatino Linotype" w:hAnsi="Palatino Linotype"/>
          <w:i/>
          <w:color w:val="000000"/>
        </w:rPr>
        <w:t>” (Sic).</w:t>
      </w:r>
    </w:p>
    <w:p w14:paraId="23D131E7" w14:textId="77777777" w:rsidR="006841CA" w:rsidRPr="00054E01" w:rsidRDefault="006841CA" w:rsidP="006841CA">
      <w:pPr>
        <w:pStyle w:val="Prrafodelista"/>
        <w:numPr>
          <w:ilvl w:val="0"/>
          <w:numId w:val="5"/>
        </w:numPr>
        <w:jc w:val="both"/>
        <w:rPr>
          <w:rFonts w:ascii="Palatino Linotype" w:hAnsi="Palatino Linotype"/>
          <w:i/>
          <w:sz w:val="26"/>
          <w:szCs w:val="26"/>
          <w:lang w:val="es-MX" w:eastAsia="es-MX"/>
        </w:rPr>
      </w:pPr>
      <w:r w:rsidRPr="00054E01">
        <w:rPr>
          <w:rFonts w:ascii="Palatino Linotype" w:hAnsi="Palatino Linotype" w:cs="Arial"/>
          <w:b/>
          <w:sz w:val="26"/>
          <w:szCs w:val="26"/>
        </w:rPr>
        <w:t>Razones o Motivos de Inconformidad</w:t>
      </w:r>
      <w:r w:rsidRPr="00054E01">
        <w:rPr>
          <w:rFonts w:ascii="Palatino Linotype" w:hAnsi="Palatino Linotype" w:cs="Arial"/>
          <w:sz w:val="26"/>
          <w:szCs w:val="26"/>
        </w:rPr>
        <w:t xml:space="preserve">: </w:t>
      </w:r>
    </w:p>
    <w:p w14:paraId="2B74230A" w14:textId="77720D57" w:rsidR="006841CA" w:rsidRPr="00054E01" w:rsidRDefault="006841CA" w:rsidP="006841CA">
      <w:pPr>
        <w:spacing w:line="276" w:lineRule="auto"/>
        <w:ind w:left="284"/>
        <w:jc w:val="both"/>
        <w:rPr>
          <w:rFonts w:ascii="Palatino Linotype" w:hAnsi="Palatino Linotype"/>
          <w:i/>
          <w:lang w:eastAsia="es-MX"/>
        </w:rPr>
      </w:pPr>
      <w:r w:rsidRPr="00054E01">
        <w:rPr>
          <w:rFonts w:ascii="Palatino Linotype" w:hAnsi="Palatino Linotype" w:cs="Arial"/>
          <w:i/>
        </w:rPr>
        <w:t>“</w:t>
      </w:r>
      <w:r w:rsidR="00F45811" w:rsidRPr="00054E01">
        <w:rPr>
          <w:rFonts w:ascii="Palatino Linotype" w:hAnsi="Palatino Linotype"/>
          <w:i/>
          <w:color w:val="000000"/>
        </w:rPr>
        <w:t>No se proporcionó la información solicitada.</w:t>
      </w:r>
      <w:r w:rsidRPr="00054E01">
        <w:rPr>
          <w:rFonts w:ascii="Palatino Linotype" w:hAnsi="Palatino Linotype"/>
          <w:i/>
          <w:color w:val="000000"/>
        </w:rPr>
        <w:t>” (Sic)</w:t>
      </w:r>
    </w:p>
    <w:p w14:paraId="21711259" w14:textId="77777777" w:rsidR="006841CA" w:rsidRPr="00054E01" w:rsidRDefault="006841CA" w:rsidP="006841CA">
      <w:pPr>
        <w:spacing w:line="360" w:lineRule="auto"/>
        <w:jc w:val="both"/>
        <w:rPr>
          <w:rFonts w:ascii="Palatino Linotype" w:hAnsi="Palatino Linotype" w:cs="Arial"/>
          <w:b/>
        </w:rPr>
      </w:pPr>
    </w:p>
    <w:p w14:paraId="09D9A066" w14:textId="77777777" w:rsidR="006841CA" w:rsidRPr="00054E01" w:rsidRDefault="006841CA" w:rsidP="006841CA">
      <w:pPr>
        <w:spacing w:line="360" w:lineRule="auto"/>
        <w:jc w:val="both"/>
        <w:rPr>
          <w:rFonts w:ascii="Palatino Linotype" w:hAnsi="Palatino Linotype" w:cs="Arial"/>
          <w:b/>
          <w:sz w:val="28"/>
        </w:rPr>
      </w:pPr>
      <w:r w:rsidRPr="00054E01">
        <w:rPr>
          <w:rFonts w:ascii="Palatino Linotype" w:hAnsi="Palatino Linotype" w:cs="Arial"/>
          <w:b/>
          <w:sz w:val="28"/>
        </w:rPr>
        <w:t>CUARTO. Del turno del recurso de revisión.</w:t>
      </w:r>
    </w:p>
    <w:p w14:paraId="7CEB2824" w14:textId="6CFD8E63" w:rsidR="006841CA" w:rsidRPr="00054E01" w:rsidRDefault="006841CA" w:rsidP="006841CA">
      <w:pPr>
        <w:spacing w:line="360" w:lineRule="auto"/>
        <w:jc w:val="both"/>
        <w:rPr>
          <w:rFonts w:ascii="Palatino Linotype" w:hAnsi="Palatino Linotype" w:cs="Arial"/>
          <w:sz w:val="24"/>
        </w:rPr>
      </w:pPr>
      <w:r w:rsidRPr="00054E01">
        <w:rPr>
          <w:rFonts w:ascii="Palatino Linotype" w:hAnsi="Palatino Linotype" w:cs="Arial"/>
          <w:sz w:val="24"/>
        </w:rPr>
        <w:t xml:space="preserve">Medio de impugnación que le fue turnado al Comisionado Presidente </w:t>
      </w:r>
      <w:r w:rsidRPr="00054E01">
        <w:rPr>
          <w:rFonts w:ascii="Palatino Linotype" w:hAnsi="Palatino Linotype" w:cs="Arial"/>
          <w:b/>
          <w:sz w:val="24"/>
        </w:rPr>
        <w:t>José Martínez Vilchis</w:t>
      </w:r>
      <w:r w:rsidRPr="00054E01">
        <w:rPr>
          <w:rFonts w:ascii="Palatino Linotype" w:hAnsi="Palatino Linotype" w:cs="Arial"/>
          <w:sz w:val="24"/>
        </w:rPr>
        <w:t xml:space="preserve">, por medio del sistema electrónico, en términos del arábigo 185, fracción I, de la Ley de Transparencia y Acceso a la información Pública del Estado de México y </w:t>
      </w:r>
      <w:r w:rsidRPr="00054E01">
        <w:rPr>
          <w:rFonts w:ascii="Palatino Linotype" w:hAnsi="Palatino Linotype" w:cs="Arial"/>
          <w:sz w:val="24"/>
        </w:rPr>
        <w:lastRenderedPageBreak/>
        <w:t xml:space="preserve">Municipios, del cual recayó acuerdo de admisión en fecha </w:t>
      </w:r>
      <w:r w:rsidR="00F45811" w:rsidRPr="00054E01">
        <w:rPr>
          <w:rFonts w:ascii="Palatino Linotype" w:hAnsi="Palatino Linotype" w:cs="Arial"/>
          <w:sz w:val="24"/>
        </w:rPr>
        <w:t>cuatro</w:t>
      </w:r>
      <w:r w:rsidRPr="00054E01">
        <w:rPr>
          <w:rFonts w:ascii="Palatino Linotype" w:hAnsi="Palatino Linotype" w:cs="Arial"/>
          <w:sz w:val="24"/>
        </w:rPr>
        <w:t xml:space="preserve"> de agosto de dos mil veintidós, determinándose en él, un plazo de siete días para que las partes manifestaran lo que a su derecho corresponda en términos del numeral ya citado.</w:t>
      </w:r>
    </w:p>
    <w:p w14:paraId="646FEB08" w14:textId="77777777" w:rsidR="006841CA" w:rsidRPr="00054E01" w:rsidRDefault="006841CA" w:rsidP="006841CA">
      <w:pPr>
        <w:spacing w:line="360" w:lineRule="auto"/>
        <w:jc w:val="both"/>
        <w:rPr>
          <w:rFonts w:ascii="Palatino Linotype" w:hAnsi="Palatino Linotype" w:cs="Arial"/>
        </w:rPr>
      </w:pPr>
    </w:p>
    <w:p w14:paraId="349878C9" w14:textId="77777777" w:rsidR="006841CA" w:rsidRPr="00054E01" w:rsidRDefault="006841CA" w:rsidP="006841CA">
      <w:pPr>
        <w:spacing w:line="360" w:lineRule="auto"/>
        <w:jc w:val="both"/>
        <w:rPr>
          <w:rFonts w:ascii="Palatino Linotype" w:hAnsi="Palatino Linotype" w:cs="Arial"/>
          <w:b/>
          <w:sz w:val="28"/>
        </w:rPr>
      </w:pPr>
      <w:r w:rsidRPr="00054E01">
        <w:rPr>
          <w:rFonts w:ascii="Palatino Linotype" w:hAnsi="Palatino Linotype" w:cs="Arial"/>
          <w:b/>
          <w:sz w:val="28"/>
        </w:rPr>
        <w:t>QUINTO. De la etapa de manifestaciones y/o alegatos.</w:t>
      </w:r>
    </w:p>
    <w:p w14:paraId="585E798E" w14:textId="722778C4" w:rsidR="006841CA" w:rsidRPr="00054E01" w:rsidRDefault="006841CA" w:rsidP="006841CA">
      <w:pPr>
        <w:spacing w:line="360" w:lineRule="auto"/>
        <w:jc w:val="both"/>
        <w:rPr>
          <w:rFonts w:ascii="Palatino Linotype" w:hAnsi="Palatino Linotype" w:cs="Arial"/>
          <w:sz w:val="24"/>
        </w:rPr>
      </w:pPr>
      <w:r w:rsidRPr="00054E01">
        <w:rPr>
          <w:rFonts w:ascii="Palatino Linotype" w:hAnsi="Palatino Linotype" w:cs="Arial"/>
          <w:sz w:val="24"/>
        </w:rPr>
        <w:t xml:space="preserve">Una vez transcurrido el término legal referido se destaca que, en fecha veinticuatro de agosto de dos mil veintidós, </w:t>
      </w:r>
      <w:r w:rsidRPr="00054E01">
        <w:rPr>
          <w:rFonts w:ascii="Palatino Linotype" w:hAnsi="Palatino Linotype" w:cs="Arial"/>
          <w:b/>
          <w:sz w:val="24"/>
        </w:rPr>
        <w:t>El Sujeto Obligado</w:t>
      </w:r>
      <w:r w:rsidRPr="00054E01">
        <w:rPr>
          <w:rFonts w:ascii="Palatino Linotype" w:hAnsi="Palatino Linotype" w:cs="Arial"/>
          <w:sz w:val="24"/>
        </w:rPr>
        <w:t xml:space="preserve"> remitió su informe justificado mediante los archivos electrónicos denominados </w:t>
      </w:r>
      <w:r w:rsidRPr="00054E01">
        <w:rPr>
          <w:rFonts w:ascii="Palatino Linotype" w:hAnsi="Palatino Linotype" w:cs="Arial"/>
          <w:i/>
          <w:sz w:val="24"/>
        </w:rPr>
        <w:t>“</w:t>
      </w:r>
      <w:r w:rsidR="00F45811" w:rsidRPr="00054E01">
        <w:rPr>
          <w:rFonts w:ascii="Palatino Linotype" w:hAnsi="Palatino Linotype" w:cs="Arial"/>
          <w:i/>
          <w:sz w:val="24"/>
        </w:rPr>
        <w:t>RR 12755-2022 COORD ADM.pdf</w:t>
      </w:r>
      <w:r w:rsidRPr="00054E01">
        <w:rPr>
          <w:rFonts w:ascii="Palatino Linotype" w:hAnsi="Palatino Linotype" w:cs="Arial"/>
          <w:i/>
          <w:sz w:val="24"/>
        </w:rPr>
        <w:t>”</w:t>
      </w:r>
      <w:r w:rsidR="00F45811" w:rsidRPr="00054E01">
        <w:rPr>
          <w:rFonts w:ascii="Palatino Linotype" w:hAnsi="Palatino Linotype" w:cs="Arial"/>
          <w:i/>
          <w:sz w:val="24"/>
        </w:rPr>
        <w:t>, “RR 12755-2022 Informe justificado.pdf”</w:t>
      </w:r>
      <w:r w:rsidRPr="00054E01">
        <w:rPr>
          <w:rFonts w:ascii="Palatino Linotype" w:hAnsi="Palatino Linotype" w:cs="Arial"/>
          <w:sz w:val="24"/>
        </w:rPr>
        <w:t xml:space="preserve"> y </w:t>
      </w:r>
      <w:r w:rsidRPr="00054E01">
        <w:rPr>
          <w:rFonts w:ascii="Palatino Linotype" w:hAnsi="Palatino Linotype" w:cs="Arial"/>
          <w:i/>
          <w:sz w:val="24"/>
        </w:rPr>
        <w:t>“</w:t>
      </w:r>
      <w:r w:rsidR="00F45811" w:rsidRPr="00054E01">
        <w:rPr>
          <w:rFonts w:ascii="Palatino Linotype" w:hAnsi="Palatino Linotype" w:cs="Arial"/>
          <w:i/>
          <w:sz w:val="24"/>
        </w:rPr>
        <w:t>RR 12755-2022 DGRM.pdf</w:t>
      </w:r>
      <w:r w:rsidRPr="00054E01">
        <w:rPr>
          <w:rFonts w:ascii="Palatino Linotype" w:hAnsi="Palatino Linotype" w:cs="Arial"/>
          <w:i/>
          <w:sz w:val="24"/>
        </w:rPr>
        <w:t>”</w:t>
      </w:r>
      <w:r w:rsidRPr="00054E01">
        <w:rPr>
          <w:rFonts w:ascii="Palatino Linotype" w:hAnsi="Palatino Linotype" w:cs="Arial"/>
          <w:sz w:val="24"/>
        </w:rPr>
        <w:t xml:space="preserve">; mismos que fueron puestos a la vista del particular, mediante Acuerdo de fecha </w:t>
      </w:r>
      <w:r w:rsidR="00F45811" w:rsidRPr="00054E01">
        <w:rPr>
          <w:rFonts w:ascii="Palatino Linotype" w:hAnsi="Palatino Linotype" w:cs="Arial"/>
          <w:sz w:val="24"/>
        </w:rPr>
        <w:t>diez de noviembre</w:t>
      </w:r>
      <w:r w:rsidRPr="00054E01">
        <w:rPr>
          <w:rFonts w:ascii="Palatino Linotype" w:hAnsi="Palatino Linotype" w:cs="Arial"/>
          <w:sz w:val="24"/>
        </w:rPr>
        <w:t xml:space="preserve"> del año en curso; asimismo, se aprecia que la parte </w:t>
      </w:r>
      <w:r w:rsidRPr="00054E01">
        <w:rPr>
          <w:rFonts w:ascii="Palatino Linotype" w:hAnsi="Palatino Linotype" w:cs="Arial"/>
          <w:b/>
          <w:sz w:val="24"/>
        </w:rPr>
        <w:t>Recurrente</w:t>
      </w:r>
      <w:r w:rsidRPr="00054E01">
        <w:rPr>
          <w:rFonts w:ascii="Palatino Linotype" w:hAnsi="Palatino Linotype" w:cs="Arial"/>
          <w:sz w:val="24"/>
        </w:rPr>
        <w:t xml:space="preserve"> no realizó alegatos, ni ofreció pruebas o manifestaciones, lo anterior de conformidad con la siguiente imagen:</w:t>
      </w:r>
    </w:p>
    <w:p w14:paraId="3B6A21D1" w14:textId="77777777" w:rsidR="006841CA" w:rsidRPr="00054E01" w:rsidRDefault="006841CA" w:rsidP="006841CA">
      <w:pPr>
        <w:pStyle w:val="Sinespaciado"/>
        <w:rPr>
          <w:rFonts w:eastAsiaTheme="minorHAnsi"/>
          <w:noProof/>
          <w:sz w:val="12"/>
          <w:lang w:eastAsia="es-MX"/>
        </w:rPr>
      </w:pPr>
    </w:p>
    <w:p w14:paraId="71A0119C" w14:textId="43DB21FF" w:rsidR="006841CA" w:rsidRPr="00054E01" w:rsidRDefault="00F45811" w:rsidP="006841CA">
      <w:pPr>
        <w:spacing w:line="360" w:lineRule="auto"/>
        <w:jc w:val="center"/>
        <w:rPr>
          <w:rFonts w:ascii="Palatino Linotype" w:hAnsi="Palatino Linotype" w:cs="Arial"/>
          <w:noProof/>
          <w:lang w:eastAsia="es-MX"/>
        </w:rPr>
      </w:pPr>
      <w:bookmarkStart w:id="3" w:name="_GoBack"/>
      <w:r w:rsidRPr="00054E01">
        <w:rPr>
          <w:rFonts w:ascii="Palatino Linotype" w:hAnsi="Palatino Linotype" w:cs="Arial"/>
          <w:noProof/>
          <w:lang w:eastAsia="es-MX"/>
        </w:rPr>
        <w:drawing>
          <wp:inline distT="0" distB="0" distL="0" distR="0" wp14:anchorId="6A60E773" wp14:editId="7F142BA4">
            <wp:extent cx="5848350" cy="2667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2667000"/>
                    </a:xfrm>
                    <a:prstGeom prst="rect">
                      <a:avLst/>
                    </a:prstGeom>
                    <a:noFill/>
                    <a:ln>
                      <a:noFill/>
                    </a:ln>
                  </pic:spPr>
                </pic:pic>
              </a:graphicData>
            </a:graphic>
          </wp:inline>
        </w:drawing>
      </w:r>
      <w:bookmarkEnd w:id="3"/>
    </w:p>
    <w:p w14:paraId="24D080D7" w14:textId="77777777" w:rsidR="006841CA" w:rsidRPr="00054E01" w:rsidRDefault="006841CA" w:rsidP="006841CA">
      <w:pPr>
        <w:tabs>
          <w:tab w:val="left" w:pos="3206"/>
        </w:tabs>
        <w:spacing w:line="360" w:lineRule="auto"/>
        <w:jc w:val="both"/>
        <w:rPr>
          <w:rFonts w:ascii="Palatino Linotype" w:hAnsi="Palatino Linotype" w:cs="Arial"/>
          <w:b/>
          <w:sz w:val="12"/>
        </w:rPr>
      </w:pPr>
    </w:p>
    <w:p w14:paraId="053824ED" w14:textId="77777777" w:rsidR="00F45811" w:rsidRPr="00054E01" w:rsidRDefault="006841CA" w:rsidP="00F45811">
      <w:pPr>
        <w:spacing w:line="360" w:lineRule="auto"/>
        <w:jc w:val="both"/>
        <w:rPr>
          <w:rFonts w:ascii="Palatino Linotype" w:hAnsi="Palatino Linotype" w:cs="Arial"/>
          <w:b/>
        </w:rPr>
      </w:pPr>
      <w:r w:rsidRPr="00054E01">
        <w:rPr>
          <w:rFonts w:ascii="Palatino Linotype" w:hAnsi="Palatino Linotype" w:cs="Arial"/>
          <w:b/>
          <w:sz w:val="28"/>
        </w:rPr>
        <w:lastRenderedPageBreak/>
        <w:t xml:space="preserve">SEXTO. </w:t>
      </w:r>
      <w:r w:rsidR="00F45811" w:rsidRPr="00054E01">
        <w:rPr>
          <w:rFonts w:ascii="Palatino Linotype" w:hAnsi="Palatino Linotype" w:cs="Arial"/>
          <w:b/>
          <w:sz w:val="28"/>
          <w:szCs w:val="28"/>
        </w:rPr>
        <w:t>De la ampliación de plazo para resolver.</w:t>
      </w:r>
    </w:p>
    <w:p w14:paraId="55ED59A9" w14:textId="31F34D5E"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cs="Arial"/>
          <w:sz w:val="24"/>
        </w:rPr>
        <w:t>E</w:t>
      </w:r>
      <w:r w:rsidRPr="00054E01">
        <w:rPr>
          <w:rFonts w:ascii="Palatino Linotype" w:hAnsi="Palatino Linotype"/>
          <w:sz w:val="24"/>
        </w:rPr>
        <w:t>n fecha quince de septiembre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D957FC4" w14:textId="77777777" w:rsidR="00F45811" w:rsidRPr="00054E01" w:rsidRDefault="00F45811" w:rsidP="00F45811">
      <w:pPr>
        <w:spacing w:line="360" w:lineRule="auto"/>
        <w:jc w:val="both"/>
        <w:rPr>
          <w:rFonts w:ascii="Palatino Linotype" w:hAnsi="Palatino Linotype"/>
          <w:sz w:val="24"/>
        </w:rPr>
      </w:pPr>
    </w:p>
    <w:p w14:paraId="3B532DBD"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 xml:space="preserve">Este organismo garante no pasa por alto justificar, </w:t>
      </w:r>
      <w:r w:rsidRPr="00054E01">
        <w:rPr>
          <w:rFonts w:ascii="Palatino Linotype" w:hAnsi="Palatino Linotype"/>
          <w:bCs/>
          <w:sz w:val="24"/>
        </w:rPr>
        <w:t xml:space="preserve">que el plazo para emitir resolución en el presente asunto </w:t>
      </w:r>
      <w:r w:rsidRPr="00054E01">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10E7398" w14:textId="77777777" w:rsidR="00F45811" w:rsidRPr="00054E01" w:rsidRDefault="00F45811" w:rsidP="00F45811">
      <w:pPr>
        <w:spacing w:line="360" w:lineRule="auto"/>
        <w:jc w:val="both"/>
        <w:rPr>
          <w:rFonts w:ascii="Palatino Linotype" w:hAnsi="Palatino Linotype"/>
          <w:sz w:val="24"/>
        </w:rPr>
      </w:pPr>
    </w:p>
    <w:p w14:paraId="22755015"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 xml:space="preserve">Por ello, es menester precisar que si bien se ha excedido el plazo para resolver el presente medio de impugnación, de conformidad con la ley de la materia, </w:t>
      </w:r>
      <w:r w:rsidRPr="00054E01">
        <w:rPr>
          <w:rFonts w:ascii="Palatino Linotype" w:hAnsi="Palatino Linotype"/>
          <w:bCs/>
          <w:sz w:val="24"/>
        </w:rPr>
        <w:t>el plazo para emitir resolución</w:t>
      </w:r>
      <w:r w:rsidRPr="00054E01">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98E0283"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 xml:space="preserve"> </w:t>
      </w:r>
    </w:p>
    <w:p w14:paraId="28030224"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75F729" w14:textId="77777777" w:rsidR="00F45811" w:rsidRPr="00054E01" w:rsidRDefault="00F45811" w:rsidP="00F45811">
      <w:pPr>
        <w:spacing w:line="360" w:lineRule="auto"/>
        <w:jc w:val="both"/>
        <w:rPr>
          <w:rFonts w:ascii="Palatino Linotype" w:hAnsi="Palatino Linotype"/>
          <w:sz w:val="24"/>
        </w:rPr>
      </w:pPr>
    </w:p>
    <w:p w14:paraId="46979415"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18C3F5" w14:textId="77777777" w:rsidR="00F45811" w:rsidRPr="00054E01" w:rsidRDefault="00F45811" w:rsidP="00F45811">
      <w:pPr>
        <w:spacing w:line="360" w:lineRule="auto"/>
        <w:jc w:val="both"/>
        <w:rPr>
          <w:rFonts w:ascii="Palatino Linotype" w:hAnsi="Palatino Linotype"/>
          <w:sz w:val="24"/>
        </w:rPr>
      </w:pPr>
    </w:p>
    <w:p w14:paraId="11225364"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6CE5DE72" w14:textId="77777777" w:rsidR="00F45811" w:rsidRPr="00054E01" w:rsidRDefault="00F45811" w:rsidP="00F45811">
      <w:pPr>
        <w:rPr>
          <w:sz w:val="24"/>
        </w:rPr>
      </w:pPr>
    </w:p>
    <w:p w14:paraId="4993A151"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a)      Complejidad del asunto: La complejidad de la prueba, la pluralidad de sujetos procesales, el tiempo transcurrido, las características y contexto del recurso.</w:t>
      </w:r>
    </w:p>
    <w:p w14:paraId="3FA07B77"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b)     Actividad Procesal del interesado: Acciones u omisiones del interesado.</w:t>
      </w:r>
    </w:p>
    <w:p w14:paraId="0AAD524F"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c)  Conducta de la Autoridad: Las Acciones u omisiones realizadas en el procedimiento. Así como si la autoridad actuó con la debida diligencia.</w:t>
      </w:r>
    </w:p>
    <w:p w14:paraId="363B5E84"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d) La afectación generada en la situación jurídica de la persona involucrada en el proceso: Violación a sus derechos humanos.</w:t>
      </w:r>
    </w:p>
    <w:p w14:paraId="1EA5C22D" w14:textId="77777777" w:rsidR="00F45811" w:rsidRPr="00054E01" w:rsidRDefault="00F45811" w:rsidP="00F45811">
      <w:pPr>
        <w:spacing w:line="360" w:lineRule="auto"/>
        <w:jc w:val="both"/>
        <w:rPr>
          <w:rFonts w:ascii="Palatino Linotype" w:hAnsi="Palatino Linotype"/>
          <w:sz w:val="24"/>
        </w:rPr>
      </w:pPr>
    </w:p>
    <w:p w14:paraId="5816F21E"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3534477" w14:textId="77777777" w:rsidR="00F45811" w:rsidRPr="00054E01" w:rsidRDefault="00F45811" w:rsidP="00F45811">
      <w:pPr>
        <w:spacing w:line="360" w:lineRule="auto"/>
        <w:jc w:val="both"/>
        <w:rPr>
          <w:rFonts w:ascii="Palatino Linotype" w:hAnsi="Palatino Linotype"/>
          <w:sz w:val="24"/>
        </w:rPr>
      </w:pPr>
    </w:p>
    <w:p w14:paraId="2C763B5C"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Argumento que encuentra sustento en la jurisprudencia P</w:t>
      </w:r>
      <w:proofErr w:type="gramStart"/>
      <w:r w:rsidRPr="00054E01">
        <w:rPr>
          <w:rFonts w:ascii="Palatino Linotype" w:hAnsi="Palatino Linotype"/>
          <w:sz w:val="24"/>
        </w:rPr>
        <w:t>./</w:t>
      </w:r>
      <w:proofErr w:type="gramEnd"/>
      <w:r w:rsidRPr="00054E01">
        <w:rPr>
          <w:rFonts w:ascii="Palatino Linotype" w:hAnsi="Palatino Linotype"/>
          <w:sz w:val="24"/>
        </w:rPr>
        <w:t xml:space="preserve">J. 32/92 emitida por el Pleno de la Suprema Corte de Justicia de la Nación de rubro </w:t>
      </w:r>
      <w:r w:rsidRPr="00054E01">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054E01">
        <w:rPr>
          <w:rFonts w:ascii="Palatino Linotype" w:hAnsi="Palatino Linotype"/>
          <w:sz w:val="24"/>
        </w:rPr>
        <w:t>, visible en la Gaceta del Seminario Judicial de la Federación con el registro digital 205635.</w:t>
      </w:r>
    </w:p>
    <w:p w14:paraId="4ECFFFC1"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937CF6" w14:textId="77777777" w:rsidR="00F45811" w:rsidRPr="00054E01" w:rsidRDefault="00F45811" w:rsidP="00F45811">
      <w:pPr>
        <w:spacing w:line="360" w:lineRule="auto"/>
        <w:jc w:val="both"/>
        <w:rPr>
          <w:rFonts w:ascii="Palatino Linotype" w:hAnsi="Palatino Linotype"/>
          <w:sz w:val="24"/>
        </w:rPr>
      </w:pPr>
    </w:p>
    <w:p w14:paraId="612DA7C8" w14:textId="77777777" w:rsidR="00F45811" w:rsidRPr="00054E01" w:rsidRDefault="00F45811" w:rsidP="00F45811">
      <w:pPr>
        <w:spacing w:line="360" w:lineRule="auto"/>
        <w:jc w:val="both"/>
        <w:rPr>
          <w:rFonts w:ascii="Palatino Linotype" w:hAnsi="Palatino Linotype"/>
          <w:sz w:val="24"/>
        </w:rPr>
      </w:pPr>
      <w:r w:rsidRPr="00054E01">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2F8A8943" w14:textId="77777777" w:rsidR="00F45811" w:rsidRPr="00054E01" w:rsidRDefault="00F45811" w:rsidP="00F45811">
      <w:pPr>
        <w:spacing w:line="360" w:lineRule="auto"/>
        <w:jc w:val="both"/>
        <w:rPr>
          <w:rFonts w:ascii="Palatino Linotype" w:hAnsi="Palatino Linotype"/>
          <w:sz w:val="24"/>
        </w:rPr>
      </w:pPr>
    </w:p>
    <w:p w14:paraId="70C08E80" w14:textId="77777777" w:rsidR="00F45811" w:rsidRPr="00054E01" w:rsidRDefault="00F45811" w:rsidP="00F45811">
      <w:pPr>
        <w:spacing w:line="276" w:lineRule="auto"/>
        <w:jc w:val="both"/>
        <w:rPr>
          <w:rFonts w:ascii="Palatino Linotype" w:hAnsi="Palatino Linotype"/>
          <w:sz w:val="24"/>
        </w:rPr>
      </w:pPr>
      <w:r w:rsidRPr="00054E01">
        <w:rPr>
          <w:rFonts w:ascii="Palatino Linotype" w:hAnsi="Palatino Linotype"/>
          <w:b/>
          <w:i/>
          <w:sz w:val="24"/>
        </w:rPr>
        <w:t>“PLAZO RAZONABLE PARA RESOLVER. DIMENSIÓN Y EFECTOS DE ESTE CONCEPTO CUANDO SE ADUCE EXCESIVA CARGA DE TRABAJO.”</w:t>
      </w:r>
      <w:r w:rsidRPr="00054E01">
        <w:rPr>
          <w:rFonts w:ascii="Palatino Linotype" w:hAnsi="Palatino Linotype"/>
          <w:sz w:val="24"/>
        </w:rPr>
        <w:t xml:space="preserve"> consultable en el Seminario Judicial de la Federación y su gaceta, con el registro digital 2002351.</w:t>
      </w:r>
    </w:p>
    <w:p w14:paraId="2627C96D" w14:textId="77777777" w:rsidR="00F45811" w:rsidRPr="00054E01" w:rsidRDefault="00F45811" w:rsidP="00F45811">
      <w:pPr>
        <w:spacing w:line="276" w:lineRule="auto"/>
        <w:jc w:val="both"/>
        <w:rPr>
          <w:rFonts w:ascii="Palatino Linotype" w:hAnsi="Palatino Linotype"/>
          <w:b/>
          <w:i/>
          <w:sz w:val="24"/>
        </w:rPr>
      </w:pPr>
    </w:p>
    <w:p w14:paraId="5F671710" w14:textId="77777777" w:rsidR="00F45811" w:rsidRPr="00054E01" w:rsidRDefault="00F45811" w:rsidP="00F45811">
      <w:pPr>
        <w:spacing w:line="276" w:lineRule="auto"/>
        <w:jc w:val="both"/>
        <w:rPr>
          <w:rFonts w:ascii="Palatino Linotype" w:hAnsi="Palatino Linotype"/>
          <w:sz w:val="24"/>
        </w:rPr>
      </w:pPr>
      <w:r w:rsidRPr="00054E01">
        <w:rPr>
          <w:rFonts w:ascii="Palatino Linotype" w:hAnsi="Palatino Linotype"/>
          <w:b/>
          <w:i/>
          <w:sz w:val="24"/>
        </w:rPr>
        <w:t>“PLAZO RAZONABLE PARA RESOLVER. CONCEPTO Y ELEMENTOS QUE LO INTEGRAN A LA LUZ DEL DERECHO INTERNACIONAL DE LOS DERECHOS HUMANOS.”</w:t>
      </w:r>
      <w:r w:rsidRPr="00054E01">
        <w:rPr>
          <w:rFonts w:ascii="Palatino Linotype" w:hAnsi="Palatino Linotype"/>
          <w:sz w:val="24"/>
        </w:rPr>
        <w:t>, visible en el Seminario Judicial de la Federación y su gaceta, con el registro digital 2002350.</w:t>
      </w:r>
    </w:p>
    <w:p w14:paraId="10ECB10F" w14:textId="77777777" w:rsidR="00F45811" w:rsidRPr="00054E01" w:rsidRDefault="00F45811" w:rsidP="00F45811">
      <w:pPr>
        <w:spacing w:line="360" w:lineRule="auto"/>
        <w:jc w:val="both"/>
        <w:rPr>
          <w:rFonts w:ascii="Palatino Linotype" w:hAnsi="Palatino Linotype"/>
          <w:sz w:val="24"/>
        </w:rPr>
      </w:pPr>
    </w:p>
    <w:p w14:paraId="7C9938A4" w14:textId="635143AB" w:rsidR="006841CA" w:rsidRPr="00054E01" w:rsidRDefault="00F45811" w:rsidP="00F45811">
      <w:pPr>
        <w:tabs>
          <w:tab w:val="left" w:pos="3206"/>
        </w:tabs>
        <w:spacing w:line="360" w:lineRule="auto"/>
        <w:jc w:val="both"/>
        <w:rPr>
          <w:rFonts w:ascii="Palatino Linotype" w:hAnsi="Palatino Linotype" w:cs="Arial"/>
          <w:sz w:val="24"/>
        </w:rPr>
      </w:pPr>
      <w:r w:rsidRPr="00054E01">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1D1EE796" w14:textId="77777777" w:rsidR="006841CA" w:rsidRPr="00054E01" w:rsidRDefault="006841CA" w:rsidP="006841CA">
      <w:pPr>
        <w:spacing w:line="360" w:lineRule="auto"/>
        <w:jc w:val="both"/>
        <w:rPr>
          <w:rFonts w:ascii="Palatino Linotype" w:hAnsi="Palatino Linotype" w:cs="Arial"/>
        </w:rPr>
      </w:pPr>
    </w:p>
    <w:p w14:paraId="5DEBEAA2" w14:textId="77777777" w:rsidR="00F45811" w:rsidRPr="00054E01" w:rsidRDefault="006841CA" w:rsidP="00F45811">
      <w:pPr>
        <w:tabs>
          <w:tab w:val="left" w:pos="3206"/>
        </w:tabs>
        <w:spacing w:line="360" w:lineRule="auto"/>
        <w:jc w:val="both"/>
        <w:rPr>
          <w:rFonts w:ascii="Palatino Linotype" w:hAnsi="Palatino Linotype" w:cs="Arial"/>
          <w:b/>
          <w:sz w:val="28"/>
        </w:rPr>
      </w:pPr>
      <w:r w:rsidRPr="00054E01">
        <w:rPr>
          <w:rFonts w:ascii="Palatino Linotype" w:hAnsi="Palatino Linotype" w:cs="Arial"/>
          <w:b/>
          <w:sz w:val="28"/>
        </w:rPr>
        <w:t>SÉPTIMO</w:t>
      </w:r>
      <w:r w:rsidRPr="00054E01">
        <w:rPr>
          <w:rFonts w:ascii="Palatino Linotype" w:hAnsi="Palatino Linotype" w:cs="Arial"/>
          <w:b/>
        </w:rPr>
        <w:t xml:space="preserve">. </w:t>
      </w:r>
      <w:r w:rsidR="00F45811" w:rsidRPr="00054E01">
        <w:rPr>
          <w:rFonts w:ascii="Palatino Linotype" w:hAnsi="Palatino Linotype" w:cs="Arial"/>
          <w:b/>
          <w:sz w:val="28"/>
        </w:rPr>
        <w:t>Del cierre de instrucción.</w:t>
      </w:r>
      <w:r w:rsidR="00F45811" w:rsidRPr="00054E01">
        <w:rPr>
          <w:rFonts w:ascii="Palatino Linotype" w:hAnsi="Palatino Linotype" w:cs="Arial"/>
          <w:b/>
          <w:sz w:val="28"/>
        </w:rPr>
        <w:tab/>
      </w:r>
    </w:p>
    <w:p w14:paraId="3E9540BD" w14:textId="209DD285" w:rsidR="00F45811" w:rsidRPr="00054E01" w:rsidRDefault="00F45811" w:rsidP="00F45811">
      <w:pPr>
        <w:spacing w:line="360" w:lineRule="auto"/>
        <w:jc w:val="both"/>
        <w:rPr>
          <w:rFonts w:ascii="Palatino Linotype" w:hAnsi="Palatino Linotype" w:cs="Arial"/>
          <w:sz w:val="24"/>
        </w:rPr>
      </w:pPr>
      <w:r w:rsidRPr="00054E01">
        <w:rPr>
          <w:rFonts w:ascii="Palatino Linotype" w:hAnsi="Palatino Linotype" w:cs="Arial"/>
          <w:sz w:val="24"/>
        </w:rPr>
        <w:t>Así, una vez transcurrido el término legal, permitió decretarse el cierre de instrucción en fecha diecisiete de noviembre del año en curso, en términos del artículo 185, fracción VI, de la Ley de Transparencia y Acceso a la Información Pública del Estado de México y Municipios, iniciando el término legal para dictar resolución definitiva del asunto.</w:t>
      </w:r>
    </w:p>
    <w:p w14:paraId="1CEFDA3F" w14:textId="77777777" w:rsidR="006841CA" w:rsidRPr="00054E01" w:rsidRDefault="006841CA" w:rsidP="006841CA">
      <w:pPr>
        <w:spacing w:line="360" w:lineRule="auto"/>
        <w:jc w:val="both"/>
        <w:rPr>
          <w:rFonts w:ascii="Palatino Linotype" w:hAnsi="Palatino Linotype" w:cs="Arial"/>
        </w:rPr>
      </w:pPr>
    </w:p>
    <w:p w14:paraId="38945C48" w14:textId="77777777" w:rsidR="006841CA" w:rsidRPr="00054E01" w:rsidRDefault="006841CA" w:rsidP="006841CA">
      <w:pPr>
        <w:spacing w:line="360" w:lineRule="auto"/>
        <w:jc w:val="center"/>
        <w:rPr>
          <w:rFonts w:ascii="Palatino Linotype" w:hAnsi="Palatino Linotype" w:cs="Arial"/>
          <w:b/>
          <w:sz w:val="28"/>
        </w:rPr>
      </w:pPr>
      <w:r w:rsidRPr="00054E01">
        <w:rPr>
          <w:rFonts w:ascii="Palatino Linotype" w:hAnsi="Palatino Linotype" w:cs="Arial"/>
          <w:b/>
          <w:sz w:val="28"/>
        </w:rPr>
        <w:lastRenderedPageBreak/>
        <w:t xml:space="preserve">C O N S I D E R A N D O </w:t>
      </w:r>
    </w:p>
    <w:p w14:paraId="2EA5153E" w14:textId="77777777" w:rsidR="006841CA" w:rsidRPr="00054E01" w:rsidRDefault="006841CA" w:rsidP="006841CA">
      <w:pPr>
        <w:spacing w:line="360" w:lineRule="auto"/>
        <w:jc w:val="center"/>
        <w:rPr>
          <w:rFonts w:ascii="Palatino Linotype" w:hAnsi="Palatino Linotype" w:cs="Arial"/>
          <w:b/>
          <w:sz w:val="6"/>
        </w:rPr>
      </w:pPr>
    </w:p>
    <w:p w14:paraId="0E2CB242" w14:textId="77777777" w:rsidR="006841CA" w:rsidRPr="00054E01" w:rsidRDefault="006841CA" w:rsidP="006841CA">
      <w:pPr>
        <w:spacing w:line="360" w:lineRule="auto"/>
        <w:jc w:val="both"/>
        <w:rPr>
          <w:rFonts w:ascii="Palatino Linotype" w:hAnsi="Palatino Linotype" w:cs="Arial"/>
          <w:sz w:val="28"/>
        </w:rPr>
      </w:pPr>
      <w:r w:rsidRPr="00054E01">
        <w:rPr>
          <w:rFonts w:ascii="Palatino Linotype" w:hAnsi="Palatino Linotype" w:cs="Arial"/>
          <w:b/>
          <w:sz w:val="28"/>
        </w:rPr>
        <w:t>PRIMERO. De la competencia</w:t>
      </w:r>
      <w:r w:rsidRPr="00054E01">
        <w:rPr>
          <w:rFonts w:ascii="Palatino Linotype" w:hAnsi="Palatino Linotype" w:cs="Arial"/>
          <w:sz w:val="28"/>
        </w:rPr>
        <w:t>.</w:t>
      </w:r>
    </w:p>
    <w:p w14:paraId="63BF536F" w14:textId="77777777" w:rsidR="006841CA" w:rsidRPr="00054E01" w:rsidRDefault="006841CA" w:rsidP="006841CA">
      <w:pPr>
        <w:spacing w:line="360" w:lineRule="auto"/>
        <w:jc w:val="both"/>
        <w:rPr>
          <w:rFonts w:ascii="Palatino Linotype" w:hAnsi="Palatino Linotype" w:cs="Arial"/>
          <w:sz w:val="24"/>
        </w:rPr>
      </w:pPr>
      <w:r w:rsidRPr="00054E01">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DF0B1C6" w14:textId="77777777" w:rsidR="006841CA" w:rsidRPr="00054E01" w:rsidRDefault="006841CA" w:rsidP="006841CA">
      <w:pPr>
        <w:spacing w:line="360" w:lineRule="auto"/>
        <w:jc w:val="both"/>
        <w:rPr>
          <w:rFonts w:ascii="Palatino Linotype" w:hAnsi="Palatino Linotype" w:cs="Arial"/>
        </w:rPr>
      </w:pPr>
    </w:p>
    <w:p w14:paraId="55E0DAB6" w14:textId="77777777" w:rsidR="006841CA" w:rsidRPr="00054E01" w:rsidRDefault="006841CA" w:rsidP="006841CA">
      <w:pPr>
        <w:autoSpaceDE w:val="0"/>
        <w:autoSpaceDN w:val="0"/>
        <w:adjustRightInd w:val="0"/>
        <w:spacing w:line="360" w:lineRule="auto"/>
        <w:jc w:val="both"/>
        <w:rPr>
          <w:rFonts w:ascii="Palatino Linotype" w:hAnsi="Palatino Linotype" w:cs="Arial"/>
          <w:b/>
          <w:sz w:val="28"/>
        </w:rPr>
      </w:pPr>
      <w:r w:rsidRPr="00054E01">
        <w:rPr>
          <w:rFonts w:ascii="Palatino Linotype" w:hAnsi="Palatino Linotype" w:cs="Arial"/>
          <w:b/>
          <w:sz w:val="28"/>
        </w:rPr>
        <w:t xml:space="preserve">SEGUNDO. De los alcances del Recurso de Revisión. </w:t>
      </w:r>
    </w:p>
    <w:p w14:paraId="2E335388" w14:textId="77777777" w:rsidR="006841CA" w:rsidRPr="00054E01" w:rsidRDefault="006841CA" w:rsidP="006841CA">
      <w:pPr>
        <w:autoSpaceDE w:val="0"/>
        <w:autoSpaceDN w:val="0"/>
        <w:adjustRightInd w:val="0"/>
        <w:spacing w:line="360" w:lineRule="auto"/>
        <w:jc w:val="both"/>
        <w:rPr>
          <w:rFonts w:ascii="Palatino Linotype" w:hAnsi="Palatino Linotype" w:cs="Arial"/>
          <w:sz w:val="24"/>
        </w:rPr>
      </w:pPr>
      <w:r w:rsidRPr="00054E01">
        <w:rPr>
          <w:rFonts w:ascii="Palatino Linotype" w:hAnsi="Palatino Linotype" w:cs="Arial"/>
          <w:sz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21852F7" w14:textId="77777777" w:rsidR="006841CA" w:rsidRPr="00054E01" w:rsidRDefault="006841CA" w:rsidP="006841CA">
      <w:pPr>
        <w:pStyle w:val="Prrafodelista"/>
        <w:widowControl w:val="0"/>
        <w:autoSpaceDE w:val="0"/>
        <w:autoSpaceDN w:val="0"/>
        <w:adjustRightInd w:val="0"/>
        <w:spacing w:line="360" w:lineRule="auto"/>
        <w:ind w:left="0"/>
        <w:jc w:val="both"/>
        <w:rPr>
          <w:rFonts w:ascii="Palatino Linotype" w:hAnsi="Palatino Linotype"/>
        </w:rPr>
      </w:pPr>
    </w:p>
    <w:p w14:paraId="7A3376F0" w14:textId="77777777" w:rsidR="006841CA" w:rsidRPr="00054E01" w:rsidRDefault="006841CA" w:rsidP="006841CA">
      <w:pPr>
        <w:autoSpaceDE w:val="0"/>
        <w:autoSpaceDN w:val="0"/>
        <w:adjustRightInd w:val="0"/>
        <w:spacing w:line="360" w:lineRule="auto"/>
        <w:jc w:val="both"/>
        <w:rPr>
          <w:rFonts w:ascii="Palatino Linotype" w:hAnsi="Palatino Linotype" w:cs="Arial"/>
          <w:b/>
          <w:sz w:val="28"/>
        </w:rPr>
      </w:pPr>
      <w:r w:rsidRPr="00054E01">
        <w:rPr>
          <w:rFonts w:ascii="Palatino Linotype" w:hAnsi="Palatino Linotype" w:cs="Arial"/>
          <w:b/>
          <w:sz w:val="28"/>
        </w:rPr>
        <w:t xml:space="preserve">TERCERO. Del estudio de las causas de improcedencia. </w:t>
      </w:r>
    </w:p>
    <w:p w14:paraId="2366D1A6" w14:textId="77777777" w:rsidR="006841CA" w:rsidRPr="00054E01" w:rsidRDefault="006841CA" w:rsidP="006841CA">
      <w:pPr>
        <w:autoSpaceDE w:val="0"/>
        <w:autoSpaceDN w:val="0"/>
        <w:adjustRightInd w:val="0"/>
        <w:spacing w:line="360" w:lineRule="auto"/>
        <w:jc w:val="both"/>
        <w:rPr>
          <w:rFonts w:ascii="Palatino Linotype" w:hAnsi="Palatino Linotype" w:cs="Arial"/>
          <w:sz w:val="24"/>
        </w:rPr>
      </w:pPr>
      <w:r w:rsidRPr="00054E01">
        <w:rPr>
          <w:rFonts w:ascii="Palatino Linotype" w:hAnsi="Palatino Linotype" w:cs="Arial"/>
          <w:sz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54E01">
        <w:rPr>
          <w:rStyle w:val="Refdenotaalpie"/>
          <w:rFonts w:ascii="Palatino Linotype" w:hAnsi="Palatino Linotype" w:cs="Arial"/>
          <w:sz w:val="24"/>
        </w:rPr>
        <w:footnoteReference w:id="1"/>
      </w:r>
      <w:r w:rsidRPr="00054E01">
        <w:rPr>
          <w:rFonts w:ascii="Palatino Linotype" w:hAnsi="Palatino Linotype" w:cs="Arial"/>
          <w:sz w:val="24"/>
        </w:rPr>
        <w:t>.</w:t>
      </w:r>
    </w:p>
    <w:p w14:paraId="3A858C78" w14:textId="77777777" w:rsidR="006841CA" w:rsidRPr="00054E01" w:rsidRDefault="006841CA" w:rsidP="006841CA">
      <w:pPr>
        <w:autoSpaceDE w:val="0"/>
        <w:autoSpaceDN w:val="0"/>
        <w:adjustRightInd w:val="0"/>
        <w:spacing w:line="360" w:lineRule="auto"/>
        <w:jc w:val="both"/>
        <w:rPr>
          <w:rFonts w:ascii="Palatino Linotype" w:hAnsi="Palatino Linotype" w:cs="Arial"/>
          <w:sz w:val="24"/>
        </w:rPr>
      </w:pPr>
      <w:r w:rsidRPr="00054E01">
        <w:rPr>
          <w:rFonts w:ascii="Palatino Linotype" w:hAnsi="Palatino Linotype" w:cs="Arial"/>
          <w:sz w:val="24"/>
        </w:rPr>
        <w:lastRenderedPageBreak/>
        <w:t>Por lo que una vez que se analizó el expediente en estudio se cae en la cuenta de que no se actualiza ninguna de las casuales a continuación transcritas:</w:t>
      </w:r>
    </w:p>
    <w:p w14:paraId="306AB628" w14:textId="77777777" w:rsidR="006841CA" w:rsidRPr="00054E01" w:rsidRDefault="006841CA" w:rsidP="006841CA"/>
    <w:p w14:paraId="08DAD8DA" w14:textId="77777777" w:rsidR="006841CA" w:rsidRPr="00054E01" w:rsidRDefault="006841CA" w:rsidP="006841CA">
      <w:pPr>
        <w:autoSpaceDE w:val="0"/>
        <w:autoSpaceDN w:val="0"/>
        <w:adjustRightInd w:val="0"/>
        <w:ind w:left="708" w:right="850"/>
        <w:jc w:val="both"/>
        <w:rPr>
          <w:rFonts w:ascii="Palatino Linotype" w:hAnsi="Palatino Linotype" w:cs="Arial"/>
          <w:i/>
        </w:rPr>
      </w:pPr>
      <w:r w:rsidRPr="00054E01">
        <w:rPr>
          <w:rFonts w:ascii="Palatino Linotype" w:hAnsi="Palatino Linotype" w:cs="Arial"/>
          <w:i/>
        </w:rPr>
        <w:t>“</w:t>
      </w:r>
      <w:r w:rsidRPr="00054E01">
        <w:rPr>
          <w:rFonts w:ascii="Palatino Linotype" w:hAnsi="Palatino Linotype" w:cs="Arial"/>
          <w:b/>
          <w:i/>
        </w:rPr>
        <w:t>Artículo 191.</w:t>
      </w:r>
      <w:r w:rsidRPr="00054E01">
        <w:rPr>
          <w:rFonts w:ascii="Palatino Linotype" w:hAnsi="Palatino Linotype" w:cs="Arial"/>
          <w:i/>
        </w:rPr>
        <w:t xml:space="preserve"> El recurso será desechado por improcedente cuando:  </w:t>
      </w:r>
    </w:p>
    <w:p w14:paraId="4EBDDF23" w14:textId="77777777" w:rsidR="006841CA" w:rsidRPr="00054E01" w:rsidRDefault="006841CA" w:rsidP="006841CA">
      <w:pPr>
        <w:autoSpaceDE w:val="0"/>
        <w:autoSpaceDN w:val="0"/>
        <w:adjustRightInd w:val="0"/>
        <w:ind w:left="708" w:right="850"/>
        <w:jc w:val="both"/>
        <w:rPr>
          <w:rFonts w:ascii="Palatino Linotype" w:hAnsi="Palatino Linotype" w:cs="Arial"/>
          <w:i/>
        </w:rPr>
      </w:pPr>
      <w:r w:rsidRPr="00054E01">
        <w:rPr>
          <w:rFonts w:ascii="Palatino Linotype" w:hAnsi="Palatino Linotype" w:cs="Arial"/>
          <w:i/>
        </w:rPr>
        <w:t xml:space="preserve">I. Sea extemporáneo por haber transcurrido el plazo establecido en la presente Ley, a partir de la respuesta;  </w:t>
      </w:r>
    </w:p>
    <w:p w14:paraId="6526278A" w14:textId="77777777" w:rsidR="006841CA" w:rsidRPr="00054E01" w:rsidRDefault="006841CA" w:rsidP="006841CA">
      <w:pPr>
        <w:autoSpaceDE w:val="0"/>
        <w:autoSpaceDN w:val="0"/>
        <w:adjustRightInd w:val="0"/>
        <w:ind w:left="708" w:right="850"/>
        <w:jc w:val="both"/>
        <w:rPr>
          <w:rFonts w:ascii="Palatino Linotype" w:hAnsi="Palatino Linotype" w:cs="Arial"/>
          <w:i/>
        </w:rPr>
      </w:pPr>
      <w:r w:rsidRPr="00054E01">
        <w:rPr>
          <w:rFonts w:ascii="Palatino Linotype" w:hAnsi="Palatino Linotype" w:cs="Arial"/>
          <w:i/>
        </w:rPr>
        <w:t xml:space="preserve">II. Se esté tramitando ante el Poder Judicial de la Federación algún recurso o medio de defensa interpuesto por el recurrente;  </w:t>
      </w:r>
    </w:p>
    <w:p w14:paraId="03C7D392" w14:textId="77777777" w:rsidR="006841CA" w:rsidRPr="00054E01" w:rsidRDefault="006841CA" w:rsidP="006841CA">
      <w:pPr>
        <w:autoSpaceDE w:val="0"/>
        <w:autoSpaceDN w:val="0"/>
        <w:adjustRightInd w:val="0"/>
        <w:ind w:left="708" w:right="850"/>
        <w:jc w:val="both"/>
        <w:rPr>
          <w:rFonts w:ascii="Palatino Linotype" w:hAnsi="Palatino Linotype" w:cs="Arial"/>
          <w:i/>
        </w:rPr>
      </w:pPr>
      <w:r w:rsidRPr="00054E01">
        <w:rPr>
          <w:rFonts w:ascii="Palatino Linotype" w:hAnsi="Palatino Linotype" w:cs="Arial"/>
          <w:i/>
        </w:rPr>
        <w:t xml:space="preserve">III. No actualice alguno de los supuestos previstos en la presente Ley;  </w:t>
      </w:r>
    </w:p>
    <w:p w14:paraId="240C33E0" w14:textId="77777777" w:rsidR="006841CA" w:rsidRPr="00054E01" w:rsidRDefault="006841CA" w:rsidP="006841CA">
      <w:pPr>
        <w:autoSpaceDE w:val="0"/>
        <w:autoSpaceDN w:val="0"/>
        <w:adjustRightInd w:val="0"/>
        <w:ind w:left="708" w:right="850"/>
        <w:jc w:val="both"/>
        <w:rPr>
          <w:rFonts w:ascii="Palatino Linotype" w:hAnsi="Palatino Linotype" w:cs="Arial"/>
          <w:i/>
        </w:rPr>
      </w:pPr>
      <w:r w:rsidRPr="00054E01">
        <w:rPr>
          <w:rFonts w:ascii="Palatino Linotype" w:hAnsi="Palatino Linotype" w:cs="Arial"/>
          <w:i/>
        </w:rPr>
        <w:t>IV. No se haya desahogado la prevención en los términos establecidos en la presente Ley;</w:t>
      </w:r>
    </w:p>
    <w:p w14:paraId="032ED5D2" w14:textId="77777777" w:rsidR="006841CA" w:rsidRPr="00054E01" w:rsidRDefault="006841CA" w:rsidP="006841CA">
      <w:pPr>
        <w:autoSpaceDE w:val="0"/>
        <w:autoSpaceDN w:val="0"/>
        <w:adjustRightInd w:val="0"/>
        <w:ind w:left="708" w:right="850"/>
        <w:jc w:val="both"/>
        <w:rPr>
          <w:rFonts w:ascii="Palatino Linotype" w:hAnsi="Palatino Linotype" w:cs="Arial"/>
          <w:i/>
        </w:rPr>
      </w:pPr>
      <w:r w:rsidRPr="00054E01">
        <w:rPr>
          <w:rFonts w:ascii="Palatino Linotype" w:hAnsi="Palatino Linotype" w:cs="Arial"/>
          <w:i/>
        </w:rPr>
        <w:t xml:space="preserve">V. Se impugne la veracidad de la información proporcionada;  </w:t>
      </w:r>
    </w:p>
    <w:p w14:paraId="36CD8AAB" w14:textId="77777777" w:rsidR="006841CA" w:rsidRPr="00054E01" w:rsidRDefault="006841CA" w:rsidP="006841CA">
      <w:pPr>
        <w:autoSpaceDE w:val="0"/>
        <w:autoSpaceDN w:val="0"/>
        <w:adjustRightInd w:val="0"/>
        <w:ind w:left="708" w:right="850"/>
        <w:jc w:val="both"/>
        <w:rPr>
          <w:rFonts w:ascii="Palatino Linotype" w:hAnsi="Palatino Linotype" w:cs="Arial"/>
          <w:i/>
        </w:rPr>
      </w:pPr>
      <w:r w:rsidRPr="00054E01">
        <w:rPr>
          <w:rFonts w:ascii="Palatino Linotype" w:hAnsi="Palatino Linotype" w:cs="Arial"/>
          <w:i/>
        </w:rPr>
        <w:t xml:space="preserve">VI. Se trate de una consulta, o trámite en específico; y  </w:t>
      </w:r>
    </w:p>
    <w:p w14:paraId="064D9081" w14:textId="77777777" w:rsidR="006841CA" w:rsidRPr="00054E01" w:rsidRDefault="006841CA" w:rsidP="006841CA">
      <w:pPr>
        <w:autoSpaceDE w:val="0"/>
        <w:autoSpaceDN w:val="0"/>
        <w:adjustRightInd w:val="0"/>
        <w:ind w:left="708" w:right="850"/>
        <w:jc w:val="both"/>
        <w:rPr>
          <w:rFonts w:ascii="Palatino Linotype" w:hAnsi="Palatino Linotype" w:cs="Arial"/>
          <w:i/>
        </w:rPr>
      </w:pPr>
      <w:r w:rsidRPr="00054E01">
        <w:rPr>
          <w:rFonts w:ascii="Palatino Linotype" w:hAnsi="Palatino Linotype" w:cs="Arial"/>
          <w:i/>
        </w:rPr>
        <w:t>VII. El recurrente amplíe su solicitud en el recurso de revisión, únicamente respecto de los nuevos contenidos.”</w:t>
      </w:r>
    </w:p>
    <w:p w14:paraId="68AD48D4" w14:textId="77777777" w:rsidR="006841CA" w:rsidRPr="00054E01" w:rsidRDefault="006841CA" w:rsidP="006841CA">
      <w:pPr>
        <w:autoSpaceDE w:val="0"/>
        <w:autoSpaceDN w:val="0"/>
        <w:adjustRightInd w:val="0"/>
        <w:spacing w:line="360" w:lineRule="auto"/>
        <w:ind w:left="708" w:right="850"/>
        <w:jc w:val="both"/>
        <w:rPr>
          <w:rFonts w:ascii="Palatino Linotype" w:hAnsi="Palatino Linotype" w:cs="Arial"/>
          <w:i/>
        </w:rPr>
      </w:pPr>
    </w:p>
    <w:p w14:paraId="5ACFCE0C" w14:textId="77777777" w:rsidR="006841CA" w:rsidRPr="00054E01" w:rsidRDefault="006841CA" w:rsidP="006841CA">
      <w:pPr>
        <w:autoSpaceDE w:val="0"/>
        <w:autoSpaceDN w:val="0"/>
        <w:adjustRightInd w:val="0"/>
        <w:spacing w:line="360" w:lineRule="auto"/>
        <w:jc w:val="both"/>
        <w:rPr>
          <w:rFonts w:ascii="Palatino Linotype" w:hAnsi="Palatino Linotype" w:cs="Arial"/>
          <w:sz w:val="24"/>
        </w:rPr>
      </w:pPr>
      <w:r w:rsidRPr="00054E01">
        <w:rPr>
          <w:rFonts w:ascii="Palatino Linotype" w:hAnsi="Palatino Linotype" w:cs="Arial"/>
          <w:sz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12084D0" w14:textId="77777777" w:rsidR="006841CA" w:rsidRPr="00054E01" w:rsidRDefault="006841CA" w:rsidP="006841CA">
      <w:pPr>
        <w:autoSpaceDE w:val="0"/>
        <w:autoSpaceDN w:val="0"/>
        <w:adjustRightInd w:val="0"/>
        <w:spacing w:line="360" w:lineRule="auto"/>
        <w:jc w:val="both"/>
        <w:rPr>
          <w:rFonts w:ascii="Palatino Linotype" w:hAnsi="Palatino Linotype" w:cs="Arial"/>
          <w:sz w:val="24"/>
        </w:rPr>
      </w:pPr>
    </w:p>
    <w:p w14:paraId="07941355" w14:textId="77777777" w:rsidR="006841CA" w:rsidRPr="00054E01" w:rsidRDefault="006841CA" w:rsidP="006841CA">
      <w:pPr>
        <w:autoSpaceDE w:val="0"/>
        <w:autoSpaceDN w:val="0"/>
        <w:adjustRightInd w:val="0"/>
        <w:spacing w:line="360" w:lineRule="auto"/>
        <w:jc w:val="both"/>
        <w:rPr>
          <w:rFonts w:ascii="Palatino Linotype" w:hAnsi="Palatino Linotype" w:cs="Arial"/>
          <w:sz w:val="24"/>
        </w:rPr>
      </w:pPr>
      <w:r w:rsidRPr="00054E01">
        <w:rPr>
          <w:rFonts w:ascii="Palatino Linotype" w:hAnsi="Palatino Linotype" w:cs="Arial"/>
          <w:sz w:val="24"/>
        </w:rPr>
        <w:t xml:space="preserve">Así las cosas, al no existir causas de improcedencia invocadas por las partes ni advertidas de oficio por este Resolutor, se </w:t>
      </w:r>
      <w:proofErr w:type="gramStart"/>
      <w:r w:rsidRPr="00054E01">
        <w:rPr>
          <w:rFonts w:ascii="Palatino Linotype" w:hAnsi="Palatino Linotype" w:cs="Arial"/>
          <w:sz w:val="24"/>
        </w:rPr>
        <w:t>procede</w:t>
      </w:r>
      <w:proofErr w:type="gramEnd"/>
      <w:r w:rsidRPr="00054E01">
        <w:rPr>
          <w:rFonts w:ascii="Palatino Linotype" w:hAnsi="Palatino Linotype" w:cs="Arial"/>
          <w:sz w:val="24"/>
        </w:rPr>
        <w:t xml:space="preserve"> al análisis del fondo de los asuntos en los siguientes términos.</w:t>
      </w:r>
    </w:p>
    <w:p w14:paraId="56B6496B" w14:textId="77777777" w:rsidR="006841CA" w:rsidRPr="00054E01" w:rsidRDefault="006841CA" w:rsidP="006841CA">
      <w:pPr>
        <w:autoSpaceDE w:val="0"/>
        <w:autoSpaceDN w:val="0"/>
        <w:adjustRightInd w:val="0"/>
        <w:spacing w:line="360" w:lineRule="auto"/>
        <w:jc w:val="both"/>
        <w:rPr>
          <w:rFonts w:ascii="Palatino Linotype" w:hAnsi="Palatino Linotype" w:cs="Arial"/>
        </w:rPr>
      </w:pPr>
    </w:p>
    <w:p w14:paraId="2A2B67C9" w14:textId="77777777" w:rsidR="006841CA" w:rsidRPr="00054E01" w:rsidRDefault="006841CA" w:rsidP="006841CA">
      <w:pPr>
        <w:autoSpaceDE w:val="0"/>
        <w:autoSpaceDN w:val="0"/>
        <w:adjustRightInd w:val="0"/>
        <w:spacing w:line="360" w:lineRule="auto"/>
        <w:jc w:val="both"/>
        <w:rPr>
          <w:rFonts w:ascii="Palatino Linotype" w:hAnsi="Palatino Linotype" w:cs="Arial"/>
          <w:sz w:val="28"/>
        </w:rPr>
      </w:pPr>
      <w:r w:rsidRPr="00054E01">
        <w:rPr>
          <w:rFonts w:ascii="Palatino Linotype" w:hAnsi="Palatino Linotype" w:cs="Arial"/>
          <w:b/>
          <w:sz w:val="28"/>
        </w:rPr>
        <w:t>CUARTO. Del estudio y resolución del asunto.</w:t>
      </w:r>
      <w:r w:rsidRPr="00054E01">
        <w:rPr>
          <w:rFonts w:ascii="Palatino Linotype" w:hAnsi="Palatino Linotype" w:cs="Arial"/>
          <w:sz w:val="28"/>
        </w:rPr>
        <w:t xml:space="preserve"> </w:t>
      </w:r>
    </w:p>
    <w:p w14:paraId="5E3962A8" w14:textId="77777777" w:rsidR="006841CA" w:rsidRPr="00054E01" w:rsidRDefault="006841CA" w:rsidP="006841CA">
      <w:pPr>
        <w:autoSpaceDE w:val="0"/>
        <w:autoSpaceDN w:val="0"/>
        <w:adjustRightInd w:val="0"/>
        <w:spacing w:line="360" w:lineRule="auto"/>
        <w:jc w:val="both"/>
        <w:rPr>
          <w:rFonts w:ascii="Palatino Linotype" w:hAnsi="Palatino Linotype" w:cs="Arial"/>
          <w:sz w:val="24"/>
        </w:rPr>
      </w:pPr>
      <w:r w:rsidRPr="00054E01">
        <w:rPr>
          <w:rFonts w:ascii="Palatino Linotype" w:hAnsi="Palatino Linotype" w:cs="Arial"/>
          <w:sz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A8AC2A9" w14:textId="77777777" w:rsidR="006841CA" w:rsidRPr="00054E01" w:rsidRDefault="006841CA" w:rsidP="006841CA">
      <w:pPr>
        <w:autoSpaceDE w:val="0"/>
        <w:autoSpaceDN w:val="0"/>
        <w:adjustRightInd w:val="0"/>
        <w:spacing w:line="360" w:lineRule="auto"/>
        <w:jc w:val="both"/>
        <w:rPr>
          <w:rFonts w:ascii="Palatino Linotype" w:hAnsi="Palatino Linotype" w:cs="Arial"/>
          <w:sz w:val="24"/>
        </w:rPr>
      </w:pPr>
    </w:p>
    <w:p w14:paraId="185AC25C" w14:textId="77777777" w:rsidR="006841CA" w:rsidRPr="00054E01" w:rsidRDefault="006841CA" w:rsidP="006841CA">
      <w:pPr>
        <w:spacing w:line="360" w:lineRule="auto"/>
        <w:ind w:right="141"/>
        <w:jc w:val="both"/>
        <w:rPr>
          <w:rFonts w:ascii="Palatino Linotype" w:hAnsi="Palatino Linotype"/>
          <w:sz w:val="24"/>
          <w:lang w:eastAsia="es-MX"/>
        </w:rPr>
      </w:pPr>
      <w:r w:rsidRPr="00054E01">
        <w:rPr>
          <w:rFonts w:ascii="Palatino Linotype" w:hAnsi="Palatino Linotype"/>
          <w:sz w:val="24"/>
          <w:lang w:eastAsia="es-MX"/>
        </w:rPr>
        <w:t>En este sentido nuestro estudio versará en determinar si la información remitida mediante respuesta, colma el derecho de acceso a la información solicitado por la</w:t>
      </w:r>
      <w:r w:rsidRPr="00054E01">
        <w:rPr>
          <w:rFonts w:ascii="Palatino Linotype" w:hAnsi="Palatino Linotype"/>
          <w:b/>
          <w:sz w:val="24"/>
          <w:lang w:eastAsia="es-MX"/>
        </w:rPr>
        <w:t xml:space="preserve"> </w:t>
      </w:r>
      <w:r w:rsidRPr="00054E01">
        <w:rPr>
          <w:rFonts w:ascii="Palatino Linotype" w:hAnsi="Palatino Linotype"/>
          <w:sz w:val="24"/>
          <w:lang w:eastAsia="es-MX"/>
        </w:rPr>
        <w:t>parte</w:t>
      </w:r>
      <w:r w:rsidRPr="00054E01">
        <w:rPr>
          <w:rFonts w:ascii="Palatino Linotype" w:hAnsi="Palatino Linotype"/>
          <w:b/>
          <w:sz w:val="24"/>
          <w:lang w:eastAsia="es-MX"/>
        </w:rPr>
        <w:t xml:space="preserve"> Recurrente</w:t>
      </w:r>
      <w:r w:rsidRPr="00054E01">
        <w:rPr>
          <w:rFonts w:ascii="Palatino Linotype" w:hAnsi="Palatino Linotype"/>
          <w:sz w:val="24"/>
          <w:lang w:eastAsia="es-MX"/>
        </w:rPr>
        <w:t>, para ello analizaremos lo solicitado y la información proporcionada.</w:t>
      </w:r>
    </w:p>
    <w:p w14:paraId="6CDF0BA6" w14:textId="77777777" w:rsidR="006841CA" w:rsidRPr="00054E01" w:rsidRDefault="006841CA" w:rsidP="006841CA">
      <w:pPr>
        <w:spacing w:line="360" w:lineRule="auto"/>
        <w:ind w:right="141"/>
        <w:jc w:val="both"/>
        <w:rPr>
          <w:rFonts w:ascii="Palatino Linotype" w:hAnsi="Palatino Linotype"/>
          <w:lang w:eastAsia="es-MX"/>
        </w:rPr>
      </w:pPr>
    </w:p>
    <w:p w14:paraId="43CEE367" w14:textId="77777777" w:rsidR="006841CA" w:rsidRPr="00054E01" w:rsidRDefault="006841CA" w:rsidP="006841CA">
      <w:pPr>
        <w:spacing w:line="360" w:lineRule="auto"/>
        <w:ind w:right="141"/>
        <w:jc w:val="both"/>
        <w:rPr>
          <w:rFonts w:ascii="Palatino Linotype" w:hAnsi="Palatino Linotype"/>
          <w:b/>
          <w:lang w:eastAsia="es-MX"/>
        </w:rPr>
      </w:pPr>
      <w:r w:rsidRPr="00054E01">
        <w:rPr>
          <w:rFonts w:ascii="Palatino Linotype" w:hAnsi="Palatino Linotype"/>
          <w:b/>
          <w:lang w:eastAsia="es-MX"/>
        </w:rPr>
        <w:t xml:space="preserve">REQUERIMIENTOS SOLICITADOS: </w:t>
      </w:r>
    </w:p>
    <w:p w14:paraId="1425FCBF" w14:textId="77777777" w:rsidR="00F45811" w:rsidRPr="00054E01" w:rsidRDefault="00F45811" w:rsidP="00F45811">
      <w:pPr>
        <w:pStyle w:val="Prrafodelista"/>
        <w:numPr>
          <w:ilvl w:val="0"/>
          <w:numId w:val="7"/>
        </w:numPr>
        <w:spacing w:line="360" w:lineRule="auto"/>
        <w:ind w:right="49"/>
        <w:jc w:val="both"/>
        <w:rPr>
          <w:rFonts w:ascii="Palatino Linotype" w:hAnsi="Palatino Linotype" w:cs="Arial"/>
          <w:sz w:val="16"/>
        </w:rPr>
      </w:pPr>
      <w:r w:rsidRPr="00054E01">
        <w:rPr>
          <w:rFonts w:ascii="Palatino Linotype" w:hAnsi="Palatino Linotype" w:cs="Arial"/>
        </w:rPr>
        <w:t xml:space="preserve">Proporcionar copia del documento o documentos donde consten los gastos realizados por el actual gobierno estatal para la contratación de medios de comunicación, empresas o proveedores que hayan prestado servicios de comunicación social, imagen, publicidad, relaciones públicas, producción audiovisual, publicidad alterna, o cualquier otro tipo que sea similar y relacionado con estos rubros o que estén contenidos en el programa de </w:t>
      </w:r>
      <w:r w:rsidRPr="00054E01">
        <w:rPr>
          <w:rFonts w:ascii="Palatino Linotype" w:hAnsi="Palatino Linotype" w:cs="Arial"/>
        </w:rPr>
        <w:lastRenderedPageBreak/>
        <w:t xml:space="preserve">Comunicación Pública y Fortalecimiento Informativo. Esto en el periodo que va del 16 de septiembre de 2017 al 30 de junio de 2022. Dado que los ejercicios fiscales son anuales, proporcionar el desglose respectivo del citado gasto, del 16 de septiembre al 31 de diciembre de 2017. Así como los respectivos de 2018, 2019, 2020, 2021 y lo concerniente al periodo solicitado de 2022. Para mayor claridad en la pregunta proporcionar la información de acuerdo a la siguiente tabla: - Nombre de la empresa, proveedor o medio de comunicación contratado - Monto del gasto o monto pagado a cada empresa, proveedor o medio de comunicación - Servicios prestados por cada empresa, proveedor o medio de comunicación, detallando en su caso número de spots, inserciones y/o anuncios o spots elaborados, o número de espectaculares, bardas o publicidad alterna utilizada (este ejemplo es enunciativo y no limitativo) - Para el caso de cada empresa, proveedor o medio de comunicación, proporcionar la fecha o fechas en las cuales fue contratada, y la fecha o fechas en que proporcionó sus respectivos servicios. - Modalidad bajo la cual fue contratada cada empresa, proveedor o medio de comunicación, es decir, detallar si fue adjudicación directa, invitación restringida o licitación pública, así como detallar el argumento legal para optar por alguno de estos procedimientos. - Detallar en cada contratación o gasto realizado si fue analizada la circulación de los medios impresos, el tráfico de los medios digitales o el alcance de medios como radio y televisión, según sea el caso. - En el caso de que se hayan suscrito contratos abiertos con alguna empresa, proveedor o medio de comunicación, proporcionar la justificación legal para hacerlo y el nombre de la empresa, proveedor o medio de comunicación que fue contratado bajo este mecanismo, y el monto erogado. </w:t>
      </w:r>
    </w:p>
    <w:p w14:paraId="72F6C93F" w14:textId="5C64CBAC" w:rsidR="006841CA" w:rsidRPr="00054E01" w:rsidRDefault="00F45811" w:rsidP="00F45811">
      <w:pPr>
        <w:pStyle w:val="Prrafodelista"/>
        <w:numPr>
          <w:ilvl w:val="0"/>
          <w:numId w:val="7"/>
        </w:numPr>
        <w:spacing w:line="360" w:lineRule="auto"/>
        <w:ind w:right="49"/>
        <w:jc w:val="both"/>
        <w:rPr>
          <w:rFonts w:ascii="Palatino Linotype" w:hAnsi="Palatino Linotype" w:cs="Arial"/>
          <w:sz w:val="16"/>
        </w:rPr>
      </w:pPr>
      <w:r w:rsidRPr="00054E01">
        <w:rPr>
          <w:rFonts w:ascii="Palatino Linotype" w:hAnsi="Palatino Linotype" w:cs="Arial"/>
        </w:rPr>
        <w:lastRenderedPageBreak/>
        <w:t>Proporcionar copia del documento donde consten las campañas de comunicación social, publicidad o imagen, o cualquier otra similar, que haya instrumentado este gobierno, del 16 de septiembre de 2017 al 30 de junio de 2022, detallando la siguiente información: - Nombre de la campaña o denominación - Nombre de la empresa o empresas, proveedores o medios de comunicación contratados - Monto del gasto o monto cobrado por cada uno de las empresas, proveedores o medios de comunicación contratados - Fecha de contratación de los servicios de empresas, proveedores o medios de comunicación - Modalidad bajo la cual fueron contratados dichas empresas, proveedores o medios de comunicación - Costos de elaboración de la respectiva campaña, es decir, de la producción audiovisual, conceptual y demás rubros relacionados, detallando el costo cobrado por las empresas, proveedores y medios de comunicación. 3.- En caso de no proporcionar toda la información requerida en los numerales anteriores, enunciarlo en la respectiva respuesta, con la debida justificación jurídica y en apego a la norma constitucional.</w:t>
      </w:r>
    </w:p>
    <w:p w14:paraId="00936622" w14:textId="77777777" w:rsidR="006841CA" w:rsidRPr="00054E01" w:rsidRDefault="006841CA" w:rsidP="006841CA">
      <w:pPr>
        <w:pStyle w:val="Prrafodelista"/>
        <w:spacing w:line="360" w:lineRule="auto"/>
        <w:ind w:left="720" w:right="49"/>
        <w:jc w:val="both"/>
        <w:rPr>
          <w:rFonts w:ascii="Palatino Linotype" w:hAnsi="Palatino Linotype" w:cs="Arial"/>
          <w:sz w:val="16"/>
        </w:rPr>
      </w:pPr>
    </w:p>
    <w:p w14:paraId="1453A625" w14:textId="46F88752" w:rsidR="006841CA" w:rsidRPr="00054E01" w:rsidRDefault="006841CA" w:rsidP="006841CA">
      <w:pPr>
        <w:spacing w:line="360" w:lineRule="auto"/>
        <w:ind w:right="49"/>
        <w:jc w:val="both"/>
        <w:rPr>
          <w:rFonts w:ascii="Palatino Linotype" w:hAnsi="Palatino Linotype" w:cs="Arial"/>
          <w:sz w:val="24"/>
        </w:rPr>
      </w:pPr>
      <w:r w:rsidRPr="00054E01">
        <w:rPr>
          <w:rFonts w:ascii="Palatino Linotype" w:hAnsi="Palatino Linotype"/>
          <w:sz w:val="24"/>
          <w:lang w:eastAsia="es-MX"/>
        </w:rPr>
        <w:t xml:space="preserve">Atento a la solicitud de información </w:t>
      </w:r>
      <w:r w:rsidRPr="00054E01">
        <w:rPr>
          <w:rFonts w:ascii="Palatino Linotype" w:hAnsi="Palatino Linotype"/>
          <w:b/>
          <w:sz w:val="24"/>
          <w:lang w:eastAsia="es-MX"/>
        </w:rPr>
        <w:t>El Sujeto Obligado</w:t>
      </w:r>
      <w:r w:rsidRPr="00054E01">
        <w:rPr>
          <w:rFonts w:ascii="Palatino Linotype" w:hAnsi="Palatino Linotype"/>
          <w:sz w:val="24"/>
          <w:lang w:eastAsia="es-MX"/>
        </w:rPr>
        <w:t xml:space="preserve">, emitió su respuesta en donde </w:t>
      </w:r>
      <w:r w:rsidRPr="00054E01">
        <w:rPr>
          <w:rFonts w:ascii="Palatino Linotype" w:hAnsi="Palatino Linotype" w:cs="Arial"/>
          <w:sz w:val="24"/>
        </w:rPr>
        <w:t>se advierte lo siguiente:</w:t>
      </w:r>
    </w:p>
    <w:p w14:paraId="0CE7E313" w14:textId="458F10B2" w:rsidR="006841CA" w:rsidRPr="00054E01" w:rsidRDefault="00904D56" w:rsidP="00904D56">
      <w:pPr>
        <w:pStyle w:val="Prrafodelista"/>
        <w:numPr>
          <w:ilvl w:val="0"/>
          <w:numId w:val="9"/>
        </w:numPr>
        <w:shd w:val="clear" w:color="auto" w:fill="FFFFFF"/>
        <w:spacing w:line="360" w:lineRule="auto"/>
        <w:jc w:val="both"/>
        <w:rPr>
          <w:rFonts w:ascii="Palatino Linotype" w:hAnsi="Palatino Linotype"/>
          <w:b/>
          <w:color w:val="222222"/>
        </w:rPr>
      </w:pPr>
      <w:r w:rsidRPr="00054E01">
        <w:rPr>
          <w:rFonts w:ascii="Palatino Linotype" w:hAnsi="Palatino Linotype"/>
          <w:b/>
          <w:color w:val="222222"/>
        </w:rPr>
        <w:t xml:space="preserve">302 Acuerdo de incompetencia.pdf: </w:t>
      </w:r>
      <w:r w:rsidRPr="00054E01">
        <w:rPr>
          <w:rFonts w:ascii="Palatino Linotype" w:hAnsi="Palatino Linotype"/>
          <w:color w:val="222222"/>
        </w:rPr>
        <w:t>Consta del acuerdo de incompetencia de la solicitud de información pública número 00302/SF/IP/2022, de fecha cinco de julio de dos mil veintidós en el cual se precisa que la información no es generada por la Secretaría de Finanzas, asimismo, refiere que</w:t>
      </w:r>
      <w:r w:rsidR="00B93BEE" w:rsidRPr="00054E01">
        <w:rPr>
          <w:rFonts w:ascii="Palatino Linotype" w:hAnsi="Palatino Linotype"/>
          <w:color w:val="222222"/>
        </w:rPr>
        <w:t xml:space="preserve"> quien pudiera ser competente para atender la solicitud de información es la Coordinación General de Comunicación Social, es así que con fundamento en el artículo 167 de la ]Ley </w:t>
      </w:r>
      <w:r w:rsidR="00B93BEE" w:rsidRPr="00054E01">
        <w:rPr>
          <w:rFonts w:ascii="Palatino Linotype" w:hAnsi="Palatino Linotype"/>
          <w:color w:val="222222"/>
        </w:rPr>
        <w:lastRenderedPageBreak/>
        <w:t>en la materia , se hace del conocimiento al solicitante que el Sujeto Obligado que podría ser competente para conocer de su solicitudes la Coordinación General de Comunicación Social.</w:t>
      </w:r>
    </w:p>
    <w:p w14:paraId="1C805D2D" w14:textId="77777777" w:rsidR="00B93BEE" w:rsidRPr="00054E01" w:rsidRDefault="00B93BEE" w:rsidP="006841CA">
      <w:pPr>
        <w:shd w:val="clear" w:color="auto" w:fill="FFFFFF"/>
        <w:spacing w:line="360" w:lineRule="auto"/>
        <w:jc w:val="both"/>
        <w:rPr>
          <w:rFonts w:ascii="Palatino Linotype" w:hAnsi="Palatino Linotype"/>
          <w:color w:val="222222"/>
        </w:rPr>
      </w:pPr>
    </w:p>
    <w:p w14:paraId="36FF07F3" w14:textId="77777777" w:rsidR="006841CA" w:rsidRPr="00054E01" w:rsidRDefault="006841CA" w:rsidP="006841CA">
      <w:pPr>
        <w:shd w:val="clear" w:color="auto" w:fill="FFFFFF"/>
        <w:spacing w:line="360" w:lineRule="auto"/>
        <w:jc w:val="both"/>
        <w:rPr>
          <w:rFonts w:ascii="Palatino Linotype" w:hAnsi="Palatino Linotype"/>
          <w:color w:val="222222"/>
          <w:sz w:val="24"/>
        </w:rPr>
      </w:pPr>
      <w:r w:rsidRPr="00054E01">
        <w:rPr>
          <w:rFonts w:ascii="Palatino Linotype" w:hAnsi="Palatino Linotype"/>
          <w:color w:val="222222"/>
          <w:sz w:val="24"/>
        </w:rPr>
        <w:t>En este sentido, debe dejarse claro que al haber existido un pronunciamiento por parte del </w:t>
      </w:r>
      <w:r w:rsidRPr="00054E01">
        <w:rPr>
          <w:rFonts w:ascii="Palatino Linotype" w:hAnsi="Palatino Linotype"/>
          <w:b/>
          <w:bCs/>
          <w:color w:val="222222"/>
          <w:sz w:val="24"/>
        </w:rPr>
        <w:t>Sujeto Obligado</w:t>
      </w:r>
      <w:r w:rsidRPr="00054E01">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70E0CA05" w14:textId="77777777" w:rsidR="006841CA" w:rsidRPr="00054E01" w:rsidRDefault="006841CA" w:rsidP="006841CA">
      <w:pPr>
        <w:pStyle w:val="Sinespaciado"/>
      </w:pPr>
    </w:p>
    <w:p w14:paraId="7AB30C5C" w14:textId="77777777" w:rsidR="006841CA" w:rsidRPr="00054E01" w:rsidRDefault="006841CA" w:rsidP="006841CA">
      <w:pPr>
        <w:shd w:val="clear" w:color="auto" w:fill="FFFFFF"/>
        <w:spacing w:line="221" w:lineRule="atLeast"/>
        <w:ind w:left="567" w:right="616"/>
        <w:jc w:val="both"/>
        <w:rPr>
          <w:color w:val="222222"/>
        </w:rPr>
      </w:pPr>
      <w:r w:rsidRPr="00054E01">
        <w:rPr>
          <w:rFonts w:ascii="Palatino Linotype" w:hAnsi="Palatino Linotype"/>
          <w:i/>
          <w:iCs/>
          <w:color w:val="222222"/>
        </w:rPr>
        <w:t>“</w:t>
      </w:r>
      <w:r w:rsidRPr="00054E01">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054E01">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EE3103" w14:textId="77777777" w:rsidR="006841CA" w:rsidRPr="00054E01" w:rsidRDefault="006841CA" w:rsidP="006841CA">
      <w:pPr>
        <w:spacing w:line="360" w:lineRule="auto"/>
        <w:ind w:right="141"/>
        <w:jc w:val="both"/>
        <w:rPr>
          <w:rFonts w:ascii="Palatino Linotype" w:hAnsi="Palatino Linotype" w:cs="Arial"/>
          <w:bCs/>
        </w:rPr>
      </w:pPr>
    </w:p>
    <w:p w14:paraId="69DB2936" w14:textId="5014FE2E" w:rsidR="006841CA" w:rsidRPr="00054E01" w:rsidRDefault="006841CA" w:rsidP="006841CA">
      <w:pPr>
        <w:spacing w:line="360" w:lineRule="auto"/>
        <w:ind w:right="141"/>
        <w:jc w:val="both"/>
        <w:rPr>
          <w:rFonts w:ascii="Palatino Linotype" w:hAnsi="Palatino Linotype" w:cs="Arial"/>
          <w:bCs/>
          <w:i/>
          <w:sz w:val="24"/>
        </w:rPr>
      </w:pPr>
      <w:r w:rsidRPr="00054E01">
        <w:rPr>
          <w:rFonts w:ascii="Palatino Linotype" w:hAnsi="Palatino Linotype" w:cs="Arial"/>
          <w:bCs/>
          <w:sz w:val="24"/>
        </w:rPr>
        <w:t xml:space="preserve">Es así que derivado de la respuesta emitida por </w:t>
      </w:r>
      <w:r w:rsidRPr="00054E01">
        <w:rPr>
          <w:rFonts w:ascii="Palatino Linotype" w:hAnsi="Palatino Linotype" w:cs="Arial"/>
          <w:b/>
          <w:bCs/>
          <w:sz w:val="24"/>
        </w:rPr>
        <w:t>El Sujeto Obligado</w:t>
      </w:r>
      <w:r w:rsidRPr="00054E01">
        <w:rPr>
          <w:rFonts w:ascii="Palatino Linotype" w:hAnsi="Palatino Linotype" w:cs="Arial"/>
          <w:bCs/>
          <w:sz w:val="24"/>
        </w:rPr>
        <w:t xml:space="preserve">, </w:t>
      </w:r>
      <w:r w:rsidRPr="00054E01">
        <w:rPr>
          <w:rFonts w:ascii="Palatino Linotype" w:hAnsi="Palatino Linotype" w:cs="Arial"/>
          <w:b/>
          <w:bCs/>
          <w:sz w:val="24"/>
        </w:rPr>
        <w:t>La Recurrente</w:t>
      </w:r>
      <w:r w:rsidRPr="00054E01">
        <w:rPr>
          <w:rFonts w:ascii="Palatino Linotype" w:hAnsi="Palatino Linotype" w:cs="Arial"/>
          <w:bCs/>
          <w:sz w:val="24"/>
        </w:rPr>
        <w:t xml:space="preserve">, interpuso el presente recurso de revisión, señalando sustancialmente como sus razones o motivos de inconformidad, lo siguiente: </w:t>
      </w:r>
      <w:r w:rsidRPr="00054E01">
        <w:rPr>
          <w:rFonts w:ascii="Palatino Linotype" w:hAnsi="Palatino Linotype" w:cs="Arial"/>
          <w:bCs/>
          <w:i/>
          <w:sz w:val="24"/>
        </w:rPr>
        <w:t>“</w:t>
      </w:r>
      <w:r w:rsidR="00B93BEE" w:rsidRPr="00054E01">
        <w:rPr>
          <w:rFonts w:ascii="Palatino Linotype" w:hAnsi="Palatino Linotype" w:cs="Arial"/>
          <w:bCs/>
          <w:i/>
          <w:sz w:val="24"/>
        </w:rPr>
        <w:t>No se proporcionó la información solicitada.</w:t>
      </w:r>
      <w:r w:rsidRPr="00054E01">
        <w:rPr>
          <w:rFonts w:ascii="Palatino Linotype" w:hAnsi="Palatino Linotype" w:cs="Arial"/>
          <w:bCs/>
          <w:i/>
          <w:sz w:val="24"/>
        </w:rPr>
        <w:t>” (Sic).</w:t>
      </w:r>
    </w:p>
    <w:p w14:paraId="17C8F6C1" w14:textId="77777777" w:rsidR="006841CA" w:rsidRPr="00054E01" w:rsidRDefault="006841CA" w:rsidP="006841CA">
      <w:pPr>
        <w:spacing w:line="360" w:lineRule="auto"/>
        <w:ind w:right="141"/>
        <w:jc w:val="both"/>
        <w:rPr>
          <w:rFonts w:ascii="Palatino Linotype" w:hAnsi="Palatino Linotype" w:cs="Arial"/>
          <w:bCs/>
          <w:i/>
          <w:sz w:val="24"/>
        </w:rPr>
      </w:pPr>
    </w:p>
    <w:p w14:paraId="13AF0070" w14:textId="6FD7ECED" w:rsidR="006841CA" w:rsidRPr="00054E01" w:rsidRDefault="006841CA" w:rsidP="006841CA">
      <w:pPr>
        <w:spacing w:line="360" w:lineRule="auto"/>
        <w:ind w:right="141"/>
        <w:jc w:val="both"/>
        <w:rPr>
          <w:rFonts w:ascii="Palatino Linotype" w:hAnsi="Palatino Linotype" w:cs="Arial"/>
          <w:bCs/>
          <w:sz w:val="24"/>
        </w:rPr>
      </w:pPr>
      <w:r w:rsidRPr="00054E01">
        <w:rPr>
          <w:rFonts w:ascii="Palatino Linotype" w:hAnsi="Palatino Linotype" w:cs="Arial"/>
          <w:bCs/>
          <w:sz w:val="24"/>
        </w:rPr>
        <w:t xml:space="preserve">Por lo que en la etapa de manifestaciones, el Sujeto Obligado mediante los archivos electrónicos denominados </w:t>
      </w:r>
      <w:r w:rsidRPr="00054E01">
        <w:rPr>
          <w:rFonts w:ascii="Palatino Linotype" w:hAnsi="Palatino Linotype" w:cs="Arial"/>
          <w:i/>
          <w:sz w:val="24"/>
        </w:rPr>
        <w:t>“</w:t>
      </w:r>
      <w:r w:rsidR="00EB75B7" w:rsidRPr="00054E01">
        <w:rPr>
          <w:rFonts w:ascii="Palatino Linotype" w:hAnsi="Palatino Linotype" w:cs="Arial"/>
          <w:i/>
          <w:sz w:val="24"/>
        </w:rPr>
        <w:t>RR 12755-2022 COORD ADM.pdf</w:t>
      </w:r>
      <w:r w:rsidRPr="00054E01">
        <w:rPr>
          <w:rFonts w:ascii="Palatino Linotype" w:hAnsi="Palatino Linotype" w:cs="Arial"/>
          <w:i/>
          <w:sz w:val="24"/>
        </w:rPr>
        <w:t>”</w:t>
      </w:r>
      <w:r w:rsidR="00EB75B7" w:rsidRPr="00054E01">
        <w:rPr>
          <w:rFonts w:ascii="Palatino Linotype" w:hAnsi="Palatino Linotype" w:cs="Arial"/>
          <w:i/>
          <w:sz w:val="24"/>
        </w:rPr>
        <w:t>, “RR 12755-2022 Informe justificado.pdf”</w:t>
      </w:r>
      <w:r w:rsidRPr="00054E01">
        <w:rPr>
          <w:rFonts w:ascii="Palatino Linotype" w:hAnsi="Palatino Linotype" w:cs="Arial"/>
          <w:sz w:val="24"/>
        </w:rPr>
        <w:t xml:space="preserve"> y </w:t>
      </w:r>
      <w:r w:rsidRPr="00054E01">
        <w:rPr>
          <w:rFonts w:ascii="Palatino Linotype" w:hAnsi="Palatino Linotype" w:cs="Arial"/>
          <w:i/>
          <w:sz w:val="24"/>
        </w:rPr>
        <w:t>“</w:t>
      </w:r>
      <w:r w:rsidR="00EB75B7" w:rsidRPr="00054E01">
        <w:rPr>
          <w:rFonts w:ascii="Palatino Linotype" w:hAnsi="Palatino Linotype" w:cs="Arial"/>
          <w:i/>
          <w:sz w:val="24"/>
        </w:rPr>
        <w:t>RR 12755-2022 DGRM.pdf</w:t>
      </w:r>
      <w:r w:rsidRPr="00054E01">
        <w:rPr>
          <w:rFonts w:ascii="Palatino Linotype" w:hAnsi="Palatino Linotype" w:cs="Arial"/>
          <w:i/>
          <w:sz w:val="24"/>
        </w:rPr>
        <w:t>”</w:t>
      </w:r>
      <w:r w:rsidRPr="00054E01">
        <w:rPr>
          <w:rFonts w:ascii="Palatino Linotype" w:hAnsi="Palatino Linotype" w:cs="Arial"/>
          <w:bCs/>
          <w:sz w:val="24"/>
        </w:rPr>
        <w:t>; argumentó lo siguiente:</w:t>
      </w:r>
    </w:p>
    <w:p w14:paraId="0F9087AF" w14:textId="75C212E6" w:rsidR="00EB75B7" w:rsidRPr="00054E01" w:rsidRDefault="00EB75B7" w:rsidP="00EB75B7">
      <w:pPr>
        <w:pStyle w:val="Prrafodelista"/>
        <w:numPr>
          <w:ilvl w:val="0"/>
          <w:numId w:val="9"/>
        </w:numPr>
        <w:shd w:val="clear" w:color="auto" w:fill="FFFFFF"/>
        <w:spacing w:line="360" w:lineRule="auto"/>
        <w:jc w:val="both"/>
        <w:rPr>
          <w:rFonts w:ascii="Palatino Linotype" w:hAnsi="Palatino Linotype"/>
          <w:b/>
          <w:color w:val="222222"/>
        </w:rPr>
      </w:pPr>
      <w:r w:rsidRPr="00054E01">
        <w:rPr>
          <w:rFonts w:ascii="Palatino Linotype" w:hAnsi="Palatino Linotype"/>
          <w:b/>
          <w:color w:val="222222"/>
        </w:rPr>
        <w:t xml:space="preserve">RR 12755-2022 COORD ADM.pdf: </w:t>
      </w:r>
      <w:r w:rsidRPr="00054E01">
        <w:rPr>
          <w:rFonts w:ascii="Palatino Linotype" w:hAnsi="Palatino Linotype"/>
          <w:color w:val="222222"/>
        </w:rPr>
        <w:t xml:space="preserve">Consta del </w:t>
      </w:r>
      <w:r w:rsidR="005169DB" w:rsidRPr="00054E01">
        <w:rPr>
          <w:rFonts w:ascii="Palatino Linotype" w:hAnsi="Palatino Linotype"/>
          <w:color w:val="222222"/>
        </w:rPr>
        <w:t>oficio número 20700002000100S/IP/077/2022</w:t>
      </w:r>
      <w:r w:rsidR="003A75AF" w:rsidRPr="00054E01">
        <w:rPr>
          <w:rFonts w:ascii="Palatino Linotype" w:hAnsi="Palatino Linotype"/>
          <w:color w:val="222222"/>
        </w:rPr>
        <w:t xml:space="preserve"> de fecha veintinueve de julio del presente, signado por la Servidora Pública Habilitada Suplente de la Coordinación Administrativa informa que después de haber verificado en los archivos de la unidad administrativa, no cuenta con ningún documento que acredite los pagos realizados en los rubros antes mencionados a la relacionada solicitud y Recurso de Revisión.</w:t>
      </w:r>
    </w:p>
    <w:p w14:paraId="36B200BE" w14:textId="0BFCA969" w:rsidR="00EB75B7" w:rsidRPr="00054E01" w:rsidRDefault="00EB75B7" w:rsidP="00EB75B7">
      <w:pPr>
        <w:pStyle w:val="Prrafodelista"/>
        <w:numPr>
          <w:ilvl w:val="0"/>
          <w:numId w:val="9"/>
        </w:numPr>
        <w:shd w:val="clear" w:color="auto" w:fill="FFFFFF"/>
        <w:spacing w:line="360" w:lineRule="auto"/>
        <w:jc w:val="both"/>
        <w:rPr>
          <w:rFonts w:ascii="Palatino Linotype" w:hAnsi="Palatino Linotype"/>
          <w:b/>
          <w:color w:val="222222"/>
        </w:rPr>
      </w:pPr>
      <w:r w:rsidRPr="00054E01">
        <w:rPr>
          <w:rFonts w:ascii="Palatino Linotype" w:hAnsi="Palatino Linotype"/>
          <w:b/>
          <w:color w:val="222222"/>
        </w:rPr>
        <w:t xml:space="preserve">RR 12755-2022 Informe justificado.pdf: </w:t>
      </w:r>
      <w:r w:rsidRPr="00054E01">
        <w:rPr>
          <w:rFonts w:ascii="Palatino Linotype" w:hAnsi="Palatino Linotype"/>
          <w:color w:val="222222"/>
        </w:rPr>
        <w:t xml:space="preserve">Consta del </w:t>
      </w:r>
      <w:r w:rsidR="00C630D0" w:rsidRPr="00054E01">
        <w:rPr>
          <w:rFonts w:ascii="Palatino Linotype" w:hAnsi="Palatino Linotype"/>
          <w:color w:val="222222"/>
        </w:rPr>
        <w:t>Informe Justificado signado por el Titular de la unidad de Transparencia de la Secretaría de F</w:t>
      </w:r>
      <w:r w:rsidR="005169DB" w:rsidRPr="00054E01">
        <w:rPr>
          <w:rFonts w:ascii="Palatino Linotype" w:hAnsi="Palatino Linotype"/>
          <w:color w:val="222222"/>
        </w:rPr>
        <w:t xml:space="preserve">inanzas, en el cual refiere que </w:t>
      </w:r>
      <w:r w:rsidR="00C630D0" w:rsidRPr="00054E01">
        <w:rPr>
          <w:rFonts w:ascii="Palatino Linotype" w:hAnsi="Palatino Linotype"/>
          <w:color w:val="222222"/>
        </w:rPr>
        <w:t xml:space="preserve"> </w:t>
      </w:r>
      <w:r w:rsidRPr="00054E01">
        <w:rPr>
          <w:rFonts w:ascii="Palatino Linotype" w:hAnsi="Palatino Linotype"/>
          <w:color w:val="222222"/>
        </w:rPr>
        <w:t>oficio número 20706005000200S-0296/2022 de fecha dos de agosto del presente</w:t>
      </w:r>
      <w:r w:rsidR="00AE4259" w:rsidRPr="00054E01">
        <w:rPr>
          <w:rFonts w:ascii="Palatino Linotype" w:hAnsi="Palatino Linotype"/>
          <w:color w:val="222222"/>
        </w:rPr>
        <w:t>, signado por el Servidor Público Habilitado de la Dirección General de Recursos Materiales, en el cual medularmente refiere que</w:t>
      </w:r>
      <w:r w:rsidR="005169DB" w:rsidRPr="00054E01">
        <w:rPr>
          <w:rFonts w:ascii="Palatino Linotype" w:hAnsi="Palatino Linotype"/>
          <w:color w:val="222222"/>
        </w:rPr>
        <w:t xml:space="preserve"> la Servidora Pública Habilitada Suplente de la Coordinación Administrativa</w:t>
      </w:r>
      <w:r w:rsidR="00AE4259" w:rsidRPr="00054E01">
        <w:rPr>
          <w:rFonts w:ascii="Palatino Linotype" w:hAnsi="Palatino Linotype"/>
          <w:color w:val="222222"/>
        </w:rPr>
        <w:t xml:space="preserve"> </w:t>
      </w:r>
      <w:r w:rsidR="005169DB" w:rsidRPr="00054E01">
        <w:rPr>
          <w:rFonts w:ascii="Palatino Linotype" w:hAnsi="Palatino Linotype"/>
          <w:color w:val="222222"/>
        </w:rPr>
        <w:t xml:space="preserve">informa que después de haber verificado en los archivos de la unidad administrativa, no cuenta con ningún documento que acredite los pagos realizados en los rubros antes mencionados a la relacionada solicitud y Recurso de Revisión, aunado a lo anterior, el Servidor Público Habilitado de la Dirección General de Recursos Materiales, en el cual medularmente refiere que con fundamento en los artículos 1, 3, fracción XIX y 32, fracción XLIX, del Reglamento Interno de la Secretaría de Finanzas y el numeral 20706005100000L del Manual General de Organización de </w:t>
      </w:r>
      <w:r w:rsidR="005169DB" w:rsidRPr="00054E01">
        <w:rPr>
          <w:rFonts w:ascii="Palatino Linotype" w:hAnsi="Palatino Linotype"/>
          <w:color w:val="222222"/>
        </w:rPr>
        <w:lastRenderedPageBreak/>
        <w:t>la secretaría de Finanzas, informa que para los efectos procedentes, dicha unidad administrativa no es competente para programar ni ejecutar pagos relacionados con gastos realizados por el gobierno estatal, derivados de la ejecución del Programa de Comunicación Pública y Fortalecimiento Informativo, referido en la solicitud.</w:t>
      </w:r>
    </w:p>
    <w:p w14:paraId="65D34D64" w14:textId="676508A7" w:rsidR="00EB75B7" w:rsidRPr="00054E01" w:rsidRDefault="00EB75B7" w:rsidP="00EB75B7">
      <w:pPr>
        <w:pStyle w:val="Prrafodelista"/>
        <w:numPr>
          <w:ilvl w:val="0"/>
          <w:numId w:val="9"/>
        </w:numPr>
        <w:shd w:val="clear" w:color="auto" w:fill="FFFFFF"/>
        <w:spacing w:line="360" w:lineRule="auto"/>
        <w:jc w:val="both"/>
        <w:rPr>
          <w:rFonts w:ascii="Palatino Linotype" w:hAnsi="Palatino Linotype"/>
          <w:b/>
          <w:color w:val="222222"/>
        </w:rPr>
      </w:pPr>
      <w:r w:rsidRPr="00054E01">
        <w:rPr>
          <w:rFonts w:ascii="Palatino Linotype" w:hAnsi="Palatino Linotype"/>
          <w:b/>
          <w:color w:val="222222"/>
        </w:rPr>
        <w:t xml:space="preserve">RR 12755-2022 DGRM.pdf: </w:t>
      </w:r>
      <w:r w:rsidR="00AE4259" w:rsidRPr="00054E01">
        <w:rPr>
          <w:rFonts w:ascii="Palatino Linotype" w:hAnsi="Palatino Linotype"/>
          <w:color w:val="222222"/>
        </w:rPr>
        <w:t>Consta del oficio número 20706005000200S-0296/2022 de fecha dos de agosto del presente, signado por el Servidor Público Habilitado de la Dirección General de Recursos Materiales, en el cual medularmente refiere que con fundamento en</w:t>
      </w:r>
      <w:r w:rsidR="00C630D0" w:rsidRPr="00054E01">
        <w:rPr>
          <w:rFonts w:ascii="Palatino Linotype" w:hAnsi="Palatino Linotype"/>
          <w:color w:val="222222"/>
        </w:rPr>
        <w:t xml:space="preserve"> los artículos 1, 3, fracción XIX y 32, fracción XLIX,</w:t>
      </w:r>
      <w:r w:rsidR="00AE4259" w:rsidRPr="00054E01">
        <w:rPr>
          <w:rFonts w:ascii="Palatino Linotype" w:hAnsi="Palatino Linotype"/>
          <w:color w:val="222222"/>
        </w:rPr>
        <w:t xml:space="preserve"> </w:t>
      </w:r>
      <w:r w:rsidR="00C630D0" w:rsidRPr="00054E01">
        <w:rPr>
          <w:rFonts w:ascii="Palatino Linotype" w:hAnsi="Palatino Linotype"/>
          <w:color w:val="222222"/>
        </w:rPr>
        <w:t>d</w:t>
      </w:r>
      <w:r w:rsidR="00AE4259" w:rsidRPr="00054E01">
        <w:rPr>
          <w:rFonts w:ascii="Palatino Linotype" w:hAnsi="Palatino Linotype"/>
          <w:color w:val="222222"/>
        </w:rPr>
        <w:t xml:space="preserve">el </w:t>
      </w:r>
      <w:r w:rsidR="00C630D0" w:rsidRPr="00054E01">
        <w:rPr>
          <w:rFonts w:ascii="Palatino Linotype" w:hAnsi="Palatino Linotype"/>
          <w:color w:val="222222"/>
        </w:rPr>
        <w:t>Reglamento Interno de la Secretaría de Finanzas y el numeral 20706005100000L del Manual General de Organización de la secretaría de Finanzas, informa que para los efectos procedentes, dicha unidad administrativa no es competente para programar ni ejecutar pagos relacionados con gastos realizados por el gobierno estatal, derivados de la ejecución del Programa de Comunicación Pública y Fortalecimiento Informativo, referido en la solicitud</w:t>
      </w:r>
      <w:r w:rsidRPr="00054E01">
        <w:rPr>
          <w:rFonts w:ascii="Palatino Linotype" w:hAnsi="Palatino Linotype"/>
          <w:color w:val="222222"/>
        </w:rPr>
        <w:t>.</w:t>
      </w:r>
    </w:p>
    <w:p w14:paraId="07582593" w14:textId="77777777" w:rsidR="006841CA" w:rsidRPr="00054E01" w:rsidRDefault="006841CA" w:rsidP="006841CA">
      <w:pPr>
        <w:tabs>
          <w:tab w:val="left" w:pos="709"/>
        </w:tabs>
        <w:spacing w:line="360" w:lineRule="auto"/>
        <w:contextualSpacing/>
        <w:jc w:val="both"/>
        <w:rPr>
          <w:rFonts w:ascii="Palatino Linotype" w:hAnsi="Palatino Linotype" w:cs="Arial"/>
          <w:sz w:val="24"/>
          <w:lang w:val="es-ES_tradnl"/>
        </w:rPr>
      </w:pPr>
    </w:p>
    <w:p w14:paraId="5BA62489" w14:textId="77777777" w:rsidR="006841CA" w:rsidRPr="00054E01" w:rsidRDefault="006841CA" w:rsidP="006841CA">
      <w:pPr>
        <w:tabs>
          <w:tab w:val="left" w:pos="709"/>
        </w:tabs>
        <w:spacing w:line="360" w:lineRule="auto"/>
        <w:contextualSpacing/>
        <w:jc w:val="both"/>
        <w:rPr>
          <w:rFonts w:ascii="Palatino Linotype" w:hAnsi="Palatino Linotype" w:cs="Arial"/>
          <w:sz w:val="24"/>
        </w:rPr>
      </w:pPr>
      <w:r w:rsidRPr="00054E01">
        <w:rPr>
          <w:rFonts w:ascii="Palatino Linotype" w:hAnsi="Palatino Linotype" w:cs="Arial"/>
          <w:sz w:val="24"/>
          <w:lang w:val="es-ES_tradnl"/>
        </w:rPr>
        <w:t xml:space="preserve">Ante ello, es de </w:t>
      </w:r>
      <w:r w:rsidRPr="00054E01">
        <w:rPr>
          <w:rFonts w:ascii="Palatino Linotype" w:hAnsi="Palatino Linotype" w:cs="Arial"/>
          <w:sz w:val="24"/>
        </w:rPr>
        <w:t>señalar que el artículo 4, párrafo segundo de la Ley de Transparencia y Acceso a la Información Pública del Estado de México y Municipios, dispone:</w:t>
      </w:r>
    </w:p>
    <w:p w14:paraId="0FD47516" w14:textId="77777777" w:rsidR="006841CA" w:rsidRPr="00054E01" w:rsidRDefault="006841CA" w:rsidP="006841CA">
      <w:pPr>
        <w:pStyle w:val="Sinespaciado"/>
      </w:pPr>
    </w:p>
    <w:p w14:paraId="649C943F" w14:textId="77777777" w:rsidR="006841CA" w:rsidRPr="00054E01" w:rsidRDefault="006841CA" w:rsidP="006841CA">
      <w:pPr>
        <w:ind w:left="851" w:right="901"/>
        <w:jc w:val="both"/>
        <w:rPr>
          <w:rFonts w:ascii="Palatino Linotype" w:hAnsi="Palatino Linotype" w:cs="Arial"/>
          <w:i/>
        </w:rPr>
      </w:pPr>
      <w:r w:rsidRPr="00054E01">
        <w:rPr>
          <w:rFonts w:ascii="Palatino Linotype" w:hAnsi="Palatino Linotype" w:cs="Arial"/>
          <w:i/>
        </w:rPr>
        <w:t>“</w:t>
      </w:r>
      <w:r w:rsidRPr="00054E01">
        <w:rPr>
          <w:rFonts w:ascii="Palatino Linotype" w:hAnsi="Palatino Linotype" w:cs="Arial"/>
          <w:b/>
          <w:i/>
        </w:rPr>
        <w:t xml:space="preserve">Artículo 4. </w:t>
      </w:r>
      <w:r w:rsidRPr="00054E01">
        <w:rPr>
          <w:rFonts w:ascii="Palatino Linotype" w:hAnsi="Palatino Linotype" w:cs="Arial"/>
          <w:i/>
        </w:rPr>
        <w:t xml:space="preserve">… </w:t>
      </w:r>
    </w:p>
    <w:p w14:paraId="65F02B1F" w14:textId="77777777" w:rsidR="006841CA" w:rsidRPr="00054E01" w:rsidRDefault="006841CA" w:rsidP="006841CA">
      <w:pPr>
        <w:ind w:left="851" w:right="901"/>
        <w:jc w:val="both"/>
        <w:rPr>
          <w:rFonts w:ascii="Palatino Linotype" w:hAnsi="Palatino Linotype" w:cs="Arial"/>
          <w:i/>
        </w:rPr>
      </w:pPr>
      <w:r w:rsidRPr="00054E01">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w:t>
      </w:r>
      <w:r w:rsidRPr="00054E01">
        <w:rPr>
          <w:rFonts w:ascii="Palatino Linotype" w:hAnsi="Palatino Linotype" w:cs="Arial"/>
          <w:i/>
        </w:rPr>
        <w:lastRenderedPageBreak/>
        <w:t>publicidad de la información. Solo podrá ser clasificada excepcionalmente como reservada temporalmente por razones de interés público, en los términos de las causas legítimas y estrictamente necesarias previstas por esta Ley.”</w:t>
      </w:r>
    </w:p>
    <w:p w14:paraId="49B3363A" w14:textId="77777777" w:rsidR="006841CA" w:rsidRPr="00054E01" w:rsidRDefault="006841CA" w:rsidP="006841CA">
      <w:pPr>
        <w:tabs>
          <w:tab w:val="left" w:pos="709"/>
        </w:tabs>
        <w:spacing w:line="360" w:lineRule="auto"/>
        <w:contextualSpacing/>
        <w:jc w:val="both"/>
        <w:rPr>
          <w:rFonts w:ascii="Palatino Linotype" w:hAnsi="Palatino Linotype" w:cs="Arial"/>
          <w:sz w:val="24"/>
          <w:lang w:val="es-ES_tradnl"/>
        </w:rPr>
      </w:pPr>
    </w:p>
    <w:p w14:paraId="7B343379" w14:textId="77777777" w:rsidR="006841CA" w:rsidRPr="00054E01" w:rsidRDefault="006841CA" w:rsidP="006841CA">
      <w:pPr>
        <w:tabs>
          <w:tab w:val="left" w:pos="709"/>
        </w:tabs>
        <w:spacing w:line="360" w:lineRule="auto"/>
        <w:contextualSpacing/>
        <w:jc w:val="both"/>
        <w:rPr>
          <w:rFonts w:ascii="Palatino Linotype" w:hAnsi="Palatino Linotype" w:cs="Arial"/>
          <w:sz w:val="24"/>
          <w:lang w:val="es-ES_tradnl"/>
        </w:rPr>
      </w:pPr>
      <w:r w:rsidRPr="00054E01">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CA79215" w14:textId="77777777" w:rsidR="006841CA" w:rsidRPr="00054E01" w:rsidRDefault="006841CA" w:rsidP="006841CA">
      <w:pPr>
        <w:tabs>
          <w:tab w:val="left" w:pos="709"/>
        </w:tabs>
        <w:spacing w:line="360" w:lineRule="auto"/>
        <w:contextualSpacing/>
        <w:jc w:val="both"/>
        <w:rPr>
          <w:rFonts w:ascii="Palatino Linotype" w:hAnsi="Palatino Linotype" w:cs="Arial"/>
          <w:sz w:val="24"/>
        </w:rPr>
      </w:pPr>
    </w:p>
    <w:p w14:paraId="639C0379" w14:textId="77777777" w:rsidR="006841CA" w:rsidRPr="00054E01" w:rsidRDefault="006841CA" w:rsidP="006841CA">
      <w:pPr>
        <w:tabs>
          <w:tab w:val="left" w:pos="709"/>
        </w:tabs>
        <w:spacing w:line="360" w:lineRule="auto"/>
        <w:contextualSpacing/>
        <w:jc w:val="both"/>
        <w:rPr>
          <w:rFonts w:ascii="Palatino Linotype" w:hAnsi="Palatino Linotype" w:cs="Arial"/>
          <w:sz w:val="24"/>
        </w:rPr>
      </w:pPr>
      <w:r w:rsidRPr="00054E0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33E1C9C" w14:textId="77777777" w:rsidR="006841CA" w:rsidRPr="00054E01" w:rsidRDefault="006841CA" w:rsidP="006841CA">
      <w:pPr>
        <w:pStyle w:val="Sinespaciado"/>
      </w:pPr>
    </w:p>
    <w:p w14:paraId="30DC7CD7" w14:textId="77777777" w:rsidR="006841CA" w:rsidRPr="00054E01" w:rsidRDefault="006841CA" w:rsidP="006841CA">
      <w:pPr>
        <w:pStyle w:val="Sinespaciado"/>
        <w:rPr>
          <w:sz w:val="16"/>
          <w:lang w:val="es-ES_tradnl"/>
        </w:rPr>
      </w:pPr>
    </w:p>
    <w:p w14:paraId="15AE1ACD" w14:textId="77777777" w:rsidR="006841CA" w:rsidRPr="00054E01" w:rsidRDefault="006841CA" w:rsidP="006841CA">
      <w:pPr>
        <w:ind w:left="567" w:right="616"/>
        <w:jc w:val="both"/>
        <w:rPr>
          <w:rFonts w:ascii="Palatino Linotype" w:hAnsi="Palatino Linotype" w:cs="Arial"/>
          <w:i/>
        </w:rPr>
      </w:pPr>
      <w:r w:rsidRPr="00054E01">
        <w:rPr>
          <w:rFonts w:ascii="Palatino Linotype" w:hAnsi="Palatino Linotype" w:cs="Arial"/>
          <w:i/>
        </w:rPr>
        <w:t>“</w:t>
      </w:r>
      <w:r w:rsidRPr="00054E01">
        <w:rPr>
          <w:rFonts w:ascii="Palatino Linotype" w:hAnsi="Palatino Linotype" w:cs="Arial"/>
          <w:b/>
          <w:i/>
        </w:rPr>
        <w:t>Artículo 12.</w:t>
      </w:r>
      <w:r w:rsidRPr="00054E01">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5346E404" w14:textId="77777777" w:rsidR="006841CA" w:rsidRPr="00054E01" w:rsidRDefault="006841CA" w:rsidP="006841CA">
      <w:pPr>
        <w:ind w:left="567" w:right="616"/>
        <w:jc w:val="both"/>
        <w:rPr>
          <w:rFonts w:ascii="Palatino Linotype" w:hAnsi="Palatino Linotype" w:cs="Arial"/>
          <w:i/>
        </w:rPr>
      </w:pPr>
    </w:p>
    <w:p w14:paraId="61A65A79" w14:textId="77777777" w:rsidR="006841CA" w:rsidRPr="00054E01" w:rsidRDefault="006841CA" w:rsidP="006841CA">
      <w:pPr>
        <w:ind w:left="567" w:right="616"/>
        <w:jc w:val="both"/>
        <w:rPr>
          <w:rFonts w:ascii="Palatino Linotype" w:hAnsi="Palatino Linotype" w:cs="Arial"/>
          <w:i/>
        </w:rPr>
      </w:pPr>
      <w:r w:rsidRPr="00054E01">
        <w:rPr>
          <w:rFonts w:ascii="Palatino Linotype" w:hAnsi="Palatino Linotype" w:cs="Arial"/>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5E9B8CF" w14:textId="77777777" w:rsidR="006841CA" w:rsidRPr="00054E01" w:rsidRDefault="006841CA" w:rsidP="006841CA">
      <w:pPr>
        <w:tabs>
          <w:tab w:val="left" w:pos="709"/>
        </w:tabs>
        <w:spacing w:line="360" w:lineRule="auto"/>
        <w:contextualSpacing/>
        <w:jc w:val="both"/>
        <w:rPr>
          <w:rFonts w:ascii="Palatino Linotype" w:hAnsi="Palatino Linotype" w:cs="Arial"/>
        </w:rPr>
      </w:pPr>
    </w:p>
    <w:p w14:paraId="3263C9C5" w14:textId="77777777" w:rsidR="006841CA" w:rsidRPr="00054E01" w:rsidRDefault="006841CA" w:rsidP="006841CA">
      <w:pPr>
        <w:tabs>
          <w:tab w:val="left" w:pos="709"/>
        </w:tabs>
        <w:spacing w:line="360" w:lineRule="auto"/>
        <w:contextualSpacing/>
        <w:jc w:val="both"/>
        <w:rPr>
          <w:rFonts w:ascii="Palatino Linotype" w:hAnsi="Palatino Linotype" w:cs="Arial"/>
          <w:sz w:val="24"/>
        </w:rPr>
      </w:pPr>
      <w:r w:rsidRPr="00054E01">
        <w:rPr>
          <w:rFonts w:ascii="Palatino Linotype" w:hAnsi="Palatino Linotype" w:cs="Arial"/>
          <w:sz w:val="24"/>
        </w:rPr>
        <w:t xml:space="preserve">En síntesis, el derecho de acceso a la información pública se satisface en aquellos casos en que se entregue el soporte documental en que conste la información pública, </w:t>
      </w:r>
      <w:r w:rsidRPr="00054E01">
        <w:rPr>
          <w:rFonts w:ascii="Palatino Linotype" w:hAnsi="Palatino Linotype" w:cs="Arial"/>
          <w:sz w:val="24"/>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406BF9" w14:textId="77777777" w:rsidR="006841CA" w:rsidRPr="00054E01" w:rsidRDefault="006841CA" w:rsidP="006841CA">
      <w:pPr>
        <w:tabs>
          <w:tab w:val="left" w:pos="709"/>
        </w:tabs>
        <w:spacing w:line="360" w:lineRule="auto"/>
        <w:contextualSpacing/>
        <w:jc w:val="both"/>
        <w:rPr>
          <w:rFonts w:ascii="Palatino Linotype" w:hAnsi="Palatino Linotype" w:cs="Arial"/>
          <w:sz w:val="24"/>
        </w:rPr>
      </w:pPr>
    </w:p>
    <w:p w14:paraId="777B0E63" w14:textId="77777777" w:rsidR="006841CA" w:rsidRPr="00054E01" w:rsidRDefault="006841CA" w:rsidP="006841CA">
      <w:pPr>
        <w:tabs>
          <w:tab w:val="left" w:pos="709"/>
        </w:tabs>
        <w:spacing w:line="360" w:lineRule="auto"/>
        <w:contextualSpacing/>
        <w:jc w:val="both"/>
        <w:rPr>
          <w:rFonts w:ascii="Palatino Linotype" w:hAnsi="Palatino Linotype" w:cs="Arial"/>
          <w:sz w:val="24"/>
        </w:rPr>
      </w:pPr>
      <w:r w:rsidRPr="00054E01">
        <w:rPr>
          <w:rFonts w:ascii="Palatino Linotype" w:hAnsi="Palatino Linotype" w:cs="Arial"/>
          <w:sz w:val="24"/>
        </w:rPr>
        <w:t xml:space="preserve">En esta misma tesitura, el derecho de acceso a la información pública, consiste en que la información solicitada conste en un soporte documental en cualquiera de sus formas, a saber: </w:t>
      </w:r>
      <w:r w:rsidRPr="00054E01">
        <w:rPr>
          <w:rFonts w:ascii="Palatino Linotype" w:hAnsi="Palatino Linotype" w:cs="Arial"/>
          <w:b/>
          <w:sz w:val="24"/>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54E01">
        <w:rPr>
          <w:rFonts w:ascii="Palatino Linotype" w:hAnsi="Palatino Linotype" w:cs="Arial"/>
          <w:sz w:val="24"/>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6E3F17D" w14:textId="77777777" w:rsidR="006841CA" w:rsidRPr="00054E01" w:rsidRDefault="006841CA" w:rsidP="006841CA">
      <w:pPr>
        <w:pStyle w:val="Sinespaciado"/>
      </w:pPr>
    </w:p>
    <w:p w14:paraId="31B41643" w14:textId="77777777" w:rsidR="006841CA" w:rsidRPr="00054E01" w:rsidRDefault="006841CA" w:rsidP="006841CA">
      <w:pPr>
        <w:ind w:left="851" w:right="901"/>
        <w:jc w:val="both"/>
        <w:rPr>
          <w:rFonts w:ascii="Palatino Linotype" w:hAnsi="Palatino Linotype" w:cs="Arial"/>
          <w:i/>
        </w:rPr>
      </w:pPr>
      <w:r w:rsidRPr="00054E01">
        <w:rPr>
          <w:rFonts w:ascii="Palatino Linotype" w:hAnsi="Palatino Linotype" w:cs="Arial"/>
          <w:i/>
        </w:rPr>
        <w:t>“</w:t>
      </w:r>
      <w:r w:rsidRPr="00054E01">
        <w:rPr>
          <w:rFonts w:ascii="Palatino Linotype" w:hAnsi="Palatino Linotype" w:cs="Arial"/>
          <w:b/>
          <w:i/>
        </w:rPr>
        <w:t xml:space="preserve">Artículo 3. </w:t>
      </w:r>
      <w:r w:rsidRPr="00054E01">
        <w:rPr>
          <w:rFonts w:ascii="Palatino Linotype" w:hAnsi="Palatino Linotype" w:cs="Arial"/>
          <w:i/>
        </w:rPr>
        <w:t>Para los efectos de la presente Ley se entenderá por:</w:t>
      </w:r>
    </w:p>
    <w:p w14:paraId="64C6D79D" w14:textId="77777777" w:rsidR="006841CA" w:rsidRPr="00054E01" w:rsidRDefault="006841CA" w:rsidP="006841CA">
      <w:pPr>
        <w:ind w:left="851" w:right="850"/>
        <w:jc w:val="both"/>
        <w:rPr>
          <w:rFonts w:ascii="Palatino Linotype" w:hAnsi="Palatino Linotype" w:cs="Arial"/>
          <w:i/>
        </w:rPr>
      </w:pPr>
      <w:r w:rsidRPr="00054E01">
        <w:rPr>
          <w:rFonts w:ascii="Palatino Linotype" w:hAnsi="Palatino Linotype" w:cs="Arial"/>
          <w:i/>
        </w:rPr>
        <w:t>(…)</w:t>
      </w:r>
    </w:p>
    <w:p w14:paraId="3B4A829E" w14:textId="77777777" w:rsidR="006841CA" w:rsidRPr="00054E01" w:rsidRDefault="006841CA" w:rsidP="006841CA">
      <w:pPr>
        <w:ind w:left="851" w:right="901"/>
        <w:jc w:val="both"/>
        <w:rPr>
          <w:rFonts w:ascii="Palatino Linotype" w:hAnsi="Palatino Linotype" w:cs="Arial"/>
          <w:i/>
        </w:rPr>
      </w:pPr>
      <w:r w:rsidRPr="00054E01">
        <w:rPr>
          <w:rFonts w:ascii="Palatino Linotype" w:hAnsi="Palatino Linotype" w:cs="Arial"/>
          <w:b/>
          <w:i/>
        </w:rPr>
        <w:t>XI. Documento:</w:t>
      </w:r>
      <w:r w:rsidRPr="00054E01">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w:t>
      </w:r>
      <w:r w:rsidRPr="00054E01">
        <w:rPr>
          <w:rFonts w:ascii="Palatino Linotype" w:hAnsi="Palatino Linotype" w:cs="Arial"/>
          <w:b/>
          <w:i/>
          <w:u w:val="single"/>
        </w:rPr>
        <w:t>registro que documente el ejercicio de las facultades, funciones y competencias de los sujetos obligados</w:t>
      </w:r>
      <w:r w:rsidRPr="00054E01">
        <w:rPr>
          <w:rFonts w:ascii="Palatino Linotype" w:hAnsi="Palatino Linotype" w:cs="Arial"/>
          <w:i/>
          <w:u w:val="single"/>
        </w:rPr>
        <w:t>,</w:t>
      </w:r>
      <w:r w:rsidRPr="00054E01">
        <w:rPr>
          <w:rFonts w:ascii="Palatino Linotype" w:hAnsi="Palatino Linotype" w:cs="Arial"/>
          <w:i/>
        </w:rPr>
        <w:t xml:space="preserve"> sus servidores públicos e integrantes, </w:t>
      </w:r>
      <w:r w:rsidRPr="00054E01">
        <w:rPr>
          <w:rFonts w:ascii="Palatino Linotype" w:hAnsi="Palatino Linotype" w:cs="Arial"/>
          <w:b/>
          <w:i/>
          <w:u w:val="single"/>
        </w:rPr>
        <w:t>sin importar su fuente o fecha de elaboración.</w:t>
      </w:r>
      <w:r w:rsidRPr="00054E01">
        <w:rPr>
          <w:rFonts w:ascii="Palatino Linotype" w:hAnsi="Palatino Linotype" w:cs="Arial"/>
          <w:i/>
        </w:rPr>
        <w:t xml:space="preserve"> Los documentos podrán estar en cualquier medio, sea escrito, impreso, sonoro, visual, electrónico, informático u holográfico; (…)”</w:t>
      </w:r>
    </w:p>
    <w:p w14:paraId="3481C669" w14:textId="77777777" w:rsidR="006841CA" w:rsidRPr="00054E01" w:rsidRDefault="006841CA" w:rsidP="006841CA">
      <w:pPr>
        <w:spacing w:before="240" w:after="240" w:line="360" w:lineRule="auto"/>
        <w:ind w:right="49"/>
        <w:contextualSpacing/>
        <w:jc w:val="both"/>
        <w:rPr>
          <w:rFonts w:ascii="Palatino Linotype" w:hAnsi="Palatino Linotype" w:cs="Arial"/>
        </w:rPr>
      </w:pPr>
    </w:p>
    <w:p w14:paraId="71A569E8" w14:textId="77777777" w:rsidR="006841CA" w:rsidRPr="00054E01" w:rsidRDefault="006841CA" w:rsidP="006841CA">
      <w:pPr>
        <w:spacing w:before="240" w:after="240" w:line="360" w:lineRule="auto"/>
        <w:ind w:right="49"/>
        <w:contextualSpacing/>
        <w:jc w:val="both"/>
        <w:rPr>
          <w:rFonts w:ascii="Palatino Linotype" w:hAnsi="Palatino Linotype" w:cs="Arial"/>
          <w:sz w:val="24"/>
          <w:lang w:eastAsia="es-MX"/>
        </w:rPr>
      </w:pPr>
      <w:r w:rsidRPr="00054E01">
        <w:rPr>
          <w:rFonts w:ascii="Palatino Linotype" w:hAnsi="Palatino Linotype" w:cs="Arial"/>
          <w:sz w:val="24"/>
        </w:rPr>
        <w:lastRenderedPageBreak/>
        <w:t xml:space="preserve">Además, </w:t>
      </w:r>
      <w:r w:rsidRPr="00054E01">
        <w:rPr>
          <w:rFonts w:ascii="Palatino Linotype" w:eastAsia="MS Mincho" w:hAnsi="Palatino Linotype"/>
          <w:sz w:val="24"/>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71DCD939" w14:textId="77777777" w:rsidR="006841CA" w:rsidRPr="00054E01" w:rsidRDefault="006841CA" w:rsidP="006841CA">
      <w:pPr>
        <w:spacing w:before="240" w:after="240" w:line="360" w:lineRule="auto"/>
        <w:ind w:right="49"/>
        <w:contextualSpacing/>
        <w:jc w:val="both"/>
        <w:rPr>
          <w:rFonts w:ascii="Palatino Linotype" w:hAnsi="Palatino Linotype" w:cs="Arial"/>
          <w:sz w:val="24"/>
          <w:lang w:eastAsia="es-MX"/>
        </w:rPr>
      </w:pPr>
    </w:p>
    <w:p w14:paraId="408647EF" w14:textId="77777777" w:rsidR="006841CA" w:rsidRPr="00054E01" w:rsidRDefault="006841CA" w:rsidP="006841CA">
      <w:pPr>
        <w:spacing w:before="240" w:after="240" w:line="360" w:lineRule="auto"/>
        <w:ind w:right="49"/>
        <w:contextualSpacing/>
        <w:jc w:val="both"/>
        <w:rPr>
          <w:rFonts w:ascii="Palatino Linotype" w:eastAsia="MS Mincho" w:hAnsi="Palatino Linotype" w:cs="Tahoma"/>
          <w:sz w:val="24"/>
        </w:rPr>
      </w:pPr>
      <w:r w:rsidRPr="00054E01">
        <w:rPr>
          <w:rFonts w:ascii="Palatino Linotype" w:hAnsi="Palatino Linotype" w:cs="Arial"/>
          <w:sz w:val="24"/>
          <w:lang w:eastAsia="es-MX"/>
        </w:rPr>
        <w:t xml:space="preserve">De la misma forma, </w:t>
      </w:r>
      <w:r w:rsidRPr="00054E01">
        <w:rPr>
          <w:rFonts w:ascii="Palatino Linotype" w:eastAsia="MS Mincho" w:hAnsi="Palatino Linotype"/>
          <w:sz w:val="24"/>
        </w:rPr>
        <w:t>de acuerdo al contenido del artículo 160,</w:t>
      </w:r>
      <w:r w:rsidRPr="00054E01">
        <w:rPr>
          <w:rFonts w:ascii="Palatino Linotype" w:hAnsi="Palatino Linotype" w:cs="Arial"/>
          <w:sz w:val="24"/>
        </w:rPr>
        <w:t xml:space="preserve"> de la Ley </w:t>
      </w:r>
      <w:r w:rsidRPr="00054E01">
        <w:rPr>
          <w:rFonts w:ascii="Palatino Linotype" w:eastAsia="MS Mincho" w:hAnsi="Palatino Linotype" w:cs="Tahoma"/>
          <w:sz w:val="24"/>
        </w:rPr>
        <w:t>General de Transparencia y Acceso a la Información Pública que a la letra dispone:</w:t>
      </w:r>
    </w:p>
    <w:p w14:paraId="7A8268C6" w14:textId="77777777" w:rsidR="006841CA" w:rsidRPr="00054E01" w:rsidRDefault="006841CA" w:rsidP="006841CA"/>
    <w:p w14:paraId="77FA62AC" w14:textId="77777777" w:rsidR="006841CA" w:rsidRPr="00054E01" w:rsidRDefault="006841CA" w:rsidP="006841CA">
      <w:pPr>
        <w:ind w:left="851" w:right="616"/>
        <w:contextualSpacing/>
        <w:jc w:val="both"/>
        <w:rPr>
          <w:rFonts w:ascii="Palatino Linotype" w:hAnsi="Palatino Linotype" w:cs="Arial"/>
          <w:i/>
          <w:lang w:eastAsia="gl-ES"/>
        </w:rPr>
      </w:pPr>
      <w:r w:rsidRPr="00054E01">
        <w:rPr>
          <w:rFonts w:ascii="Palatino Linotype" w:hAnsi="Palatino Linotype" w:cs="Arial"/>
          <w:b/>
          <w:i/>
          <w:lang w:eastAsia="gl-ES"/>
        </w:rPr>
        <w:t>Artículo 160</w:t>
      </w:r>
      <w:r w:rsidRPr="00054E01">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BA84C4E" w14:textId="77777777" w:rsidR="006841CA" w:rsidRPr="00054E01" w:rsidRDefault="006841CA" w:rsidP="006841CA">
      <w:pPr>
        <w:ind w:left="851" w:right="616"/>
        <w:contextualSpacing/>
        <w:jc w:val="both"/>
        <w:rPr>
          <w:rFonts w:ascii="Palatino Linotype" w:hAnsi="Palatino Linotype" w:cs="Arial"/>
          <w:i/>
          <w:lang w:eastAsia="gl-ES"/>
        </w:rPr>
      </w:pPr>
    </w:p>
    <w:p w14:paraId="628434DC" w14:textId="77777777" w:rsidR="006841CA" w:rsidRPr="00054E01" w:rsidRDefault="006841CA" w:rsidP="006841CA">
      <w:pPr>
        <w:ind w:left="851" w:right="616"/>
        <w:contextualSpacing/>
        <w:jc w:val="both"/>
        <w:rPr>
          <w:rFonts w:ascii="Palatino Linotype" w:hAnsi="Palatino Linotype" w:cs="Arial"/>
          <w:i/>
          <w:sz w:val="16"/>
          <w:lang w:eastAsia="gl-ES"/>
        </w:rPr>
      </w:pPr>
    </w:p>
    <w:p w14:paraId="04ECC4AD" w14:textId="77777777" w:rsidR="006841CA" w:rsidRPr="00054E01" w:rsidRDefault="006841CA" w:rsidP="006841CA">
      <w:pPr>
        <w:spacing w:line="360" w:lineRule="auto"/>
        <w:jc w:val="both"/>
        <w:rPr>
          <w:rFonts w:ascii="Palatino Linotype" w:hAnsi="Palatino Linotype" w:cs="Arial"/>
          <w:color w:val="222222"/>
          <w:sz w:val="24"/>
          <w:szCs w:val="19"/>
          <w:lang w:eastAsia="es-MX"/>
        </w:rPr>
      </w:pPr>
      <w:r w:rsidRPr="00054E01">
        <w:rPr>
          <w:rFonts w:ascii="Palatino Linotype" w:hAnsi="Palatino Linotype"/>
          <w:color w:val="000000"/>
          <w:sz w:val="24"/>
        </w:rPr>
        <w:t xml:space="preserve">Sirve como apoyo </w:t>
      </w:r>
      <w:r w:rsidRPr="00054E01">
        <w:rPr>
          <w:rFonts w:ascii="Palatino Linotype" w:hAnsi="Palatino Linotype" w:cs="Arial"/>
          <w:color w:val="222222"/>
          <w:sz w:val="24"/>
          <w:szCs w:val="19"/>
          <w:lang w:eastAsia="es-MX"/>
        </w:rPr>
        <w:t>a lo anterior, el criterio 09-10, emitido por el Pleno del entonces Instituto Federal de Acceso a la Información y Protección de Datos, que a la letra dice:</w:t>
      </w:r>
    </w:p>
    <w:p w14:paraId="0A41D1C8" w14:textId="77777777" w:rsidR="006841CA" w:rsidRPr="00054E01" w:rsidRDefault="006841CA" w:rsidP="006841CA">
      <w:pPr>
        <w:pStyle w:val="Sinespaciado"/>
        <w:rPr>
          <w:lang w:eastAsia="es-MX"/>
        </w:rPr>
      </w:pPr>
    </w:p>
    <w:p w14:paraId="1A198A39" w14:textId="77777777" w:rsidR="006841CA" w:rsidRPr="00054E01" w:rsidRDefault="006841CA" w:rsidP="006841CA">
      <w:pPr>
        <w:shd w:val="clear" w:color="auto" w:fill="FFFFFF"/>
        <w:tabs>
          <w:tab w:val="left" w:pos="8647"/>
        </w:tabs>
        <w:ind w:left="851" w:right="900"/>
        <w:jc w:val="both"/>
        <w:rPr>
          <w:rFonts w:ascii="Palatino Linotype" w:hAnsi="Palatino Linotype" w:cs="Arial"/>
          <w:i/>
          <w:iCs/>
          <w:color w:val="222222"/>
          <w:lang w:eastAsia="es-MX"/>
        </w:rPr>
      </w:pPr>
      <w:r w:rsidRPr="00054E01">
        <w:rPr>
          <w:rFonts w:ascii="Palatino Linotype" w:hAnsi="Palatino Linotype" w:cs="Arial"/>
          <w:b/>
          <w:bCs/>
          <w:i/>
          <w:iCs/>
          <w:color w:val="222222"/>
          <w:lang w:eastAsia="es-MX"/>
        </w:rPr>
        <w:t>“Las dependencias y entidades no están obligadas a generar documentos ad hoc para responder una solicitud de acceso a la información. </w:t>
      </w:r>
      <w:r w:rsidRPr="00054E01">
        <w:rPr>
          <w:rFonts w:ascii="Palatino Linotype" w:hAnsi="Palatino Linotype" w:cs="Arial"/>
          <w:i/>
          <w:iCs/>
          <w:color w:val="222222"/>
          <w:lang w:eastAsia="es-MX"/>
        </w:rPr>
        <w:t xml:space="preserve">Tomando en consideración lo establecido por el artículo 42 de la Ley </w:t>
      </w:r>
      <w:r w:rsidRPr="00054E01">
        <w:rPr>
          <w:rFonts w:ascii="Palatino Linotype" w:hAnsi="Palatino Linotype" w:cs="Arial"/>
          <w:i/>
          <w:iCs/>
          <w:color w:val="222222"/>
          <w:lang w:eastAsia="es-MX"/>
        </w:rPr>
        <w:lastRenderedPageBreak/>
        <w:t>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0D878C2" w14:textId="77777777" w:rsidR="006841CA" w:rsidRPr="00054E01" w:rsidRDefault="006841CA" w:rsidP="006841CA">
      <w:pPr>
        <w:pStyle w:val="Sinespaciado"/>
      </w:pPr>
    </w:p>
    <w:p w14:paraId="6B9D9253" w14:textId="77777777" w:rsidR="006841CA" w:rsidRPr="00054E01" w:rsidRDefault="006841CA" w:rsidP="006841CA">
      <w:pPr>
        <w:pStyle w:val="Sinespaciado"/>
      </w:pPr>
    </w:p>
    <w:p w14:paraId="170370EB" w14:textId="57B61A7D" w:rsidR="006841CA" w:rsidRPr="00054E01" w:rsidRDefault="006841CA" w:rsidP="006841CA">
      <w:pPr>
        <w:spacing w:line="360" w:lineRule="auto"/>
        <w:contextualSpacing/>
        <w:jc w:val="both"/>
        <w:rPr>
          <w:rFonts w:ascii="Palatino Linotype" w:hAnsi="Palatino Linotype" w:cs="Arial"/>
          <w:sz w:val="24"/>
        </w:rPr>
      </w:pPr>
      <w:r w:rsidRPr="00054E01">
        <w:rPr>
          <w:rFonts w:ascii="Palatino Linotype" w:hAnsi="Palatino Linotype" w:cs="Arial"/>
          <w:bCs/>
          <w:sz w:val="24"/>
        </w:rPr>
        <w:t xml:space="preserve">Además, </w:t>
      </w:r>
      <w:r w:rsidRPr="00054E01">
        <w:rPr>
          <w:rFonts w:ascii="Palatino Linotype" w:hAnsi="Palatino Linotype" w:cs="Arial"/>
          <w:sz w:val="24"/>
        </w:rPr>
        <w:t>a Ley de Transparencia y Acceso a la Información Pública del Estado de México y Municipios, prevé en su artículo 23, fracción IV, que son Sujetos Obligados a Transparentar y permitir el acceso a su información y proteger los datos que obren en su poder</w:t>
      </w:r>
      <w:r w:rsidR="00AD7A56" w:rsidRPr="00054E01">
        <w:rPr>
          <w:rFonts w:ascii="Palatino Linotype" w:hAnsi="Palatino Linotype" w:cs="Arial"/>
          <w:sz w:val="24"/>
        </w:rPr>
        <w:t>, aunado a lo anterior los artículos 24 y 160 que a la letra señalan:</w:t>
      </w:r>
    </w:p>
    <w:p w14:paraId="7A0F9719" w14:textId="77777777" w:rsidR="006841CA" w:rsidRPr="00054E01" w:rsidRDefault="006841CA" w:rsidP="006841CA">
      <w:pPr>
        <w:pStyle w:val="Sinespaciado"/>
      </w:pPr>
    </w:p>
    <w:p w14:paraId="43248EF8" w14:textId="77777777" w:rsidR="006841CA" w:rsidRPr="00054E01" w:rsidRDefault="006841CA" w:rsidP="00AD7A56">
      <w:pPr>
        <w:pStyle w:val="Prrafodelista"/>
        <w:ind w:left="709" w:right="567"/>
        <w:jc w:val="both"/>
        <w:rPr>
          <w:rFonts w:ascii="Palatino Linotype" w:hAnsi="Palatino Linotype" w:cs="Arial"/>
          <w:i/>
          <w:sz w:val="22"/>
        </w:rPr>
      </w:pPr>
      <w:r w:rsidRPr="00054E01">
        <w:rPr>
          <w:rFonts w:ascii="Palatino Linotype" w:hAnsi="Palatino Linotype" w:cs="Arial"/>
          <w:b/>
          <w:bCs/>
          <w:i/>
          <w:sz w:val="22"/>
          <w:lang w:val="es-MX"/>
        </w:rPr>
        <w:t xml:space="preserve">Artículo 23. </w:t>
      </w:r>
      <w:r w:rsidRPr="00054E01">
        <w:rPr>
          <w:rFonts w:ascii="Palatino Linotype" w:hAnsi="Palatino Linotype" w:cs="Arial"/>
          <w:i/>
          <w:sz w:val="22"/>
          <w:lang w:val="es-MX"/>
        </w:rPr>
        <w:t>Son sujetos obligados a transparentar y permitir el acceso a su información y proteger los datos personales que obren en su poder:</w:t>
      </w:r>
    </w:p>
    <w:p w14:paraId="6C8DA7B8" w14:textId="77777777" w:rsidR="006841CA" w:rsidRPr="00054E01" w:rsidRDefault="006841CA" w:rsidP="00AD7A56">
      <w:pPr>
        <w:pStyle w:val="Prrafodelista"/>
        <w:ind w:left="709" w:right="567"/>
        <w:jc w:val="both"/>
        <w:rPr>
          <w:rFonts w:ascii="Palatino Linotype" w:hAnsi="Palatino Linotype" w:cs="Arial"/>
          <w:i/>
          <w:sz w:val="22"/>
        </w:rPr>
      </w:pPr>
      <w:r w:rsidRPr="00054E01">
        <w:rPr>
          <w:rFonts w:ascii="Palatino Linotype" w:hAnsi="Palatino Linotype" w:cs="Arial"/>
          <w:i/>
          <w:sz w:val="22"/>
        </w:rPr>
        <w:t>(…)</w:t>
      </w:r>
    </w:p>
    <w:p w14:paraId="11681FB4" w14:textId="77777777" w:rsidR="006841CA" w:rsidRPr="00054E01" w:rsidRDefault="006841CA" w:rsidP="00AD7A56">
      <w:pPr>
        <w:pStyle w:val="Prrafodelista"/>
        <w:ind w:left="709" w:right="567"/>
        <w:jc w:val="both"/>
        <w:rPr>
          <w:rFonts w:ascii="Palatino Linotype" w:hAnsi="Palatino Linotype" w:cs="Arial"/>
          <w:i/>
          <w:sz w:val="22"/>
        </w:rPr>
      </w:pPr>
      <w:r w:rsidRPr="00054E01">
        <w:rPr>
          <w:rFonts w:ascii="Palatino Linotype" w:hAnsi="Palatino Linotype" w:cs="Arial"/>
          <w:b/>
          <w:i/>
          <w:sz w:val="22"/>
        </w:rPr>
        <w:t xml:space="preserve">IV.- </w:t>
      </w:r>
      <w:r w:rsidRPr="00054E01">
        <w:rPr>
          <w:rFonts w:ascii="Palatino Linotype" w:hAnsi="Palatino Linotype" w:cs="Arial"/>
          <w:i/>
          <w:sz w:val="22"/>
        </w:rPr>
        <w:t>Los ayuntamientos y las dependencias, organismos, órganos y entidades de la administración municipal;</w:t>
      </w:r>
    </w:p>
    <w:p w14:paraId="49C5BA01" w14:textId="77777777" w:rsidR="00AD7A56" w:rsidRPr="00054E01" w:rsidRDefault="00AD7A56" w:rsidP="00AD7A56">
      <w:pPr>
        <w:pStyle w:val="Prrafodelista"/>
        <w:ind w:left="709" w:right="567"/>
        <w:jc w:val="both"/>
        <w:rPr>
          <w:rFonts w:ascii="Palatino Linotype" w:hAnsi="Palatino Linotype" w:cs="Arial"/>
          <w:i/>
          <w:sz w:val="22"/>
        </w:rPr>
      </w:pPr>
    </w:p>
    <w:p w14:paraId="7ED4E711" w14:textId="77777777" w:rsidR="00AD7A56" w:rsidRPr="00054E01" w:rsidRDefault="00AD7A56" w:rsidP="00AD7A56">
      <w:pPr>
        <w:spacing w:after="0" w:line="240" w:lineRule="auto"/>
        <w:ind w:left="709" w:right="567"/>
        <w:jc w:val="both"/>
        <w:rPr>
          <w:rFonts w:ascii="Palatino Linotype" w:hAnsi="Palatino Linotype" w:cs="Arial"/>
          <w:b/>
          <w:bCs/>
          <w:i/>
        </w:rPr>
      </w:pPr>
      <w:r w:rsidRPr="00054E01">
        <w:rPr>
          <w:rFonts w:ascii="Palatino Linotype" w:hAnsi="Palatino Linotype" w:cs="Arial"/>
          <w:b/>
          <w:bCs/>
          <w:i/>
        </w:rPr>
        <w:t xml:space="preserve">Artículo 24. </w:t>
      </w:r>
    </w:p>
    <w:p w14:paraId="48B163D2" w14:textId="77777777" w:rsidR="00AD7A56" w:rsidRPr="00054E01" w:rsidRDefault="00AD7A56" w:rsidP="00AD7A56">
      <w:pPr>
        <w:spacing w:after="0" w:line="240" w:lineRule="auto"/>
        <w:ind w:left="709" w:right="567"/>
        <w:jc w:val="both"/>
        <w:rPr>
          <w:rFonts w:ascii="Palatino Linotype" w:hAnsi="Palatino Linotype" w:cs="Arial"/>
          <w:bCs/>
          <w:i/>
        </w:rPr>
      </w:pPr>
      <w:r w:rsidRPr="00054E01">
        <w:rPr>
          <w:rFonts w:ascii="Palatino Linotype" w:hAnsi="Palatino Linotype" w:cs="Arial"/>
          <w:bCs/>
          <w:i/>
        </w:rPr>
        <w:t>(…)</w:t>
      </w:r>
    </w:p>
    <w:p w14:paraId="584F57D0" w14:textId="77777777" w:rsidR="00AD7A56" w:rsidRPr="00054E01" w:rsidRDefault="00AD7A56" w:rsidP="00AD7A56">
      <w:pPr>
        <w:spacing w:after="0" w:line="240" w:lineRule="auto"/>
        <w:ind w:left="709" w:right="567"/>
        <w:jc w:val="both"/>
        <w:rPr>
          <w:rFonts w:ascii="Palatino Linotype" w:hAnsi="Palatino Linotype" w:cs="Arial"/>
          <w:bCs/>
          <w:i/>
        </w:rPr>
      </w:pPr>
      <w:r w:rsidRPr="00054E01">
        <w:rPr>
          <w:rFonts w:ascii="Palatino Linotype" w:hAnsi="Palatino Linotype" w:cs="Arial"/>
          <w:bCs/>
          <w:i/>
        </w:rPr>
        <w:t>Los sujetos obligados solo proporcionarán la información pública que generen, administren o posean en el ejercicio de sus atribuciones.”</w:t>
      </w:r>
    </w:p>
    <w:p w14:paraId="76E8AF4F" w14:textId="77777777" w:rsidR="00AD7A56" w:rsidRPr="00054E01" w:rsidRDefault="00AD7A56" w:rsidP="00AD7A56">
      <w:pPr>
        <w:spacing w:after="0" w:line="240" w:lineRule="auto"/>
        <w:ind w:left="709" w:right="567"/>
        <w:jc w:val="both"/>
        <w:rPr>
          <w:rFonts w:ascii="Palatino Linotype" w:hAnsi="Palatino Linotype" w:cs="Arial"/>
          <w:bCs/>
          <w:i/>
        </w:rPr>
      </w:pPr>
      <w:r w:rsidRPr="00054E01">
        <w:rPr>
          <w:rFonts w:ascii="Palatino Linotype" w:hAnsi="Palatino Linotype" w:cs="Arial"/>
          <w:bCs/>
          <w:i/>
        </w:rPr>
        <w:t>(…)</w:t>
      </w:r>
    </w:p>
    <w:p w14:paraId="579A675A" w14:textId="77777777" w:rsidR="00AD7A56" w:rsidRPr="00054E01" w:rsidRDefault="00AD7A56" w:rsidP="00AD7A56">
      <w:pPr>
        <w:spacing w:after="0" w:line="240" w:lineRule="auto"/>
        <w:ind w:left="709" w:right="567"/>
        <w:jc w:val="both"/>
        <w:rPr>
          <w:rFonts w:ascii="Palatino Linotype" w:hAnsi="Palatino Linotype" w:cs="Arial"/>
          <w:bCs/>
          <w:i/>
        </w:rPr>
      </w:pPr>
    </w:p>
    <w:p w14:paraId="597BD910" w14:textId="77777777" w:rsidR="00AD7A56" w:rsidRPr="00054E01" w:rsidRDefault="00AD7A56" w:rsidP="00AD7A56">
      <w:pPr>
        <w:spacing w:after="0" w:line="240" w:lineRule="auto"/>
        <w:ind w:left="709" w:right="567"/>
        <w:jc w:val="both"/>
        <w:rPr>
          <w:rFonts w:ascii="Palatino Linotype" w:hAnsi="Palatino Linotype" w:cs="Arial"/>
          <w:bCs/>
          <w:i/>
        </w:rPr>
      </w:pPr>
      <w:r w:rsidRPr="00054E01">
        <w:rPr>
          <w:rFonts w:ascii="Palatino Linotype" w:hAnsi="Palatino Linotype" w:cs="Arial"/>
          <w:b/>
          <w:bCs/>
          <w:i/>
        </w:rPr>
        <w:t>Artículo 160.</w:t>
      </w:r>
      <w:r w:rsidRPr="00054E01">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430DD4" w14:textId="77777777" w:rsidR="00AD7A56" w:rsidRPr="00054E01" w:rsidRDefault="00AD7A56" w:rsidP="00AD7A56">
      <w:pPr>
        <w:spacing w:after="0" w:line="240" w:lineRule="auto"/>
        <w:ind w:left="709" w:right="567"/>
        <w:jc w:val="both"/>
        <w:rPr>
          <w:rFonts w:ascii="Palatino Linotype" w:hAnsi="Palatino Linotype" w:cs="Arial"/>
          <w:bCs/>
          <w:i/>
        </w:rPr>
      </w:pPr>
    </w:p>
    <w:p w14:paraId="4A76881C" w14:textId="77777777" w:rsidR="00AD7A56" w:rsidRPr="00054E01" w:rsidRDefault="00AD7A56" w:rsidP="00AD7A56">
      <w:pPr>
        <w:spacing w:after="0" w:line="240" w:lineRule="auto"/>
        <w:ind w:left="709" w:right="567"/>
        <w:jc w:val="both"/>
        <w:rPr>
          <w:rFonts w:ascii="Palatino Linotype" w:hAnsi="Palatino Linotype" w:cs="Arial"/>
          <w:bCs/>
          <w:i/>
        </w:rPr>
      </w:pPr>
      <w:r w:rsidRPr="00054E01">
        <w:rPr>
          <w:rFonts w:ascii="Palatino Linotype" w:hAnsi="Palatino Linotype" w:cs="Arial"/>
          <w:bCs/>
          <w:i/>
        </w:rPr>
        <w:t>En caso que la información solicitada consista en bases de datos se deberá privilegiar la entrega de la misma en formatos abiertos.</w:t>
      </w:r>
    </w:p>
    <w:p w14:paraId="12D48A93" w14:textId="77777777" w:rsidR="00AD7A56" w:rsidRPr="00054E01" w:rsidRDefault="00AD7A56" w:rsidP="006841CA">
      <w:pPr>
        <w:pStyle w:val="Prrafodelista"/>
        <w:ind w:left="426" w:right="567"/>
        <w:jc w:val="both"/>
        <w:rPr>
          <w:rFonts w:ascii="Palatino Linotype" w:hAnsi="Palatino Linotype" w:cs="Arial"/>
          <w:i/>
          <w:sz w:val="22"/>
        </w:rPr>
      </w:pPr>
    </w:p>
    <w:p w14:paraId="6294F88E" w14:textId="77777777" w:rsidR="006841CA" w:rsidRPr="00054E01" w:rsidRDefault="006841CA" w:rsidP="006841CA">
      <w:pPr>
        <w:spacing w:line="360" w:lineRule="auto"/>
        <w:jc w:val="both"/>
        <w:rPr>
          <w:rFonts w:ascii="Palatino Linotype" w:hAnsi="Palatino Linotype" w:cs="Arial"/>
          <w:sz w:val="24"/>
        </w:rPr>
      </w:pPr>
    </w:p>
    <w:p w14:paraId="08105A52" w14:textId="77777777" w:rsidR="006841CA" w:rsidRPr="00054E01" w:rsidRDefault="006841CA" w:rsidP="006841CA">
      <w:pPr>
        <w:spacing w:line="360" w:lineRule="auto"/>
        <w:jc w:val="both"/>
        <w:rPr>
          <w:rFonts w:ascii="Palatino Linotype" w:hAnsi="Palatino Linotype" w:cs="Arial"/>
          <w:sz w:val="24"/>
        </w:rPr>
      </w:pPr>
      <w:r w:rsidRPr="00054E01">
        <w:rPr>
          <w:rFonts w:ascii="Palatino Linotype" w:hAnsi="Palatino Linotype" w:cs="Arial"/>
          <w:sz w:val="24"/>
        </w:rPr>
        <w:t xml:space="preserve">Por lo que, de la respuesta emitida por parte de la  Unidad de Transparencia del </w:t>
      </w:r>
      <w:r w:rsidRPr="00054E01">
        <w:rPr>
          <w:rFonts w:ascii="Palatino Linotype" w:hAnsi="Palatino Linotype" w:cs="Arial"/>
          <w:b/>
          <w:sz w:val="24"/>
        </w:rPr>
        <w:t>Sujeto Obligado</w:t>
      </w:r>
      <w:r w:rsidRPr="00054E01">
        <w:rPr>
          <w:rFonts w:ascii="Palatino Linotype" w:hAnsi="Palatino Linotype" w:cs="Arial"/>
          <w:sz w:val="24"/>
        </w:rPr>
        <w:t xml:space="preserve"> generó, se enuncia cada una de las respuestas proporcionadas, con la finalidad de saber si se da cumplimiento a todos los requerimientos y si lo motivos de inconformidad resultan procedentes, de conformidad con lo siguiente:</w:t>
      </w:r>
    </w:p>
    <w:p w14:paraId="7665C37E" w14:textId="77777777" w:rsidR="006841CA" w:rsidRPr="00054E01" w:rsidRDefault="006841CA" w:rsidP="006841CA">
      <w:pPr>
        <w:spacing w:line="360" w:lineRule="auto"/>
        <w:jc w:val="both"/>
        <w:rPr>
          <w:rFonts w:ascii="Palatino Linotype" w:hAnsi="Palatino Linotype" w:cs="Arial"/>
        </w:rPr>
      </w:pPr>
    </w:p>
    <w:p w14:paraId="6647B7B2" w14:textId="34A8C8B0" w:rsidR="006841CA" w:rsidRPr="00054E01" w:rsidRDefault="006841CA" w:rsidP="003A75AF">
      <w:pPr>
        <w:spacing w:line="360" w:lineRule="auto"/>
        <w:jc w:val="both"/>
        <w:rPr>
          <w:rFonts w:ascii="Palatino Linotype" w:hAnsi="Palatino Linotype" w:cs="Tahoma"/>
          <w:bCs/>
          <w:sz w:val="24"/>
          <w:szCs w:val="24"/>
        </w:rPr>
      </w:pPr>
      <w:r w:rsidRPr="00054E01">
        <w:rPr>
          <w:rFonts w:ascii="Palatino Linotype" w:hAnsi="Palatino Linotype" w:cs="Tahoma"/>
          <w:bCs/>
          <w:sz w:val="24"/>
        </w:rPr>
        <w:t xml:space="preserve">Bajo estas líneas argumentativas, al retomar y delimitar los requerimientos del ahora </w:t>
      </w:r>
      <w:r w:rsidRPr="00054E01">
        <w:rPr>
          <w:rFonts w:ascii="Palatino Linotype" w:hAnsi="Palatino Linotype" w:cs="Tahoma"/>
          <w:b/>
          <w:bCs/>
          <w:sz w:val="24"/>
        </w:rPr>
        <w:t>Recurrente</w:t>
      </w:r>
      <w:r w:rsidR="003A75AF" w:rsidRPr="00054E01">
        <w:rPr>
          <w:rFonts w:ascii="Palatino Linotype" w:hAnsi="Palatino Linotype" w:cs="Tahoma"/>
          <w:bCs/>
          <w:sz w:val="24"/>
        </w:rPr>
        <w:t>, de manera objetiva se precisa</w:t>
      </w:r>
      <w:r w:rsidRPr="00054E01">
        <w:rPr>
          <w:rFonts w:ascii="Palatino Linotype" w:hAnsi="Palatino Linotype" w:cs="Tahoma"/>
          <w:bCs/>
          <w:sz w:val="24"/>
          <w:szCs w:val="24"/>
        </w:rPr>
        <w:t xml:space="preserve"> </w:t>
      </w:r>
      <w:r w:rsidR="003A75AF" w:rsidRPr="00054E01">
        <w:rPr>
          <w:rFonts w:ascii="Palatino Linotype" w:hAnsi="Palatino Linotype" w:cs="Arial"/>
          <w:bCs/>
          <w:sz w:val="24"/>
          <w:szCs w:val="24"/>
        </w:rPr>
        <w:t xml:space="preserve">sustancialmente como sus razones o motivos de inconformidad, lo siguiente: </w:t>
      </w:r>
      <w:r w:rsidR="003A75AF" w:rsidRPr="00054E01">
        <w:rPr>
          <w:rFonts w:ascii="Palatino Linotype" w:hAnsi="Palatino Linotype" w:cs="Arial"/>
          <w:bCs/>
          <w:i/>
          <w:sz w:val="24"/>
          <w:szCs w:val="24"/>
        </w:rPr>
        <w:t>“No se proporcionó la información solicitada.” (Sic).</w:t>
      </w:r>
      <w:r w:rsidRPr="00054E01">
        <w:rPr>
          <w:rFonts w:ascii="Palatino Linotype" w:hAnsi="Palatino Linotype"/>
          <w:sz w:val="24"/>
          <w:szCs w:val="24"/>
          <w:lang w:eastAsia="es-MX"/>
        </w:rPr>
        <w:tab/>
      </w:r>
    </w:p>
    <w:p w14:paraId="685F0F96" w14:textId="77777777" w:rsidR="006841CA" w:rsidRPr="00054E01" w:rsidRDefault="006841CA" w:rsidP="006841CA">
      <w:pPr>
        <w:tabs>
          <w:tab w:val="left" w:pos="1828"/>
        </w:tabs>
        <w:spacing w:line="360" w:lineRule="auto"/>
        <w:ind w:right="49"/>
        <w:jc w:val="both"/>
        <w:rPr>
          <w:rFonts w:ascii="Palatino Linotype" w:hAnsi="Palatino Linotype"/>
          <w:lang w:eastAsia="es-MX"/>
        </w:rPr>
      </w:pPr>
    </w:p>
    <w:p w14:paraId="21E5EB39" w14:textId="19A4C5C1" w:rsidR="006841CA" w:rsidRPr="00054E01" w:rsidRDefault="006841CA" w:rsidP="006841CA">
      <w:pPr>
        <w:tabs>
          <w:tab w:val="left" w:pos="1828"/>
        </w:tabs>
        <w:spacing w:line="360" w:lineRule="auto"/>
        <w:ind w:right="49"/>
        <w:jc w:val="both"/>
        <w:rPr>
          <w:rFonts w:ascii="Palatino Linotype" w:hAnsi="Palatino Linotype"/>
          <w:sz w:val="24"/>
          <w:lang w:eastAsia="es-MX"/>
        </w:rPr>
      </w:pPr>
      <w:r w:rsidRPr="00054E01">
        <w:rPr>
          <w:rFonts w:ascii="Palatino Linotype" w:hAnsi="Palatino Linotype"/>
          <w:sz w:val="24"/>
          <w:lang w:eastAsia="es-MX"/>
        </w:rPr>
        <w:t xml:space="preserve">Así que, el </w:t>
      </w:r>
      <w:r w:rsidRPr="00054E01">
        <w:rPr>
          <w:rFonts w:ascii="Palatino Linotype" w:hAnsi="Palatino Linotype"/>
          <w:b/>
          <w:sz w:val="24"/>
          <w:lang w:eastAsia="es-MX"/>
        </w:rPr>
        <w:t>Sujeto Obligado</w:t>
      </w:r>
      <w:r w:rsidRPr="00054E01">
        <w:rPr>
          <w:rFonts w:ascii="Palatino Linotype" w:hAnsi="Palatino Linotype"/>
          <w:sz w:val="24"/>
          <w:lang w:eastAsia="es-MX"/>
        </w:rPr>
        <w:t xml:space="preserve"> informó que con apego a los principios de legalidad y máxima publicidad, le sugiere al solicitante requerir la información relacionada a su</w:t>
      </w:r>
      <w:r w:rsidR="003A75AF" w:rsidRPr="00054E01">
        <w:rPr>
          <w:rFonts w:ascii="Palatino Linotype" w:hAnsi="Palatino Linotype"/>
          <w:sz w:val="24"/>
          <w:lang w:eastAsia="es-MX"/>
        </w:rPr>
        <w:t xml:space="preserve"> solicitud a la </w:t>
      </w:r>
      <w:r w:rsidR="003A75AF" w:rsidRPr="00054E01">
        <w:rPr>
          <w:rFonts w:ascii="Palatino Linotype" w:hAnsi="Palatino Linotype"/>
          <w:b/>
          <w:sz w:val="24"/>
          <w:lang w:eastAsia="es-MX"/>
        </w:rPr>
        <w:t>Coordinación General de Comunicación Social</w:t>
      </w:r>
      <w:r w:rsidRPr="00054E01">
        <w:rPr>
          <w:rFonts w:ascii="Palatino Linotype" w:hAnsi="Palatino Linotype"/>
          <w:sz w:val="24"/>
          <w:lang w:eastAsia="es-MX"/>
        </w:rPr>
        <w:t>.</w:t>
      </w:r>
    </w:p>
    <w:p w14:paraId="0C7DBB9B" w14:textId="77777777" w:rsidR="006841CA" w:rsidRPr="00054E01" w:rsidRDefault="006841CA" w:rsidP="006841CA">
      <w:pPr>
        <w:tabs>
          <w:tab w:val="left" w:pos="1828"/>
        </w:tabs>
        <w:spacing w:line="360" w:lineRule="auto"/>
        <w:ind w:right="49"/>
        <w:jc w:val="both"/>
        <w:rPr>
          <w:rFonts w:ascii="Palatino Linotype" w:hAnsi="Palatino Linotype"/>
          <w:lang w:eastAsia="es-MX"/>
        </w:rPr>
      </w:pPr>
    </w:p>
    <w:p w14:paraId="4E92F13D" w14:textId="77777777" w:rsidR="006841CA" w:rsidRPr="00054E01" w:rsidRDefault="006841CA" w:rsidP="006841CA">
      <w:pPr>
        <w:spacing w:line="360" w:lineRule="auto"/>
        <w:jc w:val="both"/>
        <w:rPr>
          <w:rFonts w:ascii="Palatino Linotype" w:eastAsia="Calibri" w:hAnsi="Palatino Linotype" w:cs="Tahoma"/>
          <w:bCs/>
          <w:iCs/>
          <w:sz w:val="24"/>
          <w:lang w:eastAsia="es-ES_tradnl"/>
        </w:rPr>
      </w:pPr>
      <w:r w:rsidRPr="00054E01">
        <w:rPr>
          <w:rFonts w:ascii="Palatino Linotype" w:eastAsia="Calibri" w:hAnsi="Palatino Linotype" w:cs="Tahoma"/>
          <w:bCs/>
          <w:iCs/>
          <w:sz w:val="24"/>
          <w:lang w:eastAsia="es-ES_tradnl"/>
        </w:rPr>
        <w:t>Expuesto lo anterior, resulta necesario puntualizar lo siguiente:</w:t>
      </w:r>
    </w:p>
    <w:p w14:paraId="763D9962" w14:textId="5A9625E0" w:rsidR="006841CA" w:rsidRPr="00054E01" w:rsidRDefault="00D26916" w:rsidP="006841CA">
      <w:pPr>
        <w:spacing w:line="360" w:lineRule="auto"/>
        <w:jc w:val="both"/>
        <w:rPr>
          <w:rFonts w:ascii="Palatino Linotype" w:eastAsia="Calibri" w:hAnsi="Palatino Linotype" w:cs="Tahoma"/>
          <w:bCs/>
          <w:iCs/>
          <w:sz w:val="24"/>
          <w:lang w:eastAsia="es-ES_tradnl"/>
        </w:rPr>
      </w:pPr>
      <w:r w:rsidRPr="00054E01">
        <w:rPr>
          <w:rFonts w:ascii="Palatino Linotype" w:eastAsia="Calibri" w:hAnsi="Palatino Linotype" w:cs="Tahoma"/>
          <w:bCs/>
          <w:iCs/>
          <w:sz w:val="24"/>
          <w:lang w:eastAsia="es-ES_tradnl"/>
        </w:rPr>
        <w:t xml:space="preserve">De conformidad con lo establecido en los numerales 214090005 y 214040101, denominados Departamento de Enlace Jurídico y Departamento de Programación apartado Objetivos, Funciones 4, </w:t>
      </w:r>
      <w:r w:rsidR="00A86A48" w:rsidRPr="00054E01">
        <w:rPr>
          <w:rFonts w:ascii="Palatino Linotype" w:eastAsia="Calibri" w:hAnsi="Palatino Linotype" w:cs="Tahoma"/>
          <w:bCs/>
          <w:iCs/>
          <w:sz w:val="24"/>
          <w:lang w:eastAsia="es-ES_tradnl"/>
        </w:rPr>
        <w:t>5 y 8; respectivamente del</w:t>
      </w:r>
      <w:r w:rsidR="006841CA" w:rsidRPr="00054E01">
        <w:rPr>
          <w:rFonts w:ascii="Palatino Linotype" w:eastAsia="Calibri" w:hAnsi="Palatino Linotype" w:cs="Tahoma"/>
          <w:bCs/>
          <w:iCs/>
          <w:sz w:val="24"/>
          <w:lang w:eastAsia="es-ES_tradnl"/>
        </w:rPr>
        <w:t xml:space="preserve"> </w:t>
      </w:r>
      <w:r w:rsidRPr="00054E01">
        <w:rPr>
          <w:rFonts w:ascii="Palatino Linotype" w:eastAsia="Calibri" w:hAnsi="Palatino Linotype" w:cs="Tahoma"/>
          <w:bCs/>
          <w:iCs/>
          <w:sz w:val="24"/>
          <w:lang w:eastAsia="es-ES_tradnl"/>
        </w:rPr>
        <w:t xml:space="preserve">Manual General de Organización de la </w:t>
      </w:r>
      <w:r w:rsidR="00A86A48" w:rsidRPr="00054E01">
        <w:rPr>
          <w:rFonts w:ascii="Palatino Linotype" w:eastAsia="Calibri" w:hAnsi="Palatino Linotype" w:cs="Tahoma"/>
          <w:bCs/>
          <w:iCs/>
          <w:sz w:val="24"/>
          <w:lang w:eastAsia="es-ES_tradnl"/>
        </w:rPr>
        <w:t>C</w:t>
      </w:r>
      <w:r w:rsidRPr="00054E01">
        <w:rPr>
          <w:rFonts w:ascii="Palatino Linotype" w:eastAsia="Calibri" w:hAnsi="Palatino Linotype" w:cs="Tahoma"/>
          <w:bCs/>
          <w:iCs/>
          <w:sz w:val="24"/>
          <w:lang w:eastAsia="es-ES_tradnl"/>
        </w:rPr>
        <w:t>oordinación General de Comunicación Social</w:t>
      </w:r>
      <w:r w:rsidR="00A86A48" w:rsidRPr="00054E01">
        <w:rPr>
          <w:rFonts w:ascii="Palatino Linotype" w:eastAsia="Calibri" w:hAnsi="Palatino Linotype" w:cs="Tahoma"/>
          <w:bCs/>
          <w:iCs/>
          <w:sz w:val="24"/>
          <w:lang w:eastAsia="es-ES_tradnl"/>
        </w:rPr>
        <w:t xml:space="preserve"> los cuales a la letra señalan:</w:t>
      </w:r>
    </w:p>
    <w:p w14:paraId="11BC722F" w14:textId="77777777" w:rsidR="00A86A48" w:rsidRPr="00054E01" w:rsidRDefault="00A86A48" w:rsidP="00A86A48">
      <w:pPr>
        <w:spacing w:line="360" w:lineRule="auto"/>
        <w:ind w:left="426" w:right="425"/>
        <w:jc w:val="both"/>
        <w:rPr>
          <w:rFonts w:ascii="Palatino Linotype" w:eastAsia="Calibri" w:hAnsi="Palatino Linotype" w:cs="Tahoma"/>
          <w:b/>
          <w:bCs/>
          <w:i/>
          <w:iCs/>
          <w:lang w:eastAsia="es-ES_tradnl"/>
        </w:rPr>
      </w:pPr>
      <w:r w:rsidRPr="00054E01">
        <w:rPr>
          <w:rFonts w:ascii="Palatino Linotype" w:eastAsia="Calibri" w:hAnsi="Palatino Linotype" w:cs="Tahoma"/>
          <w:b/>
          <w:bCs/>
          <w:i/>
          <w:iCs/>
          <w:lang w:eastAsia="es-ES_tradnl"/>
        </w:rPr>
        <w:t>214090005 DEPARTAMENTO DE ENLACE JURÍDICO</w:t>
      </w:r>
    </w:p>
    <w:p w14:paraId="05751F0A" w14:textId="77777777" w:rsidR="00A86A48" w:rsidRPr="00054E01" w:rsidRDefault="00A86A48" w:rsidP="00A86A48">
      <w:pPr>
        <w:spacing w:line="360" w:lineRule="auto"/>
        <w:ind w:left="426" w:right="425"/>
        <w:jc w:val="both"/>
        <w:rPr>
          <w:rFonts w:ascii="Palatino Linotype" w:eastAsia="Calibri" w:hAnsi="Palatino Linotype" w:cs="Tahoma"/>
          <w:b/>
          <w:bCs/>
          <w:i/>
          <w:iCs/>
          <w:lang w:eastAsia="es-ES_tradnl"/>
        </w:rPr>
      </w:pPr>
      <w:r w:rsidRPr="00054E01">
        <w:rPr>
          <w:rFonts w:ascii="Palatino Linotype" w:eastAsia="Calibri" w:hAnsi="Palatino Linotype" w:cs="Tahoma"/>
          <w:b/>
          <w:bCs/>
          <w:i/>
          <w:iCs/>
          <w:lang w:eastAsia="es-ES_tradnl"/>
        </w:rPr>
        <w:lastRenderedPageBreak/>
        <w:t>OBJETIVO:</w:t>
      </w:r>
    </w:p>
    <w:p w14:paraId="343237D8" w14:textId="235CF96C" w:rsidR="006841CA" w:rsidRPr="00054E01" w:rsidRDefault="00A86A48" w:rsidP="00A86A48">
      <w:pPr>
        <w:spacing w:line="360" w:lineRule="auto"/>
        <w:ind w:left="426" w:right="425"/>
        <w:jc w:val="both"/>
        <w:rPr>
          <w:rFonts w:ascii="Palatino Linotype" w:eastAsia="Calibri" w:hAnsi="Palatino Linotype" w:cs="Tahoma"/>
          <w:bCs/>
          <w:i/>
          <w:iCs/>
          <w:sz w:val="24"/>
          <w:lang w:eastAsia="es-ES_tradnl"/>
        </w:rPr>
      </w:pPr>
      <w:r w:rsidRPr="00054E01">
        <w:rPr>
          <w:rFonts w:ascii="Palatino Linotype" w:eastAsia="Calibri" w:hAnsi="Palatino Linotype" w:cs="Tahoma"/>
          <w:bCs/>
          <w:i/>
          <w:iCs/>
          <w:sz w:val="24"/>
          <w:lang w:eastAsia="es-ES_tradnl"/>
        </w:rPr>
        <w:t>Asesorar a la unidades administrativas que integran la Coordinación General de Comunicación Social, sobre el alcance, interpretación y aplicación del marco legal que regula su actividad, asumiendo una conducta participativa como asistente jurídico y de apoyo sin restricción, en los temas que le sean planteados, para que actúen dentro del límite jurídico que las regula.</w:t>
      </w:r>
    </w:p>
    <w:p w14:paraId="6002F806" w14:textId="77777777" w:rsidR="00A86A48" w:rsidRPr="00054E01" w:rsidRDefault="00A86A48" w:rsidP="00A86A48">
      <w:pPr>
        <w:spacing w:line="360" w:lineRule="auto"/>
        <w:ind w:left="426" w:right="425"/>
        <w:jc w:val="both"/>
        <w:rPr>
          <w:rFonts w:ascii="Palatino Linotype" w:eastAsia="Calibri" w:hAnsi="Palatino Linotype" w:cs="Tahoma"/>
          <w:b/>
          <w:bCs/>
          <w:i/>
          <w:iCs/>
          <w:sz w:val="24"/>
          <w:lang w:eastAsia="es-ES_tradnl"/>
        </w:rPr>
      </w:pPr>
      <w:r w:rsidRPr="00054E01">
        <w:rPr>
          <w:rFonts w:ascii="Palatino Linotype" w:eastAsia="Calibri" w:hAnsi="Palatino Linotype" w:cs="Tahoma"/>
          <w:b/>
          <w:bCs/>
          <w:i/>
          <w:iCs/>
          <w:sz w:val="24"/>
          <w:lang w:eastAsia="es-ES_tradnl"/>
        </w:rPr>
        <w:t>FUNCIONES:</w:t>
      </w:r>
    </w:p>
    <w:p w14:paraId="384B2FD8" w14:textId="6ACA7B56" w:rsidR="00A86A48" w:rsidRPr="00054E01" w:rsidRDefault="00A86A48" w:rsidP="00A86A48">
      <w:pPr>
        <w:pStyle w:val="Prrafodelista"/>
        <w:numPr>
          <w:ilvl w:val="0"/>
          <w:numId w:val="10"/>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 xml:space="preserve">Asesorar a las unidades administrativas que conforman la Coordinación General en la interpretación y aplicación de la normatividad, que permita determinar si las situaciones que le planteen éstas corresponden </w:t>
      </w:r>
      <w:proofErr w:type="spellStart"/>
      <w:r w:rsidRPr="00054E01">
        <w:rPr>
          <w:rFonts w:ascii="Palatino Linotype" w:eastAsia="Calibri" w:hAnsi="Palatino Linotype" w:cs="Tahoma"/>
          <w:bCs/>
          <w:i/>
          <w:iCs/>
          <w:sz w:val="22"/>
          <w:lang w:eastAsia="es-ES_tradnl"/>
        </w:rPr>
        <w:t>ó</w:t>
      </w:r>
      <w:proofErr w:type="spellEnd"/>
      <w:r w:rsidRPr="00054E01">
        <w:rPr>
          <w:rFonts w:ascii="Palatino Linotype" w:eastAsia="Calibri" w:hAnsi="Palatino Linotype" w:cs="Tahoma"/>
          <w:bCs/>
          <w:i/>
          <w:iCs/>
          <w:sz w:val="22"/>
          <w:lang w:eastAsia="es-ES_tradnl"/>
        </w:rPr>
        <w:t xml:space="preserve"> no con el supuesto del hecho de la norma y acatar las consecuencias jurídicas previstas en la ley.</w:t>
      </w:r>
    </w:p>
    <w:p w14:paraId="41C3DB0E" w14:textId="732A773F" w:rsidR="00A86A48" w:rsidRPr="00054E01" w:rsidRDefault="00A86A48" w:rsidP="00A86A48">
      <w:pPr>
        <w:pStyle w:val="Prrafodelista"/>
        <w:numPr>
          <w:ilvl w:val="0"/>
          <w:numId w:val="10"/>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Apoyar en la entrega y recepción de las unidades administrativas de la Coordinación General de Comunicación Social, para salvaguardar la legalidad, honradez, lealtad, imparcialidad y eficacia de los servidores públicos en el desempeño de su empleo, cargo o comisión, cumpliendo con lo dispuesto en el Reglamento para la Entrega y Recepción de las Unidades Administrativas de la Administración Pública del Estado de México, así como para conocer del estado que guarda la unidad administrativa que se entrega.</w:t>
      </w:r>
    </w:p>
    <w:p w14:paraId="42AFA161" w14:textId="761354E5" w:rsidR="00A86A48" w:rsidRPr="00054E01" w:rsidRDefault="00A86A48" w:rsidP="00A86A48">
      <w:pPr>
        <w:pStyle w:val="Prrafodelista"/>
        <w:numPr>
          <w:ilvl w:val="0"/>
          <w:numId w:val="10"/>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Asistir a las unidades administrativas de la Coordinación General en la elaboración de actas circunstanciadas y/o administrativas, según sea el caso, a petición del titular del área que corresponda, que sirvan como evidencia de hechos que puedan originar responsabilidad en términos de ley.</w:t>
      </w:r>
    </w:p>
    <w:p w14:paraId="2A96A402" w14:textId="3D993DFF" w:rsidR="00A86A48" w:rsidRPr="00054E01" w:rsidRDefault="00A86A48" w:rsidP="00A86A48">
      <w:pPr>
        <w:pStyle w:val="Prrafodelista"/>
        <w:numPr>
          <w:ilvl w:val="0"/>
          <w:numId w:val="10"/>
        </w:numPr>
        <w:spacing w:line="360" w:lineRule="auto"/>
        <w:ind w:right="425"/>
        <w:jc w:val="both"/>
        <w:rPr>
          <w:rFonts w:ascii="Palatino Linotype" w:eastAsia="Calibri" w:hAnsi="Palatino Linotype" w:cs="Tahoma"/>
          <w:b/>
          <w:bCs/>
          <w:i/>
          <w:iCs/>
          <w:sz w:val="22"/>
          <w:u w:val="single"/>
          <w:lang w:eastAsia="es-ES_tradnl"/>
        </w:rPr>
      </w:pPr>
      <w:r w:rsidRPr="00054E01">
        <w:rPr>
          <w:rFonts w:ascii="Palatino Linotype" w:eastAsia="Calibri" w:hAnsi="Palatino Linotype" w:cs="Tahoma"/>
          <w:b/>
          <w:bCs/>
          <w:i/>
          <w:iCs/>
          <w:sz w:val="22"/>
          <w:u w:val="single"/>
          <w:lang w:eastAsia="es-ES_tradnl"/>
        </w:rPr>
        <w:t>Elaborar los contratos administrativos de adquisición de bienes y contratación de servicios que debe suscribir la Coordinación Administrativa, para que éstos sean redactados conforme con los requisitos de ley.</w:t>
      </w:r>
    </w:p>
    <w:p w14:paraId="61929044" w14:textId="14010803" w:rsidR="00A86A48" w:rsidRPr="00054E01" w:rsidRDefault="00A86A48" w:rsidP="00A86A48">
      <w:pPr>
        <w:pStyle w:val="Prrafodelista"/>
        <w:numPr>
          <w:ilvl w:val="0"/>
          <w:numId w:val="10"/>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lastRenderedPageBreak/>
        <w:t>Supervisar y dar seguimiento a los contratos y convenios suscritos por la Coordinación General, para constreñirlos a las disposiciones normativas que los regula y constatar su cumplimiento.</w:t>
      </w:r>
    </w:p>
    <w:p w14:paraId="20FA3A2B" w14:textId="535895EE" w:rsidR="00A86A48" w:rsidRPr="00054E01" w:rsidRDefault="00A86A48" w:rsidP="00A86A48">
      <w:pPr>
        <w:pStyle w:val="Prrafodelista"/>
        <w:numPr>
          <w:ilvl w:val="0"/>
          <w:numId w:val="10"/>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Conocer de los juicios, procesos, procedimientos y demás cuestiones laborales concernientes al personal de la Coordinación General, para darles seguimiento y plantear soluciones a los mismos.</w:t>
      </w:r>
    </w:p>
    <w:p w14:paraId="5BE57DFB" w14:textId="03B1F6EC" w:rsidR="00A86A48" w:rsidRPr="00054E01" w:rsidRDefault="00A86A48" w:rsidP="00A86A48">
      <w:pPr>
        <w:pStyle w:val="Prrafodelista"/>
        <w:numPr>
          <w:ilvl w:val="0"/>
          <w:numId w:val="10"/>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Asesorar y proponer, según sea el caso, proyectos de reglamentos, manuales, decretos, acuerdos, normas oficiales y demás preceptos jurídicos inherentes a la Coordinación General, tomando en consideración las propuestas sugeridas por las unidades administrativas que la conforman, para elaborarlos, actualizarlos o modificarlos, a fin de que se elaboren a la luz del marco normativo que les confiere validez y vigencia.</w:t>
      </w:r>
    </w:p>
    <w:p w14:paraId="328E12B9" w14:textId="05421FD8" w:rsidR="00A86A48" w:rsidRPr="00054E01" w:rsidRDefault="00A86A48" w:rsidP="00A86A48">
      <w:pPr>
        <w:pStyle w:val="Prrafodelista"/>
        <w:numPr>
          <w:ilvl w:val="0"/>
          <w:numId w:val="10"/>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Difundir las leyes, reglamentos, manuales, acuerdos, decretos, normas y demás disposiciones jurídicas aplicables a la Coordinación General, para que las unidades administrativas que la integran se conduzcan con apego a la normatividad que las rige, conozcan la legislación vigente, las reformas, adiciones o modificaciones a la misma.</w:t>
      </w:r>
    </w:p>
    <w:p w14:paraId="44042758" w14:textId="0F710140" w:rsidR="00A86A48" w:rsidRPr="00054E01" w:rsidRDefault="00A86A48" w:rsidP="00A86A48">
      <w:pPr>
        <w:pStyle w:val="Prrafodelista"/>
        <w:numPr>
          <w:ilvl w:val="0"/>
          <w:numId w:val="10"/>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Desarrollar las demás funciones inherentes al área de su competencia.</w:t>
      </w:r>
    </w:p>
    <w:p w14:paraId="50CDF40B" w14:textId="77777777" w:rsidR="00A86A48" w:rsidRPr="00054E01" w:rsidRDefault="00A86A48" w:rsidP="00A86A48">
      <w:pPr>
        <w:spacing w:line="360" w:lineRule="auto"/>
        <w:ind w:left="426" w:right="425"/>
        <w:jc w:val="both"/>
        <w:rPr>
          <w:rFonts w:ascii="Palatino Linotype" w:eastAsia="Calibri" w:hAnsi="Palatino Linotype" w:cs="Tahoma"/>
          <w:b/>
          <w:bCs/>
          <w:i/>
          <w:iCs/>
          <w:sz w:val="24"/>
          <w:lang w:eastAsia="es-ES_tradnl"/>
        </w:rPr>
      </w:pPr>
    </w:p>
    <w:p w14:paraId="5686DA64" w14:textId="77777777" w:rsidR="00A86A48" w:rsidRPr="00054E01" w:rsidRDefault="00A86A48" w:rsidP="00A86A48">
      <w:pPr>
        <w:spacing w:line="360" w:lineRule="auto"/>
        <w:ind w:left="426" w:right="425"/>
        <w:jc w:val="both"/>
        <w:rPr>
          <w:rFonts w:ascii="Palatino Linotype" w:eastAsia="Calibri" w:hAnsi="Palatino Linotype" w:cs="Tahoma"/>
          <w:b/>
          <w:bCs/>
          <w:i/>
          <w:iCs/>
          <w:sz w:val="24"/>
          <w:lang w:eastAsia="es-ES_tradnl"/>
        </w:rPr>
      </w:pPr>
      <w:r w:rsidRPr="00054E01">
        <w:rPr>
          <w:rFonts w:ascii="Palatino Linotype" w:eastAsia="Calibri" w:hAnsi="Palatino Linotype" w:cs="Tahoma"/>
          <w:b/>
          <w:bCs/>
          <w:i/>
          <w:iCs/>
          <w:sz w:val="24"/>
          <w:lang w:eastAsia="es-ES_tradnl"/>
        </w:rPr>
        <w:t>214090005 DEPARTAMENTO DE ENLACE JURÍDICO</w:t>
      </w:r>
    </w:p>
    <w:p w14:paraId="0E7521A5" w14:textId="77777777" w:rsidR="00A86A48" w:rsidRPr="00054E01" w:rsidRDefault="00A86A48" w:rsidP="00A86A48">
      <w:pPr>
        <w:spacing w:line="360" w:lineRule="auto"/>
        <w:ind w:left="426" w:right="425"/>
        <w:jc w:val="both"/>
        <w:rPr>
          <w:rFonts w:ascii="Palatino Linotype" w:eastAsia="Calibri" w:hAnsi="Palatino Linotype" w:cs="Tahoma"/>
          <w:b/>
          <w:bCs/>
          <w:i/>
          <w:iCs/>
          <w:sz w:val="24"/>
          <w:lang w:eastAsia="es-ES_tradnl"/>
        </w:rPr>
      </w:pPr>
      <w:r w:rsidRPr="00054E01">
        <w:rPr>
          <w:rFonts w:ascii="Palatino Linotype" w:eastAsia="Calibri" w:hAnsi="Palatino Linotype" w:cs="Tahoma"/>
          <w:b/>
          <w:bCs/>
          <w:i/>
          <w:iCs/>
          <w:sz w:val="24"/>
          <w:lang w:eastAsia="es-ES_tradnl"/>
        </w:rPr>
        <w:t>OBJETIVO:</w:t>
      </w:r>
    </w:p>
    <w:p w14:paraId="2DA38162" w14:textId="31CE4230" w:rsidR="00A86A48" w:rsidRPr="00054E01" w:rsidRDefault="00A86A48" w:rsidP="00A86A48">
      <w:pPr>
        <w:spacing w:line="360" w:lineRule="auto"/>
        <w:ind w:left="426" w:right="425"/>
        <w:jc w:val="both"/>
        <w:rPr>
          <w:rFonts w:ascii="Palatino Linotype" w:eastAsia="Calibri" w:hAnsi="Palatino Linotype" w:cs="Tahoma"/>
          <w:bCs/>
          <w:i/>
          <w:iCs/>
          <w:sz w:val="24"/>
          <w:lang w:eastAsia="es-ES_tradnl"/>
        </w:rPr>
      </w:pPr>
      <w:r w:rsidRPr="00054E01">
        <w:rPr>
          <w:rFonts w:ascii="Palatino Linotype" w:eastAsia="Calibri" w:hAnsi="Palatino Linotype" w:cs="Tahoma"/>
          <w:bCs/>
          <w:i/>
          <w:iCs/>
          <w:sz w:val="24"/>
          <w:lang w:eastAsia="es-ES_tradnl"/>
        </w:rPr>
        <w:t>Asesorar a la unidades administrativas que integran la Coordinación General de Comunicación Social, sobre el alcance, interpretación y aplicación del marco legal que regula su actividad, asumiendo una conducta participativa como asistente jurídico y de apoyo sin restricción, en los temas que le sean planteados, para que actúen dentro del límite jurídico que las regula.</w:t>
      </w:r>
    </w:p>
    <w:p w14:paraId="74A75042" w14:textId="77777777" w:rsidR="00A86A48" w:rsidRPr="00054E01" w:rsidRDefault="00A86A48" w:rsidP="00A86A48">
      <w:pPr>
        <w:spacing w:line="360" w:lineRule="auto"/>
        <w:ind w:left="426" w:right="425"/>
        <w:jc w:val="both"/>
        <w:rPr>
          <w:rFonts w:ascii="Palatino Linotype" w:eastAsia="Calibri" w:hAnsi="Palatino Linotype" w:cs="Tahoma"/>
          <w:b/>
          <w:bCs/>
          <w:i/>
          <w:iCs/>
          <w:sz w:val="24"/>
          <w:lang w:eastAsia="es-ES_tradnl"/>
        </w:rPr>
      </w:pPr>
      <w:r w:rsidRPr="00054E01">
        <w:rPr>
          <w:rFonts w:ascii="Palatino Linotype" w:eastAsia="Calibri" w:hAnsi="Palatino Linotype" w:cs="Tahoma"/>
          <w:b/>
          <w:bCs/>
          <w:i/>
          <w:iCs/>
          <w:sz w:val="24"/>
          <w:lang w:eastAsia="es-ES_tradnl"/>
        </w:rPr>
        <w:lastRenderedPageBreak/>
        <w:t>FUNCIONES:</w:t>
      </w:r>
    </w:p>
    <w:p w14:paraId="50668787" w14:textId="77B4DEE4" w:rsidR="00A86A48" w:rsidRPr="00054E01" w:rsidRDefault="00A86A48" w:rsidP="00A86A48">
      <w:pPr>
        <w:pStyle w:val="Prrafodelista"/>
        <w:numPr>
          <w:ilvl w:val="0"/>
          <w:numId w:val="11"/>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 xml:space="preserve">Asesorar a las unidades administrativas que conforman la Coordinación General en la interpretación y aplicación de la normatividad, que permita determinar si las situaciones que le planteen éstas corresponden </w:t>
      </w:r>
      <w:proofErr w:type="spellStart"/>
      <w:r w:rsidRPr="00054E01">
        <w:rPr>
          <w:rFonts w:ascii="Palatino Linotype" w:eastAsia="Calibri" w:hAnsi="Palatino Linotype" w:cs="Tahoma"/>
          <w:bCs/>
          <w:i/>
          <w:iCs/>
          <w:sz w:val="22"/>
          <w:lang w:eastAsia="es-ES_tradnl"/>
        </w:rPr>
        <w:t>ó</w:t>
      </w:r>
      <w:proofErr w:type="spellEnd"/>
      <w:r w:rsidRPr="00054E01">
        <w:rPr>
          <w:rFonts w:ascii="Palatino Linotype" w:eastAsia="Calibri" w:hAnsi="Palatino Linotype" w:cs="Tahoma"/>
          <w:bCs/>
          <w:i/>
          <w:iCs/>
          <w:sz w:val="22"/>
          <w:lang w:eastAsia="es-ES_tradnl"/>
        </w:rPr>
        <w:t xml:space="preserve"> no con el supuesto del hecho de la norma y acatar las consecuencias jurídicas previstas en la ley.</w:t>
      </w:r>
    </w:p>
    <w:p w14:paraId="15605A4D" w14:textId="44EDC699" w:rsidR="00A86A48" w:rsidRPr="00054E01" w:rsidRDefault="00A86A48" w:rsidP="00A86A48">
      <w:pPr>
        <w:pStyle w:val="Prrafodelista"/>
        <w:numPr>
          <w:ilvl w:val="0"/>
          <w:numId w:val="11"/>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Apoyar en la entrega y recepción de las unidades administrativas de la Coordinación General de Comunicación Social, para salvaguardar la legalidad, honradez, lealtad, imparcialidad y eficacia de los servidores públicos en el desempeño de su empleo, cargo o comisión, cumpliendo con lo dispuesto en el Reglamento para la Entrega y Recepción de las Unidades Administrativas de la</w:t>
      </w:r>
    </w:p>
    <w:p w14:paraId="2C750853" w14:textId="77777777" w:rsidR="00A86A48" w:rsidRPr="00054E01" w:rsidRDefault="00A86A48" w:rsidP="00A86A48">
      <w:pPr>
        <w:pStyle w:val="Prrafodelista"/>
        <w:numPr>
          <w:ilvl w:val="0"/>
          <w:numId w:val="11"/>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Administración Pública del Estado de México, así como para conocer del estado que guarda la unidad administrativa que se entrega.</w:t>
      </w:r>
    </w:p>
    <w:p w14:paraId="1648C42B" w14:textId="11228185" w:rsidR="00A86A48" w:rsidRPr="00054E01" w:rsidRDefault="00A86A48" w:rsidP="00A86A48">
      <w:pPr>
        <w:pStyle w:val="Prrafodelista"/>
        <w:numPr>
          <w:ilvl w:val="0"/>
          <w:numId w:val="11"/>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Asistir a las unidades administrativas de la Coordinación General en la elaboración de actas circunstanciadas y/o administrativas, según sea el caso, a petición del titular del área que corresponda, que sirvan como evidencia de hechos que puedan originar responsabilidad en términos de ley.</w:t>
      </w:r>
    </w:p>
    <w:p w14:paraId="009A5F18" w14:textId="77777777" w:rsidR="00A86A48" w:rsidRPr="00054E01" w:rsidRDefault="00A86A48" w:rsidP="00A86A48">
      <w:pPr>
        <w:pStyle w:val="Prrafodelista"/>
        <w:numPr>
          <w:ilvl w:val="0"/>
          <w:numId w:val="11"/>
        </w:numPr>
        <w:spacing w:line="360" w:lineRule="auto"/>
        <w:ind w:right="425"/>
        <w:jc w:val="both"/>
        <w:rPr>
          <w:rFonts w:ascii="Palatino Linotype" w:eastAsia="Calibri" w:hAnsi="Palatino Linotype" w:cs="Tahoma"/>
          <w:b/>
          <w:bCs/>
          <w:i/>
          <w:iCs/>
          <w:sz w:val="22"/>
          <w:u w:val="single"/>
          <w:lang w:eastAsia="es-ES_tradnl"/>
        </w:rPr>
      </w:pPr>
      <w:r w:rsidRPr="00054E01">
        <w:rPr>
          <w:rFonts w:ascii="Palatino Linotype" w:eastAsia="Calibri" w:hAnsi="Palatino Linotype" w:cs="Tahoma"/>
          <w:b/>
          <w:bCs/>
          <w:i/>
          <w:iCs/>
          <w:sz w:val="22"/>
          <w:u w:val="single"/>
          <w:lang w:eastAsia="es-ES_tradnl"/>
        </w:rPr>
        <w:t>Elaborar los contratos administrativos de adquisición de bienes y contratación de servicios que debe suscribir la Coordinación</w:t>
      </w:r>
    </w:p>
    <w:p w14:paraId="3D3EDB69" w14:textId="77777777" w:rsidR="00A86A48" w:rsidRPr="00054E01" w:rsidRDefault="00A86A48" w:rsidP="00A86A48">
      <w:pPr>
        <w:pStyle w:val="Prrafodelista"/>
        <w:numPr>
          <w:ilvl w:val="0"/>
          <w:numId w:val="11"/>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Administrativa, para que éstos sean redactados conforme con los requisitos de ley.</w:t>
      </w:r>
    </w:p>
    <w:p w14:paraId="12409CC7" w14:textId="4323526C" w:rsidR="00A86A48" w:rsidRPr="00054E01" w:rsidRDefault="00A86A48" w:rsidP="00A86A48">
      <w:pPr>
        <w:pStyle w:val="Prrafodelista"/>
        <w:numPr>
          <w:ilvl w:val="0"/>
          <w:numId w:val="11"/>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Supervisar y dar seguimiento a los contratos y convenios suscritos por la Coordinación General, para constreñirlos a las disposiciones normativas que los regula y constatar su cumplimiento.</w:t>
      </w:r>
    </w:p>
    <w:p w14:paraId="35B6FEF0" w14:textId="38ACE88E" w:rsidR="00A86A48" w:rsidRPr="00054E01" w:rsidRDefault="00A86A48" w:rsidP="00A86A48">
      <w:pPr>
        <w:pStyle w:val="Prrafodelista"/>
        <w:numPr>
          <w:ilvl w:val="0"/>
          <w:numId w:val="11"/>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Conocer de los juicios, procesos, procedimientos y demás cuestiones laborales concernientes al personal de la Coordinación General, para darles seguimiento y plantear soluciones a los mismos.</w:t>
      </w:r>
    </w:p>
    <w:p w14:paraId="1A4C6B8D" w14:textId="77D3E18F" w:rsidR="00A86A48" w:rsidRPr="00054E01" w:rsidRDefault="00A86A48" w:rsidP="00A86A48">
      <w:pPr>
        <w:pStyle w:val="Prrafodelista"/>
        <w:numPr>
          <w:ilvl w:val="0"/>
          <w:numId w:val="11"/>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lastRenderedPageBreak/>
        <w:t>Asesorar y proponer, según sea el caso, proyectos de reglamentos, manuales, decretos, acuerdos, normas oficiales y demás preceptos jurídicos inherentes a la Coordinación General, tomando en consideración las propuestas sugeridas por las unidades administrativas que la conforman, para elaborarlos, actualizarlos o modificarlos, a fin de que se elaboren a la luz del marco normativo que les confiere validez y vigencia.</w:t>
      </w:r>
    </w:p>
    <w:p w14:paraId="66D33415" w14:textId="68026094" w:rsidR="00A86A48" w:rsidRPr="00054E01" w:rsidRDefault="00A86A48" w:rsidP="00A86A48">
      <w:pPr>
        <w:pStyle w:val="Prrafodelista"/>
        <w:numPr>
          <w:ilvl w:val="0"/>
          <w:numId w:val="11"/>
        </w:numPr>
        <w:spacing w:line="360" w:lineRule="auto"/>
        <w:ind w:right="425"/>
        <w:jc w:val="both"/>
        <w:rPr>
          <w:rFonts w:ascii="Palatino Linotype" w:eastAsia="Calibri" w:hAnsi="Palatino Linotype" w:cs="Tahoma"/>
          <w:bCs/>
          <w:i/>
          <w:iCs/>
          <w:sz w:val="22"/>
          <w:lang w:eastAsia="es-ES_tradnl"/>
        </w:rPr>
      </w:pPr>
      <w:r w:rsidRPr="00054E01">
        <w:rPr>
          <w:rFonts w:ascii="Palatino Linotype" w:eastAsia="Calibri" w:hAnsi="Palatino Linotype" w:cs="Tahoma"/>
          <w:bCs/>
          <w:i/>
          <w:iCs/>
          <w:sz w:val="22"/>
          <w:lang w:eastAsia="es-ES_tradnl"/>
        </w:rPr>
        <w:t>Difundir las leyes, reglamentos, manuales, acuerdos, decretos, normas y demás disposiciones jurídicas aplicables a la Coordinación General, para que las unidades administrativas que la integran se conduzcan con apego a la normatividad que las rige, conozcan la legislación vigente, las reformas, adiciones o modificaciones a la misma.</w:t>
      </w:r>
    </w:p>
    <w:p w14:paraId="2522D2F7" w14:textId="4F81F440" w:rsidR="00A86A48" w:rsidRPr="00054E01" w:rsidRDefault="00A86A48" w:rsidP="00A86A48">
      <w:pPr>
        <w:pStyle w:val="Prrafodelista"/>
        <w:numPr>
          <w:ilvl w:val="0"/>
          <w:numId w:val="11"/>
        </w:numPr>
        <w:spacing w:line="360" w:lineRule="auto"/>
        <w:ind w:right="425"/>
        <w:jc w:val="both"/>
        <w:rPr>
          <w:rFonts w:ascii="Palatino Linotype" w:eastAsia="Calibri" w:hAnsi="Palatino Linotype" w:cs="Tahoma"/>
          <w:bCs/>
          <w:i/>
          <w:iCs/>
          <w:lang w:eastAsia="es-ES_tradnl"/>
        </w:rPr>
      </w:pPr>
      <w:r w:rsidRPr="00054E01">
        <w:rPr>
          <w:rFonts w:ascii="Palatino Linotype" w:eastAsia="Calibri" w:hAnsi="Palatino Linotype" w:cs="Tahoma"/>
          <w:bCs/>
          <w:i/>
          <w:iCs/>
          <w:sz w:val="22"/>
          <w:lang w:eastAsia="es-ES_tradnl"/>
        </w:rPr>
        <w:t xml:space="preserve">Desarrollar las demás funciones inherentes al área de su competencia. </w:t>
      </w:r>
      <w:r w:rsidRPr="00054E01">
        <w:rPr>
          <w:rFonts w:ascii="Palatino Linotype" w:eastAsia="Calibri" w:hAnsi="Palatino Linotype" w:cs="Tahoma"/>
          <w:bCs/>
          <w:i/>
          <w:iCs/>
          <w:lang w:eastAsia="es-ES_tradnl"/>
        </w:rPr>
        <w:cr/>
      </w:r>
    </w:p>
    <w:p w14:paraId="676FCB74" w14:textId="77777777" w:rsidR="006841CA" w:rsidRPr="00054E01" w:rsidRDefault="006841CA" w:rsidP="006841CA">
      <w:pPr>
        <w:spacing w:line="360" w:lineRule="auto"/>
        <w:jc w:val="both"/>
        <w:rPr>
          <w:rFonts w:ascii="Palatino Linotype" w:hAnsi="Palatino Linotype" w:cs="Arial"/>
          <w:sz w:val="24"/>
          <w:lang w:eastAsia="es-MX"/>
        </w:rPr>
      </w:pPr>
      <w:r w:rsidRPr="00054E01">
        <w:rPr>
          <w:rFonts w:ascii="Palatino Linotype" w:hAnsi="Palatino Linotype" w:cs="Arial"/>
          <w:sz w:val="24"/>
          <w:lang w:eastAsia="es-MX"/>
        </w:rPr>
        <w:t xml:space="preserve">Primeramente, se deduce que dicha solicitud de información deberá realizarse a otro </w:t>
      </w:r>
      <w:r w:rsidRPr="00054E01">
        <w:rPr>
          <w:rFonts w:ascii="Palatino Linotype" w:hAnsi="Palatino Linotype" w:cs="Arial"/>
          <w:b/>
          <w:sz w:val="24"/>
          <w:lang w:eastAsia="es-MX"/>
        </w:rPr>
        <w:t>Sujeto Obligado</w:t>
      </w:r>
      <w:r w:rsidRPr="00054E01">
        <w:rPr>
          <w:rFonts w:ascii="Palatino Linotype" w:hAnsi="Palatino Linotype" w:cs="Arial"/>
          <w:sz w:val="24"/>
          <w:lang w:eastAsia="es-MX"/>
        </w:rPr>
        <w:t xml:space="preserve">; por lo que </w:t>
      </w:r>
      <w:r w:rsidRPr="00054E01">
        <w:rPr>
          <w:rFonts w:ascii="Palatino Linotype" w:hAnsi="Palatino Linotype" w:cs="Arial"/>
          <w:sz w:val="24"/>
        </w:rPr>
        <w:t xml:space="preserve">nos encontramos ante la presencia de un hecho negativo, en virtud de que la información solicitada no puede fácticamente obrar en los archivos del </w:t>
      </w:r>
      <w:r w:rsidRPr="00054E01">
        <w:rPr>
          <w:rFonts w:ascii="Palatino Linotype" w:hAnsi="Palatino Linotype" w:cs="Arial"/>
          <w:b/>
          <w:sz w:val="24"/>
        </w:rPr>
        <w:t>Sujeto Obligado</w:t>
      </w:r>
      <w:r w:rsidRPr="00054E01">
        <w:rPr>
          <w:rFonts w:ascii="Palatino Linotype" w:hAnsi="Palatino Linotype" w:cs="Arial"/>
          <w:sz w:val="24"/>
        </w:rPr>
        <w:t>, ya que no puede probarse por ser lógica y materialmente imposible.</w:t>
      </w:r>
    </w:p>
    <w:p w14:paraId="46DD08EB" w14:textId="77777777" w:rsidR="006841CA" w:rsidRPr="00054E01" w:rsidRDefault="006841CA" w:rsidP="006841CA">
      <w:pPr>
        <w:spacing w:line="360" w:lineRule="auto"/>
        <w:jc w:val="both"/>
        <w:rPr>
          <w:rFonts w:ascii="Palatino Linotype" w:hAnsi="Palatino Linotype" w:cs="Arial"/>
          <w:sz w:val="24"/>
          <w:lang w:eastAsia="es-MX"/>
        </w:rPr>
      </w:pPr>
    </w:p>
    <w:p w14:paraId="660EDA9C" w14:textId="6C918D66" w:rsidR="006841CA" w:rsidRPr="00054E01" w:rsidRDefault="006841CA" w:rsidP="00A86A48">
      <w:pPr>
        <w:spacing w:line="360" w:lineRule="auto"/>
        <w:jc w:val="both"/>
        <w:rPr>
          <w:rFonts w:ascii="Palatino Linotype" w:hAnsi="Palatino Linotype" w:cs="Arial"/>
          <w:b/>
          <w:sz w:val="24"/>
        </w:rPr>
      </w:pPr>
      <w:r w:rsidRPr="00054E01">
        <w:rPr>
          <w:rFonts w:ascii="Palatino Linotype" w:hAnsi="Palatino Linotype" w:cs="Arial"/>
          <w:sz w:val="24"/>
        </w:rPr>
        <w:t xml:space="preserve">Bajo ese tenor, el Titular de la Unidad de Transparencia del </w:t>
      </w:r>
      <w:r w:rsidRPr="00054E01">
        <w:rPr>
          <w:rFonts w:ascii="Palatino Linotype" w:hAnsi="Palatino Linotype" w:cs="Arial"/>
          <w:b/>
          <w:sz w:val="24"/>
        </w:rPr>
        <w:t>Sujeto Obligado</w:t>
      </w:r>
      <w:r w:rsidRPr="00054E01">
        <w:rPr>
          <w:rFonts w:ascii="Palatino Linotype" w:hAnsi="Palatino Linotype" w:cs="Arial"/>
          <w:sz w:val="24"/>
        </w:rPr>
        <w:t>,</w:t>
      </w:r>
      <w:r w:rsidRPr="00054E01">
        <w:rPr>
          <w:rFonts w:ascii="Palatino Linotype" w:hAnsi="Palatino Linotype" w:cs="Arial"/>
          <w:b/>
          <w:sz w:val="24"/>
        </w:rPr>
        <w:t xml:space="preserve"> </w:t>
      </w:r>
      <w:r w:rsidRPr="00054E01">
        <w:rPr>
          <w:rFonts w:ascii="Palatino Linotype" w:hAnsi="Palatino Linotype" w:cs="Arial"/>
          <w:sz w:val="24"/>
        </w:rPr>
        <w:t>en cumplimiento a lo establecido en el artículo 167, de la Ley de Transparencia y Acceso a la Información Pública del Estado de México y Municipios</w:t>
      </w:r>
      <w:r w:rsidRPr="00054E01">
        <w:rPr>
          <w:rFonts w:ascii="Palatino Linotype" w:hAnsi="Palatino Linotype" w:cs="Arial"/>
          <w:sz w:val="24"/>
          <w:vertAlign w:val="superscript"/>
        </w:rPr>
        <w:footnoteReference w:id="2"/>
      </w:r>
      <w:r w:rsidRPr="00054E01">
        <w:rPr>
          <w:rFonts w:ascii="Palatino Linotype" w:hAnsi="Palatino Linotype" w:cs="Arial"/>
          <w:sz w:val="24"/>
        </w:rPr>
        <w:t xml:space="preserve">, señaló que no es </w:t>
      </w:r>
      <w:r w:rsidRPr="00054E01">
        <w:rPr>
          <w:rFonts w:ascii="Palatino Linotype" w:hAnsi="Palatino Linotype" w:cs="Arial"/>
          <w:sz w:val="24"/>
        </w:rPr>
        <w:lastRenderedPageBreak/>
        <w:t xml:space="preserve">competente para hacer entrega de la información solicitada; toda vez que, se encuentra en poder de un </w:t>
      </w:r>
      <w:r w:rsidRPr="00054E01">
        <w:rPr>
          <w:rFonts w:ascii="Palatino Linotype" w:hAnsi="Palatino Linotype" w:cs="Arial"/>
          <w:b/>
          <w:sz w:val="24"/>
        </w:rPr>
        <w:t>Sujeto Obligado</w:t>
      </w:r>
      <w:r w:rsidRPr="00054E01">
        <w:rPr>
          <w:rFonts w:ascii="Palatino Linotype" w:hAnsi="Palatino Linotype" w:cs="Arial"/>
          <w:sz w:val="24"/>
        </w:rPr>
        <w:t xml:space="preserve"> diverso, </w:t>
      </w:r>
      <w:r w:rsidR="00A86A48" w:rsidRPr="00054E01">
        <w:rPr>
          <w:rFonts w:ascii="Palatino Linotype" w:hAnsi="Palatino Linotype" w:cs="Arial"/>
          <w:b/>
          <w:sz w:val="24"/>
        </w:rPr>
        <w:t>Coordinación General de Comunicación Social</w:t>
      </w:r>
      <w:r w:rsidRPr="00054E01">
        <w:rPr>
          <w:rFonts w:ascii="Palatino Linotype" w:hAnsi="Palatino Linotype" w:cs="Arial"/>
          <w:sz w:val="24"/>
        </w:rPr>
        <w:t>; ello, derivado de que, de las facultad</w:t>
      </w:r>
      <w:r w:rsidR="00A86A48" w:rsidRPr="00054E01">
        <w:rPr>
          <w:rFonts w:ascii="Palatino Linotype" w:hAnsi="Palatino Linotype" w:cs="Arial"/>
          <w:sz w:val="24"/>
        </w:rPr>
        <w:t xml:space="preserve">es, competencias o funciones de la </w:t>
      </w:r>
      <w:r w:rsidR="00A86A48" w:rsidRPr="00054E01">
        <w:rPr>
          <w:rFonts w:ascii="Palatino Linotype" w:hAnsi="Palatino Linotype" w:cs="Arial"/>
          <w:b/>
          <w:sz w:val="24"/>
        </w:rPr>
        <w:t>Secretaría de Finanzas</w:t>
      </w:r>
      <w:r w:rsidRPr="00054E01">
        <w:rPr>
          <w:rFonts w:ascii="Palatino Linotype" w:hAnsi="Palatino Linotype" w:cs="Arial"/>
          <w:sz w:val="24"/>
        </w:rPr>
        <w:t>, no se advierte que genere, posea o administre la documentación requerida por la particular.</w:t>
      </w:r>
    </w:p>
    <w:p w14:paraId="1974AD40" w14:textId="0D8E21C5" w:rsidR="006841CA" w:rsidRPr="00054E01" w:rsidRDefault="006841CA" w:rsidP="006841CA">
      <w:pPr>
        <w:spacing w:line="360" w:lineRule="auto"/>
        <w:jc w:val="both"/>
        <w:rPr>
          <w:rFonts w:ascii="Palatino Linotype" w:hAnsi="Palatino Linotype"/>
          <w:color w:val="000000"/>
          <w:sz w:val="24"/>
          <w:lang w:eastAsia="es-MX"/>
        </w:rPr>
      </w:pPr>
      <w:r w:rsidRPr="00054E01">
        <w:rPr>
          <w:rFonts w:ascii="Palatino Linotype" w:hAnsi="Palatino Linotype"/>
          <w:color w:val="000000"/>
          <w:sz w:val="24"/>
          <w:lang w:eastAsia="es-MX"/>
        </w:rPr>
        <w:t xml:space="preserve">No obstante lo anterior, se le sugirió </w:t>
      </w:r>
      <w:r w:rsidRPr="00054E01">
        <w:rPr>
          <w:rFonts w:ascii="Palatino Linotype" w:hAnsi="Palatino Linotype"/>
          <w:bCs/>
          <w:color w:val="000000"/>
          <w:sz w:val="24"/>
          <w:lang w:eastAsia="es-MX"/>
        </w:rPr>
        <w:t xml:space="preserve">al </w:t>
      </w:r>
      <w:r w:rsidRPr="00054E01">
        <w:rPr>
          <w:rFonts w:ascii="Palatino Linotype" w:hAnsi="Palatino Linotype"/>
          <w:b/>
          <w:bCs/>
          <w:color w:val="000000"/>
          <w:sz w:val="24"/>
          <w:lang w:eastAsia="es-MX"/>
        </w:rPr>
        <w:t>Recurrente </w:t>
      </w:r>
      <w:r w:rsidRPr="00054E01">
        <w:rPr>
          <w:rFonts w:ascii="Palatino Linotype" w:hAnsi="Palatino Linotype"/>
          <w:color w:val="000000"/>
          <w:sz w:val="24"/>
          <w:lang w:eastAsia="es-MX"/>
        </w:rPr>
        <w:t>ejercitar su derecho de acceso a la información, realizando una nueva solicitud respect</w:t>
      </w:r>
      <w:r w:rsidR="00A86A48" w:rsidRPr="00054E01">
        <w:rPr>
          <w:rFonts w:ascii="Palatino Linotype" w:hAnsi="Palatino Linotype"/>
          <w:color w:val="000000"/>
          <w:sz w:val="24"/>
          <w:lang w:eastAsia="es-MX"/>
        </w:rPr>
        <w:t>o de la información requerida a la</w:t>
      </w:r>
      <w:r w:rsidRPr="00054E01">
        <w:rPr>
          <w:rFonts w:ascii="Palatino Linotype" w:hAnsi="Palatino Linotype"/>
          <w:color w:val="000000"/>
          <w:sz w:val="24"/>
          <w:lang w:eastAsia="es-MX"/>
        </w:rPr>
        <w:t xml:space="preserve"> </w:t>
      </w:r>
      <w:r w:rsidR="00A86A48" w:rsidRPr="00054E01">
        <w:rPr>
          <w:rFonts w:ascii="Palatino Linotype" w:hAnsi="Palatino Linotype"/>
          <w:b/>
          <w:sz w:val="24"/>
          <w:lang w:eastAsia="es-MX"/>
        </w:rPr>
        <w:t>Coordinación General de Comunicación Social</w:t>
      </w:r>
      <w:r w:rsidRPr="00054E01">
        <w:rPr>
          <w:rFonts w:ascii="Palatino Linotype" w:hAnsi="Palatino Linotype"/>
          <w:color w:val="000000"/>
          <w:sz w:val="24"/>
          <w:lang w:eastAsia="es-MX"/>
        </w:rPr>
        <w:t>,</w:t>
      </w:r>
      <w:r w:rsidRPr="00054E01">
        <w:rPr>
          <w:sz w:val="24"/>
        </w:rPr>
        <w:t xml:space="preserve"> </w:t>
      </w:r>
      <w:r w:rsidRPr="00054E01">
        <w:rPr>
          <w:rFonts w:ascii="Palatino Linotype" w:hAnsi="Palatino Linotype"/>
          <w:color w:val="000000"/>
          <w:sz w:val="24"/>
          <w:lang w:eastAsia="es-MX"/>
        </w:rPr>
        <w:t xml:space="preserve">por ser éste, el </w:t>
      </w:r>
      <w:r w:rsidRPr="00054E01">
        <w:rPr>
          <w:rFonts w:ascii="Palatino Linotype" w:hAnsi="Palatino Linotype"/>
          <w:b/>
          <w:color w:val="000000"/>
          <w:sz w:val="24"/>
          <w:lang w:eastAsia="es-MX"/>
        </w:rPr>
        <w:t xml:space="preserve">Sujeto Obligado </w:t>
      </w:r>
      <w:r w:rsidRPr="00054E01">
        <w:rPr>
          <w:rFonts w:ascii="Palatino Linotype" w:hAnsi="Palatino Linotype"/>
          <w:color w:val="000000"/>
          <w:sz w:val="24"/>
          <w:lang w:eastAsia="es-MX"/>
        </w:rPr>
        <w:t>competente.</w:t>
      </w:r>
    </w:p>
    <w:p w14:paraId="2C273FFA" w14:textId="76C87B13" w:rsidR="006841CA" w:rsidRPr="00054E01" w:rsidRDefault="006841CA" w:rsidP="006841CA">
      <w:pPr>
        <w:spacing w:line="360" w:lineRule="auto"/>
        <w:ind w:right="51"/>
        <w:jc w:val="both"/>
        <w:rPr>
          <w:rFonts w:ascii="Palatino Linotype" w:hAnsi="Palatino Linotype" w:cs="Arial"/>
          <w:sz w:val="24"/>
          <w:lang w:eastAsia="es-MX"/>
        </w:rPr>
      </w:pPr>
      <w:r w:rsidRPr="00054E01">
        <w:rPr>
          <w:rFonts w:ascii="Palatino Linotype" w:hAnsi="Palatino Linotype" w:cs="Arial"/>
          <w:bCs/>
          <w:sz w:val="24"/>
        </w:rPr>
        <w:t xml:space="preserve">De la misma forma, </w:t>
      </w:r>
      <w:r w:rsidRPr="00054E01">
        <w:rPr>
          <w:rFonts w:ascii="Palatino Linotype" w:hAnsi="Palatino Linotype" w:cs="Arial"/>
          <w:b/>
          <w:bCs/>
          <w:sz w:val="24"/>
        </w:rPr>
        <w:t>El Sujeto Obligado</w:t>
      </w:r>
      <w:r w:rsidRPr="00054E01">
        <w:rPr>
          <w:rFonts w:ascii="Palatino Linotype" w:hAnsi="Palatino Linotype" w:cs="Arial"/>
          <w:bCs/>
          <w:sz w:val="24"/>
        </w:rPr>
        <w:t xml:space="preserve"> manifestó que no negó ni omitió proporcionar la información requerida por </w:t>
      </w:r>
      <w:r w:rsidRPr="00054E01">
        <w:rPr>
          <w:rFonts w:ascii="Palatino Linotype" w:hAnsi="Palatino Linotype" w:cs="Arial"/>
          <w:b/>
          <w:bCs/>
          <w:sz w:val="24"/>
        </w:rPr>
        <w:t>El Recurrente</w:t>
      </w:r>
      <w:r w:rsidRPr="00054E01">
        <w:rPr>
          <w:rFonts w:ascii="Palatino Linotype" w:hAnsi="Palatino Linotype" w:cs="Arial"/>
          <w:bCs/>
          <w:sz w:val="24"/>
        </w:rPr>
        <w:t>, toda vez que dio contestación en tiempo y forma a la solicitud de información, en el sentido de que la información requeri</w:t>
      </w:r>
      <w:r w:rsidR="00A86A48" w:rsidRPr="00054E01">
        <w:rPr>
          <w:rFonts w:ascii="Palatino Linotype" w:hAnsi="Palatino Linotype" w:cs="Arial"/>
          <w:bCs/>
          <w:sz w:val="24"/>
        </w:rPr>
        <w:t>da no la genera, orientando al</w:t>
      </w:r>
      <w:r w:rsidRPr="00054E01">
        <w:rPr>
          <w:rFonts w:ascii="Palatino Linotype" w:hAnsi="Palatino Linotype" w:cs="Arial"/>
          <w:bCs/>
          <w:sz w:val="24"/>
        </w:rPr>
        <w:t xml:space="preserve"> particular a realizar dicha solicitud a</w:t>
      </w:r>
      <w:r w:rsidR="00A86A48" w:rsidRPr="00054E01">
        <w:rPr>
          <w:rFonts w:ascii="Palatino Linotype" w:hAnsi="Palatino Linotype" w:cs="Arial"/>
          <w:bCs/>
          <w:sz w:val="24"/>
        </w:rPr>
        <w:t xml:space="preserve"> </w:t>
      </w:r>
      <w:r w:rsidRPr="00054E01">
        <w:rPr>
          <w:rFonts w:ascii="Palatino Linotype" w:hAnsi="Palatino Linotype" w:cs="Arial"/>
          <w:bCs/>
          <w:sz w:val="24"/>
        </w:rPr>
        <w:t>l</w:t>
      </w:r>
      <w:r w:rsidR="00A86A48" w:rsidRPr="00054E01">
        <w:rPr>
          <w:rFonts w:ascii="Palatino Linotype" w:hAnsi="Palatino Linotype" w:cs="Arial"/>
          <w:bCs/>
          <w:sz w:val="24"/>
        </w:rPr>
        <w:t>a</w:t>
      </w:r>
      <w:r w:rsidRPr="00054E01">
        <w:rPr>
          <w:rFonts w:ascii="Palatino Linotype" w:hAnsi="Palatino Linotype" w:cs="Arial"/>
          <w:bCs/>
          <w:sz w:val="24"/>
        </w:rPr>
        <w:t xml:space="preserve"> </w:t>
      </w:r>
      <w:r w:rsidR="00A86A48" w:rsidRPr="00054E01">
        <w:rPr>
          <w:rFonts w:ascii="Palatino Linotype" w:hAnsi="Palatino Linotype"/>
          <w:b/>
          <w:sz w:val="24"/>
          <w:lang w:eastAsia="es-MX"/>
        </w:rPr>
        <w:t>Coordinación General de Comunicación Social</w:t>
      </w:r>
      <w:r w:rsidRPr="00054E01">
        <w:rPr>
          <w:rFonts w:ascii="Palatino Linotype" w:hAnsi="Palatino Linotype" w:cs="Arial"/>
          <w:bCs/>
          <w:sz w:val="24"/>
        </w:rPr>
        <w:t xml:space="preserve">; </w:t>
      </w:r>
      <w:r w:rsidRPr="00054E01">
        <w:rPr>
          <w:rFonts w:ascii="Palatino Linotype" w:hAnsi="Palatino Linotype" w:cs="Arial"/>
          <w:sz w:val="24"/>
          <w:lang w:eastAsia="es-MX"/>
        </w:rPr>
        <w:t>conforme al artículo 167, párrafo primero de la Ley de la materia, que dicta:</w:t>
      </w:r>
    </w:p>
    <w:p w14:paraId="78CE177C" w14:textId="77777777" w:rsidR="006841CA" w:rsidRPr="00054E01" w:rsidRDefault="006841CA" w:rsidP="006841CA"/>
    <w:p w14:paraId="1567DCB2" w14:textId="77777777" w:rsidR="006841CA" w:rsidRPr="00054E01" w:rsidRDefault="006841CA" w:rsidP="006841CA">
      <w:pPr>
        <w:ind w:left="709" w:right="757"/>
        <w:jc w:val="both"/>
        <w:rPr>
          <w:rFonts w:ascii="Palatino Linotype" w:hAnsi="Palatino Linotype" w:cs="Arial"/>
          <w:i/>
          <w:lang w:eastAsia="es-MX"/>
        </w:rPr>
      </w:pPr>
      <w:r w:rsidRPr="00054E01">
        <w:rPr>
          <w:rFonts w:ascii="Palatino Linotype" w:hAnsi="Palatino Linotype" w:cs="Arial"/>
          <w:i/>
          <w:lang w:eastAsia="es-MX"/>
        </w:rPr>
        <w:t>“</w:t>
      </w:r>
      <w:r w:rsidRPr="00054E01">
        <w:rPr>
          <w:rFonts w:ascii="Palatino Linotype" w:hAnsi="Palatino Linotype" w:cs="Arial"/>
          <w:b/>
          <w:i/>
          <w:lang w:eastAsia="es-MX"/>
        </w:rPr>
        <w:t>Artículo 167</w:t>
      </w:r>
      <w:r w:rsidRPr="00054E01">
        <w:rPr>
          <w:rFonts w:ascii="Palatino Linotype" w:hAnsi="Palatino Linotype" w:cs="Arial"/>
          <w:i/>
          <w:lang w:eastAsia="es-MX"/>
        </w:rPr>
        <w:t xml:space="preserve">. Cuando las unidades de transparencia </w:t>
      </w:r>
      <w:r w:rsidRPr="00054E01">
        <w:rPr>
          <w:rFonts w:ascii="Palatino Linotype" w:hAnsi="Palatino Linotype" w:cs="Arial"/>
          <w:b/>
          <w:i/>
          <w:u w:val="single"/>
          <w:lang w:eastAsia="es-MX"/>
        </w:rPr>
        <w:t>determinen la notoria incompetencia por parte de los sujetos obligados</w:t>
      </w:r>
      <w:r w:rsidRPr="00054E01">
        <w:rPr>
          <w:rFonts w:ascii="Palatino Linotype" w:hAnsi="Palatino Linotype" w:cs="Arial"/>
          <w:i/>
          <w:lang w:eastAsia="es-MX"/>
        </w:rPr>
        <w:t xml:space="preserve">, dentro del ámbito de aplicación, para atender la solicitud de acceso a la información, </w:t>
      </w:r>
      <w:r w:rsidRPr="00054E01">
        <w:rPr>
          <w:rFonts w:ascii="Palatino Linotype" w:hAnsi="Palatino Linotype" w:cs="Arial"/>
          <w:b/>
          <w:i/>
          <w:u w:val="single"/>
          <w:lang w:eastAsia="es-MX"/>
        </w:rPr>
        <w:t>deberán comunicarlo al solicitante, dentro de los tres días hábiles posteriores a la recepción de la solicitud</w:t>
      </w:r>
      <w:r w:rsidRPr="00054E01">
        <w:rPr>
          <w:rFonts w:ascii="Palatino Linotype" w:hAnsi="Palatino Linotype" w:cs="Arial"/>
          <w:i/>
          <w:u w:val="single"/>
          <w:lang w:eastAsia="es-MX"/>
        </w:rPr>
        <w:t xml:space="preserve"> </w:t>
      </w:r>
      <w:r w:rsidRPr="00054E01">
        <w:rPr>
          <w:rFonts w:ascii="Palatino Linotype" w:hAnsi="Palatino Linotype" w:cs="Arial"/>
          <w:i/>
          <w:lang w:eastAsia="es-MX"/>
        </w:rPr>
        <w:t>y, en su caso orientar al solicitante, el o los sujetos obligados competentes.</w:t>
      </w:r>
    </w:p>
    <w:p w14:paraId="4C8A5AD3" w14:textId="77777777" w:rsidR="006841CA" w:rsidRPr="00054E01" w:rsidRDefault="006841CA" w:rsidP="006841CA"/>
    <w:p w14:paraId="72CB3966" w14:textId="77777777" w:rsidR="006841CA" w:rsidRPr="00054E01" w:rsidRDefault="006841CA" w:rsidP="006841CA">
      <w:pPr>
        <w:ind w:left="709" w:right="757"/>
        <w:jc w:val="both"/>
        <w:rPr>
          <w:rFonts w:ascii="Palatino Linotype" w:hAnsi="Palatino Linotype" w:cs="Arial"/>
          <w:i/>
          <w:lang w:eastAsia="es-MX"/>
        </w:rPr>
      </w:pPr>
      <w:r w:rsidRPr="00054E01">
        <w:rPr>
          <w:rFonts w:ascii="Palatino Linotype" w:hAnsi="Palatino Linotype" w:cs="Arial"/>
          <w:i/>
          <w:lang w:eastAsia="es-MX"/>
        </w:rPr>
        <w:lastRenderedPageBreak/>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965FBB5" w14:textId="77777777" w:rsidR="006841CA" w:rsidRPr="00054E01" w:rsidRDefault="006841CA" w:rsidP="006841CA"/>
    <w:p w14:paraId="5876401F" w14:textId="77777777" w:rsidR="006841CA" w:rsidRPr="00054E01" w:rsidRDefault="006841CA" w:rsidP="006841CA">
      <w:pPr>
        <w:ind w:left="709" w:right="757"/>
        <w:jc w:val="both"/>
        <w:rPr>
          <w:rFonts w:ascii="Palatino Linotype" w:hAnsi="Palatino Linotype" w:cs="Arial"/>
          <w:i/>
          <w:lang w:eastAsia="es-MX"/>
        </w:rPr>
      </w:pPr>
      <w:r w:rsidRPr="00054E01">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6F5B9020" w14:textId="77777777" w:rsidR="006841CA" w:rsidRPr="00054E01" w:rsidRDefault="006841CA" w:rsidP="006841CA">
      <w:pPr>
        <w:spacing w:line="360" w:lineRule="auto"/>
        <w:jc w:val="both"/>
        <w:rPr>
          <w:rFonts w:ascii="Palatino Linotype" w:hAnsi="Palatino Linotype" w:cs="Arial"/>
        </w:rPr>
      </w:pPr>
    </w:p>
    <w:p w14:paraId="26B514DC" w14:textId="77777777" w:rsidR="006841CA" w:rsidRPr="00054E01" w:rsidRDefault="006841CA" w:rsidP="006841CA">
      <w:pPr>
        <w:spacing w:line="360" w:lineRule="auto"/>
        <w:jc w:val="both"/>
        <w:rPr>
          <w:rFonts w:ascii="Palatino Linotype" w:hAnsi="Palatino Linotype" w:cs="Arial"/>
          <w:sz w:val="24"/>
        </w:rPr>
      </w:pPr>
      <w:r w:rsidRPr="00054E01">
        <w:rPr>
          <w:rFonts w:ascii="Palatino Linotype" w:hAnsi="Palatino Linotype" w:cs="Arial"/>
          <w:sz w:val="24"/>
        </w:rPr>
        <w:t xml:space="preserve">Visto lo anterior, podemos concluir que la respuesta emitida por el </w:t>
      </w:r>
      <w:r w:rsidRPr="00054E01">
        <w:rPr>
          <w:rFonts w:ascii="Palatino Linotype" w:hAnsi="Palatino Linotype" w:cs="Arial"/>
          <w:b/>
          <w:sz w:val="24"/>
        </w:rPr>
        <w:t>Sujeto Obligado</w:t>
      </w:r>
      <w:r w:rsidRPr="00054E01">
        <w:rPr>
          <w:rFonts w:ascii="Palatino Linotype" w:hAnsi="Palatino Linotype" w:cs="Arial"/>
          <w:sz w:val="24"/>
        </w:rPr>
        <w:t xml:space="preserve"> se encuentra encaminada a determinar que de la solicitud de información, se pretende acceder a documentos que no genera, en virtud de que la información solicitada no puede fácticamente obrar en los archivos del </w:t>
      </w:r>
      <w:r w:rsidRPr="00054E01">
        <w:rPr>
          <w:rFonts w:ascii="Palatino Linotype" w:hAnsi="Palatino Linotype" w:cs="Arial"/>
          <w:b/>
          <w:sz w:val="24"/>
        </w:rPr>
        <w:t>Sujeto Obligado</w:t>
      </w:r>
      <w:r w:rsidRPr="00054E01">
        <w:rPr>
          <w:rFonts w:ascii="Palatino Linotype" w:hAnsi="Palatino Linotype" w:cs="Arial"/>
          <w:sz w:val="24"/>
        </w:rPr>
        <w:t xml:space="preserve">. </w:t>
      </w:r>
    </w:p>
    <w:p w14:paraId="0BEE11DE" w14:textId="77777777" w:rsidR="006841CA" w:rsidRPr="00054E01" w:rsidRDefault="006841CA" w:rsidP="006841CA">
      <w:pPr>
        <w:spacing w:line="360" w:lineRule="auto"/>
        <w:jc w:val="both"/>
        <w:rPr>
          <w:rFonts w:ascii="Palatino Linotype" w:hAnsi="Palatino Linotype" w:cs="Arial"/>
        </w:rPr>
      </w:pPr>
    </w:p>
    <w:p w14:paraId="4730323D" w14:textId="77777777" w:rsidR="006841CA" w:rsidRPr="00054E01" w:rsidRDefault="006841CA" w:rsidP="006841CA">
      <w:pPr>
        <w:spacing w:line="360" w:lineRule="auto"/>
        <w:jc w:val="both"/>
        <w:rPr>
          <w:rFonts w:ascii="Palatino Linotype" w:hAnsi="Palatino Linotype"/>
          <w:sz w:val="24"/>
        </w:rPr>
      </w:pPr>
      <w:r w:rsidRPr="00054E01">
        <w:rPr>
          <w:rFonts w:ascii="Palatino Linotype" w:hAnsi="Palatino Linotype"/>
          <w:sz w:val="24"/>
        </w:rPr>
        <w:t>Sobre el particular, cabe traer a colación los artículos 2°, fracción II; 3°, fracción XI y 18, de la Ley de Transparencia y Acceso a la Información Pública del Estado de México y Municipios; los cuales disponen lo siguiente:</w:t>
      </w:r>
    </w:p>
    <w:p w14:paraId="1F0417AB" w14:textId="77777777" w:rsidR="006841CA" w:rsidRPr="00054E01" w:rsidRDefault="006841CA" w:rsidP="006841CA">
      <w:pPr>
        <w:spacing w:line="360" w:lineRule="auto"/>
        <w:jc w:val="both"/>
        <w:rPr>
          <w:rFonts w:ascii="Palatino Linotype" w:hAnsi="Palatino Linotype"/>
        </w:rPr>
      </w:pPr>
    </w:p>
    <w:p w14:paraId="7B0CB5DD" w14:textId="77777777" w:rsidR="006841CA" w:rsidRPr="00054E01" w:rsidRDefault="006841CA" w:rsidP="006841CA">
      <w:pPr>
        <w:numPr>
          <w:ilvl w:val="0"/>
          <w:numId w:val="8"/>
        </w:numPr>
        <w:spacing w:line="360" w:lineRule="auto"/>
        <w:jc w:val="both"/>
        <w:rPr>
          <w:rFonts w:ascii="Palatino Linotype" w:hAnsi="Palatino Linotype"/>
          <w:sz w:val="24"/>
        </w:rPr>
      </w:pPr>
      <w:r w:rsidRPr="00054E01">
        <w:rPr>
          <w:rFonts w:ascii="Palatino Linotype" w:hAnsi="Palatino Linotype"/>
          <w:sz w:val="24"/>
        </w:rPr>
        <w:t>Que uno de los objetivos de la Ley es proveer lo necesario para garantizar a toda persona el derecho de acceso a la información pública;</w:t>
      </w:r>
    </w:p>
    <w:p w14:paraId="31A9C8B6" w14:textId="77777777" w:rsidR="006841CA" w:rsidRPr="00054E01" w:rsidRDefault="006841CA" w:rsidP="006841CA">
      <w:pPr>
        <w:numPr>
          <w:ilvl w:val="0"/>
          <w:numId w:val="8"/>
        </w:numPr>
        <w:spacing w:line="360" w:lineRule="auto"/>
        <w:jc w:val="both"/>
        <w:rPr>
          <w:rFonts w:ascii="Palatino Linotype" w:hAnsi="Palatino Linotype"/>
          <w:sz w:val="24"/>
        </w:rPr>
      </w:pPr>
      <w:r w:rsidRPr="00054E01">
        <w:rPr>
          <w:rFonts w:ascii="Palatino Linotype" w:hAnsi="Palatino Linotype"/>
          <w:sz w:val="24"/>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w:t>
      </w:r>
      <w:r w:rsidRPr="00054E01">
        <w:rPr>
          <w:rFonts w:ascii="Palatino Linotype" w:hAnsi="Palatino Linotype"/>
          <w:sz w:val="24"/>
        </w:rPr>
        <w:lastRenderedPageBreak/>
        <w:t>de sus facultades, competencias o funciones, considerando desde su origen la eventual publicidad y reutilización de la información que generan. En este orden de ideas, puede concluirse que la Ley en cita, es una ley de acceso a documentos.</w:t>
      </w:r>
    </w:p>
    <w:p w14:paraId="5985B779" w14:textId="77777777" w:rsidR="006841CA" w:rsidRPr="00054E01" w:rsidRDefault="006841CA" w:rsidP="006841CA">
      <w:pPr>
        <w:spacing w:line="360" w:lineRule="auto"/>
        <w:jc w:val="both"/>
        <w:rPr>
          <w:rFonts w:ascii="Palatino Linotype" w:hAnsi="Palatino Linotype" w:cs="Arial"/>
          <w:sz w:val="24"/>
        </w:rPr>
      </w:pPr>
      <w:r w:rsidRPr="00054E01">
        <w:rPr>
          <w:rFonts w:ascii="Palatino Linotype" w:hAnsi="Palatino Linotype" w:cs="Arial"/>
          <w:sz w:val="24"/>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14:paraId="79DC7020" w14:textId="77777777" w:rsidR="006841CA" w:rsidRPr="00054E01" w:rsidRDefault="006841CA" w:rsidP="006841CA">
      <w:pPr>
        <w:spacing w:line="360" w:lineRule="auto"/>
        <w:jc w:val="both"/>
        <w:rPr>
          <w:rFonts w:ascii="Palatino Linotype" w:hAnsi="Palatino Linotype" w:cs="Arial"/>
        </w:rPr>
      </w:pPr>
    </w:p>
    <w:p w14:paraId="18C66D4B" w14:textId="77777777" w:rsidR="006841CA" w:rsidRPr="00054E01" w:rsidRDefault="006841CA" w:rsidP="006841CA">
      <w:pPr>
        <w:spacing w:line="360" w:lineRule="auto"/>
        <w:jc w:val="both"/>
        <w:rPr>
          <w:rFonts w:ascii="Palatino Linotype" w:hAnsi="Palatino Linotype"/>
          <w:sz w:val="24"/>
        </w:rPr>
      </w:pPr>
      <w:r w:rsidRPr="00054E01">
        <w:rPr>
          <w:rFonts w:ascii="Palatino Linotype" w:hAnsi="Palatino Linotype" w:cs="Arial"/>
          <w:sz w:val="24"/>
        </w:rPr>
        <w:t xml:space="preserve">Así que, </w:t>
      </w:r>
      <w:r w:rsidRPr="00054E01">
        <w:rPr>
          <w:rFonts w:ascii="Palatino Linotype" w:eastAsiaTheme="majorEastAsia" w:hAnsi="Palatino Linotype" w:cstheme="majorBidi"/>
          <w:b/>
          <w:sz w:val="24"/>
        </w:rPr>
        <w:t>para efectos de la materia de transparencia y acceso a la información pública</w:t>
      </w:r>
      <w:r w:rsidRPr="00054E01">
        <w:rPr>
          <w:rFonts w:ascii="Palatino Linotype" w:eastAsiaTheme="majorEastAsia" w:hAnsi="Palatino Linotype" w:cstheme="majorBidi"/>
          <w:sz w:val="24"/>
        </w:rPr>
        <w:t xml:space="preserve">, no debe dejar de observarse que, </w:t>
      </w:r>
      <w:r w:rsidRPr="00054E01">
        <w:rPr>
          <w:rFonts w:ascii="Palatino Linotype" w:eastAsia="Calibri" w:hAnsi="Palatino Linotype" w:cs="Arial"/>
          <w:sz w:val="24"/>
          <w:lang w:eastAsia="es-MX"/>
        </w:rPr>
        <w:t xml:space="preserve">en fecha 14 de octubre de 2020, se publicó en el Periódico Oficial “Gaceta del Gobierno”, el </w:t>
      </w:r>
      <w:r w:rsidRPr="00054E01">
        <w:rPr>
          <w:rFonts w:ascii="Palatino Linotype" w:hAnsi="Palatino Linotype"/>
          <w:sz w:val="24"/>
        </w:rPr>
        <w:t xml:space="preserve">Acuerdo mediante el cual el Pleno del Instituto de Transparencia, Acceso a la Información Pública y Protección de Datos Personales del Estado de México y Municipios, aprueba el </w:t>
      </w:r>
      <w:r w:rsidRPr="00054E01">
        <w:rPr>
          <w:rFonts w:ascii="Palatino Linotype" w:hAnsi="Palatino Linotype"/>
          <w:b/>
          <w:sz w:val="24"/>
        </w:rPr>
        <w:t>Padrón de Sujetos Obligados en Materia de Transparencia y Acceso a la Información Pública del Estado de México y Municipios</w:t>
      </w:r>
      <w:r w:rsidRPr="00054E01">
        <w:rPr>
          <w:rFonts w:ascii="Palatino Linotype" w:hAnsi="Palatino Linotype"/>
          <w:sz w:val="24"/>
        </w:rPr>
        <w:t>, el cual entró en vigor al día siguiente de su publicación; esto es, el 15 de octubre de 2020.</w:t>
      </w:r>
      <w:r w:rsidRPr="00054E01">
        <w:rPr>
          <w:rFonts w:ascii="Palatino Linotype" w:hAnsi="Palatino Linotype"/>
          <w:sz w:val="24"/>
          <w:vertAlign w:val="superscript"/>
        </w:rPr>
        <w:footnoteReference w:id="3"/>
      </w:r>
    </w:p>
    <w:p w14:paraId="0F5B9EDB" w14:textId="77777777" w:rsidR="006841CA" w:rsidRPr="00054E01" w:rsidRDefault="006841CA" w:rsidP="006841CA">
      <w:pPr>
        <w:spacing w:line="360" w:lineRule="auto"/>
        <w:jc w:val="both"/>
        <w:rPr>
          <w:rFonts w:ascii="Palatino Linotype" w:hAnsi="Palatino Linotype"/>
          <w:sz w:val="24"/>
        </w:rPr>
      </w:pPr>
    </w:p>
    <w:p w14:paraId="48E9EB69" w14:textId="77777777" w:rsidR="006841CA" w:rsidRPr="00054E01" w:rsidRDefault="006841CA" w:rsidP="006841CA">
      <w:pPr>
        <w:spacing w:line="360" w:lineRule="auto"/>
        <w:jc w:val="both"/>
        <w:rPr>
          <w:rFonts w:ascii="Palatino Linotype" w:hAnsi="Palatino Linotype"/>
          <w:sz w:val="24"/>
        </w:rPr>
      </w:pPr>
      <w:r w:rsidRPr="00054E01">
        <w:rPr>
          <w:rFonts w:ascii="Palatino Linotype" w:hAnsi="Palatino Linotype"/>
          <w:sz w:val="24"/>
        </w:rPr>
        <w:t xml:space="preserve">Dicho Padrón permite identificar plenamente a los Sujetos Obligados que deben cumplir con las obligaciones, procesos, procedimientos, y responsabilidades establecidas tanto en la Ley General de Transparencia como en la Ley de Transparencia </w:t>
      </w:r>
      <w:r w:rsidRPr="00054E01">
        <w:rPr>
          <w:rFonts w:ascii="Palatino Linotype" w:hAnsi="Palatino Linotype"/>
          <w:sz w:val="24"/>
        </w:rPr>
        <w:lastRenderedPageBreak/>
        <w:t xml:space="preserve">y Acceso a la Información Pública de nuestra entidad y por este Organismo Garante, en los términos que las mismas determinen. </w:t>
      </w:r>
    </w:p>
    <w:p w14:paraId="50F8E94B" w14:textId="77777777" w:rsidR="006841CA" w:rsidRPr="00054E01" w:rsidRDefault="006841CA" w:rsidP="006841CA">
      <w:pPr>
        <w:spacing w:line="360" w:lineRule="auto"/>
        <w:jc w:val="both"/>
        <w:rPr>
          <w:rFonts w:ascii="Palatino Linotype" w:hAnsi="Palatino Linotype" w:cs="Arial"/>
        </w:rPr>
      </w:pPr>
    </w:p>
    <w:p w14:paraId="781ACD64" w14:textId="3F77969C" w:rsidR="006841CA" w:rsidRPr="00054E01" w:rsidRDefault="006841CA" w:rsidP="006841CA">
      <w:pPr>
        <w:spacing w:line="360" w:lineRule="auto"/>
        <w:jc w:val="both"/>
        <w:rPr>
          <w:rFonts w:ascii="Palatino Linotype" w:hAnsi="Palatino Linotype"/>
          <w:sz w:val="24"/>
        </w:rPr>
      </w:pPr>
      <w:r w:rsidRPr="00054E01">
        <w:rPr>
          <w:rFonts w:ascii="Palatino Linotype" w:hAnsi="Palatino Linotype"/>
          <w:sz w:val="24"/>
        </w:rPr>
        <w:t xml:space="preserve">Así, de dicho ordenamiento normativo, se advierte como </w:t>
      </w:r>
      <w:r w:rsidRPr="00054E01">
        <w:rPr>
          <w:rFonts w:ascii="Palatino Linotype" w:hAnsi="Palatino Linotype"/>
          <w:b/>
          <w:sz w:val="24"/>
        </w:rPr>
        <w:t xml:space="preserve">Sujetos Obligados </w:t>
      </w:r>
      <w:r w:rsidRPr="00054E01">
        <w:rPr>
          <w:rFonts w:ascii="Palatino Linotype" w:hAnsi="Palatino Linotype"/>
          <w:sz w:val="24"/>
        </w:rPr>
        <w:t>distintos a</w:t>
      </w:r>
      <w:r w:rsidR="00B62973" w:rsidRPr="00054E01">
        <w:rPr>
          <w:rFonts w:ascii="Palatino Linotype" w:hAnsi="Palatino Linotype"/>
          <w:sz w:val="24"/>
        </w:rPr>
        <w:t xml:space="preserve"> </w:t>
      </w:r>
      <w:r w:rsidRPr="00054E01">
        <w:rPr>
          <w:rFonts w:ascii="Palatino Linotype" w:hAnsi="Palatino Linotype"/>
          <w:sz w:val="24"/>
        </w:rPr>
        <w:t>l</w:t>
      </w:r>
      <w:r w:rsidR="00B62973" w:rsidRPr="00054E01">
        <w:rPr>
          <w:rFonts w:ascii="Palatino Linotype" w:hAnsi="Palatino Linotype"/>
          <w:sz w:val="24"/>
        </w:rPr>
        <w:t>a</w:t>
      </w:r>
      <w:r w:rsidRPr="00054E01">
        <w:rPr>
          <w:rFonts w:ascii="Palatino Linotype" w:hAnsi="Palatino Linotype"/>
          <w:sz w:val="24"/>
        </w:rPr>
        <w:t xml:space="preserve"> </w:t>
      </w:r>
      <w:r w:rsidR="00CF4A2D" w:rsidRPr="00054E01">
        <w:rPr>
          <w:rFonts w:ascii="Palatino Linotype" w:hAnsi="Palatino Linotype"/>
          <w:b/>
          <w:sz w:val="24"/>
        </w:rPr>
        <w:t>Secretaría de Finanzas</w:t>
      </w:r>
      <w:r w:rsidRPr="00054E01">
        <w:rPr>
          <w:rFonts w:ascii="Palatino Linotype" w:hAnsi="Palatino Linotype"/>
          <w:b/>
          <w:sz w:val="24"/>
        </w:rPr>
        <w:t xml:space="preserve"> </w:t>
      </w:r>
      <w:r w:rsidRPr="00054E01">
        <w:rPr>
          <w:rFonts w:ascii="Palatino Linotype" w:hAnsi="Palatino Linotype"/>
          <w:sz w:val="24"/>
        </w:rPr>
        <w:t>y l</w:t>
      </w:r>
      <w:r w:rsidR="00CF4A2D" w:rsidRPr="00054E01">
        <w:rPr>
          <w:rFonts w:ascii="Palatino Linotype" w:hAnsi="Palatino Linotype"/>
          <w:sz w:val="24"/>
        </w:rPr>
        <w:t>a</w:t>
      </w:r>
      <w:r w:rsidRPr="00054E01">
        <w:rPr>
          <w:rFonts w:ascii="Palatino Linotype" w:hAnsi="Palatino Linotype"/>
          <w:sz w:val="24"/>
        </w:rPr>
        <w:t xml:space="preserve"> </w:t>
      </w:r>
      <w:r w:rsidR="00CF4A2D" w:rsidRPr="00054E01">
        <w:rPr>
          <w:rFonts w:ascii="Palatino Linotype" w:hAnsi="Palatino Linotype"/>
          <w:b/>
          <w:sz w:val="24"/>
        </w:rPr>
        <w:t>Coordinación General de Comunicación Social</w:t>
      </w:r>
      <w:r w:rsidRPr="00054E01">
        <w:rPr>
          <w:rFonts w:ascii="Palatino Linotype" w:eastAsia="Calibri" w:hAnsi="Palatino Linotype"/>
          <w:sz w:val="24"/>
        </w:rPr>
        <w:t>,</w:t>
      </w:r>
      <w:r w:rsidRPr="00054E01">
        <w:rPr>
          <w:rFonts w:ascii="Palatino Linotype" w:hAnsi="Palatino Linotype"/>
          <w:sz w:val="24"/>
        </w:rPr>
        <w:t xml:space="preserve"> como parte de la </w:t>
      </w:r>
      <w:r w:rsidR="00CF4A2D" w:rsidRPr="00054E01">
        <w:rPr>
          <w:rFonts w:ascii="Palatino Linotype" w:hAnsi="Palatino Linotype"/>
          <w:sz w:val="24"/>
        </w:rPr>
        <w:t>Administración Pública Centralizada</w:t>
      </w:r>
      <w:r w:rsidRPr="00054E01">
        <w:rPr>
          <w:rFonts w:ascii="Palatino Linotype" w:hAnsi="Palatino Linotype"/>
          <w:sz w:val="24"/>
        </w:rPr>
        <w:t xml:space="preserve"> y Organismos </w:t>
      </w:r>
      <w:r w:rsidR="00CF4A2D" w:rsidRPr="00054E01">
        <w:rPr>
          <w:rFonts w:ascii="Palatino Linotype" w:hAnsi="Palatino Linotype"/>
          <w:sz w:val="24"/>
        </w:rPr>
        <w:t>Descentralizados no Sectorizados</w:t>
      </w:r>
      <w:r w:rsidRPr="00054E01">
        <w:rPr>
          <w:rFonts w:ascii="Palatino Linotype" w:hAnsi="Palatino Linotype"/>
          <w:sz w:val="24"/>
        </w:rPr>
        <w:t xml:space="preserve">, respectivamente, </w:t>
      </w:r>
      <w:r w:rsidRPr="00054E01">
        <w:rPr>
          <w:rFonts w:ascii="Palatino Linotype" w:eastAsia="Calibri" w:hAnsi="Palatino Linotype"/>
          <w:sz w:val="24"/>
        </w:rPr>
        <w:t xml:space="preserve">sin que las modificaciones al Padrón publicadas en la Gaceta del Gobierno, en fechas 27 de noviembre de 2017, 23 de enero de 2019, 07 de agosto de 2019 y 14 de octubre de 2020, modificaran dicha situación, </w:t>
      </w:r>
      <w:r w:rsidRPr="00054E01">
        <w:rPr>
          <w:rFonts w:ascii="Palatino Linotype" w:hAnsi="Palatino Linotype"/>
          <w:sz w:val="24"/>
        </w:rPr>
        <w:t>como se muestra a continuación:</w:t>
      </w:r>
    </w:p>
    <w:p w14:paraId="7C7A9059" w14:textId="1098BCEF" w:rsidR="006841CA" w:rsidRPr="00054E01" w:rsidRDefault="00B62973" w:rsidP="006841CA">
      <w:pPr>
        <w:rPr>
          <w:rFonts w:eastAsia="Calibri"/>
          <w:noProof/>
          <w:lang w:eastAsia="es-MX"/>
        </w:rPr>
      </w:pPr>
      <w:r w:rsidRPr="00054E01">
        <w:rPr>
          <w:rFonts w:eastAsia="Calibri"/>
          <w:noProof/>
          <w:lang w:eastAsia="es-MX"/>
        </w:rPr>
        <w:drawing>
          <wp:inline distT="0" distB="0" distL="0" distR="0" wp14:anchorId="2738F69F" wp14:editId="645E4C0F">
            <wp:extent cx="5734050" cy="2990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990850"/>
                    </a:xfrm>
                    <a:prstGeom prst="rect">
                      <a:avLst/>
                    </a:prstGeom>
                    <a:noFill/>
                    <a:ln>
                      <a:noFill/>
                    </a:ln>
                  </pic:spPr>
                </pic:pic>
              </a:graphicData>
            </a:graphic>
          </wp:inline>
        </w:drawing>
      </w:r>
    </w:p>
    <w:p w14:paraId="4E94E7D4" w14:textId="37C7CF46" w:rsidR="00B62973" w:rsidRPr="00054E01" w:rsidRDefault="00B62973" w:rsidP="006841CA">
      <w:pPr>
        <w:rPr>
          <w:rFonts w:eastAsia="Calibri"/>
          <w:noProof/>
          <w:lang w:eastAsia="es-MX"/>
        </w:rPr>
      </w:pPr>
      <w:r w:rsidRPr="00054E01">
        <w:rPr>
          <w:rFonts w:eastAsia="Calibri"/>
          <w:noProof/>
          <w:lang w:eastAsia="es-MX"/>
        </w:rPr>
        <w:lastRenderedPageBreak/>
        <w:drawing>
          <wp:inline distT="0" distB="0" distL="0" distR="0" wp14:anchorId="3CBE66EC" wp14:editId="44061105">
            <wp:extent cx="5667375" cy="14382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1438275"/>
                    </a:xfrm>
                    <a:prstGeom prst="rect">
                      <a:avLst/>
                    </a:prstGeom>
                    <a:noFill/>
                    <a:ln>
                      <a:noFill/>
                    </a:ln>
                  </pic:spPr>
                </pic:pic>
              </a:graphicData>
            </a:graphic>
          </wp:inline>
        </w:drawing>
      </w:r>
    </w:p>
    <w:p w14:paraId="7736212C" w14:textId="77777777" w:rsidR="003D589F" w:rsidRPr="00054E01" w:rsidRDefault="003D589F" w:rsidP="006841CA">
      <w:pPr>
        <w:spacing w:line="360" w:lineRule="auto"/>
        <w:jc w:val="both"/>
        <w:rPr>
          <w:rFonts w:ascii="Palatino Linotype" w:hAnsi="Palatino Linotype" w:cs="Arial"/>
          <w:sz w:val="24"/>
          <w:lang w:eastAsia="es-MX"/>
        </w:rPr>
      </w:pPr>
    </w:p>
    <w:p w14:paraId="0500B00E" w14:textId="77777777" w:rsidR="006841CA" w:rsidRPr="00054E01" w:rsidRDefault="006841CA" w:rsidP="006841CA">
      <w:pPr>
        <w:spacing w:line="360" w:lineRule="auto"/>
        <w:jc w:val="both"/>
        <w:rPr>
          <w:rFonts w:ascii="Palatino Linotype" w:eastAsia="Arial Unicode MS" w:hAnsi="Palatino Linotype" w:cs="Arial"/>
          <w:sz w:val="24"/>
        </w:rPr>
      </w:pPr>
      <w:r w:rsidRPr="00054E01">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054E01">
        <w:rPr>
          <w:rFonts w:ascii="Palatino Linotype" w:hAnsi="Palatino Linotype" w:cs="Arial"/>
          <w:b/>
          <w:sz w:val="24"/>
          <w:lang w:eastAsia="es-MX"/>
        </w:rPr>
        <w:t>Recurrente</w:t>
      </w:r>
      <w:r w:rsidRPr="00054E01">
        <w:rPr>
          <w:rFonts w:ascii="Palatino Linotype" w:hAnsi="Palatino Linotype" w:cs="Arial"/>
          <w:sz w:val="24"/>
          <w:lang w:eastAsia="es-MX"/>
        </w:rPr>
        <w:t xml:space="preserve"> para que pueda realizar la solicitud de información ante el </w:t>
      </w:r>
      <w:r w:rsidRPr="00054E01">
        <w:rPr>
          <w:rFonts w:ascii="Palatino Linotype" w:hAnsi="Palatino Linotype" w:cs="Arial"/>
          <w:b/>
          <w:sz w:val="24"/>
          <w:lang w:eastAsia="es-MX"/>
        </w:rPr>
        <w:t>Sujeto Obligado</w:t>
      </w:r>
      <w:r w:rsidRPr="00054E01">
        <w:rPr>
          <w:rFonts w:ascii="Palatino Linotype" w:hAnsi="Palatino Linotype" w:cs="Arial"/>
          <w:sz w:val="24"/>
          <w:lang w:eastAsia="es-MX"/>
        </w:rPr>
        <w:t xml:space="preserve"> correspondiente.</w:t>
      </w:r>
    </w:p>
    <w:p w14:paraId="5F7B341C" w14:textId="77777777" w:rsidR="003D589F" w:rsidRPr="00054E01" w:rsidRDefault="003D589F" w:rsidP="003D589F">
      <w:pPr>
        <w:spacing w:line="360" w:lineRule="auto"/>
        <w:jc w:val="both"/>
        <w:rPr>
          <w:rFonts w:ascii="Palatino Linotype" w:eastAsia="Calibri" w:hAnsi="Palatino Linotype"/>
          <w:sz w:val="24"/>
        </w:rPr>
      </w:pPr>
      <w:r w:rsidRPr="00054E01">
        <w:rPr>
          <w:rFonts w:ascii="Palatino Linotype" w:eastAsia="Calibri" w:hAnsi="Palatino Linotype"/>
          <w:sz w:val="24"/>
        </w:rPr>
        <w:t>Lo anterior no implica que se le niegue el acceso al derecho accionado, ya que los derechos no son absolutos y tienen un tratamiento específico de acuerdo con lo enunciado en las leyes reglamentarias, y en el presente es una excepción el entregar información que no obra en sus archivos, en virtud de no ser el competente para conocer de lo solicitado.</w:t>
      </w:r>
    </w:p>
    <w:p w14:paraId="148AF1D0" w14:textId="77777777" w:rsidR="003D589F" w:rsidRPr="00054E01" w:rsidRDefault="003D589F" w:rsidP="003D589F">
      <w:pPr>
        <w:autoSpaceDE w:val="0"/>
        <w:autoSpaceDN w:val="0"/>
        <w:adjustRightInd w:val="0"/>
        <w:spacing w:line="360" w:lineRule="auto"/>
        <w:jc w:val="both"/>
        <w:rPr>
          <w:rFonts w:ascii="Palatino Linotype" w:eastAsia="Times New Roman" w:hAnsi="Palatino Linotype" w:cs="Arial"/>
          <w:sz w:val="24"/>
          <w:szCs w:val="24"/>
          <w:lang w:val="es-ES" w:eastAsia="es-ES"/>
        </w:rPr>
      </w:pPr>
    </w:p>
    <w:p w14:paraId="316B71A9" w14:textId="77777777" w:rsidR="003D589F" w:rsidRPr="00054E01" w:rsidRDefault="003D589F" w:rsidP="003D589F">
      <w:pPr>
        <w:autoSpaceDE w:val="0"/>
        <w:autoSpaceDN w:val="0"/>
        <w:adjustRightInd w:val="0"/>
        <w:spacing w:line="360" w:lineRule="auto"/>
        <w:jc w:val="both"/>
        <w:rPr>
          <w:rFonts w:ascii="Palatino Linotype" w:hAnsi="Palatino Linotype" w:cs="Arial"/>
          <w:sz w:val="24"/>
        </w:rPr>
      </w:pPr>
      <w:r w:rsidRPr="00054E01">
        <w:rPr>
          <w:rFonts w:ascii="Palatino Linotype" w:hAnsi="Palatino Linotype" w:cs="Arial"/>
          <w:sz w:val="24"/>
        </w:rPr>
        <w:t xml:space="preserve">En síntesis, se tiene por acreditado que el </w:t>
      </w:r>
      <w:r w:rsidRPr="00054E01">
        <w:rPr>
          <w:rFonts w:ascii="Palatino Linotype" w:hAnsi="Palatino Linotype" w:cs="Arial"/>
          <w:b/>
          <w:sz w:val="24"/>
        </w:rPr>
        <w:t>Sujeto Obligado</w:t>
      </w:r>
      <w:r w:rsidRPr="00054E01">
        <w:rPr>
          <w:rFonts w:ascii="Palatino Linotype" w:hAnsi="Palatino Linotype" w:cs="Arial"/>
          <w:sz w:val="24"/>
        </w:rPr>
        <w:t xml:space="preserve"> no encuadra en los supuestos señalados en el artículo 12 de la Ley de Transparencia y Acceso a la Información pública </w:t>
      </w:r>
      <w:r w:rsidRPr="00054E01">
        <w:rPr>
          <w:rFonts w:ascii="Palatino Linotype" w:hAnsi="Palatino Linotype" w:cs="Arial"/>
          <w:sz w:val="24"/>
        </w:rPr>
        <w:lastRenderedPageBreak/>
        <w:t>del Estado de México y Municipios</w:t>
      </w:r>
      <w:r w:rsidRPr="00054E01">
        <w:rPr>
          <w:rFonts w:ascii="Palatino Linotype" w:hAnsi="Palatino Linotype" w:cs="Arial"/>
          <w:sz w:val="24"/>
          <w:vertAlign w:val="superscript"/>
        </w:rPr>
        <w:footnoteReference w:id="4"/>
      </w:r>
      <w:r w:rsidRPr="00054E01">
        <w:rPr>
          <w:rFonts w:ascii="Palatino Linotype" w:hAnsi="Palatino Linotype" w:cs="Arial"/>
          <w:sz w:val="24"/>
        </w:rPr>
        <w:t>, al no tener en sus archivos la información peticionada en la solicitud de información, materia del presente fallo, resultando procedente la determinación de notoria incompetencia para tener la información, al no generarla, administrarla o poseerla.</w:t>
      </w:r>
    </w:p>
    <w:p w14:paraId="01F4239C" w14:textId="77777777" w:rsidR="003D589F" w:rsidRPr="00054E01" w:rsidRDefault="003D589F" w:rsidP="003D589F">
      <w:pPr>
        <w:autoSpaceDE w:val="0"/>
        <w:autoSpaceDN w:val="0"/>
        <w:adjustRightInd w:val="0"/>
        <w:spacing w:line="360" w:lineRule="auto"/>
        <w:jc w:val="both"/>
        <w:rPr>
          <w:rFonts w:ascii="Palatino Linotype" w:hAnsi="Palatino Linotype" w:cs="Arial"/>
          <w:sz w:val="24"/>
        </w:rPr>
      </w:pPr>
    </w:p>
    <w:p w14:paraId="0E06C887" w14:textId="77777777" w:rsidR="003D589F" w:rsidRPr="00054E01" w:rsidRDefault="003D589F" w:rsidP="003D589F">
      <w:pPr>
        <w:autoSpaceDE w:val="0"/>
        <w:autoSpaceDN w:val="0"/>
        <w:adjustRightInd w:val="0"/>
        <w:spacing w:line="360" w:lineRule="auto"/>
        <w:jc w:val="both"/>
        <w:rPr>
          <w:rFonts w:ascii="Palatino Linotype" w:hAnsi="Palatino Linotype" w:cs="Arial"/>
          <w:sz w:val="24"/>
        </w:rPr>
      </w:pPr>
      <w:r w:rsidRPr="00054E01">
        <w:rPr>
          <w:rFonts w:ascii="Palatino Linotype" w:hAnsi="Palatino Linotype" w:cs="Arial"/>
          <w:sz w:val="24"/>
        </w:rPr>
        <w:t>Cabe recordar que la Ley de Transparencia y Acceso a la Información Pública del Estado de México y Municipios, en el primer párrafo del artículo 167</w:t>
      </w:r>
      <w:r w:rsidRPr="00054E01">
        <w:rPr>
          <w:rFonts w:ascii="Palatino Linotype" w:hAnsi="Palatino Linotype" w:cs="Arial"/>
          <w:sz w:val="24"/>
          <w:vertAlign w:val="superscript"/>
        </w:rPr>
        <w:footnoteReference w:id="5"/>
      </w:r>
      <w:r w:rsidRPr="00054E01">
        <w:rPr>
          <w:rFonts w:ascii="Palatino Linotype" w:hAnsi="Palatino Linotype" w:cs="Arial"/>
          <w:sz w:val="24"/>
        </w:rPr>
        <w:t xml:space="preserve">, establece que los </w:t>
      </w:r>
      <w:r w:rsidRPr="00054E01">
        <w:rPr>
          <w:rFonts w:ascii="Palatino Linotype" w:hAnsi="Palatino Linotype" w:cs="Arial"/>
          <w:bCs/>
          <w:sz w:val="24"/>
        </w:rPr>
        <w:t>sujetos obligados</w:t>
      </w:r>
      <w:r w:rsidRPr="00054E01">
        <w:rPr>
          <w:rFonts w:ascii="Palatino Linotype" w:hAnsi="Palatino Linotype" w:cs="Arial"/>
          <w:sz w:val="24"/>
        </w:rPr>
        <w:t xml:space="preserve"> a través de sus unidades de transparencia podrán determinar su notoria incompetencia para atender las solicitudes de acceso a la información, y que deberán hacerlo del conocimiento del </w:t>
      </w:r>
      <w:r w:rsidRPr="00054E01">
        <w:rPr>
          <w:rFonts w:ascii="Palatino Linotype" w:hAnsi="Palatino Linotype" w:cs="Arial"/>
          <w:b/>
          <w:sz w:val="24"/>
        </w:rPr>
        <w:t>solicitante</w:t>
      </w:r>
      <w:r w:rsidRPr="00054E01">
        <w:rPr>
          <w:rFonts w:ascii="Palatino Linotype" w:hAnsi="Palatino Linotype" w:cs="Arial"/>
          <w:sz w:val="24"/>
        </w:rPr>
        <w:t xml:space="preserve"> dentro de los tres días hábiles siguientes a la recepción de la solicitud.</w:t>
      </w:r>
    </w:p>
    <w:p w14:paraId="3547A702" w14:textId="77777777" w:rsidR="003D589F" w:rsidRPr="00054E01" w:rsidRDefault="003D589F" w:rsidP="003D589F">
      <w:pPr>
        <w:autoSpaceDE w:val="0"/>
        <w:autoSpaceDN w:val="0"/>
        <w:adjustRightInd w:val="0"/>
        <w:spacing w:line="360" w:lineRule="auto"/>
        <w:jc w:val="both"/>
        <w:rPr>
          <w:rFonts w:ascii="Palatino Linotype" w:hAnsi="Palatino Linotype" w:cs="Arial"/>
          <w:sz w:val="24"/>
        </w:rPr>
      </w:pPr>
    </w:p>
    <w:p w14:paraId="18DEB88B" w14:textId="77777777" w:rsidR="003D589F" w:rsidRPr="00054E01" w:rsidRDefault="003D589F" w:rsidP="003D589F">
      <w:pPr>
        <w:spacing w:line="360" w:lineRule="auto"/>
        <w:jc w:val="both"/>
        <w:rPr>
          <w:rFonts w:ascii="Palatino Linotype" w:eastAsia="Calibri" w:hAnsi="Palatino Linotype" w:cs="Arial"/>
          <w:sz w:val="24"/>
        </w:rPr>
      </w:pPr>
      <w:r w:rsidRPr="00054E01">
        <w:rPr>
          <w:rFonts w:ascii="Palatino Linotype" w:eastAsia="Calibri" w:hAnsi="Palatino Linotype" w:cs="Arial"/>
          <w:color w:val="000000"/>
          <w:sz w:val="24"/>
        </w:rPr>
        <w:lastRenderedPageBreak/>
        <w:t xml:space="preserve">Por lo anteriormente expuesto, este órgano colegiado considera correcta la respuesta otorgada por el </w:t>
      </w:r>
      <w:r w:rsidRPr="00054E01">
        <w:rPr>
          <w:rFonts w:ascii="Palatino Linotype" w:eastAsia="Calibri" w:hAnsi="Palatino Linotype" w:cs="Arial"/>
          <w:b/>
          <w:color w:val="000000"/>
          <w:sz w:val="24"/>
        </w:rPr>
        <w:t>Sujeto Obligado</w:t>
      </w:r>
      <w:r w:rsidRPr="00054E01">
        <w:rPr>
          <w:rFonts w:ascii="Palatino Linotype" w:eastAsia="Calibri" w:hAnsi="Palatino Linotype" w:cs="Arial"/>
          <w:color w:val="000000"/>
          <w:sz w:val="24"/>
        </w:rPr>
        <w:t xml:space="preserve"> hecha al momento de dar contestación a la solicitud de información, respecto de declarar su incompetencia, sin embargo la misma no se encuentra apegada a derecho, ya que </w:t>
      </w:r>
      <w:r w:rsidRPr="00054E01">
        <w:rPr>
          <w:rFonts w:ascii="Palatino Linotype" w:eastAsia="Calibri" w:hAnsi="Palatino Linotype" w:cs="Arial"/>
          <w:sz w:val="24"/>
        </w:rPr>
        <w:t xml:space="preserve">no se encontró ajustada al contenido del diverso 167 de la Ley de Transparencia y Acceso a la Información Pública del Estado de México y Municipios, el cual, se reitera, establece que cuando las unidades de transparencia determinen la notoria incompetencia por parte de los sujetos obligados, dentro del ámbito de aplicación, para atender la solicitud de acceso a la información, </w:t>
      </w:r>
      <w:r w:rsidRPr="00054E01">
        <w:rPr>
          <w:rFonts w:ascii="Palatino Linotype" w:eastAsia="Calibri" w:hAnsi="Palatino Linotype" w:cs="Arial"/>
          <w:b/>
          <w:sz w:val="24"/>
          <w:u w:val="single"/>
        </w:rPr>
        <w:t>deberán comunicarlo al solicitante, dentro de los tres días hábiles posteriores a la recepción de la solicitud y, en su caso orientar al solicitante, el o los sujetos obligados competentes</w:t>
      </w:r>
      <w:r w:rsidRPr="00054E01">
        <w:rPr>
          <w:rFonts w:ascii="Palatino Linotype" w:eastAsia="Calibri" w:hAnsi="Palatino Linotype" w:cs="Arial"/>
          <w:sz w:val="24"/>
        </w:rPr>
        <w:t xml:space="preserve">. </w:t>
      </w:r>
    </w:p>
    <w:p w14:paraId="335A648B" w14:textId="77777777" w:rsidR="003D589F" w:rsidRPr="00054E01" w:rsidRDefault="003D589F" w:rsidP="003D589F">
      <w:pPr>
        <w:spacing w:line="360" w:lineRule="auto"/>
        <w:jc w:val="both"/>
        <w:rPr>
          <w:rFonts w:ascii="Palatino Linotype" w:eastAsia="Calibri" w:hAnsi="Palatino Linotype" w:cs="Arial"/>
          <w:sz w:val="24"/>
        </w:rPr>
      </w:pPr>
    </w:p>
    <w:p w14:paraId="2DCFFD3E" w14:textId="37168FC9" w:rsidR="003D589F" w:rsidRPr="00054E01" w:rsidRDefault="003D589F" w:rsidP="003D589F">
      <w:pPr>
        <w:spacing w:line="360" w:lineRule="auto"/>
        <w:jc w:val="both"/>
        <w:rPr>
          <w:rFonts w:ascii="Palatino Linotype" w:eastAsia="Calibri" w:hAnsi="Palatino Linotype" w:cs="Arial"/>
          <w:sz w:val="24"/>
        </w:rPr>
      </w:pPr>
      <w:r w:rsidRPr="00054E01">
        <w:rPr>
          <w:rFonts w:ascii="Palatino Linotype" w:eastAsia="Calibri" w:hAnsi="Palatino Linotype" w:cs="Arial"/>
          <w:sz w:val="24"/>
        </w:rPr>
        <w:t>Situación que se insiste no fue prevista por el</w:t>
      </w:r>
      <w:r w:rsidRPr="00054E01">
        <w:rPr>
          <w:rFonts w:ascii="Palatino Linotype" w:eastAsia="Calibri" w:hAnsi="Palatino Linotype" w:cs="Arial"/>
          <w:b/>
          <w:sz w:val="24"/>
        </w:rPr>
        <w:t xml:space="preserve"> Sujeto Obligado</w:t>
      </w:r>
      <w:r w:rsidRPr="00054E01">
        <w:rPr>
          <w:rFonts w:ascii="Palatino Linotype" w:eastAsia="Calibri" w:hAnsi="Palatino Linotype" w:cs="Arial"/>
          <w:sz w:val="24"/>
        </w:rPr>
        <w:t xml:space="preserve"> ya que su respuesta fue proporcionada al sexto día hábil de aquel en el que tuvo conocimiento de la solicitud de información, ya que esta se tuvo por presentada el cinco de julio y la respuesta proporcionada por el Sujeto obligado fue notificada el trece de julio, ambos del dos mil veintidós, en consecuencia, el </w:t>
      </w:r>
      <w:r w:rsidRPr="00054E01">
        <w:rPr>
          <w:rFonts w:ascii="Palatino Linotype" w:eastAsia="Calibri" w:hAnsi="Palatino Linotype" w:cs="Arial"/>
          <w:b/>
          <w:sz w:val="24"/>
        </w:rPr>
        <w:t>Sujeto Obligado</w:t>
      </w:r>
      <w:r w:rsidRPr="00054E01">
        <w:rPr>
          <w:rFonts w:ascii="Palatino Linotype" w:eastAsia="Calibri" w:hAnsi="Palatino Linotype" w:cs="Arial"/>
          <w:sz w:val="24"/>
        </w:rPr>
        <w:t xml:space="preserve"> deberá atender el contenido del artículo 49 de la citada ley, para efectos de que sea declarada por parte del Comité de Transparencia la incompetencia a la que se hace referencia en la respuesta proporcionada. </w:t>
      </w:r>
    </w:p>
    <w:p w14:paraId="1F32F7B6" w14:textId="77777777" w:rsidR="003D589F" w:rsidRPr="00054E01" w:rsidRDefault="003D589F" w:rsidP="003D589F">
      <w:pPr>
        <w:spacing w:line="360" w:lineRule="auto"/>
        <w:jc w:val="both"/>
        <w:rPr>
          <w:rFonts w:ascii="Palatino Linotype" w:eastAsia="Calibri" w:hAnsi="Palatino Linotype" w:cs="Arial"/>
        </w:rPr>
      </w:pPr>
    </w:p>
    <w:p w14:paraId="0155BFD6" w14:textId="77777777" w:rsidR="003D589F" w:rsidRPr="00054E01" w:rsidRDefault="003D589F" w:rsidP="003D589F">
      <w:pPr>
        <w:autoSpaceDE w:val="0"/>
        <w:autoSpaceDN w:val="0"/>
        <w:adjustRightInd w:val="0"/>
        <w:spacing w:line="256" w:lineRule="auto"/>
        <w:ind w:left="567" w:right="567"/>
        <w:jc w:val="both"/>
        <w:rPr>
          <w:rFonts w:ascii="Palatino Linotype" w:eastAsia="Calibri" w:hAnsi="Palatino Linotype" w:cs="Arial"/>
          <w:i/>
        </w:rPr>
      </w:pPr>
      <w:r w:rsidRPr="00054E01">
        <w:rPr>
          <w:rFonts w:ascii="Palatino Linotype" w:eastAsia="Calibri" w:hAnsi="Palatino Linotype" w:cs="Arial"/>
          <w:b/>
          <w:bCs/>
          <w:i/>
        </w:rPr>
        <w:t xml:space="preserve">“Artículo 49. </w:t>
      </w:r>
      <w:r w:rsidRPr="00054E01">
        <w:rPr>
          <w:rFonts w:ascii="Palatino Linotype" w:eastAsia="Calibri" w:hAnsi="Palatino Linotype" w:cs="Arial"/>
          <w:i/>
        </w:rPr>
        <w:t>Los Comités de Transparencia tendrán las siguientes atribuciones:</w:t>
      </w:r>
    </w:p>
    <w:p w14:paraId="51AD297E" w14:textId="77777777" w:rsidR="003D589F" w:rsidRPr="00054E01" w:rsidRDefault="003D589F" w:rsidP="003D589F">
      <w:pPr>
        <w:autoSpaceDE w:val="0"/>
        <w:autoSpaceDN w:val="0"/>
        <w:adjustRightInd w:val="0"/>
        <w:spacing w:line="256" w:lineRule="auto"/>
        <w:ind w:left="567" w:right="567"/>
        <w:jc w:val="both"/>
        <w:rPr>
          <w:rFonts w:ascii="Palatino Linotype" w:eastAsia="Calibri" w:hAnsi="Palatino Linotype" w:cs="Arial"/>
          <w:i/>
        </w:rPr>
      </w:pPr>
      <w:r w:rsidRPr="00054E01">
        <w:rPr>
          <w:rFonts w:ascii="Palatino Linotype" w:eastAsia="Calibri" w:hAnsi="Palatino Linotype" w:cs="Arial"/>
          <w:b/>
          <w:bCs/>
          <w:i/>
        </w:rPr>
        <w:lastRenderedPageBreak/>
        <w:t xml:space="preserve">I. </w:t>
      </w:r>
      <w:r w:rsidRPr="00054E01">
        <w:rPr>
          <w:rFonts w:ascii="Palatino Linotype" w:eastAsia="Calibri"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14:paraId="7B1D9BD1" w14:textId="77777777" w:rsidR="003D589F" w:rsidRPr="00054E01" w:rsidRDefault="003D589F" w:rsidP="003D589F">
      <w:pPr>
        <w:autoSpaceDE w:val="0"/>
        <w:autoSpaceDN w:val="0"/>
        <w:adjustRightInd w:val="0"/>
        <w:spacing w:line="256" w:lineRule="auto"/>
        <w:ind w:left="567" w:right="567"/>
        <w:jc w:val="both"/>
        <w:rPr>
          <w:rFonts w:ascii="Palatino Linotype" w:eastAsia="Calibri" w:hAnsi="Palatino Linotype" w:cs="Arial"/>
          <w:i/>
        </w:rPr>
      </w:pPr>
      <w:r w:rsidRPr="00054E01">
        <w:rPr>
          <w:rFonts w:ascii="Palatino Linotype" w:eastAsia="Calibri" w:hAnsi="Palatino Linotype" w:cs="Arial"/>
          <w:b/>
          <w:bCs/>
          <w:i/>
        </w:rPr>
        <w:t xml:space="preserve">II. </w:t>
      </w:r>
      <w:r w:rsidRPr="00054E01">
        <w:rPr>
          <w:rFonts w:ascii="Palatino Linotype" w:eastAsia="Calibri" w:hAnsi="Palatino Linotype" w:cs="Arial"/>
          <w:i/>
        </w:rPr>
        <w:t xml:space="preserve">Confirmar, modificar o revocar las determinaciones que en materia de ampliación del plazo de respuesta, clasificación de la información y declaración de inexistencia </w:t>
      </w:r>
      <w:r w:rsidRPr="00054E01">
        <w:rPr>
          <w:rFonts w:ascii="Palatino Linotype" w:eastAsia="Calibri" w:hAnsi="Palatino Linotype" w:cs="Arial"/>
          <w:b/>
          <w:i/>
        </w:rPr>
        <w:t xml:space="preserve">o </w:t>
      </w:r>
      <w:r w:rsidRPr="00054E01">
        <w:rPr>
          <w:rFonts w:ascii="Palatino Linotype" w:eastAsia="Calibri" w:hAnsi="Palatino Linotype" w:cs="Arial"/>
          <w:b/>
          <w:i/>
          <w:u w:val="single"/>
        </w:rPr>
        <w:t>de incompetencia realicen los titulares de las áreas de los sujetos obligados</w:t>
      </w:r>
      <w:r w:rsidRPr="00054E01">
        <w:rPr>
          <w:rFonts w:ascii="Palatino Linotype" w:eastAsia="Calibri" w:hAnsi="Palatino Linotype" w:cs="Arial"/>
          <w:i/>
        </w:rPr>
        <w:t>;</w:t>
      </w:r>
    </w:p>
    <w:p w14:paraId="39EF8C73" w14:textId="77777777" w:rsidR="003D589F" w:rsidRPr="00054E01" w:rsidRDefault="003D589F" w:rsidP="003D589F">
      <w:pPr>
        <w:autoSpaceDE w:val="0"/>
        <w:autoSpaceDN w:val="0"/>
        <w:adjustRightInd w:val="0"/>
        <w:spacing w:line="256" w:lineRule="auto"/>
        <w:ind w:left="567" w:right="567"/>
        <w:jc w:val="both"/>
        <w:rPr>
          <w:rFonts w:ascii="Palatino Linotype" w:eastAsia="Calibri" w:hAnsi="Palatino Linotype" w:cs="Arial"/>
          <w:i/>
        </w:rPr>
      </w:pPr>
      <w:r w:rsidRPr="00054E01">
        <w:rPr>
          <w:rFonts w:ascii="Palatino Linotype" w:eastAsia="Calibri" w:hAnsi="Palatino Linotype" w:cs="Arial"/>
          <w:b/>
          <w:bCs/>
          <w:i/>
        </w:rPr>
        <w:t>…</w:t>
      </w:r>
      <w:r w:rsidRPr="00054E01">
        <w:rPr>
          <w:rFonts w:ascii="Palatino Linotype" w:eastAsia="Calibri" w:hAnsi="Palatino Linotype" w:cs="Arial"/>
          <w:i/>
        </w:rPr>
        <w:t>”</w:t>
      </w:r>
    </w:p>
    <w:p w14:paraId="35EBE46E" w14:textId="77777777" w:rsidR="003D589F" w:rsidRPr="00054E01" w:rsidRDefault="003D589F" w:rsidP="003D589F">
      <w:pPr>
        <w:autoSpaceDE w:val="0"/>
        <w:autoSpaceDN w:val="0"/>
        <w:adjustRightInd w:val="0"/>
        <w:spacing w:line="256" w:lineRule="auto"/>
        <w:ind w:left="567" w:right="567"/>
        <w:jc w:val="both"/>
        <w:rPr>
          <w:rFonts w:ascii="Palatino Linotype" w:eastAsia="Calibri" w:hAnsi="Palatino Linotype" w:cs="Arial"/>
          <w:i/>
        </w:rPr>
      </w:pPr>
    </w:p>
    <w:p w14:paraId="35A722D5" w14:textId="77777777" w:rsidR="003D589F" w:rsidRPr="00054E01" w:rsidRDefault="003D589F" w:rsidP="003D589F">
      <w:pPr>
        <w:autoSpaceDE w:val="0"/>
        <w:autoSpaceDN w:val="0"/>
        <w:adjustRightInd w:val="0"/>
        <w:spacing w:line="256" w:lineRule="auto"/>
        <w:ind w:left="567" w:right="567"/>
        <w:jc w:val="right"/>
        <w:rPr>
          <w:rFonts w:ascii="Palatino Linotype" w:eastAsia="Calibri" w:hAnsi="Palatino Linotype" w:cs="Arial"/>
          <w:i/>
        </w:rPr>
      </w:pPr>
      <w:r w:rsidRPr="00054E01">
        <w:rPr>
          <w:rFonts w:ascii="Palatino Linotype" w:eastAsia="Calibri" w:hAnsi="Palatino Linotype" w:cs="Arial"/>
          <w:i/>
        </w:rPr>
        <w:t>(Énfasis añadido)</w:t>
      </w:r>
    </w:p>
    <w:p w14:paraId="67F01B2B" w14:textId="77777777" w:rsidR="003D589F" w:rsidRPr="00054E01" w:rsidRDefault="003D589F" w:rsidP="003D589F">
      <w:pPr>
        <w:spacing w:line="360" w:lineRule="auto"/>
        <w:jc w:val="both"/>
        <w:rPr>
          <w:rFonts w:ascii="Palatino Linotype" w:eastAsia="Calibri" w:hAnsi="Palatino Linotype" w:cs="Arial"/>
          <w:sz w:val="24"/>
        </w:rPr>
      </w:pPr>
    </w:p>
    <w:p w14:paraId="4E0F3625" w14:textId="77777777" w:rsidR="003D589F" w:rsidRPr="00054E01" w:rsidRDefault="003D589F" w:rsidP="003D589F">
      <w:pPr>
        <w:spacing w:line="360" w:lineRule="auto"/>
        <w:jc w:val="both"/>
        <w:rPr>
          <w:rFonts w:ascii="Palatino Linotype" w:eastAsia="Calibri" w:hAnsi="Palatino Linotype" w:cs="Arial"/>
          <w:sz w:val="24"/>
        </w:rPr>
      </w:pPr>
      <w:r w:rsidRPr="00054E01">
        <w:rPr>
          <w:rFonts w:ascii="Palatino Linotype" w:eastAsia="Calibri" w:hAnsi="Palatino Linotype" w:cs="Arial"/>
          <w:sz w:val="24"/>
        </w:rPr>
        <w:t>Es de lo expuesto que el Comité de Transparencia deberá emitir su acuerdo respectivo, mediante el cual confirme la incompetencia que en el presente asunto encuadra en el supuesto de la Ley.</w:t>
      </w:r>
    </w:p>
    <w:p w14:paraId="1F50ACBF" w14:textId="3DA06C44" w:rsidR="003D589F" w:rsidRPr="00054E01" w:rsidRDefault="003D589F" w:rsidP="003D589F">
      <w:pPr>
        <w:spacing w:line="360" w:lineRule="auto"/>
        <w:jc w:val="both"/>
        <w:rPr>
          <w:rFonts w:ascii="Palatino Linotype" w:hAnsi="Palatino Linotype" w:cs="Times New Roman"/>
          <w:sz w:val="24"/>
        </w:rPr>
      </w:pPr>
      <w:r w:rsidRPr="00054E01">
        <w:rPr>
          <w:rFonts w:ascii="Palatino Linotype" w:hAnsi="Palatino Linotype"/>
          <w:sz w:val="24"/>
        </w:rPr>
        <w:t xml:space="preserve">Así mismo, lo dable es dejar a salvo los derechos del </w:t>
      </w:r>
      <w:r w:rsidRPr="00054E01">
        <w:rPr>
          <w:rFonts w:ascii="Palatino Linotype" w:hAnsi="Palatino Linotype"/>
          <w:b/>
          <w:sz w:val="24"/>
        </w:rPr>
        <w:t xml:space="preserve">solicitante, </w:t>
      </w:r>
      <w:r w:rsidRPr="00054E01">
        <w:rPr>
          <w:rFonts w:ascii="Palatino Linotype" w:hAnsi="Palatino Linotype"/>
          <w:sz w:val="24"/>
        </w:rPr>
        <w:t xml:space="preserve">para que los haga valer ante el </w:t>
      </w:r>
      <w:r w:rsidRPr="00054E01">
        <w:rPr>
          <w:rFonts w:ascii="Palatino Linotype" w:hAnsi="Palatino Linotype"/>
          <w:b/>
          <w:sz w:val="24"/>
        </w:rPr>
        <w:t xml:space="preserve">Sujeto Obligado </w:t>
      </w:r>
      <w:r w:rsidRPr="00054E01">
        <w:rPr>
          <w:rFonts w:ascii="Palatino Linotype" w:hAnsi="Palatino Linotype"/>
          <w:sz w:val="24"/>
        </w:rPr>
        <w:t>que tiene en sus archivos la información peticionada, es dec</w:t>
      </w:r>
      <w:r w:rsidR="00365566" w:rsidRPr="00054E01">
        <w:rPr>
          <w:rFonts w:ascii="Palatino Linotype" w:hAnsi="Palatino Linotype"/>
          <w:sz w:val="24"/>
        </w:rPr>
        <w:t>ir presente su solicitud ante la</w:t>
      </w:r>
      <w:r w:rsidRPr="00054E01">
        <w:rPr>
          <w:rFonts w:ascii="Palatino Linotype" w:hAnsi="Palatino Linotype"/>
          <w:sz w:val="24"/>
        </w:rPr>
        <w:t xml:space="preserve"> </w:t>
      </w:r>
      <w:r w:rsidR="00365566" w:rsidRPr="00054E01">
        <w:rPr>
          <w:rFonts w:ascii="Palatino Linotype" w:hAnsi="Palatino Linotype"/>
          <w:sz w:val="24"/>
        </w:rPr>
        <w:t xml:space="preserve">Coordinación General de Comunicación Social </w:t>
      </w:r>
      <w:r w:rsidRPr="00054E01">
        <w:rPr>
          <w:rFonts w:ascii="Palatino Linotype" w:hAnsi="Palatino Linotype"/>
          <w:sz w:val="24"/>
        </w:rPr>
        <w:t xml:space="preserve">al ser </w:t>
      </w:r>
      <w:r w:rsidR="00365566" w:rsidRPr="00054E01">
        <w:rPr>
          <w:rFonts w:ascii="Palatino Linotype" w:hAnsi="Palatino Linotype"/>
          <w:sz w:val="24"/>
        </w:rPr>
        <w:t>el ente</w:t>
      </w:r>
      <w:r w:rsidRPr="00054E01">
        <w:rPr>
          <w:rFonts w:ascii="Palatino Linotype" w:hAnsi="Palatino Linotype"/>
          <w:sz w:val="24"/>
        </w:rPr>
        <w:t xml:space="preserve"> que posee la información solicitada.</w:t>
      </w:r>
    </w:p>
    <w:p w14:paraId="425CEECF" w14:textId="5F7763AC" w:rsidR="00365566" w:rsidRPr="00054E01" w:rsidRDefault="00365566" w:rsidP="00FE477B">
      <w:pPr>
        <w:spacing w:line="360" w:lineRule="auto"/>
        <w:jc w:val="both"/>
        <w:rPr>
          <w:rFonts w:ascii="Palatino Linotype" w:hAnsi="Palatino Linotype" w:cs="Arial"/>
          <w:sz w:val="28"/>
          <w:szCs w:val="24"/>
        </w:rPr>
      </w:pPr>
      <w:r w:rsidRPr="00054E01">
        <w:rPr>
          <w:rFonts w:ascii="Palatino Linotype" w:hAnsi="Palatino Linotype"/>
          <w:sz w:val="24"/>
        </w:rPr>
        <w:t xml:space="preserve">Así, en mérito de lo expuesto en líneas anteriores </w:t>
      </w:r>
      <w:r w:rsidRPr="00054E01">
        <w:rPr>
          <w:rFonts w:ascii="Palatino Linotype" w:hAnsi="Palatino Linotype"/>
          <w:noProof/>
          <w:sz w:val="24"/>
          <w:lang w:eastAsia="es-MX"/>
        </w:rPr>
        <w:t xml:space="preserve">resultan  parcialmente fundadas las razones o motivos de inconformidad que arguye El </w:t>
      </w:r>
      <w:r w:rsidRPr="00054E01">
        <w:rPr>
          <w:rFonts w:ascii="Palatino Linotype" w:hAnsi="Palatino Linotype"/>
          <w:b/>
          <w:noProof/>
          <w:sz w:val="24"/>
          <w:lang w:eastAsia="es-MX"/>
        </w:rPr>
        <w:t>Recurrente</w:t>
      </w:r>
      <w:r w:rsidRPr="00054E01">
        <w:rPr>
          <w:rFonts w:ascii="Palatino Linotype" w:hAnsi="Palatino Linotype"/>
          <w:noProof/>
          <w:sz w:val="24"/>
          <w:lang w:eastAsia="es-MX"/>
        </w:rPr>
        <w:t xml:space="preserve">; </w:t>
      </w:r>
      <w:r w:rsidRPr="00054E01">
        <w:rPr>
          <w:rFonts w:ascii="Palatino Linotype" w:hAnsi="Palatino Linotype"/>
          <w:sz w:val="24"/>
        </w:rPr>
        <w:t xml:space="preserve">por ello con fundamento en el artículo 186 fracción III de la Ley de Transparencia y Acceso a la Información Pública del Estado de México y Municipios, se </w:t>
      </w:r>
      <w:r w:rsidRPr="00054E01">
        <w:rPr>
          <w:rFonts w:ascii="Palatino Linotype" w:hAnsi="Palatino Linotype"/>
          <w:b/>
          <w:sz w:val="24"/>
        </w:rPr>
        <w:t xml:space="preserve">MODIFICA </w:t>
      </w:r>
      <w:r w:rsidRPr="00054E01">
        <w:rPr>
          <w:rFonts w:ascii="Palatino Linotype" w:hAnsi="Palatino Linotype"/>
          <w:sz w:val="24"/>
        </w:rPr>
        <w:t xml:space="preserve">la respuesta a la solicitud de información </w:t>
      </w:r>
      <w:r w:rsidRPr="00054E01">
        <w:rPr>
          <w:rFonts w:ascii="Palatino Linotype" w:hAnsi="Palatino Linotype" w:cs="Arial"/>
          <w:b/>
          <w:sz w:val="24"/>
        </w:rPr>
        <w:t xml:space="preserve">00302/SF/IP/2022, </w:t>
      </w:r>
      <w:r w:rsidRPr="00054E01">
        <w:rPr>
          <w:rFonts w:ascii="Palatino Linotype" w:hAnsi="Palatino Linotype" w:cs="Arial"/>
          <w:sz w:val="24"/>
        </w:rPr>
        <w:t>que han sido materia del presente fallo.</w:t>
      </w:r>
    </w:p>
    <w:p w14:paraId="0177750F" w14:textId="77777777" w:rsidR="006841CA" w:rsidRPr="00054E01" w:rsidRDefault="006841CA" w:rsidP="006841CA">
      <w:pPr>
        <w:pStyle w:val="Sinespaciado"/>
        <w:spacing w:line="360" w:lineRule="auto"/>
        <w:jc w:val="both"/>
        <w:rPr>
          <w:rFonts w:ascii="Palatino Linotype" w:hAnsi="Palatino Linotype"/>
        </w:rPr>
      </w:pPr>
      <w:r w:rsidRPr="00054E01">
        <w:rPr>
          <w:rFonts w:ascii="Palatino Linotype" w:hAnsi="Palatino Linotype"/>
        </w:rPr>
        <w:t>Por lo antes expuesto y fundado es de resolverse y,</w:t>
      </w:r>
    </w:p>
    <w:p w14:paraId="694518C9" w14:textId="77777777" w:rsidR="006841CA" w:rsidRPr="00054E01" w:rsidRDefault="006841CA" w:rsidP="006841CA">
      <w:pPr>
        <w:pStyle w:val="Sinespaciado"/>
        <w:spacing w:line="360" w:lineRule="auto"/>
        <w:jc w:val="both"/>
        <w:rPr>
          <w:rFonts w:ascii="Palatino Linotype" w:hAnsi="Palatino Linotype"/>
        </w:rPr>
      </w:pPr>
    </w:p>
    <w:p w14:paraId="1AD4D161" w14:textId="77777777" w:rsidR="006841CA" w:rsidRPr="00054E01" w:rsidRDefault="006841CA" w:rsidP="006841CA">
      <w:pPr>
        <w:spacing w:line="360" w:lineRule="auto"/>
        <w:jc w:val="center"/>
        <w:rPr>
          <w:rFonts w:ascii="Palatino Linotype" w:hAnsi="Palatino Linotype"/>
          <w:b/>
          <w:sz w:val="28"/>
          <w:lang w:val="pt-BR"/>
        </w:rPr>
      </w:pPr>
      <w:r w:rsidRPr="00054E01">
        <w:rPr>
          <w:rFonts w:ascii="Palatino Linotype" w:hAnsi="Palatino Linotype"/>
          <w:b/>
          <w:sz w:val="28"/>
          <w:lang w:val="pt-BR"/>
        </w:rPr>
        <w:lastRenderedPageBreak/>
        <w:t>S E   R E S U E L V E</w:t>
      </w:r>
    </w:p>
    <w:p w14:paraId="71714177" w14:textId="77777777" w:rsidR="006841CA" w:rsidRPr="00054E01" w:rsidRDefault="006841CA" w:rsidP="006841CA">
      <w:pPr>
        <w:spacing w:line="360" w:lineRule="auto"/>
        <w:jc w:val="center"/>
        <w:rPr>
          <w:rFonts w:ascii="Palatino Linotype" w:hAnsi="Palatino Linotype"/>
          <w:b/>
          <w:sz w:val="12"/>
          <w:lang w:val="pt-BR"/>
        </w:rPr>
      </w:pPr>
    </w:p>
    <w:p w14:paraId="58A80D58" w14:textId="38B42156" w:rsidR="00365566" w:rsidRPr="00054E01" w:rsidRDefault="00365566" w:rsidP="00365566">
      <w:pPr>
        <w:spacing w:before="240" w:line="360" w:lineRule="auto"/>
        <w:jc w:val="both"/>
        <w:rPr>
          <w:rFonts w:ascii="Palatino Linotype" w:hAnsi="Palatino Linotype" w:cs="Arial"/>
        </w:rPr>
      </w:pPr>
      <w:r w:rsidRPr="00054E01">
        <w:rPr>
          <w:rFonts w:ascii="Palatino Linotype" w:hAnsi="Palatino Linotype" w:cs="Arial"/>
          <w:b/>
          <w:sz w:val="28"/>
          <w:lang w:val="es-ES_tradnl"/>
        </w:rPr>
        <w:t>PRIMERO.</w:t>
      </w:r>
      <w:r w:rsidRPr="00054E01">
        <w:rPr>
          <w:rFonts w:ascii="Palatino Linotype" w:hAnsi="Palatino Linotype" w:cs="Arial"/>
          <w:sz w:val="28"/>
          <w:lang w:val="es-ES_tradnl"/>
        </w:rPr>
        <w:t xml:space="preserve"> </w:t>
      </w:r>
      <w:r w:rsidRPr="00054E01">
        <w:rPr>
          <w:rFonts w:ascii="Palatino Linotype" w:hAnsi="Palatino Linotype" w:cs="Arial"/>
          <w:sz w:val="24"/>
        </w:rPr>
        <w:t xml:space="preserve">Se </w:t>
      </w:r>
      <w:r w:rsidRPr="00054E01">
        <w:rPr>
          <w:rFonts w:ascii="Palatino Linotype" w:hAnsi="Palatino Linotype" w:cs="Arial"/>
          <w:b/>
          <w:sz w:val="24"/>
        </w:rPr>
        <w:t xml:space="preserve">MODIFICA </w:t>
      </w:r>
      <w:r w:rsidRPr="00054E01">
        <w:rPr>
          <w:rFonts w:ascii="Palatino Linotype" w:hAnsi="Palatino Linotype" w:cs="Arial"/>
          <w:sz w:val="24"/>
        </w:rPr>
        <w:t xml:space="preserve">la respuesta entregada por </w:t>
      </w:r>
      <w:r w:rsidRPr="00054E01">
        <w:rPr>
          <w:rFonts w:ascii="Palatino Linotype" w:hAnsi="Palatino Linotype" w:cs="Arial"/>
          <w:b/>
          <w:sz w:val="24"/>
        </w:rPr>
        <w:t xml:space="preserve">El Sujeto Obligado, </w:t>
      </w:r>
      <w:r w:rsidRPr="00054E01">
        <w:rPr>
          <w:rFonts w:ascii="Palatino Linotype" w:hAnsi="Palatino Linotype" w:cs="Arial"/>
          <w:sz w:val="24"/>
        </w:rPr>
        <w:t xml:space="preserve">a la solicitud de información número </w:t>
      </w:r>
      <w:r w:rsidRPr="00054E01">
        <w:rPr>
          <w:rFonts w:ascii="Palatino Linotype" w:hAnsi="Palatino Linotype" w:cs="Arial"/>
          <w:b/>
          <w:sz w:val="24"/>
        </w:rPr>
        <w:t xml:space="preserve">00302/SF/IP/2022 </w:t>
      </w:r>
      <w:r w:rsidRPr="00054E01">
        <w:rPr>
          <w:rFonts w:ascii="Palatino Linotype" w:hAnsi="Palatino Linotype" w:cs="Arial"/>
          <w:sz w:val="24"/>
        </w:rPr>
        <w:t xml:space="preserve">por resultar parcialmente fundados los motivos de inconformidad que arguye </w:t>
      </w:r>
      <w:r w:rsidRPr="00054E01">
        <w:rPr>
          <w:rFonts w:ascii="Palatino Linotype" w:hAnsi="Palatino Linotype" w:cs="Arial"/>
          <w:b/>
          <w:sz w:val="24"/>
        </w:rPr>
        <w:t xml:space="preserve">el Recurrente, </w:t>
      </w:r>
      <w:r w:rsidRPr="00054E01">
        <w:rPr>
          <w:rFonts w:ascii="Palatino Linotype" w:hAnsi="Palatino Linotype" w:cs="Arial"/>
          <w:sz w:val="24"/>
        </w:rPr>
        <w:t xml:space="preserve">en términos del </w:t>
      </w:r>
      <w:r w:rsidRPr="00054E01">
        <w:rPr>
          <w:rFonts w:ascii="Palatino Linotype" w:hAnsi="Palatino Linotype" w:cs="Arial"/>
          <w:b/>
          <w:sz w:val="24"/>
        </w:rPr>
        <w:t xml:space="preserve">Considerando CUARTO </w:t>
      </w:r>
      <w:r w:rsidRPr="00054E01">
        <w:rPr>
          <w:rFonts w:ascii="Palatino Linotype" w:hAnsi="Palatino Linotype" w:cs="Arial"/>
          <w:sz w:val="24"/>
        </w:rPr>
        <w:t xml:space="preserve">de la presente resolución. </w:t>
      </w:r>
    </w:p>
    <w:p w14:paraId="70925061" w14:textId="77777777" w:rsidR="00365566" w:rsidRPr="00054E01" w:rsidRDefault="00365566" w:rsidP="00365566">
      <w:pPr>
        <w:spacing w:before="240" w:line="360" w:lineRule="auto"/>
        <w:jc w:val="both"/>
        <w:rPr>
          <w:rFonts w:ascii="Palatino Linotype" w:hAnsi="Palatino Linotype" w:cs="Arial"/>
        </w:rPr>
      </w:pPr>
    </w:p>
    <w:p w14:paraId="4214C043" w14:textId="168AB39F" w:rsidR="00365566" w:rsidRPr="00054E01" w:rsidRDefault="00365566" w:rsidP="00365566">
      <w:pPr>
        <w:spacing w:line="360" w:lineRule="auto"/>
        <w:jc w:val="both"/>
        <w:rPr>
          <w:rFonts w:ascii="Palatino Linotype" w:hAnsi="Palatino Linotype"/>
          <w:szCs w:val="24"/>
        </w:rPr>
      </w:pPr>
      <w:r w:rsidRPr="00054E01">
        <w:rPr>
          <w:rFonts w:ascii="Palatino Linotype" w:hAnsi="Palatino Linotype" w:cs="Arial"/>
          <w:b/>
          <w:sz w:val="28"/>
          <w:lang w:val="es-ES_tradnl"/>
        </w:rPr>
        <w:t>SEGUNDO.</w:t>
      </w:r>
      <w:r w:rsidRPr="00054E01">
        <w:rPr>
          <w:rFonts w:ascii="Palatino Linotype" w:hAnsi="Palatino Linotype" w:cs="Arial"/>
          <w:sz w:val="28"/>
        </w:rPr>
        <w:t xml:space="preserve"> </w:t>
      </w:r>
      <w:r w:rsidRPr="00054E01">
        <w:rPr>
          <w:rFonts w:ascii="Palatino Linotype" w:hAnsi="Palatino Linotype" w:cs="Arial"/>
          <w:sz w:val="24"/>
        </w:rPr>
        <w:t xml:space="preserve">Se </w:t>
      </w:r>
      <w:r w:rsidRPr="00054E01">
        <w:rPr>
          <w:rFonts w:ascii="Palatino Linotype" w:hAnsi="Palatino Linotype" w:cs="Arial"/>
          <w:b/>
          <w:sz w:val="24"/>
        </w:rPr>
        <w:t xml:space="preserve">ORDENA </w:t>
      </w:r>
      <w:r w:rsidRPr="00054E01">
        <w:rPr>
          <w:rFonts w:ascii="Palatino Linotype" w:hAnsi="Palatino Linotype" w:cs="Arial"/>
          <w:sz w:val="24"/>
        </w:rPr>
        <w:t xml:space="preserve">al </w:t>
      </w:r>
      <w:r w:rsidRPr="00054E01">
        <w:rPr>
          <w:rFonts w:ascii="Palatino Linotype" w:hAnsi="Palatino Linotype" w:cs="Arial"/>
          <w:b/>
          <w:sz w:val="24"/>
        </w:rPr>
        <w:t xml:space="preserve">Sujeto Obligado </w:t>
      </w:r>
      <w:r w:rsidRPr="00054E01">
        <w:rPr>
          <w:rFonts w:ascii="Palatino Linotype" w:hAnsi="Palatino Linotype" w:cs="Arial"/>
          <w:sz w:val="24"/>
        </w:rPr>
        <w:t xml:space="preserve">haga entrega al </w:t>
      </w:r>
      <w:r w:rsidRPr="00054E01">
        <w:rPr>
          <w:rFonts w:ascii="Palatino Linotype" w:hAnsi="Palatino Linotype" w:cs="Arial"/>
          <w:b/>
          <w:sz w:val="24"/>
        </w:rPr>
        <w:t xml:space="preserve">Recurrente, </w:t>
      </w:r>
      <w:r w:rsidRPr="00054E01">
        <w:rPr>
          <w:rFonts w:ascii="Palatino Linotype" w:hAnsi="Palatino Linotype" w:cs="Arial"/>
          <w:sz w:val="24"/>
        </w:rPr>
        <w:t>a través del Sistema de Acceso a la Información Mexiquense (SAIMEX)</w:t>
      </w:r>
      <w:r w:rsidRPr="00054E01">
        <w:rPr>
          <w:rFonts w:ascii="Palatino Linotype" w:hAnsi="Palatino Linotype"/>
          <w:sz w:val="24"/>
          <w:lang w:val="es-ES_tradnl"/>
        </w:rPr>
        <w:t xml:space="preserve">, en términos del </w:t>
      </w:r>
      <w:r w:rsidRPr="00054E01">
        <w:rPr>
          <w:rFonts w:ascii="Palatino Linotype" w:hAnsi="Palatino Linotype"/>
          <w:bCs/>
          <w:sz w:val="24"/>
          <w:lang w:val="es-ES_tradnl"/>
        </w:rPr>
        <w:t>Considerando</w:t>
      </w:r>
      <w:r w:rsidRPr="00054E01">
        <w:rPr>
          <w:rFonts w:ascii="Palatino Linotype" w:hAnsi="Palatino Linotype"/>
          <w:b/>
          <w:sz w:val="24"/>
          <w:lang w:val="es-ES_tradnl"/>
        </w:rPr>
        <w:t xml:space="preserve"> CUARTO</w:t>
      </w:r>
      <w:r w:rsidRPr="00054E01">
        <w:rPr>
          <w:rFonts w:ascii="Palatino Linotype" w:hAnsi="Palatino Linotype"/>
          <w:sz w:val="24"/>
        </w:rPr>
        <w:t xml:space="preserve"> de la presente resolución</w:t>
      </w:r>
      <w:r w:rsidRPr="00054E01">
        <w:rPr>
          <w:rFonts w:ascii="Palatino Linotype" w:hAnsi="Palatino Linotype" w:cs="Arial"/>
          <w:sz w:val="24"/>
        </w:rPr>
        <w:t xml:space="preserve">, </w:t>
      </w:r>
      <w:r w:rsidRPr="00054E01">
        <w:rPr>
          <w:rFonts w:ascii="Palatino Linotype" w:hAnsi="Palatino Linotype" w:cs="Arial"/>
          <w:bCs/>
          <w:sz w:val="24"/>
        </w:rPr>
        <w:t xml:space="preserve">de </w:t>
      </w:r>
      <w:r w:rsidRPr="00054E01">
        <w:rPr>
          <w:rFonts w:ascii="Palatino Linotype" w:hAnsi="Palatino Linotype"/>
          <w:sz w:val="24"/>
        </w:rPr>
        <w:t>lo siguiente:</w:t>
      </w:r>
    </w:p>
    <w:p w14:paraId="2D411AC0" w14:textId="77777777" w:rsidR="00365566" w:rsidRPr="00054E01" w:rsidRDefault="00365566" w:rsidP="00365566">
      <w:pPr>
        <w:spacing w:line="276" w:lineRule="auto"/>
        <w:jc w:val="both"/>
        <w:rPr>
          <w:rFonts w:ascii="Palatino Linotype" w:hAnsi="Palatino Linotype"/>
          <w:color w:val="000000"/>
        </w:rPr>
      </w:pPr>
    </w:p>
    <w:p w14:paraId="35AC0826" w14:textId="1150E9BD" w:rsidR="00365566" w:rsidRPr="00054E01" w:rsidRDefault="00365566" w:rsidP="00365566">
      <w:pPr>
        <w:spacing w:line="276" w:lineRule="auto"/>
        <w:ind w:left="720"/>
        <w:jc w:val="both"/>
        <w:rPr>
          <w:rFonts w:ascii="Palatino Linotype" w:hAnsi="Palatino Linotype"/>
          <w:i/>
          <w:iCs/>
          <w:color w:val="000000"/>
          <w:sz w:val="24"/>
        </w:rPr>
      </w:pPr>
      <w:r w:rsidRPr="00054E01">
        <w:rPr>
          <w:rFonts w:ascii="Palatino Linotype" w:hAnsi="Palatino Linotype"/>
          <w:color w:val="000000"/>
          <w:sz w:val="24"/>
        </w:rPr>
        <w:t xml:space="preserve">2.- </w:t>
      </w:r>
      <w:r w:rsidRPr="00054E01">
        <w:rPr>
          <w:rFonts w:ascii="Palatino Linotype" w:hAnsi="Palatino Linotype"/>
          <w:i/>
          <w:iCs/>
          <w:color w:val="000000"/>
          <w:sz w:val="24"/>
        </w:rPr>
        <w:t xml:space="preserve">El Acuerdo que emita el Comité de Transparencia mediante el que confirme la declaratoria de incompetencia del Sujeto Obligado, respecto </w:t>
      </w:r>
      <w:r w:rsidR="00C37047" w:rsidRPr="00054E01">
        <w:rPr>
          <w:rFonts w:ascii="Palatino Linotype" w:hAnsi="Palatino Linotype" w:cs="Arial"/>
          <w:i/>
          <w:sz w:val="24"/>
        </w:rPr>
        <w:t>de la información requerida en la solicitud de información número 00302/SF/IP/2022</w:t>
      </w:r>
      <w:r w:rsidRPr="00054E01">
        <w:rPr>
          <w:rFonts w:ascii="Palatino Linotype" w:hAnsi="Palatino Linotype"/>
          <w:i/>
          <w:iCs/>
          <w:color w:val="000000"/>
          <w:sz w:val="24"/>
        </w:rPr>
        <w:t>.</w:t>
      </w:r>
    </w:p>
    <w:p w14:paraId="13E03397" w14:textId="77777777" w:rsidR="00365566" w:rsidRPr="00054E01" w:rsidRDefault="00365566" w:rsidP="00365566">
      <w:pPr>
        <w:autoSpaceDE w:val="0"/>
        <w:autoSpaceDN w:val="0"/>
        <w:adjustRightInd w:val="0"/>
        <w:spacing w:before="240" w:line="360" w:lineRule="auto"/>
        <w:ind w:right="49"/>
        <w:jc w:val="both"/>
        <w:rPr>
          <w:rFonts w:ascii="Palatino Linotype" w:hAnsi="Palatino Linotype" w:cs="Arial"/>
          <w:i/>
        </w:rPr>
      </w:pPr>
    </w:p>
    <w:p w14:paraId="1B27DC88" w14:textId="77777777" w:rsidR="00365566" w:rsidRPr="00054E01" w:rsidRDefault="00365566" w:rsidP="00365566">
      <w:pPr>
        <w:autoSpaceDE w:val="0"/>
        <w:autoSpaceDN w:val="0"/>
        <w:adjustRightInd w:val="0"/>
        <w:spacing w:before="240" w:line="360" w:lineRule="auto"/>
        <w:jc w:val="both"/>
        <w:rPr>
          <w:rFonts w:ascii="Palatino Linotype" w:hAnsi="Palatino Linotype" w:cs="Arial"/>
          <w:sz w:val="24"/>
          <w:szCs w:val="24"/>
        </w:rPr>
      </w:pPr>
      <w:r w:rsidRPr="00054E01">
        <w:rPr>
          <w:rFonts w:ascii="Palatino Linotype" w:hAnsi="Palatino Linotype" w:cs="Arial"/>
          <w:b/>
          <w:sz w:val="28"/>
        </w:rPr>
        <w:t>TERCERO</w:t>
      </w:r>
      <w:r w:rsidRPr="00054E01">
        <w:rPr>
          <w:rFonts w:ascii="Palatino Linotype" w:hAnsi="Palatino Linotype" w:cs="Arial"/>
          <w:b/>
        </w:rPr>
        <w:t xml:space="preserve">. </w:t>
      </w:r>
      <w:r w:rsidRPr="00054E01">
        <w:rPr>
          <w:rFonts w:ascii="Palatino Linotype" w:hAnsi="Palatino Linotype" w:cs="Arial"/>
          <w:b/>
          <w:sz w:val="24"/>
        </w:rPr>
        <w:t>Notifíquese</w:t>
      </w:r>
      <w:r w:rsidRPr="00054E01">
        <w:rPr>
          <w:rFonts w:ascii="Palatino Linotype" w:hAnsi="Palatino Linotype" w:cs="Arial"/>
          <w:b/>
          <w:i/>
          <w:sz w:val="24"/>
        </w:rPr>
        <w:t xml:space="preserve"> </w:t>
      </w:r>
      <w:r w:rsidRPr="00054E01">
        <w:rPr>
          <w:rFonts w:ascii="Palatino Linotype" w:hAnsi="Palatino Linotype" w:cs="Arial"/>
          <w:sz w:val="24"/>
        </w:rPr>
        <w:t>al Titular de la Unidad de Transparencia del</w:t>
      </w:r>
      <w:r w:rsidRPr="00054E01">
        <w:rPr>
          <w:rFonts w:ascii="Palatino Linotype" w:hAnsi="Palatino Linotype" w:cs="Arial"/>
          <w:b/>
          <w:sz w:val="24"/>
        </w:rPr>
        <w:t xml:space="preserve"> Sujeto Obligado</w:t>
      </w:r>
      <w:r w:rsidRPr="00054E01">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441B7B" w14:textId="77777777" w:rsidR="00365566" w:rsidRPr="00054E01" w:rsidRDefault="00365566" w:rsidP="00365566">
      <w:pPr>
        <w:autoSpaceDE w:val="0"/>
        <w:autoSpaceDN w:val="0"/>
        <w:adjustRightInd w:val="0"/>
        <w:spacing w:before="240" w:line="360" w:lineRule="auto"/>
        <w:jc w:val="both"/>
        <w:rPr>
          <w:rFonts w:ascii="Palatino Linotype" w:hAnsi="Palatino Linotype" w:cs="Arial"/>
        </w:rPr>
      </w:pPr>
    </w:p>
    <w:p w14:paraId="7922EF80" w14:textId="156465E4" w:rsidR="00365566" w:rsidRPr="00054E01" w:rsidRDefault="00365566" w:rsidP="00365566">
      <w:pPr>
        <w:autoSpaceDE w:val="0"/>
        <w:autoSpaceDN w:val="0"/>
        <w:adjustRightInd w:val="0"/>
        <w:spacing w:line="360" w:lineRule="auto"/>
        <w:jc w:val="both"/>
        <w:rPr>
          <w:rFonts w:ascii="Palatino Linotype" w:eastAsia="Times New Roman" w:hAnsi="Palatino Linotype" w:cs="Arial"/>
          <w:lang w:val="es-ES" w:eastAsia="es-ES"/>
        </w:rPr>
      </w:pPr>
      <w:r w:rsidRPr="00054E01">
        <w:rPr>
          <w:rFonts w:ascii="Palatino Linotype" w:hAnsi="Palatino Linotype" w:cs="Arial"/>
          <w:b/>
          <w:sz w:val="28"/>
          <w:szCs w:val="28"/>
        </w:rPr>
        <w:t>CUARTO.</w:t>
      </w:r>
      <w:r w:rsidRPr="00054E01">
        <w:rPr>
          <w:rFonts w:ascii="Palatino Linotype" w:hAnsi="Palatino Linotype" w:cs="Arial"/>
          <w:b/>
        </w:rPr>
        <w:t xml:space="preserve"> </w:t>
      </w:r>
      <w:r w:rsidRPr="00054E01">
        <w:rPr>
          <w:rFonts w:ascii="Palatino Linotype" w:hAnsi="Palatino Linotype" w:cs="Arial"/>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C4B07FF" w14:textId="77777777" w:rsidR="00365566" w:rsidRPr="00054E01" w:rsidRDefault="00365566" w:rsidP="00365566">
      <w:pPr>
        <w:spacing w:line="360" w:lineRule="auto"/>
        <w:jc w:val="both"/>
        <w:rPr>
          <w:rFonts w:ascii="Palatino Linotype" w:hAnsi="Palatino Linotype" w:cs="Arial"/>
          <w:b/>
          <w:sz w:val="24"/>
        </w:rPr>
      </w:pPr>
    </w:p>
    <w:p w14:paraId="0237ADA8" w14:textId="757E9D45" w:rsidR="00365566" w:rsidRPr="00054E01" w:rsidRDefault="00365566" w:rsidP="00365566">
      <w:pPr>
        <w:spacing w:after="0" w:line="360" w:lineRule="auto"/>
        <w:jc w:val="both"/>
        <w:rPr>
          <w:rFonts w:ascii="Palatino Linotype" w:eastAsia="Times New Roman" w:hAnsi="Palatino Linotype"/>
          <w:b/>
          <w:bCs/>
          <w:sz w:val="32"/>
          <w:lang w:eastAsia="es-MX"/>
        </w:rPr>
      </w:pPr>
      <w:r w:rsidRPr="00054E01">
        <w:rPr>
          <w:rFonts w:ascii="Palatino Linotype" w:hAnsi="Palatino Linotype" w:cs="Arial"/>
          <w:b/>
          <w:sz w:val="28"/>
        </w:rPr>
        <w:t xml:space="preserve">QUINTO. </w:t>
      </w:r>
      <w:r w:rsidRPr="00054E01">
        <w:rPr>
          <w:rFonts w:ascii="Palatino Linotype" w:hAnsi="Palatino Linotype" w:cs="Arial"/>
          <w:b/>
          <w:sz w:val="24"/>
        </w:rPr>
        <w:t xml:space="preserve">Notifíquese </w:t>
      </w:r>
      <w:r w:rsidRPr="00054E01">
        <w:rPr>
          <w:rFonts w:ascii="Palatino Linotype" w:hAnsi="Palatino Linotype" w:cs="Arial"/>
          <w:sz w:val="24"/>
        </w:rPr>
        <w:t xml:space="preserve">la presente resolución a </w:t>
      </w:r>
      <w:r w:rsidRPr="00054E01">
        <w:rPr>
          <w:rFonts w:ascii="Palatino Linotype" w:hAnsi="Palatino Linotype" w:cs="Arial"/>
          <w:b/>
          <w:bCs/>
          <w:sz w:val="24"/>
        </w:rPr>
        <w:t xml:space="preserve">La </w:t>
      </w:r>
      <w:r w:rsidRPr="00054E01">
        <w:rPr>
          <w:rFonts w:ascii="Palatino Linotype" w:hAnsi="Palatino Linotype" w:cs="Arial"/>
          <w:b/>
          <w:sz w:val="24"/>
        </w:rPr>
        <w:t>Recurrente</w:t>
      </w:r>
      <w:r w:rsidRPr="00054E01">
        <w:rPr>
          <w:rFonts w:ascii="Palatino Linotype" w:hAnsi="Palatino Linotype" w:cs="Arial"/>
          <w:sz w:val="24"/>
        </w:rPr>
        <w:t xml:space="preserve"> vía Sistema de Acceso a la Información Mexiquense (</w:t>
      </w:r>
      <w:r w:rsidRPr="00054E01">
        <w:rPr>
          <w:rFonts w:ascii="Palatino Linotype" w:hAnsi="Palatino Linotype" w:cs="Arial"/>
          <w:b/>
          <w:sz w:val="24"/>
        </w:rPr>
        <w:t>SAIMEX)</w:t>
      </w:r>
      <w:r w:rsidRPr="00054E01">
        <w:rPr>
          <w:rFonts w:ascii="Palatino Linotype" w:hAnsi="Palatino Linotype" w:cs="Arial"/>
          <w:sz w:val="24"/>
        </w:rPr>
        <w:t xml:space="preserve"> y hágase de su conocimiento que, </w:t>
      </w:r>
      <w:r w:rsidRPr="00054E01">
        <w:rPr>
          <w:rFonts w:ascii="Palatino Linotype" w:hAnsi="Palatino Linotype"/>
          <w:color w:val="222222"/>
          <w:sz w:val="24"/>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bookmarkEnd w:id="1"/>
    <w:bookmarkEnd w:id="2"/>
    <w:p w14:paraId="2EB70ECE" w14:textId="77777777" w:rsidR="00496631" w:rsidRPr="00054E01" w:rsidRDefault="00496631" w:rsidP="00E4485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DA2C95F" w14:textId="04D4C0B7" w:rsidR="00DE5D3E" w:rsidRPr="00054E01" w:rsidRDefault="00E44853" w:rsidP="00E44853">
      <w:pPr>
        <w:pStyle w:val="Textoindependiente"/>
        <w:spacing w:after="0" w:line="360" w:lineRule="auto"/>
        <w:jc w:val="both"/>
        <w:rPr>
          <w:rFonts w:ascii="Palatino Linotype" w:hAnsi="Palatino Linotype"/>
          <w:sz w:val="16"/>
          <w:szCs w:val="18"/>
        </w:rPr>
      </w:pPr>
      <w:r w:rsidRPr="00054E01">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054E01">
        <w:rPr>
          <w:rFonts w:ascii="Palatino Linotype" w:eastAsiaTheme="minorEastAsia" w:hAnsi="Palatino Linotype"/>
          <w:color w:val="000000" w:themeColor="text1"/>
          <w:sz w:val="24"/>
          <w:szCs w:val="24"/>
          <w:lang w:val="es-ES_tradnl" w:eastAsia="es-ES"/>
        </w:rPr>
        <w:t>CUADRAGÉSIMA TERCERA</w:t>
      </w:r>
      <w:r w:rsidR="00DE5D3E" w:rsidRPr="00054E01">
        <w:rPr>
          <w:rFonts w:ascii="Palatino Linotype" w:eastAsiaTheme="minorEastAsia" w:hAnsi="Palatino Linotype"/>
          <w:color w:val="000000" w:themeColor="text1"/>
          <w:sz w:val="24"/>
          <w:szCs w:val="24"/>
          <w:lang w:val="es-ES_tradnl" w:eastAsia="es-ES"/>
        </w:rPr>
        <w:t xml:space="preserve"> </w:t>
      </w:r>
      <w:r w:rsidRPr="00054E01">
        <w:rPr>
          <w:rFonts w:ascii="Palatino Linotype" w:eastAsiaTheme="minorEastAsia" w:hAnsi="Palatino Linotype"/>
          <w:color w:val="000000" w:themeColor="text1"/>
          <w:sz w:val="24"/>
          <w:szCs w:val="24"/>
          <w:lang w:val="es-ES_tradnl" w:eastAsia="es-ES"/>
        </w:rPr>
        <w:t xml:space="preserve">SESIÓN ORDINARIA CELEBRADA EL </w:t>
      </w:r>
      <w:r w:rsidR="00054E01">
        <w:rPr>
          <w:rFonts w:ascii="Palatino Linotype" w:eastAsiaTheme="minorEastAsia" w:hAnsi="Palatino Linotype"/>
          <w:color w:val="000000" w:themeColor="text1"/>
          <w:sz w:val="24"/>
          <w:szCs w:val="24"/>
          <w:lang w:val="es-ES_tradnl" w:eastAsia="es-ES"/>
        </w:rPr>
        <w:t>TREINTA DE NOVIEMBRE</w:t>
      </w:r>
      <w:r w:rsidRPr="00054E01">
        <w:rPr>
          <w:rFonts w:ascii="Palatino Linotype" w:eastAsiaTheme="minorEastAsia" w:hAnsi="Palatino Linotype"/>
          <w:color w:val="000000" w:themeColor="text1"/>
          <w:sz w:val="24"/>
          <w:szCs w:val="24"/>
          <w:lang w:val="es-ES_tradnl" w:eastAsia="es-ES"/>
        </w:rPr>
        <w:t xml:space="preserve"> DE DOS MIL VEINTIDÓS, ANTE EL SECRETARIO TÉCNICO DEL PLENO ALEXIS TAPIA RAMÍREZ.---------------------------------------------------------------------------------------------------------------</w:t>
      </w:r>
      <w:r w:rsidR="00DE5D3E" w:rsidRPr="00054E01">
        <w:rPr>
          <w:rFonts w:ascii="Palatino Linotype" w:eastAsiaTheme="minorEastAsia" w:hAnsi="Palatino Linotype"/>
          <w:color w:val="000000" w:themeColor="text1"/>
          <w:sz w:val="24"/>
          <w:szCs w:val="24"/>
          <w:lang w:val="es-ES_tradnl" w:eastAsia="es-ES"/>
        </w:rPr>
        <w:t>---------------------------------------------------------------------------------</w:t>
      </w:r>
      <w:r w:rsidRPr="00054E01">
        <w:rPr>
          <w:rFonts w:ascii="Palatino Linotype" w:eastAsiaTheme="minorEastAsia" w:hAnsi="Palatino Linotype"/>
          <w:color w:val="000000" w:themeColor="text1"/>
          <w:sz w:val="24"/>
          <w:szCs w:val="24"/>
          <w:lang w:val="es-ES_tradnl" w:eastAsia="es-ES"/>
        </w:rPr>
        <w:t>-------------</w:t>
      </w:r>
    </w:p>
    <w:p w14:paraId="75FA75E3" w14:textId="77777777" w:rsidR="00E44853" w:rsidRPr="00054E01" w:rsidRDefault="00E44853" w:rsidP="00E44853">
      <w:pPr>
        <w:spacing w:after="0" w:line="240" w:lineRule="auto"/>
        <w:rPr>
          <w:rFonts w:ascii="Palatino Linotype" w:hAnsi="Palatino Linotype"/>
          <w:sz w:val="16"/>
          <w:szCs w:val="18"/>
        </w:rPr>
      </w:pPr>
    </w:p>
    <w:p w14:paraId="24898BF7" w14:textId="51A9500D" w:rsidR="00E44853" w:rsidRPr="00EB66ED" w:rsidRDefault="00E44853" w:rsidP="00E44853">
      <w:pPr>
        <w:spacing w:after="0" w:line="240" w:lineRule="auto"/>
        <w:rPr>
          <w:rFonts w:ascii="Palatino Linotype" w:hAnsi="Palatino Linotype"/>
          <w:sz w:val="16"/>
          <w:szCs w:val="18"/>
        </w:rPr>
      </w:pPr>
      <w:r w:rsidRPr="00054E01">
        <w:rPr>
          <w:rFonts w:ascii="Palatino Linotype" w:hAnsi="Palatino Linotype"/>
          <w:sz w:val="16"/>
          <w:szCs w:val="18"/>
        </w:rPr>
        <w:t>JMV/CCR/</w:t>
      </w:r>
    </w:p>
    <w:p w14:paraId="4BCB3801" w14:textId="77777777" w:rsidR="00E44853" w:rsidRDefault="00E44853" w:rsidP="00E44853"/>
    <w:p w14:paraId="4E305DD2" w14:textId="77777777" w:rsidR="00E44853" w:rsidRDefault="00E44853" w:rsidP="00E44853"/>
    <w:p w14:paraId="308C2ADD" w14:textId="77777777" w:rsidR="00E44853" w:rsidRDefault="00E44853" w:rsidP="00E44853"/>
    <w:p w14:paraId="0C553781" w14:textId="77777777" w:rsidR="00E44853" w:rsidRDefault="00E44853" w:rsidP="00E44853"/>
    <w:p w14:paraId="3C3F13D3" w14:textId="77777777" w:rsidR="00E44853" w:rsidRDefault="00E44853" w:rsidP="00E44853"/>
    <w:p w14:paraId="5AE855D3" w14:textId="77777777" w:rsidR="00E44853" w:rsidRDefault="00E44853" w:rsidP="00E44853"/>
    <w:p w14:paraId="1E316721" w14:textId="77777777" w:rsidR="00E44853" w:rsidRDefault="00E44853" w:rsidP="00E44853"/>
    <w:p w14:paraId="684E30E8" w14:textId="77777777" w:rsidR="00E44853" w:rsidRDefault="00E44853" w:rsidP="00E44853"/>
    <w:p w14:paraId="1AB71EE8" w14:textId="77777777" w:rsidR="00E44853" w:rsidRDefault="00E44853" w:rsidP="00E44853"/>
    <w:p w14:paraId="7E296FF6" w14:textId="77777777" w:rsidR="00E44853" w:rsidRDefault="00E44853" w:rsidP="00E44853"/>
    <w:p w14:paraId="16B92DBA" w14:textId="77777777" w:rsidR="00E44853" w:rsidRDefault="00E44853" w:rsidP="00E44853"/>
    <w:p w14:paraId="591BE7B3" w14:textId="77777777" w:rsidR="00E44853" w:rsidRDefault="00E44853" w:rsidP="00E44853"/>
    <w:p w14:paraId="1E94A189" w14:textId="77777777" w:rsidR="00E44853" w:rsidRDefault="00E44853" w:rsidP="00E44853"/>
    <w:p w14:paraId="4705C0A3" w14:textId="77777777" w:rsidR="00E44853" w:rsidRDefault="00E44853" w:rsidP="00E44853"/>
    <w:p w14:paraId="42BC0C13" w14:textId="77777777" w:rsidR="00E44853" w:rsidRDefault="00E44853" w:rsidP="00E44853"/>
    <w:p w14:paraId="43280D18" w14:textId="77777777" w:rsidR="00E44853" w:rsidRDefault="00E44853" w:rsidP="00E44853"/>
    <w:p w14:paraId="728B238A" w14:textId="77777777" w:rsidR="00E44853" w:rsidRDefault="00E44853" w:rsidP="00E44853"/>
    <w:p w14:paraId="5EDF4C75" w14:textId="77777777" w:rsidR="00E44853" w:rsidRDefault="00E44853" w:rsidP="00E44853"/>
    <w:p w14:paraId="5AD4358E" w14:textId="77777777" w:rsidR="00E44853" w:rsidRDefault="00E44853"/>
    <w:sectPr w:rsidR="00E44853" w:rsidSect="00A86A48">
      <w:headerReference w:type="even" r:id="rId10"/>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A57E6" w14:textId="77777777" w:rsidR="00014450" w:rsidRDefault="00014450" w:rsidP="00E44853">
      <w:pPr>
        <w:spacing w:after="0" w:line="240" w:lineRule="auto"/>
      </w:pPr>
      <w:r>
        <w:separator/>
      </w:r>
    </w:p>
  </w:endnote>
  <w:endnote w:type="continuationSeparator" w:id="0">
    <w:p w14:paraId="1B6FC50F" w14:textId="77777777" w:rsidR="00014450" w:rsidRDefault="00014450" w:rsidP="00E4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C956" w14:textId="39163FA5" w:rsidR="00A86A48" w:rsidRPr="000B69FA" w:rsidRDefault="00A86A48" w:rsidP="00A86A4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15C5">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15C5">
      <w:rPr>
        <w:rFonts w:ascii="Palatino Linotype" w:hAnsi="Palatino Linotype"/>
        <w:bCs/>
        <w:noProof/>
        <w:sz w:val="20"/>
      </w:rPr>
      <w:t>38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BA04" w14:textId="2FBBDD42" w:rsidR="00A86A48" w:rsidRPr="000B69FA" w:rsidRDefault="00A86A48" w:rsidP="00A86A4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315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315C5">
      <w:rPr>
        <w:rFonts w:ascii="Palatino Linotype" w:hAnsi="Palatino Linotype"/>
        <w:bCs/>
        <w:noProof/>
        <w:sz w:val="20"/>
      </w:rPr>
      <w:t>38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2E70FB" w14:textId="77777777" w:rsidR="00014450" w:rsidRDefault="00014450" w:rsidP="00E44853">
      <w:pPr>
        <w:spacing w:after="0" w:line="240" w:lineRule="auto"/>
      </w:pPr>
      <w:r>
        <w:separator/>
      </w:r>
    </w:p>
  </w:footnote>
  <w:footnote w:type="continuationSeparator" w:id="0">
    <w:p w14:paraId="5C099F9A" w14:textId="77777777" w:rsidR="00014450" w:rsidRDefault="00014450" w:rsidP="00E44853">
      <w:pPr>
        <w:spacing w:after="0" w:line="240" w:lineRule="auto"/>
      </w:pPr>
      <w:r>
        <w:continuationSeparator/>
      </w:r>
    </w:p>
  </w:footnote>
  <w:footnote w:id="1">
    <w:p w14:paraId="65DD0B1F" w14:textId="77777777" w:rsidR="00A86A48" w:rsidRPr="008A64CB" w:rsidRDefault="00A86A48" w:rsidP="006841CA">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6C009CE5" w14:textId="77777777" w:rsidR="00A86A48" w:rsidRDefault="00A86A48" w:rsidP="006841CA">
      <w:pPr>
        <w:autoSpaceDE w:val="0"/>
        <w:autoSpaceDN w:val="0"/>
        <w:adjustRightInd w:val="0"/>
        <w:ind w:right="49"/>
        <w:jc w:val="both"/>
        <w:rPr>
          <w:rFonts w:ascii="Palatino Linotype" w:hAnsi="Palatino Linotype"/>
          <w:i/>
          <w:sz w:val="18"/>
        </w:rPr>
      </w:pPr>
    </w:p>
    <w:p w14:paraId="6E8FE7F6" w14:textId="77777777" w:rsidR="00A86A48" w:rsidRPr="008A64CB" w:rsidRDefault="00A86A48" w:rsidP="006841CA">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rPr>
        <w:t>concesoria</w:t>
      </w:r>
      <w:proofErr w:type="spellEnd"/>
      <w:r w:rsidRPr="008A64CB">
        <w:rPr>
          <w:rFonts w:ascii="Palatino Linotype" w:hAnsi="Palatino Linotype"/>
          <w:i/>
          <w:sz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1C2C26D" w14:textId="77777777" w:rsidR="00A86A48" w:rsidRPr="008A64CB" w:rsidRDefault="00A86A48" w:rsidP="006841CA">
      <w:pPr>
        <w:pStyle w:val="Textonotapie"/>
        <w:rPr>
          <w:lang w:val="es-MX"/>
        </w:rPr>
      </w:pPr>
    </w:p>
  </w:footnote>
  <w:footnote w:id="2">
    <w:p w14:paraId="47A9A564" w14:textId="77777777" w:rsidR="00A86A48" w:rsidRPr="00DA282E" w:rsidRDefault="00A86A48" w:rsidP="006841CA">
      <w:pPr>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523AC658" w14:textId="77777777" w:rsidR="00A86A48" w:rsidRPr="00F40B06" w:rsidRDefault="00A86A48" w:rsidP="006841CA">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33D7EFB7" w14:textId="77777777" w:rsidR="00A86A48" w:rsidRPr="00F40B06" w:rsidRDefault="00A86A48" w:rsidP="006841CA">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14:paraId="7E141FD6" w14:textId="77777777" w:rsidR="00A86A48" w:rsidRPr="0078706E" w:rsidRDefault="00A86A48" w:rsidP="006841CA">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 w:id="4">
    <w:p w14:paraId="74FFF0F4" w14:textId="77777777" w:rsidR="003D589F" w:rsidRDefault="003D589F" w:rsidP="003D589F">
      <w:pPr>
        <w:pStyle w:val="Textonotapie"/>
        <w:jc w:val="both"/>
        <w:rPr>
          <w:rFonts w:ascii="Palatino Linotype" w:hAnsi="Palatino Linotype"/>
          <w:i/>
        </w:rPr>
      </w:pPr>
      <w:r>
        <w:rPr>
          <w:rStyle w:val="Refdenotaalpie"/>
          <w:rFonts w:eastAsia="Calibri"/>
          <w:b/>
        </w:rPr>
        <w:footnoteRef/>
      </w:r>
      <w:r>
        <w:rPr>
          <w:b/>
        </w:rPr>
        <w:t xml:space="preserve"> </w:t>
      </w: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9CBAB1E" w14:textId="77777777" w:rsidR="003D589F" w:rsidRDefault="003D589F" w:rsidP="003D589F">
      <w:pPr>
        <w:pStyle w:val="Textonotapie"/>
        <w:jc w:val="both"/>
        <w:rPr>
          <w:rFonts w:ascii="Palatino Linotype" w:hAnsi="Palatino Linotype" w:cstheme="minorBidi"/>
          <w:i/>
        </w:rPr>
      </w:pPr>
      <w:r>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57055B9" w14:textId="77777777" w:rsidR="003D589F" w:rsidRDefault="003D589F" w:rsidP="003D589F">
      <w:pPr>
        <w:pStyle w:val="Textonotapie"/>
        <w:jc w:val="both"/>
        <w:rPr>
          <w:rFonts w:ascii="Calibri" w:hAnsi="Calibri"/>
        </w:rPr>
      </w:pPr>
    </w:p>
  </w:footnote>
  <w:footnote w:id="5">
    <w:p w14:paraId="31955A0C" w14:textId="77777777" w:rsidR="003D589F" w:rsidRDefault="003D589F" w:rsidP="003D589F">
      <w:pPr>
        <w:pStyle w:val="Textonotapie"/>
        <w:jc w:val="both"/>
        <w:rPr>
          <w:rFonts w:ascii="Palatino Linotype" w:hAnsi="Palatino Linotype"/>
          <w:i/>
          <w:u w:val="single"/>
        </w:rPr>
      </w:pPr>
      <w:r>
        <w:rPr>
          <w:rStyle w:val="Refdenotaalpie"/>
          <w:rFonts w:eastAsia="Calibri"/>
        </w:rPr>
        <w:footnoteRef/>
      </w:r>
      <w:r>
        <w:rPr>
          <w:b/>
        </w:rPr>
        <w:t xml:space="preserve"> </w:t>
      </w:r>
      <w:r>
        <w:rPr>
          <w:rFonts w:ascii="Palatino Linotype" w:hAnsi="Palatino Linotype"/>
          <w:b/>
          <w:i/>
        </w:rPr>
        <w:t>Artículo 167.</w:t>
      </w:r>
      <w:r>
        <w:rPr>
          <w:rFonts w:ascii="Palatino Linotype" w:hAnsi="Palatino Linotype"/>
          <w:i/>
        </w:rPr>
        <w:t xml:space="preserve"> </w:t>
      </w:r>
      <w:r>
        <w:rPr>
          <w:rFonts w:ascii="Palatino Linotype" w:hAnsi="Palatino Linotype"/>
          <w:i/>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9AC4EE8" w14:textId="77777777" w:rsidR="003D589F" w:rsidRDefault="003D589F" w:rsidP="003D589F">
      <w:pPr>
        <w:pStyle w:val="Textonotapie"/>
        <w:jc w:val="both"/>
        <w:rPr>
          <w:rFonts w:ascii="Palatino Linotype" w:hAnsi="Palatino Linotype"/>
          <w:i/>
        </w:rPr>
      </w:pPr>
      <w:r>
        <w:rPr>
          <w:rFonts w:ascii="Palatino Linotype" w:hAnsi="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25BFE3C" w14:textId="77777777" w:rsidR="003D589F" w:rsidRDefault="003D589F" w:rsidP="003D589F">
      <w:pPr>
        <w:pStyle w:val="Textonotapie"/>
        <w:jc w:val="both"/>
        <w:rPr>
          <w:rFonts w:ascii="Palatino Linotype" w:hAnsi="Palatino Linotype"/>
          <w:i/>
        </w:rPr>
      </w:pPr>
      <w:r>
        <w:rPr>
          <w:rFonts w:ascii="Palatino Linotype" w:hAnsi="Palatino Linotype"/>
          <w:i/>
        </w:rPr>
        <w:t>Si transcurrido el plazo señalado en el primer párrafo de este artículo, el sujeto obligado no declina la competencia en los términos establecidos, podrá canalizar la solicitud ante el sujeto obligado competente.”</w:t>
      </w:r>
    </w:p>
    <w:p w14:paraId="4E352979" w14:textId="77777777" w:rsidR="003D589F" w:rsidRDefault="003D589F" w:rsidP="003D589F">
      <w:pPr>
        <w:pStyle w:val="Textonotapie"/>
        <w:jc w:val="both"/>
        <w:rPr>
          <w:rFonts w:ascii="Palatino Linotype" w:hAnsi="Palatino Linotype"/>
          <w:i/>
        </w:rPr>
      </w:pPr>
    </w:p>
    <w:p w14:paraId="6884F387" w14:textId="77777777" w:rsidR="003D589F" w:rsidRDefault="003D589F" w:rsidP="003D589F">
      <w:pPr>
        <w:pStyle w:val="Textonotapie"/>
        <w:jc w:val="right"/>
        <w:rPr>
          <w:rFonts w:asciiTheme="minorHAnsi" w:hAnsiTheme="minorHAnsi"/>
        </w:rPr>
      </w:pPr>
      <w:r>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44DFF" w14:textId="77777777" w:rsidR="00A86A48" w:rsidRDefault="000315C5">
    <w:pPr>
      <w:pStyle w:val="Encabezado"/>
    </w:pPr>
    <w:r>
      <w:rPr>
        <w:noProof/>
      </w:rPr>
      <w:pict w14:anchorId="513A0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2134C" w14:textId="77777777" w:rsidR="00A86A48" w:rsidRDefault="000315C5">
    <w:pPr>
      <w:pStyle w:val="Encabezado"/>
    </w:pPr>
    <w:r>
      <w:rPr>
        <w:noProof/>
      </w:rPr>
      <w:pict w14:anchorId="3AA9C0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A86A48" w14:paraId="717F7641" w14:textId="77777777" w:rsidTr="00A86A48">
      <w:trPr>
        <w:trHeight w:val="227"/>
      </w:trPr>
      <w:tc>
        <w:tcPr>
          <w:tcW w:w="5949" w:type="dxa"/>
          <w:hideMark/>
        </w:tcPr>
        <w:p w14:paraId="0C1B1EE8" w14:textId="77777777" w:rsidR="00A86A48" w:rsidRDefault="00A86A48" w:rsidP="00A86A4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077D6B06" w14:textId="09061301" w:rsidR="00A86A48" w:rsidRPr="00B4142F" w:rsidRDefault="00A86A48" w:rsidP="00A86A48">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12755/INFOEM/IP/RR/2022</w:t>
          </w:r>
        </w:p>
      </w:tc>
    </w:tr>
    <w:tr w:rsidR="00A86A48" w14:paraId="0CE19023" w14:textId="77777777" w:rsidTr="00A86A48">
      <w:trPr>
        <w:trHeight w:val="242"/>
      </w:trPr>
      <w:tc>
        <w:tcPr>
          <w:tcW w:w="5949" w:type="dxa"/>
          <w:hideMark/>
        </w:tcPr>
        <w:p w14:paraId="41E89AD7" w14:textId="77777777" w:rsidR="00A86A48" w:rsidRDefault="00A86A48" w:rsidP="00A86A4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389146F" w14:textId="6E78BC18" w:rsidR="00A86A48" w:rsidRPr="00F06FED" w:rsidRDefault="00A86A48" w:rsidP="00A86A48">
          <w:pPr>
            <w:spacing w:after="120" w:line="256" w:lineRule="auto"/>
            <w:ind w:right="214"/>
            <w:jc w:val="right"/>
            <w:rPr>
              <w:rFonts w:ascii="Palatino Linotype" w:hAnsi="Palatino Linotype" w:cs="Arial"/>
            </w:rPr>
          </w:pPr>
          <w:r w:rsidRPr="00E51E3C">
            <w:rPr>
              <w:rFonts w:ascii="Palatino Linotype" w:hAnsi="Palatino Linotype" w:cs="Arial"/>
              <w:szCs w:val="20"/>
            </w:rPr>
            <w:t>Secretaría de Finanzas</w:t>
          </w:r>
        </w:p>
      </w:tc>
    </w:tr>
    <w:tr w:rsidR="00A86A48" w14:paraId="0D3FFA73" w14:textId="77777777" w:rsidTr="00A86A48">
      <w:trPr>
        <w:trHeight w:val="342"/>
      </w:trPr>
      <w:tc>
        <w:tcPr>
          <w:tcW w:w="5949" w:type="dxa"/>
          <w:hideMark/>
        </w:tcPr>
        <w:p w14:paraId="44634FD4" w14:textId="77777777" w:rsidR="00A86A48" w:rsidRDefault="00A86A48" w:rsidP="00A86A4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30FA4BF0" w14:textId="77777777" w:rsidR="00A86A48" w:rsidRDefault="00A86A48" w:rsidP="00A86A48">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6A77D375" w14:textId="77777777" w:rsidR="00A86A48" w:rsidRDefault="00A86A4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A86A48" w14:paraId="544A66E3" w14:textId="77777777" w:rsidTr="00A86A48">
      <w:trPr>
        <w:trHeight w:val="227"/>
      </w:trPr>
      <w:tc>
        <w:tcPr>
          <w:tcW w:w="6091" w:type="dxa"/>
          <w:hideMark/>
        </w:tcPr>
        <w:p w14:paraId="6626AA81" w14:textId="77777777" w:rsidR="00A86A48" w:rsidRDefault="00A86A48" w:rsidP="00A86A4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467FC63" w14:textId="30532BF3" w:rsidR="00A86A48" w:rsidRPr="00B4142F" w:rsidRDefault="00A86A48" w:rsidP="00E51E3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12755/INFOEM/IP/RR/2022</w:t>
          </w:r>
        </w:p>
      </w:tc>
    </w:tr>
    <w:tr w:rsidR="00A86A48" w14:paraId="32184EFF" w14:textId="77777777" w:rsidTr="00A86A48">
      <w:trPr>
        <w:trHeight w:val="196"/>
      </w:trPr>
      <w:tc>
        <w:tcPr>
          <w:tcW w:w="6091" w:type="dxa"/>
          <w:hideMark/>
        </w:tcPr>
        <w:p w14:paraId="4559F54C" w14:textId="77777777" w:rsidR="00A86A48" w:rsidRDefault="00A86A48" w:rsidP="00A86A4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7242E7E" w14:textId="5B521704" w:rsidR="00A86A48" w:rsidRPr="00F06FED" w:rsidRDefault="000315C5" w:rsidP="00E51E3C">
          <w:pPr>
            <w:tabs>
              <w:tab w:val="left" w:pos="361"/>
            </w:tabs>
            <w:spacing w:after="120" w:line="256" w:lineRule="auto"/>
            <w:ind w:left="-64" w:right="214"/>
            <w:jc w:val="right"/>
            <w:rPr>
              <w:rFonts w:ascii="Palatino Linotype" w:hAnsi="Palatino Linotype" w:cs="Arial"/>
            </w:rPr>
          </w:pPr>
          <w:r>
            <w:rPr>
              <w:rFonts w:ascii="Palatino Linotype" w:hAnsi="Palatino Linotype" w:cs="Arial"/>
            </w:rPr>
            <w:t>XXXXXXXXXXXXXXXXXX</w:t>
          </w:r>
        </w:p>
      </w:tc>
    </w:tr>
    <w:tr w:rsidR="00A86A48" w14:paraId="76185DFC" w14:textId="77777777" w:rsidTr="00A86A48">
      <w:trPr>
        <w:trHeight w:val="242"/>
      </w:trPr>
      <w:tc>
        <w:tcPr>
          <w:tcW w:w="6091" w:type="dxa"/>
          <w:hideMark/>
        </w:tcPr>
        <w:p w14:paraId="699B6174" w14:textId="77777777" w:rsidR="00A86A48" w:rsidRDefault="00A86A48" w:rsidP="00A86A4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8F690A9" w14:textId="13C6C740" w:rsidR="00A86A48" w:rsidRDefault="00A86A48" w:rsidP="00E51E3C">
          <w:pPr>
            <w:spacing w:after="120" w:line="256" w:lineRule="auto"/>
            <w:ind w:right="214"/>
            <w:jc w:val="right"/>
            <w:rPr>
              <w:rFonts w:ascii="Palatino Linotype" w:hAnsi="Palatino Linotype" w:cs="Arial"/>
              <w:szCs w:val="20"/>
            </w:rPr>
          </w:pPr>
          <w:r w:rsidRPr="00E51E3C">
            <w:rPr>
              <w:rFonts w:ascii="Palatino Linotype" w:hAnsi="Palatino Linotype" w:cs="Arial"/>
            </w:rPr>
            <w:t>Secretaría de Finanzas</w:t>
          </w:r>
        </w:p>
      </w:tc>
    </w:tr>
    <w:tr w:rsidR="00A86A48" w14:paraId="6FA6C916" w14:textId="77777777" w:rsidTr="00A86A48">
      <w:trPr>
        <w:trHeight w:val="342"/>
      </w:trPr>
      <w:tc>
        <w:tcPr>
          <w:tcW w:w="6091" w:type="dxa"/>
          <w:hideMark/>
        </w:tcPr>
        <w:p w14:paraId="1FDA8E66" w14:textId="77777777" w:rsidR="00A86A48" w:rsidRDefault="00A86A48" w:rsidP="00A86A4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E95B0A7" w14:textId="77777777" w:rsidR="00A86A48" w:rsidRDefault="00A86A48" w:rsidP="00E51E3C">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6C7D49B3" w14:textId="77777777" w:rsidR="00A86A48" w:rsidRDefault="000315C5">
    <w:pPr>
      <w:pStyle w:val="Encabezado"/>
    </w:pPr>
    <w:r>
      <w:rPr>
        <w:noProof/>
      </w:rPr>
      <w:pict w14:anchorId="1D538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61B96"/>
    <w:multiLevelType w:val="hybridMultilevel"/>
    <w:tmpl w:val="071CFB28"/>
    <w:lvl w:ilvl="0" w:tplc="D9F29CB0">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 w15:restartNumberingAfterBreak="0">
    <w:nsid w:val="166D166D"/>
    <w:multiLevelType w:val="hybridMultilevel"/>
    <w:tmpl w:val="0D0CC362"/>
    <w:lvl w:ilvl="0" w:tplc="D9F29CB0">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 w15:restartNumberingAfterBreak="0">
    <w:nsid w:val="199362A3"/>
    <w:multiLevelType w:val="hybridMultilevel"/>
    <w:tmpl w:val="47F03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284433"/>
    <w:multiLevelType w:val="hybridMultilevel"/>
    <w:tmpl w:val="48F65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D405463"/>
    <w:multiLevelType w:val="hybridMultilevel"/>
    <w:tmpl w:val="92683420"/>
    <w:lvl w:ilvl="0" w:tplc="9C8649E0">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0"/>
  </w:num>
  <w:num w:numId="5">
    <w:abstractNumId w:val="11"/>
  </w:num>
  <w:num w:numId="6">
    <w:abstractNumId w:val="3"/>
  </w:num>
  <w:num w:numId="7">
    <w:abstractNumId w:val="12"/>
  </w:num>
  <w:num w:numId="8">
    <w:abstractNumId w:val="6"/>
  </w:num>
  <w:num w:numId="9">
    <w:abstractNumId w:val="9"/>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853"/>
    <w:rsid w:val="00014450"/>
    <w:rsid w:val="0002186A"/>
    <w:rsid w:val="000315C5"/>
    <w:rsid w:val="00054E01"/>
    <w:rsid w:val="00062AF0"/>
    <w:rsid w:val="00092117"/>
    <w:rsid w:val="000D679B"/>
    <w:rsid w:val="00115553"/>
    <w:rsid w:val="0014426C"/>
    <w:rsid w:val="001819E4"/>
    <w:rsid w:val="001A5B65"/>
    <w:rsid w:val="001B155B"/>
    <w:rsid w:val="001E60BD"/>
    <w:rsid w:val="0026565C"/>
    <w:rsid w:val="00281A55"/>
    <w:rsid w:val="00365566"/>
    <w:rsid w:val="003A75AF"/>
    <w:rsid w:val="003C3EC2"/>
    <w:rsid w:val="003D589F"/>
    <w:rsid w:val="00422217"/>
    <w:rsid w:val="00496631"/>
    <w:rsid w:val="004C0E5A"/>
    <w:rsid w:val="005169DB"/>
    <w:rsid w:val="005448DD"/>
    <w:rsid w:val="00591EAA"/>
    <w:rsid w:val="005A46DC"/>
    <w:rsid w:val="006841CA"/>
    <w:rsid w:val="006B5477"/>
    <w:rsid w:val="006B7997"/>
    <w:rsid w:val="006C15C1"/>
    <w:rsid w:val="00703899"/>
    <w:rsid w:val="0072142A"/>
    <w:rsid w:val="00750ED7"/>
    <w:rsid w:val="007F0233"/>
    <w:rsid w:val="00823D46"/>
    <w:rsid w:val="00904D56"/>
    <w:rsid w:val="009544E0"/>
    <w:rsid w:val="009732BC"/>
    <w:rsid w:val="009A0E24"/>
    <w:rsid w:val="009B1B86"/>
    <w:rsid w:val="009D4D8A"/>
    <w:rsid w:val="00A86A48"/>
    <w:rsid w:val="00AC40A6"/>
    <w:rsid w:val="00AD7A56"/>
    <w:rsid w:val="00AE4259"/>
    <w:rsid w:val="00B62973"/>
    <w:rsid w:val="00B90FC4"/>
    <w:rsid w:val="00B93BEE"/>
    <w:rsid w:val="00BB5A76"/>
    <w:rsid w:val="00C14F1A"/>
    <w:rsid w:val="00C259E0"/>
    <w:rsid w:val="00C37047"/>
    <w:rsid w:val="00C630D0"/>
    <w:rsid w:val="00CF4A2D"/>
    <w:rsid w:val="00D26916"/>
    <w:rsid w:val="00DE5D3E"/>
    <w:rsid w:val="00DF734F"/>
    <w:rsid w:val="00E44853"/>
    <w:rsid w:val="00E51E3C"/>
    <w:rsid w:val="00E86E1A"/>
    <w:rsid w:val="00EB75B7"/>
    <w:rsid w:val="00EF5FA9"/>
    <w:rsid w:val="00F07001"/>
    <w:rsid w:val="00F36BFF"/>
    <w:rsid w:val="00F45811"/>
    <w:rsid w:val="00FB34A2"/>
    <w:rsid w:val="00FE2823"/>
    <w:rsid w:val="00FE4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AEBDC"/>
  <w15:chartTrackingRefBased/>
  <w15:docId w15:val="{EEDBFC8E-808E-47A3-8F0A-5BC1A0EC3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8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48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4485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4485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4485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4485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4485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4485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4485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44853"/>
    <w:rPr>
      <w:color w:val="0563C1" w:themeColor="hyperlink"/>
      <w:u w:val="single"/>
    </w:rPr>
  </w:style>
  <w:style w:type="paragraph" w:styleId="Sinespaciado">
    <w:name w:val="No Spacing"/>
    <w:aliases w:val="Francesa,INAI"/>
    <w:link w:val="SinespaciadoCar"/>
    <w:uiPriority w:val="1"/>
    <w:qFormat/>
    <w:rsid w:val="00E4485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4485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4853"/>
    <w:pPr>
      <w:spacing w:after="120"/>
    </w:pPr>
  </w:style>
  <w:style w:type="character" w:customStyle="1" w:styleId="TextoindependienteCar">
    <w:name w:val="Texto independiente Car"/>
    <w:basedOn w:val="Fuentedeprrafopredeter"/>
    <w:link w:val="Textoindependiente"/>
    <w:uiPriority w:val="99"/>
    <w:rsid w:val="00E4485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41C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41CA"/>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68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09213">
      <w:bodyDiv w:val="1"/>
      <w:marLeft w:val="0"/>
      <w:marRight w:val="0"/>
      <w:marTop w:val="0"/>
      <w:marBottom w:val="0"/>
      <w:divBdr>
        <w:top w:val="none" w:sz="0" w:space="0" w:color="auto"/>
        <w:left w:val="none" w:sz="0" w:space="0" w:color="auto"/>
        <w:bottom w:val="none" w:sz="0" w:space="0" w:color="auto"/>
        <w:right w:val="none" w:sz="0" w:space="0" w:color="auto"/>
      </w:divBdr>
    </w:div>
    <w:div w:id="483744843">
      <w:bodyDiv w:val="1"/>
      <w:marLeft w:val="0"/>
      <w:marRight w:val="0"/>
      <w:marTop w:val="0"/>
      <w:marBottom w:val="0"/>
      <w:divBdr>
        <w:top w:val="none" w:sz="0" w:space="0" w:color="auto"/>
        <w:left w:val="none" w:sz="0" w:space="0" w:color="auto"/>
        <w:bottom w:val="none" w:sz="0" w:space="0" w:color="auto"/>
        <w:right w:val="none" w:sz="0" w:space="0" w:color="auto"/>
      </w:divBdr>
    </w:div>
    <w:div w:id="622538959">
      <w:bodyDiv w:val="1"/>
      <w:marLeft w:val="0"/>
      <w:marRight w:val="0"/>
      <w:marTop w:val="0"/>
      <w:marBottom w:val="0"/>
      <w:divBdr>
        <w:top w:val="none" w:sz="0" w:space="0" w:color="auto"/>
        <w:left w:val="none" w:sz="0" w:space="0" w:color="auto"/>
        <w:bottom w:val="none" w:sz="0" w:space="0" w:color="auto"/>
        <w:right w:val="none" w:sz="0" w:space="0" w:color="auto"/>
      </w:divBdr>
    </w:div>
    <w:div w:id="1128470787">
      <w:bodyDiv w:val="1"/>
      <w:marLeft w:val="0"/>
      <w:marRight w:val="0"/>
      <w:marTop w:val="0"/>
      <w:marBottom w:val="0"/>
      <w:divBdr>
        <w:top w:val="none" w:sz="0" w:space="0" w:color="auto"/>
        <w:left w:val="none" w:sz="0" w:space="0" w:color="auto"/>
        <w:bottom w:val="none" w:sz="0" w:space="0" w:color="auto"/>
        <w:right w:val="none" w:sz="0" w:space="0" w:color="auto"/>
      </w:divBdr>
    </w:div>
    <w:div w:id="1680158937">
      <w:bodyDiv w:val="1"/>
      <w:marLeft w:val="0"/>
      <w:marRight w:val="0"/>
      <w:marTop w:val="0"/>
      <w:marBottom w:val="0"/>
      <w:divBdr>
        <w:top w:val="none" w:sz="0" w:space="0" w:color="auto"/>
        <w:left w:val="none" w:sz="0" w:space="0" w:color="auto"/>
        <w:bottom w:val="none" w:sz="0" w:space="0" w:color="auto"/>
        <w:right w:val="none" w:sz="0" w:space="0" w:color="auto"/>
      </w:divBdr>
    </w:div>
    <w:div w:id="1989049133">
      <w:bodyDiv w:val="1"/>
      <w:marLeft w:val="0"/>
      <w:marRight w:val="0"/>
      <w:marTop w:val="0"/>
      <w:marBottom w:val="0"/>
      <w:divBdr>
        <w:top w:val="none" w:sz="0" w:space="0" w:color="auto"/>
        <w:left w:val="none" w:sz="0" w:space="0" w:color="auto"/>
        <w:bottom w:val="none" w:sz="0" w:space="0" w:color="auto"/>
        <w:right w:val="none" w:sz="0" w:space="0" w:color="auto"/>
      </w:divBdr>
    </w:div>
    <w:div w:id="214207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38</Pages>
  <Words>8445</Words>
  <Characters>46449</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8</cp:revision>
  <dcterms:created xsi:type="dcterms:W3CDTF">2022-11-30T03:30:00Z</dcterms:created>
  <dcterms:modified xsi:type="dcterms:W3CDTF">2022-12-09T17:20:00Z</dcterms:modified>
</cp:coreProperties>
</file>