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106E4" w:rsidR="005F2D09" w:rsidP="001F0059" w:rsidRDefault="005F2D09" w14:paraId="2AC12568" w14:textId="3758F278">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bCs/>
          <w:sz w:val="22"/>
          <w:szCs w:val="22"/>
        </w:rPr>
        <w:t xml:space="preserve">Resolución del Pleno del Instituto de Transparencia, Acceso a la Información </w:t>
      </w:r>
      <w:r w:rsidRPr="000106E4">
        <w:rPr>
          <w:rFonts w:ascii="Palatino Linotype" w:hAnsi="Palatino Linotype" w:eastAsia="Calibri" w:cs="Tahoma"/>
          <w:bCs/>
          <w:sz w:val="22"/>
          <w:szCs w:val="22"/>
          <w:lang w:eastAsia="en-US"/>
        </w:rPr>
        <w:t>Pública</w:t>
      </w:r>
      <w:r w:rsidRPr="000106E4">
        <w:rPr>
          <w:rFonts w:ascii="Palatino Linotype" w:hAnsi="Palatino Linotype" w:cs="Tahoma"/>
          <w:bCs/>
          <w:sz w:val="22"/>
          <w:szCs w:val="22"/>
        </w:rPr>
        <w:t xml:space="preserve"> y Protección de Datos Personales del Estado de México y Municipios, con domicilio en Metepec, </w:t>
      </w:r>
      <w:r w:rsidRPr="000106E4">
        <w:rPr>
          <w:rFonts w:ascii="Palatino Linotype" w:hAnsi="Palatino Linotype" w:cs="Tahoma"/>
          <w:sz w:val="22"/>
          <w:szCs w:val="22"/>
          <w:lang w:val="es-ES"/>
        </w:rPr>
        <w:t xml:space="preserve">Estado de México, de fecha de </w:t>
      </w:r>
      <w:r w:rsidRPr="000106E4" w:rsidR="0084015D">
        <w:rPr>
          <w:rFonts w:ascii="Palatino Linotype" w:hAnsi="Palatino Linotype" w:cs="Tahoma"/>
          <w:sz w:val="22"/>
          <w:szCs w:val="22"/>
          <w:lang w:val="es-ES"/>
        </w:rPr>
        <w:t>diecisiete de agosto</w:t>
      </w:r>
      <w:r w:rsidRPr="000106E4" w:rsidR="006204E9">
        <w:rPr>
          <w:rFonts w:ascii="Palatino Linotype" w:hAnsi="Palatino Linotype" w:cs="Tahoma"/>
          <w:sz w:val="22"/>
          <w:szCs w:val="22"/>
          <w:lang w:val="es-ES"/>
        </w:rPr>
        <w:t xml:space="preserve"> de agosto</w:t>
      </w:r>
      <w:r w:rsidRPr="000106E4">
        <w:rPr>
          <w:rFonts w:ascii="Palatino Linotype" w:hAnsi="Palatino Linotype" w:cs="Tahoma"/>
          <w:sz w:val="22"/>
          <w:szCs w:val="22"/>
          <w:lang w:val="es-ES"/>
        </w:rPr>
        <w:t xml:space="preserve"> de dos mil veintidós. </w:t>
      </w:r>
    </w:p>
    <w:p w:rsidRPr="000106E4" w:rsidR="005F2D09" w:rsidP="001F0059" w:rsidRDefault="005F2D09" w14:paraId="4EC4C9D7" w14:textId="77777777">
      <w:pPr>
        <w:spacing w:line="360" w:lineRule="auto"/>
        <w:contextualSpacing/>
        <w:jc w:val="both"/>
        <w:rPr>
          <w:rFonts w:ascii="Palatino Linotype" w:hAnsi="Palatino Linotype" w:cs="Tahoma"/>
          <w:b/>
          <w:bCs/>
          <w:sz w:val="22"/>
          <w:szCs w:val="22"/>
          <w:lang w:val="es-ES"/>
        </w:rPr>
      </w:pPr>
    </w:p>
    <w:p w:rsidRPr="000106E4" w:rsidR="005F2D09" w:rsidP="001F0059" w:rsidRDefault="005F2D09" w14:paraId="6E802CBF" w14:textId="0FE65A45">
      <w:pPr>
        <w:spacing w:line="360" w:lineRule="auto"/>
        <w:contextualSpacing/>
        <w:jc w:val="both"/>
        <w:rPr>
          <w:rFonts w:ascii="Palatino Linotype" w:hAnsi="Palatino Linotype" w:eastAsia="Calibri" w:cs="Tahoma"/>
          <w:b w:val="1"/>
          <w:bCs w:val="1"/>
          <w:sz w:val="22"/>
          <w:szCs w:val="22"/>
          <w:lang w:eastAsia="en-US"/>
        </w:rPr>
      </w:pPr>
      <w:r w:rsidRPr="6187EAF8" w:rsidR="6187EAF8">
        <w:rPr>
          <w:rFonts w:ascii="Palatino Linotype" w:hAnsi="Palatino Linotype" w:cs="Tahoma"/>
          <w:b w:val="1"/>
          <w:bCs w:val="1"/>
          <w:sz w:val="22"/>
          <w:szCs w:val="22"/>
        </w:rPr>
        <w:t xml:space="preserve">VISTO </w:t>
      </w:r>
      <w:r w:rsidRPr="6187EAF8" w:rsidR="6187EAF8">
        <w:rPr>
          <w:rFonts w:ascii="Palatino Linotype" w:hAnsi="Palatino Linotype" w:cs="Tahoma"/>
          <w:sz w:val="22"/>
          <w:szCs w:val="22"/>
        </w:rPr>
        <w:t>el expediente conformado con motivo del Recurso de Revisión</w:t>
      </w:r>
      <w:r w:rsidRPr="6187EAF8" w:rsidR="6187EAF8">
        <w:rPr>
          <w:rFonts w:ascii="Palatino Linotype" w:hAnsi="Palatino Linotype" w:cs="Tahoma"/>
          <w:b w:val="1"/>
          <w:bCs w:val="1"/>
          <w:sz w:val="22"/>
          <w:szCs w:val="22"/>
        </w:rPr>
        <w:t xml:space="preserve">, </w:t>
      </w:r>
      <w:r w:rsidRPr="6187EAF8" w:rsidR="6187EAF8">
        <w:rPr>
          <w:rFonts w:ascii="Palatino Linotype" w:hAnsi="Palatino Linotype" w:eastAsia="Calibri" w:cs="Tahoma"/>
          <w:b w:val="1"/>
          <w:bCs w:val="1"/>
          <w:sz w:val="22"/>
          <w:szCs w:val="22"/>
          <w:lang w:eastAsia="en-US"/>
        </w:rPr>
        <w:t>10376/INFOEM/IP/RR/2022</w:t>
      </w:r>
      <w:r w:rsidRPr="6187EAF8" w:rsidR="6187EAF8">
        <w:rPr>
          <w:rFonts w:ascii="Palatino Linotype" w:hAnsi="Palatino Linotype" w:cs="Tahoma"/>
          <w:sz w:val="22"/>
          <w:szCs w:val="22"/>
        </w:rPr>
        <w:t xml:space="preserve"> interpuesto por </w:t>
      </w:r>
      <w:r w:rsidRPr="6187EAF8" w:rsidR="6187EAF8">
        <w:rPr>
          <w:rFonts w:ascii="Palatino Linotype" w:hAnsi="Palatino Linotype" w:cs="Tahoma"/>
          <w:b w:val="1"/>
          <w:bCs w:val="1"/>
          <w:sz w:val="22"/>
          <w:szCs w:val="22"/>
          <w:highlight w:val="black"/>
        </w:rPr>
        <w:t>XXXXXXXXXXXXXXXXXX</w:t>
      </w:r>
      <w:r w:rsidRPr="6187EAF8" w:rsidR="6187EAF8">
        <w:rPr>
          <w:rFonts w:ascii="Palatino Linotype" w:hAnsi="Palatino Linotype" w:cs="Tahoma"/>
          <w:sz w:val="22"/>
          <w:szCs w:val="22"/>
        </w:rPr>
        <w:t xml:space="preserve">, en lo sucesivo el Recurrente o Particular, en contra de la respuesta del Sujeto Obligado, </w:t>
      </w:r>
      <w:r w:rsidRPr="6187EAF8" w:rsidR="6187EAF8">
        <w:rPr>
          <w:rFonts w:ascii="Palatino Linotype" w:hAnsi="Palatino Linotype" w:cs="Tahoma"/>
          <w:b w:val="1"/>
          <w:bCs w:val="1"/>
          <w:sz w:val="22"/>
          <w:szCs w:val="22"/>
        </w:rPr>
        <w:t>Ayuntamiento de Villa Victoria</w:t>
      </w:r>
      <w:r w:rsidRPr="6187EAF8" w:rsidR="6187EAF8">
        <w:rPr>
          <w:rFonts w:ascii="Palatino Linotype" w:hAnsi="Palatino Linotype" w:eastAsia="Calibri" w:cs="Tahoma"/>
          <w:sz w:val="22"/>
          <w:szCs w:val="22"/>
          <w:lang w:eastAsia="en-US"/>
        </w:rPr>
        <w:t>,</w:t>
      </w:r>
      <w:r w:rsidRPr="6187EAF8" w:rsidR="6187EAF8">
        <w:rPr>
          <w:rFonts w:ascii="Palatino Linotype" w:hAnsi="Palatino Linotype" w:cs="Tahoma"/>
          <w:b w:val="1"/>
          <w:bCs w:val="1"/>
          <w:sz w:val="22"/>
          <w:szCs w:val="22"/>
        </w:rPr>
        <w:t xml:space="preserve"> </w:t>
      </w:r>
      <w:r w:rsidRPr="6187EAF8" w:rsidR="6187EAF8">
        <w:rPr>
          <w:rFonts w:ascii="Palatino Linotype" w:hAnsi="Palatino Linotype" w:cs="Tahoma"/>
          <w:sz w:val="22"/>
          <w:szCs w:val="22"/>
        </w:rPr>
        <w:t>se emite la presente Resolución, con base en los Antecedentes y Considerandos que a continuación se exponen:</w:t>
      </w:r>
      <w:r w:rsidRPr="6187EAF8" w:rsidR="6187EAF8">
        <w:rPr>
          <w:rFonts w:ascii="Palatino Linotype" w:hAnsi="Palatino Linotype"/>
          <w:b w:val="1"/>
          <w:bCs w:val="1"/>
          <w:color w:val="000000" w:themeColor="text1" w:themeTint="FF" w:themeShade="FF"/>
          <w:sz w:val="22"/>
          <w:szCs w:val="22"/>
        </w:rPr>
        <w:t xml:space="preserve"> </w:t>
      </w:r>
    </w:p>
    <w:p w:rsidRPr="000106E4" w:rsidR="005F2D09" w:rsidP="001F0059" w:rsidRDefault="005F2D09" w14:paraId="46418DF4" w14:textId="77777777">
      <w:pPr>
        <w:spacing w:line="360" w:lineRule="auto"/>
        <w:contextualSpacing/>
        <w:jc w:val="both"/>
        <w:rPr>
          <w:rFonts w:ascii="Palatino Linotype" w:hAnsi="Palatino Linotype" w:cs="Tahoma"/>
          <w:b/>
          <w:bCs/>
          <w:sz w:val="22"/>
          <w:szCs w:val="22"/>
        </w:rPr>
      </w:pPr>
    </w:p>
    <w:p w:rsidRPr="000106E4" w:rsidR="005F2D09" w:rsidP="001F0059" w:rsidRDefault="000973A1" w14:paraId="5BEF9923" w14:textId="37E12DF5">
      <w:pPr>
        <w:spacing w:line="360" w:lineRule="auto"/>
        <w:contextualSpacing/>
        <w:jc w:val="center"/>
        <w:rPr>
          <w:rFonts w:ascii="Palatino Linotype" w:hAnsi="Palatino Linotype" w:cs="Tahoma"/>
          <w:b/>
          <w:bCs/>
          <w:sz w:val="22"/>
          <w:szCs w:val="22"/>
          <w:lang w:val="es-ES"/>
        </w:rPr>
      </w:pPr>
      <w:r w:rsidRPr="000106E4">
        <w:rPr>
          <w:rFonts w:ascii="Palatino Linotype" w:hAnsi="Palatino Linotype" w:cs="Tahoma"/>
          <w:b/>
          <w:bCs/>
          <w:sz w:val="22"/>
          <w:szCs w:val="22"/>
          <w:lang w:val="es-ES"/>
        </w:rPr>
        <w:t>A N T E C E D E N T E S</w:t>
      </w:r>
    </w:p>
    <w:p w:rsidRPr="000106E4" w:rsidR="005F2D09" w:rsidP="001F0059" w:rsidRDefault="005F2D09" w14:paraId="11D2C935" w14:textId="77777777">
      <w:pPr>
        <w:spacing w:line="360" w:lineRule="auto"/>
        <w:contextualSpacing/>
        <w:jc w:val="both"/>
        <w:rPr>
          <w:rFonts w:ascii="Palatino Linotype" w:hAnsi="Palatino Linotype" w:cs="Tahoma"/>
          <w:sz w:val="22"/>
          <w:szCs w:val="22"/>
          <w:lang w:val="es-ES"/>
        </w:rPr>
      </w:pPr>
    </w:p>
    <w:p w:rsidRPr="000106E4" w:rsidR="005F2D09" w:rsidP="001F0059" w:rsidRDefault="005F2D09" w14:paraId="5E7DA289" w14:textId="77777777">
      <w:pPr>
        <w:spacing w:line="360" w:lineRule="auto"/>
        <w:contextualSpacing/>
        <w:jc w:val="both"/>
        <w:rPr>
          <w:rFonts w:ascii="Palatino Linotype" w:hAnsi="Palatino Linotype" w:cs="Tahoma"/>
          <w:b/>
          <w:bCs/>
          <w:sz w:val="22"/>
          <w:szCs w:val="22"/>
          <w:lang w:val="es-ES"/>
        </w:rPr>
      </w:pPr>
      <w:r w:rsidRPr="000106E4">
        <w:rPr>
          <w:rFonts w:ascii="Palatino Linotype" w:hAnsi="Palatino Linotype" w:cs="Tahoma"/>
          <w:b/>
          <w:bCs/>
          <w:sz w:val="22"/>
          <w:szCs w:val="22"/>
          <w:lang w:val="es-ES"/>
        </w:rPr>
        <w:t>I. Presentación de la solicitud de información.</w:t>
      </w:r>
    </w:p>
    <w:p w:rsidRPr="000106E4" w:rsidR="005F2D09" w:rsidP="001F0059" w:rsidRDefault="005F2D09" w14:paraId="14D14906" w14:textId="77777777">
      <w:pPr>
        <w:spacing w:line="360" w:lineRule="auto"/>
        <w:contextualSpacing/>
        <w:jc w:val="both"/>
        <w:rPr>
          <w:rFonts w:ascii="Palatino Linotype" w:hAnsi="Palatino Linotype" w:cs="Tahoma"/>
          <w:b/>
          <w:bCs/>
          <w:sz w:val="22"/>
          <w:szCs w:val="22"/>
          <w:lang w:val="es-ES"/>
        </w:rPr>
      </w:pPr>
    </w:p>
    <w:p w:rsidRPr="000106E4" w:rsidR="003B5082" w:rsidP="001F0059" w:rsidRDefault="00A03E51" w14:paraId="2BABAC14" w14:textId="490FDF63">
      <w:pPr>
        <w:pStyle w:val="Prrafodelista"/>
        <w:tabs>
          <w:tab w:val="left" w:pos="567"/>
        </w:tabs>
        <w:spacing w:line="360" w:lineRule="auto"/>
        <w:ind w:left="0"/>
        <w:jc w:val="both"/>
        <w:rPr>
          <w:rFonts w:ascii="Palatino Linotype" w:hAnsi="Palatino Linotype" w:cs="Tahoma"/>
          <w:szCs w:val="22"/>
        </w:rPr>
      </w:pPr>
      <w:r w:rsidRPr="000106E4">
        <w:rPr>
          <w:rFonts w:ascii="Palatino Linotype" w:hAnsi="Palatino Linotype" w:cs="Tahoma"/>
          <w:szCs w:val="22"/>
          <w:lang w:val="es-ES"/>
        </w:rPr>
        <w:t>El</w:t>
      </w:r>
      <w:r w:rsidRPr="000106E4" w:rsidR="009043D4">
        <w:rPr>
          <w:rFonts w:ascii="Palatino Linotype" w:hAnsi="Palatino Linotype" w:cs="Tahoma"/>
          <w:szCs w:val="22"/>
          <w:lang w:val="es-ES"/>
        </w:rPr>
        <w:t xml:space="preserve"> </w:t>
      </w:r>
      <w:r w:rsidRPr="000106E4" w:rsidR="0084015D">
        <w:rPr>
          <w:rFonts w:ascii="Palatino Linotype" w:hAnsi="Palatino Linotype" w:cs="Tahoma"/>
          <w:szCs w:val="22"/>
          <w:lang w:val="es-ES"/>
        </w:rPr>
        <w:t>veintiséis</w:t>
      </w:r>
      <w:r w:rsidRPr="000106E4" w:rsidR="006204E9">
        <w:rPr>
          <w:rFonts w:ascii="Palatino Linotype" w:hAnsi="Palatino Linotype" w:cs="Tahoma"/>
          <w:szCs w:val="22"/>
          <w:lang w:val="es-ES"/>
        </w:rPr>
        <w:t xml:space="preserve"> de abril</w:t>
      </w:r>
      <w:r w:rsidRPr="000106E4" w:rsidR="0002690E">
        <w:rPr>
          <w:rFonts w:ascii="Palatino Linotype" w:hAnsi="Palatino Linotype" w:cs="Tahoma"/>
          <w:szCs w:val="22"/>
          <w:lang w:val="es-ES"/>
        </w:rPr>
        <w:t xml:space="preserve"> de</w:t>
      </w:r>
      <w:r w:rsidRPr="000106E4" w:rsidR="00692DB0">
        <w:rPr>
          <w:rFonts w:ascii="Palatino Linotype" w:hAnsi="Palatino Linotype" w:cs="Tahoma"/>
          <w:szCs w:val="22"/>
          <w:lang w:val="es-ES"/>
        </w:rPr>
        <w:t xml:space="preserve"> dos mil veintidós, </w:t>
      </w:r>
      <w:r w:rsidRPr="000106E4" w:rsidR="00810271">
        <w:rPr>
          <w:rFonts w:ascii="Palatino Linotype" w:hAnsi="Palatino Linotype" w:cs="Tahoma"/>
          <w:szCs w:val="22"/>
        </w:rPr>
        <w:t>el Particular presentó una solicitud de acceso a la información pública</w:t>
      </w:r>
      <w:r w:rsidRPr="000106E4" w:rsidR="009043D4">
        <w:rPr>
          <w:rFonts w:ascii="Palatino Linotype" w:hAnsi="Palatino Linotype" w:cs="Tahoma"/>
          <w:szCs w:val="22"/>
        </w:rPr>
        <w:t xml:space="preserve"> </w:t>
      </w:r>
      <w:r w:rsidRPr="000106E4" w:rsidR="007301F0">
        <w:rPr>
          <w:rFonts w:ascii="Palatino Linotype" w:hAnsi="Palatino Linotype" w:cs="Tahoma"/>
          <w:szCs w:val="22"/>
        </w:rPr>
        <w:t>vía</w:t>
      </w:r>
      <w:r w:rsidRPr="000106E4" w:rsidR="00810271">
        <w:rPr>
          <w:rFonts w:ascii="Palatino Linotype" w:hAnsi="Palatino Linotype" w:cs="Tahoma"/>
          <w:szCs w:val="22"/>
        </w:rPr>
        <w:t xml:space="preserve"> el Sistema de Acceso a la Información Mexiquense (SAIMEX), ante</w:t>
      </w:r>
      <w:r w:rsidRPr="000106E4" w:rsidR="00C203CE">
        <w:rPr>
          <w:rFonts w:ascii="Palatino Linotype" w:hAnsi="Palatino Linotype" w:cs="Tahoma"/>
          <w:szCs w:val="22"/>
        </w:rPr>
        <w:t xml:space="preserve"> </w:t>
      </w:r>
      <w:r w:rsidRPr="000106E4" w:rsidR="0084015D">
        <w:rPr>
          <w:rFonts w:ascii="Palatino Linotype" w:hAnsi="Palatino Linotype" w:cs="Tahoma"/>
          <w:szCs w:val="22"/>
        </w:rPr>
        <w:t>Ayuntamiento de Villa Victoria</w:t>
      </w:r>
      <w:r w:rsidRPr="000106E4" w:rsidR="00810271">
        <w:rPr>
          <w:rFonts w:ascii="Palatino Linotype" w:hAnsi="Palatino Linotype" w:cs="Tahoma"/>
          <w:szCs w:val="22"/>
        </w:rPr>
        <w:t>, en los siguientes términos:</w:t>
      </w:r>
    </w:p>
    <w:p w:rsidRPr="000106E4" w:rsidR="005F2D09" w:rsidP="001F0059" w:rsidRDefault="005F2D09" w14:paraId="47BE90C9" w14:textId="1916BA94">
      <w:pPr>
        <w:spacing w:line="360" w:lineRule="auto"/>
        <w:contextualSpacing/>
        <w:jc w:val="both"/>
        <w:rPr>
          <w:rFonts w:ascii="Palatino Linotype" w:hAnsi="Palatino Linotype" w:cs="Tahoma"/>
          <w:sz w:val="22"/>
          <w:szCs w:val="22"/>
        </w:rPr>
      </w:pPr>
    </w:p>
    <w:p w:rsidRPr="000106E4" w:rsidR="00A9475C" w:rsidP="003A49D5" w:rsidRDefault="005F2D09" w14:paraId="4B380DAE" w14:textId="7DCBF89D">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0106E4">
        <w:rPr>
          <w:rFonts w:ascii="Palatino Linotype" w:hAnsi="Palatino Linotype" w:cs="Tahoma"/>
          <w:b/>
          <w:bCs/>
        </w:rPr>
        <w:t>Solicitud de folio:</w:t>
      </w:r>
      <w:r w:rsidRPr="000106E4" w:rsidR="00810271">
        <w:rPr>
          <w:rFonts w:ascii="Palatino Linotype" w:hAnsi="Palatino Linotype" w:cs="Tahoma"/>
        </w:rPr>
        <w:t xml:space="preserve"> </w:t>
      </w:r>
      <w:r w:rsidRPr="000106E4" w:rsidR="0084015D">
        <w:rPr>
          <w:rFonts w:ascii="Palatino Linotype" w:hAnsi="Palatino Linotype" w:cs="Tahoma"/>
          <w:b/>
          <w:bCs/>
        </w:rPr>
        <w:t>00043/VIVICTOR/IP/2022</w:t>
      </w:r>
    </w:p>
    <w:p w:rsidRPr="000106E4" w:rsidR="00C203CE" w:rsidP="003A49D5" w:rsidRDefault="005F2D09" w14:paraId="09A60456" w14:textId="278F0268">
      <w:pPr>
        <w:tabs>
          <w:tab w:val="left" w:pos="8505"/>
        </w:tabs>
        <w:spacing w:line="360" w:lineRule="auto"/>
        <w:ind w:left="567" w:right="539"/>
        <w:contextualSpacing/>
        <w:jc w:val="both"/>
        <w:rPr>
          <w:rFonts w:ascii="Palatino Linotype" w:hAnsi="Palatino Linotype" w:cs="Tahoma"/>
          <w:b/>
          <w:bCs/>
        </w:rPr>
      </w:pPr>
      <w:r w:rsidRPr="000106E4">
        <w:rPr>
          <w:rFonts w:ascii="Palatino Linotype" w:hAnsi="Palatino Linotype" w:cs="Tahoma"/>
          <w:b/>
          <w:bCs/>
        </w:rPr>
        <w:t>DESCRIPCIÓN CLARA Y PRECISA DE LA INFORMACIÓN SOLICITADA:</w:t>
      </w:r>
      <w:bookmarkEnd w:id="0"/>
      <w:bookmarkEnd w:id="1"/>
    </w:p>
    <w:p w:rsidRPr="000106E4" w:rsidR="00C203CE" w:rsidP="003A49D5" w:rsidRDefault="0084015D" w14:paraId="2396AB26" w14:textId="408B9D8F">
      <w:pPr>
        <w:tabs>
          <w:tab w:val="left" w:pos="567"/>
          <w:tab w:val="left" w:pos="4667"/>
          <w:tab w:val="left" w:pos="8505"/>
        </w:tabs>
        <w:spacing w:line="360" w:lineRule="auto"/>
        <w:ind w:left="567" w:right="539"/>
        <w:contextualSpacing/>
        <w:jc w:val="both"/>
        <w:rPr>
          <w:rFonts w:ascii="Palatino Linotype" w:hAnsi="Palatino Linotype" w:cs="Tahoma"/>
        </w:rPr>
      </w:pPr>
      <w:r w:rsidRPr="000106E4">
        <w:rPr>
          <w:rFonts w:ascii="Palatino Linotype" w:hAnsi="Palatino Linotype" w:cs="Tahoma"/>
          <w:i/>
        </w:rPr>
        <w:t xml:space="preserve">DEL O LA TITULAR DE LA UNIDAD DE TRANSPARENCIA SOLICITO: DOCUMENTOS DE REGISTROS DE ENTRADAS Y SALIDA NOMBRAMIENTO DE ACUERDO A LA LEY DE TRASOARENCIA EN SU ARTICULO 57, DOCUMENTO QUE ACREDITE SU EXPERIENCIA Y CERTIFICACIÓN VIGENTE ADEMAS DE RECIBOS DE NÓMINA DESDE ENERO 2022 A LA FECHA </w:t>
      </w:r>
      <w:r w:rsidRPr="000106E4" w:rsidR="00650C88">
        <w:rPr>
          <w:rFonts w:ascii="Palatino Linotype" w:hAnsi="Palatino Linotype" w:cs="Tahoma"/>
        </w:rPr>
        <w:t>(Sic.)</w:t>
      </w:r>
    </w:p>
    <w:p w:rsidRPr="000106E4" w:rsidR="00650C88" w:rsidP="003A49D5" w:rsidRDefault="00650C88" w14:paraId="3AF86431"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0106E4" w:rsidR="00692DB0" w:rsidP="003A49D5"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0106E4">
        <w:rPr>
          <w:rFonts w:ascii="Palatino Linotype" w:hAnsi="Palatino Linotype" w:cs="Tahoma"/>
          <w:b/>
        </w:rPr>
        <w:t>MODALIDAD DE ENTREGA</w:t>
      </w:r>
    </w:p>
    <w:p w:rsidRPr="000106E4" w:rsidR="006204E9" w:rsidP="003A49D5" w:rsidRDefault="008D24D6" w14:paraId="064BAECF" w14:textId="00F9B069">
      <w:pPr>
        <w:tabs>
          <w:tab w:val="left" w:pos="567"/>
          <w:tab w:val="left" w:pos="4667"/>
          <w:tab w:val="left" w:pos="8505"/>
        </w:tabs>
        <w:spacing w:line="360" w:lineRule="auto"/>
        <w:ind w:left="567" w:right="539"/>
        <w:contextualSpacing/>
        <w:jc w:val="both"/>
        <w:rPr>
          <w:rFonts w:ascii="Palatino Linotype" w:hAnsi="Palatino Linotype" w:cs="Tahoma"/>
          <w:i/>
        </w:rPr>
      </w:pPr>
      <w:r w:rsidRPr="000106E4">
        <w:rPr>
          <w:rFonts w:ascii="Palatino Linotype" w:hAnsi="Palatino Linotype" w:cs="Tahoma"/>
          <w:i/>
        </w:rPr>
        <w:t>A través del SAIMEX</w:t>
      </w:r>
      <w:r w:rsidRPr="000106E4" w:rsidR="002411F2">
        <w:rPr>
          <w:rFonts w:ascii="Palatino Linotype" w:hAnsi="Palatino Linotype" w:cs="Tahoma"/>
          <w:i/>
        </w:rPr>
        <w:t xml:space="preserve">. </w:t>
      </w:r>
    </w:p>
    <w:p w:rsidRPr="000106E4" w:rsidR="005F2D09" w:rsidP="001F0059" w:rsidRDefault="008D24D6" w14:paraId="74F960FF" w14:textId="05F15EA6">
      <w:pPr>
        <w:tabs>
          <w:tab w:val="left" w:pos="567"/>
          <w:tab w:val="left" w:pos="4667"/>
        </w:tabs>
        <w:spacing w:line="360" w:lineRule="auto"/>
        <w:contextualSpacing/>
        <w:jc w:val="both"/>
        <w:rPr>
          <w:rFonts w:ascii="Palatino Linotype" w:hAnsi="Palatino Linotype" w:cs="Tahoma"/>
          <w:i/>
          <w:iCs/>
          <w:sz w:val="22"/>
          <w:szCs w:val="22"/>
        </w:rPr>
      </w:pPr>
      <w:r w:rsidRPr="000106E4">
        <w:rPr>
          <w:rFonts w:ascii="Palatino Linotype" w:hAnsi="Palatino Linotype" w:cs="Tahoma"/>
          <w:b/>
          <w:sz w:val="22"/>
          <w:szCs w:val="22"/>
        </w:rPr>
        <w:lastRenderedPageBreak/>
        <w:t>I</w:t>
      </w:r>
      <w:r w:rsidRPr="000106E4" w:rsidR="009D4D85">
        <w:rPr>
          <w:rFonts w:ascii="Palatino Linotype" w:hAnsi="Palatino Linotype" w:cs="Tahoma"/>
          <w:b/>
          <w:sz w:val="22"/>
          <w:szCs w:val="22"/>
        </w:rPr>
        <w:t>I</w:t>
      </w:r>
      <w:r w:rsidRPr="000106E4" w:rsidR="00B62EED">
        <w:rPr>
          <w:rFonts w:ascii="Palatino Linotype" w:hAnsi="Palatino Linotype" w:cs="Tahoma"/>
          <w:b/>
          <w:sz w:val="22"/>
          <w:szCs w:val="22"/>
        </w:rPr>
        <w:t xml:space="preserve">. </w:t>
      </w:r>
      <w:r w:rsidRPr="000106E4" w:rsidR="005F2D09">
        <w:rPr>
          <w:rFonts w:ascii="Palatino Linotype" w:hAnsi="Palatino Linotype" w:cs="Tahoma"/>
          <w:b/>
          <w:sz w:val="22"/>
          <w:szCs w:val="22"/>
        </w:rPr>
        <w:t>Respuesta</w:t>
      </w:r>
      <w:r w:rsidRPr="000106E4" w:rsidR="005F2D09">
        <w:rPr>
          <w:rFonts w:ascii="Palatino Linotype" w:hAnsi="Palatino Linotype" w:cs="Tahoma"/>
          <w:b/>
          <w:bCs/>
          <w:sz w:val="22"/>
          <w:szCs w:val="22"/>
        </w:rPr>
        <w:t xml:space="preserve"> del Sujeto Obligado.</w:t>
      </w:r>
    </w:p>
    <w:p w:rsidRPr="000106E4" w:rsidR="00650C88" w:rsidP="001F0059" w:rsidRDefault="00650C88" w14:paraId="66288C75" w14:textId="77777777">
      <w:pPr>
        <w:spacing w:line="360" w:lineRule="auto"/>
        <w:contextualSpacing/>
        <w:jc w:val="both"/>
        <w:rPr>
          <w:rFonts w:ascii="Palatino Linotype" w:hAnsi="Palatino Linotype" w:cs="Tahoma"/>
          <w:sz w:val="22"/>
          <w:szCs w:val="22"/>
        </w:rPr>
      </w:pPr>
    </w:p>
    <w:p w:rsidRPr="000106E4" w:rsidR="005F2D09" w:rsidP="001F0059" w:rsidRDefault="005F2D09" w14:paraId="1E0AFE57" w14:textId="28DC922C">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En fecha </w:t>
      </w:r>
      <w:r w:rsidRPr="000106E4" w:rsidR="006204E9">
        <w:rPr>
          <w:rFonts w:ascii="Palatino Linotype" w:hAnsi="Palatino Linotype" w:cs="Tahoma"/>
          <w:sz w:val="22"/>
          <w:szCs w:val="22"/>
        </w:rPr>
        <w:t>di</w:t>
      </w:r>
      <w:r w:rsidRPr="000106E4" w:rsidR="0084015D">
        <w:rPr>
          <w:rFonts w:ascii="Palatino Linotype" w:hAnsi="Palatino Linotype" w:cs="Tahoma"/>
          <w:sz w:val="22"/>
          <w:szCs w:val="22"/>
        </w:rPr>
        <w:t>eciocho</w:t>
      </w:r>
      <w:r w:rsidRPr="000106E4" w:rsidR="006204E9">
        <w:rPr>
          <w:rFonts w:ascii="Palatino Linotype" w:hAnsi="Palatino Linotype" w:cs="Tahoma"/>
          <w:sz w:val="22"/>
          <w:szCs w:val="22"/>
        </w:rPr>
        <w:t xml:space="preserve"> de mayo</w:t>
      </w:r>
      <w:r w:rsidRPr="000106E4" w:rsidR="005E4DAE">
        <w:rPr>
          <w:rFonts w:ascii="Palatino Linotype" w:hAnsi="Palatino Linotype" w:cs="Tahoma"/>
          <w:sz w:val="22"/>
          <w:szCs w:val="22"/>
        </w:rPr>
        <w:t xml:space="preserve"> </w:t>
      </w:r>
      <w:r w:rsidRPr="000106E4">
        <w:rPr>
          <w:rFonts w:ascii="Palatino Linotype" w:hAnsi="Palatino Linotype" w:cs="Tahoma"/>
          <w:sz w:val="22"/>
          <w:szCs w:val="22"/>
        </w:rPr>
        <w:t>de dos mil veinti</w:t>
      </w:r>
      <w:r w:rsidRPr="000106E4" w:rsidR="00FC2BCA">
        <w:rPr>
          <w:rFonts w:ascii="Palatino Linotype" w:hAnsi="Palatino Linotype" w:cs="Tahoma"/>
          <w:sz w:val="22"/>
          <w:szCs w:val="22"/>
        </w:rPr>
        <w:t>dós</w:t>
      </w:r>
      <w:r w:rsidRPr="000106E4">
        <w:rPr>
          <w:rFonts w:ascii="Palatino Linotype" w:hAnsi="Palatino Linotype" w:cs="Tahoma"/>
          <w:sz w:val="22"/>
          <w:szCs w:val="22"/>
        </w:rPr>
        <w:t>, mediante el Sistema de Acceso a la Información Mexiquense (SAIMEX), el Sujeto Obligado dio respuesta en los siguientes términos:</w:t>
      </w:r>
    </w:p>
    <w:p w:rsidRPr="000106E4" w:rsidR="00E92F46" w:rsidP="003A49D5" w:rsidRDefault="00E92F46" w14:paraId="645BC0C9" w14:textId="7F09715C">
      <w:pPr>
        <w:spacing w:line="360" w:lineRule="auto"/>
        <w:ind w:left="567" w:right="539"/>
        <w:contextualSpacing/>
        <w:jc w:val="both"/>
        <w:rPr>
          <w:rFonts w:ascii="Palatino Linotype" w:hAnsi="Palatino Linotype" w:cs="Tahoma"/>
          <w:i/>
        </w:rPr>
      </w:pPr>
      <w:r w:rsidRPr="000106E4">
        <w:rPr>
          <w:rFonts w:ascii="Palatino Linotype" w:hAnsi="Palatino Linotype" w:cs="Tahoma"/>
          <w:i/>
        </w:rPr>
        <w:t>…</w:t>
      </w:r>
    </w:p>
    <w:p w:rsidRPr="000106E4" w:rsidR="006204E9" w:rsidP="003A49D5" w:rsidRDefault="007B2B43" w14:paraId="2ABABB92" w14:textId="2DE8EE2B">
      <w:pPr>
        <w:spacing w:line="360" w:lineRule="auto"/>
        <w:ind w:left="567" w:right="539"/>
        <w:contextualSpacing/>
        <w:jc w:val="both"/>
        <w:rPr>
          <w:rFonts w:ascii="Palatino Linotype" w:hAnsi="Palatino Linotype" w:cs="Tahoma"/>
          <w:i/>
        </w:rPr>
      </w:pPr>
      <w:r w:rsidRPr="000106E4">
        <w:rPr>
          <w:rFonts w:ascii="Palatino Linotype" w:hAnsi="Palatino Linotype" w:cs="Tahoma"/>
          <w:i/>
        </w:rPr>
        <w:t xml:space="preserve">En relación a la solicitud de información ingresada a través del Sistema de Acceso a la Información Mexiquense (SAIMEX), registrada con el número de folio 00043/VIVICTOR/IP/2022, que requiere lo siguiente: DEL O LA TITULAR DE LA UNIDAD DE TRANSPARENCIA SOLICITO: DOCUMENTOS DE REGISTROS DE ENTRADAS Y SALIDA NOMBRAMIENTO DE ACUERDO A LA LEY DE TRASOARENCIA EN SU ARTICULO 57, DOCUMENTO QUE ACREDITE SU EXPERIENCIA Y CERTIFICACIÓN VIGENTE ADEMAS DE RECIBOS DE NÓMINA DESDE ENERO 2022 A LA FECHA 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específicamente de la Dirección de Administración y la Tesorería Municipal, al tratarse de información relacionada con sus atribuciones según lo establecido en el Reglamento Orgánico de la Administración Municipal 2022-2024. Me permito hacer de su conocimiento que derivado de las funciones </w:t>
      </w:r>
      <w:r w:rsidRPr="000106E4">
        <w:rPr>
          <w:rFonts w:ascii="Palatino Linotype" w:hAnsi="Palatino Linotype" w:cs="Tahoma"/>
          <w:b/>
          <w:i/>
        </w:rPr>
        <w:t xml:space="preserve">Los Titulares de la Unidades Administrativas que integran la Administración Municipal no firman hora de entrada, en virtud de los tramites que se llevan a cabo por la mañana en las Dependencias del Gobierno de Estado de México y la salida después de las cinco de la tarde, hora en que la Titular del Ayuntamiento termina de atender a la ciudadanía que acude a audiencia y los acuerdos con los Titulares de las Dependencias Municipales son después de esa hora, para comentar de los asuntos que hay en cada una de las áreas y </w:t>
      </w:r>
      <w:r w:rsidRPr="000106E4">
        <w:rPr>
          <w:rFonts w:ascii="Palatino Linotype" w:hAnsi="Palatino Linotype" w:cs="Tahoma"/>
          <w:b/>
          <w:i/>
        </w:rPr>
        <w:lastRenderedPageBreak/>
        <w:t>también las reuniones de evaluación de la administración Municipal.</w:t>
      </w:r>
      <w:r w:rsidRPr="000106E4">
        <w:rPr>
          <w:rFonts w:ascii="Palatino Linotype" w:hAnsi="Palatino Linotype" w:cs="Tahoma"/>
          <w:i/>
        </w:rPr>
        <w:t xml:space="preserve"> Así mismo me permito adjuntar el nombramiento del Titular de la UTAIP Municipal en formato pdf, de lo anterior no omito comentarle </w:t>
      </w:r>
      <w:r w:rsidRPr="000106E4">
        <w:rPr>
          <w:rFonts w:ascii="Palatino Linotype" w:hAnsi="Palatino Linotype" w:cs="Tahoma"/>
          <w:b/>
          <w:i/>
        </w:rPr>
        <w:t>que cuento con la licenciatura en Contaduría Pública y tengo el perfil y los conocimientos en materia de acceso a la información, transparencia y protección de datos personales resultado de los cursos que he tomado en el INFOEN, sin que a la fecha me hagan llegar las constancias que acrediten lo antes expuesto, y cuya certificación está en proceso dado a que el INFOEM solo a emitido dos convocatorias y cuyo registro lo tengo en la segunda convocaría y la experiencia en la materia</w:t>
      </w:r>
      <w:r w:rsidRPr="000106E4">
        <w:rPr>
          <w:rFonts w:ascii="Palatino Linotype" w:hAnsi="Palatino Linotype" w:cs="Tahoma"/>
          <w:i/>
        </w:rPr>
        <w:t>. Finalmente adjunto en formato pdf los recibos de nómina del 1 de enero al 15 de abril del presente año Sin otro particular, con el presente escrito se tiene por atendida la solicitud de información.</w:t>
      </w:r>
    </w:p>
    <w:p w:rsidRPr="000106E4" w:rsidR="00E92F46" w:rsidP="003A49D5" w:rsidRDefault="00E92F46" w14:paraId="5A20EE32" w14:textId="58BAAAC7">
      <w:pPr>
        <w:spacing w:line="360" w:lineRule="auto"/>
        <w:ind w:left="567" w:right="539"/>
        <w:contextualSpacing/>
        <w:jc w:val="both"/>
        <w:rPr>
          <w:rFonts w:ascii="Palatino Linotype" w:hAnsi="Palatino Linotype" w:cs="Tahoma"/>
          <w:i/>
        </w:rPr>
      </w:pPr>
      <w:r w:rsidRPr="000106E4">
        <w:rPr>
          <w:rFonts w:ascii="Palatino Linotype" w:hAnsi="Palatino Linotype" w:cs="Tahoma"/>
          <w:i/>
        </w:rPr>
        <w:t>…</w:t>
      </w:r>
    </w:p>
    <w:p w:rsidRPr="000106E4" w:rsidR="00053AA6" w:rsidP="003A49D5" w:rsidRDefault="00053AA6" w14:paraId="4FC91CFF" w14:textId="77777777">
      <w:pPr>
        <w:spacing w:line="360" w:lineRule="auto"/>
        <w:ind w:left="567" w:right="539"/>
        <w:contextualSpacing/>
        <w:jc w:val="both"/>
        <w:rPr>
          <w:rFonts w:ascii="Palatino Linotype" w:hAnsi="Palatino Linotype" w:eastAsia="Calibri" w:cs="Tahoma"/>
          <w:bCs/>
          <w:lang w:val="es-ES" w:eastAsia="en-US"/>
        </w:rPr>
      </w:pPr>
      <w:r w:rsidRPr="000106E4">
        <w:rPr>
          <w:rFonts w:ascii="Palatino Linotype" w:hAnsi="Palatino Linotype" w:eastAsia="Calibri" w:cs="Tahoma"/>
          <w:bCs/>
          <w:lang w:val="es-ES" w:eastAsia="en-US"/>
        </w:rPr>
        <w:t>(Énfasis añadido)</w:t>
      </w:r>
    </w:p>
    <w:p w:rsidRPr="000106E4" w:rsidR="00F77F53" w:rsidP="001F0059" w:rsidRDefault="00F77F53" w14:paraId="40343847" w14:textId="77777777">
      <w:pPr>
        <w:spacing w:line="360" w:lineRule="auto"/>
        <w:contextualSpacing/>
        <w:jc w:val="both"/>
        <w:rPr>
          <w:rFonts w:ascii="Palatino Linotype" w:hAnsi="Palatino Linotype" w:cs="Tahoma"/>
          <w:bCs/>
          <w:iCs/>
          <w:sz w:val="22"/>
          <w:szCs w:val="22"/>
        </w:rPr>
      </w:pPr>
    </w:p>
    <w:p w:rsidRPr="000106E4" w:rsidR="006204E9" w:rsidP="001F0059" w:rsidRDefault="00CA1F64" w14:paraId="0C366CDD" w14:textId="51CEC049">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 xml:space="preserve">El Sujeto Obligado adjuntó </w:t>
      </w:r>
      <w:r w:rsidRPr="000106E4" w:rsidR="008D24D6">
        <w:rPr>
          <w:rFonts w:ascii="Palatino Linotype" w:hAnsi="Palatino Linotype" w:cs="Tahoma"/>
          <w:bCs/>
          <w:iCs/>
          <w:sz w:val="22"/>
          <w:szCs w:val="22"/>
        </w:rPr>
        <w:t xml:space="preserve">a su respuesta </w:t>
      </w:r>
      <w:r w:rsidRPr="000106E4" w:rsidR="00053AA6">
        <w:rPr>
          <w:rFonts w:ascii="Palatino Linotype" w:hAnsi="Palatino Linotype" w:cs="Tahoma"/>
          <w:bCs/>
          <w:iCs/>
          <w:sz w:val="22"/>
          <w:szCs w:val="22"/>
        </w:rPr>
        <w:t>cinco</w:t>
      </w:r>
      <w:r w:rsidRPr="000106E4" w:rsidR="00123ED9">
        <w:rPr>
          <w:rFonts w:ascii="Palatino Linotype" w:hAnsi="Palatino Linotype" w:cs="Tahoma"/>
          <w:bCs/>
          <w:iCs/>
          <w:sz w:val="22"/>
          <w:szCs w:val="22"/>
        </w:rPr>
        <w:t xml:space="preserve"> </w:t>
      </w:r>
      <w:r w:rsidRPr="000106E4">
        <w:rPr>
          <w:rFonts w:ascii="Palatino Linotype" w:hAnsi="Palatino Linotype" w:cs="Tahoma"/>
          <w:bCs/>
          <w:iCs/>
          <w:sz w:val="22"/>
          <w:szCs w:val="22"/>
        </w:rPr>
        <w:t>archivo</w:t>
      </w:r>
      <w:r w:rsidRPr="000106E4" w:rsidR="00053AA6">
        <w:rPr>
          <w:rFonts w:ascii="Palatino Linotype" w:hAnsi="Palatino Linotype" w:cs="Tahoma"/>
          <w:bCs/>
          <w:iCs/>
          <w:sz w:val="22"/>
          <w:szCs w:val="22"/>
        </w:rPr>
        <w:t>s</w:t>
      </w:r>
      <w:r w:rsidRPr="000106E4">
        <w:rPr>
          <w:rFonts w:ascii="Palatino Linotype" w:hAnsi="Palatino Linotype" w:cs="Tahoma"/>
          <w:bCs/>
          <w:iCs/>
          <w:sz w:val="22"/>
          <w:szCs w:val="22"/>
        </w:rPr>
        <w:t xml:space="preserve"> en formato </w:t>
      </w:r>
      <w:r w:rsidRPr="000106E4">
        <w:rPr>
          <w:rFonts w:ascii="Palatino Linotype" w:hAnsi="Palatino Linotype" w:cs="Tahoma"/>
          <w:bCs/>
          <w:i/>
          <w:sz w:val="22"/>
          <w:szCs w:val="22"/>
        </w:rPr>
        <w:t>pdf</w:t>
      </w:r>
      <w:r w:rsidRPr="000106E4">
        <w:rPr>
          <w:rFonts w:ascii="Palatino Linotype" w:hAnsi="Palatino Linotype" w:cs="Tahoma"/>
          <w:bCs/>
          <w:iCs/>
          <w:sz w:val="22"/>
          <w:szCs w:val="22"/>
        </w:rPr>
        <w:t xml:space="preserve">, </w:t>
      </w:r>
      <w:bookmarkStart w:name="_Hlk90285249" w:id="2"/>
      <w:r w:rsidRPr="000106E4">
        <w:rPr>
          <w:rFonts w:ascii="Palatino Linotype" w:hAnsi="Palatino Linotype" w:cs="Tahoma"/>
          <w:bCs/>
          <w:iCs/>
          <w:sz w:val="22"/>
          <w:szCs w:val="22"/>
        </w:rPr>
        <w:t xml:space="preserve">que </w:t>
      </w:r>
      <w:bookmarkEnd w:id="2"/>
      <w:r w:rsidRPr="000106E4" w:rsidR="00053AA6">
        <w:rPr>
          <w:rFonts w:ascii="Palatino Linotype" w:hAnsi="Palatino Linotype" w:cs="Tahoma"/>
          <w:bCs/>
          <w:iCs/>
          <w:sz w:val="22"/>
          <w:szCs w:val="22"/>
        </w:rPr>
        <w:t xml:space="preserve">muestran </w:t>
      </w:r>
      <w:r w:rsidRPr="000106E4" w:rsidR="006204E9">
        <w:rPr>
          <w:rFonts w:ascii="Palatino Linotype" w:hAnsi="Palatino Linotype" w:cs="Tahoma"/>
          <w:bCs/>
          <w:iCs/>
          <w:sz w:val="22"/>
          <w:szCs w:val="22"/>
        </w:rPr>
        <w:t>lo siguiente:</w:t>
      </w:r>
    </w:p>
    <w:p w:rsidRPr="000106E4" w:rsidR="003A49D5" w:rsidP="001F0059" w:rsidRDefault="003A49D5" w14:paraId="26660CD6" w14:textId="77777777">
      <w:pPr>
        <w:spacing w:line="360" w:lineRule="auto"/>
        <w:contextualSpacing/>
        <w:jc w:val="both"/>
        <w:rPr>
          <w:rFonts w:ascii="Palatino Linotype" w:hAnsi="Palatino Linotype" w:cs="Tahoma"/>
          <w:bCs/>
          <w:iCs/>
          <w:sz w:val="22"/>
          <w:szCs w:val="22"/>
        </w:rPr>
      </w:pPr>
    </w:p>
    <w:p w:rsidRPr="000106E4" w:rsidR="00053AA6" w:rsidP="001F0059" w:rsidRDefault="00053AA6" w14:paraId="03B39527" w14:textId="36762D72">
      <w:pPr>
        <w:pStyle w:val="Prrafodelista"/>
        <w:numPr>
          <w:ilvl w:val="0"/>
          <w:numId w:val="35"/>
        </w:numPr>
        <w:spacing w:line="360" w:lineRule="auto"/>
        <w:jc w:val="both"/>
        <w:rPr>
          <w:rFonts w:ascii="Palatino Linotype" w:hAnsi="Palatino Linotype" w:cs="Tahoma"/>
          <w:bCs/>
          <w:iCs/>
          <w:szCs w:val="22"/>
        </w:rPr>
      </w:pPr>
      <w:r w:rsidRPr="000106E4">
        <w:rPr>
          <w:rFonts w:ascii="Palatino Linotype" w:hAnsi="Palatino Linotype" w:cs="Tahoma"/>
          <w:bCs/>
          <w:iCs/>
          <w:szCs w:val="22"/>
        </w:rPr>
        <w:t>Oficios signado por el Titular de la Unidad de Transparencia</w:t>
      </w:r>
      <w:r w:rsidRPr="000106E4" w:rsidR="003A49D5">
        <w:rPr>
          <w:rFonts w:ascii="Palatino Linotype" w:hAnsi="Palatino Linotype" w:cs="Tahoma"/>
          <w:bCs/>
          <w:iCs/>
          <w:szCs w:val="22"/>
        </w:rPr>
        <w:t xml:space="preserve"> y Acceso a la Información Pública</w:t>
      </w:r>
      <w:r w:rsidRPr="000106E4">
        <w:rPr>
          <w:rFonts w:ascii="Palatino Linotype" w:hAnsi="Palatino Linotype" w:cs="Tahoma"/>
          <w:bCs/>
          <w:iCs/>
          <w:szCs w:val="22"/>
        </w:rPr>
        <w:t>, en el que dio respuesta en los términos antes citados.</w:t>
      </w:r>
    </w:p>
    <w:p w:rsidRPr="000106E4" w:rsidR="00053AA6" w:rsidP="001F0059" w:rsidRDefault="00053AA6" w14:paraId="0B9B095E" w14:textId="31565398">
      <w:pPr>
        <w:pStyle w:val="Prrafodelista"/>
        <w:numPr>
          <w:ilvl w:val="0"/>
          <w:numId w:val="35"/>
        </w:numPr>
        <w:spacing w:line="360" w:lineRule="auto"/>
        <w:jc w:val="both"/>
        <w:rPr>
          <w:rFonts w:ascii="Palatino Linotype" w:hAnsi="Palatino Linotype" w:cs="Tahoma"/>
          <w:bCs/>
          <w:iCs/>
          <w:szCs w:val="22"/>
        </w:rPr>
      </w:pPr>
      <w:r w:rsidRPr="000106E4">
        <w:rPr>
          <w:rFonts w:ascii="Palatino Linotype" w:hAnsi="Palatino Linotype" w:cs="Tahoma"/>
          <w:bCs/>
          <w:iCs/>
          <w:szCs w:val="22"/>
        </w:rPr>
        <w:t xml:space="preserve">Constancia expedida por el Instituto de Transparencia, Acceso a la Información </w:t>
      </w:r>
      <w:r w:rsidRPr="000106E4">
        <w:rPr>
          <w:rFonts w:ascii="Palatino Linotype" w:hAnsi="Palatino Linotype" w:eastAsia="Calibri" w:cs="Tahoma"/>
          <w:bCs/>
          <w:iCs/>
          <w:szCs w:val="22"/>
          <w:lang w:eastAsia="en-US"/>
        </w:rPr>
        <w:t>Pública</w:t>
      </w:r>
      <w:r w:rsidRPr="000106E4">
        <w:rPr>
          <w:rFonts w:ascii="Palatino Linotype" w:hAnsi="Palatino Linotype" w:cs="Tahoma"/>
          <w:bCs/>
          <w:iCs/>
          <w:szCs w:val="22"/>
        </w:rPr>
        <w:t xml:space="preserve"> y Protección de Datos Personales del Estado de México y Municipios a favor del Titular de la Unidad de Transparencia, con motivo de su asistencia de manera </w:t>
      </w:r>
      <w:r w:rsidRPr="000106E4" w:rsidR="00C2546D">
        <w:rPr>
          <w:rFonts w:ascii="Palatino Linotype" w:hAnsi="Palatino Linotype" w:cs="Tahoma"/>
          <w:bCs/>
          <w:iCs/>
          <w:szCs w:val="22"/>
        </w:rPr>
        <w:t>presencial</w:t>
      </w:r>
      <w:r w:rsidRPr="000106E4">
        <w:rPr>
          <w:rFonts w:ascii="Palatino Linotype" w:hAnsi="Palatino Linotype" w:cs="Tahoma"/>
          <w:bCs/>
          <w:iCs/>
          <w:szCs w:val="22"/>
        </w:rPr>
        <w:t xml:space="preserve"> a la Capacitación Regional en materia de Archivos y Clasificación de la información.</w:t>
      </w:r>
    </w:p>
    <w:p w:rsidRPr="000106E4" w:rsidR="00053AA6" w:rsidP="001F0059" w:rsidRDefault="00053AA6" w14:paraId="4428172E" w14:textId="78D639C9">
      <w:pPr>
        <w:pStyle w:val="Prrafodelista"/>
        <w:numPr>
          <w:ilvl w:val="0"/>
          <w:numId w:val="35"/>
        </w:numPr>
        <w:spacing w:line="360" w:lineRule="auto"/>
        <w:jc w:val="both"/>
        <w:rPr>
          <w:rFonts w:ascii="Palatino Linotype" w:hAnsi="Palatino Linotype" w:cs="Tahoma"/>
          <w:bCs/>
          <w:iCs/>
          <w:szCs w:val="22"/>
        </w:rPr>
      </w:pPr>
      <w:r w:rsidRPr="000106E4">
        <w:rPr>
          <w:rFonts w:ascii="Palatino Linotype" w:hAnsi="Palatino Linotype" w:cs="Tahoma"/>
          <w:bCs/>
          <w:iCs/>
          <w:szCs w:val="22"/>
        </w:rPr>
        <w:t xml:space="preserve">Convocatoria emitida por el Instituto de Transparencia, Acceso a la Información </w:t>
      </w:r>
      <w:r w:rsidRPr="000106E4">
        <w:rPr>
          <w:rFonts w:ascii="Palatino Linotype" w:hAnsi="Palatino Linotype" w:eastAsia="Calibri" w:cs="Tahoma"/>
          <w:bCs/>
          <w:iCs/>
          <w:szCs w:val="22"/>
          <w:lang w:eastAsia="en-US"/>
        </w:rPr>
        <w:t>Pública</w:t>
      </w:r>
      <w:r w:rsidRPr="000106E4">
        <w:rPr>
          <w:rFonts w:ascii="Palatino Linotype" w:hAnsi="Palatino Linotype" w:cs="Tahoma"/>
          <w:bCs/>
          <w:iCs/>
          <w:szCs w:val="22"/>
        </w:rPr>
        <w:t xml:space="preserve"> y Protección de Datos Personales del Estado de México y Municipios para participar en el Segundo Proceso de Certificación en materia de Garantizar el </w:t>
      </w:r>
      <w:r w:rsidRPr="000106E4" w:rsidR="003A49D5">
        <w:rPr>
          <w:rFonts w:ascii="Palatino Linotype" w:hAnsi="Palatino Linotype" w:cs="Tahoma"/>
          <w:bCs/>
          <w:iCs/>
          <w:szCs w:val="22"/>
        </w:rPr>
        <w:t>Derecho de Acceso a la Información P</w:t>
      </w:r>
      <w:r w:rsidRPr="000106E4">
        <w:rPr>
          <w:rFonts w:ascii="Palatino Linotype" w:hAnsi="Palatino Linotype" w:cs="Tahoma"/>
          <w:bCs/>
          <w:iCs/>
          <w:szCs w:val="22"/>
        </w:rPr>
        <w:t>ública.</w:t>
      </w:r>
    </w:p>
    <w:p w:rsidRPr="000106E4" w:rsidR="00053AA6" w:rsidP="001F0059" w:rsidRDefault="00053AA6" w14:paraId="1B53D3B7" w14:textId="55C9354D">
      <w:pPr>
        <w:pStyle w:val="Prrafodelista"/>
        <w:numPr>
          <w:ilvl w:val="0"/>
          <w:numId w:val="35"/>
        </w:numPr>
        <w:spacing w:line="360" w:lineRule="auto"/>
        <w:jc w:val="both"/>
        <w:rPr>
          <w:rFonts w:ascii="Palatino Linotype" w:hAnsi="Palatino Linotype" w:cs="Tahoma"/>
          <w:bCs/>
          <w:iCs/>
          <w:szCs w:val="22"/>
        </w:rPr>
      </w:pPr>
      <w:r w:rsidRPr="000106E4">
        <w:rPr>
          <w:rFonts w:ascii="Palatino Linotype" w:hAnsi="Palatino Linotype" w:cs="Tahoma"/>
          <w:bCs/>
          <w:iCs/>
          <w:szCs w:val="22"/>
        </w:rPr>
        <w:lastRenderedPageBreak/>
        <w:t xml:space="preserve">7 recibos de </w:t>
      </w:r>
      <w:r w:rsidRPr="000106E4" w:rsidR="0077000C">
        <w:rPr>
          <w:rFonts w:ascii="Palatino Linotype" w:hAnsi="Palatino Linotype" w:cs="Tahoma"/>
          <w:bCs/>
          <w:iCs/>
          <w:szCs w:val="22"/>
        </w:rPr>
        <w:t>nómina</w:t>
      </w:r>
      <w:r w:rsidRPr="000106E4">
        <w:rPr>
          <w:rFonts w:ascii="Palatino Linotype" w:hAnsi="Palatino Linotype" w:cs="Tahoma"/>
          <w:bCs/>
          <w:iCs/>
          <w:szCs w:val="22"/>
        </w:rPr>
        <w:t xml:space="preserve"> a favor del </w:t>
      </w:r>
      <w:r w:rsidRPr="000106E4" w:rsidR="003A49D5">
        <w:rPr>
          <w:rFonts w:ascii="Palatino Linotype" w:hAnsi="Palatino Linotype" w:cs="Tahoma"/>
          <w:bCs/>
          <w:iCs/>
          <w:szCs w:val="22"/>
        </w:rPr>
        <w:t>Titular de la Unidad de Transparencia y Acceso a la Información Pública</w:t>
      </w:r>
      <w:r w:rsidRPr="000106E4">
        <w:rPr>
          <w:rFonts w:ascii="Palatino Linotype" w:hAnsi="Palatino Linotype" w:cs="Tahoma"/>
          <w:bCs/>
          <w:iCs/>
          <w:szCs w:val="22"/>
        </w:rPr>
        <w:t>, en el que corresponden al periodo que va del 1° de enero al 15 de abril del año en curso; en el que</w:t>
      </w:r>
      <w:r w:rsidRPr="000106E4" w:rsidR="003A49D5">
        <w:rPr>
          <w:rFonts w:ascii="Palatino Linotype" w:hAnsi="Palatino Linotype" w:cs="Tahoma"/>
          <w:bCs/>
          <w:iCs/>
          <w:szCs w:val="22"/>
        </w:rPr>
        <w:t xml:space="preserve"> </w:t>
      </w:r>
      <w:r w:rsidRPr="000106E4">
        <w:rPr>
          <w:rFonts w:ascii="Palatino Linotype" w:hAnsi="Palatino Linotype" w:cs="Tahoma"/>
          <w:bCs/>
          <w:iCs/>
          <w:szCs w:val="22"/>
        </w:rPr>
        <w:t>se test</w:t>
      </w:r>
      <w:r w:rsidRPr="000106E4" w:rsidR="008F12EC">
        <w:rPr>
          <w:rFonts w:ascii="Palatino Linotype" w:hAnsi="Palatino Linotype" w:cs="Tahoma"/>
          <w:bCs/>
          <w:iCs/>
          <w:szCs w:val="22"/>
        </w:rPr>
        <w:t xml:space="preserve">ó </w:t>
      </w:r>
      <w:r w:rsidRPr="000106E4">
        <w:rPr>
          <w:rFonts w:ascii="Palatino Linotype" w:hAnsi="Palatino Linotype" w:cs="Tahoma"/>
          <w:bCs/>
          <w:iCs/>
          <w:szCs w:val="22"/>
        </w:rPr>
        <w:t>información pública relacionada con los folios fiscales, hora de certificación, lugar de emisión, n</w:t>
      </w:r>
      <w:r w:rsidRPr="000106E4" w:rsidR="0020412F">
        <w:rPr>
          <w:rFonts w:ascii="Palatino Linotype" w:hAnsi="Palatino Linotype" w:cs="Tahoma"/>
          <w:bCs/>
          <w:iCs/>
          <w:szCs w:val="22"/>
        </w:rPr>
        <w:t>úmero de serie del S</w:t>
      </w:r>
      <w:r w:rsidRPr="000106E4" w:rsidR="00B220F7">
        <w:rPr>
          <w:rFonts w:ascii="Palatino Linotype" w:hAnsi="Palatino Linotype" w:cs="Tahoma"/>
          <w:bCs/>
          <w:iCs/>
          <w:szCs w:val="22"/>
        </w:rPr>
        <w:t>AT</w:t>
      </w:r>
      <w:r w:rsidRPr="000106E4">
        <w:rPr>
          <w:rFonts w:ascii="Palatino Linotype" w:hAnsi="Palatino Linotype" w:cs="Tahoma"/>
          <w:bCs/>
          <w:iCs/>
          <w:szCs w:val="22"/>
        </w:rPr>
        <w:t xml:space="preserve">, sello digitales y cadena digital del SAT; </w:t>
      </w:r>
      <w:r w:rsidRPr="000106E4" w:rsidR="008F12EC">
        <w:rPr>
          <w:rFonts w:ascii="Palatino Linotype" w:hAnsi="Palatino Linotype" w:cs="Tahoma"/>
          <w:bCs/>
          <w:iCs/>
          <w:szCs w:val="22"/>
        </w:rPr>
        <w:t>así como la forma de pago y</w:t>
      </w:r>
      <w:r w:rsidRPr="000106E4" w:rsidR="003A49D5">
        <w:rPr>
          <w:rFonts w:ascii="Palatino Linotype" w:hAnsi="Palatino Linotype" w:cs="Tahoma"/>
          <w:bCs/>
          <w:iCs/>
          <w:szCs w:val="22"/>
        </w:rPr>
        <w:t xml:space="preserve"> la firma del servidor público; en el que se omitió la entrega del acuerdo del Comité de Transparencia. </w:t>
      </w:r>
    </w:p>
    <w:p w:rsidRPr="000106E4" w:rsidR="00053AA6" w:rsidP="001F0059" w:rsidRDefault="008F12EC" w14:paraId="4C5775A2" w14:textId="396ADAD3">
      <w:pPr>
        <w:pStyle w:val="Prrafodelista"/>
        <w:numPr>
          <w:ilvl w:val="0"/>
          <w:numId w:val="35"/>
        </w:numPr>
        <w:spacing w:line="360" w:lineRule="auto"/>
        <w:jc w:val="both"/>
        <w:rPr>
          <w:rFonts w:ascii="Palatino Linotype" w:hAnsi="Palatino Linotype" w:cs="Tahoma"/>
          <w:bCs/>
          <w:iCs/>
          <w:szCs w:val="22"/>
        </w:rPr>
      </w:pPr>
      <w:r w:rsidRPr="000106E4">
        <w:rPr>
          <w:rFonts w:ascii="Palatino Linotype" w:hAnsi="Palatino Linotype" w:cs="Tahoma"/>
          <w:bCs/>
          <w:iCs/>
          <w:szCs w:val="22"/>
        </w:rPr>
        <w:t xml:space="preserve">Nombramiento a favor del Titular de la Unidad de Transparencia. </w:t>
      </w:r>
    </w:p>
    <w:p w:rsidRPr="000106E4" w:rsidR="008F12EC" w:rsidP="001F0059" w:rsidRDefault="008F12EC" w14:paraId="5CAC95D3" w14:textId="77777777">
      <w:pPr>
        <w:pStyle w:val="Prrafodelista"/>
        <w:spacing w:line="360" w:lineRule="auto"/>
        <w:jc w:val="both"/>
        <w:rPr>
          <w:rFonts w:ascii="Palatino Linotype" w:hAnsi="Palatino Linotype" w:cs="Tahoma"/>
          <w:bCs/>
          <w:iCs/>
          <w:szCs w:val="22"/>
        </w:rPr>
      </w:pPr>
    </w:p>
    <w:p w:rsidRPr="000106E4" w:rsidR="00460DF5" w:rsidP="001F0059" w:rsidRDefault="007E0453" w14:paraId="76001019" w14:textId="0CFEAEA3">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I</w:t>
      </w:r>
      <w:r w:rsidRPr="000106E4" w:rsidR="0084015D">
        <w:rPr>
          <w:rFonts w:ascii="Palatino Linotype" w:hAnsi="Palatino Linotype" w:cs="Tahoma"/>
          <w:b/>
          <w:sz w:val="22"/>
          <w:szCs w:val="22"/>
        </w:rPr>
        <w:t>II</w:t>
      </w:r>
      <w:r w:rsidRPr="000106E4" w:rsidR="005F2D09">
        <w:rPr>
          <w:rFonts w:ascii="Palatino Linotype" w:hAnsi="Palatino Linotype" w:cs="Tahoma"/>
          <w:b/>
          <w:sz w:val="22"/>
          <w:szCs w:val="22"/>
        </w:rPr>
        <w:t>. Interposición del Recurso de Revisión.</w:t>
      </w:r>
    </w:p>
    <w:p w:rsidRPr="000106E4" w:rsidR="005F2D09" w:rsidP="001F0059" w:rsidRDefault="005F2D09" w14:paraId="00E848BC" w14:textId="6ADA37CE">
      <w:pPr>
        <w:spacing w:line="360" w:lineRule="auto"/>
        <w:contextualSpacing/>
        <w:jc w:val="both"/>
        <w:rPr>
          <w:rFonts w:ascii="Palatino Linotype" w:hAnsi="Palatino Linotype" w:cs="Tahoma"/>
          <w:b/>
          <w:sz w:val="22"/>
          <w:szCs w:val="22"/>
        </w:rPr>
      </w:pPr>
    </w:p>
    <w:p w:rsidRPr="000106E4" w:rsidR="005F2D09" w:rsidP="001F0059" w:rsidRDefault="005F2D09" w14:paraId="74F3D09E" w14:textId="52AB20D1">
      <w:pPr>
        <w:spacing w:line="360" w:lineRule="auto"/>
        <w:contextualSpacing/>
        <w:jc w:val="both"/>
        <w:rPr>
          <w:rFonts w:ascii="Palatino Linotype" w:hAnsi="Palatino Linotype" w:cs="Tahoma"/>
          <w:bCs/>
          <w:sz w:val="22"/>
          <w:szCs w:val="22"/>
          <w:lang w:val="es-ES"/>
        </w:rPr>
      </w:pPr>
      <w:r w:rsidRPr="000106E4">
        <w:rPr>
          <w:rFonts w:ascii="Palatino Linotype" w:hAnsi="Palatino Linotype" w:cs="Tahoma"/>
          <w:bCs/>
          <w:sz w:val="22"/>
          <w:szCs w:val="22"/>
          <w:lang w:val="es-ES"/>
        </w:rPr>
        <w:t>Con fecha</w:t>
      </w:r>
      <w:r w:rsidRPr="000106E4" w:rsidR="00C868EB">
        <w:rPr>
          <w:rFonts w:ascii="Palatino Linotype" w:hAnsi="Palatino Linotype" w:cs="Tahoma"/>
          <w:bCs/>
          <w:sz w:val="22"/>
          <w:szCs w:val="22"/>
          <w:lang w:val="es-ES"/>
        </w:rPr>
        <w:t xml:space="preserve"> </w:t>
      </w:r>
      <w:r w:rsidRPr="000106E4" w:rsidR="0020412F">
        <w:rPr>
          <w:rFonts w:ascii="Palatino Linotype" w:hAnsi="Palatino Linotype" w:cs="Tahoma"/>
          <w:bCs/>
          <w:sz w:val="22"/>
          <w:szCs w:val="22"/>
          <w:lang w:val="es-ES"/>
        </w:rPr>
        <w:t>treinta y uno</w:t>
      </w:r>
      <w:r w:rsidRPr="000106E4" w:rsidR="006204E9">
        <w:rPr>
          <w:rFonts w:ascii="Palatino Linotype" w:hAnsi="Palatino Linotype" w:cs="Tahoma"/>
          <w:bCs/>
          <w:sz w:val="22"/>
          <w:szCs w:val="22"/>
          <w:lang w:val="es-ES"/>
        </w:rPr>
        <w:t xml:space="preserve"> de mayo</w:t>
      </w:r>
      <w:r w:rsidRPr="000106E4" w:rsidR="00123ED9">
        <w:rPr>
          <w:rFonts w:ascii="Palatino Linotype" w:hAnsi="Palatino Linotype" w:cs="Tahoma"/>
          <w:bCs/>
          <w:sz w:val="22"/>
          <w:szCs w:val="22"/>
          <w:lang w:val="es-ES"/>
        </w:rPr>
        <w:t xml:space="preserve"> de</w:t>
      </w:r>
      <w:r w:rsidRPr="000106E4" w:rsidR="007E0453">
        <w:rPr>
          <w:rFonts w:ascii="Palatino Linotype" w:hAnsi="Palatino Linotype" w:cs="Tahoma"/>
          <w:bCs/>
          <w:sz w:val="22"/>
          <w:szCs w:val="22"/>
          <w:lang w:val="es-ES"/>
        </w:rPr>
        <w:t xml:space="preserve"> dos mil veintidós</w:t>
      </w:r>
      <w:r w:rsidRPr="000106E4">
        <w:rPr>
          <w:rFonts w:ascii="Palatino Linotype" w:hAnsi="Palatino Linotype" w:cs="Tahoma"/>
          <w:bCs/>
          <w:sz w:val="22"/>
          <w:szCs w:val="22"/>
          <w:lang w:val="es-ES"/>
        </w:rPr>
        <w:t xml:space="preserve">, </w:t>
      </w:r>
      <w:r w:rsidRPr="000106E4">
        <w:rPr>
          <w:rFonts w:ascii="Palatino Linotype" w:hAnsi="Palatino Linotype" w:cs="Tahoma"/>
          <w:bCs/>
          <w:sz w:val="22"/>
          <w:szCs w:val="22"/>
        </w:rPr>
        <w:t xml:space="preserve">a través del </w:t>
      </w:r>
      <w:r w:rsidRPr="000106E4">
        <w:rPr>
          <w:rFonts w:ascii="Palatino Linotype" w:hAnsi="Palatino Linotype" w:cs="Tahoma"/>
          <w:bCs/>
          <w:sz w:val="22"/>
          <w:szCs w:val="22"/>
          <w:lang w:val="es-ES"/>
        </w:rPr>
        <w:t>Sistema de Acceso a la Información Mexiquense (SAIMEX)</w:t>
      </w:r>
      <w:r w:rsidRPr="000106E4">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0106E4" w:rsidR="005F2D09" w:rsidP="001F0059" w:rsidRDefault="005F2D09" w14:paraId="48973B94" w14:textId="77777777">
      <w:pPr>
        <w:spacing w:line="360" w:lineRule="auto"/>
        <w:contextualSpacing/>
        <w:jc w:val="both"/>
        <w:rPr>
          <w:rFonts w:ascii="Palatino Linotype" w:hAnsi="Palatino Linotype" w:cs="Tahoma"/>
          <w:bCs/>
          <w:sz w:val="22"/>
          <w:szCs w:val="22"/>
        </w:rPr>
      </w:pPr>
    </w:p>
    <w:p w:rsidRPr="000106E4" w:rsidR="005F2D09" w:rsidP="003A49D5" w:rsidRDefault="005F2D09" w14:paraId="6CD5721B" w14:textId="77777777">
      <w:pPr>
        <w:spacing w:line="360" w:lineRule="auto"/>
        <w:ind w:left="567" w:right="539"/>
        <w:contextualSpacing/>
        <w:jc w:val="both"/>
        <w:rPr>
          <w:rFonts w:ascii="Palatino Linotype" w:hAnsi="Palatino Linotype" w:cs="Tahoma"/>
          <w:b/>
          <w:bCs/>
        </w:rPr>
      </w:pPr>
      <w:r w:rsidRPr="000106E4">
        <w:rPr>
          <w:rFonts w:ascii="Palatino Linotype" w:hAnsi="Palatino Linotype" w:cs="Tahoma"/>
          <w:b/>
          <w:bCs/>
        </w:rPr>
        <w:t>ACTO IMPUGNADO</w:t>
      </w:r>
    </w:p>
    <w:p w:rsidRPr="000106E4" w:rsidR="0020412F" w:rsidP="003A49D5" w:rsidRDefault="0020412F" w14:paraId="0FE33FBC" w14:textId="5DC6F2F5">
      <w:pPr>
        <w:spacing w:line="360" w:lineRule="auto"/>
        <w:ind w:left="567" w:right="539"/>
        <w:contextualSpacing/>
        <w:jc w:val="both"/>
        <w:rPr>
          <w:rFonts w:ascii="Palatino Linotype" w:hAnsi="Palatino Linotype" w:cs="Tahoma"/>
        </w:rPr>
      </w:pPr>
      <w:r w:rsidRPr="000106E4">
        <w:rPr>
          <w:rFonts w:ascii="Palatino Linotype" w:hAnsi="Palatino Linotype" w:cs="Tahoma"/>
          <w:i/>
        </w:rPr>
        <w:t xml:space="preserve">no proporciona registro de entradas y salidas, ni documento que acredite experiencia. no adjunta acuerdo de clasificación de información </w:t>
      </w:r>
      <w:r w:rsidRPr="000106E4">
        <w:rPr>
          <w:rFonts w:ascii="Palatino Linotype" w:hAnsi="Palatino Linotype" w:cs="Tahoma"/>
        </w:rPr>
        <w:t>(Sic.)</w:t>
      </w:r>
    </w:p>
    <w:p w:rsidRPr="000106E4" w:rsidR="00F144E7" w:rsidP="003A49D5" w:rsidRDefault="00F144E7" w14:paraId="3209E276" w14:textId="77777777">
      <w:pPr>
        <w:spacing w:line="360" w:lineRule="auto"/>
        <w:ind w:left="567" w:right="539"/>
        <w:contextualSpacing/>
        <w:jc w:val="both"/>
        <w:rPr>
          <w:rFonts w:ascii="Palatino Linotype" w:hAnsi="Palatino Linotype" w:cs="Tahoma"/>
          <w:b/>
          <w:bCs/>
        </w:rPr>
      </w:pPr>
    </w:p>
    <w:p w:rsidRPr="000106E4" w:rsidR="005F2D09" w:rsidP="003A49D5" w:rsidRDefault="005F2D09" w14:paraId="7AE59833" w14:textId="77F2A0A5">
      <w:pPr>
        <w:spacing w:line="360" w:lineRule="auto"/>
        <w:ind w:left="567" w:right="539"/>
        <w:contextualSpacing/>
        <w:jc w:val="both"/>
        <w:rPr>
          <w:rFonts w:ascii="Palatino Linotype" w:hAnsi="Palatino Linotype" w:cs="Tahoma"/>
          <w:b/>
          <w:bCs/>
        </w:rPr>
      </w:pPr>
      <w:r w:rsidRPr="000106E4">
        <w:rPr>
          <w:rFonts w:ascii="Palatino Linotype" w:hAnsi="Palatino Linotype" w:cs="Tahoma"/>
          <w:b/>
          <w:bCs/>
        </w:rPr>
        <w:t>RAZONES O MOTIVOS DE LA INCONFORMIDAD</w:t>
      </w:r>
    </w:p>
    <w:p w:rsidRPr="000106E4" w:rsidR="00C868EB" w:rsidP="003A49D5" w:rsidRDefault="0020412F" w14:paraId="52A1780B" w14:textId="08C01C0F">
      <w:pPr>
        <w:spacing w:line="360" w:lineRule="auto"/>
        <w:ind w:left="567" w:right="539"/>
        <w:contextualSpacing/>
        <w:jc w:val="both"/>
        <w:rPr>
          <w:rFonts w:ascii="Palatino Linotype" w:hAnsi="Palatino Linotype" w:cs="Tahoma"/>
          <w:i/>
          <w:iCs/>
        </w:rPr>
      </w:pPr>
      <w:r w:rsidRPr="000106E4">
        <w:rPr>
          <w:rFonts w:ascii="Palatino Linotype" w:hAnsi="Palatino Linotype" w:cs="Tahoma"/>
          <w:i/>
          <w:iCs/>
        </w:rPr>
        <w:t>me niega la informacion</w:t>
      </w:r>
      <w:r w:rsidRPr="000106E4" w:rsidR="00C93D3B">
        <w:rPr>
          <w:rFonts w:ascii="Palatino Linotype" w:hAnsi="Palatino Linotype" w:cs="Tahoma"/>
          <w:i/>
          <w:iCs/>
        </w:rPr>
        <w:t xml:space="preserve"> </w:t>
      </w:r>
      <w:r w:rsidRPr="000106E4" w:rsidR="00C868EB">
        <w:rPr>
          <w:rFonts w:ascii="Palatino Linotype" w:hAnsi="Palatino Linotype" w:cs="Tahoma"/>
          <w:iCs/>
        </w:rPr>
        <w:t>(Sic)</w:t>
      </w:r>
    </w:p>
    <w:p w:rsidRPr="000106E4" w:rsidR="00650C88" w:rsidP="003A49D5" w:rsidRDefault="00650C88" w14:paraId="686D4533" w14:textId="1484AB98">
      <w:pPr>
        <w:spacing w:line="360" w:lineRule="auto"/>
        <w:ind w:left="567" w:right="539"/>
        <w:contextualSpacing/>
        <w:jc w:val="both"/>
        <w:rPr>
          <w:rFonts w:ascii="Palatino Linotype" w:hAnsi="Palatino Linotype" w:eastAsia="Calibri" w:cs="Tahoma"/>
          <w:bCs/>
          <w:lang w:val="es-ES" w:eastAsia="en-US"/>
        </w:rPr>
      </w:pPr>
      <w:r w:rsidRPr="000106E4">
        <w:rPr>
          <w:rFonts w:ascii="Palatino Linotype" w:hAnsi="Palatino Linotype" w:eastAsia="Calibri" w:cs="Tahoma"/>
          <w:bCs/>
          <w:lang w:val="es-ES" w:eastAsia="en-US"/>
        </w:rPr>
        <w:t>(Énfasis añadido)</w:t>
      </w:r>
    </w:p>
    <w:p w:rsidRPr="000106E4" w:rsidR="003703D5" w:rsidP="001F0059" w:rsidRDefault="003703D5" w14:paraId="40A87263" w14:textId="77777777">
      <w:pPr>
        <w:spacing w:line="360" w:lineRule="auto"/>
        <w:contextualSpacing/>
        <w:jc w:val="both"/>
        <w:rPr>
          <w:rFonts w:ascii="Palatino Linotype" w:hAnsi="Palatino Linotype" w:cs="Tahoma"/>
          <w:i/>
          <w:iCs/>
          <w:sz w:val="22"/>
          <w:szCs w:val="22"/>
        </w:rPr>
      </w:pPr>
    </w:p>
    <w:p w:rsidRPr="000106E4" w:rsidR="005F2D09" w:rsidP="001F0059" w:rsidRDefault="0084015D" w14:paraId="13F812BA" w14:textId="217E4D3C">
      <w:pPr>
        <w:spacing w:line="360" w:lineRule="auto"/>
        <w:contextualSpacing/>
        <w:jc w:val="both"/>
        <w:rPr>
          <w:rFonts w:ascii="Palatino Linotype" w:hAnsi="Palatino Linotype" w:cs="Tahoma"/>
          <w:b/>
          <w:bCs/>
          <w:sz w:val="22"/>
          <w:szCs w:val="22"/>
        </w:rPr>
      </w:pPr>
      <w:r w:rsidRPr="000106E4">
        <w:rPr>
          <w:rFonts w:ascii="Palatino Linotype" w:hAnsi="Palatino Linotype" w:cs="Tahoma"/>
          <w:b/>
          <w:sz w:val="22"/>
          <w:szCs w:val="22"/>
        </w:rPr>
        <w:t>I</w:t>
      </w:r>
      <w:r w:rsidRPr="000106E4" w:rsidR="00221A05">
        <w:rPr>
          <w:rFonts w:ascii="Palatino Linotype" w:hAnsi="Palatino Linotype" w:cs="Tahoma"/>
          <w:b/>
          <w:sz w:val="22"/>
          <w:szCs w:val="22"/>
        </w:rPr>
        <w:t>V</w:t>
      </w:r>
      <w:r w:rsidRPr="000106E4" w:rsidR="005F2D09">
        <w:rPr>
          <w:rFonts w:ascii="Palatino Linotype" w:hAnsi="Palatino Linotype" w:cs="Tahoma"/>
          <w:b/>
          <w:sz w:val="22"/>
          <w:szCs w:val="22"/>
        </w:rPr>
        <w:t xml:space="preserve">. </w:t>
      </w:r>
      <w:r w:rsidRPr="000106E4" w:rsidR="005F2D09">
        <w:rPr>
          <w:rFonts w:ascii="Palatino Linotype" w:hAnsi="Palatino Linotype" w:cs="Tahoma"/>
          <w:b/>
          <w:bCs/>
          <w:sz w:val="22"/>
          <w:szCs w:val="22"/>
        </w:rPr>
        <w:t>Trámite del Recurso de Revisión</w:t>
      </w:r>
      <w:r w:rsidRPr="000106E4" w:rsidR="005F2D09">
        <w:rPr>
          <w:rFonts w:ascii="Palatino Linotype" w:hAnsi="Palatino Linotype" w:cs="Tahoma"/>
          <w:b/>
          <w:sz w:val="22"/>
          <w:szCs w:val="22"/>
        </w:rPr>
        <w:t xml:space="preserve"> </w:t>
      </w:r>
      <w:r w:rsidRPr="000106E4" w:rsidR="005F2D09">
        <w:rPr>
          <w:rFonts w:ascii="Palatino Linotype" w:hAnsi="Palatino Linotype" w:cs="Tahoma"/>
          <w:b/>
          <w:bCs/>
          <w:sz w:val="22"/>
          <w:szCs w:val="22"/>
        </w:rPr>
        <w:t>ante este Instituto.</w:t>
      </w:r>
    </w:p>
    <w:p w:rsidRPr="000106E4" w:rsidR="005F2D09" w:rsidP="001F0059" w:rsidRDefault="005F2D09" w14:paraId="2EF32570"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40F0188C" w14:textId="77777777">
      <w:pPr>
        <w:spacing w:line="360" w:lineRule="auto"/>
        <w:contextualSpacing/>
        <w:jc w:val="both"/>
        <w:rPr>
          <w:rFonts w:ascii="Palatino Linotype" w:hAnsi="Palatino Linotype" w:cs="Tahoma"/>
          <w:b/>
          <w:bCs/>
          <w:sz w:val="22"/>
          <w:szCs w:val="22"/>
        </w:rPr>
      </w:pPr>
      <w:r w:rsidRPr="000106E4">
        <w:rPr>
          <w:rFonts w:ascii="Palatino Linotype" w:hAnsi="Palatino Linotype" w:cs="Tahoma"/>
          <w:b/>
          <w:bCs/>
          <w:sz w:val="22"/>
          <w:szCs w:val="22"/>
        </w:rPr>
        <w:t xml:space="preserve">a) Turno del </w:t>
      </w:r>
      <w:r w:rsidRPr="000106E4">
        <w:rPr>
          <w:rFonts w:ascii="Palatino Linotype" w:hAnsi="Palatino Linotype" w:cs="Tahoma"/>
          <w:b/>
          <w:sz w:val="22"/>
          <w:szCs w:val="22"/>
        </w:rPr>
        <w:t>Recurso de Revisión</w:t>
      </w:r>
      <w:r w:rsidRPr="000106E4">
        <w:rPr>
          <w:rFonts w:ascii="Palatino Linotype" w:hAnsi="Palatino Linotype" w:cs="Tahoma"/>
          <w:b/>
          <w:bCs/>
          <w:sz w:val="22"/>
          <w:szCs w:val="22"/>
        </w:rPr>
        <w:t>.</w:t>
      </w:r>
    </w:p>
    <w:p w:rsidRPr="000106E4" w:rsidR="005F2D09" w:rsidP="001F0059" w:rsidRDefault="005F2D09" w14:paraId="55EA8B0D"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21E5438C" w14:textId="03D67C08">
      <w:pPr>
        <w:spacing w:line="360" w:lineRule="auto"/>
        <w:contextualSpacing/>
        <w:jc w:val="both"/>
        <w:rPr>
          <w:rFonts w:ascii="Palatino Linotype" w:hAnsi="Palatino Linotype" w:cs="Tahoma"/>
          <w:b/>
          <w:bCs/>
          <w:sz w:val="22"/>
          <w:szCs w:val="22"/>
        </w:rPr>
      </w:pPr>
      <w:r w:rsidRPr="000106E4">
        <w:rPr>
          <w:rFonts w:ascii="Palatino Linotype" w:hAnsi="Palatino Linotype" w:cs="Tahoma"/>
          <w:bCs/>
          <w:sz w:val="22"/>
          <w:szCs w:val="22"/>
        </w:rPr>
        <w:t xml:space="preserve">El </w:t>
      </w:r>
      <w:r w:rsidRPr="000106E4" w:rsidR="0020412F">
        <w:rPr>
          <w:rFonts w:ascii="Palatino Linotype" w:hAnsi="Palatino Linotype" w:cs="Tahoma"/>
          <w:bCs/>
          <w:sz w:val="22"/>
          <w:szCs w:val="22"/>
          <w:lang w:val="es-ES"/>
        </w:rPr>
        <w:t xml:space="preserve">treinta y uno </w:t>
      </w:r>
      <w:r w:rsidRPr="000106E4" w:rsidR="00C93D3B">
        <w:rPr>
          <w:rFonts w:ascii="Palatino Linotype" w:hAnsi="Palatino Linotype" w:cs="Tahoma"/>
          <w:bCs/>
          <w:sz w:val="22"/>
          <w:szCs w:val="22"/>
          <w:lang w:val="es-ES"/>
        </w:rPr>
        <w:t>de mayo</w:t>
      </w:r>
      <w:r w:rsidRPr="000106E4" w:rsidR="00EC5CE4">
        <w:rPr>
          <w:rFonts w:ascii="Palatino Linotype" w:hAnsi="Palatino Linotype" w:cs="Tahoma"/>
          <w:bCs/>
          <w:sz w:val="22"/>
          <w:szCs w:val="22"/>
          <w:lang w:val="es-ES"/>
        </w:rPr>
        <w:t xml:space="preserve"> </w:t>
      </w:r>
      <w:r w:rsidRPr="000106E4" w:rsidR="007E0453">
        <w:rPr>
          <w:rFonts w:ascii="Palatino Linotype" w:hAnsi="Palatino Linotype" w:cs="Tahoma"/>
          <w:bCs/>
          <w:sz w:val="22"/>
          <w:szCs w:val="22"/>
          <w:lang w:val="es-ES"/>
        </w:rPr>
        <w:t>de dos mil veintidós</w:t>
      </w:r>
      <w:r w:rsidRPr="000106E4">
        <w:rPr>
          <w:rFonts w:ascii="Palatino Linotype" w:hAnsi="Palatino Linotype" w:cs="Tahoma"/>
          <w:bCs/>
          <w:sz w:val="22"/>
          <w:szCs w:val="22"/>
        </w:rPr>
        <w:t xml:space="preserve">, el </w:t>
      </w:r>
      <w:r w:rsidRPr="000106E4">
        <w:rPr>
          <w:rFonts w:ascii="Palatino Linotype" w:hAnsi="Palatino Linotype" w:cs="Tahoma"/>
          <w:sz w:val="22"/>
          <w:szCs w:val="22"/>
          <w:lang w:val="es-ES"/>
        </w:rPr>
        <w:t>Sistema de Acceso a la Información Mexiquense (SAIMEX),</w:t>
      </w:r>
      <w:r w:rsidRPr="000106E4">
        <w:rPr>
          <w:rFonts w:ascii="Palatino Linotype" w:hAnsi="Palatino Linotype" w:cs="Tahoma"/>
          <w:bCs/>
          <w:sz w:val="22"/>
          <w:szCs w:val="22"/>
        </w:rPr>
        <w:t xml:space="preserve"> asignó el número de expediente </w:t>
      </w:r>
      <w:r w:rsidRPr="000106E4" w:rsidR="0020412F">
        <w:rPr>
          <w:rFonts w:ascii="Palatino Linotype" w:hAnsi="Palatino Linotype" w:eastAsia="Calibri" w:cs="Tahoma"/>
          <w:b/>
          <w:bCs/>
          <w:sz w:val="22"/>
          <w:szCs w:val="22"/>
          <w:lang w:eastAsia="en-US"/>
        </w:rPr>
        <w:t>10376/INFOEM/IP/RR/2022</w:t>
      </w:r>
      <w:r w:rsidRPr="000106E4">
        <w:rPr>
          <w:rFonts w:ascii="Palatino Linotype" w:hAnsi="Palatino Linotype" w:cs="Tahoma"/>
          <w:bCs/>
          <w:sz w:val="22"/>
          <w:szCs w:val="22"/>
        </w:rPr>
        <w:t xml:space="preserve">, al medio </w:t>
      </w:r>
      <w:r w:rsidRPr="000106E4">
        <w:rPr>
          <w:rFonts w:ascii="Palatino Linotype" w:hAnsi="Palatino Linotype" w:cs="Tahoma"/>
          <w:bCs/>
          <w:sz w:val="22"/>
          <w:szCs w:val="22"/>
        </w:rPr>
        <w:lastRenderedPageBreak/>
        <w:t>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106E4" w:rsidR="005F2D09" w:rsidP="001F0059" w:rsidRDefault="005F2D09" w14:paraId="735D12D2" w14:textId="77777777">
      <w:pPr>
        <w:spacing w:line="360" w:lineRule="auto"/>
        <w:contextualSpacing/>
        <w:jc w:val="both"/>
        <w:rPr>
          <w:rFonts w:ascii="Palatino Linotype" w:hAnsi="Palatino Linotype" w:cs="Tahoma"/>
          <w:bCs/>
          <w:sz w:val="22"/>
          <w:szCs w:val="22"/>
        </w:rPr>
      </w:pPr>
    </w:p>
    <w:p w:rsidRPr="000106E4" w:rsidR="005F2D09" w:rsidP="001F0059" w:rsidRDefault="007301F0" w14:paraId="54A7EEA2" w14:textId="0F089FED">
      <w:pPr>
        <w:spacing w:line="360" w:lineRule="auto"/>
        <w:contextualSpacing/>
        <w:jc w:val="both"/>
        <w:rPr>
          <w:rFonts w:ascii="Palatino Linotype" w:hAnsi="Palatino Linotype" w:cs="Tahoma"/>
          <w:b/>
          <w:bCs/>
          <w:sz w:val="22"/>
          <w:szCs w:val="22"/>
          <w:lang w:val="es-ES_tradnl"/>
        </w:rPr>
      </w:pPr>
      <w:r w:rsidRPr="000106E4">
        <w:rPr>
          <w:rFonts w:ascii="Palatino Linotype" w:hAnsi="Palatino Linotype" w:cs="Tahoma"/>
          <w:b/>
          <w:bCs/>
          <w:sz w:val="22"/>
          <w:szCs w:val="22"/>
        </w:rPr>
        <w:t>b</w:t>
      </w:r>
      <w:r w:rsidRPr="000106E4" w:rsidR="005F2D09">
        <w:rPr>
          <w:rFonts w:ascii="Palatino Linotype" w:hAnsi="Palatino Linotype" w:cs="Tahoma"/>
          <w:b/>
          <w:bCs/>
          <w:sz w:val="22"/>
          <w:szCs w:val="22"/>
        </w:rPr>
        <w:t>) Admisión del Recurso de Revisión</w:t>
      </w:r>
      <w:r w:rsidRPr="000106E4" w:rsidR="005F2D09">
        <w:rPr>
          <w:rFonts w:ascii="Palatino Linotype" w:hAnsi="Palatino Linotype" w:cs="Tahoma"/>
          <w:b/>
          <w:bCs/>
          <w:sz w:val="22"/>
          <w:szCs w:val="22"/>
          <w:lang w:val="es-ES_tradnl"/>
        </w:rPr>
        <w:t xml:space="preserve">. </w:t>
      </w:r>
    </w:p>
    <w:p w:rsidRPr="000106E4" w:rsidR="005F2D09" w:rsidP="001F0059" w:rsidRDefault="005F2D09" w14:paraId="497AAFDE" w14:textId="77777777">
      <w:pPr>
        <w:spacing w:line="360" w:lineRule="auto"/>
        <w:contextualSpacing/>
        <w:jc w:val="both"/>
        <w:rPr>
          <w:rFonts w:ascii="Palatino Linotype" w:hAnsi="Palatino Linotype" w:cs="Tahoma"/>
          <w:b/>
          <w:bCs/>
          <w:sz w:val="22"/>
          <w:szCs w:val="22"/>
          <w:lang w:val="es-ES_tradnl"/>
        </w:rPr>
      </w:pPr>
    </w:p>
    <w:p w:rsidRPr="000106E4" w:rsidR="005F2D09" w:rsidP="001F0059" w:rsidRDefault="005F2D09" w14:paraId="02B9AA86" w14:textId="62D76D66">
      <w:pPr>
        <w:spacing w:line="360" w:lineRule="auto"/>
        <w:contextualSpacing/>
        <w:jc w:val="both"/>
        <w:rPr>
          <w:rFonts w:ascii="Palatino Linotype" w:hAnsi="Palatino Linotype" w:cs="Tahoma"/>
          <w:bCs/>
          <w:sz w:val="22"/>
          <w:szCs w:val="22"/>
          <w:lang w:val="es-ES_tradnl"/>
        </w:rPr>
      </w:pPr>
      <w:r w:rsidRPr="000106E4">
        <w:rPr>
          <w:rFonts w:ascii="Palatino Linotype" w:hAnsi="Palatino Linotype" w:cs="Tahoma"/>
          <w:bCs/>
          <w:sz w:val="22"/>
          <w:szCs w:val="22"/>
        </w:rPr>
        <w:t>El</w:t>
      </w:r>
      <w:r w:rsidRPr="000106E4" w:rsidR="00441272">
        <w:rPr>
          <w:rFonts w:ascii="Palatino Linotype" w:hAnsi="Palatino Linotype" w:cs="Tahoma"/>
          <w:bCs/>
          <w:sz w:val="22"/>
          <w:szCs w:val="22"/>
        </w:rPr>
        <w:t xml:space="preserve"> </w:t>
      </w:r>
      <w:r w:rsidRPr="000106E4" w:rsidR="0020412F">
        <w:rPr>
          <w:rFonts w:ascii="Palatino Linotype" w:hAnsi="Palatino Linotype" w:cs="Tahoma"/>
          <w:bCs/>
          <w:sz w:val="22"/>
          <w:szCs w:val="22"/>
        </w:rPr>
        <w:t>seis de junio</w:t>
      </w:r>
      <w:r w:rsidRPr="000106E4" w:rsidR="008A2AAE">
        <w:rPr>
          <w:rFonts w:ascii="Palatino Linotype" w:hAnsi="Palatino Linotype" w:cs="Tahoma"/>
          <w:bCs/>
          <w:sz w:val="22"/>
          <w:szCs w:val="22"/>
        </w:rPr>
        <w:t xml:space="preserve"> </w:t>
      </w:r>
      <w:r w:rsidRPr="000106E4" w:rsidR="007E0453">
        <w:rPr>
          <w:rFonts w:ascii="Palatino Linotype" w:hAnsi="Palatino Linotype" w:cs="Tahoma"/>
          <w:bCs/>
          <w:sz w:val="22"/>
          <w:szCs w:val="22"/>
        </w:rPr>
        <w:t>de dos mil veintidós</w:t>
      </w:r>
      <w:r w:rsidRPr="000106E4">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0106E4" w:rsidR="007E0453">
        <w:rPr>
          <w:rFonts w:ascii="Palatino Linotype" w:hAnsi="Palatino Linotype" w:cs="Tahoma"/>
          <w:bCs/>
          <w:sz w:val="22"/>
          <w:szCs w:val="22"/>
          <w:lang w:val="es-ES_tradnl"/>
        </w:rPr>
        <w:t xml:space="preserve">el </w:t>
      </w:r>
      <w:r w:rsidRPr="000106E4" w:rsidR="004327F8">
        <w:rPr>
          <w:rFonts w:ascii="Palatino Linotype" w:hAnsi="Palatino Linotype" w:cs="Tahoma"/>
          <w:bCs/>
          <w:sz w:val="22"/>
          <w:szCs w:val="22"/>
          <w:lang w:val="es-ES_tradnl"/>
        </w:rPr>
        <w:t>mismo día</w:t>
      </w:r>
      <w:r w:rsidRPr="000106E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0106E4" w:rsidR="00746F9D" w:rsidP="001F0059" w:rsidRDefault="00746F9D" w14:paraId="668F4A40" w14:textId="77777777">
      <w:pPr>
        <w:spacing w:line="360" w:lineRule="auto"/>
        <w:contextualSpacing/>
        <w:jc w:val="both"/>
        <w:rPr>
          <w:rFonts w:ascii="Palatino Linotype" w:hAnsi="Palatino Linotype" w:cs="Tahoma"/>
          <w:b/>
          <w:bCs/>
          <w:sz w:val="22"/>
          <w:szCs w:val="22"/>
        </w:rPr>
      </w:pPr>
    </w:p>
    <w:p w:rsidRPr="000106E4" w:rsidR="0020412F" w:rsidP="001F0059" w:rsidRDefault="007301F0" w14:paraId="7D8CC28F" w14:textId="73F15257">
      <w:pPr>
        <w:spacing w:line="360" w:lineRule="auto"/>
        <w:contextualSpacing/>
        <w:jc w:val="both"/>
        <w:rPr>
          <w:rFonts w:ascii="Palatino Linotype" w:hAnsi="Palatino Linotype" w:cs="Tahoma"/>
          <w:b/>
          <w:sz w:val="22"/>
          <w:szCs w:val="22"/>
          <w:lang w:val="es-ES_tradnl"/>
        </w:rPr>
      </w:pPr>
      <w:r w:rsidRPr="000106E4">
        <w:rPr>
          <w:rFonts w:ascii="Palatino Linotype" w:hAnsi="Palatino Linotype" w:cs="Tahoma"/>
          <w:b/>
          <w:bCs/>
          <w:sz w:val="22"/>
          <w:szCs w:val="22"/>
        </w:rPr>
        <w:t>c</w:t>
      </w:r>
      <w:r w:rsidRPr="000106E4" w:rsidR="005F2D09">
        <w:rPr>
          <w:rFonts w:ascii="Palatino Linotype" w:hAnsi="Palatino Linotype" w:cs="Tahoma"/>
          <w:b/>
          <w:bCs/>
          <w:sz w:val="22"/>
          <w:szCs w:val="22"/>
        </w:rPr>
        <w:t xml:space="preserve">) </w:t>
      </w:r>
      <w:r w:rsidRPr="000106E4" w:rsidR="005F2D09">
        <w:rPr>
          <w:rFonts w:ascii="Palatino Linotype" w:hAnsi="Palatino Linotype" w:cs="Tahoma"/>
          <w:b/>
          <w:sz w:val="22"/>
          <w:szCs w:val="22"/>
          <w:lang w:val="es-ES_tradnl"/>
        </w:rPr>
        <w:t>Informe Justificado</w:t>
      </w:r>
      <w:r w:rsidRPr="000106E4" w:rsidR="003A49D5">
        <w:rPr>
          <w:rFonts w:ascii="Palatino Linotype" w:hAnsi="Palatino Linotype" w:cs="Tahoma"/>
          <w:b/>
          <w:sz w:val="22"/>
          <w:szCs w:val="22"/>
          <w:lang w:val="es-ES_tradnl"/>
        </w:rPr>
        <w:t>.</w:t>
      </w:r>
      <w:r w:rsidRPr="000106E4" w:rsidR="00C93D3B">
        <w:rPr>
          <w:rFonts w:ascii="Palatino Linotype" w:hAnsi="Palatino Linotype" w:cs="Tahoma"/>
          <w:b/>
          <w:sz w:val="22"/>
          <w:szCs w:val="22"/>
          <w:lang w:val="es-ES_tradnl"/>
        </w:rPr>
        <w:t xml:space="preserve"> </w:t>
      </w:r>
    </w:p>
    <w:p w:rsidRPr="000106E4" w:rsidR="0020412F" w:rsidP="001F0059" w:rsidRDefault="0020412F" w14:paraId="364BEC04" w14:textId="77777777">
      <w:pPr>
        <w:spacing w:line="360" w:lineRule="auto"/>
        <w:contextualSpacing/>
        <w:jc w:val="both"/>
        <w:rPr>
          <w:rFonts w:ascii="Palatino Linotype" w:hAnsi="Palatino Linotype" w:cs="Tahoma"/>
          <w:sz w:val="22"/>
          <w:szCs w:val="22"/>
          <w:lang w:val="es-ES_tradnl"/>
        </w:rPr>
      </w:pPr>
    </w:p>
    <w:p w:rsidRPr="000106E4" w:rsidR="0020412F" w:rsidP="001F0059" w:rsidRDefault="0020412F" w14:paraId="4F61F505" w14:textId="3B2CB8FC">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_tradnl"/>
        </w:rPr>
        <w:t xml:space="preserve">En fecha treinta de junio de dos mil veintidós, el Sujeto Obligado a través de </w:t>
      </w:r>
      <w:r w:rsidRPr="000106E4">
        <w:rPr>
          <w:rFonts w:ascii="Palatino Linotype" w:hAnsi="Palatino Linotype" w:cs="Tahoma"/>
          <w:sz w:val="22"/>
          <w:szCs w:val="22"/>
          <w:lang w:val="es-ES"/>
        </w:rPr>
        <w:t xml:space="preserve">Sistema de Acceso a la Información Mexiquense (SAIMEX),  rindió informe justificado mediante un archivo en formato </w:t>
      </w:r>
      <w:r w:rsidRPr="000106E4">
        <w:rPr>
          <w:rFonts w:ascii="Palatino Linotype" w:hAnsi="Palatino Linotype" w:cs="Tahoma"/>
          <w:i/>
          <w:sz w:val="22"/>
          <w:szCs w:val="22"/>
          <w:lang w:val="es-ES"/>
        </w:rPr>
        <w:t xml:space="preserve">pdf, </w:t>
      </w:r>
      <w:r w:rsidRPr="000106E4">
        <w:rPr>
          <w:rFonts w:ascii="Palatino Linotype" w:hAnsi="Palatino Linotype" w:cs="Tahoma"/>
          <w:sz w:val="22"/>
          <w:szCs w:val="22"/>
          <w:lang w:val="es-ES"/>
        </w:rPr>
        <w:t>que se subió de forma repetida en los que se observa lo siguiente:</w:t>
      </w:r>
    </w:p>
    <w:p w:rsidRPr="000106E4" w:rsidR="0020412F" w:rsidP="001F0059" w:rsidRDefault="0020412F" w14:paraId="4C43B98E" w14:textId="77777777">
      <w:pPr>
        <w:spacing w:line="360" w:lineRule="auto"/>
        <w:contextualSpacing/>
        <w:jc w:val="both"/>
        <w:rPr>
          <w:rFonts w:ascii="Palatino Linotype" w:hAnsi="Palatino Linotype" w:cs="Tahoma"/>
          <w:sz w:val="22"/>
          <w:szCs w:val="22"/>
          <w:lang w:val="es-ES"/>
        </w:rPr>
      </w:pPr>
    </w:p>
    <w:p w:rsidRPr="000106E4" w:rsidR="0020412F" w:rsidP="001F0059" w:rsidRDefault="0020412F" w14:paraId="3DC16726" w14:textId="608E4040">
      <w:pPr>
        <w:pStyle w:val="Prrafodelista"/>
        <w:numPr>
          <w:ilvl w:val="0"/>
          <w:numId w:val="35"/>
        </w:numPr>
        <w:spacing w:line="360" w:lineRule="auto"/>
        <w:jc w:val="both"/>
        <w:rPr>
          <w:rFonts w:ascii="Palatino Linotype" w:hAnsi="Palatino Linotype" w:cs="Tahoma"/>
          <w:szCs w:val="22"/>
          <w:lang w:val="es-ES"/>
        </w:rPr>
      </w:pPr>
      <w:r w:rsidRPr="000106E4">
        <w:rPr>
          <w:rFonts w:ascii="Palatino Linotype" w:hAnsi="Palatino Linotype" w:cs="Tahoma"/>
          <w:b/>
          <w:szCs w:val="22"/>
          <w:lang w:val="es-ES"/>
        </w:rPr>
        <w:t>Oficio PMVV/UTAIP/053/2022,</w:t>
      </w:r>
      <w:r w:rsidRPr="000106E4">
        <w:rPr>
          <w:rFonts w:ascii="Palatino Linotype" w:hAnsi="Palatino Linotype" w:cs="Tahoma"/>
          <w:szCs w:val="22"/>
          <w:lang w:val="es-ES"/>
        </w:rPr>
        <w:t xml:space="preserve"> suscrito por el Titular de la Unidad de Transparencia y Acceso a la Información Pública del Sujeto Obligado en el que remitió la información relacionada con los trámites relacionados con su proceso de certificación.</w:t>
      </w:r>
    </w:p>
    <w:p w:rsidRPr="000106E4" w:rsidR="0020412F" w:rsidP="001F0059" w:rsidRDefault="0020412F" w14:paraId="7C0190FD" w14:textId="46E88C49">
      <w:pPr>
        <w:pStyle w:val="Prrafodelista"/>
        <w:numPr>
          <w:ilvl w:val="0"/>
          <w:numId w:val="35"/>
        </w:numPr>
        <w:spacing w:line="360" w:lineRule="auto"/>
        <w:jc w:val="both"/>
        <w:rPr>
          <w:rFonts w:ascii="Palatino Linotype" w:hAnsi="Palatino Linotype" w:cs="Tahoma"/>
          <w:szCs w:val="22"/>
          <w:lang w:val="es-ES_tradnl"/>
        </w:rPr>
      </w:pPr>
      <w:r w:rsidRPr="000106E4">
        <w:rPr>
          <w:rFonts w:ascii="Palatino Linotype" w:hAnsi="Palatino Linotype" w:cs="Tahoma"/>
          <w:szCs w:val="22"/>
          <w:lang w:val="es-ES"/>
        </w:rPr>
        <w:t xml:space="preserve">Diversos correos electrónicos entre </w:t>
      </w:r>
      <w:r w:rsidRPr="000106E4" w:rsidR="00ED5881">
        <w:rPr>
          <w:rFonts w:ascii="Palatino Linotype" w:hAnsi="Palatino Linotype" w:cs="Tahoma"/>
          <w:szCs w:val="22"/>
          <w:lang w:val="es-ES"/>
        </w:rPr>
        <w:t xml:space="preserve">el servidor público y personal del </w:t>
      </w:r>
      <w:r w:rsidRPr="000106E4" w:rsidR="00ED5881">
        <w:rPr>
          <w:rFonts w:ascii="Palatino Linotype" w:hAnsi="Palatino Linotype" w:cs="Tahoma"/>
          <w:bCs/>
          <w:szCs w:val="22"/>
          <w:lang w:val="es-ES"/>
        </w:rPr>
        <w:t xml:space="preserve">Instituto de Transparencia, Acceso a la Información </w:t>
      </w:r>
      <w:r w:rsidRPr="000106E4" w:rsidR="00ED5881">
        <w:rPr>
          <w:rFonts w:ascii="Palatino Linotype" w:hAnsi="Palatino Linotype" w:eastAsia="Calibri" w:cs="Tahoma"/>
          <w:bCs/>
          <w:szCs w:val="22"/>
          <w:lang w:val="es-ES" w:eastAsia="en-US"/>
        </w:rPr>
        <w:t>Pública</w:t>
      </w:r>
      <w:r w:rsidRPr="000106E4" w:rsidR="00ED5881">
        <w:rPr>
          <w:rFonts w:ascii="Palatino Linotype" w:hAnsi="Palatino Linotype" w:cs="Tahoma"/>
          <w:bCs/>
          <w:szCs w:val="22"/>
          <w:lang w:val="es-ES"/>
        </w:rPr>
        <w:t xml:space="preserve"> y Protección de Datos Personales del Estado de México y Municipios, en el que se comunican diversas situaciones con </w:t>
      </w:r>
      <w:r w:rsidRPr="000106E4" w:rsidR="00ED5881">
        <w:rPr>
          <w:rFonts w:ascii="Palatino Linotype" w:hAnsi="Palatino Linotype" w:cs="Tahoma"/>
          <w:bCs/>
          <w:szCs w:val="22"/>
          <w:lang w:val="es-ES"/>
        </w:rPr>
        <w:lastRenderedPageBreak/>
        <w:t xml:space="preserve">relación a su proceso de certificación; en el que se dejaron visibles datos personales como </w:t>
      </w:r>
      <w:r w:rsidRPr="000106E4" w:rsidR="00ED5881">
        <w:rPr>
          <w:rFonts w:ascii="Palatino Linotype" w:hAnsi="Palatino Linotype" w:cs="Tahoma"/>
          <w:b/>
          <w:bCs/>
          <w:szCs w:val="22"/>
          <w:lang w:val="es-ES"/>
        </w:rPr>
        <w:t>el correo electrónico particular, el usuario para ingresar a la plataforma, la calificación obtenida en su evaluación de conocimiento</w:t>
      </w:r>
      <w:r w:rsidRPr="000106E4" w:rsidR="00ED5881">
        <w:rPr>
          <w:rFonts w:ascii="Palatino Linotype" w:hAnsi="Palatino Linotype" w:cs="Tahoma"/>
          <w:bCs/>
          <w:szCs w:val="22"/>
          <w:lang w:val="es-ES"/>
        </w:rPr>
        <w:t xml:space="preserve">; asimismo, se testó la contraseña del servidor público sin acompañarse del acuerdo que para tales efectos debió emitir el Comité de Transparencia. </w:t>
      </w:r>
    </w:p>
    <w:p w:rsidRPr="000106E4" w:rsidR="0020412F" w:rsidP="001F0059" w:rsidRDefault="0020412F" w14:paraId="63242162" w14:textId="77777777">
      <w:pPr>
        <w:spacing w:line="360" w:lineRule="auto"/>
        <w:contextualSpacing/>
        <w:jc w:val="both"/>
        <w:rPr>
          <w:rFonts w:ascii="Palatino Linotype" w:hAnsi="Palatino Linotype" w:cs="Tahoma"/>
          <w:b/>
          <w:sz w:val="22"/>
          <w:szCs w:val="22"/>
          <w:lang w:val="es-ES_tradnl"/>
        </w:rPr>
      </w:pPr>
    </w:p>
    <w:p w:rsidRPr="000106E4" w:rsidR="0020412F" w:rsidP="001F0059" w:rsidRDefault="00ED5881" w14:paraId="7C21A6F5" w14:textId="230EA5B7">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_tradnl"/>
        </w:rPr>
        <w:t>En atención a que el informe justificado cuenta con datos personales, no se puso a la vista del Recurrente; sin embargo, se aprecia que el Sujeto Obligado al momento de subir el documento, lo remitió también en el apartado de manifestaciones,</w:t>
      </w:r>
      <w:r w:rsidRPr="000106E4" w:rsidR="00756C2B">
        <w:rPr>
          <w:rFonts w:ascii="Palatino Linotype" w:hAnsi="Palatino Linotype" w:cs="Tahoma"/>
          <w:sz w:val="22"/>
          <w:szCs w:val="22"/>
          <w:lang w:val="es-ES_tradnl"/>
        </w:rPr>
        <w:t xml:space="preserve"> por lo que, dicho documento es del acceso del Recurrente</w:t>
      </w:r>
      <w:r w:rsidRPr="000106E4">
        <w:rPr>
          <w:rFonts w:ascii="Palatino Linotype" w:hAnsi="Palatino Linotype" w:cs="Tahoma"/>
          <w:sz w:val="22"/>
          <w:szCs w:val="22"/>
          <w:lang w:val="es-ES_tradnl"/>
        </w:rPr>
        <w:t xml:space="preserve"> tal y como se observa en el </w:t>
      </w:r>
      <w:r w:rsidRPr="000106E4">
        <w:rPr>
          <w:rFonts w:ascii="Palatino Linotype" w:hAnsi="Palatino Linotype" w:cs="Tahoma"/>
          <w:sz w:val="22"/>
          <w:szCs w:val="22"/>
          <w:lang w:val="es-ES"/>
        </w:rPr>
        <w:t>Sistema de Acceso a la Información Mexiquense (SAIMEX):</w:t>
      </w:r>
    </w:p>
    <w:p w:rsidRPr="000106E4" w:rsidR="00ED5881" w:rsidP="001F0059" w:rsidRDefault="00ED5881" w14:paraId="7696ACAC" w14:textId="77777777">
      <w:pPr>
        <w:spacing w:line="360" w:lineRule="auto"/>
        <w:contextualSpacing/>
        <w:jc w:val="both"/>
        <w:rPr>
          <w:rFonts w:ascii="Palatino Linotype" w:hAnsi="Palatino Linotype" w:cs="Tahoma"/>
          <w:sz w:val="22"/>
          <w:szCs w:val="22"/>
          <w:lang w:val="es-ES"/>
        </w:rPr>
      </w:pPr>
    </w:p>
    <w:p w:rsidRPr="000106E4" w:rsidR="00ED5881" w:rsidP="001F0059" w:rsidRDefault="00ED5881" w14:paraId="0D6B4876" w14:textId="0E2EE7DF">
      <w:pPr>
        <w:spacing w:line="360" w:lineRule="auto"/>
        <w:contextualSpacing/>
        <w:jc w:val="both"/>
        <w:rPr>
          <w:rFonts w:ascii="Palatino Linotype" w:hAnsi="Palatino Linotype" w:cs="Tahoma"/>
          <w:sz w:val="22"/>
          <w:szCs w:val="22"/>
          <w:lang w:val="es-ES_tradnl"/>
        </w:rPr>
      </w:pPr>
      <w:r w:rsidRPr="000106E4">
        <w:rPr>
          <w:rFonts w:ascii="Palatino Linotype" w:hAnsi="Palatino Linotype" w:cs="Tahoma"/>
          <w:noProof/>
          <w:sz w:val="22"/>
          <w:szCs w:val="22"/>
          <w:lang w:val="es-ES_tradnl"/>
        </w:rPr>
        <w:drawing>
          <wp:inline distT="0" distB="0" distL="0" distR="0" wp14:anchorId="38820E6F" wp14:editId="5E7E7ADF">
            <wp:extent cx="5742940" cy="2124075"/>
            <wp:effectExtent l="19050" t="19050" r="1016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124075"/>
                    </a:xfrm>
                    <a:prstGeom prst="rect">
                      <a:avLst/>
                    </a:prstGeom>
                    <a:ln>
                      <a:solidFill>
                        <a:schemeClr val="accent1"/>
                      </a:solidFill>
                    </a:ln>
                  </pic:spPr>
                </pic:pic>
              </a:graphicData>
            </a:graphic>
          </wp:inline>
        </w:drawing>
      </w:r>
    </w:p>
    <w:p w:rsidRPr="000106E4" w:rsidR="00756C2B" w:rsidP="001F0059" w:rsidRDefault="00756C2B" w14:paraId="19626B6D" w14:textId="77777777">
      <w:pPr>
        <w:spacing w:line="360" w:lineRule="auto"/>
        <w:contextualSpacing/>
        <w:jc w:val="both"/>
        <w:rPr>
          <w:rFonts w:ascii="Palatino Linotype" w:hAnsi="Palatino Linotype" w:cs="Tahoma"/>
          <w:b/>
          <w:sz w:val="22"/>
          <w:szCs w:val="22"/>
          <w:lang w:val="es-ES_tradnl"/>
        </w:rPr>
      </w:pPr>
    </w:p>
    <w:p w:rsidRPr="000106E4" w:rsidR="008A2AAE" w:rsidP="001F0059" w:rsidRDefault="00756C2B" w14:paraId="6A421A37" w14:textId="73DB4E4C">
      <w:pPr>
        <w:spacing w:line="360" w:lineRule="auto"/>
        <w:contextualSpacing/>
        <w:jc w:val="both"/>
        <w:rPr>
          <w:rFonts w:ascii="Palatino Linotype" w:hAnsi="Palatino Linotype" w:cs="Tahoma"/>
          <w:b/>
          <w:sz w:val="22"/>
          <w:szCs w:val="22"/>
          <w:lang w:val="es-ES_tradnl"/>
        </w:rPr>
      </w:pPr>
      <w:r w:rsidRPr="000106E4">
        <w:rPr>
          <w:rFonts w:ascii="Palatino Linotype" w:hAnsi="Palatino Linotype" w:cs="Tahoma"/>
          <w:b/>
          <w:sz w:val="22"/>
          <w:szCs w:val="22"/>
          <w:lang w:val="es-ES_tradnl"/>
        </w:rPr>
        <w:t xml:space="preserve">d) </w:t>
      </w:r>
      <w:r w:rsidRPr="000106E4" w:rsidR="00C93D3B">
        <w:rPr>
          <w:rFonts w:ascii="Palatino Linotype" w:hAnsi="Palatino Linotype" w:cs="Tahoma"/>
          <w:b/>
          <w:sz w:val="22"/>
          <w:szCs w:val="22"/>
          <w:lang w:val="es-ES_tradnl"/>
        </w:rPr>
        <w:t>Manifestaciones del Recurrente.</w:t>
      </w:r>
    </w:p>
    <w:p w:rsidRPr="000106E4" w:rsidR="007C4367" w:rsidP="001F0059" w:rsidRDefault="007C4367" w14:paraId="27EA58F2" w14:textId="77777777">
      <w:pPr>
        <w:spacing w:line="360" w:lineRule="auto"/>
        <w:contextualSpacing/>
        <w:jc w:val="both"/>
        <w:rPr>
          <w:rFonts w:ascii="Palatino Linotype" w:hAnsi="Palatino Linotype" w:cs="Tahoma"/>
          <w:b/>
          <w:sz w:val="22"/>
          <w:szCs w:val="22"/>
        </w:rPr>
      </w:pPr>
    </w:p>
    <w:p w:rsidRPr="000106E4" w:rsidR="002820CE" w:rsidP="001F0059" w:rsidRDefault="0047072A" w14:paraId="2A034DC2" w14:textId="1F3343C5">
      <w:pPr>
        <w:widowControl w:val="0"/>
        <w:spacing w:line="360" w:lineRule="auto"/>
        <w:contextualSpacing/>
        <w:jc w:val="both"/>
        <w:rPr>
          <w:rFonts w:ascii="Palatino Linotype" w:hAnsi="Palatino Linotype" w:eastAsia="Batang" w:cs="Tahoma"/>
          <w:bCs/>
          <w:sz w:val="22"/>
          <w:szCs w:val="22"/>
          <w:lang w:val="es-ES_tradnl"/>
        </w:rPr>
      </w:pPr>
      <w:r w:rsidRPr="000106E4">
        <w:rPr>
          <w:rFonts w:ascii="Palatino Linotype" w:hAnsi="Palatino Linotype" w:cs="Tahoma"/>
          <w:bCs/>
          <w:sz w:val="22"/>
          <w:szCs w:val="22"/>
          <w:lang w:val="es-ES"/>
        </w:rPr>
        <w:t xml:space="preserve">De las constancias que integran el expediente digital que obra en el </w:t>
      </w:r>
      <w:r w:rsidRPr="000106E4">
        <w:rPr>
          <w:rFonts w:ascii="Palatino Linotype" w:hAnsi="Palatino Linotype" w:eastAsia="Batang" w:cs="Tahoma"/>
          <w:bCs/>
          <w:sz w:val="22"/>
          <w:szCs w:val="22"/>
          <w:lang w:val="es-ES_tradnl"/>
        </w:rPr>
        <w:t xml:space="preserve">Sistema de Acceso a la Información Mexiquense (SAIMEX), se advierte que </w:t>
      </w:r>
      <w:r w:rsidRPr="000106E4" w:rsidR="001E165C">
        <w:rPr>
          <w:rFonts w:ascii="Palatino Linotype" w:hAnsi="Palatino Linotype" w:eastAsia="Batang" w:cs="Tahoma"/>
          <w:bCs/>
          <w:sz w:val="22"/>
          <w:szCs w:val="22"/>
          <w:lang w:val="es-ES_tradnl"/>
        </w:rPr>
        <w:t xml:space="preserve">el </w:t>
      </w:r>
      <w:r w:rsidRPr="000106E4" w:rsidR="002820CE">
        <w:rPr>
          <w:rFonts w:ascii="Palatino Linotype" w:hAnsi="Palatino Linotype" w:eastAsia="Batang" w:cs="Tahoma"/>
          <w:bCs/>
          <w:sz w:val="22"/>
          <w:szCs w:val="22"/>
          <w:lang w:val="es-ES_tradnl"/>
        </w:rPr>
        <w:t>Recurrente no</w:t>
      </w:r>
      <w:r w:rsidRPr="000106E4" w:rsidR="001E165C">
        <w:rPr>
          <w:rFonts w:ascii="Palatino Linotype" w:hAnsi="Palatino Linotype" w:eastAsia="Batang" w:cs="Tahoma"/>
          <w:bCs/>
          <w:sz w:val="22"/>
          <w:szCs w:val="22"/>
          <w:lang w:val="es-ES_tradnl"/>
        </w:rPr>
        <w:t xml:space="preserve"> añadió</w:t>
      </w:r>
      <w:r w:rsidRPr="000106E4" w:rsidR="002820CE">
        <w:rPr>
          <w:rFonts w:ascii="Palatino Linotype" w:hAnsi="Palatino Linotype" w:eastAsia="Batang" w:cs="Tahoma"/>
          <w:bCs/>
          <w:sz w:val="22"/>
          <w:szCs w:val="22"/>
          <w:lang w:val="es-ES_tradnl"/>
        </w:rPr>
        <w:t xml:space="preserve"> manifestaci</w:t>
      </w:r>
      <w:r w:rsidRPr="000106E4" w:rsidR="001E165C">
        <w:rPr>
          <w:rFonts w:ascii="Palatino Linotype" w:hAnsi="Palatino Linotype" w:eastAsia="Batang" w:cs="Tahoma"/>
          <w:bCs/>
          <w:sz w:val="22"/>
          <w:szCs w:val="22"/>
          <w:lang w:val="es-ES_tradnl"/>
        </w:rPr>
        <w:t>ones</w:t>
      </w:r>
      <w:r w:rsidRPr="000106E4" w:rsidR="002820CE">
        <w:rPr>
          <w:rFonts w:ascii="Palatino Linotype" w:hAnsi="Palatino Linotype" w:eastAsia="Batang" w:cs="Tahoma"/>
          <w:bCs/>
          <w:sz w:val="22"/>
          <w:szCs w:val="22"/>
          <w:lang w:val="es-ES_tradnl"/>
        </w:rPr>
        <w:t xml:space="preserve"> adicional</w:t>
      </w:r>
      <w:r w:rsidRPr="000106E4" w:rsidR="001E165C">
        <w:rPr>
          <w:rFonts w:ascii="Palatino Linotype" w:hAnsi="Palatino Linotype" w:eastAsia="Batang" w:cs="Tahoma"/>
          <w:bCs/>
          <w:sz w:val="22"/>
          <w:szCs w:val="22"/>
          <w:lang w:val="es-ES_tradnl"/>
        </w:rPr>
        <w:t>es</w:t>
      </w:r>
      <w:r w:rsidRPr="000106E4" w:rsidR="002820CE">
        <w:rPr>
          <w:rFonts w:ascii="Palatino Linotype" w:hAnsi="Palatino Linotype" w:eastAsia="Batang" w:cs="Tahoma"/>
          <w:bCs/>
          <w:sz w:val="22"/>
          <w:szCs w:val="22"/>
          <w:lang w:val="es-ES_tradnl"/>
        </w:rPr>
        <w:t xml:space="preserve">. </w:t>
      </w:r>
    </w:p>
    <w:p w:rsidRPr="000106E4" w:rsidR="001D0787" w:rsidP="001F0059" w:rsidRDefault="001D0787" w14:paraId="6D3119E4" w14:textId="77777777">
      <w:pPr>
        <w:widowControl w:val="0"/>
        <w:spacing w:line="360" w:lineRule="auto"/>
        <w:contextualSpacing/>
        <w:jc w:val="both"/>
        <w:rPr>
          <w:rFonts w:ascii="Palatino Linotype" w:hAnsi="Palatino Linotype" w:cs="Tahoma"/>
          <w:b/>
          <w:bCs/>
          <w:sz w:val="22"/>
          <w:szCs w:val="22"/>
          <w:lang w:val="es-ES"/>
        </w:rPr>
      </w:pPr>
    </w:p>
    <w:p w:rsidRPr="000106E4" w:rsidR="001D0787" w:rsidP="001F0059" w:rsidRDefault="00756C2B" w14:paraId="478AF7EC" w14:textId="13525F02">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lastRenderedPageBreak/>
        <w:t>e</w:t>
      </w:r>
      <w:r w:rsidRPr="000106E4" w:rsidR="001D0787">
        <w:rPr>
          <w:rFonts w:ascii="Palatino Linotype" w:hAnsi="Palatino Linotype" w:cs="Tahoma"/>
          <w:b/>
          <w:sz w:val="22"/>
          <w:szCs w:val="22"/>
        </w:rPr>
        <w:t>)</w:t>
      </w:r>
      <w:r w:rsidRPr="000106E4" w:rsidR="001D0787">
        <w:rPr>
          <w:rFonts w:ascii="Palatino Linotype" w:hAnsi="Palatino Linotype"/>
          <w:b/>
          <w:sz w:val="22"/>
          <w:szCs w:val="22"/>
        </w:rPr>
        <w:t xml:space="preserve"> </w:t>
      </w:r>
      <w:r w:rsidRPr="000106E4" w:rsidR="001D0787">
        <w:rPr>
          <w:rFonts w:ascii="Palatino Linotype" w:hAnsi="Palatino Linotype" w:cs="Tahoma"/>
          <w:b/>
          <w:sz w:val="22"/>
          <w:szCs w:val="22"/>
        </w:rPr>
        <w:t>Ampliación del plazo para resolver.</w:t>
      </w:r>
    </w:p>
    <w:p w:rsidRPr="000106E4" w:rsidR="007C4367" w:rsidP="001F0059" w:rsidRDefault="007C4367" w14:paraId="6463112E" w14:textId="77777777">
      <w:pPr>
        <w:spacing w:line="360" w:lineRule="auto"/>
        <w:contextualSpacing/>
        <w:jc w:val="both"/>
        <w:rPr>
          <w:rFonts w:ascii="Palatino Linotype" w:hAnsi="Palatino Linotype" w:cs="Tahoma"/>
          <w:b/>
          <w:sz w:val="22"/>
          <w:szCs w:val="22"/>
        </w:rPr>
      </w:pPr>
    </w:p>
    <w:p w:rsidRPr="000106E4" w:rsidR="001D0787" w:rsidP="001F0059" w:rsidRDefault="001D0787" w14:paraId="6DEBD737" w14:textId="3869A16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En fecha </w:t>
      </w:r>
      <w:r w:rsidRPr="000106E4" w:rsidR="00756C2B">
        <w:rPr>
          <w:rFonts w:ascii="Palatino Linotype" w:hAnsi="Palatino Linotype" w:cs="Tahoma"/>
          <w:sz w:val="22"/>
          <w:szCs w:val="22"/>
        </w:rPr>
        <w:t>nueve de agosto</w:t>
      </w:r>
      <w:r w:rsidRPr="000106E4">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w:t>
      </w:r>
      <w:r w:rsidRPr="000106E4" w:rsidR="00C93D3B">
        <w:rPr>
          <w:rFonts w:ascii="Palatino Linotype" w:hAnsi="Palatino Linotype" w:cs="Tahoma"/>
          <w:sz w:val="22"/>
          <w:szCs w:val="22"/>
        </w:rPr>
        <w:t>razonable</w:t>
      </w:r>
      <w:r w:rsidRPr="000106E4">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0106E4" w:rsidR="00756C2B" w:rsidP="001F0059" w:rsidRDefault="00756C2B" w14:paraId="7AACC7CB" w14:textId="77777777">
      <w:pPr>
        <w:spacing w:line="360" w:lineRule="auto"/>
        <w:contextualSpacing/>
        <w:jc w:val="both"/>
        <w:rPr>
          <w:rFonts w:ascii="Palatino Linotype" w:hAnsi="Palatino Linotype" w:cs="Tahoma"/>
          <w:sz w:val="22"/>
          <w:szCs w:val="22"/>
        </w:rPr>
      </w:pPr>
    </w:p>
    <w:p w:rsidRPr="000106E4" w:rsidR="005F2D09" w:rsidP="001F0059" w:rsidRDefault="00756C2B" w14:paraId="58AA602D" w14:textId="3E0E127E">
      <w:pPr>
        <w:spacing w:line="360" w:lineRule="auto"/>
        <w:contextualSpacing/>
        <w:jc w:val="both"/>
        <w:rPr>
          <w:rFonts w:ascii="Palatino Linotype" w:hAnsi="Palatino Linotype" w:cs="Tahoma"/>
          <w:sz w:val="22"/>
          <w:szCs w:val="22"/>
        </w:rPr>
      </w:pPr>
      <w:r w:rsidRPr="000106E4">
        <w:rPr>
          <w:rFonts w:ascii="Palatino Linotype" w:hAnsi="Palatino Linotype" w:cs="Tahoma"/>
          <w:b/>
          <w:sz w:val="22"/>
          <w:szCs w:val="22"/>
        </w:rPr>
        <w:t>f</w:t>
      </w:r>
      <w:r w:rsidRPr="000106E4" w:rsidR="005F2D09">
        <w:rPr>
          <w:rFonts w:ascii="Palatino Linotype" w:hAnsi="Palatino Linotype" w:cs="Tahoma"/>
          <w:b/>
          <w:sz w:val="22"/>
          <w:szCs w:val="22"/>
        </w:rPr>
        <w:t>) Cierre de instrucción.</w:t>
      </w:r>
      <w:r w:rsidRPr="000106E4" w:rsidR="005F2D09">
        <w:rPr>
          <w:rFonts w:ascii="Palatino Linotype" w:hAnsi="Palatino Linotype" w:cs="Tahoma"/>
          <w:sz w:val="22"/>
          <w:szCs w:val="22"/>
        </w:rPr>
        <w:t xml:space="preserve"> </w:t>
      </w:r>
    </w:p>
    <w:p w:rsidRPr="000106E4" w:rsidR="005F2D09" w:rsidP="001F0059" w:rsidRDefault="005F2D09" w14:paraId="1B388AB2" w14:textId="77777777">
      <w:pPr>
        <w:spacing w:line="360" w:lineRule="auto"/>
        <w:contextualSpacing/>
        <w:jc w:val="both"/>
        <w:rPr>
          <w:rFonts w:ascii="Palatino Linotype" w:hAnsi="Palatino Linotype" w:cs="Tahoma"/>
          <w:sz w:val="22"/>
          <w:szCs w:val="22"/>
        </w:rPr>
      </w:pPr>
    </w:p>
    <w:p w:rsidRPr="000106E4" w:rsidR="005F2D09" w:rsidP="001F0059" w:rsidRDefault="005F2D09" w14:paraId="632D9B2A" w14:textId="7522A4EF">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rPr>
        <w:t xml:space="preserve">El </w:t>
      </w:r>
      <w:r w:rsidRPr="000106E4" w:rsidR="003A49D5">
        <w:rPr>
          <w:rFonts w:ascii="Palatino Linotype" w:hAnsi="Palatino Linotype" w:cs="Tahoma"/>
          <w:sz w:val="22"/>
          <w:szCs w:val="22"/>
          <w:lang w:val="es-ES"/>
        </w:rPr>
        <w:t>once</w:t>
      </w:r>
      <w:r w:rsidRPr="000106E4" w:rsidR="00756C2B">
        <w:rPr>
          <w:rFonts w:ascii="Palatino Linotype" w:hAnsi="Palatino Linotype" w:cs="Tahoma"/>
          <w:sz w:val="22"/>
          <w:szCs w:val="22"/>
          <w:lang w:val="es-ES"/>
        </w:rPr>
        <w:t xml:space="preserve"> de agosto</w:t>
      </w:r>
      <w:r w:rsidRPr="000106E4" w:rsidR="00117DCC">
        <w:rPr>
          <w:rFonts w:ascii="Palatino Linotype" w:hAnsi="Palatino Linotype" w:cs="Tahoma"/>
          <w:sz w:val="22"/>
          <w:szCs w:val="22"/>
          <w:lang w:val="es-ES"/>
        </w:rPr>
        <w:t xml:space="preserve"> </w:t>
      </w:r>
      <w:r w:rsidRPr="000106E4" w:rsidR="00C636A6">
        <w:rPr>
          <w:rFonts w:ascii="Palatino Linotype" w:hAnsi="Palatino Linotype" w:cs="Tahoma"/>
          <w:sz w:val="22"/>
          <w:szCs w:val="22"/>
          <w:lang w:val="es-ES"/>
        </w:rPr>
        <w:t>de dos mil veintidós</w:t>
      </w:r>
      <w:r w:rsidRPr="000106E4">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0106E4">
        <w:rPr>
          <w:rFonts w:ascii="Palatino Linotype" w:hAnsi="Palatino Linotype" w:cs="Tahoma"/>
          <w:sz w:val="22"/>
          <w:szCs w:val="22"/>
          <w:lang w:val="es-ES"/>
        </w:rPr>
        <w:t>Sistema de Acceso a la Información Mexiquense (SAIMEX)</w:t>
      </w:r>
      <w:r w:rsidRPr="000106E4">
        <w:rPr>
          <w:rFonts w:ascii="Palatino Linotype" w:hAnsi="Palatino Linotype" w:cs="Tahoma"/>
          <w:sz w:val="22"/>
          <w:szCs w:val="22"/>
        </w:rPr>
        <w:t xml:space="preserve">. </w:t>
      </w:r>
    </w:p>
    <w:p w:rsidRPr="000106E4" w:rsidR="00AE2055" w:rsidP="001F0059" w:rsidRDefault="00AE2055" w14:paraId="46E06404" w14:textId="77777777">
      <w:pPr>
        <w:spacing w:line="360" w:lineRule="auto"/>
        <w:contextualSpacing/>
        <w:jc w:val="both"/>
        <w:rPr>
          <w:rFonts w:ascii="Palatino Linotype" w:hAnsi="Palatino Linotype" w:cs="Tahoma"/>
          <w:sz w:val="22"/>
          <w:szCs w:val="22"/>
        </w:rPr>
      </w:pPr>
    </w:p>
    <w:p w:rsidRPr="000106E4" w:rsidR="005F2D09" w:rsidP="001F0059" w:rsidRDefault="005F2D09" w14:paraId="7A5E769E" w14:textId="611A3A79">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En razón de que fue debidamente sustanciado e integrado el exp</w:t>
      </w:r>
      <w:r w:rsidRPr="000106E4" w:rsidR="00E61B74">
        <w:rPr>
          <w:rFonts w:ascii="Palatino Linotype" w:hAnsi="Palatino Linotype" w:cs="Tahoma"/>
          <w:sz w:val="22"/>
          <w:szCs w:val="22"/>
        </w:rPr>
        <w:t xml:space="preserve">ediente electrónico y no existe </w:t>
      </w:r>
      <w:r w:rsidRPr="000106E4">
        <w:rPr>
          <w:rFonts w:ascii="Palatino Linotype" w:hAnsi="Palatino Linotype" w:cs="Tahoma"/>
          <w:sz w:val="22"/>
          <w:szCs w:val="22"/>
        </w:rPr>
        <w:t>diligencia pendiente de desahogo, se emite la resolución que conforme a Derecho proceda, de acuerdo a los siguientes:</w:t>
      </w:r>
    </w:p>
    <w:p w:rsidRPr="000106E4" w:rsidR="005F2D09" w:rsidP="001F0059" w:rsidRDefault="005F2D09" w14:paraId="14F98A08" w14:textId="77777777">
      <w:pPr>
        <w:spacing w:line="360" w:lineRule="auto"/>
        <w:contextualSpacing/>
        <w:jc w:val="both"/>
        <w:rPr>
          <w:rFonts w:ascii="Palatino Linotype" w:hAnsi="Palatino Linotype" w:cs="Tahoma"/>
          <w:sz w:val="22"/>
          <w:szCs w:val="22"/>
        </w:rPr>
      </w:pPr>
    </w:p>
    <w:p w:rsidRPr="000106E4" w:rsidR="005F2D09" w:rsidP="001F0059" w:rsidRDefault="005F2D09" w14:paraId="4431077C" w14:textId="77777777">
      <w:pPr>
        <w:spacing w:line="360" w:lineRule="auto"/>
        <w:contextualSpacing/>
        <w:jc w:val="center"/>
        <w:rPr>
          <w:rFonts w:ascii="Palatino Linotype" w:hAnsi="Palatino Linotype" w:cs="Tahoma"/>
          <w:b/>
          <w:sz w:val="22"/>
          <w:szCs w:val="22"/>
        </w:rPr>
      </w:pPr>
      <w:r w:rsidRPr="000106E4">
        <w:rPr>
          <w:rFonts w:ascii="Palatino Linotype" w:hAnsi="Palatino Linotype" w:cs="Tahoma"/>
          <w:b/>
          <w:sz w:val="22"/>
          <w:szCs w:val="22"/>
        </w:rPr>
        <w:t>C O N S I D E R A N D O S</w:t>
      </w:r>
    </w:p>
    <w:p w:rsidRPr="000106E4" w:rsidR="00C636A6" w:rsidP="001F0059" w:rsidRDefault="00C636A6" w14:paraId="6EF179A1"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27F8EAD4" w14:textId="77777777">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PRIMERO</w:t>
      </w:r>
      <w:r w:rsidRPr="000106E4">
        <w:rPr>
          <w:rFonts w:ascii="Palatino Linotype" w:hAnsi="Palatino Linotype" w:cs="Tahoma"/>
          <w:sz w:val="22"/>
          <w:szCs w:val="22"/>
        </w:rPr>
        <w:t xml:space="preserve">. </w:t>
      </w:r>
      <w:r w:rsidRPr="000106E4">
        <w:rPr>
          <w:rFonts w:ascii="Palatino Linotype" w:hAnsi="Palatino Linotype" w:cs="Tahoma"/>
          <w:b/>
          <w:sz w:val="22"/>
          <w:szCs w:val="22"/>
        </w:rPr>
        <w:t>Competencia.</w:t>
      </w:r>
    </w:p>
    <w:p w:rsidRPr="000106E4" w:rsidR="005F2D09" w:rsidP="001F0059" w:rsidRDefault="005F2D09" w14:paraId="13558522"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52E13315" w14:textId="1D929A8D">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0106E4" w:rsidR="002D0767">
        <w:rPr>
          <w:rFonts w:ascii="Palatino Linotype" w:hAnsi="Palatino Linotype" w:cs="Tahoma"/>
          <w:sz w:val="22"/>
          <w:szCs w:val="22"/>
        </w:rPr>
        <w:t>trigésimo, trigésimo primero y trigésimo segundo, fracciones I, II, III, IV y V</w:t>
      </w:r>
      <w:r w:rsidRPr="000106E4">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106E4" w:rsidR="005F2D09" w:rsidP="001F0059" w:rsidRDefault="005F2D09" w14:paraId="24717C48" w14:textId="77777777">
      <w:pPr>
        <w:spacing w:line="360" w:lineRule="auto"/>
        <w:contextualSpacing/>
        <w:jc w:val="both"/>
        <w:rPr>
          <w:rFonts w:ascii="Palatino Linotype" w:hAnsi="Palatino Linotype" w:cs="Tahoma"/>
          <w:sz w:val="22"/>
          <w:szCs w:val="22"/>
        </w:rPr>
      </w:pPr>
    </w:p>
    <w:p w:rsidRPr="000106E4" w:rsidR="005F2D09" w:rsidP="001F0059" w:rsidRDefault="005F2D09" w14:paraId="30B98CDB" w14:textId="77777777">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SEGUNDO. Causales de improcedencia y sobreseimiento.</w:t>
      </w:r>
    </w:p>
    <w:p w:rsidRPr="000106E4" w:rsidR="005F2D09" w:rsidP="001F0059" w:rsidRDefault="005F2D09" w14:paraId="595D77F6"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71D0005D" w14:textId="77777777">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Causales de improcedencia.</w:t>
      </w:r>
    </w:p>
    <w:p w:rsidRPr="000106E4" w:rsidR="005F2D09" w:rsidP="001F0059" w:rsidRDefault="005F2D09" w14:paraId="53AAF47B"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607206E5"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106E4" w:rsidR="005F2D09" w:rsidP="001F0059" w:rsidRDefault="005F2D09" w14:paraId="61B1C999"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lastRenderedPageBreak/>
        <w:t xml:space="preserve">En el presente caso, </w:t>
      </w:r>
      <w:r w:rsidRPr="000106E4">
        <w:rPr>
          <w:rFonts w:ascii="Palatino Linotype" w:hAnsi="Palatino Linotype" w:cs="Tahoma"/>
          <w:b/>
          <w:sz w:val="22"/>
          <w:szCs w:val="22"/>
        </w:rPr>
        <w:t>no se actualiza ninguna de las causales de improcedencia</w:t>
      </w:r>
      <w:r w:rsidRPr="000106E4">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106E4" w:rsidR="005F2D09" w:rsidP="001F0059" w:rsidRDefault="005F2D09" w14:paraId="7C8FD196"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346873FC" w14:textId="77777777">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Causales de sobreseimiento.</w:t>
      </w:r>
    </w:p>
    <w:p w:rsidRPr="000106E4" w:rsidR="005F2D09" w:rsidP="001F0059" w:rsidRDefault="005F2D09" w14:paraId="26365434" w14:textId="77777777">
      <w:pPr>
        <w:spacing w:line="360" w:lineRule="auto"/>
        <w:contextualSpacing/>
        <w:jc w:val="both"/>
        <w:rPr>
          <w:rFonts w:ascii="Palatino Linotype" w:hAnsi="Palatino Linotype" w:cs="Tahoma"/>
          <w:sz w:val="22"/>
          <w:szCs w:val="22"/>
        </w:rPr>
      </w:pPr>
    </w:p>
    <w:p w:rsidRPr="000106E4" w:rsidR="005F2D09" w:rsidP="001F0059" w:rsidRDefault="005F2D09" w14:paraId="0D491793"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Por lo que hace a las causales de sobreseimiento, del análisis realizado por este Instituto, se advierte que</w:t>
      </w:r>
      <w:r w:rsidRPr="000106E4">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0106E4">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0106E4" w:rsidR="005F2D09" w:rsidP="001F0059" w:rsidRDefault="005F2D09" w14:paraId="481A1D39" w14:textId="77777777">
      <w:pPr>
        <w:spacing w:line="360" w:lineRule="auto"/>
        <w:contextualSpacing/>
        <w:jc w:val="both"/>
        <w:rPr>
          <w:rFonts w:ascii="Palatino Linotype" w:hAnsi="Palatino Linotype" w:cs="Tahoma"/>
          <w:sz w:val="22"/>
          <w:szCs w:val="22"/>
        </w:rPr>
      </w:pPr>
    </w:p>
    <w:p w:rsidRPr="000106E4" w:rsidR="005F2D09" w:rsidP="001F0059" w:rsidRDefault="005F2D09" w14:paraId="2CDFDDBD"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bCs/>
          <w:sz w:val="22"/>
          <w:szCs w:val="22"/>
        </w:rPr>
        <w:t xml:space="preserve">Por tales motivos, </w:t>
      </w:r>
      <w:r w:rsidRPr="000106E4">
        <w:rPr>
          <w:rFonts w:ascii="Palatino Linotype" w:hAnsi="Palatino Linotype" w:cs="Tahoma"/>
          <w:sz w:val="22"/>
          <w:szCs w:val="22"/>
        </w:rPr>
        <w:t xml:space="preserve">se considera procedente entrar al fondo del presente asunto. </w:t>
      </w:r>
    </w:p>
    <w:p w:rsidRPr="000106E4" w:rsidR="005F2D09" w:rsidP="001F0059" w:rsidRDefault="005F2D09" w14:paraId="234A60D2" w14:textId="77777777">
      <w:pPr>
        <w:spacing w:line="360" w:lineRule="auto"/>
        <w:contextualSpacing/>
        <w:jc w:val="both"/>
        <w:rPr>
          <w:rFonts w:ascii="Palatino Linotype" w:hAnsi="Palatino Linotype" w:cs="Tahoma"/>
          <w:bCs/>
          <w:iCs/>
          <w:sz w:val="22"/>
          <w:szCs w:val="22"/>
          <w:lang w:val="es-ES"/>
        </w:rPr>
      </w:pPr>
    </w:p>
    <w:p w:rsidRPr="000106E4" w:rsidR="005F2D09" w:rsidP="001F0059" w:rsidRDefault="005F2D09" w14:paraId="777124DD" w14:textId="77777777">
      <w:pPr>
        <w:spacing w:line="360" w:lineRule="auto"/>
        <w:contextualSpacing/>
        <w:jc w:val="both"/>
        <w:rPr>
          <w:rFonts w:ascii="Palatino Linotype" w:hAnsi="Palatino Linotype" w:cs="Tahoma"/>
          <w:b/>
          <w:bCs/>
          <w:iCs/>
          <w:sz w:val="22"/>
          <w:szCs w:val="22"/>
          <w:lang w:val="es-ES"/>
        </w:rPr>
      </w:pPr>
      <w:r w:rsidRPr="000106E4">
        <w:rPr>
          <w:rFonts w:ascii="Palatino Linotype" w:hAnsi="Palatino Linotype" w:cs="Tahoma"/>
          <w:b/>
          <w:bCs/>
          <w:iCs/>
          <w:sz w:val="22"/>
          <w:szCs w:val="22"/>
          <w:lang w:val="es-ES"/>
        </w:rPr>
        <w:t xml:space="preserve">TERCERO. Determinación de la Controversia. </w:t>
      </w:r>
    </w:p>
    <w:p w:rsidRPr="000106E4" w:rsidR="005E119A" w:rsidP="001F0059" w:rsidRDefault="005E119A" w14:paraId="496A728E" w14:textId="77777777">
      <w:pPr>
        <w:spacing w:line="360" w:lineRule="auto"/>
        <w:contextualSpacing/>
        <w:jc w:val="both"/>
        <w:rPr>
          <w:rFonts w:ascii="Palatino Linotype" w:hAnsi="Palatino Linotype" w:cs="Tahoma"/>
          <w:sz w:val="22"/>
          <w:szCs w:val="22"/>
          <w:lang w:val="es-ES"/>
        </w:rPr>
      </w:pPr>
    </w:p>
    <w:p w:rsidRPr="000106E4" w:rsidR="00756C2B" w:rsidP="001F0059" w:rsidRDefault="00756C2B" w14:paraId="3535FCE7" w14:textId="3917C400">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El Particular solicitó al Sujeto Obligado, lo siguiente:</w:t>
      </w:r>
    </w:p>
    <w:p w:rsidRPr="000106E4" w:rsidR="00756C2B" w:rsidP="001F0059" w:rsidRDefault="00756C2B" w14:paraId="7FA018D1" w14:textId="77777777">
      <w:pPr>
        <w:spacing w:line="360" w:lineRule="auto"/>
        <w:contextualSpacing/>
        <w:jc w:val="both"/>
        <w:rPr>
          <w:rFonts w:ascii="Palatino Linotype" w:hAnsi="Palatino Linotype" w:cs="Tahoma"/>
          <w:sz w:val="22"/>
          <w:szCs w:val="22"/>
          <w:lang w:val="es-ES"/>
        </w:rPr>
      </w:pPr>
    </w:p>
    <w:p w:rsidRPr="000106E4" w:rsidR="00756C2B" w:rsidP="001F0059" w:rsidRDefault="00756C2B" w14:paraId="5FC6FDCE" w14:textId="4C0B55F2">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 xml:space="preserve">Del Titular de la </w:t>
      </w:r>
      <w:r w:rsidRPr="000106E4" w:rsidR="003A49D5">
        <w:rPr>
          <w:rFonts w:ascii="Palatino Linotype" w:hAnsi="Palatino Linotype" w:cs="Tahoma"/>
          <w:sz w:val="22"/>
          <w:szCs w:val="22"/>
          <w:lang w:val="es-ES"/>
        </w:rPr>
        <w:t>Titular de la Unidad de Transparencia y Acceso a la Información Pública:</w:t>
      </w:r>
    </w:p>
    <w:p w:rsidRPr="000106E4" w:rsidR="00756C2B" w:rsidP="001F0059" w:rsidRDefault="00756C2B" w14:paraId="305BB3FA" w14:textId="4976B302">
      <w:pPr>
        <w:pStyle w:val="Prrafodelista"/>
        <w:numPr>
          <w:ilvl w:val="0"/>
          <w:numId w:val="36"/>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Documentos de registros de entradas y salidas</w:t>
      </w:r>
    </w:p>
    <w:p w:rsidRPr="000106E4" w:rsidR="00756C2B" w:rsidP="001F0059" w:rsidRDefault="00756C2B" w14:paraId="120F082A" w14:textId="5D458B31">
      <w:pPr>
        <w:pStyle w:val="Prrafodelista"/>
        <w:numPr>
          <w:ilvl w:val="0"/>
          <w:numId w:val="36"/>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 xml:space="preserve">Nombramiento </w:t>
      </w:r>
    </w:p>
    <w:p w:rsidRPr="000106E4" w:rsidR="00756C2B" w:rsidP="001F0059" w:rsidRDefault="00756C2B" w14:paraId="4E48E351" w14:textId="499E2045">
      <w:pPr>
        <w:pStyle w:val="Prrafodelista"/>
        <w:numPr>
          <w:ilvl w:val="0"/>
          <w:numId w:val="36"/>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lastRenderedPageBreak/>
        <w:t xml:space="preserve">Documento que acredite su experiencia </w:t>
      </w:r>
    </w:p>
    <w:p w:rsidRPr="000106E4" w:rsidR="00756C2B" w:rsidP="001F0059" w:rsidRDefault="00756C2B" w14:paraId="3B199CCF" w14:textId="478DB6F4">
      <w:pPr>
        <w:pStyle w:val="Prrafodelista"/>
        <w:numPr>
          <w:ilvl w:val="0"/>
          <w:numId w:val="36"/>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Certificación vigente</w:t>
      </w:r>
    </w:p>
    <w:p w:rsidRPr="000106E4" w:rsidR="00756C2B" w:rsidP="001F0059" w:rsidRDefault="00756C2B" w14:paraId="0C7E8155" w14:textId="0A80269D">
      <w:pPr>
        <w:pStyle w:val="Prrafodelista"/>
        <w:numPr>
          <w:ilvl w:val="0"/>
          <w:numId w:val="36"/>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Recibos de Nómina del 1° de enero a la fecha</w:t>
      </w:r>
      <w:r w:rsidRPr="000106E4" w:rsidR="003A49D5">
        <w:rPr>
          <w:rFonts w:ascii="Palatino Linotype" w:hAnsi="Palatino Linotype" w:cs="Tahoma"/>
          <w:szCs w:val="22"/>
          <w:lang w:val="es-ES"/>
        </w:rPr>
        <w:t xml:space="preserve"> de la solicitud</w:t>
      </w:r>
      <w:r w:rsidRPr="000106E4">
        <w:rPr>
          <w:rFonts w:ascii="Palatino Linotype" w:hAnsi="Palatino Linotype" w:cs="Tahoma"/>
          <w:szCs w:val="22"/>
          <w:lang w:val="es-ES"/>
        </w:rPr>
        <w:t xml:space="preserve">. </w:t>
      </w:r>
    </w:p>
    <w:p w:rsidRPr="000106E4" w:rsidR="00756C2B" w:rsidP="001F0059" w:rsidRDefault="00756C2B" w14:paraId="48C00C28" w14:textId="77777777">
      <w:pPr>
        <w:spacing w:line="360" w:lineRule="auto"/>
        <w:contextualSpacing/>
        <w:jc w:val="both"/>
        <w:rPr>
          <w:rFonts w:ascii="Palatino Linotype" w:hAnsi="Palatino Linotype" w:cs="Tahoma"/>
          <w:sz w:val="22"/>
          <w:szCs w:val="22"/>
          <w:lang w:val="es-ES"/>
        </w:rPr>
      </w:pPr>
    </w:p>
    <w:p w:rsidRPr="000106E4" w:rsidR="00756C2B" w:rsidP="001F0059" w:rsidRDefault="00756C2B" w14:paraId="1F00B3DB" w14:textId="543EE597">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En respuesta, el Sujeto Obligado entregó lo que a continuación se enlista:</w:t>
      </w:r>
    </w:p>
    <w:p w:rsidRPr="000106E4" w:rsidR="00F61B2C" w:rsidP="001F0059" w:rsidRDefault="00F61B2C" w14:paraId="2F2C7CDA" w14:textId="77777777">
      <w:pPr>
        <w:spacing w:line="360" w:lineRule="auto"/>
        <w:contextualSpacing/>
        <w:jc w:val="both"/>
        <w:rPr>
          <w:rFonts w:ascii="Palatino Linotype" w:hAnsi="Palatino Linotype" w:cs="Tahoma"/>
          <w:sz w:val="22"/>
          <w:szCs w:val="22"/>
          <w:lang w:val="es-ES"/>
        </w:rPr>
      </w:pPr>
    </w:p>
    <w:p w:rsidRPr="000106E4" w:rsidR="003A49D5" w:rsidP="001F0059" w:rsidRDefault="003A49D5" w14:paraId="7155FA32" w14:textId="409A1549">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Del Titular de la Unidad de Transparencia y Acceso a la Información Pública:</w:t>
      </w:r>
    </w:p>
    <w:p w:rsidRPr="000106E4" w:rsidR="003A49D5" w:rsidP="001F0059" w:rsidRDefault="003A49D5" w14:paraId="722F6B5B" w14:textId="77777777">
      <w:pPr>
        <w:spacing w:line="360" w:lineRule="auto"/>
        <w:contextualSpacing/>
        <w:jc w:val="both"/>
        <w:rPr>
          <w:rFonts w:ascii="Palatino Linotype" w:hAnsi="Palatino Linotype" w:cs="Tahoma"/>
          <w:sz w:val="22"/>
          <w:szCs w:val="22"/>
          <w:lang w:val="es-ES"/>
        </w:rPr>
      </w:pPr>
    </w:p>
    <w:p w:rsidRPr="000106E4" w:rsidR="00756C2B" w:rsidP="001F0059" w:rsidRDefault="00756C2B" w14:paraId="21F43394" w14:textId="79F00FAD">
      <w:pPr>
        <w:pStyle w:val="Prrafodelista"/>
        <w:numPr>
          <w:ilvl w:val="0"/>
          <w:numId w:val="37"/>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 xml:space="preserve">Dijo que de las entradas y salidas; los Titulares de las Unidades </w:t>
      </w:r>
      <w:r w:rsidRPr="000106E4" w:rsidR="00F61B2C">
        <w:rPr>
          <w:rFonts w:ascii="Palatino Linotype" w:hAnsi="Palatino Linotype" w:cs="Tahoma"/>
          <w:szCs w:val="22"/>
          <w:lang w:val="es-ES"/>
        </w:rPr>
        <w:t>Administrativas</w:t>
      </w:r>
      <w:r w:rsidRPr="000106E4">
        <w:rPr>
          <w:rFonts w:ascii="Palatino Linotype" w:hAnsi="Palatino Linotype" w:cs="Tahoma"/>
          <w:szCs w:val="22"/>
          <w:lang w:val="es-ES"/>
        </w:rPr>
        <w:t xml:space="preserve"> no firman hora de entrada en virtud de las actividades que realizan por la mañana y que la salida es </w:t>
      </w:r>
      <w:r w:rsidRPr="000106E4" w:rsidR="00F61B2C">
        <w:rPr>
          <w:rFonts w:ascii="Palatino Linotype" w:hAnsi="Palatino Linotype" w:cs="Tahoma"/>
          <w:szCs w:val="22"/>
          <w:lang w:val="es-ES"/>
        </w:rPr>
        <w:t>posterior</w:t>
      </w:r>
      <w:r w:rsidRPr="000106E4">
        <w:rPr>
          <w:rFonts w:ascii="Palatino Linotype" w:hAnsi="Palatino Linotype" w:cs="Tahoma"/>
          <w:szCs w:val="22"/>
          <w:lang w:val="es-ES"/>
        </w:rPr>
        <w:t xml:space="preserve"> a las cinco d</w:t>
      </w:r>
      <w:r w:rsidRPr="000106E4" w:rsidR="00F61B2C">
        <w:rPr>
          <w:rFonts w:ascii="Palatino Linotype" w:hAnsi="Palatino Linotype" w:cs="Tahoma"/>
          <w:szCs w:val="22"/>
          <w:lang w:val="es-ES"/>
        </w:rPr>
        <w:t xml:space="preserve">e la tarde en atención a diversos asuntos de las áreas y a reuniones. </w:t>
      </w:r>
    </w:p>
    <w:p w:rsidRPr="000106E4" w:rsidR="00F61B2C" w:rsidP="001F0059" w:rsidRDefault="00F61B2C" w14:paraId="1CE45B37" w14:textId="20367A19">
      <w:pPr>
        <w:pStyle w:val="Prrafodelista"/>
        <w:numPr>
          <w:ilvl w:val="0"/>
          <w:numId w:val="37"/>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Nombramiento</w:t>
      </w:r>
      <w:r w:rsidRPr="000106E4" w:rsidR="003A49D5">
        <w:rPr>
          <w:rFonts w:ascii="Palatino Linotype" w:hAnsi="Palatino Linotype" w:cs="Tahoma"/>
          <w:szCs w:val="22"/>
          <w:lang w:val="es-ES"/>
        </w:rPr>
        <w:t>.</w:t>
      </w:r>
    </w:p>
    <w:p w:rsidRPr="000106E4" w:rsidR="00F61B2C" w:rsidP="001F0059" w:rsidRDefault="00F61B2C" w14:paraId="016A9C48" w14:textId="7D81B246">
      <w:pPr>
        <w:pStyle w:val="Prrafodelista"/>
        <w:numPr>
          <w:ilvl w:val="0"/>
          <w:numId w:val="37"/>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 xml:space="preserve">Entregó una constancia de asistencia a una capacitación regional en materia de archivos y clasificación de la información; y dijo contar con conocimientos en materia de acceso a la información, transparencia y protección de datos personales, derivados de cursos que tomó en este Instituto y señaló no contar con las constancias correspondientes porque no se le han entregado. </w:t>
      </w:r>
    </w:p>
    <w:p w:rsidRPr="000106E4" w:rsidR="00F61B2C" w:rsidP="001F0059" w:rsidRDefault="00F61B2C" w14:paraId="7FD28FAC" w14:textId="26A31EDE">
      <w:pPr>
        <w:pStyle w:val="Prrafodelista"/>
        <w:numPr>
          <w:ilvl w:val="0"/>
          <w:numId w:val="37"/>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Informó que se encuentra en proceso de certificación ante el INFOEM.</w:t>
      </w:r>
    </w:p>
    <w:p w:rsidRPr="000106E4" w:rsidR="00F61B2C" w:rsidP="001F0059" w:rsidRDefault="00F61B2C" w14:paraId="1EBF2961" w14:textId="0349CC98">
      <w:pPr>
        <w:pStyle w:val="Prrafodelista"/>
        <w:numPr>
          <w:ilvl w:val="0"/>
          <w:numId w:val="37"/>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Remitió recibos de nómina del 1° de enero al 15 de abril del 2022; en los que tes</w:t>
      </w:r>
      <w:r w:rsidRPr="000106E4" w:rsidR="003A49D5">
        <w:rPr>
          <w:rFonts w:ascii="Palatino Linotype" w:hAnsi="Palatino Linotype" w:cs="Tahoma"/>
          <w:szCs w:val="22"/>
          <w:lang w:val="es-ES"/>
        </w:rPr>
        <w:t>tó información pública y realizó</w:t>
      </w:r>
      <w:r w:rsidRPr="000106E4">
        <w:rPr>
          <w:rFonts w:ascii="Palatino Linotype" w:hAnsi="Palatino Linotype" w:cs="Tahoma"/>
          <w:szCs w:val="22"/>
          <w:lang w:val="es-ES"/>
        </w:rPr>
        <w:t xml:space="preserve"> una versión pública que no se acompañó del acuerdo emitido por el Comité de Transparencia.</w:t>
      </w:r>
    </w:p>
    <w:p w:rsidRPr="000106E4" w:rsidR="00F61B2C" w:rsidP="001F0059" w:rsidRDefault="00F61B2C" w14:paraId="0CEBD48D" w14:textId="77777777">
      <w:pPr>
        <w:spacing w:line="360" w:lineRule="auto"/>
        <w:contextualSpacing/>
        <w:jc w:val="both"/>
        <w:rPr>
          <w:rFonts w:ascii="Palatino Linotype" w:hAnsi="Palatino Linotype" w:cs="Tahoma"/>
          <w:sz w:val="22"/>
          <w:szCs w:val="22"/>
          <w:lang w:val="es-ES"/>
        </w:rPr>
      </w:pPr>
    </w:p>
    <w:p w:rsidRPr="000106E4" w:rsidR="00F61B2C" w:rsidP="001F0059" w:rsidRDefault="00F61B2C" w14:paraId="0FC2C7A3" w14:textId="5965C5E7">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 xml:space="preserve">Derivado de la respuesta; el Particular se inconformó únicamente porque, no le entregaron el registro de entradas y salidas, el documento que acredite experiencia y por la falta de entrega del acuerdo de clasificación. </w:t>
      </w:r>
    </w:p>
    <w:p w:rsidRPr="000106E4" w:rsidR="003A49D5" w:rsidP="001F0059" w:rsidRDefault="003A49D5" w14:paraId="413A8995" w14:textId="77777777">
      <w:pPr>
        <w:spacing w:line="360" w:lineRule="auto"/>
        <w:contextualSpacing/>
        <w:jc w:val="both"/>
        <w:rPr>
          <w:rFonts w:ascii="Palatino Linotype" w:hAnsi="Palatino Linotype" w:cs="Tahoma"/>
          <w:sz w:val="22"/>
          <w:szCs w:val="22"/>
          <w:lang w:val="es-ES"/>
        </w:rPr>
      </w:pPr>
    </w:p>
    <w:p w:rsidRPr="000106E4" w:rsidR="003A49D5" w:rsidP="001F0059" w:rsidRDefault="003A49D5" w14:paraId="7DBCF2F8" w14:textId="3DBEBF22">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lastRenderedPageBreak/>
        <w:t>Durante la sustanciación del Recurso de Revisión, el Sujeto Obligado entregó en informe justificado una serie de correos electrónicos entre el servidor público y personal del Instituto de Transparencia, Acceso a la Información Pública y Protección de Datos Personales del Estado de México y Municipios, en el que se comunican diversas situaciones con relación a su proceso de certificación; en el que se dejaron visibles datos personales como el correo electrónico particular, el usuario para ingresar a la plataforma, la calificación obtenida en su evaluación de conocimiento; asimismo, se testó la contraseña del servidor público sin acompañarse del acuerdo que para tales efectos debió emitir el Comité de Transparencia; dicho informe no se puso a la vista del Recurrente.</w:t>
      </w:r>
    </w:p>
    <w:p w:rsidRPr="000106E4" w:rsidR="003A49D5" w:rsidP="001F0059" w:rsidRDefault="003A49D5" w14:paraId="59B7557D" w14:textId="77777777">
      <w:pPr>
        <w:spacing w:line="360" w:lineRule="auto"/>
        <w:contextualSpacing/>
        <w:jc w:val="both"/>
        <w:rPr>
          <w:rFonts w:ascii="Palatino Linotype" w:hAnsi="Palatino Linotype" w:cs="Tahoma"/>
          <w:sz w:val="22"/>
          <w:szCs w:val="22"/>
          <w:lang w:val="es-ES"/>
        </w:rPr>
      </w:pPr>
    </w:p>
    <w:p w:rsidRPr="000106E4" w:rsidR="003A49D5" w:rsidP="001F0059" w:rsidRDefault="003A49D5" w14:paraId="695789F4" w14:textId="34A82D06">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 xml:space="preserve">Se aprecia que el Sujeto Obligado también entregó dicho informe a través del apartado de manifestaciones del Recurrente, por lo que resulta visible para el Particular. </w:t>
      </w:r>
    </w:p>
    <w:p w:rsidRPr="000106E4" w:rsidR="005E119A" w:rsidP="001F0059" w:rsidRDefault="005E119A" w14:paraId="7C760EFA" w14:textId="77777777">
      <w:pPr>
        <w:spacing w:line="360" w:lineRule="auto"/>
        <w:contextualSpacing/>
        <w:jc w:val="both"/>
        <w:rPr>
          <w:rFonts w:ascii="Palatino Linotype" w:hAnsi="Palatino Linotype" w:cs="Tahoma"/>
          <w:sz w:val="22"/>
          <w:szCs w:val="22"/>
          <w:lang w:val="es-ES"/>
        </w:rPr>
      </w:pPr>
    </w:p>
    <w:p w:rsidRPr="000106E4" w:rsidR="005F2D09" w:rsidP="001F0059" w:rsidRDefault="005F2D09" w14:paraId="7A69B4C4" w14:textId="78986C41">
      <w:pPr>
        <w:spacing w:line="360" w:lineRule="auto"/>
        <w:contextualSpacing/>
        <w:jc w:val="both"/>
        <w:rPr>
          <w:rFonts w:ascii="Palatino Linotype" w:hAnsi="Palatino Linotype" w:cs="Tahoma"/>
          <w:b/>
          <w:bCs/>
          <w:sz w:val="22"/>
          <w:szCs w:val="22"/>
        </w:rPr>
      </w:pPr>
      <w:r w:rsidRPr="000106E4">
        <w:rPr>
          <w:rFonts w:ascii="Palatino Linotype" w:hAnsi="Palatino Linotype" w:cs="Tahoma"/>
          <w:sz w:val="22"/>
          <w:szCs w:val="22"/>
        </w:rPr>
        <w:t xml:space="preserve">Finalmente, en el asunto que nos ocupa se actualiza la causal de procedencia señalada en el </w:t>
      </w:r>
      <w:r w:rsidRPr="000106E4">
        <w:rPr>
          <w:rFonts w:ascii="Palatino Linotype" w:hAnsi="Palatino Linotype" w:cs="Tahoma"/>
          <w:b/>
          <w:sz w:val="22"/>
          <w:szCs w:val="22"/>
        </w:rPr>
        <w:t xml:space="preserve">artículo 179, fracción </w:t>
      </w:r>
      <w:r w:rsidRPr="000106E4" w:rsidR="00325C9E">
        <w:rPr>
          <w:rFonts w:ascii="Palatino Linotype" w:hAnsi="Palatino Linotype" w:cs="Tahoma"/>
          <w:b/>
          <w:sz w:val="22"/>
          <w:szCs w:val="22"/>
        </w:rPr>
        <w:t>V</w:t>
      </w:r>
      <w:r w:rsidRPr="000106E4">
        <w:rPr>
          <w:rFonts w:ascii="Palatino Linotype" w:hAnsi="Palatino Linotype" w:cs="Tahoma"/>
          <w:b/>
          <w:sz w:val="22"/>
          <w:szCs w:val="22"/>
        </w:rPr>
        <w:t xml:space="preserve"> de la Ley de la materia</w:t>
      </w:r>
      <w:r w:rsidRPr="000106E4">
        <w:rPr>
          <w:rFonts w:ascii="Palatino Linotype" w:hAnsi="Palatino Linotype" w:cs="Tahoma"/>
          <w:b/>
          <w:bCs/>
          <w:sz w:val="22"/>
          <w:szCs w:val="22"/>
        </w:rPr>
        <w:t xml:space="preserve">, pues </w:t>
      </w:r>
      <w:r w:rsidRPr="000106E4" w:rsidR="00F61B2C">
        <w:rPr>
          <w:rFonts w:ascii="Palatino Linotype" w:hAnsi="Palatino Linotype" w:cs="Tahoma"/>
          <w:b/>
          <w:bCs/>
          <w:sz w:val="22"/>
          <w:szCs w:val="22"/>
        </w:rPr>
        <w:t>se advierten elementos para analizar la entrega de información incompleta.</w:t>
      </w:r>
    </w:p>
    <w:p w:rsidRPr="000106E4" w:rsidR="005F2D09" w:rsidP="001F0059" w:rsidRDefault="005F2D09" w14:paraId="4448BDDC"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35A88819" w14:textId="77777777">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CUARTO. Marco normativo aplicable en materia de transparencia y acceso a la información pública.</w:t>
      </w:r>
    </w:p>
    <w:p w:rsidRPr="000106E4" w:rsidR="005F2D09" w:rsidP="001F0059" w:rsidRDefault="005F2D09" w14:paraId="1D7A057E"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6D318784" w14:textId="002F80BD">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0106E4" w:rsidR="00F65385">
        <w:rPr>
          <w:rFonts w:ascii="Palatino Linotype" w:hAnsi="Palatino Linotype" w:cs="Tahoma"/>
          <w:sz w:val="22"/>
          <w:szCs w:val="22"/>
        </w:rPr>
        <w:t>autoridad</w:t>
      </w:r>
      <w:r w:rsidRPr="000106E4">
        <w:rPr>
          <w:rFonts w:ascii="Palatino Linotype" w:hAnsi="Palatino Linotype" w:cs="Tahoma"/>
          <w:sz w:val="22"/>
          <w:szCs w:val="22"/>
        </w:rPr>
        <w:t xml:space="preserve"> es pública y sólo podrá ser reservada temporalmente por razones de interés público.</w:t>
      </w:r>
    </w:p>
    <w:p w:rsidRPr="000106E4" w:rsidR="005F2D09" w:rsidP="001F0059" w:rsidRDefault="005F2D09" w14:paraId="2028BD81" w14:textId="77777777">
      <w:pPr>
        <w:spacing w:line="360" w:lineRule="auto"/>
        <w:contextualSpacing/>
        <w:jc w:val="both"/>
        <w:rPr>
          <w:rFonts w:ascii="Palatino Linotype" w:hAnsi="Palatino Linotype" w:cs="Tahoma"/>
          <w:sz w:val="22"/>
          <w:szCs w:val="22"/>
        </w:rPr>
      </w:pPr>
    </w:p>
    <w:p w:rsidRPr="000106E4" w:rsidR="005F2D09" w:rsidP="001F0059" w:rsidRDefault="005F2D09" w14:paraId="55FABCBA"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0106E4">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0106E4" w:rsidR="005F2D09" w:rsidP="001F0059" w:rsidRDefault="005F2D09" w14:paraId="0F2714A0" w14:textId="77777777">
      <w:pPr>
        <w:spacing w:line="360" w:lineRule="auto"/>
        <w:contextualSpacing/>
        <w:jc w:val="both"/>
        <w:rPr>
          <w:rFonts w:ascii="Palatino Linotype" w:hAnsi="Palatino Linotype" w:cs="Tahoma"/>
          <w:sz w:val="22"/>
          <w:szCs w:val="22"/>
        </w:rPr>
      </w:pPr>
    </w:p>
    <w:p w:rsidRPr="000106E4" w:rsidR="005F2D09" w:rsidP="001F0059" w:rsidRDefault="005F2D09" w14:paraId="694EE490"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106E4" w:rsidR="005F2D09" w:rsidP="001F0059" w:rsidRDefault="005F2D09" w14:paraId="12A3491F" w14:textId="77777777">
      <w:pPr>
        <w:spacing w:line="360" w:lineRule="auto"/>
        <w:contextualSpacing/>
        <w:jc w:val="both"/>
        <w:rPr>
          <w:rFonts w:ascii="Palatino Linotype" w:hAnsi="Palatino Linotype" w:cs="Tahoma"/>
          <w:sz w:val="22"/>
          <w:szCs w:val="22"/>
        </w:rPr>
      </w:pPr>
    </w:p>
    <w:p w:rsidRPr="000106E4" w:rsidR="005F2D09" w:rsidP="001F0059" w:rsidRDefault="005F2D09" w14:paraId="1D38F7D1"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106E4" w:rsidR="005F2D09" w:rsidP="001F0059" w:rsidRDefault="005F2D09" w14:paraId="2D87C054" w14:textId="77777777">
      <w:pPr>
        <w:spacing w:line="360" w:lineRule="auto"/>
        <w:contextualSpacing/>
        <w:jc w:val="both"/>
        <w:rPr>
          <w:rFonts w:ascii="Palatino Linotype" w:hAnsi="Palatino Linotype" w:cs="Tahoma"/>
          <w:sz w:val="22"/>
          <w:szCs w:val="22"/>
        </w:rPr>
      </w:pPr>
    </w:p>
    <w:p w:rsidRPr="000106E4" w:rsidR="005F2D09" w:rsidP="001F0059" w:rsidRDefault="005F2D09" w14:paraId="4BEA2138"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El artículo 12, que, quienes generen, recopilen, administren, manejen, procesen, archiven o conserven información pública serán responsables de la misma.</w:t>
      </w:r>
    </w:p>
    <w:p w:rsidRPr="000106E4" w:rsidR="00AE30FF" w:rsidP="001F0059" w:rsidRDefault="00AE30FF" w14:paraId="528774D9" w14:textId="77777777">
      <w:pPr>
        <w:spacing w:line="360" w:lineRule="auto"/>
        <w:contextualSpacing/>
        <w:jc w:val="both"/>
        <w:rPr>
          <w:rFonts w:ascii="Palatino Linotype" w:hAnsi="Palatino Linotype" w:cs="Tahoma"/>
          <w:sz w:val="22"/>
          <w:szCs w:val="22"/>
        </w:rPr>
      </w:pPr>
    </w:p>
    <w:p w:rsidRPr="000106E4" w:rsidR="005F2D09" w:rsidP="001F0059" w:rsidRDefault="005F2D09" w14:paraId="70093EDA"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106E4" w:rsidR="005F2D09" w:rsidP="001F0059" w:rsidRDefault="005F2D09" w14:paraId="2DBD2569" w14:textId="77777777">
      <w:pPr>
        <w:spacing w:line="360" w:lineRule="auto"/>
        <w:contextualSpacing/>
        <w:jc w:val="both"/>
        <w:rPr>
          <w:rFonts w:ascii="Palatino Linotype" w:hAnsi="Palatino Linotype" w:cs="Tahoma"/>
          <w:sz w:val="22"/>
          <w:szCs w:val="22"/>
        </w:rPr>
      </w:pPr>
    </w:p>
    <w:p w:rsidRPr="000106E4" w:rsidR="005F2D09" w:rsidP="001F0059" w:rsidRDefault="005F2D09" w14:paraId="4C50FC7E"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106E4" w:rsidR="005F2D09" w:rsidP="001F0059" w:rsidRDefault="005F2D09" w14:paraId="59F35553" w14:textId="77777777">
      <w:pPr>
        <w:spacing w:line="360" w:lineRule="auto"/>
        <w:contextualSpacing/>
        <w:jc w:val="both"/>
        <w:rPr>
          <w:rFonts w:ascii="Palatino Linotype" w:hAnsi="Palatino Linotype" w:cs="Tahoma"/>
          <w:sz w:val="22"/>
          <w:szCs w:val="22"/>
        </w:rPr>
      </w:pPr>
    </w:p>
    <w:p w:rsidRPr="000106E4" w:rsidR="005F2D09" w:rsidP="001F0059" w:rsidRDefault="005F2D09" w14:paraId="671D2C0A" w14:textId="77777777">
      <w:pPr>
        <w:spacing w:line="360" w:lineRule="auto"/>
        <w:contextualSpacing/>
        <w:jc w:val="both"/>
        <w:rPr>
          <w:rFonts w:ascii="Palatino Linotype" w:hAnsi="Palatino Linotype" w:cs="Tahoma"/>
          <w:b/>
          <w:sz w:val="22"/>
          <w:szCs w:val="22"/>
        </w:rPr>
      </w:pPr>
      <w:r w:rsidRPr="000106E4">
        <w:rPr>
          <w:rFonts w:ascii="Palatino Linotype" w:hAnsi="Palatino Linotype" w:cs="Tahoma"/>
          <w:b/>
          <w:sz w:val="22"/>
          <w:szCs w:val="22"/>
        </w:rPr>
        <w:t>QUINTO. Estudio de Fondo.</w:t>
      </w:r>
    </w:p>
    <w:p w:rsidRPr="000106E4" w:rsidR="005F2D09" w:rsidP="001F0059" w:rsidRDefault="005F2D09" w14:paraId="652F6222" w14:textId="77777777">
      <w:pPr>
        <w:spacing w:line="360" w:lineRule="auto"/>
        <w:contextualSpacing/>
        <w:jc w:val="both"/>
        <w:rPr>
          <w:rFonts w:ascii="Palatino Linotype" w:hAnsi="Palatino Linotype" w:cs="Tahoma"/>
          <w:b/>
          <w:sz w:val="22"/>
          <w:szCs w:val="22"/>
        </w:rPr>
      </w:pPr>
    </w:p>
    <w:p w:rsidRPr="000106E4" w:rsidR="005F2D09" w:rsidP="001F0059" w:rsidRDefault="005F2D09" w14:paraId="65D49EC5" w14:textId="77777777">
      <w:p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0106E4" w:rsidR="005F2D09" w:rsidP="001F0059" w:rsidRDefault="005F2D09" w14:paraId="28DBE567"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0106E4" w:rsidR="005F2D09" w:rsidP="001F0059" w:rsidRDefault="005F2D09" w14:paraId="6B2AF2D7"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Transparentar la gestión pública, mediante la difusión de la información generada por los Sujetos Obligados, y</w:t>
      </w:r>
    </w:p>
    <w:p w:rsidRPr="000106E4" w:rsidR="005F2D09" w:rsidP="001F0059" w:rsidRDefault="005F2D09" w14:paraId="17748B3E"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0106E4" w:rsidR="005F2D09" w:rsidP="001F0059" w:rsidRDefault="005F2D09" w14:paraId="6298BB3E"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18543562" w14:textId="199794B5">
      <w:p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 xml:space="preserve">Conforme a lo anterior, se deprende que </w:t>
      </w:r>
      <w:r w:rsidRPr="000106E4">
        <w:rPr>
          <w:rFonts w:ascii="Palatino Linotype" w:hAnsi="Palatino Linotype" w:cs="Tahoma"/>
          <w:b/>
          <w:bCs/>
          <w:sz w:val="22"/>
          <w:szCs w:val="22"/>
        </w:rPr>
        <w:t xml:space="preserve">los objetivos de la Ley de la </w:t>
      </w:r>
      <w:r w:rsidRPr="000106E4" w:rsidR="00166C32">
        <w:rPr>
          <w:rFonts w:ascii="Palatino Linotype" w:hAnsi="Palatino Linotype" w:cs="Tahoma"/>
          <w:b/>
          <w:bCs/>
          <w:sz w:val="22"/>
          <w:szCs w:val="22"/>
        </w:rPr>
        <w:t>materia</w:t>
      </w:r>
      <w:r w:rsidRPr="000106E4">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0106E4" w:rsidR="005F2D09" w:rsidP="001F0059" w:rsidRDefault="005F2D09" w14:paraId="7190ADBE"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56663441" w14:textId="77777777">
      <w:p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 xml:space="preserve">En ese orden de ideas, para la atención de las solicitudes de acceso a la información, debe privilegiarse el </w:t>
      </w:r>
      <w:r w:rsidRPr="000106E4">
        <w:rPr>
          <w:rFonts w:ascii="Palatino Linotype" w:hAnsi="Palatino Linotype" w:cs="Tahoma"/>
          <w:b/>
          <w:bCs/>
          <w:sz w:val="22"/>
          <w:szCs w:val="22"/>
        </w:rPr>
        <w:t>principio de máxima publicidad</w:t>
      </w:r>
      <w:r w:rsidRPr="000106E4">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0106E4">
        <w:rPr>
          <w:rFonts w:ascii="Palatino Linotype" w:hAnsi="Palatino Linotype" w:cs="Tahoma"/>
          <w:bCs/>
          <w:sz w:val="22"/>
          <w:szCs w:val="22"/>
        </w:rPr>
        <w:lastRenderedPageBreak/>
        <w:t>claro régimen de excepciones que deberán estar definidas y ser legítimas y estrictamente necesarias en una sociedad democrática.</w:t>
      </w:r>
    </w:p>
    <w:p w:rsidRPr="000106E4" w:rsidR="005F2D09" w:rsidP="001F0059" w:rsidRDefault="005F2D09" w14:paraId="29EF808D" w14:textId="77777777">
      <w:pPr>
        <w:spacing w:line="360" w:lineRule="auto"/>
        <w:contextualSpacing/>
        <w:jc w:val="both"/>
        <w:rPr>
          <w:rFonts w:ascii="Palatino Linotype" w:hAnsi="Palatino Linotype" w:cs="Tahoma"/>
          <w:bCs/>
          <w:sz w:val="22"/>
          <w:szCs w:val="22"/>
        </w:rPr>
      </w:pPr>
    </w:p>
    <w:p w:rsidRPr="000106E4" w:rsidR="005F2D09" w:rsidP="001F0059" w:rsidRDefault="005F2D09" w14:paraId="64235A04" w14:textId="77777777">
      <w:p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0106E4" w:rsidR="005F2D09" w:rsidP="001F0059"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0106E4" w:rsidR="005F2D09" w:rsidP="001F0059"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0106E4" w:rsidR="005F2D09" w:rsidP="001F0059"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0106E4" w:rsidR="005F2D09" w:rsidP="001F0059"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 xml:space="preserve">La respuesta a los requerimientos informativos, deberán notificarse al interesado en el menor tiempo posible, que no podrá exceder de </w:t>
      </w:r>
      <w:r w:rsidRPr="000106E4">
        <w:rPr>
          <w:rFonts w:ascii="Palatino Linotype" w:hAnsi="Palatino Linotype" w:cs="Tahoma"/>
          <w:b/>
          <w:bCs/>
          <w:sz w:val="22"/>
          <w:szCs w:val="22"/>
        </w:rPr>
        <w:t>quince días hábiles, contados a partir del día siguiente a la presentación de esta.</w:t>
      </w:r>
      <w:r w:rsidRPr="000106E4">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0106E4" w:rsidR="005F2D09" w:rsidP="001F0059"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0106E4" w:rsidR="005F2D09" w:rsidP="001F0059"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0106E4">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106E4">
        <w:rPr>
          <w:rFonts w:ascii="Palatino Linotype" w:hAnsi="Palatino Linotype" w:cs="Tahoma"/>
          <w:b/>
          <w:bCs/>
          <w:sz w:val="22"/>
          <w:szCs w:val="22"/>
        </w:rPr>
        <w:t>que se encuentren en sus archivos o que estén constreñidos a elaborar;</w:t>
      </w:r>
    </w:p>
    <w:p w:rsidRPr="000106E4" w:rsidR="005F2D09" w:rsidP="001F0059"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0106E4" w:rsidR="005F2D09" w:rsidP="001F0059"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0106E4">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0106E4" w:rsidR="005F2D09" w:rsidP="001F0059"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0106E4" w:rsidR="00E21716" w:rsidP="001F0059"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0106E4">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0106E4">
        <w:rPr>
          <w:rFonts w:ascii="Palatino Linotype" w:hAnsi="Palatino Linotype" w:cs="Tahoma"/>
          <w:b/>
          <w:iCs/>
          <w:sz w:val="22"/>
          <w:szCs w:val="22"/>
        </w:rPr>
        <w:t xml:space="preserve"> </w:t>
      </w:r>
    </w:p>
    <w:p w:rsidRPr="000106E4" w:rsidR="000E4F4E" w:rsidP="001F0059" w:rsidRDefault="000E4F4E" w14:paraId="5A736D05" w14:textId="2C627AE3">
      <w:pPr>
        <w:spacing w:line="360" w:lineRule="auto"/>
        <w:contextualSpacing/>
        <w:jc w:val="both"/>
        <w:rPr>
          <w:rFonts w:ascii="Palatino Linotype" w:hAnsi="Palatino Linotype" w:cs="Tahoma"/>
          <w:sz w:val="22"/>
          <w:szCs w:val="22"/>
          <w:lang w:val="es-ES"/>
        </w:rPr>
      </w:pPr>
    </w:p>
    <w:p w:rsidRPr="000106E4" w:rsidR="00325C9E" w:rsidP="001F0059" w:rsidRDefault="00325C9E" w14:paraId="59112E81" w14:textId="43F6FB5C">
      <w:pPr>
        <w:spacing w:line="360" w:lineRule="auto"/>
        <w:contextualSpacing/>
        <w:jc w:val="both"/>
        <w:rPr>
          <w:rFonts w:ascii="Palatino Linotype" w:hAnsi="Palatino Linotype" w:cs="Tahoma"/>
          <w:b/>
          <w:sz w:val="22"/>
          <w:szCs w:val="22"/>
          <w:u w:val="single"/>
          <w:lang w:val="es-ES"/>
        </w:rPr>
      </w:pPr>
      <w:r w:rsidRPr="000106E4">
        <w:rPr>
          <w:rFonts w:ascii="Palatino Linotype" w:hAnsi="Palatino Linotype" w:cs="Tahoma"/>
          <w:b/>
          <w:sz w:val="22"/>
          <w:szCs w:val="22"/>
          <w:u w:val="single"/>
          <w:lang w:val="es-ES"/>
        </w:rPr>
        <w:t>De los motivos de inconformidad.</w:t>
      </w:r>
    </w:p>
    <w:p w:rsidRPr="000106E4" w:rsidR="0082747F" w:rsidP="001F0059" w:rsidRDefault="0082747F" w14:paraId="0418B327" w14:textId="77777777">
      <w:pPr>
        <w:spacing w:line="360" w:lineRule="auto"/>
        <w:contextualSpacing/>
        <w:jc w:val="both"/>
        <w:rPr>
          <w:rFonts w:ascii="Palatino Linotype" w:hAnsi="Palatino Linotype" w:cs="Tahoma"/>
          <w:sz w:val="22"/>
          <w:szCs w:val="22"/>
          <w:lang w:val="es-ES"/>
        </w:rPr>
      </w:pPr>
    </w:p>
    <w:p w:rsidRPr="000106E4" w:rsidR="002C43F6" w:rsidP="001F0059" w:rsidRDefault="00325C9E" w14:paraId="66F6F8BC" w14:textId="2E1086FA">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 xml:space="preserve">Una vez expuesto lo anterior, es menester señalar que el Particular </w:t>
      </w:r>
      <w:r w:rsidRPr="000106E4" w:rsidR="002C43F6">
        <w:rPr>
          <w:rFonts w:ascii="Palatino Linotype" w:hAnsi="Palatino Linotype" w:cs="Tahoma"/>
          <w:sz w:val="22"/>
          <w:szCs w:val="22"/>
          <w:lang w:val="es-ES"/>
        </w:rPr>
        <w:t>solicitó lo siguiente:</w:t>
      </w:r>
    </w:p>
    <w:p w:rsidRPr="000106E4" w:rsidR="002C43F6" w:rsidP="001F0059" w:rsidRDefault="002C43F6" w14:paraId="39B35538" w14:textId="77777777">
      <w:pPr>
        <w:spacing w:line="360" w:lineRule="auto"/>
        <w:contextualSpacing/>
        <w:jc w:val="both"/>
        <w:rPr>
          <w:rFonts w:ascii="Palatino Linotype" w:hAnsi="Palatino Linotype" w:cs="Tahoma"/>
          <w:sz w:val="22"/>
          <w:szCs w:val="22"/>
          <w:lang w:val="es-ES"/>
        </w:rPr>
      </w:pPr>
    </w:p>
    <w:p w:rsidRPr="000106E4" w:rsidR="002C43F6" w:rsidP="001F0059" w:rsidRDefault="007715C6" w14:paraId="3C4BF8E1" w14:textId="7937CB4D">
      <w:pPr>
        <w:spacing w:line="360" w:lineRule="auto"/>
        <w:jc w:val="both"/>
        <w:rPr>
          <w:rFonts w:ascii="Palatino Linotype" w:hAnsi="Palatino Linotype" w:cs="Tahoma"/>
          <w:sz w:val="22"/>
          <w:szCs w:val="22"/>
          <w:lang w:val="es-ES"/>
        </w:rPr>
      </w:pPr>
      <w:r w:rsidRPr="000106E4">
        <w:rPr>
          <w:rFonts w:ascii="Palatino Linotype" w:hAnsi="Palatino Linotype" w:cs="Tahoma"/>
          <w:sz w:val="22"/>
          <w:szCs w:val="22"/>
          <w:lang w:val="es-ES"/>
        </w:rPr>
        <w:t>Del Titular de la Unidad de Transparencia y Acceso a la Información Pública</w:t>
      </w:r>
      <w:r w:rsidRPr="000106E4" w:rsidR="002C43F6">
        <w:rPr>
          <w:rFonts w:ascii="Palatino Linotype" w:hAnsi="Palatino Linotype" w:cs="Tahoma"/>
          <w:sz w:val="22"/>
          <w:szCs w:val="22"/>
          <w:lang w:val="es-ES"/>
        </w:rPr>
        <w:t>:</w:t>
      </w:r>
    </w:p>
    <w:p w:rsidRPr="000106E4" w:rsidR="002C43F6" w:rsidP="001F0059" w:rsidRDefault="002C43F6" w14:paraId="49979E43" w14:textId="77777777">
      <w:pPr>
        <w:pStyle w:val="Prrafodelista"/>
        <w:numPr>
          <w:ilvl w:val="0"/>
          <w:numId w:val="38"/>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Documentos de registros de entradas y salidas</w:t>
      </w:r>
    </w:p>
    <w:p w:rsidRPr="000106E4" w:rsidR="002C43F6" w:rsidP="001F0059" w:rsidRDefault="002C43F6" w14:paraId="589F57F7" w14:textId="77777777">
      <w:pPr>
        <w:pStyle w:val="Prrafodelista"/>
        <w:numPr>
          <w:ilvl w:val="0"/>
          <w:numId w:val="38"/>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 xml:space="preserve">Nombramiento </w:t>
      </w:r>
    </w:p>
    <w:p w:rsidRPr="000106E4" w:rsidR="002C43F6" w:rsidP="001F0059" w:rsidRDefault="002C43F6" w14:paraId="73FE8095" w14:textId="77777777">
      <w:pPr>
        <w:pStyle w:val="Prrafodelista"/>
        <w:numPr>
          <w:ilvl w:val="0"/>
          <w:numId w:val="38"/>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 xml:space="preserve">Documento que acredite su experiencia </w:t>
      </w:r>
    </w:p>
    <w:p w:rsidRPr="000106E4" w:rsidR="002C43F6" w:rsidP="001F0059" w:rsidRDefault="002C43F6" w14:paraId="0597DCE0" w14:textId="77777777">
      <w:pPr>
        <w:pStyle w:val="Prrafodelista"/>
        <w:numPr>
          <w:ilvl w:val="0"/>
          <w:numId w:val="38"/>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Certificación vigente</w:t>
      </w:r>
    </w:p>
    <w:p w:rsidRPr="000106E4" w:rsidR="002C43F6" w:rsidP="001F0059" w:rsidRDefault="002C43F6" w14:paraId="2E0143E2" w14:textId="6089C981">
      <w:pPr>
        <w:pStyle w:val="Prrafodelista"/>
        <w:numPr>
          <w:ilvl w:val="0"/>
          <w:numId w:val="38"/>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Recibos de Nó</w:t>
      </w:r>
      <w:r w:rsidRPr="000106E4" w:rsidR="00A77403">
        <w:rPr>
          <w:rFonts w:ascii="Palatino Linotype" w:hAnsi="Palatino Linotype" w:cs="Tahoma"/>
          <w:szCs w:val="22"/>
          <w:lang w:val="es-ES"/>
        </w:rPr>
        <w:t>mina del 1° de enero a la fecha de la solicitud.</w:t>
      </w:r>
      <w:r w:rsidRPr="000106E4">
        <w:rPr>
          <w:rFonts w:ascii="Palatino Linotype" w:hAnsi="Palatino Linotype" w:cs="Tahoma"/>
          <w:szCs w:val="22"/>
          <w:lang w:val="es-ES"/>
        </w:rPr>
        <w:t xml:space="preserve"> </w:t>
      </w:r>
    </w:p>
    <w:p w:rsidRPr="000106E4" w:rsidR="002C43F6" w:rsidP="001F0059" w:rsidRDefault="002C43F6" w14:paraId="4B16EB8D" w14:textId="77777777">
      <w:pPr>
        <w:spacing w:line="360" w:lineRule="auto"/>
        <w:contextualSpacing/>
        <w:jc w:val="both"/>
        <w:rPr>
          <w:rFonts w:ascii="Palatino Linotype" w:hAnsi="Palatino Linotype" w:cs="Tahoma"/>
          <w:sz w:val="22"/>
          <w:szCs w:val="22"/>
          <w:lang w:val="es-ES"/>
        </w:rPr>
      </w:pPr>
    </w:p>
    <w:p w:rsidRPr="000106E4" w:rsidR="002C43F6" w:rsidP="001F0059" w:rsidRDefault="002C43F6" w14:paraId="1306069C" w14:textId="6BD2451B">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 xml:space="preserve">En respuesta, el </w:t>
      </w:r>
      <w:r w:rsidRPr="000106E4" w:rsidR="00D221D1">
        <w:rPr>
          <w:rFonts w:ascii="Palatino Linotype" w:hAnsi="Palatino Linotype" w:cs="Tahoma"/>
          <w:sz w:val="22"/>
          <w:szCs w:val="22"/>
          <w:lang w:val="es-ES"/>
        </w:rPr>
        <w:t>Sujeto</w:t>
      </w:r>
      <w:r w:rsidRPr="000106E4">
        <w:rPr>
          <w:rFonts w:ascii="Palatino Linotype" w:hAnsi="Palatino Linotype" w:cs="Tahoma"/>
          <w:sz w:val="22"/>
          <w:szCs w:val="22"/>
          <w:lang w:val="es-ES"/>
        </w:rPr>
        <w:t xml:space="preserve"> Obligado remitió diversa información con la intención de satisfacer la solicitud de información; sin embargo, de ella derivó el Recurso de Revisión que nos ocupa, en el que el Particular </w:t>
      </w:r>
      <w:r w:rsidRPr="000106E4" w:rsidR="00325C9E">
        <w:rPr>
          <w:rFonts w:ascii="Palatino Linotype" w:hAnsi="Palatino Linotype" w:cs="Tahoma"/>
          <w:sz w:val="22"/>
          <w:szCs w:val="22"/>
          <w:lang w:val="es-ES"/>
        </w:rPr>
        <w:t xml:space="preserve">al momento de formular </w:t>
      </w:r>
      <w:r w:rsidRPr="000106E4">
        <w:rPr>
          <w:rFonts w:ascii="Palatino Linotype" w:hAnsi="Palatino Linotype" w:cs="Tahoma"/>
          <w:sz w:val="22"/>
          <w:szCs w:val="22"/>
          <w:lang w:val="es-ES"/>
        </w:rPr>
        <w:t>su inconformidad</w:t>
      </w:r>
      <w:r w:rsidRPr="000106E4" w:rsidR="00325C9E">
        <w:rPr>
          <w:rFonts w:ascii="Palatino Linotype" w:hAnsi="Palatino Linotype" w:cs="Tahoma"/>
          <w:sz w:val="22"/>
          <w:szCs w:val="22"/>
          <w:lang w:val="es-ES"/>
        </w:rPr>
        <w:t>, señaló como ac</w:t>
      </w:r>
      <w:r w:rsidRPr="000106E4" w:rsidR="00F61B2C">
        <w:rPr>
          <w:rFonts w:ascii="Palatino Linotype" w:hAnsi="Palatino Linotype" w:cs="Tahoma"/>
          <w:sz w:val="22"/>
          <w:szCs w:val="22"/>
          <w:lang w:val="es-ES"/>
        </w:rPr>
        <w:t xml:space="preserve">to impugnado, los documentos que fueron solicitados y que a su consideración no fueron </w:t>
      </w:r>
      <w:r w:rsidRPr="000106E4" w:rsidR="00F61B2C">
        <w:rPr>
          <w:rFonts w:ascii="Palatino Linotype" w:hAnsi="Palatino Linotype" w:cs="Tahoma"/>
          <w:sz w:val="22"/>
          <w:szCs w:val="22"/>
          <w:lang w:val="es-ES"/>
        </w:rPr>
        <w:lastRenderedPageBreak/>
        <w:t xml:space="preserve">entregados; y en los motivos de inconformidad, indicó que le negaron la información solicitada; al respecto, este Organismo Garante, advierte que el Particular se queja de la entrega de información incompleta; pues señaló de forma indubitable </w:t>
      </w:r>
      <w:r w:rsidRPr="000106E4">
        <w:rPr>
          <w:rFonts w:ascii="Palatino Linotype" w:hAnsi="Palatino Linotype" w:cs="Tahoma"/>
          <w:sz w:val="22"/>
          <w:szCs w:val="22"/>
          <w:lang w:val="es-ES"/>
        </w:rPr>
        <w:t>los requerimientos que no fueron atendidos, en los siguientes términos:</w:t>
      </w:r>
      <w:r w:rsidRPr="000106E4" w:rsidR="00F144E7">
        <w:rPr>
          <w:rFonts w:ascii="Palatino Linotype" w:hAnsi="Palatino Linotype" w:cs="Tahoma"/>
          <w:sz w:val="22"/>
          <w:szCs w:val="22"/>
          <w:lang w:val="es-ES"/>
        </w:rPr>
        <w:t xml:space="preserve"> </w:t>
      </w:r>
      <w:r w:rsidRPr="000106E4">
        <w:rPr>
          <w:rFonts w:ascii="Palatino Linotype" w:hAnsi="Palatino Linotype" w:cs="Tahoma"/>
          <w:i/>
        </w:rPr>
        <w:t xml:space="preserve">no proporciona registro de entradas y salidas, ni documento que acredite experiencia. no adjunta acuerdo de clasificación de información </w:t>
      </w:r>
      <w:r w:rsidRPr="000106E4">
        <w:rPr>
          <w:rFonts w:ascii="Palatino Linotype" w:hAnsi="Palatino Linotype" w:cs="Tahoma"/>
        </w:rPr>
        <w:t>(</w:t>
      </w:r>
      <w:r w:rsidRPr="000106E4" w:rsidR="00F144E7">
        <w:rPr>
          <w:rFonts w:ascii="Palatino Linotype" w:hAnsi="Palatino Linotype" w:cs="Tahoma"/>
          <w:i/>
          <w:iCs/>
        </w:rPr>
        <w:t>s</w:t>
      </w:r>
      <w:r w:rsidRPr="000106E4">
        <w:rPr>
          <w:rFonts w:ascii="Palatino Linotype" w:hAnsi="Palatino Linotype" w:cs="Tahoma"/>
          <w:i/>
          <w:iCs/>
        </w:rPr>
        <w:t>ic</w:t>
      </w:r>
      <w:r w:rsidRPr="000106E4">
        <w:rPr>
          <w:rFonts w:ascii="Palatino Linotype" w:hAnsi="Palatino Linotype" w:cs="Tahoma"/>
        </w:rPr>
        <w:t>)</w:t>
      </w:r>
      <w:r w:rsidRPr="000106E4" w:rsidR="00F144E7">
        <w:rPr>
          <w:rFonts w:ascii="Palatino Linotype" w:hAnsi="Palatino Linotype" w:cs="Tahoma"/>
        </w:rPr>
        <w:t xml:space="preserve">. </w:t>
      </w:r>
      <w:r w:rsidRPr="000106E4">
        <w:rPr>
          <w:rFonts w:ascii="Palatino Linotype" w:hAnsi="Palatino Linotype" w:cs="Tahoma"/>
          <w:sz w:val="22"/>
          <w:szCs w:val="22"/>
          <w:lang w:val="es-ES"/>
        </w:rPr>
        <w:t>Así pues, se aprecia que el Particular únicamente se queja de la falta de entrega de los registros de entradas y salidas, de los documentos que acrediten experiencia y que no se entregó el acuerdo del Comité de Transparencia que respalde los datos testados.</w:t>
      </w:r>
    </w:p>
    <w:p w:rsidRPr="000106E4" w:rsidR="002C43F6" w:rsidP="001F0059" w:rsidRDefault="002C43F6" w14:paraId="534D406B" w14:textId="77777777">
      <w:pPr>
        <w:spacing w:line="360" w:lineRule="auto"/>
        <w:contextualSpacing/>
        <w:jc w:val="both"/>
        <w:rPr>
          <w:rFonts w:ascii="Palatino Linotype" w:hAnsi="Palatino Linotype" w:cs="Tahoma"/>
          <w:sz w:val="22"/>
          <w:szCs w:val="22"/>
          <w:lang w:val="es-ES"/>
        </w:rPr>
      </w:pPr>
    </w:p>
    <w:p w:rsidRPr="000106E4" w:rsidR="002C43F6" w:rsidP="001F0059" w:rsidRDefault="002C43F6" w14:paraId="29DC1DA5" w14:textId="2357CEDB">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106E4">
        <w:rPr>
          <w:rFonts w:ascii="Palatino Linotype" w:hAnsi="Palatino Linotype" w:eastAsia="Calibri" w:cs="Tahoma"/>
          <w:iCs/>
          <w:sz w:val="22"/>
          <w:szCs w:val="22"/>
          <w:lang w:val="es-ES" w:eastAsia="es-ES_tradnl"/>
        </w:rPr>
        <w:t>Por lo que se dio por satisfecho respecto de la información</w:t>
      </w:r>
      <w:r w:rsidRPr="000106E4" w:rsidR="007715C6">
        <w:rPr>
          <w:rFonts w:ascii="Palatino Linotype" w:hAnsi="Palatino Linotype" w:eastAsia="Calibri" w:cs="Tahoma"/>
          <w:iCs/>
          <w:sz w:val="22"/>
          <w:szCs w:val="22"/>
          <w:lang w:val="es-ES" w:eastAsia="es-ES_tradnl"/>
        </w:rPr>
        <w:t xml:space="preserve"> proporcionada en los puntos 2,</w:t>
      </w:r>
      <w:r w:rsidRPr="000106E4">
        <w:rPr>
          <w:rFonts w:ascii="Palatino Linotype" w:hAnsi="Palatino Linotype" w:eastAsia="Calibri" w:cs="Tahoma"/>
          <w:iCs/>
          <w:sz w:val="22"/>
          <w:szCs w:val="22"/>
          <w:lang w:val="es-ES" w:eastAsia="es-ES_tradnl"/>
        </w:rPr>
        <w:t xml:space="preserve"> 4</w:t>
      </w:r>
      <w:r w:rsidRPr="000106E4" w:rsidR="007715C6">
        <w:rPr>
          <w:rFonts w:ascii="Palatino Linotype" w:hAnsi="Palatino Linotype" w:eastAsia="Calibri" w:cs="Tahoma"/>
          <w:iCs/>
          <w:sz w:val="22"/>
          <w:szCs w:val="22"/>
          <w:lang w:val="es-ES" w:eastAsia="es-ES_tradnl"/>
        </w:rPr>
        <w:t xml:space="preserve"> y parcialmente del 5; es decir, el nombramiento,</w:t>
      </w:r>
      <w:r w:rsidRPr="000106E4">
        <w:rPr>
          <w:rFonts w:ascii="Palatino Linotype" w:hAnsi="Palatino Linotype" w:eastAsia="Calibri" w:cs="Tahoma"/>
          <w:iCs/>
          <w:sz w:val="22"/>
          <w:szCs w:val="22"/>
          <w:lang w:val="es-ES" w:eastAsia="es-ES_tradnl"/>
        </w:rPr>
        <w:t xml:space="preserve"> la certificación vigente</w:t>
      </w:r>
      <w:r w:rsidRPr="000106E4" w:rsidR="007715C6">
        <w:rPr>
          <w:rFonts w:ascii="Palatino Linotype" w:hAnsi="Palatino Linotype" w:eastAsia="Calibri" w:cs="Tahoma"/>
          <w:iCs/>
          <w:sz w:val="22"/>
          <w:szCs w:val="22"/>
          <w:lang w:val="es-ES" w:eastAsia="es-ES_tradnl"/>
        </w:rPr>
        <w:t xml:space="preserve"> y la temporalidad de los recibos de nómina entregados en respuesta</w:t>
      </w:r>
      <w:r w:rsidRPr="000106E4">
        <w:rPr>
          <w:rFonts w:ascii="Palatino Linotype" w:hAnsi="Palatino Linotype" w:eastAsia="Calibri" w:cs="Tahoma"/>
          <w:iCs/>
          <w:sz w:val="22"/>
          <w:szCs w:val="22"/>
          <w:lang w:val="es-ES" w:eastAsia="es-ES_tradnl"/>
        </w:rPr>
        <w:t xml:space="preserve">; </w:t>
      </w:r>
      <w:r w:rsidRPr="000106E4">
        <w:rPr>
          <w:rFonts w:ascii="Palatino Linotype" w:hAnsi="Palatino Linotype" w:cs="Tahoma"/>
          <w:sz w:val="22"/>
          <w:szCs w:val="22"/>
        </w:rPr>
        <w:t>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0106E4" w:rsidR="002C43F6" w:rsidP="001F0059" w:rsidRDefault="002C43F6" w14:paraId="7C6A0ED7" w14:textId="77777777">
      <w:pPr>
        <w:spacing w:line="360" w:lineRule="auto"/>
        <w:contextualSpacing/>
        <w:jc w:val="both"/>
        <w:rPr>
          <w:rFonts w:ascii="Palatino Linotype" w:hAnsi="Palatino Linotype" w:cs="Tahoma"/>
          <w:sz w:val="22"/>
          <w:szCs w:val="22"/>
        </w:rPr>
      </w:pPr>
    </w:p>
    <w:p w:rsidRPr="000106E4" w:rsidR="002C43F6" w:rsidP="001F0059" w:rsidRDefault="002C43F6" w14:paraId="0BC84E63"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De la misma manera resulta aplicable el criterio sostenido por el Poder Judicial de la Federación de rubro </w:t>
      </w:r>
      <w:r w:rsidRPr="000106E4">
        <w:rPr>
          <w:rFonts w:ascii="Palatino Linotype" w:hAnsi="Palatino Linotype" w:cs="Tahoma"/>
          <w:b/>
          <w:sz w:val="22"/>
          <w:szCs w:val="22"/>
        </w:rPr>
        <w:t>ACTOS CONSENTIDOS TÁCITAMENTE, Tesis VI.2o. J/21</w:t>
      </w:r>
      <w:r w:rsidRPr="000106E4">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0106E4" w:rsidR="002C43F6" w:rsidP="001F0059" w:rsidRDefault="002C43F6" w14:paraId="1E73DE3E" w14:textId="77777777">
      <w:pPr>
        <w:spacing w:line="360" w:lineRule="auto"/>
        <w:contextualSpacing/>
        <w:jc w:val="both"/>
        <w:rPr>
          <w:rFonts w:ascii="Palatino Linotype" w:hAnsi="Palatino Linotype" w:cs="Tahoma"/>
          <w:sz w:val="22"/>
          <w:szCs w:val="22"/>
        </w:rPr>
      </w:pPr>
    </w:p>
    <w:p w:rsidRPr="000106E4" w:rsidR="002C43F6" w:rsidP="001F0059" w:rsidRDefault="002C43F6" w14:paraId="5E21C5CA"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lastRenderedPageBreak/>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Pr="000106E4" w:rsidR="002C43F6" w:rsidP="001F0059" w:rsidRDefault="002C43F6" w14:paraId="50ADCB58"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106E4" w:rsidR="002C43F6" w:rsidP="001F0059" w:rsidRDefault="002C43F6" w14:paraId="365EDD90"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106E4">
        <w:rPr>
          <w:rFonts w:ascii="Palatino Linotype" w:hAnsi="Palatino Linotype" w:eastAsia="Calibri" w:cs="Tahoma"/>
          <w:iCs/>
          <w:sz w:val="22"/>
          <w:szCs w:val="22"/>
          <w:lang w:val="es-ES" w:eastAsia="es-ES_tradnl"/>
        </w:rPr>
        <w:t>Atento lo anterior se entrará al estudio del asunto por el supuesto previsto en el artículo 179, fracción V, de la Ley de Transparencia y Acceso a la Información Pública del Estado de México y Municipios; correspondiente a -</w:t>
      </w:r>
      <w:r w:rsidRPr="000106E4">
        <w:rPr>
          <w:rFonts w:ascii="Palatino Linotype" w:hAnsi="Palatino Linotype" w:eastAsia="Calibri" w:cs="Tahoma"/>
          <w:b/>
          <w:iCs/>
          <w:sz w:val="22"/>
          <w:szCs w:val="22"/>
          <w:lang w:val="es-ES" w:eastAsia="es-ES_tradnl"/>
        </w:rPr>
        <w:t>La entrega de información incompleta-.</w:t>
      </w:r>
    </w:p>
    <w:p w:rsidRPr="000106E4" w:rsidR="000A3E8F" w:rsidP="001F0059" w:rsidRDefault="000A3E8F" w14:paraId="0E20A6BF" w14:textId="791111BC">
      <w:pPr>
        <w:spacing w:line="360" w:lineRule="auto"/>
        <w:contextualSpacing/>
        <w:jc w:val="both"/>
        <w:rPr>
          <w:rFonts w:ascii="Palatino Linotype" w:hAnsi="Palatino Linotype" w:cs="Tahoma"/>
          <w:sz w:val="22"/>
          <w:szCs w:val="22"/>
        </w:rPr>
      </w:pPr>
    </w:p>
    <w:p w:rsidRPr="000106E4" w:rsidR="00E21716" w:rsidP="001F0059" w:rsidRDefault="000E4F4E" w14:paraId="0047A050" w14:textId="0C3B2A57">
      <w:pPr>
        <w:spacing w:line="360" w:lineRule="auto"/>
        <w:contextualSpacing/>
        <w:jc w:val="both"/>
        <w:rPr>
          <w:rFonts w:ascii="Palatino Linotype" w:hAnsi="Palatino Linotype" w:cs="Tahoma"/>
          <w:b/>
          <w:sz w:val="22"/>
          <w:szCs w:val="22"/>
          <w:u w:val="single"/>
          <w:lang w:val="es-ES"/>
        </w:rPr>
      </w:pPr>
      <w:r w:rsidRPr="000106E4">
        <w:rPr>
          <w:rFonts w:ascii="Palatino Linotype" w:hAnsi="Palatino Linotype" w:cs="Tahoma"/>
          <w:b/>
          <w:sz w:val="22"/>
          <w:szCs w:val="22"/>
          <w:u w:val="single"/>
          <w:lang w:val="es-ES"/>
        </w:rPr>
        <w:t>Análisis de la información solicitada.</w:t>
      </w:r>
    </w:p>
    <w:p w:rsidRPr="000106E4" w:rsidR="00626606" w:rsidP="001F0059" w:rsidRDefault="00626606" w14:paraId="53C8B2A5" w14:textId="77777777">
      <w:pPr>
        <w:spacing w:line="360" w:lineRule="auto"/>
        <w:contextualSpacing/>
        <w:jc w:val="both"/>
        <w:rPr>
          <w:rFonts w:ascii="Palatino Linotype" w:hAnsi="Palatino Linotype" w:cs="Tahoma"/>
          <w:b/>
          <w:sz w:val="22"/>
          <w:szCs w:val="22"/>
          <w:u w:val="single"/>
          <w:lang w:val="es-ES"/>
        </w:rPr>
      </w:pPr>
    </w:p>
    <w:p w:rsidRPr="000106E4" w:rsidR="0002169F" w:rsidP="001F0059" w:rsidRDefault="0002169F" w14:paraId="296BCBE7" w14:textId="61DBD75A">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En atención a lo anterior, se procede a analizar los motivos que dieron razón al Recurso de Revisión que nos ocupa; es decir a los siguientes puntos:</w:t>
      </w:r>
    </w:p>
    <w:p w:rsidRPr="000106E4" w:rsidR="0002169F" w:rsidP="001F0059" w:rsidRDefault="0002169F" w14:paraId="6CDFDBBD" w14:textId="77777777">
      <w:pPr>
        <w:spacing w:line="360" w:lineRule="auto"/>
        <w:contextualSpacing/>
        <w:jc w:val="both"/>
        <w:rPr>
          <w:rFonts w:ascii="Palatino Linotype" w:hAnsi="Palatino Linotype" w:cs="Tahoma"/>
          <w:b/>
          <w:sz w:val="22"/>
          <w:szCs w:val="22"/>
          <w:u w:val="single"/>
          <w:lang w:val="es-ES"/>
        </w:rPr>
      </w:pPr>
    </w:p>
    <w:p w:rsidRPr="000106E4" w:rsidR="0002169F" w:rsidP="001F0059" w:rsidRDefault="0002169F" w14:paraId="74096761" w14:textId="29C1480C">
      <w:pPr>
        <w:spacing w:line="360" w:lineRule="auto"/>
        <w:contextualSpacing/>
        <w:jc w:val="both"/>
        <w:rPr>
          <w:rFonts w:ascii="Palatino Linotype" w:hAnsi="Palatino Linotype" w:cs="Tahoma"/>
          <w:sz w:val="22"/>
          <w:szCs w:val="22"/>
          <w:lang w:val="es-ES"/>
        </w:rPr>
      </w:pPr>
      <w:r w:rsidRPr="000106E4">
        <w:rPr>
          <w:rFonts w:ascii="Palatino Linotype" w:hAnsi="Palatino Linotype" w:cs="Tahoma"/>
          <w:sz w:val="22"/>
          <w:szCs w:val="22"/>
          <w:lang w:val="es-ES"/>
        </w:rPr>
        <w:t>Del Titular de la Unidad de Transparencia y Acceso a la Información Pública:</w:t>
      </w:r>
    </w:p>
    <w:p w:rsidRPr="000106E4" w:rsidR="0002169F" w:rsidP="001F0059" w:rsidRDefault="0002169F" w14:paraId="4FC4952D" w14:textId="77777777">
      <w:pPr>
        <w:spacing w:line="360" w:lineRule="auto"/>
        <w:contextualSpacing/>
        <w:jc w:val="both"/>
        <w:rPr>
          <w:rFonts w:ascii="Palatino Linotype" w:hAnsi="Palatino Linotype" w:cs="Tahoma"/>
          <w:b/>
          <w:sz w:val="22"/>
          <w:szCs w:val="22"/>
          <w:u w:val="single"/>
          <w:lang w:val="es-ES"/>
        </w:rPr>
      </w:pPr>
    </w:p>
    <w:p w:rsidRPr="000106E4" w:rsidR="007929A5" w:rsidP="001F0059" w:rsidRDefault="0002169F" w14:paraId="1E00D2F8" w14:textId="0677B432">
      <w:pPr>
        <w:spacing w:line="360" w:lineRule="auto"/>
        <w:contextualSpacing/>
        <w:jc w:val="both"/>
        <w:rPr>
          <w:rFonts w:ascii="Palatino Linotype" w:hAnsi="Palatino Linotype"/>
          <w:sz w:val="22"/>
          <w:szCs w:val="22"/>
          <w:lang w:val="es-ES"/>
        </w:rPr>
      </w:pPr>
      <w:r w:rsidRPr="000106E4">
        <w:rPr>
          <w:rFonts w:ascii="Palatino Linotype" w:hAnsi="Palatino Linotype"/>
          <w:sz w:val="22"/>
          <w:szCs w:val="22"/>
          <w:lang w:val="es-ES"/>
        </w:rPr>
        <w:t>1. Documentos de registros de entradas y salidas</w:t>
      </w:r>
    </w:p>
    <w:p w:rsidRPr="000106E4" w:rsidR="0002169F" w:rsidP="001F0059" w:rsidRDefault="0002169F" w14:paraId="39488D79" w14:textId="56B7CBF2">
      <w:pPr>
        <w:spacing w:line="360" w:lineRule="auto"/>
        <w:contextualSpacing/>
        <w:jc w:val="both"/>
        <w:rPr>
          <w:rFonts w:ascii="Palatino Linotype" w:hAnsi="Palatino Linotype"/>
          <w:sz w:val="22"/>
          <w:szCs w:val="22"/>
          <w:lang w:val="es-ES"/>
        </w:rPr>
      </w:pPr>
      <w:r w:rsidRPr="000106E4">
        <w:rPr>
          <w:rFonts w:ascii="Palatino Linotype" w:hAnsi="Palatino Linotype"/>
          <w:sz w:val="22"/>
          <w:szCs w:val="22"/>
          <w:lang w:val="es-ES"/>
        </w:rPr>
        <w:t>3. Documento que acredite su experiencia</w:t>
      </w:r>
    </w:p>
    <w:p w:rsidRPr="000106E4" w:rsidR="0002169F" w:rsidP="001F0059" w:rsidRDefault="0002169F" w14:paraId="6417E658" w14:textId="0B58F7E8">
      <w:pPr>
        <w:spacing w:line="360" w:lineRule="auto"/>
        <w:contextualSpacing/>
        <w:jc w:val="both"/>
        <w:rPr>
          <w:rFonts w:ascii="Palatino Linotype" w:hAnsi="Palatino Linotype"/>
          <w:sz w:val="22"/>
          <w:szCs w:val="22"/>
          <w:lang w:val="es-ES"/>
        </w:rPr>
      </w:pPr>
      <w:r w:rsidRPr="000106E4">
        <w:rPr>
          <w:rFonts w:ascii="Palatino Linotype" w:hAnsi="Palatino Linotype"/>
          <w:sz w:val="22"/>
          <w:szCs w:val="22"/>
          <w:lang w:val="es-ES"/>
        </w:rPr>
        <w:t>5. El acuerdo del Comité de Transparencia que debió acompañar a los Recibos de Nomina entregados en respuesta.</w:t>
      </w:r>
    </w:p>
    <w:p w:rsidRPr="000106E4" w:rsidR="0002169F" w:rsidP="001F0059" w:rsidRDefault="0002169F" w14:paraId="1EE250A9" w14:textId="77777777">
      <w:pPr>
        <w:spacing w:line="360" w:lineRule="auto"/>
        <w:contextualSpacing/>
        <w:jc w:val="both"/>
        <w:rPr>
          <w:rFonts w:ascii="Palatino Linotype" w:hAnsi="Palatino Linotype"/>
          <w:sz w:val="22"/>
          <w:szCs w:val="22"/>
          <w:lang w:val="es-ES"/>
        </w:rPr>
      </w:pPr>
    </w:p>
    <w:p w:rsidRPr="000106E4" w:rsidR="00401121" w:rsidP="001F0059" w:rsidRDefault="0002169F" w14:paraId="2FC5875D" w14:textId="7B781E38">
      <w:pPr>
        <w:spacing w:line="360" w:lineRule="auto"/>
        <w:contextualSpacing/>
        <w:jc w:val="both"/>
        <w:rPr>
          <w:rFonts w:ascii="Palatino Linotype" w:hAnsi="Palatino Linotype" w:eastAsia="Calibri" w:cs="Tahoma"/>
          <w:iCs/>
          <w:sz w:val="22"/>
          <w:szCs w:val="22"/>
          <w:lang w:val="es-ES" w:eastAsia="es-ES_tradnl"/>
        </w:rPr>
      </w:pPr>
      <w:r w:rsidRPr="000106E4">
        <w:rPr>
          <w:rFonts w:ascii="Palatino Linotype" w:hAnsi="Palatino Linotype"/>
          <w:sz w:val="22"/>
          <w:szCs w:val="22"/>
          <w:lang w:val="es-ES"/>
        </w:rPr>
        <w:t xml:space="preserve">En este tener, respecto a los documentos que den cuenta </w:t>
      </w:r>
      <w:r w:rsidRPr="000106E4">
        <w:rPr>
          <w:rFonts w:ascii="Palatino Linotype" w:hAnsi="Palatino Linotype"/>
          <w:b/>
          <w:sz w:val="22"/>
          <w:szCs w:val="22"/>
          <w:lang w:val="es-ES"/>
        </w:rPr>
        <w:t>del punto 1</w:t>
      </w:r>
      <w:r w:rsidRPr="000106E4">
        <w:rPr>
          <w:rFonts w:ascii="Palatino Linotype" w:hAnsi="Palatino Linotype"/>
          <w:sz w:val="22"/>
          <w:szCs w:val="22"/>
          <w:lang w:val="es-ES"/>
        </w:rPr>
        <w:t xml:space="preserve">; es decir, de los </w:t>
      </w:r>
      <w:r w:rsidRPr="000106E4">
        <w:rPr>
          <w:rFonts w:ascii="Palatino Linotype" w:hAnsi="Palatino Linotype"/>
          <w:b/>
          <w:sz w:val="22"/>
          <w:szCs w:val="22"/>
          <w:lang w:val="es-ES"/>
        </w:rPr>
        <w:t>registros de entradas y salidas</w:t>
      </w:r>
      <w:r w:rsidRPr="000106E4">
        <w:rPr>
          <w:rFonts w:ascii="Palatino Linotype" w:hAnsi="Palatino Linotype"/>
          <w:sz w:val="22"/>
          <w:szCs w:val="22"/>
          <w:lang w:val="es-ES"/>
        </w:rPr>
        <w:t xml:space="preserve">; se debe tener en cuenta que </w:t>
      </w:r>
      <w:r w:rsidRPr="000106E4" w:rsidR="00401121">
        <w:rPr>
          <w:rFonts w:ascii="Palatino Linotype" w:hAnsi="Palatino Linotype" w:eastAsia="Calibri" w:cs="Tahoma"/>
          <w:iCs/>
          <w:sz w:val="22"/>
          <w:szCs w:val="22"/>
          <w:lang w:val="es-ES" w:eastAsia="es-ES_tradnl"/>
        </w:rPr>
        <w:t xml:space="preserve">Ley del Trabajo de los servidores públicos del Estado y Municipios, visible en el enlace: </w:t>
      </w:r>
      <w:hyperlink w:history="1" r:id="rId9">
        <w:r w:rsidRPr="000106E4" w:rsidR="00401121">
          <w:rPr>
            <w:rStyle w:val="Hipervnculo"/>
            <w:rFonts w:ascii="Palatino Linotype" w:hAnsi="Palatino Linotype" w:eastAsiaTheme="majorEastAsia"/>
            <w:sz w:val="22"/>
            <w:szCs w:val="22"/>
          </w:rPr>
          <w:t>https://legislacion.edomex.gob.mx/sites/legislacion.edomex.gob.mx/files/files/pdf/ley/vig/leyvig083.pdf</w:t>
        </w:r>
      </w:hyperlink>
      <w:r w:rsidRPr="000106E4" w:rsidR="00401121">
        <w:rPr>
          <w:rFonts w:ascii="Palatino Linotype" w:hAnsi="Palatino Linotype" w:eastAsia="Calibri" w:cs="Tahoma"/>
          <w:iCs/>
          <w:sz w:val="22"/>
          <w:szCs w:val="22"/>
          <w:lang w:val="es-ES" w:eastAsia="es-ES_tradnl"/>
        </w:rPr>
        <w:t xml:space="preserve"> prevé en su artículo 84; los conceptos por los cuales se podrán hacer retenciones o </w:t>
      </w:r>
      <w:r w:rsidRPr="000106E4" w:rsidR="00401121">
        <w:rPr>
          <w:rFonts w:ascii="Palatino Linotype" w:hAnsi="Palatino Linotype" w:eastAsia="Calibri" w:cs="Tahoma"/>
          <w:iCs/>
          <w:sz w:val="22"/>
          <w:szCs w:val="22"/>
          <w:lang w:val="es-ES" w:eastAsia="es-ES_tradnl"/>
        </w:rPr>
        <w:lastRenderedPageBreak/>
        <w:t>descuentos o deducciones a los salarios de los servidores públicos; y de forma concreta en la fracción VII, establece que podrán tener lugar dichos descuentos a razón de faltas de puntualidad o de asistencia injustificadas.</w:t>
      </w:r>
    </w:p>
    <w:p w:rsidRPr="000106E4" w:rsidR="00401121" w:rsidP="001F0059" w:rsidRDefault="00401121" w14:paraId="47E6CDCE" w14:textId="77777777">
      <w:pPr>
        <w:spacing w:line="360" w:lineRule="auto"/>
        <w:contextualSpacing/>
        <w:jc w:val="both"/>
        <w:rPr>
          <w:rFonts w:ascii="Palatino Linotype" w:hAnsi="Palatino Linotype" w:eastAsia="Calibri" w:cs="Tahoma"/>
          <w:iCs/>
          <w:sz w:val="22"/>
          <w:szCs w:val="22"/>
          <w:lang w:val="es-ES" w:eastAsia="es-ES_tradnl"/>
        </w:rPr>
      </w:pPr>
    </w:p>
    <w:p w:rsidRPr="000106E4" w:rsidR="00401121" w:rsidP="001F0059" w:rsidRDefault="00401121" w14:paraId="7C723B90" w14:textId="3387FB17">
      <w:pPr>
        <w:spacing w:line="360" w:lineRule="auto"/>
        <w:contextualSpacing/>
        <w:jc w:val="both"/>
        <w:rPr>
          <w:rFonts w:ascii="Palatino Linotype" w:hAnsi="Palatino Linotype" w:eastAsia="Calibri" w:cs="Tahoma"/>
          <w:iCs/>
          <w:sz w:val="22"/>
          <w:szCs w:val="22"/>
          <w:lang w:val="es-ES" w:eastAsia="es-ES_tradnl"/>
        </w:rPr>
      </w:pPr>
      <w:r w:rsidRPr="000106E4">
        <w:rPr>
          <w:rFonts w:ascii="Palatino Linotype" w:hAnsi="Palatino Linotype" w:eastAsia="Calibri" w:cs="Tahoma"/>
          <w:iCs/>
          <w:sz w:val="22"/>
          <w:szCs w:val="22"/>
          <w:lang w:val="es-ES" w:eastAsia="es-ES_tradnl"/>
        </w:rPr>
        <w:t>De igual forma el artículo 93 fracción IV de la misma Ley, establece que una de las causas de rescisión laboral por causa justificada, es que el servidor público incurra en cuatro o más faltas de asistencia a sus labores sin causa justificada d</w:t>
      </w:r>
      <w:r w:rsidRPr="000106E4" w:rsidR="00D7732F">
        <w:rPr>
          <w:rFonts w:ascii="Palatino Linotype" w:hAnsi="Palatino Linotype" w:eastAsia="Calibri" w:cs="Tahoma"/>
          <w:iCs/>
          <w:sz w:val="22"/>
          <w:szCs w:val="22"/>
          <w:lang w:val="es-ES" w:eastAsia="es-ES_tradnl"/>
        </w:rPr>
        <w:t xml:space="preserve">entro del plazo de treinta días; por lo que, para conocer de dichas inasistencias se debe contar con algún mecanismo que registre las faltas de los servidores públicos. </w:t>
      </w:r>
    </w:p>
    <w:p w:rsidRPr="000106E4" w:rsidR="00401121" w:rsidP="001F0059" w:rsidRDefault="00401121" w14:paraId="4563FA73" w14:textId="77777777">
      <w:pPr>
        <w:spacing w:line="360" w:lineRule="auto"/>
        <w:contextualSpacing/>
        <w:jc w:val="both"/>
        <w:rPr>
          <w:rFonts w:ascii="Palatino Linotype" w:hAnsi="Palatino Linotype" w:eastAsia="Calibri" w:cs="Tahoma"/>
          <w:iCs/>
          <w:sz w:val="22"/>
          <w:szCs w:val="22"/>
          <w:lang w:val="es-ES" w:eastAsia="es-ES_tradnl"/>
        </w:rPr>
      </w:pPr>
    </w:p>
    <w:p w:rsidRPr="000106E4" w:rsidR="00401121" w:rsidP="001F0059" w:rsidRDefault="00401121" w14:paraId="278BE06D" w14:textId="63E78E01">
      <w:pPr>
        <w:spacing w:line="360" w:lineRule="auto"/>
        <w:contextualSpacing/>
        <w:jc w:val="both"/>
        <w:rPr>
          <w:rFonts w:ascii="Palatino Linotype" w:hAnsi="Palatino Linotype" w:eastAsia="Calibri" w:cs="Tahoma"/>
          <w:iCs/>
          <w:sz w:val="22"/>
          <w:szCs w:val="22"/>
          <w:lang w:val="es-ES" w:eastAsia="es-ES_tradnl"/>
        </w:rPr>
      </w:pPr>
      <w:r w:rsidRPr="000106E4">
        <w:rPr>
          <w:rFonts w:ascii="Palatino Linotype" w:hAnsi="Palatino Linotype" w:eastAsia="Calibri" w:cs="Tahoma"/>
          <w:iCs/>
          <w:sz w:val="22"/>
          <w:szCs w:val="22"/>
          <w:lang w:val="es-ES" w:eastAsia="es-ES_tradnl"/>
        </w:rPr>
        <w:t>Por su parte, el artículo 220 K de la citada Ley establece dentro de las obligaciones de la institución o dependencia publica la de conservar y exhibir en el proceso diversos documentos, entre ellos, los controles de asistencia o la información magnética o electrónica de asistencia de los servidores públicos; en los siguientes términos:</w:t>
      </w:r>
    </w:p>
    <w:p w:rsidRPr="000106E4" w:rsidR="00A879FD" w:rsidP="001F0059" w:rsidRDefault="00A879FD" w14:paraId="2CFD962D" w14:textId="77777777">
      <w:pPr>
        <w:spacing w:line="360" w:lineRule="auto"/>
        <w:contextualSpacing/>
        <w:jc w:val="both"/>
        <w:rPr>
          <w:rFonts w:ascii="Palatino Linotype" w:hAnsi="Palatino Linotype" w:eastAsia="Calibri" w:cs="Tahoma"/>
          <w:iCs/>
          <w:sz w:val="22"/>
          <w:szCs w:val="22"/>
          <w:lang w:val="es-ES" w:eastAsia="es-ES_tradnl"/>
        </w:rPr>
      </w:pPr>
    </w:p>
    <w:p w:rsidRPr="000106E4" w:rsidR="00401121" w:rsidP="007715C6" w:rsidRDefault="00401121" w14:paraId="453F9AB3" w14:textId="2D2E1322">
      <w:pPr>
        <w:spacing w:line="360" w:lineRule="auto"/>
        <w:ind w:left="567" w:right="539"/>
        <w:contextualSpacing/>
        <w:jc w:val="both"/>
        <w:rPr>
          <w:rFonts w:ascii="Palatino Linotype" w:hAnsi="Palatino Linotype" w:eastAsia="Calibri" w:cs="Tahoma"/>
          <w:i/>
          <w:iCs/>
          <w:lang w:val="es-ES" w:eastAsia="es-ES_tradnl"/>
        </w:rPr>
      </w:pPr>
      <w:r w:rsidRPr="000106E4">
        <w:rPr>
          <w:rFonts w:ascii="Palatino Linotype" w:hAnsi="Palatino Linotype" w:eastAsia="Calibri" w:cs="Tahoma"/>
          <w:b/>
          <w:i/>
          <w:iCs/>
          <w:lang w:val="es-ES" w:eastAsia="es-ES_tradnl"/>
        </w:rPr>
        <w:t>ARTÍCULO 220 K.-</w:t>
      </w:r>
      <w:r w:rsidRPr="000106E4">
        <w:rPr>
          <w:rFonts w:ascii="Palatino Linotype" w:hAnsi="Palatino Linotype" w:eastAsia="Calibri" w:cs="Tahoma"/>
          <w:i/>
          <w:iCs/>
          <w:lang w:val="es-ES" w:eastAsia="es-ES_tradnl"/>
        </w:rPr>
        <w:t xml:space="preserve"> La institución o dependencia pública tiene la obligación de conservar y exhibir en el proceso los documentos que a continuación se precisan:</w:t>
      </w:r>
    </w:p>
    <w:p w:rsidRPr="000106E4" w:rsidR="00401121" w:rsidP="007715C6" w:rsidRDefault="00401121" w14:paraId="5BA0D6F1" w14:textId="45068966">
      <w:pPr>
        <w:spacing w:line="360" w:lineRule="auto"/>
        <w:ind w:left="567" w:right="539"/>
        <w:contextualSpacing/>
        <w:jc w:val="both"/>
        <w:rPr>
          <w:rFonts w:ascii="Palatino Linotype" w:hAnsi="Palatino Linotype" w:eastAsia="Calibri" w:cs="Tahoma"/>
          <w:i/>
          <w:iCs/>
          <w:lang w:val="es-ES" w:eastAsia="es-ES_tradnl"/>
        </w:rPr>
      </w:pPr>
      <w:r w:rsidRPr="000106E4">
        <w:rPr>
          <w:rFonts w:ascii="Palatino Linotype" w:hAnsi="Palatino Linotype" w:eastAsia="Calibri" w:cs="Tahoma"/>
          <w:i/>
          <w:iCs/>
          <w:lang w:val="es-ES" w:eastAsia="es-ES_tradnl"/>
        </w:rPr>
        <w:t>I al II…</w:t>
      </w:r>
    </w:p>
    <w:p w:rsidRPr="000106E4" w:rsidR="00401121" w:rsidP="007715C6" w:rsidRDefault="00401121" w14:paraId="26D1D9BC" w14:textId="04A533BA">
      <w:pPr>
        <w:spacing w:line="360" w:lineRule="auto"/>
        <w:ind w:left="567" w:right="539"/>
        <w:contextualSpacing/>
        <w:jc w:val="both"/>
        <w:rPr>
          <w:rFonts w:ascii="Palatino Linotype" w:hAnsi="Palatino Linotype" w:eastAsia="Calibri" w:cs="Tahoma"/>
          <w:i/>
          <w:iCs/>
          <w:lang w:val="es-ES" w:eastAsia="es-ES_tradnl"/>
        </w:rPr>
      </w:pPr>
      <w:r w:rsidRPr="000106E4">
        <w:rPr>
          <w:rFonts w:ascii="Palatino Linotype" w:hAnsi="Palatino Linotype" w:eastAsia="Calibri" w:cs="Tahoma"/>
          <w:b/>
          <w:i/>
          <w:iCs/>
          <w:lang w:val="es-ES" w:eastAsia="es-ES_tradnl"/>
        </w:rPr>
        <w:t>III. Controles de asistencia o la información magnética o electrónica de asistencia de los servidores públicos</w:t>
      </w:r>
      <w:r w:rsidRPr="000106E4">
        <w:rPr>
          <w:rFonts w:ascii="Palatino Linotype" w:hAnsi="Palatino Linotype" w:eastAsia="Calibri" w:cs="Tahoma"/>
          <w:i/>
          <w:iCs/>
          <w:lang w:val="es-ES" w:eastAsia="es-ES_tradnl"/>
        </w:rPr>
        <w:t>;</w:t>
      </w:r>
    </w:p>
    <w:p w:rsidRPr="000106E4" w:rsidR="00401121" w:rsidP="007715C6" w:rsidRDefault="00401121" w14:paraId="50BE2BA7" w14:textId="6E887B8F">
      <w:pPr>
        <w:spacing w:line="360" w:lineRule="auto"/>
        <w:ind w:left="567" w:right="539"/>
        <w:contextualSpacing/>
        <w:jc w:val="both"/>
        <w:rPr>
          <w:rFonts w:ascii="Palatino Linotype" w:hAnsi="Palatino Linotype" w:eastAsia="Calibri" w:cs="Tahoma"/>
          <w:i/>
          <w:iCs/>
          <w:lang w:val="es-ES" w:eastAsia="es-ES_tradnl"/>
        </w:rPr>
      </w:pPr>
      <w:r w:rsidRPr="000106E4">
        <w:rPr>
          <w:rFonts w:ascii="Palatino Linotype" w:hAnsi="Palatino Linotype" w:eastAsia="Calibri" w:cs="Tahoma"/>
          <w:i/>
          <w:iCs/>
          <w:lang w:val="es-ES" w:eastAsia="es-ES_tradnl"/>
        </w:rPr>
        <w:t>IV al V…</w:t>
      </w:r>
    </w:p>
    <w:p w:rsidRPr="000106E4" w:rsidR="00401121" w:rsidP="007715C6" w:rsidRDefault="00401121" w14:paraId="670CF94D" w14:textId="77777777">
      <w:pPr>
        <w:spacing w:line="360" w:lineRule="auto"/>
        <w:ind w:left="567" w:right="539"/>
        <w:contextualSpacing/>
        <w:jc w:val="both"/>
        <w:rPr>
          <w:rFonts w:ascii="Palatino Linotype" w:hAnsi="Palatino Linotype" w:eastAsia="Calibri" w:cs="Tahoma"/>
          <w:bCs/>
          <w:lang w:val="es-ES" w:eastAsia="en-US"/>
        </w:rPr>
      </w:pPr>
      <w:r w:rsidRPr="000106E4">
        <w:rPr>
          <w:rFonts w:ascii="Palatino Linotype" w:hAnsi="Palatino Linotype" w:eastAsia="Calibri" w:cs="Tahoma"/>
          <w:bCs/>
          <w:lang w:val="es-ES" w:eastAsia="en-US"/>
        </w:rPr>
        <w:t>(Énfasis añadido)</w:t>
      </w:r>
    </w:p>
    <w:p w:rsidRPr="000106E4" w:rsidR="00401121" w:rsidP="001F0059" w:rsidRDefault="00401121" w14:paraId="43317416" w14:textId="267EBC5D">
      <w:pPr>
        <w:spacing w:line="360" w:lineRule="auto"/>
        <w:ind w:left="567"/>
        <w:contextualSpacing/>
        <w:jc w:val="both"/>
        <w:rPr>
          <w:rFonts w:ascii="Palatino Linotype" w:hAnsi="Palatino Linotype" w:eastAsia="Calibri" w:cs="Tahoma"/>
          <w:i/>
          <w:iCs/>
          <w:sz w:val="22"/>
          <w:szCs w:val="22"/>
          <w:lang w:val="es-ES" w:eastAsia="es-ES_tradnl"/>
        </w:rPr>
      </w:pPr>
    </w:p>
    <w:p w:rsidRPr="000106E4" w:rsidR="0002169F" w:rsidP="001F0059" w:rsidRDefault="00401121" w14:paraId="7153BD5C" w14:textId="7924CA54">
      <w:pPr>
        <w:spacing w:line="360" w:lineRule="auto"/>
        <w:contextualSpacing/>
        <w:jc w:val="both"/>
        <w:rPr>
          <w:rFonts w:ascii="Palatino Linotype" w:hAnsi="Palatino Linotype"/>
          <w:sz w:val="22"/>
          <w:szCs w:val="22"/>
          <w:lang w:val="es-ES"/>
        </w:rPr>
      </w:pPr>
      <w:r w:rsidRPr="000106E4">
        <w:rPr>
          <w:rFonts w:ascii="Palatino Linotype" w:hAnsi="Palatino Linotype"/>
          <w:sz w:val="22"/>
          <w:szCs w:val="22"/>
          <w:lang w:val="es-ES"/>
        </w:rPr>
        <w:t xml:space="preserve">En atención a lo anterior, es dable concluir que los registros de asistencia de los servidores públicos, corresponden a </w:t>
      </w:r>
      <w:r w:rsidRPr="000106E4" w:rsidR="00D7732F">
        <w:rPr>
          <w:rFonts w:ascii="Palatino Linotype" w:hAnsi="Palatino Linotype"/>
          <w:sz w:val="22"/>
          <w:szCs w:val="22"/>
          <w:lang w:val="es-ES"/>
        </w:rPr>
        <w:t>document</w:t>
      </w:r>
      <w:r w:rsidRPr="000106E4" w:rsidR="00E70D8F">
        <w:rPr>
          <w:rFonts w:ascii="Palatino Linotype" w:hAnsi="Palatino Linotype"/>
          <w:sz w:val="22"/>
          <w:szCs w:val="22"/>
          <w:lang w:val="es-ES"/>
        </w:rPr>
        <w:t>os</w:t>
      </w:r>
      <w:r w:rsidRPr="000106E4">
        <w:rPr>
          <w:rFonts w:ascii="Palatino Linotype" w:hAnsi="Palatino Linotype"/>
          <w:sz w:val="22"/>
          <w:szCs w:val="22"/>
          <w:lang w:val="es-ES"/>
        </w:rPr>
        <w:t xml:space="preserve"> que el Sujeto Obligado debe generar y archivar; pues </w:t>
      </w:r>
      <w:r w:rsidRPr="000106E4" w:rsidR="00D7732F">
        <w:rPr>
          <w:rFonts w:ascii="Palatino Linotype" w:hAnsi="Palatino Linotype"/>
          <w:sz w:val="22"/>
          <w:szCs w:val="22"/>
          <w:lang w:val="es-ES"/>
        </w:rPr>
        <w:t>debe</w:t>
      </w:r>
      <w:r w:rsidRPr="000106E4">
        <w:rPr>
          <w:rFonts w:ascii="Palatino Linotype" w:hAnsi="Palatino Linotype"/>
          <w:sz w:val="22"/>
          <w:szCs w:val="22"/>
          <w:lang w:val="es-ES"/>
        </w:rPr>
        <w:t xml:space="preserve"> de contar con ellos, e inclu</w:t>
      </w:r>
      <w:r w:rsidRPr="000106E4" w:rsidR="00E70D8F">
        <w:rPr>
          <w:rFonts w:ascii="Palatino Linotype" w:hAnsi="Palatino Linotype"/>
          <w:sz w:val="22"/>
          <w:szCs w:val="22"/>
          <w:lang w:val="es-ES"/>
        </w:rPr>
        <w:t>so, de exhibirlos en un juicio; por tanto debe generar la información solicitada.</w:t>
      </w:r>
    </w:p>
    <w:p w:rsidRPr="000106E4" w:rsidR="00E70D8F" w:rsidP="001F0059" w:rsidRDefault="00E70D8F" w14:paraId="5427391A" w14:textId="77777777">
      <w:pPr>
        <w:spacing w:line="360" w:lineRule="auto"/>
        <w:contextualSpacing/>
        <w:jc w:val="both"/>
        <w:rPr>
          <w:rFonts w:ascii="Palatino Linotype" w:hAnsi="Palatino Linotype"/>
          <w:sz w:val="22"/>
          <w:szCs w:val="22"/>
          <w:lang w:val="es-ES"/>
        </w:rPr>
      </w:pPr>
    </w:p>
    <w:p w:rsidRPr="000106E4" w:rsidR="00E70D8F" w:rsidP="001F0059" w:rsidRDefault="00E70D8F" w14:paraId="7FC67435" w14:textId="37D3E628">
      <w:pPr>
        <w:spacing w:line="360" w:lineRule="auto"/>
        <w:contextualSpacing/>
        <w:jc w:val="both"/>
        <w:rPr>
          <w:rFonts w:ascii="Palatino Linotype" w:hAnsi="Palatino Linotype"/>
          <w:sz w:val="22"/>
          <w:szCs w:val="22"/>
          <w:lang w:val="es-ES"/>
        </w:rPr>
      </w:pPr>
      <w:r w:rsidRPr="000106E4">
        <w:rPr>
          <w:rFonts w:ascii="Palatino Linotype" w:hAnsi="Palatino Linotype"/>
          <w:sz w:val="22"/>
          <w:szCs w:val="22"/>
          <w:lang w:val="es-ES"/>
        </w:rPr>
        <w:lastRenderedPageBreak/>
        <w:t xml:space="preserve">En este entendido, este Organismo Garante realizó una revisión de la normatividad que rige el actuar del Sujeto Obligado; y en el sitio de Información Pública de Oficio de los Sujetos Obligados del Estado de México y Municipios (IPOMEX) del Sujeto Obligado, del ejercicio fiscal 2022 y en el que se localizó el Manual General de Organización del Sujeto Obligado; véase: </w:t>
      </w:r>
      <w:hyperlink w:history="1" r:id="rId10">
        <w:r w:rsidRPr="000106E4">
          <w:rPr>
            <w:rStyle w:val="Hipervnculo"/>
            <w:rFonts w:ascii="Palatino Linotype" w:hAnsi="Palatino Linotype"/>
            <w:sz w:val="22"/>
            <w:szCs w:val="22"/>
            <w:lang w:val="es-ES"/>
          </w:rPr>
          <w:t>http://villavictoria.edomex.gob.mx/sites/villavictoria.edomex.gob.mx/files/files/acerca%20del%20ayuntamiento/Marco%20Juridico/GACETA%20NO_%2019%20MANUAL%20GRAL%20DE%20ORG_19-21.pdf</w:t>
        </w:r>
      </w:hyperlink>
      <w:r w:rsidRPr="000106E4">
        <w:rPr>
          <w:rFonts w:ascii="Palatino Linotype" w:hAnsi="Palatino Linotype"/>
          <w:sz w:val="22"/>
          <w:szCs w:val="22"/>
          <w:lang w:val="es-ES"/>
        </w:rPr>
        <w:t>, que si bien, se señala corresponde a la Administración Municipal 2019-2021; en el sitio IPOMEX, se localizó como vigente.</w:t>
      </w:r>
    </w:p>
    <w:p w:rsidRPr="000106E4" w:rsidR="00E70D8F" w:rsidP="001F0059" w:rsidRDefault="00E70D8F" w14:paraId="6B60690E" w14:textId="77777777">
      <w:pPr>
        <w:spacing w:line="360" w:lineRule="auto"/>
        <w:contextualSpacing/>
        <w:jc w:val="both"/>
        <w:rPr>
          <w:rFonts w:ascii="Palatino Linotype" w:hAnsi="Palatino Linotype"/>
          <w:sz w:val="22"/>
          <w:szCs w:val="22"/>
          <w:lang w:val="es-ES"/>
        </w:rPr>
      </w:pPr>
    </w:p>
    <w:p w:rsidRPr="000106E4" w:rsidR="00E70D8F" w:rsidP="001F0059" w:rsidRDefault="00E70D8F" w14:paraId="7EB2A386" w14:textId="573E3FE9">
      <w:pPr>
        <w:spacing w:line="360" w:lineRule="auto"/>
        <w:contextualSpacing/>
        <w:jc w:val="both"/>
        <w:rPr>
          <w:rFonts w:ascii="Palatino Linotype" w:hAnsi="Palatino Linotype"/>
          <w:sz w:val="22"/>
          <w:szCs w:val="22"/>
          <w:lang w:val="es-ES"/>
        </w:rPr>
      </w:pPr>
      <w:r w:rsidRPr="000106E4">
        <w:rPr>
          <w:rFonts w:ascii="Palatino Linotype" w:hAnsi="Palatino Linotype"/>
          <w:sz w:val="22"/>
          <w:szCs w:val="22"/>
          <w:lang w:val="es-ES"/>
        </w:rPr>
        <w:t xml:space="preserve">De dicho Manual, destaca </w:t>
      </w:r>
      <w:r w:rsidRPr="000106E4" w:rsidR="00A1203F">
        <w:rPr>
          <w:rFonts w:ascii="Palatino Linotype" w:hAnsi="Palatino Linotype"/>
          <w:sz w:val="22"/>
          <w:szCs w:val="22"/>
          <w:lang w:val="es-ES"/>
        </w:rPr>
        <w:t xml:space="preserve">que en la estructura orgánica del Ayuntamiento se prevé una Dirección de administración, que tiene a su cargo el Departamento de Recursos Humanos; asimismo, </w:t>
      </w:r>
      <w:r w:rsidRPr="000106E4">
        <w:rPr>
          <w:rFonts w:ascii="Palatino Linotype" w:hAnsi="Palatino Linotype"/>
          <w:sz w:val="22"/>
          <w:szCs w:val="22"/>
          <w:lang w:val="es-ES"/>
        </w:rPr>
        <w:t>el artículo 1.10.1 en el que se señalan las funciones y objetivos del Departamento de Recursos Humanos y dentro de las cuales, en el punto 5, se menciona:</w:t>
      </w:r>
    </w:p>
    <w:p w:rsidRPr="000106E4" w:rsidR="00E70D8F" w:rsidP="001F0059" w:rsidRDefault="00E70D8F" w14:paraId="57A06F5F" w14:textId="77777777">
      <w:pPr>
        <w:spacing w:line="360" w:lineRule="auto"/>
        <w:contextualSpacing/>
        <w:jc w:val="both"/>
        <w:rPr>
          <w:rFonts w:ascii="Palatino Linotype" w:hAnsi="Palatino Linotype"/>
          <w:sz w:val="22"/>
          <w:szCs w:val="22"/>
          <w:lang w:val="es-ES"/>
        </w:rPr>
      </w:pPr>
    </w:p>
    <w:p w:rsidRPr="000106E4" w:rsidR="00E70D8F" w:rsidP="007715C6" w:rsidRDefault="00E70D8F" w14:paraId="4DB1EB24" w14:textId="77777777">
      <w:pPr>
        <w:spacing w:line="360" w:lineRule="auto"/>
        <w:ind w:left="567" w:right="539"/>
        <w:contextualSpacing/>
        <w:jc w:val="both"/>
        <w:rPr>
          <w:rFonts w:ascii="Palatino Linotype" w:hAnsi="Palatino Linotype"/>
          <w:b/>
          <w:i/>
          <w:lang w:val="es-ES"/>
        </w:rPr>
      </w:pPr>
      <w:r w:rsidRPr="000106E4">
        <w:rPr>
          <w:rFonts w:ascii="Palatino Linotype" w:hAnsi="Palatino Linotype"/>
          <w:b/>
          <w:i/>
          <w:lang w:val="es-ES"/>
        </w:rPr>
        <w:t xml:space="preserve">1.10.1 DEPARTAMENTO DE RECURSOS HUMANOS </w:t>
      </w:r>
    </w:p>
    <w:p w:rsidRPr="000106E4" w:rsidR="0002169F" w:rsidP="007715C6" w:rsidRDefault="00E70D8F" w14:paraId="6B3D2481" w14:textId="3D96917B">
      <w:pPr>
        <w:spacing w:line="360" w:lineRule="auto"/>
        <w:ind w:left="567" w:right="539"/>
        <w:contextualSpacing/>
        <w:jc w:val="both"/>
        <w:rPr>
          <w:rFonts w:ascii="Palatino Linotype" w:hAnsi="Palatino Linotype"/>
          <w:i/>
          <w:lang w:val="es-ES"/>
        </w:rPr>
      </w:pPr>
      <w:r w:rsidRPr="000106E4">
        <w:rPr>
          <w:rFonts w:ascii="Palatino Linotype" w:hAnsi="Palatino Linotype"/>
          <w:b/>
          <w:i/>
          <w:lang w:val="es-ES"/>
        </w:rPr>
        <w:t>OBJETIVO</w:t>
      </w:r>
      <w:r w:rsidRPr="000106E4">
        <w:rPr>
          <w:rFonts w:ascii="Palatino Linotype" w:hAnsi="Palatino Linotype"/>
          <w:i/>
          <w:lang w:val="es-ES"/>
        </w:rPr>
        <w:t>: Planificar y organizar los recursos humanos que integran la administración municipal, acorde con las directrices determinadas por las autoridades municipales, aplicando las medidas que a su vez convengan para las relaciones de empleados públicos, con la finalidad primordial de mejorar la calidad de los servicios que el ciudadano recibe.</w:t>
      </w:r>
    </w:p>
    <w:p w:rsidRPr="000106E4" w:rsidR="00E70D8F" w:rsidP="007715C6" w:rsidRDefault="00E70D8F" w14:paraId="447EB42E" w14:textId="03798742">
      <w:pPr>
        <w:spacing w:line="360" w:lineRule="auto"/>
        <w:ind w:left="567" w:right="539"/>
        <w:contextualSpacing/>
        <w:jc w:val="both"/>
        <w:rPr>
          <w:rFonts w:ascii="Palatino Linotype" w:hAnsi="Palatino Linotype"/>
          <w:b/>
          <w:i/>
          <w:lang w:val="es-ES"/>
        </w:rPr>
      </w:pPr>
      <w:r w:rsidRPr="000106E4">
        <w:rPr>
          <w:rFonts w:ascii="Palatino Linotype" w:hAnsi="Palatino Linotype"/>
          <w:b/>
          <w:i/>
          <w:lang w:val="es-ES"/>
        </w:rPr>
        <w:t>FUNCIONES:</w:t>
      </w:r>
    </w:p>
    <w:p w:rsidRPr="000106E4" w:rsidR="00E70D8F" w:rsidP="007715C6" w:rsidRDefault="00E70D8F" w14:paraId="6846ACF1" w14:textId="2CF7578F">
      <w:pPr>
        <w:spacing w:line="360" w:lineRule="auto"/>
        <w:ind w:left="567" w:right="539"/>
        <w:contextualSpacing/>
        <w:jc w:val="both"/>
        <w:rPr>
          <w:rFonts w:ascii="Palatino Linotype" w:hAnsi="Palatino Linotype"/>
          <w:i/>
          <w:lang w:val="es-ES"/>
        </w:rPr>
      </w:pPr>
      <w:r w:rsidRPr="000106E4">
        <w:rPr>
          <w:rFonts w:ascii="Palatino Linotype" w:hAnsi="Palatino Linotype"/>
          <w:i/>
          <w:lang w:val="es-ES"/>
        </w:rPr>
        <w:t>1 al 6…</w:t>
      </w:r>
    </w:p>
    <w:p w:rsidRPr="000106E4" w:rsidR="00E70D8F" w:rsidP="007715C6" w:rsidRDefault="00E70D8F" w14:paraId="7A3F6180" w14:textId="77777777">
      <w:pPr>
        <w:spacing w:line="360" w:lineRule="auto"/>
        <w:ind w:left="567" w:right="539"/>
        <w:contextualSpacing/>
        <w:jc w:val="both"/>
        <w:rPr>
          <w:rFonts w:ascii="Palatino Linotype" w:hAnsi="Palatino Linotype"/>
          <w:i/>
          <w:lang w:val="es-ES"/>
        </w:rPr>
      </w:pPr>
      <w:r w:rsidRPr="000106E4">
        <w:rPr>
          <w:rFonts w:ascii="Palatino Linotype" w:hAnsi="Palatino Linotype"/>
          <w:b/>
          <w:i/>
          <w:lang w:val="es-ES"/>
        </w:rPr>
        <w:t>6. Mantener el control y organización de las listas de asistencia del personal</w:t>
      </w:r>
      <w:r w:rsidRPr="000106E4">
        <w:rPr>
          <w:rFonts w:ascii="Palatino Linotype" w:hAnsi="Palatino Linotype"/>
          <w:i/>
          <w:lang w:val="es-ES"/>
        </w:rPr>
        <w:t xml:space="preserve">; </w:t>
      </w:r>
    </w:p>
    <w:p w:rsidRPr="000106E4" w:rsidR="00E70D8F" w:rsidP="007715C6" w:rsidRDefault="00E70D8F" w14:paraId="5BF47B7F" w14:textId="75D8F2B7">
      <w:pPr>
        <w:spacing w:line="360" w:lineRule="auto"/>
        <w:ind w:left="567" w:right="539"/>
        <w:contextualSpacing/>
        <w:jc w:val="both"/>
        <w:rPr>
          <w:rFonts w:ascii="Palatino Linotype" w:hAnsi="Palatino Linotype"/>
          <w:i/>
          <w:lang w:val="es-ES"/>
        </w:rPr>
      </w:pPr>
      <w:r w:rsidRPr="000106E4">
        <w:rPr>
          <w:rFonts w:ascii="Palatino Linotype" w:hAnsi="Palatino Linotype"/>
          <w:i/>
          <w:lang w:val="es-ES"/>
        </w:rPr>
        <w:t>7 al 25…</w:t>
      </w:r>
    </w:p>
    <w:p w:rsidRPr="000106E4" w:rsidR="00E70D8F" w:rsidP="007715C6" w:rsidRDefault="00E70D8F" w14:paraId="565132C9" w14:textId="77777777">
      <w:pPr>
        <w:spacing w:line="360" w:lineRule="auto"/>
        <w:ind w:left="567" w:right="539"/>
        <w:contextualSpacing/>
        <w:jc w:val="both"/>
        <w:rPr>
          <w:rFonts w:ascii="Palatino Linotype" w:hAnsi="Palatino Linotype" w:eastAsia="Calibri" w:cs="Tahoma"/>
          <w:bCs/>
          <w:lang w:val="es-ES" w:eastAsia="en-US"/>
        </w:rPr>
      </w:pPr>
      <w:r w:rsidRPr="000106E4">
        <w:rPr>
          <w:rFonts w:ascii="Palatino Linotype" w:hAnsi="Palatino Linotype" w:eastAsia="Calibri" w:cs="Tahoma"/>
          <w:bCs/>
          <w:lang w:val="es-ES" w:eastAsia="en-US"/>
        </w:rPr>
        <w:t>(Énfasis añadido)</w:t>
      </w:r>
    </w:p>
    <w:p w:rsidRPr="000106E4" w:rsidR="00E70D8F" w:rsidP="001F0059" w:rsidRDefault="00E70D8F" w14:paraId="1EE455DC" w14:textId="05A6427C">
      <w:pPr>
        <w:spacing w:line="360" w:lineRule="auto"/>
        <w:ind w:left="567"/>
        <w:contextualSpacing/>
        <w:jc w:val="both"/>
        <w:rPr>
          <w:rFonts w:ascii="Palatino Linotype" w:hAnsi="Palatino Linotype" w:eastAsia="Calibri" w:cs="Tahoma"/>
          <w:sz w:val="22"/>
          <w:szCs w:val="22"/>
          <w:lang w:eastAsia="en-US"/>
        </w:rPr>
      </w:pPr>
    </w:p>
    <w:p w:rsidRPr="000106E4" w:rsidR="00E70D8F" w:rsidP="001F0059" w:rsidRDefault="00E70D8F" w14:paraId="2AAF12E5" w14:textId="5BC4C81A">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En atención a lo anterior, dentro de la Estructura Orgánica del Sujeto Obligado, se cuenta con Departamento de Recursos Humanos que tiene a su cargo, mantener el control y organización </w:t>
      </w:r>
      <w:r w:rsidRPr="000106E4">
        <w:rPr>
          <w:rFonts w:ascii="Palatino Linotype" w:hAnsi="Palatino Linotype" w:eastAsia="Calibri" w:cs="Tahoma"/>
          <w:sz w:val="22"/>
          <w:szCs w:val="22"/>
          <w:lang w:eastAsia="en-US"/>
        </w:rPr>
        <w:lastRenderedPageBreak/>
        <w:t xml:space="preserve">de las listas de asistencia de los servidores públicos; con lo cual, se fortalece la competencia con la que cuenta el Ayuntamiento de Villa Victoria para conocer, generar y archivar la información solicitada por el Particular. </w:t>
      </w:r>
    </w:p>
    <w:p w:rsidRPr="000106E4" w:rsidR="00E70D8F" w:rsidP="001F0059" w:rsidRDefault="00E70D8F" w14:paraId="273D656A" w14:textId="77777777">
      <w:pPr>
        <w:spacing w:line="360" w:lineRule="auto"/>
        <w:contextualSpacing/>
        <w:jc w:val="both"/>
        <w:rPr>
          <w:rFonts w:ascii="Palatino Linotype" w:hAnsi="Palatino Linotype" w:eastAsia="Calibri" w:cs="Tahoma"/>
          <w:sz w:val="22"/>
          <w:szCs w:val="22"/>
          <w:lang w:eastAsia="en-US"/>
        </w:rPr>
      </w:pPr>
    </w:p>
    <w:p w:rsidRPr="000106E4" w:rsidR="00A1203F" w:rsidP="001F0059" w:rsidRDefault="00E70D8F" w14:paraId="3EC0A943" w14:textId="79862D12">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En este contexto normativo; el </w:t>
      </w:r>
      <w:r w:rsidRPr="000106E4" w:rsidR="00D221D1">
        <w:rPr>
          <w:rFonts w:ascii="Palatino Linotype" w:hAnsi="Palatino Linotype" w:eastAsia="Calibri" w:cs="Tahoma"/>
          <w:sz w:val="22"/>
          <w:szCs w:val="22"/>
          <w:lang w:eastAsia="en-US"/>
        </w:rPr>
        <w:t>Sujeto</w:t>
      </w:r>
      <w:r w:rsidRPr="000106E4">
        <w:rPr>
          <w:rFonts w:ascii="Palatino Linotype" w:hAnsi="Palatino Linotype" w:eastAsia="Calibri" w:cs="Tahoma"/>
          <w:sz w:val="22"/>
          <w:szCs w:val="22"/>
          <w:lang w:eastAsia="en-US"/>
        </w:rPr>
        <w:t xml:space="preserve"> </w:t>
      </w:r>
      <w:r w:rsidRPr="000106E4" w:rsidR="00D221D1">
        <w:rPr>
          <w:rFonts w:ascii="Palatino Linotype" w:hAnsi="Palatino Linotype" w:eastAsia="Calibri" w:cs="Tahoma"/>
          <w:sz w:val="22"/>
          <w:szCs w:val="22"/>
          <w:lang w:eastAsia="en-US"/>
        </w:rPr>
        <w:t>Obligado</w:t>
      </w:r>
      <w:r w:rsidRPr="000106E4">
        <w:rPr>
          <w:rFonts w:ascii="Palatino Linotype" w:hAnsi="Palatino Linotype" w:eastAsia="Calibri" w:cs="Tahoma"/>
          <w:sz w:val="22"/>
          <w:szCs w:val="22"/>
          <w:lang w:eastAsia="en-US"/>
        </w:rPr>
        <w:t xml:space="preserve"> a través de respuesta </w:t>
      </w:r>
      <w:r w:rsidRPr="000106E4" w:rsidR="00A1203F">
        <w:rPr>
          <w:rFonts w:ascii="Palatino Linotype" w:hAnsi="Palatino Linotype" w:eastAsia="Calibri" w:cs="Tahoma"/>
          <w:sz w:val="22"/>
          <w:szCs w:val="22"/>
          <w:lang w:eastAsia="en-US"/>
        </w:rPr>
        <w:t>indicó que buscó la información en la Dirección de Administración y que derivado de las funciones de los Titulares de las Unidades Administrativas; estos servidores públicos no firman su entrada y salida; así pues, este Organismo Garante no duda de la veracidad de lo manifestado por el Sujeto Obligado; sin embargo, ante el marco normativo, resulta necesario ordenar al Sujeto Obligado a fin de que entregué el documento en el que se autorizó que el titular de la unidad de transparencia no registre su entrada y salida.</w:t>
      </w:r>
    </w:p>
    <w:p w:rsidRPr="000106E4" w:rsidR="00A1203F" w:rsidP="001F0059" w:rsidRDefault="00A1203F" w14:paraId="289E6C7C" w14:textId="77777777">
      <w:pPr>
        <w:spacing w:line="360" w:lineRule="auto"/>
        <w:contextualSpacing/>
        <w:jc w:val="both"/>
        <w:rPr>
          <w:rFonts w:ascii="Palatino Linotype" w:hAnsi="Palatino Linotype" w:eastAsia="Calibri" w:cs="Tahoma"/>
          <w:sz w:val="22"/>
          <w:szCs w:val="22"/>
          <w:lang w:eastAsia="en-US"/>
        </w:rPr>
      </w:pPr>
    </w:p>
    <w:p w:rsidRPr="000106E4" w:rsidR="00D221D1" w:rsidP="001F0059" w:rsidRDefault="00A1203F" w14:paraId="45131133" w14:textId="57FDB7A2">
      <w:pPr>
        <w:spacing w:line="360" w:lineRule="auto"/>
        <w:contextualSpacing/>
        <w:jc w:val="both"/>
        <w:rPr>
          <w:rFonts w:ascii="Palatino Linotype" w:hAnsi="Palatino Linotype" w:eastAsia="Calibri" w:cs="Tahoma"/>
          <w:bCs/>
          <w:sz w:val="22"/>
          <w:szCs w:val="22"/>
          <w:lang w:eastAsia="en-US"/>
        </w:rPr>
      </w:pPr>
      <w:r w:rsidRPr="000106E4">
        <w:rPr>
          <w:rFonts w:ascii="Palatino Linotype" w:hAnsi="Palatino Linotype" w:eastAsia="Calibri" w:cs="Tahoma"/>
          <w:sz w:val="22"/>
          <w:szCs w:val="22"/>
          <w:lang w:eastAsia="en-US"/>
        </w:rPr>
        <w:t xml:space="preserve">Asimismo, para el caso de que derivado de la búsqueda de la información, el Sujeto Obligado no cuente con dicho documento, se deberá declarar la inexistencia de la información solicitada </w:t>
      </w:r>
      <w:r w:rsidRPr="000106E4">
        <w:rPr>
          <w:rFonts w:ascii="Palatino Linotype" w:hAnsi="Palatino Linotype" w:eastAsia="Calibri" w:cs="Tahoma"/>
          <w:bCs/>
          <w:sz w:val="22"/>
          <w:szCs w:val="22"/>
          <w:lang w:eastAsia="en-US"/>
        </w:rPr>
        <w:t xml:space="preserve">en términos de </w:t>
      </w:r>
      <w:r w:rsidRPr="000106E4" w:rsidR="00D221D1">
        <w:rPr>
          <w:rFonts w:ascii="Palatino Linotype" w:hAnsi="Palatino Linotype" w:eastAsia="Calibri" w:cs="Tahoma"/>
          <w:bCs/>
          <w:sz w:val="22"/>
          <w:szCs w:val="22"/>
          <w:lang w:eastAsia="en-US"/>
        </w:rPr>
        <w:t>lo dispuesto por los artículos 19 párrafo tercero y 169 de la Ley de Transparencia y Acceso a la Información Pública del Estado de México y Municipios, que a la letra mencionan:</w:t>
      </w:r>
    </w:p>
    <w:p w:rsidRPr="000106E4" w:rsidR="00D221D1" w:rsidP="001F0059" w:rsidRDefault="00D221D1" w14:paraId="0787B69C" w14:textId="77777777">
      <w:pPr>
        <w:spacing w:line="360" w:lineRule="auto"/>
        <w:contextualSpacing/>
        <w:jc w:val="both"/>
        <w:rPr>
          <w:rFonts w:ascii="Palatino Linotype" w:hAnsi="Palatino Linotype" w:eastAsia="Calibri" w:cs="Tahoma"/>
          <w:bCs/>
          <w:sz w:val="22"/>
          <w:szCs w:val="22"/>
          <w:lang w:eastAsia="en-US"/>
        </w:rPr>
      </w:pPr>
    </w:p>
    <w:p w:rsidRPr="000106E4" w:rsidR="00D221D1" w:rsidP="007715C6" w:rsidRDefault="00D221D1" w14:paraId="7C75336B" w14:textId="744C554E">
      <w:pPr>
        <w:spacing w:line="360" w:lineRule="auto"/>
        <w:ind w:left="567" w:right="539"/>
        <w:contextualSpacing/>
        <w:rPr>
          <w:rFonts w:ascii="Palatino Linotype" w:hAnsi="Palatino Linotype" w:eastAsia="Calibri" w:cs="Tahoma"/>
          <w:bCs/>
          <w:i/>
          <w:lang w:eastAsia="en-US"/>
        </w:rPr>
      </w:pPr>
      <w:r w:rsidRPr="000106E4">
        <w:rPr>
          <w:rFonts w:ascii="Palatino Linotype" w:hAnsi="Palatino Linotype" w:eastAsia="Calibri" w:cs="Tahoma"/>
          <w:b/>
          <w:bCs/>
          <w:i/>
          <w:lang w:eastAsia="en-US"/>
        </w:rPr>
        <w:t>Artículo 19.</w:t>
      </w:r>
      <w:r w:rsidRPr="000106E4">
        <w:rPr>
          <w:rFonts w:ascii="Palatino Linotype" w:hAnsi="Palatino Linotype" w:eastAsia="Calibri" w:cs="Tahoma"/>
          <w:bCs/>
          <w:i/>
          <w:lang w:eastAsia="en-US"/>
        </w:rPr>
        <w:t xml:space="preserve"> Se presume que la información debe existir si se refiere a las facultades, competencias y funciones que los ordenamientos jurídicos aplicables otorgan a los sujetos obligados.</w:t>
      </w:r>
    </w:p>
    <w:p w:rsidRPr="000106E4" w:rsidR="00D221D1" w:rsidP="007715C6" w:rsidRDefault="00D221D1" w14:paraId="37428B47" w14:textId="77777777">
      <w:pPr>
        <w:spacing w:line="360" w:lineRule="auto"/>
        <w:ind w:left="567" w:right="539"/>
        <w:contextualSpacing/>
        <w:rPr>
          <w:rFonts w:ascii="Palatino Linotype" w:hAnsi="Palatino Linotype" w:eastAsia="Calibri" w:cs="Tahoma"/>
          <w:bCs/>
          <w:i/>
          <w:lang w:eastAsia="en-US"/>
        </w:rPr>
      </w:pPr>
      <w:r w:rsidRPr="000106E4">
        <w:rPr>
          <w:rFonts w:ascii="Palatino Linotype" w:hAnsi="Palatino Linotype" w:eastAsia="Calibri" w:cs="Tahoma"/>
          <w:bCs/>
          <w:i/>
          <w:lang w:eastAsia="en-US"/>
        </w:rPr>
        <w:t>En los casos en que ciertas facultades, competencias o funciones no se hayan ejercido, se debe motivar la respuesta en función de las causas que motiven tal circunstancia.</w:t>
      </w:r>
    </w:p>
    <w:p w:rsidRPr="000106E4" w:rsidR="00D221D1" w:rsidP="007715C6" w:rsidRDefault="00D221D1" w14:paraId="0EE602EE" w14:textId="2F71779D">
      <w:pPr>
        <w:spacing w:line="360" w:lineRule="auto"/>
        <w:ind w:left="567" w:right="539"/>
        <w:contextualSpacing/>
        <w:rPr>
          <w:rFonts w:ascii="Palatino Linotype" w:hAnsi="Palatino Linotype" w:eastAsia="Calibri" w:cs="Tahoma"/>
          <w:bCs/>
          <w:i/>
          <w:lang w:eastAsia="en-US"/>
        </w:rPr>
      </w:pPr>
      <w:r w:rsidRPr="000106E4">
        <w:rPr>
          <w:rFonts w:ascii="Palatino Linotype" w:hAnsi="Palatino Linotype" w:eastAsia="Calibri" w:cs="Tahoma"/>
          <w:bCs/>
          <w:i/>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Pr="000106E4" w:rsidR="00D221D1" w:rsidP="007715C6" w:rsidRDefault="00D221D1" w14:paraId="290B19A9" w14:textId="77777777">
      <w:pPr>
        <w:spacing w:line="360" w:lineRule="auto"/>
        <w:ind w:right="539"/>
        <w:contextualSpacing/>
        <w:jc w:val="both"/>
        <w:rPr>
          <w:rFonts w:ascii="Palatino Linotype" w:hAnsi="Palatino Linotype" w:eastAsia="Calibri" w:cs="Tahoma"/>
          <w:bCs/>
          <w:lang w:eastAsia="en-US"/>
        </w:rPr>
      </w:pPr>
    </w:p>
    <w:p w:rsidRPr="000106E4" w:rsidR="00D221D1" w:rsidP="007715C6" w:rsidRDefault="00D221D1" w14:paraId="29E440E3" w14:textId="62F8E707">
      <w:pPr>
        <w:spacing w:line="360" w:lineRule="auto"/>
        <w:ind w:left="567" w:right="539"/>
        <w:contextualSpacing/>
        <w:jc w:val="both"/>
        <w:rPr>
          <w:rFonts w:ascii="Palatino Linotype" w:hAnsi="Palatino Linotype" w:eastAsia="Calibri" w:cs="Tahoma"/>
          <w:bCs/>
          <w:i/>
          <w:lang w:eastAsia="en-US"/>
        </w:rPr>
      </w:pPr>
      <w:r w:rsidRPr="000106E4">
        <w:rPr>
          <w:rFonts w:ascii="Palatino Linotype" w:hAnsi="Palatino Linotype" w:eastAsia="Calibri" w:cs="Tahoma"/>
          <w:b/>
          <w:bCs/>
          <w:i/>
          <w:lang w:eastAsia="en-US"/>
        </w:rPr>
        <w:lastRenderedPageBreak/>
        <w:t>Artículo 169.</w:t>
      </w:r>
      <w:r w:rsidRPr="000106E4">
        <w:rPr>
          <w:rFonts w:ascii="Palatino Linotype" w:hAnsi="Palatino Linotype" w:eastAsia="Calibri" w:cs="Tahoma"/>
          <w:bCs/>
          <w:i/>
          <w:lang w:eastAsia="en-US"/>
        </w:rPr>
        <w:t xml:space="preserve"> Cuando la información </w:t>
      </w:r>
      <w:r w:rsidRPr="000106E4">
        <w:rPr>
          <w:rFonts w:ascii="Palatino Linotype" w:hAnsi="Palatino Linotype" w:eastAsia="Calibri" w:cs="Tahoma"/>
          <w:b/>
          <w:bCs/>
          <w:i/>
          <w:lang w:eastAsia="en-US"/>
        </w:rPr>
        <w:t>no se encuentre en los archivos del sujeto obligado</w:t>
      </w:r>
      <w:r w:rsidRPr="000106E4">
        <w:rPr>
          <w:rFonts w:ascii="Palatino Linotype" w:hAnsi="Palatino Linotype" w:eastAsia="Calibri" w:cs="Tahoma"/>
          <w:bCs/>
          <w:i/>
          <w:lang w:eastAsia="en-US"/>
        </w:rPr>
        <w:t xml:space="preserve">, el </w:t>
      </w:r>
      <w:r w:rsidRPr="000106E4">
        <w:rPr>
          <w:rFonts w:ascii="Palatino Linotype" w:hAnsi="Palatino Linotype" w:eastAsia="Calibri" w:cs="Tahoma"/>
          <w:b/>
          <w:bCs/>
          <w:i/>
          <w:lang w:eastAsia="en-US"/>
        </w:rPr>
        <w:t>Comité de Transparencia</w:t>
      </w:r>
      <w:r w:rsidRPr="000106E4">
        <w:rPr>
          <w:rFonts w:ascii="Palatino Linotype" w:hAnsi="Palatino Linotype" w:eastAsia="Calibri" w:cs="Tahoma"/>
          <w:bCs/>
          <w:i/>
          <w:lang w:eastAsia="en-US"/>
        </w:rPr>
        <w:t>:</w:t>
      </w:r>
    </w:p>
    <w:p w:rsidRPr="000106E4" w:rsidR="00D221D1" w:rsidP="007715C6" w:rsidRDefault="00D221D1" w14:paraId="349A0BCC" w14:textId="77777777">
      <w:pPr>
        <w:spacing w:line="360" w:lineRule="auto"/>
        <w:ind w:left="567" w:right="539"/>
        <w:contextualSpacing/>
        <w:jc w:val="both"/>
        <w:rPr>
          <w:rFonts w:ascii="Palatino Linotype" w:hAnsi="Palatino Linotype" w:eastAsia="Calibri" w:cs="Tahoma"/>
          <w:bCs/>
          <w:i/>
          <w:lang w:eastAsia="en-US"/>
        </w:rPr>
      </w:pPr>
      <w:r w:rsidRPr="000106E4">
        <w:rPr>
          <w:rFonts w:ascii="Palatino Linotype" w:hAnsi="Palatino Linotype" w:eastAsia="Calibri" w:cs="Tahoma"/>
          <w:bCs/>
          <w:i/>
          <w:lang w:eastAsia="en-US"/>
        </w:rPr>
        <w:t>I. Analizará el caso y tomará las medidas necesarias para localizar la información;</w:t>
      </w:r>
    </w:p>
    <w:p w:rsidRPr="000106E4" w:rsidR="00D221D1" w:rsidP="007715C6" w:rsidRDefault="00D221D1" w14:paraId="14C367F4" w14:textId="77777777">
      <w:pPr>
        <w:spacing w:line="360" w:lineRule="auto"/>
        <w:ind w:left="567" w:right="539"/>
        <w:contextualSpacing/>
        <w:jc w:val="both"/>
        <w:rPr>
          <w:rFonts w:ascii="Palatino Linotype" w:hAnsi="Palatino Linotype" w:eastAsia="Calibri" w:cs="Tahoma"/>
          <w:b/>
          <w:bCs/>
          <w:i/>
          <w:lang w:eastAsia="en-US"/>
        </w:rPr>
      </w:pPr>
      <w:r w:rsidRPr="000106E4">
        <w:rPr>
          <w:rFonts w:ascii="Palatino Linotype" w:hAnsi="Palatino Linotype" w:eastAsia="Calibri" w:cs="Tahoma"/>
          <w:b/>
          <w:bCs/>
          <w:i/>
          <w:lang w:eastAsia="en-US"/>
        </w:rPr>
        <w:t>II. Expedirá una resolución que confirme la inexistencia del documento;</w:t>
      </w:r>
    </w:p>
    <w:p w:rsidRPr="000106E4" w:rsidR="00D221D1" w:rsidP="007715C6" w:rsidRDefault="00D221D1" w14:paraId="2777C320" w14:textId="77777777">
      <w:pPr>
        <w:spacing w:line="360" w:lineRule="auto"/>
        <w:ind w:left="567" w:right="539"/>
        <w:contextualSpacing/>
        <w:jc w:val="both"/>
        <w:rPr>
          <w:rFonts w:ascii="Palatino Linotype" w:hAnsi="Palatino Linotype" w:eastAsia="Calibri" w:cs="Tahoma"/>
          <w:bCs/>
          <w:i/>
          <w:lang w:eastAsia="en-US"/>
        </w:rPr>
      </w:pPr>
      <w:r w:rsidRPr="000106E4">
        <w:rPr>
          <w:rFonts w:ascii="Palatino Linotype" w:hAnsi="Palatino Linotype" w:eastAsia="Calibri" w:cs="Tahoma"/>
          <w:bCs/>
          <w:i/>
          <w:lang w:eastAsia="en-U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0106E4">
        <w:rPr>
          <w:rFonts w:ascii="Palatino Linotype" w:hAnsi="Palatino Linotype" w:eastAsia="Calibri" w:cs="Tahoma"/>
          <w:b/>
          <w:bCs/>
          <w:i/>
          <w:lang w:eastAsia="en-US"/>
        </w:rPr>
        <w:t>exponga de forma fundada y motivada, las razones por las cuales en el caso particular no ejerció dichas facultades, competencias o funciones, lo cual notificará al solicitante a través de la Unidad de Transparencia</w:t>
      </w:r>
      <w:r w:rsidRPr="000106E4">
        <w:rPr>
          <w:rFonts w:ascii="Palatino Linotype" w:hAnsi="Palatino Linotype" w:eastAsia="Calibri" w:cs="Tahoma"/>
          <w:bCs/>
          <w:i/>
          <w:lang w:eastAsia="en-US"/>
        </w:rPr>
        <w:t>; y</w:t>
      </w:r>
    </w:p>
    <w:p w:rsidRPr="000106E4" w:rsidR="00D221D1" w:rsidP="007715C6" w:rsidRDefault="00D221D1" w14:paraId="3885610B" w14:textId="77777777">
      <w:pPr>
        <w:spacing w:line="360" w:lineRule="auto"/>
        <w:ind w:left="567" w:right="539"/>
        <w:contextualSpacing/>
        <w:jc w:val="both"/>
        <w:rPr>
          <w:rFonts w:ascii="Palatino Linotype" w:hAnsi="Palatino Linotype" w:eastAsia="Calibri" w:cs="Tahoma"/>
          <w:b/>
          <w:bCs/>
          <w:i/>
          <w:lang w:eastAsia="en-US"/>
        </w:rPr>
      </w:pPr>
      <w:r w:rsidRPr="000106E4">
        <w:rPr>
          <w:rFonts w:ascii="Palatino Linotype" w:hAnsi="Palatino Linotype" w:eastAsia="Calibri" w:cs="Tahoma"/>
          <w:b/>
          <w:bCs/>
          <w:i/>
          <w:lang w:eastAsia="en-US"/>
        </w:rPr>
        <w:t>IV. Notificará al órgano interno de control o equivalente del sujeto obligado quien, en su caso, deberá iniciar el procedimiento de responsabilidad administrativa que corresponda.</w:t>
      </w:r>
    </w:p>
    <w:p w:rsidRPr="000106E4" w:rsidR="00D221D1" w:rsidP="007715C6" w:rsidRDefault="00D221D1" w14:paraId="6FE8A23C" w14:textId="77777777">
      <w:pPr>
        <w:spacing w:line="360" w:lineRule="auto"/>
        <w:ind w:left="567" w:right="539"/>
        <w:contextualSpacing/>
        <w:jc w:val="both"/>
        <w:rPr>
          <w:rFonts w:ascii="Palatino Linotype" w:hAnsi="Palatino Linotype" w:eastAsia="Calibri" w:cs="Tahoma"/>
          <w:bCs/>
          <w:i/>
          <w:lang w:eastAsia="en-US"/>
        </w:rPr>
      </w:pPr>
      <w:r w:rsidRPr="000106E4">
        <w:rPr>
          <w:rFonts w:ascii="Palatino Linotype" w:hAnsi="Palatino Linotype" w:eastAsia="Calibri" w:cs="Tahoma"/>
          <w:bCs/>
          <w:i/>
          <w:lang w:eastAsia="en-US"/>
        </w:rPr>
        <w:t>La Unidad de Transparencia deberá notificarlo al solicitante por escrito, en un plazo que no exceda de quince días hábiles contados a partir del día siguiente a la presentación de la solicitud.</w:t>
      </w:r>
    </w:p>
    <w:p w:rsidRPr="000106E4" w:rsidR="00D221D1" w:rsidP="007715C6" w:rsidRDefault="00D221D1" w14:paraId="4AA4BD53" w14:textId="2B4075EE">
      <w:pPr>
        <w:spacing w:line="360" w:lineRule="auto"/>
        <w:ind w:left="567" w:right="539"/>
        <w:contextualSpacing/>
        <w:jc w:val="both"/>
        <w:rPr>
          <w:rFonts w:ascii="Palatino Linotype" w:hAnsi="Palatino Linotype" w:eastAsia="Calibri" w:cs="Tahoma"/>
          <w:bCs/>
          <w:i/>
          <w:lang w:eastAsia="en-US"/>
        </w:rPr>
      </w:pPr>
      <w:r w:rsidRPr="000106E4">
        <w:rPr>
          <w:rFonts w:ascii="Palatino Linotype" w:hAnsi="Palatino Linotype" w:eastAsia="Calibri" w:cs="Tahoma"/>
          <w:bCs/>
          <w:i/>
          <w:lang w:eastAsia="en-US"/>
        </w:rPr>
        <w:t>Este plazo podrá ampliarse hasta por otros siete días hábiles, siempre que existan razones para ello, debiendo notificarse por escrito al solicitante.</w:t>
      </w:r>
    </w:p>
    <w:p w:rsidRPr="000106E4" w:rsidR="00D221D1" w:rsidP="001F0059" w:rsidRDefault="00D221D1" w14:paraId="2CFFF7CA" w14:textId="77777777">
      <w:pPr>
        <w:spacing w:line="360" w:lineRule="auto"/>
        <w:contextualSpacing/>
        <w:jc w:val="both"/>
        <w:rPr>
          <w:rFonts w:ascii="Palatino Linotype" w:hAnsi="Palatino Linotype" w:eastAsia="Calibri" w:cs="Tahoma"/>
          <w:bCs/>
          <w:sz w:val="22"/>
          <w:szCs w:val="22"/>
          <w:lang w:val="es-ES_tradnl" w:eastAsia="en-US"/>
        </w:rPr>
      </w:pPr>
    </w:p>
    <w:p w:rsidRPr="000106E4" w:rsidR="00D221D1" w:rsidP="001F0059" w:rsidRDefault="00D221D1" w14:paraId="0272F5A7" w14:textId="01C3E0E5">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bCs/>
          <w:sz w:val="22"/>
          <w:szCs w:val="22"/>
          <w:lang w:val="es-ES_tradnl" w:eastAsia="en-US"/>
        </w:rPr>
        <w:t xml:space="preserve">Por lo que, para el caso de que el Sujeto Obligado, una vez realizada una nueva búsqueda exhaustiva y razonable, determine que no cuenta con la información solicitada, deberá atender a la disposición en cita, por lo que el Comité de Transparencia deberá emitir una resolución en la que confirme la inexistencia de los documentos, debidamente fundada y motivada, explicando cuales son las razones por las que no se ejercieron las facultades y competencias para generar o conservar la información, asimismo deberá notificar al órgano interno de control a fin de que se inicien los procedimientos de responsabilidad administrativa que corresponda; dicho acto debe ser notificado al Particular en el término establecido.  </w:t>
      </w:r>
    </w:p>
    <w:p w:rsidRPr="000106E4" w:rsidR="00D221D1" w:rsidP="001F0059" w:rsidRDefault="00D221D1" w14:paraId="250828D4" w14:textId="77777777">
      <w:pPr>
        <w:spacing w:line="360" w:lineRule="auto"/>
        <w:contextualSpacing/>
        <w:jc w:val="both"/>
        <w:rPr>
          <w:rFonts w:ascii="Palatino Linotype" w:hAnsi="Palatino Linotype" w:eastAsia="Calibri" w:cs="Tahoma"/>
          <w:sz w:val="22"/>
          <w:szCs w:val="22"/>
          <w:lang w:eastAsia="en-US"/>
        </w:rPr>
      </w:pPr>
    </w:p>
    <w:p w:rsidRPr="000106E4" w:rsidR="007649E4" w:rsidP="001F0059" w:rsidRDefault="00D221D1" w14:paraId="5F8F14BC" w14:textId="77777777">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Ahora bien, respecto al </w:t>
      </w:r>
      <w:r w:rsidRPr="000106E4">
        <w:rPr>
          <w:rFonts w:ascii="Palatino Linotype" w:hAnsi="Palatino Linotype" w:eastAsia="Calibri" w:cs="Tahoma"/>
          <w:b/>
          <w:sz w:val="22"/>
          <w:szCs w:val="22"/>
          <w:lang w:eastAsia="en-US"/>
        </w:rPr>
        <w:t xml:space="preserve">punto 3; de los </w:t>
      </w:r>
      <w:r w:rsidRPr="000106E4" w:rsidR="007649E4">
        <w:rPr>
          <w:rFonts w:ascii="Palatino Linotype" w:hAnsi="Palatino Linotype" w:eastAsia="Calibri" w:cs="Tahoma"/>
          <w:b/>
          <w:sz w:val="22"/>
          <w:szCs w:val="22"/>
          <w:lang w:eastAsia="en-US"/>
        </w:rPr>
        <w:t>documentos</w:t>
      </w:r>
      <w:r w:rsidRPr="000106E4">
        <w:rPr>
          <w:rFonts w:ascii="Palatino Linotype" w:hAnsi="Palatino Linotype" w:eastAsia="Calibri" w:cs="Tahoma"/>
          <w:b/>
          <w:sz w:val="22"/>
          <w:szCs w:val="22"/>
          <w:lang w:eastAsia="en-US"/>
        </w:rPr>
        <w:t xml:space="preserve"> que acrediten la experiencia en materia</w:t>
      </w:r>
      <w:r w:rsidRPr="000106E4" w:rsidR="007649E4">
        <w:rPr>
          <w:rFonts w:ascii="Palatino Linotype" w:hAnsi="Palatino Linotype" w:eastAsia="Calibri" w:cs="Tahoma"/>
          <w:b/>
          <w:sz w:val="22"/>
          <w:szCs w:val="22"/>
          <w:lang w:eastAsia="en-US"/>
        </w:rPr>
        <w:t xml:space="preserve">, </w:t>
      </w:r>
      <w:r w:rsidRPr="000106E4" w:rsidR="007649E4">
        <w:rPr>
          <w:rFonts w:ascii="Palatino Linotype" w:hAnsi="Palatino Linotype" w:eastAsia="Calibri" w:cs="Tahoma"/>
          <w:sz w:val="22"/>
          <w:szCs w:val="22"/>
          <w:lang w:eastAsia="en-US"/>
        </w:rPr>
        <w:t xml:space="preserve">de conformidad con el artículo 57 de la </w:t>
      </w:r>
      <w:r w:rsidRPr="000106E4" w:rsidR="007649E4">
        <w:rPr>
          <w:rFonts w:ascii="Palatino Linotype" w:hAnsi="Palatino Linotype" w:eastAsia="Calibri" w:cs="Tahoma"/>
          <w:bCs/>
          <w:sz w:val="22"/>
          <w:szCs w:val="22"/>
          <w:lang w:val="es-ES_tradnl" w:eastAsia="en-US"/>
        </w:rPr>
        <w:t>Ley de Transparencia y Acceso a la Información Pública del Estado de México y Municipios</w:t>
      </w:r>
      <w:r w:rsidRPr="000106E4" w:rsidR="007649E4">
        <w:rPr>
          <w:rFonts w:ascii="Palatino Linotype" w:hAnsi="Palatino Linotype" w:eastAsia="Calibri" w:cs="Tahoma"/>
          <w:sz w:val="22"/>
          <w:szCs w:val="22"/>
          <w:lang w:eastAsia="en-US"/>
        </w:rPr>
        <w:t>; el cual a la letra señala:</w:t>
      </w:r>
    </w:p>
    <w:p w:rsidRPr="000106E4" w:rsidR="007649E4" w:rsidP="001F0059" w:rsidRDefault="007649E4" w14:paraId="489339D7" w14:textId="77777777">
      <w:pPr>
        <w:spacing w:line="360" w:lineRule="auto"/>
        <w:contextualSpacing/>
        <w:jc w:val="both"/>
        <w:rPr>
          <w:rFonts w:ascii="Palatino Linotype" w:hAnsi="Palatino Linotype" w:eastAsia="Calibri" w:cs="Tahoma"/>
          <w:sz w:val="22"/>
          <w:szCs w:val="22"/>
          <w:lang w:eastAsia="en-US"/>
        </w:rPr>
      </w:pPr>
    </w:p>
    <w:p w:rsidRPr="000106E4" w:rsidR="007649E4" w:rsidP="007715C6" w:rsidRDefault="007649E4" w14:paraId="16EF34FB" w14:textId="77777777">
      <w:pPr>
        <w:spacing w:line="360" w:lineRule="auto"/>
        <w:ind w:left="567" w:right="539"/>
        <w:contextualSpacing/>
        <w:jc w:val="both"/>
        <w:rPr>
          <w:rFonts w:ascii="Palatino Linotype" w:hAnsi="Palatino Linotype" w:eastAsia="Calibri" w:cs="Tahoma"/>
          <w:i/>
          <w:lang w:eastAsia="en-US"/>
        </w:rPr>
      </w:pPr>
      <w:r w:rsidRPr="000106E4">
        <w:rPr>
          <w:rFonts w:ascii="Palatino Linotype" w:hAnsi="Palatino Linotype" w:eastAsia="Calibri" w:cs="Tahoma"/>
          <w:b/>
          <w:i/>
          <w:lang w:eastAsia="en-US"/>
        </w:rPr>
        <w:t>Artículo 57</w:t>
      </w:r>
      <w:r w:rsidRPr="000106E4">
        <w:rPr>
          <w:rFonts w:ascii="Palatino Linotype" w:hAnsi="Palatino Linotype" w:eastAsia="Calibri" w:cs="Tahoma"/>
          <w:i/>
          <w:lang w:eastAsia="en-US"/>
        </w:rPr>
        <w:t>. El responsable de la Unidad de Transparencia deberá tener el perfil adecuado para el cumplimiento de las obligaciones que se derivan de la presente Ley. Para ser nombrado titular de la Unidad de Transparencia, deberá cumplir, por lo menos</w:t>
      </w:r>
      <w:r w:rsidRPr="000106E4">
        <w:rPr>
          <w:rFonts w:ascii="Palatino Linotype" w:hAnsi="Palatino Linotype" w:eastAsia="Calibri" w:cs="Tahoma"/>
          <w:b/>
          <w:i/>
          <w:lang w:eastAsia="en-US"/>
        </w:rPr>
        <w:t>, con los siguientes requisitos:</w:t>
      </w:r>
      <w:r w:rsidRPr="000106E4">
        <w:rPr>
          <w:rFonts w:ascii="Palatino Linotype" w:hAnsi="Palatino Linotype" w:eastAsia="Calibri" w:cs="Tahoma"/>
          <w:i/>
          <w:lang w:eastAsia="en-US"/>
        </w:rPr>
        <w:t xml:space="preserve"> </w:t>
      </w:r>
    </w:p>
    <w:p w:rsidRPr="000106E4" w:rsidR="007649E4" w:rsidP="007715C6" w:rsidRDefault="007649E4" w14:paraId="5F18DFAE" w14:textId="77777777">
      <w:pPr>
        <w:spacing w:line="360" w:lineRule="auto"/>
        <w:ind w:left="567" w:right="539"/>
        <w:contextualSpacing/>
        <w:jc w:val="both"/>
        <w:rPr>
          <w:rFonts w:ascii="Palatino Linotype" w:hAnsi="Palatino Linotype" w:eastAsia="Calibri" w:cs="Tahoma"/>
          <w:i/>
          <w:lang w:eastAsia="en-US"/>
        </w:rPr>
      </w:pPr>
      <w:r w:rsidRPr="000106E4">
        <w:rPr>
          <w:rFonts w:ascii="Palatino Linotype" w:hAnsi="Palatino Linotype" w:eastAsia="Calibri" w:cs="Tahoma"/>
          <w:i/>
          <w:lang w:eastAsia="en-US"/>
        </w:rPr>
        <w:t xml:space="preserve">I. Contar con conocimiento o, tratándose de las entidades gubernamentales estatales y los municipios certificación en materia de acceso a la información, transparencia y protección de datos personales, que para tal efecto emita el Instituto; </w:t>
      </w:r>
    </w:p>
    <w:p w:rsidRPr="000106E4" w:rsidR="007649E4" w:rsidP="007715C6" w:rsidRDefault="007649E4" w14:paraId="5ED2952C" w14:textId="77777777">
      <w:pPr>
        <w:spacing w:line="360" w:lineRule="auto"/>
        <w:ind w:left="567" w:right="539"/>
        <w:contextualSpacing/>
        <w:jc w:val="both"/>
        <w:rPr>
          <w:rFonts w:ascii="Palatino Linotype" w:hAnsi="Palatino Linotype" w:eastAsia="Calibri" w:cs="Tahoma"/>
          <w:b/>
          <w:i/>
          <w:lang w:eastAsia="en-US"/>
        </w:rPr>
      </w:pPr>
      <w:r w:rsidRPr="000106E4">
        <w:rPr>
          <w:rFonts w:ascii="Palatino Linotype" w:hAnsi="Palatino Linotype" w:eastAsia="Calibri" w:cs="Tahoma"/>
          <w:b/>
          <w:i/>
          <w:lang w:eastAsia="en-US"/>
        </w:rPr>
        <w:t xml:space="preserve">II. Experiencia en materia de acceso a la información y protección de datos personales; y </w:t>
      </w:r>
    </w:p>
    <w:p w:rsidRPr="000106E4" w:rsidR="00D221D1" w:rsidP="007715C6" w:rsidRDefault="007649E4" w14:paraId="4DC47F86" w14:textId="4FB19B4A">
      <w:pPr>
        <w:spacing w:line="360" w:lineRule="auto"/>
        <w:ind w:left="567" w:right="539"/>
        <w:contextualSpacing/>
        <w:jc w:val="both"/>
        <w:rPr>
          <w:rFonts w:ascii="Palatino Linotype" w:hAnsi="Palatino Linotype" w:eastAsia="Calibri" w:cs="Tahoma"/>
          <w:i/>
          <w:lang w:eastAsia="en-US"/>
        </w:rPr>
      </w:pPr>
      <w:r w:rsidRPr="000106E4">
        <w:rPr>
          <w:rFonts w:ascii="Palatino Linotype" w:hAnsi="Palatino Linotype" w:eastAsia="Calibri" w:cs="Tahoma"/>
          <w:i/>
          <w:lang w:eastAsia="en-US"/>
        </w:rPr>
        <w:t xml:space="preserve">III. Habilidades de organización y comunicación, así como visión y liderazgo. </w:t>
      </w:r>
      <w:r w:rsidRPr="000106E4" w:rsidR="00D221D1">
        <w:rPr>
          <w:rFonts w:ascii="Palatino Linotype" w:hAnsi="Palatino Linotype" w:eastAsia="Calibri" w:cs="Tahoma"/>
          <w:i/>
          <w:lang w:eastAsia="en-US"/>
        </w:rPr>
        <w:t xml:space="preserve"> </w:t>
      </w:r>
    </w:p>
    <w:p w:rsidRPr="000106E4" w:rsidR="007649E4" w:rsidP="007715C6" w:rsidRDefault="007649E4" w14:paraId="5AFC0FD3" w14:textId="77777777">
      <w:pPr>
        <w:spacing w:line="360" w:lineRule="auto"/>
        <w:ind w:left="567" w:right="539"/>
        <w:contextualSpacing/>
        <w:jc w:val="both"/>
        <w:rPr>
          <w:rFonts w:ascii="Palatino Linotype" w:hAnsi="Palatino Linotype" w:eastAsia="Calibri" w:cs="Tahoma"/>
          <w:bCs/>
          <w:lang w:val="es-ES" w:eastAsia="en-US"/>
        </w:rPr>
      </w:pPr>
      <w:r w:rsidRPr="000106E4">
        <w:rPr>
          <w:rFonts w:ascii="Palatino Linotype" w:hAnsi="Palatino Linotype" w:eastAsia="Calibri" w:cs="Tahoma"/>
          <w:bCs/>
          <w:lang w:val="es-ES" w:eastAsia="en-US"/>
        </w:rPr>
        <w:t>(Énfasis añadido)</w:t>
      </w:r>
    </w:p>
    <w:p w:rsidRPr="000106E4" w:rsidR="007649E4" w:rsidP="001F0059" w:rsidRDefault="007649E4" w14:paraId="6428F5B2" w14:textId="05EFC8EE">
      <w:pPr>
        <w:spacing w:line="360" w:lineRule="auto"/>
        <w:ind w:left="567"/>
        <w:contextualSpacing/>
        <w:jc w:val="both"/>
        <w:rPr>
          <w:rFonts w:ascii="Palatino Linotype" w:hAnsi="Palatino Linotype" w:eastAsia="Calibri" w:cs="Tahoma"/>
          <w:i/>
          <w:sz w:val="22"/>
          <w:szCs w:val="22"/>
          <w:lang w:eastAsia="en-US"/>
        </w:rPr>
      </w:pPr>
    </w:p>
    <w:p w:rsidRPr="000106E4" w:rsidR="00D221D1" w:rsidP="001F0059" w:rsidRDefault="007649E4" w14:paraId="3CC35DFD" w14:textId="00C4AF87">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De dicho artículo, se deduce que los servidores públicos que son nombrados como Titulares de la Unidad de Transparencia, deben contar con ciertos requisitos, entre ellos, con experiencia en materia de acceso a la información y protección de datos personales; lo cual, se traduce, en que el Sujeto Obligado debió asegurarse que el servidor público cuenta con la experiencia en dicha materia para acceder al cargo.</w:t>
      </w:r>
    </w:p>
    <w:p w:rsidRPr="000106E4" w:rsidR="00343086" w:rsidP="001F0059" w:rsidRDefault="00343086" w14:paraId="62040D92" w14:textId="77777777">
      <w:pPr>
        <w:spacing w:line="360" w:lineRule="auto"/>
        <w:contextualSpacing/>
        <w:jc w:val="both"/>
        <w:rPr>
          <w:rFonts w:ascii="Palatino Linotype" w:hAnsi="Palatino Linotype" w:eastAsia="Calibri" w:cs="Tahoma"/>
          <w:sz w:val="22"/>
          <w:szCs w:val="22"/>
          <w:lang w:eastAsia="en-US"/>
        </w:rPr>
      </w:pPr>
    </w:p>
    <w:p w:rsidRPr="000106E4" w:rsidR="00343086" w:rsidP="001F0059" w:rsidRDefault="00343086" w14:paraId="48961DB7" w14:textId="03356B9A">
      <w:pPr>
        <w:spacing w:line="360" w:lineRule="auto"/>
        <w:contextualSpacing/>
        <w:jc w:val="both"/>
        <w:rPr>
          <w:rFonts w:ascii="Palatino Linotype" w:hAnsi="Palatino Linotype" w:eastAsia="Calibri" w:cs="Tahoma"/>
          <w:bCs/>
          <w:sz w:val="22"/>
          <w:szCs w:val="22"/>
          <w:lang w:eastAsia="en-US"/>
        </w:rPr>
      </w:pPr>
      <w:r w:rsidRPr="000106E4">
        <w:rPr>
          <w:rFonts w:ascii="Palatino Linotype" w:hAnsi="Palatino Linotype" w:eastAsia="Calibri" w:cs="Tahoma"/>
          <w:bCs/>
          <w:sz w:val="22"/>
          <w:szCs w:val="22"/>
          <w:lang w:eastAsia="en-US"/>
        </w:rPr>
        <w:t>Asimismo, la Ley del Trabajo de los Servidores Públicos del Estado y Municipios, en su artículo 47, señala lo siguiente:</w:t>
      </w:r>
    </w:p>
    <w:p w:rsidRPr="000106E4" w:rsidR="00343086" w:rsidP="001F0059" w:rsidRDefault="00343086" w14:paraId="41FECAAD" w14:textId="77777777">
      <w:pPr>
        <w:spacing w:line="360" w:lineRule="auto"/>
        <w:contextualSpacing/>
        <w:jc w:val="both"/>
        <w:rPr>
          <w:rFonts w:ascii="Palatino Linotype" w:hAnsi="Palatino Linotype" w:eastAsia="Calibri" w:cs="Tahoma"/>
          <w:bCs/>
          <w:sz w:val="22"/>
          <w:szCs w:val="22"/>
          <w:lang w:eastAsia="en-US"/>
        </w:rPr>
      </w:pPr>
    </w:p>
    <w:p w:rsidRPr="000106E4" w:rsidR="00343086" w:rsidP="007715C6" w:rsidRDefault="00343086" w14:paraId="66B2167A" w14:textId="77777777">
      <w:pPr>
        <w:spacing w:line="360" w:lineRule="auto"/>
        <w:ind w:left="567" w:right="539"/>
        <w:contextualSpacing/>
        <w:jc w:val="both"/>
        <w:rPr>
          <w:rFonts w:ascii="Palatino Linotype" w:hAnsi="Palatino Linotype"/>
          <w:i/>
        </w:rPr>
      </w:pPr>
      <w:r w:rsidRPr="000106E4">
        <w:rPr>
          <w:rFonts w:ascii="Palatino Linotype" w:hAnsi="Palatino Linotype"/>
          <w:b/>
          <w:i/>
        </w:rPr>
        <w:t>ARTÍCULO 47</w:t>
      </w:r>
      <w:r w:rsidRPr="000106E4">
        <w:rPr>
          <w:rFonts w:ascii="Palatino Linotype" w:hAnsi="Palatino Linotype"/>
          <w:i/>
        </w:rPr>
        <w:t>. Para ingresar al servicio público se requiere:</w:t>
      </w:r>
    </w:p>
    <w:p w:rsidRPr="000106E4" w:rsidR="00343086" w:rsidP="007715C6" w:rsidRDefault="00343086" w14:paraId="59153909" w14:textId="77777777">
      <w:pPr>
        <w:spacing w:line="360" w:lineRule="auto"/>
        <w:ind w:left="567" w:right="539"/>
        <w:contextualSpacing/>
        <w:jc w:val="both"/>
        <w:rPr>
          <w:rFonts w:ascii="Palatino Linotype" w:hAnsi="Palatino Linotype"/>
          <w:b/>
          <w:i/>
        </w:rPr>
      </w:pPr>
      <w:r w:rsidRPr="000106E4">
        <w:rPr>
          <w:rFonts w:ascii="Palatino Linotype" w:hAnsi="Palatino Linotype"/>
          <w:b/>
          <w:i/>
        </w:rPr>
        <w:t xml:space="preserve">I. Presentar una solicitud utilizando la forma oficial que se autorice por la institución pública o dependencia correspondiente; </w:t>
      </w:r>
    </w:p>
    <w:p w:rsidRPr="000106E4" w:rsidR="00343086" w:rsidP="007715C6" w:rsidRDefault="00343086" w14:paraId="1E39EBA2"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II. Ser de nacionalidad mexicana, con la excepción prevista en el artículo 17 de la presente ley; </w:t>
      </w:r>
    </w:p>
    <w:p w:rsidRPr="000106E4" w:rsidR="00343086" w:rsidP="007715C6" w:rsidRDefault="00343086" w14:paraId="2F1165C4"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III. Estar en pleno ejercicio de sus derechos civiles y políticos, en su caso; </w:t>
      </w:r>
    </w:p>
    <w:p w:rsidRPr="000106E4" w:rsidR="00343086" w:rsidP="007715C6" w:rsidRDefault="00343086" w14:paraId="4979E7B8"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IV. Acreditar, cuando proceda, el cumplimiento de la Ley del Servicio Militar Nacional; </w:t>
      </w:r>
    </w:p>
    <w:p w:rsidRPr="000106E4" w:rsidR="00343086" w:rsidP="007715C6" w:rsidRDefault="00343086" w14:paraId="64BB5DAD"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V. Derogada. </w:t>
      </w:r>
    </w:p>
    <w:p w:rsidRPr="000106E4" w:rsidR="00343086" w:rsidP="007715C6" w:rsidRDefault="00343086" w14:paraId="03059BE7"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VI. No haber sido separado anteriormente del servicio por las causas previstas en el artículo 93 de la presente ley; </w:t>
      </w:r>
    </w:p>
    <w:p w:rsidRPr="000106E4" w:rsidR="00343086" w:rsidP="007715C6" w:rsidRDefault="00343086" w14:paraId="093AAF88" w14:textId="77777777">
      <w:pPr>
        <w:spacing w:line="360" w:lineRule="auto"/>
        <w:ind w:left="567" w:right="539"/>
        <w:contextualSpacing/>
        <w:jc w:val="both"/>
        <w:rPr>
          <w:rFonts w:ascii="Palatino Linotype" w:hAnsi="Palatino Linotype"/>
          <w:i/>
        </w:rPr>
      </w:pPr>
      <w:r w:rsidRPr="000106E4">
        <w:rPr>
          <w:rFonts w:ascii="Palatino Linotype" w:hAnsi="Palatino Linotype"/>
          <w:i/>
        </w:rPr>
        <w:lastRenderedPageBreak/>
        <w:t xml:space="preserve">VII. Tener buena salud, lo que se comprobará con los certificados médicos correspondientes, en la forma en que se establezca en cada institución pública; </w:t>
      </w:r>
    </w:p>
    <w:p w:rsidRPr="000106E4" w:rsidR="00343086" w:rsidP="007715C6" w:rsidRDefault="00343086" w14:paraId="2B6CBA3E" w14:textId="77777777">
      <w:pPr>
        <w:spacing w:line="360" w:lineRule="auto"/>
        <w:ind w:left="567" w:right="539"/>
        <w:contextualSpacing/>
        <w:jc w:val="both"/>
        <w:rPr>
          <w:rFonts w:ascii="Palatino Linotype" w:hAnsi="Palatino Linotype"/>
          <w:i/>
        </w:rPr>
      </w:pPr>
      <w:r w:rsidRPr="000106E4">
        <w:rPr>
          <w:rFonts w:ascii="Palatino Linotype" w:hAnsi="Palatino Linotype"/>
          <w:b/>
          <w:i/>
        </w:rPr>
        <w:t>VIII. Cumplir con los requisitos que se establezcan para los diferentes</w:t>
      </w:r>
      <w:r w:rsidRPr="000106E4">
        <w:rPr>
          <w:rFonts w:ascii="Palatino Linotype" w:hAnsi="Palatino Linotype"/>
          <w:i/>
        </w:rPr>
        <w:t xml:space="preserve"> </w:t>
      </w:r>
      <w:r w:rsidRPr="000106E4">
        <w:rPr>
          <w:rFonts w:ascii="Palatino Linotype" w:hAnsi="Palatino Linotype"/>
          <w:b/>
          <w:i/>
        </w:rPr>
        <w:t>puestos;</w:t>
      </w:r>
    </w:p>
    <w:p w:rsidRPr="000106E4" w:rsidR="00343086" w:rsidP="007715C6" w:rsidRDefault="00343086" w14:paraId="0531B216"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IX. Acreditar por medio de los exámenes correspondientes los conocimientos y aptitudes necesarios para el desempeño del puesto; y </w:t>
      </w:r>
    </w:p>
    <w:p w:rsidRPr="000106E4" w:rsidR="00343086" w:rsidP="007715C6" w:rsidRDefault="00343086" w14:paraId="5E89AADA" w14:textId="77777777">
      <w:pPr>
        <w:spacing w:line="360" w:lineRule="auto"/>
        <w:ind w:left="567" w:right="539"/>
        <w:contextualSpacing/>
        <w:jc w:val="both"/>
        <w:rPr>
          <w:rFonts w:ascii="Palatino Linotype" w:hAnsi="Palatino Linotype" w:eastAsia="Calibri" w:cs="Tahoma"/>
          <w:bCs/>
          <w:i/>
          <w:lang w:eastAsia="en-US"/>
        </w:rPr>
      </w:pPr>
      <w:r w:rsidRPr="000106E4">
        <w:rPr>
          <w:rFonts w:ascii="Palatino Linotype" w:hAnsi="Palatino Linotype"/>
          <w:i/>
        </w:rPr>
        <w:t>X. No estar inhabilitado para el ejercicio del servicio público.</w:t>
      </w:r>
    </w:p>
    <w:p w:rsidRPr="000106E4" w:rsidR="00343086" w:rsidP="007715C6" w:rsidRDefault="00343086" w14:paraId="626C5FDF" w14:textId="77777777">
      <w:pPr>
        <w:spacing w:line="360" w:lineRule="auto"/>
        <w:ind w:left="567" w:right="539"/>
        <w:contextualSpacing/>
        <w:jc w:val="both"/>
        <w:rPr>
          <w:rFonts w:ascii="Palatino Linotype" w:hAnsi="Palatino Linotype"/>
          <w:i/>
        </w:rPr>
      </w:pPr>
      <w:r w:rsidRPr="000106E4">
        <w:rPr>
          <w:rFonts w:ascii="Palatino Linotype" w:hAnsi="Palatino Linotype"/>
          <w:i/>
        </w:rPr>
        <w:t xml:space="preserve">XI. Presentar certificado expedido por la Unidad del Registro de Deudores Alimentarios Morosos en el que conste, si se encuentra inscrito o no en el mismo. </w:t>
      </w:r>
    </w:p>
    <w:p w:rsidRPr="000106E4" w:rsidR="00343086" w:rsidP="007715C6" w:rsidRDefault="00343086" w14:paraId="72A6DB1B" w14:textId="77777777">
      <w:pPr>
        <w:spacing w:line="360" w:lineRule="auto"/>
        <w:ind w:left="567" w:right="539"/>
        <w:contextualSpacing/>
        <w:jc w:val="both"/>
        <w:rPr>
          <w:rFonts w:ascii="Palatino Linotype" w:hAnsi="Palatino Linotype"/>
          <w:i/>
        </w:rPr>
      </w:pPr>
      <w:r w:rsidRPr="000106E4">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Pr="000106E4" w:rsidR="00343086" w:rsidP="007715C6" w:rsidRDefault="00343086" w14:paraId="063086A2" w14:textId="77777777">
      <w:pPr>
        <w:tabs>
          <w:tab w:val="left" w:pos="284"/>
        </w:tabs>
        <w:spacing w:line="360" w:lineRule="auto"/>
        <w:ind w:left="567" w:right="539"/>
        <w:contextualSpacing/>
        <w:jc w:val="both"/>
        <w:rPr>
          <w:rFonts w:ascii="Palatino Linotype" w:hAnsi="Palatino Linotype"/>
        </w:rPr>
      </w:pPr>
      <w:r w:rsidRPr="000106E4">
        <w:rPr>
          <w:rFonts w:ascii="Palatino Linotype" w:hAnsi="Palatino Linotype"/>
        </w:rPr>
        <w:t>(Énfasis añadido)</w:t>
      </w:r>
    </w:p>
    <w:p w:rsidRPr="000106E4" w:rsidR="00343086" w:rsidP="001F0059" w:rsidRDefault="00343086" w14:paraId="0EA9B704" w14:textId="77777777">
      <w:pPr>
        <w:spacing w:line="360" w:lineRule="auto"/>
        <w:contextualSpacing/>
        <w:jc w:val="both"/>
        <w:rPr>
          <w:rFonts w:ascii="Palatino Linotype" w:hAnsi="Palatino Linotype" w:eastAsia="Calibri" w:cs="Tahoma"/>
          <w:bCs/>
          <w:sz w:val="22"/>
          <w:szCs w:val="22"/>
          <w:lang w:eastAsia="en-US"/>
        </w:rPr>
      </w:pPr>
    </w:p>
    <w:p w:rsidRPr="000106E4" w:rsidR="00343086" w:rsidP="001F0059" w:rsidRDefault="00343086" w14:paraId="1FDED6D8" w14:textId="336DB46F">
      <w:pPr>
        <w:spacing w:line="360" w:lineRule="auto"/>
        <w:contextualSpacing/>
        <w:jc w:val="both"/>
        <w:rPr>
          <w:rFonts w:ascii="Palatino Linotype" w:hAnsi="Palatino Linotype" w:eastAsia="Calibri" w:cs="Tahoma"/>
          <w:bCs/>
          <w:sz w:val="22"/>
          <w:szCs w:val="22"/>
          <w:lang w:eastAsia="en-US"/>
        </w:rPr>
      </w:pPr>
      <w:r w:rsidRPr="000106E4">
        <w:rPr>
          <w:rFonts w:ascii="Palatino Linotype" w:hAnsi="Palatino Linotype" w:eastAsia="Calibri" w:cs="Tahoma"/>
          <w:bCs/>
          <w:sz w:val="22"/>
          <w:szCs w:val="22"/>
          <w:lang w:eastAsia="en-US"/>
        </w:rPr>
        <w:t>Entonces, el Sujeto Obligado debe acreditar que el personal que ingresa a laborar al servicio público deba contar con los requisitos que la diversa normatividad establezca para acceder a los diferentes puestos, por lo que debe contar con los documentos que den cuenta de que los titulares de los puestos solicitados por el Particular cuenten con esos requisitos.</w:t>
      </w:r>
    </w:p>
    <w:p w:rsidRPr="000106E4" w:rsidR="007649E4" w:rsidP="001F0059" w:rsidRDefault="007649E4" w14:paraId="484FAC53" w14:textId="77777777">
      <w:pPr>
        <w:spacing w:line="360" w:lineRule="auto"/>
        <w:contextualSpacing/>
        <w:jc w:val="both"/>
        <w:rPr>
          <w:rFonts w:ascii="Palatino Linotype" w:hAnsi="Palatino Linotype" w:eastAsia="Calibri" w:cs="Tahoma"/>
          <w:sz w:val="22"/>
          <w:szCs w:val="22"/>
          <w:lang w:eastAsia="en-US"/>
        </w:rPr>
      </w:pPr>
    </w:p>
    <w:p w:rsidRPr="000106E4" w:rsidR="007649E4" w:rsidP="001F0059" w:rsidRDefault="007649E4" w14:paraId="3392C22C" w14:textId="1258287E">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En este contex</w:t>
      </w:r>
      <w:r w:rsidRPr="000106E4" w:rsidR="00D7732F">
        <w:rPr>
          <w:rFonts w:ascii="Palatino Linotype" w:hAnsi="Palatino Linotype" w:eastAsia="Calibri" w:cs="Tahoma"/>
          <w:sz w:val="22"/>
          <w:szCs w:val="22"/>
          <w:lang w:eastAsia="en-US"/>
        </w:rPr>
        <w:t xml:space="preserve">to, el </w:t>
      </w:r>
      <w:r w:rsidRPr="000106E4" w:rsidR="00C2546D">
        <w:rPr>
          <w:rFonts w:ascii="Palatino Linotype" w:hAnsi="Palatino Linotype" w:eastAsia="Calibri" w:cs="Tahoma"/>
          <w:sz w:val="22"/>
          <w:szCs w:val="22"/>
          <w:lang w:eastAsia="en-US"/>
        </w:rPr>
        <w:t>Sujeto</w:t>
      </w:r>
      <w:r w:rsidRPr="000106E4" w:rsidR="00D7732F">
        <w:rPr>
          <w:rFonts w:ascii="Palatino Linotype" w:hAnsi="Palatino Linotype" w:eastAsia="Calibri" w:cs="Tahoma"/>
          <w:sz w:val="22"/>
          <w:szCs w:val="22"/>
          <w:lang w:eastAsia="en-US"/>
        </w:rPr>
        <w:t xml:space="preserve"> Obligado a través de respuesta </w:t>
      </w:r>
      <w:r w:rsidRPr="000106E4" w:rsidR="00C2546D">
        <w:rPr>
          <w:rFonts w:ascii="Palatino Linotype" w:hAnsi="Palatino Linotype" w:eastAsia="Calibri" w:cs="Tahoma"/>
          <w:sz w:val="22"/>
          <w:szCs w:val="22"/>
          <w:lang w:eastAsia="en-US"/>
        </w:rPr>
        <w:t xml:space="preserve">indicó que </w:t>
      </w:r>
      <w:r w:rsidRPr="000106E4" w:rsidR="00B220F7">
        <w:rPr>
          <w:rFonts w:ascii="Palatino Linotype" w:hAnsi="Palatino Linotype" w:eastAsia="Calibri" w:cs="Tahoma"/>
          <w:sz w:val="22"/>
          <w:szCs w:val="22"/>
          <w:lang w:eastAsia="en-US"/>
        </w:rPr>
        <w:t>tiene</w:t>
      </w:r>
      <w:r w:rsidRPr="000106E4" w:rsidR="00C2546D">
        <w:rPr>
          <w:rFonts w:ascii="Palatino Linotype" w:hAnsi="Palatino Linotype" w:eastAsia="Calibri" w:cs="Tahoma"/>
          <w:sz w:val="22"/>
          <w:szCs w:val="22"/>
          <w:lang w:eastAsia="en-US"/>
        </w:rPr>
        <w:t xml:space="preserve"> </w:t>
      </w:r>
      <w:r w:rsidRPr="000106E4" w:rsidR="007715C6">
        <w:rPr>
          <w:rFonts w:ascii="Palatino Linotype" w:hAnsi="Palatino Linotype" w:eastAsia="Calibri" w:cs="Tahoma"/>
          <w:sz w:val="22"/>
          <w:szCs w:val="22"/>
          <w:lang w:eastAsia="en-US"/>
        </w:rPr>
        <w:t xml:space="preserve">el servidor público </w:t>
      </w:r>
      <w:r w:rsidRPr="000106E4" w:rsidR="00C2546D">
        <w:rPr>
          <w:rFonts w:ascii="Palatino Linotype" w:hAnsi="Palatino Linotype" w:eastAsia="Calibri" w:cs="Tahoma"/>
          <w:sz w:val="22"/>
          <w:szCs w:val="22"/>
          <w:lang w:eastAsia="en-US"/>
        </w:rPr>
        <w:t>una Licenciatura en Contaduría Pública y conocimientos en la materia, pues ha realizado diversos cursos y está en proceso de certificación; asimismo, remitió una constancia expedida por el Instituto de Transparencia, Acceso a la Información Pública y Protección de Datos Personales del Estado de México y Municipios a favor del Titular de la Unidad de Transparencia, con motivo de su asistencia de manera presencial a la Capacitación Regional en materia de Archivos y Clasificación de la información.</w:t>
      </w:r>
    </w:p>
    <w:p w:rsidRPr="000106E4" w:rsidR="00C2546D" w:rsidP="001F0059" w:rsidRDefault="00C2546D" w14:paraId="5A71610A" w14:textId="77777777">
      <w:pPr>
        <w:spacing w:line="360" w:lineRule="auto"/>
        <w:contextualSpacing/>
        <w:jc w:val="both"/>
        <w:rPr>
          <w:rFonts w:ascii="Palatino Linotype" w:hAnsi="Palatino Linotype" w:eastAsia="Calibri" w:cs="Tahoma"/>
          <w:sz w:val="22"/>
          <w:szCs w:val="22"/>
          <w:lang w:eastAsia="en-US"/>
        </w:rPr>
      </w:pPr>
    </w:p>
    <w:p w:rsidRPr="000106E4" w:rsidR="00C2546D" w:rsidP="001F0059" w:rsidRDefault="00C2546D" w14:paraId="4AA494E6" w14:textId="7F0E1C67">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Así pues, si bien, el Sujeto Obligado remitió un documento que puede dar cuenta de la información solicitada</w:t>
      </w:r>
      <w:r w:rsidRPr="000106E4" w:rsidR="00B220F7">
        <w:rPr>
          <w:rFonts w:ascii="Palatino Linotype" w:hAnsi="Palatino Linotype" w:eastAsia="Calibri" w:cs="Tahoma"/>
          <w:sz w:val="22"/>
          <w:szCs w:val="22"/>
          <w:lang w:eastAsia="en-US"/>
        </w:rPr>
        <w:t>; sin embargo</w:t>
      </w:r>
      <w:r w:rsidRPr="000106E4">
        <w:rPr>
          <w:rFonts w:ascii="Palatino Linotype" w:hAnsi="Palatino Linotype" w:eastAsia="Calibri" w:cs="Tahoma"/>
          <w:sz w:val="22"/>
          <w:szCs w:val="22"/>
          <w:lang w:eastAsia="en-US"/>
        </w:rPr>
        <w:t xml:space="preserve">, también refirió haber tomado diversos cursos en la </w:t>
      </w:r>
      <w:r w:rsidRPr="000106E4">
        <w:rPr>
          <w:rFonts w:ascii="Palatino Linotype" w:hAnsi="Palatino Linotype" w:eastAsia="Calibri" w:cs="Tahoma"/>
          <w:sz w:val="22"/>
          <w:szCs w:val="22"/>
          <w:lang w:eastAsia="en-US"/>
        </w:rPr>
        <w:lastRenderedPageBreak/>
        <w:t xml:space="preserve">materia; sin señalar de forma clara y precisa cuales son; y ante </w:t>
      </w:r>
      <w:r w:rsidRPr="000106E4" w:rsidR="00A879FD">
        <w:rPr>
          <w:rFonts w:ascii="Palatino Linotype" w:hAnsi="Palatino Linotype" w:eastAsia="Calibri" w:cs="Tahoma"/>
          <w:sz w:val="22"/>
          <w:szCs w:val="22"/>
          <w:lang w:eastAsia="en-US"/>
        </w:rPr>
        <w:t>la</w:t>
      </w:r>
      <w:r w:rsidRPr="000106E4">
        <w:rPr>
          <w:rFonts w:ascii="Palatino Linotype" w:hAnsi="Palatino Linotype" w:eastAsia="Calibri" w:cs="Tahoma"/>
          <w:sz w:val="22"/>
          <w:szCs w:val="22"/>
          <w:lang w:eastAsia="en-US"/>
        </w:rPr>
        <w:t xml:space="preserve"> manifestación de no contar con las constancias correspondientes; no es posible tener por atendido en su totalidad el requerimiento de información.</w:t>
      </w:r>
    </w:p>
    <w:p w:rsidRPr="000106E4" w:rsidR="00C2546D" w:rsidP="001F0059" w:rsidRDefault="00C2546D" w14:paraId="473B0F75" w14:textId="77777777">
      <w:pPr>
        <w:spacing w:line="360" w:lineRule="auto"/>
        <w:contextualSpacing/>
        <w:jc w:val="both"/>
        <w:rPr>
          <w:rFonts w:ascii="Palatino Linotype" w:hAnsi="Palatino Linotype" w:eastAsia="Calibri" w:cs="Tahoma"/>
          <w:sz w:val="22"/>
          <w:szCs w:val="22"/>
          <w:lang w:eastAsia="en-US"/>
        </w:rPr>
      </w:pPr>
    </w:p>
    <w:p w:rsidRPr="000106E4" w:rsidR="00C2546D" w:rsidP="001F0059" w:rsidRDefault="00C2546D" w14:paraId="3FCCC5D5" w14:textId="3984D39B">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Atento a lo anterior, se considera que uno de los documentos que pueden dar cuenta de la experiencia </w:t>
      </w:r>
      <w:r w:rsidRPr="000106E4" w:rsidR="00A879FD">
        <w:rPr>
          <w:rFonts w:ascii="Palatino Linotype" w:hAnsi="Palatino Linotype" w:eastAsia="Calibri" w:cs="Tahoma"/>
          <w:sz w:val="22"/>
          <w:szCs w:val="22"/>
          <w:lang w:eastAsia="en-US"/>
        </w:rPr>
        <w:t>que tiene</w:t>
      </w:r>
      <w:r w:rsidRPr="000106E4">
        <w:rPr>
          <w:rFonts w:ascii="Palatino Linotype" w:hAnsi="Palatino Linotype" w:eastAsia="Calibri" w:cs="Tahoma"/>
          <w:sz w:val="22"/>
          <w:szCs w:val="22"/>
          <w:lang w:eastAsia="en-US"/>
        </w:rPr>
        <w:t xml:space="preserve"> el servidor público en materia de acceso a la información y protección de datos personales; es la ficha curricular o </w:t>
      </w:r>
      <w:r w:rsidRPr="000106E4">
        <w:rPr>
          <w:rFonts w:ascii="Palatino Linotype" w:hAnsi="Palatino Linotype" w:eastAsia="Calibri" w:cs="Tahoma"/>
          <w:i/>
          <w:sz w:val="22"/>
          <w:szCs w:val="22"/>
          <w:lang w:eastAsia="en-US"/>
        </w:rPr>
        <w:t xml:space="preserve">Curriculum vitae; </w:t>
      </w:r>
      <w:r w:rsidRPr="000106E4">
        <w:rPr>
          <w:rFonts w:ascii="Palatino Linotype" w:hAnsi="Palatino Linotype" w:eastAsia="Calibri" w:cs="Tahoma"/>
          <w:sz w:val="22"/>
          <w:szCs w:val="22"/>
          <w:lang w:eastAsia="en-US"/>
        </w:rPr>
        <w:t xml:space="preserve"> y con ello</w:t>
      </w:r>
      <w:r w:rsidRPr="000106E4" w:rsidR="00B220F7">
        <w:rPr>
          <w:rFonts w:ascii="Palatino Linotype" w:hAnsi="Palatino Linotype" w:eastAsia="Calibri" w:cs="Tahoma"/>
          <w:sz w:val="22"/>
          <w:szCs w:val="22"/>
          <w:lang w:eastAsia="en-US"/>
        </w:rPr>
        <w:t>, dar a conocer al Particular la experiencia con la que cuenta el servidor público y</w:t>
      </w:r>
      <w:r w:rsidRPr="000106E4">
        <w:rPr>
          <w:rFonts w:ascii="Palatino Linotype" w:hAnsi="Palatino Linotype" w:eastAsia="Calibri" w:cs="Tahoma"/>
          <w:sz w:val="22"/>
          <w:szCs w:val="22"/>
          <w:lang w:eastAsia="en-US"/>
        </w:rPr>
        <w:t xml:space="preserve"> garantizar que </w:t>
      </w:r>
      <w:r w:rsidRPr="000106E4" w:rsidR="00A879FD">
        <w:rPr>
          <w:rFonts w:ascii="Palatino Linotype" w:hAnsi="Palatino Linotype" w:eastAsia="Calibri" w:cs="Tahoma"/>
          <w:sz w:val="22"/>
          <w:szCs w:val="22"/>
          <w:lang w:eastAsia="en-US"/>
        </w:rPr>
        <w:t>cumplió</w:t>
      </w:r>
      <w:r w:rsidRPr="000106E4">
        <w:rPr>
          <w:rFonts w:ascii="Palatino Linotype" w:hAnsi="Palatino Linotype" w:eastAsia="Calibri" w:cs="Tahoma"/>
          <w:sz w:val="22"/>
          <w:szCs w:val="22"/>
          <w:lang w:eastAsia="en-US"/>
        </w:rPr>
        <w:t xml:space="preserve"> con los requisitos necesarios para </w:t>
      </w:r>
      <w:r w:rsidRPr="000106E4" w:rsidR="00A879FD">
        <w:rPr>
          <w:rFonts w:ascii="Palatino Linotype" w:hAnsi="Palatino Linotype" w:eastAsia="Calibri" w:cs="Tahoma"/>
          <w:sz w:val="22"/>
          <w:szCs w:val="22"/>
          <w:lang w:eastAsia="en-US"/>
        </w:rPr>
        <w:t xml:space="preserve">ostentar </w:t>
      </w:r>
      <w:r w:rsidRPr="000106E4">
        <w:rPr>
          <w:rFonts w:ascii="Palatino Linotype" w:hAnsi="Palatino Linotype" w:eastAsia="Calibri" w:cs="Tahoma"/>
          <w:sz w:val="22"/>
          <w:szCs w:val="22"/>
          <w:lang w:eastAsia="en-US"/>
        </w:rPr>
        <w:t>el cargo correspondiente.</w:t>
      </w:r>
    </w:p>
    <w:p w:rsidRPr="000106E4" w:rsidR="00343086" w:rsidP="001F0059" w:rsidRDefault="00343086" w14:paraId="71FC88E5" w14:textId="77777777">
      <w:pPr>
        <w:spacing w:line="360" w:lineRule="auto"/>
        <w:contextualSpacing/>
        <w:jc w:val="both"/>
        <w:rPr>
          <w:rFonts w:ascii="Palatino Linotype" w:hAnsi="Palatino Linotype" w:eastAsia="Calibri" w:cs="Tahoma"/>
          <w:bCs/>
          <w:sz w:val="22"/>
          <w:szCs w:val="22"/>
          <w:lang w:eastAsia="en-US"/>
        </w:rPr>
      </w:pPr>
    </w:p>
    <w:p w:rsidRPr="000106E4" w:rsidR="00343086" w:rsidP="001F0059" w:rsidRDefault="00343086" w14:paraId="6A0C7D55" w14:textId="5DDF796E">
      <w:pPr>
        <w:pStyle w:val="Prrafodelista"/>
        <w:spacing w:line="360" w:lineRule="auto"/>
        <w:ind w:left="0"/>
        <w:jc w:val="both"/>
        <w:rPr>
          <w:rFonts w:ascii="Palatino Linotype" w:hAnsi="Palatino Linotype" w:eastAsia="Calibri" w:cs="Tahoma"/>
          <w:color w:val="000000"/>
          <w:szCs w:val="22"/>
          <w:lang w:eastAsia="es-MX"/>
        </w:rPr>
      </w:pPr>
      <w:r w:rsidRPr="000106E4">
        <w:rPr>
          <w:rFonts w:ascii="Palatino Linotype" w:hAnsi="Palatino Linotype" w:eastAsia="Calibri" w:cs="Tahoma"/>
          <w:color w:val="000000"/>
          <w:szCs w:val="22"/>
          <w:lang w:eastAsia="es-MX"/>
        </w:rPr>
        <w:t xml:space="preserve">En este tenor, la ficha curricular y </w:t>
      </w:r>
      <w:r w:rsidRPr="000106E4">
        <w:rPr>
          <w:rFonts w:ascii="Palatino Linotype" w:hAnsi="Palatino Linotype" w:eastAsia="Calibri" w:cs="Tahoma"/>
          <w:i/>
          <w:color w:val="000000"/>
          <w:szCs w:val="22"/>
          <w:lang w:eastAsia="es-MX"/>
        </w:rPr>
        <w:t>Curriculum vitae</w:t>
      </w:r>
      <w:r w:rsidRPr="000106E4">
        <w:rPr>
          <w:rFonts w:ascii="Palatino Linotype" w:hAnsi="Palatino Linotype" w:eastAsia="Calibri" w:cs="Tahoma"/>
          <w:color w:val="000000"/>
          <w:szCs w:val="22"/>
          <w:lang w:eastAsia="es-MX"/>
        </w:rPr>
        <w:t xml:space="preserve">, </w:t>
      </w:r>
      <w:r w:rsidRPr="000106E4" w:rsidR="00A879FD">
        <w:rPr>
          <w:rFonts w:ascii="Palatino Linotype" w:hAnsi="Palatino Linotype" w:eastAsia="Calibri" w:cs="Tahoma"/>
          <w:color w:val="000000"/>
          <w:szCs w:val="22"/>
          <w:lang w:eastAsia="es-MX"/>
        </w:rPr>
        <w:t xml:space="preserve">permiten conocer </w:t>
      </w:r>
      <w:r w:rsidRPr="000106E4">
        <w:rPr>
          <w:rFonts w:ascii="Palatino Linotype" w:hAnsi="Palatino Linotype" w:eastAsia="Calibri" w:cs="Tahoma"/>
          <w:color w:val="000000"/>
          <w:szCs w:val="22"/>
          <w:lang w:eastAsia="es-MX"/>
        </w:rPr>
        <w:t>la experiencia de los servidores públicos y corroborar que cumplan con el perfil del puesto</w:t>
      </w:r>
      <w:r w:rsidRPr="000106E4" w:rsidR="00A879FD">
        <w:rPr>
          <w:rFonts w:ascii="Palatino Linotype" w:hAnsi="Palatino Linotype" w:eastAsia="Calibri" w:cs="Tahoma"/>
          <w:color w:val="000000"/>
          <w:szCs w:val="22"/>
          <w:lang w:eastAsia="es-MX"/>
        </w:rPr>
        <w:t>s</w:t>
      </w:r>
      <w:r w:rsidRPr="000106E4">
        <w:rPr>
          <w:rFonts w:ascii="Palatino Linotype" w:hAnsi="Palatino Linotype" w:eastAsia="Calibri" w:cs="Tahoma"/>
          <w:color w:val="000000"/>
          <w:szCs w:val="22"/>
          <w:lang w:eastAsia="es-MX"/>
        </w:rPr>
        <w:t>; por lo que puede ser el documento</w:t>
      </w:r>
      <w:r w:rsidRPr="000106E4" w:rsidR="00A879FD">
        <w:rPr>
          <w:rFonts w:ascii="Palatino Linotype" w:hAnsi="Palatino Linotype" w:eastAsia="Calibri" w:cs="Tahoma"/>
          <w:color w:val="000000"/>
          <w:szCs w:val="22"/>
          <w:lang w:eastAsia="es-MX"/>
        </w:rPr>
        <w:t xml:space="preserve"> que atienda</w:t>
      </w:r>
      <w:r w:rsidRPr="000106E4">
        <w:rPr>
          <w:rFonts w:ascii="Palatino Linotype" w:hAnsi="Palatino Linotype" w:eastAsia="Calibri" w:cs="Tahoma"/>
          <w:color w:val="000000"/>
          <w:szCs w:val="22"/>
          <w:lang w:eastAsia="es-MX"/>
        </w:rPr>
        <w:t xml:space="preserve"> lo solicitado; ahora bien, este documento es información pública</w:t>
      </w:r>
      <w:r w:rsidRPr="000106E4">
        <w:rPr>
          <w:rFonts w:ascii="Palatino Linotype" w:hAnsi="Palatino Linotype" w:eastAsia="Calibri" w:cs="Tahoma"/>
          <w:szCs w:val="22"/>
          <w:lang w:eastAsia="en-US"/>
        </w:rPr>
        <w:t xml:space="preserve">, pues, </w:t>
      </w:r>
      <w:r w:rsidRPr="000106E4">
        <w:rPr>
          <w:rFonts w:ascii="Palatino Linotype" w:hAnsi="Palatino Linotype" w:cs="Tahoma"/>
          <w:szCs w:val="22"/>
        </w:rPr>
        <w:t xml:space="preserve">forma parte de las obligaciones en materia de transparencia; lo anterior, en términos del </w:t>
      </w:r>
      <w:r w:rsidRPr="000106E4">
        <w:rPr>
          <w:rFonts w:ascii="Palatino Linotype" w:hAnsi="Palatino Linotype" w:eastAsia="Calibri" w:cs="Tahoma"/>
          <w:bCs/>
          <w:szCs w:val="22"/>
          <w:lang w:eastAsia="en-US"/>
        </w:rPr>
        <w:t>92, fracción XXI, de la Ley de Transparencia y Acceso a la Información Pública del Estado de México y Municipios, que se transcribe a continuación:</w:t>
      </w:r>
    </w:p>
    <w:p w:rsidRPr="000106E4" w:rsidR="00343086" w:rsidP="001F0059" w:rsidRDefault="00343086" w14:paraId="7C312601" w14:textId="77777777">
      <w:pPr>
        <w:spacing w:line="360" w:lineRule="auto"/>
        <w:contextualSpacing/>
        <w:jc w:val="both"/>
        <w:rPr>
          <w:rFonts w:ascii="Palatino Linotype" w:hAnsi="Palatino Linotype" w:eastAsia="Calibri" w:cs="Tahoma"/>
          <w:bCs/>
          <w:sz w:val="22"/>
          <w:szCs w:val="22"/>
          <w:lang w:eastAsia="en-US"/>
        </w:rPr>
      </w:pPr>
    </w:p>
    <w:p w:rsidRPr="000106E4" w:rsidR="00343086" w:rsidP="00A77403" w:rsidRDefault="00343086" w14:paraId="048BF3D2" w14:textId="77777777">
      <w:pPr>
        <w:spacing w:line="360" w:lineRule="auto"/>
        <w:ind w:left="567" w:right="539"/>
        <w:contextualSpacing/>
        <w:jc w:val="center"/>
        <w:rPr>
          <w:rFonts w:ascii="Palatino Linotype" w:hAnsi="Palatino Linotype"/>
          <w:b/>
          <w:i/>
        </w:rPr>
      </w:pPr>
      <w:r w:rsidRPr="000106E4">
        <w:rPr>
          <w:rFonts w:ascii="Palatino Linotype" w:hAnsi="Palatino Linotype"/>
          <w:b/>
          <w:i/>
        </w:rPr>
        <w:t>Capítulo II</w:t>
      </w:r>
    </w:p>
    <w:p w:rsidRPr="000106E4" w:rsidR="00343086" w:rsidP="00A77403" w:rsidRDefault="00343086" w14:paraId="081571B8" w14:textId="77777777">
      <w:pPr>
        <w:spacing w:line="360" w:lineRule="auto"/>
        <w:ind w:left="567" w:right="539"/>
        <w:contextualSpacing/>
        <w:jc w:val="center"/>
        <w:rPr>
          <w:rFonts w:ascii="Palatino Linotype" w:hAnsi="Palatino Linotype"/>
          <w:b/>
          <w:i/>
        </w:rPr>
      </w:pPr>
      <w:r w:rsidRPr="000106E4">
        <w:rPr>
          <w:rFonts w:ascii="Palatino Linotype" w:hAnsi="Palatino Linotype"/>
          <w:b/>
          <w:i/>
        </w:rPr>
        <w:t>De las Obligaciones de Transparencia Comunes</w:t>
      </w:r>
    </w:p>
    <w:p w:rsidRPr="000106E4" w:rsidR="00343086" w:rsidP="00A77403" w:rsidRDefault="00343086" w14:paraId="39B85CB0" w14:textId="77777777">
      <w:pPr>
        <w:spacing w:line="360" w:lineRule="auto"/>
        <w:ind w:left="567" w:right="539"/>
        <w:contextualSpacing/>
        <w:jc w:val="both"/>
        <w:rPr>
          <w:rFonts w:ascii="Palatino Linotype" w:hAnsi="Palatino Linotype"/>
          <w:b/>
          <w:i/>
        </w:rPr>
      </w:pPr>
    </w:p>
    <w:p w:rsidRPr="000106E4" w:rsidR="00343086" w:rsidP="00A77403" w:rsidRDefault="00343086" w14:paraId="70C8924B" w14:textId="77777777">
      <w:pPr>
        <w:spacing w:line="360" w:lineRule="auto"/>
        <w:ind w:left="567" w:right="539"/>
        <w:contextualSpacing/>
        <w:jc w:val="both"/>
        <w:rPr>
          <w:rFonts w:ascii="Palatino Linotype" w:hAnsi="Palatino Linotype"/>
          <w:i/>
        </w:rPr>
      </w:pPr>
      <w:r w:rsidRPr="000106E4">
        <w:rPr>
          <w:rFonts w:ascii="Palatino Linotype" w:hAnsi="Palatino Linotype"/>
          <w:b/>
          <w:i/>
        </w:rPr>
        <w:t>Artículo 92.</w:t>
      </w:r>
      <w:r w:rsidRPr="000106E4">
        <w:rPr>
          <w:rFonts w:ascii="Palatino Linotype" w:hAnsi="Palatino Linotype"/>
          <w:i/>
        </w:rPr>
        <w:t xml:space="preserve"> Los sujetos obligados deberán poner a</w:t>
      </w:r>
      <w:r w:rsidRPr="000106E4">
        <w:rPr>
          <w:rFonts w:ascii="Palatino Linotype" w:hAnsi="Palatino Linotype"/>
          <w:b/>
          <w:i/>
        </w:rPr>
        <w:t xml:space="preserve"> disposición del público de manera permanent</w:t>
      </w:r>
      <w:r w:rsidRPr="000106E4">
        <w:rPr>
          <w:rFonts w:ascii="Palatino Linotype" w:hAnsi="Palatino Linotype"/>
          <w:i/>
        </w:rPr>
        <w:t xml:space="preserve">e </w:t>
      </w:r>
      <w:r w:rsidRPr="000106E4">
        <w:rPr>
          <w:rFonts w:ascii="Palatino Linotype" w:hAnsi="Palatino Linotype"/>
          <w:b/>
          <w:i/>
        </w:rPr>
        <w:t>y actualizada</w:t>
      </w:r>
      <w:r w:rsidRPr="000106E4">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0106E4" w:rsidR="00343086" w:rsidP="00A77403" w:rsidRDefault="00343086" w14:paraId="59A13697" w14:textId="77777777">
      <w:pPr>
        <w:spacing w:line="360" w:lineRule="auto"/>
        <w:ind w:left="567" w:right="539"/>
        <w:contextualSpacing/>
        <w:jc w:val="both"/>
        <w:rPr>
          <w:rFonts w:ascii="Palatino Linotype" w:hAnsi="Palatino Linotype"/>
          <w:i/>
        </w:rPr>
      </w:pPr>
    </w:p>
    <w:p w:rsidRPr="000106E4" w:rsidR="00343086" w:rsidP="00A77403" w:rsidRDefault="00343086" w14:paraId="69253B82" w14:textId="59A4262F">
      <w:pPr>
        <w:spacing w:line="360" w:lineRule="auto"/>
        <w:ind w:left="567" w:right="539"/>
        <w:contextualSpacing/>
        <w:jc w:val="both"/>
        <w:rPr>
          <w:rFonts w:ascii="Palatino Linotype" w:hAnsi="Palatino Linotype"/>
          <w:i/>
        </w:rPr>
      </w:pPr>
      <w:r w:rsidRPr="000106E4">
        <w:rPr>
          <w:rFonts w:ascii="Palatino Linotype" w:hAnsi="Palatino Linotype"/>
          <w:i/>
        </w:rPr>
        <w:t>I al XX…</w:t>
      </w:r>
    </w:p>
    <w:p w:rsidRPr="000106E4" w:rsidR="00343086" w:rsidP="00A77403" w:rsidRDefault="00343086" w14:paraId="53DA3EF7" w14:textId="797A3A05">
      <w:pPr>
        <w:spacing w:line="360" w:lineRule="auto"/>
        <w:ind w:left="567" w:right="539"/>
        <w:contextualSpacing/>
        <w:jc w:val="both"/>
        <w:rPr>
          <w:rFonts w:ascii="Palatino Linotype" w:hAnsi="Palatino Linotype"/>
          <w:i/>
        </w:rPr>
      </w:pPr>
      <w:r w:rsidRPr="000106E4">
        <w:rPr>
          <w:rFonts w:ascii="Palatino Linotype" w:hAnsi="Palatino Linotype"/>
          <w:b/>
          <w:i/>
        </w:rPr>
        <w:lastRenderedPageBreak/>
        <w:t>XXI.</w:t>
      </w:r>
      <w:r w:rsidRPr="000106E4">
        <w:rPr>
          <w:rFonts w:ascii="Palatino Linotype" w:hAnsi="Palatino Linotype"/>
          <w:i/>
        </w:rPr>
        <w:t xml:space="preserve"> </w:t>
      </w:r>
      <w:r w:rsidRPr="000106E4">
        <w:rPr>
          <w:rFonts w:ascii="Palatino Linotype" w:hAnsi="Palatino Linotype"/>
          <w:b/>
          <w:i/>
        </w:rPr>
        <w:t>La información curricular</w:t>
      </w:r>
      <w:r w:rsidRPr="000106E4">
        <w:rPr>
          <w:rFonts w:ascii="Palatino Linotype" w:hAnsi="Palatino Linotype"/>
          <w:i/>
        </w:rPr>
        <w:t>, desde el nivel de jefe de departamento o equivalente, hasta el titular del sujeto obligado, así como, en su caso, las sanciones administrativas de que haya sido objeto;</w:t>
      </w:r>
    </w:p>
    <w:p w:rsidRPr="000106E4" w:rsidR="00343086" w:rsidP="00A77403" w:rsidRDefault="00343086" w14:paraId="76AE6F41" w14:textId="77777777">
      <w:pPr>
        <w:spacing w:line="360" w:lineRule="auto"/>
        <w:ind w:left="567" w:right="539"/>
        <w:contextualSpacing/>
        <w:jc w:val="both"/>
        <w:rPr>
          <w:rFonts w:ascii="Palatino Linotype" w:hAnsi="Palatino Linotype"/>
          <w:i/>
        </w:rPr>
      </w:pPr>
      <w:r w:rsidRPr="000106E4">
        <w:rPr>
          <w:rFonts w:ascii="Palatino Linotype" w:hAnsi="Palatino Linotype"/>
          <w:i/>
        </w:rPr>
        <w:t>XXII al XLII…</w:t>
      </w:r>
    </w:p>
    <w:p w:rsidRPr="000106E4" w:rsidR="00343086" w:rsidP="00A77403" w:rsidRDefault="00343086" w14:paraId="1CEF158A" w14:textId="77777777">
      <w:pPr>
        <w:tabs>
          <w:tab w:val="left" w:pos="284"/>
        </w:tabs>
        <w:spacing w:line="360" w:lineRule="auto"/>
        <w:ind w:left="567" w:right="539"/>
        <w:contextualSpacing/>
        <w:jc w:val="both"/>
        <w:rPr>
          <w:rFonts w:ascii="Palatino Linotype" w:hAnsi="Palatino Linotype"/>
        </w:rPr>
      </w:pPr>
      <w:r w:rsidRPr="000106E4">
        <w:rPr>
          <w:rFonts w:ascii="Palatino Linotype" w:hAnsi="Palatino Linotype"/>
        </w:rPr>
        <w:t>(Énfasis añadido)</w:t>
      </w:r>
    </w:p>
    <w:p w:rsidRPr="000106E4" w:rsidR="00343086" w:rsidP="001F0059" w:rsidRDefault="00343086" w14:paraId="0093683E" w14:textId="77777777">
      <w:pPr>
        <w:spacing w:line="360" w:lineRule="auto"/>
        <w:contextualSpacing/>
        <w:jc w:val="both"/>
        <w:rPr>
          <w:rFonts w:ascii="Palatino Linotype" w:hAnsi="Palatino Linotype" w:eastAsia="Calibri" w:cs="Tahoma"/>
          <w:bCs/>
          <w:sz w:val="22"/>
          <w:szCs w:val="22"/>
          <w:lang w:eastAsia="en-US"/>
        </w:rPr>
      </w:pPr>
    </w:p>
    <w:p w:rsidRPr="000106E4" w:rsidR="00343086" w:rsidP="001F0059" w:rsidRDefault="00343086" w14:paraId="3212C0FB" w14:textId="0F1788EC">
      <w:pPr>
        <w:spacing w:line="360" w:lineRule="auto"/>
        <w:contextualSpacing/>
        <w:jc w:val="both"/>
        <w:rPr>
          <w:rFonts w:ascii="Palatino Linotype" w:hAnsi="Palatino Linotype" w:eastAsia="Calibri" w:cs="Tahoma"/>
          <w:bCs/>
          <w:sz w:val="22"/>
          <w:szCs w:val="22"/>
          <w:lang w:eastAsia="en-US"/>
        </w:rPr>
      </w:pPr>
      <w:r w:rsidRPr="000106E4">
        <w:rPr>
          <w:rFonts w:ascii="Palatino Linotype" w:hAnsi="Palatino Linotype" w:eastAsia="Calibri"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0106E4">
        <w:rPr>
          <w:rFonts w:ascii="Palatino Linotype" w:hAnsi="Palatino Linotype" w:eastAsia="Calibri" w:cs="Tahoma"/>
          <w:b/>
          <w:bCs/>
          <w:sz w:val="22"/>
          <w:szCs w:val="22"/>
          <w:lang w:eastAsia="en-US"/>
        </w:rPr>
        <w:t>criterio 03/2009</w:t>
      </w:r>
      <w:r w:rsidRPr="000106E4">
        <w:rPr>
          <w:rFonts w:ascii="Palatino Linotype" w:hAnsi="Palatino Linotype" w:eastAsia="Calibri"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0106E4">
        <w:rPr>
          <w:rFonts w:ascii="Palatino Linotype" w:hAnsi="Palatino Linotype" w:eastAsia="Calibri" w:cs="Tahoma"/>
          <w:bCs/>
          <w:i/>
          <w:sz w:val="22"/>
          <w:szCs w:val="22"/>
          <w:lang w:eastAsia="en-US"/>
        </w:rPr>
        <w:t xml:space="preserve">Curriculum Vitae, </w:t>
      </w:r>
      <w:r w:rsidRPr="000106E4">
        <w:rPr>
          <w:rFonts w:ascii="Palatino Linotype" w:hAnsi="Palatino Linotype" w:eastAsia="Calibri" w:cs="Tahoma"/>
          <w:bCs/>
          <w:sz w:val="22"/>
          <w:szCs w:val="22"/>
          <w:lang w:eastAsia="en-US"/>
        </w:rPr>
        <w:t>o bien, en las solicitudes de empleo, criterio que a la letra menciona:</w:t>
      </w:r>
    </w:p>
    <w:p w:rsidRPr="000106E4" w:rsidR="00343086" w:rsidP="001F0059" w:rsidRDefault="00343086" w14:paraId="14822857" w14:textId="77777777">
      <w:pPr>
        <w:pStyle w:val="Prrafodelista"/>
        <w:spacing w:line="360" w:lineRule="auto"/>
        <w:ind w:left="1428"/>
        <w:jc w:val="both"/>
        <w:rPr>
          <w:rFonts w:ascii="Palatino Linotype" w:hAnsi="Palatino Linotype" w:cs="Tahoma"/>
          <w:bCs/>
          <w:szCs w:val="22"/>
        </w:rPr>
      </w:pPr>
    </w:p>
    <w:p w:rsidRPr="000106E4" w:rsidR="00343086" w:rsidP="00A77403" w:rsidRDefault="00343086" w14:paraId="605257B3" w14:textId="77777777">
      <w:pPr>
        <w:pStyle w:val="Prrafodelista"/>
        <w:spacing w:line="360" w:lineRule="auto"/>
        <w:ind w:left="567" w:right="539"/>
        <w:jc w:val="both"/>
        <w:rPr>
          <w:rFonts w:ascii="Palatino Linotype" w:hAnsi="Palatino Linotype" w:cs="Tahoma"/>
          <w:bCs/>
          <w:i/>
          <w:sz w:val="20"/>
          <w:szCs w:val="20"/>
        </w:rPr>
      </w:pPr>
      <w:r w:rsidRPr="000106E4">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0106E4">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w:t>
      </w:r>
      <w:r w:rsidRPr="000106E4">
        <w:rPr>
          <w:rFonts w:ascii="Palatino Linotype" w:hAnsi="Palatino Linotype" w:cs="Tahoma"/>
          <w:bCs/>
          <w:i/>
          <w:sz w:val="20"/>
          <w:szCs w:val="20"/>
        </w:rPr>
        <w:lastRenderedPageBreak/>
        <w:t>académica, profesional, laboral, así como todos aquellos que acrediten su capacidad, habilidades o pericia para ocupar el cargo público.</w:t>
      </w:r>
    </w:p>
    <w:p w:rsidRPr="000106E4" w:rsidR="00343086" w:rsidP="001F0059" w:rsidRDefault="00343086" w14:paraId="51FB582A" w14:textId="77777777">
      <w:pPr>
        <w:spacing w:line="360" w:lineRule="auto"/>
        <w:contextualSpacing/>
        <w:jc w:val="both"/>
        <w:rPr>
          <w:rFonts w:ascii="Palatino Linotype" w:hAnsi="Palatino Linotype" w:cs="Tahoma"/>
          <w:sz w:val="22"/>
          <w:szCs w:val="22"/>
        </w:rPr>
      </w:pPr>
    </w:p>
    <w:p w:rsidRPr="000106E4" w:rsidR="00343086" w:rsidP="001F0059" w:rsidRDefault="00343086" w14:paraId="3272153B" w14:textId="13CD4200">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Derivado de lo anterior, se precisa que el </w:t>
      </w:r>
      <w:r w:rsidRPr="000106E4">
        <w:rPr>
          <w:rFonts w:ascii="Palatino Linotype" w:hAnsi="Palatino Linotype" w:cs="Tahoma"/>
          <w:i/>
          <w:sz w:val="22"/>
          <w:szCs w:val="22"/>
        </w:rPr>
        <w:t xml:space="preserve">Curriculum vitae y </w:t>
      </w:r>
      <w:r w:rsidRPr="000106E4">
        <w:rPr>
          <w:rFonts w:ascii="Palatino Linotype" w:hAnsi="Palatino Linotype" w:cs="Tahoma"/>
          <w:sz w:val="22"/>
          <w:szCs w:val="22"/>
        </w:rPr>
        <w:t xml:space="preserve">su equivalente, la ficha curricular, </w:t>
      </w:r>
      <w:r w:rsidRPr="000106E4" w:rsidR="00A879FD">
        <w:rPr>
          <w:rFonts w:ascii="Palatino Linotype" w:hAnsi="Palatino Linotype" w:cs="Tahoma"/>
          <w:sz w:val="22"/>
          <w:szCs w:val="22"/>
        </w:rPr>
        <w:t>son</w:t>
      </w:r>
      <w:r w:rsidRPr="000106E4">
        <w:rPr>
          <w:rFonts w:ascii="Palatino Linotype" w:hAnsi="Palatino Linotype" w:cs="Tahoma"/>
          <w:sz w:val="22"/>
          <w:szCs w:val="22"/>
        </w:rPr>
        <w:t xml:space="preserve"> </w:t>
      </w:r>
      <w:r w:rsidRPr="000106E4" w:rsidR="00A879FD">
        <w:rPr>
          <w:rFonts w:ascii="Palatino Linotype" w:hAnsi="Palatino Linotype" w:cs="Tahoma"/>
          <w:sz w:val="22"/>
          <w:szCs w:val="22"/>
        </w:rPr>
        <w:t>documentos que permiten conocer</w:t>
      </w:r>
      <w:r w:rsidRPr="000106E4">
        <w:rPr>
          <w:rFonts w:ascii="Palatino Linotype" w:hAnsi="Palatino Linotype" w:cs="Tahoma"/>
          <w:sz w:val="22"/>
          <w:szCs w:val="22"/>
        </w:rPr>
        <w:t xml:space="preserve"> los conocimientos, preparación y experiencia necesarios para desempeñar una determinada función pública.</w:t>
      </w:r>
    </w:p>
    <w:p w:rsidRPr="000106E4" w:rsidR="00C2546D" w:rsidP="001F0059" w:rsidRDefault="00C2546D" w14:paraId="0D3C5E08" w14:textId="77777777">
      <w:pPr>
        <w:spacing w:line="360" w:lineRule="auto"/>
        <w:contextualSpacing/>
        <w:jc w:val="both"/>
        <w:rPr>
          <w:rFonts w:ascii="Palatino Linotype" w:hAnsi="Palatino Linotype" w:eastAsia="Calibri" w:cs="Tahoma"/>
          <w:sz w:val="22"/>
          <w:szCs w:val="22"/>
          <w:lang w:eastAsia="en-US"/>
        </w:rPr>
      </w:pPr>
    </w:p>
    <w:p w:rsidRPr="000106E4" w:rsidR="00A879FD" w:rsidP="001F0059" w:rsidRDefault="00A879FD" w14:paraId="1BD2540C" w14:textId="4469A89B">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Así pues, se advierte necesario que el Sujeto Obligado entregué el </w:t>
      </w:r>
      <w:r w:rsidRPr="000106E4">
        <w:rPr>
          <w:rFonts w:ascii="Palatino Linotype" w:hAnsi="Palatino Linotype" w:eastAsia="Calibri" w:cs="Tahoma"/>
          <w:i/>
          <w:sz w:val="22"/>
          <w:szCs w:val="22"/>
          <w:lang w:eastAsia="en-US"/>
        </w:rPr>
        <w:t>Curriculum vitae</w:t>
      </w:r>
      <w:r w:rsidRPr="000106E4">
        <w:rPr>
          <w:rFonts w:ascii="Palatino Linotype" w:hAnsi="Palatino Linotype" w:eastAsia="Calibri" w:cs="Tahoma"/>
          <w:sz w:val="22"/>
          <w:szCs w:val="22"/>
          <w:lang w:eastAsia="en-US"/>
        </w:rPr>
        <w:t xml:space="preserve"> o su equivalente, con la finalidad de acreditar la experiencia del servidor público en materia de acceso a la información y protección de datos personales; no se omite señalar que dicha documentación puede tener datos personales confidenciales; por lo que, </w:t>
      </w:r>
      <w:r w:rsidRPr="000106E4">
        <w:rPr>
          <w:rFonts w:ascii="Palatino Linotype" w:hAnsi="Palatino Linotype" w:cs="Tahoma"/>
          <w:bCs/>
          <w:sz w:val="22"/>
          <w:szCs w:val="22"/>
        </w:rPr>
        <w:t xml:space="preserve">el Sujeto Obligado </w:t>
      </w:r>
      <w:r w:rsidRPr="000106E4">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0106E4" w:rsidR="00A879FD" w:rsidP="001F0059" w:rsidRDefault="00A879FD" w14:paraId="407F847B" w14:textId="5D8A4051">
      <w:pPr>
        <w:spacing w:line="360" w:lineRule="auto"/>
        <w:contextualSpacing/>
        <w:jc w:val="both"/>
        <w:rPr>
          <w:rFonts w:ascii="Palatino Linotype" w:hAnsi="Palatino Linotype" w:eastAsia="Calibri" w:cs="Tahoma"/>
          <w:sz w:val="22"/>
          <w:szCs w:val="22"/>
          <w:lang w:eastAsia="en-US"/>
        </w:rPr>
      </w:pPr>
    </w:p>
    <w:p w:rsidRPr="000106E4" w:rsidR="00A879FD" w:rsidP="001F0059" w:rsidRDefault="00A879FD" w14:paraId="397FF73D" w14:textId="167AE436">
      <w:pPr>
        <w:spacing w:line="360" w:lineRule="auto"/>
        <w:contextualSpacing/>
        <w:jc w:val="both"/>
        <w:rPr>
          <w:rFonts w:ascii="Palatino Linotype" w:hAnsi="Palatino Linotype" w:eastAsia="Calibri" w:cs="Tahoma"/>
          <w:bCs/>
          <w:iCs/>
          <w:sz w:val="22"/>
          <w:szCs w:val="22"/>
          <w:lang w:eastAsia="es-ES_tradnl"/>
        </w:rPr>
      </w:pPr>
      <w:r w:rsidRPr="000106E4">
        <w:rPr>
          <w:rFonts w:ascii="Palatino Linotype" w:hAnsi="Palatino Linotype" w:eastAsia="Calibri" w:cs="Tahoma"/>
          <w:sz w:val="22"/>
          <w:szCs w:val="22"/>
          <w:lang w:eastAsia="en-US"/>
        </w:rPr>
        <w:t xml:space="preserve">Respecto </w:t>
      </w:r>
      <w:r w:rsidRPr="000106E4">
        <w:rPr>
          <w:rFonts w:ascii="Palatino Linotype" w:hAnsi="Palatino Linotype" w:eastAsia="Calibri" w:cs="Tahoma"/>
          <w:b/>
          <w:sz w:val="22"/>
          <w:szCs w:val="22"/>
          <w:lang w:eastAsia="en-US"/>
        </w:rPr>
        <w:t>al punto 5; de los recibos de nómina</w:t>
      </w:r>
      <w:r w:rsidRPr="000106E4">
        <w:rPr>
          <w:rFonts w:ascii="Palatino Linotype" w:hAnsi="Palatino Linotype" w:eastAsia="Calibri" w:cs="Tahoma"/>
          <w:sz w:val="22"/>
          <w:szCs w:val="22"/>
          <w:lang w:eastAsia="en-US"/>
        </w:rPr>
        <w:t xml:space="preserve"> del servidor público y el agravio formulado por la </w:t>
      </w:r>
      <w:r w:rsidRPr="000106E4">
        <w:rPr>
          <w:rFonts w:ascii="Palatino Linotype" w:hAnsi="Palatino Linotype" w:eastAsia="Calibri" w:cs="Tahoma"/>
          <w:b/>
          <w:sz w:val="22"/>
          <w:szCs w:val="22"/>
          <w:lang w:eastAsia="en-US"/>
        </w:rPr>
        <w:t>falta de entrega del acuerdo emitido por el Comité de Transparencia</w:t>
      </w:r>
      <w:r w:rsidRPr="000106E4">
        <w:rPr>
          <w:rFonts w:ascii="Palatino Linotype" w:hAnsi="Palatino Linotype" w:eastAsia="Calibri" w:cs="Tahoma"/>
          <w:sz w:val="22"/>
          <w:szCs w:val="22"/>
          <w:lang w:eastAsia="en-US"/>
        </w:rPr>
        <w:t xml:space="preserve"> que robustezca la versión pública; es menester señalar, lo dispuesto en los artículos 49</w:t>
      </w:r>
      <w:r w:rsidRPr="000106E4">
        <w:rPr>
          <w:rFonts w:ascii="Palatino Linotype" w:hAnsi="Palatino Linotype" w:eastAsia="Calibri" w:cs="Tahoma"/>
          <w:bCs/>
          <w:iCs/>
          <w:sz w:val="22"/>
          <w:szCs w:val="22"/>
          <w:lang w:eastAsia="es-ES_tradnl"/>
        </w:rPr>
        <w:t>, fracciones II y VIII, 143, fracción I y 149 de la Ley de Transparencia y Acceso a la Información Pública del Estado de México y Municipios; que a la letra disponen:</w:t>
      </w:r>
    </w:p>
    <w:p w:rsidRPr="000106E4" w:rsidR="00A879FD" w:rsidP="001F0059" w:rsidRDefault="00A879FD" w14:paraId="03919F79" w14:textId="77777777">
      <w:pPr>
        <w:spacing w:line="360" w:lineRule="auto"/>
        <w:ind w:left="567"/>
        <w:contextualSpacing/>
        <w:jc w:val="both"/>
        <w:rPr>
          <w:rFonts w:ascii="Palatino Linotype" w:hAnsi="Palatino Linotype" w:eastAsia="Calibri" w:cs="Tahoma"/>
          <w:bCs/>
          <w:i/>
          <w:iCs/>
          <w:sz w:val="22"/>
          <w:szCs w:val="22"/>
          <w:lang w:eastAsia="es-ES_tradnl"/>
        </w:rPr>
      </w:pPr>
    </w:p>
    <w:p w:rsidRPr="000106E4" w:rsidR="00A879FD" w:rsidP="00A77403" w:rsidRDefault="00A879FD" w14:paraId="049F8CBF" w14:textId="61DE9CF4">
      <w:pPr>
        <w:spacing w:line="360" w:lineRule="auto"/>
        <w:ind w:left="567" w:right="539"/>
        <w:contextualSpacing/>
        <w:jc w:val="both"/>
        <w:rPr>
          <w:rFonts w:ascii="Palatino Linotype" w:hAnsi="Palatino Linotype" w:eastAsia="Calibri" w:cs="Tahoma"/>
          <w:b/>
          <w:bCs/>
          <w:i/>
          <w:iCs/>
          <w:lang w:eastAsia="es-ES_tradnl"/>
        </w:rPr>
      </w:pPr>
      <w:r w:rsidRPr="000106E4">
        <w:rPr>
          <w:rFonts w:ascii="Palatino Linotype" w:hAnsi="Palatino Linotype" w:eastAsia="Calibri" w:cs="Tahoma"/>
          <w:b/>
          <w:bCs/>
          <w:i/>
          <w:iCs/>
          <w:lang w:eastAsia="es-ES_tradnl"/>
        </w:rPr>
        <w:t>Artículo 49. Los Comités de Transparencia tendrán las siguientes atribuciones:</w:t>
      </w:r>
    </w:p>
    <w:p w:rsidRPr="000106E4" w:rsidR="00A879FD" w:rsidP="00A77403" w:rsidRDefault="00A879FD" w14:paraId="343820F8" w14:textId="07FFEDC7">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Cs/>
          <w:i/>
          <w:iCs/>
          <w:lang w:eastAsia="es-ES_tradnl"/>
        </w:rPr>
        <w:t>I…</w:t>
      </w:r>
    </w:p>
    <w:p w:rsidRPr="000106E4" w:rsidR="00A879FD" w:rsidP="00A77403" w:rsidRDefault="00A879FD" w14:paraId="0051AFC8" w14:textId="0AF52B3D">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
          <w:bCs/>
          <w:i/>
          <w:iCs/>
          <w:lang w:eastAsia="es-ES_tradnl"/>
        </w:rPr>
        <w:t>II. Confirmar, modificar o revocar l</w:t>
      </w:r>
      <w:r w:rsidRPr="000106E4">
        <w:rPr>
          <w:rFonts w:ascii="Palatino Linotype" w:hAnsi="Palatino Linotype" w:eastAsia="Calibri" w:cs="Tahoma"/>
          <w:bCs/>
          <w:i/>
          <w:iCs/>
          <w:lang w:eastAsia="es-ES_tradnl"/>
        </w:rPr>
        <w:t>as determinaciones que en materia de ampliación del plazo de respuesta</w:t>
      </w:r>
      <w:r w:rsidRPr="000106E4">
        <w:rPr>
          <w:rFonts w:ascii="Palatino Linotype" w:hAnsi="Palatino Linotype" w:eastAsia="Calibri" w:cs="Tahoma"/>
          <w:b/>
          <w:bCs/>
          <w:i/>
          <w:iCs/>
          <w:lang w:eastAsia="es-ES_tradnl"/>
        </w:rPr>
        <w:t>, clasificación de la información</w:t>
      </w:r>
      <w:r w:rsidRPr="000106E4">
        <w:rPr>
          <w:rFonts w:ascii="Palatino Linotype" w:hAnsi="Palatino Linotype" w:eastAsia="Calibri" w:cs="Tahoma"/>
          <w:bCs/>
          <w:i/>
          <w:iCs/>
          <w:lang w:eastAsia="es-ES_tradnl"/>
        </w:rPr>
        <w:t xml:space="preserve"> y declaración de inexistencia o de incompetencia realicen los titulares de las áreas de los sujetos obligados;</w:t>
      </w:r>
    </w:p>
    <w:p w:rsidRPr="000106E4" w:rsidR="00A879FD" w:rsidP="00A77403" w:rsidRDefault="00A879FD" w14:paraId="7A887FB3" w14:textId="1C9F46A1">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Cs/>
          <w:i/>
          <w:iCs/>
          <w:lang w:eastAsia="es-ES_tradnl"/>
        </w:rPr>
        <w:t>III al VII…</w:t>
      </w:r>
    </w:p>
    <w:p w:rsidRPr="000106E4" w:rsidR="00A879FD" w:rsidP="00A77403" w:rsidRDefault="00A879FD" w14:paraId="25655CB7" w14:textId="61F5F537">
      <w:pPr>
        <w:spacing w:line="360" w:lineRule="auto"/>
        <w:ind w:left="567" w:right="539"/>
        <w:contextualSpacing/>
        <w:jc w:val="both"/>
        <w:rPr>
          <w:rFonts w:ascii="Palatino Linotype" w:hAnsi="Palatino Linotype" w:eastAsia="Calibri" w:cs="Tahoma"/>
          <w:b/>
          <w:bCs/>
          <w:i/>
          <w:iCs/>
          <w:lang w:eastAsia="es-ES_tradnl"/>
        </w:rPr>
      </w:pPr>
      <w:r w:rsidRPr="000106E4">
        <w:rPr>
          <w:rFonts w:ascii="Palatino Linotype" w:hAnsi="Palatino Linotype" w:eastAsia="Calibri" w:cs="Tahoma"/>
          <w:b/>
          <w:bCs/>
          <w:i/>
          <w:iCs/>
          <w:lang w:eastAsia="es-ES_tradnl"/>
        </w:rPr>
        <w:lastRenderedPageBreak/>
        <w:t>VIII. Aprobar, modificar o revocar la clasificación de la información;</w:t>
      </w:r>
    </w:p>
    <w:p w:rsidRPr="000106E4" w:rsidR="00A879FD" w:rsidP="00A77403" w:rsidRDefault="00A879FD" w14:paraId="33CD1E97" w14:textId="088FD907">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Cs/>
          <w:i/>
          <w:iCs/>
          <w:lang w:eastAsia="es-ES_tradnl"/>
        </w:rPr>
        <w:t>IX al XVIII…</w:t>
      </w:r>
    </w:p>
    <w:p w:rsidRPr="000106E4" w:rsidR="00A879FD" w:rsidP="00A77403" w:rsidRDefault="00A879FD" w14:paraId="11859984" w14:textId="77777777">
      <w:pPr>
        <w:spacing w:line="360" w:lineRule="auto"/>
        <w:ind w:left="567" w:right="539"/>
        <w:contextualSpacing/>
        <w:jc w:val="both"/>
        <w:rPr>
          <w:rFonts w:ascii="Palatino Linotype" w:hAnsi="Palatino Linotype" w:eastAsia="Calibri" w:cs="Tahoma"/>
          <w:bCs/>
          <w:i/>
          <w:iCs/>
          <w:lang w:eastAsia="es-ES_tradnl"/>
        </w:rPr>
      </w:pPr>
    </w:p>
    <w:p w:rsidRPr="000106E4" w:rsidR="00A879FD" w:rsidP="00A77403" w:rsidRDefault="00A879FD" w14:paraId="4D5F2ABA" w14:textId="484C9070">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
          <w:bCs/>
          <w:i/>
          <w:iCs/>
          <w:lang w:eastAsia="es-ES_tradnl"/>
        </w:rPr>
        <w:t xml:space="preserve">Artículo 143. Para los efectos de esta Ley se considera información confidencial, la clasificada como tal, </w:t>
      </w:r>
      <w:r w:rsidRPr="000106E4">
        <w:rPr>
          <w:rFonts w:ascii="Palatino Linotype" w:hAnsi="Palatino Linotype" w:eastAsia="Calibri" w:cs="Tahoma"/>
          <w:bCs/>
          <w:i/>
          <w:iCs/>
          <w:lang w:eastAsia="es-ES_tradnl"/>
        </w:rPr>
        <w:t>de manera permanente, por su naturaleza, cuando:</w:t>
      </w:r>
    </w:p>
    <w:p w:rsidRPr="000106E4" w:rsidR="00A879FD" w:rsidP="00A77403" w:rsidRDefault="00A879FD" w14:paraId="3C4DFCA4" w14:textId="5542FC0B">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
          <w:bCs/>
          <w:i/>
          <w:iCs/>
          <w:lang w:eastAsia="es-ES_tradnl"/>
        </w:rPr>
        <w:t>I. Se refiera a la información privada y los datos personales concernientes a una persona física o jurídico colectiva identificada o identificable</w:t>
      </w:r>
      <w:r w:rsidRPr="000106E4">
        <w:rPr>
          <w:rFonts w:ascii="Palatino Linotype" w:hAnsi="Palatino Linotype" w:eastAsia="Calibri" w:cs="Tahoma"/>
          <w:bCs/>
          <w:i/>
          <w:iCs/>
          <w:lang w:eastAsia="es-ES_tradnl"/>
        </w:rPr>
        <w:t>;</w:t>
      </w:r>
    </w:p>
    <w:p w:rsidRPr="000106E4" w:rsidR="00A879FD" w:rsidP="00A77403" w:rsidRDefault="00A879FD" w14:paraId="05CC0D30" w14:textId="26B8402D">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Cs/>
          <w:i/>
          <w:iCs/>
          <w:lang w:eastAsia="es-ES_tradnl"/>
        </w:rPr>
        <w:t>II al III…</w:t>
      </w:r>
    </w:p>
    <w:p w:rsidRPr="000106E4" w:rsidR="00A879FD" w:rsidP="00A77403" w:rsidRDefault="00A879FD" w14:paraId="0417636B" w14:textId="77777777">
      <w:pPr>
        <w:spacing w:line="360" w:lineRule="auto"/>
        <w:ind w:left="567" w:right="539"/>
        <w:contextualSpacing/>
        <w:jc w:val="both"/>
        <w:rPr>
          <w:rFonts w:ascii="Palatino Linotype" w:hAnsi="Palatino Linotype" w:eastAsia="Calibri" w:cs="Tahoma"/>
          <w:bCs/>
          <w:i/>
          <w:iCs/>
          <w:lang w:eastAsia="es-ES_tradnl"/>
        </w:rPr>
      </w:pPr>
    </w:p>
    <w:p w:rsidRPr="000106E4" w:rsidR="00A879FD" w:rsidP="00A77403" w:rsidRDefault="00A879FD" w14:paraId="0582C7B5" w14:textId="74EA1E55">
      <w:pPr>
        <w:spacing w:line="360" w:lineRule="auto"/>
        <w:ind w:left="567" w:right="539"/>
        <w:contextualSpacing/>
        <w:jc w:val="both"/>
        <w:rPr>
          <w:rFonts w:ascii="Palatino Linotype" w:hAnsi="Palatino Linotype" w:eastAsia="Calibri" w:cs="Tahoma"/>
          <w:bCs/>
          <w:i/>
          <w:iCs/>
          <w:lang w:eastAsia="es-ES_tradnl"/>
        </w:rPr>
      </w:pPr>
      <w:r w:rsidRPr="000106E4">
        <w:rPr>
          <w:rFonts w:ascii="Palatino Linotype" w:hAnsi="Palatino Linotype" w:eastAsia="Calibri" w:cs="Tahoma"/>
          <w:b/>
          <w:bCs/>
          <w:i/>
          <w:iCs/>
          <w:lang w:eastAsia="es-ES_tradnl"/>
        </w:rPr>
        <w:t>Artículo 149. El acuerdo que clasifique la información como confidencial</w:t>
      </w:r>
      <w:r w:rsidRPr="000106E4">
        <w:rPr>
          <w:rFonts w:ascii="Palatino Linotype" w:hAnsi="Palatino Linotype" w:eastAsia="Calibri" w:cs="Tahoma"/>
          <w:bCs/>
          <w:i/>
          <w:iCs/>
          <w:lang w:eastAsia="es-ES_tradnl"/>
        </w:rPr>
        <w:t xml:space="preserve"> deberá contener un </w:t>
      </w:r>
      <w:r w:rsidRPr="000106E4">
        <w:rPr>
          <w:rFonts w:ascii="Palatino Linotype" w:hAnsi="Palatino Linotype" w:eastAsia="Calibri" w:cs="Tahoma"/>
          <w:b/>
          <w:bCs/>
          <w:i/>
          <w:iCs/>
          <w:lang w:eastAsia="es-ES_tradnl"/>
        </w:rPr>
        <w:t>razonamiento lógico en el que demuestre que la información se encuentra en alguna</w:t>
      </w:r>
      <w:r w:rsidRPr="000106E4">
        <w:rPr>
          <w:rFonts w:ascii="Palatino Linotype" w:hAnsi="Palatino Linotype" w:eastAsia="Calibri" w:cs="Tahoma"/>
          <w:bCs/>
          <w:i/>
          <w:iCs/>
          <w:lang w:eastAsia="es-ES_tradnl"/>
        </w:rPr>
        <w:t xml:space="preserve"> o algunas de las </w:t>
      </w:r>
      <w:r w:rsidRPr="000106E4">
        <w:rPr>
          <w:rFonts w:ascii="Palatino Linotype" w:hAnsi="Palatino Linotype" w:eastAsia="Calibri" w:cs="Tahoma"/>
          <w:b/>
          <w:bCs/>
          <w:i/>
          <w:iCs/>
          <w:lang w:eastAsia="es-ES_tradnl"/>
        </w:rPr>
        <w:t>hipótesis previstas en la presente Ley</w:t>
      </w:r>
      <w:r w:rsidRPr="000106E4">
        <w:rPr>
          <w:rFonts w:ascii="Palatino Linotype" w:hAnsi="Palatino Linotype" w:eastAsia="Calibri" w:cs="Tahoma"/>
          <w:bCs/>
          <w:i/>
          <w:iCs/>
          <w:lang w:eastAsia="es-ES_tradnl"/>
        </w:rPr>
        <w:t>.</w:t>
      </w:r>
    </w:p>
    <w:p w:rsidRPr="000106E4" w:rsidR="00B220F7" w:rsidP="00A77403" w:rsidRDefault="00B220F7" w14:paraId="3FECA7B4" w14:textId="77777777">
      <w:pPr>
        <w:spacing w:line="360" w:lineRule="auto"/>
        <w:ind w:left="567" w:right="539"/>
        <w:contextualSpacing/>
        <w:jc w:val="both"/>
        <w:rPr>
          <w:rFonts w:ascii="Palatino Linotype" w:hAnsi="Palatino Linotype" w:eastAsia="Calibri" w:cs="Tahoma"/>
          <w:bCs/>
          <w:lang w:val="es-ES" w:eastAsia="en-US"/>
        </w:rPr>
      </w:pPr>
      <w:r w:rsidRPr="000106E4">
        <w:rPr>
          <w:rFonts w:ascii="Palatino Linotype" w:hAnsi="Palatino Linotype" w:eastAsia="Calibri" w:cs="Tahoma"/>
          <w:bCs/>
          <w:lang w:val="es-ES" w:eastAsia="en-US"/>
        </w:rPr>
        <w:t>(Énfasis añadido)</w:t>
      </w:r>
    </w:p>
    <w:p w:rsidRPr="000106E4" w:rsidR="00A879FD" w:rsidP="001F0059" w:rsidRDefault="00A879FD" w14:paraId="04D7A2EA" w14:textId="4B66A993">
      <w:pPr>
        <w:spacing w:line="360" w:lineRule="auto"/>
        <w:contextualSpacing/>
        <w:jc w:val="both"/>
        <w:rPr>
          <w:rFonts w:ascii="Palatino Linotype" w:hAnsi="Palatino Linotype" w:eastAsia="Calibri" w:cs="Tahoma"/>
          <w:sz w:val="22"/>
          <w:szCs w:val="22"/>
          <w:lang w:eastAsia="en-US"/>
        </w:rPr>
      </w:pPr>
    </w:p>
    <w:p w:rsidRPr="000106E4" w:rsidR="00E70D8F" w:rsidP="001F0059" w:rsidRDefault="00B220F7" w14:paraId="7F17BEEC" w14:textId="645C3748">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De los artículos antes citados; cuando se presente el caso en el que se actualice un supuesto de clasificación; específicamente, se trate de datos personales confidenciales, el Sujeto Obligado debe entregar la información en versión pública, en la que deberá testar los datos personales confidenciales y acompañarla del acuerdo que para tales fines emita el Comité de Transparencia, en el que apruebe dicha clasificación.</w:t>
      </w:r>
    </w:p>
    <w:p w:rsidRPr="000106E4" w:rsidR="00B220F7" w:rsidP="001F0059" w:rsidRDefault="00B220F7" w14:paraId="4F07412D" w14:textId="77777777">
      <w:pPr>
        <w:spacing w:line="360" w:lineRule="auto"/>
        <w:contextualSpacing/>
        <w:jc w:val="both"/>
        <w:rPr>
          <w:rFonts w:ascii="Palatino Linotype" w:hAnsi="Palatino Linotype" w:eastAsia="Calibri" w:cs="Tahoma"/>
          <w:sz w:val="22"/>
          <w:szCs w:val="22"/>
          <w:lang w:eastAsia="en-US"/>
        </w:rPr>
      </w:pPr>
    </w:p>
    <w:p w:rsidRPr="000106E4" w:rsidR="00B220F7" w:rsidP="001F0059" w:rsidRDefault="00B220F7" w14:paraId="40C1C07D" w14:textId="17A26205">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Para el caso que nos ocupa, tal </w:t>
      </w:r>
      <w:r w:rsidRPr="000106E4" w:rsidR="00B67655">
        <w:rPr>
          <w:rFonts w:ascii="Palatino Linotype" w:hAnsi="Palatino Linotype" w:eastAsia="Calibri" w:cs="Tahoma"/>
          <w:sz w:val="22"/>
          <w:szCs w:val="22"/>
          <w:lang w:eastAsia="en-US"/>
        </w:rPr>
        <w:t xml:space="preserve">y como lo señaló el Particular; el Sujeto Obligado </w:t>
      </w:r>
      <w:r w:rsidRPr="000106E4">
        <w:rPr>
          <w:rFonts w:ascii="Palatino Linotype" w:hAnsi="Palatino Linotype" w:eastAsia="Calibri" w:cs="Tahoma"/>
          <w:sz w:val="22"/>
          <w:szCs w:val="22"/>
          <w:lang w:eastAsia="en-US"/>
        </w:rPr>
        <w:t xml:space="preserve">no entregó el acuerdo que debió emitir el </w:t>
      </w:r>
      <w:r w:rsidRPr="000106E4" w:rsidR="00B67655">
        <w:rPr>
          <w:rFonts w:ascii="Palatino Linotype" w:hAnsi="Palatino Linotype" w:eastAsia="Calibri" w:cs="Tahoma"/>
          <w:sz w:val="22"/>
          <w:szCs w:val="22"/>
          <w:lang w:eastAsia="en-US"/>
        </w:rPr>
        <w:t>C</w:t>
      </w:r>
      <w:r w:rsidRPr="000106E4">
        <w:rPr>
          <w:rFonts w:ascii="Palatino Linotype" w:hAnsi="Palatino Linotype" w:eastAsia="Calibri" w:cs="Tahoma"/>
          <w:sz w:val="22"/>
          <w:szCs w:val="22"/>
          <w:lang w:eastAsia="en-US"/>
        </w:rPr>
        <w:t>omité de Transparencia para acompañar la versión pública de los recibos de nómina que fueron entregados en respuesta; por lo que el motivo de agravio, resulta fundado.</w:t>
      </w:r>
    </w:p>
    <w:p w:rsidRPr="000106E4" w:rsidR="00B220F7" w:rsidP="001F0059" w:rsidRDefault="00B220F7" w14:paraId="795F8845" w14:textId="77777777">
      <w:pPr>
        <w:spacing w:line="360" w:lineRule="auto"/>
        <w:contextualSpacing/>
        <w:jc w:val="both"/>
        <w:rPr>
          <w:rFonts w:ascii="Palatino Linotype" w:hAnsi="Palatino Linotype" w:eastAsia="Calibri" w:cs="Tahoma"/>
          <w:sz w:val="22"/>
          <w:szCs w:val="22"/>
          <w:lang w:eastAsia="en-US"/>
        </w:rPr>
      </w:pPr>
    </w:p>
    <w:p w:rsidRPr="000106E4" w:rsidR="00B220F7" w:rsidP="001F0059" w:rsidRDefault="00B220F7" w14:paraId="35D9E0BF" w14:textId="23888F41">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Aunado a ello, este Organismo Garante revisó la versión pública de los documentos entregados y se advirtió que se testó información que es de carácter pública; tales como, los folios fiscales, hora de certificación, lugar de emisión, número de serie del SAT, sello digitales </w:t>
      </w:r>
      <w:r w:rsidRPr="000106E4">
        <w:rPr>
          <w:rFonts w:ascii="Palatino Linotype" w:hAnsi="Palatino Linotype" w:eastAsia="Calibri" w:cs="Tahoma"/>
          <w:sz w:val="22"/>
          <w:szCs w:val="22"/>
          <w:lang w:eastAsia="en-US"/>
        </w:rPr>
        <w:lastRenderedPageBreak/>
        <w:t>y cadena digital del SAT; la forma de pago y la firma del servidor público; los cuales tienen el carácter de público y que se analizarán a fondo en el apartado de versión pública de la presente resolución.</w:t>
      </w:r>
    </w:p>
    <w:p w:rsidRPr="000106E4" w:rsidR="00B220F7" w:rsidP="001F0059" w:rsidRDefault="00B220F7" w14:paraId="16314564" w14:textId="77777777">
      <w:pPr>
        <w:spacing w:line="360" w:lineRule="auto"/>
        <w:contextualSpacing/>
        <w:jc w:val="both"/>
        <w:rPr>
          <w:rFonts w:ascii="Palatino Linotype" w:hAnsi="Palatino Linotype" w:eastAsia="Calibri" w:cs="Tahoma"/>
          <w:sz w:val="22"/>
          <w:szCs w:val="22"/>
          <w:lang w:eastAsia="en-US"/>
        </w:rPr>
      </w:pPr>
    </w:p>
    <w:p w:rsidRPr="000106E4" w:rsidR="00E70D8F" w:rsidP="001F0059" w:rsidRDefault="00B220F7" w14:paraId="4D0472C6" w14:textId="2193C08F">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En atención a lo expuesto, resulta necesario que el Sujeto Obligado entregué nuevamente los recibos de nómina en un versión pública correcta, acompañada del acuerdo que para tales efectos emita su Comité de Transparencia; ya que dicho acuerdo debe desahogar los razonamientos lógicos – jurídicos que dan sustento a la clasificación de los d</w:t>
      </w:r>
      <w:r w:rsidRPr="000106E4" w:rsidR="00B67655">
        <w:rPr>
          <w:rFonts w:ascii="Palatino Linotype" w:hAnsi="Palatino Linotype" w:eastAsia="Calibri" w:cs="Tahoma"/>
          <w:sz w:val="22"/>
          <w:szCs w:val="22"/>
          <w:lang w:eastAsia="en-US"/>
        </w:rPr>
        <w:t xml:space="preserve">atos personales confidenciales y resulta de utilidad para que el Particular conozca cuales fueron los datos que se testaron y razón por la cual se eliminaron de la versión pública. </w:t>
      </w:r>
    </w:p>
    <w:p w:rsidRPr="000106E4" w:rsidR="00B67655" w:rsidP="001F0059" w:rsidRDefault="00B67655" w14:paraId="26FA0D60" w14:textId="77777777">
      <w:pPr>
        <w:spacing w:line="360" w:lineRule="auto"/>
        <w:contextualSpacing/>
        <w:jc w:val="both"/>
        <w:rPr>
          <w:rFonts w:ascii="Palatino Linotype" w:hAnsi="Palatino Linotype" w:eastAsia="Calibri" w:cs="Tahoma"/>
          <w:sz w:val="22"/>
          <w:szCs w:val="22"/>
          <w:lang w:eastAsia="en-US"/>
        </w:rPr>
      </w:pPr>
    </w:p>
    <w:p w:rsidRPr="000106E4" w:rsidR="00B67655" w:rsidP="001F0059" w:rsidRDefault="00B67655" w14:paraId="3C4EFD86" w14:textId="494D1DC0">
      <w:pPr>
        <w:spacing w:line="360" w:lineRule="auto"/>
        <w:contextualSpacing/>
        <w:jc w:val="both"/>
        <w:rPr>
          <w:rFonts w:ascii="Palatino Linotype" w:hAnsi="Palatino Linotype" w:eastAsia="Calibri" w:cs="Tahoma"/>
          <w:sz w:val="22"/>
          <w:szCs w:val="22"/>
          <w:lang w:eastAsia="en-US"/>
        </w:rPr>
      </w:pPr>
      <w:r w:rsidRPr="000106E4">
        <w:rPr>
          <w:rFonts w:ascii="Palatino Linotype" w:hAnsi="Palatino Linotype" w:eastAsia="Calibri" w:cs="Tahoma"/>
          <w:sz w:val="22"/>
          <w:szCs w:val="22"/>
          <w:lang w:eastAsia="en-US"/>
        </w:rPr>
        <w:t xml:space="preserve">En conclusión a todo lo antes expuesto, este Organismo Garante, considera parcialmente fundados los motivos de inconformidad expuestos por el Recurrente; por lo que resulta procedente </w:t>
      </w:r>
      <w:r w:rsidRPr="000106E4">
        <w:rPr>
          <w:rFonts w:ascii="Palatino Linotype" w:hAnsi="Palatino Linotype" w:eastAsia="Calibri" w:cs="Tahoma"/>
          <w:b/>
          <w:sz w:val="22"/>
          <w:szCs w:val="22"/>
          <w:lang w:eastAsia="en-US"/>
        </w:rPr>
        <w:t>MODIFICAR</w:t>
      </w:r>
      <w:r w:rsidRPr="000106E4">
        <w:rPr>
          <w:rFonts w:ascii="Palatino Linotype" w:hAnsi="Palatino Linotype" w:eastAsia="Calibri" w:cs="Tahoma"/>
          <w:sz w:val="22"/>
          <w:szCs w:val="22"/>
          <w:lang w:eastAsia="en-US"/>
        </w:rPr>
        <w:t xml:space="preserve"> la respuesta inicial y ordenar al Sujeto Obligado la entrega de la información faltante en los términos expuestos. </w:t>
      </w:r>
    </w:p>
    <w:p w:rsidRPr="000106E4" w:rsidR="00B67655" w:rsidP="001F0059" w:rsidRDefault="00B67655" w14:paraId="20652703" w14:textId="77777777">
      <w:pPr>
        <w:spacing w:line="360" w:lineRule="auto"/>
        <w:contextualSpacing/>
        <w:jc w:val="both"/>
        <w:rPr>
          <w:rFonts w:ascii="Palatino Linotype" w:hAnsi="Palatino Linotype" w:eastAsia="Calibri" w:cs="Tahoma"/>
          <w:sz w:val="22"/>
          <w:szCs w:val="22"/>
          <w:lang w:eastAsia="en-US"/>
        </w:rPr>
      </w:pPr>
    </w:p>
    <w:p w:rsidRPr="000106E4" w:rsidR="007929A5" w:rsidP="001F0059" w:rsidRDefault="00B67655" w14:paraId="1560F8E7" w14:textId="73E2B075">
      <w:pPr>
        <w:spacing w:line="360" w:lineRule="auto"/>
        <w:contextualSpacing/>
        <w:jc w:val="both"/>
        <w:rPr>
          <w:rFonts w:ascii="Palatino Linotype" w:hAnsi="Palatino Linotype" w:eastAsia="Calibri" w:cs="Tahoma"/>
          <w:b/>
          <w:sz w:val="22"/>
          <w:szCs w:val="22"/>
          <w:lang w:eastAsia="en-US"/>
        </w:rPr>
      </w:pPr>
      <w:r w:rsidRPr="000106E4">
        <w:rPr>
          <w:rFonts w:ascii="Palatino Linotype" w:hAnsi="Palatino Linotype" w:eastAsia="Calibri" w:cs="Tahoma"/>
          <w:sz w:val="22"/>
          <w:szCs w:val="22"/>
          <w:lang w:eastAsia="en-US"/>
        </w:rPr>
        <w:t xml:space="preserve">No pasa desapercibido para este Pleno, que durante la sustanciación del Recurso de Revisión, el Sujeto Obligado entregó en varias ocasiones el mismo informe justificado, inclusive en el apartado de manifestaciones; por lo que, resulta del conocimiento y acceso del Particular; sin que se haya dado vista; sin embargo, en su análisis, se determinó que se dejaron visibles datos personales del Titular de la Unidad de Transparencia, quién es el mismo servidor público que entregó el informe justificado; así pues, al tratarse de sus </w:t>
      </w:r>
      <w:r w:rsidRPr="000106E4" w:rsidR="009E59CE">
        <w:rPr>
          <w:rFonts w:ascii="Palatino Linotype" w:hAnsi="Palatino Linotype" w:eastAsia="Calibri" w:cs="Tahoma"/>
          <w:sz w:val="22"/>
          <w:szCs w:val="22"/>
          <w:lang w:eastAsia="en-US"/>
        </w:rPr>
        <w:t>propios</w:t>
      </w:r>
      <w:r w:rsidRPr="000106E4">
        <w:rPr>
          <w:rFonts w:ascii="Palatino Linotype" w:hAnsi="Palatino Linotype" w:eastAsia="Calibri" w:cs="Tahoma"/>
          <w:sz w:val="22"/>
          <w:szCs w:val="22"/>
          <w:lang w:eastAsia="en-US"/>
        </w:rPr>
        <w:t xml:space="preserve"> datos personales y por configurar un </w:t>
      </w:r>
      <w:r w:rsidRPr="000106E4" w:rsidR="009E59CE">
        <w:rPr>
          <w:rFonts w:ascii="Palatino Linotype" w:hAnsi="Palatino Linotype" w:eastAsia="Calibri" w:cs="Tahoma"/>
          <w:sz w:val="22"/>
          <w:szCs w:val="22"/>
          <w:lang w:eastAsia="en-US"/>
        </w:rPr>
        <w:t xml:space="preserve">evidente </w:t>
      </w:r>
      <w:r w:rsidRPr="000106E4">
        <w:rPr>
          <w:rFonts w:ascii="Palatino Linotype" w:hAnsi="Palatino Linotype" w:eastAsia="Calibri" w:cs="Tahoma"/>
          <w:sz w:val="22"/>
          <w:szCs w:val="22"/>
          <w:lang w:eastAsia="en-US"/>
        </w:rPr>
        <w:t xml:space="preserve">error humano involuntario, este Organismo Garante no considera necesario dar vista a ninguna área; </w:t>
      </w:r>
      <w:r w:rsidRPr="000106E4">
        <w:rPr>
          <w:rFonts w:ascii="Palatino Linotype" w:hAnsi="Palatino Linotype" w:eastAsia="Calibri" w:cs="Tahoma"/>
          <w:b/>
          <w:sz w:val="22"/>
          <w:szCs w:val="22"/>
          <w:lang w:eastAsia="en-US"/>
        </w:rPr>
        <w:t xml:space="preserve">pero se le insta al Sujeto Obligado para que en futuras ocasiones, realice la revisión y en su caso, la clasificación que conforme a derecho corresponda, en los términos que exige la normatividad de nuestra materia. </w:t>
      </w:r>
    </w:p>
    <w:p w:rsidRPr="000106E4" w:rsidR="00820BF9" w:rsidP="001F0059" w:rsidRDefault="00820BF9" w14:paraId="74A8EAF8" w14:textId="77777777">
      <w:pPr>
        <w:spacing w:line="360" w:lineRule="auto"/>
        <w:contextualSpacing/>
        <w:jc w:val="both"/>
        <w:rPr>
          <w:rFonts w:ascii="Palatino Linotype" w:hAnsi="Palatino Linotype" w:cs="Tahoma"/>
          <w:sz w:val="22"/>
          <w:szCs w:val="22"/>
        </w:rPr>
      </w:pPr>
    </w:p>
    <w:p w:rsidRPr="000106E4" w:rsidR="0088151D" w:rsidP="001F0059" w:rsidRDefault="0088151D" w14:paraId="65246A22" w14:textId="77777777">
      <w:pPr>
        <w:spacing w:line="360" w:lineRule="auto"/>
        <w:contextualSpacing/>
        <w:jc w:val="both"/>
        <w:rPr>
          <w:rFonts w:ascii="Palatino Linotype" w:hAnsi="Palatino Linotype" w:cs="Tahoma"/>
          <w:b/>
          <w:bCs/>
          <w:sz w:val="22"/>
          <w:szCs w:val="22"/>
        </w:rPr>
      </w:pPr>
      <w:r w:rsidRPr="000106E4">
        <w:rPr>
          <w:rFonts w:ascii="Palatino Linotype" w:hAnsi="Palatino Linotype" w:cs="Tahoma"/>
          <w:b/>
          <w:bCs/>
          <w:sz w:val="22"/>
          <w:szCs w:val="22"/>
        </w:rPr>
        <w:lastRenderedPageBreak/>
        <w:t>SEXTO. Versión pública.</w:t>
      </w:r>
    </w:p>
    <w:p w:rsidRPr="000106E4" w:rsidR="0088151D" w:rsidP="001F0059" w:rsidRDefault="0088151D" w14:paraId="4108977B" w14:textId="77777777">
      <w:pPr>
        <w:spacing w:line="360" w:lineRule="auto"/>
        <w:contextualSpacing/>
        <w:jc w:val="both"/>
        <w:rPr>
          <w:rFonts w:ascii="Palatino Linotype" w:hAnsi="Palatino Linotype" w:cs="Tahoma"/>
          <w:b/>
          <w:bCs/>
          <w:sz w:val="22"/>
          <w:szCs w:val="22"/>
        </w:rPr>
      </w:pPr>
    </w:p>
    <w:p w:rsidRPr="000106E4" w:rsidR="0088151D" w:rsidP="001F0059" w:rsidRDefault="0088151D" w14:paraId="01A83090" w14:textId="77777777">
      <w:pPr>
        <w:spacing w:line="360" w:lineRule="auto"/>
        <w:contextualSpacing/>
        <w:jc w:val="both"/>
        <w:rPr>
          <w:rFonts w:ascii="Palatino Linotype" w:hAnsi="Palatino Linotype" w:cs="Tahoma"/>
          <w:bCs/>
          <w:sz w:val="22"/>
          <w:szCs w:val="22"/>
        </w:rPr>
      </w:pPr>
      <w:r w:rsidRPr="000106E4">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0106E4" w:rsidR="0088151D" w:rsidP="001F0059" w:rsidRDefault="0088151D" w14:paraId="2C5BC6DA"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57E8580F"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0106E4" w:rsidR="0088151D" w:rsidP="001F0059" w:rsidRDefault="0088151D" w14:paraId="07872C01"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67AFD769"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0106E4" w:rsidR="0088151D" w:rsidP="001F0059" w:rsidRDefault="0088151D" w14:paraId="5FE7C80F"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59F2DD63"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0106E4" w:rsidR="0088151D" w:rsidP="001F0059" w:rsidRDefault="0088151D" w14:paraId="5523F50E"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5F7D0EF9"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0106E4" w:rsidR="0088151D" w:rsidP="001F0059" w:rsidRDefault="0088151D" w14:paraId="5BB44E15"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2F245D7D"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0106E4" w:rsidR="0088151D" w:rsidP="001F0059" w:rsidRDefault="0088151D" w14:paraId="2123406E"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606B8264"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0106E4" w:rsidR="0088151D" w:rsidP="001F0059" w:rsidRDefault="0088151D" w14:paraId="17762CA5"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2B9B6227" w14:textId="77777777">
      <w:pPr>
        <w:numPr>
          <w:ilvl w:val="0"/>
          <w:numId w:val="4"/>
        </w:num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0106E4" w:rsidR="0088151D" w:rsidP="001F0059" w:rsidRDefault="0088151D" w14:paraId="03112C17" w14:textId="77777777">
      <w:pPr>
        <w:numPr>
          <w:ilvl w:val="0"/>
          <w:numId w:val="4"/>
        </w:num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 xml:space="preserve">Para la difusión de los datos, se requiera el consentimiento del titular. </w:t>
      </w:r>
    </w:p>
    <w:p w:rsidRPr="000106E4" w:rsidR="0088151D" w:rsidP="001F0059" w:rsidRDefault="0088151D" w14:paraId="44D5317E"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41D87F06"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0106E4" w:rsidR="0088151D" w:rsidP="001F0059" w:rsidRDefault="0088151D" w14:paraId="298DE844"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44143F6F"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Además, en el artículo 5° de dicho ordenamiento jurídico, establece que es la Ley aplicable para todo tratamiento de datos personales.</w:t>
      </w:r>
    </w:p>
    <w:p w:rsidRPr="000106E4" w:rsidR="0088151D" w:rsidP="001F0059" w:rsidRDefault="0088151D" w14:paraId="57D27125"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3F4B80E4"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0106E4" w:rsidR="0088151D" w:rsidP="001F0059" w:rsidRDefault="0088151D" w14:paraId="4E9C8C9C"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66CB1815"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0106E4" w:rsidR="0088151D" w:rsidP="001F0059" w:rsidRDefault="0088151D" w14:paraId="1867CE8C"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616BA06E"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0106E4" w:rsidR="0088151D" w:rsidP="001F0059" w:rsidRDefault="0088151D" w14:paraId="78F6986A"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27420F66"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0106E4" w:rsidR="0088151D" w:rsidP="001F0059" w:rsidRDefault="0088151D" w14:paraId="2C557D52"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66B56E48"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0106E4" w:rsidR="0088151D" w:rsidP="001F0059" w:rsidRDefault="0088151D" w14:paraId="5954A289"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1EEC4E91"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0106E4" w:rsidR="0088151D" w:rsidP="001F0059" w:rsidRDefault="0088151D" w14:paraId="6A8EE09F"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064C2CB3" w14:textId="77777777">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0106E4" w:rsidR="0088151D" w:rsidP="001F0059" w:rsidRDefault="0088151D" w14:paraId="335B88F3" w14:textId="77777777">
      <w:pPr>
        <w:spacing w:line="360" w:lineRule="auto"/>
        <w:contextualSpacing/>
        <w:jc w:val="both"/>
        <w:rPr>
          <w:rFonts w:ascii="Palatino Linotype" w:hAnsi="Palatino Linotype" w:cs="Tahoma"/>
          <w:bCs/>
          <w:iCs/>
          <w:sz w:val="22"/>
          <w:szCs w:val="22"/>
        </w:rPr>
      </w:pPr>
    </w:p>
    <w:p w:rsidRPr="000106E4" w:rsidR="0088151D" w:rsidP="001F0059" w:rsidRDefault="0088151D" w14:paraId="22254AF1" w14:textId="52F982E6">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Bajo ese contexto, se analizarán si los datos contenidos en los recibos de nómina, deben ser considerados confidenciales </w:t>
      </w:r>
      <w:r w:rsidRPr="000106E4" w:rsidR="00026476">
        <w:rPr>
          <w:rFonts w:ascii="Palatino Linotype" w:hAnsi="Palatino Linotype" w:cs="Tahoma"/>
          <w:sz w:val="22"/>
          <w:szCs w:val="22"/>
        </w:rPr>
        <w:t>y otros</w:t>
      </w:r>
      <w:r w:rsidRPr="000106E4">
        <w:rPr>
          <w:rFonts w:ascii="Palatino Linotype" w:hAnsi="Palatino Linotype" w:cs="Tahoma"/>
          <w:sz w:val="22"/>
          <w:szCs w:val="22"/>
        </w:rPr>
        <w:t xml:space="preserve"> públicos, a saber: </w:t>
      </w:r>
      <w:r w:rsidRPr="000106E4">
        <w:rPr>
          <w:rFonts w:ascii="Palatino Linotype" w:hAnsi="Palatino Linotype" w:cs="Tahoma"/>
          <w:b/>
          <w:sz w:val="22"/>
          <w:szCs w:val="22"/>
        </w:rPr>
        <w:t>Registro Federal de Contribuyentes, Clave Única de Registro de Población, número de seguridad social del Instituto de Seguridad Social del Estado de México y Municipios, número de empleado, deducciones personales, sellos digitales y cadenas originales y código QR</w:t>
      </w:r>
      <w:r w:rsidRPr="000106E4" w:rsidR="00A77403">
        <w:rPr>
          <w:rFonts w:ascii="Palatino Linotype" w:hAnsi="Palatino Linotype" w:cs="Tahoma"/>
          <w:b/>
          <w:sz w:val="22"/>
          <w:szCs w:val="22"/>
        </w:rPr>
        <w:t xml:space="preserve">, </w:t>
      </w:r>
      <w:r w:rsidRPr="000106E4" w:rsidR="00A77403">
        <w:rPr>
          <w:rFonts w:ascii="Palatino Linotype" w:hAnsi="Palatino Linotype" w:cs="Tahoma"/>
          <w:sz w:val="22"/>
          <w:szCs w:val="22"/>
        </w:rPr>
        <w:t xml:space="preserve"> conforme a las siguientes consideraciones:</w:t>
      </w:r>
    </w:p>
    <w:p w:rsidRPr="000106E4" w:rsidR="0088151D" w:rsidP="001F0059" w:rsidRDefault="0088151D" w14:paraId="0BB8C324" w14:textId="77777777">
      <w:pPr>
        <w:spacing w:line="360" w:lineRule="auto"/>
        <w:contextualSpacing/>
        <w:jc w:val="both"/>
        <w:rPr>
          <w:rFonts w:ascii="Palatino Linotype" w:hAnsi="Palatino Linotype" w:cs="Tahoma"/>
          <w:sz w:val="22"/>
          <w:szCs w:val="22"/>
        </w:rPr>
      </w:pPr>
    </w:p>
    <w:p w:rsidRPr="000106E4" w:rsidR="0088151D" w:rsidP="001F0059" w:rsidRDefault="0088151D" w14:paraId="4A22E969" w14:textId="77777777">
      <w:pPr>
        <w:numPr>
          <w:ilvl w:val="0"/>
          <w:numId w:val="21"/>
        </w:numPr>
        <w:spacing w:line="360" w:lineRule="auto"/>
        <w:contextualSpacing/>
        <w:jc w:val="both"/>
        <w:rPr>
          <w:rFonts w:ascii="Palatino Linotype" w:hAnsi="Palatino Linotype" w:cs="Tahoma"/>
          <w:b/>
          <w:bCs/>
          <w:sz w:val="22"/>
          <w:szCs w:val="22"/>
          <w:lang w:val="es-ES_tradnl"/>
        </w:rPr>
      </w:pPr>
      <w:r w:rsidRPr="000106E4">
        <w:rPr>
          <w:rFonts w:ascii="Palatino Linotype" w:hAnsi="Palatino Linotype" w:cs="Tahoma"/>
          <w:b/>
          <w:bCs/>
          <w:sz w:val="22"/>
          <w:szCs w:val="22"/>
          <w:lang w:val="es-ES_tradnl"/>
        </w:rPr>
        <w:t>Registro Federal de Contribuyentes (RFC) y la constancia de situación fiscal.</w:t>
      </w:r>
    </w:p>
    <w:p w:rsidRPr="000106E4" w:rsidR="0088151D" w:rsidP="001F0059" w:rsidRDefault="0088151D" w14:paraId="386136DD" w14:textId="77777777">
      <w:pPr>
        <w:spacing w:line="360" w:lineRule="auto"/>
        <w:contextualSpacing/>
        <w:jc w:val="both"/>
        <w:rPr>
          <w:rFonts w:ascii="Palatino Linotype" w:hAnsi="Palatino Linotype" w:cs="Tahoma"/>
          <w:sz w:val="22"/>
          <w:szCs w:val="22"/>
        </w:rPr>
      </w:pPr>
    </w:p>
    <w:p w:rsidRPr="000106E4" w:rsidR="0088151D" w:rsidP="001F0059" w:rsidRDefault="0088151D" w14:paraId="04828E56"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0106E4" w:rsidR="0088151D" w:rsidP="001F0059" w:rsidRDefault="0088151D" w14:paraId="1F9B28C0" w14:textId="77777777">
      <w:pPr>
        <w:spacing w:line="360" w:lineRule="auto"/>
        <w:contextualSpacing/>
        <w:jc w:val="both"/>
        <w:rPr>
          <w:rFonts w:ascii="Palatino Linotype" w:hAnsi="Palatino Linotype" w:cs="Tahoma"/>
          <w:sz w:val="22"/>
          <w:szCs w:val="22"/>
        </w:rPr>
      </w:pPr>
    </w:p>
    <w:p w:rsidRPr="000106E4" w:rsidR="0088151D" w:rsidP="001F0059" w:rsidRDefault="0088151D" w14:paraId="1E77075F"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0106E4" w:rsidR="0088151D" w:rsidP="001F0059" w:rsidRDefault="0088151D" w14:paraId="57629523" w14:textId="77777777">
      <w:pPr>
        <w:spacing w:line="360" w:lineRule="auto"/>
        <w:contextualSpacing/>
        <w:jc w:val="both"/>
        <w:rPr>
          <w:rFonts w:ascii="Palatino Linotype" w:hAnsi="Palatino Linotype" w:cs="Tahoma"/>
          <w:sz w:val="22"/>
          <w:szCs w:val="22"/>
        </w:rPr>
      </w:pPr>
    </w:p>
    <w:p w:rsidRPr="000106E4" w:rsidR="0088151D" w:rsidP="001F0059" w:rsidRDefault="0088151D" w14:paraId="7C004072"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0106E4" w:rsidR="0088151D" w:rsidP="001F0059" w:rsidRDefault="0088151D" w14:paraId="30B5425C" w14:textId="77777777">
      <w:pPr>
        <w:spacing w:line="360" w:lineRule="auto"/>
        <w:contextualSpacing/>
        <w:jc w:val="both"/>
        <w:rPr>
          <w:rFonts w:ascii="Palatino Linotype" w:hAnsi="Palatino Linotype" w:cs="Tahoma"/>
          <w:sz w:val="22"/>
          <w:szCs w:val="22"/>
        </w:rPr>
      </w:pPr>
    </w:p>
    <w:p w:rsidRPr="000106E4" w:rsidR="0088151D" w:rsidP="001F0059" w:rsidRDefault="0088151D" w14:paraId="7AC5A75A" w14:textId="74042567">
      <w:pPr>
        <w:spacing w:line="360" w:lineRule="auto"/>
        <w:contextualSpacing/>
        <w:jc w:val="both"/>
        <w:rPr>
          <w:rFonts w:ascii="Palatino Linotype" w:hAnsi="Palatino Linotype" w:cs="Tahoma"/>
          <w:bCs/>
          <w:sz w:val="22"/>
          <w:szCs w:val="22"/>
        </w:rPr>
      </w:pPr>
      <w:r w:rsidRPr="000106E4">
        <w:rPr>
          <w:rFonts w:ascii="Palatino Linotype" w:hAnsi="Palatino Linotype" w:cs="Tahoma"/>
          <w:sz w:val="22"/>
          <w:szCs w:val="22"/>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r w:rsidRPr="000106E4" w:rsidR="00BF4E36">
        <w:rPr>
          <w:rFonts w:ascii="Palatino Linotype" w:hAnsi="Palatino Linotype" w:cs="Tahoma"/>
          <w:sz w:val="22"/>
          <w:szCs w:val="22"/>
        </w:rPr>
        <w:t xml:space="preserve"> </w:t>
      </w:r>
      <w:r w:rsidRPr="000106E4">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rsidRPr="000106E4" w:rsidR="0088151D" w:rsidP="001F0059" w:rsidRDefault="0088151D" w14:paraId="0BB23144" w14:textId="77777777">
      <w:pPr>
        <w:spacing w:line="360" w:lineRule="auto"/>
        <w:contextualSpacing/>
        <w:jc w:val="both"/>
        <w:rPr>
          <w:rFonts w:ascii="Palatino Linotype" w:hAnsi="Palatino Linotype" w:cs="Tahoma"/>
          <w:sz w:val="22"/>
          <w:szCs w:val="22"/>
        </w:rPr>
      </w:pPr>
    </w:p>
    <w:p w:rsidRPr="000106E4" w:rsidR="0088151D" w:rsidP="00A77403" w:rsidRDefault="0088151D" w14:paraId="4E18C40F" w14:textId="09E99746">
      <w:pPr>
        <w:spacing w:line="360" w:lineRule="auto"/>
        <w:ind w:left="567" w:right="539"/>
        <w:contextualSpacing/>
        <w:jc w:val="both"/>
        <w:rPr>
          <w:rFonts w:ascii="Palatino Linotype" w:hAnsi="Palatino Linotype" w:cs="Tahoma"/>
          <w:i/>
          <w:sz w:val="22"/>
          <w:szCs w:val="22"/>
        </w:rPr>
      </w:pPr>
      <w:r w:rsidRPr="000106E4">
        <w:rPr>
          <w:rFonts w:ascii="Palatino Linotype" w:hAnsi="Palatino Linotype" w:cs="Tahoma"/>
          <w:b/>
          <w:i/>
          <w:sz w:val="22"/>
          <w:szCs w:val="22"/>
        </w:rPr>
        <w:t>Registro Federal de Contribuyentes (RFC) de personas físicas.</w:t>
      </w:r>
      <w:r w:rsidRPr="000106E4">
        <w:rPr>
          <w:rFonts w:ascii="Palatino Linotype" w:hAnsi="Palatino Linotype" w:cs="Tahoma"/>
          <w:i/>
          <w:sz w:val="22"/>
          <w:szCs w:val="22"/>
        </w:rPr>
        <w:t xml:space="preserve"> El RFC es una clave de carácter fiscal, única e irrepetible, que permite identificar al titular, su edad y fecha de nacimiento, por lo que es un dato per</w:t>
      </w:r>
      <w:r w:rsidRPr="000106E4" w:rsidR="00A77403">
        <w:rPr>
          <w:rFonts w:ascii="Palatino Linotype" w:hAnsi="Palatino Linotype" w:cs="Tahoma"/>
          <w:i/>
          <w:sz w:val="22"/>
          <w:szCs w:val="22"/>
        </w:rPr>
        <w:t>sonal de carácter confidencial.</w:t>
      </w:r>
    </w:p>
    <w:p w:rsidRPr="000106E4" w:rsidR="0088151D" w:rsidP="001F0059" w:rsidRDefault="0088151D" w14:paraId="272662CB" w14:textId="77777777">
      <w:pPr>
        <w:spacing w:line="360" w:lineRule="auto"/>
        <w:contextualSpacing/>
        <w:jc w:val="both"/>
        <w:rPr>
          <w:rFonts w:ascii="Palatino Linotype" w:hAnsi="Palatino Linotype" w:cs="Tahoma"/>
          <w:sz w:val="22"/>
          <w:szCs w:val="22"/>
        </w:rPr>
      </w:pPr>
    </w:p>
    <w:p w:rsidRPr="000106E4" w:rsidR="0088151D" w:rsidP="001F0059" w:rsidRDefault="0088151D" w14:paraId="06A8DC71" w14:textId="77777777">
      <w:pPr>
        <w:spacing w:line="360" w:lineRule="auto"/>
        <w:contextualSpacing/>
        <w:jc w:val="both"/>
        <w:rPr>
          <w:rFonts w:ascii="Palatino Linotype" w:hAnsi="Palatino Linotype" w:cs="Tahoma"/>
          <w:bCs/>
          <w:sz w:val="22"/>
          <w:szCs w:val="22"/>
        </w:rPr>
      </w:pPr>
      <w:r w:rsidRPr="000106E4">
        <w:rPr>
          <w:rFonts w:ascii="Palatino Linotype" w:hAnsi="Palatino Linotype" w:cs="Tahoma"/>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0106E4" w:rsidR="0088151D" w:rsidP="001F0059" w:rsidRDefault="0088151D" w14:paraId="64DA783D" w14:textId="77777777">
      <w:pPr>
        <w:spacing w:line="360" w:lineRule="auto"/>
        <w:contextualSpacing/>
        <w:jc w:val="both"/>
        <w:rPr>
          <w:rFonts w:ascii="Palatino Linotype" w:hAnsi="Palatino Linotype" w:cs="Tahoma"/>
          <w:sz w:val="22"/>
          <w:szCs w:val="22"/>
        </w:rPr>
      </w:pPr>
    </w:p>
    <w:p w:rsidRPr="000106E4" w:rsidR="0088151D" w:rsidP="00A77403" w:rsidRDefault="0088151D" w14:paraId="2C43A104" w14:textId="77777777">
      <w:pPr>
        <w:pStyle w:val="Prrafodelista"/>
        <w:numPr>
          <w:ilvl w:val="0"/>
          <w:numId w:val="21"/>
        </w:numPr>
        <w:spacing w:line="360" w:lineRule="auto"/>
        <w:jc w:val="both"/>
        <w:rPr>
          <w:rFonts w:ascii="Palatino Linotype" w:hAnsi="Palatino Linotype" w:eastAsia="Calibri" w:cs="Tahoma"/>
          <w:b/>
          <w:bCs/>
          <w:szCs w:val="22"/>
          <w:lang w:val="es-ES_tradnl" w:eastAsia="en-US"/>
        </w:rPr>
      </w:pPr>
      <w:r w:rsidRPr="000106E4">
        <w:rPr>
          <w:rFonts w:ascii="Palatino Linotype" w:hAnsi="Palatino Linotype" w:cs="Tahoma"/>
          <w:b/>
          <w:szCs w:val="22"/>
        </w:rPr>
        <w:t>C</w:t>
      </w:r>
      <w:r w:rsidRPr="000106E4">
        <w:rPr>
          <w:rFonts w:ascii="Palatino Linotype" w:hAnsi="Palatino Linotype" w:eastAsia="Calibri" w:cs="Tahoma"/>
          <w:b/>
          <w:bCs/>
          <w:szCs w:val="22"/>
          <w:lang w:val="es-ES_tradnl" w:eastAsia="en-US"/>
        </w:rPr>
        <w:t>lave Única de Registro de Población (CURP).</w:t>
      </w:r>
    </w:p>
    <w:p w:rsidRPr="000106E4" w:rsidR="0088151D" w:rsidP="00A77403" w:rsidRDefault="0088151D" w14:paraId="3984DCA9" w14:textId="77777777">
      <w:pPr>
        <w:spacing w:line="360" w:lineRule="auto"/>
        <w:contextualSpacing/>
        <w:jc w:val="both"/>
        <w:rPr>
          <w:rFonts w:ascii="Palatino Linotype" w:hAnsi="Palatino Linotype" w:cs="Tahoma"/>
          <w:sz w:val="22"/>
          <w:szCs w:val="22"/>
        </w:rPr>
      </w:pPr>
    </w:p>
    <w:p w:rsidRPr="000106E4" w:rsidR="0088151D" w:rsidP="00A77403" w:rsidRDefault="0088151D" w14:paraId="391220CD"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0106E4" w:rsidR="0088151D" w:rsidP="001F0059" w:rsidRDefault="0088151D" w14:paraId="07813769" w14:textId="77777777">
      <w:pPr>
        <w:spacing w:line="360" w:lineRule="auto"/>
        <w:contextualSpacing/>
        <w:jc w:val="both"/>
        <w:rPr>
          <w:rFonts w:ascii="Palatino Linotype" w:hAnsi="Palatino Linotype" w:cs="Tahoma"/>
          <w:sz w:val="22"/>
          <w:szCs w:val="22"/>
          <w:lang w:eastAsia="es-MX"/>
        </w:rPr>
      </w:pPr>
    </w:p>
    <w:p w:rsidRPr="000106E4" w:rsidR="0088151D" w:rsidP="001F0059" w:rsidRDefault="0088151D" w14:paraId="033704F5" w14:textId="6E74B69A">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El artículo 85 de la Ley General de Población, prevé que corresponde a la  Secretaría de Gobernación el registro y acreditación de la identidad de todas las personas residentes en el </w:t>
      </w:r>
      <w:r w:rsidRPr="000106E4">
        <w:rPr>
          <w:rFonts w:ascii="Palatino Linotype" w:hAnsi="Palatino Linotype" w:cs="Tahoma"/>
          <w:sz w:val="22"/>
          <w:szCs w:val="22"/>
          <w:lang w:eastAsia="es-MX"/>
        </w:rPr>
        <w:lastRenderedPageBreak/>
        <w:t>país y de los nacionales que residan en el extranjero.</w:t>
      </w:r>
      <w:r w:rsidRPr="000106E4" w:rsidR="00BF4E36">
        <w:rPr>
          <w:rFonts w:ascii="Palatino Linotype" w:hAnsi="Palatino Linotype" w:cs="Tahoma"/>
          <w:sz w:val="22"/>
          <w:szCs w:val="22"/>
          <w:lang w:eastAsia="es-MX"/>
        </w:rPr>
        <w:t xml:space="preserve"> </w:t>
      </w:r>
      <w:r w:rsidRPr="000106E4">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0106E4" w:rsidR="0088151D" w:rsidP="001F0059" w:rsidRDefault="0088151D" w14:paraId="70C5DE19" w14:textId="77777777">
      <w:pPr>
        <w:spacing w:line="360" w:lineRule="auto"/>
        <w:contextualSpacing/>
        <w:jc w:val="both"/>
        <w:rPr>
          <w:rFonts w:ascii="Palatino Linotype" w:hAnsi="Palatino Linotype" w:cs="Tahoma"/>
          <w:sz w:val="22"/>
          <w:szCs w:val="22"/>
          <w:lang w:eastAsia="es-MX"/>
        </w:rPr>
      </w:pPr>
    </w:p>
    <w:p w:rsidRPr="000106E4" w:rsidR="0088151D" w:rsidP="001F0059" w:rsidRDefault="0088151D" w14:paraId="71E64D83"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De conformidad con lo precisado por la propia Secretaría de Gobernación en la dirección </w:t>
      </w:r>
      <w:hyperlink w:history="1" r:id="rId11">
        <w:r w:rsidRPr="000106E4">
          <w:rPr>
            <w:rFonts w:ascii="Palatino Linotype" w:hAnsi="Palatino Linotype" w:cs="Tahoma"/>
            <w:color w:val="0563C1" w:themeColor="hyperlink"/>
            <w:sz w:val="22"/>
            <w:szCs w:val="22"/>
            <w:u w:val="single"/>
            <w:lang w:eastAsia="es-MX"/>
          </w:rPr>
          <w:t>https://consultas.curp.gob.mx/CurpSP/html/informacionecurpPS.html</w:t>
        </w:r>
      </w:hyperlink>
      <w:r w:rsidRPr="000106E4">
        <w:rPr>
          <w:rFonts w:ascii="Palatino Linotype" w:hAnsi="Palatino Linotype" w:cs="Tahoma"/>
          <w:color w:val="0563C1" w:themeColor="hyperlink"/>
          <w:sz w:val="22"/>
          <w:szCs w:val="22"/>
          <w:u w:val="single"/>
          <w:lang w:eastAsia="es-MX"/>
        </w:rPr>
        <w:t xml:space="preserve"> </w:t>
      </w:r>
      <w:r w:rsidRPr="000106E4">
        <w:rPr>
          <w:rFonts w:ascii="Palatino Linotype" w:hAnsi="Palatino Linotype" w:cs="Tahoma"/>
          <w:sz w:val="22"/>
          <w:szCs w:val="22"/>
          <w:lang w:eastAsia="es-MX"/>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0106E4">
        <w:rPr>
          <w:rFonts w:ascii="Palatino Linotype" w:hAnsi="Palatino Linotype" w:cs="Tahoma"/>
          <w:b/>
          <w:sz w:val="22"/>
          <w:szCs w:val="22"/>
          <w:lang w:eastAsia="es-MX"/>
        </w:rPr>
        <w:t>se generan a partir de los datos contenidos en el documento probatorio de la identidad</w:t>
      </w:r>
      <w:r w:rsidRPr="000106E4">
        <w:rPr>
          <w:rFonts w:ascii="Palatino Linotype" w:hAnsi="Palatino Linotype" w:cs="Tahoma"/>
          <w:sz w:val="22"/>
          <w:szCs w:val="22"/>
          <w:lang w:eastAsia="es-MX"/>
        </w:rPr>
        <w:t xml:space="preserve"> </w:t>
      </w:r>
      <w:r w:rsidRPr="000106E4">
        <w:rPr>
          <w:rFonts w:ascii="Palatino Linotype" w:hAnsi="Palatino Linotype" w:cs="Tahoma"/>
          <w:b/>
          <w:sz w:val="22"/>
          <w:szCs w:val="22"/>
          <w:lang w:eastAsia="es-MX"/>
        </w:rPr>
        <w:t xml:space="preserve">del interesado </w:t>
      </w:r>
      <w:r w:rsidRPr="000106E4">
        <w:rPr>
          <w:rFonts w:ascii="Palatino Linotype" w:hAnsi="Palatino Linotype" w:cs="Tahoma"/>
          <w:sz w:val="22"/>
          <w:szCs w:val="22"/>
          <w:lang w:eastAsia="es-MX"/>
        </w:rPr>
        <w:t>(acta de nacimiento, carta de naturalización o documento migratorio) de la siguiente forma:</w:t>
      </w:r>
    </w:p>
    <w:p w:rsidRPr="000106E4" w:rsidR="0088151D" w:rsidP="001F0059" w:rsidRDefault="0088151D" w14:paraId="2B389B3E" w14:textId="77777777">
      <w:pPr>
        <w:spacing w:line="360" w:lineRule="auto"/>
        <w:contextualSpacing/>
        <w:jc w:val="both"/>
        <w:rPr>
          <w:rFonts w:ascii="Palatino Linotype" w:hAnsi="Palatino Linotype" w:cs="Tahoma"/>
          <w:sz w:val="22"/>
          <w:szCs w:val="22"/>
          <w:lang w:eastAsia="es-MX"/>
        </w:rPr>
      </w:pPr>
    </w:p>
    <w:p w:rsidRPr="000106E4" w:rsidR="0088151D" w:rsidP="001F0059" w:rsidRDefault="0088151D" w14:paraId="35A86EB8" w14:textId="77777777">
      <w:pPr>
        <w:spacing w:line="360" w:lineRule="auto"/>
        <w:ind w:left="284"/>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 • El primero y segundo apellidos, así como al nombre de pila.</w:t>
      </w:r>
    </w:p>
    <w:p w:rsidRPr="000106E4" w:rsidR="0088151D" w:rsidP="001F0059" w:rsidRDefault="0088151D" w14:paraId="19AC507A" w14:textId="77777777">
      <w:pPr>
        <w:spacing w:line="360" w:lineRule="auto"/>
        <w:ind w:left="284"/>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 • La fecha de nacimiento.</w:t>
      </w:r>
    </w:p>
    <w:p w:rsidRPr="000106E4" w:rsidR="0088151D" w:rsidP="001F0059" w:rsidRDefault="0088151D" w14:paraId="029824AD" w14:textId="77777777">
      <w:pPr>
        <w:spacing w:line="360" w:lineRule="auto"/>
        <w:ind w:left="284"/>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 • El sexo.</w:t>
      </w:r>
    </w:p>
    <w:p w:rsidRPr="000106E4" w:rsidR="0088151D" w:rsidP="001F0059" w:rsidRDefault="0088151D" w14:paraId="21C3B7D9" w14:textId="77777777">
      <w:pPr>
        <w:spacing w:line="360" w:lineRule="auto"/>
        <w:ind w:left="284"/>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 xml:space="preserve"> • La entidad federativa de nacimiento.</w:t>
      </w:r>
    </w:p>
    <w:p w:rsidRPr="000106E4" w:rsidR="0088151D" w:rsidP="001F0059" w:rsidRDefault="0088151D" w14:paraId="6C70BFBF" w14:textId="77777777">
      <w:pPr>
        <w:spacing w:line="360" w:lineRule="auto"/>
        <w:contextualSpacing/>
        <w:jc w:val="both"/>
        <w:rPr>
          <w:rFonts w:ascii="Palatino Linotype" w:hAnsi="Palatino Linotype" w:cs="Tahoma"/>
          <w:sz w:val="22"/>
          <w:szCs w:val="22"/>
          <w:lang w:eastAsia="es-MX"/>
        </w:rPr>
      </w:pPr>
    </w:p>
    <w:p w:rsidRPr="000106E4" w:rsidR="0088151D" w:rsidP="001F0059" w:rsidRDefault="0088151D" w14:paraId="6083521B" w14:textId="7E7D40B0">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Los dos últimos elementos de la Clave Única de Registro de Población evitan la duplicidad de la Clave y garantizan su correcta integración.</w:t>
      </w:r>
      <w:r w:rsidRPr="000106E4" w:rsidR="00BF4E36">
        <w:rPr>
          <w:rFonts w:ascii="Palatino Linotype" w:hAnsi="Palatino Linotype" w:cs="Tahoma"/>
          <w:sz w:val="22"/>
          <w:szCs w:val="22"/>
          <w:lang w:eastAsia="es-MX"/>
        </w:rPr>
        <w:t xml:space="preserve"> </w:t>
      </w:r>
      <w:r w:rsidRPr="000106E4">
        <w:rPr>
          <w:rFonts w:ascii="Palatino Linotype" w:hAnsi="Palatino Linotype" w:cs="Tahoma"/>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w:t>
      </w:r>
      <w:r w:rsidRPr="000106E4">
        <w:rPr>
          <w:rFonts w:ascii="Palatino Linotype" w:hAnsi="Palatino Linotype" w:cs="Tahoma"/>
          <w:sz w:val="22"/>
          <w:szCs w:val="22"/>
        </w:rPr>
        <w:lastRenderedPageBreak/>
        <w:t>desempeño laboral de un individuo, simplemente se trata de un trámite administrativo requerido por la autoridad federal para hacer identificables a las personas.</w:t>
      </w:r>
    </w:p>
    <w:p w:rsidRPr="000106E4" w:rsidR="0088151D" w:rsidP="001F0059" w:rsidRDefault="0088151D" w14:paraId="28F1BA97" w14:textId="77777777">
      <w:pPr>
        <w:spacing w:line="360" w:lineRule="auto"/>
        <w:contextualSpacing/>
        <w:jc w:val="both"/>
        <w:rPr>
          <w:rFonts w:ascii="Palatino Linotype" w:hAnsi="Palatino Linotype" w:cs="Tahoma"/>
          <w:sz w:val="22"/>
          <w:szCs w:val="22"/>
        </w:rPr>
      </w:pPr>
    </w:p>
    <w:p w:rsidRPr="000106E4" w:rsidR="0088151D" w:rsidP="001F0059" w:rsidRDefault="0088151D" w14:paraId="5C8FF218"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rsidRPr="000106E4" w:rsidR="0088151D" w:rsidP="001F0059" w:rsidRDefault="0088151D" w14:paraId="19476840" w14:textId="77777777">
      <w:pPr>
        <w:spacing w:line="360" w:lineRule="auto"/>
        <w:contextualSpacing/>
        <w:jc w:val="both"/>
        <w:rPr>
          <w:rFonts w:ascii="Palatino Linotype" w:hAnsi="Palatino Linotype" w:cs="Tahoma"/>
          <w:sz w:val="22"/>
          <w:szCs w:val="22"/>
        </w:rPr>
      </w:pPr>
    </w:p>
    <w:p w:rsidRPr="000106E4" w:rsidR="0088151D" w:rsidP="00A77403" w:rsidRDefault="0088151D" w14:paraId="63771772" w14:textId="32A08E3D">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0106E4">
        <w:rPr>
          <w:rFonts w:ascii="Palatino Linotype" w:hAnsi="Palatino Linotype" w:eastAsia="Calibri" w:cs="Tahoma"/>
          <w:b/>
          <w:bCs/>
          <w:i/>
          <w:color w:val="000000"/>
        </w:rPr>
        <w:t xml:space="preserve">Clave Única de Registro de Población (CURP). </w:t>
      </w:r>
      <w:r w:rsidRPr="000106E4">
        <w:rPr>
          <w:rFonts w:ascii="Palatino Linotype" w:hAnsi="Palatino Linotype" w:eastAsia="Calibri" w:cs="Tahoma"/>
          <w:bCs/>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Pr="000106E4" w:rsidR="0088151D" w:rsidP="001F0059" w:rsidRDefault="0088151D" w14:paraId="6ACB5318" w14:textId="77777777">
      <w:pPr>
        <w:spacing w:line="360" w:lineRule="auto"/>
        <w:contextualSpacing/>
        <w:jc w:val="both"/>
        <w:rPr>
          <w:rFonts w:ascii="Palatino Linotype" w:hAnsi="Palatino Linotype" w:cs="Tahoma"/>
          <w:sz w:val="22"/>
          <w:szCs w:val="22"/>
        </w:rPr>
      </w:pPr>
    </w:p>
    <w:p w:rsidRPr="000106E4" w:rsidR="0088151D" w:rsidP="001F0059" w:rsidRDefault="0088151D" w14:paraId="153FA207"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rsidRPr="000106E4" w:rsidR="0088151D" w:rsidP="001F0059" w:rsidRDefault="0088151D" w14:paraId="4537A602" w14:textId="77777777">
      <w:pPr>
        <w:spacing w:line="360" w:lineRule="auto"/>
        <w:contextualSpacing/>
        <w:jc w:val="both"/>
        <w:rPr>
          <w:rFonts w:ascii="Palatino Linotype" w:hAnsi="Palatino Linotype" w:cs="Tahoma"/>
          <w:sz w:val="22"/>
          <w:szCs w:val="22"/>
        </w:rPr>
      </w:pPr>
    </w:p>
    <w:p w:rsidRPr="000106E4" w:rsidR="0088151D" w:rsidP="001F0059" w:rsidRDefault="0088151D" w14:paraId="02E86ECD" w14:textId="77777777">
      <w:pPr>
        <w:pStyle w:val="Prrafodelista"/>
        <w:numPr>
          <w:ilvl w:val="0"/>
          <w:numId w:val="21"/>
        </w:numPr>
        <w:spacing w:line="360" w:lineRule="auto"/>
        <w:jc w:val="both"/>
        <w:rPr>
          <w:rFonts w:ascii="Palatino Linotype" w:hAnsi="Palatino Linotype" w:cs="Tahoma"/>
          <w:b/>
          <w:szCs w:val="22"/>
        </w:rPr>
      </w:pPr>
      <w:r w:rsidRPr="000106E4">
        <w:rPr>
          <w:rFonts w:ascii="Palatino Linotype" w:hAnsi="Palatino Linotype" w:cs="Tahoma"/>
          <w:b/>
          <w:szCs w:val="22"/>
        </w:rPr>
        <w:t xml:space="preserve">Número de seguridad social del Instituto de Seguridad Social del Estado de México y Municipios </w:t>
      </w:r>
    </w:p>
    <w:p w:rsidRPr="000106E4" w:rsidR="0088151D" w:rsidP="001F0059" w:rsidRDefault="0088151D" w14:paraId="29EF5A4F" w14:textId="77777777">
      <w:pPr>
        <w:spacing w:line="360" w:lineRule="auto"/>
        <w:contextualSpacing/>
        <w:rPr>
          <w:rFonts w:ascii="Palatino Linotype" w:hAnsi="Palatino Linotype" w:cs="Tahoma"/>
          <w:b/>
          <w:sz w:val="22"/>
          <w:szCs w:val="22"/>
        </w:rPr>
      </w:pPr>
    </w:p>
    <w:p w:rsidRPr="000106E4" w:rsidR="0088151D" w:rsidP="001F0059" w:rsidRDefault="0088151D" w14:paraId="5E684624"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0106E4" w:rsidR="0088151D" w:rsidP="001F0059" w:rsidRDefault="0088151D" w14:paraId="6157C1D2" w14:textId="77777777">
      <w:pPr>
        <w:spacing w:line="360" w:lineRule="auto"/>
        <w:contextualSpacing/>
        <w:jc w:val="both"/>
        <w:rPr>
          <w:rFonts w:ascii="Palatino Linotype" w:hAnsi="Palatino Linotype" w:cs="Tahoma"/>
          <w:sz w:val="22"/>
          <w:szCs w:val="22"/>
          <w:lang w:eastAsia="es-MX"/>
        </w:rPr>
      </w:pPr>
    </w:p>
    <w:p w:rsidRPr="000106E4" w:rsidR="0088151D" w:rsidP="001F0059" w:rsidRDefault="0088151D" w14:paraId="7EB380F5"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lastRenderedPageBreak/>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0106E4">
        <w:rPr>
          <w:rFonts w:ascii="Palatino Linotype" w:hAnsi="Palatino Linotype" w:cs="Tahoma"/>
          <w:b/>
          <w:sz w:val="22"/>
          <w:szCs w:val="22"/>
          <w:lang w:eastAsia="es-MX"/>
        </w:rPr>
        <w:t>y se le asigna una clave para hacer identificable al trabajador con el objetivo de poder proporcionar los servicios que brinda el Instituto de Seguridad Social del Estado de México y Municipios.</w:t>
      </w:r>
    </w:p>
    <w:p w:rsidRPr="000106E4" w:rsidR="0088151D" w:rsidP="001F0059" w:rsidRDefault="0088151D" w14:paraId="476737E1" w14:textId="77777777">
      <w:pPr>
        <w:spacing w:line="360" w:lineRule="auto"/>
        <w:contextualSpacing/>
        <w:jc w:val="both"/>
        <w:rPr>
          <w:rFonts w:ascii="Palatino Linotype" w:hAnsi="Palatino Linotype" w:cs="Tahoma"/>
          <w:sz w:val="22"/>
          <w:szCs w:val="22"/>
          <w:lang w:eastAsia="es-MX"/>
        </w:rPr>
      </w:pPr>
    </w:p>
    <w:p w:rsidRPr="000106E4" w:rsidR="0088151D" w:rsidP="001F0059" w:rsidRDefault="0088151D" w14:paraId="5DD79CC3"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rsidRPr="000106E4" w:rsidR="0088151D" w:rsidP="001F0059" w:rsidRDefault="0088151D" w14:paraId="33A5BF81" w14:textId="77777777">
      <w:pPr>
        <w:spacing w:line="360" w:lineRule="auto"/>
        <w:ind w:left="720"/>
        <w:contextualSpacing/>
        <w:jc w:val="both"/>
        <w:rPr>
          <w:rFonts w:ascii="Palatino Linotype" w:hAnsi="Palatino Linotype" w:cs="Tahoma"/>
          <w:sz w:val="22"/>
          <w:szCs w:val="22"/>
          <w:lang w:eastAsia="es-MX"/>
        </w:rPr>
      </w:pPr>
    </w:p>
    <w:p w:rsidRPr="000106E4" w:rsidR="0088151D" w:rsidP="001F0059" w:rsidRDefault="0088151D" w14:paraId="78B08975" w14:textId="77777777">
      <w:pPr>
        <w:spacing w:line="360" w:lineRule="auto"/>
        <w:contextualSpacing/>
        <w:jc w:val="both"/>
        <w:rPr>
          <w:rFonts w:ascii="Palatino Linotype" w:hAnsi="Palatino Linotype" w:cs="Tahoma"/>
          <w:sz w:val="22"/>
          <w:szCs w:val="22"/>
          <w:lang w:eastAsia="es-MX"/>
        </w:rPr>
      </w:pPr>
      <w:r w:rsidRPr="000106E4">
        <w:rPr>
          <w:rFonts w:ascii="Palatino Linotype" w:hAnsi="Palatino Linotype" w:cs="Tahoma"/>
          <w:sz w:val="22"/>
          <w:szCs w:val="22"/>
          <w:lang w:eastAsia="es-MX"/>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rsidRPr="000106E4" w:rsidR="0088151D" w:rsidP="001F0059" w:rsidRDefault="0088151D" w14:paraId="2796464A" w14:textId="77777777">
      <w:pPr>
        <w:shd w:val="clear" w:color="auto" w:fill="FFFFFF" w:themeFill="background1"/>
        <w:spacing w:line="360" w:lineRule="auto"/>
        <w:contextualSpacing/>
        <w:jc w:val="both"/>
        <w:rPr>
          <w:rFonts w:ascii="Palatino Linotype" w:hAnsi="Palatino Linotype" w:cs="Tahoma"/>
          <w:sz w:val="22"/>
          <w:szCs w:val="22"/>
        </w:rPr>
      </w:pPr>
    </w:p>
    <w:p w:rsidRPr="000106E4" w:rsidR="0088151D" w:rsidP="001F0059" w:rsidRDefault="0088151D" w14:paraId="4B13573B" w14:textId="77777777">
      <w:pPr>
        <w:pStyle w:val="Prrafodelista"/>
        <w:numPr>
          <w:ilvl w:val="0"/>
          <w:numId w:val="21"/>
        </w:numPr>
        <w:spacing w:line="360" w:lineRule="auto"/>
        <w:jc w:val="both"/>
        <w:rPr>
          <w:rFonts w:ascii="Palatino Linotype" w:hAnsi="Palatino Linotype" w:cs="Tahoma"/>
          <w:b/>
          <w:szCs w:val="22"/>
        </w:rPr>
      </w:pPr>
      <w:r w:rsidRPr="000106E4">
        <w:rPr>
          <w:rFonts w:ascii="Palatino Linotype" w:hAnsi="Palatino Linotype" w:cs="Tahoma"/>
          <w:b/>
          <w:szCs w:val="22"/>
        </w:rPr>
        <w:t>Número de empleado.</w:t>
      </w:r>
    </w:p>
    <w:p w:rsidRPr="000106E4" w:rsidR="0088151D" w:rsidP="001F0059" w:rsidRDefault="0088151D" w14:paraId="40063DD0" w14:textId="77777777">
      <w:pPr>
        <w:spacing w:line="360" w:lineRule="auto"/>
        <w:contextualSpacing/>
        <w:jc w:val="both"/>
        <w:rPr>
          <w:rFonts w:ascii="Palatino Linotype" w:hAnsi="Palatino Linotype" w:cs="Tahoma"/>
          <w:b/>
          <w:sz w:val="22"/>
          <w:szCs w:val="22"/>
        </w:rPr>
      </w:pPr>
    </w:p>
    <w:p w:rsidRPr="000106E4" w:rsidR="0088151D" w:rsidP="001F0059" w:rsidRDefault="0088151D" w14:paraId="4A7E2410"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lastRenderedPageBreak/>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0106E4" w:rsidR="0088151D" w:rsidP="001F0059" w:rsidRDefault="0088151D" w14:paraId="643A48EF" w14:textId="77777777">
      <w:pPr>
        <w:spacing w:line="360" w:lineRule="auto"/>
        <w:contextualSpacing/>
        <w:jc w:val="both"/>
        <w:rPr>
          <w:rFonts w:ascii="Palatino Linotype" w:hAnsi="Palatino Linotype" w:cs="Tahoma"/>
          <w:sz w:val="22"/>
          <w:szCs w:val="22"/>
        </w:rPr>
      </w:pPr>
    </w:p>
    <w:p w:rsidRPr="000106E4" w:rsidR="0088151D" w:rsidP="001F0059" w:rsidRDefault="0088151D" w14:paraId="2B0CF1D6"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0106E4" w:rsidR="0088151D" w:rsidP="001F0059" w:rsidRDefault="0088151D" w14:paraId="2AA65FA2" w14:textId="77777777">
      <w:pPr>
        <w:spacing w:line="360" w:lineRule="auto"/>
        <w:contextualSpacing/>
        <w:rPr>
          <w:rFonts w:ascii="Palatino Linotype" w:hAnsi="Palatino Linotype" w:cs="Tahoma"/>
          <w:sz w:val="22"/>
          <w:szCs w:val="22"/>
        </w:rPr>
      </w:pPr>
    </w:p>
    <w:p w:rsidRPr="000106E4" w:rsidR="0088151D" w:rsidP="001F0059" w:rsidRDefault="0088151D" w14:paraId="4BAF88DE"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Lo anterior, se robustece con el Criterio 03/14, emitido por el Pleno del entonces Instituto Federal de Acceso a la Información y Protección de Datos, que establece lo siguiente:</w:t>
      </w:r>
    </w:p>
    <w:p w:rsidRPr="000106E4" w:rsidR="0088151D" w:rsidP="001F0059" w:rsidRDefault="0088151D" w14:paraId="28227D46" w14:textId="77777777">
      <w:pPr>
        <w:spacing w:line="360" w:lineRule="auto"/>
        <w:contextualSpacing/>
        <w:jc w:val="both"/>
        <w:rPr>
          <w:rFonts w:ascii="Palatino Linotype" w:hAnsi="Palatino Linotype" w:cs="Tahoma"/>
          <w:sz w:val="22"/>
          <w:szCs w:val="22"/>
        </w:rPr>
      </w:pPr>
    </w:p>
    <w:p w:rsidRPr="000106E4" w:rsidR="0088151D" w:rsidP="00A77403" w:rsidRDefault="0088151D" w14:paraId="4E2CAAFD" w14:textId="3BACD83C">
      <w:pPr>
        <w:spacing w:line="360" w:lineRule="auto"/>
        <w:ind w:left="567" w:right="539"/>
        <w:contextualSpacing/>
        <w:jc w:val="both"/>
        <w:rPr>
          <w:rFonts w:ascii="Palatino Linotype" w:hAnsi="Palatino Linotype" w:cs="Tahoma"/>
          <w:i/>
        </w:rPr>
      </w:pPr>
      <w:r w:rsidRPr="000106E4">
        <w:rPr>
          <w:rFonts w:ascii="Palatino Linotype" w:hAnsi="Palatino Linotype" w:cs="Tahoma"/>
          <w:b/>
          <w:i/>
        </w:rPr>
        <w:t>Número de empleado, o su equivalente, si se integra con datos personales del trabajador o permite acceder a éstos sin necesidad de una contraseña, constituye información confidencial.</w:t>
      </w:r>
      <w:r w:rsidRPr="000106E4">
        <w:rPr>
          <w:rFonts w:ascii="Palatino Linotype" w:hAnsi="Palatino Linotype" w:cs="Tahoma"/>
          <w:i/>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w:t>
      </w:r>
      <w:r w:rsidRPr="000106E4">
        <w:rPr>
          <w:rFonts w:ascii="Palatino Linotype" w:hAnsi="Palatino Linotype" w:cs="Tahoma"/>
          <w:i/>
        </w:rPr>
        <w:lastRenderedPageBreak/>
        <w:t>el carácter de confidencial, ya que por sí solo no permite el acceso a los datos persona</w:t>
      </w:r>
      <w:r w:rsidRPr="000106E4" w:rsidR="00026476">
        <w:rPr>
          <w:rFonts w:ascii="Palatino Linotype" w:hAnsi="Palatino Linotype" w:cs="Tahoma"/>
          <w:i/>
        </w:rPr>
        <w:t>les de los servidores públicos.</w:t>
      </w:r>
    </w:p>
    <w:p w:rsidRPr="000106E4" w:rsidR="0088151D" w:rsidP="001F0059" w:rsidRDefault="0088151D" w14:paraId="22A88D78" w14:textId="77777777">
      <w:pPr>
        <w:spacing w:line="360" w:lineRule="auto"/>
        <w:contextualSpacing/>
        <w:jc w:val="both"/>
        <w:rPr>
          <w:rFonts w:ascii="Palatino Linotype" w:hAnsi="Palatino Linotype" w:cs="Tahoma"/>
          <w:sz w:val="22"/>
          <w:szCs w:val="22"/>
        </w:rPr>
      </w:pPr>
    </w:p>
    <w:p w:rsidRPr="000106E4" w:rsidR="0088151D" w:rsidP="001F0059" w:rsidRDefault="0088151D" w14:paraId="3747FB1A"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0106E4" w:rsidR="0088151D" w:rsidP="001F0059" w:rsidRDefault="0088151D" w14:paraId="5F78EB5C" w14:textId="77777777">
      <w:pPr>
        <w:spacing w:line="360" w:lineRule="auto"/>
        <w:contextualSpacing/>
        <w:jc w:val="both"/>
        <w:rPr>
          <w:rFonts w:ascii="Palatino Linotype" w:hAnsi="Palatino Linotype" w:eastAsia="Calibri" w:cs="Tahoma"/>
          <w:b/>
          <w:bCs/>
          <w:sz w:val="22"/>
          <w:szCs w:val="22"/>
          <w:lang w:eastAsia="en-US"/>
        </w:rPr>
      </w:pPr>
    </w:p>
    <w:p w:rsidRPr="000106E4" w:rsidR="0088151D" w:rsidP="001F0059" w:rsidRDefault="0088151D" w14:paraId="3CEA1D3C" w14:textId="77777777">
      <w:pPr>
        <w:spacing w:line="360" w:lineRule="auto"/>
        <w:contextualSpacing/>
        <w:jc w:val="both"/>
        <w:rPr>
          <w:rFonts w:ascii="Palatino Linotype" w:hAnsi="Palatino Linotype" w:eastAsia="Calibri" w:cs="Tahoma"/>
          <w:bCs/>
          <w:sz w:val="22"/>
          <w:szCs w:val="22"/>
          <w:lang w:eastAsia="en-US"/>
        </w:rPr>
      </w:pPr>
      <w:r w:rsidRPr="000106E4">
        <w:rPr>
          <w:rFonts w:ascii="Palatino Linotype" w:hAnsi="Palatino Linotype" w:eastAsia="Calibri" w:cs="Tahoma"/>
          <w:bCs/>
          <w:sz w:val="22"/>
          <w:szCs w:val="22"/>
          <w:lang w:eastAsia="en-US"/>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0106E4" w:rsidR="0088151D" w:rsidP="001F0059" w:rsidRDefault="0088151D" w14:paraId="7C706773" w14:textId="77777777">
      <w:pPr>
        <w:spacing w:line="360" w:lineRule="auto"/>
        <w:contextualSpacing/>
        <w:jc w:val="both"/>
        <w:rPr>
          <w:rFonts w:ascii="Palatino Linotype" w:hAnsi="Palatino Linotype" w:eastAsia="Calibri" w:cs="Tahoma"/>
          <w:b/>
          <w:bCs/>
          <w:sz w:val="22"/>
          <w:szCs w:val="22"/>
          <w:lang w:eastAsia="en-US"/>
        </w:rPr>
      </w:pPr>
    </w:p>
    <w:p w:rsidRPr="000106E4" w:rsidR="0088151D" w:rsidP="001F0059" w:rsidRDefault="0088151D" w14:paraId="7F3DB31D" w14:textId="4F3A25BB">
      <w:pPr>
        <w:pStyle w:val="Prrafodelista"/>
        <w:numPr>
          <w:ilvl w:val="0"/>
          <w:numId w:val="21"/>
        </w:numPr>
        <w:spacing w:line="360" w:lineRule="auto"/>
        <w:jc w:val="both"/>
        <w:rPr>
          <w:rFonts w:ascii="Palatino Linotype" w:hAnsi="Palatino Linotype" w:cs="Tahoma"/>
          <w:b/>
          <w:szCs w:val="22"/>
        </w:rPr>
      </w:pPr>
      <w:r w:rsidRPr="000106E4">
        <w:rPr>
          <w:rFonts w:ascii="Palatino Linotype" w:hAnsi="Palatino Linotype" w:cs="Tahoma"/>
          <w:b/>
          <w:bCs/>
          <w:iCs/>
          <w:szCs w:val="22"/>
        </w:rPr>
        <w:t xml:space="preserve">Préstamos o descuentos </w:t>
      </w:r>
      <w:r w:rsidRPr="000106E4" w:rsidR="00026476">
        <w:rPr>
          <w:rFonts w:ascii="Palatino Linotype" w:hAnsi="Palatino Linotype" w:cs="Tahoma"/>
          <w:b/>
          <w:bCs/>
          <w:iCs/>
          <w:szCs w:val="22"/>
        </w:rPr>
        <w:t>personales</w:t>
      </w:r>
      <w:r w:rsidRPr="000106E4">
        <w:rPr>
          <w:rFonts w:ascii="Palatino Linotype" w:hAnsi="Palatino Linotype" w:cs="Tahoma"/>
          <w:b/>
          <w:bCs/>
          <w:iCs/>
          <w:szCs w:val="22"/>
        </w:rPr>
        <w:t>.</w:t>
      </w:r>
    </w:p>
    <w:p w:rsidRPr="000106E4" w:rsidR="0088151D" w:rsidP="001F0059" w:rsidRDefault="0088151D" w14:paraId="7D0D67FA" w14:textId="77777777">
      <w:pPr>
        <w:pStyle w:val="Prrafodelista"/>
        <w:spacing w:line="360" w:lineRule="auto"/>
        <w:jc w:val="both"/>
        <w:rPr>
          <w:rFonts w:ascii="Palatino Linotype" w:hAnsi="Palatino Linotype" w:cs="Tahoma"/>
          <w:b/>
          <w:szCs w:val="22"/>
        </w:rPr>
      </w:pPr>
    </w:p>
    <w:p w:rsidRPr="000106E4" w:rsidR="0088151D" w:rsidP="00BF4E36" w:rsidRDefault="0088151D" w14:paraId="5816825B" w14:textId="4EAE170E">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r w:rsidRPr="000106E4" w:rsidR="00BF4E36">
        <w:rPr>
          <w:rFonts w:ascii="Palatino Linotype" w:hAnsi="Palatino Linotype" w:cs="Tahoma"/>
          <w:sz w:val="22"/>
          <w:szCs w:val="22"/>
        </w:rPr>
        <w:t xml:space="preserve"> </w:t>
      </w:r>
      <w:r w:rsidRPr="000106E4">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rsidRPr="000106E4" w:rsidR="0088151D" w:rsidP="001F0059" w:rsidRDefault="0088151D" w14:paraId="7293C7AE" w14:textId="77777777">
      <w:pPr>
        <w:spacing w:line="360" w:lineRule="auto"/>
        <w:contextualSpacing/>
        <w:jc w:val="both"/>
        <w:rPr>
          <w:rFonts w:ascii="Palatino Linotype" w:hAnsi="Palatino Linotype" w:cs="Tahoma"/>
          <w:sz w:val="22"/>
          <w:szCs w:val="22"/>
        </w:rPr>
      </w:pPr>
    </w:p>
    <w:p w:rsidRPr="000106E4" w:rsidR="0088151D" w:rsidP="001F0059" w:rsidRDefault="0088151D" w14:paraId="64516B40" w14:textId="5F25B6FA">
      <w:pPr>
        <w:spacing w:line="360" w:lineRule="auto"/>
        <w:contextualSpacing/>
        <w:jc w:val="both"/>
        <w:rPr>
          <w:rFonts w:ascii="Palatino Linotype" w:hAnsi="Palatino Linotype" w:eastAsia="Calibri" w:cs="Tahoma"/>
          <w:b/>
          <w:bCs/>
          <w:sz w:val="22"/>
          <w:szCs w:val="22"/>
          <w:lang w:eastAsia="en-US"/>
        </w:rPr>
      </w:pPr>
      <w:r w:rsidRPr="000106E4">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w:t>
      </w:r>
      <w:r w:rsidRPr="000106E4">
        <w:rPr>
          <w:rFonts w:ascii="Palatino Linotype" w:hAnsi="Palatino Linotype" w:cs="Tahoma"/>
          <w:sz w:val="22"/>
          <w:szCs w:val="22"/>
        </w:rPr>
        <w:lastRenderedPageBreak/>
        <w:t xml:space="preserve">patrimonio. </w:t>
      </w:r>
      <w:r w:rsidRPr="000106E4" w:rsidR="00BF4E36">
        <w:rPr>
          <w:rFonts w:ascii="Palatino Linotype" w:hAnsi="Palatino Linotype" w:cs="Tahoma"/>
          <w:sz w:val="22"/>
          <w:szCs w:val="22"/>
        </w:rPr>
        <w:t>D</w:t>
      </w:r>
      <w:r w:rsidRPr="000106E4">
        <w:rPr>
          <w:rFonts w:ascii="Palatino Linotype" w:hAnsi="Palatino Linotype" w:cs="Tahoma"/>
          <w:sz w:val="22"/>
          <w:szCs w:val="22"/>
        </w:rPr>
        <w:t>ichas deducciones reflejan el destino que un servidor público da a su patrimonio. Por lo tanto, resulta procedente clasificar dicho dato en términos del artículo 143, fracción I de la Ley de Transparencia y Acceso a la Información Pública del Estado de México y Municipios.</w:t>
      </w:r>
    </w:p>
    <w:p w:rsidRPr="000106E4" w:rsidR="0088151D" w:rsidP="001F0059" w:rsidRDefault="0088151D" w14:paraId="228C70E9" w14:textId="77777777">
      <w:pPr>
        <w:spacing w:line="360" w:lineRule="auto"/>
        <w:contextualSpacing/>
        <w:jc w:val="both"/>
        <w:rPr>
          <w:rFonts w:ascii="Palatino Linotype" w:hAnsi="Palatino Linotype" w:eastAsia="Calibri" w:cs="Tahoma"/>
          <w:b/>
          <w:bCs/>
          <w:sz w:val="22"/>
          <w:szCs w:val="22"/>
          <w:lang w:eastAsia="en-US"/>
        </w:rPr>
      </w:pPr>
    </w:p>
    <w:p w:rsidRPr="000106E4" w:rsidR="0088151D" w:rsidP="001F0059" w:rsidRDefault="0088151D" w14:paraId="00D45B63" w14:textId="77777777">
      <w:pPr>
        <w:pStyle w:val="Prrafodelista"/>
        <w:numPr>
          <w:ilvl w:val="0"/>
          <w:numId w:val="21"/>
        </w:numPr>
        <w:spacing w:line="360" w:lineRule="auto"/>
        <w:jc w:val="both"/>
        <w:rPr>
          <w:rFonts w:ascii="Palatino Linotype" w:hAnsi="Palatino Linotype" w:eastAsia="Calibri" w:cs="Tahoma"/>
          <w:b/>
          <w:bCs/>
          <w:szCs w:val="22"/>
          <w:lang w:eastAsia="en-US"/>
        </w:rPr>
      </w:pPr>
      <w:r w:rsidRPr="000106E4">
        <w:rPr>
          <w:rFonts w:ascii="Palatino Linotype" w:hAnsi="Palatino Linotype" w:eastAsia="Calibri" w:cs="Tahoma"/>
          <w:b/>
          <w:bCs/>
          <w:szCs w:val="22"/>
          <w:lang w:eastAsia="en-US"/>
        </w:rPr>
        <w:t>Sellos digitales del emisor y del Servicio de Administración Tributaria y cadena original del complemento de certificación digital del órgano previamente señalado.</w:t>
      </w:r>
    </w:p>
    <w:p w:rsidRPr="000106E4" w:rsidR="0088151D" w:rsidP="001F0059" w:rsidRDefault="0088151D" w14:paraId="6DC2960A" w14:textId="77777777">
      <w:pPr>
        <w:spacing w:line="360" w:lineRule="auto"/>
        <w:contextualSpacing/>
        <w:jc w:val="both"/>
        <w:rPr>
          <w:rFonts w:ascii="Palatino Linotype" w:hAnsi="Palatino Linotype" w:eastAsia="Calibri" w:cs="Tahoma"/>
          <w:b/>
          <w:bCs/>
          <w:sz w:val="22"/>
          <w:szCs w:val="22"/>
          <w:lang w:eastAsia="en-US"/>
        </w:rPr>
      </w:pPr>
    </w:p>
    <w:p w:rsidRPr="000106E4" w:rsidR="0088151D" w:rsidP="001F0059" w:rsidRDefault="0088151D" w14:paraId="5D02FCDC" w14:textId="77777777">
      <w:pPr>
        <w:spacing w:line="360" w:lineRule="auto"/>
        <w:contextualSpacing/>
        <w:jc w:val="both"/>
        <w:rPr>
          <w:rFonts w:ascii="Palatino Linotype" w:hAnsi="Palatino Linotype" w:eastAsia="Calibri" w:cs="Tahoma"/>
          <w:bCs/>
          <w:sz w:val="22"/>
          <w:szCs w:val="22"/>
          <w:lang w:val="es-ES" w:eastAsia="en-US"/>
        </w:rPr>
      </w:pPr>
      <w:r w:rsidRPr="000106E4">
        <w:rPr>
          <w:rFonts w:ascii="Palatino Linotype" w:hAnsi="Palatino Linotype" w:eastAsia="Calibri" w:cs="Tahoma"/>
          <w:bCs/>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0106E4" w:rsidR="0088151D" w:rsidP="001F0059" w:rsidRDefault="0088151D" w14:paraId="56AB79A2" w14:textId="77777777">
      <w:pPr>
        <w:spacing w:line="360" w:lineRule="auto"/>
        <w:contextualSpacing/>
        <w:jc w:val="both"/>
        <w:rPr>
          <w:rFonts w:ascii="Palatino Linotype" w:hAnsi="Palatino Linotype" w:eastAsia="Calibri" w:cs="Tahoma"/>
          <w:bCs/>
          <w:sz w:val="22"/>
          <w:szCs w:val="22"/>
          <w:lang w:val="es-ES" w:eastAsia="en-US"/>
        </w:rPr>
      </w:pPr>
    </w:p>
    <w:p w:rsidRPr="000106E4" w:rsidR="0088151D" w:rsidP="001F0059" w:rsidRDefault="0088151D" w14:paraId="0B662368" w14:textId="77777777">
      <w:pPr>
        <w:spacing w:line="360" w:lineRule="auto"/>
        <w:contextualSpacing/>
        <w:jc w:val="both"/>
        <w:rPr>
          <w:rFonts w:ascii="Palatino Linotype" w:hAnsi="Palatino Linotype" w:eastAsia="Calibri" w:cs="Tahoma"/>
          <w:bCs/>
          <w:sz w:val="22"/>
          <w:szCs w:val="22"/>
          <w:lang w:val="es-ES" w:eastAsia="en-US"/>
        </w:rPr>
      </w:pPr>
      <w:r w:rsidRPr="000106E4">
        <w:rPr>
          <w:rFonts w:ascii="Palatino Linotype" w:hAnsi="Palatino Linotype" w:eastAsia="Calibri" w:cs="Tahoma"/>
          <w:bCs/>
          <w:sz w:val="22"/>
          <w:szCs w:val="22"/>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0106E4" w:rsidR="0088151D" w:rsidP="001F0059" w:rsidRDefault="0088151D" w14:paraId="6869014E" w14:textId="77777777">
      <w:pPr>
        <w:spacing w:line="360" w:lineRule="auto"/>
        <w:contextualSpacing/>
        <w:jc w:val="both"/>
        <w:rPr>
          <w:rFonts w:ascii="Palatino Linotype" w:hAnsi="Palatino Linotype" w:eastAsia="Calibri" w:cs="Tahoma"/>
          <w:bCs/>
          <w:sz w:val="22"/>
          <w:szCs w:val="22"/>
          <w:lang w:val="es-ES" w:eastAsia="en-US"/>
        </w:rPr>
      </w:pPr>
    </w:p>
    <w:p w:rsidRPr="000106E4" w:rsidR="0088151D" w:rsidP="00A77403" w:rsidRDefault="0088151D" w14:paraId="1F63F3D7" w14:textId="04C64C95">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lastRenderedPageBreak/>
        <w:t>Elementos utilizados en la generación de Sellos Digitales:</w:t>
      </w:r>
    </w:p>
    <w:p w:rsidRPr="000106E4" w:rsidR="0088151D" w:rsidP="00A77403" w:rsidRDefault="0088151D" w14:paraId="588E452A" w14:textId="77777777">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w:t>
      </w:r>
      <w:r w:rsidRPr="000106E4">
        <w:rPr>
          <w:rFonts w:ascii="Palatino Linotype" w:hAnsi="Palatino Linotype" w:eastAsia="Calibri" w:cs="Tahoma"/>
          <w:bCs/>
          <w:i/>
          <w:lang w:val="es-ES" w:eastAsia="en-US"/>
        </w:rPr>
        <w:tab/>
      </w:r>
      <w:r w:rsidRPr="000106E4">
        <w:rPr>
          <w:rFonts w:ascii="Palatino Linotype" w:hAnsi="Palatino Linotype" w:eastAsia="Calibri" w:cs="Tahoma"/>
          <w:bCs/>
          <w:i/>
          <w:lang w:val="es-ES" w:eastAsia="en-US"/>
        </w:rPr>
        <w:t>Cadena Original, el elemento a sellar, en este caso de un comprobante fiscal digital a través de Internet.</w:t>
      </w:r>
    </w:p>
    <w:p w:rsidRPr="000106E4" w:rsidR="0088151D" w:rsidP="00A77403" w:rsidRDefault="0088151D" w14:paraId="65002FBA" w14:textId="77777777">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w:t>
      </w:r>
      <w:r w:rsidRPr="000106E4">
        <w:rPr>
          <w:rFonts w:ascii="Palatino Linotype" w:hAnsi="Palatino Linotype" w:eastAsia="Calibri" w:cs="Tahoma"/>
          <w:bCs/>
          <w:i/>
          <w:lang w:val="es-ES" w:eastAsia="en-US"/>
        </w:rPr>
        <w:tab/>
      </w:r>
      <w:r w:rsidRPr="000106E4">
        <w:rPr>
          <w:rFonts w:ascii="Palatino Linotype" w:hAnsi="Palatino Linotype" w:eastAsia="Calibri" w:cs="Tahoma"/>
          <w:bCs/>
          <w:i/>
          <w:lang w:val="es-ES" w:eastAsia="en-US"/>
        </w:rPr>
        <w:t>Certificado de Sello Digital y su correspondiente clave privada.</w:t>
      </w:r>
    </w:p>
    <w:p w:rsidRPr="000106E4" w:rsidR="0088151D" w:rsidP="00A77403" w:rsidRDefault="0088151D" w14:paraId="5333D9BF" w14:textId="77777777">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w:t>
      </w:r>
      <w:r w:rsidRPr="000106E4">
        <w:rPr>
          <w:rFonts w:ascii="Palatino Linotype" w:hAnsi="Palatino Linotype" w:eastAsia="Calibri" w:cs="Tahoma"/>
          <w:bCs/>
          <w:i/>
          <w:lang w:val="es-ES" w:eastAsia="en-US"/>
        </w:rPr>
        <w:tab/>
      </w:r>
      <w:r w:rsidRPr="000106E4">
        <w:rPr>
          <w:rFonts w:ascii="Palatino Linotype" w:hAnsi="Palatino Linotype" w:eastAsia="Calibri" w:cs="Tahoma"/>
          <w:bCs/>
          <w:i/>
          <w:lang w:val="es-ES" w:eastAsia="en-US"/>
        </w:rPr>
        <w:t>Algoritmos de criptografía de clave pública para firma electrónica avanzada.</w:t>
      </w:r>
    </w:p>
    <w:p w:rsidRPr="000106E4" w:rsidR="0088151D" w:rsidP="00A77403" w:rsidRDefault="0088151D" w14:paraId="073552CD" w14:textId="77777777">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w:t>
      </w:r>
      <w:r w:rsidRPr="000106E4">
        <w:rPr>
          <w:rFonts w:ascii="Palatino Linotype" w:hAnsi="Palatino Linotype" w:eastAsia="Calibri" w:cs="Tahoma"/>
          <w:bCs/>
          <w:i/>
          <w:lang w:val="es-ES" w:eastAsia="en-US"/>
        </w:rPr>
        <w:tab/>
      </w:r>
      <w:r w:rsidRPr="000106E4">
        <w:rPr>
          <w:rFonts w:ascii="Palatino Linotype" w:hAnsi="Palatino Linotype" w:eastAsia="Calibri" w:cs="Tahoma"/>
          <w:bCs/>
          <w:i/>
          <w:lang w:val="es-ES" w:eastAsia="en-US"/>
        </w:rPr>
        <w:t>Especificaciones de conversión de la firma electrónica avanzada a Base 64.</w:t>
      </w:r>
    </w:p>
    <w:p w:rsidRPr="000106E4" w:rsidR="0088151D" w:rsidP="00A77403" w:rsidRDefault="0088151D" w14:paraId="23B630DB" w14:textId="77777777">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Para la generación de sellos digitales se utiliza criptografía de clave pública aplicada a una cadena original.</w:t>
      </w:r>
    </w:p>
    <w:p w:rsidRPr="000106E4" w:rsidR="0088151D" w:rsidP="00A77403" w:rsidRDefault="0088151D" w14:paraId="1F7D05BF" w14:textId="77777777">
      <w:pPr>
        <w:spacing w:line="360" w:lineRule="auto"/>
        <w:ind w:left="567" w:right="539"/>
        <w:contextualSpacing/>
        <w:jc w:val="both"/>
        <w:rPr>
          <w:rFonts w:ascii="Palatino Linotype" w:hAnsi="Palatino Linotype" w:eastAsia="Calibri" w:cs="Tahoma"/>
          <w:bCs/>
          <w:i/>
          <w:lang w:val="es-ES" w:eastAsia="en-US"/>
        </w:rPr>
      </w:pPr>
    </w:p>
    <w:p w:rsidRPr="000106E4" w:rsidR="0088151D" w:rsidP="00A77403" w:rsidRDefault="0088151D" w14:paraId="1A522F1B" w14:textId="77777777">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Criptografía de la Clave Pública</w:t>
      </w:r>
    </w:p>
    <w:p w:rsidRPr="000106E4" w:rsidR="0088151D" w:rsidP="00A77403" w:rsidRDefault="0088151D" w14:paraId="5DE5D38E" w14:textId="467494D8">
      <w:pPr>
        <w:spacing w:line="360" w:lineRule="auto"/>
        <w:ind w:left="567" w:right="539"/>
        <w:contextualSpacing/>
        <w:jc w:val="both"/>
        <w:rPr>
          <w:rFonts w:ascii="Palatino Linotype" w:hAnsi="Palatino Linotype" w:eastAsia="Calibri" w:cs="Tahoma"/>
          <w:bCs/>
          <w:i/>
          <w:lang w:val="es-ES" w:eastAsia="en-US"/>
        </w:rPr>
      </w:pPr>
      <w:r w:rsidRPr="000106E4">
        <w:rPr>
          <w:rFonts w:ascii="Palatino Linotype" w:hAnsi="Palatino Linotype" w:eastAsia="Calibri"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Pr="000106E4" w:rsidR="0088151D" w:rsidP="001F0059" w:rsidRDefault="0088151D" w14:paraId="54F1E9FE" w14:textId="77777777">
      <w:pPr>
        <w:spacing w:line="360" w:lineRule="auto"/>
        <w:contextualSpacing/>
        <w:jc w:val="both"/>
        <w:rPr>
          <w:rFonts w:ascii="Palatino Linotype" w:hAnsi="Palatino Linotype" w:eastAsia="Calibri" w:cs="Tahoma"/>
          <w:bCs/>
          <w:sz w:val="22"/>
          <w:szCs w:val="22"/>
          <w:lang w:val="es-ES" w:eastAsia="en-US"/>
        </w:rPr>
      </w:pPr>
    </w:p>
    <w:p w:rsidRPr="000106E4" w:rsidR="0088151D" w:rsidP="001F0059" w:rsidRDefault="0088151D" w14:paraId="5FAA9554" w14:textId="77777777">
      <w:pPr>
        <w:spacing w:line="360" w:lineRule="auto"/>
        <w:contextualSpacing/>
        <w:jc w:val="both"/>
        <w:rPr>
          <w:rFonts w:ascii="Palatino Linotype" w:hAnsi="Palatino Linotype" w:eastAsia="Calibri" w:cs="Tahoma"/>
          <w:bCs/>
          <w:sz w:val="22"/>
          <w:szCs w:val="22"/>
          <w:lang w:val="es-ES" w:eastAsia="en-US"/>
        </w:rPr>
      </w:pPr>
      <w:r w:rsidRPr="000106E4">
        <w:rPr>
          <w:rFonts w:ascii="Palatino Linotype" w:hAnsi="Palatino Linotype" w:eastAsia="Calibri" w:cs="Tahoma"/>
          <w:bCs/>
          <w:sz w:val="22"/>
          <w:szCs w:val="22"/>
          <w:lang w:val="es-ES" w:eastAsia="en-US"/>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w:t>
      </w:r>
      <w:r w:rsidRPr="000106E4">
        <w:rPr>
          <w:rFonts w:ascii="Palatino Linotype" w:hAnsi="Palatino Linotype" w:eastAsia="Calibri" w:cs="Tahoma"/>
          <w:b/>
          <w:bCs/>
          <w:sz w:val="22"/>
          <w:szCs w:val="22"/>
          <w:lang w:val="es-ES" w:eastAsia="en-US"/>
        </w:rPr>
        <w:t>carácter de público</w:t>
      </w:r>
      <w:r w:rsidRPr="000106E4">
        <w:rPr>
          <w:rFonts w:ascii="Palatino Linotype" w:hAnsi="Palatino Linotype" w:eastAsia="Calibri" w:cs="Tahoma"/>
          <w:bCs/>
          <w:sz w:val="22"/>
          <w:szCs w:val="22"/>
          <w:lang w:val="es-ES" w:eastAsia="en-US"/>
        </w:rPr>
        <w:t>.</w:t>
      </w:r>
    </w:p>
    <w:p w:rsidRPr="000106E4" w:rsidR="0088151D" w:rsidP="001F0059" w:rsidRDefault="0088151D" w14:paraId="2E2FB279" w14:textId="77777777">
      <w:pPr>
        <w:spacing w:line="360" w:lineRule="auto"/>
        <w:contextualSpacing/>
        <w:jc w:val="both"/>
        <w:rPr>
          <w:rFonts w:ascii="Palatino Linotype" w:hAnsi="Palatino Linotype" w:eastAsia="Calibri" w:cs="Tahoma"/>
          <w:b/>
          <w:bCs/>
          <w:sz w:val="22"/>
          <w:szCs w:val="22"/>
          <w:lang w:eastAsia="en-US"/>
        </w:rPr>
      </w:pPr>
    </w:p>
    <w:p w:rsidRPr="000106E4" w:rsidR="0088151D" w:rsidP="001F0059" w:rsidRDefault="0088151D" w14:paraId="76DEA891" w14:textId="77777777">
      <w:pPr>
        <w:pStyle w:val="Prrafodelista"/>
        <w:numPr>
          <w:ilvl w:val="0"/>
          <w:numId w:val="21"/>
        </w:numPr>
        <w:spacing w:line="360" w:lineRule="auto"/>
        <w:jc w:val="both"/>
        <w:rPr>
          <w:rFonts w:ascii="Palatino Linotype" w:hAnsi="Palatino Linotype" w:cs="Tahoma"/>
          <w:b/>
          <w:szCs w:val="22"/>
        </w:rPr>
      </w:pPr>
      <w:r w:rsidRPr="000106E4">
        <w:rPr>
          <w:rFonts w:ascii="Palatino Linotype" w:hAnsi="Palatino Linotype" w:cs="Tahoma"/>
          <w:b/>
          <w:bCs/>
          <w:iCs/>
          <w:szCs w:val="22"/>
        </w:rPr>
        <w:t>Código de barras bidimensional (QR).</w:t>
      </w:r>
    </w:p>
    <w:p w:rsidRPr="000106E4" w:rsidR="0088151D" w:rsidP="001F0059" w:rsidRDefault="0088151D" w14:paraId="56F5AFFF" w14:textId="77777777">
      <w:pPr>
        <w:spacing w:line="360" w:lineRule="auto"/>
        <w:contextualSpacing/>
        <w:jc w:val="both"/>
        <w:rPr>
          <w:rFonts w:ascii="Palatino Linotype" w:hAnsi="Palatino Linotype" w:cs="Tahoma"/>
          <w:sz w:val="22"/>
          <w:szCs w:val="22"/>
        </w:rPr>
      </w:pPr>
    </w:p>
    <w:p w:rsidRPr="000106E4" w:rsidR="0088151D" w:rsidP="001F0059" w:rsidRDefault="0088151D" w14:paraId="2A6DA414" w14:textId="77777777">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 xml:space="preserve">En principio, resulta necesario señalar que los comprobantes fiscales digitales por Internet, deben de incluir un código bidimensional conforme al formato </w:t>
      </w:r>
      <w:r w:rsidRPr="000106E4">
        <w:rPr>
          <w:rFonts w:ascii="Palatino Linotype" w:hAnsi="Palatino Linotype" w:cs="Tahoma"/>
          <w:i/>
          <w:sz w:val="22"/>
          <w:szCs w:val="22"/>
        </w:rPr>
        <w:t>QR Code (Quick Response Code)</w:t>
      </w:r>
      <w:r w:rsidRPr="000106E4">
        <w:rPr>
          <w:rFonts w:ascii="Palatino Linotype" w:hAnsi="Palatino Linotype" w:cs="Tahoma"/>
          <w:sz w:val="22"/>
          <w:szCs w:val="22"/>
        </w:rPr>
        <w:t xml:space="preserve">, el cual contiene el Registro Federal de Contribuyentes del receptor, del emisor, o de ambos; lo </w:t>
      </w:r>
      <w:r w:rsidRPr="000106E4">
        <w:rPr>
          <w:rFonts w:ascii="Palatino Linotype" w:hAnsi="Palatino Linotype" w:cs="Tahoma"/>
          <w:sz w:val="22"/>
          <w:szCs w:val="22"/>
        </w:rPr>
        <w:lastRenderedPageBreak/>
        <w:t xml:space="preserve">anterior, conforme al Anexo 20 de la Segunda Resolución de modificación a la Resolución Miscelánea Fiscal para el 2017, localizada en la página electrónica  </w:t>
      </w:r>
      <w:hyperlink w:history="1" r:id="rId12">
        <w:r w:rsidRPr="000106E4">
          <w:rPr>
            <w:rStyle w:val="Hipervnculo"/>
            <w:rFonts w:ascii="Palatino Linotype" w:hAnsi="Palatino Linotype" w:cs="Tahoma"/>
            <w:sz w:val="22"/>
            <w:szCs w:val="22"/>
          </w:rPr>
          <w:t>http://dof.gob.mx/nota_detalle.php?codigo=5492254&amp;fecha=28/07/2017</w:t>
        </w:r>
      </w:hyperlink>
      <w:r w:rsidRPr="000106E4">
        <w:rPr>
          <w:rFonts w:ascii="Palatino Linotype" w:hAnsi="Palatino Linotype" w:cs="Tahoma"/>
          <w:sz w:val="22"/>
          <w:szCs w:val="22"/>
        </w:rPr>
        <w:t>. Incluso con la captura de dicho código, a través de la aplicación móvil del Servicio de Administración Tributaria, permite el acceso al Registro Federal de Contribuyentes, como del Sujeto Obligado, como de la persona física o moral correspondiente.</w:t>
      </w:r>
    </w:p>
    <w:p w:rsidRPr="000106E4" w:rsidR="0088151D" w:rsidP="001F0059" w:rsidRDefault="0088151D" w14:paraId="4B3C4FF5" w14:textId="77777777">
      <w:pPr>
        <w:spacing w:line="360" w:lineRule="auto"/>
        <w:contextualSpacing/>
        <w:jc w:val="both"/>
        <w:rPr>
          <w:rFonts w:ascii="Palatino Linotype" w:hAnsi="Palatino Linotype" w:cs="Tahoma"/>
          <w:sz w:val="22"/>
          <w:szCs w:val="22"/>
        </w:rPr>
      </w:pPr>
    </w:p>
    <w:p w:rsidRPr="000106E4" w:rsidR="002833C8" w:rsidP="001F0059" w:rsidRDefault="0088151D" w14:paraId="67B0C1CB" w14:textId="017EFC76">
      <w:pPr>
        <w:spacing w:line="360" w:lineRule="auto"/>
        <w:contextualSpacing/>
        <w:jc w:val="both"/>
        <w:rPr>
          <w:rFonts w:ascii="Palatino Linotype" w:hAnsi="Palatino Linotype" w:cs="Tahoma"/>
          <w:sz w:val="22"/>
          <w:szCs w:val="22"/>
        </w:rPr>
      </w:pPr>
      <w:r w:rsidRPr="000106E4">
        <w:rPr>
          <w:rFonts w:ascii="Palatino Linotype" w:hAnsi="Palatino Linotype" w:cs="Tahoma"/>
          <w:sz w:val="22"/>
          <w:szCs w:val="22"/>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Pr="000106E4" w:rsidR="0088151D" w:rsidP="001F0059" w:rsidRDefault="0088151D" w14:paraId="584939ED" w14:textId="77777777">
      <w:pPr>
        <w:spacing w:line="360" w:lineRule="auto"/>
        <w:contextualSpacing/>
        <w:jc w:val="both"/>
        <w:rPr>
          <w:rFonts w:ascii="Palatino Linotype" w:hAnsi="Palatino Linotype" w:cs="Tahoma"/>
          <w:sz w:val="22"/>
          <w:szCs w:val="22"/>
        </w:rPr>
      </w:pPr>
    </w:p>
    <w:p w:rsidRPr="000106E4" w:rsidR="0088151D" w:rsidP="001F0059" w:rsidRDefault="0088151D" w14:paraId="15172557" w14:textId="77777777">
      <w:pPr>
        <w:spacing w:line="360" w:lineRule="auto"/>
        <w:contextualSpacing/>
        <w:jc w:val="both"/>
        <w:rPr>
          <w:rFonts w:ascii="Palatino Linotype" w:hAnsi="Palatino Linotype" w:cs="Tahoma"/>
          <w:b/>
          <w:sz w:val="22"/>
          <w:szCs w:val="22"/>
          <w:lang w:val="es-ES"/>
        </w:rPr>
      </w:pPr>
      <w:r w:rsidRPr="000106E4">
        <w:rPr>
          <w:rFonts w:ascii="Palatino Linotype" w:hAnsi="Palatino Linotype" w:cs="Tahoma"/>
          <w:b/>
          <w:sz w:val="22"/>
          <w:szCs w:val="22"/>
          <w:lang w:val="es-ES"/>
        </w:rPr>
        <w:t xml:space="preserve">SÉPTIMO. Decisión. </w:t>
      </w:r>
    </w:p>
    <w:p w:rsidRPr="000106E4" w:rsidR="0088151D" w:rsidP="001F0059" w:rsidRDefault="0088151D" w14:paraId="340034D3" w14:textId="77777777">
      <w:pPr>
        <w:spacing w:line="360" w:lineRule="auto"/>
        <w:contextualSpacing/>
        <w:jc w:val="both"/>
        <w:rPr>
          <w:rFonts w:ascii="Palatino Linotype" w:hAnsi="Palatino Linotype" w:cs="Tahoma"/>
          <w:b/>
          <w:sz w:val="22"/>
          <w:szCs w:val="22"/>
          <w:lang w:val="es-ES"/>
        </w:rPr>
      </w:pPr>
    </w:p>
    <w:p w:rsidRPr="000106E4" w:rsidR="0088151D" w:rsidP="001F0059" w:rsidRDefault="0088151D" w14:paraId="06F761AA" w14:textId="7CA2EBB2">
      <w:pPr>
        <w:autoSpaceDE w:val="0"/>
        <w:autoSpaceDN w:val="0"/>
        <w:adjustRightInd w:val="0"/>
        <w:spacing w:line="360" w:lineRule="auto"/>
        <w:contextualSpacing/>
        <w:jc w:val="both"/>
        <w:rPr>
          <w:rFonts w:ascii="Palatino Linotype" w:hAnsi="Palatino Linotype" w:cs="Tahoma"/>
          <w:bCs/>
          <w:iCs/>
          <w:sz w:val="22"/>
          <w:szCs w:val="22"/>
        </w:rPr>
      </w:pPr>
      <w:r w:rsidRPr="000106E4">
        <w:rPr>
          <w:rFonts w:ascii="Palatino Linotype" w:hAnsi="Palatino Linotype" w:cs="Arial"/>
          <w:sz w:val="22"/>
          <w:szCs w:val="22"/>
        </w:rPr>
        <w:t xml:space="preserve">De acuerdo con lo expuesto y, </w:t>
      </w:r>
      <w:r w:rsidRPr="000106E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0106E4" w:rsidR="00026476">
        <w:rPr>
          <w:rFonts w:ascii="Palatino Linotype" w:hAnsi="Palatino Linotype" w:cs="Tahoma"/>
          <w:b/>
          <w:sz w:val="22"/>
          <w:szCs w:val="22"/>
        </w:rPr>
        <w:t>MODIFICA</w:t>
      </w:r>
      <w:r w:rsidRPr="000106E4">
        <w:rPr>
          <w:rFonts w:ascii="Palatino Linotype" w:hAnsi="Palatino Linotype" w:cs="Tahoma"/>
          <w:b/>
          <w:sz w:val="22"/>
          <w:szCs w:val="22"/>
        </w:rPr>
        <w:t xml:space="preserve">R </w:t>
      </w:r>
      <w:r w:rsidRPr="000106E4">
        <w:rPr>
          <w:rFonts w:ascii="Palatino Linotype" w:hAnsi="Palatino Linotype" w:cs="Tahoma"/>
          <w:sz w:val="22"/>
          <w:szCs w:val="22"/>
        </w:rPr>
        <w:t xml:space="preserve">la respuesta del </w:t>
      </w:r>
      <w:r w:rsidRPr="000106E4" w:rsidR="00026476">
        <w:rPr>
          <w:rFonts w:ascii="Palatino Linotype" w:hAnsi="Palatino Linotype" w:cs="Tahoma"/>
          <w:b/>
          <w:bCs/>
          <w:sz w:val="22"/>
          <w:szCs w:val="22"/>
        </w:rPr>
        <w:t>Ayuntamiento de Villa Victoria</w:t>
      </w:r>
      <w:r w:rsidRPr="000106E4">
        <w:rPr>
          <w:rFonts w:ascii="Palatino Linotype" w:hAnsi="Palatino Linotype" w:eastAsia="Calibri" w:cs="Tahoma"/>
          <w:b/>
          <w:sz w:val="22"/>
          <w:szCs w:val="22"/>
          <w:lang w:eastAsia="en-US"/>
        </w:rPr>
        <w:t>,</w:t>
      </w:r>
      <w:r w:rsidRPr="000106E4">
        <w:rPr>
          <w:rFonts w:ascii="Palatino Linotype" w:hAnsi="Palatino Linotype" w:cs="Tahoma"/>
          <w:sz w:val="22"/>
          <w:szCs w:val="22"/>
        </w:rPr>
        <w:t xml:space="preserve"> y </w:t>
      </w:r>
      <w:r w:rsidRPr="000106E4">
        <w:rPr>
          <w:rFonts w:ascii="Palatino Linotype" w:hAnsi="Palatino Linotype" w:cs="Tahoma"/>
          <w:b/>
          <w:sz w:val="22"/>
          <w:szCs w:val="22"/>
        </w:rPr>
        <w:t xml:space="preserve">ORDENAR </w:t>
      </w:r>
      <w:r w:rsidRPr="000106E4">
        <w:rPr>
          <w:rFonts w:ascii="Palatino Linotype" w:hAnsi="Palatino Linotype" w:cs="Tahoma"/>
          <w:sz w:val="22"/>
          <w:szCs w:val="22"/>
        </w:rPr>
        <w:t xml:space="preserve">al Sujeto Obligado a efecto de que, entregue </w:t>
      </w:r>
      <w:r w:rsidRPr="000106E4">
        <w:rPr>
          <w:rFonts w:ascii="Palatino Linotype" w:hAnsi="Palatino Linotype" w:cs="Tahoma"/>
          <w:bCs/>
          <w:iCs/>
          <w:sz w:val="22"/>
          <w:szCs w:val="22"/>
        </w:rPr>
        <w:t>a través del Sistema de Acceso a la Información Mexiquense (SAIMEX), la información solicitada.</w:t>
      </w:r>
    </w:p>
    <w:p w:rsidRPr="000106E4" w:rsidR="0088151D" w:rsidP="001F0059" w:rsidRDefault="0088151D" w14:paraId="5B6A7685" w14:textId="77777777">
      <w:pPr>
        <w:spacing w:line="360" w:lineRule="auto"/>
        <w:contextualSpacing/>
        <w:jc w:val="both"/>
        <w:rPr>
          <w:rFonts w:ascii="Palatino Linotype" w:hAnsi="Palatino Linotype" w:cs="Tahoma"/>
          <w:sz w:val="22"/>
          <w:szCs w:val="22"/>
        </w:rPr>
      </w:pPr>
    </w:p>
    <w:p w:rsidRPr="000106E4" w:rsidR="0088151D" w:rsidP="001F0059" w:rsidRDefault="0088151D" w14:paraId="1E51BC43" w14:textId="77777777">
      <w:pPr>
        <w:spacing w:line="360" w:lineRule="auto"/>
        <w:contextualSpacing/>
        <w:jc w:val="both"/>
        <w:rPr>
          <w:rFonts w:ascii="Palatino Linotype" w:hAnsi="Palatino Linotype"/>
          <w:b/>
          <w:bCs/>
          <w:iCs/>
          <w:sz w:val="22"/>
          <w:szCs w:val="22"/>
          <w:u w:val="single"/>
          <w:lang w:val="es-ES"/>
        </w:rPr>
      </w:pPr>
      <w:r w:rsidRPr="000106E4">
        <w:rPr>
          <w:rFonts w:ascii="Palatino Linotype" w:hAnsi="Palatino Linotype"/>
          <w:b/>
          <w:bCs/>
          <w:iCs/>
          <w:sz w:val="22"/>
          <w:szCs w:val="22"/>
          <w:u w:val="single"/>
          <w:lang w:val="es-ES"/>
        </w:rPr>
        <w:t>Términos de la Resolución para conocimiento del Particular.</w:t>
      </w:r>
    </w:p>
    <w:p w:rsidRPr="000106E4" w:rsidR="0088151D" w:rsidP="001F0059" w:rsidRDefault="0088151D" w14:paraId="40B0180D" w14:textId="77777777">
      <w:pPr>
        <w:spacing w:line="360" w:lineRule="auto"/>
        <w:contextualSpacing/>
        <w:jc w:val="both"/>
        <w:rPr>
          <w:rFonts w:ascii="Palatino Linotype" w:hAnsi="Palatino Linotype"/>
          <w:sz w:val="22"/>
          <w:szCs w:val="22"/>
        </w:rPr>
      </w:pPr>
    </w:p>
    <w:p w:rsidRPr="000106E4" w:rsidR="0088151D" w:rsidP="001F0059" w:rsidRDefault="0088151D" w14:paraId="3E979007" w14:textId="4335B55F">
      <w:pPr>
        <w:spacing w:line="360" w:lineRule="auto"/>
        <w:contextualSpacing/>
        <w:jc w:val="both"/>
        <w:rPr>
          <w:rFonts w:ascii="Palatino Linotype" w:hAnsi="Palatino Linotype"/>
          <w:sz w:val="22"/>
          <w:szCs w:val="22"/>
          <w:u w:val="single"/>
        </w:rPr>
      </w:pPr>
      <w:r w:rsidRPr="000106E4">
        <w:rPr>
          <w:rFonts w:ascii="Palatino Linotype" w:hAnsi="Palatino Linotype"/>
          <w:sz w:val="22"/>
          <w:szCs w:val="22"/>
          <w:u w:val="single"/>
        </w:rPr>
        <w:t>Este Organismo Garante, determinó darle la razón en virtud</w:t>
      </w:r>
      <w:r w:rsidRPr="000106E4" w:rsidR="00026476">
        <w:rPr>
          <w:rFonts w:ascii="Palatino Linotype" w:hAnsi="Palatino Linotype"/>
          <w:sz w:val="22"/>
          <w:szCs w:val="22"/>
          <w:u w:val="single"/>
        </w:rPr>
        <w:t>; de que el Sujeto Obligado no le entregó los registros de asistencia; ni los documentos suficientes para acreditar la experiencia del servidor público; asimismo, no le entregaron el acuerdo que respalda la versión pública de los recibos de nómina que le fueron entregados en respuesta; y en ellos, se advirtió que se testó información pública; por lo que, se decidió ordenar la información faltante</w:t>
      </w:r>
      <w:r w:rsidRPr="000106E4">
        <w:rPr>
          <w:rFonts w:ascii="Palatino Linotype" w:hAnsi="Palatino Linotype"/>
          <w:sz w:val="22"/>
          <w:szCs w:val="22"/>
          <w:u w:val="single"/>
        </w:rPr>
        <w:t>.</w:t>
      </w:r>
    </w:p>
    <w:p w:rsidRPr="000106E4" w:rsidR="0088151D" w:rsidP="001F0059" w:rsidRDefault="0088151D" w14:paraId="577D2632" w14:textId="77777777">
      <w:pPr>
        <w:spacing w:line="360" w:lineRule="auto"/>
        <w:contextualSpacing/>
        <w:jc w:val="both"/>
        <w:rPr>
          <w:rFonts w:ascii="Palatino Linotype" w:hAnsi="Palatino Linotype"/>
          <w:sz w:val="22"/>
          <w:szCs w:val="22"/>
          <w:u w:val="single"/>
        </w:rPr>
      </w:pPr>
    </w:p>
    <w:p w:rsidRPr="000106E4" w:rsidR="0088151D" w:rsidP="001F0059" w:rsidRDefault="0088151D" w14:paraId="772F3B34" w14:textId="7E7BE1D6">
      <w:pPr>
        <w:spacing w:line="360" w:lineRule="auto"/>
        <w:contextualSpacing/>
        <w:jc w:val="both"/>
        <w:rPr>
          <w:rFonts w:ascii="Palatino Linotype" w:hAnsi="Palatino Linotype"/>
          <w:sz w:val="22"/>
          <w:szCs w:val="22"/>
          <w:u w:val="single"/>
        </w:rPr>
      </w:pPr>
      <w:r w:rsidRPr="000106E4">
        <w:rPr>
          <w:rFonts w:ascii="Palatino Linotype" w:hAnsi="Palatino Linotype"/>
          <w:sz w:val="22"/>
          <w:szCs w:val="22"/>
          <w:u w:val="single"/>
        </w:rPr>
        <w:t xml:space="preserve">No se omite mencionar que la documentación solicitada tiene datos personales confidenciales, por lo que el Sujeto Obligado deberá realizar la versión pública correspondiente, en el que los teste y además le entregue el acuerdo de su Comité de Transparencia que acompañe la clasificación de la información. </w:t>
      </w:r>
    </w:p>
    <w:p w:rsidRPr="000106E4" w:rsidR="0088151D" w:rsidP="001F0059" w:rsidRDefault="0088151D" w14:paraId="69FF416F" w14:textId="77777777">
      <w:pPr>
        <w:spacing w:line="360" w:lineRule="auto"/>
        <w:contextualSpacing/>
        <w:jc w:val="both"/>
        <w:rPr>
          <w:rFonts w:ascii="Palatino Linotype" w:hAnsi="Palatino Linotype"/>
          <w:iCs/>
          <w:sz w:val="22"/>
          <w:szCs w:val="22"/>
          <w:u w:val="single"/>
          <w:lang w:val="es-ES"/>
        </w:rPr>
      </w:pPr>
    </w:p>
    <w:p w:rsidRPr="000106E4" w:rsidR="0088151D" w:rsidP="001F0059" w:rsidRDefault="0088151D" w14:paraId="007E2FCC" w14:textId="77777777">
      <w:pPr>
        <w:spacing w:line="360" w:lineRule="auto"/>
        <w:contextualSpacing/>
        <w:jc w:val="both"/>
        <w:rPr>
          <w:rFonts w:ascii="Palatino Linotype" w:hAnsi="Palatino Linotype"/>
          <w:iCs/>
          <w:sz w:val="22"/>
          <w:szCs w:val="22"/>
          <w:u w:val="single"/>
          <w:lang w:val="es-ES"/>
        </w:rPr>
      </w:pPr>
      <w:r w:rsidRPr="000106E4">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0106E4" w:rsidR="0088151D" w:rsidP="001F0059" w:rsidRDefault="0088151D" w14:paraId="03FC4AE1" w14:textId="77777777">
      <w:pPr>
        <w:spacing w:line="360" w:lineRule="auto"/>
        <w:contextualSpacing/>
        <w:jc w:val="both"/>
        <w:rPr>
          <w:rFonts w:ascii="Palatino Linotype" w:hAnsi="Palatino Linotype"/>
          <w:iCs/>
          <w:sz w:val="22"/>
          <w:szCs w:val="22"/>
          <w:u w:val="single"/>
          <w:lang w:val="es-ES"/>
        </w:rPr>
      </w:pPr>
    </w:p>
    <w:p w:rsidRPr="000106E4" w:rsidR="0088151D" w:rsidP="001F0059" w:rsidRDefault="0088151D" w14:paraId="00D13BD6" w14:textId="77777777">
      <w:pPr>
        <w:spacing w:line="360" w:lineRule="auto"/>
        <w:contextualSpacing/>
        <w:jc w:val="both"/>
        <w:rPr>
          <w:rFonts w:ascii="Palatino Linotype" w:hAnsi="Palatino Linotype"/>
          <w:bCs/>
          <w:sz w:val="22"/>
          <w:szCs w:val="22"/>
        </w:rPr>
      </w:pPr>
      <w:r w:rsidRPr="000106E4">
        <w:rPr>
          <w:rFonts w:ascii="Palatino Linotype" w:hAnsi="Palatino Linotype"/>
          <w:bCs/>
          <w:sz w:val="22"/>
          <w:szCs w:val="22"/>
        </w:rPr>
        <w:t>Por lo expuesto y fundado, este Pleno:</w:t>
      </w:r>
    </w:p>
    <w:p w:rsidRPr="000106E4" w:rsidR="0088151D" w:rsidP="001F0059" w:rsidRDefault="0088151D" w14:paraId="75F13226" w14:textId="77777777">
      <w:pPr>
        <w:spacing w:line="360" w:lineRule="auto"/>
        <w:contextualSpacing/>
        <w:jc w:val="both"/>
        <w:rPr>
          <w:rFonts w:ascii="Palatino Linotype" w:hAnsi="Palatino Linotype" w:eastAsia="Calibri" w:cs="Tahoma"/>
          <w:bCs/>
          <w:sz w:val="22"/>
          <w:szCs w:val="22"/>
          <w:lang w:eastAsia="en-US"/>
        </w:rPr>
      </w:pPr>
    </w:p>
    <w:p w:rsidRPr="000106E4" w:rsidR="0088151D" w:rsidP="001F0059" w:rsidRDefault="0088151D" w14:paraId="411DDF95" w14:textId="77777777">
      <w:pPr>
        <w:spacing w:line="360" w:lineRule="auto"/>
        <w:contextualSpacing/>
        <w:jc w:val="center"/>
        <w:rPr>
          <w:rFonts w:ascii="Palatino Linotype" w:hAnsi="Palatino Linotype" w:eastAsia="Calibri" w:cs="Tahoma"/>
          <w:b/>
          <w:bCs/>
          <w:sz w:val="22"/>
          <w:szCs w:val="22"/>
          <w:lang w:eastAsia="en-US"/>
        </w:rPr>
      </w:pPr>
      <w:r w:rsidRPr="000106E4">
        <w:rPr>
          <w:rFonts w:ascii="Palatino Linotype" w:hAnsi="Palatino Linotype" w:eastAsia="Calibri" w:cs="Tahoma"/>
          <w:b/>
          <w:bCs/>
          <w:sz w:val="22"/>
          <w:szCs w:val="22"/>
          <w:lang w:eastAsia="en-US"/>
        </w:rPr>
        <w:t>R E S U E L V E</w:t>
      </w:r>
    </w:p>
    <w:p w:rsidRPr="000106E4" w:rsidR="0088151D" w:rsidP="001F0059" w:rsidRDefault="0088151D" w14:paraId="321729C7" w14:textId="77777777">
      <w:pPr>
        <w:spacing w:line="360" w:lineRule="auto"/>
        <w:contextualSpacing/>
        <w:jc w:val="center"/>
        <w:rPr>
          <w:rFonts w:ascii="Palatino Linotype" w:hAnsi="Palatino Linotype" w:cs="Tahoma"/>
          <w:b/>
          <w:bCs/>
          <w:sz w:val="22"/>
          <w:szCs w:val="22"/>
        </w:rPr>
      </w:pPr>
    </w:p>
    <w:p w:rsidRPr="000106E4" w:rsidR="0088151D" w:rsidP="001F0059" w:rsidRDefault="0088151D" w14:paraId="3DAA782E" w14:textId="73A9DF5C">
      <w:pPr>
        <w:spacing w:line="360" w:lineRule="auto"/>
        <w:contextualSpacing/>
        <w:jc w:val="both"/>
        <w:rPr>
          <w:rFonts w:ascii="Palatino Linotype" w:hAnsi="Palatino Linotype" w:eastAsia="Calibri" w:cs="Tahoma"/>
          <w:bCs/>
          <w:sz w:val="22"/>
          <w:szCs w:val="22"/>
          <w:lang w:eastAsia="en-US"/>
        </w:rPr>
      </w:pPr>
      <w:r w:rsidRPr="000106E4">
        <w:rPr>
          <w:rFonts w:ascii="Palatino Linotype" w:hAnsi="Palatino Linotype" w:cs="Tahoma"/>
          <w:b/>
          <w:bCs/>
          <w:sz w:val="22"/>
          <w:szCs w:val="22"/>
        </w:rPr>
        <w:t xml:space="preserve">PRIMERO. </w:t>
      </w:r>
      <w:r w:rsidRPr="000106E4">
        <w:rPr>
          <w:rFonts w:ascii="Palatino Linotype" w:hAnsi="Palatino Linotype" w:cs="Tahoma"/>
          <w:bCs/>
          <w:sz w:val="22"/>
          <w:szCs w:val="22"/>
        </w:rPr>
        <w:t xml:space="preserve">Se </w:t>
      </w:r>
      <w:r w:rsidRPr="000106E4" w:rsidR="00026476">
        <w:rPr>
          <w:rFonts w:ascii="Palatino Linotype" w:hAnsi="Palatino Linotype" w:cs="Tahoma"/>
          <w:b/>
          <w:bCs/>
          <w:sz w:val="22"/>
          <w:szCs w:val="22"/>
        </w:rPr>
        <w:t>MODIFICA</w:t>
      </w:r>
      <w:r w:rsidRPr="000106E4">
        <w:rPr>
          <w:rFonts w:ascii="Palatino Linotype" w:hAnsi="Palatino Linotype" w:cs="Tahoma"/>
          <w:bCs/>
          <w:sz w:val="22"/>
          <w:szCs w:val="22"/>
        </w:rPr>
        <w:t xml:space="preserve"> la respuesta entregada por el</w:t>
      </w:r>
      <w:r w:rsidRPr="000106E4">
        <w:rPr>
          <w:rFonts w:ascii="Palatino Linotype" w:hAnsi="Palatino Linotype" w:cs="Tahoma"/>
          <w:sz w:val="22"/>
          <w:szCs w:val="22"/>
        </w:rPr>
        <w:t xml:space="preserve"> </w:t>
      </w:r>
      <w:r w:rsidRPr="000106E4" w:rsidR="00026476">
        <w:rPr>
          <w:rFonts w:ascii="Palatino Linotype" w:hAnsi="Palatino Linotype" w:cs="Tahoma"/>
          <w:b/>
          <w:bCs/>
          <w:sz w:val="22"/>
          <w:szCs w:val="22"/>
        </w:rPr>
        <w:t>Ayuntamiento de Villa Victoria</w:t>
      </w:r>
      <w:r w:rsidRPr="000106E4">
        <w:rPr>
          <w:rFonts w:ascii="Palatino Linotype" w:hAnsi="Palatino Linotype" w:eastAsia="Calibri" w:cs="Tahoma"/>
          <w:b/>
          <w:sz w:val="22"/>
          <w:szCs w:val="22"/>
          <w:lang w:eastAsia="en-US"/>
        </w:rPr>
        <w:t>,</w:t>
      </w:r>
      <w:r w:rsidRPr="000106E4">
        <w:rPr>
          <w:rFonts w:ascii="Palatino Linotype" w:hAnsi="Palatino Linotype" w:cs="Tahoma"/>
          <w:bCs/>
          <w:sz w:val="22"/>
          <w:szCs w:val="22"/>
        </w:rPr>
        <w:t xml:space="preserve"> a la solicitud de información</w:t>
      </w:r>
      <w:r w:rsidRPr="000106E4">
        <w:rPr>
          <w:rFonts w:ascii="Palatino Linotype" w:hAnsi="Palatino Linotype"/>
          <w:b/>
          <w:bCs/>
          <w:sz w:val="22"/>
          <w:szCs w:val="22"/>
        </w:rPr>
        <w:t xml:space="preserve"> </w:t>
      </w:r>
      <w:r w:rsidRPr="000106E4" w:rsidR="00026476">
        <w:rPr>
          <w:rFonts w:ascii="Palatino Linotype" w:hAnsi="Palatino Linotype" w:cs="Tahoma"/>
          <w:b/>
          <w:bCs/>
          <w:sz w:val="22"/>
          <w:szCs w:val="22"/>
        </w:rPr>
        <w:t xml:space="preserve">00043/VIVICTOR/IP/2022 </w:t>
      </w:r>
      <w:r w:rsidRPr="000106E4">
        <w:rPr>
          <w:rFonts w:ascii="Palatino Linotype" w:hAnsi="Palatino Linotype"/>
          <w:bCs/>
          <w:sz w:val="22"/>
          <w:szCs w:val="22"/>
        </w:rPr>
        <w:t xml:space="preserve">por resultar </w:t>
      </w:r>
      <w:r w:rsidRPr="000106E4">
        <w:rPr>
          <w:rFonts w:ascii="Palatino Linotype" w:hAnsi="Palatino Linotype"/>
          <w:b/>
          <w:bCs/>
          <w:sz w:val="22"/>
          <w:szCs w:val="22"/>
        </w:rPr>
        <w:t>PARCIALMENTE</w:t>
      </w:r>
      <w:r w:rsidRPr="000106E4">
        <w:rPr>
          <w:rFonts w:ascii="Palatino Linotype" w:hAnsi="Palatino Linotype"/>
          <w:bCs/>
          <w:sz w:val="22"/>
          <w:szCs w:val="22"/>
        </w:rPr>
        <w:t xml:space="preserve"> </w:t>
      </w:r>
      <w:r w:rsidRPr="000106E4">
        <w:rPr>
          <w:rFonts w:ascii="Palatino Linotype" w:hAnsi="Palatino Linotype"/>
          <w:b/>
          <w:bCs/>
          <w:sz w:val="22"/>
          <w:szCs w:val="22"/>
        </w:rPr>
        <w:t>FUNDADAS</w:t>
      </w:r>
      <w:r w:rsidRPr="000106E4">
        <w:rPr>
          <w:rFonts w:ascii="Palatino Linotype" w:hAnsi="Palatino Linotype" w:cs="Tahoma"/>
          <w:bCs/>
          <w:sz w:val="22"/>
          <w:szCs w:val="22"/>
        </w:rPr>
        <w:t xml:space="preserve"> </w:t>
      </w:r>
      <w:r w:rsidRPr="000106E4">
        <w:rPr>
          <w:rFonts w:ascii="Palatino Linotype" w:hAnsi="Palatino Linotype" w:eastAsia="Calibri" w:cs="Tahoma"/>
          <w:bCs/>
          <w:sz w:val="22"/>
          <w:szCs w:val="22"/>
          <w:lang w:eastAsia="en-US"/>
        </w:rPr>
        <w:t xml:space="preserve">las razones o motivos de inconformidad hechos valer por el Recurrente en el Recurso de Revisión </w:t>
      </w:r>
      <w:r w:rsidRPr="000106E4" w:rsidR="00026476">
        <w:rPr>
          <w:rFonts w:ascii="Palatino Linotype" w:hAnsi="Palatino Linotype" w:eastAsia="Calibri" w:cs="Tahoma"/>
          <w:b/>
          <w:bCs/>
          <w:sz w:val="22"/>
          <w:szCs w:val="22"/>
          <w:lang w:eastAsia="en-US"/>
        </w:rPr>
        <w:t>10376/INFOEM/IP/RR/2022</w:t>
      </w:r>
      <w:r w:rsidRPr="000106E4">
        <w:rPr>
          <w:rFonts w:ascii="Palatino Linotype" w:hAnsi="Palatino Linotype" w:eastAsia="Calibri" w:cs="Tahoma"/>
          <w:b/>
          <w:bCs/>
          <w:sz w:val="22"/>
          <w:szCs w:val="22"/>
          <w:lang w:eastAsia="en-US"/>
        </w:rPr>
        <w:t>,</w:t>
      </w:r>
      <w:r w:rsidRPr="000106E4">
        <w:rPr>
          <w:rFonts w:ascii="Palatino Linotype" w:hAnsi="Palatino Linotype" w:eastAsia="Calibri" w:cs="Tahoma"/>
          <w:bCs/>
          <w:sz w:val="22"/>
          <w:szCs w:val="22"/>
          <w:lang w:eastAsia="en-US"/>
        </w:rPr>
        <w:t xml:space="preserve"> en términos de los considerandos </w:t>
      </w:r>
      <w:r w:rsidRPr="000106E4">
        <w:rPr>
          <w:rFonts w:ascii="Palatino Linotype" w:hAnsi="Palatino Linotype" w:eastAsia="Calibri" w:cs="Tahoma"/>
          <w:sz w:val="22"/>
          <w:szCs w:val="22"/>
          <w:lang w:eastAsia="en-US"/>
        </w:rPr>
        <w:t>QUINTO y SÉPTIMO</w:t>
      </w:r>
      <w:r w:rsidRPr="000106E4">
        <w:rPr>
          <w:rFonts w:ascii="Palatino Linotype" w:hAnsi="Palatino Linotype" w:eastAsia="Calibri" w:cs="Tahoma"/>
          <w:bCs/>
          <w:sz w:val="22"/>
          <w:szCs w:val="22"/>
          <w:lang w:eastAsia="en-US"/>
        </w:rPr>
        <w:t xml:space="preserve"> de la presente Resolución.</w:t>
      </w:r>
    </w:p>
    <w:p w:rsidRPr="000106E4" w:rsidR="0088151D" w:rsidP="001F0059" w:rsidRDefault="0088151D" w14:paraId="4FD16217" w14:textId="77777777">
      <w:pPr>
        <w:spacing w:line="360" w:lineRule="auto"/>
        <w:contextualSpacing/>
        <w:jc w:val="both"/>
        <w:rPr>
          <w:rFonts w:ascii="Palatino Linotype" w:hAnsi="Palatino Linotype" w:cs="Tahoma"/>
          <w:bCs/>
          <w:sz w:val="22"/>
          <w:szCs w:val="22"/>
        </w:rPr>
      </w:pPr>
    </w:p>
    <w:p w:rsidRPr="000106E4" w:rsidR="008B2B91" w:rsidP="001F0059" w:rsidRDefault="0088151D" w14:paraId="217A5193" w14:textId="1DAD7DE2">
      <w:pPr>
        <w:spacing w:line="360" w:lineRule="auto"/>
        <w:contextualSpacing/>
        <w:jc w:val="both"/>
        <w:rPr>
          <w:rFonts w:ascii="Palatino Linotype" w:hAnsi="Palatino Linotype" w:cs="Tahoma"/>
          <w:bCs/>
          <w:iCs/>
          <w:sz w:val="22"/>
          <w:szCs w:val="22"/>
        </w:rPr>
      </w:pPr>
      <w:r w:rsidRPr="000106E4">
        <w:rPr>
          <w:rFonts w:ascii="Palatino Linotype" w:hAnsi="Palatino Linotype" w:cs="Tahoma"/>
          <w:b/>
          <w:bCs/>
          <w:sz w:val="22"/>
          <w:szCs w:val="22"/>
        </w:rPr>
        <w:t xml:space="preserve">SEGUNDO. </w:t>
      </w:r>
      <w:r w:rsidRPr="000106E4">
        <w:rPr>
          <w:rFonts w:ascii="Palatino Linotype" w:hAnsi="Palatino Linotype" w:cs="Tahoma"/>
          <w:sz w:val="22"/>
          <w:szCs w:val="22"/>
        </w:rPr>
        <w:t xml:space="preserve">Se </w:t>
      </w:r>
      <w:r w:rsidRPr="000106E4">
        <w:rPr>
          <w:rFonts w:ascii="Palatino Linotype" w:hAnsi="Palatino Linotype" w:cs="Tahoma"/>
          <w:b/>
          <w:sz w:val="22"/>
          <w:szCs w:val="22"/>
        </w:rPr>
        <w:t>ORDENA</w:t>
      </w:r>
      <w:r w:rsidRPr="000106E4">
        <w:rPr>
          <w:rFonts w:ascii="Palatino Linotype" w:hAnsi="Palatino Linotype" w:cs="Tahoma"/>
          <w:bCs/>
          <w:sz w:val="22"/>
          <w:szCs w:val="22"/>
        </w:rPr>
        <w:t xml:space="preserve"> al</w:t>
      </w:r>
      <w:r w:rsidRPr="000106E4">
        <w:rPr>
          <w:rFonts w:ascii="Palatino Linotype" w:hAnsi="Palatino Linotype" w:cs="Tahoma"/>
          <w:sz w:val="22"/>
          <w:szCs w:val="22"/>
        </w:rPr>
        <w:t xml:space="preserve"> </w:t>
      </w:r>
      <w:r w:rsidRPr="000106E4" w:rsidR="00026476">
        <w:rPr>
          <w:rFonts w:ascii="Palatino Linotype" w:hAnsi="Palatino Linotype" w:cs="Tahoma"/>
          <w:b/>
          <w:bCs/>
          <w:sz w:val="22"/>
          <w:szCs w:val="22"/>
        </w:rPr>
        <w:t xml:space="preserve">Ayuntamiento de Villa Victoria </w:t>
      </w:r>
      <w:r w:rsidRPr="000106E4">
        <w:rPr>
          <w:rFonts w:ascii="Palatino Linotype" w:hAnsi="Palatino Linotype" w:cs="Tahoma"/>
          <w:sz w:val="22"/>
          <w:szCs w:val="22"/>
        </w:rPr>
        <w:t xml:space="preserve">a efecto de que, remita </w:t>
      </w:r>
      <w:r w:rsidRPr="000106E4">
        <w:rPr>
          <w:rFonts w:ascii="Palatino Linotype" w:hAnsi="Palatino Linotype" w:cs="Tahoma"/>
          <w:bCs/>
          <w:iCs/>
          <w:sz w:val="22"/>
          <w:szCs w:val="22"/>
        </w:rPr>
        <w:t>a través del Sistema de Acceso a la Información Mexiquense (SAIMEX), en su caso en versión pública,</w:t>
      </w:r>
      <w:r w:rsidRPr="000106E4" w:rsidR="008B2B91">
        <w:rPr>
          <w:rFonts w:ascii="Palatino Linotype" w:hAnsi="Palatino Linotype" w:cs="Tahoma"/>
          <w:bCs/>
          <w:iCs/>
          <w:sz w:val="22"/>
          <w:szCs w:val="22"/>
        </w:rPr>
        <w:t xml:space="preserve"> lo</w:t>
      </w:r>
      <w:r w:rsidRPr="000106E4" w:rsidR="009A25D6">
        <w:rPr>
          <w:rFonts w:ascii="Palatino Linotype" w:hAnsi="Palatino Linotype" w:cs="Tahoma"/>
          <w:bCs/>
          <w:iCs/>
          <w:sz w:val="22"/>
          <w:szCs w:val="22"/>
        </w:rPr>
        <w:t>s documentos que den cuenta de lo</w:t>
      </w:r>
      <w:r w:rsidRPr="000106E4" w:rsidR="008B2B91">
        <w:rPr>
          <w:rFonts w:ascii="Palatino Linotype" w:hAnsi="Palatino Linotype" w:cs="Tahoma"/>
          <w:bCs/>
          <w:iCs/>
          <w:sz w:val="22"/>
          <w:szCs w:val="22"/>
        </w:rPr>
        <w:t xml:space="preserve"> siguiente:</w:t>
      </w:r>
    </w:p>
    <w:p w:rsidRPr="000106E4" w:rsidR="008B2B91" w:rsidP="001F0059" w:rsidRDefault="008B2B91" w14:paraId="2413965A" w14:textId="77777777">
      <w:pPr>
        <w:spacing w:line="360" w:lineRule="auto"/>
        <w:contextualSpacing/>
        <w:jc w:val="both"/>
        <w:rPr>
          <w:rFonts w:ascii="Palatino Linotype" w:hAnsi="Palatino Linotype" w:cs="Tahoma"/>
          <w:bCs/>
          <w:iCs/>
          <w:sz w:val="22"/>
          <w:szCs w:val="22"/>
        </w:rPr>
      </w:pPr>
    </w:p>
    <w:p w:rsidRPr="000106E4" w:rsidR="009A25D6" w:rsidP="001F0059" w:rsidRDefault="008B2B91" w14:paraId="30853151" w14:textId="23C30465">
      <w:pPr>
        <w:spacing w:line="360" w:lineRule="auto"/>
        <w:contextualSpacing/>
        <w:jc w:val="both"/>
        <w:rPr>
          <w:rFonts w:ascii="Palatino Linotype" w:hAnsi="Palatino Linotype" w:cs="Tahoma"/>
          <w:bCs/>
          <w:iCs/>
          <w:sz w:val="22"/>
          <w:szCs w:val="22"/>
        </w:rPr>
      </w:pPr>
      <w:r w:rsidRPr="000106E4">
        <w:rPr>
          <w:rFonts w:ascii="Palatino Linotype" w:hAnsi="Palatino Linotype" w:cs="Tahoma"/>
          <w:bCs/>
          <w:iCs/>
          <w:sz w:val="22"/>
          <w:szCs w:val="22"/>
        </w:rPr>
        <w:t xml:space="preserve">Del Titular </w:t>
      </w:r>
      <w:r w:rsidRPr="000106E4" w:rsidR="009A25D6">
        <w:rPr>
          <w:rFonts w:ascii="Palatino Linotype" w:hAnsi="Palatino Linotype" w:cs="Tahoma"/>
          <w:bCs/>
          <w:iCs/>
          <w:sz w:val="22"/>
          <w:szCs w:val="22"/>
        </w:rPr>
        <w:t>de la Unidad de Transparencia y Acceso a la Información Pública:</w:t>
      </w:r>
    </w:p>
    <w:p w:rsidRPr="000106E4" w:rsidR="009A25D6" w:rsidP="001F0059" w:rsidRDefault="009A25D6" w14:paraId="49FCF051" w14:textId="77777777">
      <w:pPr>
        <w:spacing w:line="360" w:lineRule="auto"/>
        <w:contextualSpacing/>
        <w:jc w:val="both"/>
        <w:rPr>
          <w:rFonts w:ascii="Palatino Linotype" w:hAnsi="Palatino Linotype" w:cs="Tahoma"/>
          <w:bCs/>
          <w:iCs/>
          <w:sz w:val="22"/>
          <w:szCs w:val="22"/>
        </w:rPr>
      </w:pPr>
    </w:p>
    <w:p w:rsidRPr="000106E4" w:rsidR="009A25D6" w:rsidP="001F0059" w:rsidRDefault="009A25D6" w14:paraId="403A03EE" w14:textId="079C3FED">
      <w:pPr>
        <w:pStyle w:val="Prrafodelista"/>
        <w:numPr>
          <w:ilvl w:val="0"/>
          <w:numId w:val="39"/>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El documento en el que se autorizó al servidor público a no registrar su entrada y salida.</w:t>
      </w:r>
    </w:p>
    <w:p w:rsidRPr="000106E4" w:rsidR="009A25D6" w:rsidP="001F0059" w:rsidRDefault="009A25D6" w14:paraId="0B8C6080" w14:textId="6D27D38B">
      <w:pPr>
        <w:pStyle w:val="Prrafodelista"/>
        <w:numPr>
          <w:ilvl w:val="0"/>
          <w:numId w:val="39"/>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lastRenderedPageBreak/>
        <w:t xml:space="preserve">El </w:t>
      </w:r>
      <w:r w:rsidRPr="000106E4">
        <w:rPr>
          <w:rFonts w:ascii="Palatino Linotype" w:hAnsi="Palatino Linotype" w:cs="Tahoma"/>
          <w:i/>
          <w:szCs w:val="22"/>
          <w:lang w:val="es-ES"/>
        </w:rPr>
        <w:t>curriculum vitae</w:t>
      </w:r>
      <w:r w:rsidRPr="000106E4" w:rsidR="00854846">
        <w:rPr>
          <w:rFonts w:ascii="Palatino Linotype" w:hAnsi="Palatino Linotype" w:cs="Tahoma"/>
          <w:i/>
          <w:szCs w:val="22"/>
          <w:lang w:val="es-ES"/>
        </w:rPr>
        <w:t xml:space="preserve">, </w:t>
      </w:r>
      <w:r w:rsidRPr="000106E4" w:rsidR="00854846">
        <w:rPr>
          <w:rFonts w:ascii="Palatino Linotype" w:hAnsi="Palatino Linotype" w:cs="Tahoma"/>
          <w:iCs/>
          <w:szCs w:val="22"/>
          <w:lang w:val="es-ES"/>
        </w:rPr>
        <w:t>ficha curricular</w:t>
      </w:r>
      <w:r w:rsidRPr="000106E4">
        <w:rPr>
          <w:rFonts w:ascii="Palatino Linotype" w:hAnsi="Palatino Linotype" w:cs="Tahoma"/>
          <w:i/>
          <w:szCs w:val="22"/>
          <w:lang w:val="es-ES"/>
        </w:rPr>
        <w:t xml:space="preserve"> </w:t>
      </w:r>
      <w:r w:rsidRPr="000106E4">
        <w:rPr>
          <w:rFonts w:ascii="Palatino Linotype" w:hAnsi="Palatino Linotype" w:cs="Tahoma"/>
          <w:szCs w:val="22"/>
          <w:lang w:val="es-ES"/>
        </w:rPr>
        <w:t xml:space="preserve">o equivalente, en el que se advierta la experiencia del servidor público en materia de acceso a la información y protección de datos personales.  </w:t>
      </w:r>
    </w:p>
    <w:p w:rsidRPr="000106E4" w:rsidR="0088151D" w:rsidP="001F0059" w:rsidRDefault="009A25D6" w14:paraId="2EACDCFB" w14:textId="3743620A">
      <w:pPr>
        <w:pStyle w:val="Prrafodelista"/>
        <w:numPr>
          <w:ilvl w:val="0"/>
          <w:numId w:val="39"/>
        </w:numPr>
        <w:spacing w:line="360" w:lineRule="auto"/>
        <w:jc w:val="both"/>
        <w:rPr>
          <w:rFonts w:ascii="Palatino Linotype" w:hAnsi="Palatino Linotype" w:cs="Tahoma"/>
          <w:szCs w:val="22"/>
          <w:lang w:val="es-ES"/>
        </w:rPr>
      </w:pPr>
      <w:r w:rsidRPr="000106E4">
        <w:rPr>
          <w:rFonts w:ascii="Palatino Linotype" w:hAnsi="Palatino Linotype" w:cs="Tahoma"/>
          <w:szCs w:val="22"/>
          <w:lang w:val="es-ES"/>
        </w:rPr>
        <w:t xml:space="preserve">Recibos de nómina del 1° de enero al 15 de abril del 2022 que fueron entregados en respuesta en versión pública correcta. </w:t>
      </w:r>
    </w:p>
    <w:p w:rsidRPr="000106E4" w:rsidR="0088151D" w:rsidP="001F0059" w:rsidRDefault="0088151D" w14:paraId="38A64DBE" w14:textId="77777777">
      <w:pPr>
        <w:spacing w:line="360" w:lineRule="auto"/>
        <w:contextualSpacing/>
        <w:jc w:val="both"/>
        <w:rPr>
          <w:rFonts w:ascii="Palatino Linotype" w:hAnsi="Palatino Linotype" w:cs="Tahoma"/>
          <w:bCs/>
          <w:sz w:val="22"/>
          <w:szCs w:val="22"/>
        </w:rPr>
      </w:pPr>
    </w:p>
    <w:p w:rsidRPr="000106E4" w:rsidR="0088151D" w:rsidP="001F0059" w:rsidRDefault="0088151D" w14:paraId="5F015394" w14:textId="77777777">
      <w:pPr>
        <w:spacing w:line="360" w:lineRule="auto"/>
        <w:contextualSpacing/>
        <w:jc w:val="both"/>
        <w:rPr>
          <w:rFonts w:ascii="Palatino Linotype" w:hAnsi="Palatino Linotype" w:eastAsia="Calibri" w:cs="Tahoma"/>
          <w:bCs/>
          <w:iCs/>
          <w:sz w:val="22"/>
          <w:szCs w:val="22"/>
          <w:lang w:eastAsia="es-ES_tradnl"/>
        </w:rPr>
      </w:pPr>
      <w:r w:rsidRPr="000106E4">
        <w:rPr>
          <w:rFonts w:ascii="Palatino Linotype" w:hAnsi="Palatino Linotype" w:cs="Tahoma"/>
          <w:bCs/>
          <w:sz w:val="22"/>
          <w:szCs w:val="22"/>
        </w:rPr>
        <w:t xml:space="preserve">Junto con la versión pública el Sujeto Obligado </w:t>
      </w:r>
      <w:r w:rsidRPr="000106E4">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0106E4" w:rsidR="009A25D6" w:rsidP="001F0059" w:rsidRDefault="009A25D6" w14:paraId="13942194" w14:textId="77777777">
      <w:pPr>
        <w:spacing w:line="360" w:lineRule="auto"/>
        <w:contextualSpacing/>
        <w:jc w:val="both"/>
        <w:rPr>
          <w:rFonts w:ascii="Palatino Linotype" w:hAnsi="Palatino Linotype" w:eastAsia="Calibri" w:cs="Tahoma"/>
          <w:bCs/>
          <w:iCs/>
          <w:sz w:val="22"/>
          <w:szCs w:val="22"/>
          <w:lang w:eastAsia="es-ES_tradnl"/>
        </w:rPr>
      </w:pPr>
    </w:p>
    <w:p w:rsidRPr="000106E4" w:rsidR="009A25D6" w:rsidP="001F0059" w:rsidRDefault="009A25D6" w14:paraId="58EA1227" w14:textId="2B0DC2F5">
      <w:pPr>
        <w:pStyle w:val="Prrafodelista"/>
        <w:spacing w:line="360" w:lineRule="auto"/>
        <w:ind w:left="0"/>
        <w:jc w:val="both"/>
        <w:rPr>
          <w:rFonts w:ascii="Palatino Linotype" w:hAnsi="Palatino Linotype"/>
          <w:szCs w:val="22"/>
        </w:rPr>
      </w:pPr>
      <w:r w:rsidRPr="000106E4">
        <w:rPr>
          <w:rFonts w:ascii="Palatino Linotype" w:hAnsi="Palatino Linotype"/>
          <w:szCs w:val="22"/>
        </w:rPr>
        <w:t xml:space="preserve">En caso de no contar con la información señalada en el punto 1; el Sujeto Obligado deberá entregar el acuerdo de inexistencia de los registros de asistencia de conformidad con lo establecido en los artículos 19, párrafo tercero y 169 de la Ley de Transparencia y Acceso a la Información Pública del Estado de México y Municipios. </w:t>
      </w:r>
    </w:p>
    <w:p w:rsidRPr="000106E4" w:rsidR="0088151D" w:rsidP="001F0059" w:rsidRDefault="0088151D" w14:paraId="50F041A3" w14:textId="77777777">
      <w:pPr>
        <w:spacing w:line="360" w:lineRule="auto"/>
        <w:contextualSpacing/>
        <w:jc w:val="both"/>
        <w:rPr>
          <w:rFonts w:ascii="Palatino Linotype" w:hAnsi="Palatino Linotype"/>
          <w:sz w:val="22"/>
          <w:szCs w:val="22"/>
        </w:rPr>
      </w:pPr>
    </w:p>
    <w:p w:rsidRPr="000106E4" w:rsidR="0088151D" w:rsidP="001F0059" w:rsidRDefault="0088151D" w14:paraId="2C12E122" w14:textId="77777777">
      <w:pPr>
        <w:spacing w:line="360" w:lineRule="auto"/>
        <w:contextualSpacing/>
        <w:jc w:val="both"/>
        <w:rPr>
          <w:rFonts w:ascii="Palatino Linotype" w:hAnsi="Palatino Linotype" w:cs="Tahoma"/>
          <w:sz w:val="22"/>
          <w:szCs w:val="22"/>
        </w:rPr>
      </w:pPr>
      <w:r w:rsidRPr="000106E4">
        <w:rPr>
          <w:rFonts w:ascii="Palatino Linotype" w:hAnsi="Palatino Linotype" w:eastAsia="Calibri" w:cs="Tahoma"/>
          <w:b/>
          <w:bCs/>
          <w:sz w:val="22"/>
          <w:szCs w:val="22"/>
          <w:lang w:eastAsia="en-US"/>
        </w:rPr>
        <w:t xml:space="preserve">TERCERO. </w:t>
      </w:r>
      <w:r w:rsidRPr="000106E4">
        <w:rPr>
          <w:rFonts w:ascii="Palatino Linotype" w:hAnsi="Palatino Linotype" w:cs="Tahoma"/>
          <w:b/>
          <w:sz w:val="22"/>
          <w:szCs w:val="22"/>
        </w:rPr>
        <w:t xml:space="preserve">NOTIFÍQUESE </w:t>
      </w:r>
      <w:r w:rsidRPr="000106E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106E4" w:rsidR="0088151D" w:rsidP="001F0059" w:rsidRDefault="0088151D" w14:paraId="6B53A3CD" w14:textId="77777777">
      <w:pPr>
        <w:spacing w:line="360" w:lineRule="auto"/>
        <w:contextualSpacing/>
        <w:jc w:val="both"/>
        <w:rPr>
          <w:rFonts w:ascii="Palatino Linotype" w:hAnsi="Palatino Linotype" w:cs="Tahoma"/>
          <w:sz w:val="22"/>
          <w:szCs w:val="22"/>
        </w:rPr>
      </w:pPr>
    </w:p>
    <w:p w:rsidRPr="000106E4" w:rsidR="0088151D" w:rsidP="001F0059" w:rsidRDefault="0088151D" w14:paraId="02BFD022" w14:textId="77777777">
      <w:pPr>
        <w:spacing w:line="360" w:lineRule="auto"/>
        <w:contextualSpacing/>
        <w:jc w:val="both"/>
        <w:rPr>
          <w:rFonts w:ascii="Palatino Linotype" w:hAnsi="Palatino Linotype" w:cs="Tahoma"/>
          <w:iCs/>
          <w:sz w:val="22"/>
          <w:szCs w:val="22"/>
        </w:rPr>
      </w:pPr>
      <w:r w:rsidRPr="000106E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106E4" w:rsidR="0088151D" w:rsidP="001F0059" w:rsidRDefault="0088151D" w14:paraId="13A0681E" w14:textId="77777777">
      <w:pPr>
        <w:spacing w:line="360" w:lineRule="auto"/>
        <w:contextualSpacing/>
        <w:jc w:val="both"/>
        <w:rPr>
          <w:rFonts w:ascii="Palatino Linotype" w:hAnsi="Palatino Linotype" w:eastAsia="Calibri" w:cs="Tahoma"/>
          <w:color w:val="000000"/>
          <w:sz w:val="22"/>
          <w:szCs w:val="22"/>
          <w:lang w:val="es-ES" w:eastAsia="es-MX"/>
        </w:rPr>
      </w:pPr>
    </w:p>
    <w:p w:rsidRPr="000106E4" w:rsidR="0088151D" w:rsidP="001F0059" w:rsidRDefault="0088151D" w14:paraId="0BC7107C" w14:textId="77777777">
      <w:pPr>
        <w:spacing w:line="360" w:lineRule="auto"/>
        <w:contextualSpacing/>
        <w:jc w:val="both"/>
        <w:rPr>
          <w:rFonts w:ascii="Palatino Linotype" w:hAnsi="Palatino Linotype" w:cs="Tahoma"/>
          <w:color w:val="000000" w:themeColor="text1"/>
          <w:sz w:val="22"/>
          <w:szCs w:val="22"/>
        </w:rPr>
      </w:pPr>
      <w:r w:rsidRPr="000106E4">
        <w:rPr>
          <w:rFonts w:ascii="Palatino Linotype" w:hAnsi="Palatino Linotype" w:eastAsia="Calibri" w:cs="Tahoma"/>
          <w:b/>
          <w:color w:val="000000" w:themeColor="text1"/>
          <w:sz w:val="22"/>
          <w:szCs w:val="22"/>
          <w:lang w:eastAsia="es-MX"/>
        </w:rPr>
        <w:t>CUARTO</w:t>
      </w:r>
      <w:r w:rsidRPr="000106E4">
        <w:rPr>
          <w:rFonts w:ascii="Palatino Linotype" w:hAnsi="Palatino Linotype" w:eastAsia="Calibri" w:cs="Tahoma"/>
          <w:b/>
          <w:bCs/>
          <w:color w:val="000000" w:themeColor="text1"/>
          <w:sz w:val="22"/>
          <w:szCs w:val="22"/>
          <w:lang w:eastAsia="en-US"/>
        </w:rPr>
        <w:t xml:space="preserve">. </w:t>
      </w:r>
      <w:r w:rsidRPr="000106E4">
        <w:rPr>
          <w:rFonts w:ascii="Palatino Linotype" w:hAnsi="Palatino Linotype" w:cs="Tahoma"/>
          <w:b/>
          <w:color w:val="000000" w:themeColor="text1"/>
          <w:sz w:val="22"/>
          <w:szCs w:val="22"/>
        </w:rPr>
        <w:t>NOTIFÍQUESE</w:t>
      </w:r>
      <w:r w:rsidRPr="000106E4">
        <w:rPr>
          <w:rFonts w:ascii="Palatino Linotype" w:hAnsi="Palatino Linotype" w:cs="Tahoma"/>
          <w:color w:val="000000" w:themeColor="text1"/>
          <w:sz w:val="22"/>
          <w:szCs w:val="22"/>
        </w:rPr>
        <w:t xml:space="preserve"> al Recurrente la presente Resolución a través del </w:t>
      </w:r>
      <w:r w:rsidRPr="000106E4">
        <w:rPr>
          <w:rFonts w:ascii="Palatino Linotype" w:hAnsi="Palatino Linotype" w:eastAsia="Calibri" w:cs="Tahoma"/>
          <w:bCs/>
          <w:color w:val="000000" w:themeColor="text1"/>
          <w:sz w:val="22"/>
          <w:szCs w:val="22"/>
          <w:lang w:eastAsia="en-US"/>
        </w:rPr>
        <w:t>Sistema de Acceso a la Información Mexiquense (SAIMEX)</w:t>
      </w:r>
      <w:r w:rsidRPr="000106E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106E4" w:rsidR="0088151D" w:rsidP="001F0059" w:rsidRDefault="0088151D" w14:paraId="6ED01765" w14:textId="77777777">
      <w:pPr>
        <w:spacing w:line="360" w:lineRule="auto"/>
        <w:contextualSpacing/>
        <w:jc w:val="both"/>
        <w:rPr>
          <w:rFonts w:ascii="Palatino Linotype" w:hAnsi="Palatino Linotype" w:eastAsia="Calibri" w:cs="Tahoma"/>
          <w:sz w:val="22"/>
          <w:szCs w:val="22"/>
          <w:lang w:val="es-ES" w:eastAsia="es-ES_tradnl"/>
        </w:rPr>
      </w:pPr>
    </w:p>
    <w:p w:rsidRPr="001F0059" w:rsidR="0088151D" w:rsidP="001F0059" w:rsidRDefault="0088151D" w14:paraId="401E804B" w14:textId="6A825B98">
      <w:pPr>
        <w:spacing w:line="360" w:lineRule="auto"/>
        <w:contextualSpacing/>
        <w:jc w:val="both"/>
        <w:rPr>
          <w:rFonts w:ascii="Palatino Linotype" w:hAnsi="Palatino Linotype" w:cs="Tahoma"/>
          <w:sz w:val="22"/>
          <w:szCs w:val="22"/>
          <w:lang w:eastAsia="es-MX"/>
        </w:rPr>
      </w:pPr>
      <w:r w:rsidRPr="000106E4">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0106E4" w:rsidR="00583A4A">
        <w:rPr>
          <w:rFonts w:ascii="Palatino Linotype" w:hAnsi="Palatino Linotype"/>
          <w:sz w:val="22"/>
          <w:szCs w:val="22"/>
        </w:rPr>
        <w:t xml:space="preserve">GUADALUPE RAMÍREZ PEÑA, EN LA VIGÉSIMA NOVENA SESIÓN  ORDINARIA, CELEBRADA EL DIECISIETE DE AGOSTO </w:t>
      </w:r>
      <w:r w:rsidRPr="000106E4">
        <w:rPr>
          <w:rFonts w:ascii="Palatino Linotype" w:hAnsi="Palatino Linotype"/>
          <w:sz w:val="22"/>
          <w:szCs w:val="22"/>
        </w:rPr>
        <w:t>DE DOS MIL VEINTIDÓS, ANTE EL SECRETARIO TÉCNICO DEL PLENO, ALEXIS TAPIA RAMÍREZ.</w:t>
      </w:r>
    </w:p>
    <w:p w:rsidR="00583A4A" w:rsidRDefault="00583A4A" w14:paraId="02CEA93A" w14:textId="4C709D31">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1F0059" w:rsidR="009A25D6" w:rsidP="001F0059" w:rsidRDefault="009A25D6" w14:paraId="174B450F" w14:textId="77777777">
      <w:pPr>
        <w:spacing w:line="360" w:lineRule="auto"/>
        <w:contextualSpacing/>
        <w:jc w:val="both"/>
        <w:rPr>
          <w:rFonts w:ascii="Palatino Linotype" w:hAnsi="Palatino Linotype" w:cs="Tahoma"/>
          <w:sz w:val="22"/>
          <w:szCs w:val="22"/>
        </w:rPr>
      </w:pPr>
    </w:p>
    <w:sectPr w:rsidRPr="001F0059" w:rsidR="009A25D6" w:rsidSect="00DB7E5F">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9C0" w:rsidP="00B31222" w:rsidRDefault="00E119C0" w14:paraId="4630238A" w14:textId="77777777">
      <w:r>
        <w:separator/>
      </w:r>
    </w:p>
  </w:endnote>
  <w:endnote w:type="continuationSeparator" w:id="0">
    <w:p w:rsidR="00E119C0" w:rsidP="00B31222" w:rsidRDefault="00E119C0" w14:paraId="32910DB1" w14:textId="77777777">
      <w:r>
        <w:continuationSeparator/>
      </w:r>
    </w:p>
  </w:endnote>
  <w:endnote w:type="continuationNotice" w:id="1">
    <w:p w:rsidR="00E119C0" w:rsidRDefault="00E119C0" w14:paraId="4BDA85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220F7" w:rsidRDefault="00B220F7"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45FE">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45FE">
              <w:rPr>
                <w:b/>
                <w:bCs/>
                <w:noProof/>
              </w:rPr>
              <w:t>47</w:t>
            </w:r>
            <w:r>
              <w:rPr>
                <w:b/>
                <w:bCs/>
                <w:sz w:val="24"/>
                <w:szCs w:val="24"/>
              </w:rPr>
              <w:fldChar w:fldCharType="end"/>
            </w:r>
          </w:p>
        </w:sdtContent>
      </w:sdt>
    </w:sdtContent>
  </w:sdt>
  <w:p w:rsidR="00B220F7" w:rsidRDefault="00B220F7"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0F7" w:rsidRDefault="00B220F7"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45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45FE">
      <w:rPr>
        <w:b/>
        <w:bCs/>
        <w:noProof/>
      </w:rPr>
      <w:t>47</w:t>
    </w:r>
    <w:r>
      <w:rPr>
        <w:b/>
        <w:bCs/>
        <w:sz w:val="24"/>
        <w:szCs w:val="24"/>
      </w:rPr>
      <w:fldChar w:fldCharType="end"/>
    </w:r>
  </w:p>
  <w:p w:rsidR="00B220F7" w:rsidRDefault="00B220F7"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9C0" w:rsidP="00B31222" w:rsidRDefault="00E119C0" w14:paraId="1859E2AE" w14:textId="77777777">
      <w:r>
        <w:separator/>
      </w:r>
    </w:p>
  </w:footnote>
  <w:footnote w:type="continuationSeparator" w:id="0">
    <w:p w:rsidR="00E119C0" w:rsidP="00B31222" w:rsidRDefault="00E119C0" w14:paraId="5238AFAB" w14:textId="77777777">
      <w:r>
        <w:continuationSeparator/>
      </w:r>
    </w:p>
  </w:footnote>
  <w:footnote w:type="continuationNotice" w:id="1">
    <w:p w:rsidR="00E119C0" w:rsidRDefault="00E119C0" w14:paraId="2900D2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0F7" w:rsidRDefault="000106E4"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B220F7" w:rsidTr="00202DB8" w14:paraId="70F3064E" w14:textId="77777777">
      <w:trPr>
        <w:trHeight w:val="1435"/>
      </w:trPr>
      <w:tc>
        <w:tcPr>
          <w:tcW w:w="2835" w:type="dxa"/>
          <w:shd w:val="clear" w:color="auto" w:fill="auto"/>
        </w:tcPr>
        <w:p w:rsidRPr="005C106F" w:rsidR="00B220F7" w:rsidP="00EF4A64" w:rsidRDefault="00B220F7"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B220F7" w:rsidP="005743D2" w:rsidRDefault="00B220F7"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78"/>
          </w:tblGrid>
          <w:tr w:rsidR="00B220F7" w:rsidTr="00650C88" w14:paraId="7562D8B9" w14:textId="77777777">
            <w:trPr>
              <w:trHeight w:val="144"/>
            </w:trPr>
            <w:tc>
              <w:tcPr>
                <w:tcW w:w="2410" w:type="dxa"/>
              </w:tcPr>
              <w:p w:rsidRPr="00431A70" w:rsidR="00B220F7" w:rsidP="00E43A0F" w:rsidRDefault="00B220F7"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78" w:type="dxa"/>
              </w:tcPr>
              <w:p w:rsidRPr="00431A70" w:rsidR="00B220F7" w:rsidP="00117DCC" w:rsidRDefault="00B220F7" w14:paraId="3ACA13B5" w14:textId="5586FC98">
                <w:pPr>
                  <w:tabs>
                    <w:tab w:val="right" w:pos="8838"/>
                  </w:tabs>
                  <w:ind w:left="-106" w:right="33"/>
                  <w:jc w:val="both"/>
                  <w:rPr>
                    <w:rFonts w:ascii="Palatino Linotype" w:hAnsi="Palatino Linotype" w:eastAsia="Calibri" w:cs="Tahoma"/>
                    <w:b/>
                    <w:bCs/>
                    <w:sz w:val="22"/>
                    <w:szCs w:val="22"/>
                    <w:lang w:eastAsia="en-US"/>
                  </w:rPr>
                </w:pPr>
                <w:r w:rsidRPr="0084015D">
                  <w:rPr>
                    <w:rFonts w:ascii="Palatino Linotype" w:hAnsi="Palatino Linotype" w:eastAsia="Calibri" w:cs="Tahoma"/>
                    <w:b/>
                    <w:bCs/>
                    <w:sz w:val="22"/>
                    <w:szCs w:val="22"/>
                    <w:lang w:eastAsia="en-US"/>
                  </w:rPr>
                  <w:t>10376/INFOEM/IP/RR/2022</w:t>
                </w:r>
              </w:p>
            </w:tc>
          </w:tr>
          <w:tr w:rsidR="00B220F7" w:rsidTr="00650C88" w14:paraId="43905939" w14:textId="77777777">
            <w:trPr>
              <w:trHeight w:val="283"/>
            </w:trPr>
            <w:tc>
              <w:tcPr>
                <w:tcW w:w="2410" w:type="dxa"/>
              </w:tcPr>
              <w:p w:rsidRPr="00431A70" w:rsidR="00B220F7" w:rsidP="00E43A0F" w:rsidRDefault="00B220F7"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78" w:type="dxa"/>
              </w:tcPr>
              <w:p w:rsidRPr="005F13CF" w:rsidR="00B220F7" w:rsidP="00C203CE" w:rsidRDefault="00B220F7" w14:paraId="4ECDADC6" w14:textId="4BB2907C">
                <w:pPr>
                  <w:tabs>
                    <w:tab w:val="left" w:pos="2834"/>
                    <w:tab w:val="right" w:pos="8838"/>
                  </w:tabs>
                  <w:ind w:left="-106" w:right="33"/>
                  <w:jc w:val="both"/>
                  <w:rPr>
                    <w:rFonts w:ascii="Palatino Linotype" w:hAnsi="Palatino Linotype" w:eastAsia="Calibri" w:cs="Tahoma"/>
                    <w:bCs/>
                    <w:sz w:val="22"/>
                    <w:szCs w:val="22"/>
                    <w:lang w:eastAsia="en-US"/>
                  </w:rPr>
                </w:pPr>
                <w:r w:rsidRPr="0084015D">
                  <w:rPr>
                    <w:rFonts w:ascii="Palatino Linotype" w:hAnsi="Palatino Linotype" w:eastAsia="Calibri" w:cs="Tahoma"/>
                    <w:sz w:val="22"/>
                    <w:szCs w:val="22"/>
                    <w:lang w:eastAsia="en-US"/>
                  </w:rPr>
                  <w:t>Ayuntamiento de Villa Victoria</w:t>
                </w:r>
              </w:p>
            </w:tc>
          </w:tr>
          <w:tr w:rsidR="00B220F7" w:rsidTr="00650C88" w14:paraId="5658CE71" w14:textId="77777777">
            <w:trPr>
              <w:trHeight w:val="283"/>
            </w:trPr>
            <w:tc>
              <w:tcPr>
                <w:tcW w:w="2410" w:type="dxa"/>
              </w:tcPr>
              <w:p w:rsidRPr="00431A70" w:rsidR="00B220F7" w:rsidP="00E43A0F" w:rsidRDefault="00B220F7"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78" w:type="dxa"/>
              </w:tcPr>
              <w:p w:rsidRPr="00431A70" w:rsidR="00B220F7" w:rsidP="00117DCC" w:rsidRDefault="00B220F7"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B220F7" w:rsidP="005743D2" w:rsidRDefault="00B220F7" w14:paraId="27F4AF3A" w14:textId="77777777">
          <w:pPr>
            <w:tabs>
              <w:tab w:val="right" w:pos="8838"/>
            </w:tabs>
            <w:ind w:left="-28"/>
            <w:jc w:val="both"/>
            <w:rPr>
              <w:rFonts w:ascii="Arial" w:hAnsi="Arial" w:eastAsia="Calibri" w:cs="Arial"/>
              <w:b/>
              <w:sz w:val="22"/>
              <w:szCs w:val="22"/>
              <w:lang w:eastAsia="en-US"/>
            </w:rPr>
          </w:pPr>
        </w:p>
      </w:tc>
    </w:tr>
  </w:tbl>
  <w:p w:rsidRPr="00443C6B" w:rsidR="00B220F7" w:rsidP="00EF4A64" w:rsidRDefault="000106E4"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B220F7" w:rsidTr="6187EAF8" w14:paraId="260C3287" w14:textId="77777777">
      <w:trPr>
        <w:trHeight w:val="1435"/>
      </w:trPr>
      <w:tc>
        <w:tcPr>
          <w:tcW w:w="2835" w:type="dxa"/>
          <w:shd w:val="clear" w:color="auto" w:fill="auto"/>
          <w:tcMar/>
        </w:tcPr>
        <w:p w:rsidRPr="00330DA7" w:rsidR="00B220F7" w:rsidP="00DB7E5F" w:rsidRDefault="00B220F7"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4"/>
            <w:gridCol w:w="3402"/>
          </w:tblGrid>
          <w:tr w:rsidRPr="00431A70" w:rsidR="00B220F7" w:rsidTr="6187EAF8" w14:paraId="70AEE1B2" w14:textId="77777777">
            <w:trPr>
              <w:trHeight w:val="144"/>
            </w:trPr>
            <w:tc>
              <w:tcPr>
                <w:tcW w:w="2694" w:type="dxa"/>
                <w:tcMar/>
              </w:tcPr>
              <w:p w:rsidRPr="00431A70" w:rsidR="00B220F7" w:rsidP="00844CB5" w:rsidRDefault="00B220F7"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B220F7" w:rsidP="000973A1" w:rsidRDefault="00B220F7" w14:paraId="724C358A" w14:textId="18CC2D72">
                <w:pPr>
                  <w:tabs>
                    <w:tab w:val="right" w:pos="8838"/>
                  </w:tabs>
                  <w:ind w:left="-108" w:right="33"/>
                  <w:jc w:val="both"/>
                  <w:rPr>
                    <w:rFonts w:ascii="Palatino Linotype" w:hAnsi="Palatino Linotype" w:eastAsia="Calibri" w:cs="Tahoma"/>
                    <w:b/>
                    <w:bCs/>
                    <w:sz w:val="22"/>
                    <w:szCs w:val="22"/>
                    <w:lang w:eastAsia="en-US"/>
                  </w:rPr>
                </w:pPr>
                <w:r w:rsidRPr="0084015D">
                  <w:rPr>
                    <w:rFonts w:ascii="Palatino Linotype" w:hAnsi="Palatino Linotype" w:eastAsia="Calibri" w:cs="Tahoma"/>
                    <w:b/>
                    <w:bCs/>
                    <w:sz w:val="22"/>
                    <w:szCs w:val="22"/>
                    <w:lang w:eastAsia="en-US"/>
                  </w:rPr>
                  <w:t>10376/INFOEM/IP/RR/2022</w:t>
                </w:r>
              </w:p>
            </w:tc>
          </w:tr>
          <w:tr w:rsidRPr="00286D0C" w:rsidR="00B220F7" w:rsidTr="6187EAF8" w14:paraId="167D5D24" w14:textId="77777777">
            <w:trPr>
              <w:trHeight w:val="144"/>
            </w:trPr>
            <w:tc>
              <w:tcPr>
                <w:tcW w:w="2694" w:type="dxa"/>
                <w:tcMar/>
              </w:tcPr>
              <w:p w:rsidRPr="00431A70" w:rsidR="00B220F7" w:rsidP="009A7587" w:rsidRDefault="00B220F7"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286D0C" w:rsidR="00B220F7" w:rsidP="6187EAF8" w:rsidRDefault="00B220F7" w14:paraId="4EFE8D3E" w14:textId="3244B27C">
                <w:pPr>
                  <w:pStyle w:val="Normal"/>
                  <w:tabs>
                    <w:tab w:val="left" w:leader="none" w:pos="3122"/>
                    <w:tab w:val="right" w:leader="none" w:pos="8838"/>
                  </w:tabs>
                  <w:bidi w:val="0"/>
                  <w:spacing w:before="0" w:beforeAutospacing="off" w:after="0" w:afterAutospacing="off" w:line="240" w:lineRule="auto"/>
                  <w:ind w:left="-108" w:right="-105"/>
                  <w:jc w:val="both"/>
                  <w:rPr>
                    <w:rFonts w:ascii="Palatino Linotype" w:hAnsi="Palatino Linotype" w:eastAsia="Calibri" w:cs="Tahoma"/>
                    <w:sz w:val="22"/>
                    <w:szCs w:val="22"/>
                    <w:highlight w:val="black"/>
                    <w:lang w:eastAsia="en-US"/>
                  </w:rPr>
                </w:pPr>
                <w:r w:rsidRPr="6187EAF8" w:rsidR="6187EAF8">
                  <w:rPr>
                    <w:rFonts w:ascii="Palatino Linotype" w:hAnsi="Palatino Linotype" w:eastAsia="Calibri" w:cs="Tahoma"/>
                    <w:sz w:val="22"/>
                    <w:szCs w:val="22"/>
                    <w:highlight w:val="black"/>
                    <w:lang w:eastAsia="en-US"/>
                  </w:rPr>
                  <w:t>XXXXXXXXXXXXXXXXX</w:t>
                </w:r>
              </w:p>
            </w:tc>
          </w:tr>
          <w:tr w:rsidRPr="00431A70" w:rsidR="00B220F7" w:rsidTr="6187EAF8" w14:paraId="63620DE8" w14:textId="77777777">
            <w:trPr>
              <w:trHeight w:val="283"/>
            </w:trPr>
            <w:tc>
              <w:tcPr>
                <w:tcW w:w="2694" w:type="dxa"/>
                <w:tcMar/>
              </w:tcPr>
              <w:p w:rsidRPr="00431A70" w:rsidR="00B220F7" w:rsidP="009A7587" w:rsidRDefault="00B220F7"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0A6FD4" w:rsidR="00B220F7" w:rsidP="000973A1" w:rsidRDefault="00B220F7" w14:paraId="3CCB6EAF" w14:textId="03337E50">
                <w:pPr>
                  <w:ind w:left="-108"/>
                  <w:jc w:val="both"/>
                  <w:rPr>
                    <w:rFonts w:ascii="Palatino Linotype" w:hAnsi="Palatino Linotype" w:eastAsia="Calibri" w:cs="Tahoma"/>
                    <w:sz w:val="22"/>
                    <w:szCs w:val="22"/>
                    <w:lang w:eastAsia="en-US"/>
                  </w:rPr>
                </w:pPr>
                <w:r w:rsidRPr="0084015D">
                  <w:rPr>
                    <w:rFonts w:ascii="Palatino Linotype" w:hAnsi="Palatino Linotype" w:eastAsia="Calibri" w:cs="Tahoma"/>
                    <w:sz w:val="22"/>
                    <w:szCs w:val="22"/>
                    <w:lang w:eastAsia="en-US"/>
                  </w:rPr>
                  <w:t>Ayuntamiento de Villa Victoria</w:t>
                </w:r>
              </w:p>
            </w:tc>
          </w:tr>
          <w:tr w:rsidRPr="00431A70" w:rsidR="00B220F7" w:rsidTr="6187EAF8" w14:paraId="5EB306D6" w14:textId="77777777">
            <w:trPr>
              <w:trHeight w:val="283"/>
            </w:trPr>
            <w:tc>
              <w:tcPr>
                <w:tcW w:w="2694" w:type="dxa"/>
                <w:tcMar/>
              </w:tcPr>
              <w:p w:rsidRPr="00431A70" w:rsidR="00B220F7" w:rsidP="009A7587" w:rsidRDefault="00B220F7"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B220F7" w:rsidP="000973A1" w:rsidRDefault="00B220F7"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B220F7" w:rsidP="00DB7E5F" w:rsidRDefault="00B220F7" w14:paraId="151A1E61" w14:textId="77777777">
          <w:pPr>
            <w:tabs>
              <w:tab w:val="right" w:pos="8838"/>
            </w:tabs>
            <w:ind w:left="-28"/>
            <w:jc w:val="both"/>
            <w:rPr>
              <w:rFonts w:ascii="Arial" w:hAnsi="Arial" w:eastAsia="Calibri" w:cs="Arial"/>
              <w:b/>
              <w:sz w:val="22"/>
              <w:szCs w:val="22"/>
              <w:lang w:eastAsia="en-US"/>
            </w:rPr>
          </w:pPr>
        </w:p>
      </w:tc>
    </w:tr>
  </w:tbl>
  <w:p w:rsidRPr="00330DA7" w:rsidR="00B220F7" w:rsidP="00B727C5" w:rsidRDefault="000106E4"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67943A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C4F5A04"/>
    <w:multiLevelType w:val="hybridMultilevel"/>
    <w:tmpl w:val="C16A8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B52C33"/>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5053"/>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8F63D99"/>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187368B"/>
    <w:multiLevelType w:val="hybridMultilevel"/>
    <w:tmpl w:val="EB0A8A3A"/>
    <w:lvl w:ilvl="0" w:tplc="645A61DE">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C235CA"/>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7"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0815DF"/>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701555">
    <w:abstractNumId w:val="0"/>
  </w:num>
  <w:num w:numId="2" w16cid:durableId="1811365381">
    <w:abstractNumId w:val="5"/>
  </w:num>
  <w:num w:numId="3" w16cid:durableId="49423109">
    <w:abstractNumId w:val="24"/>
  </w:num>
  <w:num w:numId="4" w16cid:durableId="1248076372">
    <w:abstractNumId w:val="15"/>
  </w:num>
  <w:num w:numId="5" w16cid:durableId="519050609">
    <w:abstractNumId w:val="3"/>
  </w:num>
  <w:num w:numId="6" w16cid:durableId="2016179510">
    <w:abstractNumId w:val="11"/>
  </w:num>
  <w:num w:numId="7" w16cid:durableId="629895280">
    <w:abstractNumId w:val="20"/>
  </w:num>
  <w:num w:numId="8" w16cid:durableId="1361663659">
    <w:abstractNumId w:val="36"/>
  </w:num>
  <w:num w:numId="9" w16cid:durableId="130097550">
    <w:abstractNumId w:val="23"/>
  </w:num>
  <w:num w:numId="10" w16cid:durableId="229459390">
    <w:abstractNumId w:val="12"/>
  </w:num>
  <w:num w:numId="11" w16cid:durableId="841237536">
    <w:abstractNumId w:val="18"/>
  </w:num>
  <w:num w:numId="12" w16cid:durableId="1660230686">
    <w:abstractNumId w:val="32"/>
  </w:num>
  <w:num w:numId="13" w16cid:durableId="448208715">
    <w:abstractNumId w:val="31"/>
  </w:num>
  <w:num w:numId="14" w16cid:durableId="1065375959">
    <w:abstractNumId w:val="1"/>
  </w:num>
  <w:num w:numId="15" w16cid:durableId="177085544">
    <w:abstractNumId w:val="29"/>
  </w:num>
  <w:num w:numId="16" w16cid:durableId="1644119626">
    <w:abstractNumId w:val="37"/>
  </w:num>
  <w:num w:numId="17" w16cid:durableId="1729111648">
    <w:abstractNumId w:val="8"/>
  </w:num>
  <w:num w:numId="18" w16cid:durableId="180246973">
    <w:abstractNumId w:val="16"/>
  </w:num>
  <w:num w:numId="19" w16cid:durableId="476147777">
    <w:abstractNumId w:val="28"/>
  </w:num>
  <w:num w:numId="20" w16cid:durableId="1595480452">
    <w:abstractNumId w:val="17"/>
  </w:num>
  <w:num w:numId="21" w16cid:durableId="116146519">
    <w:abstractNumId w:val="14"/>
  </w:num>
  <w:num w:numId="22" w16cid:durableId="747457464">
    <w:abstractNumId w:val="22"/>
  </w:num>
  <w:num w:numId="23" w16cid:durableId="1206721642">
    <w:abstractNumId w:val="9"/>
  </w:num>
  <w:num w:numId="24" w16cid:durableId="198709763">
    <w:abstractNumId w:val="27"/>
  </w:num>
  <w:num w:numId="25" w16cid:durableId="1359627558">
    <w:abstractNumId w:val="13"/>
  </w:num>
  <w:num w:numId="26" w16cid:durableId="1101995616">
    <w:abstractNumId w:val="35"/>
  </w:num>
  <w:num w:numId="27" w16cid:durableId="58670693">
    <w:abstractNumId w:val="10"/>
  </w:num>
  <w:num w:numId="28" w16cid:durableId="752435418">
    <w:abstractNumId w:val="26"/>
  </w:num>
  <w:num w:numId="29" w16cid:durableId="2012827631">
    <w:abstractNumId w:val="34"/>
  </w:num>
  <w:num w:numId="30" w16cid:durableId="44569946">
    <w:abstractNumId w:val="2"/>
  </w:num>
  <w:num w:numId="31" w16cid:durableId="1998340469">
    <w:abstractNumId w:val="21"/>
  </w:num>
  <w:num w:numId="32" w16cid:durableId="2055502414">
    <w:abstractNumId w:val="4"/>
  </w:num>
  <w:num w:numId="33" w16cid:durableId="1286155134">
    <w:abstractNumId w:val="19"/>
  </w:num>
  <w:num w:numId="34" w16cid:durableId="302975251">
    <w:abstractNumId w:val="38"/>
  </w:num>
  <w:num w:numId="35" w16cid:durableId="1370643428">
    <w:abstractNumId w:val="30"/>
  </w:num>
  <w:num w:numId="36" w16cid:durableId="1233466302">
    <w:abstractNumId w:val="25"/>
  </w:num>
  <w:num w:numId="37" w16cid:durableId="1985574309">
    <w:abstractNumId w:val="6"/>
  </w:num>
  <w:num w:numId="38" w16cid:durableId="38939847">
    <w:abstractNumId w:val="33"/>
  </w:num>
  <w:num w:numId="39" w16cid:durableId="1018853994">
    <w:abstractNumId w:val="7"/>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06E4"/>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69F"/>
    <w:rsid w:val="00021C64"/>
    <w:rsid w:val="0002227D"/>
    <w:rsid w:val="00023351"/>
    <w:rsid w:val="000241C5"/>
    <w:rsid w:val="00024362"/>
    <w:rsid w:val="0002439E"/>
    <w:rsid w:val="0002467B"/>
    <w:rsid w:val="0002481A"/>
    <w:rsid w:val="0002483C"/>
    <w:rsid w:val="00024C42"/>
    <w:rsid w:val="00024D74"/>
    <w:rsid w:val="00025D40"/>
    <w:rsid w:val="00025F5D"/>
    <w:rsid w:val="00026476"/>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3AA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4F4E"/>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5FE"/>
    <w:rsid w:val="001049B0"/>
    <w:rsid w:val="00104ADB"/>
    <w:rsid w:val="001057BC"/>
    <w:rsid w:val="00107D2F"/>
    <w:rsid w:val="001110DC"/>
    <w:rsid w:val="001111D3"/>
    <w:rsid w:val="00111385"/>
    <w:rsid w:val="00111825"/>
    <w:rsid w:val="00111AE8"/>
    <w:rsid w:val="00111EFD"/>
    <w:rsid w:val="00112CD9"/>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059"/>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12F"/>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507"/>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3F6"/>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3086"/>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49D5"/>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B0"/>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3D5"/>
    <w:rsid w:val="003F25D4"/>
    <w:rsid w:val="003F3157"/>
    <w:rsid w:val="003F3C2B"/>
    <w:rsid w:val="003F3DEE"/>
    <w:rsid w:val="003F405A"/>
    <w:rsid w:val="003F650B"/>
    <w:rsid w:val="003F6EF0"/>
    <w:rsid w:val="004004E9"/>
    <w:rsid w:val="00400DA1"/>
    <w:rsid w:val="00401121"/>
    <w:rsid w:val="0040115B"/>
    <w:rsid w:val="004025DA"/>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3F71"/>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220D"/>
    <w:rsid w:val="00582A99"/>
    <w:rsid w:val="00583228"/>
    <w:rsid w:val="005837DF"/>
    <w:rsid w:val="00583A4A"/>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34C"/>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0C8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87955"/>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144E"/>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3E02"/>
    <w:rsid w:val="00724BD3"/>
    <w:rsid w:val="00725459"/>
    <w:rsid w:val="00725542"/>
    <w:rsid w:val="00725994"/>
    <w:rsid w:val="00725E35"/>
    <w:rsid w:val="007277D1"/>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2B"/>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49E4"/>
    <w:rsid w:val="00765AB1"/>
    <w:rsid w:val="00765BD5"/>
    <w:rsid w:val="007660BA"/>
    <w:rsid w:val="0076703C"/>
    <w:rsid w:val="0077000C"/>
    <w:rsid w:val="00770792"/>
    <w:rsid w:val="00770FB7"/>
    <w:rsid w:val="007715C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5"/>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B43"/>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367"/>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31C8"/>
    <w:rsid w:val="008242C5"/>
    <w:rsid w:val="00824764"/>
    <w:rsid w:val="0082496F"/>
    <w:rsid w:val="00825F1D"/>
    <w:rsid w:val="008267E8"/>
    <w:rsid w:val="00826A44"/>
    <w:rsid w:val="00826BB6"/>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15D"/>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846"/>
    <w:rsid w:val="00854971"/>
    <w:rsid w:val="008549BA"/>
    <w:rsid w:val="00854A6C"/>
    <w:rsid w:val="00855019"/>
    <w:rsid w:val="008554B6"/>
    <w:rsid w:val="008555B3"/>
    <w:rsid w:val="0085598D"/>
    <w:rsid w:val="008561AB"/>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151D"/>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2B91"/>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2EC"/>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CF0"/>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25D6"/>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9CE"/>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03F"/>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56E"/>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77403"/>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879FD"/>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25B"/>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0F7"/>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3D68"/>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655"/>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4E36"/>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670"/>
    <w:rsid w:val="00C2181D"/>
    <w:rsid w:val="00C22901"/>
    <w:rsid w:val="00C22C44"/>
    <w:rsid w:val="00C22E49"/>
    <w:rsid w:val="00C2404F"/>
    <w:rsid w:val="00C24F30"/>
    <w:rsid w:val="00C25238"/>
    <w:rsid w:val="00C2546D"/>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1D1"/>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32F"/>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07F"/>
    <w:rsid w:val="00E04879"/>
    <w:rsid w:val="00E0499F"/>
    <w:rsid w:val="00E04AA2"/>
    <w:rsid w:val="00E05B27"/>
    <w:rsid w:val="00E06909"/>
    <w:rsid w:val="00E07080"/>
    <w:rsid w:val="00E07D4B"/>
    <w:rsid w:val="00E104F6"/>
    <w:rsid w:val="00E10748"/>
    <w:rsid w:val="00E10C8E"/>
    <w:rsid w:val="00E119C0"/>
    <w:rsid w:val="00E11A0D"/>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0D8F"/>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881"/>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4E7"/>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A3B"/>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2C"/>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6187EAF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E6DACC1-5173-42C6-A4EB-D24D6BA253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79FD"/>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4997687">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0210">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dof.gob.mx/nota_detalle.php?codigo=5492254&amp;fecha=28/07/2017"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villavictoria.edomex.gob.mx/sites/villavictoria.edomex.gob.mx/files/files/acerca%20del%20ayuntamiento/Marco%20Juridico/GACETA%20NO_%2019%20MANUAL%20GRAL%20DE%20ORG_19-21.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ley/vig/leyvig083.pdf" TargetMode="External" Id="rId9" /><Relationship Type="http://schemas.openxmlformats.org/officeDocument/2006/relationships/header" Target="header2.xml" Id="rId14" /><Relationship Type="http://schemas.openxmlformats.org/officeDocument/2006/relationships/glossaryDocument" Target="glossary/document.xml" Id="Ra1554876bf9f4c6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ef92587-0bc6-4ae2-aea0-d68af35c4617}"/>
      </w:docPartPr>
      <w:docPartBody>
        <w:p w14:paraId="1A9EC7F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1DE5-3FF9-4639-90C4-C87A7BEA48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9</revision>
  <lastPrinted>2021-07-02T04:43:00.0000000Z</lastPrinted>
  <dcterms:created xsi:type="dcterms:W3CDTF">2022-08-11T14:23:00.0000000Z</dcterms:created>
  <dcterms:modified xsi:type="dcterms:W3CDTF">2022-09-08T12:51:29.4761571Z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