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05F2B267" w:rsidR="00200BFC" w:rsidRPr="00D676DA" w:rsidRDefault="00200BFC" w:rsidP="00BC0EA3">
      <w:pPr>
        <w:spacing w:line="360" w:lineRule="auto"/>
        <w:jc w:val="both"/>
        <w:rPr>
          <w:rFonts w:ascii="Palatino Linotype" w:hAnsi="Palatino Linotype" w:cs="Arial"/>
        </w:rPr>
      </w:pPr>
      <w:r w:rsidRPr="00D676DA">
        <w:rPr>
          <w:rFonts w:ascii="Palatino Linotype" w:hAnsi="Palatino Linotype" w:cs="Arial"/>
        </w:rPr>
        <w:t xml:space="preserve">Resolución del Pleno del Instituto de Transparencia, Acceso a la </w:t>
      </w:r>
      <w:r w:rsidR="00327647" w:rsidRPr="00D676DA">
        <w:rPr>
          <w:rFonts w:ascii="Palatino Linotype" w:hAnsi="Palatino Linotype" w:cs="Arial"/>
        </w:rPr>
        <w:t>Información Pública</w:t>
      </w:r>
      <w:r w:rsidRPr="00D676DA">
        <w:rPr>
          <w:rFonts w:ascii="Palatino Linotype" w:hAnsi="Palatino Linotype" w:cs="Arial"/>
        </w:rPr>
        <w:t xml:space="preserve"> y Protección de Datos Personales del Estado de México y Municipios, con domicilio en Metepec, Estado de México, de fecha</w:t>
      </w:r>
      <w:r w:rsidR="000A27E2" w:rsidRPr="00D676DA">
        <w:rPr>
          <w:rFonts w:ascii="Palatino Linotype" w:hAnsi="Palatino Linotype" w:cs="Arial"/>
        </w:rPr>
        <w:t xml:space="preserve"> </w:t>
      </w:r>
      <w:r w:rsidR="00850083" w:rsidRPr="00D676DA">
        <w:rPr>
          <w:rFonts w:ascii="Palatino Linotype" w:hAnsi="Palatino Linotype" w:cs="Arial"/>
        </w:rPr>
        <w:t>treinta y uno de agosto</w:t>
      </w:r>
      <w:r w:rsidR="00B717EF" w:rsidRPr="00D676DA">
        <w:rPr>
          <w:rFonts w:ascii="Palatino Linotype" w:hAnsi="Palatino Linotype" w:cs="Arial"/>
        </w:rPr>
        <w:t xml:space="preserve"> de dos mil veintidós</w:t>
      </w:r>
      <w:r w:rsidR="003253C6" w:rsidRPr="00D676DA">
        <w:rPr>
          <w:rFonts w:ascii="Palatino Linotype" w:hAnsi="Palatino Linotype" w:cs="Arial"/>
        </w:rPr>
        <w:t>.</w:t>
      </w:r>
    </w:p>
    <w:p w14:paraId="57CA25AC" w14:textId="77777777" w:rsidR="003253C6" w:rsidRPr="00D676DA" w:rsidRDefault="003253C6" w:rsidP="00BC0EA3">
      <w:pPr>
        <w:spacing w:line="360" w:lineRule="auto"/>
        <w:jc w:val="both"/>
        <w:rPr>
          <w:rFonts w:ascii="Palatino Linotype" w:hAnsi="Palatino Linotype" w:cs="Arial"/>
        </w:rPr>
      </w:pPr>
    </w:p>
    <w:p w14:paraId="03825FB3" w14:textId="21ACE977" w:rsidR="00A1125E" w:rsidRPr="00D676DA" w:rsidRDefault="00200BFC" w:rsidP="00BC0EA3">
      <w:pPr>
        <w:spacing w:line="360" w:lineRule="auto"/>
        <w:jc w:val="both"/>
        <w:rPr>
          <w:rFonts w:ascii="Palatino Linotype" w:hAnsi="Palatino Linotype" w:cs="Arial"/>
          <w:lang w:val="es-ES"/>
        </w:rPr>
      </w:pPr>
      <w:r w:rsidRPr="00D676DA">
        <w:rPr>
          <w:rFonts w:ascii="Palatino Linotype" w:hAnsi="Palatino Linotype" w:cs="Arial"/>
          <w:b/>
          <w:sz w:val="28"/>
        </w:rPr>
        <w:t>VISTO</w:t>
      </w:r>
      <w:r w:rsidRPr="00D676DA">
        <w:rPr>
          <w:rFonts w:ascii="Palatino Linotype" w:hAnsi="Palatino Linotype" w:cs="Arial"/>
        </w:rPr>
        <w:t xml:space="preserve"> el expediente formado con motivo del </w:t>
      </w:r>
      <w:r w:rsidR="00D77693" w:rsidRPr="00D676DA">
        <w:rPr>
          <w:rFonts w:ascii="Palatino Linotype" w:hAnsi="Palatino Linotype" w:cs="Arial"/>
        </w:rPr>
        <w:t>Recurso de Revisión</w:t>
      </w:r>
      <w:r w:rsidR="00AC6ABE" w:rsidRPr="00D676DA">
        <w:rPr>
          <w:rFonts w:ascii="Palatino Linotype" w:hAnsi="Palatino Linotype" w:cs="Arial"/>
        </w:rPr>
        <w:t xml:space="preserve"> </w:t>
      </w:r>
      <w:r w:rsidR="0000267C" w:rsidRPr="00D676DA">
        <w:rPr>
          <w:rFonts w:ascii="Palatino Linotype" w:hAnsi="Palatino Linotype" w:cs="Arial"/>
          <w:b/>
          <w:bCs/>
        </w:rPr>
        <w:t>03</w:t>
      </w:r>
      <w:r w:rsidR="00386564" w:rsidRPr="00D676DA">
        <w:rPr>
          <w:rFonts w:ascii="Palatino Linotype" w:hAnsi="Palatino Linotype" w:cs="Arial"/>
          <w:b/>
          <w:bCs/>
        </w:rPr>
        <w:t>517</w:t>
      </w:r>
      <w:r w:rsidR="000A27E2" w:rsidRPr="00D676DA">
        <w:rPr>
          <w:rFonts w:ascii="Palatino Linotype" w:hAnsi="Palatino Linotype" w:cs="Arial"/>
          <w:b/>
          <w:bCs/>
        </w:rPr>
        <w:t>/INFOEM/IP/RR/202</w:t>
      </w:r>
      <w:r w:rsidR="00B717EF" w:rsidRPr="00D676DA">
        <w:rPr>
          <w:rFonts w:ascii="Palatino Linotype" w:hAnsi="Palatino Linotype" w:cs="Arial"/>
          <w:b/>
          <w:bCs/>
        </w:rPr>
        <w:t>2</w:t>
      </w:r>
      <w:r w:rsidRPr="00D676DA">
        <w:rPr>
          <w:rFonts w:ascii="Palatino Linotype" w:hAnsi="Palatino Linotype" w:cs="Arial"/>
        </w:rPr>
        <w:t xml:space="preserve">, promovido </w:t>
      </w:r>
      <w:r w:rsidRPr="00D676DA">
        <w:rPr>
          <w:rFonts w:ascii="Palatino Linotype" w:hAnsi="Palatino Linotype"/>
        </w:rPr>
        <w:t>por</w:t>
      </w:r>
      <w:r w:rsidR="0000267C" w:rsidRPr="00D676DA">
        <w:rPr>
          <w:rFonts w:ascii="Palatino Linotype" w:hAnsi="Palatino Linotype"/>
        </w:rPr>
        <w:t xml:space="preserve"> una persona de manera anónima</w:t>
      </w:r>
      <w:r w:rsidRPr="00D676DA">
        <w:rPr>
          <w:rFonts w:ascii="Palatino Linotype" w:hAnsi="Palatino Linotype"/>
          <w:lang w:val="es-ES"/>
        </w:rPr>
        <w:t>,</w:t>
      </w:r>
      <w:r w:rsidRPr="00D676DA">
        <w:rPr>
          <w:rFonts w:ascii="Palatino Linotype" w:hAnsi="Palatino Linotype" w:cs="Arial"/>
          <w:lang w:val="es-ES"/>
        </w:rPr>
        <w:t xml:space="preserve"> </w:t>
      </w:r>
      <w:r w:rsidR="005F0E30" w:rsidRPr="00D676DA">
        <w:rPr>
          <w:rFonts w:ascii="Palatino Linotype" w:hAnsi="Palatino Linotype"/>
        </w:rPr>
        <w:t xml:space="preserve">a quien en lo sucesivo se le </w:t>
      </w:r>
      <w:r w:rsidR="00D9217D" w:rsidRPr="00D676DA">
        <w:rPr>
          <w:rFonts w:ascii="Palatino Linotype" w:hAnsi="Palatino Linotype"/>
        </w:rPr>
        <w:t>denominará</w:t>
      </w:r>
      <w:r w:rsidR="005F0E30" w:rsidRPr="00D676DA">
        <w:rPr>
          <w:rFonts w:ascii="Palatino Linotype" w:hAnsi="Palatino Linotype"/>
        </w:rPr>
        <w:t xml:space="preserve"> </w:t>
      </w:r>
      <w:r w:rsidR="00D9684F" w:rsidRPr="00D676DA">
        <w:rPr>
          <w:rFonts w:ascii="Palatino Linotype" w:hAnsi="Palatino Linotype" w:cs="Arial"/>
          <w:b/>
          <w:lang w:val="es-ES"/>
        </w:rPr>
        <w:t>EL</w:t>
      </w:r>
      <w:r w:rsidRPr="00D676DA">
        <w:rPr>
          <w:rFonts w:ascii="Palatino Linotype" w:hAnsi="Palatino Linotype" w:cs="Arial"/>
          <w:b/>
          <w:lang w:val="es-ES"/>
        </w:rPr>
        <w:t xml:space="preserve"> RECURRENTE,</w:t>
      </w:r>
      <w:r w:rsidR="008B3120" w:rsidRPr="00D676DA">
        <w:rPr>
          <w:rFonts w:ascii="Palatino Linotype" w:hAnsi="Palatino Linotype" w:cs="Arial"/>
          <w:lang w:val="es-ES"/>
        </w:rPr>
        <w:t xml:space="preserve"> en contra de la respuesta </w:t>
      </w:r>
      <w:r w:rsidR="00D9217D" w:rsidRPr="00D676DA">
        <w:rPr>
          <w:rFonts w:ascii="Palatino Linotype" w:hAnsi="Palatino Linotype" w:cs="Arial"/>
          <w:lang w:val="es-ES"/>
        </w:rPr>
        <w:t>de</w:t>
      </w:r>
      <w:r w:rsidR="00EB3AE3" w:rsidRPr="00D676DA">
        <w:rPr>
          <w:rFonts w:ascii="Palatino Linotype" w:hAnsi="Palatino Linotype" w:cs="Arial"/>
          <w:lang w:val="es-ES"/>
        </w:rPr>
        <w:t xml:space="preserve">l </w:t>
      </w:r>
      <w:r w:rsidR="001F083B" w:rsidRPr="00D676DA">
        <w:rPr>
          <w:rFonts w:ascii="Palatino Linotype" w:hAnsi="Palatino Linotype" w:cs="Arial"/>
          <w:b/>
          <w:bCs/>
        </w:rPr>
        <w:t>Fiscalía General de Justicia del Estado de México</w:t>
      </w:r>
      <w:r w:rsidRPr="00D676DA">
        <w:rPr>
          <w:rFonts w:ascii="Palatino Linotype" w:hAnsi="Palatino Linotype" w:cs="Arial"/>
          <w:b/>
          <w:lang w:val="es-ES"/>
        </w:rPr>
        <w:t xml:space="preserve">, </w:t>
      </w:r>
      <w:r w:rsidR="005A16A4" w:rsidRPr="00D676DA">
        <w:rPr>
          <w:rFonts w:ascii="Palatino Linotype" w:hAnsi="Palatino Linotype" w:cs="Arial"/>
          <w:lang w:val="es-ES"/>
        </w:rPr>
        <w:t>que</w:t>
      </w:r>
      <w:r w:rsidR="005A16A4" w:rsidRPr="00D676DA">
        <w:rPr>
          <w:rFonts w:ascii="Palatino Linotype" w:hAnsi="Palatino Linotype" w:cs="Arial"/>
          <w:b/>
          <w:lang w:val="es-ES"/>
        </w:rPr>
        <w:t xml:space="preserve"> </w:t>
      </w:r>
      <w:r w:rsidR="005F0E30" w:rsidRPr="00D676DA">
        <w:rPr>
          <w:rFonts w:ascii="Palatino Linotype" w:hAnsi="Palatino Linotype"/>
        </w:rPr>
        <w:t xml:space="preserve">en lo subsecuente se le denominará </w:t>
      </w:r>
      <w:r w:rsidRPr="00D676DA">
        <w:rPr>
          <w:rFonts w:ascii="Palatino Linotype" w:hAnsi="Palatino Linotype" w:cs="Arial"/>
          <w:b/>
          <w:lang w:val="es-ES"/>
        </w:rPr>
        <w:t xml:space="preserve">EL SUJETO OBLIGADO, </w:t>
      </w:r>
      <w:r w:rsidRPr="00D676DA">
        <w:rPr>
          <w:rFonts w:ascii="Palatino Linotype" w:hAnsi="Palatino Linotype" w:cs="Arial"/>
          <w:lang w:val="es-ES"/>
        </w:rPr>
        <w:t xml:space="preserve">se procede a dictar la presente resolución con base en lo siguiente: </w:t>
      </w:r>
    </w:p>
    <w:p w14:paraId="71F79FE3" w14:textId="77777777" w:rsidR="00A1125E" w:rsidRPr="00D676DA" w:rsidRDefault="00A1125E" w:rsidP="00850083">
      <w:pPr>
        <w:spacing w:line="276" w:lineRule="auto"/>
        <w:jc w:val="both"/>
        <w:rPr>
          <w:rFonts w:ascii="Palatino Linotype" w:hAnsi="Palatino Linotype" w:cs="Arial"/>
          <w:b/>
          <w:bCs/>
          <w:spacing w:val="60"/>
          <w:sz w:val="28"/>
          <w:szCs w:val="28"/>
        </w:rPr>
      </w:pPr>
    </w:p>
    <w:p w14:paraId="13016DDD" w14:textId="77777777" w:rsidR="007F223C" w:rsidRPr="00D676DA" w:rsidRDefault="007F223C" w:rsidP="00850083">
      <w:pPr>
        <w:spacing w:line="276" w:lineRule="auto"/>
        <w:jc w:val="center"/>
        <w:rPr>
          <w:rFonts w:ascii="Palatino Linotype" w:hAnsi="Palatino Linotype" w:cs="Arial"/>
          <w:b/>
          <w:bCs/>
          <w:spacing w:val="60"/>
          <w:sz w:val="28"/>
          <w:szCs w:val="28"/>
        </w:rPr>
      </w:pPr>
      <w:r w:rsidRPr="00D676DA">
        <w:rPr>
          <w:rFonts w:ascii="Palatino Linotype" w:hAnsi="Palatino Linotype" w:cs="Arial"/>
          <w:b/>
          <w:bCs/>
          <w:spacing w:val="60"/>
          <w:sz w:val="28"/>
          <w:szCs w:val="28"/>
        </w:rPr>
        <w:t xml:space="preserve">ANTECEDENTES  </w:t>
      </w:r>
    </w:p>
    <w:p w14:paraId="52087D33" w14:textId="77777777" w:rsidR="00967AC9" w:rsidRPr="00D676DA" w:rsidRDefault="00967AC9" w:rsidP="00850083">
      <w:pPr>
        <w:spacing w:line="276" w:lineRule="auto"/>
        <w:jc w:val="both"/>
        <w:rPr>
          <w:rFonts w:ascii="Palatino Linotype" w:eastAsia="Calibri" w:hAnsi="Palatino Linotype" w:cs="Arial"/>
          <w:b/>
          <w:sz w:val="28"/>
          <w:szCs w:val="28"/>
          <w:lang w:val="es-ES" w:eastAsia="en-US"/>
        </w:rPr>
      </w:pPr>
    </w:p>
    <w:p w14:paraId="4BE57260" w14:textId="50290471" w:rsidR="00F26592" w:rsidRPr="00D676DA" w:rsidRDefault="00F26592" w:rsidP="00F26592">
      <w:pPr>
        <w:spacing w:line="360" w:lineRule="auto"/>
        <w:jc w:val="both"/>
        <w:rPr>
          <w:rFonts w:ascii="Palatino Linotype" w:eastAsia="Calibri" w:hAnsi="Palatino Linotype" w:cs="Arial"/>
          <w:b/>
          <w:sz w:val="26"/>
          <w:szCs w:val="26"/>
          <w:lang w:val="es-ES" w:eastAsia="en-US"/>
        </w:rPr>
      </w:pPr>
      <w:r w:rsidRPr="00D676DA">
        <w:rPr>
          <w:rFonts w:ascii="Palatino Linotype" w:eastAsia="Calibri" w:hAnsi="Palatino Linotype" w:cs="Arial"/>
          <w:b/>
          <w:sz w:val="26"/>
          <w:szCs w:val="26"/>
          <w:lang w:val="es-ES" w:eastAsia="en-US"/>
        </w:rPr>
        <w:t xml:space="preserve">I. </w:t>
      </w:r>
      <w:r w:rsidRPr="00D676DA">
        <w:rPr>
          <w:rFonts w:ascii="Palatino Linotype" w:hAnsi="Palatino Linotype"/>
          <w:b/>
          <w:sz w:val="26"/>
          <w:szCs w:val="26"/>
        </w:rPr>
        <w:t>De la Solicitud de Información</w:t>
      </w:r>
    </w:p>
    <w:p w14:paraId="7DA36D02" w14:textId="38896F60" w:rsidR="00110599" w:rsidRPr="00D676DA" w:rsidRDefault="00163A20" w:rsidP="00110599">
      <w:pPr>
        <w:spacing w:line="360" w:lineRule="auto"/>
        <w:jc w:val="both"/>
        <w:rPr>
          <w:rFonts w:ascii="Palatino Linotype" w:eastAsia="Palatino Linotype" w:hAnsi="Palatino Linotype" w:cs="Palatino Linotype"/>
        </w:rPr>
      </w:pPr>
      <w:r w:rsidRPr="00D676DA">
        <w:rPr>
          <w:rFonts w:ascii="Palatino Linotype" w:eastAsia="MS Mincho" w:hAnsi="Palatino Linotype" w:cs="Arial"/>
        </w:rPr>
        <w:t xml:space="preserve">En fecha </w:t>
      </w:r>
      <w:r w:rsidR="001F083B" w:rsidRPr="00D676DA">
        <w:rPr>
          <w:rFonts w:ascii="Palatino Linotype" w:eastAsia="MS Mincho" w:hAnsi="Palatino Linotype" w:cs="Arial"/>
        </w:rPr>
        <w:t>dieciocho</w:t>
      </w:r>
      <w:r w:rsidR="00C53992" w:rsidRPr="00D676DA">
        <w:rPr>
          <w:rFonts w:ascii="Palatino Linotype" w:eastAsia="MS Mincho" w:hAnsi="Palatino Linotype" w:cs="Arial"/>
        </w:rPr>
        <w:t xml:space="preserve"> de enero</w:t>
      </w:r>
      <w:r w:rsidR="005A16A4" w:rsidRPr="00D676DA">
        <w:rPr>
          <w:rFonts w:ascii="Palatino Linotype" w:eastAsia="MS Mincho" w:hAnsi="Palatino Linotype" w:cs="Arial"/>
        </w:rPr>
        <w:t xml:space="preserve"> de </w:t>
      </w:r>
      <w:r w:rsidR="0069687F" w:rsidRPr="00D676DA">
        <w:rPr>
          <w:rFonts w:ascii="Palatino Linotype" w:eastAsia="MS Mincho" w:hAnsi="Palatino Linotype" w:cs="Arial"/>
        </w:rPr>
        <w:t xml:space="preserve">dos mil </w:t>
      </w:r>
      <w:r w:rsidR="00B139D9" w:rsidRPr="00D676DA">
        <w:rPr>
          <w:rFonts w:ascii="Palatino Linotype" w:eastAsia="MS Mincho" w:hAnsi="Palatino Linotype" w:cs="Arial"/>
        </w:rPr>
        <w:t>veintidós</w:t>
      </w:r>
      <w:r w:rsidRPr="00D676DA">
        <w:rPr>
          <w:rFonts w:ascii="Palatino Linotype" w:eastAsia="MS Mincho" w:hAnsi="Palatino Linotype" w:cs="Arial"/>
        </w:rPr>
        <w:t xml:space="preserve">, </w:t>
      </w:r>
      <w:r w:rsidR="00AF6197" w:rsidRPr="00D676DA">
        <w:rPr>
          <w:rFonts w:ascii="Palatino Linotype" w:hAnsi="Palatino Linotype" w:cs="Arial"/>
          <w:b/>
        </w:rPr>
        <w:t>EL RECURRENTE</w:t>
      </w:r>
      <w:r w:rsidR="00AF6197" w:rsidRPr="00D676DA">
        <w:rPr>
          <w:rFonts w:ascii="Palatino Linotype" w:hAnsi="Palatino Linotype" w:cs="Arial"/>
        </w:rPr>
        <w:t xml:space="preserve"> presentó a través de</w:t>
      </w:r>
      <w:r w:rsidR="001F1C5B" w:rsidRPr="00D676DA">
        <w:rPr>
          <w:rFonts w:ascii="Palatino Linotype" w:hAnsi="Palatino Linotype" w:cs="Arial"/>
        </w:rPr>
        <w:t xml:space="preserve">l </w:t>
      </w:r>
      <w:r w:rsidR="00AF6197" w:rsidRPr="00D676DA">
        <w:rPr>
          <w:rFonts w:ascii="Palatino Linotype" w:hAnsi="Palatino Linotype" w:cs="Arial"/>
        </w:rPr>
        <w:t xml:space="preserve">Sistema de Acceso a la Información Mexiquense, que en lo subsecuente se le denominará el </w:t>
      </w:r>
      <w:r w:rsidR="00AF6197" w:rsidRPr="00D676DA">
        <w:rPr>
          <w:rFonts w:ascii="Palatino Linotype" w:hAnsi="Palatino Linotype" w:cs="Arial"/>
          <w:b/>
          <w:bCs/>
        </w:rPr>
        <w:t>SAIMEX</w:t>
      </w:r>
      <w:r w:rsidR="0022458E" w:rsidRPr="00D676DA">
        <w:rPr>
          <w:rFonts w:ascii="Palatino Linotype" w:hAnsi="Palatino Linotype" w:cs="Arial"/>
          <w:b/>
        </w:rPr>
        <w:t>,</w:t>
      </w:r>
      <w:r w:rsidR="0022458E" w:rsidRPr="00D676DA">
        <w:rPr>
          <w:rFonts w:ascii="Palatino Linotype" w:hAnsi="Palatino Linotype"/>
        </w:rPr>
        <w:t xml:space="preserve"> ante </w:t>
      </w:r>
      <w:r w:rsidR="0022458E" w:rsidRPr="00D676DA">
        <w:rPr>
          <w:rFonts w:ascii="Palatino Linotype" w:hAnsi="Palatino Linotype"/>
          <w:b/>
        </w:rPr>
        <w:t>EL SUJETO OBLIGADO</w:t>
      </w:r>
      <w:r w:rsidR="00BF3E26" w:rsidRPr="00D676DA">
        <w:rPr>
          <w:rFonts w:ascii="Palatino Linotype" w:eastAsia="MS Mincho" w:hAnsi="Palatino Linotype" w:cs="Arial"/>
          <w:lang w:val="es-ES_tradnl"/>
        </w:rPr>
        <w:t xml:space="preserve">, la solicitud de </w:t>
      </w:r>
      <w:r w:rsidR="004351DD" w:rsidRPr="00D676DA">
        <w:rPr>
          <w:rFonts w:ascii="Palatino Linotype" w:eastAsia="MS Mincho" w:hAnsi="Palatino Linotype" w:cs="Arial"/>
          <w:lang w:val="es-ES_tradnl"/>
        </w:rPr>
        <w:t>A</w:t>
      </w:r>
      <w:r w:rsidR="00BF3E26" w:rsidRPr="00D676DA">
        <w:rPr>
          <w:rFonts w:ascii="Palatino Linotype" w:eastAsia="MS Mincho" w:hAnsi="Palatino Linotype" w:cs="Arial"/>
          <w:lang w:val="es-ES_tradnl"/>
        </w:rPr>
        <w:t xml:space="preserve">cceso a la </w:t>
      </w:r>
      <w:r w:rsidR="00327647" w:rsidRPr="00D676DA">
        <w:rPr>
          <w:rFonts w:ascii="Palatino Linotype" w:eastAsia="MS Mincho" w:hAnsi="Palatino Linotype" w:cs="Arial"/>
          <w:lang w:val="es-ES_tradnl"/>
        </w:rPr>
        <w:t>Información Pública</w:t>
      </w:r>
      <w:r w:rsidR="004153BE" w:rsidRPr="00D676DA">
        <w:rPr>
          <w:rFonts w:ascii="Palatino Linotype" w:eastAsia="Palatino Linotype" w:hAnsi="Palatino Linotype" w:cs="Palatino Linotype"/>
          <w:lang w:val="es-ES_tradnl"/>
        </w:rPr>
        <w:t xml:space="preserve">, </w:t>
      </w:r>
      <w:r w:rsidR="00110599" w:rsidRPr="00D676DA">
        <w:rPr>
          <w:rFonts w:ascii="Palatino Linotype" w:eastAsia="Palatino Linotype" w:hAnsi="Palatino Linotype" w:cs="Palatino Linotype"/>
        </w:rPr>
        <w:t xml:space="preserve">la cual fue registrado en </w:t>
      </w:r>
      <w:r w:rsidR="00110599" w:rsidRPr="00D676DA">
        <w:rPr>
          <w:rFonts w:ascii="Palatino Linotype" w:eastAsia="Palatino Linotype" w:hAnsi="Palatino Linotype" w:cs="Palatino Linotype"/>
          <w:b/>
        </w:rPr>
        <w:t>EL SAIMEX</w:t>
      </w:r>
      <w:r w:rsidR="00110599" w:rsidRPr="00D676DA">
        <w:rPr>
          <w:rFonts w:ascii="Palatino Linotype" w:eastAsia="Palatino Linotype" w:hAnsi="Palatino Linotype" w:cs="Palatino Linotype"/>
        </w:rPr>
        <w:t xml:space="preserve"> y se le asignó el número de expediente </w:t>
      </w:r>
      <w:r w:rsidR="001F083B" w:rsidRPr="00D676DA">
        <w:rPr>
          <w:rFonts w:ascii="Palatino Linotype" w:eastAsia="Palatino Linotype" w:hAnsi="Palatino Linotype" w:cs="Palatino Linotype"/>
          <w:b/>
          <w:bCs/>
        </w:rPr>
        <w:t>00039/FGJ/IP/2022</w:t>
      </w:r>
      <w:r w:rsidR="00110599" w:rsidRPr="00D676DA">
        <w:rPr>
          <w:rFonts w:ascii="Palatino Linotype" w:eastAsia="Palatino Linotype" w:hAnsi="Palatino Linotype" w:cs="Palatino Linotype"/>
          <w:b/>
        </w:rPr>
        <w:t>,</w:t>
      </w:r>
      <w:r w:rsidR="00110599" w:rsidRPr="00D676DA">
        <w:rPr>
          <w:rFonts w:ascii="Palatino Linotype" w:eastAsia="Palatino Linotype" w:hAnsi="Palatino Linotype" w:cs="Palatino Linotype"/>
        </w:rPr>
        <w:t xml:space="preserve"> mediante el cual requirió, lo siguiente:</w:t>
      </w:r>
    </w:p>
    <w:p w14:paraId="69AC5CD0" w14:textId="084296E4" w:rsidR="00200BFC" w:rsidRPr="00D676DA" w:rsidRDefault="00200BFC" w:rsidP="00BC0EA3">
      <w:pPr>
        <w:spacing w:line="360" w:lineRule="auto"/>
        <w:jc w:val="both"/>
        <w:rPr>
          <w:rFonts w:ascii="Palatino Linotype" w:eastAsia="MS Mincho" w:hAnsi="Palatino Linotype" w:cs="Arial"/>
        </w:rPr>
      </w:pPr>
    </w:p>
    <w:p w14:paraId="013BB538" w14:textId="2B38E65E" w:rsidR="00AA3944" w:rsidRPr="00D676DA" w:rsidRDefault="00200BFC" w:rsidP="00850083">
      <w:pPr>
        <w:tabs>
          <w:tab w:val="left" w:pos="851"/>
        </w:tabs>
        <w:spacing w:line="276" w:lineRule="auto"/>
        <w:ind w:left="992" w:right="901" w:hanging="142"/>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w:t>
      </w:r>
      <w:r w:rsidR="001F083B" w:rsidRPr="00D676DA">
        <w:rPr>
          <w:rFonts w:ascii="Palatino Linotype" w:eastAsia="MS Mincho" w:hAnsi="Palatino Linotype" w:cs="Arial"/>
          <w:i/>
          <w:sz w:val="22"/>
          <w:szCs w:val="22"/>
        </w:rPr>
        <w:t xml:space="preserve">EN SEGUIMIENTO A LA INFORMACIÓN PROPRCIONADA, SOLICITOTO ME REMITA EL CERTIFICADO ÚNICO POLICIAL EN VERSIÓN PÚBLICA, DEL C. VÍCTOR ALBERTO CORTES HERNANDEZ, ENCARGADO DEL DESPACHO DEL DEPARTAMENTO DE </w:t>
      </w:r>
      <w:r w:rsidR="001F083B" w:rsidRPr="00D676DA">
        <w:rPr>
          <w:rFonts w:ascii="Palatino Linotype" w:eastAsia="MS Mincho" w:hAnsi="Palatino Linotype" w:cs="Arial"/>
          <w:i/>
          <w:sz w:val="22"/>
          <w:szCs w:val="22"/>
        </w:rPr>
        <w:lastRenderedPageBreak/>
        <w:t xml:space="preserve">ADQUISCIONES TOMANDO EN CONSIDERACIÓN SU PUESTO AGENTE INVESTIGADOR (POLICIA),EN CASO DE NO TENERLO EXPLICAR EL PORQUE, ASIMISMO SE PETICIONA EXPONGA CUALES SON LOS FUNDAMENTOS PARA QUE UN SERVIDOR PÚBLICO ADMINISTRATIVO OSTENTE UNA PLAZA DE CARACTER OPERATIVO CUANDO EL NIVEL DE DELINCUENCIA QUE SE VIVE EN EL ESTADO DE MEXICO Y SE LA DEN A QUIEN REALICE FUNCIONES ADMINISTRTAIVIAS, NÚMERO DE PROCEDIMIENTOS QUE SE HAN INICIADO A SU SUPÉRIOR JERARQUICO POR PROPONER DICHA PLAZA EN DETRIMENTO DE LA SOCIEDAD, CUANDO LA FISCALÍA DE PROCURAR JUSTICIA, SE PETICIONA SE INFORME QUE PROCEDIMEINTSO D ERESPONSABILIADDA ADMINSITRATIVA SE HAN INICIADO POR PARTE DE LA CONTRALORÍA INTERNA DE ESA SECREATRIA, POR EL OTORGAMIENTO DE PLAZAS OPERATIVAS A UNA PERSONA QUE REALIZA FUNCIONES ADMINISTRATIVAS, EL HORARIO QUE TIENE EL CITADO SREVIDOR PÚBLICO, LOS BONOS DE LEY Y BONES EXTRAODINARIOS QUE S ELE OTORGAN POR DÍA DE LA FISCALIA, MONTO DE BONO POR SER POLCIIA DE INVETSIGADOR, ADICIONAR EXPRESION DOCUMENTAL, NÚMERO DE JUICIOS QUE HAN PROMOCIOD ENOCNTRA DE LA FSICALÍA DONDE LOS SERVDIORES PUBLCIOS REALIZAN FUNCIONES ADMINISTRATIVAS Y TEINE PLAZAS DE POLCIIAS O MINISTERIOS PÚBLCIS, SANCIONES QUE SE HAN IMPUESTO A QUIENES APRUEBAN SU DESIGNACIÓN Y NOMBRAMIENTO, NÚMERO DE DENUNCIAS QUE HAN RECIBIDO EN FISCALIA DE CORRUPCIÓN POR EL OTORGAMIENTO DE PLAZAS OPERATIVAS EN DETRIMENTO DE LA SOCIEDAD A QUIEN NO REALZIA DICHAS FUNCIONES DE PERFIL ESPECIALES, SE PETICIONA PERIODO VACACIONES, NÚMERO DE PERSONAS A SU CARGO, FUNCIONES ESPECIFICAS QUE REALIZA POR CARGO, NO SEÑALAR LAS ESTABLECIDAS EN MANUAL AL NO ESTRA ACTUALZIADAS IMPACTO EN EL ERARIO Y HORARIO DE LABORES, VEHÍCULO ASIGNADO, VALE O TARJETA DE GASOLINA, VIATICOS PAGADOS, COMIDAS SUBSIDIADAS, NÚMERO DE </w:t>
      </w:r>
      <w:r w:rsidR="001F083B" w:rsidRPr="00D676DA">
        <w:rPr>
          <w:rFonts w:ascii="Palatino Linotype" w:eastAsia="MS Mincho" w:hAnsi="Palatino Linotype" w:cs="Arial"/>
          <w:i/>
          <w:sz w:val="22"/>
          <w:szCs w:val="22"/>
        </w:rPr>
        <w:lastRenderedPageBreak/>
        <w:t>SECRETARIAS, PUESTO Y SALARIO , ASÍ COMO VERSIÓN PÚBLICA DE CURRICULUM.</w:t>
      </w:r>
      <w:r w:rsidR="00F344CB" w:rsidRPr="00D676DA">
        <w:rPr>
          <w:rFonts w:ascii="Palatino Linotype" w:eastAsia="MS Mincho" w:hAnsi="Palatino Linotype" w:cs="Arial"/>
          <w:i/>
          <w:sz w:val="22"/>
          <w:szCs w:val="22"/>
        </w:rPr>
        <w:t xml:space="preserve">” </w:t>
      </w:r>
      <w:r w:rsidRPr="00D676DA">
        <w:rPr>
          <w:rFonts w:ascii="Palatino Linotype" w:eastAsia="MS Mincho" w:hAnsi="Palatino Linotype" w:cs="Arial"/>
          <w:i/>
          <w:sz w:val="22"/>
          <w:szCs w:val="22"/>
        </w:rPr>
        <w:t>(</w:t>
      </w:r>
      <w:r w:rsidR="00967AC9" w:rsidRPr="00D676DA">
        <w:rPr>
          <w:rFonts w:ascii="Palatino Linotype" w:eastAsia="MS Mincho" w:hAnsi="Palatino Linotype" w:cs="Arial"/>
          <w:i/>
          <w:sz w:val="22"/>
          <w:szCs w:val="22"/>
        </w:rPr>
        <w:t>Sic</w:t>
      </w:r>
      <w:r w:rsidRPr="00D676DA">
        <w:rPr>
          <w:rFonts w:ascii="Palatino Linotype" w:eastAsia="MS Mincho" w:hAnsi="Palatino Linotype" w:cs="Arial"/>
          <w:i/>
          <w:sz w:val="22"/>
          <w:szCs w:val="22"/>
        </w:rPr>
        <w:t>)</w:t>
      </w:r>
    </w:p>
    <w:p w14:paraId="5240FEF5" w14:textId="77777777" w:rsidR="00110599" w:rsidRPr="00D676DA" w:rsidRDefault="00110599" w:rsidP="001E3EF0">
      <w:pPr>
        <w:widowControl w:val="0"/>
        <w:spacing w:line="360" w:lineRule="auto"/>
        <w:jc w:val="both"/>
        <w:rPr>
          <w:rFonts w:ascii="Palatino Linotype" w:eastAsia="Palatino Linotype" w:hAnsi="Palatino Linotype" w:cs="Palatino Linotype"/>
          <w:szCs w:val="22"/>
          <w:lang w:eastAsia="es-MX"/>
        </w:rPr>
      </w:pPr>
    </w:p>
    <w:p w14:paraId="3EF4E0CB" w14:textId="77777777" w:rsidR="007F223C" w:rsidRPr="00D676DA" w:rsidRDefault="003F157B"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r w:rsidRPr="00D676DA">
        <w:rPr>
          <w:rFonts w:ascii="Palatino Linotype" w:eastAsia="Calibri" w:hAnsi="Palatino Linotype" w:cs="Arial"/>
          <w:b/>
          <w:bCs/>
          <w:lang w:val="es-ES" w:eastAsia="en-US"/>
        </w:rPr>
        <w:t>MODALIDAD DE ENTREGA</w:t>
      </w:r>
      <w:r w:rsidR="001C729E" w:rsidRPr="00D676DA">
        <w:rPr>
          <w:rFonts w:ascii="Palatino Linotype" w:eastAsia="Calibri" w:hAnsi="Palatino Linotype" w:cs="Arial"/>
          <w:b/>
          <w:bCs/>
          <w:lang w:val="es-ES" w:eastAsia="en-US"/>
        </w:rPr>
        <w:t xml:space="preserve">: </w:t>
      </w:r>
      <w:r w:rsidR="007F223C" w:rsidRPr="00D676DA">
        <w:rPr>
          <w:rFonts w:ascii="Palatino Linotype" w:eastAsia="Calibri" w:hAnsi="Palatino Linotype" w:cs="Arial"/>
          <w:lang w:val="es-ES" w:eastAsia="en-US"/>
        </w:rPr>
        <w:t>Vía</w:t>
      </w:r>
      <w:r w:rsidR="007F223C" w:rsidRPr="00D676DA">
        <w:rPr>
          <w:rFonts w:ascii="Palatino Linotype" w:eastAsia="Calibri" w:hAnsi="Palatino Linotype" w:cs="Arial"/>
          <w:b/>
          <w:bCs/>
          <w:lang w:val="es-ES" w:eastAsia="en-US"/>
        </w:rPr>
        <w:t xml:space="preserve"> </w:t>
      </w:r>
      <w:r w:rsidR="007F223C" w:rsidRPr="00D676DA">
        <w:rPr>
          <w:rFonts w:ascii="Palatino Linotype" w:eastAsia="Calibri" w:hAnsi="Palatino Linotype" w:cs="Arial"/>
          <w:lang w:eastAsia="en-US"/>
        </w:rPr>
        <w:t>Sistema de Acceso a la Información Mexiquense</w:t>
      </w:r>
      <w:r w:rsidR="007F223C" w:rsidRPr="00D676DA">
        <w:rPr>
          <w:rFonts w:ascii="Palatino Linotype" w:eastAsia="Calibri" w:hAnsi="Palatino Linotype" w:cs="Arial"/>
          <w:b/>
          <w:bCs/>
          <w:lang w:eastAsia="en-US"/>
        </w:rPr>
        <w:t xml:space="preserve"> (SAIMEX)</w:t>
      </w:r>
      <w:r w:rsidR="007F223C" w:rsidRPr="00D676DA">
        <w:rPr>
          <w:rFonts w:ascii="Palatino Linotype" w:eastAsia="Calibri" w:hAnsi="Palatino Linotype" w:cs="Arial"/>
          <w:b/>
          <w:bCs/>
          <w:lang w:val="es-ES" w:eastAsia="en-US"/>
        </w:rPr>
        <w:t>.</w:t>
      </w:r>
    </w:p>
    <w:p w14:paraId="20AB1569" w14:textId="77777777" w:rsidR="001F083B" w:rsidRPr="00D676DA" w:rsidRDefault="001F083B"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71872FA" w14:textId="1CF6E47A" w:rsidR="00F518C8" w:rsidRPr="00D676DA" w:rsidRDefault="009A5187" w:rsidP="00F518C8">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r w:rsidRPr="00D676DA">
        <w:rPr>
          <w:rFonts w:ascii="Palatino Linotype" w:eastAsia="Calibri" w:hAnsi="Palatino Linotype" w:cs="Arial"/>
          <w:b/>
          <w:bCs/>
          <w:sz w:val="26"/>
          <w:szCs w:val="26"/>
          <w:lang w:val="es-ES" w:eastAsia="en-US"/>
        </w:rPr>
        <w:t xml:space="preserve">II. </w:t>
      </w:r>
      <w:r w:rsidR="00F518C8" w:rsidRPr="00D676DA">
        <w:rPr>
          <w:rFonts w:ascii="Palatino Linotype" w:eastAsia="Calibri" w:hAnsi="Palatino Linotype" w:cs="Arial"/>
          <w:b/>
          <w:sz w:val="26"/>
          <w:szCs w:val="26"/>
          <w:lang w:eastAsia="en-US"/>
        </w:rPr>
        <w:t>Turno de requerimiento del Sujeto Obligado</w:t>
      </w:r>
    </w:p>
    <w:p w14:paraId="7FFFD9D3" w14:textId="54215055" w:rsidR="00F518C8" w:rsidRPr="00D676DA" w:rsidRDefault="00F518C8" w:rsidP="00F518C8">
      <w:pPr>
        <w:widowControl w:val="0"/>
        <w:autoSpaceDE w:val="0"/>
        <w:autoSpaceDN w:val="0"/>
        <w:adjustRightInd w:val="0"/>
        <w:spacing w:line="360" w:lineRule="auto"/>
        <w:jc w:val="both"/>
        <w:rPr>
          <w:rFonts w:ascii="Palatino Linotype" w:eastAsia="Calibri" w:hAnsi="Palatino Linotype" w:cs="Arial"/>
          <w:lang w:val="es-ES" w:eastAsia="en-US"/>
        </w:rPr>
      </w:pPr>
      <w:r w:rsidRPr="00D676DA">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1F083B" w:rsidRPr="00D676DA">
        <w:rPr>
          <w:rFonts w:ascii="Palatino Linotype" w:eastAsia="Calibri" w:hAnsi="Palatino Linotype" w:cs="Arial"/>
          <w:lang w:val="es-ES" w:eastAsia="en-US"/>
        </w:rPr>
        <w:t>uno de febrero</w:t>
      </w:r>
      <w:r w:rsidRPr="00D676DA">
        <w:rPr>
          <w:rFonts w:ascii="Palatino Linotype" w:eastAsia="Calibri" w:hAnsi="Palatino Linotype" w:cs="Arial"/>
          <w:lang w:val="es-ES" w:eastAsia="en-US"/>
        </w:rPr>
        <w:t xml:space="preserve"> de dos mil veintidós, </w:t>
      </w:r>
      <w:r w:rsidRPr="00D676DA">
        <w:rPr>
          <w:rFonts w:ascii="Palatino Linotype" w:eastAsia="Calibri" w:hAnsi="Palatino Linotype" w:cs="Arial"/>
          <w:b/>
          <w:lang w:val="es-ES" w:eastAsia="en-US"/>
        </w:rPr>
        <w:t>EL SUJETO OBLIGADO</w:t>
      </w:r>
      <w:r w:rsidRPr="00D676DA">
        <w:rPr>
          <w:rFonts w:ascii="Palatino Linotype" w:eastAsia="Calibri" w:hAnsi="Palatino Linotype" w:cs="Arial"/>
          <w:lang w:val="es-ES" w:eastAsia="en-US"/>
        </w:rPr>
        <w:t xml:space="preserve"> turnó mediante requerimiento, el contenido de la solicitud de información a</w:t>
      </w:r>
      <w:r w:rsidR="00D47733" w:rsidRPr="00D676DA">
        <w:rPr>
          <w:rFonts w:ascii="Palatino Linotype" w:eastAsia="Calibri" w:hAnsi="Palatino Linotype" w:cs="Arial"/>
          <w:lang w:val="es-ES" w:eastAsia="en-US"/>
        </w:rPr>
        <w:t xml:space="preserve"> </w:t>
      </w:r>
      <w:r w:rsidRPr="00D676DA">
        <w:rPr>
          <w:rFonts w:ascii="Palatino Linotype" w:eastAsia="Calibri" w:hAnsi="Palatino Linotype" w:cs="Arial"/>
          <w:lang w:val="es-ES" w:eastAsia="en-US"/>
        </w:rPr>
        <w:t>l</w:t>
      </w:r>
      <w:r w:rsidR="00876A56" w:rsidRPr="00D676DA">
        <w:rPr>
          <w:rFonts w:ascii="Palatino Linotype" w:eastAsia="Calibri" w:hAnsi="Palatino Linotype" w:cs="Arial"/>
          <w:lang w:val="es-ES" w:eastAsia="en-US"/>
        </w:rPr>
        <w:t>os</w:t>
      </w:r>
      <w:r w:rsidRPr="00D676DA">
        <w:rPr>
          <w:rFonts w:ascii="Palatino Linotype" w:eastAsia="Calibri" w:hAnsi="Palatino Linotype" w:cs="Arial"/>
          <w:lang w:val="es-ES" w:eastAsia="en-US"/>
        </w:rPr>
        <w:t xml:space="preserve"> servidor</w:t>
      </w:r>
      <w:r w:rsidR="00876A56" w:rsidRPr="00D676DA">
        <w:rPr>
          <w:rFonts w:ascii="Palatino Linotype" w:eastAsia="Calibri" w:hAnsi="Palatino Linotype" w:cs="Arial"/>
          <w:lang w:val="es-ES" w:eastAsia="en-US"/>
        </w:rPr>
        <w:t>es</w:t>
      </w:r>
      <w:r w:rsidRPr="00D676DA">
        <w:rPr>
          <w:rFonts w:ascii="Palatino Linotype" w:eastAsia="Calibri" w:hAnsi="Palatino Linotype" w:cs="Arial"/>
          <w:lang w:val="es-ES" w:eastAsia="en-US"/>
        </w:rPr>
        <w:t xml:space="preserve"> públicos habilitado</w:t>
      </w:r>
      <w:r w:rsidR="00876A56" w:rsidRPr="00D676DA">
        <w:rPr>
          <w:rFonts w:ascii="Palatino Linotype" w:eastAsia="Calibri" w:hAnsi="Palatino Linotype" w:cs="Arial"/>
          <w:lang w:val="es-ES" w:eastAsia="en-US"/>
        </w:rPr>
        <w:t>s</w:t>
      </w:r>
      <w:r w:rsidRPr="00D676DA">
        <w:rPr>
          <w:rFonts w:ascii="Palatino Linotype" w:eastAsia="Calibri" w:hAnsi="Palatino Linotype" w:cs="Arial"/>
          <w:lang w:val="es-ES" w:eastAsia="en-US"/>
        </w:rPr>
        <w:t xml:space="preserve"> que consideró competente</w:t>
      </w:r>
      <w:r w:rsidR="00876A56" w:rsidRPr="00D676DA">
        <w:rPr>
          <w:rFonts w:ascii="Palatino Linotype" w:eastAsia="Calibri" w:hAnsi="Palatino Linotype" w:cs="Arial"/>
          <w:lang w:val="es-ES" w:eastAsia="en-US"/>
        </w:rPr>
        <w:t>s</w:t>
      </w:r>
      <w:r w:rsidRPr="00D676DA">
        <w:rPr>
          <w:rFonts w:ascii="Palatino Linotype" w:eastAsia="Calibri" w:hAnsi="Palatino Linotype" w:cs="Arial"/>
          <w:lang w:val="es-ES" w:eastAsia="en-US"/>
        </w:rPr>
        <w:t>, a efecto de que realizara</w:t>
      </w:r>
      <w:r w:rsidR="00876A56" w:rsidRPr="00D676DA">
        <w:rPr>
          <w:rFonts w:ascii="Palatino Linotype" w:eastAsia="Calibri" w:hAnsi="Palatino Linotype" w:cs="Arial"/>
          <w:lang w:val="es-ES" w:eastAsia="en-US"/>
        </w:rPr>
        <w:t>n</w:t>
      </w:r>
      <w:r w:rsidRPr="00D676DA">
        <w:rPr>
          <w:rFonts w:ascii="Palatino Linotype" w:eastAsia="Calibri" w:hAnsi="Palatino Linotype" w:cs="Arial"/>
          <w:lang w:val="es-ES" w:eastAsia="en-US"/>
        </w:rPr>
        <w:t xml:space="preserve"> la búsqueda y localizació</w:t>
      </w:r>
      <w:r w:rsidR="001F083B" w:rsidRPr="00D676DA">
        <w:rPr>
          <w:rFonts w:ascii="Palatino Linotype" w:eastAsia="Calibri" w:hAnsi="Palatino Linotype" w:cs="Arial"/>
          <w:lang w:val="es-ES" w:eastAsia="en-US"/>
        </w:rPr>
        <w:t>n de la información solicitada.</w:t>
      </w:r>
    </w:p>
    <w:p w14:paraId="2F968704" w14:textId="77777777" w:rsidR="00F518C8" w:rsidRPr="00D676DA" w:rsidRDefault="00F518C8" w:rsidP="00F518C8">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p>
    <w:p w14:paraId="3CC66544" w14:textId="1E0B31A1" w:rsidR="00F518C8" w:rsidRPr="00D676DA" w:rsidRDefault="00F518C8" w:rsidP="00F518C8">
      <w:pPr>
        <w:widowControl w:val="0"/>
        <w:autoSpaceDE w:val="0"/>
        <w:autoSpaceDN w:val="0"/>
        <w:adjustRightInd w:val="0"/>
        <w:spacing w:line="360" w:lineRule="auto"/>
        <w:jc w:val="both"/>
        <w:rPr>
          <w:rFonts w:ascii="Palatino Linotype" w:eastAsia="Calibri" w:hAnsi="Palatino Linotype" w:cs="Arial"/>
          <w:b/>
          <w:sz w:val="26"/>
          <w:szCs w:val="26"/>
          <w:lang w:val="es-ES" w:eastAsia="en-US"/>
        </w:rPr>
      </w:pPr>
      <w:r w:rsidRPr="00D676DA">
        <w:rPr>
          <w:rFonts w:ascii="Palatino Linotype" w:eastAsia="Calibri" w:hAnsi="Palatino Linotype" w:cs="Arial"/>
          <w:b/>
          <w:bCs/>
          <w:sz w:val="26"/>
          <w:szCs w:val="26"/>
          <w:lang w:val="es-ES" w:eastAsia="en-US"/>
        </w:rPr>
        <w:t>I</w:t>
      </w:r>
      <w:r w:rsidR="001F083B" w:rsidRPr="00D676DA">
        <w:rPr>
          <w:rFonts w:ascii="Palatino Linotype" w:eastAsia="Calibri" w:hAnsi="Palatino Linotype" w:cs="Arial"/>
          <w:b/>
          <w:bCs/>
          <w:sz w:val="26"/>
          <w:szCs w:val="26"/>
          <w:lang w:val="es-ES" w:eastAsia="en-US"/>
        </w:rPr>
        <w:t>II</w:t>
      </w:r>
      <w:r w:rsidRPr="00D676DA">
        <w:rPr>
          <w:rFonts w:ascii="Palatino Linotype" w:eastAsia="Calibri" w:hAnsi="Palatino Linotype" w:cs="Arial"/>
          <w:b/>
          <w:bCs/>
          <w:sz w:val="26"/>
          <w:szCs w:val="26"/>
          <w:lang w:val="es-ES" w:eastAsia="en-US"/>
        </w:rPr>
        <w:t>.</w:t>
      </w:r>
      <w:r w:rsidRPr="00D676DA">
        <w:rPr>
          <w:rFonts w:ascii="Palatino Linotype" w:eastAsia="Calibri" w:hAnsi="Palatino Linotype" w:cs="Arial"/>
          <w:sz w:val="26"/>
          <w:szCs w:val="26"/>
          <w:lang w:val="es-ES" w:eastAsia="en-US"/>
        </w:rPr>
        <w:t xml:space="preserve"> </w:t>
      </w:r>
      <w:r w:rsidRPr="00D676DA">
        <w:rPr>
          <w:rFonts w:ascii="Palatino Linotype" w:eastAsia="Calibri" w:hAnsi="Palatino Linotype" w:cs="Arial"/>
          <w:b/>
          <w:sz w:val="26"/>
          <w:szCs w:val="26"/>
          <w:lang w:val="es-ES" w:eastAsia="en-US"/>
        </w:rPr>
        <w:t>Prorroga</w:t>
      </w:r>
    </w:p>
    <w:p w14:paraId="055E6CA5" w14:textId="6134B409" w:rsidR="00DE7673" w:rsidRPr="00D676DA" w:rsidRDefault="00F518C8" w:rsidP="00E12673">
      <w:pPr>
        <w:widowControl w:val="0"/>
        <w:autoSpaceDE w:val="0"/>
        <w:autoSpaceDN w:val="0"/>
        <w:adjustRightInd w:val="0"/>
        <w:spacing w:line="360" w:lineRule="auto"/>
        <w:jc w:val="both"/>
        <w:rPr>
          <w:rFonts w:ascii="Palatino Linotype" w:eastAsia="Calibri" w:hAnsi="Palatino Linotype" w:cs="Arial"/>
          <w:lang w:val="es-ES" w:eastAsia="en-US"/>
        </w:rPr>
      </w:pPr>
      <w:r w:rsidRPr="00D676DA">
        <w:rPr>
          <w:rFonts w:ascii="Palatino Linotype" w:eastAsia="Calibri" w:hAnsi="Palatino Linotype" w:cs="Arial"/>
          <w:bCs/>
          <w:lang w:val="es-ES" w:eastAsia="en-US"/>
        </w:rPr>
        <w:t xml:space="preserve">De las constancias que obran en el expediente electrónico del </w:t>
      </w:r>
      <w:r w:rsidRPr="00D676DA">
        <w:rPr>
          <w:rFonts w:ascii="Palatino Linotype" w:eastAsia="Calibri" w:hAnsi="Palatino Linotype" w:cs="Arial"/>
          <w:bCs/>
          <w:lang w:eastAsia="en-US"/>
        </w:rPr>
        <w:t xml:space="preserve">Sistema de Acceso a la Información Mexiquense, el </w:t>
      </w:r>
      <w:r w:rsidR="005D6928">
        <w:rPr>
          <w:rFonts w:ascii="Palatino Linotype" w:eastAsia="Calibri" w:hAnsi="Palatino Linotype" w:cs="Arial"/>
          <w:bCs/>
          <w:lang w:eastAsia="en-US"/>
        </w:rPr>
        <w:t>nueve</w:t>
      </w:r>
      <w:r w:rsidR="007E62F8" w:rsidRPr="00D676DA">
        <w:rPr>
          <w:rFonts w:ascii="Palatino Linotype" w:eastAsia="Calibri" w:hAnsi="Palatino Linotype" w:cs="Arial"/>
          <w:bCs/>
          <w:lang w:eastAsia="en-US"/>
        </w:rPr>
        <w:t xml:space="preserve"> de febrero</w:t>
      </w:r>
      <w:r w:rsidRPr="00D676DA">
        <w:rPr>
          <w:rFonts w:ascii="Palatino Linotype" w:eastAsia="Calibri" w:hAnsi="Palatino Linotype" w:cs="Arial"/>
          <w:bCs/>
          <w:lang w:eastAsia="en-US"/>
        </w:rPr>
        <w:t xml:space="preserve"> de dos mil veintidós, en atención a lo establecido en el artículo 163, </w:t>
      </w:r>
      <w:r w:rsidRPr="00D676DA">
        <w:rPr>
          <w:rFonts w:ascii="Palatino Linotype" w:eastAsia="Calibri" w:hAnsi="Palatino Linotype" w:cs="Arial"/>
          <w:lang w:val="es-ES" w:eastAsia="en-US"/>
        </w:rPr>
        <w:t xml:space="preserve">de la Ley de Transparencia y Acceso a la Información Pública del Estado de México y Municipios, </w:t>
      </w:r>
      <w:r w:rsidR="001F083B" w:rsidRPr="00D676DA">
        <w:rPr>
          <w:rFonts w:ascii="Palatino Linotype" w:eastAsia="Calibri" w:hAnsi="Palatino Linotype" w:cs="Arial"/>
          <w:lang w:val="es-ES" w:eastAsia="en-US"/>
        </w:rPr>
        <w:t>en los términos siguientes:</w:t>
      </w:r>
    </w:p>
    <w:p w14:paraId="2160E22A" w14:textId="77777777" w:rsidR="001F083B" w:rsidRPr="00D676DA" w:rsidRDefault="001F083B" w:rsidP="00E12673">
      <w:pPr>
        <w:widowControl w:val="0"/>
        <w:autoSpaceDE w:val="0"/>
        <w:autoSpaceDN w:val="0"/>
        <w:adjustRightInd w:val="0"/>
        <w:spacing w:line="360" w:lineRule="auto"/>
        <w:jc w:val="both"/>
        <w:rPr>
          <w:rFonts w:ascii="Palatino Linotype" w:eastAsia="Calibri" w:hAnsi="Palatino Linotype" w:cs="Arial"/>
          <w:lang w:val="es-ES" w:eastAsia="en-US"/>
        </w:rPr>
      </w:pPr>
    </w:p>
    <w:p w14:paraId="09ADED05" w14:textId="1E15739B" w:rsidR="00850083" w:rsidRPr="00D676DA" w:rsidRDefault="001F083B" w:rsidP="00850083">
      <w:pPr>
        <w:widowControl w:val="0"/>
        <w:autoSpaceDE w:val="0"/>
        <w:autoSpaceDN w:val="0"/>
        <w:adjustRightInd w:val="0"/>
        <w:spacing w:line="276" w:lineRule="auto"/>
        <w:ind w:left="850" w:right="901"/>
        <w:jc w:val="both"/>
        <w:rPr>
          <w:rFonts w:ascii="Palatino Linotype" w:eastAsia="Calibri" w:hAnsi="Palatino Linotype" w:cs="Arial"/>
          <w:i/>
          <w:sz w:val="22"/>
          <w:lang w:val="es-ES" w:eastAsia="en-US"/>
        </w:rPr>
      </w:pPr>
      <w:r w:rsidRPr="00D676DA">
        <w:rPr>
          <w:rFonts w:ascii="Palatino Linotype" w:eastAsia="Calibri" w:hAnsi="Palatino Linotype" w:cs="Arial"/>
          <w:i/>
          <w:sz w:val="22"/>
          <w:lang w:val="es-ES" w:eastAsia="en-US"/>
        </w:rPr>
        <w:t>“…</w:t>
      </w:r>
      <w:r w:rsidR="00850083" w:rsidRPr="00D676DA">
        <w:rPr>
          <w:rFonts w:ascii="Palatino Linotype" w:eastAsia="Calibri" w:hAnsi="Palatino Linotype" w:cs="Arial"/>
          <w:i/>
          <w:sz w:val="22"/>
          <w:lang w:val="es-ES"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1B4B501" w14:textId="77777777" w:rsidR="00850083" w:rsidRPr="00D676DA" w:rsidRDefault="00850083" w:rsidP="00850083">
      <w:pPr>
        <w:widowControl w:val="0"/>
        <w:autoSpaceDE w:val="0"/>
        <w:autoSpaceDN w:val="0"/>
        <w:adjustRightInd w:val="0"/>
        <w:spacing w:line="276" w:lineRule="auto"/>
        <w:ind w:left="850" w:right="901"/>
        <w:jc w:val="both"/>
        <w:rPr>
          <w:rFonts w:ascii="Palatino Linotype" w:eastAsia="Calibri" w:hAnsi="Palatino Linotype" w:cs="Arial"/>
          <w:i/>
          <w:sz w:val="22"/>
          <w:lang w:val="es-ES" w:eastAsia="en-US"/>
        </w:rPr>
      </w:pPr>
    </w:p>
    <w:p w14:paraId="1CD12985" w14:textId="706A8672" w:rsidR="001F083B" w:rsidRPr="00D676DA" w:rsidRDefault="001F083B" w:rsidP="00850083">
      <w:pPr>
        <w:widowControl w:val="0"/>
        <w:autoSpaceDE w:val="0"/>
        <w:autoSpaceDN w:val="0"/>
        <w:adjustRightInd w:val="0"/>
        <w:spacing w:line="276" w:lineRule="auto"/>
        <w:ind w:left="850" w:right="901"/>
        <w:jc w:val="both"/>
        <w:rPr>
          <w:rFonts w:ascii="Palatino Linotype" w:eastAsia="Calibri" w:hAnsi="Palatino Linotype" w:cs="Arial"/>
          <w:i/>
          <w:iCs/>
          <w:sz w:val="20"/>
          <w:szCs w:val="22"/>
          <w:lang w:val="es-ES" w:eastAsia="en-US"/>
        </w:rPr>
      </w:pPr>
      <w:r w:rsidRPr="00D676DA">
        <w:rPr>
          <w:rFonts w:ascii="Palatino Linotype" w:eastAsia="Calibri" w:hAnsi="Palatino Linotype" w:cs="Arial"/>
          <w:i/>
          <w:sz w:val="22"/>
          <w:lang w:val="es-ES" w:eastAsia="en-US"/>
        </w:rPr>
        <w:t xml:space="preserve">RESOLUCIÓN DE LA AMPLIACIÓN DE PLAZO PARA LA ENTREGA DE INFORMACIÓN DE LA SOLICITUD 00039/FGJ/IP/2022. El Comité de </w:t>
      </w:r>
      <w:r w:rsidRPr="00D676DA">
        <w:rPr>
          <w:rFonts w:ascii="Palatino Linotype" w:eastAsia="Calibri" w:hAnsi="Palatino Linotype" w:cs="Arial"/>
          <w:i/>
          <w:sz w:val="22"/>
          <w:lang w:val="es-ES" w:eastAsia="en-US"/>
        </w:rPr>
        <w:lastRenderedPageBreak/>
        <w:t xml:space="preserve">Transparencia de la Fiscalía General de Justicia del Estado de México, integrado por el Lic. Emmanuel Valdés Romero, suplente de la Titular de la Unidad de Transparencia de la Fiscalía General de Justicia del Estado de México; la Lic. Claudia Romero Landázuri, Titular del Órgano Interno de Control; y el Lic. Delfino Rodríguez Manzanares, Coordinador de Archivos; tuvieron a bien reunirse siendo las 13:00 horas del día 9 de febrero del año 2022,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dieciocho de enero del año 2022, se recibió la solicitud de acceso a la información pública, a través del Sistema SAIMEX, la cual fue registrada bajo el folio número 00039/FGJ/IP/2022. III. Con fundamento en lo dispuesto en el artículo 163, párrafo segundo de la Ley de la materia, la solicitud de mérito fue turnada al Servidor Público Habilitado correspondiente, mismo que refiere que se está validando la información que obra en los archivos de la unidad administrativa, a efecto de que no sea errónea y en aras de privilegiar el principio de máxima publicidad, solicita una prórroga de siete días hábiles para la entrega de la información. Por lo antes expuesto, este Comité: RESUELVE PRIMERO. Aprobar la ampliación del plazo para la entrega de la </w:t>
      </w:r>
      <w:r w:rsidRPr="00D676DA">
        <w:rPr>
          <w:rFonts w:ascii="Palatino Linotype" w:eastAsia="Calibri" w:hAnsi="Palatino Linotype" w:cs="Arial"/>
          <w:i/>
          <w:sz w:val="22"/>
          <w:lang w:val="es-ES" w:eastAsia="en-US"/>
        </w:rPr>
        <w:lastRenderedPageBreak/>
        <w:t>información solicitada, por un periodo de siete días hábiles, los cuales correrán del 10 al 18 de febrero de 2022. SEGUNDO. Notifíquese al solicitante, la aprobación de la ampliación del plazo para dar contestación a su solitud de información. L. EN D. EMMANUEL VALDÉS ROMERO SUPLENTE DE LA TITULAR DE LA UNIDAD DE TRANSPARENCIA LIC. CLAUDIA ROMERO LANDÁZURI TITULAR DEL ÓRGANO INTERNO DE CONTROL LIC. DELFINO RODRÍGUEZ MANZANARES COORDINADOR DE ARCHIVOS…”</w:t>
      </w:r>
    </w:p>
    <w:p w14:paraId="1E46197D" w14:textId="77777777" w:rsidR="00DE7673" w:rsidRPr="00D676DA" w:rsidRDefault="00DE7673" w:rsidP="00F26592">
      <w:pPr>
        <w:widowControl w:val="0"/>
        <w:autoSpaceDE w:val="0"/>
        <w:autoSpaceDN w:val="0"/>
        <w:adjustRightInd w:val="0"/>
        <w:spacing w:line="360" w:lineRule="auto"/>
        <w:jc w:val="both"/>
        <w:rPr>
          <w:rFonts w:ascii="Palatino Linotype" w:eastAsia="Calibri" w:hAnsi="Palatino Linotype" w:cs="Arial"/>
          <w:b/>
          <w:bCs/>
          <w:sz w:val="26"/>
          <w:szCs w:val="26"/>
          <w:lang w:eastAsia="en-US"/>
        </w:rPr>
      </w:pPr>
    </w:p>
    <w:p w14:paraId="64B1FE31" w14:textId="2E7BA5E9" w:rsidR="00F26592" w:rsidRPr="00D676DA" w:rsidRDefault="001F083B"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D676DA">
        <w:rPr>
          <w:rFonts w:ascii="Palatino Linotype" w:eastAsia="Calibri" w:hAnsi="Palatino Linotype" w:cs="Arial"/>
          <w:b/>
          <w:bCs/>
          <w:sz w:val="26"/>
          <w:szCs w:val="26"/>
          <w:lang w:val="es-ES" w:eastAsia="en-US"/>
        </w:rPr>
        <w:t>I</w:t>
      </w:r>
      <w:r w:rsidR="007D684A" w:rsidRPr="00D676DA">
        <w:rPr>
          <w:rFonts w:ascii="Palatino Linotype" w:eastAsia="Calibri" w:hAnsi="Palatino Linotype" w:cs="Arial"/>
          <w:b/>
          <w:bCs/>
          <w:sz w:val="26"/>
          <w:szCs w:val="26"/>
          <w:lang w:val="es-ES" w:eastAsia="en-US"/>
        </w:rPr>
        <w:t>V</w:t>
      </w:r>
      <w:r w:rsidR="00F26592" w:rsidRPr="00D676DA">
        <w:rPr>
          <w:rFonts w:ascii="Palatino Linotype" w:eastAsia="Calibri" w:hAnsi="Palatino Linotype" w:cs="Arial"/>
          <w:b/>
          <w:bCs/>
          <w:sz w:val="26"/>
          <w:szCs w:val="26"/>
          <w:lang w:val="es-ES" w:eastAsia="en-US"/>
        </w:rPr>
        <w:t>.</w:t>
      </w:r>
      <w:r w:rsidR="00F26592" w:rsidRPr="00D676DA">
        <w:rPr>
          <w:rFonts w:ascii="Palatino Linotype" w:eastAsia="Calibri" w:hAnsi="Palatino Linotype" w:cs="Arial"/>
          <w:sz w:val="26"/>
          <w:szCs w:val="26"/>
          <w:lang w:val="es-ES" w:eastAsia="en-US"/>
        </w:rPr>
        <w:t xml:space="preserve"> </w:t>
      </w:r>
      <w:r w:rsidR="00F26592" w:rsidRPr="00D676DA">
        <w:rPr>
          <w:rFonts w:ascii="Palatino Linotype" w:hAnsi="Palatino Linotype" w:cs="Arial"/>
          <w:b/>
          <w:sz w:val="26"/>
          <w:szCs w:val="26"/>
        </w:rPr>
        <w:t>Respuesta del Sujeto Obligado</w:t>
      </w:r>
    </w:p>
    <w:p w14:paraId="4EEC5FFD" w14:textId="4C8B3880" w:rsidR="00E028E3" w:rsidRPr="00D676DA" w:rsidRDefault="001C729E" w:rsidP="00BC0EA3">
      <w:pPr>
        <w:widowControl w:val="0"/>
        <w:autoSpaceDE w:val="0"/>
        <w:autoSpaceDN w:val="0"/>
        <w:adjustRightInd w:val="0"/>
        <w:spacing w:line="360" w:lineRule="auto"/>
        <w:jc w:val="both"/>
        <w:rPr>
          <w:rFonts w:ascii="Palatino Linotype" w:hAnsi="Palatino Linotype" w:cs="Segoe UI"/>
          <w:lang w:eastAsia="es-MX"/>
        </w:rPr>
      </w:pPr>
      <w:r w:rsidRPr="00D676DA">
        <w:rPr>
          <w:rFonts w:ascii="Palatino Linotype" w:hAnsi="Palatino Linotype" w:cs="Segoe UI"/>
          <w:lang w:eastAsia="es-MX"/>
        </w:rPr>
        <w:t xml:space="preserve">En </w:t>
      </w:r>
      <w:r w:rsidR="005D6928">
        <w:rPr>
          <w:rFonts w:ascii="Palatino Linotype" w:hAnsi="Palatino Linotype" w:cs="Segoe UI"/>
          <w:lang w:eastAsia="es-MX"/>
        </w:rPr>
        <w:t xml:space="preserve">dieciocho </w:t>
      </w:r>
      <w:r w:rsidR="008256C5" w:rsidRPr="00D676DA">
        <w:rPr>
          <w:rFonts w:ascii="Palatino Linotype" w:hAnsi="Palatino Linotype" w:cs="Segoe UI"/>
          <w:lang w:eastAsia="es-MX"/>
        </w:rPr>
        <w:t>de febrero</w:t>
      </w:r>
      <w:r w:rsidR="0069687F" w:rsidRPr="00D676DA">
        <w:rPr>
          <w:rFonts w:ascii="Palatino Linotype" w:hAnsi="Palatino Linotype" w:cs="Segoe UI"/>
          <w:lang w:eastAsia="es-MX"/>
        </w:rPr>
        <w:t xml:space="preserve"> de dos mil veintidós</w:t>
      </w:r>
      <w:r w:rsidR="00BF3E26" w:rsidRPr="00D676DA">
        <w:rPr>
          <w:rFonts w:ascii="Palatino Linotype" w:hAnsi="Palatino Linotype" w:cs="Segoe UI"/>
          <w:lang w:eastAsia="es-MX"/>
        </w:rPr>
        <w:t xml:space="preserve">, </w:t>
      </w:r>
      <w:r w:rsidR="00922B7D" w:rsidRPr="00D676DA">
        <w:rPr>
          <w:rFonts w:ascii="Palatino Linotype" w:hAnsi="Palatino Linotype" w:cs="Segoe UI"/>
          <w:b/>
          <w:bCs/>
          <w:lang w:eastAsia="es-MX"/>
        </w:rPr>
        <w:t>EL SU</w:t>
      </w:r>
      <w:r w:rsidR="00BF3E26" w:rsidRPr="00D676DA">
        <w:rPr>
          <w:rFonts w:ascii="Palatino Linotype" w:hAnsi="Palatino Linotype" w:cs="Segoe UI"/>
          <w:b/>
          <w:lang w:eastAsia="es-MX"/>
        </w:rPr>
        <w:t>JETO OBLIGADO</w:t>
      </w:r>
      <w:r w:rsidR="00BF3E26" w:rsidRPr="00D676DA">
        <w:rPr>
          <w:rFonts w:ascii="Palatino Linotype" w:hAnsi="Palatino Linotype" w:cs="Segoe UI"/>
          <w:lang w:eastAsia="es-MX"/>
        </w:rPr>
        <w:t xml:space="preserve"> dio respuesta a la solicitud de información en los siguientes términos:</w:t>
      </w:r>
    </w:p>
    <w:p w14:paraId="3E6F7FEC" w14:textId="77777777" w:rsidR="003D0867" w:rsidRPr="00D676DA" w:rsidRDefault="003D0867" w:rsidP="002F0E24">
      <w:pPr>
        <w:ind w:left="840" w:right="900"/>
        <w:jc w:val="both"/>
        <w:textAlignment w:val="baseline"/>
        <w:rPr>
          <w:rFonts w:ascii="Palatino Linotype" w:hAnsi="Palatino Linotype" w:cs="Segoe UI"/>
          <w:i/>
          <w:iCs/>
          <w:sz w:val="22"/>
          <w:szCs w:val="22"/>
          <w:lang w:eastAsia="es-MX"/>
        </w:rPr>
      </w:pPr>
    </w:p>
    <w:p w14:paraId="34B05248" w14:textId="77777777" w:rsidR="001F083B" w:rsidRPr="00D676DA" w:rsidRDefault="001C729E" w:rsidP="00850083">
      <w:pPr>
        <w:spacing w:line="276" w:lineRule="auto"/>
        <w:ind w:left="840" w:right="900"/>
        <w:jc w:val="both"/>
        <w:textAlignment w:val="baseline"/>
        <w:rPr>
          <w:rFonts w:ascii="Palatino Linotype" w:hAnsi="Palatino Linotype" w:cs="Segoe UI"/>
          <w:i/>
          <w:iCs/>
          <w:sz w:val="22"/>
          <w:szCs w:val="22"/>
          <w:lang w:eastAsia="es-MX"/>
        </w:rPr>
      </w:pPr>
      <w:r w:rsidRPr="00D676DA">
        <w:rPr>
          <w:rFonts w:ascii="Palatino Linotype" w:hAnsi="Palatino Linotype" w:cs="Segoe UI"/>
          <w:i/>
          <w:iCs/>
          <w:sz w:val="22"/>
          <w:szCs w:val="22"/>
          <w:lang w:eastAsia="es-MX"/>
        </w:rPr>
        <w:t>“</w:t>
      </w:r>
      <w:r w:rsidR="008256C5" w:rsidRPr="00D676DA">
        <w:rPr>
          <w:rFonts w:ascii="Palatino Linotype" w:hAnsi="Palatino Linotype" w:cs="Segoe UI"/>
          <w:i/>
          <w:iCs/>
          <w:sz w:val="22"/>
          <w:szCs w:val="22"/>
          <w:lang w:eastAsia="es-MX"/>
        </w:rPr>
        <w:t>…</w:t>
      </w:r>
      <w:r w:rsidR="001F083B" w:rsidRPr="00D676DA">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6B515DF5" w:rsidR="008B3120" w:rsidRPr="00D676DA" w:rsidRDefault="001F083B" w:rsidP="00850083">
      <w:pPr>
        <w:spacing w:line="276" w:lineRule="auto"/>
        <w:ind w:left="840" w:right="900"/>
        <w:jc w:val="both"/>
        <w:textAlignment w:val="baseline"/>
        <w:rPr>
          <w:rFonts w:ascii="Palatino Linotype" w:hAnsi="Palatino Linotype" w:cs="Segoe UI"/>
          <w:i/>
          <w:sz w:val="22"/>
          <w:szCs w:val="22"/>
          <w:lang w:eastAsia="es-MX"/>
        </w:rPr>
      </w:pPr>
      <w:r w:rsidRPr="00D676DA">
        <w:rPr>
          <w:rFonts w:ascii="Palatino Linotype" w:hAnsi="Palatino Linotype" w:cs="Segoe UI"/>
          <w:i/>
          <w:iCs/>
          <w:sz w:val="22"/>
          <w:szCs w:val="22"/>
          <w:lang w:eastAsia="es-MX"/>
        </w:rPr>
        <w:t>SE ANEXA RESPUESTA</w:t>
      </w:r>
      <w:r w:rsidR="00830D32" w:rsidRPr="00D676DA">
        <w:rPr>
          <w:rFonts w:ascii="Palatino Linotype" w:hAnsi="Palatino Linotype" w:cs="Segoe UI"/>
          <w:i/>
          <w:iCs/>
          <w:sz w:val="22"/>
          <w:szCs w:val="22"/>
          <w:lang w:eastAsia="es-MX"/>
        </w:rPr>
        <w:t>.</w:t>
      </w:r>
      <w:r w:rsidR="008256C5" w:rsidRPr="00D676DA">
        <w:rPr>
          <w:rFonts w:ascii="Palatino Linotype" w:hAnsi="Palatino Linotype" w:cs="Segoe UI"/>
          <w:i/>
          <w:iCs/>
          <w:sz w:val="22"/>
          <w:szCs w:val="22"/>
          <w:lang w:eastAsia="es-MX"/>
        </w:rPr>
        <w:t>.</w:t>
      </w:r>
      <w:r w:rsidR="00144423" w:rsidRPr="00D676DA">
        <w:rPr>
          <w:rFonts w:ascii="Palatino Linotype" w:hAnsi="Palatino Linotype" w:cs="Segoe UI"/>
          <w:i/>
          <w:iCs/>
          <w:sz w:val="22"/>
          <w:szCs w:val="22"/>
          <w:lang w:eastAsia="es-MX"/>
        </w:rPr>
        <w:t>.</w:t>
      </w:r>
      <w:r w:rsidR="008B3120" w:rsidRPr="00D676DA">
        <w:rPr>
          <w:rFonts w:ascii="Palatino Linotype" w:hAnsi="Palatino Linotype" w:cs="Segoe UI"/>
          <w:i/>
          <w:iCs/>
          <w:sz w:val="22"/>
          <w:szCs w:val="22"/>
          <w:lang w:eastAsia="es-MX"/>
        </w:rPr>
        <w:t>”</w:t>
      </w:r>
      <w:r w:rsidR="001C729E" w:rsidRPr="00D676DA">
        <w:rPr>
          <w:rFonts w:ascii="Palatino Linotype" w:hAnsi="Palatino Linotype" w:cs="Segoe UI"/>
          <w:i/>
          <w:sz w:val="22"/>
          <w:szCs w:val="22"/>
          <w:lang w:eastAsia="es-MX"/>
        </w:rPr>
        <w:t xml:space="preserve"> </w:t>
      </w:r>
      <w:r w:rsidR="00491C18" w:rsidRPr="00D676DA">
        <w:rPr>
          <w:rFonts w:ascii="Palatino Linotype" w:hAnsi="Palatino Linotype" w:cs="Segoe UI"/>
          <w:i/>
          <w:sz w:val="22"/>
          <w:szCs w:val="22"/>
          <w:lang w:eastAsia="es-MX"/>
        </w:rPr>
        <w:t>(Sic)</w:t>
      </w:r>
    </w:p>
    <w:p w14:paraId="7F3B5D00" w14:textId="77777777" w:rsidR="004351DD" w:rsidRPr="00D676DA" w:rsidRDefault="004351DD" w:rsidP="00D86B82">
      <w:pPr>
        <w:ind w:left="840" w:right="900"/>
        <w:jc w:val="both"/>
        <w:textAlignment w:val="baseline"/>
        <w:rPr>
          <w:rFonts w:ascii="Palatino Linotype" w:hAnsi="Palatino Linotype" w:cs="Segoe UI"/>
          <w:i/>
          <w:iCs/>
          <w:sz w:val="22"/>
          <w:szCs w:val="22"/>
          <w:lang w:eastAsia="es-MX"/>
        </w:rPr>
      </w:pPr>
    </w:p>
    <w:p w14:paraId="53E5C2E5" w14:textId="77777777" w:rsidR="00CE4AFB" w:rsidRPr="00D676DA" w:rsidRDefault="00CE4AFB" w:rsidP="00BC0EA3">
      <w:pPr>
        <w:ind w:left="840" w:right="900"/>
        <w:jc w:val="both"/>
        <w:textAlignment w:val="baseline"/>
        <w:rPr>
          <w:rFonts w:ascii="Palatino Linotype" w:hAnsi="Palatino Linotype" w:cs="Segoe UI"/>
          <w:i/>
          <w:sz w:val="22"/>
          <w:szCs w:val="22"/>
          <w:lang w:eastAsia="es-MX"/>
        </w:rPr>
      </w:pPr>
    </w:p>
    <w:p w14:paraId="36F183D5" w14:textId="06E86D0C" w:rsidR="00BC6D17" w:rsidRPr="00D676DA" w:rsidRDefault="00CE4AFB" w:rsidP="00BE0940">
      <w:pPr>
        <w:spacing w:line="360" w:lineRule="auto"/>
        <w:jc w:val="both"/>
        <w:rPr>
          <w:rFonts w:ascii="Palatino Linotype" w:hAnsi="Palatino Linotype" w:cs="Segoe UI"/>
          <w:b/>
          <w:i/>
          <w:lang w:eastAsia="es-MX"/>
        </w:rPr>
      </w:pPr>
      <w:r w:rsidRPr="00D676DA">
        <w:rPr>
          <w:rFonts w:ascii="Palatino Linotype" w:hAnsi="Palatino Linotype" w:cs="Segoe UI"/>
          <w:bCs/>
          <w:iCs/>
          <w:lang w:eastAsia="es-MX"/>
        </w:rPr>
        <w:t xml:space="preserve">Así mismo, </w:t>
      </w:r>
      <w:r w:rsidRPr="00D676DA">
        <w:rPr>
          <w:rFonts w:ascii="Palatino Linotype" w:hAnsi="Palatino Linotype" w:cs="Segoe UI"/>
          <w:b/>
          <w:bCs/>
          <w:iCs/>
          <w:lang w:eastAsia="es-MX"/>
        </w:rPr>
        <w:t>EL SUJETO OBLIGADO</w:t>
      </w:r>
      <w:r w:rsidRPr="00D676DA">
        <w:rPr>
          <w:rFonts w:ascii="Palatino Linotype" w:hAnsi="Palatino Linotype" w:cs="Segoe UI"/>
          <w:bCs/>
          <w:iCs/>
          <w:lang w:eastAsia="es-MX"/>
        </w:rPr>
        <w:t xml:space="preserve"> adjuntó </w:t>
      </w:r>
      <w:r w:rsidR="0041799F" w:rsidRPr="00D676DA">
        <w:rPr>
          <w:rFonts w:ascii="Palatino Linotype" w:hAnsi="Palatino Linotype" w:cs="Segoe UI"/>
          <w:bCs/>
          <w:iCs/>
          <w:lang w:eastAsia="es-MX"/>
        </w:rPr>
        <w:t xml:space="preserve">a la </w:t>
      </w:r>
      <w:r w:rsidRPr="00D676DA">
        <w:rPr>
          <w:rFonts w:ascii="Palatino Linotype" w:hAnsi="Palatino Linotype" w:cs="Segoe UI"/>
          <w:bCs/>
          <w:iCs/>
          <w:lang w:eastAsia="es-MX"/>
        </w:rPr>
        <w:t xml:space="preserve">respuesta </w:t>
      </w:r>
      <w:r w:rsidR="00CE1F74" w:rsidRPr="00D676DA">
        <w:rPr>
          <w:rFonts w:ascii="Palatino Linotype" w:hAnsi="Palatino Linotype" w:cs="Segoe UI"/>
          <w:bCs/>
          <w:iCs/>
          <w:lang w:eastAsia="es-MX"/>
        </w:rPr>
        <w:t>el</w:t>
      </w:r>
      <w:r w:rsidR="004151F9" w:rsidRPr="00D676DA">
        <w:rPr>
          <w:rFonts w:ascii="Palatino Linotype" w:hAnsi="Palatino Linotype" w:cs="Segoe UI"/>
          <w:bCs/>
          <w:iCs/>
          <w:lang w:eastAsia="es-MX"/>
        </w:rPr>
        <w:t xml:space="preserve"> archivo </w:t>
      </w:r>
      <w:r w:rsidRPr="00D676DA">
        <w:rPr>
          <w:rFonts w:ascii="Palatino Linotype" w:hAnsi="Palatino Linotype" w:cs="Segoe UI"/>
          <w:bCs/>
          <w:iCs/>
          <w:lang w:eastAsia="es-MX"/>
        </w:rPr>
        <w:t>electrónico</w:t>
      </w:r>
      <w:r w:rsidR="004151F9" w:rsidRPr="00D676DA">
        <w:rPr>
          <w:rFonts w:ascii="Palatino Linotype" w:hAnsi="Palatino Linotype" w:cs="Segoe UI"/>
          <w:bCs/>
          <w:iCs/>
          <w:lang w:eastAsia="es-MX"/>
        </w:rPr>
        <w:t xml:space="preserve"> denominado</w:t>
      </w:r>
      <w:r w:rsidR="00CE1F74" w:rsidRPr="00D676DA">
        <w:rPr>
          <w:rFonts w:ascii="Palatino Linotype" w:hAnsi="Palatino Linotype" w:cs="Segoe UI"/>
          <w:bCs/>
          <w:iCs/>
          <w:lang w:eastAsia="es-MX"/>
        </w:rPr>
        <w:t xml:space="preserve"> </w:t>
      </w:r>
      <w:r w:rsidR="00CE1F74" w:rsidRPr="00D676DA">
        <w:rPr>
          <w:rFonts w:ascii="Palatino Linotype" w:hAnsi="Palatino Linotype" w:cs="Segoe UI"/>
          <w:b/>
          <w:i/>
          <w:lang w:eastAsia="es-MX"/>
        </w:rPr>
        <w:t>“</w:t>
      </w:r>
      <w:r w:rsidR="001F083B" w:rsidRPr="00D676DA">
        <w:rPr>
          <w:rFonts w:ascii="Palatino Linotype" w:hAnsi="Palatino Linotype" w:cs="Segoe UI"/>
          <w:b/>
          <w:i/>
          <w:lang w:eastAsia="es-MX"/>
        </w:rPr>
        <w:t>39_2022_02_18_16_59_32_375.pdf</w:t>
      </w:r>
      <w:r w:rsidR="00524E5E" w:rsidRPr="00D676DA">
        <w:rPr>
          <w:rFonts w:ascii="Palatino Linotype" w:hAnsi="Palatino Linotype" w:cs="Segoe UI"/>
          <w:b/>
          <w:i/>
          <w:lang w:eastAsia="es-MX"/>
        </w:rPr>
        <w:t>”,</w:t>
      </w:r>
      <w:r w:rsidR="008321F5" w:rsidRPr="00D676DA">
        <w:rPr>
          <w:rFonts w:ascii="Palatino Linotype" w:hAnsi="Palatino Linotype" w:cs="Segoe UI"/>
          <w:bCs/>
          <w:iCs/>
          <w:lang w:eastAsia="es-MX"/>
        </w:rPr>
        <w:t xml:space="preserve"> de cuyo contenido </w:t>
      </w:r>
      <w:r w:rsidR="006D2B42" w:rsidRPr="00D676DA">
        <w:rPr>
          <w:rFonts w:ascii="Palatino Linotype" w:hAnsi="Palatino Linotype" w:cs="Segoe UI"/>
          <w:bCs/>
          <w:iCs/>
          <w:lang w:eastAsia="es-MX"/>
        </w:rPr>
        <w:t xml:space="preserve">medular realizan </w:t>
      </w:r>
      <w:r w:rsidR="001F083B" w:rsidRPr="00D676DA">
        <w:rPr>
          <w:rFonts w:ascii="Palatino Linotype" w:hAnsi="Palatino Linotype" w:cs="Segoe UI"/>
          <w:bCs/>
          <w:iCs/>
          <w:lang w:eastAsia="es-MX"/>
        </w:rPr>
        <w:t xml:space="preserve">da atención </w:t>
      </w:r>
      <w:r w:rsidR="00024483" w:rsidRPr="00D676DA">
        <w:rPr>
          <w:rFonts w:ascii="Palatino Linotype" w:hAnsi="Palatino Linotype" w:cs="Segoe UI"/>
          <w:bCs/>
          <w:iCs/>
          <w:lang w:eastAsia="es-MX"/>
        </w:rPr>
        <w:t>a los rubros de la solicitud de información.</w:t>
      </w:r>
      <w:r w:rsidR="001F083B" w:rsidRPr="00D676DA">
        <w:rPr>
          <w:rFonts w:ascii="Palatino Linotype" w:hAnsi="Palatino Linotype" w:cs="Segoe UI"/>
          <w:bCs/>
          <w:iCs/>
          <w:lang w:eastAsia="es-MX"/>
        </w:rPr>
        <w:t xml:space="preserve"> </w:t>
      </w:r>
    </w:p>
    <w:p w14:paraId="38B03B68" w14:textId="77777777" w:rsidR="00791857" w:rsidRPr="00D676DA" w:rsidRDefault="00791857" w:rsidP="00BC6D17">
      <w:pPr>
        <w:spacing w:line="360" w:lineRule="auto"/>
        <w:rPr>
          <w:rFonts w:ascii="Palatino Linotype" w:hAnsi="Palatino Linotype" w:cs="Segoe UI"/>
          <w:b/>
          <w:i/>
          <w:lang w:eastAsia="es-MX"/>
        </w:rPr>
      </w:pPr>
    </w:p>
    <w:p w14:paraId="641347B8" w14:textId="17CE3379" w:rsidR="00182393" w:rsidRPr="00D676DA" w:rsidRDefault="00024483" w:rsidP="00182393">
      <w:pPr>
        <w:spacing w:line="360" w:lineRule="auto"/>
        <w:jc w:val="both"/>
        <w:rPr>
          <w:rFonts w:ascii="Palatino Linotype" w:hAnsi="Palatino Linotype" w:cs="Arial"/>
          <w:b/>
          <w:sz w:val="26"/>
          <w:szCs w:val="26"/>
        </w:rPr>
      </w:pPr>
      <w:r w:rsidRPr="00D676DA">
        <w:rPr>
          <w:rFonts w:ascii="Palatino Linotype" w:hAnsi="Palatino Linotype" w:cs="Arial"/>
          <w:b/>
          <w:sz w:val="26"/>
          <w:szCs w:val="26"/>
        </w:rPr>
        <w:t>V</w:t>
      </w:r>
      <w:r w:rsidR="00182393" w:rsidRPr="00D676DA">
        <w:rPr>
          <w:rFonts w:ascii="Palatino Linotype" w:hAnsi="Palatino Linotype" w:cs="Arial"/>
          <w:b/>
          <w:sz w:val="26"/>
          <w:szCs w:val="26"/>
        </w:rPr>
        <w:t xml:space="preserve">. </w:t>
      </w:r>
      <w:r w:rsidR="00182393" w:rsidRPr="00D676DA">
        <w:rPr>
          <w:rFonts w:ascii="Palatino Linotype" w:hAnsi="Palatino Linotype" w:cs="Arial"/>
          <w:b/>
          <w:bCs/>
          <w:sz w:val="26"/>
          <w:szCs w:val="26"/>
        </w:rPr>
        <w:t>Del Recurso de Revisión</w:t>
      </w:r>
    </w:p>
    <w:p w14:paraId="2E235778" w14:textId="6C5331A8" w:rsidR="009C68A3" w:rsidRPr="00D676DA" w:rsidRDefault="009E6E1F" w:rsidP="009C68A3">
      <w:pPr>
        <w:spacing w:line="360" w:lineRule="auto"/>
        <w:jc w:val="both"/>
        <w:rPr>
          <w:rFonts w:ascii="Palatino Linotype" w:hAnsi="Palatino Linotype" w:cs="Arial"/>
        </w:rPr>
      </w:pPr>
      <w:r w:rsidRPr="00D676DA">
        <w:rPr>
          <w:rFonts w:ascii="Palatino Linotype" w:hAnsi="Palatino Linotype" w:cs="Arial"/>
        </w:rPr>
        <w:t>Inconforme por la respuesta</w:t>
      </w:r>
      <w:r w:rsidR="00DC2B02" w:rsidRPr="00D676DA">
        <w:rPr>
          <w:rFonts w:ascii="Palatino Linotype" w:hAnsi="Palatino Linotype" w:cs="Arial"/>
        </w:rPr>
        <w:t xml:space="preserve"> proporcionada por </w:t>
      </w:r>
      <w:r w:rsidRPr="00D676DA">
        <w:rPr>
          <w:rFonts w:ascii="Palatino Linotype" w:hAnsi="Palatino Linotype" w:cs="Arial"/>
        </w:rPr>
        <w:t>el</w:t>
      </w:r>
      <w:r w:rsidRPr="00D676DA">
        <w:rPr>
          <w:rFonts w:ascii="Palatino Linotype" w:hAnsi="Palatino Linotype" w:cs="Arial"/>
          <w:b/>
        </w:rPr>
        <w:t xml:space="preserve"> SUJETO OBLIGADO</w:t>
      </w:r>
      <w:r w:rsidRPr="00D676DA">
        <w:rPr>
          <w:rFonts w:ascii="Palatino Linotype" w:hAnsi="Palatino Linotype" w:cs="Arial"/>
        </w:rPr>
        <w:t xml:space="preserve">, </w:t>
      </w:r>
      <w:bookmarkStart w:id="0" w:name="_Hlk65869348"/>
      <w:r w:rsidRPr="00D676DA">
        <w:rPr>
          <w:rFonts w:ascii="Palatino Linotype" w:hAnsi="Palatino Linotype" w:cs="Arial"/>
          <w:bCs/>
        </w:rPr>
        <w:t>el</w:t>
      </w:r>
      <w:r w:rsidRPr="00D676DA">
        <w:rPr>
          <w:rFonts w:ascii="Palatino Linotype" w:hAnsi="Palatino Linotype" w:cs="Arial"/>
        </w:rPr>
        <w:t xml:space="preserve"> </w:t>
      </w:r>
      <w:bookmarkStart w:id="1" w:name="_Hlk94635182"/>
      <w:bookmarkEnd w:id="0"/>
      <w:r w:rsidR="00024483" w:rsidRPr="00D676DA">
        <w:rPr>
          <w:rFonts w:ascii="Palatino Linotype" w:hAnsi="Palatino Linotype" w:cs="Arial"/>
        </w:rPr>
        <w:t>siete</w:t>
      </w:r>
      <w:r w:rsidR="007B0278" w:rsidRPr="00D676DA">
        <w:rPr>
          <w:rFonts w:ascii="Palatino Linotype" w:hAnsi="Palatino Linotype" w:cs="Arial"/>
        </w:rPr>
        <w:t xml:space="preserve"> </w:t>
      </w:r>
      <w:r w:rsidR="009C68A3" w:rsidRPr="00D676DA">
        <w:rPr>
          <w:rFonts w:ascii="Palatino Linotype" w:hAnsi="Palatino Linotype" w:cs="Arial"/>
        </w:rPr>
        <w:t>de marzo</w:t>
      </w:r>
      <w:r w:rsidR="00D44427" w:rsidRPr="00D676DA">
        <w:rPr>
          <w:rFonts w:ascii="Palatino Linotype" w:hAnsi="Palatino Linotype" w:cs="Arial"/>
        </w:rPr>
        <w:t xml:space="preserve"> de dos mil veintidós</w:t>
      </w:r>
      <w:bookmarkEnd w:id="1"/>
      <w:r w:rsidRPr="00D676DA">
        <w:rPr>
          <w:rFonts w:ascii="Palatino Linotype" w:hAnsi="Palatino Linotype" w:cs="Arial"/>
        </w:rPr>
        <w:t xml:space="preserve">, </w:t>
      </w:r>
      <w:r w:rsidR="009C68A3" w:rsidRPr="00D676DA">
        <w:rPr>
          <w:rFonts w:ascii="Palatino Linotype" w:hAnsi="Palatino Linotype" w:cs="Arial"/>
          <w:bCs/>
        </w:rPr>
        <w:t>se</w:t>
      </w:r>
      <w:r w:rsidR="009C68A3" w:rsidRPr="00D676DA">
        <w:rPr>
          <w:rFonts w:ascii="Palatino Linotype" w:hAnsi="Palatino Linotype" w:cs="Arial"/>
          <w:b/>
        </w:rPr>
        <w:t xml:space="preserve"> </w:t>
      </w:r>
      <w:r w:rsidR="009C68A3" w:rsidRPr="00D676DA">
        <w:rPr>
          <w:rFonts w:ascii="Palatino Linotype" w:hAnsi="Palatino Linotype" w:cs="Arial"/>
        </w:rPr>
        <w:t xml:space="preserve">interpuso el Recurso de Revisión materia del presente estudio, el cual fue registrado en </w:t>
      </w:r>
      <w:r w:rsidR="009C68A3" w:rsidRPr="00D676DA">
        <w:rPr>
          <w:rFonts w:ascii="Palatino Linotype" w:hAnsi="Palatino Linotype" w:cs="Arial"/>
          <w:b/>
        </w:rPr>
        <w:t>EL SAIMEX</w:t>
      </w:r>
      <w:r w:rsidR="009C68A3" w:rsidRPr="00D676DA">
        <w:rPr>
          <w:rFonts w:ascii="Palatino Linotype" w:hAnsi="Palatino Linotype" w:cs="Arial"/>
        </w:rPr>
        <w:t xml:space="preserve"> y se le asignó el número de expediente anotado al rubro</w:t>
      </w:r>
      <w:r w:rsidR="009C68A3" w:rsidRPr="00D676DA">
        <w:rPr>
          <w:rFonts w:ascii="Palatino Linotype" w:hAnsi="Palatino Linotype" w:cs="Arial"/>
          <w:b/>
        </w:rPr>
        <w:t>,</w:t>
      </w:r>
      <w:r w:rsidR="009C68A3" w:rsidRPr="00D676DA">
        <w:rPr>
          <w:rFonts w:ascii="Palatino Linotype" w:hAnsi="Palatino Linotype" w:cs="Arial"/>
        </w:rPr>
        <w:t xml:space="preserve"> en el que señaló el particular, lo siguiente:</w:t>
      </w:r>
    </w:p>
    <w:p w14:paraId="1FE4A390" w14:textId="77777777" w:rsidR="009C68A3" w:rsidRPr="00D676DA" w:rsidRDefault="009C68A3" w:rsidP="009C68A3">
      <w:pPr>
        <w:pStyle w:val="Prrafodelista"/>
        <w:numPr>
          <w:ilvl w:val="0"/>
          <w:numId w:val="31"/>
        </w:numPr>
        <w:spacing w:line="360" w:lineRule="auto"/>
        <w:jc w:val="both"/>
        <w:rPr>
          <w:rFonts w:ascii="Palatino Linotype" w:hAnsi="Palatino Linotype" w:cs="Arial"/>
          <w:b/>
          <w:bCs/>
        </w:rPr>
      </w:pPr>
      <w:bookmarkStart w:id="2" w:name="_Hlk76554159"/>
      <w:r w:rsidRPr="00D676DA">
        <w:rPr>
          <w:rFonts w:ascii="Palatino Linotype" w:hAnsi="Palatino Linotype" w:cs="Arial"/>
          <w:b/>
          <w:bCs/>
        </w:rPr>
        <w:lastRenderedPageBreak/>
        <w:t>Acto impugnado:</w:t>
      </w:r>
    </w:p>
    <w:p w14:paraId="216393EC" w14:textId="77777777" w:rsidR="009C68A3" w:rsidRPr="00D676DA" w:rsidRDefault="009C68A3" w:rsidP="00791857">
      <w:pPr>
        <w:tabs>
          <w:tab w:val="left" w:pos="851"/>
        </w:tabs>
        <w:spacing w:line="360" w:lineRule="auto"/>
        <w:ind w:left="851" w:right="901"/>
        <w:jc w:val="both"/>
        <w:rPr>
          <w:rFonts w:ascii="Palatino Linotype" w:hAnsi="Palatino Linotype" w:cs="Arial"/>
          <w:i/>
          <w:sz w:val="22"/>
          <w:szCs w:val="22"/>
        </w:rPr>
      </w:pPr>
    </w:p>
    <w:p w14:paraId="042E7897" w14:textId="14FEE38E" w:rsidR="009C68A3" w:rsidRPr="00D676DA" w:rsidRDefault="009C68A3" w:rsidP="00850083">
      <w:pPr>
        <w:tabs>
          <w:tab w:val="left" w:pos="851"/>
        </w:tabs>
        <w:spacing w:line="276" w:lineRule="auto"/>
        <w:ind w:left="851" w:right="901"/>
        <w:jc w:val="both"/>
        <w:rPr>
          <w:rFonts w:ascii="Palatino Linotype" w:hAnsi="Palatino Linotype" w:cs="Arial"/>
          <w:i/>
          <w:sz w:val="22"/>
          <w:szCs w:val="22"/>
        </w:rPr>
      </w:pPr>
      <w:r w:rsidRPr="00D676DA">
        <w:rPr>
          <w:rFonts w:ascii="Palatino Linotype" w:hAnsi="Palatino Linotype" w:cs="Arial"/>
          <w:i/>
          <w:sz w:val="22"/>
          <w:szCs w:val="22"/>
        </w:rPr>
        <w:t>“</w:t>
      </w:r>
      <w:r w:rsidR="00024483" w:rsidRPr="00D676DA">
        <w:rPr>
          <w:rFonts w:ascii="Palatino Linotype" w:hAnsi="Palatino Linotype" w:cs="Arial"/>
          <w:i/>
          <w:sz w:val="22"/>
          <w:szCs w:val="22"/>
        </w:rPr>
        <w:t xml:space="preserve">INFORMACIÓN INCOMPLETA NO SEÑALA PERIODO VACIONAL DEL SERVIDOR </w:t>
      </w:r>
      <w:proofErr w:type="gramStart"/>
      <w:r w:rsidR="00024483" w:rsidRPr="00D676DA">
        <w:rPr>
          <w:rFonts w:ascii="Palatino Linotype" w:hAnsi="Palatino Linotype" w:cs="Arial"/>
          <w:i/>
          <w:sz w:val="22"/>
          <w:szCs w:val="22"/>
        </w:rPr>
        <w:t>PÚBLICA ,</w:t>
      </w:r>
      <w:proofErr w:type="gramEnd"/>
      <w:r w:rsidR="00024483" w:rsidRPr="00D676DA">
        <w:rPr>
          <w:rFonts w:ascii="Palatino Linotype" w:hAnsi="Palatino Linotype" w:cs="Arial"/>
          <w:i/>
          <w:sz w:val="22"/>
          <w:szCs w:val="22"/>
        </w:rPr>
        <w:t xml:space="preserve"> ANTE LA FALTA DE CONOCIMIENTO Y OCULTAMIENTO SEÑALA MANUAL DE NORMAS, NO ES LO QUE SE PIDE, TAMPOCO SEÑALA SU HORARIO DEL SERVIDOR PÚBLICO, SENALA PROCEDIMIENTO GENERICO, NO CONTESTAN LO QUE SE PIDE, NO SEÑALA EN NÚMERO DE PERSONAL A SU CARGO, TAMPOCO INFORMA LOS BONOS EXTRAORDINARIO OTORGADOS, ESTA INCOMPLETA LA INFORMACIÓN, FAVOR DE LEER BIEN Y ENTREGRA LA INFORMACIÓN.</w:t>
      </w:r>
      <w:r w:rsidRPr="00D676DA">
        <w:rPr>
          <w:rFonts w:ascii="Palatino Linotype" w:hAnsi="Palatino Linotype" w:cs="Arial"/>
          <w:i/>
          <w:sz w:val="22"/>
          <w:szCs w:val="22"/>
        </w:rPr>
        <w:t xml:space="preserve">" </w:t>
      </w:r>
      <w:bookmarkStart w:id="3" w:name="_Hlk104206422"/>
      <w:r w:rsidRPr="00D676DA">
        <w:rPr>
          <w:rFonts w:ascii="Palatino Linotype" w:hAnsi="Palatino Linotype" w:cs="Arial"/>
          <w:i/>
          <w:sz w:val="22"/>
          <w:szCs w:val="22"/>
        </w:rPr>
        <w:t>(Sic)</w:t>
      </w:r>
      <w:bookmarkEnd w:id="3"/>
    </w:p>
    <w:p w14:paraId="42678E0D" w14:textId="77777777" w:rsidR="00290695" w:rsidRPr="00D676DA" w:rsidRDefault="00290695" w:rsidP="000D13C4">
      <w:pPr>
        <w:tabs>
          <w:tab w:val="left" w:pos="851"/>
        </w:tabs>
        <w:spacing w:line="360" w:lineRule="auto"/>
        <w:ind w:left="851" w:right="901"/>
        <w:jc w:val="both"/>
        <w:rPr>
          <w:rFonts w:ascii="Palatino Linotype" w:hAnsi="Palatino Linotype" w:cs="Arial"/>
          <w:i/>
          <w:sz w:val="22"/>
          <w:szCs w:val="22"/>
        </w:rPr>
      </w:pPr>
    </w:p>
    <w:p w14:paraId="52BADEBA" w14:textId="77777777" w:rsidR="009C68A3" w:rsidRPr="00D676DA" w:rsidRDefault="009C68A3" w:rsidP="009C68A3">
      <w:pPr>
        <w:pStyle w:val="Prrafodelista"/>
        <w:numPr>
          <w:ilvl w:val="0"/>
          <w:numId w:val="31"/>
        </w:numPr>
        <w:spacing w:line="360" w:lineRule="auto"/>
        <w:jc w:val="both"/>
        <w:rPr>
          <w:rFonts w:ascii="Palatino Linotype" w:hAnsi="Palatino Linotype" w:cs="Arial"/>
          <w:b/>
          <w:bCs/>
        </w:rPr>
      </w:pPr>
      <w:r w:rsidRPr="00D676DA">
        <w:rPr>
          <w:rFonts w:ascii="Palatino Linotype" w:hAnsi="Palatino Linotype" w:cs="Arial"/>
          <w:b/>
          <w:bCs/>
        </w:rPr>
        <w:t>Razones o motivos de inconformidad:</w:t>
      </w:r>
    </w:p>
    <w:p w14:paraId="65FF55AB" w14:textId="77777777" w:rsidR="009C68A3" w:rsidRPr="00D676DA" w:rsidRDefault="009C68A3" w:rsidP="00791857">
      <w:pPr>
        <w:spacing w:line="360" w:lineRule="auto"/>
        <w:ind w:left="850" w:right="901"/>
        <w:jc w:val="both"/>
        <w:rPr>
          <w:rFonts w:ascii="Palatino Linotype" w:eastAsia="Palatino Linotype" w:hAnsi="Palatino Linotype" w:cs="Palatino Linotype"/>
          <w:i/>
          <w:iCs/>
          <w:sz w:val="22"/>
          <w:szCs w:val="22"/>
          <w:lang w:eastAsia="es-MX"/>
        </w:rPr>
      </w:pPr>
    </w:p>
    <w:p w14:paraId="0F8661A2" w14:textId="1C153B50" w:rsidR="009C68A3" w:rsidRPr="00D676DA" w:rsidRDefault="009C68A3" w:rsidP="00850083">
      <w:pPr>
        <w:spacing w:line="276" w:lineRule="auto"/>
        <w:ind w:left="850" w:right="901"/>
        <w:jc w:val="both"/>
        <w:rPr>
          <w:rFonts w:ascii="Palatino Linotype" w:eastAsia="Palatino Linotype" w:hAnsi="Palatino Linotype" w:cs="Palatino Linotype"/>
          <w:i/>
          <w:iCs/>
          <w:sz w:val="22"/>
          <w:szCs w:val="22"/>
          <w:lang w:eastAsia="es-MX"/>
        </w:rPr>
      </w:pPr>
      <w:r w:rsidRPr="00D676DA">
        <w:rPr>
          <w:rFonts w:ascii="Palatino Linotype" w:eastAsia="Palatino Linotype" w:hAnsi="Palatino Linotype" w:cs="Palatino Linotype"/>
          <w:i/>
          <w:iCs/>
          <w:sz w:val="22"/>
          <w:szCs w:val="22"/>
          <w:lang w:eastAsia="es-MX"/>
        </w:rPr>
        <w:t>“</w:t>
      </w:r>
      <w:r w:rsidR="00024483" w:rsidRPr="00D676DA">
        <w:rPr>
          <w:rFonts w:ascii="Palatino Linotype" w:eastAsia="Palatino Linotype" w:hAnsi="Palatino Linotype" w:cs="Palatino Linotype"/>
          <w:i/>
          <w:iCs/>
          <w:sz w:val="22"/>
          <w:szCs w:val="22"/>
          <w:lang w:eastAsia="es-MX"/>
        </w:rPr>
        <w:t>INFORMACIÓN INCOMPLETA</w:t>
      </w:r>
      <w:r w:rsidRPr="00D676DA">
        <w:rPr>
          <w:rFonts w:ascii="Palatino Linotype" w:eastAsia="Palatino Linotype" w:hAnsi="Palatino Linotype" w:cs="Palatino Linotype"/>
          <w:i/>
          <w:iCs/>
          <w:sz w:val="22"/>
          <w:szCs w:val="22"/>
          <w:lang w:eastAsia="es-MX"/>
        </w:rPr>
        <w:t xml:space="preserve">” </w:t>
      </w:r>
      <w:r w:rsidRPr="00D676DA">
        <w:rPr>
          <w:rFonts w:ascii="Palatino Linotype" w:hAnsi="Palatino Linotype" w:cs="Arial"/>
          <w:i/>
          <w:sz w:val="22"/>
          <w:szCs w:val="22"/>
        </w:rPr>
        <w:t>(Sic)</w:t>
      </w:r>
    </w:p>
    <w:p w14:paraId="3E39D106" w14:textId="77777777" w:rsidR="00A86E1F" w:rsidRPr="00D676DA" w:rsidRDefault="00A86E1F" w:rsidP="00791857">
      <w:pPr>
        <w:spacing w:line="360" w:lineRule="auto"/>
        <w:jc w:val="both"/>
        <w:rPr>
          <w:rFonts w:ascii="Palatino Linotype" w:hAnsi="Palatino Linotype" w:cs="Arial"/>
        </w:rPr>
      </w:pPr>
    </w:p>
    <w:bookmarkEnd w:id="2"/>
    <w:p w14:paraId="3CEDC3A8" w14:textId="4BF18BE8" w:rsidR="00182393" w:rsidRPr="00D676DA" w:rsidRDefault="00182393" w:rsidP="00182393">
      <w:pPr>
        <w:spacing w:line="360" w:lineRule="auto"/>
        <w:jc w:val="both"/>
        <w:rPr>
          <w:rFonts w:ascii="Palatino Linotype" w:hAnsi="Palatino Linotype" w:cs="Arial"/>
          <w:b/>
          <w:color w:val="000000" w:themeColor="text1"/>
          <w:sz w:val="26"/>
          <w:szCs w:val="26"/>
        </w:rPr>
      </w:pPr>
      <w:r w:rsidRPr="00D676DA">
        <w:rPr>
          <w:rFonts w:ascii="Palatino Linotype" w:hAnsi="Palatino Linotype" w:cs="Arial"/>
          <w:b/>
          <w:sz w:val="26"/>
          <w:szCs w:val="26"/>
        </w:rPr>
        <w:t>V</w:t>
      </w:r>
      <w:r w:rsidR="00024483" w:rsidRPr="00D676DA">
        <w:rPr>
          <w:rFonts w:ascii="Palatino Linotype" w:hAnsi="Palatino Linotype" w:cs="Arial"/>
          <w:b/>
          <w:sz w:val="26"/>
          <w:szCs w:val="26"/>
        </w:rPr>
        <w:t>I</w:t>
      </w:r>
      <w:r w:rsidRPr="00D676DA">
        <w:rPr>
          <w:rFonts w:ascii="Palatino Linotype" w:hAnsi="Palatino Linotype" w:cs="Arial"/>
          <w:b/>
          <w:sz w:val="26"/>
          <w:szCs w:val="26"/>
        </w:rPr>
        <w:t>. Del turno del Recurso de Revisión</w:t>
      </w:r>
    </w:p>
    <w:p w14:paraId="74931326" w14:textId="14454EFF" w:rsidR="00200BFC" w:rsidRPr="00D676DA" w:rsidRDefault="00200BFC" w:rsidP="00BC0EA3">
      <w:pPr>
        <w:spacing w:line="360" w:lineRule="auto"/>
        <w:jc w:val="both"/>
        <w:rPr>
          <w:rFonts w:ascii="Palatino Linotype" w:hAnsi="Palatino Linotype" w:cs="Arial"/>
        </w:rPr>
      </w:pPr>
      <w:r w:rsidRPr="00D676DA">
        <w:rPr>
          <w:rFonts w:ascii="Palatino Linotype" w:hAnsi="Palatino Linotype" w:cs="Arial"/>
        </w:rPr>
        <w:t>E</w:t>
      </w:r>
      <w:r w:rsidR="008C7579" w:rsidRPr="00D676DA">
        <w:rPr>
          <w:rFonts w:ascii="Palatino Linotype" w:hAnsi="Palatino Linotype" w:cs="Arial"/>
        </w:rPr>
        <w:t xml:space="preserve">l </w:t>
      </w:r>
      <w:r w:rsidR="00024483" w:rsidRPr="00D676DA">
        <w:rPr>
          <w:rFonts w:ascii="Palatino Linotype" w:hAnsi="Palatino Linotype" w:cs="Arial"/>
        </w:rPr>
        <w:t xml:space="preserve">siete </w:t>
      </w:r>
      <w:r w:rsidR="00804080" w:rsidRPr="00D676DA">
        <w:rPr>
          <w:rFonts w:ascii="Palatino Linotype" w:hAnsi="Palatino Linotype" w:cs="Arial"/>
        </w:rPr>
        <w:t>de marzo</w:t>
      </w:r>
      <w:r w:rsidR="00574031" w:rsidRPr="00D676DA">
        <w:rPr>
          <w:rFonts w:ascii="Palatino Linotype" w:hAnsi="Palatino Linotype" w:cs="Arial"/>
        </w:rPr>
        <w:t xml:space="preserve"> </w:t>
      </w:r>
      <w:r w:rsidR="00D44427" w:rsidRPr="00D676DA">
        <w:rPr>
          <w:rFonts w:ascii="Palatino Linotype" w:hAnsi="Palatino Linotype" w:cs="Arial"/>
        </w:rPr>
        <w:t>de dos mil veintidós</w:t>
      </w:r>
      <w:r w:rsidRPr="00D676DA">
        <w:rPr>
          <w:rFonts w:ascii="Palatino Linotype" w:hAnsi="Palatino Linotype" w:cs="Arial"/>
        </w:rPr>
        <w:t xml:space="preserve">, </w:t>
      </w:r>
      <w:r w:rsidR="00F3473A" w:rsidRPr="00D676DA">
        <w:rPr>
          <w:rFonts w:ascii="Palatino Linotype" w:hAnsi="Palatino Linotype" w:cs="Arial"/>
        </w:rPr>
        <w:t xml:space="preserve">el recurso que se trata se envió electrónicamente al Instituto de </w:t>
      </w:r>
      <w:r w:rsidR="00F3473A" w:rsidRPr="00D676DA">
        <w:rPr>
          <w:rFonts w:ascii="Palatino Linotype" w:eastAsia="Arial Unicode MS" w:hAnsi="Palatino Linotype" w:cs="Arial"/>
        </w:rPr>
        <w:t>Transparencia</w:t>
      </w:r>
      <w:r w:rsidR="00F3473A" w:rsidRPr="00D676DA">
        <w:rPr>
          <w:rFonts w:ascii="Palatino Linotype" w:hAnsi="Palatino Linotype" w:cs="Arial"/>
        </w:rPr>
        <w:t xml:space="preserve">, Acceso a la </w:t>
      </w:r>
      <w:r w:rsidR="00327647" w:rsidRPr="00D676DA">
        <w:rPr>
          <w:rFonts w:ascii="Palatino Linotype" w:hAnsi="Palatino Linotype" w:cs="Arial"/>
        </w:rPr>
        <w:t>Información Pública</w:t>
      </w:r>
      <w:r w:rsidR="00F3473A" w:rsidRPr="00D676DA">
        <w:rPr>
          <w:rFonts w:ascii="Palatino Linotype" w:hAnsi="Palatino Linotype" w:cs="Arial"/>
        </w:rPr>
        <w:t xml:space="preserve"> y Protección de Datos Personales del Estado de México y Municipios y con fundamento en el artículo 185, fracción I de la </w:t>
      </w:r>
      <w:r w:rsidR="00F3473A" w:rsidRPr="00D676DA">
        <w:rPr>
          <w:rFonts w:ascii="Palatino Linotype" w:hAnsi="Palatino Linotype"/>
        </w:rPr>
        <w:t xml:space="preserve">Ley de Transparencia y Acceso a la </w:t>
      </w:r>
      <w:r w:rsidR="00327647" w:rsidRPr="00D676DA">
        <w:rPr>
          <w:rFonts w:ascii="Palatino Linotype" w:hAnsi="Palatino Linotype"/>
        </w:rPr>
        <w:t>Información Pública</w:t>
      </w:r>
      <w:r w:rsidR="00F3473A" w:rsidRPr="00D676DA">
        <w:rPr>
          <w:rFonts w:ascii="Palatino Linotype" w:hAnsi="Palatino Linotype"/>
        </w:rPr>
        <w:t xml:space="preserve"> del Estado de México y Municipios</w:t>
      </w:r>
      <w:r w:rsidR="00947E30" w:rsidRPr="00D676DA">
        <w:rPr>
          <w:rFonts w:ascii="Palatino Linotype" w:hAnsi="Palatino Linotype" w:cs="Arial"/>
        </w:rPr>
        <w:t>, se turnó</w:t>
      </w:r>
      <w:r w:rsidR="00F3473A" w:rsidRPr="00D676DA">
        <w:rPr>
          <w:rFonts w:ascii="Palatino Linotype" w:hAnsi="Palatino Linotype" w:cs="Arial"/>
        </w:rPr>
        <w:t xml:space="preserve"> </w:t>
      </w:r>
      <w:r w:rsidR="00FA74BA" w:rsidRPr="00D676DA">
        <w:rPr>
          <w:rFonts w:ascii="Palatino Linotype" w:hAnsi="Palatino Linotype" w:cs="Arial"/>
        </w:rPr>
        <w:t>mediante el</w:t>
      </w:r>
      <w:r w:rsidR="00F3473A" w:rsidRPr="00D676DA">
        <w:rPr>
          <w:rFonts w:ascii="Palatino Linotype" w:eastAsia="Arial Unicode MS" w:hAnsi="Palatino Linotype" w:cs="Arial"/>
        </w:rPr>
        <w:t xml:space="preserve"> </w:t>
      </w:r>
      <w:r w:rsidR="00F3473A" w:rsidRPr="00D676DA">
        <w:rPr>
          <w:rFonts w:ascii="Palatino Linotype" w:eastAsia="Arial Unicode MS" w:hAnsi="Palatino Linotype" w:cs="Arial"/>
          <w:b/>
        </w:rPr>
        <w:t>SAIMEX</w:t>
      </w:r>
      <w:r w:rsidR="00F3473A" w:rsidRPr="00D676DA">
        <w:rPr>
          <w:rFonts w:ascii="Palatino Linotype" w:hAnsi="Palatino Linotype"/>
        </w:rPr>
        <w:t xml:space="preserve">, </w:t>
      </w:r>
      <w:r w:rsidR="00A3109C" w:rsidRPr="00D676DA">
        <w:rPr>
          <w:rFonts w:ascii="Palatino Linotype" w:hAnsi="Palatino Linotype"/>
        </w:rPr>
        <w:t>a la</w:t>
      </w:r>
      <w:r w:rsidR="00D44427" w:rsidRPr="00D676DA">
        <w:rPr>
          <w:rFonts w:ascii="Palatino Linotype" w:hAnsi="Palatino Linotype"/>
        </w:rPr>
        <w:t xml:space="preserve"> </w:t>
      </w:r>
      <w:bookmarkStart w:id="4" w:name="_Hlk96369776"/>
      <w:r w:rsidR="00A3109C" w:rsidRPr="00D676DA">
        <w:rPr>
          <w:rFonts w:ascii="Palatino Linotype" w:hAnsi="Palatino Linotype" w:cs="Arial"/>
          <w:b/>
          <w:bCs/>
        </w:rPr>
        <w:t xml:space="preserve">Comisionada </w:t>
      </w:r>
      <w:bookmarkEnd w:id="4"/>
      <w:r w:rsidR="008C451E" w:rsidRPr="00D676DA">
        <w:rPr>
          <w:rFonts w:ascii="Palatino Linotype" w:hAnsi="Palatino Linotype" w:cs="Arial"/>
          <w:b/>
          <w:bCs/>
          <w:lang w:val="es-ES_tradnl"/>
        </w:rPr>
        <w:t>Sharon Cristina Morales Martínez</w:t>
      </w:r>
      <w:r w:rsidR="00F3473A" w:rsidRPr="00D676DA">
        <w:rPr>
          <w:rFonts w:ascii="Palatino Linotype" w:hAnsi="Palatino Linotype"/>
        </w:rPr>
        <w:t>,</w:t>
      </w:r>
      <w:r w:rsidR="00F3473A" w:rsidRPr="00D676DA">
        <w:rPr>
          <w:rFonts w:ascii="Palatino Linotype" w:hAnsi="Palatino Linotype" w:cs="Arial"/>
        </w:rPr>
        <w:t xml:space="preserve"> a efecto de decretar su admisión o desechamiento.</w:t>
      </w:r>
    </w:p>
    <w:p w14:paraId="7AEAAD66" w14:textId="77777777" w:rsidR="00605A95" w:rsidRPr="00D676DA" w:rsidRDefault="00605A95" w:rsidP="00BC0EA3">
      <w:pPr>
        <w:spacing w:line="360" w:lineRule="auto"/>
        <w:jc w:val="both"/>
        <w:rPr>
          <w:rFonts w:ascii="Palatino Linotype" w:hAnsi="Palatino Linotype" w:cs="Arial"/>
        </w:rPr>
      </w:pPr>
    </w:p>
    <w:p w14:paraId="06C43014" w14:textId="77777777" w:rsidR="004077DA" w:rsidRPr="00D676DA"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D676DA">
        <w:rPr>
          <w:rFonts w:ascii="Palatino Linotype" w:hAnsi="Palatino Linotype" w:cs="Arial"/>
          <w:b/>
          <w:color w:val="000000" w:themeColor="text1"/>
          <w:sz w:val="26"/>
          <w:szCs w:val="26"/>
        </w:rPr>
        <w:t>a) Admisión del Recurso de Revisión</w:t>
      </w:r>
    </w:p>
    <w:p w14:paraId="4952A0CD" w14:textId="4413F53C" w:rsidR="00200BFC" w:rsidRPr="00D676DA" w:rsidRDefault="00200BFC" w:rsidP="00BC0EA3">
      <w:pPr>
        <w:tabs>
          <w:tab w:val="center" w:pos="4252"/>
          <w:tab w:val="right" w:pos="8504"/>
        </w:tabs>
        <w:spacing w:line="360" w:lineRule="auto"/>
        <w:jc w:val="both"/>
        <w:rPr>
          <w:rFonts w:ascii="Palatino Linotype" w:hAnsi="Palatino Linotype" w:cs="Arial"/>
        </w:rPr>
      </w:pPr>
      <w:r w:rsidRPr="00D676DA">
        <w:rPr>
          <w:rFonts w:ascii="Palatino Linotype" w:hAnsi="Palatino Linotype" w:cs="Arial"/>
        </w:rPr>
        <w:t>De las constancias del expediente electrónico del</w:t>
      </w:r>
      <w:r w:rsidRPr="00D676DA">
        <w:rPr>
          <w:rFonts w:ascii="Palatino Linotype" w:hAnsi="Palatino Linotype" w:cs="Arial"/>
          <w:b/>
        </w:rPr>
        <w:t xml:space="preserve"> SAIMEX</w:t>
      </w:r>
      <w:r w:rsidRPr="00D676DA">
        <w:rPr>
          <w:rFonts w:ascii="Palatino Linotype" w:hAnsi="Palatino Linotype" w:cs="Arial"/>
        </w:rPr>
        <w:t xml:space="preserve">, se advierte que en fecha </w:t>
      </w:r>
      <w:r w:rsidR="00024483" w:rsidRPr="00D676DA">
        <w:rPr>
          <w:rFonts w:ascii="Palatino Linotype" w:hAnsi="Palatino Linotype" w:cs="Arial"/>
        </w:rPr>
        <w:t>diez</w:t>
      </w:r>
      <w:r w:rsidR="0097197C" w:rsidRPr="00D676DA">
        <w:rPr>
          <w:rFonts w:ascii="Palatino Linotype" w:hAnsi="Palatino Linotype" w:cs="Arial"/>
        </w:rPr>
        <w:t xml:space="preserve"> de marzo</w:t>
      </w:r>
      <w:r w:rsidR="00D44427" w:rsidRPr="00D676DA">
        <w:rPr>
          <w:rFonts w:ascii="Palatino Linotype" w:hAnsi="Palatino Linotype" w:cs="Arial"/>
        </w:rPr>
        <w:t xml:space="preserve"> de dos mil veintidós</w:t>
      </w:r>
      <w:r w:rsidRPr="00D676DA">
        <w:rPr>
          <w:rFonts w:ascii="Palatino Linotype" w:hAnsi="Palatino Linotype" w:cs="Arial"/>
        </w:rPr>
        <w:t xml:space="preserve">, se acordó la admisión a trámite del </w:t>
      </w:r>
      <w:r w:rsidR="00D77693" w:rsidRPr="00D676DA">
        <w:rPr>
          <w:rFonts w:ascii="Palatino Linotype" w:hAnsi="Palatino Linotype" w:cs="Arial"/>
        </w:rPr>
        <w:t xml:space="preserve">Recurso de </w:t>
      </w:r>
      <w:r w:rsidR="00D77693" w:rsidRPr="00D676DA">
        <w:rPr>
          <w:rFonts w:ascii="Palatino Linotype" w:hAnsi="Palatino Linotype" w:cs="Arial"/>
        </w:rPr>
        <w:lastRenderedPageBreak/>
        <w:t>Revisión</w:t>
      </w:r>
      <w:r w:rsidRPr="00D676DA">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D676DA">
        <w:rPr>
          <w:rFonts w:ascii="Palatino Linotype" w:hAnsi="Palatino Linotype" w:cs="Arial"/>
        </w:rPr>
        <w:t xml:space="preserve">, manifestaran lo que a su derecho conviniera, a efecto de presentar pruebas y alegatos; así como para que </w:t>
      </w:r>
      <w:r w:rsidR="00434F5B" w:rsidRPr="00D676DA">
        <w:rPr>
          <w:rFonts w:ascii="Palatino Linotype" w:hAnsi="Palatino Linotype" w:cs="Arial"/>
          <w:b/>
        </w:rPr>
        <w:t xml:space="preserve">EL SUJETO OBLIGADO </w:t>
      </w:r>
      <w:r w:rsidR="00434F5B" w:rsidRPr="00D676DA">
        <w:rPr>
          <w:rFonts w:ascii="Palatino Linotype" w:hAnsi="Palatino Linotype" w:cs="Arial"/>
        </w:rPr>
        <w:t>rindiera su</w:t>
      </w:r>
      <w:r w:rsidR="00434F5B" w:rsidRPr="00D676DA">
        <w:rPr>
          <w:rFonts w:ascii="Palatino Linotype" w:hAnsi="Palatino Linotype" w:cs="Arial"/>
          <w:b/>
        </w:rPr>
        <w:t xml:space="preserve"> </w:t>
      </w:r>
      <w:r w:rsidR="00434F5B" w:rsidRPr="00D676DA">
        <w:rPr>
          <w:rFonts w:ascii="Palatino Linotype" w:hAnsi="Palatino Linotype" w:cs="Arial"/>
        </w:rPr>
        <w:t xml:space="preserve">Informe Justificado, </w:t>
      </w:r>
      <w:r w:rsidRPr="00D676DA">
        <w:rPr>
          <w:rFonts w:ascii="Palatino Linotype" w:hAnsi="Palatino Linotype" w:cs="Arial"/>
        </w:rPr>
        <w:t xml:space="preserve">conforme a lo dispuesto por el artículo 185 de la Ley de Transparencia y Acceso a la </w:t>
      </w:r>
      <w:r w:rsidR="00327647" w:rsidRPr="00D676DA">
        <w:rPr>
          <w:rFonts w:ascii="Palatino Linotype" w:hAnsi="Palatino Linotype" w:cs="Arial"/>
        </w:rPr>
        <w:t>Información Pública</w:t>
      </w:r>
      <w:r w:rsidRPr="00D676DA">
        <w:rPr>
          <w:rFonts w:ascii="Palatino Linotype" w:hAnsi="Palatino Linotype" w:cs="Arial"/>
        </w:rPr>
        <w:t xml:space="preserve"> del Estado de México y Municipios.</w:t>
      </w:r>
    </w:p>
    <w:p w14:paraId="604904D9" w14:textId="77777777" w:rsidR="00C678BE" w:rsidRPr="00D676DA" w:rsidRDefault="00C678BE" w:rsidP="00BC0EA3">
      <w:pPr>
        <w:tabs>
          <w:tab w:val="center" w:pos="4252"/>
          <w:tab w:val="right" w:pos="8504"/>
        </w:tabs>
        <w:spacing w:line="360" w:lineRule="auto"/>
        <w:jc w:val="both"/>
        <w:rPr>
          <w:rFonts w:ascii="Palatino Linotype" w:hAnsi="Palatino Linotype" w:cs="Arial"/>
        </w:rPr>
      </w:pPr>
    </w:p>
    <w:p w14:paraId="239F20BA" w14:textId="77777777" w:rsidR="004077DA" w:rsidRPr="00D676DA" w:rsidRDefault="004077DA" w:rsidP="004077DA">
      <w:pPr>
        <w:spacing w:line="360" w:lineRule="auto"/>
        <w:jc w:val="both"/>
        <w:rPr>
          <w:rFonts w:ascii="Palatino Linotype" w:eastAsia="Arial Unicode MS" w:hAnsi="Palatino Linotype" w:cs="Arial"/>
          <w:b/>
          <w:color w:val="000000" w:themeColor="text1"/>
          <w:sz w:val="26"/>
          <w:szCs w:val="26"/>
        </w:rPr>
      </w:pPr>
      <w:r w:rsidRPr="00D676DA">
        <w:rPr>
          <w:rFonts w:ascii="Palatino Linotype" w:eastAsia="Arial Unicode MS" w:hAnsi="Palatino Linotype" w:cs="Arial"/>
          <w:b/>
          <w:color w:val="000000" w:themeColor="text1"/>
          <w:sz w:val="26"/>
          <w:szCs w:val="26"/>
        </w:rPr>
        <w:t xml:space="preserve">b) </w:t>
      </w:r>
      <w:r w:rsidRPr="00D676DA">
        <w:rPr>
          <w:rFonts w:ascii="Palatino Linotype" w:hAnsi="Palatino Linotype" w:cs="Arial"/>
          <w:b/>
          <w:bCs/>
          <w:sz w:val="26"/>
          <w:szCs w:val="26"/>
        </w:rPr>
        <w:t>Informe Justificado</w:t>
      </w:r>
    </w:p>
    <w:p w14:paraId="012889DD" w14:textId="02992059" w:rsidR="0076369A" w:rsidRPr="00D676DA" w:rsidRDefault="0076369A" w:rsidP="0076369A">
      <w:pPr>
        <w:tabs>
          <w:tab w:val="center" w:pos="4252"/>
          <w:tab w:val="right" w:pos="8504"/>
        </w:tabs>
        <w:spacing w:line="360" w:lineRule="auto"/>
        <w:jc w:val="both"/>
        <w:rPr>
          <w:rFonts w:ascii="Palatino Linotype" w:hAnsi="Palatino Linotype" w:cs="Arial"/>
        </w:rPr>
      </w:pPr>
      <w:r w:rsidRPr="00D676DA">
        <w:rPr>
          <w:rFonts w:ascii="Palatino Linotype" w:hAnsi="Palatino Linotype" w:cs="Arial"/>
        </w:rPr>
        <w:t>En cumplimiento a lo anterior, de las constancias del expediente electrónico que obra en el </w:t>
      </w:r>
      <w:r w:rsidRPr="00D676DA">
        <w:rPr>
          <w:rFonts w:ascii="Palatino Linotype" w:hAnsi="Palatino Linotype" w:cs="Arial"/>
          <w:b/>
          <w:bCs/>
        </w:rPr>
        <w:t>SAIMEX</w:t>
      </w:r>
      <w:r w:rsidRPr="00D676DA">
        <w:rPr>
          <w:rFonts w:ascii="Palatino Linotype" w:hAnsi="Palatino Linotype" w:cs="Arial"/>
        </w:rPr>
        <w:t xml:space="preserve">, del Recurso materia del presente estudio, se advierte que </w:t>
      </w:r>
      <w:r w:rsidRPr="00D676DA">
        <w:rPr>
          <w:rFonts w:ascii="Palatino Linotype" w:hAnsi="Palatino Linotype" w:cs="Arial"/>
          <w:b/>
          <w:bCs/>
        </w:rPr>
        <w:t xml:space="preserve">EL SUJETO OBLIGADO </w:t>
      </w:r>
      <w:r w:rsidRPr="00D676DA">
        <w:rPr>
          <w:rFonts w:ascii="Palatino Linotype" w:hAnsi="Palatino Linotype" w:cs="Arial"/>
        </w:rPr>
        <w:t>presento su Informe Justificado</w:t>
      </w:r>
      <w:r w:rsidR="008B6BE8" w:rsidRPr="00D676DA">
        <w:rPr>
          <w:rFonts w:ascii="Palatino Linotype" w:hAnsi="Palatino Linotype" w:cs="Arial"/>
        </w:rPr>
        <w:t xml:space="preserve"> en fecha </w:t>
      </w:r>
      <w:r w:rsidR="00F836A7" w:rsidRPr="00D676DA">
        <w:rPr>
          <w:rFonts w:ascii="Palatino Linotype" w:hAnsi="Palatino Linotype" w:cs="Arial"/>
        </w:rPr>
        <w:t>veintidós</w:t>
      </w:r>
      <w:r w:rsidR="008B6BE8" w:rsidRPr="00D676DA">
        <w:rPr>
          <w:rFonts w:ascii="Palatino Linotype" w:hAnsi="Palatino Linotype" w:cs="Arial"/>
        </w:rPr>
        <w:t xml:space="preserve"> de marzo de dos mil veintidós</w:t>
      </w:r>
      <w:r w:rsidRPr="00D676DA">
        <w:rPr>
          <w:rFonts w:ascii="Palatino Linotype" w:hAnsi="Palatino Linotype" w:cs="Arial"/>
        </w:rPr>
        <w:t>, como se desprende en la imagen que se anexa a continuación:</w:t>
      </w:r>
    </w:p>
    <w:p w14:paraId="45FAC32B" w14:textId="77777777" w:rsidR="00035734" w:rsidRPr="00D676DA" w:rsidRDefault="00035734" w:rsidP="0076369A">
      <w:pPr>
        <w:tabs>
          <w:tab w:val="center" w:pos="4252"/>
          <w:tab w:val="right" w:pos="8504"/>
        </w:tabs>
        <w:spacing w:line="360" w:lineRule="auto"/>
        <w:jc w:val="both"/>
        <w:rPr>
          <w:rFonts w:ascii="Palatino Linotype" w:hAnsi="Palatino Linotype" w:cs="Arial"/>
        </w:rPr>
      </w:pPr>
    </w:p>
    <w:p w14:paraId="57326F42" w14:textId="4516F767" w:rsidR="00643801" w:rsidRPr="00D676DA" w:rsidRDefault="00850083" w:rsidP="00BC0EA3">
      <w:pPr>
        <w:tabs>
          <w:tab w:val="center" w:pos="4252"/>
          <w:tab w:val="right" w:pos="8504"/>
        </w:tabs>
        <w:spacing w:line="360" w:lineRule="auto"/>
        <w:jc w:val="both"/>
        <w:rPr>
          <w:rFonts w:ascii="Palatino Linotype" w:hAnsi="Palatino Linotype" w:cs="Arial"/>
        </w:rPr>
      </w:pPr>
      <w:r w:rsidRPr="00D676DA">
        <w:rPr>
          <w:rFonts w:ascii="Palatino Linotype" w:hAnsi="Palatino Linotype" w:cs="Arial"/>
          <w:noProof/>
          <w:lang w:eastAsia="es-MX"/>
        </w:rPr>
        <w:drawing>
          <wp:inline distT="0" distB="0" distL="0" distR="0" wp14:anchorId="1D1DF413" wp14:editId="3B169EE1">
            <wp:extent cx="5791835" cy="21475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147570"/>
                    </a:xfrm>
                    <a:prstGeom prst="rect">
                      <a:avLst/>
                    </a:prstGeom>
                  </pic:spPr>
                </pic:pic>
              </a:graphicData>
            </a:graphic>
          </wp:inline>
        </w:drawing>
      </w:r>
    </w:p>
    <w:p w14:paraId="401E29E1" w14:textId="77777777" w:rsidR="00035734" w:rsidRPr="00D676DA" w:rsidRDefault="00035734" w:rsidP="00BC0EA3">
      <w:pPr>
        <w:tabs>
          <w:tab w:val="center" w:pos="4252"/>
          <w:tab w:val="right" w:pos="8504"/>
        </w:tabs>
        <w:spacing w:line="360" w:lineRule="auto"/>
        <w:jc w:val="both"/>
        <w:rPr>
          <w:rFonts w:ascii="Palatino Linotype" w:hAnsi="Palatino Linotype" w:cs="Arial"/>
        </w:rPr>
      </w:pPr>
    </w:p>
    <w:p w14:paraId="6DF7CE23" w14:textId="74F69591" w:rsidR="00CF012F" w:rsidRPr="00D676DA" w:rsidRDefault="00F05E36" w:rsidP="00BC0EA3">
      <w:pPr>
        <w:tabs>
          <w:tab w:val="center" w:pos="4252"/>
          <w:tab w:val="right" w:pos="8504"/>
        </w:tabs>
        <w:spacing w:line="360" w:lineRule="auto"/>
        <w:jc w:val="both"/>
        <w:rPr>
          <w:rFonts w:ascii="Palatino Linotype" w:hAnsi="Palatino Linotype" w:cs="Arial"/>
        </w:rPr>
      </w:pPr>
      <w:r w:rsidRPr="00D676DA">
        <w:rPr>
          <w:rFonts w:ascii="Palatino Linotype" w:hAnsi="Palatino Linotype" w:cs="Arial"/>
        </w:rPr>
        <w:t xml:space="preserve">Informe Justificado que se puso a </w:t>
      </w:r>
      <w:r w:rsidR="00CF012F" w:rsidRPr="00D676DA">
        <w:rPr>
          <w:rFonts w:ascii="Palatino Linotype" w:hAnsi="Palatino Linotype" w:cs="Arial"/>
        </w:rPr>
        <w:t>la vista</w:t>
      </w:r>
      <w:r w:rsidRPr="00D676DA">
        <w:rPr>
          <w:rFonts w:ascii="Palatino Linotype" w:hAnsi="Palatino Linotype" w:cs="Arial"/>
        </w:rPr>
        <w:t xml:space="preserve"> del particular en fecha </w:t>
      </w:r>
      <w:r w:rsidR="00850083" w:rsidRPr="00D676DA">
        <w:rPr>
          <w:rFonts w:ascii="Palatino Linotype" w:hAnsi="Palatino Linotype" w:cs="Arial"/>
        </w:rPr>
        <w:t>diecinueve de agosto de dos mil veintidós</w:t>
      </w:r>
      <w:r w:rsidR="007012DA" w:rsidRPr="00D676DA">
        <w:rPr>
          <w:rFonts w:ascii="Palatino Linotype" w:hAnsi="Palatino Linotype" w:cs="Arial"/>
        </w:rPr>
        <w:t xml:space="preserve">, en donde </w:t>
      </w:r>
      <w:r w:rsidR="007012DA" w:rsidRPr="00D676DA">
        <w:rPr>
          <w:rFonts w:ascii="Palatino Linotype" w:hAnsi="Palatino Linotype" w:cs="Arial"/>
          <w:b/>
          <w:bCs/>
        </w:rPr>
        <w:t>EL SUJETO OBLIGADO</w:t>
      </w:r>
      <w:r w:rsidR="007012DA" w:rsidRPr="00D676DA">
        <w:rPr>
          <w:rFonts w:ascii="Palatino Linotype" w:hAnsi="Palatino Linotype" w:cs="Arial"/>
        </w:rPr>
        <w:t xml:space="preserve"> </w:t>
      </w:r>
      <w:r w:rsidR="00850083" w:rsidRPr="00D676DA">
        <w:rPr>
          <w:rFonts w:ascii="Palatino Linotype" w:hAnsi="Palatino Linotype" w:cs="Arial"/>
        </w:rPr>
        <w:t xml:space="preserve">da atención a los rubros </w:t>
      </w:r>
      <w:r w:rsidR="00850083" w:rsidRPr="00D676DA">
        <w:rPr>
          <w:rFonts w:ascii="Palatino Linotype" w:hAnsi="Palatino Linotype" w:cs="Arial"/>
        </w:rPr>
        <w:lastRenderedPageBreak/>
        <w:t xml:space="preserve">faltantes de los cuales el particular se inconformo mediante la interposición del </w:t>
      </w:r>
      <w:r w:rsidR="00E33283" w:rsidRPr="00D676DA">
        <w:rPr>
          <w:rFonts w:ascii="Palatino Linotype" w:hAnsi="Palatino Linotype" w:cs="Arial"/>
        </w:rPr>
        <w:t>presente Recurso de Revisión.</w:t>
      </w:r>
    </w:p>
    <w:p w14:paraId="1E5CEEAE" w14:textId="77777777" w:rsidR="00CF012F" w:rsidRPr="00D676DA" w:rsidRDefault="00CF012F" w:rsidP="00BC0EA3">
      <w:pPr>
        <w:tabs>
          <w:tab w:val="center" w:pos="4252"/>
          <w:tab w:val="right" w:pos="8504"/>
        </w:tabs>
        <w:spacing w:line="360" w:lineRule="auto"/>
        <w:jc w:val="both"/>
        <w:rPr>
          <w:rFonts w:ascii="Palatino Linotype" w:hAnsi="Palatino Linotype" w:cs="Arial"/>
        </w:rPr>
      </w:pPr>
    </w:p>
    <w:p w14:paraId="4C3EF70A" w14:textId="77777777" w:rsidR="00924CBD" w:rsidRPr="00D676DA" w:rsidRDefault="009F4CE0" w:rsidP="00924CBD">
      <w:pPr>
        <w:spacing w:line="360" w:lineRule="auto"/>
        <w:jc w:val="both"/>
        <w:rPr>
          <w:rFonts w:ascii="Palatino Linotype" w:eastAsia="Arial Unicode MS" w:hAnsi="Palatino Linotype" w:cs="Arial"/>
          <w:b/>
          <w:sz w:val="26"/>
          <w:szCs w:val="26"/>
        </w:rPr>
      </w:pPr>
      <w:bookmarkStart w:id="5" w:name="_Hlk97138918"/>
      <w:r w:rsidRPr="00D676DA">
        <w:rPr>
          <w:rFonts w:ascii="Palatino Linotype" w:hAnsi="Palatino Linotype" w:cs="Arial"/>
          <w:b/>
          <w:bCs/>
          <w:sz w:val="26"/>
          <w:szCs w:val="26"/>
        </w:rPr>
        <w:t>c</w:t>
      </w:r>
      <w:r w:rsidR="005903CA" w:rsidRPr="00D676DA">
        <w:rPr>
          <w:rFonts w:ascii="Palatino Linotype" w:hAnsi="Palatino Linotype" w:cs="Arial"/>
          <w:b/>
          <w:bCs/>
          <w:sz w:val="26"/>
          <w:szCs w:val="26"/>
        </w:rPr>
        <w:t xml:space="preserve">) </w:t>
      </w:r>
      <w:bookmarkEnd w:id="5"/>
      <w:r w:rsidR="00924CBD" w:rsidRPr="00D676DA">
        <w:rPr>
          <w:rFonts w:ascii="Palatino Linotype" w:eastAsia="Arial Unicode MS" w:hAnsi="Palatino Linotype" w:cs="Arial"/>
          <w:b/>
          <w:sz w:val="26"/>
          <w:szCs w:val="26"/>
        </w:rPr>
        <w:t>Manifestaciones del Recurrente.</w:t>
      </w:r>
    </w:p>
    <w:p w14:paraId="2698245C" w14:textId="77777777" w:rsidR="00924CBD" w:rsidRPr="00D676DA" w:rsidRDefault="00924CBD" w:rsidP="00924CBD">
      <w:pPr>
        <w:spacing w:line="360" w:lineRule="auto"/>
        <w:jc w:val="both"/>
        <w:rPr>
          <w:rFonts w:ascii="Palatino Linotype" w:eastAsia="Arial Unicode MS" w:hAnsi="Palatino Linotype" w:cs="Arial"/>
          <w:bCs/>
        </w:rPr>
      </w:pPr>
      <w:r w:rsidRPr="00D676DA">
        <w:rPr>
          <w:rFonts w:ascii="Palatino Linotype" w:eastAsia="Arial Unicode MS" w:hAnsi="Palatino Linotype" w:cs="Arial"/>
          <w:bCs/>
        </w:rPr>
        <w:t>De las constancias que obran en el expediente electrónico del Sistema de Acceso a la Información Mexiquense (SAIMEX), se advierte que el particular no realizó sus manifestaciones conforme a derecho le correspondían.</w:t>
      </w:r>
    </w:p>
    <w:p w14:paraId="5B40A4DA" w14:textId="77777777" w:rsidR="00A624BE" w:rsidRPr="00D676DA" w:rsidRDefault="00A624BE" w:rsidP="00BC0EA3">
      <w:pPr>
        <w:tabs>
          <w:tab w:val="left" w:pos="709"/>
        </w:tabs>
        <w:spacing w:line="360" w:lineRule="auto"/>
        <w:jc w:val="both"/>
        <w:rPr>
          <w:rFonts w:ascii="Palatino Linotype" w:hAnsi="Palatino Linotype" w:cs="Arial"/>
        </w:rPr>
      </w:pPr>
    </w:p>
    <w:p w14:paraId="12F9E230" w14:textId="77777777" w:rsidR="00E33283" w:rsidRPr="00D676DA" w:rsidRDefault="009F4CE0" w:rsidP="00E33283">
      <w:pPr>
        <w:spacing w:line="360" w:lineRule="auto"/>
        <w:jc w:val="both"/>
        <w:rPr>
          <w:rFonts w:ascii="Palatino Linotype" w:hAnsi="Palatino Linotype" w:cs="Arial"/>
          <w:b/>
          <w:sz w:val="26"/>
          <w:szCs w:val="26"/>
        </w:rPr>
      </w:pPr>
      <w:r w:rsidRPr="00D676DA">
        <w:rPr>
          <w:rFonts w:ascii="Palatino Linotype" w:hAnsi="Palatino Linotype"/>
          <w:b/>
          <w:color w:val="000000" w:themeColor="text1"/>
          <w:sz w:val="26"/>
          <w:szCs w:val="26"/>
        </w:rPr>
        <w:t>d</w:t>
      </w:r>
      <w:r w:rsidR="005903CA" w:rsidRPr="00D676DA">
        <w:rPr>
          <w:rFonts w:ascii="Palatino Linotype" w:hAnsi="Palatino Linotype"/>
          <w:b/>
          <w:color w:val="000000" w:themeColor="text1"/>
          <w:sz w:val="26"/>
          <w:szCs w:val="26"/>
        </w:rPr>
        <w:t>)</w:t>
      </w:r>
      <w:r w:rsidR="001E6DEF" w:rsidRPr="00D676DA">
        <w:rPr>
          <w:rFonts w:ascii="Palatino Linotype" w:hAnsi="Palatino Linotype" w:cs="Arial"/>
          <w:b/>
          <w:bCs/>
          <w:sz w:val="26"/>
          <w:szCs w:val="26"/>
        </w:rPr>
        <w:t xml:space="preserve"> </w:t>
      </w:r>
      <w:r w:rsidR="00E33283" w:rsidRPr="00D676DA">
        <w:rPr>
          <w:rFonts w:ascii="Palatino Linotype" w:hAnsi="Palatino Linotype" w:cs="Arial"/>
          <w:b/>
          <w:sz w:val="26"/>
          <w:szCs w:val="26"/>
        </w:rPr>
        <w:t>De ampliación plazo para resolver</w:t>
      </w:r>
    </w:p>
    <w:p w14:paraId="176707E8" w14:textId="11E8A0A8" w:rsidR="00E33283" w:rsidRPr="00D676DA" w:rsidRDefault="00E33283" w:rsidP="00E33283">
      <w:pPr>
        <w:spacing w:line="360" w:lineRule="auto"/>
        <w:jc w:val="both"/>
        <w:rPr>
          <w:rFonts w:ascii="Palatino Linotype" w:hAnsi="Palatino Linotype" w:cs="Arial"/>
          <w:color w:val="000000"/>
          <w:lang w:eastAsia="es-MX"/>
        </w:rPr>
      </w:pPr>
      <w:r w:rsidRPr="00D676DA">
        <w:rPr>
          <w:rFonts w:ascii="Palatino Linotype" w:hAnsi="Palatino Linotype" w:cs="Arial"/>
          <w:color w:val="000000"/>
          <w:lang w:eastAsia="es-MX"/>
        </w:rPr>
        <w:t xml:space="preserve">El </w:t>
      </w:r>
      <w:r w:rsidR="005D6928">
        <w:rPr>
          <w:rFonts w:ascii="Palatino Linotype" w:hAnsi="Palatino Linotype" w:cs="Arial"/>
        </w:rPr>
        <w:t>veinte</w:t>
      </w:r>
      <w:r w:rsidRPr="00D676DA">
        <w:rPr>
          <w:rFonts w:ascii="Palatino Linotype" w:hAnsi="Palatino Linotype" w:cs="Arial"/>
        </w:rPr>
        <w:t xml:space="preserve"> de junio </w:t>
      </w:r>
      <w:r w:rsidRPr="00D676DA">
        <w:rPr>
          <w:rFonts w:ascii="Palatino Linotype" w:hAnsi="Palatino Linotype" w:cs="Arial"/>
          <w:color w:val="000000"/>
          <w:lang w:eastAsia="es-MX"/>
        </w:rPr>
        <w:t xml:space="preserve">de dos mil veintidós, se notificó a las partes el Acuerdo de ampliación del plazo para resolver </w:t>
      </w:r>
      <w:r w:rsidRPr="00D676DA">
        <w:rPr>
          <w:rFonts w:ascii="Palatino Linotype" w:hAnsi="Palatino Linotype" w:cs="Arial"/>
          <w:color w:val="000000"/>
          <w:lang w:val="es-419" w:eastAsia="es-MX"/>
        </w:rPr>
        <w:t>los</w:t>
      </w:r>
      <w:r w:rsidRPr="00D676DA">
        <w:rPr>
          <w:rFonts w:ascii="Palatino Linotype" w:hAnsi="Palatino Linotype" w:cs="Arial"/>
          <w:color w:val="000000"/>
          <w:lang w:eastAsia="es-MX"/>
        </w:rPr>
        <w:t xml:space="preserve"> Recursos de Revisión </w:t>
      </w:r>
      <w:r w:rsidRPr="00D676DA">
        <w:rPr>
          <w:rFonts w:ascii="Palatino Linotype" w:hAnsi="Palatino Linotype" w:cs="Arial"/>
          <w:color w:val="000000"/>
          <w:lang w:val="es-419" w:eastAsia="es-MX"/>
        </w:rPr>
        <w:t>en estudio</w:t>
      </w:r>
      <w:r w:rsidRPr="00D676DA">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7E46A0B" w14:textId="77777777" w:rsidR="00E33283" w:rsidRPr="00D676DA" w:rsidRDefault="00E33283" w:rsidP="00E33283">
      <w:pPr>
        <w:spacing w:line="360" w:lineRule="auto"/>
        <w:jc w:val="both"/>
        <w:rPr>
          <w:rFonts w:ascii="Palatino Linotype" w:hAnsi="Palatino Linotype" w:cs="Arial"/>
          <w:color w:val="000000"/>
          <w:lang w:eastAsia="es-MX"/>
        </w:rPr>
      </w:pPr>
    </w:p>
    <w:p w14:paraId="22680058" w14:textId="167DA818" w:rsidR="00E33283" w:rsidRPr="00D676DA" w:rsidRDefault="00E33283" w:rsidP="00E33283">
      <w:pPr>
        <w:spacing w:line="360" w:lineRule="auto"/>
        <w:jc w:val="both"/>
        <w:rPr>
          <w:rFonts w:ascii="Palatino Linotype" w:eastAsia="Palatino Linotype" w:hAnsi="Palatino Linotype" w:cs="Palatino Linotype"/>
        </w:rPr>
      </w:pPr>
      <w:bookmarkStart w:id="6" w:name="_Hlk107462975"/>
      <w:r w:rsidRPr="00D676DA">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AE20504" w14:textId="77777777" w:rsidR="00E33283" w:rsidRPr="00D676DA" w:rsidRDefault="00E33283" w:rsidP="00E33283">
      <w:pPr>
        <w:spacing w:line="360" w:lineRule="auto"/>
        <w:jc w:val="both"/>
        <w:rPr>
          <w:rFonts w:ascii="Palatino Linotype" w:eastAsia="Palatino Linotype" w:hAnsi="Palatino Linotype" w:cs="Palatino Linotype"/>
        </w:rPr>
      </w:pPr>
    </w:p>
    <w:p w14:paraId="1BE72427"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w:t>
      </w:r>
      <w:r w:rsidRPr="00D676DA">
        <w:rPr>
          <w:rFonts w:ascii="Palatino Linotype" w:eastAsia="Palatino Linotype" w:hAnsi="Palatino Linotype" w:cs="Palatino Linotype"/>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D629A67" w14:textId="77777777" w:rsidR="00E33283" w:rsidRPr="00D676DA" w:rsidRDefault="00E33283" w:rsidP="00E33283">
      <w:pPr>
        <w:spacing w:line="360" w:lineRule="auto"/>
        <w:jc w:val="both"/>
        <w:rPr>
          <w:rFonts w:ascii="Palatino Linotype" w:eastAsia="Palatino Linotype" w:hAnsi="Palatino Linotype" w:cs="Palatino Linotype"/>
        </w:rPr>
      </w:pPr>
    </w:p>
    <w:p w14:paraId="1ACA17AB"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FAC214" w14:textId="77777777" w:rsidR="00E33283" w:rsidRPr="00D676DA" w:rsidRDefault="00E33283" w:rsidP="00E33283">
      <w:pPr>
        <w:spacing w:line="360" w:lineRule="auto"/>
        <w:jc w:val="both"/>
        <w:rPr>
          <w:rFonts w:ascii="Palatino Linotype" w:eastAsia="Palatino Linotype" w:hAnsi="Palatino Linotype" w:cs="Palatino Linotype"/>
        </w:rPr>
      </w:pPr>
    </w:p>
    <w:p w14:paraId="0FF453A2"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B392394" w14:textId="77777777" w:rsidR="00E33283" w:rsidRPr="00D676DA" w:rsidRDefault="00E33283" w:rsidP="00E33283">
      <w:pPr>
        <w:spacing w:line="360" w:lineRule="auto"/>
        <w:jc w:val="both"/>
        <w:rPr>
          <w:rFonts w:ascii="Palatino Linotype" w:eastAsia="Palatino Linotype" w:hAnsi="Palatino Linotype" w:cs="Palatino Linotype"/>
        </w:rPr>
      </w:pPr>
    </w:p>
    <w:p w14:paraId="4A16A14F"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37248C" w14:textId="77777777" w:rsidR="00E33283" w:rsidRPr="00D676DA" w:rsidRDefault="00E33283" w:rsidP="00E33283">
      <w:pPr>
        <w:spacing w:line="360" w:lineRule="auto"/>
        <w:jc w:val="both"/>
        <w:rPr>
          <w:rFonts w:ascii="Palatino Linotype" w:eastAsia="Palatino Linotype" w:hAnsi="Palatino Linotype" w:cs="Palatino Linotype"/>
        </w:rPr>
      </w:pPr>
    </w:p>
    <w:p w14:paraId="1B81E854"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61BA8D58"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b) Actividad Procesal del interesado: Acciones u omisiones del interesado.</w:t>
      </w:r>
    </w:p>
    <w:p w14:paraId="4CCD56F7"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c) Conducta de la Autoridad: Las Acciones u omisiones realizadas en el procedimiento. Así como si la autoridad actuó con la debida diligencia.</w:t>
      </w:r>
    </w:p>
    <w:p w14:paraId="7C8E0E14"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70BF18FD" w14:textId="77777777" w:rsidR="00E33283" w:rsidRPr="00D676DA" w:rsidRDefault="00E33283" w:rsidP="00E33283">
      <w:pPr>
        <w:spacing w:line="360" w:lineRule="auto"/>
        <w:jc w:val="both"/>
        <w:rPr>
          <w:rFonts w:ascii="Palatino Linotype" w:eastAsia="Palatino Linotype" w:hAnsi="Palatino Linotype" w:cs="Palatino Linotype"/>
        </w:rPr>
      </w:pPr>
    </w:p>
    <w:p w14:paraId="6E2E8856"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3130C6" w14:textId="77777777" w:rsidR="00E33283" w:rsidRPr="00D676DA" w:rsidRDefault="00E33283" w:rsidP="00E33283">
      <w:pPr>
        <w:spacing w:line="360" w:lineRule="auto"/>
        <w:jc w:val="both"/>
        <w:rPr>
          <w:rFonts w:ascii="Palatino Linotype" w:eastAsia="Palatino Linotype" w:hAnsi="Palatino Linotype" w:cs="Palatino Linotype"/>
        </w:rPr>
      </w:pPr>
    </w:p>
    <w:p w14:paraId="1C28D434"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561922D" w14:textId="77777777" w:rsidR="00E33283" w:rsidRPr="00D676DA" w:rsidRDefault="00E33283" w:rsidP="00E33283">
      <w:pPr>
        <w:spacing w:line="360" w:lineRule="auto"/>
        <w:jc w:val="both"/>
        <w:rPr>
          <w:rFonts w:ascii="Palatino Linotype" w:eastAsia="Palatino Linotype" w:hAnsi="Palatino Linotype" w:cs="Palatino Linotype"/>
        </w:rPr>
      </w:pPr>
    </w:p>
    <w:p w14:paraId="6B31A688"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D676DA">
        <w:rPr>
          <w:rFonts w:ascii="Palatino Linotype" w:eastAsia="Palatino Linotype" w:hAnsi="Palatino Linotype" w:cs="Palatino Linotype"/>
        </w:rPr>
        <w:lastRenderedPageBreak/>
        <w:t>términos legales previamente establecidos por la Ley, por tratarse de causas de fuerza mayor.</w:t>
      </w:r>
    </w:p>
    <w:p w14:paraId="6ACE959B" w14:textId="77777777" w:rsidR="00E33283" w:rsidRPr="00D676DA" w:rsidRDefault="00E33283" w:rsidP="00E33283">
      <w:pPr>
        <w:spacing w:line="360" w:lineRule="auto"/>
        <w:jc w:val="both"/>
        <w:rPr>
          <w:rFonts w:ascii="Palatino Linotype" w:eastAsia="Palatino Linotype" w:hAnsi="Palatino Linotype" w:cs="Palatino Linotype"/>
        </w:rPr>
      </w:pPr>
    </w:p>
    <w:p w14:paraId="124E5239"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1B5125F" w14:textId="77777777" w:rsidR="00E33283" w:rsidRPr="00D676DA" w:rsidRDefault="00E33283" w:rsidP="00E33283">
      <w:pPr>
        <w:spacing w:line="360" w:lineRule="auto"/>
        <w:jc w:val="both"/>
        <w:rPr>
          <w:rFonts w:ascii="Palatino Linotype" w:eastAsia="Palatino Linotype" w:hAnsi="Palatino Linotype" w:cs="Palatino Linotype"/>
        </w:rPr>
      </w:pPr>
    </w:p>
    <w:p w14:paraId="7A8EB328"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4F7BEDE8" w14:textId="77777777" w:rsidR="00E33283" w:rsidRPr="00D676DA" w:rsidRDefault="00E33283" w:rsidP="00E33283">
      <w:pPr>
        <w:spacing w:line="360" w:lineRule="auto"/>
        <w:jc w:val="both"/>
        <w:rPr>
          <w:rFonts w:ascii="Palatino Linotype" w:eastAsia="Palatino Linotype" w:hAnsi="Palatino Linotype" w:cs="Palatino Linotype"/>
        </w:rPr>
      </w:pPr>
    </w:p>
    <w:p w14:paraId="6062B82B"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4640301F" w14:textId="77777777" w:rsidR="00E33283" w:rsidRPr="00D676DA" w:rsidRDefault="00E33283" w:rsidP="00E33283">
      <w:pPr>
        <w:spacing w:line="360" w:lineRule="auto"/>
        <w:jc w:val="both"/>
        <w:rPr>
          <w:rFonts w:ascii="Palatino Linotype" w:eastAsia="Palatino Linotype" w:hAnsi="Palatino Linotype" w:cs="Palatino Linotype"/>
        </w:rPr>
      </w:pPr>
    </w:p>
    <w:p w14:paraId="278301AF" w14:textId="77777777" w:rsidR="00E33283" w:rsidRPr="00D676DA" w:rsidRDefault="00E33283" w:rsidP="00E33283">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bookmarkEnd w:id="6"/>
    <w:p w14:paraId="44CBAF13" w14:textId="77777777" w:rsidR="00791857" w:rsidRPr="00D676DA" w:rsidRDefault="00791857" w:rsidP="001E6DEF">
      <w:pPr>
        <w:tabs>
          <w:tab w:val="left" w:pos="709"/>
        </w:tabs>
        <w:spacing w:line="360" w:lineRule="auto"/>
        <w:jc w:val="both"/>
        <w:rPr>
          <w:rFonts w:ascii="Palatino Linotype" w:hAnsi="Palatino Linotype"/>
          <w:color w:val="000000" w:themeColor="text1"/>
        </w:rPr>
      </w:pPr>
    </w:p>
    <w:p w14:paraId="50E9F099" w14:textId="77777777" w:rsidR="00E33283" w:rsidRPr="00D676DA" w:rsidRDefault="00924CBD" w:rsidP="00E33283">
      <w:pPr>
        <w:pStyle w:val="Prrafodelista"/>
        <w:spacing w:line="360" w:lineRule="auto"/>
        <w:ind w:left="0"/>
        <w:jc w:val="both"/>
        <w:rPr>
          <w:rFonts w:ascii="Palatino Linotype" w:hAnsi="Palatino Linotype" w:cs="Arial"/>
          <w:b/>
          <w:bCs/>
          <w:sz w:val="26"/>
          <w:szCs w:val="26"/>
        </w:rPr>
      </w:pPr>
      <w:r w:rsidRPr="00D676DA">
        <w:rPr>
          <w:rFonts w:ascii="Palatino Linotype" w:hAnsi="Palatino Linotype" w:cs="Arial"/>
          <w:b/>
          <w:sz w:val="26"/>
          <w:szCs w:val="26"/>
        </w:rPr>
        <w:t xml:space="preserve">e) </w:t>
      </w:r>
      <w:r w:rsidR="00E33283" w:rsidRPr="00D676DA">
        <w:rPr>
          <w:rFonts w:ascii="Palatino Linotype" w:hAnsi="Palatino Linotype" w:cs="Arial"/>
          <w:b/>
          <w:bCs/>
          <w:sz w:val="26"/>
          <w:szCs w:val="26"/>
        </w:rPr>
        <w:t>Cierre de Instrucción</w:t>
      </w:r>
    </w:p>
    <w:p w14:paraId="39C009B4" w14:textId="4E757B1F" w:rsidR="00E33283" w:rsidRPr="00D676DA" w:rsidRDefault="00E33283" w:rsidP="00E33283">
      <w:pPr>
        <w:tabs>
          <w:tab w:val="left" w:pos="709"/>
        </w:tabs>
        <w:spacing w:line="360" w:lineRule="auto"/>
        <w:jc w:val="both"/>
        <w:rPr>
          <w:rFonts w:ascii="Palatino Linotype" w:hAnsi="Palatino Linotype"/>
          <w:color w:val="000000" w:themeColor="text1"/>
        </w:rPr>
      </w:pPr>
      <w:r w:rsidRPr="00D676DA">
        <w:rPr>
          <w:rFonts w:ascii="Palatino Linotype" w:hAnsi="Palatino Linotype" w:cs="Arial"/>
        </w:rPr>
        <w:t xml:space="preserve">Una vez analizado el estado procesal que guarda el expediente, en fecha </w:t>
      </w:r>
      <w:bookmarkStart w:id="7" w:name="_Hlk104892386"/>
      <w:r w:rsidRPr="00D676DA">
        <w:rPr>
          <w:rFonts w:ascii="Palatino Linotype" w:hAnsi="Palatino Linotype" w:cs="Arial"/>
        </w:rPr>
        <w:t>treinta de agosto de d</w:t>
      </w:r>
      <w:bookmarkEnd w:id="7"/>
      <w:r w:rsidRPr="00D676DA">
        <w:rPr>
          <w:rFonts w:ascii="Palatino Linotype" w:hAnsi="Palatino Linotype" w:cs="Arial"/>
        </w:rPr>
        <w:t xml:space="preserve">os mil veintidós, la </w:t>
      </w:r>
      <w:r w:rsidRPr="00D676DA">
        <w:rPr>
          <w:rFonts w:ascii="Palatino Linotype" w:hAnsi="Palatino Linotype" w:cs="Arial"/>
          <w:b/>
          <w:bCs/>
        </w:rPr>
        <w:t xml:space="preserve">Comisionada </w:t>
      </w:r>
      <w:r w:rsidRPr="00D676DA">
        <w:rPr>
          <w:rFonts w:ascii="Palatino Linotype" w:hAnsi="Palatino Linotype"/>
          <w:b/>
          <w:color w:val="000000" w:themeColor="text1"/>
        </w:rPr>
        <w:t xml:space="preserve">Sharon Cristina Morales Martínez </w:t>
      </w:r>
      <w:r w:rsidRPr="00D676DA">
        <w:rPr>
          <w:rFonts w:ascii="Palatino Linotype" w:hAnsi="Palatino Linotype" w:cs="Arial"/>
        </w:rPr>
        <w:t xml:space="preserve">acordó el cierre de instrucción, así como la remisión de este a efecto de ser resuelto, de </w:t>
      </w:r>
      <w:r w:rsidRPr="00D676DA">
        <w:rPr>
          <w:rFonts w:ascii="Palatino Linotype" w:hAnsi="Palatino Linotype" w:cs="Arial"/>
        </w:rPr>
        <w:lastRenderedPageBreak/>
        <w:t>conformidad con lo establecido en el artículo 185 fracciones VI y VIII de la Ley de Transparencia y Acceso a la Información Pública del Estado de México y Municipios</w:t>
      </w:r>
      <w:r w:rsidRPr="00D676DA">
        <w:rPr>
          <w:rFonts w:ascii="Palatino Linotype" w:hAnsi="Palatino Linotype"/>
          <w:color w:val="000000" w:themeColor="text1"/>
        </w:rPr>
        <w:t>.</w:t>
      </w:r>
    </w:p>
    <w:p w14:paraId="7BED091B" w14:textId="77777777" w:rsidR="00A624BE" w:rsidRPr="00D676DA" w:rsidRDefault="00A624BE" w:rsidP="00E33283">
      <w:pPr>
        <w:pStyle w:val="Prrafodelista"/>
        <w:spacing w:line="360" w:lineRule="auto"/>
        <w:ind w:left="0"/>
        <w:contextualSpacing/>
        <w:jc w:val="both"/>
        <w:rPr>
          <w:rFonts w:ascii="Palatino Linotype" w:hAnsi="Palatino Linotype"/>
          <w:color w:val="000000" w:themeColor="text1"/>
        </w:rPr>
      </w:pPr>
    </w:p>
    <w:p w14:paraId="0A17408E" w14:textId="5D1BF497" w:rsidR="005A070A" w:rsidRPr="00D676DA" w:rsidRDefault="00200BFC" w:rsidP="00E33283">
      <w:pPr>
        <w:spacing w:line="360" w:lineRule="auto"/>
        <w:jc w:val="center"/>
        <w:rPr>
          <w:rFonts w:ascii="Palatino Linotype" w:hAnsi="Palatino Linotype" w:cs="Arial"/>
          <w:b/>
          <w:bCs/>
          <w:spacing w:val="60"/>
          <w:sz w:val="28"/>
        </w:rPr>
      </w:pPr>
      <w:r w:rsidRPr="00D676DA">
        <w:rPr>
          <w:rFonts w:ascii="Palatino Linotype" w:hAnsi="Palatino Linotype" w:cs="Arial"/>
          <w:b/>
          <w:bCs/>
          <w:spacing w:val="60"/>
          <w:sz w:val="28"/>
        </w:rPr>
        <w:t>CONSIDERANDO</w:t>
      </w:r>
    </w:p>
    <w:p w14:paraId="6E5E76A3" w14:textId="77777777" w:rsidR="007366EE" w:rsidRPr="00D676DA" w:rsidRDefault="007366EE" w:rsidP="00E33283">
      <w:pPr>
        <w:spacing w:line="360" w:lineRule="auto"/>
        <w:rPr>
          <w:rFonts w:ascii="Palatino Linotype" w:hAnsi="Palatino Linotype" w:cs="Arial"/>
          <w:b/>
          <w:bCs/>
          <w:spacing w:val="60"/>
          <w:sz w:val="28"/>
        </w:rPr>
      </w:pPr>
    </w:p>
    <w:p w14:paraId="7EF62753" w14:textId="77777777" w:rsidR="007366EE" w:rsidRPr="00D676DA"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D676DA">
        <w:rPr>
          <w:rFonts w:ascii="Palatino Linotype" w:hAnsi="Palatino Linotype"/>
          <w:b/>
        </w:rPr>
        <w:t>Competencia</w:t>
      </w:r>
      <w:r w:rsidRPr="00D676DA">
        <w:rPr>
          <w:rFonts w:ascii="Palatino Linotype" w:hAnsi="Palatino Linotype"/>
        </w:rPr>
        <w:t>.</w:t>
      </w:r>
      <w:r w:rsidRPr="00D676DA">
        <w:rPr>
          <w:rFonts w:ascii="Palatino Linotype" w:hAnsi="Palatino Linotype"/>
          <w:b/>
        </w:rPr>
        <w:t xml:space="preserve"> </w:t>
      </w:r>
    </w:p>
    <w:p w14:paraId="008AA968" w14:textId="5B7DE4F9" w:rsidR="007B17B7" w:rsidRPr="00D676DA" w:rsidRDefault="00CC0BEF" w:rsidP="00CF012F">
      <w:pPr>
        <w:widowControl w:val="0"/>
        <w:tabs>
          <w:tab w:val="left" w:pos="1701"/>
        </w:tabs>
        <w:autoSpaceDE w:val="0"/>
        <w:autoSpaceDN w:val="0"/>
        <w:adjustRightInd w:val="0"/>
        <w:spacing w:line="360" w:lineRule="auto"/>
        <w:jc w:val="both"/>
        <w:rPr>
          <w:rFonts w:ascii="Palatino Linotype" w:hAnsi="Palatino Linotype" w:cs="Arial"/>
        </w:rPr>
      </w:pPr>
      <w:r w:rsidRPr="00D676DA">
        <w:rPr>
          <w:rFonts w:ascii="Palatino Linotype" w:hAnsi="Palatino Linotype"/>
        </w:rPr>
        <w:t xml:space="preserve">Este Instituto de Transparencia, Acceso a la </w:t>
      </w:r>
      <w:r w:rsidR="00327647" w:rsidRPr="00D676DA">
        <w:rPr>
          <w:rFonts w:ascii="Palatino Linotype" w:hAnsi="Palatino Linotype"/>
        </w:rPr>
        <w:t>Información Pública</w:t>
      </w:r>
      <w:r w:rsidRPr="00D676DA">
        <w:rPr>
          <w:rFonts w:ascii="Palatino Linotype" w:hAnsi="Palatino Linotype"/>
        </w:rPr>
        <w:t xml:space="preserve"> y Protección de Datos Personales del Estado de México y Municipios, es competente para conocer y resolver el presente </w:t>
      </w:r>
      <w:r w:rsidR="00D77693" w:rsidRPr="00D676DA">
        <w:rPr>
          <w:rFonts w:ascii="Palatino Linotype" w:hAnsi="Palatino Linotype"/>
        </w:rPr>
        <w:t>Recurso de Revisión</w:t>
      </w:r>
      <w:r w:rsidRPr="00D676DA">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D676DA">
        <w:rPr>
          <w:rFonts w:ascii="Palatino Linotype" w:eastAsia="Calibri" w:hAnsi="Palatino Linotype" w:cs="Arial"/>
          <w:lang w:val="es-ES_tradnl"/>
        </w:rPr>
        <w:t>trigésimo, trigésimo primero y trigésimo segundo</w:t>
      </w:r>
      <w:bookmarkEnd w:id="8"/>
      <w:r w:rsidRPr="00D676DA">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D676DA">
        <w:rPr>
          <w:rFonts w:ascii="Palatino Linotype" w:hAnsi="Palatino Linotype"/>
        </w:rPr>
        <w:t>Información Pública</w:t>
      </w:r>
      <w:r w:rsidRPr="00D676DA">
        <w:rPr>
          <w:rFonts w:ascii="Palatino Linotype" w:hAnsi="Palatino Linotype"/>
        </w:rPr>
        <w:t xml:space="preserve"> del Estado de México y Municipios</w:t>
      </w:r>
      <w:r w:rsidRPr="00D676DA">
        <w:rPr>
          <w:rFonts w:ascii="Palatino Linotype" w:hAnsi="Palatino Linotype" w:cs="Arial"/>
        </w:rPr>
        <w:t xml:space="preserve">; y 9, fracciones I y XXIV y 11 del Reglamento Interior del Instituto de Transparencia, Acceso a la </w:t>
      </w:r>
      <w:r w:rsidR="00327647" w:rsidRPr="00D676DA">
        <w:rPr>
          <w:rFonts w:ascii="Palatino Linotype" w:hAnsi="Palatino Linotype" w:cs="Arial"/>
        </w:rPr>
        <w:t>Información Pública</w:t>
      </w:r>
      <w:r w:rsidRPr="00D676DA">
        <w:rPr>
          <w:rFonts w:ascii="Palatino Linotype" w:hAnsi="Palatino Linotype" w:cs="Arial"/>
        </w:rPr>
        <w:t xml:space="preserve"> y Protección de Datos Personales del Estado de México y Municipios.</w:t>
      </w:r>
    </w:p>
    <w:p w14:paraId="578C1206" w14:textId="77777777" w:rsidR="00E33283" w:rsidRPr="00D676DA" w:rsidRDefault="00E33283" w:rsidP="00CF012F">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D676DA" w:rsidRDefault="00200BFC" w:rsidP="00BC0EA3">
      <w:pPr>
        <w:spacing w:line="360" w:lineRule="auto"/>
        <w:jc w:val="both"/>
        <w:rPr>
          <w:rFonts w:ascii="Palatino Linotype" w:hAnsi="Palatino Linotype" w:cs="Arial"/>
          <w:b/>
        </w:rPr>
      </w:pPr>
      <w:r w:rsidRPr="00D676DA">
        <w:rPr>
          <w:rFonts w:ascii="Palatino Linotype" w:hAnsi="Palatino Linotype" w:cs="Arial"/>
          <w:b/>
          <w:sz w:val="28"/>
        </w:rPr>
        <w:t>SEGUNDO</w:t>
      </w:r>
      <w:r w:rsidRPr="00D676DA">
        <w:rPr>
          <w:rFonts w:ascii="Palatino Linotype" w:hAnsi="Palatino Linotype" w:cs="Arial"/>
          <w:b/>
        </w:rPr>
        <w:t xml:space="preserve">. Interés. </w:t>
      </w:r>
    </w:p>
    <w:p w14:paraId="0AB0B98C" w14:textId="7B87C394" w:rsidR="00327647" w:rsidRPr="00D676DA" w:rsidRDefault="00200BFC" w:rsidP="00BC0EA3">
      <w:pPr>
        <w:spacing w:line="360" w:lineRule="auto"/>
        <w:jc w:val="both"/>
        <w:rPr>
          <w:rFonts w:ascii="Palatino Linotype" w:eastAsia="Calibri" w:hAnsi="Palatino Linotype" w:cs="Arial"/>
          <w:lang w:eastAsia="en-US"/>
        </w:rPr>
      </w:pPr>
      <w:r w:rsidRPr="00D676DA">
        <w:rPr>
          <w:rFonts w:ascii="Palatino Linotype" w:hAnsi="Palatino Linotype" w:cs="Arial"/>
          <w:bCs/>
        </w:rPr>
        <w:t xml:space="preserve">El </w:t>
      </w:r>
      <w:r w:rsidR="00D77693" w:rsidRPr="00D676DA">
        <w:rPr>
          <w:rFonts w:ascii="Palatino Linotype" w:hAnsi="Palatino Linotype" w:cs="Arial"/>
          <w:bCs/>
        </w:rPr>
        <w:t>Recurso de Revisión</w:t>
      </w:r>
      <w:r w:rsidRPr="00D676DA">
        <w:rPr>
          <w:rFonts w:ascii="Palatino Linotype" w:hAnsi="Palatino Linotype" w:cs="Arial"/>
          <w:bCs/>
        </w:rPr>
        <w:t xml:space="preserve"> fue interpuesto por parte legítima, en atención a que se presentó por </w:t>
      </w:r>
      <w:r w:rsidR="00467BB5" w:rsidRPr="00D676DA">
        <w:rPr>
          <w:rFonts w:ascii="Palatino Linotype" w:hAnsi="Palatino Linotype" w:cs="Arial"/>
          <w:b/>
          <w:bCs/>
        </w:rPr>
        <w:t>EL</w:t>
      </w:r>
      <w:r w:rsidRPr="00D676DA">
        <w:rPr>
          <w:rFonts w:ascii="Palatino Linotype" w:hAnsi="Palatino Linotype" w:cs="Arial"/>
          <w:b/>
          <w:bCs/>
        </w:rPr>
        <w:t xml:space="preserve"> RECURRENTE,</w:t>
      </w:r>
      <w:r w:rsidRPr="00D676DA">
        <w:rPr>
          <w:rFonts w:ascii="Palatino Linotype" w:hAnsi="Palatino Linotype" w:cs="Arial"/>
          <w:bCs/>
        </w:rPr>
        <w:t xml:space="preserve"> quien es la misma persona que formuló la solicitud de acceso a la </w:t>
      </w:r>
      <w:r w:rsidR="00327647" w:rsidRPr="00D676DA">
        <w:rPr>
          <w:rFonts w:ascii="Palatino Linotype" w:hAnsi="Palatino Linotype" w:cs="Arial"/>
          <w:bCs/>
        </w:rPr>
        <w:t>Información Pública</w:t>
      </w:r>
      <w:r w:rsidRPr="00D676DA">
        <w:rPr>
          <w:rFonts w:ascii="Palatino Linotype" w:hAnsi="Palatino Linotype" w:cs="Arial"/>
          <w:bCs/>
        </w:rPr>
        <w:t xml:space="preserve"> al </w:t>
      </w:r>
      <w:r w:rsidRPr="00D676DA">
        <w:rPr>
          <w:rFonts w:ascii="Palatino Linotype" w:hAnsi="Palatino Linotype" w:cs="Arial"/>
          <w:b/>
          <w:bCs/>
        </w:rPr>
        <w:t>SUJETO OBLIGADO</w:t>
      </w:r>
      <w:r w:rsidR="008814C5" w:rsidRPr="00D676DA">
        <w:rPr>
          <w:rFonts w:ascii="Palatino Linotype" w:hAnsi="Palatino Linotype" w:cs="Arial"/>
          <w:b/>
          <w:bCs/>
        </w:rPr>
        <w:t xml:space="preserve">, </w:t>
      </w:r>
      <w:r w:rsidR="008814C5" w:rsidRPr="00D676DA">
        <w:rPr>
          <w:rFonts w:ascii="Palatino Linotype" w:hAnsi="Palatino Linotype" w:cs="Arial"/>
        </w:rPr>
        <w:t>en razón de que las claves de acceso</w:t>
      </w:r>
      <w:r w:rsidR="008814C5" w:rsidRPr="00D676DA">
        <w:rPr>
          <w:rFonts w:ascii="Palatino Linotype" w:hAnsi="Palatino Linotype" w:cs="Arial"/>
          <w:b/>
          <w:bCs/>
        </w:rPr>
        <w:t xml:space="preserve"> </w:t>
      </w:r>
      <w:r w:rsidR="008814C5" w:rsidRPr="00D676DA">
        <w:rPr>
          <w:rFonts w:ascii="Palatino Linotype" w:hAnsi="Palatino Linotype" w:cs="Arial"/>
        </w:rPr>
        <w:t>al</w:t>
      </w:r>
      <w:r w:rsidR="008814C5" w:rsidRPr="00D676DA">
        <w:rPr>
          <w:rFonts w:ascii="Palatino Linotype" w:hAnsi="Palatino Linotype" w:cs="Arial"/>
          <w:b/>
          <w:bCs/>
        </w:rPr>
        <w:t xml:space="preserve"> </w:t>
      </w:r>
      <w:r w:rsidR="008814C5" w:rsidRPr="00D676DA">
        <w:rPr>
          <w:rFonts w:ascii="Palatino Linotype" w:eastAsia="Calibri" w:hAnsi="Palatino Linotype" w:cs="Arial"/>
          <w:lang w:eastAsia="en-US"/>
        </w:rPr>
        <w:t>Sistema de Acce</w:t>
      </w:r>
      <w:r w:rsidR="007B17B7" w:rsidRPr="00D676DA">
        <w:rPr>
          <w:rFonts w:ascii="Palatino Linotype" w:eastAsia="Calibri" w:hAnsi="Palatino Linotype" w:cs="Arial"/>
          <w:lang w:eastAsia="en-US"/>
        </w:rPr>
        <w:t xml:space="preserve">so a la Información Mexiquense </w:t>
      </w:r>
      <w:r w:rsidR="008814C5" w:rsidRPr="00D676DA">
        <w:rPr>
          <w:rFonts w:ascii="Palatino Linotype" w:eastAsia="Calibri" w:hAnsi="Palatino Linotype" w:cs="Arial"/>
          <w:b/>
          <w:bCs/>
          <w:lang w:eastAsia="en-US"/>
        </w:rPr>
        <w:t>SAIMEX</w:t>
      </w:r>
      <w:r w:rsidR="000000E7" w:rsidRPr="00D676DA">
        <w:rPr>
          <w:rFonts w:ascii="Palatino Linotype" w:eastAsia="Calibri" w:hAnsi="Palatino Linotype" w:cs="Arial"/>
          <w:lang w:eastAsia="en-US"/>
        </w:rPr>
        <w:t xml:space="preserve"> son personales e irrepetibles a lo cual se tiene certeza que se trata de</w:t>
      </w:r>
      <w:r w:rsidR="00F3691E" w:rsidRPr="00D676DA">
        <w:rPr>
          <w:rFonts w:ascii="Palatino Linotype" w:eastAsia="Calibri" w:hAnsi="Palatino Linotype" w:cs="Arial"/>
          <w:lang w:eastAsia="en-US"/>
        </w:rPr>
        <w:t>l mismo particular.</w:t>
      </w:r>
    </w:p>
    <w:p w14:paraId="375B2909" w14:textId="77777777" w:rsidR="007366EE" w:rsidRPr="00D676DA"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D676DA">
        <w:rPr>
          <w:rFonts w:ascii="Palatino Linotype" w:hAnsi="Palatino Linotype" w:cs="Arial"/>
          <w:b/>
          <w:sz w:val="28"/>
        </w:rPr>
        <w:lastRenderedPageBreak/>
        <w:t>TERCERO</w:t>
      </w:r>
      <w:r w:rsidRPr="00D676DA">
        <w:rPr>
          <w:rFonts w:ascii="Palatino Linotype" w:hAnsi="Palatino Linotype" w:cs="Arial"/>
          <w:b/>
        </w:rPr>
        <w:t xml:space="preserve">. </w:t>
      </w:r>
      <w:r w:rsidRPr="00D676DA">
        <w:rPr>
          <w:rFonts w:ascii="Palatino Linotype" w:hAnsi="Palatino Linotype" w:cs="Arial"/>
          <w:b/>
          <w:lang w:val="es-ES"/>
        </w:rPr>
        <w:t>Oportunidad</w:t>
      </w:r>
      <w:r w:rsidR="00FD561B" w:rsidRPr="00D676DA">
        <w:rPr>
          <w:rFonts w:ascii="Palatino Linotype" w:hAnsi="Palatino Linotype" w:cs="Arial"/>
        </w:rPr>
        <w:t xml:space="preserve">. </w:t>
      </w:r>
    </w:p>
    <w:p w14:paraId="7267C8A1" w14:textId="3FA79D63" w:rsidR="00FD561B" w:rsidRPr="00D676DA"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D676DA">
        <w:rPr>
          <w:rFonts w:ascii="Palatino Linotype" w:hAnsi="Palatino Linotype" w:cs="Arial"/>
        </w:rPr>
        <w:t xml:space="preserve">El </w:t>
      </w:r>
      <w:r w:rsidR="00D77693" w:rsidRPr="00D676DA">
        <w:rPr>
          <w:rFonts w:ascii="Palatino Linotype" w:hAnsi="Palatino Linotype" w:cs="Arial"/>
        </w:rPr>
        <w:t>Recurso de Revisión</w:t>
      </w:r>
      <w:r w:rsidRPr="00D676DA">
        <w:rPr>
          <w:rFonts w:ascii="Palatino Linotype" w:hAnsi="Palatino Linotype" w:cs="Arial"/>
        </w:rPr>
        <w:t xml:space="preserve"> fue interpuesto dentro del plazo de quince días hábiles, contados a partir del día siguiente al que </w:t>
      </w:r>
      <w:r w:rsidR="00467BB5" w:rsidRPr="00D676DA">
        <w:rPr>
          <w:rFonts w:ascii="Palatino Linotype" w:hAnsi="Palatino Linotype" w:cs="Arial"/>
          <w:b/>
        </w:rPr>
        <w:t>EL</w:t>
      </w:r>
      <w:r w:rsidRPr="00D676DA">
        <w:rPr>
          <w:rFonts w:ascii="Palatino Linotype" w:hAnsi="Palatino Linotype" w:cs="Arial"/>
          <w:b/>
        </w:rPr>
        <w:t xml:space="preserve"> RECURRENTE </w:t>
      </w:r>
      <w:r w:rsidRPr="00D676DA">
        <w:rPr>
          <w:rFonts w:ascii="Palatino Linotype" w:hAnsi="Palatino Linotype" w:cs="Arial"/>
        </w:rPr>
        <w:t xml:space="preserve">tuvo conocimiento de la respuesta impugnada; tal y como, lo prevé el artículo 178 de la Ley de Transparencia y Acceso a la </w:t>
      </w:r>
      <w:r w:rsidR="00327647" w:rsidRPr="00D676DA">
        <w:rPr>
          <w:rFonts w:ascii="Palatino Linotype" w:hAnsi="Palatino Linotype" w:cs="Arial"/>
        </w:rPr>
        <w:t>Información Pública</w:t>
      </w:r>
      <w:r w:rsidRPr="00D676DA">
        <w:rPr>
          <w:rFonts w:ascii="Palatino Linotype" w:hAnsi="Palatino Linotype" w:cs="Arial"/>
        </w:rPr>
        <w:t xml:space="preserve"> del Estado de México y Municipios, que establece:</w:t>
      </w:r>
    </w:p>
    <w:p w14:paraId="6C239A18" w14:textId="77777777" w:rsidR="005A070A" w:rsidRPr="00D676DA" w:rsidRDefault="005A070A" w:rsidP="00BC0EA3">
      <w:pPr>
        <w:ind w:left="720" w:right="709"/>
        <w:contextualSpacing/>
        <w:jc w:val="both"/>
        <w:rPr>
          <w:rFonts w:ascii="Palatino Linotype" w:hAnsi="Palatino Linotype" w:cs="Arial"/>
          <w:i/>
          <w:sz w:val="22"/>
        </w:rPr>
      </w:pPr>
    </w:p>
    <w:p w14:paraId="3A05F024" w14:textId="0BE2AE70" w:rsidR="00D063EF" w:rsidRPr="00D676DA" w:rsidRDefault="00FD561B" w:rsidP="00BC0EA3">
      <w:pPr>
        <w:ind w:left="851" w:right="899"/>
        <w:contextualSpacing/>
        <w:jc w:val="both"/>
        <w:rPr>
          <w:rFonts w:ascii="Palatino Linotype" w:hAnsi="Palatino Linotype" w:cs="Arial"/>
          <w:i/>
          <w:sz w:val="22"/>
        </w:rPr>
      </w:pPr>
      <w:r w:rsidRPr="00D676DA">
        <w:rPr>
          <w:rFonts w:ascii="Palatino Linotype" w:hAnsi="Palatino Linotype" w:cs="Arial"/>
          <w:i/>
          <w:sz w:val="22"/>
        </w:rPr>
        <w:t>“</w:t>
      </w:r>
      <w:r w:rsidRPr="00D676DA">
        <w:rPr>
          <w:rFonts w:ascii="Palatino Linotype" w:hAnsi="Palatino Linotype" w:cs="Arial"/>
          <w:b/>
          <w:i/>
          <w:sz w:val="22"/>
        </w:rPr>
        <w:t>Artículo 178.</w:t>
      </w:r>
      <w:r w:rsidRPr="00D676DA">
        <w:rPr>
          <w:rFonts w:ascii="Palatino Linotype" w:hAnsi="Palatino Linotype" w:cs="Arial"/>
          <w:i/>
          <w:sz w:val="22"/>
        </w:rPr>
        <w:t xml:space="preserve"> El solicitante podrá interponer, por sí mismo o a través de su representante, de manera directa o por medios electrónicos, </w:t>
      </w:r>
      <w:r w:rsidR="00D77693" w:rsidRPr="00D676DA">
        <w:rPr>
          <w:rFonts w:ascii="Palatino Linotype" w:hAnsi="Palatino Linotype" w:cs="Arial"/>
          <w:i/>
          <w:sz w:val="22"/>
        </w:rPr>
        <w:t>Recurso de Revisión</w:t>
      </w:r>
      <w:r w:rsidRPr="00D676DA">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D676DA">
        <w:rPr>
          <w:rFonts w:ascii="Palatino Linotype" w:hAnsi="Palatino Linotype" w:cs="Arial"/>
          <w:i/>
          <w:sz w:val="22"/>
        </w:rPr>
        <w:t>.</w:t>
      </w:r>
    </w:p>
    <w:p w14:paraId="0BB4C98F" w14:textId="77777777" w:rsidR="00585683" w:rsidRPr="00D676DA" w:rsidRDefault="00585683" w:rsidP="00BC0EA3">
      <w:pPr>
        <w:ind w:left="851" w:right="899"/>
        <w:contextualSpacing/>
        <w:jc w:val="both"/>
        <w:rPr>
          <w:rFonts w:ascii="Palatino Linotype" w:hAnsi="Palatino Linotype" w:cs="Arial"/>
          <w:i/>
          <w:sz w:val="22"/>
        </w:rPr>
      </w:pPr>
    </w:p>
    <w:p w14:paraId="10DA754A" w14:textId="5E9BEA37" w:rsidR="00D063EF" w:rsidRPr="00D676DA" w:rsidRDefault="00FD561B" w:rsidP="00BC0EA3">
      <w:pPr>
        <w:ind w:left="851" w:right="899"/>
        <w:contextualSpacing/>
        <w:jc w:val="both"/>
        <w:rPr>
          <w:rFonts w:ascii="Palatino Linotype" w:hAnsi="Palatino Linotype" w:cs="Arial"/>
          <w:i/>
          <w:sz w:val="22"/>
        </w:rPr>
      </w:pPr>
      <w:r w:rsidRPr="00D676DA">
        <w:rPr>
          <w:rFonts w:ascii="Palatino Linotype" w:hAnsi="Palatino Linotype" w:cs="Arial"/>
          <w:i/>
          <w:sz w:val="22"/>
        </w:rPr>
        <w:t xml:space="preserve">A falta de respuesta del sujeto obligado, dentro de los plazos establecidos en esta Ley, a una solicitud de acceso a la </w:t>
      </w:r>
      <w:r w:rsidR="00327647" w:rsidRPr="00D676DA">
        <w:rPr>
          <w:rFonts w:ascii="Palatino Linotype" w:hAnsi="Palatino Linotype" w:cs="Arial"/>
          <w:i/>
          <w:sz w:val="22"/>
        </w:rPr>
        <w:t>Información Pública</w:t>
      </w:r>
      <w:r w:rsidRPr="00D676DA">
        <w:rPr>
          <w:rFonts w:ascii="Palatino Linotype" w:hAnsi="Palatino Linotype" w:cs="Arial"/>
          <w:i/>
          <w:sz w:val="22"/>
        </w:rPr>
        <w:t>, el recurso podrá ser interpuesto en cualquier momento, acompañado con el documento que pruebe la fecha en que presentó la solicitud.</w:t>
      </w:r>
    </w:p>
    <w:p w14:paraId="2AB9B300" w14:textId="77777777" w:rsidR="00585683" w:rsidRPr="00D676DA" w:rsidRDefault="00585683" w:rsidP="00BC0EA3">
      <w:pPr>
        <w:ind w:left="851" w:right="899"/>
        <w:contextualSpacing/>
        <w:jc w:val="both"/>
        <w:rPr>
          <w:rFonts w:ascii="Palatino Linotype" w:hAnsi="Palatino Linotype" w:cs="Arial"/>
          <w:i/>
          <w:sz w:val="22"/>
        </w:rPr>
      </w:pPr>
    </w:p>
    <w:p w14:paraId="5D4FEB8F" w14:textId="550F5909" w:rsidR="00FD561B" w:rsidRPr="00D676DA" w:rsidRDefault="00FD561B" w:rsidP="00BC0EA3">
      <w:pPr>
        <w:ind w:left="851" w:right="899"/>
        <w:jc w:val="both"/>
        <w:rPr>
          <w:rFonts w:ascii="Palatino Linotype" w:hAnsi="Palatino Linotype" w:cs="Arial"/>
          <w:i/>
          <w:sz w:val="22"/>
        </w:rPr>
      </w:pPr>
      <w:r w:rsidRPr="00D676DA">
        <w:rPr>
          <w:rFonts w:ascii="Palatino Linotype" w:hAnsi="Palatino Linotype" w:cs="Arial"/>
          <w:i/>
          <w:sz w:val="22"/>
        </w:rPr>
        <w:t xml:space="preserve">En el caso de que se interponga ante la Unidad de Transparencia, ésta deberá remitir el </w:t>
      </w:r>
      <w:r w:rsidR="00D77693" w:rsidRPr="00D676DA">
        <w:rPr>
          <w:rFonts w:ascii="Palatino Linotype" w:hAnsi="Palatino Linotype" w:cs="Arial"/>
          <w:i/>
          <w:sz w:val="22"/>
        </w:rPr>
        <w:t>Recurso de Revisión</w:t>
      </w:r>
      <w:r w:rsidRPr="00D676DA">
        <w:rPr>
          <w:rFonts w:ascii="Palatino Linotype" w:hAnsi="Palatino Linotype" w:cs="Arial"/>
          <w:i/>
          <w:sz w:val="22"/>
        </w:rPr>
        <w:t xml:space="preserve"> al Instituto a más tardar al día </w:t>
      </w:r>
      <w:r w:rsidRPr="00D676DA">
        <w:rPr>
          <w:rFonts w:ascii="Palatino Linotype" w:hAnsi="Palatino Linotype" w:cs="Arial"/>
          <w:i/>
          <w:sz w:val="22"/>
          <w:lang w:eastAsia="es-MX"/>
        </w:rPr>
        <w:t>siguiente</w:t>
      </w:r>
      <w:r w:rsidRPr="00D676DA">
        <w:rPr>
          <w:rFonts w:ascii="Palatino Linotype" w:hAnsi="Palatino Linotype" w:cs="Arial"/>
          <w:i/>
          <w:sz w:val="22"/>
        </w:rPr>
        <w:t xml:space="preserve"> de haberlo recibido.”</w:t>
      </w:r>
    </w:p>
    <w:p w14:paraId="7DA3EF18" w14:textId="77777777" w:rsidR="005A070A" w:rsidRPr="00D676DA" w:rsidRDefault="005A070A" w:rsidP="00BC0EA3">
      <w:pPr>
        <w:ind w:left="720" w:right="709"/>
        <w:jc w:val="both"/>
        <w:rPr>
          <w:rFonts w:ascii="Palatino Linotype" w:hAnsi="Palatino Linotype" w:cs="Arial"/>
          <w:i/>
          <w:sz w:val="22"/>
        </w:rPr>
      </w:pPr>
    </w:p>
    <w:p w14:paraId="5D8D4D74" w14:textId="49E467D6" w:rsidR="00413BB7" w:rsidRPr="00D676DA" w:rsidRDefault="00FD561B" w:rsidP="00B32F8F">
      <w:pPr>
        <w:spacing w:line="360" w:lineRule="auto"/>
        <w:jc w:val="both"/>
        <w:rPr>
          <w:rFonts w:ascii="Palatino Linotype" w:eastAsiaTheme="minorEastAsia" w:hAnsi="Palatino Linotype" w:cs="Arial"/>
          <w:lang w:val="es-ES_tradnl"/>
        </w:rPr>
      </w:pPr>
      <w:r w:rsidRPr="00D676DA">
        <w:rPr>
          <w:rFonts w:ascii="Palatino Linotype" w:hAnsi="Palatino Linotype" w:cs="Arial"/>
        </w:rPr>
        <w:t xml:space="preserve">En esa tesitura, atendiendo a que </w:t>
      </w:r>
      <w:r w:rsidRPr="00D676DA">
        <w:rPr>
          <w:rFonts w:ascii="Palatino Linotype" w:hAnsi="Palatino Linotype" w:cs="Arial"/>
          <w:b/>
        </w:rPr>
        <w:t>EL SUJETO OBLIGADO</w:t>
      </w:r>
      <w:r w:rsidRPr="00D676DA">
        <w:rPr>
          <w:rFonts w:ascii="Palatino Linotype" w:hAnsi="Palatino Linotype" w:cs="Arial"/>
        </w:rPr>
        <w:t xml:space="preserve"> notificó la respuesta a la solicitud de acceso a la </w:t>
      </w:r>
      <w:r w:rsidR="00327647" w:rsidRPr="00D676DA">
        <w:rPr>
          <w:rFonts w:ascii="Palatino Linotype" w:hAnsi="Palatino Linotype" w:cs="Arial"/>
        </w:rPr>
        <w:t>Información Pública</w:t>
      </w:r>
      <w:r w:rsidRPr="00D676DA">
        <w:rPr>
          <w:rFonts w:ascii="Palatino Linotype" w:hAnsi="Palatino Linotype" w:cs="Arial"/>
        </w:rPr>
        <w:t xml:space="preserve"> el día</w:t>
      </w:r>
      <w:r w:rsidRPr="00D676DA">
        <w:rPr>
          <w:rFonts w:ascii="Palatino Linotype" w:hAnsi="Palatino Linotype" w:cs="Arial"/>
          <w:b/>
        </w:rPr>
        <w:t xml:space="preserve"> </w:t>
      </w:r>
      <w:r w:rsidR="00E33283" w:rsidRPr="00D676DA">
        <w:rPr>
          <w:rFonts w:ascii="Palatino Linotype" w:hAnsi="Palatino Linotype" w:cs="Arial"/>
          <w:b/>
        </w:rPr>
        <w:t>dieciocho de febrero</w:t>
      </w:r>
      <w:r w:rsidR="00753AB5" w:rsidRPr="00D676DA">
        <w:rPr>
          <w:rFonts w:ascii="Palatino Linotype" w:hAnsi="Palatino Linotype" w:cs="Arial"/>
          <w:b/>
        </w:rPr>
        <w:t xml:space="preserve"> </w:t>
      </w:r>
      <w:r w:rsidR="00585683" w:rsidRPr="00D676DA">
        <w:rPr>
          <w:rFonts w:ascii="Palatino Linotype" w:hAnsi="Palatino Linotype" w:cs="Arial"/>
          <w:b/>
        </w:rPr>
        <w:t xml:space="preserve">de dos mil </w:t>
      </w:r>
      <w:r w:rsidR="00D71F23" w:rsidRPr="00D676DA">
        <w:rPr>
          <w:rFonts w:ascii="Palatino Linotype" w:hAnsi="Palatino Linotype" w:cs="Arial"/>
          <w:b/>
        </w:rPr>
        <w:t>veintidós</w:t>
      </w:r>
      <w:r w:rsidRPr="00D676DA">
        <w:rPr>
          <w:rFonts w:ascii="Palatino Linotype" w:hAnsi="Palatino Linotype" w:cs="Arial"/>
        </w:rPr>
        <w:t>; así, el plazo de quince días hábiles que el artículo 178 de la Ley de la materia otorga a</w:t>
      </w:r>
      <w:r w:rsidR="009122A7" w:rsidRPr="00D676DA">
        <w:rPr>
          <w:rFonts w:ascii="Palatino Linotype" w:hAnsi="Palatino Linotype" w:cs="Arial"/>
        </w:rPr>
        <w:t xml:space="preserve"> </w:t>
      </w:r>
      <w:r w:rsidR="00467BB5" w:rsidRPr="00D676DA">
        <w:rPr>
          <w:rFonts w:ascii="Palatino Linotype" w:hAnsi="Palatino Linotype" w:cs="Arial"/>
          <w:b/>
        </w:rPr>
        <w:t>EL</w:t>
      </w:r>
      <w:r w:rsidRPr="00D676DA">
        <w:rPr>
          <w:rFonts w:ascii="Palatino Linotype" w:hAnsi="Palatino Linotype" w:cs="Arial"/>
          <w:b/>
        </w:rPr>
        <w:t xml:space="preserve"> RECURRENTE</w:t>
      </w:r>
      <w:r w:rsidRPr="00D676DA">
        <w:rPr>
          <w:rFonts w:ascii="Palatino Linotype" w:hAnsi="Palatino Linotype" w:cs="Arial"/>
        </w:rPr>
        <w:t xml:space="preserve"> para presentar el respectivo </w:t>
      </w:r>
      <w:r w:rsidR="00D77693" w:rsidRPr="00D676DA">
        <w:rPr>
          <w:rFonts w:ascii="Palatino Linotype" w:hAnsi="Palatino Linotype" w:cs="Arial"/>
        </w:rPr>
        <w:t>Recurso de Revisión</w:t>
      </w:r>
      <w:r w:rsidRPr="00D676DA">
        <w:rPr>
          <w:rFonts w:ascii="Palatino Linotype" w:hAnsi="Palatino Linotype" w:cs="Arial"/>
        </w:rPr>
        <w:t xml:space="preserve">, transcurrió del </w:t>
      </w:r>
      <w:r w:rsidR="00E33283" w:rsidRPr="00D676DA">
        <w:rPr>
          <w:rFonts w:ascii="Palatino Linotype" w:hAnsi="Palatino Linotype" w:cs="Arial"/>
          <w:b/>
        </w:rPr>
        <w:t>veintiuno</w:t>
      </w:r>
      <w:r w:rsidR="00D03075" w:rsidRPr="00D676DA">
        <w:rPr>
          <w:rFonts w:ascii="Palatino Linotype" w:hAnsi="Palatino Linotype" w:cs="Arial"/>
          <w:b/>
        </w:rPr>
        <w:t xml:space="preserve"> de febrero al </w:t>
      </w:r>
      <w:r w:rsidR="00E33283" w:rsidRPr="00D676DA">
        <w:rPr>
          <w:rFonts w:ascii="Palatino Linotype" w:hAnsi="Palatino Linotype" w:cs="Arial"/>
          <w:b/>
        </w:rPr>
        <w:t>catorce</w:t>
      </w:r>
      <w:r w:rsidR="00B05EC2" w:rsidRPr="00D676DA">
        <w:rPr>
          <w:rFonts w:ascii="Palatino Linotype" w:hAnsi="Palatino Linotype" w:cs="Arial"/>
          <w:b/>
        </w:rPr>
        <w:t xml:space="preserve"> de marzo</w:t>
      </w:r>
      <w:r w:rsidR="00B50FA4" w:rsidRPr="00D676DA">
        <w:rPr>
          <w:rFonts w:ascii="Palatino Linotype" w:hAnsi="Palatino Linotype" w:cs="Arial"/>
          <w:b/>
        </w:rPr>
        <w:t xml:space="preserve"> </w:t>
      </w:r>
      <w:r w:rsidR="00D71F23" w:rsidRPr="00D676DA">
        <w:rPr>
          <w:rFonts w:ascii="Palatino Linotype" w:hAnsi="Palatino Linotype" w:cs="Arial"/>
          <w:b/>
        </w:rPr>
        <w:t>de dos mil veintidós</w:t>
      </w:r>
      <w:r w:rsidRPr="00D676DA">
        <w:rPr>
          <w:rFonts w:ascii="Palatino Linotype" w:hAnsi="Palatino Linotype" w:cs="Arial"/>
        </w:rPr>
        <w:t xml:space="preserve">, </w:t>
      </w:r>
      <w:r w:rsidR="00EE68EE" w:rsidRPr="00D676DA">
        <w:rPr>
          <w:rFonts w:ascii="Palatino Linotype" w:eastAsiaTheme="minorEastAsia" w:hAnsi="Palatino Linotype" w:cs="Arial"/>
          <w:lang w:val="es-ES_tradnl"/>
        </w:rPr>
        <w:t>sin contemplar en el cómputo los días</w:t>
      </w:r>
      <w:r w:rsidR="00B32F8F" w:rsidRPr="00D676DA">
        <w:rPr>
          <w:rFonts w:ascii="Palatino Linotype" w:eastAsiaTheme="minorEastAsia" w:hAnsi="Palatino Linotype" w:cs="Arial"/>
          <w:lang w:val="es-ES_tradnl"/>
        </w:rPr>
        <w:t xml:space="preserve"> </w:t>
      </w:r>
      <w:r w:rsidR="00E33283" w:rsidRPr="00D676DA">
        <w:rPr>
          <w:rFonts w:ascii="Palatino Linotype" w:eastAsiaTheme="minorEastAsia" w:hAnsi="Palatino Linotype" w:cs="Arial"/>
          <w:lang w:val="es-ES_tradnl"/>
        </w:rPr>
        <w:t xml:space="preserve">diecinueve, veinte, </w:t>
      </w:r>
      <w:r w:rsidR="00103B9B" w:rsidRPr="00D676DA">
        <w:rPr>
          <w:rFonts w:ascii="Palatino Linotype" w:eastAsiaTheme="minorEastAsia" w:hAnsi="Palatino Linotype" w:cs="Arial"/>
          <w:lang w:val="es-ES_tradnl"/>
        </w:rPr>
        <w:t xml:space="preserve">veintiséis </w:t>
      </w:r>
      <w:r w:rsidR="00490113" w:rsidRPr="00D676DA">
        <w:rPr>
          <w:rFonts w:ascii="Palatino Linotype" w:eastAsiaTheme="minorEastAsia" w:hAnsi="Palatino Linotype" w:cs="Arial"/>
          <w:lang w:val="es-ES_tradnl"/>
        </w:rPr>
        <w:t>y veintisiete</w:t>
      </w:r>
      <w:r w:rsidR="00B05EC2" w:rsidRPr="00D676DA">
        <w:rPr>
          <w:rFonts w:ascii="Palatino Linotype" w:eastAsiaTheme="minorEastAsia" w:hAnsi="Palatino Linotype" w:cs="Arial"/>
          <w:lang w:val="es-ES_tradnl"/>
        </w:rPr>
        <w:t xml:space="preserve"> de febrero, así como, </w:t>
      </w:r>
      <w:r w:rsidR="00490113" w:rsidRPr="00D676DA">
        <w:rPr>
          <w:rFonts w:ascii="Palatino Linotype" w:eastAsiaTheme="minorEastAsia" w:hAnsi="Palatino Linotype" w:cs="Arial"/>
          <w:lang w:val="es-ES_tradnl"/>
        </w:rPr>
        <w:t xml:space="preserve"> </w:t>
      </w:r>
      <w:r w:rsidR="000159A4" w:rsidRPr="00D676DA">
        <w:rPr>
          <w:rFonts w:ascii="Palatino Linotype" w:eastAsiaTheme="minorEastAsia" w:hAnsi="Palatino Linotype" w:cs="Arial"/>
          <w:lang w:val="es-ES_tradnl"/>
        </w:rPr>
        <w:t>cinco, seis, doce y trece de</w:t>
      </w:r>
      <w:r w:rsidR="00490113" w:rsidRPr="00D676DA">
        <w:rPr>
          <w:rFonts w:ascii="Palatino Linotype" w:eastAsiaTheme="minorEastAsia" w:hAnsi="Palatino Linotype" w:cs="Arial"/>
          <w:lang w:val="es-ES_tradnl"/>
        </w:rPr>
        <w:t xml:space="preserve"> marzo </w:t>
      </w:r>
      <w:r w:rsidR="002B5322" w:rsidRPr="00D676DA">
        <w:rPr>
          <w:rFonts w:ascii="Palatino Linotype" w:eastAsiaTheme="minorEastAsia" w:hAnsi="Palatino Linotype" w:cs="Arial"/>
          <w:lang w:val="es-ES_tradnl"/>
        </w:rPr>
        <w:t xml:space="preserve">de </w:t>
      </w:r>
      <w:r w:rsidR="00D71F23" w:rsidRPr="00D676DA">
        <w:rPr>
          <w:rFonts w:ascii="Palatino Linotype" w:eastAsiaTheme="minorEastAsia" w:hAnsi="Palatino Linotype" w:cs="Arial"/>
          <w:lang w:val="es-ES_tradnl"/>
        </w:rPr>
        <w:t xml:space="preserve">dos mil </w:t>
      </w:r>
      <w:r w:rsidR="004854BD" w:rsidRPr="00D676DA">
        <w:rPr>
          <w:rFonts w:ascii="Palatino Linotype" w:eastAsiaTheme="minorEastAsia" w:hAnsi="Palatino Linotype" w:cs="Arial"/>
          <w:lang w:val="es-ES_tradnl"/>
        </w:rPr>
        <w:t>veintidós</w:t>
      </w:r>
      <w:r w:rsidR="00EE68EE" w:rsidRPr="00D676DA">
        <w:rPr>
          <w:rFonts w:ascii="Palatino Linotype" w:eastAsiaTheme="minorEastAsia" w:hAnsi="Palatino Linotype" w:cs="Arial"/>
          <w:lang w:val="es-ES_tradnl"/>
        </w:rPr>
        <w:t xml:space="preserve">, </w:t>
      </w:r>
      <w:bookmarkStart w:id="9" w:name="_Hlk62134391"/>
      <w:r w:rsidR="00EE68EE" w:rsidRPr="00D676DA">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D676DA">
        <w:rPr>
          <w:rFonts w:ascii="Palatino Linotype" w:eastAsiaTheme="minorEastAsia" w:hAnsi="Palatino Linotype" w:cs="Arial"/>
          <w:lang w:val="es-ES_tradnl"/>
        </w:rPr>
        <w:t>Información Pública</w:t>
      </w:r>
      <w:r w:rsidR="00EE68EE" w:rsidRPr="00D676DA">
        <w:rPr>
          <w:rFonts w:ascii="Palatino Linotype" w:eastAsiaTheme="minorEastAsia" w:hAnsi="Palatino Linotype" w:cs="Arial"/>
          <w:lang w:val="es-ES_tradnl"/>
        </w:rPr>
        <w:t xml:space="preserve"> del Estado de </w:t>
      </w:r>
      <w:r w:rsidR="00EE68EE" w:rsidRPr="00D676DA">
        <w:rPr>
          <w:rFonts w:ascii="Palatino Linotype" w:eastAsiaTheme="minorEastAsia" w:hAnsi="Palatino Linotype" w:cs="Arial"/>
          <w:lang w:val="es-ES_tradnl"/>
        </w:rPr>
        <w:lastRenderedPageBreak/>
        <w:t>México y Municipios</w:t>
      </w:r>
      <w:bookmarkEnd w:id="9"/>
      <w:r w:rsidR="00B32F8F" w:rsidRPr="00D676DA">
        <w:rPr>
          <w:rFonts w:ascii="Palatino Linotype" w:eastAsiaTheme="minorEastAsia" w:hAnsi="Palatino Linotype" w:cs="Arial"/>
          <w:lang w:val="es-ES_tradnl"/>
        </w:rPr>
        <w:t xml:space="preserve">, así como, el día </w:t>
      </w:r>
      <w:r w:rsidR="002B5322" w:rsidRPr="00D676DA">
        <w:rPr>
          <w:rFonts w:ascii="Palatino Linotype" w:eastAsiaTheme="minorEastAsia" w:hAnsi="Palatino Linotype" w:cs="Arial"/>
          <w:lang w:val="es-ES_tradnl"/>
        </w:rPr>
        <w:t>dos de marzo</w:t>
      </w:r>
      <w:r w:rsidR="00B32F8F" w:rsidRPr="00D676DA">
        <w:rPr>
          <w:rFonts w:ascii="Palatino Linotype" w:eastAsiaTheme="minorEastAsia" w:hAnsi="Palatino Linotype" w:cs="Arial"/>
          <w:lang w:val="es-ES_tradnl"/>
        </w:rPr>
        <w:t xml:space="preserve"> de dos mil veintidós, por ser considerado como día inhábil por suspensión de labores en términos del Calendario Oficial en Materia de Transparencia, Acceso a la </w:t>
      </w:r>
      <w:r w:rsidR="00327647" w:rsidRPr="00D676DA">
        <w:rPr>
          <w:rFonts w:ascii="Palatino Linotype" w:eastAsiaTheme="minorEastAsia" w:hAnsi="Palatino Linotype" w:cs="Arial"/>
          <w:lang w:val="es-ES_tradnl"/>
        </w:rPr>
        <w:t>Información Pública</w:t>
      </w:r>
      <w:r w:rsidR="00B32F8F" w:rsidRPr="00D676DA">
        <w:rPr>
          <w:rFonts w:ascii="Palatino Linotype" w:eastAsiaTheme="minorEastAsia" w:hAnsi="Palatino Linotype" w:cs="Arial"/>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8767637" w14:textId="77777777" w:rsidR="00413BB7" w:rsidRPr="00D676DA" w:rsidRDefault="00413BB7" w:rsidP="00413BB7">
      <w:pPr>
        <w:spacing w:line="360" w:lineRule="auto"/>
        <w:jc w:val="both"/>
        <w:rPr>
          <w:rFonts w:ascii="Palatino Linotype" w:eastAsiaTheme="minorEastAsia" w:hAnsi="Palatino Linotype" w:cs="Arial"/>
          <w:lang w:val="es-ES_tradnl"/>
        </w:rPr>
      </w:pPr>
    </w:p>
    <w:p w14:paraId="2E2A5AB4" w14:textId="2334DE1D" w:rsidR="001E51C1" w:rsidRPr="00D676DA" w:rsidRDefault="001E51C1" w:rsidP="001E51C1">
      <w:pPr>
        <w:spacing w:line="360" w:lineRule="auto"/>
        <w:jc w:val="both"/>
        <w:rPr>
          <w:rFonts w:ascii="Palatino Linotype" w:eastAsia="Palatino Linotype" w:hAnsi="Palatino Linotype" w:cs="Palatino Linotype"/>
        </w:rPr>
      </w:pPr>
      <w:r w:rsidRPr="00D676DA">
        <w:rPr>
          <w:rFonts w:ascii="Palatino Linotype" w:eastAsia="Palatino Linotype" w:hAnsi="Palatino Linotype" w:cs="Palatino Linotype"/>
        </w:rPr>
        <w:t>En ese tenor, si el recurso de revisión que nos ocupa, se interpuso el</w:t>
      </w:r>
      <w:r w:rsidRPr="00D676DA">
        <w:rPr>
          <w:rFonts w:ascii="Palatino Linotype" w:eastAsia="Palatino Linotype" w:hAnsi="Palatino Linotype" w:cs="Palatino Linotype"/>
          <w:b/>
        </w:rPr>
        <w:t xml:space="preserve"> </w:t>
      </w:r>
      <w:bookmarkStart w:id="10" w:name="_Hlk104384199"/>
      <w:r w:rsidR="00E33283" w:rsidRPr="00D676DA">
        <w:rPr>
          <w:rFonts w:ascii="Palatino Linotype" w:eastAsia="Palatino Linotype" w:hAnsi="Palatino Linotype" w:cs="Palatino Linotype"/>
          <w:b/>
        </w:rPr>
        <w:t>siete</w:t>
      </w:r>
      <w:r w:rsidRPr="00D676DA">
        <w:rPr>
          <w:rFonts w:ascii="Palatino Linotype" w:eastAsia="Palatino Linotype" w:hAnsi="Palatino Linotype" w:cs="Palatino Linotype"/>
          <w:b/>
        </w:rPr>
        <w:t xml:space="preserve"> </w:t>
      </w:r>
      <w:bookmarkEnd w:id="10"/>
      <w:r w:rsidRPr="00D676DA">
        <w:rPr>
          <w:rFonts w:ascii="Palatino Linotype" w:eastAsia="Palatino Linotype" w:hAnsi="Palatino Linotype" w:cs="Palatino Linotype"/>
          <w:b/>
        </w:rPr>
        <w:t xml:space="preserve">de </w:t>
      </w:r>
      <w:r w:rsidR="007B0278" w:rsidRPr="00D676DA">
        <w:rPr>
          <w:rFonts w:ascii="Palatino Linotype" w:eastAsia="Palatino Linotype" w:hAnsi="Palatino Linotype" w:cs="Palatino Linotype"/>
          <w:b/>
        </w:rPr>
        <w:t>marzo</w:t>
      </w:r>
      <w:r w:rsidRPr="00D676DA">
        <w:rPr>
          <w:rFonts w:ascii="Palatino Linotype" w:eastAsia="Palatino Linotype" w:hAnsi="Palatino Linotype" w:cs="Palatino Linotype"/>
          <w:b/>
        </w:rPr>
        <w:t xml:space="preserve"> de dos mil veintidós,</w:t>
      </w:r>
      <w:r w:rsidRPr="00D676DA">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123AA79D" w14:textId="77777777" w:rsidR="00327647" w:rsidRPr="00D676DA" w:rsidRDefault="00327647" w:rsidP="00413BB7">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D676DA" w:rsidRDefault="00200BFC" w:rsidP="00BC0EA3">
      <w:pPr>
        <w:autoSpaceDE w:val="0"/>
        <w:autoSpaceDN w:val="0"/>
        <w:adjustRightInd w:val="0"/>
        <w:spacing w:line="360" w:lineRule="auto"/>
        <w:ind w:right="49"/>
        <w:jc w:val="both"/>
        <w:rPr>
          <w:rFonts w:ascii="Palatino Linotype" w:hAnsi="Palatino Linotype"/>
          <w:b/>
        </w:rPr>
      </w:pPr>
      <w:r w:rsidRPr="00D676DA">
        <w:rPr>
          <w:rFonts w:ascii="Palatino Linotype" w:hAnsi="Palatino Linotype" w:cs="Arial"/>
          <w:b/>
          <w:sz w:val="28"/>
        </w:rPr>
        <w:t>CUARTO</w:t>
      </w:r>
      <w:r w:rsidRPr="00D676DA">
        <w:rPr>
          <w:rFonts w:ascii="Palatino Linotype" w:hAnsi="Palatino Linotype"/>
          <w:b/>
        </w:rPr>
        <w:t xml:space="preserve">. </w:t>
      </w:r>
      <w:r w:rsidR="0072617B" w:rsidRPr="00D676DA">
        <w:rPr>
          <w:rFonts w:ascii="Palatino Linotype" w:hAnsi="Palatino Linotype"/>
          <w:b/>
        </w:rPr>
        <w:t xml:space="preserve">Procedibilidad. </w:t>
      </w:r>
    </w:p>
    <w:p w14:paraId="1510CE25" w14:textId="77777777" w:rsidR="001E51C1" w:rsidRPr="00D676DA" w:rsidRDefault="001E51C1" w:rsidP="001E51C1">
      <w:pPr>
        <w:autoSpaceDE w:val="0"/>
        <w:autoSpaceDN w:val="0"/>
        <w:adjustRightInd w:val="0"/>
        <w:spacing w:line="360" w:lineRule="auto"/>
        <w:ind w:right="49"/>
        <w:jc w:val="both"/>
        <w:rPr>
          <w:rFonts w:ascii="Palatino Linotype" w:hAnsi="Palatino Linotype" w:cs="Arial"/>
          <w:lang w:val="es-ES"/>
        </w:rPr>
      </w:pPr>
      <w:r w:rsidRPr="00D676DA">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3E39BC0D" w14:textId="77777777" w:rsidR="00E33283" w:rsidRPr="00D676DA" w:rsidRDefault="00E33283" w:rsidP="001E51C1">
      <w:pPr>
        <w:autoSpaceDE w:val="0"/>
        <w:autoSpaceDN w:val="0"/>
        <w:adjustRightInd w:val="0"/>
        <w:spacing w:line="360" w:lineRule="auto"/>
        <w:ind w:right="49"/>
        <w:jc w:val="both"/>
        <w:rPr>
          <w:rFonts w:ascii="Palatino Linotype" w:hAnsi="Palatino Linotype" w:cs="Arial"/>
          <w:lang w:val="es-ES"/>
        </w:rPr>
      </w:pPr>
    </w:p>
    <w:p w14:paraId="4E6B3D94" w14:textId="77777777" w:rsidR="001E51C1" w:rsidRPr="00D676DA" w:rsidRDefault="001E51C1" w:rsidP="001E51C1">
      <w:pPr>
        <w:tabs>
          <w:tab w:val="left" w:pos="851"/>
        </w:tabs>
        <w:ind w:left="851" w:right="901"/>
        <w:jc w:val="both"/>
        <w:rPr>
          <w:rFonts w:ascii="Palatino Linotype" w:hAnsi="Palatino Linotype"/>
          <w:b/>
          <w:i/>
          <w:sz w:val="22"/>
          <w:szCs w:val="22"/>
          <w:lang w:val="es-ES"/>
        </w:rPr>
      </w:pPr>
      <w:r w:rsidRPr="00D676DA">
        <w:rPr>
          <w:rFonts w:ascii="Palatino Linotype" w:hAnsi="Palatino Linotype"/>
          <w:b/>
          <w:i/>
          <w:sz w:val="22"/>
          <w:szCs w:val="22"/>
          <w:lang w:val="es-ES"/>
        </w:rPr>
        <w:t xml:space="preserve">“Artículo 180. </w:t>
      </w:r>
      <w:r w:rsidRPr="00D676DA">
        <w:rPr>
          <w:rFonts w:ascii="Palatino Linotype" w:hAnsi="Palatino Linotype"/>
          <w:i/>
          <w:sz w:val="22"/>
          <w:szCs w:val="22"/>
          <w:lang w:val="es-ES"/>
        </w:rPr>
        <w:t xml:space="preserve">El </w:t>
      </w:r>
      <w:r w:rsidRPr="00D676DA">
        <w:rPr>
          <w:rFonts w:ascii="Palatino Linotype" w:hAnsi="Palatino Linotype" w:cs="Arial"/>
          <w:i/>
          <w:sz w:val="22"/>
          <w:szCs w:val="22"/>
          <w:lang w:val="es-ES"/>
        </w:rPr>
        <w:t>recurso</w:t>
      </w:r>
      <w:r w:rsidRPr="00D676DA">
        <w:rPr>
          <w:rFonts w:ascii="Palatino Linotype" w:hAnsi="Palatino Linotype"/>
          <w:i/>
          <w:sz w:val="22"/>
          <w:szCs w:val="22"/>
          <w:lang w:val="es-ES"/>
        </w:rPr>
        <w:t xml:space="preserve"> </w:t>
      </w:r>
      <w:r w:rsidRPr="00D676DA">
        <w:rPr>
          <w:rFonts w:ascii="Palatino Linotype" w:hAnsi="Palatino Linotype" w:cs="Arial"/>
          <w:i/>
          <w:color w:val="222222"/>
          <w:sz w:val="22"/>
          <w:szCs w:val="22"/>
          <w:lang w:val="es-ES"/>
        </w:rPr>
        <w:t>de</w:t>
      </w:r>
      <w:r w:rsidRPr="00D676DA">
        <w:rPr>
          <w:rFonts w:ascii="Palatino Linotype" w:hAnsi="Palatino Linotype"/>
          <w:i/>
          <w:sz w:val="22"/>
          <w:szCs w:val="22"/>
          <w:lang w:val="es-ES"/>
        </w:rPr>
        <w:t xml:space="preserve"> revisión contendrá:</w:t>
      </w:r>
      <w:r w:rsidRPr="00D676DA">
        <w:rPr>
          <w:rFonts w:ascii="Palatino Linotype" w:hAnsi="Palatino Linotype"/>
          <w:b/>
          <w:i/>
          <w:sz w:val="22"/>
          <w:szCs w:val="22"/>
          <w:lang w:val="es-ES"/>
        </w:rPr>
        <w:t xml:space="preserve"> </w:t>
      </w:r>
    </w:p>
    <w:p w14:paraId="03264643" w14:textId="77777777" w:rsidR="001E51C1" w:rsidRPr="00D676DA" w:rsidRDefault="001E51C1" w:rsidP="001E51C1">
      <w:pPr>
        <w:tabs>
          <w:tab w:val="left" w:pos="851"/>
        </w:tabs>
        <w:ind w:left="851" w:right="901"/>
        <w:jc w:val="both"/>
        <w:rPr>
          <w:rFonts w:ascii="Palatino Linotype" w:hAnsi="Palatino Linotype"/>
          <w:b/>
          <w:i/>
          <w:sz w:val="22"/>
          <w:szCs w:val="22"/>
          <w:lang w:val="es-ES"/>
        </w:rPr>
      </w:pPr>
      <w:r w:rsidRPr="00D676DA">
        <w:rPr>
          <w:rFonts w:ascii="Palatino Linotype" w:hAnsi="Palatino Linotype"/>
          <w:b/>
          <w:i/>
          <w:sz w:val="22"/>
          <w:szCs w:val="22"/>
          <w:lang w:val="es-ES"/>
        </w:rPr>
        <w:t>…</w:t>
      </w:r>
    </w:p>
    <w:p w14:paraId="6E62369A" w14:textId="77777777" w:rsidR="001E51C1" w:rsidRPr="00D676DA" w:rsidRDefault="001E51C1" w:rsidP="001E51C1">
      <w:pPr>
        <w:tabs>
          <w:tab w:val="left" w:pos="851"/>
        </w:tabs>
        <w:ind w:left="851" w:right="901"/>
        <w:jc w:val="both"/>
        <w:rPr>
          <w:rFonts w:ascii="Palatino Linotype" w:hAnsi="Palatino Linotype"/>
          <w:i/>
          <w:sz w:val="22"/>
          <w:szCs w:val="22"/>
          <w:lang w:val="es-ES"/>
        </w:rPr>
      </w:pPr>
      <w:r w:rsidRPr="00D676DA">
        <w:rPr>
          <w:rFonts w:ascii="Palatino Linotype" w:hAnsi="Palatino Linotype"/>
          <w:b/>
          <w:i/>
          <w:sz w:val="22"/>
          <w:szCs w:val="22"/>
          <w:lang w:val="es-ES"/>
        </w:rPr>
        <w:t xml:space="preserve">II. El nombre del solicitante </w:t>
      </w:r>
      <w:r w:rsidRPr="00D676DA">
        <w:rPr>
          <w:rFonts w:ascii="Palatino Linotype" w:hAnsi="Palatino Linotype" w:cs="Arial"/>
          <w:b/>
          <w:i/>
          <w:color w:val="222222"/>
          <w:sz w:val="22"/>
          <w:szCs w:val="22"/>
          <w:lang w:val="es-ES"/>
        </w:rPr>
        <w:t>que</w:t>
      </w:r>
      <w:r w:rsidRPr="00D676DA">
        <w:rPr>
          <w:rFonts w:ascii="Palatino Linotype" w:hAnsi="Palatino Linotype"/>
          <w:b/>
          <w:i/>
          <w:sz w:val="22"/>
          <w:szCs w:val="22"/>
          <w:lang w:val="es-ES"/>
        </w:rPr>
        <w:t xml:space="preserve"> recurre </w:t>
      </w:r>
      <w:r w:rsidRPr="00D676DA">
        <w:rPr>
          <w:rFonts w:ascii="Palatino Linotype" w:hAnsi="Palatino Linotype"/>
          <w:i/>
          <w:sz w:val="22"/>
          <w:szCs w:val="22"/>
          <w:lang w:val="es-ES"/>
        </w:rPr>
        <w:t>o de su representante y, en su caso, …</w:t>
      </w:r>
    </w:p>
    <w:p w14:paraId="48D5AFFA" w14:textId="77777777" w:rsidR="001E51C1" w:rsidRPr="00D676DA" w:rsidRDefault="001E51C1" w:rsidP="001E51C1">
      <w:pPr>
        <w:tabs>
          <w:tab w:val="left" w:pos="851"/>
        </w:tabs>
        <w:ind w:left="851" w:right="901"/>
        <w:jc w:val="both"/>
        <w:rPr>
          <w:rFonts w:ascii="Palatino Linotype" w:hAnsi="Palatino Linotype"/>
          <w:b/>
          <w:i/>
          <w:sz w:val="22"/>
          <w:szCs w:val="22"/>
          <w:lang w:val="es-ES"/>
        </w:rPr>
      </w:pPr>
      <w:r w:rsidRPr="00D676DA">
        <w:rPr>
          <w:rFonts w:ascii="Palatino Linotype" w:hAnsi="Palatino Linotype"/>
          <w:b/>
          <w:i/>
          <w:sz w:val="22"/>
          <w:szCs w:val="22"/>
          <w:lang w:val="es-ES"/>
        </w:rPr>
        <w:t xml:space="preserve">En caso de </w:t>
      </w:r>
      <w:r w:rsidRPr="00D676DA">
        <w:rPr>
          <w:rFonts w:ascii="Palatino Linotype" w:hAnsi="Palatino Linotype" w:cs="Arial"/>
          <w:b/>
          <w:i/>
          <w:color w:val="222222"/>
          <w:sz w:val="22"/>
          <w:szCs w:val="22"/>
          <w:lang w:val="es-ES"/>
        </w:rPr>
        <w:t>que</w:t>
      </w:r>
      <w:r w:rsidRPr="00D676D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676DA">
        <w:rPr>
          <w:rFonts w:ascii="Palatino Linotype" w:hAnsi="Palatino Linotype"/>
          <w:i/>
          <w:sz w:val="22"/>
          <w:szCs w:val="22"/>
          <w:lang w:val="es-ES"/>
        </w:rPr>
        <w:t>, IV, VII y VIII.</w:t>
      </w:r>
      <w:r w:rsidRPr="00D676DA">
        <w:rPr>
          <w:rFonts w:ascii="Palatino Linotype" w:hAnsi="Palatino Linotype"/>
          <w:b/>
          <w:i/>
          <w:sz w:val="22"/>
          <w:szCs w:val="22"/>
          <w:lang w:val="es-ES"/>
        </w:rPr>
        <w:t>”</w:t>
      </w:r>
    </w:p>
    <w:p w14:paraId="48CCE84E" w14:textId="77777777" w:rsidR="001E51C1" w:rsidRPr="00D676DA" w:rsidRDefault="001E51C1" w:rsidP="001E51C1">
      <w:pPr>
        <w:tabs>
          <w:tab w:val="left" w:pos="851"/>
        </w:tabs>
        <w:ind w:left="851" w:right="901"/>
        <w:jc w:val="both"/>
        <w:rPr>
          <w:rFonts w:ascii="Palatino Linotype" w:hAnsi="Palatino Linotype"/>
          <w:i/>
          <w:sz w:val="22"/>
          <w:szCs w:val="22"/>
          <w:lang w:val="es-ES"/>
        </w:rPr>
      </w:pPr>
      <w:r w:rsidRPr="00D676DA">
        <w:rPr>
          <w:rFonts w:ascii="Palatino Linotype" w:hAnsi="Palatino Linotype"/>
          <w:i/>
          <w:sz w:val="22"/>
          <w:szCs w:val="22"/>
          <w:lang w:val="es-ES"/>
        </w:rPr>
        <w:t>(Énfasis añadido)</w:t>
      </w:r>
    </w:p>
    <w:p w14:paraId="77F8D40C" w14:textId="77777777" w:rsidR="001E51C1" w:rsidRPr="00D676DA" w:rsidRDefault="001E51C1" w:rsidP="001E51C1">
      <w:pPr>
        <w:tabs>
          <w:tab w:val="left" w:pos="851"/>
        </w:tabs>
        <w:ind w:right="901"/>
        <w:jc w:val="both"/>
        <w:rPr>
          <w:rFonts w:ascii="Palatino Linotype" w:hAnsi="Palatino Linotype"/>
          <w:i/>
          <w:sz w:val="16"/>
          <w:szCs w:val="16"/>
          <w:lang w:val="es-ES"/>
        </w:rPr>
      </w:pPr>
    </w:p>
    <w:p w14:paraId="1FEBB6CA" w14:textId="77777777" w:rsidR="001E51C1" w:rsidRPr="00D676DA" w:rsidRDefault="001E51C1" w:rsidP="001E51C1">
      <w:pPr>
        <w:spacing w:line="360" w:lineRule="auto"/>
        <w:jc w:val="both"/>
        <w:rPr>
          <w:rFonts w:ascii="Palatino Linotype" w:hAnsi="Palatino Linotype"/>
          <w:b/>
          <w:lang w:val="es-ES"/>
        </w:rPr>
      </w:pPr>
      <w:r w:rsidRPr="00D676DA">
        <w:rPr>
          <w:rFonts w:ascii="Palatino Linotype" w:hAnsi="Palatino Linotype"/>
          <w:lang w:val="es-ES"/>
        </w:rPr>
        <w:lastRenderedPageBreak/>
        <w:t>Por lo que, derivado que los Recurso de Revisión materia del presente asunto, se interpusieron de manera electrónica, no es necesario que contenga determinados requisitos, entre ellos, el nombre del</w:t>
      </w:r>
      <w:r w:rsidRPr="00D676DA">
        <w:rPr>
          <w:rFonts w:ascii="Palatino Linotype" w:hAnsi="Palatino Linotype" w:cs="Arial"/>
          <w:b/>
          <w:lang w:val="es-ES"/>
        </w:rPr>
        <w:t xml:space="preserve"> RECURRENTE;</w:t>
      </w:r>
      <w:r w:rsidRPr="00D676DA">
        <w:rPr>
          <w:rFonts w:ascii="Palatino Linotype" w:hAnsi="Palatino Linotype"/>
          <w:lang w:val="es-ES"/>
        </w:rPr>
        <w:t xml:space="preserve"> por lo que, en el presente caso, al haber sido presentados los Recursos de Revisión vía </w:t>
      </w:r>
      <w:r w:rsidRPr="00D676DA">
        <w:rPr>
          <w:rFonts w:ascii="Palatino Linotype" w:hAnsi="Palatino Linotype"/>
          <w:b/>
          <w:lang w:val="es-ES"/>
        </w:rPr>
        <w:t>SAIMEX</w:t>
      </w:r>
      <w:r w:rsidRPr="00D676DA">
        <w:rPr>
          <w:rFonts w:ascii="Palatino Linotype" w:hAnsi="Palatino Linotype"/>
          <w:lang w:val="es-ES"/>
        </w:rPr>
        <w:t>, dicho requisito resulta innecesario.</w:t>
      </w:r>
    </w:p>
    <w:p w14:paraId="30D0228C" w14:textId="77777777" w:rsidR="001E51C1" w:rsidRPr="00D676DA" w:rsidRDefault="001E51C1" w:rsidP="001E51C1">
      <w:pPr>
        <w:spacing w:line="360" w:lineRule="auto"/>
        <w:jc w:val="both"/>
        <w:rPr>
          <w:rFonts w:ascii="Palatino Linotype" w:hAnsi="Palatino Linotype"/>
          <w:sz w:val="16"/>
          <w:szCs w:val="16"/>
          <w:lang w:val="es-ES"/>
        </w:rPr>
      </w:pPr>
    </w:p>
    <w:p w14:paraId="3BCA336B" w14:textId="77777777" w:rsidR="001E51C1" w:rsidRPr="00D676DA" w:rsidRDefault="001E51C1" w:rsidP="001E51C1">
      <w:pPr>
        <w:spacing w:line="360" w:lineRule="auto"/>
        <w:jc w:val="both"/>
        <w:rPr>
          <w:rFonts w:ascii="Palatino Linotype" w:hAnsi="Palatino Linotype" w:cs="Arial"/>
          <w:color w:val="000000"/>
          <w:lang w:val="es-ES"/>
        </w:rPr>
      </w:pPr>
      <w:r w:rsidRPr="00D676DA">
        <w:rPr>
          <w:rFonts w:ascii="Palatino Linotype" w:hAnsi="Palatino Linotype"/>
          <w:lang w:val="es-ES"/>
        </w:rPr>
        <w:t xml:space="preserve">Lo anterior es así, pues el artículo 15 de </w:t>
      </w:r>
      <w:r w:rsidRPr="00D676DA">
        <w:rPr>
          <w:rFonts w:ascii="Palatino Linotype" w:hAnsi="Palatino Linotype" w:cs="Arial"/>
          <w:lang w:val="es-ES"/>
        </w:rPr>
        <w:t xml:space="preserve">Ley de Transparencia y Acceso a la Información Pública del Estado de México y Municipios </w:t>
      </w:r>
      <w:r w:rsidRPr="00D676DA">
        <w:rPr>
          <w:rFonts w:ascii="Palatino Linotype" w:hAnsi="Palatino Linotype" w:cs="Arial"/>
          <w:iCs/>
          <w:lang w:val="es-ES"/>
        </w:rPr>
        <w:t xml:space="preserve">prevé que, </w:t>
      </w:r>
      <w:r w:rsidRPr="00D676DA">
        <w:rPr>
          <w:rFonts w:ascii="Palatino Linotype" w:hAnsi="Palatino Linotype"/>
          <w:lang w:val="es-ES"/>
        </w:rPr>
        <w:t xml:space="preserve">toda persona tendrá acceso a la información </w:t>
      </w:r>
      <w:r w:rsidRPr="00D676DA">
        <w:rPr>
          <w:rFonts w:ascii="Palatino Linotype" w:hAnsi="Palatino Linotype" w:cs="Arial"/>
          <w:color w:val="000000"/>
          <w:lang w:val="es-ES"/>
        </w:rPr>
        <w:t xml:space="preserve">sin necesidad de acreditar interés alguno o justificar su utilización, de lo que se infiere que para el </w:t>
      </w:r>
      <w:r w:rsidRPr="00D676DA">
        <w:rPr>
          <w:rFonts w:ascii="Palatino Linotype" w:hAnsi="Palatino Linotype"/>
          <w:lang w:val="es-ES"/>
        </w:rPr>
        <w:t>ejercicio</w:t>
      </w:r>
      <w:r w:rsidRPr="00D676DA">
        <w:rPr>
          <w:rFonts w:ascii="Palatino Linotype" w:hAnsi="Palatino Linotype" w:cs="Arial"/>
          <w:color w:val="000000"/>
          <w:lang w:val="es-ES"/>
        </w:rPr>
        <w:t xml:space="preserve"> del derecho de acceso a la información pública, </w:t>
      </w:r>
      <w:r w:rsidRPr="00D676DA">
        <w:rPr>
          <w:rFonts w:ascii="Palatino Linotype" w:hAnsi="Palatino Linotype" w:cs="Arial"/>
          <w:b/>
          <w:color w:val="000000"/>
          <w:u w:val="single"/>
          <w:lang w:val="es-ES"/>
        </w:rPr>
        <w:t xml:space="preserve">el nombre no es un requisito </w:t>
      </w:r>
      <w:r w:rsidRPr="00D676DA">
        <w:rPr>
          <w:rFonts w:ascii="Palatino Linotype" w:hAnsi="Palatino Linotype" w:cs="Arial"/>
          <w:b/>
          <w:i/>
          <w:color w:val="000000"/>
          <w:u w:val="single"/>
          <w:lang w:val="es-ES"/>
        </w:rPr>
        <w:t>sine qua non</w:t>
      </w:r>
      <w:r w:rsidRPr="00D676DA">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D676DA" w:rsidRDefault="001E51C1" w:rsidP="001E51C1">
      <w:pPr>
        <w:spacing w:line="360" w:lineRule="auto"/>
        <w:jc w:val="both"/>
        <w:rPr>
          <w:rFonts w:ascii="Palatino Linotype" w:hAnsi="Palatino Linotype" w:cs="Arial"/>
          <w:color w:val="000000"/>
          <w:sz w:val="16"/>
          <w:szCs w:val="16"/>
          <w:lang w:val="es-ES"/>
        </w:rPr>
      </w:pPr>
    </w:p>
    <w:p w14:paraId="05EE6D88" w14:textId="03750495" w:rsidR="001E51C1" w:rsidRPr="00D676DA" w:rsidRDefault="001E51C1" w:rsidP="001E51C1">
      <w:pPr>
        <w:spacing w:line="360" w:lineRule="auto"/>
        <w:jc w:val="both"/>
        <w:rPr>
          <w:rFonts w:ascii="Palatino Linotype" w:hAnsi="Palatino Linotype"/>
          <w:lang w:val="es-ES"/>
        </w:rPr>
      </w:pPr>
      <w:r w:rsidRPr="00D676DA">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D676DA" w:rsidRDefault="00621DB1" w:rsidP="001E51C1">
      <w:pPr>
        <w:spacing w:line="360" w:lineRule="auto"/>
        <w:jc w:val="both"/>
        <w:rPr>
          <w:rFonts w:ascii="Palatino Linotype" w:hAnsi="Palatino Linotype"/>
          <w:sz w:val="22"/>
          <w:szCs w:val="22"/>
          <w:lang w:val="es-ES"/>
        </w:rPr>
      </w:pPr>
    </w:p>
    <w:p w14:paraId="26ECB9DF" w14:textId="77777777" w:rsidR="001E51C1" w:rsidRPr="00D676DA" w:rsidRDefault="001E51C1" w:rsidP="001E51C1">
      <w:pPr>
        <w:spacing w:line="360" w:lineRule="auto"/>
        <w:jc w:val="both"/>
        <w:rPr>
          <w:rFonts w:ascii="Palatino Linotype" w:hAnsi="Palatino Linotype"/>
          <w:lang w:val="es-ES"/>
        </w:rPr>
      </w:pPr>
      <w:r w:rsidRPr="00D676DA">
        <w:rPr>
          <w:rFonts w:ascii="Palatino Linotype" w:hAnsi="Palatino Linotype"/>
          <w:lang w:val="es-ES"/>
        </w:rPr>
        <w:t xml:space="preserve">Asimismo, se estima que el requisito relativo al nombre del </w:t>
      </w:r>
      <w:r w:rsidRPr="00D676DA">
        <w:rPr>
          <w:rFonts w:ascii="Palatino Linotype" w:hAnsi="Palatino Linotype" w:cs="Arial"/>
          <w:b/>
          <w:lang w:val="es-ES"/>
        </w:rPr>
        <w:t>RECURRENTE</w:t>
      </w:r>
      <w:r w:rsidRPr="00D676DA">
        <w:rPr>
          <w:rFonts w:ascii="Palatino Linotype" w:hAnsi="Palatino Linotype"/>
          <w:lang w:val="es-ES"/>
        </w:rPr>
        <w:t xml:space="preserve"> no constituye un supuesto indispensable de procedibilidad de los Recursos de Revisión, </w:t>
      </w:r>
      <w:r w:rsidRPr="00D676DA">
        <w:rPr>
          <w:rFonts w:ascii="Palatino Linotype" w:hAnsi="Palatino Linotype"/>
          <w:lang w:val="es-ES"/>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676DA">
        <w:rPr>
          <w:rFonts w:ascii="Palatino Linotype" w:hAnsi="Palatino Linotype" w:cs="Arial"/>
          <w:b/>
          <w:lang w:val="es-ES"/>
        </w:rPr>
        <w:t>EL RECURRENTE</w:t>
      </w:r>
      <w:r w:rsidRPr="00D676DA">
        <w:rPr>
          <w:rFonts w:ascii="Palatino Linotype" w:hAnsi="Palatino Linotype"/>
          <w:lang w:val="es-ES"/>
        </w:rPr>
        <w:t xml:space="preserve"> es la misma persona que realizó las solicitudes de acceso a la información pública que ahora se impugnan.</w:t>
      </w:r>
    </w:p>
    <w:p w14:paraId="62A37414" w14:textId="77777777" w:rsidR="001E51C1" w:rsidRPr="00D676DA" w:rsidRDefault="001E51C1" w:rsidP="001E51C1">
      <w:pPr>
        <w:tabs>
          <w:tab w:val="left" w:pos="851"/>
        </w:tabs>
        <w:ind w:left="851" w:right="901"/>
        <w:jc w:val="both"/>
        <w:rPr>
          <w:rFonts w:ascii="Palatino Linotype" w:hAnsi="Palatino Linotype"/>
          <w:sz w:val="22"/>
          <w:szCs w:val="22"/>
          <w:lang w:val="es-ES"/>
        </w:rPr>
      </w:pPr>
    </w:p>
    <w:p w14:paraId="33A91BD4" w14:textId="77777777" w:rsidR="001E51C1" w:rsidRPr="00D676DA" w:rsidRDefault="001E51C1" w:rsidP="001E51C1">
      <w:pPr>
        <w:spacing w:line="360" w:lineRule="auto"/>
        <w:jc w:val="both"/>
        <w:rPr>
          <w:rFonts w:ascii="Palatino Linotype" w:hAnsi="Palatino Linotype"/>
          <w:lang w:val="es-ES"/>
        </w:rPr>
      </w:pPr>
      <w:r w:rsidRPr="00D676DA">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D676DA">
        <w:rPr>
          <w:rFonts w:ascii="Palatino Linotype" w:hAnsi="Palatino Linotype"/>
          <w:color w:val="000000" w:themeColor="text1"/>
        </w:rPr>
        <w:t>Constitución Política de los Estados Unidos Mexicanos</w:t>
      </w:r>
      <w:r w:rsidRPr="00D676DA">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92EE32E" w14:textId="4058430B" w:rsidR="002A2197" w:rsidRPr="00D676DA" w:rsidRDefault="002A2197" w:rsidP="00413BB7">
      <w:pPr>
        <w:spacing w:line="360" w:lineRule="auto"/>
        <w:jc w:val="both"/>
        <w:rPr>
          <w:rFonts w:ascii="Palatino Linotype" w:eastAsia="Palatino Linotype" w:hAnsi="Palatino Linotype" w:cs="Palatino Linotype"/>
        </w:rPr>
      </w:pPr>
    </w:p>
    <w:p w14:paraId="2350792D" w14:textId="71BF0BA6" w:rsidR="002B0E32" w:rsidRPr="00D676DA" w:rsidRDefault="00CE0362" w:rsidP="00413BB7">
      <w:pPr>
        <w:spacing w:line="360" w:lineRule="auto"/>
        <w:jc w:val="both"/>
        <w:rPr>
          <w:rFonts w:ascii="Palatino Linotype" w:hAnsi="Palatino Linotype"/>
          <w:szCs w:val="17"/>
          <w:lang w:eastAsia="es-ES_tradnl"/>
        </w:rPr>
      </w:pPr>
      <w:r w:rsidRPr="00D676DA">
        <w:rPr>
          <w:rFonts w:ascii="Palatino Linotype" w:hAnsi="Palatino Linotype" w:cs="Arial"/>
          <w:b/>
          <w:sz w:val="28"/>
          <w:szCs w:val="28"/>
        </w:rPr>
        <w:t>QUINTO</w:t>
      </w:r>
      <w:r w:rsidRPr="00D676DA">
        <w:rPr>
          <w:rFonts w:ascii="Palatino Linotype" w:hAnsi="Palatino Linotype" w:cs="Arial"/>
          <w:b/>
        </w:rPr>
        <w:t xml:space="preserve">. </w:t>
      </w:r>
      <w:r w:rsidR="00654EE8" w:rsidRPr="00D676DA">
        <w:rPr>
          <w:rFonts w:ascii="Palatino Linotype" w:hAnsi="Palatino Linotype" w:cs="Arial"/>
          <w:b/>
        </w:rPr>
        <w:t>Estudio y análisis del asunto.</w:t>
      </w:r>
    </w:p>
    <w:p w14:paraId="4CD38A1B" w14:textId="77777777" w:rsidR="00A0039D" w:rsidRPr="00D676DA" w:rsidRDefault="00A0039D" w:rsidP="00A0039D">
      <w:pPr>
        <w:widowControl w:val="0"/>
        <w:tabs>
          <w:tab w:val="left" w:pos="1276"/>
        </w:tabs>
        <w:suppressAutoHyphens/>
        <w:spacing w:line="360" w:lineRule="auto"/>
        <w:jc w:val="both"/>
        <w:rPr>
          <w:rFonts w:ascii="Palatino Linotype" w:hAnsi="Palatino Linotype" w:cs="Arial"/>
          <w:sz w:val="22"/>
          <w:szCs w:val="22"/>
          <w:lang w:eastAsia="es-MX"/>
        </w:rPr>
      </w:pPr>
      <w:r w:rsidRPr="00D676DA">
        <w:rPr>
          <w:rFonts w:ascii="Palatino Linotype" w:hAnsi="Palatino Linotype" w:cs="Arial"/>
        </w:rPr>
        <w:t>Del análisis efectuado se advierte que el recurso de revisión de que se trata es procedente; toda vez, que se actualiza la hipótesis prevista en la fracción V, del artículo 179, de la Ley de Transparencia y Acceso a la Información Pública del Estado de México y Municipios, que a la letra indica:</w:t>
      </w:r>
    </w:p>
    <w:p w14:paraId="6A65FA3C" w14:textId="77777777" w:rsidR="00A0039D" w:rsidRPr="00D676DA" w:rsidRDefault="00A0039D" w:rsidP="00A0039D">
      <w:pPr>
        <w:suppressAutoHyphens/>
        <w:ind w:left="850" w:right="901"/>
        <w:jc w:val="both"/>
        <w:rPr>
          <w:rFonts w:ascii="Palatino Linotype" w:hAnsi="Palatino Linotype" w:cs="Arial"/>
          <w:bCs/>
          <w:i/>
          <w:sz w:val="22"/>
          <w:szCs w:val="22"/>
        </w:rPr>
      </w:pPr>
    </w:p>
    <w:p w14:paraId="653DB420" w14:textId="77777777" w:rsidR="00A0039D" w:rsidRPr="00D676DA" w:rsidRDefault="00A0039D" w:rsidP="00A0039D">
      <w:pPr>
        <w:suppressAutoHyphens/>
        <w:ind w:left="850" w:right="901"/>
        <w:jc w:val="both"/>
        <w:rPr>
          <w:rFonts w:ascii="Palatino Linotype" w:hAnsi="Palatino Linotype" w:cs="Arial"/>
          <w:b/>
          <w:i/>
          <w:sz w:val="22"/>
          <w:szCs w:val="22"/>
        </w:rPr>
      </w:pPr>
      <w:r w:rsidRPr="00D676DA">
        <w:rPr>
          <w:rFonts w:ascii="Palatino Linotype" w:hAnsi="Palatino Linotype" w:cs="Arial"/>
          <w:bCs/>
          <w:i/>
          <w:sz w:val="22"/>
          <w:szCs w:val="22"/>
        </w:rPr>
        <w:t>“</w:t>
      </w:r>
      <w:r w:rsidRPr="00D676DA">
        <w:rPr>
          <w:rFonts w:ascii="Palatino Linotype" w:hAnsi="Palatino Linotype" w:cs="Arial"/>
          <w:b/>
          <w:bCs/>
          <w:i/>
          <w:sz w:val="22"/>
          <w:szCs w:val="22"/>
        </w:rPr>
        <w:t>Artículo 179.</w:t>
      </w:r>
      <w:r w:rsidRPr="00D676DA">
        <w:rPr>
          <w:rFonts w:ascii="Palatino Linotype" w:hAnsi="Palatino Linotype" w:cs="Arial"/>
          <w:bCs/>
          <w:i/>
          <w:sz w:val="22"/>
          <w:szCs w:val="22"/>
        </w:rPr>
        <w:t xml:space="preserve"> </w:t>
      </w:r>
      <w:r w:rsidRPr="00D676DA">
        <w:rPr>
          <w:rFonts w:ascii="Palatino Linotype" w:hAnsi="Palatino Linotype" w:cs="Arial"/>
          <w:b/>
          <w:i/>
          <w:sz w:val="22"/>
          <w:szCs w:val="22"/>
        </w:rPr>
        <w:t>El recurso de revisión</w:t>
      </w:r>
      <w:r w:rsidRPr="00D676DA">
        <w:rPr>
          <w:rFonts w:ascii="Palatino Linotype" w:hAnsi="Palatino Linotype" w:cs="Arial"/>
          <w:i/>
          <w:sz w:val="22"/>
          <w:szCs w:val="22"/>
        </w:rPr>
        <w:t xml:space="preserve"> es un medio de protección que la Ley otorga a los particulares, para hacer valer su derecho de acceso a la información pública, y </w:t>
      </w:r>
      <w:r w:rsidRPr="00D676DA">
        <w:rPr>
          <w:rFonts w:ascii="Palatino Linotype" w:hAnsi="Palatino Linotype" w:cs="Arial"/>
          <w:b/>
          <w:i/>
          <w:sz w:val="22"/>
          <w:szCs w:val="22"/>
        </w:rPr>
        <w:t>procederá en contra de las siguientes causas:</w:t>
      </w:r>
    </w:p>
    <w:p w14:paraId="0B3411C9" w14:textId="77777777" w:rsidR="00A0039D" w:rsidRPr="00D676DA" w:rsidRDefault="00A0039D" w:rsidP="00A0039D">
      <w:pPr>
        <w:suppressAutoHyphens/>
        <w:ind w:left="850" w:right="901"/>
        <w:jc w:val="both"/>
        <w:rPr>
          <w:rFonts w:ascii="Palatino Linotype" w:hAnsi="Palatino Linotype" w:cs="Arial"/>
          <w:b/>
          <w:i/>
          <w:sz w:val="22"/>
          <w:szCs w:val="22"/>
        </w:rPr>
      </w:pPr>
      <w:r w:rsidRPr="00D676DA">
        <w:rPr>
          <w:rFonts w:ascii="Palatino Linotype" w:hAnsi="Palatino Linotype" w:cs="Arial"/>
          <w:b/>
          <w:i/>
          <w:sz w:val="22"/>
          <w:szCs w:val="22"/>
        </w:rPr>
        <w:t>(…)</w:t>
      </w:r>
    </w:p>
    <w:p w14:paraId="679AFD8C" w14:textId="77777777" w:rsidR="00A0039D" w:rsidRPr="00D676DA" w:rsidRDefault="00A0039D" w:rsidP="00A0039D">
      <w:pPr>
        <w:suppressAutoHyphens/>
        <w:ind w:left="850" w:right="901"/>
        <w:jc w:val="both"/>
        <w:rPr>
          <w:rFonts w:ascii="Palatino Linotype" w:hAnsi="Palatino Linotype" w:cs="Arial"/>
          <w:b/>
          <w:bCs/>
          <w:i/>
          <w:sz w:val="22"/>
          <w:szCs w:val="22"/>
        </w:rPr>
      </w:pPr>
      <w:r w:rsidRPr="00D676DA">
        <w:rPr>
          <w:rFonts w:ascii="Palatino Linotype" w:hAnsi="Palatino Linotype" w:cs="Arial"/>
          <w:b/>
          <w:bCs/>
          <w:i/>
          <w:sz w:val="22"/>
          <w:szCs w:val="22"/>
        </w:rPr>
        <w:t>V. La entrega de información incompleta;”</w:t>
      </w:r>
    </w:p>
    <w:p w14:paraId="3FFDC02C" w14:textId="77777777" w:rsidR="00A0039D" w:rsidRPr="00D676DA" w:rsidRDefault="00A0039D" w:rsidP="00A0039D">
      <w:pPr>
        <w:suppressAutoHyphens/>
        <w:ind w:left="850" w:right="901"/>
        <w:jc w:val="both"/>
        <w:rPr>
          <w:rFonts w:ascii="Palatino Linotype" w:hAnsi="Palatino Linotype" w:cs="Arial"/>
          <w:b/>
          <w:bCs/>
          <w:i/>
          <w:sz w:val="22"/>
          <w:szCs w:val="22"/>
        </w:rPr>
      </w:pPr>
      <w:r w:rsidRPr="00D676DA">
        <w:rPr>
          <w:rFonts w:ascii="Palatino Linotype" w:hAnsi="Palatino Linotype" w:cs="Arial"/>
          <w:b/>
          <w:bCs/>
          <w:i/>
          <w:sz w:val="22"/>
          <w:szCs w:val="22"/>
        </w:rPr>
        <w:t>(…)</w:t>
      </w:r>
    </w:p>
    <w:p w14:paraId="04C2296F" w14:textId="77777777" w:rsidR="00A0039D" w:rsidRPr="00D676DA" w:rsidRDefault="00A0039D" w:rsidP="00A0039D">
      <w:pPr>
        <w:suppressAutoHyphens/>
        <w:ind w:left="850" w:right="901"/>
        <w:jc w:val="both"/>
        <w:rPr>
          <w:rFonts w:ascii="Palatino Linotype" w:hAnsi="Palatino Linotype" w:cs="Arial"/>
          <w:i/>
          <w:sz w:val="22"/>
          <w:szCs w:val="22"/>
        </w:rPr>
      </w:pPr>
      <w:r w:rsidRPr="00D676DA">
        <w:rPr>
          <w:rFonts w:ascii="Palatino Linotype" w:hAnsi="Palatino Linotype" w:cs="Arial"/>
          <w:i/>
          <w:sz w:val="22"/>
          <w:szCs w:val="22"/>
        </w:rPr>
        <w:t>(Énfasis añadido)</w:t>
      </w:r>
    </w:p>
    <w:p w14:paraId="27BC4BCF" w14:textId="77777777" w:rsidR="00A0039D" w:rsidRPr="00D676DA" w:rsidRDefault="00A0039D" w:rsidP="00A0039D">
      <w:pPr>
        <w:suppressAutoHyphens/>
        <w:ind w:left="850" w:right="901"/>
        <w:jc w:val="both"/>
        <w:rPr>
          <w:rFonts w:ascii="Palatino Linotype" w:hAnsi="Palatino Linotype" w:cs="Arial"/>
          <w:b/>
          <w:bCs/>
          <w:i/>
          <w:sz w:val="22"/>
          <w:szCs w:val="22"/>
        </w:rPr>
      </w:pPr>
    </w:p>
    <w:p w14:paraId="7DB51EC9" w14:textId="77777777" w:rsidR="00A0039D" w:rsidRPr="00D676DA" w:rsidRDefault="00A0039D" w:rsidP="00A0039D">
      <w:pPr>
        <w:widowControl w:val="0"/>
        <w:suppressAutoHyphens/>
        <w:spacing w:line="360" w:lineRule="auto"/>
        <w:jc w:val="both"/>
        <w:rPr>
          <w:rFonts w:ascii="Palatino Linotype" w:hAnsi="Palatino Linotype" w:cs="Arial"/>
          <w:color w:val="000000" w:themeColor="text1"/>
        </w:rPr>
      </w:pPr>
      <w:r w:rsidRPr="00D676DA">
        <w:rPr>
          <w:rFonts w:ascii="Palatino Linotype" w:hAnsi="Palatino Linotype" w:cs="Arial"/>
        </w:rPr>
        <w:t>El precepto legal antes citado, establece como supuesto de procedencia del recurso de revisión, la</w:t>
      </w:r>
      <w:r w:rsidRPr="00D676DA">
        <w:rPr>
          <w:rFonts w:ascii="Palatino Linotype" w:hAnsi="Palatino Linotype"/>
        </w:rPr>
        <w:t xml:space="preserve"> </w:t>
      </w:r>
      <w:r w:rsidRPr="00D676DA">
        <w:rPr>
          <w:rFonts w:ascii="Palatino Linotype" w:hAnsi="Palatino Linotype" w:cs="Arial"/>
        </w:rPr>
        <w:t xml:space="preserve">entrega de información incompleta por parte del </w:t>
      </w:r>
      <w:r w:rsidRPr="00D676DA">
        <w:rPr>
          <w:rFonts w:ascii="Palatino Linotype" w:hAnsi="Palatino Linotype" w:cs="Arial"/>
          <w:b/>
        </w:rPr>
        <w:t>SUJETO OBLIGADO</w:t>
      </w:r>
      <w:r w:rsidRPr="00D676DA">
        <w:rPr>
          <w:rFonts w:ascii="Palatino Linotype" w:hAnsi="Palatino Linotype" w:cs="Arial"/>
        </w:rPr>
        <w:t>, situación que se actualiza en el presente caso, en razón a que mediante respuesta sólo proporcionó información parcial.</w:t>
      </w:r>
    </w:p>
    <w:p w14:paraId="286AF603" w14:textId="77777777" w:rsidR="00A0039D" w:rsidRPr="00D676DA" w:rsidRDefault="00A0039D" w:rsidP="00A0039D">
      <w:pPr>
        <w:spacing w:line="360" w:lineRule="auto"/>
        <w:jc w:val="both"/>
        <w:rPr>
          <w:rFonts w:ascii="Palatino Linotype" w:hAnsi="Palatino Linotype" w:cs="Arial"/>
          <w:color w:val="000000" w:themeColor="text1"/>
        </w:rPr>
      </w:pPr>
    </w:p>
    <w:p w14:paraId="2A6CA7A2" w14:textId="77777777" w:rsidR="00A0039D" w:rsidRPr="00D676DA" w:rsidRDefault="00A0039D" w:rsidP="00A0039D">
      <w:pPr>
        <w:spacing w:line="360" w:lineRule="auto"/>
        <w:jc w:val="both"/>
        <w:rPr>
          <w:rFonts w:ascii="Palatino Linotype" w:hAnsi="Palatino Linotype"/>
          <w:bCs/>
          <w:lang w:val="es-ES"/>
        </w:rPr>
      </w:pPr>
      <w:r w:rsidRPr="00D676DA">
        <w:rPr>
          <w:rFonts w:ascii="Palatino Linotype" w:hAnsi="Palatino Linotype" w:cs="Arial"/>
        </w:rPr>
        <w:t xml:space="preserve">Atento a ello, </w:t>
      </w:r>
      <w:r w:rsidRPr="00D676DA">
        <w:rPr>
          <w:rFonts w:ascii="Palatino Linotype" w:hAnsi="Palatino Linotype"/>
          <w:bCs/>
          <w:lang w:val="es-ES"/>
        </w:rPr>
        <w:t xml:space="preserve">es conveniente recordar que el particular requirió del </w:t>
      </w:r>
      <w:r w:rsidRPr="00D676DA">
        <w:rPr>
          <w:rFonts w:ascii="Palatino Linotype" w:hAnsi="Palatino Linotype"/>
          <w:b/>
          <w:bCs/>
          <w:lang w:val="es-ES"/>
        </w:rPr>
        <w:t xml:space="preserve">SUJETO OBLIGADO </w:t>
      </w:r>
      <w:r w:rsidRPr="00D676DA">
        <w:rPr>
          <w:rFonts w:ascii="Palatino Linotype" w:hAnsi="Palatino Linotype"/>
          <w:bCs/>
          <w:lang w:val="es-ES"/>
        </w:rPr>
        <w:t>lo siguiente:</w:t>
      </w:r>
    </w:p>
    <w:p w14:paraId="2567C3D3" w14:textId="77777777" w:rsidR="00A0039D" w:rsidRPr="00D676DA" w:rsidRDefault="00A0039D" w:rsidP="00A0039D">
      <w:pPr>
        <w:jc w:val="both"/>
        <w:rPr>
          <w:rFonts w:ascii="Palatino Linotype" w:hAnsi="Palatino Linotype"/>
          <w:bCs/>
          <w:lang w:val="es-ES"/>
        </w:rPr>
      </w:pPr>
    </w:p>
    <w:p w14:paraId="2F14B853"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“EN SEGUIMIENTO A LA INFORMACIÓN PROPRCIONADA:</w:t>
      </w:r>
    </w:p>
    <w:p w14:paraId="3B838AEB"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4075207A"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SOLICITOTO ME REMITA EL CERTIFICADO ÚNICO POLICIAL EN VERSIÓN PÚBLICA, DEL C. VÍCTOR ALBERTO CORTES HERNANDEZ, ENCARGADO DEL DESPACHO DEL DEPARTAMENTO DE ADQUISCIONES TOMANDO EN CONSIDERACIÓN SU PUESTO AGENTE INVESTIGADOR (POLICIA),EN CASO DE NO TENERLO EXPLICAR EL PORQUE, ASIMISMO SE PETICIONA EXPONGA CUALES SON LOS FUNDAMENTOS PARA QUE UN SERVIDOR PÚBLICO ADMINISTRATIVO OSTENTE UNA PLAZA DE CARACTER OPERATIVO CUANDO EL NIVEL DE DELINCUENCIA QUE SE VIVE EN EL ESTADO DE MEXICO Y SE LA DEN A QUIEN REALICE FUNCIONES ADMINISTRTAIVIAS, </w:t>
      </w:r>
    </w:p>
    <w:p w14:paraId="0B2F379C"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7E028C16"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lastRenderedPageBreak/>
        <w:t xml:space="preserve">NÚMERO DE PROCEDIMIENTOS QUE SE HAN INICIADO A SU SUPÉRIOR JERARQUICO POR PROPONER DICHA PLAZA EN DETRIMENTO DE LA SOCIEDAD, CUANDO LA FISCALÍA DE PROCURAR JUSTICIA, </w:t>
      </w:r>
    </w:p>
    <w:p w14:paraId="1E73510F"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48F95D74"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SE PETICIONA SE INFORME QUE PROCEDIMEINTSO D ERESPONSABILIADDA ADMINSITRATIVA SE HAN INICIADO POR PARTE DE LA CONTRALORÍA INTERNA DE ESA SECREATRIA, POR EL OTORGAMIENTO DE PLAZAS OPERATIVAS A UNA PERSONA QUE REALIZA FUNCIONES ADMINISTRATIVAS, </w:t>
      </w:r>
    </w:p>
    <w:p w14:paraId="39323091"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557DEC89"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EL HORARIO QUE TIENE EL CITADO SREVIDOR PÚBLICO, </w:t>
      </w:r>
    </w:p>
    <w:p w14:paraId="19932F81"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3E92314B"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LOS BONOS DE LEY Y BONES EXTRAODINARIOS QUE S ELE OTORGAN POR DÍA DE LA FISCALIA, </w:t>
      </w:r>
    </w:p>
    <w:p w14:paraId="243B7126"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177087B6"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MONTO DE BONO POR SER POLCIIA DE INVETSIGADOR,</w:t>
      </w:r>
    </w:p>
    <w:p w14:paraId="1FDFBC23"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654150FF"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 ADICIONAR EXPRESION DOCUMENTAL, NÚMERO DE JUICIOS QUE HAN PROMOCIOD ENOCNTRA DE LA FSICALÍA DONDE LOS SERVDIORES PUBLCIOS REALIZAN FUNCIONES ADMINISTRATIVAS Y TEINE PLAZAS DE POLCIIAS O MINISTERIOS PÚBLCIS,</w:t>
      </w:r>
    </w:p>
    <w:p w14:paraId="7B9160E6"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133F5D74"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 SANCIONES QUE SE HAN IMPUESTO A QUIENES APRUEBAN SU DESIGNACIÓN Y</w:t>
      </w:r>
    </w:p>
    <w:p w14:paraId="3702FDC2"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08CDBBB2"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 NOMBRAMIENTO, </w:t>
      </w:r>
    </w:p>
    <w:p w14:paraId="22032C14"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6EBED21B"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NÚMERO DE DENUNCIAS QUE HAN RECIBIDO EN FISCALIA DE CORRUPCIÓN POR EL OTORGAMIENTO DE PLAZAS OPERATIVAS EN DETRIMENTO DE LA SOCIEDAD A QUIEN NO REALZIA DICHAS FUNCIONES DE PERFIL ESPECIALES, </w:t>
      </w:r>
    </w:p>
    <w:p w14:paraId="78234298"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7BBEB4C1"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SE PETICIONA PERIODO VACACIONES, </w:t>
      </w:r>
    </w:p>
    <w:p w14:paraId="73362417"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lastRenderedPageBreak/>
        <w:t xml:space="preserve">NÚMERO DE PERSONAS A SU CARGO, </w:t>
      </w:r>
    </w:p>
    <w:p w14:paraId="2B79E98F"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7F01E298"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FUNCIONES ESPECIFICAS QUE REALIZA POR CARGO, NO SEÑALAR LAS ESTABLECIDAS EN MANUAL AL NO ESTRA ACTUALZIADAS </w:t>
      </w:r>
    </w:p>
    <w:p w14:paraId="01765880"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342DCFB6"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IMPACTO EN EL ERARIO Y HORARIO DE LABORES, </w:t>
      </w:r>
    </w:p>
    <w:p w14:paraId="2799A4A5"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4C4E1DD1"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VEHÍCULO ASIGNADO, </w:t>
      </w:r>
    </w:p>
    <w:p w14:paraId="3E336D73"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55FA978A"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VALE O TARJETA DE GASOLINA, </w:t>
      </w:r>
    </w:p>
    <w:p w14:paraId="1BBCE69B"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38E7963C"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VIATICOS PAGADOS, </w:t>
      </w:r>
    </w:p>
    <w:p w14:paraId="41072618"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4A4D461A"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COMIDAS SUBSIDIADAS, </w:t>
      </w:r>
    </w:p>
    <w:p w14:paraId="0B316C10"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020B6567"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NÚMERO DE SECRETARIAS, </w:t>
      </w:r>
    </w:p>
    <w:p w14:paraId="000B1479"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441D28A2" w14:textId="1954503F"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 xml:space="preserve">PUESTO Y </w:t>
      </w:r>
      <w:r w:rsidR="0066326C" w:rsidRPr="00D676DA">
        <w:rPr>
          <w:rFonts w:ascii="Palatino Linotype" w:eastAsia="MS Mincho" w:hAnsi="Palatino Linotype" w:cs="Arial"/>
          <w:i/>
          <w:sz w:val="22"/>
          <w:szCs w:val="22"/>
        </w:rPr>
        <w:t>SALARIO,</w:t>
      </w:r>
      <w:r w:rsidRPr="00D676DA">
        <w:rPr>
          <w:rFonts w:ascii="Palatino Linotype" w:eastAsia="MS Mincho" w:hAnsi="Palatino Linotype" w:cs="Arial"/>
          <w:i/>
          <w:sz w:val="22"/>
          <w:szCs w:val="22"/>
        </w:rPr>
        <w:t xml:space="preserve"> </w:t>
      </w:r>
    </w:p>
    <w:p w14:paraId="5552B03D" w14:textId="77777777"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p>
    <w:p w14:paraId="4547C1BF" w14:textId="2DACB2C3" w:rsidR="00A0039D" w:rsidRPr="00D676DA" w:rsidRDefault="00A0039D" w:rsidP="00A0039D">
      <w:pPr>
        <w:tabs>
          <w:tab w:val="left" w:pos="851"/>
        </w:tabs>
        <w:spacing w:line="276" w:lineRule="auto"/>
        <w:ind w:left="850" w:right="901"/>
        <w:jc w:val="both"/>
        <w:rPr>
          <w:rFonts w:ascii="Palatino Linotype" w:eastAsia="MS Mincho" w:hAnsi="Palatino Linotype" w:cs="Arial"/>
          <w:i/>
          <w:sz w:val="22"/>
          <w:szCs w:val="22"/>
        </w:rPr>
      </w:pPr>
      <w:r w:rsidRPr="00D676DA">
        <w:rPr>
          <w:rFonts w:ascii="Palatino Linotype" w:eastAsia="MS Mincho" w:hAnsi="Palatino Linotype" w:cs="Arial"/>
          <w:i/>
          <w:sz w:val="22"/>
          <w:szCs w:val="22"/>
        </w:rPr>
        <w:t>ASÍ COMO VERSIÓN PÚBLICA DE CURRICULUM.” (Sic)</w:t>
      </w:r>
    </w:p>
    <w:p w14:paraId="18D0448E" w14:textId="6E36BEEF" w:rsidR="00A0039D" w:rsidRPr="00D676DA" w:rsidRDefault="00A0039D" w:rsidP="00A0039D">
      <w:pPr>
        <w:ind w:left="850"/>
        <w:rPr>
          <w:rFonts w:ascii="Palatino Linotype" w:eastAsia="MS Mincho" w:hAnsi="Palatino Linotype" w:cs="Arial"/>
          <w:i/>
          <w:sz w:val="22"/>
          <w:szCs w:val="22"/>
        </w:rPr>
      </w:pPr>
      <w:r w:rsidRPr="00D676DA">
        <w:rPr>
          <w:rFonts w:ascii="Palatino Linotype" w:eastAsia="MS Mincho" w:hAnsi="Palatino Linotype" w:cs="Arial"/>
          <w:i/>
          <w:sz w:val="22"/>
          <w:szCs w:val="22"/>
        </w:rPr>
        <w:t>” (Sic)</w:t>
      </w:r>
    </w:p>
    <w:p w14:paraId="08E2B955" w14:textId="77777777" w:rsidR="00A0039D" w:rsidRPr="00D676DA" w:rsidRDefault="00A0039D" w:rsidP="00A0039D">
      <w:pPr>
        <w:spacing w:line="360" w:lineRule="auto"/>
        <w:jc w:val="both"/>
        <w:rPr>
          <w:rFonts w:ascii="Palatino Linotype" w:hAnsi="Palatino Linotype" w:cs="Arial"/>
          <w:sz w:val="16"/>
          <w:szCs w:val="16"/>
        </w:rPr>
      </w:pPr>
    </w:p>
    <w:p w14:paraId="7CEC98C3" w14:textId="77777777" w:rsidR="00A0039D" w:rsidRPr="00D676DA" w:rsidRDefault="00A0039D" w:rsidP="00A0039D">
      <w:pPr>
        <w:tabs>
          <w:tab w:val="left" w:pos="851"/>
        </w:tabs>
        <w:ind w:left="850" w:right="901"/>
        <w:jc w:val="both"/>
        <w:rPr>
          <w:rFonts w:ascii="Palatino Linotype" w:eastAsia="MS Mincho" w:hAnsi="Palatino Linotype" w:cs="Arial"/>
          <w:i/>
          <w:sz w:val="22"/>
          <w:szCs w:val="22"/>
        </w:rPr>
      </w:pPr>
      <w:bookmarkStart w:id="11" w:name="_Hlk95325364"/>
    </w:p>
    <w:p w14:paraId="696612D7" w14:textId="6EBBE8A6" w:rsidR="00A0039D" w:rsidRPr="00D676DA" w:rsidRDefault="00A0039D" w:rsidP="00A0039D">
      <w:pPr>
        <w:spacing w:line="360" w:lineRule="auto"/>
        <w:jc w:val="both"/>
        <w:rPr>
          <w:rFonts w:ascii="Palatino Linotype" w:hAnsi="Palatino Linotype" w:cs="Segoe UI"/>
          <w:iCs/>
          <w:lang w:eastAsia="es-MX"/>
        </w:rPr>
      </w:pPr>
      <w:r w:rsidRPr="00D676DA">
        <w:rPr>
          <w:rFonts w:ascii="Palatino Linotype" w:hAnsi="Palatino Linotype" w:cs="Segoe UI"/>
          <w:iCs/>
          <w:lang w:eastAsia="es-MX"/>
        </w:rPr>
        <w:t xml:space="preserve">Mediante respuesta </w:t>
      </w:r>
      <w:bookmarkEnd w:id="11"/>
      <w:r w:rsidRPr="00D676DA">
        <w:rPr>
          <w:rFonts w:ascii="Palatino Linotype" w:hAnsi="Palatino Linotype" w:cs="Segoe UI"/>
          <w:iCs/>
          <w:lang w:eastAsia="es-MX"/>
        </w:rPr>
        <w:t>un servidor público adscrito a la Unidad de Transparencia menciona que lo siguiente en relación a los puntos solicitados por el particular:</w:t>
      </w:r>
    </w:p>
    <w:p w14:paraId="39D920DD" w14:textId="77777777" w:rsidR="00A0039D" w:rsidRPr="00D676DA" w:rsidRDefault="00A0039D" w:rsidP="00A0039D">
      <w:pPr>
        <w:spacing w:line="360" w:lineRule="auto"/>
        <w:jc w:val="both"/>
        <w:rPr>
          <w:rFonts w:ascii="Palatino Linotype" w:hAnsi="Palatino Linotype" w:cs="Segoe UI"/>
          <w:iCs/>
          <w:lang w:eastAsia="es-MX"/>
        </w:rPr>
      </w:pPr>
    </w:p>
    <w:p w14:paraId="59CEA22A" w14:textId="2935DCB0" w:rsidR="00A0039D" w:rsidRPr="00D676DA" w:rsidRDefault="00B06A72" w:rsidP="00B06A72">
      <w:pPr>
        <w:spacing w:line="360" w:lineRule="auto"/>
        <w:jc w:val="center"/>
        <w:rPr>
          <w:rFonts w:ascii="Palatino Linotype" w:hAnsi="Palatino Linotype" w:cs="Segoe UI"/>
          <w:iCs/>
          <w:lang w:eastAsia="es-MX"/>
        </w:rPr>
      </w:pPr>
      <w:r w:rsidRPr="00D676DA">
        <w:rPr>
          <w:rFonts w:ascii="Palatino Linotype" w:hAnsi="Palatino Linotype" w:cs="Segoe UI"/>
          <w:iCs/>
          <w:noProof/>
          <w:lang w:eastAsia="es-MX"/>
        </w:rPr>
        <w:drawing>
          <wp:inline distT="0" distB="0" distL="0" distR="0" wp14:anchorId="12601898" wp14:editId="22A12773">
            <wp:extent cx="5038725" cy="819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81231"/>
                    <a:stretch/>
                  </pic:blipFill>
                  <pic:spPr bwMode="auto">
                    <a:xfrm>
                      <a:off x="0" y="0"/>
                      <a:ext cx="5038725" cy="819150"/>
                    </a:xfrm>
                    <a:prstGeom prst="rect">
                      <a:avLst/>
                    </a:prstGeom>
                    <a:ln>
                      <a:noFill/>
                    </a:ln>
                    <a:extLst>
                      <a:ext uri="{53640926-AAD7-44D8-BBD7-CCE9431645EC}">
                        <a14:shadowObscured xmlns:a14="http://schemas.microsoft.com/office/drawing/2010/main"/>
                      </a:ext>
                    </a:extLst>
                  </pic:spPr>
                </pic:pic>
              </a:graphicData>
            </a:graphic>
          </wp:inline>
        </w:drawing>
      </w:r>
    </w:p>
    <w:p w14:paraId="4AFB2F28" w14:textId="77777777" w:rsidR="00B06A72" w:rsidRPr="00D676DA" w:rsidRDefault="00B06A72" w:rsidP="00A0039D">
      <w:pPr>
        <w:spacing w:line="360" w:lineRule="auto"/>
        <w:jc w:val="both"/>
        <w:rPr>
          <w:rFonts w:ascii="Palatino Linotype" w:hAnsi="Palatino Linotype" w:cs="Segoe UI"/>
          <w:iCs/>
          <w:lang w:eastAsia="es-MX"/>
        </w:rPr>
      </w:pPr>
    </w:p>
    <w:p w14:paraId="214CFE1B" w14:textId="7306EB4F" w:rsidR="00B06A72" w:rsidRPr="00D676DA" w:rsidRDefault="00B06A72" w:rsidP="00B06A72">
      <w:pPr>
        <w:spacing w:line="360" w:lineRule="auto"/>
        <w:jc w:val="center"/>
        <w:rPr>
          <w:rFonts w:ascii="Palatino Linotype" w:hAnsi="Palatino Linotype" w:cs="Segoe UI"/>
          <w:iCs/>
          <w:lang w:eastAsia="es-MX"/>
        </w:rPr>
      </w:pPr>
      <w:r w:rsidRPr="00D676DA">
        <w:rPr>
          <w:rFonts w:ascii="Palatino Linotype" w:hAnsi="Palatino Linotype" w:cs="Segoe UI"/>
          <w:iCs/>
          <w:noProof/>
          <w:lang w:eastAsia="es-MX"/>
        </w:rPr>
        <w:lastRenderedPageBreak/>
        <w:drawing>
          <wp:inline distT="0" distB="0" distL="0" distR="0" wp14:anchorId="6B7E287D" wp14:editId="5B923876">
            <wp:extent cx="4933950" cy="30119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988"/>
                    <a:stretch/>
                  </pic:blipFill>
                  <pic:spPr bwMode="auto">
                    <a:xfrm>
                      <a:off x="0" y="0"/>
                      <a:ext cx="4944826" cy="3018615"/>
                    </a:xfrm>
                    <a:prstGeom prst="rect">
                      <a:avLst/>
                    </a:prstGeom>
                    <a:ln>
                      <a:noFill/>
                    </a:ln>
                    <a:extLst>
                      <a:ext uri="{53640926-AAD7-44D8-BBD7-CCE9431645EC}">
                        <a14:shadowObscured xmlns:a14="http://schemas.microsoft.com/office/drawing/2010/main"/>
                      </a:ext>
                    </a:extLst>
                  </pic:spPr>
                </pic:pic>
              </a:graphicData>
            </a:graphic>
          </wp:inline>
        </w:drawing>
      </w:r>
    </w:p>
    <w:p w14:paraId="0F1DBE0C" w14:textId="4F4DAE36" w:rsidR="00B06A72" w:rsidRPr="00D676DA" w:rsidRDefault="00B06A72" w:rsidP="00B06A72">
      <w:pPr>
        <w:spacing w:line="360" w:lineRule="auto"/>
        <w:jc w:val="center"/>
        <w:rPr>
          <w:rFonts w:ascii="Palatino Linotype" w:hAnsi="Palatino Linotype" w:cs="Segoe UI"/>
          <w:iCs/>
          <w:lang w:eastAsia="es-MX"/>
        </w:rPr>
      </w:pPr>
      <w:r w:rsidRPr="00D676DA">
        <w:rPr>
          <w:rFonts w:ascii="Palatino Linotype" w:hAnsi="Palatino Linotype" w:cs="Segoe UI"/>
          <w:iCs/>
          <w:noProof/>
          <w:lang w:eastAsia="es-MX"/>
        </w:rPr>
        <w:drawing>
          <wp:inline distT="0" distB="0" distL="0" distR="0" wp14:anchorId="722125A8" wp14:editId="4CCE0B9E">
            <wp:extent cx="4943475" cy="403239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32516"/>
                    <a:stretch/>
                  </pic:blipFill>
                  <pic:spPr bwMode="auto">
                    <a:xfrm>
                      <a:off x="0" y="0"/>
                      <a:ext cx="4960020" cy="4045888"/>
                    </a:xfrm>
                    <a:prstGeom prst="rect">
                      <a:avLst/>
                    </a:prstGeom>
                    <a:ln>
                      <a:noFill/>
                    </a:ln>
                    <a:extLst>
                      <a:ext uri="{53640926-AAD7-44D8-BBD7-CCE9431645EC}">
                        <a14:shadowObscured xmlns:a14="http://schemas.microsoft.com/office/drawing/2010/main"/>
                      </a:ext>
                    </a:extLst>
                  </pic:spPr>
                </pic:pic>
              </a:graphicData>
            </a:graphic>
          </wp:inline>
        </w:drawing>
      </w:r>
    </w:p>
    <w:p w14:paraId="6AC5EB2C" w14:textId="4F79559D" w:rsidR="00C84C68" w:rsidRPr="00D676DA" w:rsidRDefault="00C84C68" w:rsidP="00B06A72">
      <w:pPr>
        <w:spacing w:line="360" w:lineRule="auto"/>
        <w:jc w:val="center"/>
        <w:rPr>
          <w:rFonts w:ascii="Palatino Linotype" w:hAnsi="Palatino Linotype" w:cs="Segoe UI"/>
          <w:iCs/>
          <w:lang w:eastAsia="es-MX"/>
        </w:rPr>
      </w:pPr>
      <w:r w:rsidRPr="00D676DA">
        <w:rPr>
          <w:rFonts w:ascii="Palatino Linotype" w:hAnsi="Palatino Linotype" w:cs="Segoe UI"/>
          <w:iCs/>
          <w:noProof/>
          <w:lang w:eastAsia="es-MX"/>
        </w:rPr>
        <w:lastRenderedPageBreak/>
        <w:drawing>
          <wp:inline distT="0" distB="0" distL="0" distR="0" wp14:anchorId="7CD63894" wp14:editId="385B4D52">
            <wp:extent cx="4923061" cy="1695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9524" b="1985"/>
                    <a:stretch/>
                  </pic:blipFill>
                  <pic:spPr bwMode="auto">
                    <a:xfrm>
                      <a:off x="0" y="0"/>
                      <a:ext cx="4948138" cy="1704086"/>
                    </a:xfrm>
                    <a:prstGeom prst="rect">
                      <a:avLst/>
                    </a:prstGeom>
                    <a:ln>
                      <a:noFill/>
                    </a:ln>
                    <a:extLst>
                      <a:ext uri="{53640926-AAD7-44D8-BBD7-CCE9431645EC}">
                        <a14:shadowObscured xmlns:a14="http://schemas.microsoft.com/office/drawing/2010/main"/>
                      </a:ext>
                    </a:extLst>
                  </pic:spPr>
                </pic:pic>
              </a:graphicData>
            </a:graphic>
          </wp:inline>
        </w:drawing>
      </w:r>
    </w:p>
    <w:p w14:paraId="686963AD" w14:textId="53FE00B1" w:rsidR="00C84C68" w:rsidRPr="00D676DA" w:rsidRDefault="00C84C68" w:rsidP="00B06A72">
      <w:pPr>
        <w:spacing w:line="360" w:lineRule="auto"/>
        <w:jc w:val="center"/>
        <w:rPr>
          <w:rFonts w:ascii="Palatino Linotype" w:hAnsi="Palatino Linotype" w:cs="Segoe UI"/>
          <w:iCs/>
          <w:lang w:eastAsia="es-MX"/>
        </w:rPr>
      </w:pPr>
      <w:r w:rsidRPr="00D676DA">
        <w:rPr>
          <w:rFonts w:ascii="Palatino Linotype" w:hAnsi="Palatino Linotype" w:cs="Segoe UI"/>
          <w:iCs/>
          <w:noProof/>
          <w:lang w:eastAsia="es-MX"/>
        </w:rPr>
        <w:drawing>
          <wp:inline distT="0" distB="0" distL="0" distR="0" wp14:anchorId="526D6589" wp14:editId="42921D5E">
            <wp:extent cx="4964052" cy="35718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7705" cy="3581699"/>
                    </a:xfrm>
                    <a:prstGeom prst="rect">
                      <a:avLst/>
                    </a:prstGeom>
                  </pic:spPr>
                </pic:pic>
              </a:graphicData>
            </a:graphic>
          </wp:inline>
        </w:drawing>
      </w:r>
    </w:p>
    <w:p w14:paraId="0B98C8E9" w14:textId="77777777" w:rsidR="00F2093E" w:rsidRPr="00D676DA" w:rsidRDefault="00F2093E" w:rsidP="00A0039D">
      <w:pPr>
        <w:spacing w:line="360" w:lineRule="auto"/>
        <w:jc w:val="both"/>
        <w:rPr>
          <w:rFonts w:ascii="Palatino Linotype" w:hAnsi="Palatino Linotype" w:cs="Arial"/>
        </w:rPr>
      </w:pPr>
    </w:p>
    <w:p w14:paraId="0BEDAC0F" w14:textId="14D9399A" w:rsidR="00A0039D" w:rsidRPr="00D676DA" w:rsidRDefault="00A0039D" w:rsidP="00A0039D">
      <w:pPr>
        <w:spacing w:line="360" w:lineRule="auto"/>
        <w:jc w:val="both"/>
        <w:rPr>
          <w:rFonts w:ascii="Palatino Linotype" w:hAnsi="Palatino Linotype" w:cs="Arial"/>
          <w:i/>
        </w:rPr>
      </w:pPr>
      <w:r w:rsidRPr="00D676DA">
        <w:rPr>
          <w:rFonts w:ascii="Palatino Linotype" w:hAnsi="Palatino Linotype" w:cs="Arial"/>
        </w:rPr>
        <w:t xml:space="preserve">Inconforme </w:t>
      </w:r>
      <w:r w:rsidRPr="00D676DA">
        <w:rPr>
          <w:rFonts w:ascii="Palatino Linotype" w:hAnsi="Palatino Linotype" w:cs="Arial"/>
          <w:b/>
          <w:bCs/>
        </w:rPr>
        <w:t xml:space="preserve">EL RECURRENTE </w:t>
      </w:r>
      <w:r w:rsidR="00C84C68" w:rsidRPr="00D676DA">
        <w:rPr>
          <w:rFonts w:ascii="Palatino Linotype" w:hAnsi="Palatino Linotype" w:cs="Arial"/>
        </w:rPr>
        <w:t xml:space="preserve">por la respuesta </w:t>
      </w:r>
      <w:r w:rsidRPr="00D676DA">
        <w:rPr>
          <w:rFonts w:ascii="Palatino Linotype" w:hAnsi="Palatino Linotype" w:cs="Arial"/>
        </w:rPr>
        <w:t xml:space="preserve">interpuso el presente </w:t>
      </w:r>
      <w:r w:rsidR="00C84C68" w:rsidRPr="00D676DA">
        <w:rPr>
          <w:rFonts w:ascii="Palatino Linotype" w:hAnsi="Palatino Linotype" w:cs="Arial"/>
        </w:rPr>
        <w:t xml:space="preserve">Recurso </w:t>
      </w:r>
      <w:r w:rsidRPr="00D676DA">
        <w:rPr>
          <w:rFonts w:ascii="Palatino Linotype" w:hAnsi="Palatino Linotype" w:cs="Arial"/>
        </w:rPr>
        <w:t xml:space="preserve">de </w:t>
      </w:r>
      <w:r w:rsidR="00C84C68" w:rsidRPr="00D676DA">
        <w:rPr>
          <w:rFonts w:ascii="Palatino Linotype" w:hAnsi="Palatino Linotype" w:cs="Arial"/>
        </w:rPr>
        <w:t xml:space="preserve">Revisión </w:t>
      </w:r>
      <w:r w:rsidRPr="00D676DA">
        <w:rPr>
          <w:rFonts w:ascii="Palatino Linotype" w:hAnsi="Palatino Linotype" w:cs="Arial"/>
        </w:rPr>
        <w:t xml:space="preserve">que nos ocupan, realizando los siguientes </w:t>
      </w:r>
      <w:r w:rsidRPr="00D676DA">
        <w:rPr>
          <w:rFonts w:ascii="Palatino Linotype" w:hAnsi="Palatino Linotype" w:cs="Arial"/>
          <w:b/>
          <w:bCs/>
        </w:rPr>
        <w:t>agravios</w:t>
      </w:r>
      <w:r w:rsidRPr="00D676DA">
        <w:rPr>
          <w:rFonts w:ascii="Palatino Linotype" w:hAnsi="Palatino Linotype" w:cs="Arial"/>
        </w:rPr>
        <w:t xml:space="preserve">, en el </w:t>
      </w:r>
      <w:r w:rsidRPr="00D676DA">
        <w:rPr>
          <w:rFonts w:ascii="Palatino Linotype" w:hAnsi="Palatino Linotype" w:cs="Arial"/>
          <w:b/>
          <w:bCs/>
        </w:rPr>
        <w:t>Acto impugnado</w:t>
      </w:r>
      <w:r w:rsidRPr="00D676DA">
        <w:rPr>
          <w:rFonts w:ascii="Palatino Linotype" w:hAnsi="Palatino Linotype" w:cs="Arial"/>
        </w:rPr>
        <w:t xml:space="preserve">: </w:t>
      </w:r>
      <w:bookmarkStart w:id="12" w:name="_Hlk102466568"/>
      <w:r w:rsidRPr="00D676DA">
        <w:rPr>
          <w:rFonts w:ascii="Palatino Linotype" w:hAnsi="Palatino Linotype" w:cs="Arial"/>
          <w:i/>
        </w:rPr>
        <w:t>“</w:t>
      </w:r>
      <w:bookmarkEnd w:id="12"/>
      <w:r w:rsidR="00C84C68" w:rsidRPr="00D676DA">
        <w:rPr>
          <w:rFonts w:ascii="Palatino Linotype" w:hAnsi="Palatino Linotype" w:cs="Arial"/>
          <w:i/>
        </w:rPr>
        <w:t xml:space="preserve">INFORMACIÓN INCOMPLETA NO SEÑALA PERIODO VACIONAL DEL SERVIDOR PÚBLICA , ANTE LA FALTA DE CONOCIMIENTO Y OCULTAMIENTO SEÑALA MANUAL DE NORMAS, NO ES LO QUE SE PIDE, TAMPOCO SEÑALA SU </w:t>
      </w:r>
      <w:r w:rsidR="00C84C68" w:rsidRPr="00D676DA">
        <w:rPr>
          <w:rFonts w:ascii="Palatino Linotype" w:hAnsi="Palatino Linotype" w:cs="Arial"/>
          <w:i/>
        </w:rPr>
        <w:lastRenderedPageBreak/>
        <w:t>HORARIO DEL SERVIDOR PÚBLICO, SENALA PROCEDIMIENTO GENERICO, NO CONTESTAN LO QUE SE PIDE, NO SEÑALA EN NÚMERO DE PERSONAL A SU CARGO, TAMPOCO INFORMA LOS BONOS EXTRAORDINARIO OTORGADOS, ESTA INCOMPLETA LA INFORMACIÓN, FAVOR DE LEER BIEN Y ENTREGRA LA INFORMACIÓN." (Sic)</w:t>
      </w:r>
      <w:r w:rsidRPr="00D676DA">
        <w:rPr>
          <w:rFonts w:ascii="Palatino Linotype" w:hAnsi="Palatino Linotype" w:cs="Arial"/>
          <w:i/>
        </w:rPr>
        <w:t xml:space="preserve">, </w:t>
      </w:r>
      <w:r w:rsidRPr="00D676DA">
        <w:rPr>
          <w:rFonts w:ascii="Palatino Linotype" w:hAnsi="Palatino Linotype" w:cs="Arial"/>
          <w:iCs/>
        </w:rPr>
        <w:t xml:space="preserve">así como, en las </w:t>
      </w:r>
      <w:r w:rsidRPr="00D676DA">
        <w:rPr>
          <w:rFonts w:ascii="Palatino Linotype" w:hAnsi="Palatino Linotype" w:cs="Arial"/>
          <w:b/>
          <w:bCs/>
          <w:iCs/>
        </w:rPr>
        <w:t xml:space="preserve">Razones o motivos de inconformidad: </w:t>
      </w:r>
      <w:bookmarkStart w:id="13" w:name="_Hlk101872276"/>
      <w:r w:rsidR="0036580C" w:rsidRPr="00D676DA">
        <w:rPr>
          <w:rFonts w:ascii="Palatino Linotype" w:hAnsi="Palatino Linotype" w:cs="Arial"/>
          <w:i/>
        </w:rPr>
        <w:t>“INFORMACIÓN INCOMPLETA” (Sic)</w:t>
      </w:r>
      <w:r w:rsidRPr="00D676DA">
        <w:rPr>
          <w:rFonts w:ascii="Palatino Linotype" w:hAnsi="Palatino Linotype" w:cs="Arial"/>
          <w:i/>
        </w:rPr>
        <w:t>.</w:t>
      </w:r>
    </w:p>
    <w:p w14:paraId="5241BE9D" w14:textId="082032A0" w:rsidR="00737F5D" w:rsidRPr="00D676DA" w:rsidRDefault="00737F5D" w:rsidP="00A0039D">
      <w:pPr>
        <w:spacing w:line="360" w:lineRule="auto"/>
        <w:jc w:val="both"/>
        <w:rPr>
          <w:rFonts w:ascii="Palatino Linotype" w:hAnsi="Palatino Linotype" w:cs="Arial"/>
          <w:i/>
        </w:rPr>
      </w:pPr>
    </w:p>
    <w:p w14:paraId="1668D7B6" w14:textId="77777777" w:rsidR="00737F5D" w:rsidRPr="00D676DA" w:rsidRDefault="00737F5D" w:rsidP="00737F5D">
      <w:pPr>
        <w:spacing w:line="360" w:lineRule="auto"/>
        <w:jc w:val="both"/>
        <w:rPr>
          <w:rFonts w:ascii="Palatino Linotype" w:eastAsiaTheme="minorEastAsia" w:hAnsi="Palatino Linotype" w:cs="Arial"/>
          <w:b/>
          <w:lang w:val="es-ES_tradnl"/>
        </w:rPr>
      </w:pPr>
      <w:r w:rsidRPr="00D676DA">
        <w:rPr>
          <w:rFonts w:ascii="Palatino Linotype" w:eastAsiaTheme="minorEastAsia" w:hAnsi="Palatino Linotype" w:cs="Arial"/>
          <w:lang w:val="es-ES_tradnl"/>
        </w:rPr>
        <w:t>Derivado del análisis realizado por este Órgano Garante a los agravios del</w:t>
      </w:r>
      <w:r w:rsidRPr="00D676DA">
        <w:rPr>
          <w:rFonts w:ascii="Palatino Linotype" w:eastAsiaTheme="minorEastAsia" w:hAnsi="Palatino Linotype" w:cs="Arial"/>
          <w:b/>
          <w:lang w:val="es-ES_tradnl"/>
        </w:rPr>
        <w:t xml:space="preserve"> RECURRENTE </w:t>
      </w:r>
      <w:r w:rsidRPr="00D676DA">
        <w:rPr>
          <w:rFonts w:ascii="Palatino Linotype" w:eastAsiaTheme="minorEastAsia" w:hAnsi="Palatino Linotype" w:cs="Arial"/>
          <w:lang w:val="es-ES_tradnl"/>
        </w:rPr>
        <w:t>únicamente hubo inconformidad de los siguientes puntos</w:t>
      </w:r>
      <w:r w:rsidRPr="00D676DA">
        <w:rPr>
          <w:rFonts w:ascii="Palatino Linotype" w:eastAsiaTheme="minorEastAsia" w:hAnsi="Palatino Linotype" w:cs="Arial"/>
          <w:b/>
          <w:lang w:val="es-ES_tradnl"/>
        </w:rPr>
        <w:t>:</w:t>
      </w:r>
    </w:p>
    <w:p w14:paraId="7A30F955" w14:textId="77777777" w:rsidR="00737F5D" w:rsidRPr="00D676DA" w:rsidRDefault="00737F5D" w:rsidP="00737F5D">
      <w:pPr>
        <w:spacing w:line="360" w:lineRule="auto"/>
        <w:jc w:val="both"/>
        <w:rPr>
          <w:rFonts w:ascii="Palatino Linotype" w:eastAsiaTheme="minorEastAsia" w:hAnsi="Palatino Linotype" w:cs="Arial"/>
          <w:b/>
          <w:lang w:val="es-ES_tradnl"/>
        </w:rPr>
      </w:pPr>
    </w:p>
    <w:p w14:paraId="158C5F29" w14:textId="6E5C97FC" w:rsidR="00737F5D" w:rsidRPr="00D676DA" w:rsidRDefault="003652C5" w:rsidP="003652C5">
      <w:pPr>
        <w:pStyle w:val="Prrafodelista"/>
        <w:numPr>
          <w:ilvl w:val="0"/>
          <w:numId w:val="37"/>
        </w:numPr>
        <w:spacing w:line="360" w:lineRule="auto"/>
        <w:jc w:val="both"/>
        <w:rPr>
          <w:rFonts w:ascii="Palatino Linotype" w:eastAsiaTheme="minorEastAsia" w:hAnsi="Palatino Linotype" w:cs="Arial"/>
          <w:b/>
          <w:i/>
        </w:rPr>
      </w:pPr>
      <w:r w:rsidRPr="00D676DA">
        <w:rPr>
          <w:rFonts w:ascii="Palatino Linotype" w:eastAsiaTheme="minorEastAsia" w:hAnsi="Palatino Linotype" w:cs="Arial"/>
          <w:b/>
          <w:i/>
        </w:rPr>
        <w:t>No señala periodo vacacional del servidor público;</w:t>
      </w:r>
    </w:p>
    <w:p w14:paraId="2C08738E" w14:textId="2920B269" w:rsidR="003652C5" w:rsidRPr="00D676DA" w:rsidRDefault="003652C5" w:rsidP="003652C5">
      <w:pPr>
        <w:pStyle w:val="Prrafodelista"/>
        <w:numPr>
          <w:ilvl w:val="0"/>
          <w:numId w:val="37"/>
        </w:numPr>
        <w:spacing w:line="360" w:lineRule="auto"/>
        <w:jc w:val="both"/>
        <w:rPr>
          <w:rFonts w:ascii="Palatino Linotype" w:eastAsiaTheme="minorEastAsia" w:hAnsi="Palatino Linotype" w:cs="Arial"/>
          <w:b/>
          <w:i/>
        </w:rPr>
      </w:pPr>
      <w:r w:rsidRPr="00D676DA">
        <w:rPr>
          <w:rFonts w:ascii="Palatino Linotype" w:eastAsiaTheme="minorEastAsia" w:hAnsi="Palatino Linotype" w:cs="Arial"/>
          <w:b/>
          <w:i/>
        </w:rPr>
        <w:t>Ante la falta de conocimiento y ocultamiento señala manual de normas, no es lo que se pide;</w:t>
      </w:r>
    </w:p>
    <w:p w14:paraId="245FAA5B" w14:textId="77F45D5C" w:rsidR="003652C5" w:rsidRPr="00D676DA" w:rsidRDefault="003652C5" w:rsidP="003652C5">
      <w:pPr>
        <w:pStyle w:val="Prrafodelista"/>
        <w:numPr>
          <w:ilvl w:val="0"/>
          <w:numId w:val="37"/>
        </w:numPr>
        <w:spacing w:line="360" w:lineRule="auto"/>
        <w:jc w:val="both"/>
        <w:rPr>
          <w:rFonts w:ascii="Palatino Linotype" w:eastAsiaTheme="minorEastAsia" w:hAnsi="Palatino Linotype" w:cs="Arial"/>
          <w:b/>
          <w:i/>
        </w:rPr>
      </w:pPr>
      <w:r w:rsidRPr="00D676DA">
        <w:rPr>
          <w:rFonts w:ascii="Palatino Linotype" w:eastAsiaTheme="minorEastAsia" w:hAnsi="Palatino Linotype" w:cs="Arial"/>
          <w:b/>
          <w:i/>
        </w:rPr>
        <w:t>No señala su horario del servidor público;</w:t>
      </w:r>
    </w:p>
    <w:p w14:paraId="694449F9" w14:textId="6FDC307A" w:rsidR="003652C5" w:rsidRPr="00D676DA" w:rsidRDefault="003652C5" w:rsidP="003652C5">
      <w:pPr>
        <w:pStyle w:val="Prrafodelista"/>
        <w:numPr>
          <w:ilvl w:val="0"/>
          <w:numId w:val="37"/>
        </w:numPr>
        <w:spacing w:line="360" w:lineRule="auto"/>
        <w:jc w:val="both"/>
        <w:rPr>
          <w:rFonts w:ascii="Palatino Linotype" w:eastAsiaTheme="minorEastAsia" w:hAnsi="Palatino Linotype" w:cs="Arial"/>
          <w:b/>
          <w:i/>
        </w:rPr>
      </w:pPr>
      <w:r w:rsidRPr="00D676DA">
        <w:rPr>
          <w:rFonts w:ascii="Palatino Linotype" w:eastAsiaTheme="minorEastAsia" w:hAnsi="Palatino Linotype" w:cs="Arial"/>
          <w:b/>
          <w:i/>
        </w:rPr>
        <w:t xml:space="preserve">Señala procedimiento genérico, no contestan lo que se pide, </w:t>
      </w:r>
    </w:p>
    <w:p w14:paraId="285CC1F1" w14:textId="6C3E4F91" w:rsidR="003652C5" w:rsidRPr="00D676DA" w:rsidRDefault="003652C5" w:rsidP="003652C5">
      <w:pPr>
        <w:pStyle w:val="Prrafodelista"/>
        <w:numPr>
          <w:ilvl w:val="0"/>
          <w:numId w:val="37"/>
        </w:numPr>
        <w:spacing w:line="360" w:lineRule="auto"/>
        <w:jc w:val="both"/>
        <w:rPr>
          <w:rFonts w:ascii="Palatino Linotype" w:eastAsiaTheme="minorEastAsia" w:hAnsi="Palatino Linotype" w:cs="Arial"/>
          <w:b/>
          <w:i/>
        </w:rPr>
      </w:pPr>
      <w:r w:rsidRPr="00D676DA">
        <w:rPr>
          <w:rFonts w:ascii="Palatino Linotype" w:eastAsiaTheme="minorEastAsia" w:hAnsi="Palatino Linotype" w:cs="Arial"/>
          <w:b/>
          <w:i/>
        </w:rPr>
        <w:t>No señala número de personal a su cargo;</w:t>
      </w:r>
    </w:p>
    <w:p w14:paraId="5145EA65" w14:textId="6A9A085A" w:rsidR="00737F5D" w:rsidRPr="00D676DA" w:rsidRDefault="003652C5" w:rsidP="003652C5">
      <w:pPr>
        <w:pStyle w:val="Prrafodelista"/>
        <w:numPr>
          <w:ilvl w:val="0"/>
          <w:numId w:val="37"/>
        </w:numPr>
        <w:spacing w:line="360" w:lineRule="auto"/>
        <w:jc w:val="both"/>
        <w:rPr>
          <w:rFonts w:ascii="Palatino Linotype" w:eastAsiaTheme="minorEastAsia" w:hAnsi="Palatino Linotype" w:cs="Arial"/>
          <w:b/>
          <w:i/>
        </w:rPr>
      </w:pPr>
      <w:r w:rsidRPr="00D676DA">
        <w:rPr>
          <w:rFonts w:ascii="Palatino Linotype" w:eastAsiaTheme="minorEastAsia" w:hAnsi="Palatino Linotype" w:cs="Arial"/>
          <w:b/>
          <w:i/>
        </w:rPr>
        <w:t>No señala</w:t>
      </w:r>
      <w:r w:rsidR="00737F5D" w:rsidRPr="00D676DA">
        <w:rPr>
          <w:rFonts w:ascii="Palatino Linotype" w:eastAsiaTheme="minorEastAsia" w:hAnsi="Palatino Linotype" w:cs="Arial"/>
          <w:b/>
          <w:i/>
        </w:rPr>
        <w:t xml:space="preserve"> </w:t>
      </w:r>
      <w:r w:rsidRPr="00D676DA">
        <w:rPr>
          <w:rFonts w:ascii="Palatino Linotype" w:eastAsiaTheme="minorEastAsia" w:hAnsi="Palatino Linotype" w:cs="Arial"/>
          <w:b/>
          <w:i/>
        </w:rPr>
        <w:t>los bonos extraordinarios otorgados.</w:t>
      </w:r>
    </w:p>
    <w:p w14:paraId="43DA311B" w14:textId="77777777" w:rsidR="00737F5D" w:rsidRPr="00D676DA" w:rsidRDefault="00737F5D" w:rsidP="00737F5D">
      <w:pPr>
        <w:spacing w:line="360" w:lineRule="auto"/>
        <w:jc w:val="both"/>
        <w:rPr>
          <w:rFonts w:ascii="Palatino Linotype" w:eastAsiaTheme="minorEastAsia" w:hAnsi="Palatino Linotype" w:cs="Arial"/>
          <w:b/>
          <w:lang w:val="es-ES_tradnl"/>
        </w:rPr>
      </w:pPr>
    </w:p>
    <w:p w14:paraId="57FE1479" w14:textId="0558B96F" w:rsidR="00737F5D" w:rsidRPr="00D676DA" w:rsidRDefault="003652C5" w:rsidP="00737F5D">
      <w:pPr>
        <w:spacing w:line="360" w:lineRule="auto"/>
        <w:jc w:val="both"/>
        <w:rPr>
          <w:rFonts w:ascii="Palatino Linotype" w:eastAsiaTheme="minorEastAsia" w:hAnsi="Palatino Linotype" w:cs="Arial"/>
          <w:lang w:val="es-ES_tradnl"/>
        </w:rPr>
      </w:pPr>
      <w:r w:rsidRPr="00D676DA">
        <w:rPr>
          <w:rFonts w:ascii="Palatino Linotype" w:hAnsi="Palatino Linotype" w:cs="Arial"/>
        </w:rPr>
        <w:t>En ese sentido, e</w:t>
      </w:r>
      <w:r w:rsidR="00737F5D" w:rsidRPr="00D676DA">
        <w:rPr>
          <w:rFonts w:ascii="Palatino Linotype" w:hAnsi="Palatino Linotype" w:cs="Arial"/>
        </w:rPr>
        <w:t xml:space="preserve">ste Órgano Garante considera que </w:t>
      </w:r>
      <w:r w:rsidRPr="00D676DA">
        <w:rPr>
          <w:rFonts w:ascii="Palatino Linotype" w:hAnsi="Palatino Linotype" w:cs="Arial"/>
        </w:rPr>
        <w:t>los demás rubros solicitados por el particular</w:t>
      </w:r>
      <w:r w:rsidR="00737F5D" w:rsidRPr="00D676DA">
        <w:rPr>
          <w:rFonts w:ascii="Palatino Linotype" w:hAnsi="Palatino Linotype" w:cs="Arial"/>
        </w:rPr>
        <w:t xml:space="preserve"> </w:t>
      </w:r>
      <w:r w:rsidR="00737F5D" w:rsidRPr="00D676DA">
        <w:rPr>
          <w:rFonts w:ascii="Palatino Linotype" w:eastAsiaTheme="minorEastAsia" w:hAnsi="Palatino Linotype" w:cs="Arial"/>
          <w:lang w:val="es-ES_tradnl"/>
        </w:rPr>
        <w:t xml:space="preserve">deben declararse consentidas, toda vez que al no realizar manifestaciones de inconformidad respecto de las mismas, no pueden producirse efectos jurídicos tendentes a revocar, confirmar o modificar el acto reclamado, ya que no realizó manifestación alguna al respecto. </w:t>
      </w:r>
    </w:p>
    <w:p w14:paraId="4964524E" w14:textId="77777777" w:rsidR="00737F5D" w:rsidRPr="00D676DA" w:rsidRDefault="00737F5D" w:rsidP="00737F5D">
      <w:pPr>
        <w:spacing w:line="360" w:lineRule="auto"/>
        <w:jc w:val="both"/>
        <w:rPr>
          <w:rFonts w:ascii="Palatino Linotype" w:eastAsiaTheme="minorEastAsia" w:hAnsi="Palatino Linotype" w:cs="Arial"/>
          <w:lang w:val="es-ES_tradnl"/>
        </w:rPr>
      </w:pPr>
    </w:p>
    <w:p w14:paraId="28B646D7" w14:textId="77777777" w:rsidR="00737F5D" w:rsidRPr="00D676DA" w:rsidRDefault="00737F5D" w:rsidP="00737F5D">
      <w:pPr>
        <w:spacing w:line="360" w:lineRule="auto"/>
        <w:jc w:val="both"/>
        <w:rPr>
          <w:rFonts w:ascii="Palatino Linotype" w:eastAsiaTheme="minorEastAsia" w:hAnsi="Palatino Linotype" w:cs="Arial"/>
          <w:lang w:val="es-ES_tradnl"/>
        </w:rPr>
      </w:pPr>
      <w:r w:rsidRPr="00D676DA">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14:paraId="73C86B09" w14:textId="77777777" w:rsidR="00737F5D" w:rsidRPr="00D676DA" w:rsidRDefault="00737F5D" w:rsidP="00F2093E">
      <w:pPr>
        <w:spacing w:line="276" w:lineRule="auto"/>
        <w:jc w:val="both"/>
        <w:rPr>
          <w:rFonts w:ascii="Palatino Linotype" w:eastAsiaTheme="minorEastAsia" w:hAnsi="Palatino Linotype" w:cs="Arial"/>
          <w:sz w:val="22"/>
          <w:szCs w:val="22"/>
          <w:lang w:val="es-ES_tradnl"/>
        </w:rPr>
      </w:pPr>
    </w:p>
    <w:p w14:paraId="6ABF3CAA" w14:textId="77777777" w:rsidR="00737F5D" w:rsidRPr="00D676DA" w:rsidRDefault="00737F5D" w:rsidP="00F2093E">
      <w:pPr>
        <w:tabs>
          <w:tab w:val="left" w:pos="851"/>
        </w:tabs>
        <w:spacing w:line="276" w:lineRule="auto"/>
        <w:ind w:left="851" w:right="901"/>
        <w:jc w:val="both"/>
        <w:rPr>
          <w:rFonts w:ascii="Palatino Linotype" w:eastAsiaTheme="minorEastAsia" w:hAnsi="Palatino Linotype" w:cstheme="minorBidi"/>
          <w:i/>
          <w:sz w:val="22"/>
          <w:szCs w:val="22"/>
          <w:lang w:val="es-ES_tradnl"/>
        </w:rPr>
      </w:pPr>
      <w:r w:rsidRPr="00D676DA">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D676DA">
        <w:rPr>
          <w:rFonts w:ascii="Palatino Linotype" w:eastAsiaTheme="minorEastAsia" w:hAnsi="Palatino Linotype" w:cstheme="minorBidi"/>
          <w:i/>
          <w:sz w:val="22"/>
          <w:szCs w:val="22"/>
          <w:lang w:val="es-ES_tradnl"/>
        </w:rPr>
        <w:t xml:space="preserve">Debe reputarse como consentido el acto que no se </w:t>
      </w:r>
      <w:r w:rsidRPr="00D676DA">
        <w:rPr>
          <w:rFonts w:ascii="Palatino Linotype" w:eastAsiaTheme="minorEastAsia" w:hAnsi="Palatino Linotype" w:cs="Arial"/>
          <w:i/>
          <w:sz w:val="22"/>
          <w:szCs w:val="22"/>
          <w:lang w:val="es-ES_tradnl"/>
        </w:rPr>
        <w:t>impugnó</w:t>
      </w:r>
      <w:r w:rsidRPr="00D676DA">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5874476" w14:textId="77777777" w:rsidR="00737F5D" w:rsidRPr="00D676DA" w:rsidRDefault="00737F5D" w:rsidP="00F2093E">
      <w:pPr>
        <w:spacing w:line="276" w:lineRule="auto"/>
        <w:jc w:val="both"/>
        <w:rPr>
          <w:rFonts w:ascii="Palatino Linotype" w:eastAsiaTheme="minorEastAsia" w:hAnsi="Palatino Linotype" w:cstheme="minorBidi"/>
          <w:sz w:val="22"/>
          <w:szCs w:val="22"/>
          <w:lang w:val="es-ES_tradnl"/>
        </w:rPr>
      </w:pPr>
    </w:p>
    <w:p w14:paraId="715A429F" w14:textId="3742952E" w:rsidR="00737F5D" w:rsidRPr="00D676DA" w:rsidRDefault="00737F5D" w:rsidP="00F2093E">
      <w:pPr>
        <w:tabs>
          <w:tab w:val="left" w:pos="851"/>
        </w:tabs>
        <w:spacing w:line="360" w:lineRule="auto"/>
        <w:jc w:val="both"/>
        <w:rPr>
          <w:rFonts w:ascii="Palatino Linotype" w:eastAsia="MS Mincho" w:hAnsi="Palatino Linotype" w:cs="Arial"/>
          <w:i/>
          <w:sz w:val="22"/>
          <w:szCs w:val="22"/>
        </w:rPr>
      </w:pPr>
      <w:r w:rsidRPr="00D676DA">
        <w:rPr>
          <w:rFonts w:ascii="Palatino Linotype" w:eastAsiaTheme="minorEastAsia" w:hAnsi="Palatino Linotype" w:cstheme="minorBidi"/>
          <w:lang w:val="es-ES_tradnl"/>
        </w:rPr>
        <w:t>Lo anterior es así, debido a que cuando particular</w:t>
      </w:r>
      <w:r w:rsidRPr="00D676DA">
        <w:rPr>
          <w:rFonts w:ascii="Palatino Linotype" w:eastAsiaTheme="minorEastAsia" w:hAnsi="Palatino Linotype" w:cstheme="minorBidi"/>
          <w:b/>
          <w:lang w:val="es-ES_tradnl"/>
        </w:rPr>
        <w:t xml:space="preserve"> </w:t>
      </w:r>
      <w:r w:rsidRPr="00D676DA">
        <w:rPr>
          <w:rFonts w:ascii="Palatino Linotype" w:eastAsiaTheme="minorEastAsia" w:hAnsi="Palatino Linotype" w:cstheme="minorBidi"/>
          <w:lang w:val="es-ES_tradnl"/>
        </w:rPr>
        <w:t xml:space="preserve">impugnó la respuesta del </w:t>
      </w:r>
      <w:r w:rsidRPr="00D676DA">
        <w:rPr>
          <w:rFonts w:ascii="Palatino Linotype" w:eastAsiaTheme="minorEastAsia" w:hAnsi="Palatino Linotype" w:cstheme="minorBidi"/>
          <w:b/>
          <w:lang w:val="es-ES_tradnl"/>
        </w:rPr>
        <w:t>SUJETO OBLIGADO</w:t>
      </w:r>
      <w:r w:rsidRPr="00D676DA">
        <w:rPr>
          <w:rFonts w:ascii="Palatino Linotype" w:eastAsiaTheme="minorEastAsia" w:hAnsi="Palatino Linotype" w:cstheme="minorBidi"/>
          <w:lang w:val="es-ES_tradnl"/>
        </w:rPr>
        <w:t xml:space="preserve">, y no expresó razón o motivo de inconformidad en contra de todos los rubros solicitados; por lo </w:t>
      </w:r>
      <w:r w:rsidR="00F2093E" w:rsidRPr="00D676DA">
        <w:rPr>
          <w:rFonts w:ascii="Palatino Linotype" w:eastAsiaTheme="minorEastAsia" w:hAnsi="Palatino Linotype" w:cstheme="minorBidi"/>
          <w:lang w:val="es-ES_tradnl"/>
        </w:rPr>
        <w:t xml:space="preserve">tanto los correspondientes a </w:t>
      </w:r>
      <w:r w:rsidR="00F2093E" w:rsidRPr="00D676DA">
        <w:rPr>
          <w:rFonts w:ascii="Palatino Linotype" w:eastAsia="MS Mincho" w:hAnsi="Palatino Linotype" w:cs="Arial"/>
          <w:i/>
          <w:sz w:val="22"/>
          <w:szCs w:val="22"/>
        </w:rPr>
        <w:t xml:space="preserve">SOLICITOTO ME REMITA EL CERTIFICADO ÚNICO POLICIAL EN VERSIÓN PÚBLICA, DEL C. VÍCTOR ALBERTO CORTES HERNANDEZ, ENCARGADO DEL DESPACHO DEL DEPARTAMENTO DE ADQUISCIONES TOMANDO EN CONSIDERACIÓN SU PUESTO AGENTE INVESTIGADOR (POLICIA),EN CASO DE NO TENERLO EXPLICAR EL PORQUE, ASIMISMO SE PETICIONA EXPONGA CUALES SON LOS FUNDAMENTOS PARA QUE UN SERVIDOR PÚBLICO ADMINISTRATIVO OSTENTE UNA PLAZA DE CARACTER OPERATIVO CUANDO EL NIVEL DE DELINCUENCIA QUE SE VIVE EN EL ESTADO DE MEXICO Y SE LA DEN A QUIEN REALICE FUNCIONES ADMINISTRTAIVIAS, NÚMERO DE PROCEDIMIENTOS QUE SE HAN INICIADO A SU SUPÉRIOR JERARQUICO POR PROPONER DICHA PLAZA EN DETRIMENTO DE LA SOCIEDAD, CUANDO LA FISCALÍA DE PROCURAR JUSTICIA, LOS BONOS DE LEY, MONTO DE BONO POR SER POLCIIA DE INVETSIGADOR, ADICIONAR EXPRESION DOCUMENTAL, NÚMERO DE JUICIOS QUE HAN PROMOCIOD ENOCNTRA DE LA FSICALÍA DONDE LOS SERVDIORES PUBLCIOS REALIZAN </w:t>
      </w:r>
      <w:r w:rsidR="00F2093E" w:rsidRPr="00D676DA">
        <w:rPr>
          <w:rFonts w:ascii="Palatino Linotype" w:eastAsia="MS Mincho" w:hAnsi="Palatino Linotype" w:cs="Arial"/>
          <w:i/>
          <w:sz w:val="22"/>
          <w:szCs w:val="22"/>
        </w:rPr>
        <w:lastRenderedPageBreak/>
        <w:t>FUNCIONES ADMINISTRATIVAS Y TEINE PLAZAS DE POLCIIAS O MINISTERIOS PÚBLCIS,  SANCIONES QUE SE HAN IMPUESTO A QUIENES APRUEBAN SU DESIGNACIÓN Y NOMBRAMIENTO, NÚMERO DE DENUNCIAS QUE HAN RECIBIDO EN FISCALIA DE CORRUPCIÓN POR EL OTORGAMIENTO DE PLAZAS OPERATIVAS EN DETRIMENTO DE LA SOCIEDAD A QUIEN NO REALZIA DICHAS FUNCIONES DE PERFIL ESPECIALES, IMPACTO EN EL ERARIO Y HORARIO DE LABORES, VEHÍCULO ASIGNADO, VALE O TARJETA DE GASOLINA, VIATICOS PAGADOS, COMIDAS SUBSIDIADAS, NÚMERO DE SECRETARIAS, PUESTO Y SALARIO, ASÍ COMO VERSIÓN PÚBLICA DE CURRICULUM.” (Sic)</w:t>
      </w:r>
      <w:r w:rsidRPr="00D676DA">
        <w:rPr>
          <w:rFonts w:ascii="Palatino Linotype" w:hAnsi="Palatino Linotype" w:cs="Arial"/>
        </w:rPr>
        <w:t xml:space="preserve">, </w:t>
      </w:r>
      <w:r w:rsidRPr="00D676DA">
        <w:rPr>
          <w:rFonts w:ascii="Palatino Linotype" w:eastAsiaTheme="minorEastAsia" w:hAnsi="Palatino Linotype" w:cstheme="minorBidi"/>
          <w:lang w:val="es-ES_tradnl"/>
        </w:rPr>
        <w:t xml:space="preserve">deben declararse atendidos, pues se entiende que </w:t>
      </w:r>
      <w:r w:rsidRPr="00D676DA">
        <w:rPr>
          <w:rFonts w:ascii="Palatino Linotype" w:eastAsiaTheme="minorEastAsia" w:hAnsi="Palatino Linotype" w:cstheme="minorBidi"/>
          <w:b/>
          <w:lang w:val="es-ES_tradnl"/>
        </w:rPr>
        <w:t>EL RECURRENTE</w:t>
      </w:r>
      <w:r w:rsidRPr="00D676DA">
        <w:rPr>
          <w:rFonts w:ascii="Palatino Linotype" w:eastAsiaTheme="minorEastAsia" w:hAnsi="Palatino Linotype" w:cstheme="minorBidi"/>
          <w:lang w:val="es-ES_tradnl"/>
        </w:rPr>
        <w:t xml:space="preserve"> está conforme con la información entregada al no contravenir la misma. </w:t>
      </w:r>
    </w:p>
    <w:p w14:paraId="2EBAD336" w14:textId="77777777" w:rsidR="00737F5D" w:rsidRPr="00D676DA" w:rsidRDefault="00737F5D" w:rsidP="00737F5D">
      <w:pPr>
        <w:spacing w:line="360" w:lineRule="auto"/>
        <w:jc w:val="both"/>
        <w:rPr>
          <w:rFonts w:ascii="Palatino Linotype" w:eastAsiaTheme="minorEastAsia" w:hAnsi="Palatino Linotype" w:cstheme="minorBidi"/>
          <w:lang w:val="es-ES_tradnl"/>
        </w:rPr>
      </w:pPr>
    </w:p>
    <w:p w14:paraId="5045856C" w14:textId="77777777" w:rsidR="00737F5D" w:rsidRPr="00D676DA" w:rsidRDefault="00737F5D" w:rsidP="00737F5D">
      <w:pPr>
        <w:spacing w:line="360" w:lineRule="auto"/>
        <w:jc w:val="both"/>
        <w:rPr>
          <w:rFonts w:ascii="Palatino Linotype" w:eastAsiaTheme="minorEastAsia" w:hAnsi="Palatino Linotype" w:cstheme="minorBidi"/>
          <w:lang w:val="es-ES_tradnl"/>
        </w:rPr>
      </w:pPr>
      <w:r w:rsidRPr="00D676DA">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161C7307" w14:textId="77777777" w:rsidR="00737F5D" w:rsidRPr="00D676DA" w:rsidRDefault="00737F5D" w:rsidP="00737F5D">
      <w:pPr>
        <w:jc w:val="both"/>
        <w:rPr>
          <w:rFonts w:ascii="Palatino Linotype" w:eastAsiaTheme="minorEastAsia" w:hAnsi="Palatino Linotype" w:cstheme="minorBidi"/>
          <w:sz w:val="22"/>
          <w:szCs w:val="22"/>
          <w:lang w:val="es-ES_tradnl"/>
        </w:rPr>
      </w:pPr>
    </w:p>
    <w:p w14:paraId="5C759182" w14:textId="77777777" w:rsidR="00737F5D" w:rsidRPr="00D676DA" w:rsidRDefault="00737F5D" w:rsidP="00737F5D">
      <w:pPr>
        <w:ind w:left="851" w:right="901"/>
        <w:jc w:val="both"/>
        <w:rPr>
          <w:rFonts w:ascii="Palatino Linotype" w:eastAsiaTheme="minorEastAsia" w:hAnsi="Palatino Linotype" w:cstheme="minorBidi"/>
          <w:bCs/>
          <w:i/>
          <w:iCs/>
          <w:sz w:val="22"/>
          <w:szCs w:val="22"/>
          <w:lang w:val="es-ES_tradnl"/>
        </w:rPr>
      </w:pPr>
      <w:r w:rsidRPr="00D676DA">
        <w:rPr>
          <w:rFonts w:ascii="Palatino Linotype" w:eastAsiaTheme="minorEastAsia" w:hAnsi="Palatino Linotype" w:cstheme="minorBidi"/>
          <w:b/>
          <w:i/>
          <w:sz w:val="22"/>
          <w:szCs w:val="22"/>
          <w:lang w:val="es-ES_tradnl"/>
        </w:rPr>
        <w:t xml:space="preserve">“REVISIÓN EN AMPARO. LOS RESOLUTIVOS NO COMBATIDOS DEBEN DECLARARSE FIRMES. </w:t>
      </w:r>
      <w:r w:rsidRPr="00D676DA">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676DA">
        <w:rPr>
          <w:rFonts w:ascii="Palatino Linotype" w:eastAsiaTheme="minorEastAsia" w:hAnsi="Palatino Linotype" w:cstheme="minorBidi"/>
          <w:i/>
          <w:sz w:val="22"/>
          <w:szCs w:val="22"/>
          <w:lang w:val="es-ES_tradnl"/>
        </w:rPr>
        <w:t>todos</w:t>
      </w:r>
      <w:r w:rsidRPr="00D676DA">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9D45CA1" w14:textId="77777777" w:rsidR="00F2093E" w:rsidRPr="00D676DA" w:rsidRDefault="00F2093E" w:rsidP="00737F5D">
      <w:pPr>
        <w:spacing w:line="360" w:lineRule="auto"/>
        <w:jc w:val="both"/>
        <w:rPr>
          <w:rFonts w:ascii="Palatino Linotype" w:eastAsiaTheme="minorEastAsia" w:hAnsi="Palatino Linotype" w:cstheme="minorBidi"/>
          <w:lang w:val="es-ES_tradnl"/>
        </w:rPr>
      </w:pPr>
    </w:p>
    <w:p w14:paraId="5707297E" w14:textId="77777777" w:rsidR="00737F5D" w:rsidRPr="00D676DA" w:rsidRDefault="00737F5D" w:rsidP="00737F5D">
      <w:pPr>
        <w:spacing w:line="360" w:lineRule="auto"/>
        <w:jc w:val="both"/>
        <w:rPr>
          <w:rFonts w:ascii="Palatino Linotype" w:eastAsiaTheme="minorEastAsia" w:hAnsi="Palatino Linotype" w:cstheme="minorBidi"/>
          <w:lang w:val="es-ES_tradnl"/>
        </w:rPr>
      </w:pPr>
      <w:r w:rsidRPr="00D676DA">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D676DA">
        <w:rPr>
          <w:rFonts w:ascii="Palatino Linotype" w:eastAsiaTheme="minorEastAsia" w:hAnsi="Palatino Linotype" w:cstheme="minorBidi"/>
          <w:b/>
          <w:lang w:val="es-ES_tradnl"/>
        </w:rPr>
        <w:t>SUJETO OBLIGADO</w:t>
      </w:r>
      <w:r w:rsidRPr="00D676DA">
        <w:rPr>
          <w:rFonts w:ascii="Palatino Linotype" w:eastAsiaTheme="minorEastAsia" w:hAnsi="Palatino Linotype" w:cstheme="minorBidi"/>
          <w:lang w:val="es-ES_tradnl"/>
        </w:rPr>
        <w:t xml:space="preserve">, a fin de dar respuesta a la </w:t>
      </w:r>
      <w:r w:rsidRPr="00D676DA">
        <w:rPr>
          <w:rFonts w:ascii="Palatino Linotype" w:eastAsiaTheme="minorEastAsia" w:hAnsi="Palatino Linotype" w:cstheme="minorBidi"/>
          <w:lang w:val="es-ES_tradnl"/>
        </w:rPr>
        <w:lastRenderedPageBreak/>
        <w:t xml:space="preserve">solicitud planteada, este Instituto no está facultado para manifestarse sobre la veracidad de la información proporcionada, pues este Órgano Garante conforme al artículo 36 de la </w:t>
      </w:r>
      <w:r w:rsidRPr="00D676DA">
        <w:rPr>
          <w:rFonts w:ascii="Palatino Linotype" w:hAnsi="Palatino Linotype" w:cs="Arial"/>
        </w:rPr>
        <w:t>Ley de Transparencia y Acceso a la Información Pública del Estado de México y Municipios</w:t>
      </w:r>
      <w:r w:rsidRPr="00D676DA">
        <w:rPr>
          <w:rFonts w:ascii="Palatino Linotype" w:eastAsiaTheme="minorEastAsia" w:hAnsi="Palatino Linotype" w:cstheme="minorBidi"/>
          <w:lang w:val="es-ES_tradnl"/>
        </w:rPr>
        <w:t>, no se encuentra facultado para pronunciarse acerca de la veracidad de la información remitida por los Sujetos Obligados.</w:t>
      </w:r>
    </w:p>
    <w:p w14:paraId="48CFA316" w14:textId="77777777" w:rsidR="00737F5D" w:rsidRPr="00D676DA" w:rsidRDefault="00737F5D" w:rsidP="00737F5D">
      <w:pPr>
        <w:spacing w:line="360" w:lineRule="auto"/>
        <w:jc w:val="both"/>
        <w:rPr>
          <w:rFonts w:ascii="Palatino Linotype" w:eastAsiaTheme="minorEastAsia" w:hAnsi="Palatino Linotype" w:cs="Arial"/>
          <w:sz w:val="20"/>
          <w:szCs w:val="20"/>
          <w:lang w:val="es-ES_tradnl"/>
        </w:rPr>
      </w:pPr>
    </w:p>
    <w:p w14:paraId="60B05470" w14:textId="44AB1220" w:rsidR="00737F5D" w:rsidRPr="00D676DA" w:rsidRDefault="00737F5D" w:rsidP="00737F5D">
      <w:pPr>
        <w:spacing w:line="360" w:lineRule="auto"/>
        <w:jc w:val="both"/>
        <w:rPr>
          <w:rFonts w:ascii="Palatino Linotype" w:eastAsiaTheme="minorEastAsia" w:hAnsi="Palatino Linotype" w:cs="Arial"/>
          <w:lang w:val="es-ES_tradnl"/>
        </w:rPr>
      </w:pPr>
      <w:r w:rsidRPr="00D676DA">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1270BC" w:rsidRPr="00D676DA">
        <w:rPr>
          <w:rFonts w:ascii="Palatino Linotype" w:eastAsiaTheme="minorEastAsia" w:hAnsi="Palatino Linotype" w:cs="Arial"/>
          <w:lang w:val="es-ES_tradnl"/>
        </w:rPr>
        <w:t>Datos, el</w:t>
      </w:r>
      <w:r w:rsidRPr="00D676DA">
        <w:rPr>
          <w:rFonts w:ascii="Palatino Linotype" w:eastAsiaTheme="minorEastAsia" w:hAnsi="Palatino Linotype" w:cs="Arial"/>
          <w:lang w:val="es-ES_tradnl"/>
        </w:rPr>
        <w:t xml:space="preserve"> cual refiere: </w:t>
      </w:r>
    </w:p>
    <w:p w14:paraId="67A43788" w14:textId="77777777" w:rsidR="00737F5D" w:rsidRPr="00D676DA" w:rsidRDefault="00737F5D" w:rsidP="00737F5D">
      <w:pPr>
        <w:jc w:val="both"/>
        <w:rPr>
          <w:rFonts w:ascii="Palatino Linotype" w:eastAsiaTheme="minorEastAsia" w:hAnsi="Palatino Linotype" w:cs="Arial"/>
          <w:sz w:val="20"/>
          <w:szCs w:val="20"/>
          <w:lang w:val="es-ES_tradnl"/>
        </w:rPr>
      </w:pPr>
    </w:p>
    <w:p w14:paraId="10515D0E" w14:textId="2A1C6CB9" w:rsidR="00737F5D" w:rsidRPr="00D676DA" w:rsidRDefault="00737F5D" w:rsidP="00F2093E">
      <w:pPr>
        <w:ind w:left="709" w:right="899"/>
        <w:jc w:val="both"/>
        <w:rPr>
          <w:rFonts w:ascii="Palatino Linotype" w:eastAsiaTheme="minorEastAsia" w:hAnsi="Palatino Linotype" w:cs="Arial"/>
          <w:b/>
          <w:i/>
          <w:sz w:val="22"/>
          <w:szCs w:val="20"/>
          <w:lang w:val="es-ES_tradnl"/>
        </w:rPr>
      </w:pPr>
      <w:r w:rsidRPr="00D676DA">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D676DA">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sidR="00F2093E" w:rsidRPr="00D676DA">
        <w:rPr>
          <w:rFonts w:ascii="Palatino Linotype" w:eastAsiaTheme="minorEastAsia" w:hAnsi="Palatino Linotype" w:cs="Arial"/>
          <w:i/>
          <w:sz w:val="22"/>
          <w:szCs w:val="20"/>
          <w:lang w:val="es-ES_tradnl"/>
        </w:rPr>
        <w:t xml:space="preserve"> recurso revisión, al respecto.”</w:t>
      </w:r>
    </w:p>
    <w:p w14:paraId="1C6B9244" w14:textId="77777777" w:rsidR="00737F5D" w:rsidRPr="00D676DA" w:rsidRDefault="00737F5D" w:rsidP="00737F5D">
      <w:pPr>
        <w:ind w:right="757"/>
        <w:jc w:val="both"/>
        <w:rPr>
          <w:rFonts w:ascii="Palatino Linotype" w:eastAsiaTheme="minorEastAsia" w:hAnsi="Palatino Linotype" w:cs="Arial"/>
          <w:b/>
          <w:i/>
          <w:sz w:val="22"/>
          <w:szCs w:val="20"/>
          <w:lang w:val="es-ES_tradnl"/>
        </w:rPr>
      </w:pPr>
    </w:p>
    <w:p w14:paraId="65D70CAC" w14:textId="77777777" w:rsidR="00737F5D" w:rsidRPr="00D676DA" w:rsidRDefault="00737F5D" w:rsidP="00737F5D">
      <w:pPr>
        <w:spacing w:line="360" w:lineRule="auto"/>
        <w:jc w:val="both"/>
        <w:rPr>
          <w:rFonts w:ascii="Palatino Linotype" w:hAnsi="Palatino Linotype" w:cs="Arial"/>
          <w:color w:val="000000" w:themeColor="text1"/>
          <w:lang w:eastAsia="es-MX"/>
        </w:rPr>
      </w:pPr>
      <w:r w:rsidRPr="00D676DA">
        <w:rPr>
          <w:rFonts w:ascii="Palatino Linotype" w:hAnsi="Palatino Linotype" w:cs="Arial"/>
          <w:color w:val="000000" w:themeColor="text1"/>
          <w:lang w:eastAsia="es-MX"/>
        </w:rPr>
        <w:t xml:space="preserve">En ese contexto, esta Ponencia considera conveniente entrar al estudio de los rubros que fueron impugnados por el hoy </w:t>
      </w:r>
      <w:r w:rsidRPr="00D676DA">
        <w:rPr>
          <w:rFonts w:ascii="Palatino Linotype" w:hAnsi="Palatino Linotype" w:cs="Arial"/>
          <w:b/>
          <w:color w:val="000000" w:themeColor="text1"/>
          <w:lang w:eastAsia="es-MX"/>
        </w:rPr>
        <w:t>RECURRENTE</w:t>
      </w:r>
      <w:r w:rsidRPr="00D676DA">
        <w:rPr>
          <w:rFonts w:ascii="Palatino Linotype" w:hAnsi="Palatino Linotype" w:cs="Arial"/>
          <w:color w:val="000000" w:themeColor="text1"/>
          <w:lang w:eastAsia="es-MX"/>
        </w:rPr>
        <w:t xml:space="preserve">, a fin de verificar si la respuesta del </w:t>
      </w:r>
      <w:r w:rsidRPr="00D676DA">
        <w:rPr>
          <w:rFonts w:ascii="Palatino Linotype" w:hAnsi="Palatino Linotype" w:cs="Arial"/>
          <w:b/>
          <w:color w:val="000000" w:themeColor="text1"/>
          <w:lang w:eastAsia="es-MX"/>
        </w:rPr>
        <w:t>SUJETO OBLIGADO</w:t>
      </w:r>
      <w:r w:rsidRPr="00D676DA">
        <w:rPr>
          <w:rFonts w:ascii="Palatino Linotype" w:hAnsi="Palatino Linotype" w:cs="Arial"/>
          <w:color w:val="000000" w:themeColor="text1"/>
          <w:lang w:eastAsia="es-MX"/>
        </w:rPr>
        <w:t xml:space="preserve"> cumplió con el derecho de acceso a la información pública del particular.</w:t>
      </w:r>
    </w:p>
    <w:p w14:paraId="5642D580" w14:textId="77777777" w:rsidR="00737F5D" w:rsidRPr="00D676DA" w:rsidRDefault="00737F5D" w:rsidP="00A0039D">
      <w:pPr>
        <w:spacing w:line="360" w:lineRule="auto"/>
        <w:jc w:val="both"/>
        <w:rPr>
          <w:rFonts w:ascii="Palatino Linotype" w:hAnsi="Palatino Linotype" w:cs="Arial"/>
        </w:rPr>
      </w:pPr>
    </w:p>
    <w:bookmarkEnd w:id="13"/>
    <w:p w14:paraId="50369660" w14:textId="1C1523E9" w:rsidR="00A0039D" w:rsidRPr="00D676DA" w:rsidRDefault="00A0039D" w:rsidP="00A0039D">
      <w:pPr>
        <w:spacing w:line="360" w:lineRule="auto"/>
        <w:jc w:val="both"/>
        <w:rPr>
          <w:rFonts w:ascii="Palatino Linotype" w:eastAsia="Arial Unicode MS" w:hAnsi="Palatino Linotype" w:cs="Arial"/>
          <w:bCs/>
          <w:iCs/>
        </w:rPr>
      </w:pPr>
      <w:r w:rsidRPr="00D676DA">
        <w:rPr>
          <w:rFonts w:ascii="Palatino Linotype" w:hAnsi="Palatino Linotype" w:cs="Arial"/>
        </w:rPr>
        <w:lastRenderedPageBreak/>
        <w:t xml:space="preserve">Abierta la etapa de manifestaciones, el particular no realizo </w:t>
      </w:r>
      <w:r w:rsidRPr="00D676DA">
        <w:rPr>
          <w:rFonts w:ascii="Palatino Linotype" w:eastAsiaTheme="minorEastAsia" w:hAnsi="Palatino Linotype" w:cstheme="minorBidi"/>
          <w:lang w:val="es-419"/>
        </w:rPr>
        <w:t>manifestaciones, así como tampoco ofreció pruebas o alegatos</w:t>
      </w:r>
      <w:r w:rsidRPr="00D676DA">
        <w:rPr>
          <w:rFonts w:ascii="Palatino Linotype" w:eastAsiaTheme="minorEastAsia" w:hAnsi="Palatino Linotype" w:cstheme="minorBidi"/>
          <w:lang w:val="es-ES_tradnl"/>
        </w:rPr>
        <w:t xml:space="preserve">; por su parte, </w:t>
      </w:r>
      <w:r w:rsidRPr="00D676DA">
        <w:rPr>
          <w:rFonts w:ascii="Palatino Linotype" w:eastAsia="Arial Unicode MS" w:hAnsi="Palatino Linotype" w:cs="Arial"/>
          <w:bCs/>
          <w:iCs/>
        </w:rPr>
        <w:t xml:space="preserve">cual </w:t>
      </w:r>
      <w:r w:rsidRPr="00D676DA">
        <w:rPr>
          <w:rFonts w:ascii="Palatino Linotype" w:eastAsia="Arial Unicode MS" w:hAnsi="Palatino Linotype" w:cs="Arial"/>
          <w:b/>
          <w:iCs/>
        </w:rPr>
        <w:t>EL SUJETO OBLIGADO</w:t>
      </w:r>
      <w:r w:rsidRPr="00D676DA">
        <w:rPr>
          <w:rFonts w:ascii="Palatino Linotype" w:eastAsia="Arial Unicode MS" w:hAnsi="Palatino Linotype" w:cs="Arial"/>
          <w:bCs/>
          <w:iCs/>
        </w:rPr>
        <w:t xml:space="preserve"> </w:t>
      </w:r>
      <w:r w:rsidR="00BA537C" w:rsidRPr="00D676DA">
        <w:rPr>
          <w:rFonts w:ascii="Palatino Linotype" w:eastAsia="Arial Unicode MS" w:hAnsi="Palatino Linotype" w:cs="Arial"/>
          <w:bCs/>
          <w:iCs/>
        </w:rPr>
        <w:t xml:space="preserve">mediante informe Justificado hace entrega de la información faltante, para esto se </w:t>
      </w:r>
      <w:r w:rsidR="001270BC" w:rsidRPr="00D676DA">
        <w:rPr>
          <w:rFonts w:ascii="Palatino Linotype" w:eastAsia="Arial Unicode MS" w:hAnsi="Palatino Linotype" w:cs="Arial"/>
          <w:bCs/>
          <w:iCs/>
        </w:rPr>
        <w:t>determinará</w:t>
      </w:r>
      <w:r w:rsidR="00BA537C" w:rsidRPr="00D676DA">
        <w:rPr>
          <w:rFonts w:ascii="Palatino Linotype" w:eastAsia="Arial Unicode MS" w:hAnsi="Palatino Linotype" w:cs="Arial"/>
          <w:bCs/>
          <w:iCs/>
        </w:rPr>
        <w:t xml:space="preserve"> llevar </w:t>
      </w:r>
      <w:r w:rsidR="001270BC" w:rsidRPr="00D676DA">
        <w:rPr>
          <w:rFonts w:ascii="Palatino Linotype" w:eastAsia="Arial Unicode MS" w:hAnsi="Palatino Linotype" w:cs="Arial"/>
          <w:bCs/>
          <w:iCs/>
        </w:rPr>
        <w:t>a cabo</w:t>
      </w:r>
      <w:r w:rsidR="00BA537C" w:rsidRPr="00D676DA">
        <w:rPr>
          <w:rFonts w:ascii="Palatino Linotype" w:eastAsia="Arial Unicode MS" w:hAnsi="Palatino Linotype" w:cs="Arial"/>
          <w:bCs/>
          <w:iCs/>
        </w:rPr>
        <w:t xml:space="preserve"> el análisis de los rubros faltantes, insertando la siguiente imagen:</w:t>
      </w:r>
    </w:p>
    <w:p w14:paraId="1E568301" w14:textId="77777777" w:rsidR="00BA537C" w:rsidRPr="00D676DA" w:rsidRDefault="00BA537C" w:rsidP="00A0039D">
      <w:pPr>
        <w:spacing w:line="360" w:lineRule="auto"/>
        <w:jc w:val="both"/>
        <w:rPr>
          <w:rFonts w:ascii="Palatino Linotype" w:eastAsia="Arial Unicode MS" w:hAnsi="Palatino Linotype" w:cs="Arial"/>
          <w:bCs/>
          <w:iCs/>
        </w:rPr>
      </w:pPr>
    </w:p>
    <w:p w14:paraId="48866A6B" w14:textId="68F84865" w:rsidR="00BA537C" w:rsidRPr="00D676DA" w:rsidRDefault="00BA537C" w:rsidP="00BA537C">
      <w:pPr>
        <w:spacing w:line="360" w:lineRule="auto"/>
        <w:jc w:val="center"/>
        <w:rPr>
          <w:rFonts w:ascii="Palatino Linotype" w:eastAsia="Arial Unicode MS" w:hAnsi="Palatino Linotype" w:cs="Arial"/>
          <w:bCs/>
          <w:iCs/>
        </w:rPr>
      </w:pPr>
      <w:r w:rsidRPr="00D676DA">
        <w:rPr>
          <w:rFonts w:ascii="Palatino Linotype" w:eastAsia="Arial Unicode MS" w:hAnsi="Palatino Linotype" w:cs="Arial"/>
          <w:bCs/>
          <w:iCs/>
          <w:noProof/>
          <w:lang w:eastAsia="es-MX"/>
        </w:rPr>
        <w:drawing>
          <wp:inline distT="0" distB="0" distL="0" distR="0" wp14:anchorId="17FE3D2F" wp14:editId="0F7076D1">
            <wp:extent cx="5057775" cy="2558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3602" cy="2560947"/>
                    </a:xfrm>
                    <a:prstGeom prst="rect">
                      <a:avLst/>
                    </a:prstGeom>
                  </pic:spPr>
                </pic:pic>
              </a:graphicData>
            </a:graphic>
          </wp:inline>
        </w:drawing>
      </w:r>
    </w:p>
    <w:p w14:paraId="67AD58B8" w14:textId="7A3DF420" w:rsidR="00BA537C" w:rsidRPr="00D676DA" w:rsidRDefault="00BA537C" w:rsidP="00BA537C">
      <w:pPr>
        <w:spacing w:line="360" w:lineRule="auto"/>
        <w:jc w:val="center"/>
        <w:rPr>
          <w:rFonts w:ascii="Palatino Linotype" w:eastAsia="Arial Unicode MS" w:hAnsi="Palatino Linotype" w:cs="Arial"/>
          <w:bCs/>
          <w:iCs/>
        </w:rPr>
      </w:pPr>
      <w:r w:rsidRPr="00D676DA">
        <w:rPr>
          <w:rFonts w:ascii="Palatino Linotype" w:eastAsia="Arial Unicode MS" w:hAnsi="Palatino Linotype" w:cs="Arial"/>
          <w:bCs/>
          <w:iCs/>
          <w:noProof/>
          <w:lang w:eastAsia="es-MX"/>
        </w:rPr>
        <w:drawing>
          <wp:inline distT="0" distB="0" distL="0" distR="0" wp14:anchorId="35CB778C" wp14:editId="4EC0E86B">
            <wp:extent cx="4857750" cy="214900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9938"/>
                    <a:stretch/>
                  </pic:blipFill>
                  <pic:spPr bwMode="auto">
                    <a:xfrm>
                      <a:off x="0" y="0"/>
                      <a:ext cx="4893251" cy="2164705"/>
                    </a:xfrm>
                    <a:prstGeom prst="rect">
                      <a:avLst/>
                    </a:prstGeom>
                    <a:ln>
                      <a:noFill/>
                    </a:ln>
                    <a:extLst>
                      <a:ext uri="{53640926-AAD7-44D8-BBD7-CCE9431645EC}">
                        <a14:shadowObscured xmlns:a14="http://schemas.microsoft.com/office/drawing/2010/main"/>
                      </a:ext>
                    </a:extLst>
                  </pic:spPr>
                </pic:pic>
              </a:graphicData>
            </a:graphic>
          </wp:inline>
        </w:drawing>
      </w:r>
    </w:p>
    <w:p w14:paraId="5933B2EC" w14:textId="77777777" w:rsidR="00A0039D" w:rsidRPr="00D676DA" w:rsidRDefault="00A0039D" w:rsidP="00A0039D">
      <w:pPr>
        <w:spacing w:line="360" w:lineRule="auto"/>
        <w:jc w:val="both"/>
        <w:rPr>
          <w:rFonts w:ascii="Palatino Linotype" w:eastAsia="Arial Unicode MS" w:hAnsi="Palatino Linotype" w:cs="Arial"/>
          <w:bCs/>
          <w:iCs/>
        </w:rPr>
      </w:pPr>
    </w:p>
    <w:p w14:paraId="3F1B3B6E" w14:textId="100F8228" w:rsidR="00BA537C" w:rsidRPr="00D676DA" w:rsidRDefault="00BA537C" w:rsidP="00BA537C">
      <w:pPr>
        <w:widowControl w:val="0"/>
        <w:tabs>
          <w:tab w:val="left" w:pos="1701"/>
          <w:tab w:val="left" w:pos="1843"/>
        </w:tabs>
        <w:suppressAutoHyphens/>
        <w:spacing w:line="360" w:lineRule="auto"/>
        <w:jc w:val="center"/>
        <w:rPr>
          <w:rFonts w:ascii="Palatino Linotype" w:hAnsi="Palatino Linotype"/>
        </w:rPr>
      </w:pPr>
      <w:r w:rsidRPr="00D676DA">
        <w:rPr>
          <w:rFonts w:ascii="Palatino Linotype" w:hAnsi="Palatino Linotype"/>
          <w:noProof/>
          <w:lang w:eastAsia="es-MX"/>
        </w:rPr>
        <w:lastRenderedPageBreak/>
        <w:drawing>
          <wp:inline distT="0" distB="0" distL="0" distR="0" wp14:anchorId="3E00E770" wp14:editId="507DBF5D">
            <wp:extent cx="4948069" cy="320992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1253"/>
                    <a:stretch/>
                  </pic:blipFill>
                  <pic:spPr bwMode="auto">
                    <a:xfrm>
                      <a:off x="0" y="0"/>
                      <a:ext cx="4957789" cy="3216231"/>
                    </a:xfrm>
                    <a:prstGeom prst="rect">
                      <a:avLst/>
                    </a:prstGeom>
                    <a:ln>
                      <a:noFill/>
                    </a:ln>
                    <a:extLst>
                      <a:ext uri="{53640926-AAD7-44D8-BBD7-CCE9431645EC}">
                        <a14:shadowObscured xmlns:a14="http://schemas.microsoft.com/office/drawing/2010/main"/>
                      </a:ext>
                    </a:extLst>
                  </pic:spPr>
                </pic:pic>
              </a:graphicData>
            </a:graphic>
          </wp:inline>
        </w:drawing>
      </w:r>
    </w:p>
    <w:p w14:paraId="03232F2D" w14:textId="77777777" w:rsidR="00BA537C" w:rsidRPr="00D676DA" w:rsidRDefault="00BA537C" w:rsidP="00A0039D">
      <w:pPr>
        <w:widowControl w:val="0"/>
        <w:tabs>
          <w:tab w:val="left" w:pos="1701"/>
          <w:tab w:val="left" w:pos="1843"/>
        </w:tabs>
        <w:suppressAutoHyphens/>
        <w:spacing w:line="360" w:lineRule="auto"/>
        <w:jc w:val="both"/>
        <w:rPr>
          <w:rFonts w:ascii="Palatino Linotype" w:hAnsi="Palatino Linotype"/>
        </w:rPr>
      </w:pPr>
    </w:p>
    <w:p w14:paraId="2D7A6754" w14:textId="77777777" w:rsidR="009B3A3A" w:rsidRPr="00D676DA" w:rsidRDefault="00A0039D" w:rsidP="009B3A3A">
      <w:pPr>
        <w:pStyle w:val="Prrafodelista"/>
        <w:widowControl w:val="0"/>
        <w:autoSpaceDE w:val="0"/>
        <w:autoSpaceDN w:val="0"/>
        <w:adjustRightInd w:val="0"/>
        <w:spacing w:line="360" w:lineRule="auto"/>
        <w:ind w:left="0"/>
        <w:jc w:val="both"/>
        <w:rPr>
          <w:rFonts w:ascii="Palatino Linotype" w:hAnsi="Palatino Linotype" w:cs="Arial"/>
        </w:rPr>
      </w:pPr>
      <w:r w:rsidRPr="00D676DA">
        <w:rPr>
          <w:rFonts w:ascii="Palatino Linotype" w:hAnsi="Palatino Linotype"/>
        </w:rPr>
        <w:t xml:space="preserve">Bajo ese contexto, este Instituto analizó la totalidad de constancias que integran el expediente electrónico del </w:t>
      </w:r>
      <w:r w:rsidRPr="00D676DA">
        <w:rPr>
          <w:rFonts w:ascii="Palatino Linotype" w:hAnsi="Palatino Linotype"/>
          <w:b/>
        </w:rPr>
        <w:t>SAIMEX</w:t>
      </w:r>
      <w:r w:rsidRPr="00D676DA">
        <w:rPr>
          <w:rFonts w:ascii="Palatino Linotype" w:hAnsi="Palatino Linotype"/>
        </w:rPr>
        <w:t xml:space="preserve"> y se advierte que el presente recurso de revisión versa en que </w:t>
      </w:r>
      <w:r w:rsidRPr="00D676DA">
        <w:rPr>
          <w:rFonts w:ascii="Palatino Linotype" w:hAnsi="Palatino Linotype"/>
          <w:b/>
          <w:bCs/>
        </w:rPr>
        <w:t>EL SUJETO OBLIGADO</w:t>
      </w:r>
      <w:r w:rsidRPr="00D676DA">
        <w:rPr>
          <w:rFonts w:ascii="Palatino Linotype" w:hAnsi="Palatino Linotype"/>
        </w:rPr>
        <w:t xml:space="preserve"> </w:t>
      </w:r>
      <w:r w:rsidRPr="00D676DA">
        <w:rPr>
          <w:rFonts w:ascii="Palatino Linotype" w:hAnsi="Palatino Linotype"/>
          <w:b/>
        </w:rPr>
        <w:t>modifico su repuesta de tal manera que el Recurso</w:t>
      </w:r>
      <w:r w:rsidR="009B3A3A" w:rsidRPr="00D676DA">
        <w:rPr>
          <w:rFonts w:ascii="Palatino Linotype" w:hAnsi="Palatino Linotype"/>
          <w:b/>
        </w:rPr>
        <w:t xml:space="preserve"> de Revisión quedo sin materia, </w:t>
      </w:r>
      <w:r w:rsidR="009B3A3A" w:rsidRPr="00D676DA">
        <w:rPr>
          <w:rFonts w:ascii="Palatino Linotype" w:hAnsi="Palatino Linotype" w:cs="Arial"/>
          <w:color w:val="000000" w:themeColor="text1"/>
        </w:rPr>
        <w:t xml:space="preserve">motivo por el cual se </w:t>
      </w:r>
      <w:r w:rsidR="009B3A3A" w:rsidRPr="00D676DA">
        <w:rPr>
          <w:rFonts w:ascii="Palatino Linotype" w:hAnsi="Palatino Linotype" w:cs="Arial"/>
        </w:rPr>
        <w:t>realiza la siguiente tabla, para mayor entendimiento:</w:t>
      </w:r>
    </w:p>
    <w:p w14:paraId="09239C00" w14:textId="77777777" w:rsidR="009B3A3A" w:rsidRPr="00D676DA" w:rsidRDefault="009B3A3A" w:rsidP="009B3A3A">
      <w:pPr>
        <w:spacing w:line="360" w:lineRule="auto"/>
        <w:jc w:val="both"/>
        <w:rPr>
          <w:rFonts w:ascii="Palatino Linotype" w:eastAsia="Calibri" w:hAnsi="Palatino Linotype" w:cs="Arial"/>
          <w:b/>
          <w:color w:val="000000" w:themeColor="text1"/>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2828"/>
      </w:tblGrid>
      <w:tr w:rsidR="009B3A3A" w:rsidRPr="00D676DA" w14:paraId="16A19E7B" w14:textId="77777777" w:rsidTr="009F3E1F">
        <w:trPr>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624676B" w14:textId="71F938FB" w:rsidR="009B3A3A" w:rsidRPr="00D676DA" w:rsidRDefault="009B3A3A" w:rsidP="00F836A7">
            <w:pPr>
              <w:suppressAutoHyphens/>
              <w:spacing w:line="276" w:lineRule="auto"/>
              <w:jc w:val="center"/>
              <w:rPr>
                <w:rFonts w:ascii="Palatino Linotype" w:eastAsia="Calibri" w:hAnsi="Palatino Linotype" w:cs="Arial"/>
                <w:b/>
                <w:color w:val="FFFFFF" w:themeColor="background1"/>
                <w:sz w:val="22"/>
                <w:szCs w:val="22"/>
                <w:lang w:val="es-ES_tradnl"/>
              </w:rPr>
            </w:pPr>
            <w:r w:rsidRPr="00D676DA">
              <w:rPr>
                <w:rFonts w:ascii="Palatino Linotype" w:eastAsia="Calibri" w:hAnsi="Palatino Linotype" w:cs="Arial"/>
                <w:b/>
                <w:color w:val="FFFFFF" w:themeColor="background1"/>
                <w:sz w:val="22"/>
                <w:szCs w:val="22"/>
                <w:lang w:val="es-ES_tradnl"/>
              </w:rPr>
              <w:t>Requerimiento Impugnado</w:t>
            </w:r>
          </w:p>
        </w:tc>
        <w:tc>
          <w:tcPr>
            <w:tcW w:w="340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DA04F49" w14:textId="010BEA9A" w:rsidR="009B3A3A" w:rsidRPr="00D676DA" w:rsidRDefault="009B3A3A" w:rsidP="00F836A7">
            <w:pPr>
              <w:suppressAutoHyphens/>
              <w:spacing w:line="276" w:lineRule="auto"/>
              <w:jc w:val="center"/>
              <w:rPr>
                <w:rFonts w:ascii="Palatino Linotype" w:eastAsia="Calibri" w:hAnsi="Palatino Linotype" w:cs="Arial"/>
                <w:b/>
                <w:color w:val="FFFFFF" w:themeColor="background1"/>
                <w:sz w:val="22"/>
                <w:szCs w:val="22"/>
                <w:lang w:val="es-ES_tradnl"/>
              </w:rPr>
            </w:pPr>
            <w:r w:rsidRPr="00D676DA">
              <w:rPr>
                <w:rFonts w:ascii="Palatino Linotype" w:eastAsia="Calibri" w:hAnsi="Palatino Linotype" w:cs="Arial"/>
                <w:b/>
                <w:color w:val="FFFFFF" w:themeColor="background1"/>
                <w:sz w:val="22"/>
                <w:szCs w:val="22"/>
                <w:lang w:val="es-ES_tradnl" w:eastAsia="en-US"/>
              </w:rPr>
              <w:t>Informe Justificado</w:t>
            </w:r>
          </w:p>
        </w:tc>
        <w:tc>
          <w:tcPr>
            <w:tcW w:w="282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A0E6E12" w14:textId="77777777" w:rsidR="009B3A3A" w:rsidRPr="00D676DA" w:rsidRDefault="009B3A3A" w:rsidP="00F836A7">
            <w:pPr>
              <w:suppressAutoHyphens/>
              <w:spacing w:line="276" w:lineRule="auto"/>
              <w:jc w:val="center"/>
              <w:rPr>
                <w:rFonts w:ascii="Palatino Linotype" w:eastAsia="Calibri" w:hAnsi="Palatino Linotype" w:cs="Arial"/>
                <w:b/>
                <w:color w:val="FFFFFF" w:themeColor="background1"/>
                <w:sz w:val="22"/>
                <w:szCs w:val="22"/>
                <w:lang w:val="es-ES_tradnl" w:eastAsia="en-US"/>
              </w:rPr>
            </w:pPr>
            <w:r w:rsidRPr="00D676DA">
              <w:rPr>
                <w:rFonts w:ascii="Palatino Linotype" w:eastAsia="Calibri" w:hAnsi="Palatino Linotype" w:cs="Arial"/>
                <w:b/>
                <w:color w:val="FFFFFF" w:themeColor="background1"/>
                <w:sz w:val="22"/>
                <w:szCs w:val="22"/>
                <w:lang w:val="es-ES_tradnl" w:eastAsia="en-US"/>
              </w:rPr>
              <w:t>Comentarios</w:t>
            </w:r>
          </w:p>
        </w:tc>
      </w:tr>
      <w:tr w:rsidR="009B3A3A" w:rsidRPr="00D676DA" w14:paraId="6A52B90B" w14:textId="77777777" w:rsidTr="009F3E1F">
        <w:trPr>
          <w:jc w:val="center"/>
        </w:trPr>
        <w:tc>
          <w:tcPr>
            <w:tcW w:w="2830" w:type="dxa"/>
            <w:tcBorders>
              <w:top w:val="single" w:sz="4" w:space="0" w:color="auto"/>
              <w:left w:val="single" w:sz="4" w:space="0" w:color="auto"/>
              <w:bottom w:val="single" w:sz="4" w:space="0" w:color="auto"/>
              <w:right w:val="single" w:sz="4" w:space="0" w:color="auto"/>
            </w:tcBorders>
          </w:tcPr>
          <w:p w14:paraId="56749880"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b/>
                <w:i/>
                <w:color w:val="000000" w:themeColor="text1"/>
                <w:sz w:val="22"/>
                <w:szCs w:val="22"/>
                <w:lang w:eastAsia="en-US"/>
              </w:rPr>
            </w:pPr>
            <w:r w:rsidRPr="00D676DA">
              <w:rPr>
                <w:rFonts w:ascii="Palatino Linotype" w:eastAsia="Calibri" w:hAnsi="Palatino Linotype" w:cs="Verdana"/>
                <w:b/>
                <w:i/>
                <w:color w:val="000000" w:themeColor="text1"/>
                <w:sz w:val="22"/>
                <w:szCs w:val="22"/>
                <w:lang w:eastAsia="en-US"/>
              </w:rPr>
              <w:t>No señala periodo vacacional del servidor público;</w:t>
            </w:r>
          </w:p>
          <w:p w14:paraId="51498490" w14:textId="6C21AE9D" w:rsidR="009B3A3A" w:rsidRPr="00D676DA" w:rsidRDefault="009B3A3A" w:rsidP="00F836A7">
            <w:pPr>
              <w:autoSpaceDE w:val="0"/>
              <w:autoSpaceDN w:val="0"/>
              <w:adjustRightInd w:val="0"/>
              <w:spacing w:line="276" w:lineRule="auto"/>
              <w:jc w:val="both"/>
              <w:rPr>
                <w:rFonts w:ascii="Palatino Linotype" w:eastAsia="Calibri" w:hAnsi="Palatino Linotype" w:cs="Verdana"/>
                <w:color w:val="000000" w:themeColor="text1"/>
                <w:sz w:val="22"/>
                <w:szCs w:val="22"/>
                <w:lang w:val="es-ES_tradnl"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88C9376" w14:textId="35301D42" w:rsidR="009B3A3A" w:rsidRPr="00D676DA" w:rsidRDefault="009B3A3A" w:rsidP="00F836A7">
            <w:pPr>
              <w:spacing w:line="276" w:lineRule="auto"/>
              <w:jc w:val="both"/>
              <w:rPr>
                <w:rFonts w:ascii="Palatino Linotype" w:hAnsi="Palatino Linotype" w:cs="Segoe UI"/>
                <w:iCs/>
                <w:color w:val="000000" w:themeColor="text1"/>
                <w:sz w:val="22"/>
                <w:szCs w:val="22"/>
                <w:lang w:val="es-ES_tradnl" w:eastAsia="es-MX"/>
              </w:rPr>
            </w:pPr>
            <w:r w:rsidRPr="00D676DA">
              <w:rPr>
                <w:rFonts w:ascii="Palatino Linotype" w:hAnsi="Palatino Linotype" w:cs="Segoe UI"/>
                <w:iCs/>
                <w:color w:val="000000" w:themeColor="text1"/>
                <w:sz w:val="22"/>
                <w:szCs w:val="22"/>
                <w:lang w:val="es-ES_tradnl" w:eastAsia="es-MX"/>
              </w:rPr>
              <w:t>Del primer periodo de 2021, del 23 de julio de 2022, disfruto de vacaciones.</w:t>
            </w:r>
          </w:p>
        </w:tc>
        <w:tc>
          <w:tcPr>
            <w:tcW w:w="2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401F64D" w14:textId="2B790A50" w:rsidR="009B3A3A" w:rsidRPr="00D676DA" w:rsidRDefault="009B3A3A" w:rsidP="00F836A7">
            <w:pPr>
              <w:tabs>
                <w:tab w:val="left" w:pos="567"/>
              </w:tabs>
              <w:suppressAutoHyphens/>
              <w:spacing w:line="276" w:lineRule="auto"/>
              <w:jc w:val="center"/>
              <w:rPr>
                <w:rFonts w:ascii="Palatino Linotype" w:hAnsi="Palatino Linotype"/>
                <w:b/>
                <w:bCs/>
                <w:color w:val="000000" w:themeColor="text1"/>
                <w:sz w:val="22"/>
                <w:szCs w:val="22"/>
                <w:lang w:val="es-ES_tradnl"/>
              </w:rPr>
            </w:pPr>
            <w:r w:rsidRPr="00D676DA">
              <w:rPr>
                <w:rFonts w:ascii="Palatino Linotype" w:hAnsi="Palatino Linotype"/>
                <w:b/>
                <w:bCs/>
                <w:color w:val="000000" w:themeColor="text1"/>
                <w:sz w:val="22"/>
                <w:szCs w:val="22"/>
                <w:lang w:val="es-ES_tradnl"/>
              </w:rPr>
              <w:t>Colma</w:t>
            </w:r>
            <w:r w:rsidR="00F836A7" w:rsidRPr="00D676DA">
              <w:rPr>
                <w:rFonts w:ascii="Palatino Linotype" w:hAnsi="Palatino Linotype"/>
                <w:b/>
                <w:bCs/>
                <w:color w:val="000000" w:themeColor="text1"/>
                <w:sz w:val="22"/>
                <w:szCs w:val="22"/>
                <w:lang w:val="es-ES_tradnl"/>
              </w:rPr>
              <w:t>, modifica la respuesta</w:t>
            </w:r>
          </w:p>
        </w:tc>
      </w:tr>
      <w:tr w:rsidR="009B3A3A" w:rsidRPr="00D676DA" w14:paraId="015B682D" w14:textId="77777777" w:rsidTr="009F3E1F">
        <w:trPr>
          <w:jc w:val="center"/>
        </w:trPr>
        <w:tc>
          <w:tcPr>
            <w:tcW w:w="2830" w:type="dxa"/>
            <w:tcBorders>
              <w:top w:val="single" w:sz="4" w:space="0" w:color="auto"/>
              <w:left w:val="single" w:sz="4" w:space="0" w:color="auto"/>
              <w:bottom w:val="single" w:sz="4" w:space="0" w:color="auto"/>
              <w:right w:val="single" w:sz="4" w:space="0" w:color="auto"/>
            </w:tcBorders>
          </w:tcPr>
          <w:p w14:paraId="00B92390"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b/>
                <w:i/>
                <w:color w:val="000000" w:themeColor="text1"/>
                <w:sz w:val="22"/>
                <w:szCs w:val="22"/>
                <w:lang w:eastAsia="en-US"/>
              </w:rPr>
            </w:pPr>
            <w:bookmarkStart w:id="14" w:name="_Hlk108457236"/>
            <w:r w:rsidRPr="00D676DA">
              <w:rPr>
                <w:rFonts w:ascii="Palatino Linotype" w:eastAsia="Calibri" w:hAnsi="Palatino Linotype" w:cs="Verdana"/>
                <w:b/>
                <w:i/>
                <w:color w:val="000000" w:themeColor="text1"/>
                <w:sz w:val="22"/>
                <w:szCs w:val="22"/>
                <w:lang w:eastAsia="en-US"/>
              </w:rPr>
              <w:t xml:space="preserve">Ante la falta de conocimiento y </w:t>
            </w:r>
            <w:r w:rsidRPr="00D676DA">
              <w:rPr>
                <w:rFonts w:ascii="Palatino Linotype" w:eastAsia="Calibri" w:hAnsi="Palatino Linotype" w:cs="Verdana"/>
                <w:b/>
                <w:i/>
                <w:color w:val="000000" w:themeColor="text1"/>
                <w:sz w:val="22"/>
                <w:szCs w:val="22"/>
                <w:lang w:eastAsia="en-US"/>
              </w:rPr>
              <w:lastRenderedPageBreak/>
              <w:t>ocultamiento señala manual de normas, no es lo que se pide;</w:t>
            </w:r>
          </w:p>
          <w:p w14:paraId="0291C95F" w14:textId="78162CDF" w:rsidR="009B3A3A" w:rsidRPr="00D676DA" w:rsidRDefault="009B3A3A" w:rsidP="00F836A7">
            <w:pPr>
              <w:autoSpaceDE w:val="0"/>
              <w:autoSpaceDN w:val="0"/>
              <w:adjustRightInd w:val="0"/>
              <w:spacing w:line="276" w:lineRule="auto"/>
              <w:jc w:val="both"/>
              <w:rPr>
                <w:rFonts w:ascii="Palatino Linotype" w:eastAsia="Calibri" w:hAnsi="Palatino Linotype" w:cs="Verdana"/>
                <w:color w:val="000000" w:themeColor="text1"/>
                <w:sz w:val="22"/>
                <w:szCs w:val="22"/>
                <w:lang w:val="es-ES_tradnl"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A661FEC" w14:textId="2E30AA7E" w:rsidR="009B3A3A" w:rsidRPr="00D676DA" w:rsidRDefault="008577E2" w:rsidP="00F836A7">
            <w:pPr>
              <w:spacing w:line="276" w:lineRule="auto"/>
              <w:jc w:val="both"/>
              <w:rPr>
                <w:rFonts w:ascii="Palatino Linotype" w:hAnsi="Palatino Linotype" w:cs="Segoe UI"/>
                <w:iCs/>
                <w:color w:val="000000" w:themeColor="text1"/>
                <w:sz w:val="22"/>
                <w:szCs w:val="22"/>
                <w:lang w:val="es-ES_tradnl" w:eastAsia="es-MX"/>
              </w:rPr>
            </w:pPr>
            <w:r w:rsidRPr="00D676DA">
              <w:rPr>
                <w:rFonts w:ascii="Palatino Linotype" w:hAnsi="Palatino Linotype" w:cs="Segoe UI"/>
                <w:iCs/>
                <w:color w:val="000000" w:themeColor="text1"/>
                <w:sz w:val="22"/>
                <w:szCs w:val="22"/>
                <w:lang w:val="es-ES_tradnl" w:eastAsia="es-MX"/>
              </w:rPr>
              <w:lastRenderedPageBreak/>
              <w:t>No da atención al rubro mediante el Informe Justificado.</w:t>
            </w:r>
          </w:p>
        </w:tc>
        <w:tc>
          <w:tcPr>
            <w:tcW w:w="2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AE369B6" w14:textId="645A6D51" w:rsidR="009B3A3A" w:rsidRPr="00D676DA" w:rsidRDefault="008577E2" w:rsidP="00F836A7">
            <w:pPr>
              <w:tabs>
                <w:tab w:val="left" w:pos="567"/>
              </w:tabs>
              <w:suppressAutoHyphens/>
              <w:spacing w:line="276" w:lineRule="auto"/>
              <w:jc w:val="center"/>
              <w:rPr>
                <w:rFonts w:ascii="Palatino Linotype" w:hAnsi="Palatino Linotype"/>
                <w:color w:val="000000" w:themeColor="text1"/>
                <w:sz w:val="22"/>
                <w:szCs w:val="22"/>
                <w:lang w:val="es-ES_tradnl"/>
              </w:rPr>
            </w:pPr>
            <w:r w:rsidRPr="00D676DA">
              <w:rPr>
                <w:rFonts w:ascii="Palatino Linotype" w:hAnsi="Palatino Linotype"/>
                <w:color w:val="000000" w:themeColor="text1"/>
                <w:sz w:val="22"/>
                <w:szCs w:val="22"/>
                <w:lang w:val="es-ES_tradnl"/>
              </w:rPr>
              <w:t xml:space="preserve">Ya estaba colmado el rubro, mediante la </w:t>
            </w:r>
            <w:r w:rsidRPr="00D676DA">
              <w:rPr>
                <w:rFonts w:ascii="Palatino Linotype" w:hAnsi="Palatino Linotype"/>
                <w:color w:val="000000" w:themeColor="text1"/>
                <w:sz w:val="22"/>
                <w:szCs w:val="22"/>
                <w:lang w:val="es-ES_tradnl"/>
              </w:rPr>
              <w:lastRenderedPageBreak/>
              <w:t>respuesta de la Directora de Procedimientos Adquisitivos, Almacén e In</w:t>
            </w:r>
            <w:r w:rsidR="004F0C02" w:rsidRPr="00D676DA">
              <w:rPr>
                <w:rFonts w:ascii="Palatino Linotype" w:hAnsi="Palatino Linotype"/>
                <w:color w:val="000000" w:themeColor="text1"/>
                <w:sz w:val="22"/>
                <w:szCs w:val="22"/>
                <w:lang w:val="es-ES_tradnl"/>
              </w:rPr>
              <w:t xml:space="preserve">ventarios, sobre las funciones encomendadas al servidor público mencionado en la solicitud de información. </w:t>
            </w:r>
          </w:p>
        </w:tc>
      </w:tr>
      <w:tr w:rsidR="009B3A3A" w:rsidRPr="00D676DA" w14:paraId="5422FE24" w14:textId="77777777" w:rsidTr="009F3E1F">
        <w:trPr>
          <w:jc w:val="center"/>
        </w:trPr>
        <w:tc>
          <w:tcPr>
            <w:tcW w:w="2830" w:type="dxa"/>
            <w:tcBorders>
              <w:top w:val="single" w:sz="4" w:space="0" w:color="auto"/>
              <w:left w:val="single" w:sz="4" w:space="0" w:color="auto"/>
              <w:bottom w:val="single" w:sz="4" w:space="0" w:color="auto"/>
              <w:right w:val="single" w:sz="4" w:space="0" w:color="auto"/>
            </w:tcBorders>
          </w:tcPr>
          <w:p w14:paraId="135A6842"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b/>
                <w:i/>
                <w:color w:val="000000" w:themeColor="text1"/>
                <w:sz w:val="22"/>
                <w:szCs w:val="22"/>
                <w:lang w:eastAsia="en-US"/>
              </w:rPr>
            </w:pPr>
            <w:r w:rsidRPr="00D676DA">
              <w:rPr>
                <w:rFonts w:ascii="Palatino Linotype" w:eastAsia="Calibri" w:hAnsi="Palatino Linotype" w:cs="Verdana"/>
                <w:b/>
                <w:i/>
                <w:color w:val="000000" w:themeColor="text1"/>
                <w:sz w:val="22"/>
                <w:szCs w:val="22"/>
                <w:lang w:eastAsia="en-US"/>
              </w:rPr>
              <w:lastRenderedPageBreak/>
              <w:t>No señala su horario del servidor público;</w:t>
            </w:r>
          </w:p>
          <w:p w14:paraId="11B72016"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color w:val="000000" w:themeColor="text1"/>
                <w:sz w:val="22"/>
                <w:szCs w:val="22"/>
                <w:lang w:val="es-ES_tradnl"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956A64A" w14:textId="0C86BAC2" w:rsidR="009B3A3A" w:rsidRPr="00D676DA" w:rsidRDefault="009B3A3A" w:rsidP="00F836A7">
            <w:pPr>
              <w:spacing w:line="276" w:lineRule="auto"/>
              <w:jc w:val="both"/>
              <w:rPr>
                <w:rFonts w:ascii="Palatino Linotype" w:hAnsi="Palatino Linotype" w:cs="Segoe UI"/>
                <w:iCs/>
                <w:color w:val="000000" w:themeColor="text1"/>
                <w:sz w:val="22"/>
                <w:szCs w:val="22"/>
                <w:lang w:val="es-ES_tradnl" w:eastAsia="es-MX"/>
              </w:rPr>
            </w:pPr>
            <w:r w:rsidRPr="00D676DA">
              <w:rPr>
                <w:rFonts w:ascii="Palatino Linotype" w:hAnsi="Palatino Linotype" w:cs="Segoe UI"/>
                <w:iCs/>
                <w:color w:val="000000" w:themeColor="text1"/>
                <w:sz w:val="22"/>
                <w:szCs w:val="22"/>
                <w:lang w:val="es-ES_tradnl" w:eastAsia="es-MX"/>
              </w:rPr>
              <w:t>Señala que tiene un horario continuo que será de 09:00 a las 18:00 horas, por otra parte, mismo que ostenta una jefatura, no cuenta con un registro de entrada y salida.</w:t>
            </w:r>
          </w:p>
        </w:tc>
        <w:tc>
          <w:tcPr>
            <w:tcW w:w="2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C36247F" w14:textId="73A8DEE0" w:rsidR="009B3A3A" w:rsidRPr="00D676DA" w:rsidRDefault="009B3A3A" w:rsidP="00F836A7">
            <w:pPr>
              <w:tabs>
                <w:tab w:val="left" w:pos="567"/>
              </w:tabs>
              <w:suppressAutoHyphens/>
              <w:spacing w:line="276" w:lineRule="auto"/>
              <w:jc w:val="center"/>
              <w:rPr>
                <w:rFonts w:ascii="Palatino Linotype" w:hAnsi="Palatino Linotype"/>
                <w:color w:val="000000" w:themeColor="text1"/>
                <w:sz w:val="22"/>
                <w:szCs w:val="22"/>
                <w:lang w:val="es-ES_tradnl"/>
              </w:rPr>
            </w:pPr>
            <w:r w:rsidRPr="00D676DA">
              <w:rPr>
                <w:rFonts w:ascii="Palatino Linotype" w:hAnsi="Palatino Linotype"/>
                <w:color w:val="000000" w:themeColor="text1"/>
                <w:sz w:val="22"/>
                <w:szCs w:val="22"/>
                <w:lang w:val="es-ES_tradnl"/>
              </w:rPr>
              <w:t>Colma</w:t>
            </w:r>
            <w:r w:rsidR="000140EE" w:rsidRPr="00D676DA">
              <w:rPr>
                <w:rFonts w:ascii="Palatino Linotype" w:hAnsi="Palatino Linotype"/>
                <w:color w:val="000000" w:themeColor="text1"/>
                <w:sz w:val="22"/>
                <w:szCs w:val="22"/>
                <w:lang w:val="es-ES_tradnl"/>
              </w:rPr>
              <w:br/>
              <w:t>(Anteriormente señalado en la respuesta</w:t>
            </w:r>
            <w:r w:rsidR="009F3E1F" w:rsidRPr="00D676DA">
              <w:rPr>
                <w:rFonts w:ascii="Palatino Linotype" w:hAnsi="Palatino Linotype"/>
                <w:color w:val="000000" w:themeColor="text1"/>
                <w:sz w:val="22"/>
                <w:szCs w:val="22"/>
                <w:lang w:val="es-ES_tradnl"/>
              </w:rPr>
              <w:t xml:space="preserve"> señalada por el </w:t>
            </w:r>
            <w:r w:rsidR="001270BC" w:rsidRPr="00D676DA">
              <w:rPr>
                <w:rFonts w:ascii="Palatino Linotype" w:hAnsi="Palatino Linotype"/>
                <w:color w:val="000000" w:themeColor="text1"/>
                <w:sz w:val="22"/>
                <w:szCs w:val="22"/>
                <w:lang w:val="es-ES_tradnl"/>
              </w:rPr>
              <w:t>servidor público</w:t>
            </w:r>
            <w:r w:rsidR="004F0C02" w:rsidRPr="00D676DA">
              <w:rPr>
                <w:rFonts w:ascii="Palatino Linotype" w:hAnsi="Palatino Linotype"/>
                <w:color w:val="000000" w:themeColor="text1"/>
                <w:sz w:val="22"/>
                <w:szCs w:val="22"/>
                <w:lang w:val="es-ES_tradnl"/>
              </w:rPr>
              <w:t xml:space="preserve"> de la Dirección de Administración de Personal y Nómina</w:t>
            </w:r>
            <w:r w:rsidR="000140EE" w:rsidRPr="00D676DA">
              <w:rPr>
                <w:rFonts w:ascii="Palatino Linotype" w:hAnsi="Palatino Linotype"/>
                <w:color w:val="000000" w:themeColor="text1"/>
                <w:sz w:val="22"/>
                <w:szCs w:val="22"/>
                <w:lang w:val="es-ES_tradnl"/>
              </w:rPr>
              <w:t>)</w:t>
            </w:r>
          </w:p>
        </w:tc>
      </w:tr>
      <w:tr w:rsidR="009B3A3A" w:rsidRPr="00D676DA" w14:paraId="60926905" w14:textId="77777777" w:rsidTr="009F3E1F">
        <w:trPr>
          <w:jc w:val="center"/>
        </w:trPr>
        <w:tc>
          <w:tcPr>
            <w:tcW w:w="2830" w:type="dxa"/>
            <w:tcBorders>
              <w:top w:val="single" w:sz="4" w:space="0" w:color="auto"/>
              <w:left w:val="single" w:sz="4" w:space="0" w:color="auto"/>
              <w:bottom w:val="single" w:sz="4" w:space="0" w:color="auto"/>
              <w:right w:val="single" w:sz="4" w:space="0" w:color="auto"/>
            </w:tcBorders>
          </w:tcPr>
          <w:p w14:paraId="17B8C95C"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b/>
                <w:i/>
                <w:color w:val="000000" w:themeColor="text1"/>
                <w:sz w:val="22"/>
                <w:szCs w:val="22"/>
                <w:lang w:eastAsia="en-US"/>
              </w:rPr>
            </w:pPr>
            <w:r w:rsidRPr="00D676DA">
              <w:rPr>
                <w:rFonts w:ascii="Palatino Linotype" w:eastAsia="Calibri" w:hAnsi="Palatino Linotype" w:cs="Verdana"/>
                <w:b/>
                <w:i/>
                <w:color w:val="000000" w:themeColor="text1"/>
                <w:sz w:val="22"/>
                <w:szCs w:val="22"/>
                <w:lang w:eastAsia="en-US"/>
              </w:rPr>
              <w:t xml:space="preserve">Señala procedimiento genérico, no contestan lo que se pide, </w:t>
            </w:r>
          </w:p>
          <w:p w14:paraId="5D7C9B65"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color w:val="000000" w:themeColor="text1"/>
                <w:sz w:val="22"/>
                <w:szCs w:val="22"/>
                <w:lang w:val="es-ES_tradnl"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0625640" w14:textId="6BDFE604" w:rsidR="009B3A3A" w:rsidRPr="00D676DA" w:rsidRDefault="008577E2" w:rsidP="00F836A7">
            <w:pPr>
              <w:spacing w:line="276" w:lineRule="auto"/>
              <w:jc w:val="both"/>
              <w:rPr>
                <w:rFonts w:ascii="Palatino Linotype" w:hAnsi="Palatino Linotype" w:cs="Segoe UI"/>
                <w:iCs/>
                <w:color w:val="000000" w:themeColor="text1"/>
                <w:sz w:val="22"/>
                <w:szCs w:val="22"/>
                <w:lang w:val="es-ES_tradnl" w:eastAsia="es-MX"/>
              </w:rPr>
            </w:pPr>
            <w:r w:rsidRPr="00D676DA">
              <w:rPr>
                <w:rFonts w:ascii="Palatino Linotype" w:hAnsi="Palatino Linotype" w:cs="Segoe UI"/>
                <w:iCs/>
                <w:color w:val="000000" w:themeColor="text1"/>
                <w:sz w:val="22"/>
                <w:szCs w:val="22"/>
                <w:lang w:val="es-ES_tradnl" w:eastAsia="es-MX"/>
              </w:rPr>
              <w:t>No da atención al rubro mediante el Informe Justificado.</w:t>
            </w:r>
          </w:p>
        </w:tc>
        <w:tc>
          <w:tcPr>
            <w:tcW w:w="2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7937F96" w14:textId="48A277C5" w:rsidR="009B3A3A" w:rsidRPr="00D676DA" w:rsidRDefault="009F3E1F" w:rsidP="00F836A7">
            <w:pPr>
              <w:tabs>
                <w:tab w:val="left" w:pos="567"/>
              </w:tabs>
              <w:suppressAutoHyphens/>
              <w:spacing w:line="276" w:lineRule="auto"/>
              <w:jc w:val="center"/>
              <w:rPr>
                <w:rFonts w:ascii="Palatino Linotype" w:hAnsi="Palatino Linotype"/>
                <w:color w:val="000000" w:themeColor="text1"/>
                <w:sz w:val="22"/>
                <w:szCs w:val="22"/>
                <w:lang w:val="es-ES_tradnl"/>
              </w:rPr>
            </w:pPr>
            <w:r w:rsidRPr="00D676DA">
              <w:rPr>
                <w:rFonts w:ascii="Palatino Linotype" w:hAnsi="Palatino Linotype"/>
                <w:color w:val="000000" w:themeColor="text1"/>
                <w:sz w:val="22"/>
                <w:szCs w:val="22"/>
                <w:lang w:val="es-ES_tradnl"/>
              </w:rPr>
              <w:t xml:space="preserve">Ya estaba colmado el rubro, mediante la respuesta de la Titular de la Autoridad Investigadora del Órgano Interno de Control, la cual informó que derivado de una búsqueda minuciosa en los archivos de ese Órgano Interno de Control, </w:t>
            </w:r>
            <w:r w:rsidRPr="00D676DA">
              <w:rPr>
                <w:rFonts w:ascii="Palatino Linotype" w:hAnsi="Palatino Linotype"/>
                <w:b/>
                <w:color w:val="000000" w:themeColor="text1"/>
                <w:sz w:val="22"/>
                <w:szCs w:val="22"/>
                <w:u w:val="single"/>
                <w:lang w:val="es-ES_tradnl"/>
              </w:rPr>
              <w:t>NO se encontró registro de procedimiento administrativo relacionado con los hechos que refiere en su solicitud</w:t>
            </w:r>
            <w:r w:rsidRPr="00D676DA">
              <w:rPr>
                <w:rFonts w:ascii="Palatino Linotype" w:hAnsi="Palatino Linotype"/>
                <w:color w:val="000000" w:themeColor="text1"/>
                <w:sz w:val="22"/>
                <w:szCs w:val="22"/>
                <w:lang w:val="es-ES_tradnl"/>
              </w:rPr>
              <w:t>.</w:t>
            </w:r>
          </w:p>
        </w:tc>
      </w:tr>
      <w:tr w:rsidR="009B3A3A" w:rsidRPr="00D676DA" w14:paraId="5CBC7EF2" w14:textId="77777777" w:rsidTr="009F3E1F">
        <w:trPr>
          <w:jc w:val="center"/>
        </w:trPr>
        <w:tc>
          <w:tcPr>
            <w:tcW w:w="2830" w:type="dxa"/>
            <w:tcBorders>
              <w:top w:val="single" w:sz="4" w:space="0" w:color="auto"/>
              <w:left w:val="single" w:sz="4" w:space="0" w:color="auto"/>
              <w:bottom w:val="single" w:sz="4" w:space="0" w:color="auto"/>
              <w:right w:val="single" w:sz="4" w:space="0" w:color="auto"/>
            </w:tcBorders>
          </w:tcPr>
          <w:p w14:paraId="5615FF3C"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b/>
                <w:i/>
                <w:color w:val="000000" w:themeColor="text1"/>
                <w:sz w:val="22"/>
                <w:szCs w:val="22"/>
                <w:lang w:eastAsia="en-US"/>
              </w:rPr>
            </w:pPr>
            <w:r w:rsidRPr="00D676DA">
              <w:rPr>
                <w:rFonts w:ascii="Palatino Linotype" w:eastAsia="Calibri" w:hAnsi="Palatino Linotype" w:cs="Verdana"/>
                <w:b/>
                <w:i/>
                <w:color w:val="000000" w:themeColor="text1"/>
                <w:sz w:val="22"/>
                <w:szCs w:val="22"/>
                <w:lang w:eastAsia="en-US"/>
              </w:rPr>
              <w:lastRenderedPageBreak/>
              <w:t>No señala número de personal a su cargo;</w:t>
            </w:r>
          </w:p>
          <w:p w14:paraId="693BE7D1"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color w:val="000000" w:themeColor="text1"/>
                <w:sz w:val="22"/>
                <w:szCs w:val="22"/>
                <w:lang w:val="es-ES_tradnl"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A392C92" w14:textId="087220A7" w:rsidR="009B3A3A" w:rsidRPr="00D676DA" w:rsidRDefault="009B3A3A" w:rsidP="00F836A7">
            <w:pPr>
              <w:spacing w:line="276" w:lineRule="auto"/>
              <w:jc w:val="both"/>
              <w:rPr>
                <w:rFonts w:ascii="Palatino Linotype" w:hAnsi="Palatino Linotype" w:cs="Segoe UI"/>
                <w:iCs/>
                <w:color w:val="000000" w:themeColor="text1"/>
                <w:sz w:val="22"/>
                <w:szCs w:val="22"/>
                <w:lang w:val="es-ES_tradnl" w:eastAsia="es-MX"/>
              </w:rPr>
            </w:pPr>
            <w:r w:rsidRPr="00D676DA">
              <w:rPr>
                <w:rFonts w:ascii="Palatino Linotype" w:hAnsi="Palatino Linotype" w:cs="Segoe UI"/>
                <w:iCs/>
                <w:color w:val="000000" w:themeColor="text1"/>
                <w:sz w:val="22"/>
                <w:szCs w:val="22"/>
                <w:lang w:val="es-ES_tradnl" w:eastAsia="es-MX"/>
              </w:rPr>
              <w:t xml:space="preserve">Menciona </w:t>
            </w:r>
            <w:r w:rsidR="000140EE" w:rsidRPr="00D676DA">
              <w:rPr>
                <w:rFonts w:ascii="Palatino Linotype" w:hAnsi="Palatino Linotype" w:cs="Segoe UI"/>
                <w:iCs/>
                <w:color w:val="000000" w:themeColor="text1"/>
                <w:sz w:val="22"/>
                <w:szCs w:val="22"/>
                <w:lang w:val="es-ES_tradnl" w:eastAsia="es-MX"/>
              </w:rPr>
              <w:t>que tiene 23 servidores públicos su cargo.</w:t>
            </w:r>
          </w:p>
        </w:tc>
        <w:tc>
          <w:tcPr>
            <w:tcW w:w="2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E6FA93E" w14:textId="610C04DC" w:rsidR="009B3A3A" w:rsidRPr="00D676DA" w:rsidRDefault="00F836A7" w:rsidP="00F836A7">
            <w:pPr>
              <w:tabs>
                <w:tab w:val="left" w:pos="567"/>
              </w:tabs>
              <w:suppressAutoHyphens/>
              <w:spacing w:line="276" w:lineRule="auto"/>
              <w:jc w:val="center"/>
              <w:rPr>
                <w:rFonts w:ascii="Palatino Linotype" w:hAnsi="Palatino Linotype"/>
                <w:color w:val="000000" w:themeColor="text1"/>
                <w:sz w:val="22"/>
                <w:szCs w:val="22"/>
                <w:lang w:val="es-ES_tradnl"/>
              </w:rPr>
            </w:pPr>
            <w:r w:rsidRPr="00D676DA">
              <w:rPr>
                <w:rFonts w:ascii="Palatino Linotype" w:hAnsi="Palatino Linotype"/>
                <w:color w:val="000000" w:themeColor="text1"/>
                <w:sz w:val="22"/>
                <w:szCs w:val="22"/>
                <w:lang w:val="es-ES_tradnl"/>
              </w:rPr>
              <w:t>Colma, modifica la respuesta</w:t>
            </w:r>
          </w:p>
        </w:tc>
      </w:tr>
      <w:tr w:rsidR="009B3A3A" w:rsidRPr="00D676DA" w14:paraId="2A4FEE56" w14:textId="77777777" w:rsidTr="009F3E1F">
        <w:trPr>
          <w:jc w:val="center"/>
        </w:trPr>
        <w:tc>
          <w:tcPr>
            <w:tcW w:w="2830" w:type="dxa"/>
            <w:tcBorders>
              <w:top w:val="single" w:sz="4" w:space="0" w:color="auto"/>
              <w:left w:val="single" w:sz="4" w:space="0" w:color="auto"/>
              <w:bottom w:val="single" w:sz="4" w:space="0" w:color="auto"/>
              <w:right w:val="single" w:sz="4" w:space="0" w:color="auto"/>
            </w:tcBorders>
          </w:tcPr>
          <w:p w14:paraId="21475101"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b/>
                <w:i/>
                <w:color w:val="000000" w:themeColor="text1"/>
                <w:sz w:val="22"/>
                <w:szCs w:val="22"/>
                <w:lang w:eastAsia="en-US"/>
              </w:rPr>
            </w:pPr>
            <w:r w:rsidRPr="00D676DA">
              <w:rPr>
                <w:rFonts w:ascii="Palatino Linotype" w:eastAsia="Calibri" w:hAnsi="Palatino Linotype" w:cs="Verdana"/>
                <w:b/>
                <w:i/>
                <w:color w:val="000000" w:themeColor="text1"/>
                <w:sz w:val="22"/>
                <w:szCs w:val="22"/>
                <w:lang w:eastAsia="en-US"/>
              </w:rPr>
              <w:t>No señala los bonos extraordinarios otorgados.</w:t>
            </w:r>
          </w:p>
          <w:p w14:paraId="465EF86F" w14:textId="77777777" w:rsidR="009B3A3A" w:rsidRPr="00D676DA" w:rsidRDefault="009B3A3A" w:rsidP="00F836A7">
            <w:pPr>
              <w:autoSpaceDE w:val="0"/>
              <w:autoSpaceDN w:val="0"/>
              <w:adjustRightInd w:val="0"/>
              <w:spacing w:line="276" w:lineRule="auto"/>
              <w:jc w:val="both"/>
              <w:rPr>
                <w:rFonts w:ascii="Palatino Linotype" w:eastAsia="Calibri" w:hAnsi="Palatino Linotype" w:cs="Verdana"/>
                <w:color w:val="000000" w:themeColor="text1"/>
                <w:sz w:val="22"/>
                <w:szCs w:val="22"/>
                <w:lang w:val="es-ES_tradnl"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46D9117" w14:textId="0F4894E9" w:rsidR="009B3A3A" w:rsidRPr="00D676DA" w:rsidRDefault="000140EE" w:rsidP="00F836A7">
            <w:pPr>
              <w:spacing w:line="276" w:lineRule="auto"/>
              <w:jc w:val="both"/>
              <w:rPr>
                <w:rFonts w:ascii="Palatino Linotype" w:hAnsi="Palatino Linotype" w:cs="Segoe UI"/>
                <w:iCs/>
                <w:color w:val="000000" w:themeColor="text1"/>
                <w:sz w:val="22"/>
                <w:szCs w:val="22"/>
                <w:lang w:val="es-ES_tradnl" w:eastAsia="es-MX"/>
              </w:rPr>
            </w:pPr>
            <w:r w:rsidRPr="00D676DA">
              <w:rPr>
                <w:rFonts w:ascii="Palatino Linotype" w:hAnsi="Palatino Linotype" w:cs="Segoe UI"/>
                <w:iCs/>
                <w:color w:val="000000" w:themeColor="text1"/>
                <w:sz w:val="22"/>
                <w:szCs w:val="22"/>
                <w:lang w:val="es-ES_tradnl" w:eastAsia="es-MX"/>
              </w:rPr>
              <w:t>Medularmente menciona que el servidor público señalado en la solicitud de información, no recibió bono alguno para el año 2021.</w:t>
            </w:r>
          </w:p>
        </w:tc>
        <w:tc>
          <w:tcPr>
            <w:tcW w:w="2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A64063C" w14:textId="149B3A2A" w:rsidR="009B3A3A" w:rsidRPr="00D676DA" w:rsidRDefault="00F836A7" w:rsidP="00F836A7">
            <w:pPr>
              <w:tabs>
                <w:tab w:val="left" w:pos="567"/>
              </w:tabs>
              <w:suppressAutoHyphens/>
              <w:spacing w:line="276" w:lineRule="auto"/>
              <w:jc w:val="center"/>
              <w:rPr>
                <w:rFonts w:ascii="Palatino Linotype" w:hAnsi="Palatino Linotype"/>
                <w:color w:val="000000" w:themeColor="text1"/>
                <w:sz w:val="22"/>
                <w:szCs w:val="22"/>
                <w:lang w:val="es-ES_tradnl"/>
              </w:rPr>
            </w:pPr>
            <w:r w:rsidRPr="00D676DA">
              <w:rPr>
                <w:rFonts w:ascii="Palatino Linotype" w:hAnsi="Palatino Linotype"/>
                <w:color w:val="000000" w:themeColor="text1"/>
                <w:sz w:val="22"/>
                <w:szCs w:val="22"/>
                <w:lang w:val="es-ES_tradnl"/>
              </w:rPr>
              <w:t>Colma, modifica la respuesta</w:t>
            </w:r>
          </w:p>
        </w:tc>
      </w:tr>
      <w:bookmarkEnd w:id="14"/>
    </w:tbl>
    <w:p w14:paraId="632E236D" w14:textId="77777777" w:rsidR="00BF2FAB" w:rsidRPr="00D676DA" w:rsidRDefault="00BF2FAB" w:rsidP="00BC7721">
      <w:pPr>
        <w:spacing w:line="360" w:lineRule="auto"/>
        <w:ind w:right="49"/>
        <w:jc w:val="both"/>
        <w:rPr>
          <w:rFonts w:ascii="Palatino Linotype" w:hAnsi="Palatino Linotype" w:cs="Arial"/>
          <w:b/>
        </w:rPr>
      </w:pPr>
    </w:p>
    <w:p w14:paraId="1BD99D1B" w14:textId="6CD1C0FF" w:rsidR="009F3E1F" w:rsidRPr="00D676DA" w:rsidRDefault="009F3E1F" w:rsidP="00BC7721">
      <w:pPr>
        <w:spacing w:line="360" w:lineRule="auto"/>
        <w:ind w:right="49"/>
        <w:jc w:val="both"/>
        <w:rPr>
          <w:rFonts w:ascii="Palatino Linotype" w:hAnsi="Palatino Linotype" w:cs="Arial"/>
        </w:rPr>
      </w:pPr>
      <w:r w:rsidRPr="00D676DA">
        <w:rPr>
          <w:rFonts w:ascii="Palatino Linotype" w:hAnsi="Palatino Linotype" w:cs="Arial"/>
        </w:rPr>
        <w:t>En ese sentido, de tal forma que derivado de la revisión de la información entregada en el Informe Justificado modifica la respuesta primigenia, teniendo como consecuencia que se quede sin materia del presente asunto.</w:t>
      </w:r>
    </w:p>
    <w:p w14:paraId="533254AD" w14:textId="77777777" w:rsidR="00EF22CB" w:rsidRPr="00D676DA" w:rsidRDefault="00EF22CB" w:rsidP="00BC7721">
      <w:pPr>
        <w:spacing w:line="360" w:lineRule="auto"/>
        <w:ind w:right="49"/>
        <w:jc w:val="both"/>
        <w:rPr>
          <w:rFonts w:ascii="Palatino Linotype" w:hAnsi="Palatino Linotype"/>
          <w:szCs w:val="17"/>
          <w:lang w:eastAsia="es-ES_tradnl"/>
        </w:rPr>
      </w:pPr>
    </w:p>
    <w:p w14:paraId="6F65B93E" w14:textId="7F2D3BD2" w:rsidR="00EF22CB" w:rsidRPr="00D676DA" w:rsidRDefault="00EF22CB" w:rsidP="00EF22CB">
      <w:pPr>
        <w:widowControl w:val="0"/>
        <w:tabs>
          <w:tab w:val="left" w:pos="1701"/>
          <w:tab w:val="left" w:pos="1843"/>
        </w:tabs>
        <w:suppressAutoHyphens/>
        <w:spacing w:line="360" w:lineRule="auto"/>
        <w:jc w:val="both"/>
        <w:rPr>
          <w:rFonts w:ascii="Palatino Linotype" w:hAnsi="Palatino Linotype" w:cs="Arial"/>
        </w:rPr>
      </w:pPr>
      <w:r w:rsidRPr="00D676DA">
        <w:rPr>
          <w:rFonts w:ascii="Palatino Linotype" w:hAnsi="Palatino Linotype"/>
        </w:rPr>
        <w:t xml:space="preserve">Bajo ese contexto, este Instituto se analizó la totalidad de constancias que integran el expediente electrónico del </w:t>
      </w:r>
      <w:r w:rsidRPr="00D676DA">
        <w:rPr>
          <w:rFonts w:ascii="Palatino Linotype" w:hAnsi="Palatino Linotype"/>
          <w:b/>
        </w:rPr>
        <w:t>SAIMEX</w:t>
      </w:r>
      <w:r w:rsidRPr="00D676DA">
        <w:rPr>
          <w:rFonts w:ascii="Palatino Linotype" w:hAnsi="Palatino Linotype"/>
        </w:rPr>
        <w:t xml:space="preserve"> y se advierte que el presente Recurso de Revisión versa en que </w:t>
      </w:r>
      <w:r w:rsidRPr="00D676DA">
        <w:rPr>
          <w:rFonts w:ascii="Palatino Linotype" w:hAnsi="Palatino Linotype"/>
          <w:b/>
          <w:bCs/>
        </w:rPr>
        <w:t>EL SUJETO OBLIGADO</w:t>
      </w:r>
      <w:r w:rsidRPr="00D676DA">
        <w:rPr>
          <w:rFonts w:ascii="Palatino Linotype" w:hAnsi="Palatino Linotype"/>
        </w:rPr>
        <w:t xml:space="preserve"> modifico su repuesta de tal manera que </w:t>
      </w:r>
      <w:r w:rsidR="001270BC" w:rsidRPr="00D676DA">
        <w:rPr>
          <w:rFonts w:ascii="Palatino Linotype" w:hAnsi="Palatino Linotype"/>
        </w:rPr>
        <w:t>este</w:t>
      </w:r>
      <w:r w:rsidRPr="00D676DA">
        <w:rPr>
          <w:rFonts w:ascii="Palatino Linotype" w:hAnsi="Palatino Linotype"/>
        </w:rPr>
        <w:t xml:space="preserve"> asunto quedo sin materia. </w:t>
      </w:r>
    </w:p>
    <w:p w14:paraId="2C806C8C" w14:textId="77777777" w:rsidR="00EF22CB" w:rsidRPr="00D676DA" w:rsidRDefault="00EF22CB" w:rsidP="00EF22CB">
      <w:pPr>
        <w:spacing w:line="360" w:lineRule="auto"/>
        <w:jc w:val="both"/>
        <w:rPr>
          <w:rFonts w:ascii="Palatino Linotype" w:eastAsia="Arial Unicode MS" w:hAnsi="Palatino Linotype" w:cs="Arial"/>
          <w:bCs/>
          <w:iCs/>
        </w:rPr>
      </w:pPr>
    </w:p>
    <w:p w14:paraId="55D0F56C" w14:textId="77777777" w:rsidR="00EF22CB" w:rsidRPr="00D676DA" w:rsidRDefault="00EF22CB" w:rsidP="00EF22CB">
      <w:pPr>
        <w:spacing w:line="360" w:lineRule="auto"/>
        <w:jc w:val="both"/>
        <w:rPr>
          <w:rFonts w:ascii="Palatino Linotype" w:eastAsia="Arial Unicode MS" w:hAnsi="Palatino Linotype" w:cs="Arial"/>
        </w:rPr>
      </w:pPr>
      <w:r w:rsidRPr="00D676DA">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4C6423C6" w14:textId="77777777" w:rsidR="00EF22CB" w:rsidRPr="00D676DA" w:rsidRDefault="00EF22CB" w:rsidP="00EF22CB">
      <w:pPr>
        <w:jc w:val="both"/>
        <w:rPr>
          <w:rFonts w:ascii="Palatino Linotype" w:eastAsia="Arial Unicode MS" w:hAnsi="Palatino Linotype" w:cs="Arial"/>
        </w:rPr>
      </w:pPr>
    </w:p>
    <w:p w14:paraId="38BD4037" w14:textId="77777777" w:rsidR="00EF22CB" w:rsidRPr="00D676DA" w:rsidRDefault="00EF22CB" w:rsidP="00EF22CB">
      <w:pPr>
        <w:ind w:left="851" w:right="901"/>
        <w:jc w:val="both"/>
        <w:rPr>
          <w:rFonts w:ascii="Palatino Linotype" w:hAnsi="Palatino Linotype" w:cs="Arial"/>
          <w:i/>
          <w:sz w:val="22"/>
          <w:szCs w:val="22"/>
        </w:rPr>
      </w:pPr>
      <w:r w:rsidRPr="00D676DA">
        <w:rPr>
          <w:rFonts w:ascii="Palatino Linotype" w:hAnsi="Palatino Linotype" w:cs="Arial"/>
          <w:i/>
          <w:sz w:val="22"/>
          <w:szCs w:val="22"/>
        </w:rPr>
        <w:t>“</w:t>
      </w:r>
      <w:r w:rsidRPr="00D676DA">
        <w:rPr>
          <w:rFonts w:ascii="Palatino Linotype" w:hAnsi="Palatino Linotype" w:cs="Arial"/>
          <w:b/>
          <w:i/>
          <w:sz w:val="22"/>
          <w:szCs w:val="22"/>
        </w:rPr>
        <w:t xml:space="preserve">Artículo 192. </w:t>
      </w:r>
      <w:r w:rsidRPr="00D676DA">
        <w:rPr>
          <w:rFonts w:ascii="Palatino Linotype" w:hAnsi="Palatino Linotype" w:cs="Arial"/>
          <w:i/>
          <w:sz w:val="22"/>
          <w:szCs w:val="22"/>
        </w:rPr>
        <w:t>El recurso será sobreseído, en todo o en parte, cuando una vez admitido, se actualicen alguno de los siguientes supuestos:</w:t>
      </w:r>
    </w:p>
    <w:p w14:paraId="4F555D4A" w14:textId="77777777" w:rsidR="00EF22CB" w:rsidRPr="00D676DA" w:rsidRDefault="00EF22CB" w:rsidP="00EF22CB">
      <w:pPr>
        <w:ind w:left="851" w:right="901"/>
        <w:jc w:val="both"/>
        <w:rPr>
          <w:rFonts w:ascii="Palatino Linotype" w:hAnsi="Palatino Linotype" w:cs="Arial"/>
          <w:i/>
          <w:sz w:val="22"/>
          <w:szCs w:val="22"/>
        </w:rPr>
      </w:pPr>
      <w:r w:rsidRPr="00D676DA">
        <w:rPr>
          <w:rFonts w:ascii="Palatino Linotype" w:hAnsi="Palatino Linotype" w:cs="Arial"/>
          <w:i/>
          <w:sz w:val="22"/>
          <w:szCs w:val="22"/>
        </w:rPr>
        <w:t>(…)</w:t>
      </w:r>
    </w:p>
    <w:p w14:paraId="18E8BB86" w14:textId="77777777" w:rsidR="00EF22CB" w:rsidRPr="00D676DA" w:rsidRDefault="00EF22CB" w:rsidP="00EF22CB">
      <w:pPr>
        <w:ind w:left="851" w:right="901"/>
        <w:jc w:val="both"/>
        <w:rPr>
          <w:rFonts w:ascii="Palatino Linotype" w:hAnsi="Palatino Linotype" w:cs="Arial"/>
          <w:b/>
          <w:i/>
          <w:sz w:val="22"/>
          <w:szCs w:val="22"/>
        </w:rPr>
      </w:pPr>
      <w:r w:rsidRPr="00D676DA">
        <w:rPr>
          <w:rFonts w:ascii="Palatino Linotype" w:hAnsi="Palatino Linotype" w:cs="Arial"/>
          <w:b/>
          <w:i/>
          <w:sz w:val="22"/>
          <w:szCs w:val="22"/>
        </w:rPr>
        <w:lastRenderedPageBreak/>
        <w:t xml:space="preserve">III. El sujeto obligado responsable del acto lo modifique o revoque de tal manera que el Recurso de Revisión quede sin materia;” </w:t>
      </w:r>
    </w:p>
    <w:p w14:paraId="336EBCC7" w14:textId="77777777" w:rsidR="00EF22CB" w:rsidRPr="00D676DA" w:rsidRDefault="00EF22CB" w:rsidP="00EF22CB">
      <w:pPr>
        <w:jc w:val="both"/>
        <w:rPr>
          <w:rFonts w:ascii="Palatino Linotype" w:hAnsi="Palatino Linotype" w:cs="Arial"/>
        </w:rPr>
      </w:pPr>
    </w:p>
    <w:p w14:paraId="3A4CE181" w14:textId="77777777" w:rsidR="00EF22CB" w:rsidRPr="00D676DA" w:rsidRDefault="00EF22CB" w:rsidP="00EF22CB">
      <w:pPr>
        <w:spacing w:line="360" w:lineRule="auto"/>
        <w:jc w:val="both"/>
        <w:rPr>
          <w:rFonts w:ascii="Palatino Linotype" w:hAnsi="Palatino Linotype" w:cs="Arial"/>
        </w:rPr>
      </w:pPr>
      <w:r w:rsidRPr="00D676DA">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D676DA">
        <w:rPr>
          <w:rFonts w:ascii="Palatino Linotype" w:hAnsi="Palatino Linotype" w:cs="Arial"/>
          <w:b/>
        </w:rPr>
        <w:t>EL SUJETO OBLIGADO</w:t>
      </w:r>
      <w:r w:rsidRPr="00D676DA">
        <w:rPr>
          <w:rFonts w:ascii="Palatino Linotype" w:hAnsi="Palatino Linotype" w:cs="Arial"/>
        </w:rPr>
        <w:t xml:space="preserve"> modifique o revoque el acto impugnado, quedando el medio de impugnación sin efecto o materia.</w:t>
      </w:r>
    </w:p>
    <w:p w14:paraId="3273E915" w14:textId="77777777" w:rsidR="00EF22CB" w:rsidRPr="00D676DA" w:rsidRDefault="00EF22CB" w:rsidP="00EF22CB">
      <w:pPr>
        <w:spacing w:line="360" w:lineRule="auto"/>
        <w:jc w:val="both"/>
        <w:rPr>
          <w:rFonts w:ascii="Palatino Linotype" w:hAnsi="Palatino Linotype" w:cs="Arial"/>
        </w:rPr>
      </w:pPr>
    </w:p>
    <w:p w14:paraId="23C18E97" w14:textId="77777777" w:rsidR="00EF22CB" w:rsidRPr="00D676DA" w:rsidRDefault="00EF22CB" w:rsidP="00EF22CB">
      <w:pPr>
        <w:spacing w:line="360" w:lineRule="auto"/>
        <w:jc w:val="both"/>
        <w:rPr>
          <w:rFonts w:ascii="Palatino Linotype" w:hAnsi="Palatino Linotype" w:cs="Arial"/>
        </w:rPr>
      </w:pPr>
      <w:r w:rsidRPr="00D676DA">
        <w:rPr>
          <w:rFonts w:ascii="Palatino Linotype" w:hAnsi="Palatino Linotype" w:cs="Arial"/>
        </w:rPr>
        <w:t xml:space="preserve">1.- El sujeto obligado responsable, </w:t>
      </w:r>
    </w:p>
    <w:p w14:paraId="53880707" w14:textId="77777777" w:rsidR="00EF22CB" w:rsidRPr="00D676DA" w:rsidRDefault="00EF22CB" w:rsidP="00EF22CB">
      <w:pPr>
        <w:spacing w:line="360" w:lineRule="auto"/>
        <w:jc w:val="both"/>
        <w:rPr>
          <w:rFonts w:ascii="Palatino Linotype" w:hAnsi="Palatino Linotype" w:cs="Arial"/>
        </w:rPr>
      </w:pPr>
      <w:r w:rsidRPr="00D676DA">
        <w:rPr>
          <w:rFonts w:ascii="Palatino Linotype" w:hAnsi="Palatino Linotype" w:cs="Arial"/>
        </w:rPr>
        <w:t xml:space="preserve">2.- Acto, </w:t>
      </w:r>
    </w:p>
    <w:p w14:paraId="24827F05" w14:textId="77777777" w:rsidR="00EF22CB" w:rsidRPr="00D676DA" w:rsidRDefault="00EF22CB" w:rsidP="00EF22CB">
      <w:pPr>
        <w:spacing w:line="360" w:lineRule="auto"/>
        <w:jc w:val="both"/>
        <w:rPr>
          <w:rFonts w:ascii="Palatino Linotype" w:hAnsi="Palatino Linotype" w:cs="Arial"/>
        </w:rPr>
      </w:pPr>
      <w:r w:rsidRPr="00D676DA">
        <w:rPr>
          <w:rFonts w:ascii="Palatino Linotype" w:hAnsi="Palatino Linotype" w:cs="Arial"/>
        </w:rPr>
        <w:t>3.- Que se modifique o revoque, y</w:t>
      </w:r>
    </w:p>
    <w:p w14:paraId="3D4FB6BD" w14:textId="77777777" w:rsidR="00EF22CB" w:rsidRPr="00D676DA" w:rsidRDefault="00EF22CB" w:rsidP="00EF22CB">
      <w:pPr>
        <w:spacing w:line="360" w:lineRule="auto"/>
        <w:jc w:val="both"/>
        <w:rPr>
          <w:rFonts w:ascii="Palatino Linotype" w:hAnsi="Palatino Linotype" w:cs="Arial"/>
        </w:rPr>
      </w:pPr>
      <w:r w:rsidRPr="00D676DA">
        <w:rPr>
          <w:rFonts w:ascii="Palatino Linotype" w:hAnsi="Palatino Linotype" w:cs="Arial"/>
        </w:rPr>
        <w:t>4.- De tal manera que el medio de impugnación quede sin efecto o materia.</w:t>
      </w:r>
    </w:p>
    <w:p w14:paraId="362234EC" w14:textId="77777777" w:rsidR="00EF22CB" w:rsidRPr="00D676DA" w:rsidRDefault="00EF22CB" w:rsidP="00EF22CB">
      <w:pPr>
        <w:spacing w:line="360" w:lineRule="auto"/>
        <w:jc w:val="both"/>
        <w:rPr>
          <w:rFonts w:ascii="Palatino Linotype" w:hAnsi="Palatino Linotype" w:cs="Arial"/>
          <w:sz w:val="14"/>
        </w:rPr>
      </w:pPr>
    </w:p>
    <w:p w14:paraId="5955076B" w14:textId="277C47E8" w:rsidR="00EF22CB" w:rsidRPr="00D676DA" w:rsidRDefault="00EF22CB" w:rsidP="00EF22CB">
      <w:pPr>
        <w:spacing w:line="360" w:lineRule="auto"/>
        <w:jc w:val="both"/>
        <w:rPr>
          <w:rFonts w:ascii="Palatino Linotype" w:hAnsi="Palatino Linotype" w:cs="Arial"/>
        </w:rPr>
      </w:pPr>
      <w:r w:rsidRPr="00D676DA">
        <w:rPr>
          <w:rFonts w:ascii="Palatino Linotype" w:hAnsi="Palatino Linotype" w:cs="Arial"/>
        </w:rPr>
        <w:t xml:space="preserve">El primer elemento normativo, se actualiza ya que </w:t>
      </w:r>
      <w:r w:rsidRPr="00D676DA">
        <w:rPr>
          <w:rFonts w:ascii="Palatino Linotype" w:hAnsi="Palatino Linotype" w:cs="Arial"/>
          <w:b/>
        </w:rPr>
        <w:t xml:space="preserve">EL SUJETO OBLIGADO </w:t>
      </w:r>
      <w:r w:rsidRPr="00D676DA">
        <w:rPr>
          <w:rFonts w:ascii="Palatino Linotype" w:hAnsi="Palatino Linotype" w:cs="Arial"/>
        </w:rPr>
        <w:t xml:space="preserve">responsable, es la </w:t>
      </w:r>
      <w:r w:rsidRPr="00D676DA">
        <w:rPr>
          <w:rFonts w:ascii="Palatino Linotype" w:hAnsi="Palatino Linotype" w:cs="Arial"/>
          <w:b/>
          <w:bCs/>
        </w:rPr>
        <w:t>Fiscalía General de Justicia del Estado de México</w:t>
      </w:r>
      <w:r w:rsidRPr="00D676DA">
        <w:rPr>
          <w:rFonts w:ascii="Palatino Linotype" w:hAnsi="Palatino Linotype" w:cs="Arial"/>
        </w:rPr>
        <w:t>.</w:t>
      </w:r>
    </w:p>
    <w:p w14:paraId="2E0A6ADD" w14:textId="77777777" w:rsidR="00EF22CB" w:rsidRPr="00D676DA" w:rsidRDefault="00EF22CB" w:rsidP="00EF22CB">
      <w:pPr>
        <w:spacing w:line="360" w:lineRule="auto"/>
        <w:jc w:val="both"/>
        <w:rPr>
          <w:rFonts w:ascii="Palatino Linotype" w:hAnsi="Palatino Linotype" w:cs="Arial"/>
        </w:rPr>
      </w:pPr>
    </w:p>
    <w:p w14:paraId="395A56EE" w14:textId="46F40C87" w:rsidR="00EF22CB" w:rsidRPr="00D676DA" w:rsidRDefault="00EF22CB" w:rsidP="00EF22CB">
      <w:pPr>
        <w:widowControl w:val="0"/>
        <w:tabs>
          <w:tab w:val="left" w:pos="1701"/>
          <w:tab w:val="left" w:pos="1843"/>
        </w:tabs>
        <w:suppressAutoHyphens/>
        <w:spacing w:line="360" w:lineRule="auto"/>
        <w:jc w:val="both"/>
        <w:rPr>
          <w:rFonts w:ascii="Palatino Linotype" w:hAnsi="Palatino Linotype" w:cs="Arial"/>
          <w:i/>
        </w:rPr>
      </w:pPr>
      <w:r w:rsidRPr="00D676DA">
        <w:rPr>
          <w:rFonts w:ascii="Palatino Linotype" w:hAnsi="Palatino Linotype" w:cs="Arial"/>
        </w:rPr>
        <w:t xml:space="preserve">El segundo elemento normativo es la existencia de un acto, que, en el caso en concreto, se acredita con la existencia de la respuesta del </w:t>
      </w:r>
      <w:r w:rsidRPr="00D676DA">
        <w:rPr>
          <w:rFonts w:ascii="Palatino Linotype" w:hAnsi="Palatino Linotype" w:cs="Arial"/>
          <w:b/>
        </w:rPr>
        <w:t>SUJETO OBLIGADO</w:t>
      </w:r>
      <w:r w:rsidRPr="00D676DA">
        <w:rPr>
          <w:rFonts w:ascii="Palatino Linotype" w:hAnsi="Palatino Linotype" w:cs="Arial"/>
        </w:rPr>
        <w:t xml:space="preserve">, la cual precisamente es la que se impugna, toda vez que es la que a decir del </w:t>
      </w:r>
      <w:r w:rsidRPr="00D676DA">
        <w:rPr>
          <w:rFonts w:ascii="Palatino Linotype" w:hAnsi="Palatino Linotype" w:cs="Arial"/>
          <w:b/>
        </w:rPr>
        <w:t>RECURRENTE</w:t>
      </w:r>
      <w:r w:rsidRPr="00D676DA">
        <w:rPr>
          <w:rFonts w:ascii="Palatino Linotype" w:hAnsi="Palatino Linotype" w:cs="Arial"/>
        </w:rPr>
        <w:t xml:space="preserve"> que </w:t>
      </w:r>
      <w:r w:rsidRPr="00D676DA">
        <w:rPr>
          <w:rFonts w:ascii="Palatino Linotype" w:hAnsi="Palatino Linotype" w:cs="Arial"/>
          <w:i/>
        </w:rPr>
        <w:t xml:space="preserve">“INFORMACIÓN INCOMPLETA NO SEÑALA PERIODO VACIONAL DEL SERVIDOR PÚBLICA , ANTE LA FALTA DE CONOCIMIENTO Y OCULTAMIENTO SEÑALA MANUAL DE NORMAS, NO ES LO QUE SE PIDE, TAMPOCO SEÑALA SU HORARIO DEL SERVIDOR PÚBLICO, SENALA PROCEDIMIENTO GENERICO, NO CONTESTAN LO QUE SE PIDE, NO SEÑALA EN NÚMERO DE PERSONAL A SU CARGO, TAMPOCO INFORMA LOS BONOS EXTRAORDINARIO OTORGADOS, </w:t>
      </w:r>
      <w:r w:rsidRPr="00D676DA">
        <w:rPr>
          <w:rFonts w:ascii="Palatino Linotype" w:hAnsi="Palatino Linotype" w:cs="Arial"/>
          <w:i/>
        </w:rPr>
        <w:lastRenderedPageBreak/>
        <w:t>ESTA INCOMPLETA LA INFORMACIÓN, FAVOR DE LEER BIEN Y ENTREGRA LA INFORMACIÓN." (Sic).</w:t>
      </w:r>
    </w:p>
    <w:p w14:paraId="4F929F3F" w14:textId="77777777" w:rsidR="00EF22CB" w:rsidRPr="00D676DA" w:rsidRDefault="00EF22CB" w:rsidP="00EF22CB">
      <w:pPr>
        <w:widowControl w:val="0"/>
        <w:tabs>
          <w:tab w:val="left" w:pos="1701"/>
          <w:tab w:val="left" w:pos="1843"/>
        </w:tabs>
        <w:suppressAutoHyphens/>
        <w:spacing w:line="360" w:lineRule="auto"/>
        <w:jc w:val="both"/>
        <w:rPr>
          <w:rFonts w:ascii="Palatino Linotype" w:hAnsi="Palatino Linotype" w:cs="Arial"/>
          <w:color w:val="000000" w:themeColor="text1"/>
        </w:rPr>
      </w:pPr>
    </w:p>
    <w:p w14:paraId="59C5A873" w14:textId="77777777" w:rsidR="00EF22CB" w:rsidRPr="00D676DA" w:rsidRDefault="00EF22CB" w:rsidP="00EF22CB">
      <w:pPr>
        <w:suppressAutoHyphens/>
        <w:spacing w:line="360" w:lineRule="auto"/>
        <w:jc w:val="both"/>
        <w:rPr>
          <w:rFonts w:ascii="Palatino Linotype" w:hAnsi="Palatino Linotype" w:cs="Arial"/>
        </w:rPr>
      </w:pPr>
      <w:r w:rsidRPr="00D676DA">
        <w:rPr>
          <w:rFonts w:ascii="Palatino Linotype" w:hAnsi="Palatino Linotype" w:cs="Arial"/>
        </w:rPr>
        <w:t>Cabe destacar que la respuesta proporcionada por el</w:t>
      </w:r>
      <w:r w:rsidRPr="00D676DA">
        <w:rPr>
          <w:rFonts w:ascii="Palatino Linotype" w:hAnsi="Palatino Linotype" w:cs="Arial"/>
          <w:b/>
        </w:rPr>
        <w:t xml:space="preserve"> SUJETO OBLIGADO</w:t>
      </w:r>
      <w:r w:rsidRPr="00D676DA">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D676DA">
        <w:rPr>
          <w:rFonts w:ascii="Palatino Linotype" w:hAnsi="Palatino Linotype" w:cs="Arial"/>
          <w:b/>
        </w:rPr>
        <w:t>SUJETO OBLIGADO</w:t>
      </w:r>
      <w:r w:rsidRPr="00D676DA">
        <w:rPr>
          <w:rFonts w:ascii="Palatino Linotype" w:hAnsi="Palatino Linotype" w:cs="Arial"/>
        </w:rPr>
        <w:t xml:space="preserve"> se observa a través de sus actos que necesariamente ejecuta y con las que ejerce sus atribuciones legalmente conferidas. </w:t>
      </w:r>
    </w:p>
    <w:p w14:paraId="0EDC2244" w14:textId="77777777" w:rsidR="00EF22CB" w:rsidRPr="00D676DA" w:rsidRDefault="00EF22CB" w:rsidP="00EF22CB">
      <w:pPr>
        <w:suppressAutoHyphens/>
        <w:spacing w:line="360" w:lineRule="auto"/>
        <w:jc w:val="both"/>
        <w:rPr>
          <w:rFonts w:ascii="Palatino Linotype" w:hAnsi="Palatino Linotype" w:cs="Arial"/>
        </w:rPr>
      </w:pPr>
    </w:p>
    <w:p w14:paraId="2E1B400E" w14:textId="77777777" w:rsidR="00EF22CB" w:rsidRPr="00D676DA" w:rsidRDefault="00EF22CB" w:rsidP="00EF22CB">
      <w:pPr>
        <w:suppressAutoHyphens/>
        <w:spacing w:line="360" w:lineRule="auto"/>
        <w:jc w:val="both"/>
        <w:rPr>
          <w:rFonts w:ascii="Palatino Linotype" w:hAnsi="Palatino Linotype" w:cs="Arial"/>
        </w:rPr>
      </w:pPr>
      <w:r w:rsidRPr="00D676DA">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de Transparencia y Acceso a la Información Pública del Estado de México y Municipios, en específico, en el artículo 53, fracción II, que a la letra dice:</w:t>
      </w:r>
    </w:p>
    <w:p w14:paraId="66751926" w14:textId="77777777" w:rsidR="00EF22CB" w:rsidRPr="00D676DA" w:rsidRDefault="00EF22CB" w:rsidP="00EF22CB">
      <w:pPr>
        <w:suppressAutoHyphens/>
        <w:spacing w:line="360" w:lineRule="auto"/>
        <w:jc w:val="both"/>
        <w:rPr>
          <w:rFonts w:ascii="Palatino Linotype" w:hAnsi="Palatino Linotype" w:cs="Arial"/>
        </w:rPr>
      </w:pPr>
    </w:p>
    <w:p w14:paraId="3552AC42" w14:textId="77777777" w:rsidR="00EF22CB" w:rsidRPr="00D676DA" w:rsidRDefault="00EF22CB" w:rsidP="00EF22CB">
      <w:pPr>
        <w:suppressAutoHyphens/>
        <w:ind w:left="850" w:right="901"/>
        <w:jc w:val="both"/>
        <w:rPr>
          <w:rFonts w:ascii="Palatino Linotype" w:hAnsi="Palatino Linotype" w:cs="Arial"/>
          <w:i/>
          <w:sz w:val="22"/>
        </w:rPr>
      </w:pPr>
      <w:r w:rsidRPr="00D676DA">
        <w:rPr>
          <w:rFonts w:ascii="Palatino Linotype" w:hAnsi="Palatino Linotype" w:cs="Arial"/>
          <w:b/>
          <w:i/>
          <w:sz w:val="22"/>
        </w:rPr>
        <w:t>“Artículo 53</w:t>
      </w:r>
      <w:r w:rsidRPr="00D676DA">
        <w:rPr>
          <w:rFonts w:ascii="Palatino Linotype" w:hAnsi="Palatino Linotype" w:cs="Arial"/>
          <w:i/>
          <w:sz w:val="22"/>
        </w:rPr>
        <w:t xml:space="preserve">. Las Unidades de Transparencia tendrán las siguientes funciones: </w:t>
      </w:r>
    </w:p>
    <w:p w14:paraId="3FA73791" w14:textId="77777777" w:rsidR="00EF22CB" w:rsidRPr="00D676DA" w:rsidRDefault="00EF22CB" w:rsidP="00EF22CB">
      <w:pPr>
        <w:suppressAutoHyphens/>
        <w:ind w:left="850" w:right="901"/>
        <w:jc w:val="both"/>
        <w:rPr>
          <w:rFonts w:ascii="Palatino Linotype" w:hAnsi="Palatino Linotype" w:cs="Arial"/>
          <w:i/>
          <w:sz w:val="22"/>
        </w:rPr>
      </w:pPr>
      <w:r w:rsidRPr="00D676DA">
        <w:rPr>
          <w:rFonts w:ascii="Palatino Linotype" w:hAnsi="Palatino Linotype" w:cs="Arial"/>
          <w:b/>
          <w:i/>
          <w:sz w:val="22"/>
        </w:rPr>
        <w:t>(</w:t>
      </w:r>
      <w:r w:rsidRPr="00D676DA">
        <w:rPr>
          <w:rFonts w:ascii="Palatino Linotype" w:hAnsi="Palatino Linotype" w:cs="Arial"/>
          <w:i/>
          <w:sz w:val="22"/>
        </w:rPr>
        <w:t>…)</w:t>
      </w:r>
    </w:p>
    <w:p w14:paraId="0D0B9C7B" w14:textId="77777777" w:rsidR="00EF22CB" w:rsidRPr="00D676DA" w:rsidRDefault="00EF22CB" w:rsidP="00EF22CB">
      <w:pPr>
        <w:suppressAutoHyphens/>
        <w:ind w:left="850" w:right="901"/>
        <w:jc w:val="both"/>
        <w:rPr>
          <w:rFonts w:ascii="Palatino Linotype" w:hAnsi="Palatino Linotype" w:cs="Arial"/>
          <w:i/>
          <w:sz w:val="22"/>
        </w:rPr>
      </w:pPr>
      <w:r w:rsidRPr="00D676DA">
        <w:rPr>
          <w:rFonts w:ascii="Palatino Linotype" w:hAnsi="Palatino Linotype" w:cs="Arial"/>
          <w:b/>
          <w:i/>
          <w:sz w:val="22"/>
          <w:u w:val="single"/>
        </w:rPr>
        <w:t>II. Recibir, tramitar y dar respuesta a las solicitudes de acceso a la información</w:t>
      </w:r>
      <w:r w:rsidRPr="00D676DA">
        <w:rPr>
          <w:rFonts w:ascii="Palatino Linotype" w:hAnsi="Palatino Linotype" w:cs="Arial"/>
          <w:i/>
          <w:sz w:val="22"/>
        </w:rPr>
        <w:t xml:space="preserve">; </w:t>
      </w:r>
    </w:p>
    <w:p w14:paraId="117ED641" w14:textId="77777777" w:rsidR="00EF22CB" w:rsidRPr="00D676DA" w:rsidRDefault="00EF22CB" w:rsidP="00EF22CB">
      <w:pPr>
        <w:suppressAutoHyphens/>
        <w:ind w:left="850" w:right="901"/>
        <w:jc w:val="both"/>
        <w:rPr>
          <w:rFonts w:ascii="Palatino Linotype" w:hAnsi="Palatino Linotype" w:cs="Arial"/>
          <w:i/>
          <w:sz w:val="22"/>
        </w:rPr>
      </w:pPr>
      <w:r w:rsidRPr="00D676DA">
        <w:rPr>
          <w:rFonts w:ascii="Palatino Linotype" w:hAnsi="Palatino Linotype" w:cs="Arial"/>
          <w:i/>
          <w:sz w:val="22"/>
        </w:rPr>
        <w:t>(…)</w:t>
      </w:r>
    </w:p>
    <w:p w14:paraId="49EE3E99" w14:textId="77777777" w:rsidR="00EF22CB" w:rsidRPr="00D676DA" w:rsidRDefault="00EF22CB" w:rsidP="00EF22CB">
      <w:pPr>
        <w:suppressAutoHyphens/>
        <w:ind w:left="850" w:right="901"/>
        <w:jc w:val="both"/>
        <w:rPr>
          <w:rFonts w:ascii="Palatino Linotype" w:hAnsi="Palatino Linotype" w:cs="Arial"/>
          <w:i/>
          <w:sz w:val="22"/>
        </w:rPr>
      </w:pPr>
      <w:r w:rsidRPr="00D676DA">
        <w:rPr>
          <w:rFonts w:ascii="Palatino Linotype" w:hAnsi="Palatino Linotype" w:cs="Arial"/>
          <w:i/>
          <w:sz w:val="22"/>
        </w:rPr>
        <w:t xml:space="preserve"> (Énfasis añadido)</w:t>
      </w:r>
    </w:p>
    <w:p w14:paraId="53E45C42" w14:textId="77777777" w:rsidR="00EF22CB" w:rsidRPr="00D676DA" w:rsidRDefault="00EF22CB" w:rsidP="00EF22CB">
      <w:pPr>
        <w:suppressAutoHyphens/>
        <w:spacing w:line="360" w:lineRule="auto"/>
        <w:ind w:left="709" w:right="757"/>
        <w:jc w:val="both"/>
        <w:rPr>
          <w:rFonts w:ascii="Palatino Linotype" w:hAnsi="Palatino Linotype" w:cs="Arial"/>
          <w:i/>
        </w:rPr>
      </w:pPr>
    </w:p>
    <w:p w14:paraId="7AB4204C" w14:textId="77777777" w:rsidR="00EF22CB" w:rsidRPr="00D676DA" w:rsidRDefault="00EF22CB" w:rsidP="00EF22CB">
      <w:pPr>
        <w:suppressAutoHyphens/>
        <w:spacing w:line="360" w:lineRule="auto"/>
        <w:jc w:val="both"/>
        <w:rPr>
          <w:rFonts w:ascii="Palatino Linotype" w:hAnsi="Palatino Linotype" w:cs="Arial"/>
        </w:rPr>
      </w:pPr>
      <w:r w:rsidRPr="00D676DA">
        <w:rPr>
          <w:rFonts w:ascii="Palatino Linotype" w:hAnsi="Palatino Linotype" w:cs="Arial"/>
        </w:rPr>
        <w:lastRenderedPageBreak/>
        <w:t xml:space="preserve">Es decir, la impugnación de </w:t>
      </w:r>
      <w:r w:rsidRPr="00D676DA">
        <w:rPr>
          <w:rFonts w:ascii="Palatino Linotype" w:hAnsi="Palatino Linotype" w:cs="Arial"/>
          <w:b/>
          <w:bCs/>
        </w:rPr>
        <w:t>EL</w:t>
      </w:r>
      <w:r w:rsidRPr="00D676DA">
        <w:rPr>
          <w:rFonts w:ascii="Palatino Linotype" w:hAnsi="Palatino Linotype" w:cs="Arial"/>
        </w:rPr>
        <w:t xml:space="preserve"> </w:t>
      </w:r>
      <w:r w:rsidRPr="00D676DA">
        <w:rPr>
          <w:rFonts w:ascii="Palatino Linotype" w:hAnsi="Palatino Linotype" w:cs="Arial"/>
          <w:b/>
        </w:rPr>
        <w:t>RECURRENTE</w:t>
      </w:r>
      <w:r w:rsidRPr="00D676DA">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D676DA">
        <w:rPr>
          <w:rFonts w:ascii="Palatino Linotype" w:hAnsi="Palatino Linotype" w:cs="Arial"/>
          <w:b/>
        </w:rPr>
        <w:t>EL SUJETO OBLIGADO</w:t>
      </w:r>
      <w:r w:rsidRPr="00D676DA">
        <w:rPr>
          <w:rFonts w:ascii="Palatino Linotype" w:hAnsi="Palatino Linotype" w:cs="Arial"/>
        </w:rPr>
        <w:t>.</w:t>
      </w:r>
    </w:p>
    <w:p w14:paraId="6B47F905" w14:textId="77777777" w:rsidR="00EF22CB" w:rsidRPr="00D676DA" w:rsidRDefault="00EF22CB" w:rsidP="00EF22CB">
      <w:pPr>
        <w:suppressAutoHyphens/>
        <w:spacing w:line="360" w:lineRule="auto"/>
        <w:jc w:val="both"/>
        <w:rPr>
          <w:rFonts w:ascii="Palatino Linotype" w:hAnsi="Palatino Linotype" w:cs="Arial"/>
        </w:rPr>
      </w:pPr>
    </w:p>
    <w:p w14:paraId="432926EF" w14:textId="77777777" w:rsidR="00EF22CB" w:rsidRPr="00D676DA" w:rsidRDefault="00EF22CB" w:rsidP="00EF22CB">
      <w:pPr>
        <w:widowControl w:val="0"/>
        <w:tabs>
          <w:tab w:val="left" w:pos="1701"/>
          <w:tab w:val="left" w:pos="1843"/>
        </w:tabs>
        <w:suppressAutoHyphens/>
        <w:spacing w:line="360" w:lineRule="auto"/>
        <w:jc w:val="both"/>
        <w:rPr>
          <w:rFonts w:ascii="Palatino Linotype" w:hAnsi="Palatino Linotype" w:cs="Arial"/>
        </w:rPr>
      </w:pPr>
      <w:r w:rsidRPr="00D676DA">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D676DA">
        <w:rPr>
          <w:rFonts w:ascii="Palatino Linotype" w:hAnsi="Palatino Linotype" w:cs="Arial"/>
          <w:b/>
          <w:u w:val="single"/>
        </w:rPr>
        <w:t>la modifique o revoque</w:t>
      </w:r>
      <w:r w:rsidRPr="00D676DA">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1CC76AE1" w14:textId="77777777" w:rsidR="00EF22CB" w:rsidRPr="00D676DA" w:rsidRDefault="00EF22CB" w:rsidP="00EF22CB">
      <w:pPr>
        <w:spacing w:before="100" w:beforeAutospacing="1" w:after="100" w:afterAutospacing="1" w:line="360" w:lineRule="auto"/>
        <w:jc w:val="both"/>
        <w:rPr>
          <w:rFonts w:ascii="Palatino Linotype" w:hAnsi="Palatino Linotype" w:cs="Arial"/>
          <w:b/>
        </w:rPr>
      </w:pPr>
      <w:r w:rsidRPr="00D676DA">
        <w:rPr>
          <w:rFonts w:ascii="Palatino Linotype" w:hAnsi="Palatino Linotype" w:cs="Arial"/>
        </w:rPr>
        <w:t xml:space="preserve">Para el caso que nos ocupa, recae esta figura en la </w:t>
      </w:r>
      <w:r w:rsidRPr="00D676DA">
        <w:rPr>
          <w:rFonts w:ascii="Palatino Linotype" w:hAnsi="Palatino Linotype" w:cs="Arial"/>
          <w:b/>
          <w:u w:val="single"/>
        </w:rPr>
        <w:t>modificación</w:t>
      </w:r>
      <w:r w:rsidRPr="00D676DA">
        <w:rPr>
          <w:rFonts w:ascii="Palatino Linotype" w:hAnsi="Palatino Linotype" w:cs="Arial"/>
        </w:rPr>
        <w:t xml:space="preserve"> de la respuesta inicial, añadiendo a través del Informe Justificado elementos para así complementar el Derecho de Acceso a la Información, por parte del</w:t>
      </w:r>
      <w:r w:rsidRPr="00D676DA">
        <w:rPr>
          <w:rFonts w:ascii="Palatino Linotype" w:hAnsi="Palatino Linotype" w:cs="Arial"/>
          <w:b/>
        </w:rPr>
        <w:t xml:space="preserve"> SUJETO OBLIGADO </w:t>
      </w:r>
      <w:r w:rsidRPr="00D676DA">
        <w:rPr>
          <w:rFonts w:ascii="Palatino Linotype" w:hAnsi="Palatino Linotype" w:cs="Arial"/>
        </w:rPr>
        <w:t>en</w:t>
      </w:r>
      <w:r w:rsidRPr="00D676DA">
        <w:rPr>
          <w:rFonts w:ascii="Palatino Linotype" w:hAnsi="Palatino Linotype" w:cs="Arial"/>
          <w:b/>
        </w:rPr>
        <w:t xml:space="preserve"> </w:t>
      </w:r>
      <w:r w:rsidRPr="00D676DA">
        <w:rPr>
          <w:rFonts w:ascii="Palatino Linotype" w:hAnsi="Palatino Linotype" w:cs="Arial"/>
        </w:rPr>
        <w:t>su pronunciamiento.</w:t>
      </w:r>
    </w:p>
    <w:p w14:paraId="295BFB3A" w14:textId="77777777" w:rsidR="00EF22CB" w:rsidRPr="00D676DA" w:rsidRDefault="00EF22CB" w:rsidP="00EF22CB">
      <w:pPr>
        <w:spacing w:before="100" w:beforeAutospacing="1" w:after="100" w:afterAutospacing="1" w:line="360" w:lineRule="auto"/>
        <w:jc w:val="both"/>
        <w:rPr>
          <w:rFonts w:ascii="Palatino Linotype" w:hAnsi="Palatino Linotype" w:cs="Arial"/>
        </w:rPr>
      </w:pPr>
      <w:r w:rsidRPr="00D676DA">
        <w:rPr>
          <w:rFonts w:ascii="Palatino Linotype" w:hAnsi="Palatino Linotype" w:cs="Arial"/>
        </w:rPr>
        <w:t>En ese tenor, un acto impugnado queda sin efectos, aun cuando existiendo jurídicamente (esto es, que no se ha modificado, ni revocado) no genera ninguna consecuencia legal.</w:t>
      </w:r>
    </w:p>
    <w:p w14:paraId="48C1B078" w14:textId="77777777" w:rsidR="00EF22CB" w:rsidRPr="00D676DA" w:rsidRDefault="00EF22CB" w:rsidP="00EF22CB">
      <w:pPr>
        <w:spacing w:before="100" w:beforeAutospacing="1" w:after="100" w:afterAutospacing="1" w:line="360" w:lineRule="auto"/>
        <w:jc w:val="both"/>
        <w:rPr>
          <w:rFonts w:ascii="Palatino Linotype" w:hAnsi="Palatino Linotype" w:cs="Arial"/>
        </w:rPr>
      </w:pPr>
      <w:r w:rsidRPr="00D676DA">
        <w:rPr>
          <w:rFonts w:ascii="Palatino Linotype" w:hAnsi="Palatino Linotype" w:cs="Arial"/>
        </w:rPr>
        <w:t xml:space="preserve">En tanto que, un acto impugnado queda sin materia, cuando ha sido satisfecha la pretensión de lo solicitado o exigido por </w:t>
      </w:r>
      <w:r w:rsidRPr="00D676DA">
        <w:rPr>
          <w:rFonts w:ascii="Palatino Linotype" w:hAnsi="Palatino Linotype" w:cs="Arial"/>
          <w:b/>
        </w:rPr>
        <w:t xml:space="preserve">EL RECURRENTE </w:t>
      </w:r>
      <w:r w:rsidRPr="00D676DA">
        <w:rPr>
          <w:rFonts w:ascii="Palatino Linotype" w:hAnsi="Palatino Linotype" w:cs="Arial"/>
        </w:rPr>
        <w:t xml:space="preserve">de manera que </w:t>
      </w:r>
      <w:r w:rsidRPr="00D676DA">
        <w:rPr>
          <w:rFonts w:ascii="Palatino Linotype" w:hAnsi="Palatino Linotype" w:cs="Arial"/>
          <w:b/>
        </w:rPr>
        <w:t xml:space="preserve">EL SUJETO OBLIGADO </w:t>
      </w:r>
      <w:r w:rsidRPr="00D676DA">
        <w:rPr>
          <w:rFonts w:ascii="Palatino Linotype" w:hAnsi="Palatino Linotype" w:cs="Arial"/>
        </w:rPr>
        <w:t xml:space="preserve">entrega una respuesta que, aunque sea posterior a los términos previstos en la Ley y mediante ésta concede la información solicitada.  </w:t>
      </w:r>
    </w:p>
    <w:p w14:paraId="499BC19C" w14:textId="77777777" w:rsidR="00EF22CB" w:rsidRPr="00D676DA" w:rsidRDefault="00EF22CB" w:rsidP="00EF22CB">
      <w:pPr>
        <w:spacing w:before="100" w:beforeAutospacing="1" w:after="100" w:afterAutospacing="1" w:line="360" w:lineRule="auto"/>
        <w:jc w:val="both"/>
        <w:rPr>
          <w:rFonts w:ascii="Palatino Linotype" w:hAnsi="Palatino Linotype" w:cs="Arial"/>
        </w:rPr>
      </w:pPr>
      <w:r w:rsidRPr="00D676DA">
        <w:rPr>
          <w:rFonts w:ascii="Palatino Linotype" w:hAnsi="Palatino Linotype" w:cs="Arial"/>
        </w:rPr>
        <w:lastRenderedPageBreak/>
        <w:t xml:space="preserve">Bajo esas consideraciones, se afirma que en el Recurso de Revisión sujeto a estudio, se actualiza la hipótesis jurídica citada en primer término, la cual señala, que un recurso será sobreseído, en todo o en parte, cuando una vez admitido, se modifique la respuesta de tal manera que el Recurso de Revisión quede sin materia, toda vez que quedó probado que </w:t>
      </w:r>
      <w:r w:rsidRPr="00D676DA">
        <w:rPr>
          <w:rFonts w:ascii="Palatino Linotype" w:hAnsi="Palatino Linotype" w:cs="Arial"/>
          <w:b/>
        </w:rPr>
        <w:t>EL SUJETO OBLIGADO</w:t>
      </w:r>
      <w:r w:rsidRPr="00D676DA">
        <w:rPr>
          <w:rFonts w:ascii="Palatino Linotype" w:hAnsi="Palatino Linotype" w:cs="Arial"/>
        </w:rPr>
        <w:t xml:space="preserve"> mediante un acto posterior a su respuesta, como lo fue el Informe Justificado, realizó el pronunciamiento que dejó sin materia el presente Recurso.</w:t>
      </w:r>
    </w:p>
    <w:p w14:paraId="775F6B97" w14:textId="77777777" w:rsidR="00EF22CB" w:rsidRPr="00D676DA" w:rsidRDefault="00EF22CB" w:rsidP="00EF22CB">
      <w:pPr>
        <w:autoSpaceDE w:val="0"/>
        <w:autoSpaceDN w:val="0"/>
        <w:adjustRightInd w:val="0"/>
        <w:spacing w:before="240" w:after="360" w:line="360" w:lineRule="auto"/>
        <w:jc w:val="both"/>
        <w:rPr>
          <w:rFonts w:ascii="Palatino Linotype" w:hAnsi="Palatino Linotype" w:cs="Arial"/>
        </w:rPr>
      </w:pPr>
      <w:r w:rsidRPr="00D676DA">
        <w:rPr>
          <w:rFonts w:ascii="Palatino Linotype" w:hAnsi="Palatino Linotype" w:cs="Arial"/>
        </w:rPr>
        <w:t xml:space="preserve">En consecuencia, resulta procedente </w:t>
      </w:r>
      <w:r w:rsidRPr="00D676DA">
        <w:rPr>
          <w:rFonts w:ascii="Palatino Linotype" w:hAnsi="Palatino Linotype" w:cs="Arial"/>
          <w:b/>
        </w:rPr>
        <w:t>SOBRESEER</w:t>
      </w:r>
      <w:r w:rsidRPr="00D676DA">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D676DA">
        <w:rPr>
          <w:rFonts w:ascii="Palatino Linotype" w:hAnsi="Palatino Linotype" w:cs="Arial"/>
          <w:b/>
        </w:rPr>
        <w:t>EL SUJETO OBLIGADO</w:t>
      </w:r>
      <w:r w:rsidRPr="00D676DA">
        <w:rPr>
          <w:rFonts w:ascii="Palatino Linotype" w:hAnsi="Palatino Linotype" w:cs="Arial"/>
        </w:rPr>
        <w:t xml:space="preserve"> amplió su respuesta, como ya quedó asentado en párrafos que anteceden.</w:t>
      </w:r>
    </w:p>
    <w:p w14:paraId="22AF6B9B" w14:textId="77777777" w:rsidR="00EF22CB" w:rsidRPr="00D676DA" w:rsidRDefault="00EF22CB" w:rsidP="00EF22CB">
      <w:pPr>
        <w:spacing w:line="360" w:lineRule="auto"/>
        <w:jc w:val="both"/>
        <w:rPr>
          <w:rFonts w:ascii="Palatino Linotype" w:eastAsia="Calibri" w:hAnsi="Palatino Linotype" w:cs="Arial"/>
        </w:rPr>
      </w:pPr>
      <w:r w:rsidRPr="00D676DA">
        <w:rPr>
          <w:rFonts w:ascii="Palatino Linotype" w:eastAsia="Calibri" w:hAnsi="Palatino Linotype" w:cs="Arial"/>
        </w:rPr>
        <w:t xml:space="preserve">Finalmente, cabe precisar que esta Ponencia no se pronuncia acerca del </w:t>
      </w:r>
      <w:r w:rsidRPr="00D676DA">
        <w:rPr>
          <w:rFonts w:ascii="Palatino Linotype" w:eastAsia="Calibri" w:hAnsi="Palatino Linotype" w:cs="Arial"/>
          <w:bCs/>
        </w:rPr>
        <w:t xml:space="preserve">acto impugnado </w:t>
      </w:r>
      <w:r w:rsidRPr="00D676DA">
        <w:rPr>
          <w:rFonts w:ascii="Palatino Linotype" w:eastAsia="Calibri" w:hAnsi="Palatino Linotype" w:cs="Arial"/>
        </w:rPr>
        <w:t xml:space="preserve">o razones o motivos de inconformidad, pues como quedó asentado en líneas anteriores, el presente recurso ha quedado sin materia, lo que impide estudiar y pronunciarse al respecto. </w:t>
      </w:r>
    </w:p>
    <w:p w14:paraId="3EBFD494" w14:textId="77777777" w:rsidR="00EF22CB" w:rsidRPr="00D676DA" w:rsidRDefault="00EF22CB" w:rsidP="00EF22CB">
      <w:pPr>
        <w:spacing w:line="360" w:lineRule="auto"/>
        <w:rPr>
          <w:rFonts w:ascii="Palatino Linotype" w:eastAsia="Calibri" w:hAnsi="Palatino Linotype"/>
          <w:sz w:val="16"/>
        </w:rPr>
      </w:pPr>
    </w:p>
    <w:p w14:paraId="604AFF3D" w14:textId="77777777" w:rsidR="00EF22CB" w:rsidRPr="00D676DA" w:rsidRDefault="00EF22CB" w:rsidP="00EF22CB">
      <w:pPr>
        <w:suppressAutoHyphens/>
        <w:spacing w:line="360" w:lineRule="auto"/>
        <w:jc w:val="both"/>
        <w:rPr>
          <w:rFonts w:ascii="Palatino Linotype" w:eastAsia="Batang" w:hAnsi="Palatino Linotype" w:cs="Arial"/>
          <w:lang w:val="es-AR"/>
        </w:rPr>
      </w:pPr>
      <w:r w:rsidRPr="00D676DA">
        <w:rPr>
          <w:rFonts w:ascii="Palatino Linotype" w:eastAsia="Batang" w:hAnsi="Palatino Linotype" w:cs="Arial"/>
        </w:rPr>
        <w:t xml:space="preserve">Por analogía, se cita la Tesis emitida por el </w:t>
      </w:r>
      <w:r w:rsidRPr="00D676DA">
        <w:rPr>
          <w:rFonts w:ascii="Palatino Linotype" w:eastAsia="Batang" w:hAnsi="Palatino Linotype" w:cs="Arial"/>
          <w:lang w:val="es-AR"/>
        </w:rPr>
        <w:t>Séptimo Tribunal Colegiado en Materia Civil del Primer Circuito que en su literalidad, establece lo siguiente:</w:t>
      </w:r>
    </w:p>
    <w:p w14:paraId="382EC052" w14:textId="77777777" w:rsidR="00EF22CB" w:rsidRPr="00D676DA" w:rsidRDefault="00EF22CB" w:rsidP="00EF22CB">
      <w:pPr>
        <w:suppressAutoHyphens/>
        <w:jc w:val="both"/>
        <w:rPr>
          <w:rFonts w:ascii="Palatino Linotype" w:eastAsia="Calibri" w:hAnsi="Palatino Linotype"/>
        </w:rPr>
      </w:pPr>
    </w:p>
    <w:p w14:paraId="7494D89C" w14:textId="77777777" w:rsidR="00EF22CB" w:rsidRPr="00D676DA" w:rsidRDefault="00EF22CB" w:rsidP="00EF22CB">
      <w:pPr>
        <w:suppressAutoHyphens/>
        <w:ind w:left="850" w:right="901"/>
        <w:jc w:val="both"/>
        <w:rPr>
          <w:rFonts w:ascii="Palatino Linotype" w:eastAsia="Batang" w:hAnsi="Palatino Linotype" w:cs="Arial"/>
          <w:i/>
          <w:sz w:val="22"/>
          <w:lang w:val="es-AR"/>
        </w:rPr>
      </w:pPr>
      <w:r w:rsidRPr="00D676DA">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D676DA">
        <w:rPr>
          <w:rFonts w:ascii="Palatino Linotype" w:eastAsia="Batang" w:hAnsi="Palatino Linotype" w:cs="Arial"/>
          <w:i/>
          <w:sz w:val="22"/>
          <w:lang w:val="es-AR"/>
        </w:rPr>
        <w:t xml:space="preserve">El sobreseimiento en el juicio de amparo directo provoca la terminación de la controversia planteada por el quejoso en la demanda de amparo, sin hacer un pronunciamiento de fondo sobre la legalidad o ilegalidad de la </w:t>
      </w:r>
      <w:r w:rsidRPr="00D676DA">
        <w:rPr>
          <w:rFonts w:ascii="Palatino Linotype" w:eastAsia="Batang" w:hAnsi="Palatino Linotype" w:cs="Arial"/>
          <w:i/>
          <w:sz w:val="22"/>
          <w:lang w:val="es-AR"/>
        </w:rPr>
        <w:lastRenderedPageBreak/>
        <w:t>sentencia reclamada. Por consiguiente, si al sobreseerse en el juicio de amparo no se pueden estudiar los planteamientos que se hacen valer en contra del fallo reclamado, tampoco s</w:t>
      </w:r>
      <w:r w:rsidRPr="00D676DA">
        <w:rPr>
          <w:rFonts w:ascii="Palatino Linotype" w:eastAsia="Batang" w:hAnsi="Palatino Linotype" w:cs="Arial"/>
          <w:b/>
          <w:i/>
          <w:sz w:val="22"/>
          <w:lang w:val="es-AR"/>
        </w:rPr>
        <w:t>e deben analizar las violaciones procesales</w:t>
      </w:r>
      <w:r w:rsidRPr="00D676DA">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45759708" w14:textId="77777777" w:rsidR="00F836A7" w:rsidRPr="00D676DA" w:rsidRDefault="00F836A7" w:rsidP="00EF22CB">
      <w:pPr>
        <w:suppressAutoHyphens/>
        <w:ind w:left="850" w:right="901"/>
        <w:jc w:val="both"/>
        <w:rPr>
          <w:rFonts w:ascii="Palatino Linotype" w:eastAsia="Batang" w:hAnsi="Palatino Linotype" w:cs="Arial"/>
          <w:i/>
          <w:sz w:val="22"/>
          <w:lang w:val="es-AR"/>
        </w:rPr>
      </w:pPr>
    </w:p>
    <w:p w14:paraId="7279556E" w14:textId="3285FF27" w:rsidR="00EF22CB" w:rsidRPr="00D676DA" w:rsidRDefault="00EF22CB" w:rsidP="00EF22CB">
      <w:pPr>
        <w:widowControl w:val="0"/>
        <w:autoSpaceDE w:val="0"/>
        <w:autoSpaceDN w:val="0"/>
        <w:adjustRightInd w:val="0"/>
        <w:spacing w:line="360" w:lineRule="auto"/>
        <w:jc w:val="both"/>
        <w:rPr>
          <w:rFonts w:ascii="Palatino Linotype" w:hAnsi="Palatino Linotype" w:cs="Arial"/>
          <w:bCs/>
        </w:rPr>
      </w:pPr>
      <w:r w:rsidRPr="00D676DA">
        <w:rPr>
          <w:rFonts w:ascii="Palatino Linotype" w:hAnsi="Palatino Linotype"/>
        </w:rPr>
        <w:t xml:space="preserve">En consecuencia, este Organismo Garante, en términos de lo dispuesto en el artículo 186 fracción I de la Ley de Transparencia y Acceso a la Información Pública del Estado de México y Municipios, determina </w:t>
      </w:r>
      <w:r w:rsidRPr="00D676DA">
        <w:rPr>
          <w:rFonts w:ascii="Palatino Linotype" w:hAnsi="Palatino Linotype"/>
          <w:b/>
        </w:rPr>
        <w:t xml:space="preserve">SOBRESEER </w:t>
      </w:r>
      <w:r w:rsidRPr="00D676DA">
        <w:rPr>
          <w:rFonts w:ascii="Palatino Linotype" w:hAnsi="Palatino Linotype"/>
        </w:rPr>
        <w:t>el Recurso de Revisión</w:t>
      </w:r>
      <w:r w:rsidRPr="00D676DA">
        <w:rPr>
          <w:rFonts w:ascii="Palatino Linotype" w:hAnsi="Palatino Linotype" w:cs="Arial"/>
          <w:bCs/>
        </w:rPr>
        <w:t xml:space="preserve"> </w:t>
      </w:r>
      <w:r w:rsidR="00F836A7" w:rsidRPr="00D676DA">
        <w:rPr>
          <w:rFonts w:ascii="Palatino Linotype" w:hAnsi="Palatino Linotype" w:cs="Arial"/>
          <w:b/>
        </w:rPr>
        <w:t>03517</w:t>
      </w:r>
      <w:r w:rsidRPr="00D676DA">
        <w:rPr>
          <w:rFonts w:ascii="Palatino Linotype" w:hAnsi="Palatino Linotype" w:cs="Arial"/>
          <w:b/>
        </w:rPr>
        <w:t xml:space="preserve">/INFOEM/IP/RR/2022, </w:t>
      </w:r>
      <w:r w:rsidRPr="00D676DA">
        <w:rPr>
          <w:rFonts w:ascii="Palatino Linotype" w:hAnsi="Palatino Linotype" w:cs="Arial"/>
          <w:bCs/>
        </w:rPr>
        <w:t>al haber quedado sin materia, por las razones y fundamentos anteriormente expuestos.</w:t>
      </w:r>
    </w:p>
    <w:p w14:paraId="33CF47CF" w14:textId="77777777" w:rsidR="00EF22CB" w:rsidRPr="00D676DA" w:rsidRDefault="00EF22CB" w:rsidP="00EF22CB">
      <w:pPr>
        <w:widowControl w:val="0"/>
        <w:autoSpaceDE w:val="0"/>
        <w:autoSpaceDN w:val="0"/>
        <w:adjustRightInd w:val="0"/>
        <w:spacing w:line="360" w:lineRule="auto"/>
        <w:jc w:val="both"/>
        <w:rPr>
          <w:rFonts w:ascii="Palatino Linotype" w:hAnsi="Palatino Linotype" w:cs="Arial"/>
          <w:bCs/>
        </w:rPr>
      </w:pPr>
    </w:p>
    <w:p w14:paraId="3202AAF0" w14:textId="77777777" w:rsidR="00EF22CB" w:rsidRPr="00D676DA" w:rsidRDefault="00EF22CB" w:rsidP="00EF22CB">
      <w:pPr>
        <w:widowControl w:val="0"/>
        <w:autoSpaceDE w:val="0"/>
        <w:autoSpaceDN w:val="0"/>
        <w:adjustRightInd w:val="0"/>
        <w:spacing w:line="360" w:lineRule="auto"/>
        <w:jc w:val="both"/>
        <w:rPr>
          <w:rFonts w:ascii="Palatino Linotype" w:eastAsia="Calibri" w:hAnsi="Palatino Linotype" w:cs="Arial"/>
          <w:color w:val="000000" w:themeColor="text1"/>
        </w:rPr>
      </w:pPr>
      <w:r w:rsidRPr="00D676DA">
        <w:rPr>
          <w:rFonts w:ascii="Palatino Linotype" w:eastAsia="Calibri" w:hAnsi="Palatino Linotype" w:cs="Arial"/>
          <w:color w:val="000000" w:themeColor="text1"/>
        </w:rPr>
        <w:t xml:space="preserve">Así, con </w:t>
      </w:r>
      <w:r w:rsidRPr="00D676DA">
        <w:rPr>
          <w:rFonts w:ascii="Palatino Linotype" w:hAnsi="Palatino Linotype" w:cs="Arial"/>
          <w:color w:val="000000" w:themeColor="text1"/>
        </w:rPr>
        <w:t>fundamento</w:t>
      </w:r>
      <w:r w:rsidRPr="00D676DA">
        <w:rPr>
          <w:rFonts w:ascii="Palatino Linotype" w:eastAsia="Calibri" w:hAnsi="Palatino Linotype" w:cs="Arial"/>
          <w:color w:val="000000" w:themeColor="text1"/>
        </w:rPr>
        <w:t xml:space="preserve"> en lo prescrito en los artículos 5, párrafos </w:t>
      </w:r>
      <w:r w:rsidRPr="00D676DA">
        <w:rPr>
          <w:rFonts w:ascii="Palatino Linotype" w:eastAsia="Calibri" w:hAnsi="Palatino Linotype" w:cs="Arial"/>
        </w:rPr>
        <w:t>trigésimos, trigésimos primero, trigésimos segundos,</w:t>
      </w:r>
      <w:r w:rsidRPr="00D676DA">
        <w:rPr>
          <w:rFonts w:ascii="Palatino Linotype" w:hAnsi="Palatino Linotype"/>
          <w:color w:val="000000" w:themeColor="text1"/>
        </w:rPr>
        <w:t xml:space="preserve"> fracciones IV y V,</w:t>
      </w:r>
      <w:r w:rsidRPr="00D676DA">
        <w:rPr>
          <w:rFonts w:ascii="Palatino Linotype" w:eastAsia="Calibri" w:hAnsi="Palatino Linotype" w:cs="Arial"/>
          <w:color w:val="000000" w:themeColor="text1"/>
        </w:rPr>
        <w:t xml:space="preserve"> de la Constitución Política del Estado Libre y Soberano de </w:t>
      </w:r>
      <w:r w:rsidRPr="00D676DA">
        <w:rPr>
          <w:rFonts w:ascii="Palatino Linotype" w:hAnsi="Palatino Linotype" w:cs="Arial"/>
          <w:color w:val="000000" w:themeColor="text1"/>
          <w:lang w:val="es-ES_tradnl"/>
        </w:rPr>
        <w:t>México</w:t>
      </w:r>
      <w:r w:rsidRPr="00D676DA">
        <w:rPr>
          <w:rFonts w:ascii="Palatino Linotype" w:eastAsia="Calibri" w:hAnsi="Palatino Linotype" w:cs="Arial"/>
          <w:color w:val="000000" w:themeColor="text1"/>
        </w:rPr>
        <w:t xml:space="preserve">, y los artículos </w:t>
      </w:r>
      <w:r w:rsidRPr="00D676DA">
        <w:rPr>
          <w:rFonts w:ascii="Palatino Linotype" w:hAnsi="Palatino Linotype"/>
          <w:color w:val="000000" w:themeColor="text1"/>
        </w:rPr>
        <w:t xml:space="preserve">2, </w:t>
      </w:r>
      <w:r w:rsidRPr="00D676DA">
        <w:rPr>
          <w:rFonts w:ascii="Palatino Linotype" w:hAnsi="Palatino Linotype" w:cs="Arial"/>
          <w:color w:val="000000" w:themeColor="text1"/>
        </w:rPr>
        <w:t>fracción</w:t>
      </w:r>
      <w:r w:rsidRPr="00D676DA">
        <w:rPr>
          <w:rFonts w:ascii="Palatino Linotype" w:hAnsi="Palatino Linotype"/>
          <w:color w:val="000000" w:themeColor="text1"/>
        </w:rPr>
        <w:t xml:space="preserve"> II, 9, </w:t>
      </w:r>
      <w:r w:rsidRPr="00D676DA">
        <w:rPr>
          <w:rFonts w:ascii="Palatino Linotype" w:hAnsi="Palatino Linotype" w:cs="Arial"/>
          <w:color w:val="000000" w:themeColor="text1"/>
          <w:lang w:val="es-ES_tradnl"/>
        </w:rPr>
        <w:t>29</w:t>
      </w:r>
      <w:r w:rsidRPr="00D676DA">
        <w:rPr>
          <w:rFonts w:ascii="Palatino Linotype" w:hAnsi="Palatino Linotype"/>
          <w:color w:val="000000" w:themeColor="text1"/>
        </w:rPr>
        <w:t>, 36, fracciones I y II, 176, 178, 179, 181, 185, fracción I, 186 y 188,</w:t>
      </w:r>
      <w:r w:rsidRPr="00D676DA">
        <w:rPr>
          <w:rFonts w:ascii="Palatino Linotype" w:eastAsia="Calibri" w:hAnsi="Palatino Linotype" w:cs="Arial"/>
          <w:color w:val="000000" w:themeColor="text1"/>
        </w:rPr>
        <w:t xml:space="preserve"> de la Ley de Transparencia y Acceso a la Información Pública del Estado de México y </w:t>
      </w:r>
      <w:r w:rsidRPr="00D676DA">
        <w:rPr>
          <w:rFonts w:ascii="Palatino Linotype" w:hAnsi="Palatino Linotype" w:cs="Arial"/>
          <w:color w:val="000000" w:themeColor="text1"/>
        </w:rPr>
        <w:t>Municipios</w:t>
      </w:r>
      <w:r w:rsidRPr="00D676DA">
        <w:rPr>
          <w:rFonts w:ascii="Palatino Linotype" w:eastAsia="Calibri" w:hAnsi="Palatino Linotype" w:cs="Arial"/>
          <w:color w:val="000000" w:themeColor="text1"/>
        </w:rPr>
        <w:t xml:space="preserve">, </w:t>
      </w:r>
      <w:r w:rsidRPr="00D676DA">
        <w:rPr>
          <w:rFonts w:ascii="Palatino Linotype" w:hAnsi="Palatino Linotype"/>
          <w:color w:val="000000" w:themeColor="text1"/>
        </w:rPr>
        <w:t>este</w:t>
      </w:r>
      <w:r w:rsidRPr="00D676DA">
        <w:rPr>
          <w:rFonts w:ascii="Palatino Linotype" w:eastAsia="Calibri" w:hAnsi="Palatino Linotype" w:cs="Arial"/>
          <w:color w:val="000000" w:themeColor="text1"/>
        </w:rPr>
        <w:t xml:space="preserve"> Pleno:</w:t>
      </w:r>
    </w:p>
    <w:p w14:paraId="2B6491C1" w14:textId="77777777" w:rsidR="00EF22CB" w:rsidRPr="00D676DA" w:rsidRDefault="00EF22CB" w:rsidP="00EF22CB">
      <w:pPr>
        <w:widowControl w:val="0"/>
        <w:autoSpaceDE w:val="0"/>
        <w:autoSpaceDN w:val="0"/>
        <w:adjustRightInd w:val="0"/>
        <w:spacing w:line="360" w:lineRule="auto"/>
        <w:jc w:val="both"/>
        <w:rPr>
          <w:rFonts w:ascii="Palatino Linotype" w:hAnsi="Palatino Linotype"/>
          <w:b/>
        </w:rPr>
      </w:pPr>
    </w:p>
    <w:p w14:paraId="4C38676A" w14:textId="77777777" w:rsidR="00EF22CB" w:rsidRPr="00D676DA" w:rsidRDefault="00EF22CB" w:rsidP="00EF22CB">
      <w:pPr>
        <w:spacing w:line="360" w:lineRule="auto"/>
        <w:jc w:val="center"/>
        <w:rPr>
          <w:rFonts w:ascii="Palatino Linotype" w:hAnsi="Palatino Linotype" w:cs="Arial"/>
          <w:b/>
          <w:spacing w:val="44"/>
          <w:sz w:val="28"/>
        </w:rPr>
      </w:pPr>
      <w:r w:rsidRPr="00D676DA">
        <w:rPr>
          <w:rFonts w:ascii="Palatino Linotype" w:hAnsi="Palatino Linotype" w:cs="Arial"/>
          <w:b/>
          <w:spacing w:val="44"/>
          <w:sz w:val="28"/>
        </w:rPr>
        <w:t>RESUELVE</w:t>
      </w:r>
    </w:p>
    <w:p w14:paraId="2AE4203B" w14:textId="77777777" w:rsidR="00EF22CB" w:rsidRPr="00D676DA" w:rsidRDefault="00EF22CB" w:rsidP="00EF22CB">
      <w:pPr>
        <w:spacing w:line="360" w:lineRule="auto"/>
        <w:jc w:val="center"/>
        <w:rPr>
          <w:rFonts w:ascii="Palatino Linotype" w:hAnsi="Palatino Linotype" w:cs="Arial"/>
          <w:b/>
          <w:spacing w:val="44"/>
          <w:sz w:val="28"/>
        </w:rPr>
      </w:pPr>
    </w:p>
    <w:p w14:paraId="0CB53F4B" w14:textId="0DC241AC" w:rsidR="00EF22CB" w:rsidRPr="00D676DA" w:rsidRDefault="00EF22CB" w:rsidP="00EF22CB">
      <w:pPr>
        <w:widowControl w:val="0"/>
        <w:autoSpaceDE w:val="0"/>
        <w:autoSpaceDN w:val="0"/>
        <w:adjustRightInd w:val="0"/>
        <w:spacing w:line="360" w:lineRule="auto"/>
        <w:jc w:val="both"/>
        <w:rPr>
          <w:rFonts w:ascii="Palatino Linotype" w:hAnsi="Palatino Linotype" w:cs="Arial"/>
        </w:rPr>
      </w:pPr>
      <w:r w:rsidRPr="00D676DA">
        <w:rPr>
          <w:rFonts w:ascii="Palatino Linotype" w:hAnsi="Palatino Linotype" w:cs="Arial"/>
          <w:b/>
          <w:color w:val="000000" w:themeColor="text1"/>
          <w:sz w:val="28"/>
          <w:szCs w:val="28"/>
        </w:rPr>
        <w:t>PRIMERO.</w:t>
      </w:r>
      <w:r w:rsidRPr="00D676DA">
        <w:rPr>
          <w:rFonts w:ascii="Palatino Linotype" w:hAnsi="Palatino Linotype" w:cs="Arial"/>
          <w:color w:val="000000" w:themeColor="text1"/>
        </w:rPr>
        <w:t xml:space="preserve"> </w:t>
      </w:r>
      <w:r w:rsidRPr="00D676DA">
        <w:rPr>
          <w:rFonts w:ascii="Palatino Linotype" w:hAnsi="Palatino Linotype" w:cs="Arial"/>
          <w:lang w:val="es-ES_tradnl"/>
        </w:rPr>
        <w:t xml:space="preserve">Se </w:t>
      </w:r>
      <w:r w:rsidRPr="00D676DA">
        <w:rPr>
          <w:rFonts w:ascii="Palatino Linotype" w:hAnsi="Palatino Linotype" w:cs="Arial"/>
          <w:b/>
          <w:lang w:val="es-ES_tradnl"/>
        </w:rPr>
        <w:t xml:space="preserve">SOBRESEE </w:t>
      </w:r>
      <w:r w:rsidRPr="00D676DA">
        <w:rPr>
          <w:rFonts w:ascii="Palatino Linotype" w:hAnsi="Palatino Linotype" w:cs="Arial"/>
          <w:lang w:val="es-ES_tradnl"/>
        </w:rPr>
        <w:t>el Recurso de Revisión</w:t>
      </w:r>
      <w:r w:rsidRPr="00D676DA">
        <w:rPr>
          <w:rFonts w:ascii="Palatino Linotype" w:hAnsi="Palatino Linotype" w:cs="Arial"/>
          <w:b/>
          <w:lang w:val="es-ES_tradnl"/>
        </w:rPr>
        <w:t xml:space="preserve"> </w:t>
      </w:r>
      <w:r w:rsidR="00F836A7" w:rsidRPr="00D676DA">
        <w:rPr>
          <w:rFonts w:ascii="Palatino Linotype" w:hAnsi="Palatino Linotype" w:cs="Arial"/>
          <w:b/>
        </w:rPr>
        <w:t>03517</w:t>
      </w:r>
      <w:r w:rsidRPr="00D676DA">
        <w:rPr>
          <w:rFonts w:ascii="Palatino Linotype" w:hAnsi="Palatino Linotype" w:cs="Arial"/>
          <w:b/>
        </w:rPr>
        <w:t xml:space="preserve">/INFOEM/IP/RR/2022, </w:t>
      </w:r>
      <w:r w:rsidRPr="00D676DA">
        <w:rPr>
          <w:rFonts w:ascii="Palatino Linotype" w:hAnsi="Palatino Linotype" w:cs="Arial"/>
          <w:color w:val="000000" w:themeColor="text1"/>
        </w:rPr>
        <w:t xml:space="preserve">en términos de lo establecido en el artículo 192, fracción III de la Ley de Transparencia y Acceso a la Información Pública del Estado de México y Municipios, </w:t>
      </w:r>
      <w:r w:rsidRPr="00D676DA">
        <w:rPr>
          <w:rFonts w:ascii="Palatino Linotype" w:hAnsi="Palatino Linotype" w:cs="Arial"/>
          <w:b/>
          <w:bCs/>
          <w:lang w:val="es-ES"/>
        </w:rPr>
        <w:t>porque al modificar la respuesta, el Recurso de Revisión quedó sin materia</w:t>
      </w:r>
      <w:r w:rsidRPr="00D676DA">
        <w:rPr>
          <w:rFonts w:ascii="Palatino Linotype" w:hAnsi="Palatino Linotype" w:cs="Arial"/>
        </w:rPr>
        <w:t xml:space="preserve"> en términos del </w:t>
      </w:r>
      <w:r w:rsidRPr="00D676DA">
        <w:rPr>
          <w:rFonts w:ascii="Palatino Linotype" w:hAnsi="Palatino Linotype" w:cs="Arial"/>
          <w:b/>
          <w:bCs/>
        </w:rPr>
        <w:t>Considerando Quinto</w:t>
      </w:r>
      <w:r w:rsidRPr="00D676DA">
        <w:rPr>
          <w:rFonts w:ascii="Palatino Linotype" w:hAnsi="Palatino Linotype" w:cs="Arial"/>
        </w:rPr>
        <w:t xml:space="preserve"> de la presente Resolución.</w:t>
      </w:r>
    </w:p>
    <w:p w14:paraId="2049DB24" w14:textId="77777777" w:rsidR="00EF22CB" w:rsidRPr="00D676DA" w:rsidRDefault="00EF22CB" w:rsidP="00EF22CB">
      <w:pPr>
        <w:widowControl w:val="0"/>
        <w:autoSpaceDE w:val="0"/>
        <w:autoSpaceDN w:val="0"/>
        <w:adjustRightInd w:val="0"/>
        <w:spacing w:line="360" w:lineRule="auto"/>
        <w:jc w:val="both"/>
        <w:rPr>
          <w:rFonts w:ascii="Palatino Linotype" w:hAnsi="Palatino Linotype" w:cs="Arial"/>
        </w:rPr>
      </w:pPr>
    </w:p>
    <w:p w14:paraId="4C68C513" w14:textId="77777777" w:rsidR="00EF22CB" w:rsidRPr="00D676DA" w:rsidRDefault="00EF22CB" w:rsidP="00EF22CB">
      <w:pPr>
        <w:widowControl w:val="0"/>
        <w:autoSpaceDE w:val="0"/>
        <w:autoSpaceDN w:val="0"/>
        <w:adjustRightInd w:val="0"/>
        <w:spacing w:line="360" w:lineRule="auto"/>
        <w:jc w:val="both"/>
        <w:rPr>
          <w:rFonts w:ascii="Palatino Linotype" w:eastAsia="Calibri" w:hAnsi="Palatino Linotype" w:cs="Arial"/>
          <w:b/>
          <w:bCs/>
          <w:lang w:val="es-ES" w:eastAsia="en-US"/>
        </w:rPr>
      </w:pPr>
      <w:r w:rsidRPr="00D676DA">
        <w:rPr>
          <w:rFonts w:ascii="Palatino Linotype" w:hAnsi="Palatino Linotype" w:cs="Arial"/>
          <w:b/>
          <w:color w:val="000000" w:themeColor="text1"/>
          <w:sz w:val="28"/>
        </w:rPr>
        <w:lastRenderedPageBreak/>
        <w:t>SEGUNDO</w:t>
      </w:r>
      <w:r w:rsidRPr="00D676DA">
        <w:rPr>
          <w:rFonts w:ascii="Palatino Linotype" w:hAnsi="Palatino Linotype" w:cs="Arial"/>
          <w:color w:val="000000" w:themeColor="text1"/>
          <w:sz w:val="28"/>
        </w:rPr>
        <w:t>.</w:t>
      </w:r>
      <w:r w:rsidRPr="00D676DA">
        <w:rPr>
          <w:rFonts w:ascii="Palatino Linotype" w:eastAsia="Calibri" w:hAnsi="Palatino Linotype" w:cs="Arial"/>
          <w:bCs/>
        </w:rPr>
        <w:t xml:space="preserve"> </w:t>
      </w:r>
      <w:r w:rsidRPr="00D676DA">
        <w:rPr>
          <w:rFonts w:ascii="Palatino Linotype" w:hAnsi="Palatino Linotype"/>
          <w:b/>
        </w:rPr>
        <w:t>Notifíquese</w:t>
      </w:r>
      <w:r w:rsidRPr="00D676DA">
        <w:rPr>
          <w:rFonts w:ascii="Palatino Linotype" w:hAnsi="Palatino Linotype"/>
        </w:rPr>
        <w:t xml:space="preserve"> la presente Resolución a la Titular de la Unidad de Transparencia del </w:t>
      </w:r>
      <w:r w:rsidRPr="00D676DA">
        <w:rPr>
          <w:rFonts w:ascii="Palatino Linotype" w:hAnsi="Palatino Linotype"/>
          <w:b/>
        </w:rPr>
        <w:t>SUJETO OBLIGADO</w:t>
      </w:r>
      <w:r w:rsidRPr="00D676DA">
        <w:rPr>
          <w:rFonts w:ascii="Palatino Linotype" w:hAnsi="Palatino Linotype"/>
        </w:rPr>
        <w:t xml:space="preserve"> para su conocimiento, </w:t>
      </w:r>
      <w:r w:rsidRPr="00D676DA">
        <w:rPr>
          <w:rFonts w:ascii="Palatino Linotype" w:eastAsia="Calibri" w:hAnsi="Palatino Linotype" w:cs="Arial"/>
          <w:lang w:eastAsia="en-US"/>
        </w:rPr>
        <w:t>Vía Sistema de Acceso a la Información Mexiquense (</w:t>
      </w:r>
      <w:r w:rsidRPr="00D676DA">
        <w:rPr>
          <w:rFonts w:ascii="Palatino Linotype" w:eastAsia="Calibri" w:hAnsi="Palatino Linotype" w:cs="Arial"/>
          <w:b/>
          <w:bCs/>
          <w:lang w:eastAsia="en-US"/>
        </w:rPr>
        <w:t>SAIMEX</w:t>
      </w:r>
      <w:r w:rsidRPr="00D676DA">
        <w:rPr>
          <w:rFonts w:ascii="Palatino Linotype" w:eastAsia="Calibri" w:hAnsi="Palatino Linotype" w:cs="Arial"/>
          <w:lang w:eastAsia="en-US"/>
        </w:rPr>
        <w:t>)</w:t>
      </w:r>
      <w:r w:rsidRPr="00D676DA">
        <w:rPr>
          <w:rFonts w:ascii="Palatino Linotype" w:eastAsia="Calibri" w:hAnsi="Palatino Linotype" w:cs="Arial"/>
          <w:b/>
          <w:bCs/>
          <w:lang w:val="es-ES" w:eastAsia="en-US"/>
        </w:rPr>
        <w:t>.</w:t>
      </w:r>
    </w:p>
    <w:p w14:paraId="477A9A13" w14:textId="77777777" w:rsidR="00F836A7" w:rsidRPr="00D676DA" w:rsidRDefault="00F836A7" w:rsidP="00EF22CB">
      <w:pPr>
        <w:widowControl w:val="0"/>
        <w:autoSpaceDE w:val="0"/>
        <w:autoSpaceDN w:val="0"/>
        <w:adjustRightInd w:val="0"/>
        <w:spacing w:line="360" w:lineRule="auto"/>
        <w:jc w:val="both"/>
        <w:rPr>
          <w:rFonts w:ascii="Palatino Linotype" w:eastAsia="Calibri" w:hAnsi="Palatino Linotype" w:cs="Arial"/>
          <w:b/>
          <w:bCs/>
          <w:lang w:eastAsia="en-US"/>
        </w:rPr>
      </w:pPr>
    </w:p>
    <w:p w14:paraId="07176976" w14:textId="77777777" w:rsidR="00E312BF" w:rsidRPr="005D6928" w:rsidRDefault="00EF22CB" w:rsidP="00E312BF">
      <w:pPr>
        <w:widowControl w:val="0"/>
        <w:autoSpaceDE w:val="0"/>
        <w:autoSpaceDN w:val="0"/>
        <w:adjustRightInd w:val="0"/>
        <w:spacing w:line="360" w:lineRule="auto"/>
        <w:jc w:val="both"/>
        <w:rPr>
          <w:rFonts w:ascii="Palatino Linotype" w:eastAsia="Calibri" w:hAnsi="Palatino Linotype" w:cs="Arial"/>
          <w:b/>
          <w:bCs/>
          <w:lang w:val="es-ES" w:eastAsia="en-US"/>
        </w:rPr>
      </w:pPr>
      <w:r w:rsidRPr="005D6928">
        <w:rPr>
          <w:rFonts w:ascii="Palatino Linotype" w:hAnsi="Palatino Linotype" w:cs="Arial"/>
          <w:b/>
          <w:sz w:val="28"/>
          <w:szCs w:val="28"/>
        </w:rPr>
        <w:t xml:space="preserve">TERCERO. </w:t>
      </w:r>
      <w:r w:rsidRPr="005D6928">
        <w:rPr>
          <w:rFonts w:ascii="Palatino Linotype" w:eastAsiaTheme="minorEastAsia" w:hAnsi="Palatino Linotype"/>
          <w:b/>
          <w:szCs w:val="17"/>
          <w:lang w:eastAsia="es-ES_tradnl"/>
        </w:rPr>
        <w:t>Notifíquese</w:t>
      </w:r>
      <w:r w:rsidRPr="005D6928">
        <w:rPr>
          <w:rFonts w:ascii="Palatino Linotype" w:eastAsiaTheme="minorEastAsia" w:hAnsi="Palatino Linotype"/>
          <w:szCs w:val="17"/>
          <w:lang w:eastAsia="es-ES_tradnl"/>
        </w:rPr>
        <w:t xml:space="preserve"> al </w:t>
      </w:r>
      <w:r w:rsidRPr="005D6928">
        <w:rPr>
          <w:rFonts w:ascii="Palatino Linotype" w:eastAsiaTheme="minorEastAsia" w:hAnsi="Palatino Linotype"/>
          <w:b/>
          <w:szCs w:val="17"/>
          <w:lang w:eastAsia="es-ES_tradnl"/>
        </w:rPr>
        <w:t>RECURRENTE</w:t>
      </w:r>
      <w:r w:rsidRPr="005D6928">
        <w:rPr>
          <w:rFonts w:ascii="Palatino Linotype" w:eastAsiaTheme="minorEastAsia" w:hAnsi="Palatino Linotype"/>
          <w:szCs w:val="17"/>
          <w:lang w:eastAsia="es-ES_tradnl"/>
        </w:rPr>
        <w:t xml:space="preserve"> la presente Resolución, </w:t>
      </w:r>
      <w:r w:rsidR="00E312BF" w:rsidRPr="005D6928">
        <w:rPr>
          <w:rFonts w:ascii="Palatino Linotype" w:eastAsia="Calibri" w:hAnsi="Palatino Linotype" w:cs="Arial"/>
          <w:lang w:val="es-ES" w:eastAsia="en-US"/>
        </w:rPr>
        <w:t>Vía</w:t>
      </w:r>
      <w:r w:rsidR="00E312BF" w:rsidRPr="005D6928">
        <w:rPr>
          <w:rFonts w:ascii="Palatino Linotype" w:eastAsia="Calibri" w:hAnsi="Palatino Linotype" w:cs="Arial"/>
          <w:b/>
          <w:bCs/>
          <w:lang w:val="es-ES" w:eastAsia="en-US"/>
        </w:rPr>
        <w:t xml:space="preserve"> </w:t>
      </w:r>
      <w:r w:rsidR="00E312BF" w:rsidRPr="005D6928">
        <w:rPr>
          <w:rFonts w:ascii="Palatino Linotype" w:eastAsia="Calibri" w:hAnsi="Palatino Linotype" w:cs="Arial"/>
          <w:lang w:eastAsia="en-US"/>
        </w:rPr>
        <w:t>Sistema de Acceso a la Información Mexiquense</w:t>
      </w:r>
      <w:r w:rsidR="00E312BF" w:rsidRPr="005D6928">
        <w:rPr>
          <w:rFonts w:ascii="Palatino Linotype" w:eastAsia="Calibri" w:hAnsi="Palatino Linotype" w:cs="Arial"/>
          <w:b/>
          <w:bCs/>
          <w:lang w:eastAsia="en-US"/>
        </w:rPr>
        <w:t xml:space="preserve"> (SAIMEX)</w:t>
      </w:r>
      <w:r w:rsidR="00E312BF" w:rsidRPr="005D6928">
        <w:rPr>
          <w:rFonts w:ascii="Palatino Linotype" w:eastAsia="Calibri" w:hAnsi="Palatino Linotype" w:cs="Arial"/>
          <w:b/>
          <w:bCs/>
          <w:lang w:val="es-ES" w:eastAsia="en-US"/>
        </w:rPr>
        <w:t>.</w:t>
      </w:r>
    </w:p>
    <w:p w14:paraId="6C9CE143" w14:textId="28357AC2" w:rsidR="00EF22CB" w:rsidRPr="00E312BF" w:rsidRDefault="00EF22CB" w:rsidP="00EF22CB">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597AB303" w14:textId="77777777" w:rsidR="00EF22CB" w:rsidRPr="00D676DA" w:rsidRDefault="00EF22CB" w:rsidP="00EF22CB">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676DA">
        <w:rPr>
          <w:rFonts w:ascii="Palatino Linotype" w:hAnsi="Palatino Linotype" w:cs="Arial"/>
          <w:b/>
          <w:color w:val="000000" w:themeColor="text1"/>
          <w:sz w:val="28"/>
          <w:szCs w:val="28"/>
        </w:rPr>
        <w:t xml:space="preserve">CUARTO. </w:t>
      </w:r>
      <w:r w:rsidRPr="00D676DA">
        <w:rPr>
          <w:rFonts w:ascii="Palatino Linotype" w:eastAsiaTheme="minorEastAsia" w:hAnsi="Palatino Linotype"/>
          <w:b/>
          <w:color w:val="222222"/>
          <w:szCs w:val="17"/>
          <w:lang w:eastAsia="es-ES_tradnl"/>
        </w:rPr>
        <w:t>Hágase del conocimiento</w:t>
      </w:r>
      <w:r w:rsidRPr="00D676DA">
        <w:rPr>
          <w:rFonts w:ascii="Palatino Linotype" w:eastAsiaTheme="minorEastAsia" w:hAnsi="Palatino Linotype"/>
          <w:color w:val="222222"/>
          <w:szCs w:val="17"/>
          <w:lang w:eastAsia="es-ES_tradnl"/>
        </w:rPr>
        <w:t xml:space="preserve"> del </w:t>
      </w:r>
      <w:r w:rsidRPr="00D676DA">
        <w:rPr>
          <w:rFonts w:ascii="Palatino Linotype" w:eastAsiaTheme="minorEastAsia" w:hAnsi="Palatino Linotype"/>
          <w:b/>
          <w:color w:val="222222"/>
          <w:szCs w:val="17"/>
          <w:lang w:eastAsia="es-ES_tradnl"/>
        </w:rPr>
        <w:t>RECURRENTE</w:t>
      </w:r>
      <w:r w:rsidRPr="00D676DA">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2F49C0C" w14:textId="77777777" w:rsidR="004D33AF" w:rsidRPr="00D676DA" w:rsidRDefault="004D33AF" w:rsidP="00BC7721">
      <w:pPr>
        <w:spacing w:line="360" w:lineRule="auto"/>
        <w:ind w:right="49"/>
        <w:jc w:val="both"/>
        <w:rPr>
          <w:rFonts w:ascii="Palatino Linotype" w:hAnsi="Palatino Linotype"/>
          <w:szCs w:val="17"/>
          <w:lang w:eastAsia="es-ES_tradnl"/>
        </w:rPr>
      </w:pPr>
    </w:p>
    <w:p w14:paraId="4B3E1D18" w14:textId="57F9F6AC" w:rsidR="00F246DF" w:rsidRPr="00D676DA" w:rsidRDefault="00F246DF" w:rsidP="00F246DF">
      <w:pPr>
        <w:spacing w:line="360" w:lineRule="auto"/>
        <w:jc w:val="both"/>
        <w:rPr>
          <w:rFonts w:ascii="Palatino Linotype" w:hAnsi="Palatino Linotype"/>
        </w:rPr>
      </w:pPr>
      <w:r w:rsidRPr="00D676D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836A7" w:rsidRPr="00D676DA">
        <w:rPr>
          <w:rFonts w:ascii="Palatino Linotype" w:hAnsi="Palatino Linotype"/>
        </w:rPr>
        <w:t xml:space="preserve">TRIGÉSIMA </w:t>
      </w:r>
      <w:r w:rsidR="00061536" w:rsidRPr="00D676DA">
        <w:rPr>
          <w:rFonts w:ascii="Palatino Linotype" w:hAnsi="Palatino Linotype"/>
        </w:rPr>
        <w:t xml:space="preserve">PRIMERA </w:t>
      </w:r>
      <w:r w:rsidRPr="00D676DA">
        <w:rPr>
          <w:rFonts w:ascii="Palatino Linotype" w:hAnsi="Palatino Linotype"/>
        </w:rPr>
        <w:t xml:space="preserve">SESIÓN ORDINARIA CELEBRADA EL </w:t>
      </w:r>
      <w:r w:rsidR="00F836A7" w:rsidRPr="00D676DA">
        <w:rPr>
          <w:rFonts w:ascii="Palatino Linotype" w:hAnsi="Palatino Linotype"/>
        </w:rPr>
        <w:t>TREINTA Y UNO DE AGOSTO D</w:t>
      </w:r>
      <w:r w:rsidRPr="00D676DA">
        <w:rPr>
          <w:rFonts w:ascii="Palatino Linotype" w:hAnsi="Palatino Linotype"/>
        </w:rPr>
        <w:t>E DOS MIL VEINTIDÓS, ANTE EL SECRETARIO TÉCNICO DEL PLENO, ALEXIS TAPIA RAMÍREZ.</w:t>
      </w:r>
    </w:p>
    <w:p w14:paraId="1C93FBA3" w14:textId="0995274B" w:rsidR="00D9217D" w:rsidRPr="00657399" w:rsidRDefault="000335C2" w:rsidP="00D9217D">
      <w:pPr>
        <w:spacing w:line="360" w:lineRule="auto"/>
        <w:jc w:val="both"/>
        <w:rPr>
          <w:rFonts w:ascii="Palatino Linotype" w:hAnsi="Palatino Linotype"/>
          <w:sz w:val="20"/>
          <w:szCs w:val="20"/>
        </w:rPr>
      </w:pPr>
      <w:r w:rsidRPr="00D676DA">
        <w:rPr>
          <w:rFonts w:ascii="Palatino Linotype" w:hAnsi="Palatino Linotype"/>
          <w:sz w:val="20"/>
          <w:szCs w:val="20"/>
        </w:rPr>
        <w:t>SCMM/BLA/DEMF/</w:t>
      </w:r>
      <w:r w:rsidR="00BF2FAB" w:rsidRPr="00D676DA">
        <w:rPr>
          <w:rFonts w:ascii="Palatino Linotype" w:hAnsi="Palatino Linotype"/>
          <w:sz w:val="20"/>
          <w:szCs w:val="20"/>
        </w:rPr>
        <w:t>CCC</w:t>
      </w:r>
    </w:p>
    <w:p w14:paraId="53C5FCF4" w14:textId="0F89A0A2" w:rsidR="00FB34B7" w:rsidRPr="00657399" w:rsidRDefault="004D1ACE" w:rsidP="00F76780">
      <w:pPr>
        <w:spacing w:line="360" w:lineRule="auto"/>
        <w:jc w:val="both"/>
        <w:rPr>
          <w:rFonts w:ascii="Palatino Linotype" w:hAnsi="Palatino Linotype"/>
        </w:rPr>
      </w:pPr>
      <w:r w:rsidRPr="00657399">
        <w:rPr>
          <w:rFonts w:ascii="Palatino Linotype" w:hAnsi="Palatino Linotype"/>
        </w:rPr>
        <w:br w:type="page"/>
      </w:r>
    </w:p>
    <w:p w14:paraId="08077E02" w14:textId="2279C7EE" w:rsidR="00B97505" w:rsidRPr="00657399" w:rsidRDefault="00B97505" w:rsidP="00BC0EA3">
      <w:pPr>
        <w:spacing w:line="360" w:lineRule="auto"/>
        <w:jc w:val="both"/>
        <w:rPr>
          <w:rFonts w:ascii="Palatino Linotype" w:hAnsi="Palatino Linotype"/>
        </w:rPr>
      </w:pPr>
    </w:p>
    <w:p w14:paraId="34F7A797" w14:textId="1BE51331" w:rsidR="00FB34B7" w:rsidRPr="00657399" w:rsidRDefault="00FB34B7" w:rsidP="00BC0EA3">
      <w:pPr>
        <w:spacing w:line="360" w:lineRule="auto"/>
        <w:jc w:val="both"/>
        <w:rPr>
          <w:rFonts w:ascii="Palatino Linotype" w:hAnsi="Palatino Linotype"/>
        </w:rPr>
      </w:pPr>
    </w:p>
    <w:p w14:paraId="3E1DEF48" w14:textId="1D7164A4" w:rsidR="00FB34B7" w:rsidRPr="00657399" w:rsidRDefault="00FB34B7" w:rsidP="00BC0EA3">
      <w:pPr>
        <w:spacing w:line="360" w:lineRule="auto"/>
        <w:jc w:val="both"/>
        <w:rPr>
          <w:rFonts w:ascii="Palatino Linotype" w:hAnsi="Palatino Linotype"/>
        </w:rPr>
      </w:pPr>
    </w:p>
    <w:p w14:paraId="222EA5FF" w14:textId="72A2E6E0" w:rsidR="00FB34B7" w:rsidRPr="00657399" w:rsidRDefault="00FB34B7" w:rsidP="00BC0EA3">
      <w:pPr>
        <w:spacing w:line="360" w:lineRule="auto"/>
        <w:jc w:val="both"/>
        <w:rPr>
          <w:rFonts w:ascii="Palatino Linotype" w:hAnsi="Palatino Linotype"/>
        </w:rPr>
      </w:pPr>
    </w:p>
    <w:p w14:paraId="6E8004E6" w14:textId="4048F08D" w:rsidR="00FB34B7" w:rsidRPr="00657399" w:rsidRDefault="00FB34B7" w:rsidP="00BC0EA3">
      <w:pPr>
        <w:spacing w:line="360" w:lineRule="auto"/>
        <w:jc w:val="both"/>
        <w:rPr>
          <w:rFonts w:ascii="Palatino Linotype" w:hAnsi="Palatino Linotype"/>
        </w:rPr>
      </w:pPr>
    </w:p>
    <w:p w14:paraId="49413AF2" w14:textId="667F3B11" w:rsidR="00FB34B7" w:rsidRPr="00657399" w:rsidRDefault="00FB34B7" w:rsidP="00BC0EA3">
      <w:pPr>
        <w:spacing w:line="360" w:lineRule="auto"/>
        <w:jc w:val="both"/>
        <w:rPr>
          <w:rFonts w:ascii="Palatino Linotype" w:hAnsi="Palatino Linotype"/>
        </w:rPr>
      </w:pPr>
    </w:p>
    <w:p w14:paraId="3A09DD42" w14:textId="2779FDE7" w:rsidR="00FB34B7" w:rsidRPr="00657399" w:rsidRDefault="00FB34B7" w:rsidP="00BC0EA3">
      <w:pPr>
        <w:spacing w:line="360" w:lineRule="auto"/>
        <w:jc w:val="both"/>
        <w:rPr>
          <w:rFonts w:ascii="Palatino Linotype" w:hAnsi="Palatino Linotype"/>
        </w:rPr>
      </w:pPr>
    </w:p>
    <w:p w14:paraId="3D325CDA" w14:textId="77777777" w:rsidR="00FB34B7" w:rsidRPr="00657399" w:rsidRDefault="00FB34B7" w:rsidP="00BC0EA3">
      <w:pPr>
        <w:spacing w:line="360" w:lineRule="auto"/>
        <w:jc w:val="both"/>
        <w:rPr>
          <w:rFonts w:ascii="Palatino Linotype" w:hAnsi="Palatino Linotype"/>
        </w:rPr>
      </w:pPr>
    </w:p>
    <w:p w14:paraId="478FC6D8" w14:textId="71CC324B" w:rsidR="00B97505" w:rsidRPr="00657399" w:rsidRDefault="00B97505" w:rsidP="00BC0EA3">
      <w:pPr>
        <w:spacing w:line="360" w:lineRule="auto"/>
        <w:jc w:val="both"/>
        <w:rPr>
          <w:rFonts w:ascii="Palatino Linotype" w:hAnsi="Palatino Linotype"/>
        </w:rPr>
      </w:pPr>
    </w:p>
    <w:p w14:paraId="41B261AE" w14:textId="735A228E" w:rsidR="00B97505" w:rsidRPr="00657399" w:rsidRDefault="00B97505" w:rsidP="00BC0EA3">
      <w:pPr>
        <w:spacing w:line="360" w:lineRule="auto"/>
        <w:jc w:val="both"/>
        <w:rPr>
          <w:rFonts w:ascii="Palatino Linotype" w:hAnsi="Palatino Linotype"/>
        </w:rPr>
      </w:pPr>
    </w:p>
    <w:p w14:paraId="63EC9353" w14:textId="05DCCD2B" w:rsidR="00B97505" w:rsidRPr="00657399" w:rsidRDefault="00B97505" w:rsidP="00BC0EA3">
      <w:pPr>
        <w:spacing w:line="360" w:lineRule="auto"/>
        <w:jc w:val="both"/>
        <w:rPr>
          <w:rFonts w:ascii="Palatino Linotype" w:hAnsi="Palatino Linotype"/>
        </w:rPr>
      </w:pPr>
    </w:p>
    <w:p w14:paraId="02B7A153" w14:textId="59B49131" w:rsidR="00B97505" w:rsidRPr="00657399" w:rsidRDefault="00B97505" w:rsidP="00BC0EA3">
      <w:pPr>
        <w:spacing w:line="360" w:lineRule="auto"/>
        <w:jc w:val="both"/>
        <w:rPr>
          <w:rFonts w:ascii="Palatino Linotype" w:hAnsi="Palatino Linotype"/>
        </w:rPr>
      </w:pPr>
    </w:p>
    <w:p w14:paraId="7F32ECCD" w14:textId="5FB369CF" w:rsidR="00B97505" w:rsidRPr="00657399" w:rsidRDefault="00B97505" w:rsidP="00BC0EA3">
      <w:pPr>
        <w:spacing w:line="360" w:lineRule="auto"/>
        <w:jc w:val="both"/>
        <w:rPr>
          <w:rFonts w:ascii="Palatino Linotype" w:hAnsi="Palatino Linotype"/>
        </w:rPr>
      </w:pPr>
    </w:p>
    <w:p w14:paraId="00EF156D" w14:textId="6F15A74C" w:rsidR="00B97505" w:rsidRPr="00657399" w:rsidRDefault="00B97505" w:rsidP="00BC0EA3">
      <w:pPr>
        <w:spacing w:line="360" w:lineRule="auto"/>
        <w:jc w:val="both"/>
        <w:rPr>
          <w:rFonts w:ascii="Palatino Linotype" w:hAnsi="Palatino Linotype"/>
        </w:rPr>
      </w:pPr>
    </w:p>
    <w:p w14:paraId="2CC0115D" w14:textId="5F66DA73" w:rsidR="00B97505" w:rsidRPr="00657399" w:rsidRDefault="00B97505" w:rsidP="00BC0EA3">
      <w:pPr>
        <w:spacing w:line="360" w:lineRule="auto"/>
        <w:jc w:val="both"/>
        <w:rPr>
          <w:rFonts w:ascii="Palatino Linotype" w:hAnsi="Palatino Linotype"/>
        </w:rPr>
      </w:pPr>
    </w:p>
    <w:p w14:paraId="07D75A6D" w14:textId="6BB4C99B" w:rsidR="00B97505" w:rsidRPr="00657399" w:rsidRDefault="00B97505" w:rsidP="00BC0EA3">
      <w:pPr>
        <w:spacing w:line="360" w:lineRule="auto"/>
        <w:jc w:val="both"/>
        <w:rPr>
          <w:rFonts w:ascii="Palatino Linotype" w:hAnsi="Palatino Linotype"/>
        </w:rPr>
      </w:pPr>
    </w:p>
    <w:p w14:paraId="11A7407D" w14:textId="5861B494" w:rsidR="00B97505" w:rsidRPr="00657399" w:rsidRDefault="00B97505" w:rsidP="00BC0EA3">
      <w:pPr>
        <w:spacing w:line="360" w:lineRule="auto"/>
        <w:jc w:val="both"/>
        <w:rPr>
          <w:rFonts w:ascii="Palatino Linotype" w:hAnsi="Palatino Linotype"/>
        </w:rPr>
      </w:pPr>
    </w:p>
    <w:p w14:paraId="7568CD1C" w14:textId="77777777" w:rsidR="002312F9" w:rsidRPr="00657399" w:rsidRDefault="002312F9" w:rsidP="00BC0EA3">
      <w:pPr>
        <w:spacing w:line="360" w:lineRule="auto"/>
        <w:jc w:val="both"/>
        <w:rPr>
          <w:rFonts w:ascii="Palatino Linotype" w:hAnsi="Palatino Linotype"/>
        </w:rPr>
      </w:pPr>
    </w:p>
    <w:sectPr w:rsidR="002312F9" w:rsidRPr="00657399"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15DB4" w14:textId="77777777" w:rsidR="0057725D" w:rsidRDefault="0057725D" w:rsidP="00C80F8C">
      <w:r>
        <w:separator/>
      </w:r>
    </w:p>
  </w:endnote>
  <w:endnote w:type="continuationSeparator" w:id="0">
    <w:p w14:paraId="157364CC" w14:textId="77777777" w:rsidR="0057725D" w:rsidRDefault="0057725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F973D7" w:rsidRPr="0010196A" w:rsidRDefault="00F973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D6928">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D6928">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F973D7" w:rsidRPr="0010196A" w:rsidRDefault="00F973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D692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D6928">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C481F" w14:textId="77777777" w:rsidR="0057725D" w:rsidRDefault="0057725D" w:rsidP="00C80F8C">
      <w:r>
        <w:separator/>
      </w:r>
    </w:p>
  </w:footnote>
  <w:footnote w:type="continuationSeparator" w:id="0">
    <w:p w14:paraId="7CB501AB" w14:textId="77777777" w:rsidR="0057725D" w:rsidRDefault="0057725D"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F973D7" w:rsidRDefault="0037608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F973D7" w:rsidRPr="0010196A" w:rsidRDefault="0037608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F4CE0" w:rsidRPr="008F2CCC" w14:paraId="1F097D8A" w14:textId="77777777" w:rsidTr="00625FD4">
      <w:tc>
        <w:tcPr>
          <w:tcW w:w="3261" w:type="dxa"/>
          <w:vMerge w:val="restart"/>
        </w:tcPr>
        <w:p w14:paraId="1F780A0C" w14:textId="1EFF25F4" w:rsidR="009F4CE0" w:rsidRPr="008F2CCC" w:rsidRDefault="009F4CE0"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9F4CE0" w:rsidRPr="00664658" w:rsidRDefault="009F4CE0"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3DDFF147" w:rsidR="009F4CE0" w:rsidRPr="00664658" w:rsidRDefault="00386564" w:rsidP="00934084">
          <w:pPr>
            <w:rPr>
              <w:rFonts w:ascii="Palatino Linotype" w:hAnsi="Palatino Linotype"/>
              <w:b/>
              <w:sz w:val="22"/>
              <w:szCs w:val="22"/>
              <w:lang w:val="es-ES_tradnl"/>
            </w:rPr>
          </w:pPr>
          <w:r>
            <w:rPr>
              <w:rFonts w:ascii="Palatino Linotype" w:hAnsi="Palatino Linotype"/>
              <w:b/>
              <w:bCs/>
              <w:sz w:val="22"/>
              <w:szCs w:val="22"/>
            </w:rPr>
            <w:t>0</w:t>
          </w:r>
          <w:r w:rsidR="00EF22CB">
            <w:rPr>
              <w:rFonts w:ascii="Palatino Linotype" w:hAnsi="Palatino Linotype"/>
              <w:b/>
              <w:bCs/>
              <w:sz w:val="22"/>
              <w:szCs w:val="22"/>
            </w:rPr>
            <w:t>3</w:t>
          </w:r>
          <w:r>
            <w:rPr>
              <w:rFonts w:ascii="Palatino Linotype" w:hAnsi="Palatino Linotype"/>
              <w:b/>
              <w:bCs/>
              <w:sz w:val="22"/>
              <w:szCs w:val="22"/>
            </w:rPr>
            <w:t>517</w:t>
          </w:r>
          <w:r w:rsidR="009F4CE0" w:rsidRPr="00810BFE">
            <w:rPr>
              <w:rFonts w:ascii="Palatino Linotype" w:hAnsi="Palatino Linotype"/>
              <w:b/>
              <w:bCs/>
              <w:sz w:val="22"/>
              <w:szCs w:val="22"/>
            </w:rPr>
            <w:t>/INFOEM/IP/RR/2022</w:t>
          </w:r>
        </w:p>
      </w:tc>
    </w:tr>
    <w:tr w:rsidR="00F973D7" w:rsidRPr="008F2CCC" w14:paraId="049677A3" w14:textId="77777777" w:rsidTr="00625FD4">
      <w:tc>
        <w:tcPr>
          <w:tcW w:w="3261" w:type="dxa"/>
          <w:vMerge/>
        </w:tcPr>
        <w:p w14:paraId="4A21EAC1" w14:textId="5C1F145E"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1237BCDE" w14:textId="77777777" w:rsidR="00F973D7" w:rsidRPr="00664658" w:rsidRDefault="00F973D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834E38A" w:rsidR="00F973D7" w:rsidRPr="00D41D47" w:rsidRDefault="00386564" w:rsidP="00934084">
          <w:pPr>
            <w:rPr>
              <w:rFonts w:ascii="Palatino Linotype" w:hAnsi="Palatino Linotype"/>
              <w:b/>
              <w:sz w:val="22"/>
              <w:szCs w:val="22"/>
              <w:lang w:val="es-ES_tradnl"/>
            </w:rPr>
          </w:pPr>
          <w:r w:rsidRPr="00386564">
            <w:rPr>
              <w:rFonts w:ascii="Palatino Linotype" w:hAnsi="Palatino Linotype"/>
              <w:b/>
              <w:bCs/>
              <w:sz w:val="22"/>
              <w:szCs w:val="22"/>
            </w:rPr>
            <w:t>Fiscalía General de Justicia del Estado de México</w:t>
          </w:r>
        </w:p>
      </w:tc>
    </w:tr>
    <w:tr w:rsidR="00F973D7" w:rsidRPr="008F2CCC" w14:paraId="72CD087D" w14:textId="77777777" w:rsidTr="00625FD4">
      <w:trPr>
        <w:trHeight w:val="228"/>
      </w:trPr>
      <w:tc>
        <w:tcPr>
          <w:tcW w:w="3261" w:type="dxa"/>
          <w:vMerge/>
        </w:tcPr>
        <w:p w14:paraId="1B78656F" w14:textId="01E6F6F6"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74D81628" w14:textId="4EE3E604" w:rsidR="00F973D7" w:rsidRPr="00664658" w:rsidRDefault="00EC056A" w:rsidP="00200BFC">
          <w:pPr>
            <w:rPr>
              <w:rFonts w:ascii="Palatino Linotype" w:hAnsi="Palatino Linotype"/>
              <w:b/>
              <w:sz w:val="22"/>
              <w:szCs w:val="22"/>
              <w:lang w:val="es-ES_tradnl"/>
            </w:rPr>
          </w:pPr>
          <w:r>
            <w:rPr>
              <w:rFonts w:ascii="Palatino Linotype" w:hAnsi="Palatino Linotype"/>
              <w:b/>
              <w:sz w:val="22"/>
              <w:szCs w:val="22"/>
              <w:lang w:val="es-ES_tradnl"/>
            </w:rPr>
            <w:t>Comisionada</w:t>
          </w:r>
          <w:r w:rsidR="00F973D7">
            <w:rPr>
              <w:rFonts w:ascii="Palatino Linotype" w:hAnsi="Palatino Linotype"/>
              <w:b/>
              <w:sz w:val="22"/>
              <w:szCs w:val="22"/>
              <w:lang w:val="es-ES_tradnl"/>
            </w:rPr>
            <w:t xml:space="preserve"> P</w:t>
          </w:r>
          <w:r w:rsidR="00F973D7" w:rsidRPr="00664658">
            <w:rPr>
              <w:rFonts w:ascii="Palatino Linotype" w:hAnsi="Palatino Linotype"/>
              <w:b/>
              <w:sz w:val="22"/>
              <w:szCs w:val="22"/>
              <w:lang w:val="es-ES_tradnl"/>
            </w:rPr>
            <w:t>onente:</w:t>
          </w:r>
        </w:p>
      </w:tc>
      <w:tc>
        <w:tcPr>
          <w:tcW w:w="3722" w:type="dxa"/>
          <w:shd w:val="clear" w:color="auto" w:fill="auto"/>
        </w:tcPr>
        <w:p w14:paraId="20D6FDA3" w14:textId="34BD2FEF" w:rsidR="00F973D7" w:rsidRPr="00664658" w:rsidRDefault="00F973D7"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973D7" w:rsidRPr="0010196A" w:rsidRDefault="00F973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F973D7" w:rsidRPr="0010196A" w:rsidRDefault="0037608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F973D7" w:rsidRPr="008F2CCC" w14:paraId="6ABABA57" w14:textId="77777777" w:rsidTr="00EB19F2">
      <w:tc>
        <w:tcPr>
          <w:tcW w:w="3805" w:type="dxa"/>
          <w:vMerge w:val="restart"/>
          <w:shd w:val="clear" w:color="auto" w:fill="auto"/>
        </w:tcPr>
        <w:p w14:paraId="6AA376CC" w14:textId="1234161B" w:rsidR="00F973D7" w:rsidRPr="008F2CCC" w:rsidRDefault="00F973D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973D7" w:rsidRPr="008F2CCC" w:rsidRDefault="00F973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396B9842" w:rsidR="00F973D7" w:rsidRPr="00E535C2" w:rsidRDefault="00E71341" w:rsidP="00E535C2">
          <w:pPr>
            <w:jc w:val="both"/>
            <w:rPr>
              <w:rFonts w:ascii="Palatino Linotype" w:hAnsi="Palatino Linotype"/>
              <w:b/>
              <w:bCs/>
              <w:sz w:val="22"/>
              <w:szCs w:val="22"/>
            </w:rPr>
          </w:pPr>
          <w:r w:rsidRPr="00E71341">
            <w:rPr>
              <w:rFonts w:ascii="Palatino Linotype" w:hAnsi="Palatino Linotype"/>
              <w:b/>
              <w:bCs/>
              <w:sz w:val="22"/>
              <w:szCs w:val="22"/>
            </w:rPr>
            <w:t>03</w:t>
          </w:r>
          <w:r w:rsidR="00386564">
            <w:rPr>
              <w:rFonts w:ascii="Palatino Linotype" w:hAnsi="Palatino Linotype"/>
              <w:b/>
              <w:bCs/>
              <w:sz w:val="22"/>
              <w:szCs w:val="22"/>
            </w:rPr>
            <w:t>517</w:t>
          </w:r>
          <w:r w:rsidR="00810BFE" w:rsidRPr="00810BFE">
            <w:rPr>
              <w:rFonts w:ascii="Palatino Linotype" w:hAnsi="Palatino Linotype"/>
              <w:b/>
              <w:bCs/>
              <w:sz w:val="22"/>
              <w:szCs w:val="22"/>
            </w:rPr>
            <w:t>/INFOEM/IP/RR/2022</w:t>
          </w:r>
        </w:p>
      </w:tc>
    </w:tr>
    <w:tr w:rsidR="00F973D7" w:rsidRPr="008F2CCC" w14:paraId="3B45FB53" w14:textId="77777777" w:rsidTr="00EB19F2">
      <w:tc>
        <w:tcPr>
          <w:tcW w:w="3805" w:type="dxa"/>
          <w:vMerge/>
          <w:shd w:val="clear" w:color="auto" w:fill="auto"/>
        </w:tcPr>
        <w:p w14:paraId="188B82EF" w14:textId="77777777" w:rsidR="00F973D7" w:rsidRPr="008F2CCC" w:rsidRDefault="00F973D7" w:rsidP="00200BFC">
          <w:pPr>
            <w:rPr>
              <w:rFonts w:ascii="Palatino Linotype" w:hAnsi="Palatino Linotype"/>
              <w:b/>
              <w:sz w:val="22"/>
              <w:szCs w:val="22"/>
              <w:lang w:val="es-ES_tradnl"/>
            </w:rPr>
          </w:pPr>
          <w:bookmarkStart w:id="15" w:name="_Hlk80706940"/>
        </w:p>
      </w:tc>
      <w:tc>
        <w:tcPr>
          <w:tcW w:w="3000" w:type="dxa"/>
          <w:shd w:val="clear" w:color="auto" w:fill="auto"/>
        </w:tcPr>
        <w:p w14:paraId="3B2AD0CF"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528D5C10" w:rsidR="00F973D7" w:rsidRPr="008F2CCC" w:rsidRDefault="00F973D7" w:rsidP="00200BFC">
          <w:pPr>
            <w:jc w:val="both"/>
            <w:rPr>
              <w:rFonts w:ascii="Palatino Linotype" w:hAnsi="Palatino Linotype"/>
              <w:b/>
              <w:sz w:val="22"/>
              <w:szCs w:val="22"/>
              <w:lang w:val="es-ES_tradnl"/>
            </w:rPr>
          </w:pPr>
        </w:p>
      </w:tc>
    </w:tr>
    <w:bookmarkEnd w:id="15"/>
    <w:tr w:rsidR="00F973D7" w:rsidRPr="008F2CCC" w14:paraId="28A493EB" w14:textId="77777777" w:rsidTr="00EB19F2">
      <w:trPr>
        <w:trHeight w:val="228"/>
      </w:trPr>
      <w:tc>
        <w:tcPr>
          <w:tcW w:w="3805" w:type="dxa"/>
          <w:vMerge/>
          <w:shd w:val="clear" w:color="auto" w:fill="auto"/>
        </w:tcPr>
        <w:p w14:paraId="06C77D31"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2E1A72B4"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2958FB9D" w:rsidR="00F973D7" w:rsidRPr="00DC41C8" w:rsidRDefault="00386564" w:rsidP="00E535C2">
          <w:pPr>
            <w:jc w:val="both"/>
            <w:rPr>
              <w:rFonts w:ascii="Palatino Linotype" w:hAnsi="Palatino Linotype"/>
              <w:b/>
              <w:sz w:val="22"/>
              <w:szCs w:val="22"/>
            </w:rPr>
          </w:pPr>
          <w:r w:rsidRPr="00386564">
            <w:rPr>
              <w:rFonts w:ascii="Palatino Linotype" w:hAnsi="Palatino Linotype"/>
              <w:b/>
              <w:bCs/>
              <w:sz w:val="22"/>
              <w:szCs w:val="22"/>
            </w:rPr>
            <w:t>Fiscalía General de Justicia del Estado de México</w:t>
          </w:r>
        </w:p>
      </w:tc>
    </w:tr>
    <w:tr w:rsidR="00F973D7" w:rsidRPr="008F2CCC" w14:paraId="0F114FF0" w14:textId="77777777" w:rsidTr="00EB19F2">
      <w:tc>
        <w:tcPr>
          <w:tcW w:w="3805" w:type="dxa"/>
          <w:vMerge/>
          <w:shd w:val="clear" w:color="auto" w:fill="auto"/>
        </w:tcPr>
        <w:p w14:paraId="4CCB64BA"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31E422EA" w14:textId="06DD5192"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EC056A">
            <w:rPr>
              <w:rFonts w:ascii="Palatino Linotype" w:hAnsi="Palatino Linotype"/>
              <w:b/>
              <w:sz w:val="22"/>
              <w:szCs w:val="22"/>
              <w:lang w:val="es-ES_tradnl"/>
            </w:rPr>
            <w:t>a</w:t>
          </w:r>
          <w:r>
            <w:rPr>
              <w:rFonts w:ascii="Palatino Linotype" w:hAnsi="Palatino Linotype"/>
              <w:b/>
              <w:sz w:val="22"/>
              <w:szCs w:val="22"/>
              <w:lang w:val="es-ES_tradnl"/>
            </w:rPr>
            <w:t xml:space="preserve">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973D7" w:rsidRPr="008F2CCC"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973D7" w:rsidRPr="0010196A" w:rsidRDefault="00F973D7"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D3B4A4B"/>
    <w:multiLevelType w:val="hybridMultilevel"/>
    <w:tmpl w:val="E8AEE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2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2"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16cid:durableId="1997538771">
    <w:abstractNumId w:val="15"/>
  </w:num>
  <w:num w:numId="2" w16cid:durableId="543953402">
    <w:abstractNumId w:val="8"/>
  </w:num>
  <w:num w:numId="3" w16cid:durableId="1978797622">
    <w:abstractNumId w:val="29"/>
  </w:num>
  <w:num w:numId="4" w16cid:durableId="1359888868">
    <w:abstractNumId w:val="4"/>
  </w:num>
  <w:num w:numId="5" w16cid:durableId="443967089">
    <w:abstractNumId w:val="31"/>
  </w:num>
  <w:num w:numId="6" w16cid:durableId="2125807725">
    <w:abstractNumId w:val="1"/>
  </w:num>
  <w:num w:numId="7" w16cid:durableId="775708450">
    <w:abstractNumId w:val="17"/>
  </w:num>
  <w:num w:numId="8" w16cid:durableId="604919350">
    <w:abstractNumId w:val="13"/>
  </w:num>
  <w:num w:numId="9" w16cid:durableId="956062602">
    <w:abstractNumId w:val="21"/>
  </w:num>
  <w:num w:numId="10" w16cid:durableId="1869833856">
    <w:abstractNumId w:val="7"/>
  </w:num>
  <w:num w:numId="11" w16cid:durableId="770858296">
    <w:abstractNumId w:val="12"/>
  </w:num>
  <w:num w:numId="12" w16cid:durableId="117258680">
    <w:abstractNumId w:val="22"/>
  </w:num>
  <w:num w:numId="13" w16cid:durableId="1029257750">
    <w:abstractNumId w:val="32"/>
  </w:num>
  <w:num w:numId="14" w16cid:durableId="502547007">
    <w:abstractNumId w:val="25"/>
  </w:num>
  <w:num w:numId="15" w16cid:durableId="771753175">
    <w:abstractNumId w:val="9"/>
  </w:num>
  <w:num w:numId="16" w16cid:durableId="16502056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0958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4604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0316591">
    <w:abstractNumId w:val="30"/>
  </w:num>
  <w:num w:numId="20" w16cid:durableId="1566867244">
    <w:abstractNumId w:val="18"/>
  </w:num>
  <w:num w:numId="21" w16cid:durableId="1773012913">
    <w:abstractNumId w:val="14"/>
  </w:num>
  <w:num w:numId="22" w16cid:durableId="501169587">
    <w:abstractNumId w:val="27"/>
  </w:num>
  <w:num w:numId="23" w16cid:durableId="15932468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483389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8516537">
    <w:abstractNumId w:val="5"/>
  </w:num>
  <w:num w:numId="26" w16cid:durableId="1088816814">
    <w:abstractNumId w:val="20"/>
  </w:num>
  <w:num w:numId="27" w16cid:durableId="752511705">
    <w:abstractNumId w:val="28"/>
  </w:num>
  <w:num w:numId="28" w16cid:durableId="589706399">
    <w:abstractNumId w:val="2"/>
  </w:num>
  <w:num w:numId="29" w16cid:durableId="638805857">
    <w:abstractNumId w:val="6"/>
  </w:num>
  <w:num w:numId="30" w16cid:durableId="1928227200">
    <w:abstractNumId w:val="33"/>
  </w:num>
  <w:num w:numId="31" w16cid:durableId="1624844481">
    <w:abstractNumId w:val="16"/>
  </w:num>
  <w:num w:numId="32" w16cid:durableId="565186817">
    <w:abstractNumId w:val="3"/>
  </w:num>
  <w:num w:numId="33" w16cid:durableId="612248170">
    <w:abstractNumId w:val="23"/>
  </w:num>
  <w:num w:numId="34" w16cid:durableId="811407974">
    <w:abstractNumId w:val="19"/>
  </w:num>
  <w:num w:numId="35" w16cid:durableId="4687451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65379665">
    <w:abstractNumId w:val="0"/>
  </w:num>
  <w:num w:numId="37" w16cid:durableId="240868504">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93"/>
    <w:rsid w:val="000123CB"/>
    <w:rsid w:val="00012718"/>
    <w:rsid w:val="00012A00"/>
    <w:rsid w:val="00013023"/>
    <w:rsid w:val="00013537"/>
    <w:rsid w:val="00013986"/>
    <w:rsid w:val="00013EBF"/>
    <w:rsid w:val="000140EE"/>
    <w:rsid w:val="000142C0"/>
    <w:rsid w:val="00014764"/>
    <w:rsid w:val="0001491A"/>
    <w:rsid w:val="00014E91"/>
    <w:rsid w:val="000159A4"/>
    <w:rsid w:val="00015DDC"/>
    <w:rsid w:val="00016006"/>
    <w:rsid w:val="000160C6"/>
    <w:rsid w:val="0001612D"/>
    <w:rsid w:val="00016A2B"/>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83"/>
    <w:rsid w:val="000244C6"/>
    <w:rsid w:val="00024557"/>
    <w:rsid w:val="0002471C"/>
    <w:rsid w:val="00024A5F"/>
    <w:rsid w:val="00024E68"/>
    <w:rsid w:val="0002505E"/>
    <w:rsid w:val="000254C2"/>
    <w:rsid w:val="000254D9"/>
    <w:rsid w:val="00025DB0"/>
    <w:rsid w:val="000266B6"/>
    <w:rsid w:val="0002685C"/>
    <w:rsid w:val="0002690E"/>
    <w:rsid w:val="00026A3C"/>
    <w:rsid w:val="00026C73"/>
    <w:rsid w:val="00026D5F"/>
    <w:rsid w:val="00026FD0"/>
    <w:rsid w:val="00027195"/>
    <w:rsid w:val="000272F4"/>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5676"/>
    <w:rsid w:val="00035734"/>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8F7"/>
    <w:rsid w:val="00066A54"/>
    <w:rsid w:val="00066B22"/>
    <w:rsid w:val="00066CF4"/>
    <w:rsid w:val="00066D71"/>
    <w:rsid w:val="0006715F"/>
    <w:rsid w:val="00067477"/>
    <w:rsid w:val="00067C7D"/>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CF8"/>
    <w:rsid w:val="00075283"/>
    <w:rsid w:val="00075615"/>
    <w:rsid w:val="0007587F"/>
    <w:rsid w:val="00075B41"/>
    <w:rsid w:val="00075CEB"/>
    <w:rsid w:val="00075EA3"/>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46DC"/>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3E7"/>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0599"/>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C"/>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B47"/>
    <w:rsid w:val="00192EEF"/>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7555"/>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CE5"/>
    <w:rsid w:val="001E6D9A"/>
    <w:rsid w:val="001E6DCB"/>
    <w:rsid w:val="001E6DEF"/>
    <w:rsid w:val="001E70C8"/>
    <w:rsid w:val="001E7550"/>
    <w:rsid w:val="001E7B88"/>
    <w:rsid w:val="001E7F57"/>
    <w:rsid w:val="001F0129"/>
    <w:rsid w:val="001F01FC"/>
    <w:rsid w:val="001F0238"/>
    <w:rsid w:val="001F083B"/>
    <w:rsid w:val="001F0CAB"/>
    <w:rsid w:val="001F0D27"/>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6FE6"/>
    <w:rsid w:val="0020772A"/>
    <w:rsid w:val="00207FC6"/>
    <w:rsid w:val="00210956"/>
    <w:rsid w:val="00210AF1"/>
    <w:rsid w:val="0021152F"/>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3645"/>
    <w:rsid w:val="00263ABE"/>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5322"/>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5FAC"/>
    <w:rsid w:val="002C6CE9"/>
    <w:rsid w:val="002C6DE8"/>
    <w:rsid w:val="002C742B"/>
    <w:rsid w:val="002C783E"/>
    <w:rsid w:val="002C798F"/>
    <w:rsid w:val="002C79B8"/>
    <w:rsid w:val="002C7D6F"/>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1489"/>
    <w:rsid w:val="003622CB"/>
    <w:rsid w:val="003628F4"/>
    <w:rsid w:val="0036299D"/>
    <w:rsid w:val="0036306A"/>
    <w:rsid w:val="00364628"/>
    <w:rsid w:val="00364BC7"/>
    <w:rsid w:val="003652C5"/>
    <w:rsid w:val="0036580C"/>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81"/>
    <w:rsid w:val="003760AC"/>
    <w:rsid w:val="0037676A"/>
    <w:rsid w:val="003769E5"/>
    <w:rsid w:val="00376D86"/>
    <w:rsid w:val="0037703B"/>
    <w:rsid w:val="00377100"/>
    <w:rsid w:val="003776C9"/>
    <w:rsid w:val="0037796A"/>
    <w:rsid w:val="003801C2"/>
    <w:rsid w:val="003807A8"/>
    <w:rsid w:val="00380A53"/>
    <w:rsid w:val="00380C9E"/>
    <w:rsid w:val="0038158D"/>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FBF"/>
    <w:rsid w:val="003A41C5"/>
    <w:rsid w:val="003A468A"/>
    <w:rsid w:val="003A4D9E"/>
    <w:rsid w:val="003A4E64"/>
    <w:rsid w:val="003A52A9"/>
    <w:rsid w:val="003A546B"/>
    <w:rsid w:val="003A5B77"/>
    <w:rsid w:val="003A5BF1"/>
    <w:rsid w:val="003A6DCE"/>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07C6"/>
    <w:rsid w:val="003D0867"/>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400224"/>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F06"/>
    <w:rsid w:val="00490113"/>
    <w:rsid w:val="004901B6"/>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62E"/>
    <w:rsid w:val="004D06D1"/>
    <w:rsid w:val="004D0752"/>
    <w:rsid w:val="004D0934"/>
    <w:rsid w:val="004D0A26"/>
    <w:rsid w:val="004D0E38"/>
    <w:rsid w:val="004D0F05"/>
    <w:rsid w:val="004D14B9"/>
    <w:rsid w:val="004D1ACE"/>
    <w:rsid w:val="004D220E"/>
    <w:rsid w:val="004D2241"/>
    <w:rsid w:val="004D227C"/>
    <w:rsid w:val="004D22A2"/>
    <w:rsid w:val="004D22AD"/>
    <w:rsid w:val="004D251F"/>
    <w:rsid w:val="004D2AAD"/>
    <w:rsid w:val="004D33AF"/>
    <w:rsid w:val="004D424C"/>
    <w:rsid w:val="004D44C8"/>
    <w:rsid w:val="004D4829"/>
    <w:rsid w:val="004D4EEC"/>
    <w:rsid w:val="004D5214"/>
    <w:rsid w:val="004D546C"/>
    <w:rsid w:val="004D5B01"/>
    <w:rsid w:val="004D5D80"/>
    <w:rsid w:val="004D5EF3"/>
    <w:rsid w:val="004D6483"/>
    <w:rsid w:val="004D6B55"/>
    <w:rsid w:val="004D6D52"/>
    <w:rsid w:val="004D6ED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D6"/>
    <w:rsid w:val="004F266A"/>
    <w:rsid w:val="004F2818"/>
    <w:rsid w:val="004F28E9"/>
    <w:rsid w:val="004F293D"/>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3570"/>
    <w:rsid w:val="00523636"/>
    <w:rsid w:val="0052391C"/>
    <w:rsid w:val="00524E5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4031"/>
    <w:rsid w:val="005743E7"/>
    <w:rsid w:val="00574774"/>
    <w:rsid w:val="00574A7B"/>
    <w:rsid w:val="005755A0"/>
    <w:rsid w:val="00575F20"/>
    <w:rsid w:val="00576B1B"/>
    <w:rsid w:val="00576BEF"/>
    <w:rsid w:val="00576C21"/>
    <w:rsid w:val="00576EBA"/>
    <w:rsid w:val="0057725D"/>
    <w:rsid w:val="005774A6"/>
    <w:rsid w:val="005774DB"/>
    <w:rsid w:val="00577656"/>
    <w:rsid w:val="00577849"/>
    <w:rsid w:val="00577F5C"/>
    <w:rsid w:val="005806E5"/>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9F"/>
    <w:rsid w:val="005A2186"/>
    <w:rsid w:val="005A2851"/>
    <w:rsid w:val="005A34E3"/>
    <w:rsid w:val="005A350C"/>
    <w:rsid w:val="005A3535"/>
    <w:rsid w:val="005A3909"/>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FF1"/>
    <w:rsid w:val="005B331F"/>
    <w:rsid w:val="005B3AC0"/>
    <w:rsid w:val="005B3CF4"/>
    <w:rsid w:val="005B442E"/>
    <w:rsid w:val="005B657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410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32F"/>
    <w:rsid w:val="005D5829"/>
    <w:rsid w:val="005D5D49"/>
    <w:rsid w:val="005D5EC5"/>
    <w:rsid w:val="005D64DA"/>
    <w:rsid w:val="005D6928"/>
    <w:rsid w:val="005D7418"/>
    <w:rsid w:val="005D7558"/>
    <w:rsid w:val="005D7909"/>
    <w:rsid w:val="005E0421"/>
    <w:rsid w:val="005E0559"/>
    <w:rsid w:val="005E0668"/>
    <w:rsid w:val="005E0B7F"/>
    <w:rsid w:val="005E0DF3"/>
    <w:rsid w:val="005E1D28"/>
    <w:rsid w:val="005E1E77"/>
    <w:rsid w:val="005E2992"/>
    <w:rsid w:val="005E2AF7"/>
    <w:rsid w:val="005E30EC"/>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F2"/>
    <w:rsid w:val="0064155A"/>
    <w:rsid w:val="00641BB8"/>
    <w:rsid w:val="006433AB"/>
    <w:rsid w:val="00643765"/>
    <w:rsid w:val="00643801"/>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E2"/>
    <w:rsid w:val="00662057"/>
    <w:rsid w:val="0066224A"/>
    <w:rsid w:val="00662493"/>
    <w:rsid w:val="006626E1"/>
    <w:rsid w:val="00662929"/>
    <w:rsid w:val="00662A81"/>
    <w:rsid w:val="00662E7F"/>
    <w:rsid w:val="00662FA3"/>
    <w:rsid w:val="0066326C"/>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7028"/>
    <w:rsid w:val="006975E8"/>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625"/>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1E85"/>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A00"/>
    <w:rsid w:val="00790CA5"/>
    <w:rsid w:val="00790CE5"/>
    <w:rsid w:val="00791857"/>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D6F"/>
    <w:rsid w:val="007F4DA5"/>
    <w:rsid w:val="007F502F"/>
    <w:rsid w:val="007F53AA"/>
    <w:rsid w:val="007F581A"/>
    <w:rsid w:val="007F632A"/>
    <w:rsid w:val="007F75A8"/>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50F6"/>
    <w:rsid w:val="008256C5"/>
    <w:rsid w:val="008256D6"/>
    <w:rsid w:val="0082576A"/>
    <w:rsid w:val="00825FD3"/>
    <w:rsid w:val="00826BFD"/>
    <w:rsid w:val="00827092"/>
    <w:rsid w:val="0082710A"/>
    <w:rsid w:val="00827366"/>
    <w:rsid w:val="00827A68"/>
    <w:rsid w:val="00827C00"/>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F84"/>
    <w:rsid w:val="008344F9"/>
    <w:rsid w:val="008345ED"/>
    <w:rsid w:val="00835248"/>
    <w:rsid w:val="00835612"/>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083"/>
    <w:rsid w:val="00850321"/>
    <w:rsid w:val="008505AA"/>
    <w:rsid w:val="0085064A"/>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577E2"/>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F99"/>
    <w:rsid w:val="00875368"/>
    <w:rsid w:val="008765F6"/>
    <w:rsid w:val="00876A56"/>
    <w:rsid w:val="00876B6F"/>
    <w:rsid w:val="00876E10"/>
    <w:rsid w:val="00876E5C"/>
    <w:rsid w:val="00877DA5"/>
    <w:rsid w:val="00877F14"/>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4E5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2D9"/>
    <w:rsid w:val="00933F8F"/>
    <w:rsid w:val="00934084"/>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988"/>
    <w:rsid w:val="00947A83"/>
    <w:rsid w:val="00947C72"/>
    <w:rsid w:val="00947CF2"/>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68C"/>
    <w:rsid w:val="009928CB"/>
    <w:rsid w:val="00992BE5"/>
    <w:rsid w:val="00992DDD"/>
    <w:rsid w:val="00993500"/>
    <w:rsid w:val="00993770"/>
    <w:rsid w:val="00993C81"/>
    <w:rsid w:val="009941A8"/>
    <w:rsid w:val="00994DC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A3A"/>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39D"/>
    <w:rsid w:val="00A00B3D"/>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ED6"/>
    <w:rsid w:val="00A44157"/>
    <w:rsid w:val="00A44239"/>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4D3"/>
    <w:rsid w:val="00AA474F"/>
    <w:rsid w:val="00AA48A5"/>
    <w:rsid w:val="00AA4926"/>
    <w:rsid w:val="00AA4B82"/>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B7"/>
    <w:rsid w:val="00B020BE"/>
    <w:rsid w:val="00B020EB"/>
    <w:rsid w:val="00B0244B"/>
    <w:rsid w:val="00B028C9"/>
    <w:rsid w:val="00B02D12"/>
    <w:rsid w:val="00B030A1"/>
    <w:rsid w:val="00B031BD"/>
    <w:rsid w:val="00B0327A"/>
    <w:rsid w:val="00B03E19"/>
    <w:rsid w:val="00B040E3"/>
    <w:rsid w:val="00B04104"/>
    <w:rsid w:val="00B045AD"/>
    <w:rsid w:val="00B04BA9"/>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1C6C"/>
    <w:rsid w:val="00B61EB7"/>
    <w:rsid w:val="00B621C6"/>
    <w:rsid w:val="00B6248E"/>
    <w:rsid w:val="00B626DA"/>
    <w:rsid w:val="00B62A7E"/>
    <w:rsid w:val="00B62B07"/>
    <w:rsid w:val="00B63374"/>
    <w:rsid w:val="00B633D4"/>
    <w:rsid w:val="00B6347F"/>
    <w:rsid w:val="00B6377B"/>
    <w:rsid w:val="00B644B5"/>
    <w:rsid w:val="00B64959"/>
    <w:rsid w:val="00B651F5"/>
    <w:rsid w:val="00B653D3"/>
    <w:rsid w:val="00B657A5"/>
    <w:rsid w:val="00B65923"/>
    <w:rsid w:val="00B65CF5"/>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37C"/>
    <w:rsid w:val="00BA5B1E"/>
    <w:rsid w:val="00BA631E"/>
    <w:rsid w:val="00BA7149"/>
    <w:rsid w:val="00BA723D"/>
    <w:rsid w:val="00BA7298"/>
    <w:rsid w:val="00BA76B6"/>
    <w:rsid w:val="00BA76D9"/>
    <w:rsid w:val="00BB093D"/>
    <w:rsid w:val="00BB0A85"/>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4F62"/>
    <w:rsid w:val="00BD580A"/>
    <w:rsid w:val="00BD5937"/>
    <w:rsid w:val="00BD5B6A"/>
    <w:rsid w:val="00BD5D75"/>
    <w:rsid w:val="00BD6296"/>
    <w:rsid w:val="00BD66FC"/>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11BC"/>
    <w:rsid w:val="00BF14F6"/>
    <w:rsid w:val="00BF198B"/>
    <w:rsid w:val="00BF1DF2"/>
    <w:rsid w:val="00BF1EDB"/>
    <w:rsid w:val="00BF242E"/>
    <w:rsid w:val="00BF26E9"/>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41CD"/>
    <w:rsid w:val="00C44BC8"/>
    <w:rsid w:val="00C44E4F"/>
    <w:rsid w:val="00C44F4E"/>
    <w:rsid w:val="00C4548E"/>
    <w:rsid w:val="00C45C4C"/>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41E"/>
    <w:rsid w:val="00C62B05"/>
    <w:rsid w:val="00C6338C"/>
    <w:rsid w:val="00C63735"/>
    <w:rsid w:val="00C649F1"/>
    <w:rsid w:val="00C64BBB"/>
    <w:rsid w:val="00C65555"/>
    <w:rsid w:val="00C65CC3"/>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3221"/>
    <w:rsid w:val="00C83386"/>
    <w:rsid w:val="00C835BF"/>
    <w:rsid w:val="00C83685"/>
    <w:rsid w:val="00C83961"/>
    <w:rsid w:val="00C842E4"/>
    <w:rsid w:val="00C8430A"/>
    <w:rsid w:val="00C843CE"/>
    <w:rsid w:val="00C8477B"/>
    <w:rsid w:val="00C84C68"/>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573"/>
    <w:rsid w:val="00CB38EF"/>
    <w:rsid w:val="00CB4447"/>
    <w:rsid w:val="00CB519A"/>
    <w:rsid w:val="00CB51FB"/>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BB0"/>
    <w:rsid w:val="00D31DB2"/>
    <w:rsid w:val="00D321CA"/>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CF7"/>
    <w:rsid w:val="00D53E8C"/>
    <w:rsid w:val="00D53FB7"/>
    <w:rsid w:val="00D546AD"/>
    <w:rsid w:val="00D5480B"/>
    <w:rsid w:val="00D54AF1"/>
    <w:rsid w:val="00D54E64"/>
    <w:rsid w:val="00D5530D"/>
    <w:rsid w:val="00D55B77"/>
    <w:rsid w:val="00D5625A"/>
    <w:rsid w:val="00D566DF"/>
    <w:rsid w:val="00D57C2D"/>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6DA"/>
    <w:rsid w:val="00D67770"/>
    <w:rsid w:val="00D67B93"/>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12BF"/>
    <w:rsid w:val="00D816D4"/>
    <w:rsid w:val="00D8180F"/>
    <w:rsid w:val="00D821A6"/>
    <w:rsid w:val="00D8259E"/>
    <w:rsid w:val="00D8274D"/>
    <w:rsid w:val="00D83353"/>
    <w:rsid w:val="00D83396"/>
    <w:rsid w:val="00D8363F"/>
    <w:rsid w:val="00D83902"/>
    <w:rsid w:val="00D8432A"/>
    <w:rsid w:val="00D849A5"/>
    <w:rsid w:val="00D84ABB"/>
    <w:rsid w:val="00D84F12"/>
    <w:rsid w:val="00D85434"/>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6F7C"/>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2BF"/>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292"/>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63E"/>
    <w:rsid w:val="00E8666F"/>
    <w:rsid w:val="00E8669A"/>
    <w:rsid w:val="00E86E4F"/>
    <w:rsid w:val="00E87645"/>
    <w:rsid w:val="00E87716"/>
    <w:rsid w:val="00E9151F"/>
    <w:rsid w:val="00E91588"/>
    <w:rsid w:val="00E915CC"/>
    <w:rsid w:val="00E91D9A"/>
    <w:rsid w:val="00E9246E"/>
    <w:rsid w:val="00E92585"/>
    <w:rsid w:val="00E925FB"/>
    <w:rsid w:val="00E9364E"/>
    <w:rsid w:val="00E9369B"/>
    <w:rsid w:val="00E93DDF"/>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E79"/>
    <w:rsid w:val="00EE0085"/>
    <w:rsid w:val="00EE0888"/>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093E"/>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A7"/>
    <w:rsid w:val="00F836BA"/>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A55"/>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0953"/>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BEA44-0CE3-4033-A0F1-D36B8ACE3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7200</Words>
  <Characters>39600</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10</cp:revision>
  <cp:lastPrinted>2022-09-01T21:47:00Z</cp:lastPrinted>
  <dcterms:created xsi:type="dcterms:W3CDTF">2022-08-25T02:54:00Z</dcterms:created>
  <dcterms:modified xsi:type="dcterms:W3CDTF">2022-09-01T21:47:00Z</dcterms:modified>
</cp:coreProperties>
</file>