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42445" w14:textId="2A313D18"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2454BD" w:rsidRPr="00FD7E78">
        <w:rPr>
          <w:rFonts w:ascii="Palatino Linotype" w:eastAsia="Times New Roman" w:hAnsi="Palatino Linotype" w:cs="Arial"/>
          <w:color w:val="000000"/>
          <w:sz w:val="24"/>
          <w:szCs w:val="24"/>
          <w:lang w:eastAsia="es-MX"/>
        </w:rPr>
        <w:t>quince</w:t>
      </w:r>
      <w:r w:rsidR="00FA33EE">
        <w:rPr>
          <w:rFonts w:ascii="Palatino Linotype" w:eastAsia="Times New Roman" w:hAnsi="Palatino Linotype" w:cs="Arial"/>
          <w:color w:val="000000"/>
          <w:sz w:val="24"/>
          <w:szCs w:val="24"/>
          <w:lang w:eastAsia="es-MX"/>
        </w:rPr>
        <w:t xml:space="preserve"> de junio </w:t>
      </w:r>
      <w:r>
        <w:rPr>
          <w:rFonts w:ascii="Palatino Linotype" w:eastAsia="Times New Roman" w:hAnsi="Palatino Linotype" w:cs="Arial"/>
          <w:color w:val="000000"/>
          <w:sz w:val="24"/>
          <w:szCs w:val="24"/>
          <w:lang w:eastAsia="es-MX"/>
        </w:rPr>
        <w:t xml:space="preserve">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1F801E05"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10C6D14" w14:textId="3B52CD10" w:rsidR="00C61FC2" w:rsidRPr="00F2794C" w:rsidRDefault="00C61FC2" w:rsidP="00C61F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b/>
          <w:color w:val="000000"/>
          <w:sz w:val="24"/>
          <w:szCs w:val="24"/>
        </w:rPr>
        <w:t>VISTO</w:t>
      </w:r>
      <w:r w:rsidRPr="00F2794C">
        <w:rPr>
          <w:rFonts w:ascii="Palatino Linotype" w:eastAsia="Palatino Linotype" w:hAnsi="Palatino Linotype" w:cs="Palatino Linotype"/>
          <w:color w:val="000000"/>
          <w:sz w:val="24"/>
          <w:szCs w:val="24"/>
        </w:rPr>
        <w:t xml:space="preserve"> el expediente electrónico formado con motivo del recurso de revisión número </w:t>
      </w:r>
      <w:r w:rsidRPr="00F2794C">
        <w:rPr>
          <w:rFonts w:ascii="Palatino Linotype" w:eastAsia="Palatino Linotype" w:hAnsi="Palatino Linotype" w:cs="Palatino Linotype"/>
          <w:b/>
          <w:color w:val="000000"/>
          <w:sz w:val="24"/>
          <w:szCs w:val="24"/>
        </w:rPr>
        <w:t>0</w:t>
      </w:r>
      <w:r w:rsidR="00DC43DF">
        <w:rPr>
          <w:rFonts w:ascii="Palatino Linotype" w:eastAsia="Palatino Linotype" w:hAnsi="Palatino Linotype" w:cs="Palatino Linotype"/>
          <w:b/>
          <w:color w:val="000000"/>
          <w:sz w:val="24"/>
          <w:szCs w:val="24"/>
        </w:rPr>
        <w:t>5520</w:t>
      </w:r>
      <w:r w:rsidRPr="00F2794C">
        <w:rPr>
          <w:rFonts w:ascii="Palatino Linotype" w:eastAsia="Palatino Linotype" w:hAnsi="Palatino Linotype" w:cs="Palatino Linotype"/>
          <w:b/>
          <w:color w:val="000000"/>
          <w:sz w:val="24"/>
          <w:szCs w:val="24"/>
        </w:rPr>
        <w:t>/INFOEM/IP/RR/2022</w:t>
      </w:r>
      <w:r w:rsidRPr="00F2794C">
        <w:rPr>
          <w:rFonts w:ascii="Palatino Linotype" w:eastAsia="Palatino Linotype" w:hAnsi="Palatino Linotype" w:cs="Palatino Linotype"/>
          <w:color w:val="000000"/>
          <w:sz w:val="24"/>
          <w:szCs w:val="24"/>
        </w:rPr>
        <w:t xml:space="preserve">, </w:t>
      </w:r>
      <w:r w:rsidR="00DC43DF" w:rsidRPr="005766BE">
        <w:rPr>
          <w:rFonts w:ascii="Palatino Linotype" w:hAnsi="Palatino Linotype" w:cs="Arial"/>
          <w:sz w:val="24"/>
          <w:szCs w:val="24"/>
        </w:rPr>
        <w:t xml:space="preserve">interpuesto por </w:t>
      </w:r>
      <w:r w:rsidR="00DC43DF">
        <w:rPr>
          <w:rFonts w:ascii="Palatino Linotype" w:hAnsi="Palatino Linotype" w:cs="Arial"/>
          <w:sz w:val="24"/>
          <w:szCs w:val="24"/>
          <w:lang w:val="es-419"/>
        </w:rPr>
        <w:t>e</w:t>
      </w:r>
      <w:r w:rsidR="00DC43DF">
        <w:rPr>
          <w:rFonts w:ascii="Palatino Linotype" w:hAnsi="Palatino Linotype" w:cs="Arial"/>
          <w:sz w:val="24"/>
          <w:szCs w:val="24"/>
        </w:rPr>
        <w:t xml:space="preserve">l </w:t>
      </w:r>
      <w:r w:rsidR="00DC43DF" w:rsidRPr="00C0073A">
        <w:rPr>
          <w:rFonts w:ascii="Palatino Linotype" w:hAnsi="Palatino Linotype" w:cs="Arial"/>
          <w:b/>
          <w:sz w:val="24"/>
          <w:szCs w:val="24"/>
        </w:rPr>
        <w:t xml:space="preserve">C. </w:t>
      </w:r>
      <w:r w:rsidR="00DC43DF" w:rsidRPr="00DC43DF">
        <w:rPr>
          <w:rFonts w:ascii="Palatino Linotype" w:hAnsi="Palatino Linotype" w:cs="Arial"/>
          <w:b/>
          <w:sz w:val="24"/>
          <w:szCs w:val="24"/>
          <w:lang w:val="es-419"/>
        </w:rPr>
        <w:t>TRANSPARENCIA EDO DE MÉX</w:t>
      </w:r>
      <w:r w:rsidR="00DC43DF" w:rsidRPr="001E28BA">
        <w:rPr>
          <w:rFonts w:ascii="Palatino Linotype" w:hAnsi="Palatino Linotype" w:cs="Arial"/>
          <w:sz w:val="24"/>
          <w:szCs w:val="24"/>
        </w:rPr>
        <w:t xml:space="preserve"> en lo sucesivo </w:t>
      </w:r>
      <w:r w:rsidR="00DC43DF">
        <w:rPr>
          <w:rFonts w:ascii="Palatino Linotype" w:hAnsi="Palatino Linotype" w:cs="Arial"/>
          <w:sz w:val="24"/>
          <w:szCs w:val="24"/>
          <w:lang w:val="es-419"/>
        </w:rPr>
        <w:t>El</w:t>
      </w:r>
      <w:r w:rsidR="00DC43DF">
        <w:rPr>
          <w:rFonts w:ascii="Palatino Linotype" w:hAnsi="Palatino Linotype" w:cs="Arial"/>
          <w:b/>
          <w:sz w:val="24"/>
          <w:szCs w:val="24"/>
        </w:rPr>
        <w:t xml:space="preserve"> Recurrente</w:t>
      </w:r>
      <w:r>
        <w:rPr>
          <w:rFonts w:ascii="Palatino Linotype" w:eastAsia="Palatino Linotype" w:hAnsi="Palatino Linotype" w:cs="Palatino Linotype"/>
          <w:b/>
          <w:color w:val="000000"/>
          <w:sz w:val="24"/>
          <w:szCs w:val="24"/>
        </w:rPr>
        <w:t>,</w:t>
      </w:r>
      <w:r w:rsidRPr="00F2794C">
        <w:rPr>
          <w:rFonts w:ascii="Palatino Linotype" w:eastAsia="Palatino Linotype" w:hAnsi="Palatino Linotype" w:cs="Palatino Linotype"/>
          <w:color w:val="000000"/>
          <w:sz w:val="24"/>
          <w:szCs w:val="24"/>
        </w:rPr>
        <w:t xml:space="preserve"> en contra de la respuesta del </w:t>
      </w:r>
      <w:r w:rsidR="00DC43DF" w:rsidRPr="00DC43DF">
        <w:rPr>
          <w:rFonts w:ascii="Palatino Linotype" w:eastAsia="Palatino Linotype" w:hAnsi="Palatino Linotype" w:cs="Palatino Linotype"/>
          <w:b/>
          <w:color w:val="000000"/>
          <w:sz w:val="24"/>
          <w:szCs w:val="24"/>
        </w:rPr>
        <w:t>Ayuntamiento de Tultitlán</w:t>
      </w:r>
      <w:r w:rsidRPr="00F2794C">
        <w:rPr>
          <w:rFonts w:ascii="Palatino Linotype" w:eastAsia="Palatino Linotype" w:hAnsi="Palatino Linotype" w:cs="Palatino Linotype"/>
          <w:bCs/>
          <w:color w:val="000000"/>
          <w:sz w:val="24"/>
          <w:szCs w:val="24"/>
        </w:rPr>
        <w:t xml:space="preserve">, </w:t>
      </w:r>
      <w:r w:rsidRPr="00F2794C">
        <w:rPr>
          <w:rFonts w:ascii="Palatino Linotype" w:eastAsia="Palatino Linotype" w:hAnsi="Palatino Linotype" w:cs="Palatino Linotype"/>
          <w:color w:val="000000"/>
          <w:sz w:val="24"/>
          <w:szCs w:val="24"/>
        </w:rPr>
        <w:t>en lo subsecuente el</w:t>
      </w:r>
      <w:r w:rsidRPr="00F2794C">
        <w:rPr>
          <w:rFonts w:ascii="Palatino Linotype" w:eastAsia="Palatino Linotype" w:hAnsi="Palatino Linotype" w:cs="Palatino Linotype"/>
          <w:b/>
          <w:color w:val="000000"/>
          <w:sz w:val="24"/>
          <w:szCs w:val="24"/>
        </w:rPr>
        <w:t xml:space="preserve"> Sujeto Obligado, </w:t>
      </w:r>
      <w:r w:rsidRPr="00F2794C">
        <w:rPr>
          <w:rFonts w:ascii="Palatino Linotype" w:eastAsia="Palatino Linotype" w:hAnsi="Palatino Linotype" w:cs="Palatino Linotype"/>
          <w:color w:val="000000"/>
          <w:sz w:val="24"/>
          <w:szCs w:val="24"/>
        </w:rPr>
        <w:t>se procede a dictar la presente resolución.</w:t>
      </w:r>
    </w:p>
    <w:p w14:paraId="24C158C8" w14:textId="77777777" w:rsidR="00337A3D" w:rsidRPr="00AD2A55" w:rsidRDefault="00337A3D" w:rsidP="00262FBF">
      <w:pPr>
        <w:tabs>
          <w:tab w:val="left" w:pos="1701"/>
        </w:tabs>
        <w:spacing w:after="0" w:line="360" w:lineRule="auto"/>
        <w:jc w:val="both"/>
        <w:rPr>
          <w:rFonts w:ascii="Palatino Linotype" w:hAnsi="Palatino Linotype" w:cs="Arial"/>
          <w:b/>
          <w:sz w:val="24"/>
          <w:szCs w:val="24"/>
        </w:rPr>
      </w:pPr>
    </w:p>
    <w:p w14:paraId="2877B332" w14:textId="77777777" w:rsidR="00262FBF" w:rsidRPr="00AD2A55" w:rsidRDefault="00262FBF" w:rsidP="00337A3D">
      <w:pPr>
        <w:tabs>
          <w:tab w:val="left" w:pos="6960"/>
        </w:tabs>
        <w:spacing w:after="0" w:line="360" w:lineRule="auto"/>
        <w:jc w:val="both"/>
        <w:rPr>
          <w:rFonts w:ascii="Palatino Linotype" w:hAnsi="Palatino Linotype" w:cs="Arial"/>
          <w:sz w:val="24"/>
          <w:szCs w:val="24"/>
        </w:rPr>
      </w:pPr>
    </w:p>
    <w:p w14:paraId="13224408"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498A998" w14:textId="77777777" w:rsidR="00337A3D" w:rsidRPr="00D23436" w:rsidRDefault="00337A3D" w:rsidP="00337A3D">
      <w:pPr>
        <w:spacing w:after="0" w:line="360" w:lineRule="auto"/>
        <w:rPr>
          <w:rFonts w:ascii="Palatino Linotype" w:hAnsi="Palatino Linotype" w:cs="Arial"/>
          <w:b/>
          <w:sz w:val="24"/>
          <w:szCs w:val="24"/>
        </w:rPr>
      </w:pPr>
    </w:p>
    <w:p w14:paraId="0FAEF906"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469415A0" w14:textId="65D7F4BB" w:rsidR="005E1D14"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C43DF">
        <w:rPr>
          <w:rFonts w:ascii="Palatino Linotype" w:hAnsi="Palatino Linotype" w:cs="Arial"/>
          <w:sz w:val="24"/>
          <w:szCs w:val="24"/>
        </w:rPr>
        <w:t xml:space="preserve">tres de marzo </w:t>
      </w:r>
      <w:r w:rsidR="001F1C38">
        <w:rPr>
          <w:rFonts w:ascii="Palatino Linotype" w:hAnsi="Palatino Linotype" w:cs="Arial"/>
          <w:sz w:val="24"/>
          <w:szCs w:val="24"/>
        </w:rPr>
        <w:t>de dos mil veint</w:t>
      </w:r>
      <w:r w:rsidR="00FA1A88">
        <w:rPr>
          <w:rFonts w:ascii="Palatino Linotype" w:hAnsi="Palatino Linotype" w:cs="Arial"/>
          <w:sz w:val="24"/>
          <w:szCs w:val="24"/>
        </w:rPr>
        <w:t>i</w:t>
      </w:r>
      <w:r w:rsidR="00D11221">
        <w:rPr>
          <w:rFonts w:ascii="Palatino Linotype" w:hAnsi="Palatino Linotype" w:cs="Arial"/>
          <w:sz w:val="24"/>
          <w:szCs w:val="24"/>
        </w:rPr>
        <w:t xml:space="preserve">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540692">
        <w:rPr>
          <w:rFonts w:ascii="Palatino Linotype" w:hAnsi="Palatino Linotype" w:cs="Arial"/>
          <w:sz w:val="24"/>
          <w:szCs w:val="24"/>
        </w:rPr>
        <w:t>el</w:t>
      </w:r>
      <w:r w:rsidRPr="00AD2A55">
        <w:rPr>
          <w:rFonts w:ascii="Palatino Linotype" w:hAnsi="Palatino Linotype" w:cs="Arial"/>
          <w:sz w:val="24"/>
          <w:szCs w:val="24"/>
        </w:rPr>
        <w:t xml:space="preserve"> número de expediente</w:t>
      </w:r>
      <w:r w:rsidR="005E1D14">
        <w:rPr>
          <w:rFonts w:ascii="Palatino Linotype" w:hAnsi="Palatino Linotype" w:cs="Arial"/>
          <w:sz w:val="24"/>
          <w:szCs w:val="24"/>
        </w:rPr>
        <w:t>:</w:t>
      </w:r>
    </w:p>
    <w:p w14:paraId="28D49455" w14:textId="77777777" w:rsidR="00540692" w:rsidRDefault="00540692" w:rsidP="00337A3D">
      <w:pPr>
        <w:spacing w:after="0" w:line="360" w:lineRule="auto"/>
        <w:jc w:val="both"/>
        <w:rPr>
          <w:rFonts w:ascii="Palatino Linotype" w:hAnsi="Palatino Linotype" w:cs="Arial"/>
          <w:sz w:val="24"/>
          <w:szCs w:val="24"/>
        </w:rPr>
      </w:pPr>
    </w:p>
    <w:p w14:paraId="3A0E68AD" w14:textId="515C40FA" w:rsidR="00C61FC2" w:rsidRPr="00DC43DF" w:rsidRDefault="00C61FC2" w:rsidP="00DC43DF">
      <w:pPr>
        <w:spacing w:after="0" w:line="360" w:lineRule="auto"/>
        <w:ind w:left="426" w:right="567"/>
        <w:jc w:val="both"/>
        <w:rPr>
          <w:rFonts w:ascii="Palatino Linotype" w:hAnsi="Palatino Linotype"/>
          <w:i/>
          <w:lang w:eastAsia="es-MX"/>
        </w:rPr>
      </w:pPr>
      <w:r w:rsidRPr="00763646">
        <w:rPr>
          <w:rFonts w:ascii="Palatino Linotype" w:hAnsi="Palatino Linotype"/>
          <w:i/>
        </w:rPr>
        <w:t>“</w:t>
      </w:r>
      <w:r w:rsidR="00DC43DF" w:rsidRPr="00DC43DF">
        <w:rPr>
          <w:rFonts w:ascii="Palatino Linotype" w:hAnsi="Palatino Linotype"/>
          <w:i/>
          <w:lang w:eastAsia="es-MX"/>
        </w:rPr>
        <w:t>SOLICITO COPIA SIMPLE DE LOS RECIBOS DE NOMINA CORRESPONDIENTES A LA PRIMERA Y SEGUNDA QUINCENA DE LOS MESES DE ENERO Y FEBRERO DE 2022, DEL PRESIDENTE MUNICIPAL, SINDICO, REGIDORES, SECRETARIO DEL AYUNTAMIENTO, COORDINADORES, DIRECTORES, SUBDIRECTORES Y JEFES DE ÁREA. GRACIAS</w:t>
      </w:r>
      <w:r w:rsidRPr="00763646">
        <w:rPr>
          <w:rFonts w:ascii="Palatino Linotype" w:hAnsi="Palatino Linotype"/>
          <w:i/>
        </w:rPr>
        <w:t>”</w:t>
      </w:r>
      <w:r w:rsidRPr="00763646">
        <w:rPr>
          <w:rFonts w:ascii="Palatino Linotype" w:hAnsi="Palatino Linotype"/>
          <w:i/>
          <w:lang w:val="es-ES_tradnl"/>
        </w:rPr>
        <w:t xml:space="preserve"> (Sic).</w:t>
      </w:r>
    </w:p>
    <w:p w14:paraId="55D28E9C" w14:textId="77777777" w:rsidR="005E1D14" w:rsidRDefault="005E1D14" w:rsidP="00337A3D">
      <w:pPr>
        <w:spacing w:after="0" w:line="360" w:lineRule="auto"/>
        <w:jc w:val="both"/>
        <w:rPr>
          <w:rFonts w:ascii="Palatino Linotype" w:hAnsi="Palatino Linotype" w:cs="Arial"/>
          <w:sz w:val="24"/>
          <w:szCs w:val="24"/>
        </w:rPr>
      </w:pPr>
    </w:p>
    <w:p w14:paraId="09B5E7BE" w14:textId="77777777" w:rsidR="00F3766A" w:rsidRPr="00DA46E9" w:rsidRDefault="00337A3D" w:rsidP="00337A3D">
      <w:pPr>
        <w:spacing w:after="0" w:line="360" w:lineRule="auto"/>
        <w:jc w:val="both"/>
        <w:rPr>
          <w:rFonts w:ascii="Palatino Linotype" w:hAnsi="Palatino Linotype" w:cs="Arial"/>
          <w:b/>
          <w:sz w:val="24"/>
          <w:szCs w:val="24"/>
        </w:rPr>
      </w:pPr>
      <w:r w:rsidRPr="00DA46E9">
        <w:rPr>
          <w:rFonts w:ascii="Palatino Linotype" w:hAnsi="Palatino Linotype" w:cs="Arial"/>
          <w:b/>
          <w:sz w:val="28"/>
          <w:szCs w:val="24"/>
        </w:rPr>
        <w:lastRenderedPageBreak/>
        <w:t>SEGUNDO</w:t>
      </w:r>
      <w:r w:rsidRPr="00DA46E9">
        <w:rPr>
          <w:rFonts w:ascii="Palatino Linotype" w:hAnsi="Palatino Linotype" w:cs="Arial"/>
          <w:b/>
          <w:sz w:val="24"/>
          <w:szCs w:val="24"/>
        </w:rPr>
        <w:t xml:space="preserve">. </w:t>
      </w:r>
      <w:r w:rsidR="00F3766A" w:rsidRPr="00DA46E9">
        <w:rPr>
          <w:rFonts w:ascii="Palatino Linotype" w:hAnsi="Palatino Linotype" w:cs="Arial"/>
          <w:b/>
          <w:sz w:val="24"/>
          <w:szCs w:val="24"/>
        </w:rPr>
        <w:t xml:space="preserve">De la </w:t>
      </w:r>
      <w:r w:rsidR="00066174" w:rsidRPr="00DA46E9">
        <w:rPr>
          <w:rFonts w:ascii="Palatino Linotype" w:hAnsi="Palatino Linotype" w:cs="Arial"/>
          <w:b/>
          <w:sz w:val="24"/>
          <w:szCs w:val="24"/>
        </w:rPr>
        <w:t>respuesta</w:t>
      </w:r>
      <w:r w:rsidR="00F3766A" w:rsidRPr="00DA46E9">
        <w:rPr>
          <w:rFonts w:ascii="Palatino Linotype" w:hAnsi="Palatino Linotype" w:cs="Arial"/>
          <w:b/>
          <w:sz w:val="24"/>
          <w:szCs w:val="24"/>
        </w:rPr>
        <w:t xml:space="preserve"> del sujeto obligado</w:t>
      </w:r>
    </w:p>
    <w:p w14:paraId="22881B2C" w14:textId="329C4251" w:rsidR="00C61FC2" w:rsidRDefault="00C61FC2" w:rsidP="00C61FC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DC43DF">
        <w:rPr>
          <w:rFonts w:ascii="Palatino Linotype" w:hAnsi="Palatino Linotype" w:cs="Arial"/>
          <w:sz w:val="24"/>
          <w:szCs w:val="24"/>
        </w:rPr>
        <w:t>veinticuatro</w:t>
      </w:r>
      <w:r>
        <w:rPr>
          <w:rFonts w:ascii="Palatino Linotype" w:hAnsi="Palatino Linotype" w:cs="Arial"/>
          <w:sz w:val="24"/>
          <w:szCs w:val="24"/>
        </w:rPr>
        <w:t xml:space="preserve"> de marzo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7F90EA15" w14:textId="77777777" w:rsidR="00DC43DF" w:rsidRDefault="00C61FC2" w:rsidP="00DC43DF">
      <w:pPr>
        <w:pStyle w:val="Citas"/>
      </w:pPr>
      <w:r w:rsidRPr="00475AA9">
        <w:t>“</w:t>
      </w:r>
      <w:r w:rsidR="00DC43DF">
        <w:t>En respuesta a la solicitud recibida, nos permitimos hacer de su conocimiento que con fundamento en el artículo 53, Fracciones: II, V y VI de la Ley de Transparencia y Acceso a la Información Pública del Estado de México y Municipios, le contestamos que:</w:t>
      </w:r>
    </w:p>
    <w:p w14:paraId="75711F5D" w14:textId="77777777" w:rsidR="00DC43DF" w:rsidRDefault="00DC43DF" w:rsidP="00DC43DF">
      <w:pPr>
        <w:pStyle w:val="Citas"/>
      </w:pPr>
      <w:r>
        <w:t>POR ESTE MEDIO RECIBA UN CORDIAL SALUDO; AL TIEMPO QUE APROVECHO PARA DAR RESPUESTA A SU SOLICITUD DE INFORMACIÓN INGRESADA A ESTA PLATAFORMA SAIMEX CON ATENCIÓN POR PARTE DE LA DIRECCIÓN DE ADMINISTRACIÓN Y LA JEFAURA DE NOMINA. SIN MAS POR EL MOMENTO QUEDO A SUS ORDENES EN EL TELÉFONO 26208900 EXTENSIÓN 1106.</w:t>
      </w:r>
    </w:p>
    <w:p w14:paraId="0FCD16D1" w14:textId="77777777" w:rsidR="00DC43DF" w:rsidRDefault="00DC43DF" w:rsidP="00DC43DF">
      <w:pPr>
        <w:pStyle w:val="Citas"/>
      </w:pPr>
      <w:r>
        <w:t>ATENTAMENTE</w:t>
      </w:r>
    </w:p>
    <w:p w14:paraId="554D0B09" w14:textId="49F11648" w:rsidR="00C61FC2" w:rsidRPr="00475AA9" w:rsidRDefault="00DC43DF" w:rsidP="00DC43DF">
      <w:pPr>
        <w:pStyle w:val="Citas"/>
        <w:rPr>
          <w:b/>
        </w:rPr>
      </w:pPr>
      <w:r>
        <w:t>C. AARON MANUEL RUIZ ZUBIETA</w:t>
      </w:r>
      <w:r w:rsidR="00C61FC2">
        <w:t xml:space="preserve">” </w:t>
      </w:r>
      <w:r w:rsidR="00C61FC2">
        <w:rPr>
          <w:b/>
        </w:rPr>
        <w:t xml:space="preserve">[Sic] </w:t>
      </w:r>
    </w:p>
    <w:p w14:paraId="07AD3748" w14:textId="4A0FC7D2" w:rsidR="00B216AC" w:rsidRDefault="00C61FC2" w:rsidP="00C61FC2">
      <w:pPr>
        <w:spacing w:after="0" w:line="360" w:lineRule="auto"/>
        <w:jc w:val="both"/>
        <w:rPr>
          <w:rFonts w:ascii="Palatino Linotype" w:hAnsi="Palatino Linotype" w:cs="Arial"/>
          <w:b/>
          <w:sz w:val="28"/>
          <w:szCs w:val="28"/>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DC43DF">
        <w:rPr>
          <w:rFonts w:ascii="Palatino Linotype" w:hAnsi="Palatino Linotype" w:cs="Arial"/>
          <w:sz w:val="24"/>
          <w:szCs w:val="24"/>
        </w:rPr>
        <w:t>los documentos electrónicos denominados</w:t>
      </w:r>
      <w:r>
        <w:rPr>
          <w:rFonts w:ascii="Palatino Linotype" w:hAnsi="Palatino Linotype" w:cs="Arial"/>
          <w:sz w:val="24"/>
          <w:szCs w:val="24"/>
        </w:rPr>
        <w:t xml:space="preserve"> </w:t>
      </w:r>
      <w:r w:rsidRPr="00475AA9">
        <w:rPr>
          <w:rFonts w:ascii="Palatino Linotype" w:hAnsi="Palatino Linotype" w:cs="Arial"/>
          <w:b/>
          <w:sz w:val="24"/>
          <w:szCs w:val="24"/>
        </w:rPr>
        <w:t>“</w:t>
      </w:r>
      <w:r w:rsidR="00DC43DF" w:rsidRPr="00DC43DF">
        <w:rPr>
          <w:rFonts w:ascii="Palatino Linotype" w:hAnsi="Palatino Linotype" w:cs="Arial"/>
          <w:b/>
          <w:sz w:val="24"/>
          <w:szCs w:val="24"/>
        </w:rPr>
        <w:t>QUINCENA 1 DICIEMBRE 2021 CABILDO.pdf</w:t>
      </w:r>
      <w:r w:rsidRPr="00475AA9">
        <w:rPr>
          <w:rFonts w:ascii="Palatino Linotype" w:hAnsi="Palatino Linotype" w:cs="Arial"/>
          <w:b/>
          <w:sz w:val="24"/>
          <w:szCs w:val="24"/>
        </w:rPr>
        <w:t>”</w:t>
      </w:r>
      <w:r w:rsidR="00DC43DF">
        <w:rPr>
          <w:rFonts w:ascii="Palatino Linotype" w:hAnsi="Palatino Linotype" w:cs="Arial"/>
          <w:b/>
          <w:sz w:val="24"/>
          <w:szCs w:val="24"/>
        </w:rPr>
        <w:t>, “</w:t>
      </w:r>
      <w:r w:rsidR="00DC43DF" w:rsidRPr="00DC43DF">
        <w:rPr>
          <w:rFonts w:ascii="Palatino Linotype" w:hAnsi="Palatino Linotype" w:cs="Arial"/>
          <w:b/>
          <w:sz w:val="24"/>
          <w:szCs w:val="24"/>
        </w:rPr>
        <w:t>PRIMERA QUINCENA DE DICIEMBRE MANDO MEDIOS Y ALTOS.pdf</w:t>
      </w:r>
      <w:r w:rsidR="00DC43DF">
        <w:rPr>
          <w:rFonts w:ascii="Palatino Linotype" w:hAnsi="Palatino Linotype" w:cs="Arial"/>
          <w:b/>
          <w:sz w:val="24"/>
          <w:szCs w:val="24"/>
        </w:rPr>
        <w:t>”, “</w:t>
      </w:r>
      <w:r w:rsidR="00DC43DF" w:rsidRPr="00DC43DF">
        <w:rPr>
          <w:rFonts w:ascii="Palatino Linotype" w:hAnsi="Palatino Linotype" w:cs="Arial"/>
          <w:b/>
          <w:sz w:val="24"/>
          <w:szCs w:val="24"/>
        </w:rPr>
        <w:t>PRIMERA QUINCENA DE ENERO 2022 MANDOS MEDIOS .</w:t>
      </w:r>
      <w:proofErr w:type="spellStart"/>
      <w:r w:rsidR="00DC43DF" w:rsidRPr="00DC43DF">
        <w:rPr>
          <w:rFonts w:ascii="Palatino Linotype" w:hAnsi="Palatino Linotype" w:cs="Arial"/>
          <w:b/>
          <w:sz w:val="24"/>
          <w:szCs w:val="24"/>
        </w:rPr>
        <w:t>pdf</w:t>
      </w:r>
      <w:proofErr w:type="spellEnd"/>
      <w:r w:rsidR="00DC43DF">
        <w:rPr>
          <w:rFonts w:ascii="Palatino Linotype" w:hAnsi="Palatino Linotype" w:cs="Arial"/>
          <w:b/>
          <w:sz w:val="24"/>
          <w:szCs w:val="24"/>
        </w:rPr>
        <w:t>”, “</w:t>
      </w:r>
      <w:r w:rsidR="00DC43DF" w:rsidRPr="00DC43DF">
        <w:rPr>
          <w:rFonts w:ascii="Palatino Linotype" w:hAnsi="Palatino Linotype" w:cs="Arial"/>
          <w:b/>
          <w:sz w:val="24"/>
          <w:szCs w:val="24"/>
        </w:rPr>
        <w:t>ADMON 35.pdf</w:t>
      </w:r>
      <w:r w:rsidR="00DC43DF">
        <w:rPr>
          <w:rFonts w:ascii="Palatino Linotype" w:hAnsi="Palatino Linotype" w:cs="Arial"/>
          <w:b/>
          <w:sz w:val="24"/>
          <w:szCs w:val="24"/>
        </w:rPr>
        <w:t>”, “</w:t>
      </w:r>
      <w:r w:rsidR="00DC43DF" w:rsidRPr="00DC43DF">
        <w:rPr>
          <w:rFonts w:ascii="Palatino Linotype" w:hAnsi="Palatino Linotype" w:cs="Arial"/>
          <w:b/>
          <w:sz w:val="24"/>
          <w:szCs w:val="24"/>
        </w:rPr>
        <w:t>QUINCENA 2 DICIEMBRE CABILDO.pdf</w:t>
      </w:r>
      <w:r w:rsidR="00DC43DF">
        <w:rPr>
          <w:rFonts w:ascii="Palatino Linotype" w:hAnsi="Palatino Linotype" w:cs="Arial"/>
          <w:b/>
          <w:sz w:val="24"/>
          <w:szCs w:val="24"/>
        </w:rPr>
        <w:t>”, “</w:t>
      </w:r>
      <w:r w:rsidR="00DC43DF" w:rsidRPr="00DC43DF">
        <w:rPr>
          <w:rFonts w:ascii="Palatino Linotype" w:hAnsi="Palatino Linotype" w:cs="Arial"/>
          <w:b/>
          <w:sz w:val="24"/>
          <w:szCs w:val="24"/>
        </w:rPr>
        <w:t>QUINCENA 1 ENERO 2022 CABILDOSS.pdf</w:t>
      </w:r>
      <w:r w:rsidR="00DC43DF">
        <w:rPr>
          <w:rFonts w:ascii="Palatino Linotype" w:hAnsi="Palatino Linotype" w:cs="Arial"/>
          <w:b/>
          <w:sz w:val="24"/>
          <w:szCs w:val="24"/>
        </w:rPr>
        <w:t>”, “</w:t>
      </w:r>
      <w:r w:rsidR="00DC43DF" w:rsidRPr="00DC43DF">
        <w:rPr>
          <w:rFonts w:ascii="Palatino Linotype" w:hAnsi="Palatino Linotype" w:cs="Arial"/>
          <w:b/>
          <w:sz w:val="24"/>
          <w:szCs w:val="24"/>
        </w:rPr>
        <w:t>QUINCENA 2 ENERO 2022 CABILDO.pdf</w:t>
      </w:r>
      <w:r w:rsidR="00DC43DF">
        <w:rPr>
          <w:rFonts w:ascii="Palatino Linotype" w:hAnsi="Palatino Linotype" w:cs="Arial"/>
          <w:b/>
          <w:sz w:val="24"/>
          <w:szCs w:val="24"/>
        </w:rPr>
        <w:t>”, “</w:t>
      </w:r>
      <w:r w:rsidR="00DC43DF" w:rsidRPr="00DC43DF">
        <w:rPr>
          <w:rFonts w:ascii="Palatino Linotype" w:hAnsi="Palatino Linotype" w:cs="Arial"/>
          <w:b/>
          <w:sz w:val="24"/>
          <w:szCs w:val="24"/>
        </w:rPr>
        <w:t>SEGUNDA QUINCENA DIC MANDOS MEDIOS Y ALTOS.pdf</w:t>
      </w:r>
      <w:r w:rsidR="00DC43DF">
        <w:rPr>
          <w:rFonts w:ascii="Palatino Linotype" w:hAnsi="Palatino Linotype" w:cs="Arial"/>
          <w:b/>
          <w:sz w:val="24"/>
          <w:szCs w:val="24"/>
        </w:rPr>
        <w:t xml:space="preserve">” </w:t>
      </w:r>
      <w:r w:rsidR="00DC43DF" w:rsidRPr="00705263">
        <w:rPr>
          <w:rFonts w:ascii="Palatino Linotype" w:hAnsi="Palatino Linotype" w:cs="Arial"/>
          <w:sz w:val="24"/>
          <w:szCs w:val="24"/>
        </w:rPr>
        <w:t>y</w:t>
      </w:r>
      <w:r w:rsidR="00DC43DF">
        <w:rPr>
          <w:rFonts w:ascii="Palatino Linotype" w:hAnsi="Palatino Linotype" w:cs="Arial"/>
          <w:b/>
          <w:sz w:val="24"/>
          <w:szCs w:val="24"/>
        </w:rPr>
        <w:t xml:space="preserve"> “</w:t>
      </w:r>
      <w:r w:rsidR="00DC43DF" w:rsidRPr="00DC43DF">
        <w:rPr>
          <w:rFonts w:ascii="Palatino Linotype" w:hAnsi="Palatino Linotype" w:cs="Arial"/>
          <w:b/>
          <w:sz w:val="24"/>
          <w:szCs w:val="24"/>
        </w:rPr>
        <w:t xml:space="preserve">SEGUNDA QUINCENA </w:t>
      </w:r>
      <w:r w:rsidR="00DC43DF" w:rsidRPr="00DC43DF">
        <w:rPr>
          <w:rFonts w:ascii="Palatino Linotype" w:hAnsi="Palatino Linotype" w:cs="Arial"/>
          <w:b/>
          <w:sz w:val="24"/>
          <w:szCs w:val="24"/>
        </w:rPr>
        <w:lastRenderedPageBreak/>
        <w:t>ENE 2022 MANDOS MEDIOS Y ALTOS.pdf</w:t>
      </w:r>
      <w:r w:rsidR="00DC43DF">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cuyo contenido será materia de estudio en el considerando respectivo.</w:t>
      </w:r>
    </w:p>
    <w:p w14:paraId="1B2E84EC" w14:textId="77777777" w:rsidR="00C61FC2" w:rsidRDefault="00C61FC2" w:rsidP="00285F96">
      <w:pPr>
        <w:spacing w:after="0" w:line="360" w:lineRule="auto"/>
        <w:jc w:val="both"/>
        <w:rPr>
          <w:rFonts w:ascii="Palatino Linotype" w:hAnsi="Palatino Linotype" w:cs="Arial"/>
          <w:b/>
          <w:sz w:val="28"/>
          <w:szCs w:val="28"/>
        </w:rPr>
      </w:pPr>
    </w:p>
    <w:p w14:paraId="62AE1B50"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4C5AB423" w14:textId="2E509E07" w:rsidR="00C61FC2" w:rsidRPr="00475AA9" w:rsidRDefault="00C61FC2" w:rsidP="00C61FC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705263">
        <w:rPr>
          <w:rFonts w:ascii="Palatino Linotype" w:hAnsi="Palatino Linotype" w:cs="Arial"/>
          <w:sz w:val="24"/>
          <w:szCs w:val="24"/>
        </w:rPr>
        <w:t xml:space="preserve">cinco de abril </w:t>
      </w:r>
      <w:r>
        <w:rPr>
          <w:rFonts w:ascii="Palatino Linotype" w:hAnsi="Palatino Linotype" w:cs="Arial"/>
          <w:sz w:val="24"/>
          <w:szCs w:val="24"/>
        </w:rPr>
        <w:t xml:space="preserve">de dos mil veintidós, el cual fue registrado en el sistema electrónico con el expediente número </w:t>
      </w:r>
      <w:r w:rsidR="00705263">
        <w:rPr>
          <w:rFonts w:ascii="Palatino Linotype" w:hAnsi="Palatino Linotype" w:cs="Arial"/>
          <w:b/>
          <w:sz w:val="24"/>
          <w:szCs w:val="24"/>
        </w:rPr>
        <w:t>05520</w:t>
      </w:r>
      <w:r>
        <w:rPr>
          <w:rFonts w:ascii="Palatino Linotype" w:hAnsi="Palatino Linotype" w:cs="Arial"/>
          <w:b/>
          <w:sz w:val="24"/>
          <w:szCs w:val="24"/>
        </w:rPr>
        <w:t xml:space="preserve">/INFOEM/IP/RR/2022, </w:t>
      </w:r>
      <w:r>
        <w:rPr>
          <w:rFonts w:ascii="Palatino Linotype" w:hAnsi="Palatino Linotype" w:cs="Arial"/>
          <w:sz w:val="24"/>
          <w:szCs w:val="24"/>
        </w:rPr>
        <w:t xml:space="preserve">en el cual arguye las siguientes manifestaciones: </w:t>
      </w:r>
    </w:p>
    <w:p w14:paraId="4EBD8804" w14:textId="77777777" w:rsidR="00C61FC2" w:rsidRDefault="00C61FC2" w:rsidP="00C61FC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817F178" w14:textId="259A7EDB" w:rsidR="00C61FC2" w:rsidRPr="00C61FC2" w:rsidRDefault="00C61FC2" w:rsidP="00C61FC2">
      <w:pPr>
        <w:pStyle w:val="Citas"/>
        <w:rPr>
          <w:b/>
        </w:rPr>
      </w:pPr>
      <w:r w:rsidRPr="003442C8">
        <w:t>“</w:t>
      </w:r>
      <w:r w:rsidR="00705263">
        <w:t>l</w:t>
      </w:r>
      <w:r w:rsidR="00705263" w:rsidRPr="00705263">
        <w:t>a entrega de información no corresponde con lo solicitado</w:t>
      </w:r>
      <w:r w:rsidRPr="003442C8">
        <w:t>”</w:t>
      </w:r>
      <w:r w:rsidRPr="007E24F0">
        <w:t xml:space="preserve"> </w:t>
      </w:r>
      <w:r>
        <w:rPr>
          <w:b/>
        </w:rPr>
        <w:t xml:space="preserve">[Sic] </w:t>
      </w:r>
    </w:p>
    <w:p w14:paraId="299777A4" w14:textId="77777777" w:rsidR="00C61FC2" w:rsidRDefault="00C61FC2" w:rsidP="00C61FC2">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2D58966" w14:textId="40DFEC6A" w:rsidR="00C61FC2" w:rsidRDefault="00C61FC2" w:rsidP="00C61FC2">
      <w:pPr>
        <w:pStyle w:val="Citas"/>
        <w:rPr>
          <w:b/>
        </w:rPr>
      </w:pPr>
      <w:r w:rsidRPr="00475AA9">
        <w:t>“</w:t>
      </w:r>
      <w:r w:rsidR="00705263" w:rsidRPr="00705263">
        <w:t xml:space="preserve">la entrega de información no corresponde con lo solicitado, y me muestran documentos que no contiene logos, </w:t>
      </w:r>
      <w:proofErr w:type="spellStart"/>
      <w:r w:rsidR="00705263" w:rsidRPr="00705263">
        <w:t>ademas</w:t>
      </w:r>
      <w:proofErr w:type="spellEnd"/>
      <w:r w:rsidR="00705263" w:rsidRPr="00705263">
        <w:t xml:space="preserve"> unas partes testadas, que no especifican si es por clasificación de información, en </w:t>
      </w:r>
      <w:proofErr w:type="spellStart"/>
      <w:r w:rsidR="00705263" w:rsidRPr="00705263">
        <w:t>que</w:t>
      </w:r>
      <w:proofErr w:type="spellEnd"/>
      <w:r w:rsidR="00705263" w:rsidRPr="00705263">
        <w:t xml:space="preserve"> sesión de su comité de transparencia fue aprobada.</w:t>
      </w:r>
      <w:r w:rsidRPr="00475AA9">
        <w:t>”</w:t>
      </w:r>
      <w:r w:rsidRPr="007E24F0">
        <w:t xml:space="preserve"> </w:t>
      </w:r>
      <w:r>
        <w:rPr>
          <w:b/>
        </w:rPr>
        <w:t>[Sic]</w:t>
      </w:r>
    </w:p>
    <w:p w14:paraId="4504D815" w14:textId="77777777" w:rsidR="00084F55" w:rsidRDefault="00084F55" w:rsidP="00285F96">
      <w:pPr>
        <w:spacing w:after="0" w:line="360" w:lineRule="auto"/>
        <w:jc w:val="both"/>
        <w:rPr>
          <w:rFonts w:ascii="Palatino Linotype" w:hAnsi="Palatino Linotype" w:cs="Arial"/>
          <w:sz w:val="24"/>
          <w:szCs w:val="24"/>
        </w:rPr>
      </w:pPr>
    </w:p>
    <w:p w14:paraId="65E28926" w14:textId="77777777" w:rsidR="000708A8" w:rsidRDefault="000708A8" w:rsidP="000708A8">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0086143E" w:rsidRPr="0087163A">
        <w:rPr>
          <w:rFonts w:ascii="Palatino Linotype" w:hAnsi="Palatino Linotype" w:cs="Arial"/>
          <w:b/>
          <w:sz w:val="28"/>
          <w:szCs w:val="28"/>
        </w:rPr>
        <w:t>Del turno del recurso de revisión</w:t>
      </w:r>
      <w:r w:rsidR="0086143E">
        <w:rPr>
          <w:rFonts w:ascii="Palatino Linotype" w:hAnsi="Palatino Linotype" w:cs="Arial"/>
          <w:b/>
          <w:sz w:val="28"/>
          <w:szCs w:val="28"/>
        </w:rPr>
        <w:t>.</w:t>
      </w:r>
    </w:p>
    <w:p w14:paraId="3EB469BF" w14:textId="36E9305B" w:rsidR="000708A8" w:rsidRPr="00FA2D98" w:rsidRDefault="0086143E" w:rsidP="00FA2D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05263">
        <w:rPr>
          <w:rFonts w:ascii="Palatino Linotype" w:hAnsi="Palatino Linotype" w:cs="Arial"/>
          <w:sz w:val="24"/>
          <w:szCs w:val="24"/>
        </w:rPr>
        <w:t xml:space="preserve">dieciocho de abril </w:t>
      </w:r>
      <w:r>
        <w:rPr>
          <w:rFonts w:ascii="Palatino Linotype" w:hAnsi="Palatino Linotype" w:cs="Arial"/>
          <w:sz w:val="24"/>
          <w:szCs w:val="24"/>
        </w:rPr>
        <w:t xml:space="preserve">de dos mil </w:t>
      </w:r>
      <w:r>
        <w:rPr>
          <w:rFonts w:ascii="Palatino Linotype" w:hAnsi="Palatino Linotype" w:cs="Arial"/>
          <w:sz w:val="24"/>
          <w:szCs w:val="24"/>
        </w:rPr>
        <w:lastRenderedPageBreak/>
        <w:t>veintidós, determinándose en él, un plazo de siete días para que las partes manifestaran lo que a su derecho corresponda en términos del numeral ya citado.</w:t>
      </w:r>
    </w:p>
    <w:p w14:paraId="2A49904A" w14:textId="77777777" w:rsidR="00B93DE8" w:rsidRDefault="00B93DE8" w:rsidP="00285F96">
      <w:pPr>
        <w:spacing w:after="0" w:line="360" w:lineRule="auto"/>
        <w:jc w:val="both"/>
        <w:rPr>
          <w:rFonts w:ascii="Palatino Linotype" w:hAnsi="Palatino Linotype" w:cs="Arial"/>
          <w:sz w:val="24"/>
          <w:szCs w:val="24"/>
        </w:rPr>
      </w:pPr>
    </w:p>
    <w:p w14:paraId="633140CC"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738FAABF" w14:textId="3AD30D64" w:rsidR="000358BA" w:rsidRPr="001E0966" w:rsidRDefault="001E0966" w:rsidP="000358BA">
      <w:pPr>
        <w:spacing w:after="0" w:line="360" w:lineRule="auto"/>
        <w:jc w:val="both"/>
        <w:rPr>
          <w:rFonts w:ascii="Palatino Linotype" w:hAnsi="Palatino Linotype" w:cs="Arial"/>
          <w:sz w:val="24"/>
          <w:szCs w:val="24"/>
        </w:rPr>
      </w:pPr>
      <w:r w:rsidRPr="001E0966">
        <w:rPr>
          <w:rFonts w:ascii="Palatino Linotype" w:hAnsi="Palatino Linotype" w:cs="Arial"/>
          <w:sz w:val="24"/>
          <w:szCs w:val="24"/>
        </w:rPr>
        <w:t>De las constancias de</w:t>
      </w:r>
      <w:r w:rsidR="00540692">
        <w:rPr>
          <w:rFonts w:ascii="Palatino Linotype" w:hAnsi="Palatino Linotype" w:cs="Arial"/>
          <w:sz w:val="24"/>
          <w:szCs w:val="24"/>
        </w:rPr>
        <w:t>l</w:t>
      </w:r>
      <w:r w:rsidRPr="001E0966">
        <w:rPr>
          <w:rFonts w:ascii="Palatino Linotype" w:hAnsi="Palatino Linotype" w:cs="Arial"/>
          <w:sz w:val="24"/>
          <w:szCs w:val="24"/>
        </w:rPr>
        <w:t xml:space="preserve"> expediente electrónico del SAIMEX, </w:t>
      </w:r>
      <w:r w:rsidRPr="00547C08">
        <w:rPr>
          <w:rFonts w:ascii="Palatino Linotype" w:hAnsi="Palatino Linotype" w:cs="Arial"/>
          <w:bCs/>
          <w:sz w:val="24"/>
          <w:szCs w:val="24"/>
        </w:rPr>
        <w:t>de</w:t>
      </w:r>
      <w:r w:rsidR="00FA2D98" w:rsidRPr="00547C08">
        <w:rPr>
          <w:rFonts w:ascii="Palatino Linotype" w:hAnsi="Palatino Linotype" w:cs="Arial"/>
          <w:bCs/>
          <w:sz w:val="24"/>
          <w:szCs w:val="24"/>
        </w:rPr>
        <w:t>l</w:t>
      </w:r>
      <w:r w:rsidRPr="00547C08">
        <w:rPr>
          <w:rFonts w:ascii="Palatino Linotype" w:hAnsi="Palatino Linotype" w:cs="Arial"/>
          <w:bCs/>
          <w:sz w:val="24"/>
          <w:szCs w:val="24"/>
        </w:rPr>
        <w:t xml:space="preserve"> recurso de revisión</w:t>
      </w:r>
      <w:r w:rsidRPr="006D1CF1">
        <w:rPr>
          <w:rFonts w:ascii="Palatino Linotype" w:hAnsi="Palatino Linotype" w:cs="Arial"/>
          <w:b/>
          <w:sz w:val="24"/>
          <w:szCs w:val="24"/>
        </w:rPr>
        <w:t xml:space="preserve"> </w:t>
      </w:r>
      <w:r w:rsidR="00705263">
        <w:rPr>
          <w:rFonts w:ascii="Palatino Linotype" w:hAnsi="Palatino Linotype" w:cs="Arial"/>
          <w:b/>
          <w:sz w:val="24"/>
          <w:szCs w:val="24"/>
        </w:rPr>
        <w:t>05520</w:t>
      </w:r>
      <w:r w:rsidR="000358BA" w:rsidRPr="006D1CF1">
        <w:rPr>
          <w:rFonts w:ascii="Palatino Linotype" w:hAnsi="Palatino Linotype" w:cs="Arial"/>
          <w:b/>
          <w:sz w:val="24"/>
          <w:szCs w:val="24"/>
        </w:rPr>
        <w:t>/INFOEM/IP/RR/2022</w:t>
      </w:r>
      <w:r w:rsidRPr="001E0966">
        <w:rPr>
          <w:rFonts w:ascii="Palatino Linotype" w:hAnsi="Palatino Linotype" w:cs="Arial"/>
          <w:sz w:val="24"/>
          <w:szCs w:val="24"/>
        </w:rPr>
        <w:t>, se advierte que el Sujeto Obligado no remitió informe justificado, asimismo, el particular no realizó las manifestacion</w:t>
      </w:r>
      <w:r w:rsidR="000358BA">
        <w:rPr>
          <w:rFonts w:ascii="Palatino Linotype" w:hAnsi="Palatino Linotype" w:cs="Arial"/>
          <w:sz w:val="24"/>
          <w:szCs w:val="24"/>
        </w:rPr>
        <w:t>es que a su derecho convinieran.</w:t>
      </w:r>
    </w:p>
    <w:p w14:paraId="69965D04" w14:textId="77777777" w:rsidR="00F3766A" w:rsidRPr="001E0966" w:rsidRDefault="00F3766A" w:rsidP="001E0966">
      <w:pPr>
        <w:spacing w:after="0" w:line="360" w:lineRule="auto"/>
        <w:jc w:val="both"/>
        <w:rPr>
          <w:rFonts w:ascii="Palatino Linotype" w:hAnsi="Palatino Linotype" w:cs="Arial"/>
          <w:sz w:val="24"/>
          <w:szCs w:val="24"/>
        </w:rPr>
      </w:pPr>
    </w:p>
    <w:p w14:paraId="487B5791" w14:textId="77777777" w:rsidR="00B93DE8" w:rsidRPr="00B93DE8" w:rsidRDefault="00327A14" w:rsidP="00285F96">
      <w:pPr>
        <w:spacing w:after="0" w:line="360" w:lineRule="auto"/>
        <w:jc w:val="both"/>
        <w:rPr>
          <w:rFonts w:ascii="Palatino Linotype" w:hAnsi="Palatino Linotype" w:cs="Arial"/>
          <w:b/>
          <w:sz w:val="24"/>
          <w:szCs w:val="24"/>
        </w:rPr>
      </w:pPr>
      <w:r w:rsidRPr="00EC73BE">
        <w:rPr>
          <w:rFonts w:ascii="Palatino Linotype" w:hAnsi="Palatino Linotype" w:cs="Arial"/>
          <w:b/>
          <w:sz w:val="28"/>
          <w:szCs w:val="28"/>
        </w:rPr>
        <w:t xml:space="preserve">SEXTO. </w:t>
      </w:r>
      <w:r w:rsidR="00B93DE8" w:rsidRPr="00B93DE8">
        <w:rPr>
          <w:rFonts w:ascii="Palatino Linotype" w:hAnsi="Palatino Linotype" w:cs="Arial"/>
          <w:b/>
          <w:sz w:val="24"/>
          <w:szCs w:val="24"/>
        </w:rPr>
        <w:t xml:space="preserve">Del cierre de instrucción. </w:t>
      </w:r>
    </w:p>
    <w:p w14:paraId="3EDB2BD8" w14:textId="2E5612C3" w:rsidR="00B93DE8" w:rsidRDefault="006D1CF1"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00B93DE8" w:rsidRPr="00B93DE8">
        <w:rPr>
          <w:rFonts w:ascii="Palatino Linotype" w:hAnsi="Palatino Linotype" w:cs="Arial"/>
          <w:sz w:val="24"/>
          <w:szCs w:val="24"/>
        </w:rPr>
        <w:t>na vez transcurrido el término legal, se decret</w:t>
      </w:r>
      <w:r w:rsidR="00F3766A">
        <w:rPr>
          <w:rFonts w:ascii="Palatino Linotype" w:hAnsi="Palatino Linotype" w:cs="Arial"/>
          <w:sz w:val="24"/>
          <w:szCs w:val="24"/>
        </w:rPr>
        <w:t>ó</w:t>
      </w:r>
      <w:r w:rsidR="00B93DE8" w:rsidRPr="00B93DE8">
        <w:rPr>
          <w:rFonts w:ascii="Palatino Linotype" w:hAnsi="Palatino Linotype" w:cs="Arial"/>
          <w:sz w:val="24"/>
          <w:szCs w:val="24"/>
        </w:rPr>
        <w:t xml:space="preserve"> el cierre de instrucción de</w:t>
      </w:r>
      <w:r w:rsidR="00540692">
        <w:rPr>
          <w:rFonts w:ascii="Palatino Linotype" w:hAnsi="Palatino Linotype" w:cs="Arial"/>
          <w:sz w:val="24"/>
          <w:szCs w:val="24"/>
        </w:rPr>
        <w:t>l</w:t>
      </w:r>
      <w:r w:rsidR="00B93DE8" w:rsidRPr="00B93DE8">
        <w:rPr>
          <w:rFonts w:ascii="Palatino Linotype" w:hAnsi="Palatino Linotype" w:cs="Arial"/>
          <w:sz w:val="24"/>
          <w:szCs w:val="24"/>
        </w:rPr>
        <w:t xml:space="preserve"> recurso de revisión en fecha </w:t>
      </w:r>
      <w:r w:rsidR="00705263">
        <w:rPr>
          <w:rFonts w:ascii="Palatino Linotype" w:hAnsi="Palatino Linotype" w:cs="Arial"/>
          <w:b/>
          <w:sz w:val="24"/>
          <w:szCs w:val="24"/>
        </w:rPr>
        <w:t xml:space="preserve">diecisiete de mayo </w:t>
      </w:r>
      <w:r w:rsidR="00B93DE8" w:rsidRPr="00B8050B">
        <w:rPr>
          <w:rFonts w:ascii="Palatino Linotype" w:hAnsi="Palatino Linotype" w:cs="Arial"/>
          <w:b/>
          <w:sz w:val="24"/>
          <w:szCs w:val="24"/>
        </w:rPr>
        <w:t>de dos mil veint</w:t>
      </w:r>
      <w:r w:rsidR="00B8050B">
        <w:rPr>
          <w:rFonts w:ascii="Palatino Linotype" w:hAnsi="Palatino Linotype" w:cs="Arial"/>
          <w:b/>
          <w:sz w:val="24"/>
          <w:szCs w:val="24"/>
        </w:rPr>
        <w:t>i</w:t>
      </w:r>
      <w:r w:rsidR="001E0966">
        <w:rPr>
          <w:rFonts w:ascii="Palatino Linotype" w:hAnsi="Palatino Linotype" w:cs="Arial"/>
          <w:b/>
          <w:sz w:val="24"/>
          <w:szCs w:val="24"/>
        </w:rPr>
        <w:t>dós</w:t>
      </w:r>
      <w:r w:rsidR="00B93DE8" w:rsidRPr="00B93DE8">
        <w:rPr>
          <w:rFonts w:ascii="Palatino Linotype" w:hAnsi="Palatino Linotype" w:cs="Arial"/>
          <w:sz w:val="24"/>
          <w:szCs w:val="24"/>
        </w:rPr>
        <w:t xml:space="preserve">, en términos del artículo 185 </w:t>
      </w:r>
      <w:r w:rsidR="00FA33EE">
        <w:rPr>
          <w:rFonts w:ascii="Palatino Linotype" w:hAnsi="Palatino Linotype" w:cs="Arial"/>
          <w:sz w:val="24"/>
          <w:szCs w:val="24"/>
        </w:rPr>
        <w:t>f</w:t>
      </w:r>
      <w:r w:rsidR="00B93DE8"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sidR="00527EBA">
        <w:rPr>
          <w:rFonts w:ascii="Palatino Linotype" w:hAnsi="Palatino Linotype" w:cs="Arial"/>
          <w:sz w:val="24"/>
          <w:szCs w:val="24"/>
        </w:rPr>
        <w:t xml:space="preserve">esolución definitiva del asunto, </w:t>
      </w:r>
      <w:r w:rsidR="00950396">
        <w:rPr>
          <w:rFonts w:ascii="Palatino Linotype" w:hAnsi="Palatino Linotype" w:cs="Arial"/>
          <w:sz w:val="24"/>
          <w:szCs w:val="24"/>
        </w:rPr>
        <w:t>y;</w:t>
      </w:r>
    </w:p>
    <w:p w14:paraId="79BA5C64" w14:textId="0EA6053A" w:rsidR="00950396" w:rsidRPr="00950396" w:rsidRDefault="00950396" w:rsidP="00950396">
      <w:pPr>
        <w:spacing w:before="240" w:line="360" w:lineRule="auto"/>
        <w:jc w:val="both"/>
        <w:rPr>
          <w:rFonts w:ascii="Palatino Linotype" w:hAnsi="Palatino Linotype" w:cs="Arial"/>
          <w:sz w:val="24"/>
        </w:rPr>
      </w:pPr>
      <w:r w:rsidRPr="00950396">
        <w:rPr>
          <w:rFonts w:ascii="Palatino Linotype" w:hAnsi="Palatino Linotype" w:cs="Arial"/>
          <w:sz w:val="24"/>
        </w:rPr>
        <w:t xml:space="preserve">Así, en fecha </w:t>
      </w:r>
      <w:r w:rsidR="00705263">
        <w:rPr>
          <w:rFonts w:ascii="Palatino Linotype" w:hAnsi="Palatino Linotype" w:cs="Arial"/>
          <w:b/>
          <w:bCs/>
          <w:sz w:val="24"/>
        </w:rPr>
        <w:t>treinta y uno</w:t>
      </w:r>
      <w:r>
        <w:rPr>
          <w:rFonts w:ascii="Palatino Linotype" w:hAnsi="Palatino Linotype" w:cs="Arial"/>
          <w:b/>
          <w:bCs/>
          <w:sz w:val="24"/>
        </w:rPr>
        <w:t xml:space="preserve"> de mayo</w:t>
      </w:r>
      <w:r w:rsidRPr="00950396">
        <w:rPr>
          <w:rFonts w:ascii="Palatino Linotype" w:hAnsi="Palatino Linotype" w:cs="Arial"/>
          <w:b/>
          <w:bCs/>
          <w:sz w:val="24"/>
        </w:rPr>
        <w:t xml:space="preserve"> de dos mil veintidós,</w:t>
      </w:r>
      <w:r w:rsidRPr="00950396">
        <w:rPr>
          <w:rFonts w:ascii="Palatino Linotype" w:hAnsi="Palatino Linotype" w:cs="Arial"/>
          <w:sz w:val="24"/>
        </w:rPr>
        <w:t xml:space="preserve"> en</w:t>
      </w:r>
      <w:r w:rsidR="00540692">
        <w:rPr>
          <w:rFonts w:ascii="Palatino Linotype" w:hAnsi="Palatino Linotype" w:cs="Arial"/>
          <w:sz w:val="24"/>
        </w:rPr>
        <w:t xml:space="preserve"> el </w:t>
      </w:r>
      <w:r w:rsidRPr="00950396">
        <w:rPr>
          <w:rFonts w:ascii="Palatino Linotype" w:hAnsi="Palatino Linotype" w:cs="Arial"/>
          <w:sz w:val="24"/>
        </w:rPr>
        <w:t>expediente electrónico de</w:t>
      </w:r>
      <w:r w:rsidR="00540692">
        <w:rPr>
          <w:rFonts w:ascii="Palatino Linotype" w:hAnsi="Palatino Linotype" w:cs="Arial"/>
          <w:sz w:val="24"/>
        </w:rPr>
        <w:t>l recurso</w:t>
      </w:r>
      <w:r w:rsidRPr="00950396">
        <w:rPr>
          <w:rFonts w:ascii="Palatino Linotype" w:hAnsi="Palatino Linotype" w:cs="Arial"/>
          <w:sz w:val="24"/>
        </w:rPr>
        <w:t xml:space="preserve"> de revisión se amplió plazo para dictar resolución, en términos del artículo 181 de la Ley de Transparencia y Acceso a la Información del Estado de México y Municipios. </w:t>
      </w:r>
    </w:p>
    <w:p w14:paraId="184D1F25" w14:textId="77777777" w:rsidR="00FA33EE" w:rsidRDefault="00FA33EE" w:rsidP="00285F96">
      <w:pPr>
        <w:spacing w:after="0" w:line="360" w:lineRule="auto"/>
        <w:jc w:val="both"/>
        <w:rPr>
          <w:rFonts w:ascii="Palatino Linotype" w:hAnsi="Palatino Linotype" w:cs="Arial"/>
          <w:sz w:val="24"/>
          <w:szCs w:val="24"/>
        </w:rPr>
      </w:pPr>
      <w:bookmarkStart w:id="0" w:name="_GoBack"/>
      <w:bookmarkEnd w:id="0"/>
    </w:p>
    <w:p w14:paraId="792DD2F5"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6E030ADF"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05C4EF3F" w14:textId="77777777" w:rsidR="00337A3D" w:rsidRPr="0064611F" w:rsidRDefault="00337A3D" w:rsidP="00337A3D">
      <w:pPr>
        <w:spacing w:after="0" w:line="360" w:lineRule="auto"/>
        <w:jc w:val="center"/>
        <w:rPr>
          <w:rFonts w:ascii="Palatino Linotype" w:hAnsi="Palatino Linotype" w:cs="Arial"/>
          <w:sz w:val="24"/>
          <w:szCs w:val="24"/>
        </w:rPr>
      </w:pPr>
    </w:p>
    <w:p w14:paraId="6F1AFC74"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953F3A9"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2A2F30C9" w14:textId="77777777" w:rsidR="00FD7E78" w:rsidRDefault="00FD7E78" w:rsidP="00FD7E7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F6F45CA" w14:textId="77777777" w:rsidR="00FD7E78" w:rsidRDefault="00FD7E78" w:rsidP="00FD7E7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AD54E1F" w14:textId="77777777" w:rsidR="00FD7E78" w:rsidRPr="00161CEB" w:rsidRDefault="00FD7E78" w:rsidP="00FD7E78">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422B8EF" w14:textId="204EC977" w:rsidR="00FD7E78" w:rsidRDefault="00FD7E78" w:rsidP="00FD7E78">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FD7E78">
        <w:rPr>
          <w:rFonts w:ascii="Palatino Linotype" w:hAnsi="Palatino Linotype" w:cs="Arial"/>
          <w:b/>
          <w:sz w:val="24"/>
          <w:szCs w:val="24"/>
        </w:rPr>
        <w:t>TRANSPARENCIA EDO DE MÉX</w:t>
      </w:r>
      <w:r>
        <w:rPr>
          <w:rFonts w:ascii="Palatino Linotype" w:hAnsi="Palatino Linotype" w:cs="Arial"/>
          <w:sz w:val="24"/>
        </w:rPr>
        <w:t>, del cual no se colige que corresponda al nombre de una persona.</w:t>
      </w:r>
    </w:p>
    <w:p w14:paraId="431D48BE" w14:textId="5E1B4C00" w:rsidR="00FD7E78" w:rsidRDefault="00540692" w:rsidP="00FD7E7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Este Órgano Garante</w:t>
      </w:r>
      <w:r w:rsidR="00FD7E78">
        <w:rPr>
          <w:rFonts w:ascii="Palatino Linotype" w:hAnsi="Palatino Linotype" w:cs="Arial"/>
        </w:rPr>
        <w:t xml:space="preserve"> considera importante abordar el análisis de los requisitos de </w:t>
      </w:r>
      <w:proofErr w:type="spellStart"/>
      <w:r w:rsidR="00FD7E78">
        <w:rPr>
          <w:rFonts w:ascii="Palatino Linotype" w:hAnsi="Palatino Linotype" w:cs="Arial"/>
        </w:rPr>
        <w:t>procedibilidad</w:t>
      </w:r>
      <w:proofErr w:type="spellEnd"/>
      <w:r w:rsidR="00FD7E78">
        <w:rPr>
          <w:rFonts w:ascii="Palatino Linotype" w:hAnsi="Palatino Linotype" w:cs="Arial"/>
        </w:rPr>
        <w:t xml:space="preserve"> de los recursos de revisión, así el artículo 180 de la </w:t>
      </w:r>
      <w:r w:rsidR="00FD7E78">
        <w:rPr>
          <w:rFonts w:ascii="Palatino Linotype" w:hAnsi="Palatino Linotype" w:cs="Arial"/>
          <w:lang w:eastAsia="es-MX"/>
        </w:rPr>
        <w:t xml:space="preserve">Ley de Transparencia y Acceso a la Información Pública del Estado de México y Municipios, que </w:t>
      </w:r>
      <w:r w:rsidR="00FD7E78">
        <w:rPr>
          <w:rFonts w:ascii="Palatino Linotype" w:hAnsi="Palatino Linotype" w:cs="Arial"/>
        </w:rPr>
        <w:t>establece lo siguiente:</w:t>
      </w:r>
    </w:p>
    <w:p w14:paraId="557C8966" w14:textId="77777777" w:rsidR="00FD7E78" w:rsidRDefault="00FD7E78" w:rsidP="00FD7E78">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5AFE8DF" w14:textId="77777777" w:rsidR="00FD7E78" w:rsidRDefault="00FD7E78" w:rsidP="00FD7E78">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8856C2E" w14:textId="77777777" w:rsidR="00FD7E78" w:rsidRDefault="00FD7E78" w:rsidP="00FD7E78">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61941140" w14:textId="77777777" w:rsidR="00FD7E78" w:rsidRDefault="00FD7E78" w:rsidP="00FD7E78">
      <w:pPr>
        <w:spacing w:before="240" w:line="360" w:lineRule="auto"/>
        <w:ind w:left="851" w:right="851"/>
        <w:rPr>
          <w:rFonts w:ascii="Palatino Linotype" w:hAnsi="Palatino Linotype"/>
          <w:i/>
        </w:rPr>
      </w:pPr>
      <w:r>
        <w:rPr>
          <w:rFonts w:ascii="Palatino Linotype" w:hAnsi="Palatino Linotype"/>
          <w:b/>
          <w:i/>
        </w:rPr>
        <w:t>(…)” [Sic]</w:t>
      </w:r>
    </w:p>
    <w:p w14:paraId="0866BDB6" w14:textId="77777777" w:rsidR="00FD7E78" w:rsidRDefault="00FD7E78" w:rsidP="00FD7E78">
      <w:pPr>
        <w:pStyle w:val="Prrafodelista"/>
        <w:widowControl w:val="0"/>
        <w:autoSpaceDE w:val="0"/>
        <w:autoSpaceDN w:val="0"/>
        <w:adjustRightInd w:val="0"/>
        <w:ind w:left="0"/>
        <w:jc w:val="both"/>
        <w:rPr>
          <w:rFonts w:ascii="Palatino Linotype" w:hAnsi="Palatino Linotype"/>
          <w:highlight w:val="yellow"/>
        </w:rPr>
      </w:pPr>
    </w:p>
    <w:p w14:paraId="6888B373" w14:textId="553A950E" w:rsidR="00FD7E78" w:rsidRDefault="00FD7E78" w:rsidP="00FD7E7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w:t>
      </w:r>
      <w:r>
        <w:rPr>
          <w:rFonts w:ascii="Palatino Linotype" w:hAnsi="Palatino Linotype"/>
        </w:rPr>
        <w:lastRenderedPageBreak/>
        <w:t xml:space="preserve">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Pr="00FD7E78">
        <w:rPr>
          <w:rFonts w:ascii="Palatino Linotype" w:hAnsi="Palatino Linotype" w:cs="Arial"/>
          <w:b/>
        </w:rPr>
        <w:t>TRANSPARENCIA EDO DE MÉX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F5935CA" w14:textId="77777777" w:rsidR="00FD7E78" w:rsidRDefault="00FD7E78" w:rsidP="00FD7E78">
      <w:pPr>
        <w:pStyle w:val="Prrafodelista"/>
        <w:widowControl w:val="0"/>
        <w:autoSpaceDE w:val="0"/>
        <w:autoSpaceDN w:val="0"/>
        <w:adjustRightInd w:val="0"/>
        <w:spacing w:line="360" w:lineRule="auto"/>
        <w:ind w:left="0"/>
        <w:jc w:val="both"/>
        <w:rPr>
          <w:rFonts w:ascii="Palatino Linotype" w:hAnsi="Palatino Linotype"/>
        </w:rPr>
      </w:pPr>
    </w:p>
    <w:p w14:paraId="7C717F9D" w14:textId="77777777" w:rsidR="00FD7E78" w:rsidRDefault="00FD7E78" w:rsidP="00FD7E7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939A631" w14:textId="77777777" w:rsidR="00FD7E78" w:rsidRDefault="00FD7E78" w:rsidP="00FD7E78">
      <w:pPr>
        <w:pStyle w:val="Prrafodelista"/>
        <w:widowControl w:val="0"/>
        <w:autoSpaceDE w:val="0"/>
        <w:autoSpaceDN w:val="0"/>
        <w:adjustRightInd w:val="0"/>
        <w:ind w:left="0"/>
        <w:jc w:val="both"/>
        <w:rPr>
          <w:rFonts w:ascii="Palatino Linotype" w:hAnsi="Palatino Linotype"/>
          <w:highlight w:val="yellow"/>
        </w:rPr>
      </w:pPr>
    </w:p>
    <w:p w14:paraId="23A97EE4" w14:textId="77777777" w:rsidR="00FD7E78" w:rsidRDefault="00FD7E78" w:rsidP="00FD7E7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75C98B" w14:textId="77777777" w:rsidR="00FD7E78" w:rsidRDefault="00FD7E78" w:rsidP="00FD7E78">
      <w:pPr>
        <w:pStyle w:val="Prrafodelista"/>
        <w:autoSpaceDE w:val="0"/>
        <w:autoSpaceDN w:val="0"/>
        <w:adjustRightInd w:val="0"/>
        <w:spacing w:line="360" w:lineRule="auto"/>
        <w:ind w:left="0"/>
        <w:jc w:val="both"/>
        <w:rPr>
          <w:rFonts w:ascii="Palatino Linotype" w:hAnsi="Palatino Linotype" w:cs="Arial"/>
        </w:rPr>
      </w:pPr>
    </w:p>
    <w:p w14:paraId="2047955F" w14:textId="6B795E9A"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3A1209"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34256A00" w14:textId="77777777" w:rsidR="003A2C0F" w:rsidRDefault="003A2C0F" w:rsidP="003A2C0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1A60442A" w14:textId="77777777" w:rsidR="003A2C0F" w:rsidRPr="00667998" w:rsidRDefault="003A2C0F" w:rsidP="003A2C0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23C1A4" w14:textId="77777777" w:rsidR="003A2C0F" w:rsidRPr="00667998" w:rsidRDefault="003A2C0F" w:rsidP="003A2C0F">
      <w:pPr>
        <w:pStyle w:val="Prrafodelista"/>
        <w:autoSpaceDE w:val="0"/>
        <w:autoSpaceDN w:val="0"/>
        <w:adjustRightInd w:val="0"/>
        <w:spacing w:line="360" w:lineRule="auto"/>
        <w:ind w:left="0"/>
        <w:jc w:val="both"/>
        <w:rPr>
          <w:rFonts w:ascii="Palatino Linotype" w:hAnsi="Palatino Linotype" w:cs="Arial"/>
        </w:rPr>
      </w:pPr>
    </w:p>
    <w:p w14:paraId="48C8AE3C" w14:textId="77777777" w:rsidR="003A2C0F" w:rsidRDefault="003A2C0F" w:rsidP="003A2C0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5D0FECD" w14:textId="77777777" w:rsidR="003A2C0F" w:rsidRDefault="003A2C0F" w:rsidP="003A2C0F">
      <w:pPr>
        <w:pStyle w:val="Prrafodelista"/>
        <w:autoSpaceDE w:val="0"/>
        <w:autoSpaceDN w:val="0"/>
        <w:adjustRightInd w:val="0"/>
        <w:spacing w:line="360" w:lineRule="auto"/>
        <w:ind w:left="0"/>
        <w:jc w:val="both"/>
        <w:rPr>
          <w:rFonts w:ascii="Palatino Linotype" w:hAnsi="Palatino Linotype" w:cs="Arial"/>
        </w:rPr>
      </w:pPr>
    </w:p>
    <w:p w14:paraId="4DCBD17E" w14:textId="77777777" w:rsidR="003A2C0F" w:rsidRDefault="003A2C0F" w:rsidP="003A2C0F">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F30B281" w14:textId="77777777" w:rsidR="003A2C0F" w:rsidRPr="00ED250C" w:rsidRDefault="003A2C0F" w:rsidP="003A2C0F">
      <w:pPr>
        <w:pStyle w:val="Prrafodelista"/>
        <w:autoSpaceDE w:val="0"/>
        <w:autoSpaceDN w:val="0"/>
        <w:adjustRightInd w:val="0"/>
        <w:spacing w:line="360" w:lineRule="auto"/>
        <w:ind w:left="0"/>
        <w:jc w:val="both"/>
        <w:rPr>
          <w:rFonts w:ascii="Palatino Linotype" w:hAnsi="Palatino Linotype" w:cs="Arial"/>
          <w:b/>
        </w:rPr>
      </w:pPr>
    </w:p>
    <w:p w14:paraId="76DFC31D" w14:textId="2FF42E95" w:rsidR="00337A3D" w:rsidRPr="003A2C0F" w:rsidRDefault="003A2C0F" w:rsidP="003A2C0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014D1A16" w14:textId="6AA6A696" w:rsidR="001460D8" w:rsidRPr="001460D8" w:rsidRDefault="001460D8" w:rsidP="0038269C">
      <w:pPr>
        <w:spacing w:after="0" w:line="360" w:lineRule="auto"/>
        <w:jc w:val="both"/>
        <w:rPr>
          <w:rFonts w:ascii="Palatino Linotype" w:hAnsi="Palatino Linotype"/>
          <w:sz w:val="24"/>
          <w:szCs w:val="24"/>
        </w:rPr>
      </w:pPr>
      <w:r w:rsidRPr="0011490E">
        <w:rPr>
          <w:rFonts w:ascii="Palatino Linotype" w:hAnsi="Palatino Linotype"/>
          <w:sz w:val="24"/>
          <w:szCs w:val="24"/>
        </w:rPr>
        <w:t>Este Ó</w:t>
      </w:r>
      <w:r w:rsidRPr="0022719C">
        <w:rPr>
          <w:rFonts w:ascii="Palatino Linotype" w:hAnsi="Palatino Linotype"/>
          <w:sz w:val="24"/>
          <w:szCs w:val="24"/>
        </w:rPr>
        <w:t xml:space="preserve">rgano Garante considera pertinente analizar si </w:t>
      </w:r>
      <w:r w:rsidR="00FA33EE">
        <w:rPr>
          <w:rFonts w:ascii="Palatino Linotype" w:hAnsi="Palatino Linotype"/>
          <w:sz w:val="24"/>
          <w:szCs w:val="24"/>
        </w:rPr>
        <w:t>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05EE7CDC" w14:textId="77777777" w:rsidR="001460D8" w:rsidRPr="001460D8" w:rsidRDefault="001460D8" w:rsidP="0038269C">
      <w:pPr>
        <w:spacing w:after="0" w:line="360" w:lineRule="auto"/>
        <w:jc w:val="both"/>
        <w:rPr>
          <w:rFonts w:ascii="Palatino Linotype" w:hAnsi="Palatino Linotype"/>
          <w:sz w:val="24"/>
          <w:szCs w:val="24"/>
        </w:rPr>
      </w:pPr>
    </w:p>
    <w:p w14:paraId="2938C69C" w14:textId="77777777" w:rsidR="001460D8" w:rsidRPr="007B1E76" w:rsidRDefault="001460D8" w:rsidP="0038269C">
      <w:pPr>
        <w:spacing w:after="0" w:line="36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022826F9"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596BDFE8"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1A79A762"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4817101A" w14:textId="77777777" w:rsidR="001460D8" w:rsidRPr="007B1E76" w:rsidRDefault="001460D8" w:rsidP="0038269C">
      <w:pPr>
        <w:spacing w:after="0" w:line="36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7D18372"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7BAC899F"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25289778"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21479011"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16E9BDD"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1B5E5643"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0D200E2D"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21CC92EA"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02CE82F"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15D4305D"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085018BC" w14:textId="77777777" w:rsidR="001460D8" w:rsidRDefault="001460D8" w:rsidP="0038269C">
      <w:pPr>
        <w:spacing w:after="0" w:line="360" w:lineRule="auto"/>
        <w:ind w:left="851" w:right="851"/>
        <w:jc w:val="both"/>
        <w:rPr>
          <w:rFonts w:ascii="Palatino Linotype" w:hAnsi="Palatino Linotype" w:cs="Arial"/>
          <w:b/>
          <w:bCs/>
          <w:i/>
          <w:color w:val="000000"/>
          <w:lang w:eastAsia="es-MX"/>
        </w:rPr>
      </w:pPr>
    </w:p>
    <w:p w14:paraId="03D19993"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1AFD5580" w14:textId="77777777" w:rsidR="001460D8" w:rsidRPr="007B1E76" w:rsidRDefault="001460D8" w:rsidP="0038269C">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03C5D2B7" w14:textId="77777777" w:rsidR="001460D8" w:rsidRPr="001460D8" w:rsidRDefault="001460D8" w:rsidP="0038269C">
      <w:pPr>
        <w:spacing w:after="0" w:line="360" w:lineRule="auto"/>
        <w:jc w:val="both"/>
        <w:rPr>
          <w:rFonts w:ascii="Palatino Linotype" w:hAnsi="Palatino Linotype"/>
          <w:sz w:val="24"/>
          <w:szCs w:val="24"/>
        </w:rPr>
      </w:pPr>
    </w:p>
    <w:p w14:paraId="57316755" w14:textId="77777777" w:rsidR="001460D8" w:rsidRPr="001460D8" w:rsidRDefault="001460D8" w:rsidP="0038269C">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1D561234" w14:textId="77777777" w:rsidR="001460D8" w:rsidRPr="001460D8" w:rsidRDefault="001460D8" w:rsidP="0038269C">
      <w:pPr>
        <w:spacing w:after="0" w:line="360" w:lineRule="auto"/>
        <w:jc w:val="both"/>
        <w:rPr>
          <w:rFonts w:ascii="Palatino Linotype" w:hAnsi="Palatino Linotype"/>
          <w:sz w:val="24"/>
          <w:szCs w:val="24"/>
        </w:rPr>
      </w:pPr>
    </w:p>
    <w:p w14:paraId="0A052511" w14:textId="77777777" w:rsidR="001460D8" w:rsidRPr="00257CC0" w:rsidRDefault="001460D8" w:rsidP="0038269C">
      <w:pPr>
        <w:spacing w:after="0" w:line="36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026BBE4B" w14:textId="77777777" w:rsidR="001460D8" w:rsidRPr="00257CC0"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 .</w:t>
      </w:r>
    </w:p>
    <w:p w14:paraId="7A6FF0CD" w14:textId="77777777" w:rsidR="001460D8" w:rsidRPr="00257CC0" w:rsidRDefault="001460D8" w:rsidP="0038269C">
      <w:pPr>
        <w:spacing w:after="0" w:line="36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3375D319"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A3042C5" w14:textId="77777777" w:rsidR="001460D8" w:rsidRPr="00257CC0" w:rsidRDefault="001460D8" w:rsidP="0038269C">
      <w:pPr>
        <w:spacing w:after="0" w:line="360" w:lineRule="auto"/>
        <w:ind w:left="851" w:right="851"/>
        <w:jc w:val="both"/>
        <w:rPr>
          <w:rFonts w:ascii="Palatino Linotype" w:hAnsi="Palatino Linotype" w:cs="Arial"/>
          <w:i/>
        </w:rPr>
      </w:pPr>
    </w:p>
    <w:p w14:paraId="387E4D7E"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w:t>
      </w:r>
      <w:r w:rsidRPr="00257CC0">
        <w:rPr>
          <w:rFonts w:ascii="Palatino Linotype" w:hAnsi="Palatino Linotype" w:cs="Arial"/>
          <w:i/>
        </w:rPr>
        <w:lastRenderedPageBreak/>
        <w:t xml:space="preserve">autónomos, transparentarán sus acciones, en términos de las disposiciones aplicables, la información será oportuna, </w:t>
      </w:r>
      <w:r>
        <w:rPr>
          <w:rFonts w:ascii="Palatino Linotype" w:hAnsi="Palatino Linotype" w:cs="Arial"/>
          <w:i/>
        </w:rPr>
        <w:t>clara, veraz y de fácil acceso.</w:t>
      </w:r>
    </w:p>
    <w:p w14:paraId="606FB104" w14:textId="77777777" w:rsidR="001460D8" w:rsidRPr="00257CC0" w:rsidRDefault="001460D8" w:rsidP="0038269C">
      <w:pPr>
        <w:spacing w:after="0" w:line="360" w:lineRule="auto"/>
        <w:ind w:left="851" w:right="851"/>
        <w:jc w:val="both"/>
        <w:rPr>
          <w:rFonts w:ascii="Palatino Linotype" w:hAnsi="Palatino Linotype" w:cs="Arial"/>
          <w:i/>
        </w:rPr>
      </w:pPr>
    </w:p>
    <w:p w14:paraId="37E6C2EA" w14:textId="77777777" w:rsidR="001460D8" w:rsidRDefault="001460D8" w:rsidP="0038269C">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2AD06A65" w14:textId="77777777" w:rsidR="001460D8" w:rsidRPr="00257CC0" w:rsidRDefault="001460D8" w:rsidP="0038269C">
      <w:pPr>
        <w:spacing w:after="0" w:line="360" w:lineRule="auto"/>
        <w:ind w:left="851" w:right="851"/>
        <w:jc w:val="both"/>
        <w:rPr>
          <w:rFonts w:ascii="Palatino Linotype" w:hAnsi="Palatino Linotype" w:cs="Arial"/>
          <w:i/>
        </w:rPr>
      </w:pPr>
    </w:p>
    <w:p w14:paraId="188E60F0" w14:textId="77777777" w:rsidR="001460D8" w:rsidRDefault="001460D8" w:rsidP="0038269C">
      <w:pPr>
        <w:spacing w:after="0" w:line="36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298C2A" w14:textId="77777777" w:rsidR="001460D8" w:rsidRPr="00257CC0" w:rsidRDefault="001460D8" w:rsidP="0038269C">
      <w:pPr>
        <w:spacing w:after="0" w:line="360" w:lineRule="auto"/>
        <w:ind w:left="851" w:right="851"/>
        <w:jc w:val="both"/>
        <w:rPr>
          <w:rFonts w:ascii="Palatino Linotype" w:hAnsi="Palatino Linotype" w:cs="Arial"/>
          <w:i/>
          <w:color w:val="222222"/>
        </w:rPr>
      </w:pPr>
    </w:p>
    <w:p w14:paraId="39F2EAD8" w14:textId="77777777" w:rsidR="001460D8" w:rsidRPr="00257CC0" w:rsidRDefault="001460D8" w:rsidP="0038269C">
      <w:pPr>
        <w:spacing w:after="0" w:line="36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728342A" w14:textId="77777777" w:rsidR="001460D8" w:rsidRDefault="001460D8" w:rsidP="0038269C">
      <w:pPr>
        <w:spacing w:after="0" w:line="360" w:lineRule="auto"/>
        <w:ind w:left="851" w:right="851"/>
        <w:jc w:val="both"/>
        <w:rPr>
          <w:rFonts w:ascii="Palatino Linotype" w:hAnsi="Palatino Linotype" w:cs="Arial"/>
          <w:b/>
          <w:i/>
          <w:iCs/>
          <w:color w:val="222222"/>
        </w:rPr>
      </w:pPr>
    </w:p>
    <w:p w14:paraId="1C6604FA" w14:textId="77777777" w:rsidR="001460D8" w:rsidRPr="00257CC0" w:rsidRDefault="001460D8" w:rsidP="0038269C">
      <w:pPr>
        <w:spacing w:after="0" w:line="36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10D9BCDF" w14:textId="77777777" w:rsidR="001460D8" w:rsidRPr="00257CC0" w:rsidRDefault="001460D8" w:rsidP="0038269C">
      <w:pPr>
        <w:spacing w:after="0" w:line="36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0C2F6685" w14:textId="77777777" w:rsidR="001460D8" w:rsidRDefault="001460D8" w:rsidP="0038269C">
      <w:pPr>
        <w:spacing w:after="0" w:line="360" w:lineRule="auto"/>
        <w:jc w:val="both"/>
        <w:rPr>
          <w:rFonts w:ascii="Palatino Linotype" w:hAnsi="Palatino Linotype"/>
          <w:sz w:val="24"/>
          <w:szCs w:val="24"/>
        </w:rPr>
      </w:pPr>
    </w:p>
    <w:p w14:paraId="117CB5F0" w14:textId="77777777" w:rsidR="000E08A0" w:rsidRPr="001460D8" w:rsidRDefault="000E08A0" w:rsidP="0038269C">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785C85CF" w14:textId="77777777" w:rsidR="000E08A0" w:rsidRDefault="000E08A0" w:rsidP="0038269C">
      <w:pPr>
        <w:autoSpaceDE w:val="0"/>
        <w:autoSpaceDN w:val="0"/>
        <w:adjustRightInd w:val="0"/>
        <w:spacing w:after="0" w:line="360" w:lineRule="auto"/>
        <w:jc w:val="both"/>
        <w:rPr>
          <w:rFonts w:ascii="Palatino Linotype" w:hAnsi="Palatino Linotype" w:cs="Arial"/>
          <w:sz w:val="24"/>
          <w:szCs w:val="24"/>
        </w:rPr>
      </w:pPr>
    </w:p>
    <w:p w14:paraId="10865D4C" w14:textId="77777777" w:rsidR="00CF6619" w:rsidRDefault="00CF6619" w:rsidP="0038269C">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 xml:space="preserve">Ahora bien, se procede al análisis del presente recurso, así como al contenido íntegro de las actuaciones que obran en </w:t>
      </w:r>
      <w:r w:rsidR="00060596">
        <w:rPr>
          <w:rFonts w:ascii="Palatino Linotype" w:hAnsi="Palatino Linotype" w:cs="Arial"/>
          <w:sz w:val="24"/>
          <w:szCs w:val="24"/>
        </w:rPr>
        <w:t>los</w:t>
      </w:r>
      <w:r w:rsidRPr="008827DE">
        <w:rPr>
          <w:rFonts w:ascii="Palatino Linotype" w:hAnsi="Palatino Linotype" w:cs="Arial"/>
          <w:sz w:val="24"/>
          <w:szCs w:val="24"/>
        </w:rPr>
        <w:t xml:space="preserve"> expediente</w:t>
      </w:r>
      <w:r w:rsidR="00060596">
        <w:rPr>
          <w:rFonts w:ascii="Palatino Linotype" w:hAnsi="Palatino Linotype" w:cs="Arial"/>
          <w:sz w:val="24"/>
          <w:szCs w:val="24"/>
        </w:rPr>
        <w:t>s</w:t>
      </w:r>
      <w:r w:rsidRPr="008827DE">
        <w:rPr>
          <w:rFonts w:ascii="Palatino Linotype" w:hAnsi="Palatino Linotype" w:cs="Arial"/>
          <w:sz w:val="24"/>
          <w:szCs w:val="24"/>
        </w:rPr>
        <w:t xml:space="preserve"> electrónico</w:t>
      </w:r>
      <w:r w:rsidR="00060596">
        <w:rPr>
          <w:rFonts w:ascii="Palatino Linotype" w:hAnsi="Palatino Linotype" w:cs="Arial"/>
          <w:sz w:val="24"/>
          <w:szCs w:val="24"/>
        </w:rPr>
        <w:t>s</w:t>
      </w:r>
      <w:r w:rsidRPr="008827DE">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exicano sea parte, en concordancia con el artícul</w:t>
      </w:r>
      <w:r w:rsidRPr="00DF1643">
        <w:rPr>
          <w:rFonts w:ascii="Palatino Linotype" w:hAnsi="Palatino Linotype" w:cs="Arial"/>
          <w:sz w:val="24"/>
          <w:szCs w:val="24"/>
        </w:rPr>
        <w:t>o 8 d</w:t>
      </w:r>
      <w:r>
        <w:rPr>
          <w:rFonts w:ascii="Palatino Linotype" w:hAnsi="Palatino Linotype" w:cs="Arial"/>
          <w:sz w:val="24"/>
          <w:szCs w:val="24"/>
        </w:rPr>
        <w:t xml:space="preserve">e la Ley de Transparencia local, </w:t>
      </w:r>
      <w:r w:rsidRPr="00060596">
        <w:rPr>
          <w:rFonts w:ascii="Palatino Linotype" w:hAnsi="Palatino Linotype" w:cs="Arial"/>
          <w:sz w:val="24"/>
          <w:szCs w:val="24"/>
        </w:rPr>
        <w:t>es así que el recurrente solicitó:</w:t>
      </w:r>
    </w:p>
    <w:p w14:paraId="0DB5F345" w14:textId="77777777" w:rsidR="00BD7C53" w:rsidRDefault="00BD7C53" w:rsidP="0038269C">
      <w:pPr>
        <w:autoSpaceDE w:val="0"/>
        <w:autoSpaceDN w:val="0"/>
        <w:adjustRightInd w:val="0"/>
        <w:spacing w:after="0" w:line="360" w:lineRule="auto"/>
        <w:jc w:val="both"/>
        <w:rPr>
          <w:rFonts w:ascii="Palatino Linotype" w:hAnsi="Palatino Linotype" w:cs="Arial"/>
          <w:sz w:val="24"/>
          <w:szCs w:val="24"/>
        </w:rPr>
      </w:pPr>
    </w:p>
    <w:p w14:paraId="18425C8F" w14:textId="56F208B2" w:rsidR="00BD7C53" w:rsidRPr="00BD7C53" w:rsidRDefault="00705263" w:rsidP="00705263">
      <w:pPr>
        <w:pStyle w:val="Prrafodelista"/>
        <w:numPr>
          <w:ilvl w:val="0"/>
          <w:numId w:val="24"/>
        </w:numPr>
        <w:autoSpaceDE w:val="0"/>
        <w:autoSpaceDN w:val="0"/>
        <w:adjustRightInd w:val="0"/>
        <w:spacing w:line="360" w:lineRule="auto"/>
        <w:jc w:val="both"/>
        <w:rPr>
          <w:rFonts w:ascii="Palatino Linotype" w:hAnsi="Palatino Linotype" w:cs="Arial"/>
        </w:rPr>
      </w:pPr>
      <w:r w:rsidRPr="00705263">
        <w:rPr>
          <w:rFonts w:ascii="Palatino Linotype" w:hAnsi="Palatino Linotype" w:cs="Arial"/>
        </w:rPr>
        <w:t>COPIA SIMPLE DE LOS RECIBOS DE NOMINA CORRESPONDIENTES A LA PRIMERA Y SEGUNDA QUINCENA DE LOS MESES DE ENERO Y FEBRERO DE 2022, DEL PRESIDENTE MUNICIPAL, SINDICO, REGIDORES, SECRETARIO DEL AYUNTAMIENTO, COORDINADORES, DIRECTORES, SUBDIRECTORES Y JEFES DE ÁREA.</w:t>
      </w:r>
    </w:p>
    <w:p w14:paraId="383DFFF0" w14:textId="77777777" w:rsidR="00060596" w:rsidRDefault="00060596" w:rsidP="00BF3E6B">
      <w:pPr>
        <w:autoSpaceDE w:val="0"/>
        <w:autoSpaceDN w:val="0"/>
        <w:adjustRightInd w:val="0"/>
        <w:spacing w:after="0" w:line="360" w:lineRule="auto"/>
        <w:jc w:val="both"/>
        <w:rPr>
          <w:rFonts w:ascii="Palatino Linotype" w:hAnsi="Palatino Linotype" w:cs="Arial"/>
          <w:sz w:val="24"/>
          <w:szCs w:val="24"/>
        </w:rPr>
      </w:pPr>
    </w:p>
    <w:p w14:paraId="3D90791F" w14:textId="5BB9D1F2" w:rsidR="00060596" w:rsidRDefault="00FA33EE" w:rsidP="0006059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E</w:t>
      </w:r>
      <w:r w:rsidR="00060596">
        <w:rPr>
          <w:rFonts w:ascii="Palatino Linotype" w:hAnsi="Palatino Linotype" w:cs="Arial"/>
          <w:bCs/>
          <w:sz w:val="24"/>
          <w:lang w:eastAsia="es-MX"/>
        </w:rPr>
        <w:t>l sujeto obligado</w:t>
      </w:r>
      <w:r w:rsidR="0038269C">
        <w:rPr>
          <w:rFonts w:ascii="Palatino Linotype" w:hAnsi="Palatino Linotype" w:cs="Arial"/>
          <w:bCs/>
          <w:sz w:val="24"/>
          <w:lang w:eastAsia="es-MX"/>
        </w:rPr>
        <w:t xml:space="preserve"> </w:t>
      </w:r>
      <w:r>
        <w:rPr>
          <w:rFonts w:ascii="Palatino Linotype" w:hAnsi="Palatino Linotype" w:cs="Arial"/>
          <w:bCs/>
          <w:sz w:val="24"/>
          <w:lang w:eastAsia="es-MX"/>
        </w:rPr>
        <w:t xml:space="preserve">en su respuesta </w:t>
      </w:r>
      <w:r w:rsidR="00060596">
        <w:rPr>
          <w:rFonts w:ascii="Palatino Linotype" w:hAnsi="Palatino Linotype" w:cs="Arial"/>
          <w:sz w:val="24"/>
          <w:szCs w:val="24"/>
        </w:rPr>
        <w:t xml:space="preserve">adjuntó </w:t>
      </w:r>
      <w:r w:rsidR="00705263">
        <w:rPr>
          <w:rFonts w:ascii="Palatino Linotype" w:hAnsi="Palatino Linotype" w:cs="Arial"/>
          <w:sz w:val="24"/>
          <w:szCs w:val="24"/>
        </w:rPr>
        <w:t>los archivos electrónicos</w:t>
      </w:r>
      <w:r w:rsidR="00060596">
        <w:rPr>
          <w:rFonts w:ascii="Palatino Linotype" w:hAnsi="Palatino Linotype" w:cs="Arial"/>
          <w:sz w:val="24"/>
          <w:szCs w:val="24"/>
        </w:rPr>
        <w:t xml:space="preserve"> </w:t>
      </w:r>
      <w:r w:rsidR="00705263" w:rsidRPr="00705263">
        <w:rPr>
          <w:rFonts w:ascii="Palatino Linotype" w:hAnsi="Palatino Linotype" w:cs="Arial"/>
          <w:b/>
          <w:bCs/>
          <w:i/>
          <w:iCs/>
          <w:sz w:val="24"/>
          <w:szCs w:val="24"/>
        </w:rPr>
        <w:t>“QUINCENA 1 DICIEMBRE 2021 CABILDO.pdf”, “PRIMERA QUINCENA DE DICIEMBRE MANDO MEDIOS Y ALTOS.pdf”, “PRIMERA QUINCENA DE ENERO 2022 MANDOS MEDIOS .</w:t>
      </w:r>
      <w:proofErr w:type="spellStart"/>
      <w:r w:rsidR="00705263" w:rsidRPr="00705263">
        <w:rPr>
          <w:rFonts w:ascii="Palatino Linotype" w:hAnsi="Palatino Linotype" w:cs="Arial"/>
          <w:b/>
          <w:bCs/>
          <w:i/>
          <w:iCs/>
          <w:sz w:val="24"/>
          <w:szCs w:val="24"/>
        </w:rPr>
        <w:t>pdf</w:t>
      </w:r>
      <w:proofErr w:type="spellEnd"/>
      <w:r w:rsidR="00705263" w:rsidRPr="00705263">
        <w:rPr>
          <w:rFonts w:ascii="Palatino Linotype" w:hAnsi="Palatino Linotype" w:cs="Arial"/>
          <w:b/>
          <w:bCs/>
          <w:i/>
          <w:iCs/>
          <w:sz w:val="24"/>
          <w:szCs w:val="24"/>
        </w:rPr>
        <w:t xml:space="preserve">”, “ADMON 35.pdf”, “QUINCENA 2 DICIEMBRE CABILDO.pdf”, </w:t>
      </w:r>
      <w:r w:rsidR="00705263" w:rsidRPr="00705263">
        <w:rPr>
          <w:rFonts w:ascii="Palatino Linotype" w:hAnsi="Palatino Linotype" w:cs="Arial"/>
          <w:b/>
          <w:bCs/>
          <w:i/>
          <w:iCs/>
          <w:sz w:val="24"/>
          <w:szCs w:val="24"/>
        </w:rPr>
        <w:lastRenderedPageBreak/>
        <w:t>“QUINCENA 1 ENERO 2022 CABILDOSS.pdf”, “QUINCENA 2 ENERO 2022 CABILDO.pdf”, “SEGUNDA QUINCENA DIC MANDOS MEDIOS Y ALTOS.pdf” y “SEGUNDA QUINCENA ENE 2022 MANDOS MEDIOS Y ALTOS.pdf”,</w:t>
      </w:r>
      <w:r w:rsidR="00060596">
        <w:rPr>
          <w:rFonts w:ascii="Palatino Linotype" w:hAnsi="Palatino Linotype"/>
          <w:sz w:val="24"/>
          <w:szCs w:val="24"/>
        </w:rPr>
        <w:t>, de</w:t>
      </w:r>
      <w:r w:rsidR="00705263">
        <w:rPr>
          <w:rFonts w:ascii="Palatino Linotype" w:hAnsi="Palatino Linotype"/>
          <w:sz w:val="24"/>
          <w:szCs w:val="24"/>
        </w:rPr>
        <w:t xml:space="preserve"> los </w:t>
      </w:r>
      <w:r>
        <w:rPr>
          <w:rFonts w:ascii="Palatino Linotype" w:hAnsi="Palatino Linotype"/>
          <w:sz w:val="24"/>
          <w:szCs w:val="24"/>
        </w:rPr>
        <w:t>cual</w:t>
      </w:r>
      <w:r w:rsidR="00705263">
        <w:rPr>
          <w:rFonts w:ascii="Palatino Linotype" w:hAnsi="Palatino Linotype"/>
          <w:sz w:val="24"/>
          <w:szCs w:val="24"/>
        </w:rPr>
        <w:t>es</w:t>
      </w:r>
      <w:r>
        <w:rPr>
          <w:rFonts w:ascii="Palatino Linotype" w:hAnsi="Palatino Linotype"/>
          <w:sz w:val="24"/>
          <w:szCs w:val="24"/>
        </w:rPr>
        <w:t xml:space="preserve"> </w:t>
      </w:r>
      <w:r w:rsidR="00060596">
        <w:rPr>
          <w:rFonts w:ascii="Palatino Linotype" w:hAnsi="Palatino Linotype"/>
          <w:sz w:val="24"/>
          <w:szCs w:val="24"/>
        </w:rPr>
        <w:t xml:space="preserve"> se desprende la siguiente información:</w:t>
      </w:r>
    </w:p>
    <w:p w14:paraId="315CBFDC" w14:textId="77777777" w:rsidR="00764DDA" w:rsidRPr="00764DDA" w:rsidRDefault="00A177DB" w:rsidP="00A177DB">
      <w:pPr>
        <w:pStyle w:val="Prrafodelista"/>
        <w:numPr>
          <w:ilvl w:val="0"/>
          <w:numId w:val="25"/>
        </w:numPr>
        <w:autoSpaceDE w:val="0"/>
        <w:autoSpaceDN w:val="0"/>
        <w:adjustRightInd w:val="0"/>
        <w:spacing w:line="360" w:lineRule="auto"/>
        <w:jc w:val="both"/>
        <w:rPr>
          <w:rFonts w:ascii="Palatino Linotype" w:hAnsi="Palatino Linotype" w:cs="Arial"/>
        </w:rPr>
      </w:pPr>
      <w:r w:rsidRPr="00A177DB">
        <w:rPr>
          <w:rFonts w:ascii="Palatino Linotype" w:hAnsi="Palatino Linotype" w:cs="Arial"/>
          <w:b/>
        </w:rPr>
        <w:t>QUINCENA 1 DICIEMBRE 2021 CABILDO.pdf</w:t>
      </w:r>
      <w:r w:rsidR="00474E0B" w:rsidRPr="003B203C">
        <w:rPr>
          <w:rFonts w:ascii="Palatino Linotype" w:eastAsiaTheme="minorHAnsi" w:hAnsi="Palatino Linotype" w:cs="Arial"/>
          <w:lang w:val="es-MX" w:eastAsia="en-US"/>
        </w:rPr>
        <w:t xml:space="preserve">: El cual consta </w:t>
      </w:r>
      <w:r>
        <w:rPr>
          <w:rFonts w:ascii="Palatino Linotype" w:eastAsiaTheme="minorHAnsi" w:hAnsi="Palatino Linotype" w:cs="Arial"/>
          <w:lang w:val="es-MX" w:eastAsia="en-US"/>
        </w:rPr>
        <w:t>de una tabla denominada primera quincena de diciembre 2021, integrantes del Honorable Cabildo Administración 2019-2021, la cual divide en</w:t>
      </w:r>
      <w:r w:rsidR="00764DDA">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nombre, apellido paterno, apellido materno, adscripción</w:t>
      </w:r>
      <w:r w:rsidR="00764DDA">
        <w:rPr>
          <w:rFonts w:ascii="Palatino Linotype" w:eastAsiaTheme="minorHAnsi" w:hAnsi="Palatino Linotype" w:cs="Arial"/>
          <w:lang w:val="es-MX" w:eastAsia="en-US"/>
        </w:rPr>
        <w:t>, puesto, percepciones brutas, total paga neto.</w:t>
      </w:r>
    </w:p>
    <w:p w14:paraId="527AAB6A" w14:textId="37159A91" w:rsidR="00764DDA" w:rsidRPr="00764DDA" w:rsidRDefault="00A177DB" w:rsidP="00764DDA">
      <w:pPr>
        <w:pStyle w:val="Prrafodelista"/>
        <w:numPr>
          <w:ilvl w:val="0"/>
          <w:numId w:val="25"/>
        </w:numPr>
        <w:autoSpaceDE w:val="0"/>
        <w:autoSpaceDN w:val="0"/>
        <w:adjustRightInd w:val="0"/>
        <w:spacing w:line="360" w:lineRule="auto"/>
        <w:jc w:val="both"/>
        <w:rPr>
          <w:rFonts w:ascii="Palatino Linotype" w:hAnsi="Palatino Linotype" w:cs="Arial"/>
        </w:rPr>
      </w:pPr>
      <w:r>
        <w:rPr>
          <w:rFonts w:ascii="Palatino Linotype" w:eastAsiaTheme="minorHAnsi" w:hAnsi="Palatino Linotype" w:cs="Arial"/>
          <w:lang w:val="es-MX" w:eastAsia="en-US"/>
        </w:rPr>
        <w:t xml:space="preserve"> </w:t>
      </w:r>
      <w:r w:rsidR="00764DDA" w:rsidRPr="00764DDA">
        <w:rPr>
          <w:rFonts w:ascii="Palatino Linotype" w:hAnsi="Palatino Linotype" w:cs="Arial"/>
          <w:b/>
        </w:rPr>
        <w:t>PRIMERA QUINCENA DE DICIEMBRE MANDO MEDIOS Y ALTOS.pdf</w:t>
      </w:r>
      <w:r w:rsidR="00764DDA" w:rsidRPr="003B203C">
        <w:rPr>
          <w:rFonts w:ascii="Palatino Linotype" w:eastAsiaTheme="minorHAnsi" w:hAnsi="Palatino Linotype" w:cs="Arial"/>
          <w:lang w:val="es-MX" w:eastAsia="en-US"/>
        </w:rPr>
        <w:t xml:space="preserve">: El cual consta </w:t>
      </w:r>
      <w:r w:rsidR="00764DDA">
        <w:rPr>
          <w:rFonts w:ascii="Palatino Linotype" w:eastAsiaTheme="minorHAnsi" w:hAnsi="Palatino Linotype" w:cs="Arial"/>
          <w:lang w:val="es-MX" w:eastAsia="en-US"/>
        </w:rPr>
        <w:t>de una tabla denominada primera quincena de diciembre 2021, la cual divide en: nombre, apellido paterno, apellido materno, adscripción, puesto, sueldo bruto quincenal, sueldo neto quincenal.</w:t>
      </w:r>
    </w:p>
    <w:p w14:paraId="470ED427" w14:textId="532C052D" w:rsidR="00764DDA" w:rsidRPr="00764DDA" w:rsidRDefault="00764DDA" w:rsidP="00764DDA">
      <w:pPr>
        <w:pStyle w:val="Prrafodelista"/>
        <w:numPr>
          <w:ilvl w:val="0"/>
          <w:numId w:val="25"/>
        </w:numPr>
        <w:autoSpaceDE w:val="0"/>
        <w:autoSpaceDN w:val="0"/>
        <w:adjustRightInd w:val="0"/>
        <w:spacing w:line="360" w:lineRule="auto"/>
        <w:jc w:val="both"/>
        <w:rPr>
          <w:rFonts w:ascii="Palatino Linotype" w:hAnsi="Palatino Linotype" w:cs="Arial"/>
        </w:rPr>
      </w:pPr>
      <w:r w:rsidRPr="00764DDA">
        <w:rPr>
          <w:rFonts w:ascii="Palatino Linotype" w:hAnsi="Palatino Linotype" w:cs="Arial"/>
          <w:b/>
        </w:rPr>
        <w:t>PRIMERA QUINCENA DE ENERO 2022 MANDOS MEDIOS .</w:t>
      </w:r>
      <w:proofErr w:type="spellStart"/>
      <w:r w:rsidRPr="00764DDA">
        <w:rPr>
          <w:rFonts w:ascii="Palatino Linotype" w:hAnsi="Palatino Linotype" w:cs="Arial"/>
          <w:b/>
        </w:rPr>
        <w:t>pdf</w:t>
      </w:r>
      <w:proofErr w:type="spellEnd"/>
      <w:r w:rsidRPr="003B203C">
        <w:rPr>
          <w:rFonts w:ascii="Palatino Linotype" w:eastAsiaTheme="minorHAnsi" w:hAnsi="Palatino Linotype" w:cs="Arial"/>
          <w:lang w:val="es-MX" w:eastAsia="en-US"/>
        </w:rPr>
        <w:t xml:space="preserve">: El cual consta </w:t>
      </w:r>
      <w:r>
        <w:rPr>
          <w:rFonts w:ascii="Palatino Linotype" w:eastAsiaTheme="minorHAnsi" w:hAnsi="Palatino Linotype" w:cs="Arial"/>
          <w:lang w:val="es-MX" w:eastAsia="en-US"/>
        </w:rPr>
        <w:t>de una tabla denominada primera quincena de enero 2022, la cual divide en: nombre, apellido paterno, apellido materno, adscripción, puesto, sueldo bruto quincenal, sueldo neto quincenal.</w:t>
      </w:r>
    </w:p>
    <w:p w14:paraId="1EEDC36C" w14:textId="144818CB" w:rsidR="00764DDA" w:rsidRPr="00134143" w:rsidRDefault="00764DDA" w:rsidP="00764DDA">
      <w:pPr>
        <w:pStyle w:val="Prrafodelista"/>
        <w:numPr>
          <w:ilvl w:val="0"/>
          <w:numId w:val="25"/>
        </w:numPr>
        <w:autoSpaceDE w:val="0"/>
        <w:autoSpaceDN w:val="0"/>
        <w:adjustRightInd w:val="0"/>
        <w:spacing w:line="360" w:lineRule="auto"/>
        <w:jc w:val="both"/>
        <w:rPr>
          <w:rFonts w:ascii="Palatino Linotype" w:hAnsi="Palatino Linotype" w:cs="Arial"/>
        </w:rPr>
      </w:pPr>
      <w:r w:rsidRPr="00764DDA">
        <w:rPr>
          <w:rFonts w:ascii="Palatino Linotype" w:hAnsi="Palatino Linotype" w:cs="Arial"/>
          <w:b/>
        </w:rPr>
        <w:t>ADMON 35.pdf</w:t>
      </w:r>
      <w:r w:rsidRPr="003B203C">
        <w:rPr>
          <w:rFonts w:ascii="Palatino Linotype" w:eastAsiaTheme="minorHAnsi" w:hAnsi="Palatino Linotype" w:cs="Arial"/>
          <w:lang w:val="es-MX" w:eastAsia="en-US"/>
        </w:rPr>
        <w:t>: El cual consta</w:t>
      </w:r>
      <w:r>
        <w:rPr>
          <w:rFonts w:ascii="Palatino Linotype" w:eastAsiaTheme="minorHAnsi" w:hAnsi="Palatino Linotype" w:cs="Arial"/>
          <w:lang w:val="es-MX" w:eastAsia="en-US"/>
        </w:rPr>
        <w:t xml:space="preserve"> del oficio número SRH/RLRSC/0364/2022 de fecha tres de marzo</w:t>
      </w:r>
      <w:r w:rsidR="006127C2">
        <w:rPr>
          <w:rFonts w:ascii="Palatino Linotype" w:eastAsiaTheme="minorHAnsi" w:hAnsi="Palatino Linotype" w:cs="Arial"/>
          <w:lang w:val="es-MX" w:eastAsia="en-US"/>
        </w:rPr>
        <w:t xml:space="preserve"> de dos mil veintidós, signado por la Jefa de Relaciones Laborales, Reclutamiento, Selección y Capacitación, el Subdirector de Recursos Humanos y la Directora de Administración, en el cual medularmente refiere que la subdirección no se encuentra en posibilidad de  dar contestación a lo peticionado por el ahora Recurrente, toda vez que </w:t>
      </w:r>
      <w:r w:rsidR="00134143">
        <w:rPr>
          <w:rFonts w:ascii="Palatino Linotype" w:eastAsiaTheme="minorHAnsi" w:hAnsi="Palatino Linotype" w:cs="Arial"/>
          <w:lang w:val="es-MX" w:eastAsia="en-US"/>
        </w:rPr>
        <w:t xml:space="preserve">la entrega o reproducción  de todos los recibos requeridos sobrepasa las capacidades técnicas administrativas, por lo cual remite la información en formato Excel, la información contenida en los recibos de nómina, y en caso de requerir ver los recibos de nómina de manera </w:t>
      </w:r>
      <w:r w:rsidR="00134143">
        <w:rPr>
          <w:rFonts w:ascii="Palatino Linotype" w:eastAsiaTheme="minorHAnsi" w:hAnsi="Palatino Linotype" w:cs="Arial"/>
          <w:lang w:val="es-MX" w:eastAsia="en-US"/>
        </w:rPr>
        <w:lastRenderedPageBreak/>
        <w:t xml:space="preserve">física, refiere que la información se encuentra a su disposición en </w:t>
      </w:r>
      <w:r w:rsidRPr="003B203C">
        <w:rPr>
          <w:rFonts w:ascii="Palatino Linotype" w:eastAsiaTheme="minorHAnsi" w:hAnsi="Palatino Linotype" w:cs="Arial"/>
          <w:lang w:val="es-MX" w:eastAsia="en-US"/>
        </w:rPr>
        <w:t xml:space="preserve"> </w:t>
      </w:r>
      <w:r w:rsidR="00134143">
        <w:rPr>
          <w:rFonts w:ascii="Palatino Linotype" w:eastAsiaTheme="minorHAnsi" w:hAnsi="Palatino Linotype" w:cs="Arial"/>
          <w:lang w:val="es-MX" w:eastAsia="en-US"/>
        </w:rPr>
        <w:t>los siguientes términos:</w:t>
      </w:r>
    </w:p>
    <w:p w14:paraId="2CEBE8E8" w14:textId="270EE533" w:rsidR="00134143" w:rsidRPr="00764DDA" w:rsidRDefault="00134143" w:rsidP="00134143">
      <w:pPr>
        <w:pStyle w:val="Prrafodelista"/>
        <w:autoSpaceDE w:val="0"/>
        <w:autoSpaceDN w:val="0"/>
        <w:adjustRightInd w:val="0"/>
        <w:spacing w:line="360" w:lineRule="auto"/>
        <w:ind w:left="720"/>
        <w:jc w:val="center"/>
        <w:rPr>
          <w:rFonts w:ascii="Palatino Linotype" w:hAnsi="Palatino Linotype" w:cs="Arial"/>
        </w:rPr>
      </w:pPr>
      <w:r>
        <w:rPr>
          <w:rFonts w:ascii="Palatino Linotype" w:hAnsi="Palatino Linotype" w:cs="Arial"/>
          <w:noProof/>
          <w:lang w:val="es-MX" w:eastAsia="es-MX"/>
        </w:rPr>
        <w:drawing>
          <wp:inline distT="0" distB="0" distL="0" distR="0" wp14:anchorId="09F883DD" wp14:editId="529E8987">
            <wp:extent cx="4152900"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685800"/>
                    </a:xfrm>
                    <a:prstGeom prst="rect">
                      <a:avLst/>
                    </a:prstGeom>
                    <a:noFill/>
                    <a:ln>
                      <a:noFill/>
                    </a:ln>
                  </pic:spPr>
                </pic:pic>
              </a:graphicData>
            </a:graphic>
          </wp:inline>
        </w:drawing>
      </w:r>
    </w:p>
    <w:p w14:paraId="226EC540" w14:textId="7C7FEECE" w:rsidR="00764DDA" w:rsidRPr="00764DDA" w:rsidRDefault="00764DDA" w:rsidP="00764DDA">
      <w:pPr>
        <w:pStyle w:val="Prrafodelista"/>
        <w:numPr>
          <w:ilvl w:val="0"/>
          <w:numId w:val="25"/>
        </w:numPr>
        <w:autoSpaceDE w:val="0"/>
        <w:autoSpaceDN w:val="0"/>
        <w:adjustRightInd w:val="0"/>
        <w:spacing w:line="360" w:lineRule="auto"/>
        <w:jc w:val="both"/>
        <w:rPr>
          <w:rFonts w:ascii="Palatino Linotype" w:hAnsi="Palatino Linotype" w:cs="Arial"/>
        </w:rPr>
      </w:pPr>
      <w:r w:rsidRPr="00764DDA">
        <w:rPr>
          <w:rFonts w:ascii="Palatino Linotype" w:hAnsi="Palatino Linotype" w:cs="Arial"/>
          <w:b/>
        </w:rPr>
        <w:t>QUINCENA 2 DICIEMBRE CABILDO.pdf</w:t>
      </w:r>
      <w:r w:rsidRPr="003B203C">
        <w:rPr>
          <w:rFonts w:ascii="Palatino Linotype" w:eastAsiaTheme="minorHAnsi" w:hAnsi="Palatino Linotype" w:cs="Arial"/>
          <w:lang w:val="es-MX" w:eastAsia="en-US"/>
        </w:rPr>
        <w:t xml:space="preserve">: El cual consta </w:t>
      </w:r>
      <w:r>
        <w:rPr>
          <w:rFonts w:ascii="Palatino Linotype" w:eastAsiaTheme="minorHAnsi" w:hAnsi="Palatino Linotype" w:cs="Arial"/>
          <w:lang w:val="es-MX" w:eastAsia="en-US"/>
        </w:rPr>
        <w:t xml:space="preserve">de una tabla denominada </w:t>
      </w:r>
      <w:r w:rsidR="00134143">
        <w:rPr>
          <w:rFonts w:ascii="Palatino Linotype" w:eastAsiaTheme="minorHAnsi" w:hAnsi="Palatino Linotype" w:cs="Arial"/>
          <w:lang w:val="es-MX" w:eastAsia="en-US"/>
        </w:rPr>
        <w:t>segunda</w:t>
      </w:r>
      <w:r>
        <w:rPr>
          <w:rFonts w:ascii="Palatino Linotype" w:eastAsiaTheme="minorHAnsi" w:hAnsi="Palatino Linotype" w:cs="Arial"/>
          <w:lang w:val="es-MX" w:eastAsia="en-US"/>
        </w:rPr>
        <w:t xml:space="preserve"> quincena de diciembre 2021, integrantes del Honorable Cabildo Administración 2019-2021, la cual divide en: nombre, apellido paterno, apellido materno, adscripción, puesto, percepciones brutas, total paga neto.</w:t>
      </w:r>
    </w:p>
    <w:p w14:paraId="0E91F8E0" w14:textId="25DB9ADF" w:rsidR="00764DDA" w:rsidRPr="00764DDA" w:rsidRDefault="00764DDA" w:rsidP="00764DDA">
      <w:pPr>
        <w:pStyle w:val="Prrafodelista"/>
        <w:numPr>
          <w:ilvl w:val="0"/>
          <w:numId w:val="25"/>
        </w:numPr>
        <w:autoSpaceDE w:val="0"/>
        <w:autoSpaceDN w:val="0"/>
        <w:adjustRightInd w:val="0"/>
        <w:spacing w:line="360" w:lineRule="auto"/>
        <w:jc w:val="both"/>
        <w:rPr>
          <w:rFonts w:ascii="Palatino Linotype" w:hAnsi="Palatino Linotype" w:cs="Arial"/>
        </w:rPr>
      </w:pPr>
      <w:r w:rsidRPr="00764DDA">
        <w:rPr>
          <w:rFonts w:ascii="Palatino Linotype" w:hAnsi="Palatino Linotype" w:cs="Arial"/>
          <w:b/>
        </w:rPr>
        <w:t>QUINCENA 1 ENERO 2022 CABILDOSS.pdf</w:t>
      </w:r>
      <w:r w:rsidRPr="003B203C">
        <w:rPr>
          <w:rFonts w:ascii="Palatino Linotype" w:eastAsiaTheme="minorHAnsi" w:hAnsi="Palatino Linotype" w:cs="Arial"/>
          <w:lang w:val="es-MX" w:eastAsia="en-US"/>
        </w:rPr>
        <w:t xml:space="preserve">: </w:t>
      </w:r>
      <w:r w:rsidR="007A6016" w:rsidRPr="003B203C">
        <w:rPr>
          <w:rFonts w:ascii="Palatino Linotype" w:eastAsiaTheme="minorHAnsi" w:hAnsi="Palatino Linotype" w:cs="Arial"/>
          <w:lang w:val="es-MX" w:eastAsia="en-US"/>
        </w:rPr>
        <w:t xml:space="preserve">El cual consta </w:t>
      </w:r>
      <w:r w:rsidR="007A6016">
        <w:rPr>
          <w:rFonts w:ascii="Palatino Linotype" w:eastAsiaTheme="minorHAnsi" w:hAnsi="Palatino Linotype" w:cs="Arial"/>
          <w:lang w:val="es-MX" w:eastAsia="en-US"/>
        </w:rPr>
        <w:t>de una tabla denominada primera quincena de enero 2022, integrantes del Honorable Cabildo Administración 2022-2024, la cual divide en: nombre, apellido paterno, apellido materno, adscripción, puesto, percepciones brutas, total paga neto.</w:t>
      </w:r>
    </w:p>
    <w:p w14:paraId="11056DF0" w14:textId="538D1964" w:rsidR="00764DDA" w:rsidRPr="00764DDA" w:rsidRDefault="00764DDA" w:rsidP="00764DDA">
      <w:pPr>
        <w:pStyle w:val="Prrafodelista"/>
        <w:numPr>
          <w:ilvl w:val="0"/>
          <w:numId w:val="25"/>
        </w:numPr>
        <w:autoSpaceDE w:val="0"/>
        <w:autoSpaceDN w:val="0"/>
        <w:adjustRightInd w:val="0"/>
        <w:spacing w:line="360" w:lineRule="auto"/>
        <w:jc w:val="both"/>
        <w:rPr>
          <w:rFonts w:ascii="Palatino Linotype" w:hAnsi="Palatino Linotype" w:cs="Arial"/>
        </w:rPr>
      </w:pPr>
      <w:r w:rsidRPr="00764DDA">
        <w:rPr>
          <w:rFonts w:ascii="Palatino Linotype" w:hAnsi="Palatino Linotype" w:cs="Arial"/>
          <w:b/>
        </w:rPr>
        <w:t>QUINCENA 2 ENERO 2022 CABILDO.pdf</w:t>
      </w:r>
      <w:r w:rsidRPr="003B203C">
        <w:rPr>
          <w:rFonts w:ascii="Palatino Linotype" w:eastAsiaTheme="minorHAnsi" w:hAnsi="Palatino Linotype" w:cs="Arial"/>
          <w:lang w:val="es-MX" w:eastAsia="en-US"/>
        </w:rPr>
        <w:t xml:space="preserve">: </w:t>
      </w:r>
      <w:r w:rsidR="007A6016" w:rsidRPr="003B203C">
        <w:rPr>
          <w:rFonts w:ascii="Palatino Linotype" w:eastAsiaTheme="minorHAnsi" w:hAnsi="Palatino Linotype" w:cs="Arial"/>
          <w:lang w:val="es-MX" w:eastAsia="en-US"/>
        </w:rPr>
        <w:t xml:space="preserve">El cual consta </w:t>
      </w:r>
      <w:r w:rsidR="007A6016">
        <w:rPr>
          <w:rFonts w:ascii="Palatino Linotype" w:eastAsiaTheme="minorHAnsi" w:hAnsi="Palatino Linotype" w:cs="Arial"/>
          <w:lang w:val="es-MX" w:eastAsia="en-US"/>
        </w:rPr>
        <w:t>de una tabla denominada segunda quincena de enero 2022, integrantes del Honorable Cabildo Administración 2022-2024, la cual divide en: nombre, apellido paterno, apellido materno, adscripción, puesto, percepciones brutas, total paga neto.</w:t>
      </w:r>
    </w:p>
    <w:p w14:paraId="18574B62" w14:textId="49436F1F" w:rsidR="00764DDA" w:rsidRPr="00764DDA" w:rsidRDefault="00764DDA" w:rsidP="00764DDA">
      <w:pPr>
        <w:pStyle w:val="Prrafodelista"/>
        <w:numPr>
          <w:ilvl w:val="0"/>
          <w:numId w:val="25"/>
        </w:numPr>
        <w:autoSpaceDE w:val="0"/>
        <w:autoSpaceDN w:val="0"/>
        <w:adjustRightInd w:val="0"/>
        <w:spacing w:line="360" w:lineRule="auto"/>
        <w:jc w:val="both"/>
        <w:rPr>
          <w:rFonts w:ascii="Palatino Linotype" w:hAnsi="Palatino Linotype" w:cs="Arial"/>
        </w:rPr>
      </w:pPr>
      <w:r w:rsidRPr="00764DDA">
        <w:rPr>
          <w:rFonts w:ascii="Palatino Linotype" w:hAnsi="Palatino Linotype" w:cs="Arial"/>
          <w:b/>
        </w:rPr>
        <w:t>SEGUNDA QUINCENA DIC MANDOS MEDIOS Y ALTOS.pdf</w:t>
      </w:r>
      <w:r w:rsidRPr="003B203C">
        <w:rPr>
          <w:rFonts w:ascii="Palatino Linotype" w:eastAsiaTheme="minorHAnsi" w:hAnsi="Palatino Linotype" w:cs="Arial"/>
          <w:lang w:val="es-MX" w:eastAsia="en-US"/>
        </w:rPr>
        <w:t xml:space="preserve">: </w:t>
      </w:r>
      <w:r w:rsidR="007A6016" w:rsidRPr="003B203C">
        <w:rPr>
          <w:rFonts w:ascii="Palatino Linotype" w:eastAsiaTheme="minorHAnsi" w:hAnsi="Palatino Linotype" w:cs="Arial"/>
          <w:lang w:val="es-MX" w:eastAsia="en-US"/>
        </w:rPr>
        <w:t xml:space="preserve">El cual consta </w:t>
      </w:r>
      <w:r w:rsidR="007A6016">
        <w:rPr>
          <w:rFonts w:ascii="Palatino Linotype" w:eastAsiaTheme="minorHAnsi" w:hAnsi="Palatino Linotype" w:cs="Arial"/>
          <w:lang w:val="es-MX" w:eastAsia="en-US"/>
        </w:rPr>
        <w:t>de una tabla denominada segunda quincena de diciembre 2021, la cual divide en: nombre, apellido paterno, apellido materno, adscripción, puesto, sueldo bruto quincenal, sueldo neto quincenal.</w:t>
      </w:r>
    </w:p>
    <w:p w14:paraId="6A83796B" w14:textId="6F2B92F9" w:rsidR="00602E36" w:rsidRPr="007A6016" w:rsidRDefault="00764DDA" w:rsidP="007A6016">
      <w:pPr>
        <w:pStyle w:val="Prrafodelista"/>
        <w:numPr>
          <w:ilvl w:val="0"/>
          <w:numId w:val="25"/>
        </w:numPr>
        <w:autoSpaceDE w:val="0"/>
        <w:autoSpaceDN w:val="0"/>
        <w:adjustRightInd w:val="0"/>
        <w:spacing w:line="360" w:lineRule="auto"/>
        <w:jc w:val="both"/>
        <w:rPr>
          <w:rFonts w:ascii="Palatino Linotype" w:hAnsi="Palatino Linotype" w:cs="Arial"/>
        </w:rPr>
      </w:pPr>
      <w:r w:rsidRPr="00764DDA">
        <w:rPr>
          <w:rFonts w:ascii="Palatino Linotype" w:hAnsi="Palatino Linotype" w:cs="Arial"/>
          <w:b/>
        </w:rPr>
        <w:t>SEGUNDA QUINCENA ENE 2022 MANDOS MEDIOS Y ALTOS.pdf</w:t>
      </w:r>
      <w:r w:rsidRPr="003B203C">
        <w:rPr>
          <w:rFonts w:ascii="Palatino Linotype" w:eastAsiaTheme="minorHAnsi" w:hAnsi="Palatino Linotype" w:cs="Arial"/>
          <w:lang w:val="es-MX" w:eastAsia="en-US"/>
        </w:rPr>
        <w:t xml:space="preserve">: </w:t>
      </w:r>
      <w:r w:rsidR="007A6016" w:rsidRPr="003B203C">
        <w:rPr>
          <w:rFonts w:ascii="Palatino Linotype" w:eastAsiaTheme="minorHAnsi" w:hAnsi="Palatino Linotype" w:cs="Arial"/>
          <w:lang w:val="es-MX" w:eastAsia="en-US"/>
        </w:rPr>
        <w:t xml:space="preserve">El cual consta </w:t>
      </w:r>
      <w:r w:rsidR="007A6016">
        <w:rPr>
          <w:rFonts w:ascii="Palatino Linotype" w:eastAsiaTheme="minorHAnsi" w:hAnsi="Palatino Linotype" w:cs="Arial"/>
          <w:lang w:val="es-MX" w:eastAsia="en-US"/>
        </w:rPr>
        <w:t>de una tabla denominada segunda quincena de enero 2022, la cual divide en: nombre, apellido paterno, apellido materno, adscripción, puesto, sueldo bruto quincenal, sueldo neto quincenal.</w:t>
      </w:r>
    </w:p>
    <w:p w14:paraId="4A4AE078" w14:textId="031D14DA" w:rsidR="00FA33EE" w:rsidRDefault="00764DDA" w:rsidP="00764DDA">
      <w:pPr>
        <w:tabs>
          <w:tab w:val="left" w:pos="6870"/>
        </w:tabs>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b/>
      </w:r>
    </w:p>
    <w:p w14:paraId="66057537" w14:textId="77777777" w:rsidR="00226837" w:rsidRPr="001C27C4" w:rsidRDefault="00226837" w:rsidP="0022683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otro lado, respecto de la información solicitada a la Conserjería Municipal,</w:t>
      </w:r>
      <w:r w:rsidRPr="001C27C4">
        <w:rPr>
          <w:rFonts w:ascii="Palatino Linotype" w:eastAsia="Times New Roman" w:hAnsi="Palatino Linotype" w:cs="Times New Roman"/>
          <w:sz w:val="24"/>
          <w:szCs w:val="24"/>
          <w:lang w:eastAsia="es-ES"/>
        </w:rPr>
        <w:t xml:space="preserve"> </w:t>
      </w:r>
      <w:r>
        <w:rPr>
          <w:rFonts w:ascii="Palatino Linotype" w:hAnsi="Palatino Linotype"/>
          <w:sz w:val="24"/>
          <w:szCs w:val="24"/>
          <w:lang w:val="es-ES_tradnl"/>
        </w:rPr>
        <w:t>mediante respuesta indicó</w:t>
      </w:r>
      <w:r w:rsidRPr="001C27C4">
        <w:rPr>
          <w:rFonts w:ascii="Palatino Linotype" w:hAnsi="Palatino Linotype"/>
          <w:sz w:val="24"/>
          <w:szCs w:val="24"/>
          <w:lang w:val="es-ES_tradnl"/>
        </w:rPr>
        <w:t xml:space="preserve"> que la información se pon</w:t>
      </w:r>
      <w:r>
        <w:rPr>
          <w:rFonts w:ascii="Palatino Linotype" w:hAnsi="Palatino Linotype"/>
          <w:sz w:val="24"/>
          <w:szCs w:val="24"/>
          <w:lang w:val="es-ES_tradnl"/>
        </w:rPr>
        <w:t>ía</w:t>
      </w:r>
      <w:r w:rsidRPr="001C27C4">
        <w:rPr>
          <w:rFonts w:ascii="Palatino Linotype" w:hAnsi="Palatino Linotype"/>
          <w:sz w:val="24"/>
          <w:szCs w:val="24"/>
          <w:lang w:val="es-ES_tradnl"/>
        </w:rPr>
        <w:t xml:space="preserve"> a disposición del particular en Consulta Directa; sin embargo, no le proporcionó los datos ni el procedimiento a seguir para la consulta de la información al particular.</w:t>
      </w:r>
    </w:p>
    <w:p w14:paraId="7A6EBDE8" w14:textId="77777777" w:rsidR="00226837" w:rsidRDefault="00226837" w:rsidP="00226837">
      <w:pPr>
        <w:spacing w:after="0" w:line="360" w:lineRule="auto"/>
        <w:jc w:val="both"/>
        <w:rPr>
          <w:rFonts w:ascii="Palatino Linotype" w:hAnsi="Palatino Linotype" w:cs="Arial"/>
          <w:sz w:val="24"/>
        </w:rPr>
      </w:pPr>
    </w:p>
    <w:p w14:paraId="057861F3" w14:textId="70805BEE" w:rsidR="00226837" w:rsidRDefault="00226837" w:rsidP="00226837">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Por lo que,</w:t>
      </w:r>
      <w:r w:rsidRPr="00D7693A">
        <w:rPr>
          <w:rFonts w:ascii="Palatino Linotype" w:eastAsia="Times New Roman" w:hAnsi="Palatino Linotype" w:cs="Times New Roman"/>
          <w:sz w:val="24"/>
          <w:szCs w:val="24"/>
          <w:lang w:val="es-ES_tradnl" w:eastAsia="es-ES"/>
        </w:rPr>
        <w:t xml:space="preserve"> el caso concreto que nos ocupa analizar, es de destacar que la información fue requerida a través del </w:t>
      </w:r>
      <w:r w:rsidRPr="00D7693A">
        <w:rPr>
          <w:rFonts w:ascii="Palatino Linotype" w:eastAsia="Times New Roman" w:hAnsi="Palatino Linotype" w:cs="Times New Roman"/>
          <w:b/>
          <w:sz w:val="24"/>
          <w:szCs w:val="24"/>
          <w:lang w:val="es-ES_tradnl" w:eastAsia="es-ES"/>
        </w:rPr>
        <w:t>SAIMEX</w:t>
      </w:r>
      <w:r w:rsidRPr="00D7693A">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por lo que</w:t>
      </w:r>
      <w:r w:rsidRPr="00D7693A">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los Servidores Públicos Habilitados de la dirección de Administración, pretendieron realizar un cambio de modalidad para la entrega de la información.</w:t>
      </w:r>
    </w:p>
    <w:p w14:paraId="765253B5" w14:textId="77777777" w:rsidR="00226837" w:rsidRPr="00D7693A" w:rsidRDefault="00226837" w:rsidP="00226837">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4F623BF1" w14:textId="77777777" w:rsidR="00226837" w:rsidRPr="00D7693A" w:rsidRDefault="00226837" w:rsidP="00226837">
      <w:pPr>
        <w:spacing w:before="240" w:after="240" w:line="360" w:lineRule="auto"/>
        <w:contextualSpacing/>
        <w:jc w:val="both"/>
        <w:rPr>
          <w:rFonts w:ascii="Palatino Linotype" w:eastAsia="MS Mincho" w:hAnsi="Palatino Linotype" w:cs="Arial"/>
          <w:sz w:val="24"/>
          <w:szCs w:val="23"/>
          <w:lang w:val="es-ES_tradnl" w:eastAsia="es-ES"/>
        </w:rPr>
      </w:pPr>
      <w:r w:rsidRPr="00D7693A">
        <w:rPr>
          <w:rFonts w:ascii="Palatino Linotype" w:eastAsia="Times New Roman" w:hAnsi="Palatino Linotype" w:cs="Times New Roman"/>
          <w:sz w:val="24"/>
          <w:szCs w:val="24"/>
          <w:lang w:val="es-ES_tradnl" w:eastAsia="es-ES"/>
        </w:rPr>
        <w:t xml:space="preserve">Por lo tanto, la actuación del </w:t>
      </w:r>
      <w:r w:rsidRPr="00D7693A">
        <w:rPr>
          <w:rFonts w:ascii="Palatino Linotype" w:eastAsia="Times New Roman" w:hAnsi="Palatino Linotype" w:cs="Times New Roman"/>
          <w:b/>
          <w:sz w:val="24"/>
          <w:szCs w:val="24"/>
          <w:lang w:val="es-ES_tradnl" w:eastAsia="es-ES"/>
        </w:rPr>
        <w:t xml:space="preserve">Sujeto Obligado </w:t>
      </w:r>
      <w:r w:rsidRPr="00D7693A">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D7693A">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Pr="00D7693A">
        <w:rPr>
          <w:rFonts w:ascii="Palatino Linotype" w:eastAsia="Times New Roman" w:hAnsi="Palatino Linotype" w:cs="Arial"/>
          <w:b/>
          <w:sz w:val="24"/>
          <w:szCs w:val="24"/>
          <w:lang w:val="es-ES" w:eastAsia="es-ES"/>
        </w:rPr>
        <w:t>SAIMEX</w:t>
      </w:r>
      <w:r w:rsidRPr="00D7693A">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06A269B1" w14:textId="77777777" w:rsidR="00226837" w:rsidRPr="00D7693A" w:rsidRDefault="00226837" w:rsidP="00226837">
      <w:pPr>
        <w:spacing w:after="0" w:line="240" w:lineRule="auto"/>
        <w:rPr>
          <w:rFonts w:ascii="Times New Roman" w:eastAsia="Times New Roman" w:hAnsi="Times New Roman" w:cs="Times New Roman"/>
          <w:sz w:val="14"/>
          <w:szCs w:val="24"/>
          <w:lang w:eastAsia="es-ES"/>
        </w:rPr>
      </w:pPr>
    </w:p>
    <w:p w14:paraId="1FBD5650" w14:textId="77777777" w:rsidR="00226837" w:rsidRPr="00D7693A" w:rsidRDefault="00226837" w:rsidP="0022683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D7693A">
        <w:rPr>
          <w:rFonts w:ascii="Palatino Linotype" w:eastAsia="Times New Roman" w:hAnsi="Palatino Linotype" w:cs="Arial"/>
          <w:b/>
          <w:i/>
          <w:szCs w:val="24"/>
          <w:lang w:val="es-ES" w:eastAsia="es-ES"/>
        </w:rPr>
        <w:t>“Artículo 164.</w:t>
      </w:r>
      <w:r w:rsidRPr="00D7693A">
        <w:rPr>
          <w:rFonts w:ascii="Palatino Linotype" w:eastAsia="Times New Roman" w:hAnsi="Palatino Linotype" w:cs="Arial"/>
          <w:i/>
          <w:szCs w:val="24"/>
          <w:lang w:val="es-ES" w:eastAsia="es-ES"/>
        </w:rPr>
        <w:t xml:space="preserve"> </w:t>
      </w:r>
      <w:r w:rsidRPr="00D7693A">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D7693A">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3DA4F894" w14:textId="77777777" w:rsidR="00226837" w:rsidRPr="00D7693A" w:rsidRDefault="00226837" w:rsidP="0022683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D7693A">
        <w:rPr>
          <w:rFonts w:ascii="Palatino Linotype" w:eastAsia="Times New Roman" w:hAnsi="Palatino Linotype" w:cs="Arial"/>
          <w:b/>
          <w:i/>
          <w:szCs w:val="24"/>
          <w:u w:val="single"/>
          <w:lang w:val="es-ES" w:eastAsia="es-ES"/>
        </w:rPr>
        <w:t>En cualquier caso, se deberá fundar y motivar la necesidad de ofrecer otras modalidades.</w:t>
      </w:r>
      <w:r w:rsidRPr="00D7693A">
        <w:rPr>
          <w:rFonts w:ascii="Palatino Linotype" w:eastAsia="Times New Roman" w:hAnsi="Palatino Linotype" w:cs="Arial"/>
          <w:i/>
          <w:szCs w:val="24"/>
          <w:lang w:val="es-ES" w:eastAsia="es-ES"/>
        </w:rPr>
        <w:t>”</w:t>
      </w:r>
    </w:p>
    <w:p w14:paraId="7CE12479" w14:textId="77777777" w:rsidR="00226837" w:rsidRPr="00D7693A" w:rsidRDefault="00226837" w:rsidP="00226837">
      <w:pPr>
        <w:tabs>
          <w:tab w:val="left" w:pos="709"/>
        </w:tabs>
        <w:spacing w:after="0" w:line="360" w:lineRule="auto"/>
        <w:jc w:val="right"/>
        <w:rPr>
          <w:rFonts w:ascii="Palatino Linotype" w:eastAsia="Times New Roman" w:hAnsi="Palatino Linotype" w:cs="Arial"/>
          <w:b/>
          <w:i/>
          <w:sz w:val="18"/>
          <w:szCs w:val="24"/>
          <w:lang w:val="es-ES" w:eastAsia="es-ES"/>
        </w:rPr>
      </w:pPr>
      <w:r w:rsidRPr="00D7693A">
        <w:rPr>
          <w:rFonts w:ascii="Palatino Linotype" w:eastAsia="Times New Roman" w:hAnsi="Palatino Linotype" w:cs="Arial"/>
          <w:b/>
          <w:i/>
          <w:sz w:val="18"/>
          <w:szCs w:val="24"/>
          <w:lang w:val="es-ES" w:eastAsia="es-ES"/>
        </w:rPr>
        <w:t xml:space="preserve">[Énfasis añadido] </w:t>
      </w:r>
    </w:p>
    <w:p w14:paraId="64412693" w14:textId="77777777" w:rsidR="00226837" w:rsidRPr="00D7693A" w:rsidRDefault="00226837" w:rsidP="00226837">
      <w:pPr>
        <w:spacing w:before="240" w:after="240" w:line="360" w:lineRule="auto"/>
        <w:contextualSpacing/>
        <w:jc w:val="both"/>
        <w:rPr>
          <w:rFonts w:ascii="Palatino Linotype" w:eastAsia="Times New Roman" w:hAnsi="Palatino Linotype" w:cs="Times New Roman"/>
          <w:sz w:val="24"/>
          <w:szCs w:val="24"/>
          <w:lang w:val="es-ES" w:eastAsia="es-ES"/>
        </w:rPr>
      </w:pPr>
    </w:p>
    <w:p w14:paraId="3271AF8B" w14:textId="77777777" w:rsidR="00226837" w:rsidRPr="00D7693A" w:rsidRDefault="00226837" w:rsidP="00226837">
      <w:pPr>
        <w:spacing w:before="240" w:after="240" w:line="360" w:lineRule="auto"/>
        <w:contextualSpacing/>
        <w:jc w:val="both"/>
        <w:rPr>
          <w:rFonts w:ascii="Palatino Linotype" w:eastAsia="Times New Roman" w:hAnsi="Palatino Linotype" w:cs="Times New Roman"/>
          <w:b/>
          <w:sz w:val="24"/>
          <w:szCs w:val="24"/>
          <w:lang w:val="es-ES" w:eastAsia="es-ES"/>
        </w:rPr>
      </w:pPr>
      <w:r w:rsidRPr="00D7693A">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D7693A">
        <w:rPr>
          <w:rFonts w:ascii="Palatino Linotype" w:eastAsia="Times New Roman" w:hAnsi="Palatino Linotype" w:cs="Times New Roman"/>
          <w:b/>
          <w:sz w:val="24"/>
          <w:szCs w:val="24"/>
          <w:lang w:val="es-ES" w:eastAsia="es-ES"/>
        </w:rPr>
        <w:t xml:space="preserve">Sujeto Obligado </w:t>
      </w:r>
      <w:r w:rsidRPr="00D7693A">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4E682EAD" w14:textId="77777777" w:rsidR="00226837" w:rsidRDefault="00226837" w:rsidP="00226837">
      <w:pPr>
        <w:spacing w:before="240" w:after="240" w:line="360" w:lineRule="auto"/>
        <w:contextualSpacing/>
        <w:jc w:val="both"/>
        <w:rPr>
          <w:rFonts w:ascii="Palatino Linotype" w:eastAsia="Times New Roman" w:hAnsi="Palatino Linotype" w:cs="Times New Roman"/>
          <w:sz w:val="24"/>
          <w:szCs w:val="24"/>
          <w:lang w:val="es-ES" w:eastAsia="es-ES"/>
        </w:rPr>
      </w:pPr>
    </w:p>
    <w:p w14:paraId="0DD3921F" w14:textId="77777777" w:rsidR="00226837" w:rsidRPr="00D7693A" w:rsidRDefault="00226837" w:rsidP="00226837">
      <w:pPr>
        <w:spacing w:before="240" w:after="240" w:line="360" w:lineRule="auto"/>
        <w:contextualSpacing/>
        <w:jc w:val="both"/>
        <w:rPr>
          <w:rFonts w:ascii="Palatino Linotype" w:eastAsia="Times New Roman" w:hAnsi="Palatino Linotype" w:cs="Times New Roman"/>
          <w:sz w:val="24"/>
          <w:szCs w:val="24"/>
          <w:lang w:val="es-ES" w:eastAsia="es-ES"/>
        </w:rPr>
      </w:pPr>
      <w:r w:rsidRPr="00D7693A">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89958A0" w14:textId="77777777" w:rsidR="00226837" w:rsidRPr="00D7693A" w:rsidRDefault="00226837" w:rsidP="00226837">
      <w:pPr>
        <w:spacing w:before="240" w:after="240" w:line="360" w:lineRule="auto"/>
        <w:contextualSpacing/>
        <w:jc w:val="both"/>
        <w:rPr>
          <w:rFonts w:ascii="Palatino Linotype" w:eastAsia="Times New Roman" w:hAnsi="Palatino Linotype" w:cs="Times New Roman"/>
          <w:sz w:val="24"/>
          <w:szCs w:val="24"/>
          <w:lang w:val="es-ES" w:eastAsia="es-ES"/>
        </w:rPr>
      </w:pPr>
    </w:p>
    <w:p w14:paraId="7DE9AFCA" w14:textId="77777777" w:rsidR="00226837" w:rsidRPr="00D7693A" w:rsidRDefault="00226837" w:rsidP="0022683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D7693A">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D7693A">
        <w:rPr>
          <w:rFonts w:ascii="Palatino Linotype" w:eastAsia="Times New Roman" w:hAnsi="Palatino Linotype" w:cs="Arial"/>
          <w:b/>
          <w:color w:val="222222"/>
          <w:sz w:val="24"/>
          <w:szCs w:val="24"/>
          <w:lang w:val="es-ES" w:eastAsia="es-MX"/>
        </w:rPr>
        <w:t>Garantías Constitucionales del Proceso”</w:t>
      </w:r>
      <w:r w:rsidRPr="00D7693A">
        <w:rPr>
          <w:rFonts w:ascii="Palatino Linotype" w:eastAsia="Times New Roman" w:hAnsi="Palatino Linotype" w:cs="Arial"/>
          <w:color w:val="222222"/>
          <w:sz w:val="24"/>
          <w:szCs w:val="24"/>
          <w:lang w:val="es-ES" w:eastAsia="es-MX"/>
        </w:rPr>
        <w:t xml:space="preserve">, refiere que </w:t>
      </w:r>
      <w:r w:rsidRPr="00D7693A">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7693A">
        <w:rPr>
          <w:rFonts w:ascii="Times New Roman" w:eastAsia="Times New Roman" w:hAnsi="Times New Roman" w:cs="Times New Roman"/>
          <w:sz w:val="24"/>
          <w:szCs w:val="24"/>
          <w:vertAlign w:val="superscript"/>
          <w:lang w:val="es-ES" w:eastAsia="es-ES"/>
        </w:rPr>
        <w:footnoteReference w:id="2"/>
      </w:r>
    </w:p>
    <w:p w14:paraId="0909C508" w14:textId="77777777" w:rsidR="00226837" w:rsidRPr="00D7693A" w:rsidRDefault="00226837" w:rsidP="0022683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56D88611" w14:textId="77777777" w:rsidR="00226837" w:rsidRPr="00D7693A" w:rsidRDefault="00226837" w:rsidP="0022683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D7693A">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4B9C22ED" w14:textId="77777777" w:rsidR="00226837" w:rsidRPr="00D7693A" w:rsidRDefault="00226837" w:rsidP="00226837">
      <w:pPr>
        <w:spacing w:after="0" w:line="240" w:lineRule="auto"/>
        <w:rPr>
          <w:rFonts w:ascii="Times New Roman" w:eastAsia="Times New Roman" w:hAnsi="Times New Roman" w:cs="Times New Roman"/>
          <w:sz w:val="12"/>
          <w:szCs w:val="24"/>
          <w:lang w:eastAsia="es-MX"/>
        </w:rPr>
      </w:pPr>
    </w:p>
    <w:p w14:paraId="3FF4B564" w14:textId="77777777" w:rsidR="00226837" w:rsidRPr="00D7693A" w:rsidRDefault="00226837" w:rsidP="0022683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D7693A">
        <w:rPr>
          <w:rFonts w:ascii="Palatino Linotype" w:eastAsia="Times New Roman" w:hAnsi="Palatino Linotype" w:cs="Arial"/>
          <w:b/>
          <w:i/>
          <w:color w:val="000000"/>
          <w:szCs w:val="24"/>
          <w:lang w:val="es-ES" w:eastAsia="es-ES"/>
        </w:rPr>
        <w:t>FUNDAMENTACIÓN Y MOTIVACIÓN.</w:t>
      </w:r>
      <w:r w:rsidRPr="00D7693A">
        <w:rPr>
          <w:rFonts w:ascii="Palatino Linotype" w:eastAsia="Times New Roman" w:hAnsi="Palatino Linotype" w:cs="Arial"/>
          <w:i/>
          <w:color w:val="000000"/>
          <w:szCs w:val="24"/>
          <w:lang w:val="es-ES" w:eastAsia="es-ES"/>
        </w:rPr>
        <w:t xml:space="preserve"> La </w:t>
      </w:r>
      <w:r w:rsidRPr="00D7693A">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7693A">
        <w:rPr>
          <w:rFonts w:ascii="Palatino Linotype" w:eastAsia="Times New Roman" w:hAnsi="Palatino Linotype" w:cs="Arial"/>
          <w:i/>
          <w:color w:val="000000"/>
          <w:szCs w:val="24"/>
          <w:lang w:val="es-ES" w:eastAsia="es-ES"/>
        </w:rPr>
        <w:t>.</w:t>
      </w:r>
    </w:p>
    <w:p w14:paraId="29DF8842" w14:textId="77777777" w:rsidR="00226837" w:rsidRPr="00D7693A" w:rsidRDefault="00226837" w:rsidP="00226837">
      <w:pPr>
        <w:spacing w:after="0" w:line="360" w:lineRule="auto"/>
        <w:ind w:right="618"/>
        <w:contextualSpacing/>
        <w:jc w:val="both"/>
        <w:rPr>
          <w:rFonts w:ascii="Palatino Linotype" w:eastAsia="Times New Roman" w:hAnsi="Palatino Linotype" w:cs="Arial"/>
          <w:i/>
          <w:color w:val="000000"/>
          <w:szCs w:val="24"/>
          <w:lang w:val="es-ES" w:eastAsia="es-ES"/>
        </w:rPr>
      </w:pPr>
    </w:p>
    <w:p w14:paraId="7F7B1806" w14:textId="77777777" w:rsidR="00226837" w:rsidRPr="00D7693A" w:rsidRDefault="00226837" w:rsidP="0022683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b/>
          <w:i/>
          <w:color w:val="000000"/>
          <w:sz w:val="20"/>
          <w:szCs w:val="24"/>
          <w:lang w:val="es-ES" w:eastAsia="es-ES"/>
        </w:rPr>
        <w:t>SEGUNDO TRIBUNAL COLEGIADO DEL SEXTO CIRCUITO</w:t>
      </w:r>
      <w:r w:rsidRPr="00D7693A">
        <w:rPr>
          <w:rFonts w:ascii="Palatino Linotype" w:eastAsia="Times New Roman" w:hAnsi="Palatino Linotype" w:cs="Arial"/>
          <w:i/>
          <w:color w:val="000000"/>
          <w:sz w:val="20"/>
          <w:szCs w:val="24"/>
          <w:lang w:val="es-ES" w:eastAsia="es-ES"/>
        </w:rPr>
        <w:t>.</w:t>
      </w:r>
    </w:p>
    <w:p w14:paraId="3055AC65" w14:textId="77777777" w:rsidR="00226837" w:rsidRPr="00D7693A" w:rsidRDefault="00226837" w:rsidP="0022683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61C36F3D" w14:textId="77777777" w:rsidR="00226837" w:rsidRPr="00D7693A" w:rsidRDefault="00226837" w:rsidP="0022683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218F5B1E" w14:textId="77777777" w:rsidR="00226837" w:rsidRPr="00D7693A" w:rsidRDefault="00226837" w:rsidP="0022683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 xml:space="preserve">Revisión fiscal 103/88. Instituto Mexicano del Seguro Social. 18 de octubre de 1988. Unanimidad de votos. Ponente: Arnoldo Nájera Virgen. Secretario: Alejandro </w:t>
      </w:r>
      <w:proofErr w:type="spellStart"/>
      <w:r w:rsidRPr="00D7693A">
        <w:rPr>
          <w:rFonts w:ascii="Palatino Linotype" w:eastAsia="Times New Roman" w:hAnsi="Palatino Linotype" w:cs="Arial"/>
          <w:i/>
          <w:color w:val="000000"/>
          <w:sz w:val="20"/>
          <w:szCs w:val="24"/>
          <w:lang w:val="es-ES" w:eastAsia="es-ES"/>
        </w:rPr>
        <w:t>Esponda</w:t>
      </w:r>
      <w:proofErr w:type="spellEnd"/>
      <w:r w:rsidRPr="00D7693A">
        <w:rPr>
          <w:rFonts w:ascii="Palatino Linotype" w:eastAsia="Times New Roman" w:hAnsi="Palatino Linotype" w:cs="Arial"/>
          <w:i/>
          <w:color w:val="000000"/>
          <w:sz w:val="20"/>
          <w:szCs w:val="24"/>
          <w:lang w:val="es-ES" w:eastAsia="es-ES"/>
        </w:rPr>
        <w:t xml:space="preserve"> Rincón.</w:t>
      </w:r>
    </w:p>
    <w:p w14:paraId="13A74D37" w14:textId="77777777" w:rsidR="00226837" w:rsidRPr="00D7693A" w:rsidRDefault="00226837" w:rsidP="00226837">
      <w:pPr>
        <w:spacing w:after="0" w:line="240" w:lineRule="auto"/>
        <w:rPr>
          <w:rFonts w:ascii="Times New Roman" w:eastAsia="Times New Roman" w:hAnsi="Times New Roman" w:cs="Times New Roman"/>
          <w:szCs w:val="24"/>
          <w:lang w:eastAsia="es-ES"/>
        </w:rPr>
      </w:pPr>
    </w:p>
    <w:p w14:paraId="1449FD1E" w14:textId="77777777" w:rsidR="00226837" w:rsidRPr="00D7693A" w:rsidRDefault="00226837" w:rsidP="0022683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 xml:space="preserve">Amparo en revisión 333/88. </w:t>
      </w:r>
      <w:proofErr w:type="spellStart"/>
      <w:r w:rsidRPr="00D7693A">
        <w:rPr>
          <w:rFonts w:ascii="Palatino Linotype" w:eastAsia="Times New Roman" w:hAnsi="Palatino Linotype" w:cs="Arial"/>
          <w:i/>
          <w:color w:val="000000"/>
          <w:sz w:val="20"/>
          <w:szCs w:val="24"/>
          <w:lang w:val="es-ES" w:eastAsia="es-ES"/>
        </w:rPr>
        <w:t>Adilia</w:t>
      </w:r>
      <w:proofErr w:type="spellEnd"/>
      <w:r w:rsidRPr="00D7693A">
        <w:rPr>
          <w:rFonts w:ascii="Palatino Linotype" w:eastAsia="Times New Roman" w:hAnsi="Palatino Linotype" w:cs="Arial"/>
          <w:i/>
          <w:color w:val="000000"/>
          <w:sz w:val="20"/>
          <w:szCs w:val="24"/>
          <w:lang w:val="es-ES" w:eastAsia="es-ES"/>
        </w:rPr>
        <w:t xml:space="preserve"> Romero. 26 de octubre de 1988. Unanimidad de votos. Ponente: Arnoldo Nájera Virgen. Secretario: Enrique Crispín Campos Ramírez.</w:t>
      </w:r>
    </w:p>
    <w:p w14:paraId="75801BF8" w14:textId="77777777" w:rsidR="00226837" w:rsidRPr="00D7693A" w:rsidRDefault="00226837" w:rsidP="00226837">
      <w:pPr>
        <w:spacing w:after="0" w:line="240" w:lineRule="auto"/>
        <w:rPr>
          <w:rFonts w:ascii="Times New Roman" w:eastAsia="Times New Roman" w:hAnsi="Times New Roman" w:cs="Times New Roman"/>
          <w:szCs w:val="24"/>
          <w:lang w:eastAsia="es-ES"/>
        </w:rPr>
      </w:pPr>
    </w:p>
    <w:p w14:paraId="4EBE0283" w14:textId="77777777" w:rsidR="00226837" w:rsidRPr="00D7693A" w:rsidRDefault="00226837" w:rsidP="0022683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 xml:space="preserve">Amparo en revisión 597/95. Emilio Maurer Bretón. 15 de noviembre de 1995. Unanimidad de votos. Ponente: Clementina Ramírez Moguel </w:t>
      </w:r>
      <w:proofErr w:type="spellStart"/>
      <w:r w:rsidRPr="00D7693A">
        <w:rPr>
          <w:rFonts w:ascii="Palatino Linotype" w:eastAsia="Times New Roman" w:hAnsi="Palatino Linotype" w:cs="Arial"/>
          <w:i/>
          <w:color w:val="000000"/>
          <w:sz w:val="20"/>
          <w:szCs w:val="24"/>
          <w:lang w:val="es-ES" w:eastAsia="es-ES"/>
        </w:rPr>
        <w:t>Goyzueta</w:t>
      </w:r>
      <w:proofErr w:type="spellEnd"/>
      <w:r w:rsidRPr="00D7693A">
        <w:rPr>
          <w:rFonts w:ascii="Palatino Linotype" w:eastAsia="Times New Roman" w:hAnsi="Palatino Linotype" w:cs="Arial"/>
          <w:i/>
          <w:color w:val="000000"/>
          <w:sz w:val="20"/>
          <w:szCs w:val="24"/>
          <w:lang w:val="es-ES" w:eastAsia="es-ES"/>
        </w:rPr>
        <w:t>. Secretario: Gonzalo Carrera Molina.</w:t>
      </w:r>
    </w:p>
    <w:p w14:paraId="6A733A86" w14:textId="77777777" w:rsidR="00226837" w:rsidRPr="00D7693A" w:rsidRDefault="00226837" w:rsidP="00226837">
      <w:pPr>
        <w:spacing w:after="0" w:line="240" w:lineRule="auto"/>
        <w:rPr>
          <w:rFonts w:ascii="Times New Roman" w:eastAsia="Times New Roman" w:hAnsi="Times New Roman" w:cs="Times New Roman"/>
          <w:szCs w:val="24"/>
          <w:lang w:eastAsia="es-ES"/>
        </w:rPr>
      </w:pPr>
    </w:p>
    <w:p w14:paraId="619905D6" w14:textId="77777777" w:rsidR="00226837" w:rsidRPr="00D7693A" w:rsidRDefault="00226837" w:rsidP="0022683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D7693A">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D7693A">
        <w:rPr>
          <w:rFonts w:ascii="Palatino Linotype" w:eastAsia="Times New Roman" w:hAnsi="Palatino Linotype" w:cs="Arial"/>
          <w:i/>
          <w:color w:val="000000"/>
          <w:sz w:val="20"/>
          <w:szCs w:val="24"/>
          <w:lang w:val="es-ES" w:eastAsia="es-ES"/>
        </w:rPr>
        <w:t>Baigts</w:t>
      </w:r>
      <w:proofErr w:type="spellEnd"/>
      <w:r w:rsidRPr="00D7693A">
        <w:rPr>
          <w:rFonts w:ascii="Palatino Linotype" w:eastAsia="Times New Roman" w:hAnsi="Palatino Linotype" w:cs="Arial"/>
          <w:i/>
          <w:color w:val="000000"/>
          <w:sz w:val="20"/>
          <w:szCs w:val="24"/>
          <w:lang w:val="es-ES" w:eastAsia="es-ES"/>
        </w:rPr>
        <w:t xml:space="preserve"> Muñoz.</w:t>
      </w:r>
    </w:p>
    <w:p w14:paraId="4681D6CE" w14:textId="77777777" w:rsidR="00226837" w:rsidRPr="00D7693A" w:rsidRDefault="00226837" w:rsidP="0022683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E1A8489" w14:textId="77777777" w:rsidR="00226837" w:rsidRPr="00D7693A" w:rsidRDefault="00226837" w:rsidP="0022683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D7693A">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A5B6498" w14:textId="77777777" w:rsidR="00226837" w:rsidRPr="00D7693A" w:rsidRDefault="00226837" w:rsidP="0022683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F2EF98D" w14:textId="77777777" w:rsidR="00226837" w:rsidRPr="00D7693A" w:rsidRDefault="00226837" w:rsidP="0022683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D7693A">
        <w:rPr>
          <w:rFonts w:ascii="Palatino Linotype" w:eastAsia="Times New Roman" w:hAnsi="Palatino Linotype" w:cs="Arial"/>
          <w:color w:val="222222"/>
          <w:sz w:val="24"/>
          <w:szCs w:val="24"/>
          <w:lang w:val="es-ES"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D7693A">
        <w:rPr>
          <w:rFonts w:ascii="Palatino Linotype" w:eastAsia="Times New Roman" w:hAnsi="Palatino Linotype" w:cs="Arial"/>
          <w:color w:val="222222"/>
          <w:sz w:val="24"/>
          <w:szCs w:val="24"/>
          <w:lang w:val="es-ES" w:eastAsia="es-MX"/>
        </w:rPr>
        <w:lastRenderedPageBreak/>
        <w:t>se sienta afectada pueda impugnar la decisión, permitiéndole una real y auténtica defensa.</w:t>
      </w:r>
    </w:p>
    <w:p w14:paraId="48288A5D" w14:textId="77777777" w:rsidR="00226837" w:rsidRPr="00D7693A" w:rsidRDefault="00226837" w:rsidP="0022683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5650DA3D" w14:textId="77777777" w:rsidR="00226837" w:rsidRDefault="00226837" w:rsidP="00226837">
      <w:pPr>
        <w:tabs>
          <w:tab w:val="left" w:pos="709"/>
        </w:tabs>
        <w:spacing w:after="0" w:line="360" w:lineRule="auto"/>
        <w:jc w:val="both"/>
        <w:rPr>
          <w:rFonts w:ascii="Palatino Linotype" w:eastAsia="Times New Roman" w:hAnsi="Palatino Linotype" w:cs="Times New Roman"/>
          <w:sz w:val="24"/>
          <w:szCs w:val="24"/>
          <w:lang w:val="es-ES" w:eastAsia="es-ES"/>
        </w:rPr>
      </w:pPr>
      <w:r w:rsidRPr="00D7693A">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D7693A">
        <w:rPr>
          <w:rFonts w:ascii="Palatino Linotype" w:eastAsia="Times New Roman" w:hAnsi="Palatino Linotype" w:cs="Arial"/>
          <w:b/>
          <w:sz w:val="24"/>
          <w:szCs w:val="24"/>
          <w:lang w:val="es-ES" w:eastAsia="es-ES"/>
        </w:rPr>
        <w:t>Sujeto Obligado</w:t>
      </w:r>
      <w:r w:rsidRPr="00D7693A">
        <w:rPr>
          <w:rFonts w:ascii="Palatino Linotype" w:eastAsia="Times New Roman" w:hAnsi="Palatino Linotype" w:cs="Arial"/>
          <w:sz w:val="24"/>
          <w:szCs w:val="24"/>
          <w:lang w:val="es-ES" w:eastAsia="es-ES"/>
        </w:rPr>
        <w:t xml:space="preserve"> de generar, poseer o administrarla, es decir, de tener conocimiento de lo requerido</w:t>
      </w:r>
      <w:r w:rsidRPr="00D7693A">
        <w:rPr>
          <w:rFonts w:ascii="Palatino Linotype" w:eastAsia="Times New Roman" w:hAnsi="Palatino Linotype" w:cs="Times New Roman"/>
          <w:sz w:val="24"/>
          <w:szCs w:val="24"/>
          <w:lang w:val="es-ES" w:eastAsia="es-ES"/>
        </w:rPr>
        <w:t xml:space="preserve">. </w:t>
      </w:r>
    </w:p>
    <w:p w14:paraId="76D148CC" w14:textId="77777777" w:rsidR="00226837" w:rsidRDefault="00226837" w:rsidP="00226837">
      <w:pPr>
        <w:tabs>
          <w:tab w:val="left" w:pos="709"/>
        </w:tabs>
        <w:spacing w:after="0" w:line="360" w:lineRule="auto"/>
        <w:jc w:val="both"/>
        <w:rPr>
          <w:rFonts w:ascii="Palatino Linotype" w:eastAsia="Times New Roman" w:hAnsi="Palatino Linotype" w:cs="Times New Roman"/>
          <w:sz w:val="24"/>
          <w:szCs w:val="24"/>
          <w:lang w:val="es-ES" w:eastAsia="es-ES"/>
        </w:rPr>
      </w:pPr>
    </w:p>
    <w:p w14:paraId="55E2B6DD" w14:textId="77777777" w:rsidR="00226837" w:rsidRPr="00D7693A" w:rsidRDefault="00226837" w:rsidP="00226837">
      <w:pPr>
        <w:tabs>
          <w:tab w:val="left" w:pos="709"/>
        </w:tabs>
        <w:spacing w:after="0" w:line="360" w:lineRule="auto"/>
        <w:jc w:val="both"/>
        <w:rPr>
          <w:rFonts w:ascii="Palatino Linotype" w:eastAsia="Times New Roman" w:hAnsi="Palatino Linotype" w:cs="Times New Roman"/>
          <w:sz w:val="24"/>
          <w:szCs w:val="24"/>
          <w:lang w:val="es-ES" w:eastAsia="es-ES"/>
        </w:rPr>
      </w:pPr>
      <w:r w:rsidRPr="00D7693A">
        <w:rPr>
          <w:rFonts w:ascii="Palatino Linotype" w:eastAsia="Times New Roman" w:hAnsi="Palatino Linotype" w:cs="Times New Roman"/>
          <w:sz w:val="24"/>
          <w:szCs w:val="24"/>
          <w:lang w:val="es-ES" w:eastAsia="es-ES"/>
        </w:rPr>
        <w:t xml:space="preserve">En los casos en que esto no sea posible, el </w:t>
      </w:r>
      <w:r w:rsidRPr="00D7693A">
        <w:rPr>
          <w:rFonts w:ascii="Palatino Linotype" w:eastAsia="Times New Roman" w:hAnsi="Palatino Linotype" w:cs="Times New Roman"/>
          <w:b/>
          <w:sz w:val="24"/>
          <w:szCs w:val="24"/>
          <w:lang w:val="es-ES" w:eastAsia="es-ES"/>
        </w:rPr>
        <w:t xml:space="preserve">Sujeto Obligado </w:t>
      </w:r>
      <w:r w:rsidRPr="00D7693A">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758E26C1" w14:textId="77777777" w:rsidR="00226837" w:rsidRPr="00D7693A" w:rsidRDefault="00226837" w:rsidP="00226837">
      <w:pPr>
        <w:tabs>
          <w:tab w:val="left" w:pos="709"/>
        </w:tabs>
        <w:spacing w:after="0" w:line="360" w:lineRule="auto"/>
        <w:jc w:val="both"/>
        <w:rPr>
          <w:rFonts w:ascii="Palatino Linotype" w:eastAsia="Times New Roman" w:hAnsi="Palatino Linotype" w:cs="Times New Roman"/>
          <w:sz w:val="24"/>
          <w:szCs w:val="24"/>
          <w:lang w:val="es-ES" w:eastAsia="es-ES"/>
        </w:rPr>
      </w:pPr>
    </w:p>
    <w:p w14:paraId="6971BE96" w14:textId="77777777" w:rsidR="00226837" w:rsidRPr="00D7693A" w:rsidRDefault="00226837" w:rsidP="00226837">
      <w:pPr>
        <w:tabs>
          <w:tab w:val="left" w:pos="709"/>
        </w:tabs>
        <w:spacing w:after="0" w:line="360" w:lineRule="auto"/>
        <w:jc w:val="both"/>
        <w:rPr>
          <w:rFonts w:ascii="Palatino Linotype" w:eastAsia="Times New Roman" w:hAnsi="Palatino Linotype" w:cs="Times New Roman"/>
          <w:sz w:val="24"/>
          <w:szCs w:val="24"/>
          <w:lang w:val="es-ES" w:eastAsia="es-ES"/>
        </w:rPr>
      </w:pPr>
      <w:r w:rsidRPr="00D7693A">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4BA95FBA" w14:textId="77777777" w:rsidR="00226837" w:rsidRPr="00D7693A" w:rsidRDefault="00226837" w:rsidP="00226837">
      <w:pPr>
        <w:tabs>
          <w:tab w:val="left" w:pos="709"/>
        </w:tabs>
        <w:spacing w:after="0" w:line="360" w:lineRule="auto"/>
        <w:jc w:val="both"/>
        <w:rPr>
          <w:rFonts w:ascii="Palatino Linotype" w:eastAsia="Times New Roman" w:hAnsi="Palatino Linotype" w:cs="Times New Roman"/>
          <w:sz w:val="24"/>
          <w:szCs w:val="24"/>
          <w:lang w:val="es-ES" w:eastAsia="es-ES"/>
        </w:rPr>
      </w:pPr>
    </w:p>
    <w:p w14:paraId="3BCA373D" w14:textId="77777777" w:rsidR="00226837" w:rsidRPr="00D7693A" w:rsidRDefault="00226837" w:rsidP="00226837">
      <w:pPr>
        <w:tabs>
          <w:tab w:val="left" w:pos="709"/>
        </w:tabs>
        <w:spacing w:after="0" w:line="360" w:lineRule="auto"/>
        <w:jc w:val="both"/>
        <w:rPr>
          <w:rFonts w:ascii="Palatino Linotype" w:eastAsia="Times New Roman" w:hAnsi="Palatino Linotype" w:cs="Arial"/>
          <w:sz w:val="24"/>
          <w:szCs w:val="24"/>
          <w:lang w:val="es-ES" w:eastAsia="es-ES"/>
        </w:rPr>
      </w:pPr>
      <w:r w:rsidRPr="00D7693A">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57B602BD" w14:textId="77777777" w:rsidR="00226837" w:rsidRPr="00D7693A" w:rsidRDefault="00226837" w:rsidP="00226837">
      <w:pPr>
        <w:spacing w:after="0" w:line="240" w:lineRule="auto"/>
        <w:rPr>
          <w:rFonts w:ascii="Times New Roman" w:eastAsia="Times New Roman" w:hAnsi="Times New Roman" w:cs="Times New Roman"/>
          <w:sz w:val="16"/>
          <w:szCs w:val="24"/>
          <w:lang w:eastAsia="es-CO"/>
        </w:rPr>
      </w:pPr>
    </w:p>
    <w:p w14:paraId="7C93F5DB" w14:textId="77777777" w:rsidR="00226837" w:rsidRPr="00D7693A" w:rsidRDefault="00226837" w:rsidP="00226837">
      <w:pPr>
        <w:spacing w:before="240" w:after="240" w:line="240" w:lineRule="auto"/>
        <w:ind w:left="567" w:right="709"/>
        <w:jc w:val="both"/>
        <w:rPr>
          <w:rFonts w:ascii="Palatino Linotype" w:eastAsia="Times New Roman" w:hAnsi="Palatino Linotype" w:cs="Times New Roman"/>
          <w:i/>
          <w:szCs w:val="24"/>
          <w:lang w:val="es-ES" w:eastAsia="es-ES"/>
        </w:rPr>
      </w:pPr>
      <w:r w:rsidRPr="00D7693A">
        <w:rPr>
          <w:rFonts w:ascii="Palatino Linotype" w:eastAsia="Times New Roman" w:hAnsi="Palatino Linotype" w:cs="Times New Roman"/>
          <w:i/>
          <w:szCs w:val="24"/>
          <w:lang w:val="es-ES" w:eastAsia="es-ES"/>
        </w:rPr>
        <w:t>“</w:t>
      </w:r>
      <w:r w:rsidRPr="00D7693A">
        <w:rPr>
          <w:rFonts w:ascii="Palatino Linotype" w:eastAsia="Times New Roman" w:hAnsi="Palatino Linotype" w:cs="Times New Roman"/>
          <w:b/>
          <w:i/>
          <w:szCs w:val="24"/>
          <w:lang w:val="es-ES" w:eastAsia="es-ES"/>
        </w:rPr>
        <w:t>Artículo 158.</w:t>
      </w:r>
      <w:r w:rsidRPr="00D7693A">
        <w:rPr>
          <w:rFonts w:ascii="Palatino Linotype" w:eastAsia="Times New Roman" w:hAnsi="Palatino Linotype" w:cs="Times New Roman"/>
          <w:i/>
          <w:szCs w:val="24"/>
          <w:lang w:val="es-ES" w:eastAsia="es-ES"/>
        </w:rPr>
        <w:t xml:space="preserve"> De manera excepcional, cuando </w:t>
      </w:r>
      <w:r w:rsidRPr="00D7693A">
        <w:rPr>
          <w:rFonts w:ascii="Palatino Linotype" w:eastAsia="Times New Roman" w:hAnsi="Palatino Linotype" w:cs="Times New Roman"/>
          <w:b/>
          <w:i/>
          <w:szCs w:val="24"/>
          <w:u w:val="single"/>
          <w:lang w:val="es-ES" w:eastAsia="es-ES"/>
        </w:rPr>
        <w:t>de forma fundada y motivada</w:t>
      </w:r>
      <w:r w:rsidRPr="00D7693A">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D7693A">
        <w:rPr>
          <w:rFonts w:ascii="Palatino Linotype" w:eastAsia="Times New Roman" w:hAnsi="Palatino Linotype" w:cs="Times New Roman"/>
          <w:b/>
          <w:i/>
          <w:szCs w:val="24"/>
          <w:u w:val="single"/>
          <w:lang w:val="es-ES" w:eastAsia="es-ES"/>
        </w:rPr>
        <w:t>las capacidades técnicas administrativas</w:t>
      </w:r>
      <w:r w:rsidRPr="00D7693A">
        <w:rPr>
          <w:rFonts w:ascii="Palatino Linotype" w:eastAsia="Times New Roman" w:hAnsi="Palatino Linotype" w:cs="Times New Roman"/>
          <w:i/>
          <w:szCs w:val="24"/>
          <w:lang w:val="es-ES" w:eastAsia="es-ES"/>
        </w:rPr>
        <w:t xml:space="preserve"> </w:t>
      </w:r>
      <w:r w:rsidRPr="00D7693A">
        <w:rPr>
          <w:rFonts w:ascii="Palatino Linotype" w:eastAsia="Times New Roman" w:hAnsi="Palatino Linotype" w:cs="Times New Roman"/>
          <w:b/>
          <w:i/>
          <w:szCs w:val="24"/>
          <w:u w:val="single"/>
          <w:lang w:val="es-ES" w:eastAsia="es-ES"/>
        </w:rPr>
        <w:t>y humanas del sujeto obligado</w:t>
      </w:r>
      <w:r w:rsidRPr="00D7693A">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D7693A">
        <w:rPr>
          <w:rFonts w:ascii="Palatino Linotype" w:eastAsia="Times New Roman" w:hAnsi="Palatino Linotype" w:cs="Times New Roman"/>
          <w:b/>
          <w:i/>
          <w:szCs w:val="24"/>
          <w:lang w:val="es-ES" w:eastAsia="es-ES"/>
        </w:rPr>
        <w:t>consulta directa,</w:t>
      </w:r>
      <w:r w:rsidRPr="00D7693A">
        <w:rPr>
          <w:rFonts w:ascii="Palatino Linotype" w:eastAsia="Times New Roman" w:hAnsi="Palatino Linotype" w:cs="Times New Roman"/>
          <w:i/>
          <w:szCs w:val="24"/>
          <w:lang w:val="es-ES" w:eastAsia="es-ES"/>
        </w:rPr>
        <w:t xml:space="preserve"> salvo la información clasificada.</w:t>
      </w:r>
    </w:p>
    <w:p w14:paraId="534BD3A9" w14:textId="77777777" w:rsidR="00226837" w:rsidRPr="00D7693A" w:rsidRDefault="00226837" w:rsidP="00226837">
      <w:pPr>
        <w:spacing w:after="0" w:line="240" w:lineRule="auto"/>
        <w:ind w:left="567" w:right="709"/>
        <w:jc w:val="both"/>
        <w:rPr>
          <w:rFonts w:ascii="Palatino Linotype" w:eastAsia="Times New Roman" w:hAnsi="Palatino Linotype" w:cs="Times New Roman"/>
          <w:i/>
          <w:szCs w:val="24"/>
          <w:lang w:val="es-ES" w:eastAsia="es-ES"/>
        </w:rPr>
      </w:pPr>
      <w:r w:rsidRPr="00D7693A">
        <w:rPr>
          <w:rFonts w:ascii="Palatino Linotype" w:eastAsia="Times New Roman" w:hAnsi="Palatino Linotype" w:cs="Times New Roman"/>
          <w:i/>
          <w:szCs w:val="24"/>
          <w:lang w:val="es-ES" w:eastAsia="es-ES"/>
        </w:rPr>
        <w:lastRenderedPageBreak/>
        <w:t>En todo caso, se facilitará su copia simple o certificada, así como su reproducción por cualquier medio disponible en las instalaciones del sujeto obligado o que, en su caso, aporte el solicitante.”</w:t>
      </w:r>
    </w:p>
    <w:p w14:paraId="1F03D309" w14:textId="77777777" w:rsidR="00226837" w:rsidRPr="00D7693A" w:rsidRDefault="00226837" w:rsidP="00226837">
      <w:pPr>
        <w:spacing w:after="0" w:line="240" w:lineRule="auto"/>
        <w:ind w:left="567" w:right="709"/>
        <w:jc w:val="both"/>
        <w:rPr>
          <w:rFonts w:ascii="Palatino Linotype" w:eastAsia="Times New Roman" w:hAnsi="Palatino Linotype" w:cs="Times New Roman"/>
          <w:i/>
          <w:szCs w:val="24"/>
          <w:lang w:val="es-ES" w:eastAsia="es-ES"/>
        </w:rPr>
      </w:pPr>
    </w:p>
    <w:p w14:paraId="70C3D589" w14:textId="77777777" w:rsidR="00226837" w:rsidRPr="00D7693A" w:rsidRDefault="00226837" w:rsidP="00226837">
      <w:pPr>
        <w:spacing w:after="0" w:line="240" w:lineRule="auto"/>
        <w:rPr>
          <w:rFonts w:ascii="Times New Roman" w:eastAsia="Times New Roman" w:hAnsi="Times New Roman" w:cs="Times New Roman"/>
          <w:sz w:val="2"/>
          <w:szCs w:val="24"/>
          <w:lang w:eastAsia="es-ES"/>
        </w:rPr>
      </w:pPr>
    </w:p>
    <w:p w14:paraId="23E3DDBC" w14:textId="77777777" w:rsidR="00226837" w:rsidRDefault="00226837" w:rsidP="00226837">
      <w:pPr>
        <w:tabs>
          <w:tab w:val="left" w:pos="709"/>
        </w:tabs>
        <w:spacing w:after="0" w:line="360" w:lineRule="auto"/>
        <w:jc w:val="both"/>
        <w:rPr>
          <w:rFonts w:ascii="Palatino Linotype" w:eastAsia="Times New Roman" w:hAnsi="Palatino Linotype" w:cs="Times New Roman"/>
          <w:i/>
          <w:sz w:val="24"/>
          <w:szCs w:val="24"/>
          <w:lang w:val="es-ES" w:eastAsia="es-ES"/>
        </w:rPr>
      </w:pPr>
      <w:r w:rsidRPr="00D7693A">
        <w:rPr>
          <w:rFonts w:ascii="Palatino Linotype" w:eastAsia="Times New Roman" w:hAnsi="Palatino Linotype" w:cs="Times New Roman"/>
          <w:sz w:val="24"/>
          <w:szCs w:val="24"/>
          <w:lang w:val="es-ES" w:eastAsia="es-ES"/>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Sistema de Acceso a la Información Mexiquense </w:t>
      </w:r>
      <w:r w:rsidRPr="00D7693A">
        <w:rPr>
          <w:rFonts w:ascii="Palatino Linotype" w:eastAsia="Times New Roman" w:hAnsi="Palatino Linotype" w:cs="Times New Roman"/>
          <w:i/>
          <w:sz w:val="24"/>
          <w:szCs w:val="24"/>
          <w:lang w:val="es-ES" w:eastAsia="es-ES"/>
        </w:rPr>
        <w:t>(SAIMEX)</w:t>
      </w:r>
      <w:r>
        <w:rPr>
          <w:rFonts w:ascii="Palatino Linotype" w:eastAsia="Times New Roman" w:hAnsi="Palatino Linotype" w:cs="Times New Roman"/>
          <w:i/>
          <w:sz w:val="24"/>
          <w:szCs w:val="24"/>
          <w:lang w:val="es-ES" w:eastAsia="es-ES"/>
        </w:rPr>
        <w:t>.</w:t>
      </w:r>
    </w:p>
    <w:p w14:paraId="3AAF4587" w14:textId="77777777" w:rsidR="00642108" w:rsidRPr="001E50A6" w:rsidRDefault="00642108" w:rsidP="007C5B8D">
      <w:pPr>
        <w:tabs>
          <w:tab w:val="left" w:pos="7938"/>
        </w:tabs>
        <w:spacing w:after="0" w:line="360" w:lineRule="auto"/>
        <w:jc w:val="both"/>
        <w:rPr>
          <w:rFonts w:ascii="Palatino Linotype" w:hAnsi="Palatino Linotype" w:cs="Arial"/>
          <w:sz w:val="24"/>
          <w:szCs w:val="24"/>
        </w:rPr>
      </w:pPr>
    </w:p>
    <w:p w14:paraId="710B0E80" w14:textId="77777777" w:rsidR="007C5B8D" w:rsidRPr="007C5B8D" w:rsidRDefault="009F090A" w:rsidP="001E50A6">
      <w:pPr>
        <w:tabs>
          <w:tab w:val="left" w:pos="7938"/>
        </w:tabs>
        <w:spacing w:after="0" w:line="360" w:lineRule="auto"/>
        <w:jc w:val="both"/>
        <w:rPr>
          <w:rFonts w:ascii="Palatino Linotype" w:eastAsia="Palatino Linotype" w:hAnsi="Palatino Linotype" w:cs="Palatino Linotype"/>
          <w:color w:val="000000"/>
          <w:sz w:val="24"/>
          <w:szCs w:val="24"/>
        </w:rPr>
      </w:pPr>
      <w:r w:rsidRPr="00226837">
        <w:rPr>
          <w:rFonts w:ascii="Palatino Linotype" w:hAnsi="Palatino Linotype" w:cs="Arial"/>
          <w:sz w:val="24"/>
          <w:szCs w:val="24"/>
        </w:rPr>
        <w:t>En ese sentido</w:t>
      </w:r>
      <w:r>
        <w:rPr>
          <w:rFonts w:ascii="Palatino Linotype" w:hAnsi="Palatino Linotype" w:cs="Arial"/>
          <w:sz w:val="24"/>
          <w:szCs w:val="24"/>
        </w:rPr>
        <w:t xml:space="preserve"> es necesario traer a colación </w:t>
      </w:r>
      <w:r w:rsidR="007C5B8D" w:rsidRPr="001E50A6">
        <w:rPr>
          <w:rFonts w:ascii="Palatino Linotype" w:hAnsi="Palatino Linotype" w:cs="Arial"/>
          <w:sz w:val="24"/>
          <w:szCs w:val="24"/>
        </w:rPr>
        <w:t>que la Ley de Transparencia</w:t>
      </w:r>
      <w:r w:rsidR="007C5B8D"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038491F"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1A5A1796"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23.</w:t>
      </w:r>
      <w:r w:rsidRPr="007C5B8D">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0D47897F"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14:paraId="0C7282DD"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201314D4"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14:paraId="1712D9DE"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14:paraId="493CCCC0"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 Los órganos autónomos;</w:t>
      </w:r>
    </w:p>
    <w:p w14:paraId="3C87B6F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 Los tribunales administrativos y autoridades jurisdiccionales en materia laboral;</w:t>
      </w:r>
    </w:p>
    <w:p w14:paraId="3D82298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VII. Los partidos políticos y agrupaciones políticas, en los términos de las disposiciones aplicables;</w:t>
      </w:r>
    </w:p>
    <w:p w14:paraId="4580AC36"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14:paraId="745B70F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IX. Los sindicatos que reciban y/o ejerzan recursos públicos en el ámbito estatal y municipal;</w:t>
      </w:r>
    </w:p>
    <w:p w14:paraId="730A0D18"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14:paraId="63A54FA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57EE605C"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F3925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11413905"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0E353795"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2AA1FC89" w14:textId="77777777" w:rsidR="007C5B8D" w:rsidRPr="007C5B8D" w:rsidRDefault="007C5B8D" w:rsidP="007C5B8D">
      <w:pPr>
        <w:spacing w:after="0" w:line="360" w:lineRule="auto"/>
        <w:ind w:right="5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sidR="00AA765B">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color w:val="000000"/>
          <w:sz w:val="24"/>
          <w:szCs w:val="24"/>
        </w:rPr>
        <w:t xml:space="preserve"> por lo que, en ese tenor es necesario referir el contenido del artículo 115, fracciones I, II y IV de la Constitución Política de los Estados Unidos Mexicanos, que en lo que interesa menciona:</w:t>
      </w:r>
    </w:p>
    <w:p w14:paraId="2361F075"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7F52866D"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115</w:t>
      </w:r>
      <w:r w:rsidRPr="007C5B8D">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BFC0035"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w:t>
      </w:r>
      <w:r w:rsidRPr="007C5B8D">
        <w:rPr>
          <w:rFonts w:ascii="Palatino Linotype" w:eastAsia="Palatino Linotype" w:hAnsi="Palatino Linotype" w:cs="Palatino Linotype"/>
          <w:i/>
          <w:color w:val="000000"/>
          <w:sz w:val="24"/>
          <w:szCs w:val="24"/>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DA0A76E"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0743E6F4"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II.</w:t>
      </w:r>
      <w:r w:rsidRPr="007C5B8D">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14:paraId="52FFD6C3"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3BDED28D"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14:paraId="6E4051A6"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p>
    <w:p w14:paraId="348932C2"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0E6D1439" w14:textId="77777777" w:rsidR="007C5B8D" w:rsidRPr="007C5B8D"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p>
    <w:p w14:paraId="09AD76B9"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7C5B8D">
        <w:rPr>
          <w:rFonts w:ascii="Palatino Linotype" w:eastAsia="Palatino Linotype" w:hAnsi="Palatino Linotype" w:cs="Palatino Linotype"/>
          <w:color w:val="000000"/>
          <w:sz w:val="24"/>
          <w:szCs w:val="24"/>
        </w:rPr>
        <w:lastRenderedPageBreak/>
        <w:t>la capacidad de decisión siempre y cuando, ello sea conforme a los ordenamientos legales aplicables.</w:t>
      </w:r>
    </w:p>
    <w:p w14:paraId="5EB04A88"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2C282D82"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en el numeral 3</w:t>
      </w:r>
      <w:r w:rsidRPr="007C5B8D">
        <w:rPr>
          <w:rFonts w:ascii="Palatino Linotype" w:eastAsia="Palatino Linotype" w:hAnsi="Palatino Linotype" w:cs="Palatino Linotype"/>
          <w:color w:val="000000"/>
          <w:sz w:val="24"/>
          <w:szCs w:val="24"/>
          <w:vertAlign w:val="superscript"/>
        </w:rPr>
        <w:footnoteReference w:id="3"/>
      </w:r>
      <w:r w:rsidRPr="007C5B8D">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C668F7F"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259BC89D"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646C01D4" w14:textId="77777777" w:rsidR="007C5B8D" w:rsidRPr="007C5B8D"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1E8F1735"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4.</w:t>
      </w:r>
      <w:r w:rsidRPr="007C5B8D">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7A0306"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7C5B8D">
        <w:rPr>
          <w:rFonts w:ascii="Palatino Linotype" w:eastAsia="Palatino Linotype" w:hAnsi="Palatino Linotype" w:cs="Palatino Linotype"/>
          <w:i/>
          <w:color w:val="000000"/>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7C5B8D">
        <w:rPr>
          <w:rFonts w:ascii="Palatino Linotype" w:eastAsia="Palatino Linotype" w:hAnsi="Palatino Linotype" w:cs="Palatino Linotype"/>
          <w:i/>
          <w:color w:val="000000"/>
          <w:sz w:val="24"/>
          <w:szCs w:val="24"/>
        </w:rPr>
        <w:lastRenderedPageBreak/>
        <w:t>temporalmente por razones de interés público, en los términos de las causas legítimas y estrictamente necesarias previstas por esta Ley.</w:t>
      </w:r>
    </w:p>
    <w:p w14:paraId="4DD2F4E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14:paraId="310A990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7E9DDAE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Artículo 12.</w:t>
      </w:r>
      <w:r w:rsidRPr="007C5B8D">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14:paraId="08E42B63"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7C5B8D">
        <w:rPr>
          <w:rFonts w:ascii="Palatino Linotype" w:eastAsia="Palatino Linotype" w:hAnsi="Palatino Linotype" w:cs="Palatino Linotype"/>
          <w:i/>
          <w:color w:val="000000"/>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461297E"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0E8186E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1A218512"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los preceptos legales transcritos establecen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12FAB0A6"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3657911E"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 xml:space="preserve">se considera Información Pública al conjunto de datos que posee cualquier autoridad, obtenidos en virtud del ejercicio de sus </w:t>
      </w:r>
      <w:r w:rsidRPr="007C5B8D">
        <w:rPr>
          <w:rFonts w:ascii="Palatino Linotype" w:eastAsia="Palatino Linotype" w:hAnsi="Palatino Linotype" w:cs="Palatino Linotype"/>
          <w:b/>
          <w:color w:val="000000"/>
          <w:sz w:val="24"/>
          <w:szCs w:val="24"/>
        </w:rPr>
        <w:lastRenderedPageBreak/>
        <w:t>funciones de derecho público</w:t>
      </w:r>
      <w:r w:rsidRPr="007C5B8D">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8670A4F"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04034D7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w:t>
      </w:r>
      <w:r w:rsidRPr="007C5B8D">
        <w:rPr>
          <w:rFonts w:ascii="Palatino Linotype" w:eastAsia="Palatino Linotype" w:hAnsi="Palatino Linotype" w:cs="Palatino Linotype"/>
          <w:i/>
          <w:color w:val="000000"/>
          <w:sz w:val="24"/>
          <w:szCs w:val="24"/>
        </w:rPr>
        <w:lastRenderedPageBreak/>
        <w:t>numerales 1, 2, 4 y 6 de la Ley Federal de Transparencia y Acceso a la Información Pública Gubernamental” (sic)</w:t>
      </w:r>
    </w:p>
    <w:p w14:paraId="0DBED29A"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p>
    <w:p w14:paraId="6CA21CA8"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2325A82"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00C70246"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DAEF11F"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p>
    <w:p w14:paraId="6B652D38"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14:paraId="2384A592"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7C5B8D">
        <w:rPr>
          <w:rFonts w:ascii="Palatino Linotype" w:eastAsia="Palatino Linotype" w:hAnsi="Palatino Linotype" w:cs="Palatino Linotype"/>
          <w:i/>
          <w:color w:val="000000"/>
          <w:sz w:val="24"/>
          <w:szCs w:val="24"/>
        </w:rPr>
        <w:lastRenderedPageBreak/>
        <w:t>sin importar su fuente o fecha de elaboración. Los documentos podrán estar en cualquier medio, sea escrito, impreso, sonoro, visual, electrónico, informático u holográfico;”</w:t>
      </w:r>
    </w:p>
    <w:p w14:paraId="32D09EFE"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08703EA8" w14:textId="77777777" w:rsidR="007C5B8D" w:rsidRPr="007C5B8D" w:rsidRDefault="007C5B8D" w:rsidP="007C5B8D">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5207857" w14:textId="77777777" w:rsidR="007C5B8D" w:rsidRPr="007C5B8D" w:rsidRDefault="007C5B8D" w:rsidP="007C5B8D">
      <w:pPr>
        <w:spacing w:after="0" w:line="360" w:lineRule="auto"/>
        <w:ind w:left="851" w:right="901"/>
        <w:jc w:val="center"/>
        <w:rPr>
          <w:rFonts w:ascii="Palatino Linotype" w:eastAsia="Palatino Linotype" w:hAnsi="Palatino Linotype" w:cs="Palatino Linotype"/>
          <w:color w:val="000000"/>
          <w:sz w:val="24"/>
          <w:szCs w:val="24"/>
        </w:rPr>
      </w:pPr>
    </w:p>
    <w:p w14:paraId="59B57C1E" w14:textId="77777777" w:rsidR="007C5B8D" w:rsidRPr="007C5B8D" w:rsidRDefault="007C5B8D" w:rsidP="007C5B8D">
      <w:pPr>
        <w:spacing w:after="0" w:line="360" w:lineRule="auto"/>
        <w:ind w:left="851" w:right="901"/>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14:paraId="226774ED"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FD5C65"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13CE86A8"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7510872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161E2F93"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F13E1A9" w14:textId="77777777" w:rsidR="007C5B8D" w:rsidRPr="007C5B8D" w:rsidRDefault="007C5B8D" w:rsidP="007C5B8D">
      <w:pPr>
        <w:spacing w:after="0" w:line="360" w:lineRule="auto"/>
        <w:ind w:left="851" w:right="901"/>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14:paraId="58C4E044" w14:textId="77777777" w:rsidR="00AA765B" w:rsidRPr="005D2D35" w:rsidRDefault="00AA765B" w:rsidP="005D2D35">
      <w:pPr>
        <w:spacing w:after="0" w:line="360" w:lineRule="auto"/>
        <w:jc w:val="both"/>
        <w:rPr>
          <w:rFonts w:ascii="Palatino Linotype" w:hAnsi="Palatino Linotype" w:cs="Arial"/>
          <w:sz w:val="24"/>
          <w:szCs w:val="24"/>
        </w:rPr>
      </w:pPr>
    </w:p>
    <w:p w14:paraId="13DC82AC" w14:textId="77777777" w:rsidR="005D2D35" w:rsidRPr="00643DCC" w:rsidRDefault="005D2D35" w:rsidP="005D2D35">
      <w:pPr>
        <w:spacing w:after="0" w:line="360" w:lineRule="auto"/>
        <w:jc w:val="both"/>
        <w:rPr>
          <w:rFonts w:ascii="Palatino Linotype" w:hAnsi="Palatino Linotype" w:cs="Arial"/>
          <w:sz w:val="24"/>
          <w:szCs w:val="24"/>
        </w:rPr>
      </w:pPr>
      <w:r w:rsidRPr="005D2D35">
        <w:rPr>
          <w:rFonts w:ascii="Palatino Linotype" w:hAnsi="Palatino Linotype" w:cs="Arial"/>
          <w:sz w:val="24"/>
          <w:szCs w:val="24"/>
        </w:rPr>
        <w:t>Es de precisar que se obvia el análisis de la competencia por parte del Sujeto Obligado, para generar, administrar</w:t>
      </w:r>
      <w:r w:rsidRPr="00643DCC">
        <w:rPr>
          <w:rFonts w:ascii="Palatino Linotype" w:hAnsi="Palatino Linotype" w:cs="Arial"/>
          <w:sz w:val="24"/>
          <w:szCs w:val="24"/>
        </w:rPr>
        <w:t xml:space="preserve"> o poseer la información solicitada, dado que éste ha asumido la misma, en razón de que en su respuesta manifiesta entregar la información, por lo tanto, el hecho de que 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haya emitido la respuesta a la </w:t>
      </w:r>
      <w:r w:rsidRPr="00643DCC">
        <w:rPr>
          <w:rFonts w:ascii="Palatino Linotype" w:hAnsi="Palatino Linotype" w:cs="Arial"/>
          <w:b/>
          <w:sz w:val="24"/>
          <w:szCs w:val="24"/>
        </w:rPr>
        <w:t>Recurrente</w:t>
      </w:r>
      <w:r w:rsidRPr="00643DCC">
        <w:rPr>
          <w:rFonts w:ascii="Palatino Linotype" w:hAnsi="Palatino Linotype" w:cs="Arial"/>
          <w:sz w:val="24"/>
          <w:szCs w:val="24"/>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43DCC">
        <w:rPr>
          <w:rFonts w:ascii="Palatino Linotype" w:hAnsi="Palatino Linotype"/>
          <w:sz w:val="24"/>
          <w:szCs w:val="24"/>
        </w:rPr>
        <w:t xml:space="preserve">, ya que se insiste que la información pública solicitada, ya fue asumida por </w:t>
      </w:r>
      <w:r w:rsidRPr="00643DCC">
        <w:rPr>
          <w:rFonts w:ascii="Palatino Linotype" w:hAnsi="Palatino Linotype"/>
          <w:b/>
          <w:sz w:val="24"/>
          <w:szCs w:val="24"/>
        </w:rPr>
        <w:t>El Sujeto Obligado</w:t>
      </w:r>
      <w:r w:rsidRPr="00643DCC">
        <w:rPr>
          <w:rFonts w:ascii="Palatino Linotype" w:hAnsi="Palatino Linotype"/>
          <w:sz w:val="24"/>
          <w:szCs w:val="24"/>
        </w:rPr>
        <w:t>.</w:t>
      </w:r>
    </w:p>
    <w:p w14:paraId="6F522BF9" w14:textId="5B816BF8" w:rsidR="0020730B" w:rsidRDefault="0020730B" w:rsidP="005D2D3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A2E5E40" w14:textId="7243FD31" w:rsidR="0020730B" w:rsidRDefault="0020730B" w:rsidP="0020730B">
      <w:pPr>
        <w:spacing w:after="0" w:line="360" w:lineRule="auto"/>
        <w:jc w:val="both"/>
        <w:rPr>
          <w:rFonts w:ascii="Palatino Linotype" w:hAnsi="Palatino Linotype" w:cs="Arial"/>
          <w:sz w:val="24"/>
          <w:szCs w:val="24"/>
        </w:rPr>
      </w:pPr>
      <w:r>
        <w:rPr>
          <w:rFonts w:ascii="Palatino Linotype" w:hAnsi="Palatino Linotype"/>
          <w:sz w:val="24"/>
          <w:szCs w:val="24"/>
        </w:rPr>
        <w:t xml:space="preserve">En consecuencia, </w:t>
      </w:r>
      <w:r w:rsidR="005D2D35" w:rsidRPr="00643DCC">
        <w:rPr>
          <w:rFonts w:ascii="Palatino Linotype" w:hAnsi="Palatino Linotype"/>
          <w:sz w:val="24"/>
          <w:szCs w:val="24"/>
        </w:rPr>
        <w:t>con el objeto de reparar la afectación al derecho humano de acceso a la información tutelado por este Órgano Garante, se ordena al Recurrente haga entrega</w:t>
      </w:r>
      <w:r w:rsidR="005D2D35" w:rsidRPr="00643DCC">
        <w:rPr>
          <w:sz w:val="24"/>
          <w:szCs w:val="24"/>
        </w:rPr>
        <w:t xml:space="preserve"> </w:t>
      </w:r>
      <w:r w:rsidR="005D2D35" w:rsidRPr="00643DCC">
        <w:rPr>
          <w:rFonts w:ascii="Palatino Linotype" w:hAnsi="Palatino Linotype"/>
          <w:sz w:val="24"/>
          <w:szCs w:val="24"/>
        </w:rPr>
        <w:t>a través de medios electrónicos,</w:t>
      </w:r>
      <w:r>
        <w:rPr>
          <w:rFonts w:ascii="Palatino Linotype" w:hAnsi="Palatino Linotype"/>
          <w:sz w:val="24"/>
          <w:szCs w:val="24"/>
        </w:rPr>
        <w:t xml:space="preserve"> en versión pública, de </w:t>
      </w:r>
      <w:r w:rsidR="004D10D1">
        <w:rPr>
          <w:rFonts w:ascii="Palatino Linotype" w:hAnsi="Palatino Linotype" w:cs="Arial"/>
          <w:sz w:val="24"/>
          <w:szCs w:val="24"/>
        </w:rPr>
        <w:t>los</w:t>
      </w:r>
      <w:r w:rsidR="002460D1" w:rsidRPr="002460D1">
        <w:rPr>
          <w:rFonts w:ascii="Palatino Linotype" w:hAnsi="Palatino Linotype" w:cs="Arial"/>
          <w:sz w:val="24"/>
          <w:szCs w:val="24"/>
        </w:rPr>
        <w:t xml:space="preserve"> recibos de </w:t>
      </w:r>
      <w:r w:rsidRPr="002460D1">
        <w:rPr>
          <w:rFonts w:ascii="Palatino Linotype" w:hAnsi="Palatino Linotype" w:cs="Arial"/>
          <w:sz w:val="24"/>
          <w:szCs w:val="24"/>
        </w:rPr>
        <w:t>nómina</w:t>
      </w:r>
      <w:r>
        <w:rPr>
          <w:rFonts w:ascii="Palatino Linotype" w:hAnsi="Palatino Linotype" w:cs="Arial"/>
          <w:sz w:val="24"/>
          <w:szCs w:val="24"/>
        </w:rPr>
        <w:t xml:space="preserve"> de</w:t>
      </w:r>
      <w:r w:rsidR="005E3C54">
        <w:rPr>
          <w:rFonts w:ascii="Palatino Linotype" w:hAnsi="Palatino Linotype" w:cs="Arial"/>
          <w:sz w:val="24"/>
          <w:szCs w:val="24"/>
        </w:rPr>
        <w:t xml:space="preserve"> los</w:t>
      </w:r>
      <w:r w:rsidR="008D6143">
        <w:rPr>
          <w:rFonts w:ascii="Palatino Linotype" w:hAnsi="Palatino Linotype" w:cs="Arial"/>
          <w:sz w:val="24"/>
          <w:szCs w:val="24"/>
        </w:rPr>
        <w:t xml:space="preserve"> </w:t>
      </w:r>
      <w:r w:rsidR="008D6143" w:rsidRPr="008D6143">
        <w:rPr>
          <w:rFonts w:ascii="Palatino Linotype" w:hAnsi="Palatino Linotype" w:cs="Arial"/>
          <w:sz w:val="24"/>
          <w:szCs w:val="24"/>
        </w:rPr>
        <w:t xml:space="preserve">del Presidente Municipal, Sindico, Regidores, Secretario </w:t>
      </w:r>
      <w:r w:rsidR="008D6143">
        <w:rPr>
          <w:rFonts w:ascii="Palatino Linotype" w:hAnsi="Palatino Linotype" w:cs="Arial"/>
          <w:sz w:val="24"/>
          <w:szCs w:val="24"/>
        </w:rPr>
        <w:t xml:space="preserve">del Ayuntamiento, Coordinadores, </w:t>
      </w:r>
      <w:r w:rsidR="008D6143">
        <w:rPr>
          <w:rFonts w:ascii="Palatino Linotype" w:hAnsi="Palatino Linotype" w:cs="Arial"/>
          <w:sz w:val="24"/>
          <w:szCs w:val="24"/>
        </w:rPr>
        <w:lastRenderedPageBreak/>
        <w:t>D</w:t>
      </w:r>
      <w:r w:rsidR="008D6143" w:rsidRPr="008D6143">
        <w:rPr>
          <w:rFonts w:ascii="Palatino Linotype" w:hAnsi="Palatino Linotype" w:cs="Arial"/>
          <w:sz w:val="24"/>
          <w:szCs w:val="24"/>
        </w:rPr>
        <w:t xml:space="preserve">irectores, </w:t>
      </w:r>
      <w:r w:rsidR="008D6143">
        <w:rPr>
          <w:rFonts w:ascii="Palatino Linotype" w:hAnsi="Palatino Linotype" w:cs="Arial"/>
          <w:sz w:val="24"/>
          <w:szCs w:val="24"/>
        </w:rPr>
        <w:t>S</w:t>
      </w:r>
      <w:r w:rsidR="008D6143" w:rsidRPr="008D6143">
        <w:rPr>
          <w:rFonts w:ascii="Palatino Linotype" w:hAnsi="Palatino Linotype" w:cs="Arial"/>
          <w:sz w:val="24"/>
          <w:szCs w:val="24"/>
        </w:rPr>
        <w:t xml:space="preserve">ubdirectores y </w:t>
      </w:r>
      <w:r w:rsidR="008D6143">
        <w:rPr>
          <w:rFonts w:ascii="Palatino Linotype" w:hAnsi="Palatino Linotype" w:cs="Arial"/>
          <w:sz w:val="24"/>
          <w:szCs w:val="24"/>
        </w:rPr>
        <w:t>J</w:t>
      </w:r>
      <w:r w:rsidR="008D6143" w:rsidRPr="008D6143">
        <w:rPr>
          <w:rFonts w:ascii="Palatino Linotype" w:hAnsi="Palatino Linotype" w:cs="Arial"/>
          <w:sz w:val="24"/>
          <w:szCs w:val="24"/>
        </w:rPr>
        <w:t>efes de área</w:t>
      </w:r>
      <w:r w:rsidR="008D6143">
        <w:rPr>
          <w:rFonts w:ascii="Palatino Linotype" w:hAnsi="Palatino Linotype" w:cs="Arial"/>
          <w:sz w:val="24"/>
          <w:szCs w:val="24"/>
        </w:rPr>
        <w:t xml:space="preserve"> </w:t>
      </w:r>
      <w:r w:rsidR="005E3C54">
        <w:rPr>
          <w:rFonts w:ascii="Palatino Linotype" w:hAnsi="Palatino Linotype" w:cs="Arial"/>
          <w:sz w:val="24"/>
          <w:szCs w:val="24"/>
        </w:rPr>
        <w:t xml:space="preserve">de la primera </w:t>
      </w:r>
      <w:r w:rsidR="00950396">
        <w:rPr>
          <w:rFonts w:ascii="Palatino Linotype" w:hAnsi="Palatino Linotype" w:cs="Arial"/>
          <w:sz w:val="24"/>
          <w:szCs w:val="24"/>
        </w:rPr>
        <w:t>quincena</w:t>
      </w:r>
      <w:r w:rsidR="008D6143">
        <w:rPr>
          <w:rFonts w:ascii="Palatino Linotype" w:hAnsi="Palatino Linotype" w:cs="Arial"/>
          <w:sz w:val="24"/>
          <w:szCs w:val="24"/>
        </w:rPr>
        <w:t xml:space="preserve"> y segunda quincena de </w:t>
      </w:r>
      <w:r w:rsidR="00950396">
        <w:rPr>
          <w:rFonts w:ascii="Palatino Linotype" w:hAnsi="Palatino Linotype" w:cs="Arial"/>
          <w:sz w:val="24"/>
          <w:szCs w:val="24"/>
        </w:rPr>
        <w:t>enero</w:t>
      </w:r>
      <w:r w:rsidR="008D6143">
        <w:rPr>
          <w:rFonts w:ascii="Palatino Linotype" w:hAnsi="Palatino Linotype" w:cs="Arial"/>
          <w:sz w:val="24"/>
          <w:szCs w:val="24"/>
        </w:rPr>
        <w:t xml:space="preserve"> y febrero</w:t>
      </w:r>
      <w:r w:rsidR="00950396">
        <w:rPr>
          <w:rFonts w:ascii="Palatino Linotype" w:hAnsi="Palatino Linotype" w:cs="Arial"/>
          <w:sz w:val="24"/>
          <w:szCs w:val="24"/>
        </w:rPr>
        <w:t xml:space="preserve"> d</w:t>
      </w:r>
      <w:r w:rsidR="005E3C54">
        <w:rPr>
          <w:rFonts w:ascii="Palatino Linotype" w:hAnsi="Palatino Linotype" w:cs="Arial"/>
          <w:sz w:val="24"/>
          <w:szCs w:val="24"/>
        </w:rPr>
        <w:t>e dos mil veintidós</w:t>
      </w:r>
      <w:r w:rsidR="008D6143">
        <w:rPr>
          <w:rFonts w:ascii="Palatino Linotype" w:hAnsi="Palatino Linotype" w:cs="Arial"/>
          <w:sz w:val="24"/>
          <w:szCs w:val="24"/>
        </w:rPr>
        <w:t>.</w:t>
      </w:r>
    </w:p>
    <w:p w14:paraId="1ED46CAF" w14:textId="77777777" w:rsidR="0020730B" w:rsidRDefault="0020730B" w:rsidP="0020730B">
      <w:pPr>
        <w:spacing w:after="0" w:line="360" w:lineRule="auto"/>
        <w:jc w:val="both"/>
        <w:rPr>
          <w:rFonts w:ascii="Palatino Linotype" w:hAnsi="Palatino Linotype" w:cs="Arial"/>
          <w:sz w:val="24"/>
          <w:szCs w:val="24"/>
        </w:rPr>
      </w:pPr>
    </w:p>
    <w:p w14:paraId="4DC27679" w14:textId="629CA800" w:rsidR="008C7559" w:rsidRPr="002460D1" w:rsidRDefault="0020730B" w:rsidP="00547C08">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w:t>
      </w:r>
      <w:r w:rsidR="005E3C54">
        <w:rPr>
          <w:rFonts w:ascii="Palatino Linotype" w:hAnsi="Palatino Linotype" w:cs="Arial"/>
          <w:sz w:val="24"/>
          <w:szCs w:val="24"/>
        </w:rPr>
        <w:t xml:space="preserve">, </w:t>
      </w:r>
      <w:r w:rsidR="008C7559" w:rsidRPr="002460D1">
        <w:rPr>
          <w:rFonts w:ascii="Palatino Linotype" w:hAnsi="Palatino Linotype" w:cs="Arial"/>
          <w:sz w:val="24"/>
          <w:szCs w:val="24"/>
          <w:lang w:eastAsia="es-MX"/>
        </w:rPr>
        <w:t>el</w:t>
      </w:r>
      <w:r w:rsidR="008C7559" w:rsidRPr="002460D1">
        <w:rPr>
          <w:rFonts w:ascii="Palatino Linotype" w:hAnsi="Palatino Linotype" w:cs="Arial"/>
          <w:sz w:val="24"/>
          <w:szCs w:val="24"/>
        </w:rPr>
        <w:t xml:space="preserve"> artículo 127 de la </w:t>
      </w:r>
      <w:r w:rsidR="008C7559" w:rsidRPr="002460D1">
        <w:rPr>
          <w:rFonts w:ascii="Palatino Linotype" w:hAnsi="Palatino Linotype" w:cs="Arial"/>
          <w:b/>
          <w:sz w:val="24"/>
          <w:szCs w:val="24"/>
        </w:rPr>
        <w:t>Constitución Política de los Estados Unidos Mexicanos</w:t>
      </w:r>
      <w:r w:rsidR="008C7559" w:rsidRPr="002460D1">
        <w:rPr>
          <w:rFonts w:ascii="Palatino Linotype" w:hAnsi="Palatino Linotype" w:cs="Arial"/>
          <w:sz w:val="24"/>
          <w:szCs w:val="24"/>
        </w:rPr>
        <w:t xml:space="preserve"> establece:</w:t>
      </w:r>
    </w:p>
    <w:p w14:paraId="3847DDB1" w14:textId="77777777" w:rsidR="008C7559" w:rsidRPr="002460D1" w:rsidRDefault="008C7559" w:rsidP="008C7559">
      <w:pPr>
        <w:spacing w:line="360" w:lineRule="auto"/>
        <w:jc w:val="both"/>
        <w:rPr>
          <w:rFonts w:ascii="Palatino Linotype" w:hAnsi="Palatino Linotype"/>
          <w:sz w:val="24"/>
          <w:szCs w:val="24"/>
        </w:rPr>
      </w:pPr>
    </w:p>
    <w:p w14:paraId="3810B20F" w14:textId="77777777" w:rsidR="008C7559" w:rsidRPr="009235AB" w:rsidRDefault="008C7559" w:rsidP="008C7559">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738BAC5B" w14:textId="77777777" w:rsidR="008C7559" w:rsidRPr="009235AB" w:rsidRDefault="008C7559" w:rsidP="008C7559">
      <w:pPr>
        <w:pStyle w:val="Texto"/>
        <w:spacing w:after="0" w:line="240" w:lineRule="auto"/>
        <w:ind w:left="851" w:right="992" w:firstLine="0"/>
        <w:rPr>
          <w:rFonts w:ascii="Palatino Linotype" w:hAnsi="Palatino Linotype"/>
          <w:i/>
          <w:color w:val="000000"/>
          <w:sz w:val="24"/>
          <w:szCs w:val="24"/>
        </w:rPr>
      </w:pPr>
    </w:p>
    <w:p w14:paraId="50602721" w14:textId="77777777" w:rsidR="008C7559" w:rsidRPr="009235AB" w:rsidRDefault="008C7559" w:rsidP="008C7559">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13C9F16F" w14:textId="77777777" w:rsidR="008C7559" w:rsidRPr="009235AB" w:rsidRDefault="008C7559" w:rsidP="008C7559">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53FFE00" w14:textId="77777777" w:rsidR="008C7559" w:rsidRPr="009235AB" w:rsidRDefault="008C7559" w:rsidP="008C7559">
      <w:pPr>
        <w:pStyle w:val="Texto"/>
        <w:spacing w:after="0" w:line="240" w:lineRule="auto"/>
        <w:ind w:left="851" w:right="992" w:firstLine="0"/>
        <w:rPr>
          <w:rFonts w:ascii="Palatino Linotype" w:hAnsi="Palatino Linotype"/>
          <w:i/>
          <w:sz w:val="24"/>
          <w:szCs w:val="24"/>
        </w:rPr>
      </w:pPr>
    </w:p>
    <w:p w14:paraId="43001533" w14:textId="77777777" w:rsidR="008C7559" w:rsidRPr="009235AB" w:rsidRDefault="008C7559" w:rsidP="008C7559">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b/>
          <w:i/>
          <w:sz w:val="24"/>
          <w:szCs w:val="24"/>
        </w:rPr>
        <w:t>(…)</w:t>
      </w:r>
    </w:p>
    <w:p w14:paraId="753A1F23" w14:textId="77777777" w:rsidR="008C7559" w:rsidRPr="009235AB" w:rsidRDefault="008C7559" w:rsidP="008C7559">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51C98B35" w14:textId="77777777" w:rsidR="008C7559" w:rsidRPr="009235AB" w:rsidRDefault="008C7559" w:rsidP="008C7559">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14:paraId="3BEE5615" w14:textId="77777777" w:rsidR="008C7559" w:rsidRDefault="008C7559" w:rsidP="008C7559">
      <w:pPr>
        <w:pStyle w:val="Prrafodelista"/>
        <w:spacing w:line="360" w:lineRule="auto"/>
        <w:ind w:left="0"/>
        <w:jc w:val="both"/>
        <w:rPr>
          <w:rFonts w:ascii="Palatino Linotype" w:hAnsi="Palatino Linotype" w:cs="Arial"/>
        </w:rPr>
      </w:pPr>
    </w:p>
    <w:p w14:paraId="416937B3" w14:textId="77777777" w:rsidR="008C7559" w:rsidRPr="009235AB"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 xml:space="preserve">Ahora bien, respecto al tema materia de la solicitud, conviene precisar la definición de “nómina”; </w:t>
      </w:r>
      <w:r w:rsidRPr="009235AB">
        <w:rPr>
          <w:rFonts w:ascii="Palatino Linotype" w:hAnsi="Palatino Linotype" w:cs="Arial"/>
          <w:lang w:eastAsia="es-MX"/>
        </w:rPr>
        <w:t xml:space="preserve">de acuerdo al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4"/>
      </w:r>
      <w:r w:rsidRPr="009235AB">
        <w:rPr>
          <w:rFonts w:ascii="Palatino Linotype" w:hAnsi="Palatino Linotype"/>
        </w:rPr>
        <w:t>, mismo que señala las siguientes definiciones</w:t>
      </w:r>
      <w:r w:rsidRPr="009235AB">
        <w:rPr>
          <w:rFonts w:ascii="Palatino Linotype" w:hAnsi="Palatino Linotype" w:cs="Arial"/>
          <w:lang w:eastAsia="es-MX"/>
        </w:rPr>
        <w:t>:</w:t>
      </w:r>
    </w:p>
    <w:p w14:paraId="7C8AA038" w14:textId="77777777" w:rsidR="008C7559" w:rsidRPr="009235AB" w:rsidRDefault="008C7559" w:rsidP="008C7559">
      <w:pPr>
        <w:pStyle w:val="Prrafodelista"/>
        <w:spacing w:line="360" w:lineRule="auto"/>
        <w:ind w:left="851"/>
        <w:jc w:val="both"/>
        <w:rPr>
          <w:rFonts w:ascii="Palatino Linotype" w:hAnsi="Palatino Linotype" w:cs="Arial"/>
        </w:rPr>
      </w:pPr>
    </w:p>
    <w:p w14:paraId="6D318E82" w14:textId="77777777" w:rsidR="008C7559" w:rsidRPr="009235AB" w:rsidRDefault="008C7559" w:rsidP="008C7559">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21350F55" w14:textId="77777777" w:rsidR="008C7559" w:rsidRPr="009235AB" w:rsidRDefault="008C7559" w:rsidP="008C7559">
      <w:pPr>
        <w:pStyle w:val="Prrafodelista"/>
        <w:spacing w:line="360" w:lineRule="auto"/>
        <w:ind w:left="851"/>
        <w:jc w:val="both"/>
        <w:rPr>
          <w:rFonts w:ascii="Palatino Linotype" w:hAnsi="Palatino Linotype" w:cs="Arial"/>
        </w:rPr>
      </w:pPr>
    </w:p>
    <w:p w14:paraId="0B99FE55" w14:textId="77777777" w:rsidR="008C7559" w:rsidRDefault="008C7559" w:rsidP="008C7559">
      <w:pPr>
        <w:pStyle w:val="Prrafodelista"/>
        <w:spacing w:line="360" w:lineRule="auto"/>
        <w:ind w:left="0"/>
        <w:jc w:val="both"/>
        <w:rPr>
          <w:rFonts w:ascii="Palatino Linotype" w:hAnsi="Palatino Linotype" w:cs="Arial"/>
          <w:lang w:eastAsia="es-MX"/>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2DBEBD2D" w14:textId="77777777" w:rsidR="008C7559" w:rsidRPr="009235AB" w:rsidRDefault="008C7559" w:rsidP="008C7559">
      <w:pPr>
        <w:pStyle w:val="Prrafodelista"/>
        <w:spacing w:line="360" w:lineRule="auto"/>
        <w:ind w:left="0"/>
        <w:jc w:val="both"/>
        <w:rPr>
          <w:rFonts w:ascii="Palatino Linotype" w:hAnsi="Palatino Linotype" w:cs="Arial"/>
        </w:rPr>
      </w:pPr>
    </w:p>
    <w:p w14:paraId="096C26F7" w14:textId="77777777" w:rsidR="008C7559" w:rsidRPr="009235AB" w:rsidRDefault="008C7559" w:rsidP="008C7559">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151F8D60" w14:textId="77777777" w:rsidR="008C7559" w:rsidRPr="009235AB" w:rsidRDefault="008C7559" w:rsidP="008C7559">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767F65D4" w14:textId="77777777" w:rsidR="008C7559" w:rsidRPr="009235AB" w:rsidRDefault="008C7559" w:rsidP="008C7559">
      <w:pPr>
        <w:pStyle w:val="Textosinformato"/>
        <w:numPr>
          <w:ilvl w:val="0"/>
          <w:numId w:val="12"/>
        </w:numPr>
        <w:tabs>
          <w:tab w:val="right" w:leader="dot" w:pos="8828"/>
        </w:tabs>
        <w:ind w:left="851" w:right="992" w:hanging="142"/>
        <w:jc w:val="both"/>
        <w:rPr>
          <w:rFonts w:ascii="Palatino Linotype" w:eastAsia="MS Mincho" w:hAnsi="Palatino Linotype" w:cs="Arial"/>
          <w:i/>
          <w:sz w:val="24"/>
          <w:szCs w:val="24"/>
        </w:rPr>
      </w:pPr>
      <w:r w:rsidRPr="00BB36C5">
        <w:rPr>
          <w:rFonts w:ascii="Palatino Linotype" w:eastAsia="MS Mincho" w:hAnsi="Palatino Linotype" w:cs="Arial"/>
          <w:b/>
          <w:i/>
          <w:sz w:val="24"/>
          <w:szCs w:val="24"/>
          <w:u w:val="single"/>
        </w:rPr>
        <w:t>Listas de raya</w:t>
      </w:r>
      <w:r w:rsidRPr="009235AB">
        <w:rPr>
          <w:rFonts w:ascii="Palatino Linotype" w:eastAsia="MS Mincho" w:hAnsi="Palatino Linotype" w:cs="Arial"/>
          <w:b/>
          <w:i/>
          <w:sz w:val="24"/>
          <w:szCs w:val="24"/>
        </w:rPr>
        <w:t xml:space="preserve"> o nómina de personal, cuando se lleven en el centro de trabajo; </w:t>
      </w:r>
      <w:r w:rsidRPr="00BB36C5">
        <w:rPr>
          <w:rFonts w:ascii="Palatino Linotype" w:eastAsia="MS Mincho" w:hAnsi="Palatino Linotype" w:cs="Arial"/>
          <w:b/>
          <w:i/>
          <w:sz w:val="24"/>
          <w:szCs w:val="24"/>
          <w:u w:val="single"/>
        </w:rPr>
        <w:t>o recibos de pagos de salarios</w:t>
      </w:r>
      <w:r w:rsidRPr="009235AB">
        <w:rPr>
          <w:rFonts w:ascii="Palatino Linotype" w:eastAsia="MS Mincho" w:hAnsi="Palatino Linotype" w:cs="Arial"/>
          <w:i/>
          <w:sz w:val="24"/>
          <w:szCs w:val="24"/>
        </w:rPr>
        <w:t>;</w:t>
      </w:r>
      <w:r>
        <w:rPr>
          <w:rFonts w:ascii="Palatino Linotype" w:eastAsia="MS Mincho" w:hAnsi="Palatino Linotype" w:cs="Arial"/>
          <w:i/>
          <w:sz w:val="24"/>
          <w:szCs w:val="24"/>
        </w:rPr>
        <w:t>”</w:t>
      </w:r>
    </w:p>
    <w:p w14:paraId="10725A93" w14:textId="77777777" w:rsidR="008C7559" w:rsidRPr="009235AB" w:rsidRDefault="008C7559" w:rsidP="008C7559">
      <w:pPr>
        <w:spacing w:line="360" w:lineRule="auto"/>
        <w:jc w:val="both"/>
        <w:rPr>
          <w:rFonts w:ascii="Palatino Linotype" w:hAnsi="Palatino Linotype" w:cs="Arial"/>
        </w:rPr>
      </w:pPr>
    </w:p>
    <w:p w14:paraId="0E0963E4" w14:textId="77777777" w:rsidR="008C7559" w:rsidRDefault="008C7559" w:rsidP="008C7559">
      <w:pPr>
        <w:spacing w:line="360" w:lineRule="auto"/>
        <w:jc w:val="both"/>
        <w:rPr>
          <w:rFonts w:ascii="Palatino Linotype" w:hAnsi="Palatino Linotype" w:cs="Arial"/>
        </w:rPr>
      </w:pPr>
      <w:r w:rsidRPr="009235AB">
        <w:rPr>
          <w:rFonts w:ascii="Palatino Linotype" w:hAnsi="Palatino Linotype" w:cs="Arial"/>
        </w:rPr>
        <w:t xml:space="preserve">En el mismo sentido, el </w:t>
      </w:r>
      <w:r w:rsidRPr="009235AB">
        <w:rPr>
          <w:rFonts w:ascii="Palatino Linotype" w:hAnsi="Palatino Linotype" w:cs="Arial"/>
          <w:bCs/>
        </w:rPr>
        <w:t xml:space="preserve">penúltimo párrafo del artículo 125 de la </w:t>
      </w:r>
      <w:r w:rsidRPr="009235AB">
        <w:rPr>
          <w:rFonts w:ascii="Palatino Linotype" w:hAnsi="Palatino Linotype" w:cs="Arial"/>
          <w:b/>
        </w:rPr>
        <w:t>Constitución Política del Estado Libre y Soberano de México</w:t>
      </w:r>
      <w:r w:rsidRPr="009235AB">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1949D4EF" w14:textId="77777777" w:rsidR="008C7559" w:rsidRPr="009235AB" w:rsidRDefault="008C7559" w:rsidP="008C7559">
      <w:pPr>
        <w:spacing w:line="360" w:lineRule="auto"/>
        <w:jc w:val="both"/>
        <w:rPr>
          <w:rFonts w:ascii="Palatino Linotype" w:hAnsi="Palatino Linotype" w:cs="Arial"/>
        </w:rPr>
      </w:pPr>
    </w:p>
    <w:p w14:paraId="407A83A8" w14:textId="77777777" w:rsidR="008C7559"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14:paraId="37198BAA" w14:textId="77777777" w:rsidR="008C7559" w:rsidRPr="009235AB" w:rsidRDefault="008C7559" w:rsidP="008C7559">
      <w:pPr>
        <w:pStyle w:val="Prrafodelista"/>
        <w:spacing w:line="360" w:lineRule="auto"/>
        <w:ind w:left="0"/>
        <w:jc w:val="both"/>
        <w:rPr>
          <w:rFonts w:ascii="Palatino Linotype" w:hAnsi="Palatino Linotype" w:cs="Arial"/>
        </w:rPr>
      </w:pPr>
    </w:p>
    <w:p w14:paraId="6A0FC51C" w14:textId="77777777" w:rsidR="008C7559" w:rsidRPr="009235AB" w:rsidRDefault="008C7559" w:rsidP="008C7559">
      <w:pPr>
        <w:ind w:left="851" w:right="992"/>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7A09A088" w14:textId="77777777" w:rsidR="008C7559" w:rsidRPr="009235AB" w:rsidRDefault="008C7559" w:rsidP="008C7559">
      <w:pPr>
        <w:pStyle w:val="Prrafodelista"/>
        <w:ind w:left="851" w:right="992"/>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5E6067AF" w14:textId="77777777" w:rsidR="008C7559" w:rsidRPr="009235AB" w:rsidRDefault="008C7559" w:rsidP="008C7559">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33767C2B" w14:textId="77777777" w:rsidR="008C7559" w:rsidRPr="009235AB" w:rsidRDefault="008C7559" w:rsidP="008C7559">
      <w:pPr>
        <w:pStyle w:val="Prrafodelista"/>
        <w:ind w:left="851" w:right="992"/>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63863E0F" w14:textId="77777777" w:rsidR="008C7559" w:rsidRPr="009235AB" w:rsidRDefault="008C7559" w:rsidP="008C7559">
      <w:pPr>
        <w:pStyle w:val="Prrafodelista"/>
        <w:spacing w:line="360" w:lineRule="auto"/>
        <w:ind w:left="851"/>
        <w:jc w:val="both"/>
        <w:rPr>
          <w:rFonts w:ascii="Palatino Linotype" w:hAnsi="Palatino Linotype" w:cs="Arial"/>
        </w:rPr>
      </w:pPr>
    </w:p>
    <w:p w14:paraId="3007A762" w14:textId="77777777" w:rsidR="008C7559" w:rsidRPr="009235AB"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30AD1D97" w14:textId="77777777" w:rsidR="008C7559" w:rsidRPr="009235AB" w:rsidRDefault="008C7559" w:rsidP="008C7559">
      <w:pPr>
        <w:pStyle w:val="Prrafodelista"/>
        <w:spacing w:line="360" w:lineRule="auto"/>
        <w:ind w:left="567" w:right="567"/>
        <w:jc w:val="both"/>
        <w:rPr>
          <w:rFonts w:ascii="Palatino Linotype" w:hAnsi="Palatino Linotype" w:cs="Arial"/>
        </w:rPr>
      </w:pPr>
    </w:p>
    <w:p w14:paraId="7C54EC2A" w14:textId="77777777" w:rsidR="008C7559" w:rsidRPr="009235AB" w:rsidRDefault="008C7559" w:rsidP="008C7559">
      <w:pPr>
        <w:pStyle w:val="Prrafodelista"/>
        <w:ind w:left="851" w:right="992"/>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60F4FDF1" w14:textId="77777777" w:rsidR="008C7559" w:rsidRPr="009235AB" w:rsidRDefault="008C7559" w:rsidP="008C7559">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31BEFBF7" w14:textId="77777777" w:rsidR="008C7559" w:rsidRPr="009235AB" w:rsidRDefault="008C7559" w:rsidP="008C7559">
      <w:pPr>
        <w:pStyle w:val="Prrafodelista"/>
        <w:ind w:left="851" w:right="992"/>
        <w:jc w:val="both"/>
        <w:rPr>
          <w:rFonts w:ascii="Palatino Linotype" w:hAnsi="Palatino Linotype"/>
          <w:b/>
          <w:i/>
        </w:rPr>
      </w:pPr>
      <w:r w:rsidRPr="009235AB">
        <w:rPr>
          <w:rFonts w:ascii="Palatino Linotype" w:hAnsi="Palatino Linotype"/>
          <w:b/>
          <w:i/>
        </w:rPr>
        <w:lastRenderedPageBreak/>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6D4FE69" w14:textId="77777777" w:rsidR="008C7559" w:rsidRPr="009235AB" w:rsidRDefault="008C7559" w:rsidP="008C7559">
      <w:pPr>
        <w:pStyle w:val="Prrafodelista"/>
        <w:ind w:left="851" w:right="992"/>
        <w:jc w:val="both"/>
        <w:rPr>
          <w:rFonts w:ascii="Palatino Linotype" w:hAnsi="Palatino Linotype"/>
          <w:b/>
          <w:i/>
        </w:rPr>
      </w:pPr>
      <w:r w:rsidRPr="009235AB">
        <w:rPr>
          <w:rFonts w:ascii="Palatino Linotype" w:hAnsi="Palatino Linotype"/>
          <w:b/>
          <w:i/>
        </w:rPr>
        <w:t>(…)</w:t>
      </w:r>
    </w:p>
    <w:p w14:paraId="3430C728" w14:textId="77777777" w:rsidR="008C7559" w:rsidRPr="009235AB" w:rsidRDefault="008C7559" w:rsidP="008C7559">
      <w:pPr>
        <w:pStyle w:val="Prrafodelista"/>
        <w:spacing w:line="360" w:lineRule="auto"/>
        <w:ind w:left="0"/>
        <w:jc w:val="both"/>
        <w:rPr>
          <w:rFonts w:ascii="Palatino Linotype" w:hAnsi="Palatino Linotype" w:cs="Arial"/>
        </w:rPr>
      </w:pPr>
    </w:p>
    <w:p w14:paraId="4E55082C" w14:textId="77777777" w:rsidR="008C7559" w:rsidRPr="009235AB"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F275421" w14:textId="77777777" w:rsidR="008C7559" w:rsidRPr="009235AB" w:rsidRDefault="008C7559" w:rsidP="008C7559">
      <w:pPr>
        <w:pStyle w:val="Prrafodelista"/>
        <w:spacing w:line="360" w:lineRule="auto"/>
        <w:ind w:left="0"/>
        <w:jc w:val="both"/>
        <w:rPr>
          <w:rFonts w:ascii="Palatino Linotype" w:hAnsi="Palatino Linotype" w:cs="Arial"/>
        </w:rPr>
      </w:pPr>
    </w:p>
    <w:p w14:paraId="12D34F28" w14:textId="77777777" w:rsidR="008C7559" w:rsidRDefault="008C7559" w:rsidP="008C7559">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4F906ADA" w14:textId="77777777" w:rsidR="008C7559" w:rsidRPr="009235AB" w:rsidRDefault="008C7559" w:rsidP="008C7559">
      <w:pPr>
        <w:pStyle w:val="Prrafodelista"/>
        <w:spacing w:line="360" w:lineRule="auto"/>
        <w:ind w:left="0"/>
        <w:jc w:val="both"/>
        <w:rPr>
          <w:rFonts w:ascii="Palatino Linotype" w:hAnsi="Palatino Linotype" w:cs="Arial"/>
        </w:rPr>
      </w:pPr>
    </w:p>
    <w:p w14:paraId="7260054F" w14:textId="77777777" w:rsidR="008C7559" w:rsidRPr="009235AB" w:rsidRDefault="008C7559" w:rsidP="008C7559">
      <w:pPr>
        <w:spacing w:line="360" w:lineRule="auto"/>
        <w:ind w:left="851" w:right="992"/>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68B898EA" w14:textId="77777777" w:rsidR="008C7559" w:rsidRPr="009235AB" w:rsidRDefault="008C7559" w:rsidP="008C7559">
      <w:pPr>
        <w:spacing w:line="360" w:lineRule="auto"/>
        <w:ind w:left="851" w:right="992"/>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0CCF3489" w14:textId="77777777" w:rsidR="008C7559" w:rsidRPr="009235AB" w:rsidRDefault="008C7559" w:rsidP="008C7559">
      <w:pPr>
        <w:spacing w:line="360" w:lineRule="auto"/>
        <w:ind w:left="851" w:right="992"/>
        <w:jc w:val="both"/>
        <w:rPr>
          <w:rFonts w:ascii="Palatino Linotype" w:hAnsi="Palatino Linotype"/>
          <w:b/>
          <w:bCs/>
          <w:i/>
        </w:rPr>
      </w:pPr>
      <w:r w:rsidRPr="009235AB">
        <w:rPr>
          <w:rFonts w:ascii="Palatino Linotype" w:hAnsi="Palatino Linotype"/>
          <w:b/>
          <w:bCs/>
          <w:i/>
        </w:rPr>
        <w:t>(…)</w:t>
      </w:r>
    </w:p>
    <w:p w14:paraId="041F11FD" w14:textId="77777777" w:rsidR="008C7559" w:rsidRPr="009235AB" w:rsidRDefault="008C7559" w:rsidP="008C7559">
      <w:pPr>
        <w:spacing w:line="360" w:lineRule="auto"/>
        <w:ind w:left="851" w:right="992"/>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 xml:space="preserve">Recibos o las constancias de depósito o del medio de información magnética o electrónica que sean utilizadas para el pago de salarios, prima </w:t>
      </w:r>
      <w:r w:rsidRPr="009235AB">
        <w:rPr>
          <w:rFonts w:ascii="Palatino Linotype" w:hAnsi="Palatino Linotype"/>
          <w:b/>
          <w:bCs/>
          <w:i/>
        </w:rPr>
        <w:lastRenderedPageBreak/>
        <w:t>vacacional, aguinaldo y demás prestaciones establecidas en la presente ley; y</w:t>
      </w:r>
    </w:p>
    <w:p w14:paraId="3701BC73" w14:textId="77777777" w:rsidR="008C7559" w:rsidRPr="009235AB" w:rsidRDefault="008C7559" w:rsidP="008C7559">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58A761B1" w14:textId="77777777" w:rsidR="008C7559" w:rsidRPr="009235AB" w:rsidRDefault="008C7559" w:rsidP="008C7559">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285B9BF1" w14:textId="77777777" w:rsidR="008C7559" w:rsidRPr="009235AB" w:rsidRDefault="008C7559" w:rsidP="008C7559">
      <w:pPr>
        <w:pStyle w:val="Prrafodelista"/>
        <w:spacing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5D7A41D1" w14:textId="77777777" w:rsidR="008C7559" w:rsidRPr="008C7559" w:rsidRDefault="008C7559" w:rsidP="008C7559">
      <w:pPr>
        <w:pStyle w:val="Prrafodelista"/>
        <w:spacing w:line="360" w:lineRule="auto"/>
        <w:ind w:left="851"/>
        <w:jc w:val="both"/>
        <w:rPr>
          <w:rFonts w:ascii="Palatino Linotype" w:hAnsi="Palatino Linotype" w:cs="Arial"/>
        </w:rPr>
      </w:pPr>
    </w:p>
    <w:p w14:paraId="363BE3E4" w14:textId="77777777" w:rsidR="008C7559" w:rsidRPr="008C7559" w:rsidRDefault="008C7559" w:rsidP="008C7559">
      <w:pPr>
        <w:pStyle w:val="Prrafodelista"/>
        <w:spacing w:line="360" w:lineRule="auto"/>
        <w:ind w:left="0"/>
        <w:jc w:val="both"/>
        <w:rPr>
          <w:rFonts w:ascii="Palatino Linotype" w:hAnsi="Palatino Linotype" w:cs="Arial"/>
        </w:rPr>
      </w:pPr>
      <w:r w:rsidRPr="008C7559">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2A26A0F" w14:textId="77777777" w:rsidR="008C7559" w:rsidRPr="008C7559" w:rsidRDefault="008C7559" w:rsidP="008C7559">
      <w:pPr>
        <w:pStyle w:val="Prrafodelista"/>
        <w:spacing w:line="360" w:lineRule="auto"/>
        <w:ind w:left="0"/>
        <w:jc w:val="both"/>
        <w:rPr>
          <w:rFonts w:ascii="Palatino Linotype" w:hAnsi="Palatino Linotype" w:cs="Arial"/>
        </w:rPr>
      </w:pPr>
    </w:p>
    <w:p w14:paraId="1BCB9F30" w14:textId="77777777" w:rsidR="008C7559" w:rsidRPr="008C7559" w:rsidRDefault="008C7559" w:rsidP="008C7559">
      <w:pPr>
        <w:spacing w:after="0" w:line="360" w:lineRule="auto"/>
        <w:jc w:val="both"/>
        <w:rPr>
          <w:rFonts w:ascii="Palatino Linotype" w:hAnsi="Palatino Linotype" w:cs="Arial"/>
          <w:i/>
          <w:sz w:val="24"/>
          <w:szCs w:val="24"/>
          <w:lang w:eastAsia="es-MX"/>
        </w:rPr>
      </w:pPr>
      <w:r w:rsidRPr="008C7559">
        <w:rPr>
          <w:rFonts w:ascii="Palatino Linotype" w:hAnsi="Palatino Linotype" w:cs="Arial"/>
          <w:sz w:val="24"/>
          <w:szCs w:val="24"/>
        </w:rPr>
        <w:lastRenderedPageBreak/>
        <w:t xml:space="preserve">Además, la </w:t>
      </w:r>
      <w:r w:rsidRPr="008C7559">
        <w:rPr>
          <w:rFonts w:ascii="Palatino Linotype" w:hAnsi="Palatino Linotype" w:cs="Arial"/>
          <w:b/>
          <w:sz w:val="24"/>
          <w:szCs w:val="24"/>
        </w:rPr>
        <w:t>Ley Orgánica Municipal del Estado de México</w:t>
      </w:r>
      <w:r w:rsidRPr="008C7559">
        <w:rPr>
          <w:rFonts w:ascii="Palatino Linotype" w:hAnsi="Palatino Linotype" w:cs="Arial"/>
          <w:sz w:val="24"/>
          <w:szCs w:val="24"/>
        </w:rPr>
        <w:t xml:space="preserve"> en el artículo 31 fracción XIX establece como atribución de los Ayuntamientos aprobar su </w:t>
      </w:r>
      <w:r w:rsidRPr="008C7559">
        <w:rPr>
          <w:rFonts w:ascii="Palatino Linotype" w:hAnsi="Palatino Linotype" w:cs="Arial"/>
          <w:b/>
          <w:sz w:val="24"/>
          <w:szCs w:val="24"/>
          <w:u w:val="single"/>
        </w:rPr>
        <w:t>Presupuesto de Egresos</w:t>
      </w:r>
      <w:r w:rsidRPr="008C7559">
        <w:rPr>
          <w:rFonts w:ascii="Palatino Linotype" w:hAnsi="Palatino Linotype" w:cs="Arial"/>
          <w:sz w:val="24"/>
          <w:szCs w:val="24"/>
        </w:rPr>
        <w:t>, y al hacerlo deberán señalar “</w:t>
      </w:r>
      <w:r w:rsidRPr="008C7559">
        <w:rPr>
          <w:rFonts w:ascii="Palatino Linotype" w:hAnsi="Palatino Linotype"/>
          <w:b/>
          <w:i/>
          <w:sz w:val="24"/>
          <w:szCs w:val="24"/>
          <w:u w:val="single"/>
        </w:rPr>
        <w:t>la remuneración</w:t>
      </w:r>
      <w:r w:rsidRPr="008C7559">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C7559">
        <w:rPr>
          <w:rFonts w:ascii="Palatino Linotype" w:hAnsi="Palatino Linotype"/>
          <w:sz w:val="24"/>
          <w:szCs w:val="24"/>
        </w:rPr>
        <w:t>“ y además</w:t>
      </w:r>
      <w:r w:rsidRPr="008C7559">
        <w:rPr>
          <w:rFonts w:ascii="Palatino Linotype" w:hAnsi="Palatino Linotype" w:cs="Arial"/>
          <w:sz w:val="24"/>
          <w:szCs w:val="24"/>
        </w:rPr>
        <w:t xml:space="preserve"> “</w:t>
      </w:r>
      <w:r w:rsidRPr="008C7559">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8C7559">
        <w:rPr>
          <w:rFonts w:ascii="Palatino Linotype" w:hAnsi="Palatino Linotype"/>
          <w:b/>
          <w:i/>
          <w:sz w:val="24"/>
          <w:szCs w:val="24"/>
        </w:rPr>
        <w:t>serán determinadas anualmente en el presupuesto de egresos</w:t>
      </w:r>
      <w:r w:rsidRPr="008C7559">
        <w:rPr>
          <w:rFonts w:ascii="Palatino Linotype" w:hAnsi="Palatino Linotype"/>
          <w:i/>
          <w:sz w:val="24"/>
          <w:szCs w:val="24"/>
        </w:rPr>
        <w:t xml:space="preserve"> correspondiente y se sujetarán a los lineamientos legales establecidos para todos los servidores públicos municipales</w:t>
      </w:r>
      <w:r w:rsidRPr="008C7559">
        <w:rPr>
          <w:rFonts w:ascii="Palatino Linotype" w:hAnsi="Palatino Linotype"/>
          <w:sz w:val="24"/>
          <w:szCs w:val="24"/>
        </w:rPr>
        <w:t>”.</w:t>
      </w:r>
      <w:r w:rsidRPr="008C7559">
        <w:rPr>
          <w:rFonts w:ascii="Palatino Linotype" w:hAnsi="Palatino Linotype"/>
          <w:i/>
          <w:sz w:val="24"/>
          <w:szCs w:val="24"/>
        </w:rPr>
        <w:t>(…)</w:t>
      </w:r>
    </w:p>
    <w:p w14:paraId="6DA6B0D4" w14:textId="77777777" w:rsidR="008C7559" w:rsidRPr="008C7559" w:rsidRDefault="008C7559" w:rsidP="008C7559">
      <w:pPr>
        <w:autoSpaceDE w:val="0"/>
        <w:autoSpaceDN w:val="0"/>
        <w:adjustRightInd w:val="0"/>
        <w:spacing w:after="0" w:line="360" w:lineRule="auto"/>
        <w:jc w:val="both"/>
        <w:rPr>
          <w:rFonts w:ascii="Palatino Linotype" w:hAnsi="Palatino Linotype" w:cs="Arial"/>
          <w:sz w:val="24"/>
          <w:szCs w:val="24"/>
        </w:rPr>
      </w:pPr>
    </w:p>
    <w:p w14:paraId="2EDA9E4B" w14:textId="77777777" w:rsidR="008C7559" w:rsidRPr="008C7559" w:rsidRDefault="008C7559" w:rsidP="008C7559">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13F75EAB" w14:textId="77777777" w:rsidR="008C7559" w:rsidRDefault="008C7559" w:rsidP="00D40922">
      <w:pPr>
        <w:autoSpaceDE w:val="0"/>
        <w:autoSpaceDN w:val="0"/>
        <w:adjustRightInd w:val="0"/>
        <w:spacing w:after="0" w:line="360" w:lineRule="auto"/>
        <w:jc w:val="both"/>
        <w:rPr>
          <w:rFonts w:ascii="Palatino Linotype" w:hAnsi="Palatino Linotype" w:cs="Arial"/>
          <w:sz w:val="24"/>
          <w:szCs w:val="24"/>
        </w:rPr>
      </w:pPr>
    </w:p>
    <w:p w14:paraId="13F77B2C" w14:textId="77777777" w:rsidR="00D40922" w:rsidRDefault="008C7559" w:rsidP="00D40922">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 xml:space="preserve">Además de lo anterior, conviene mencionar que </w:t>
      </w:r>
      <w:r>
        <w:rPr>
          <w:rFonts w:ascii="Palatino Linotype" w:hAnsi="Palatino Linotype" w:cs="Arial"/>
          <w:sz w:val="24"/>
          <w:szCs w:val="24"/>
        </w:rPr>
        <w:t>e</w:t>
      </w:r>
      <w:r w:rsidR="003D5DB5">
        <w:rPr>
          <w:rFonts w:ascii="Palatino Linotype" w:hAnsi="Palatino Linotype" w:cs="Arial"/>
          <w:sz w:val="24"/>
          <w:szCs w:val="24"/>
        </w:rPr>
        <w:t>l sub-modulo.- Comprobantes Fiscales, del referido Módulo 4, punto doce (12), refiere</w:t>
      </w:r>
      <w:r>
        <w:rPr>
          <w:rFonts w:ascii="Palatino Linotype" w:hAnsi="Palatino Linotype" w:cs="Arial"/>
          <w:sz w:val="24"/>
          <w:szCs w:val="24"/>
        </w:rPr>
        <w:t xml:space="preserve"> lo siguiente</w:t>
      </w:r>
      <w:r w:rsidR="003D5DB5">
        <w:rPr>
          <w:rFonts w:ascii="Palatino Linotype" w:hAnsi="Palatino Linotype" w:cs="Arial"/>
          <w:sz w:val="24"/>
          <w:szCs w:val="24"/>
        </w:rPr>
        <w:t>:</w:t>
      </w:r>
    </w:p>
    <w:p w14:paraId="183D118A" w14:textId="77777777" w:rsidR="003D5DB5" w:rsidRDefault="003D5DB5" w:rsidP="00D40922">
      <w:pPr>
        <w:autoSpaceDE w:val="0"/>
        <w:autoSpaceDN w:val="0"/>
        <w:adjustRightInd w:val="0"/>
        <w:spacing w:after="0" w:line="360" w:lineRule="auto"/>
        <w:jc w:val="both"/>
        <w:rPr>
          <w:rFonts w:ascii="Palatino Linotype" w:hAnsi="Palatino Linotype" w:cs="Arial"/>
          <w:sz w:val="24"/>
          <w:szCs w:val="24"/>
        </w:rPr>
      </w:pPr>
    </w:p>
    <w:p w14:paraId="79D6AAB4" w14:textId="77777777" w:rsidR="003D5DB5" w:rsidRDefault="003D5DB5" w:rsidP="003D5DB5">
      <w:pPr>
        <w:autoSpaceDE w:val="0"/>
        <w:autoSpaceDN w:val="0"/>
        <w:adjustRightInd w:val="0"/>
        <w:spacing w:after="0" w:line="360" w:lineRule="auto"/>
        <w:ind w:left="851" w:right="709"/>
        <w:jc w:val="center"/>
        <w:rPr>
          <w:rFonts w:ascii="Palatino Linotype" w:hAnsi="Palatino Linotype" w:cs="Arial"/>
          <w:b/>
          <w:i/>
          <w:sz w:val="24"/>
          <w:szCs w:val="24"/>
        </w:rPr>
      </w:pPr>
      <w:r>
        <w:rPr>
          <w:rFonts w:ascii="Palatino Linotype" w:hAnsi="Palatino Linotype" w:cs="Arial"/>
          <w:b/>
          <w:i/>
          <w:sz w:val="24"/>
          <w:szCs w:val="24"/>
        </w:rPr>
        <w:t>“</w:t>
      </w:r>
      <w:r w:rsidRPr="003D5DB5">
        <w:rPr>
          <w:rFonts w:ascii="Palatino Linotype" w:hAnsi="Palatino Linotype" w:cs="Arial"/>
          <w:b/>
          <w:i/>
          <w:sz w:val="24"/>
          <w:szCs w:val="24"/>
        </w:rPr>
        <w:t>12.-Comprobantes Fiscales Digitales por Internet por Concepto de Nómina</w:t>
      </w:r>
    </w:p>
    <w:p w14:paraId="3B5FB7D9" w14:textId="77777777" w:rsidR="003D5DB5" w:rsidRPr="003D5DB5" w:rsidRDefault="003D5DB5" w:rsidP="003D5DB5">
      <w:pPr>
        <w:autoSpaceDE w:val="0"/>
        <w:autoSpaceDN w:val="0"/>
        <w:adjustRightInd w:val="0"/>
        <w:spacing w:after="0" w:line="360" w:lineRule="auto"/>
        <w:ind w:left="851" w:right="709"/>
        <w:jc w:val="center"/>
        <w:rPr>
          <w:rFonts w:ascii="Palatino Linotype" w:hAnsi="Palatino Linotype" w:cs="Arial"/>
          <w:b/>
          <w:i/>
          <w:sz w:val="24"/>
          <w:szCs w:val="24"/>
        </w:rPr>
      </w:pPr>
    </w:p>
    <w:p w14:paraId="621CCE6E" w14:textId="77777777" w:rsid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Es una factura electrónica, que funge como un comprobante digital de la relación de pago que existe e</w:t>
      </w:r>
      <w:r>
        <w:rPr>
          <w:rFonts w:ascii="Palatino Linotype" w:hAnsi="Palatino Linotype" w:cs="Arial"/>
          <w:i/>
          <w:sz w:val="24"/>
          <w:szCs w:val="24"/>
        </w:rPr>
        <w:t>ntre el patrón y el trabajador.</w:t>
      </w:r>
    </w:p>
    <w:p w14:paraId="0628408F" w14:textId="77777777" w:rsidR="003D5DB5" w:rsidRP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p>
    <w:p w14:paraId="51416552" w14:textId="77777777" w:rsidR="003D5DB5" w:rsidRP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 xml:space="preserve">Los CFDI deberán enviarse de acuerdo a la estructura siguiente: </w:t>
      </w:r>
    </w:p>
    <w:p w14:paraId="54D8DD8B" w14:textId="77777777" w:rsid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p>
    <w:p w14:paraId="1EB806C6" w14:textId="77777777" w:rsid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14E89547" w14:textId="77777777" w:rsid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Pr>
          <w:rFonts w:ascii="Palatino Linotype" w:hAnsi="Palatino Linotype" w:cs="Arial"/>
          <w:i/>
          <w:sz w:val="24"/>
          <w:szCs w:val="24"/>
        </w:rPr>
        <w:t>…</w:t>
      </w:r>
    </w:p>
    <w:p w14:paraId="39B372E0" w14:textId="77777777" w:rsidR="003D5DB5" w:rsidRPr="003D5DB5"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r>
        <w:rPr>
          <w:rFonts w:ascii="Palatino Linotype" w:hAnsi="Palatino Linotype" w:cs="Arial"/>
          <w:i/>
          <w:sz w:val="24"/>
          <w:szCs w:val="24"/>
        </w:rPr>
        <w:t>.”</w:t>
      </w:r>
    </w:p>
    <w:p w14:paraId="344ACA0D" w14:textId="77777777" w:rsidR="00944190" w:rsidRPr="002460D1" w:rsidRDefault="00944190" w:rsidP="002460D1">
      <w:pPr>
        <w:autoSpaceDE w:val="0"/>
        <w:autoSpaceDN w:val="0"/>
        <w:adjustRightInd w:val="0"/>
        <w:spacing w:after="0" w:line="360" w:lineRule="auto"/>
        <w:jc w:val="both"/>
        <w:rPr>
          <w:rFonts w:ascii="Palatino Linotype" w:hAnsi="Palatino Linotype" w:cs="Arial"/>
          <w:sz w:val="24"/>
          <w:szCs w:val="24"/>
        </w:rPr>
      </w:pPr>
    </w:p>
    <w:p w14:paraId="343623EC" w14:textId="77777777" w:rsidR="002460D1" w:rsidRPr="002460D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De lo anteriormente expuesto, este Instituto advierte que </w:t>
      </w:r>
      <w:r>
        <w:rPr>
          <w:rFonts w:ascii="Palatino Linotype" w:hAnsi="Palatino Linotype" w:cs="Arial"/>
          <w:sz w:val="24"/>
          <w:szCs w:val="24"/>
        </w:rPr>
        <w:t xml:space="preserve">tanto </w:t>
      </w:r>
      <w:r w:rsidRPr="002460D1">
        <w:rPr>
          <w:rFonts w:ascii="Palatino Linotype" w:hAnsi="Palatino Linotype" w:cs="Arial"/>
          <w:sz w:val="24"/>
          <w:szCs w:val="24"/>
        </w:rPr>
        <w:t xml:space="preserve">en la nómina general o recibos de pagos de salarios es donde se registran las remuneraciones otorgadas a los servidores públicos, las cuales de acuerdo con los artículos 127 de la </w:t>
      </w:r>
      <w:r w:rsidRPr="002460D1">
        <w:rPr>
          <w:rFonts w:ascii="Palatino Linotype" w:hAnsi="Palatino Linotype" w:cs="Arial"/>
          <w:b/>
          <w:sz w:val="24"/>
          <w:szCs w:val="24"/>
        </w:rPr>
        <w:t>Constitución Política de los Estados Unidos Mexicanos</w:t>
      </w:r>
      <w:r w:rsidRPr="002460D1">
        <w:rPr>
          <w:rFonts w:ascii="Palatino Linotype" w:hAnsi="Palatino Linotype" w:cs="Arial"/>
          <w:sz w:val="24"/>
          <w:szCs w:val="24"/>
        </w:rPr>
        <w:t xml:space="preserve"> y 3, fracción XXXII del </w:t>
      </w:r>
      <w:r w:rsidRPr="002460D1">
        <w:rPr>
          <w:rFonts w:ascii="Palatino Linotype" w:hAnsi="Palatino Linotype" w:cs="Arial"/>
          <w:b/>
          <w:sz w:val="24"/>
          <w:szCs w:val="24"/>
        </w:rPr>
        <w:t>Código Financiero del Estado de México y Municipios</w:t>
      </w:r>
      <w:r w:rsidRPr="002460D1">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1C0CEE5A" w14:textId="77777777" w:rsidR="002460D1" w:rsidRPr="002460D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p>
    <w:p w14:paraId="3720AF77" w14:textId="77777777" w:rsidR="002460D1" w:rsidRPr="002460D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Bajo dichas consideraciones, se reitera que la nómina </w:t>
      </w:r>
      <w:r>
        <w:rPr>
          <w:rFonts w:ascii="Palatino Linotype" w:hAnsi="Palatino Linotype" w:cs="Arial"/>
          <w:sz w:val="24"/>
          <w:szCs w:val="24"/>
        </w:rPr>
        <w:t xml:space="preserve">o recibos de nómina </w:t>
      </w:r>
      <w:r w:rsidRPr="002460D1">
        <w:rPr>
          <w:rFonts w:ascii="Palatino Linotype" w:hAnsi="Palatino Linotype" w:cs="Arial"/>
          <w:sz w:val="24"/>
          <w:szCs w:val="24"/>
        </w:rPr>
        <w:t xml:space="preserve">correspondiente deberá contener el desglose de las percepciones y deducciones de los servidores públicos, en los cuales se incluya, según sea el caso los conceptos que </w:t>
      </w:r>
      <w:r w:rsidRPr="002460D1">
        <w:rPr>
          <w:rFonts w:ascii="Palatino Linotype" w:hAnsi="Palatino Linotype" w:cs="Arial"/>
          <w:sz w:val="24"/>
          <w:szCs w:val="24"/>
        </w:rPr>
        <w:lastRenderedPageBreak/>
        <w:t xml:space="preserve">integran dichos rubros, siendo el formato de nómina que se remite mensualmente al OSFEM el que de acuerdo a su Instructivo de llenado en el punto 19 y 20 establecen: </w:t>
      </w:r>
    </w:p>
    <w:p w14:paraId="7BF8279E" w14:textId="77777777" w:rsidR="002460D1" w:rsidRPr="002460D1"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p>
    <w:p w14:paraId="7A14CBDC" w14:textId="77777777" w:rsidR="002460D1" w:rsidRPr="009235AB" w:rsidRDefault="002460D1" w:rsidP="002460D1">
      <w:pPr>
        <w:ind w:left="851" w:right="992"/>
        <w:jc w:val="both"/>
        <w:rPr>
          <w:rFonts w:ascii="Palatino Linotype" w:hAnsi="Palatino Linotype"/>
          <w:i/>
        </w:rPr>
      </w:pPr>
      <w:r w:rsidRPr="009235AB">
        <w:rPr>
          <w:rFonts w:ascii="Palatino Linotype" w:hAnsi="Palatino Linotype"/>
          <w:i/>
        </w:rPr>
        <w:t xml:space="preserve">19. Percepciones: Se anotarán las percepciones que se le hacen llegar al empleado solamente. </w:t>
      </w:r>
    </w:p>
    <w:p w14:paraId="0ADDB3AE" w14:textId="77777777" w:rsidR="002460D1" w:rsidRPr="009235AB" w:rsidRDefault="002460D1" w:rsidP="002460D1">
      <w:pPr>
        <w:ind w:left="851" w:right="992"/>
        <w:jc w:val="both"/>
        <w:rPr>
          <w:rFonts w:ascii="Palatino Linotype" w:hAnsi="Palatino Linotype" w:cs="Arial"/>
          <w:i/>
        </w:rPr>
      </w:pPr>
      <w:r w:rsidRPr="009235AB">
        <w:rPr>
          <w:rFonts w:ascii="Palatino Linotype" w:hAnsi="Palatino Linotype"/>
          <w:i/>
        </w:rPr>
        <w:t>20. Deducciones: Se anotarán las deducciones correspondientes al empleado solamente.</w:t>
      </w:r>
    </w:p>
    <w:p w14:paraId="7642DE51" w14:textId="77777777" w:rsidR="002460D1" w:rsidRDefault="002460D1" w:rsidP="002460D1">
      <w:pPr>
        <w:pStyle w:val="Prrafodelista"/>
        <w:spacing w:line="360" w:lineRule="auto"/>
        <w:ind w:left="0"/>
        <w:jc w:val="both"/>
        <w:rPr>
          <w:rFonts w:ascii="Palatino Linotype" w:hAnsi="Palatino Linotype" w:cs="Arial"/>
        </w:rPr>
      </w:pPr>
    </w:p>
    <w:p w14:paraId="7E57CDE5" w14:textId="77777777" w:rsidR="002460D1" w:rsidRPr="009235AB" w:rsidRDefault="002460D1" w:rsidP="002460D1">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Pr="009235AB">
        <w:rPr>
          <w:rFonts w:ascii="Palatino Linotype" w:hAnsi="Palatino Linotype" w:cs="Arial"/>
          <w:b/>
        </w:rPr>
        <w:t>SUJETO OBLIGADO</w:t>
      </w:r>
      <w:r w:rsidRPr="009235AB">
        <w:rPr>
          <w:rFonts w:ascii="Palatino Linotype" w:hAnsi="Palatino Linotype" w:cs="Arial"/>
        </w:rPr>
        <w:t xml:space="preserve"> de generar y entregar los formatos contenidos en</w:t>
      </w:r>
      <w:r>
        <w:rPr>
          <w:rFonts w:ascii="Palatino Linotype" w:hAnsi="Palatino Linotype" w:cs="Arial"/>
        </w:rPr>
        <w:t xml:space="preserve"> e</w:t>
      </w:r>
      <w:r w:rsidRPr="009235AB">
        <w:rPr>
          <w:rFonts w:ascii="Palatino Linotype" w:hAnsi="Palatino Linotype" w:cs="Arial"/>
        </w:rPr>
        <w:t>l</w:t>
      </w:r>
      <w:r>
        <w:rPr>
          <w:rFonts w:ascii="Palatino Linotype" w:hAnsi="Palatino Linotype" w:cs="Arial"/>
        </w:rPr>
        <w:t xml:space="preserve"> módulo 4 en sus diversos sub-módulos</w:t>
      </w:r>
      <w:r w:rsidRPr="009235AB">
        <w:rPr>
          <w:rFonts w:ascii="Palatino Linotype" w:hAnsi="Palatino Linotype" w:cs="Arial"/>
        </w:rPr>
        <w:t xml:space="preserve"> </w:t>
      </w:r>
      <w:r>
        <w:rPr>
          <w:rFonts w:ascii="Palatino Linotype" w:hAnsi="Palatino Linotype" w:cs="Arial"/>
        </w:rPr>
        <w:t xml:space="preserve">que </w:t>
      </w:r>
      <w:r w:rsidRPr="009235AB">
        <w:rPr>
          <w:rFonts w:ascii="Palatino Linotype" w:hAnsi="Palatino Linotype" w:cs="Arial"/>
        </w:rPr>
        <w:t>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0982CFCB" w14:textId="77777777" w:rsidR="002460D1" w:rsidRPr="009235AB" w:rsidRDefault="002460D1" w:rsidP="002460D1">
      <w:pPr>
        <w:pStyle w:val="Prrafodelista"/>
        <w:spacing w:line="360" w:lineRule="auto"/>
        <w:ind w:left="851"/>
        <w:jc w:val="both"/>
        <w:rPr>
          <w:rFonts w:ascii="Palatino Linotype" w:hAnsi="Palatino Linotype" w:cs="Arial"/>
        </w:rPr>
      </w:pPr>
    </w:p>
    <w:p w14:paraId="7A6A4D20" w14:textId="77777777" w:rsidR="002460D1" w:rsidRPr="009235AB" w:rsidRDefault="002460D1" w:rsidP="002460D1">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14:paraId="5B1DAF2C" w14:textId="77777777" w:rsidR="002460D1" w:rsidRPr="009235AB" w:rsidRDefault="002460D1" w:rsidP="002460D1">
      <w:pPr>
        <w:pStyle w:val="Prrafodelista"/>
        <w:spacing w:line="360" w:lineRule="auto"/>
        <w:ind w:left="851"/>
        <w:jc w:val="both"/>
        <w:rPr>
          <w:rFonts w:ascii="Palatino Linotype" w:hAnsi="Palatino Linotype" w:cs="Arial"/>
        </w:rPr>
      </w:pPr>
    </w:p>
    <w:p w14:paraId="1CD61037" w14:textId="77777777" w:rsidR="002460D1" w:rsidRPr="009235AB" w:rsidRDefault="002460D1" w:rsidP="002460D1">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5B38D0AA" w14:textId="77777777" w:rsidR="002460D1" w:rsidRPr="009235AB" w:rsidRDefault="002460D1" w:rsidP="002460D1">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14:paraId="2DA9FCED" w14:textId="77777777" w:rsidR="002460D1" w:rsidRPr="009235AB" w:rsidRDefault="002460D1" w:rsidP="002460D1">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lastRenderedPageBreak/>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D58CA8A" w14:textId="77777777" w:rsidR="002460D1" w:rsidRDefault="002460D1" w:rsidP="002460D1">
      <w:pPr>
        <w:pStyle w:val="Prrafodelista"/>
        <w:spacing w:line="360" w:lineRule="auto"/>
        <w:ind w:left="0"/>
        <w:jc w:val="both"/>
        <w:rPr>
          <w:rFonts w:ascii="Palatino Linotype" w:hAnsi="Palatino Linotype" w:cs="Arial"/>
        </w:rPr>
      </w:pPr>
    </w:p>
    <w:p w14:paraId="025F040D" w14:textId="77777777" w:rsidR="002460D1" w:rsidRDefault="002460D1" w:rsidP="002460D1">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122B1A34" w14:textId="77777777" w:rsidR="002460D1" w:rsidRPr="009235AB" w:rsidRDefault="002460D1" w:rsidP="002460D1">
      <w:pPr>
        <w:pStyle w:val="Prrafodelista"/>
        <w:spacing w:line="360" w:lineRule="auto"/>
        <w:ind w:left="0"/>
        <w:jc w:val="both"/>
        <w:rPr>
          <w:rFonts w:ascii="Palatino Linotype" w:hAnsi="Palatino Linotype" w:cs="Arial"/>
        </w:rPr>
      </w:pPr>
    </w:p>
    <w:p w14:paraId="1A98E834" w14:textId="77777777" w:rsidR="002460D1" w:rsidRDefault="002460D1" w:rsidP="002460D1">
      <w:pPr>
        <w:ind w:left="851" w:right="992"/>
        <w:jc w:val="both"/>
        <w:rPr>
          <w:rFonts w:ascii="Palatino Linotype" w:hAnsi="Palatino Linotype"/>
          <w:i/>
        </w:rPr>
      </w:pPr>
      <w:r>
        <w:rPr>
          <w:rFonts w:ascii="Palatino Linotype" w:hAnsi="Palatino Linotype"/>
          <w:i/>
        </w:rPr>
        <w:t>“</w:t>
      </w:r>
      <w:r w:rsidRPr="00CE328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10DCEB" w14:textId="77777777" w:rsidR="002460D1" w:rsidRPr="009235AB" w:rsidRDefault="002460D1" w:rsidP="002460D1">
      <w:pPr>
        <w:ind w:left="851" w:right="992"/>
        <w:jc w:val="both"/>
        <w:rPr>
          <w:rFonts w:ascii="Palatino Linotype" w:hAnsi="Palatino Linotype"/>
          <w:i/>
        </w:rPr>
      </w:pPr>
      <w:r w:rsidRPr="009235AB">
        <w:rPr>
          <w:rFonts w:ascii="Palatino Linotype" w:hAnsi="Palatino Linotype"/>
          <w:i/>
        </w:rPr>
        <w:t>(…)</w:t>
      </w:r>
    </w:p>
    <w:p w14:paraId="5CF80EE4" w14:textId="77777777" w:rsidR="002460D1" w:rsidRPr="00CE3289" w:rsidRDefault="002460D1" w:rsidP="002460D1">
      <w:pPr>
        <w:ind w:left="851" w:right="992"/>
        <w:jc w:val="both"/>
        <w:rPr>
          <w:rFonts w:ascii="Palatino Linotype" w:hAnsi="Palatino Linotype"/>
          <w:i/>
        </w:rPr>
      </w:pPr>
      <w:r w:rsidRPr="00CE328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w:t>
      </w:r>
    </w:p>
    <w:p w14:paraId="336033D8" w14:textId="77777777" w:rsidR="002460D1" w:rsidRPr="006A38F3" w:rsidRDefault="002460D1" w:rsidP="006A38F3">
      <w:pPr>
        <w:spacing w:after="0" w:line="360" w:lineRule="auto"/>
        <w:jc w:val="both"/>
        <w:rPr>
          <w:rFonts w:ascii="Palatino Linotype" w:hAnsi="Palatino Linotype" w:cs="Arial"/>
          <w:sz w:val="24"/>
          <w:szCs w:val="24"/>
        </w:rPr>
      </w:pPr>
    </w:p>
    <w:p w14:paraId="0CB1B858" w14:textId="536041DA" w:rsidR="002460D1" w:rsidRPr="006A38F3" w:rsidRDefault="002460D1" w:rsidP="006A38F3">
      <w:pPr>
        <w:spacing w:after="0" w:line="360" w:lineRule="auto"/>
        <w:jc w:val="both"/>
        <w:rPr>
          <w:rFonts w:ascii="Palatino Linotype" w:hAnsi="Palatino Linotype" w:cs="Arial"/>
          <w:sz w:val="24"/>
          <w:szCs w:val="24"/>
        </w:rPr>
      </w:pPr>
      <w:r w:rsidRPr="006A38F3">
        <w:rPr>
          <w:rFonts w:ascii="Palatino Linotype" w:hAnsi="Palatino Linotype" w:cs="Arial"/>
          <w:sz w:val="24"/>
          <w:szCs w:val="24"/>
        </w:rPr>
        <w:t xml:space="preserve">En este sentido, la Ley de Transparencia y Acceso a la Información Pública del Estado de México y Municipios refiere que los </w:t>
      </w:r>
      <w:r w:rsidRPr="006A38F3">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6A38F3">
        <w:rPr>
          <w:rFonts w:ascii="Palatino Linotype" w:hAnsi="Palatino Linotype" w:cs="Arial"/>
          <w:b/>
          <w:sz w:val="24"/>
          <w:szCs w:val="24"/>
          <w:u w:val="single"/>
        </w:rPr>
        <w:t>las remuneraciones</w:t>
      </w:r>
      <w:r w:rsidRPr="006A38F3">
        <w:rPr>
          <w:rFonts w:ascii="Palatino Linotype" w:hAnsi="Palatino Linotype" w:cs="Arial"/>
          <w:sz w:val="24"/>
          <w:szCs w:val="24"/>
        </w:rPr>
        <w:t xml:space="preserve"> que perciban los servidores públicos</w:t>
      </w:r>
      <w:r w:rsidR="0020730B">
        <w:rPr>
          <w:rFonts w:ascii="Palatino Linotype" w:hAnsi="Palatino Linotype" w:cs="Arial"/>
          <w:sz w:val="24"/>
          <w:szCs w:val="24"/>
        </w:rPr>
        <w:t xml:space="preserve">. </w:t>
      </w:r>
      <w:r w:rsidRPr="006A38F3">
        <w:rPr>
          <w:rFonts w:ascii="Palatino Linotype" w:hAnsi="Palatino Linotype" w:cs="Arial"/>
          <w:sz w:val="24"/>
          <w:szCs w:val="24"/>
        </w:rPr>
        <w:t xml:space="preserve"> </w:t>
      </w:r>
    </w:p>
    <w:p w14:paraId="105FFED8" w14:textId="77777777" w:rsidR="0020730B" w:rsidRPr="006A38F3" w:rsidRDefault="0020730B" w:rsidP="006A38F3">
      <w:pPr>
        <w:spacing w:after="0" w:line="360" w:lineRule="auto"/>
        <w:jc w:val="both"/>
        <w:rPr>
          <w:rFonts w:ascii="Palatino Linotype" w:hAnsi="Palatino Linotype" w:cs="Arial"/>
          <w:sz w:val="24"/>
          <w:szCs w:val="24"/>
        </w:rPr>
      </w:pPr>
    </w:p>
    <w:p w14:paraId="3C44FE86" w14:textId="77777777" w:rsidR="00625739" w:rsidRPr="00CA6BAD" w:rsidRDefault="00625739" w:rsidP="00625739">
      <w:pPr>
        <w:pStyle w:val="Sinespaciado"/>
        <w:numPr>
          <w:ilvl w:val="0"/>
          <w:numId w:val="34"/>
        </w:numPr>
        <w:spacing w:line="360" w:lineRule="auto"/>
        <w:jc w:val="both"/>
        <w:rPr>
          <w:rFonts w:ascii="Palatino Linotype" w:hAnsi="Palatino Linotype"/>
          <w:b/>
          <w:i/>
          <w:sz w:val="28"/>
          <w:szCs w:val="28"/>
          <w:u w:val="single"/>
        </w:rPr>
      </w:pPr>
      <w:r w:rsidRPr="00CA6BAD">
        <w:rPr>
          <w:rFonts w:ascii="Palatino Linotype" w:hAnsi="Palatino Linotype"/>
          <w:b/>
          <w:i/>
          <w:sz w:val="28"/>
          <w:szCs w:val="28"/>
          <w:u w:val="single"/>
        </w:rPr>
        <w:t>De la Versión Pública.</w:t>
      </w:r>
    </w:p>
    <w:p w14:paraId="3DE53917" w14:textId="77777777" w:rsidR="00625739" w:rsidRPr="00950396" w:rsidRDefault="00625739" w:rsidP="00625739">
      <w:pPr>
        <w:spacing w:line="360" w:lineRule="auto"/>
        <w:jc w:val="both"/>
        <w:rPr>
          <w:rFonts w:ascii="Palatino Linotype" w:eastAsia="Arial Unicode MS" w:hAnsi="Palatino Linotype"/>
          <w:sz w:val="24"/>
          <w:lang w:val="es-ES" w:eastAsia="es-ES"/>
        </w:rPr>
      </w:pPr>
      <w:r w:rsidRPr="00950396">
        <w:rPr>
          <w:rFonts w:ascii="Palatino Linotype" w:eastAsia="Arial Unicode MS" w:hAnsi="Palatino Linotype"/>
          <w:sz w:val="24"/>
          <w:lang w:val="es-ES" w:eastAsia="es-ES"/>
        </w:rPr>
        <w:t xml:space="preserve">Toda vez que los documentos referidos anteriormente son elaborados por quincenas y atendiendo al requerimiento del ciudadano, este Órgano Garante determina ordenar </w:t>
      </w:r>
      <w:r w:rsidRPr="00950396">
        <w:rPr>
          <w:rFonts w:ascii="Palatino Linotype" w:eastAsia="Arial Unicode MS" w:hAnsi="Palatino Linotype"/>
          <w:sz w:val="24"/>
          <w:lang w:val="es-ES" w:eastAsia="es-ES"/>
        </w:rPr>
        <w:lastRenderedPageBreak/>
        <w:t xml:space="preserve">que la entrega de la información al </w:t>
      </w:r>
      <w:r w:rsidRPr="00950396">
        <w:rPr>
          <w:rFonts w:ascii="Palatino Linotype" w:eastAsia="Arial Unicode MS" w:hAnsi="Palatino Linotype"/>
          <w:b/>
          <w:sz w:val="24"/>
          <w:lang w:val="es-ES" w:eastAsia="es-ES"/>
        </w:rPr>
        <w:t>Recurrente</w:t>
      </w:r>
      <w:r w:rsidRPr="00950396">
        <w:rPr>
          <w:rFonts w:ascii="Palatino Linotype" w:eastAsia="Arial Unicode MS" w:hAnsi="Palatino Linotype"/>
          <w:sz w:val="24"/>
          <w:lang w:val="es-ES" w:eastAsia="es-ES"/>
        </w:rPr>
        <w:t xml:space="preserve"> se haga en </w:t>
      </w:r>
      <w:r w:rsidRPr="00950396">
        <w:rPr>
          <w:rFonts w:ascii="Palatino Linotype" w:eastAsia="Arial Unicode MS" w:hAnsi="Palatino Linotype"/>
          <w:b/>
          <w:i/>
          <w:sz w:val="24"/>
          <w:lang w:val="es-ES" w:eastAsia="es-ES"/>
        </w:rPr>
        <w:t>versión pública</w:t>
      </w:r>
      <w:r w:rsidRPr="00950396">
        <w:rPr>
          <w:rFonts w:ascii="Palatino Linotype" w:eastAsia="Arial Unicode MS" w:hAnsi="Palatino Linotype"/>
          <w:sz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1DCBFC1A" w14:textId="77777777" w:rsidR="00625739" w:rsidRPr="00950396" w:rsidRDefault="00625739" w:rsidP="00625739">
      <w:pPr>
        <w:spacing w:line="360" w:lineRule="auto"/>
        <w:jc w:val="both"/>
        <w:rPr>
          <w:rFonts w:ascii="Palatino Linotype" w:hAnsi="Palatino Linotype"/>
          <w:bCs/>
          <w:sz w:val="24"/>
          <w:lang w:eastAsia="es-ES"/>
        </w:rPr>
      </w:pPr>
    </w:p>
    <w:p w14:paraId="359335A2"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bCs/>
          <w:sz w:val="24"/>
          <w:lang w:eastAsia="es-ES"/>
        </w:rPr>
        <w:t>A este respecto, los</w:t>
      </w:r>
      <w:r w:rsidRPr="00950396">
        <w:rPr>
          <w:rFonts w:ascii="Palatino Linotype" w:hAnsi="Palatino Linotype"/>
          <w:sz w:val="24"/>
          <w:lang w:eastAsia="es-ES"/>
        </w:rPr>
        <w:t xml:space="preserve"> artículos 3, fracciones IX, XX, XXI y XLV; 51 y 52, de la Ley de Transparencia y Acceso a la Información Pública del Estado de México y Municipios establecen:</w:t>
      </w:r>
    </w:p>
    <w:p w14:paraId="6B7D4690" w14:textId="77777777" w:rsidR="00625739" w:rsidRPr="00CA6BAD" w:rsidRDefault="00625739" w:rsidP="00625739">
      <w:pPr>
        <w:pStyle w:val="Sinespaciado"/>
        <w:rPr>
          <w:noProof/>
        </w:rPr>
      </w:pPr>
    </w:p>
    <w:p w14:paraId="400903CA" w14:textId="77777777" w:rsidR="00625739" w:rsidRPr="00CA6BAD" w:rsidRDefault="00625739" w:rsidP="00625739">
      <w:pPr>
        <w:ind w:left="567" w:right="616"/>
        <w:jc w:val="both"/>
        <w:rPr>
          <w:rFonts w:ascii="Palatino Linotype" w:hAnsi="Palatino Linotype"/>
          <w:i/>
          <w:lang w:eastAsia="es-ES"/>
        </w:rPr>
      </w:pPr>
      <w:r w:rsidRPr="00CA6BAD">
        <w:rPr>
          <w:rFonts w:ascii="Palatino Linotype" w:hAnsi="Palatino Linotype" w:cs="Arial"/>
          <w:b/>
          <w:bCs/>
          <w:i/>
          <w:noProof/>
          <w:lang w:eastAsia="es-ES"/>
        </w:rPr>
        <w:t>“</w:t>
      </w:r>
      <w:r w:rsidRPr="00CA6BAD">
        <w:rPr>
          <w:rFonts w:ascii="Palatino Linotype" w:hAnsi="Palatino Linotype" w:cs="Arial"/>
          <w:b/>
          <w:bCs/>
          <w:i/>
        </w:rPr>
        <w:t>Artículo</w:t>
      </w:r>
      <w:r w:rsidRPr="00CA6BAD">
        <w:rPr>
          <w:rFonts w:ascii="Palatino Linotype" w:hAnsi="Palatino Linotype" w:cs="Arial"/>
          <w:b/>
          <w:bCs/>
          <w:i/>
          <w:lang w:eastAsia="es-ES"/>
        </w:rPr>
        <w:t xml:space="preserve"> 3. </w:t>
      </w:r>
      <w:r w:rsidRPr="00CA6BAD">
        <w:rPr>
          <w:rFonts w:ascii="Palatino Linotype" w:hAnsi="Palatino Linotype"/>
          <w:i/>
          <w:lang w:eastAsia="es-ES"/>
        </w:rPr>
        <w:t xml:space="preserve">Para los efectos de la presente Ley se entenderá por: </w:t>
      </w:r>
    </w:p>
    <w:p w14:paraId="34E3316D" w14:textId="77777777" w:rsidR="00625739" w:rsidRPr="00CA6BAD" w:rsidRDefault="00625739" w:rsidP="00625739">
      <w:pPr>
        <w:pStyle w:val="Sinespaciado"/>
      </w:pPr>
    </w:p>
    <w:p w14:paraId="0AEC02A9" w14:textId="77777777" w:rsidR="00625739" w:rsidRPr="00CA6BAD" w:rsidRDefault="00625739" w:rsidP="00625739">
      <w:pPr>
        <w:ind w:left="567" w:right="616"/>
        <w:jc w:val="both"/>
        <w:rPr>
          <w:rFonts w:ascii="Palatino Linotype" w:hAnsi="Palatino Linotype" w:cs="Arial"/>
          <w:i/>
          <w:lang w:eastAsia="es-ES"/>
        </w:rPr>
      </w:pPr>
      <w:r w:rsidRPr="00CA6BAD">
        <w:rPr>
          <w:rFonts w:ascii="Palatino Linotype" w:hAnsi="Palatino Linotype" w:cs="Arial"/>
          <w:b/>
          <w:i/>
          <w:lang w:eastAsia="es-ES"/>
        </w:rPr>
        <w:t>IX.</w:t>
      </w:r>
      <w:r w:rsidRPr="00CA6BAD">
        <w:rPr>
          <w:rFonts w:ascii="Palatino Linotype" w:hAnsi="Palatino Linotype" w:cs="Arial"/>
          <w:i/>
          <w:lang w:eastAsia="es-ES"/>
        </w:rPr>
        <w:t xml:space="preserve"> </w:t>
      </w:r>
      <w:r w:rsidRPr="00CA6BAD">
        <w:rPr>
          <w:rFonts w:ascii="Palatino Linotype" w:hAnsi="Palatino Linotype" w:cs="Arial"/>
          <w:b/>
          <w:i/>
          <w:lang w:eastAsia="es-ES"/>
        </w:rPr>
        <w:t xml:space="preserve">Datos personales: </w:t>
      </w:r>
      <w:r w:rsidRPr="00CA6BAD">
        <w:rPr>
          <w:rFonts w:ascii="Palatino Linotype" w:hAnsi="Palatino Linotype" w:cs="Arial"/>
          <w:i/>
          <w:lang w:eastAsia="es-ES"/>
        </w:rPr>
        <w:t xml:space="preserve">La información concerniente a una persona, identificada o identificable según lo dispuesto por la Ley de Protección de Datos Personales del Estado de México; </w:t>
      </w:r>
    </w:p>
    <w:p w14:paraId="1B2EBBA1" w14:textId="77777777" w:rsidR="00625739" w:rsidRPr="00CA6BAD" w:rsidRDefault="00625739" w:rsidP="00625739">
      <w:pPr>
        <w:ind w:left="567" w:right="616"/>
        <w:jc w:val="both"/>
        <w:rPr>
          <w:rFonts w:ascii="Palatino Linotype" w:hAnsi="Palatino Linotype" w:cs="Arial"/>
          <w:i/>
          <w:lang w:eastAsia="es-ES"/>
        </w:rPr>
      </w:pPr>
    </w:p>
    <w:p w14:paraId="6AE0C5BC" w14:textId="77777777" w:rsidR="00625739" w:rsidRPr="00CA6BAD" w:rsidRDefault="00625739" w:rsidP="00625739">
      <w:pPr>
        <w:ind w:left="567" w:right="616"/>
        <w:jc w:val="both"/>
        <w:rPr>
          <w:rFonts w:ascii="Palatino Linotype" w:hAnsi="Palatino Linotype" w:cs="Arial"/>
          <w:i/>
          <w:lang w:eastAsia="es-ES"/>
        </w:rPr>
      </w:pPr>
      <w:r w:rsidRPr="00CA6BAD">
        <w:rPr>
          <w:rFonts w:ascii="Palatino Linotype" w:hAnsi="Palatino Linotype" w:cs="Arial"/>
          <w:b/>
          <w:i/>
          <w:lang w:eastAsia="es-ES"/>
        </w:rPr>
        <w:t>XX.</w:t>
      </w:r>
      <w:r w:rsidRPr="00CA6BAD">
        <w:rPr>
          <w:rFonts w:ascii="Palatino Linotype" w:hAnsi="Palatino Linotype" w:cs="Arial"/>
          <w:i/>
          <w:lang w:eastAsia="es-ES"/>
        </w:rPr>
        <w:t xml:space="preserve"> </w:t>
      </w:r>
      <w:r w:rsidRPr="00CA6BAD">
        <w:rPr>
          <w:rFonts w:ascii="Palatino Linotype" w:hAnsi="Palatino Linotype" w:cs="Arial"/>
          <w:b/>
          <w:i/>
          <w:lang w:eastAsia="es-ES"/>
        </w:rPr>
        <w:t>Información clasificada:</w:t>
      </w:r>
      <w:r w:rsidRPr="00CA6BAD">
        <w:rPr>
          <w:rFonts w:ascii="Palatino Linotype" w:hAnsi="Palatino Linotype" w:cs="Arial"/>
          <w:i/>
          <w:lang w:eastAsia="es-ES"/>
        </w:rPr>
        <w:t xml:space="preserve"> Aquella considerada por la presente Ley como reservada o confidencial; </w:t>
      </w:r>
    </w:p>
    <w:p w14:paraId="4C0EAA9E" w14:textId="77777777" w:rsidR="00625739" w:rsidRPr="00CA6BAD" w:rsidRDefault="00625739" w:rsidP="00625739">
      <w:pPr>
        <w:ind w:left="567" w:right="616"/>
        <w:jc w:val="both"/>
        <w:rPr>
          <w:rFonts w:ascii="Palatino Linotype" w:hAnsi="Palatino Linotype" w:cs="Arial"/>
          <w:i/>
          <w:lang w:eastAsia="es-ES"/>
        </w:rPr>
      </w:pPr>
    </w:p>
    <w:p w14:paraId="69B449D6" w14:textId="77777777" w:rsidR="00625739" w:rsidRPr="00CA6BAD" w:rsidRDefault="00625739" w:rsidP="00625739">
      <w:pPr>
        <w:ind w:left="567" w:right="616"/>
        <w:jc w:val="both"/>
        <w:rPr>
          <w:rFonts w:ascii="Palatino Linotype" w:hAnsi="Palatino Linotype" w:cs="Arial"/>
          <w:i/>
          <w:lang w:eastAsia="es-ES"/>
        </w:rPr>
      </w:pPr>
      <w:r w:rsidRPr="00CA6BAD">
        <w:rPr>
          <w:rFonts w:ascii="Palatino Linotype" w:hAnsi="Palatino Linotype" w:cs="Arial"/>
          <w:b/>
          <w:i/>
          <w:lang w:eastAsia="es-ES"/>
        </w:rPr>
        <w:t>XXI.</w:t>
      </w:r>
      <w:r w:rsidRPr="00CA6BAD">
        <w:rPr>
          <w:rFonts w:ascii="Palatino Linotype" w:hAnsi="Palatino Linotype" w:cs="Arial"/>
          <w:i/>
          <w:lang w:eastAsia="es-ES"/>
        </w:rPr>
        <w:t xml:space="preserve"> </w:t>
      </w:r>
      <w:r w:rsidRPr="00CA6BAD">
        <w:rPr>
          <w:rFonts w:ascii="Palatino Linotype" w:hAnsi="Palatino Linotype" w:cs="Arial"/>
          <w:b/>
          <w:i/>
          <w:lang w:eastAsia="es-ES"/>
        </w:rPr>
        <w:t>Información confidencial</w:t>
      </w:r>
      <w:r w:rsidRPr="00CA6BAD">
        <w:rPr>
          <w:rFonts w:ascii="Palatino Linotype"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48179CC" w14:textId="77777777" w:rsidR="00625739" w:rsidRPr="00CA6BAD" w:rsidRDefault="00625739" w:rsidP="00625739">
      <w:pPr>
        <w:ind w:left="567" w:right="616"/>
        <w:jc w:val="both"/>
        <w:rPr>
          <w:rFonts w:ascii="Palatino Linotype" w:hAnsi="Palatino Linotype" w:cs="Arial"/>
          <w:i/>
          <w:lang w:eastAsia="es-ES"/>
        </w:rPr>
      </w:pPr>
    </w:p>
    <w:p w14:paraId="362A65E5" w14:textId="77777777" w:rsidR="00625739" w:rsidRPr="00CA6BAD" w:rsidRDefault="00625739" w:rsidP="00625739">
      <w:pPr>
        <w:ind w:left="567" w:right="616"/>
        <w:jc w:val="both"/>
        <w:rPr>
          <w:rFonts w:ascii="Palatino Linotype" w:hAnsi="Palatino Linotype" w:cs="Arial"/>
          <w:i/>
          <w:lang w:eastAsia="es-ES"/>
        </w:rPr>
      </w:pPr>
      <w:r w:rsidRPr="00CA6BAD">
        <w:rPr>
          <w:rFonts w:ascii="Palatino Linotype" w:hAnsi="Palatino Linotype" w:cs="Arial"/>
          <w:b/>
          <w:i/>
          <w:lang w:eastAsia="es-ES"/>
        </w:rPr>
        <w:t>XLV. Versión pública:</w:t>
      </w:r>
      <w:r w:rsidRPr="00CA6BAD">
        <w:rPr>
          <w:rFonts w:ascii="Palatino Linotype" w:hAnsi="Palatino Linotype" w:cs="Arial"/>
          <w:i/>
          <w:lang w:eastAsia="es-ES"/>
        </w:rPr>
        <w:t xml:space="preserve"> Documento en el que se elimine, suprime o borra la información clasificada como reservada o confidencial para permitir su acceso. </w:t>
      </w:r>
    </w:p>
    <w:p w14:paraId="1393D36B" w14:textId="77777777" w:rsidR="00625739" w:rsidRPr="00CA6BAD" w:rsidRDefault="00625739" w:rsidP="00625739">
      <w:pPr>
        <w:ind w:left="567" w:right="616"/>
        <w:jc w:val="both"/>
        <w:rPr>
          <w:rFonts w:ascii="Palatino Linotype" w:hAnsi="Palatino Linotype" w:cs="Arial"/>
          <w:i/>
          <w:lang w:eastAsia="es-ES"/>
        </w:rPr>
      </w:pPr>
    </w:p>
    <w:p w14:paraId="29225F74" w14:textId="77777777" w:rsidR="00625739" w:rsidRPr="00CA6BAD" w:rsidRDefault="00625739" w:rsidP="00625739">
      <w:pPr>
        <w:ind w:left="567" w:right="616"/>
        <w:jc w:val="both"/>
        <w:rPr>
          <w:rFonts w:ascii="Palatino Linotype" w:hAnsi="Palatino Linotype" w:cs="Arial"/>
          <w:i/>
          <w:lang w:eastAsia="es-ES"/>
        </w:rPr>
      </w:pPr>
      <w:r w:rsidRPr="00CA6BAD">
        <w:rPr>
          <w:rFonts w:ascii="Palatino Linotype" w:hAnsi="Palatino Linotype" w:cs="Arial"/>
          <w:b/>
          <w:i/>
          <w:lang w:eastAsia="es-ES"/>
        </w:rPr>
        <w:t>Artículo 51.</w:t>
      </w:r>
      <w:r w:rsidRPr="00CA6BAD">
        <w:rPr>
          <w:rFonts w:ascii="Palatino Linotype" w:hAnsi="Palatino Linotype" w:cs="Arial"/>
          <w:i/>
          <w:lang w:eastAsia="es-ES"/>
        </w:rPr>
        <w:t xml:space="preserve"> Los sujetos obligados designaran a un responsable para atender la Unidad de Transparencia, quien fungirá como enlace entre éstos y los solicitantes. Dicha Unidad será </w:t>
      </w:r>
      <w:r w:rsidRPr="00CA6BAD">
        <w:rPr>
          <w:rFonts w:ascii="Palatino Linotype" w:hAnsi="Palatino Linotype" w:cs="Arial"/>
          <w:i/>
          <w:lang w:eastAsia="es-ES"/>
        </w:rPr>
        <w:lastRenderedPageBreak/>
        <w:t xml:space="preserve">la encargada de tramitar internamente la solicitud de información </w:t>
      </w:r>
      <w:r w:rsidRPr="00CA6BAD">
        <w:rPr>
          <w:rFonts w:ascii="Palatino Linotype" w:hAnsi="Palatino Linotype" w:cs="Arial"/>
          <w:b/>
          <w:i/>
          <w:lang w:eastAsia="es-ES"/>
        </w:rPr>
        <w:t xml:space="preserve">y tendrá la responsabilidad de verificar en cada caso que la misma no sea confidencial o reservada. </w:t>
      </w:r>
      <w:r w:rsidRPr="00CA6BAD">
        <w:rPr>
          <w:rFonts w:ascii="Palatino Linotype" w:hAnsi="Palatino Linotype" w:cs="Arial"/>
          <w:i/>
          <w:lang w:eastAsia="es-ES"/>
        </w:rPr>
        <w:t xml:space="preserve">Dicha Unidad contará con las facultades internas necesarias para gestionar la atención a las solicitudes de información en los términos de la Ley General y la presente Ley. </w:t>
      </w:r>
    </w:p>
    <w:p w14:paraId="26B4A5BB" w14:textId="77777777" w:rsidR="00625739" w:rsidRPr="00CA6BAD" w:rsidRDefault="00625739" w:rsidP="00625739">
      <w:pPr>
        <w:ind w:left="567" w:right="616"/>
        <w:jc w:val="both"/>
        <w:rPr>
          <w:rFonts w:ascii="Palatino Linotype" w:hAnsi="Palatino Linotype" w:cs="Arial"/>
          <w:i/>
          <w:lang w:eastAsia="es-ES"/>
        </w:rPr>
      </w:pPr>
    </w:p>
    <w:p w14:paraId="7B46C06F" w14:textId="77777777" w:rsidR="00625739" w:rsidRPr="00CA6BAD" w:rsidRDefault="00625739" w:rsidP="00625739">
      <w:pPr>
        <w:ind w:left="567" w:right="616"/>
        <w:jc w:val="both"/>
        <w:rPr>
          <w:rFonts w:ascii="Palatino Linotype" w:hAnsi="Palatino Linotype" w:cs="Arial"/>
          <w:bCs/>
          <w:i/>
          <w:noProof/>
          <w:lang w:eastAsia="es-ES"/>
        </w:rPr>
      </w:pPr>
      <w:r w:rsidRPr="00CA6BAD">
        <w:rPr>
          <w:rFonts w:ascii="Palatino Linotype" w:hAnsi="Palatino Linotype" w:cs="Arial"/>
          <w:b/>
          <w:i/>
          <w:lang w:eastAsia="es-ES"/>
        </w:rPr>
        <w:t>Artículo 52.</w:t>
      </w:r>
      <w:r w:rsidRPr="00CA6BAD">
        <w:rPr>
          <w:rFonts w:ascii="Palatino Linotype"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CA6BAD">
        <w:rPr>
          <w:rFonts w:ascii="Palatino Linotype" w:hAnsi="Palatino Linotype" w:cs="Arial"/>
          <w:bCs/>
          <w:i/>
          <w:noProof/>
          <w:lang w:eastAsia="es-ES"/>
        </w:rPr>
        <w:t>”</w:t>
      </w:r>
    </w:p>
    <w:p w14:paraId="645169CB" w14:textId="77777777" w:rsidR="00625739" w:rsidRPr="00CA6BAD" w:rsidRDefault="00625739" w:rsidP="00625739">
      <w:pPr>
        <w:rPr>
          <w:noProof/>
          <w:lang w:eastAsia="es-ES"/>
        </w:rPr>
      </w:pPr>
    </w:p>
    <w:p w14:paraId="22547A2C"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DDFB344" w14:textId="77777777" w:rsidR="00625739" w:rsidRPr="00CA6BAD" w:rsidRDefault="00625739" w:rsidP="00625739">
      <w:pPr>
        <w:ind w:left="567" w:right="616"/>
        <w:jc w:val="both"/>
        <w:rPr>
          <w:rFonts w:ascii="Palatino Linotype" w:hAnsi="Palatino Linotype"/>
          <w:lang w:eastAsia="es-ES"/>
        </w:rPr>
      </w:pPr>
    </w:p>
    <w:p w14:paraId="29ED03E8" w14:textId="77777777" w:rsidR="00625739" w:rsidRPr="00CA6BAD" w:rsidRDefault="00625739" w:rsidP="00625739">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w:t>
      </w:r>
      <w:r w:rsidRPr="00CA6BAD">
        <w:rPr>
          <w:rFonts w:ascii="Palatino Linotype" w:eastAsia="Arial Unicode MS" w:hAnsi="Palatino Linotype" w:cs="Arial"/>
          <w:b/>
          <w:i/>
          <w:lang w:eastAsia="es-ES"/>
        </w:rPr>
        <w:t>Artículo</w:t>
      </w:r>
      <w:r w:rsidRPr="00CA6BAD">
        <w:rPr>
          <w:rFonts w:ascii="Palatino Linotype" w:eastAsia="Arial Unicode MS" w:hAnsi="Palatino Linotype" w:cs="Arial"/>
          <w:i/>
          <w:lang w:eastAsia="es-ES"/>
        </w:rPr>
        <w:t xml:space="preserve"> </w:t>
      </w:r>
      <w:r w:rsidRPr="00CA6BAD">
        <w:rPr>
          <w:rFonts w:ascii="Palatino Linotype" w:eastAsia="Arial Unicode MS" w:hAnsi="Palatino Linotype" w:cs="Arial"/>
          <w:b/>
          <w:i/>
          <w:lang w:eastAsia="es-ES"/>
        </w:rPr>
        <w:t>22</w:t>
      </w:r>
      <w:r w:rsidRPr="00CA6BAD">
        <w:rPr>
          <w:rFonts w:ascii="Palatino Linotype" w:eastAsia="Arial Unicode MS" w:hAnsi="Palatino Linotype" w:cs="Arial"/>
          <w:i/>
          <w:lang w:eastAsia="es-ES"/>
        </w:rPr>
        <w:t>. Todo tratamiento de datos personales que efectúe el responsable deberá estar justificado por finalidades concretas, lícitas, explícitas y legítimas, relacionadas con las atribuciones que la normatividad aplicable les confiera.</w:t>
      </w:r>
    </w:p>
    <w:p w14:paraId="04BBAAB6" w14:textId="77777777" w:rsidR="00625739" w:rsidRPr="00CA6BAD" w:rsidRDefault="00625739" w:rsidP="00625739">
      <w:pPr>
        <w:ind w:left="567" w:right="616"/>
        <w:jc w:val="both"/>
        <w:rPr>
          <w:rFonts w:ascii="Palatino Linotype" w:eastAsia="Arial Unicode MS" w:hAnsi="Palatino Linotype" w:cs="Arial"/>
          <w:i/>
          <w:lang w:eastAsia="es-ES"/>
        </w:rPr>
      </w:pPr>
    </w:p>
    <w:p w14:paraId="2E90A9E9" w14:textId="77777777" w:rsidR="00625739" w:rsidRPr="00CA6BAD" w:rsidRDefault="00625739" w:rsidP="00625739">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El responsable podrá tratar datos personales para finalidades distintas a aquéllas establecidas en el aviso de privacidad, en los casos siguientes:</w:t>
      </w:r>
    </w:p>
    <w:p w14:paraId="7ED32668" w14:textId="77777777" w:rsidR="00625739" w:rsidRPr="00CA6BAD" w:rsidRDefault="00625739" w:rsidP="00625739">
      <w:pPr>
        <w:ind w:left="567" w:right="616"/>
        <w:jc w:val="both"/>
        <w:rPr>
          <w:rFonts w:ascii="Palatino Linotype" w:eastAsia="Arial Unicode MS" w:hAnsi="Palatino Linotype" w:cs="Arial"/>
          <w:i/>
          <w:lang w:eastAsia="es-ES"/>
        </w:rPr>
      </w:pPr>
    </w:p>
    <w:p w14:paraId="05757106" w14:textId="77777777" w:rsidR="00625739" w:rsidRPr="00CA6BAD" w:rsidRDefault="00625739" w:rsidP="00625739">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t>I. Cuente con atribuciones conferidas en ley y medie el consentimiento del titular.</w:t>
      </w:r>
    </w:p>
    <w:p w14:paraId="057DB5CB" w14:textId="77777777" w:rsidR="00625739" w:rsidRPr="00CA6BAD" w:rsidRDefault="00625739" w:rsidP="00625739">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i/>
          <w:lang w:eastAsia="es-ES"/>
        </w:rPr>
        <w:lastRenderedPageBreak/>
        <w:t>II. Se trate de una persona reportada como desaparecida, en los términos previstos en la presente Ley y demás disposiciones legales aplicables...</w:t>
      </w:r>
    </w:p>
    <w:p w14:paraId="42B3F294" w14:textId="77777777" w:rsidR="00625739" w:rsidRPr="00CA6BAD" w:rsidRDefault="00625739" w:rsidP="00625739">
      <w:pPr>
        <w:ind w:left="567" w:right="616"/>
        <w:jc w:val="both"/>
        <w:rPr>
          <w:rFonts w:ascii="Palatino Linotype" w:eastAsia="Arial Unicode MS" w:hAnsi="Palatino Linotype" w:cs="Arial"/>
          <w:i/>
          <w:lang w:eastAsia="es-ES"/>
        </w:rPr>
      </w:pPr>
    </w:p>
    <w:p w14:paraId="0C6DFCB3" w14:textId="77777777" w:rsidR="00625739" w:rsidRPr="00CA6BAD" w:rsidRDefault="00625739" w:rsidP="00625739">
      <w:pPr>
        <w:ind w:left="567" w:right="616"/>
        <w:jc w:val="both"/>
        <w:rPr>
          <w:rFonts w:ascii="Palatino Linotype" w:eastAsia="Arial Unicode MS" w:hAnsi="Palatino Linotype" w:cs="Arial"/>
          <w:i/>
          <w:lang w:eastAsia="es-ES"/>
        </w:rPr>
      </w:pPr>
      <w:r w:rsidRPr="00CA6BAD">
        <w:rPr>
          <w:rFonts w:ascii="Palatino Linotype" w:eastAsia="Arial Unicode MS" w:hAnsi="Palatino Linotype" w:cs="Arial"/>
          <w:b/>
          <w:i/>
          <w:lang w:eastAsia="es-ES"/>
        </w:rPr>
        <w:t>Artículo</w:t>
      </w:r>
      <w:r w:rsidRPr="00CA6BAD">
        <w:rPr>
          <w:rFonts w:ascii="Palatino Linotype" w:eastAsia="Arial Unicode MS" w:hAnsi="Palatino Linotype" w:cs="Arial"/>
          <w:i/>
          <w:lang w:eastAsia="es-ES"/>
        </w:rPr>
        <w:t xml:space="preserve"> </w:t>
      </w:r>
      <w:r w:rsidRPr="00CA6BAD">
        <w:rPr>
          <w:rFonts w:ascii="Palatino Linotype" w:eastAsia="Arial Unicode MS" w:hAnsi="Palatino Linotype" w:cs="Arial"/>
          <w:b/>
          <w:i/>
          <w:lang w:eastAsia="es-ES"/>
        </w:rPr>
        <w:t>38</w:t>
      </w:r>
      <w:r w:rsidRPr="00CA6BAD">
        <w:rPr>
          <w:rFonts w:ascii="Palatino Linotype" w:eastAsia="Arial Unicode MS" w:hAnsi="Palatino Linotype" w:cs="Arial"/>
          <w:i/>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28405D6" w14:textId="77777777" w:rsidR="00625739" w:rsidRPr="00CA6BAD" w:rsidRDefault="00625739" w:rsidP="00625739">
      <w:pPr>
        <w:ind w:left="567" w:right="616"/>
        <w:jc w:val="both"/>
        <w:rPr>
          <w:rFonts w:ascii="Palatino Linotype" w:eastAsia="Arial Unicode MS" w:hAnsi="Palatino Linotype" w:cs="Arial"/>
          <w:i/>
          <w:sz w:val="28"/>
          <w:lang w:eastAsia="es-ES"/>
        </w:rPr>
      </w:pPr>
    </w:p>
    <w:p w14:paraId="4DE0E664"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7F369B6" w14:textId="77777777" w:rsidR="00625739" w:rsidRPr="00950396" w:rsidRDefault="00625739" w:rsidP="00625739">
      <w:pPr>
        <w:spacing w:line="360" w:lineRule="auto"/>
        <w:jc w:val="both"/>
        <w:rPr>
          <w:rFonts w:ascii="Palatino Linotype" w:hAnsi="Palatino Linotype"/>
          <w:sz w:val="24"/>
          <w:lang w:eastAsia="es-ES"/>
        </w:rPr>
      </w:pPr>
    </w:p>
    <w:p w14:paraId="602B4DB9" w14:textId="77777777" w:rsidR="00625739" w:rsidRPr="00950396" w:rsidRDefault="00625739" w:rsidP="00625739">
      <w:pPr>
        <w:spacing w:line="360" w:lineRule="auto"/>
        <w:jc w:val="both"/>
        <w:rPr>
          <w:rFonts w:ascii="Palatino Linotype" w:eastAsia="Arial Unicode MS" w:hAnsi="Palatino Linotype"/>
          <w:sz w:val="24"/>
          <w:lang w:val="es-ES" w:eastAsia="es-ES"/>
        </w:rPr>
      </w:pPr>
      <w:r w:rsidRPr="00950396">
        <w:rPr>
          <w:rFonts w:ascii="Palatino Linotype" w:eastAsia="Arial Unicode MS" w:hAnsi="Palatino Linotype"/>
          <w:sz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50396">
        <w:rPr>
          <w:rFonts w:ascii="Palatino Linotype" w:eastAsia="Arial Unicode MS" w:hAnsi="Palatino Linotype"/>
          <w:color w:val="000000"/>
          <w:sz w:val="24"/>
        </w:rPr>
        <w:t>el Sujeto Obligado</w:t>
      </w:r>
      <w:r w:rsidRPr="00950396">
        <w:rPr>
          <w:rFonts w:ascii="Palatino Linotype" w:eastAsia="Arial Unicode MS" w:hAnsi="Palatino Linotype"/>
          <w:sz w:val="24"/>
          <w:lang w:val="es-ES" w:eastAsia="es-ES"/>
        </w:rPr>
        <w:t xml:space="preserve">, en ese contexto, todo dato personal susceptible de clasificación debe ser protegido. </w:t>
      </w:r>
    </w:p>
    <w:p w14:paraId="78518D8B" w14:textId="77777777" w:rsidR="00625739" w:rsidRPr="00950396" w:rsidRDefault="00625739" w:rsidP="00625739">
      <w:pPr>
        <w:spacing w:line="360" w:lineRule="auto"/>
        <w:jc w:val="both"/>
        <w:rPr>
          <w:rFonts w:ascii="Palatino Linotype" w:eastAsia="Arial Unicode MS" w:hAnsi="Palatino Linotype"/>
          <w:sz w:val="24"/>
          <w:lang w:val="es-ES" w:eastAsia="es-ES"/>
        </w:rPr>
      </w:pPr>
    </w:p>
    <w:p w14:paraId="6BAFF771" w14:textId="77777777" w:rsidR="00625739" w:rsidRPr="00950396" w:rsidRDefault="00625739" w:rsidP="00625739">
      <w:pPr>
        <w:spacing w:line="360" w:lineRule="auto"/>
        <w:jc w:val="both"/>
        <w:rPr>
          <w:rFonts w:ascii="Palatino Linotype" w:eastAsia="Arial Unicode MS" w:hAnsi="Palatino Linotype"/>
          <w:sz w:val="24"/>
          <w:lang w:val="es-ES" w:eastAsia="es-ES"/>
        </w:rPr>
      </w:pPr>
      <w:r w:rsidRPr="00950396">
        <w:rPr>
          <w:rFonts w:ascii="Palatino Linotype" w:eastAsia="Arial Unicode MS" w:hAnsi="Palatino Linotype"/>
          <w:sz w:val="24"/>
          <w:lang w:val="es-ES" w:eastAsia="es-ES"/>
        </w:rPr>
        <w:lastRenderedPageBreak/>
        <w:t>Asimismo, de la versión pública deberá dejarse a la vista de la Recurrente</w:t>
      </w:r>
      <w:r w:rsidRPr="00950396">
        <w:rPr>
          <w:rFonts w:ascii="Palatino Linotype" w:eastAsia="Arial Unicode MS" w:hAnsi="Palatino Linotype"/>
          <w:b/>
          <w:sz w:val="24"/>
          <w:lang w:val="es-ES" w:eastAsia="es-ES"/>
        </w:rPr>
        <w:t xml:space="preserve"> </w:t>
      </w:r>
      <w:r w:rsidRPr="00950396">
        <w:rPr>
          <w:rFonts w:ascii="Palatino Linotype" w:eastAsia="Arial Unicode MS" w:hAnsi="Palatino Linotype"/>
          <w:sz w:val="24"/>
          <w:lang w:val="es-ES" w:eastAsia="es-ES"/>
        </w:rPr>
        <w:t xml:space="preserve">los siguientes elementos de información pública: monto total del sueldo neto y bruto, compensaciones, prestaciones, aguinaldos, bonos, pagos por concepto de gasolina, de servicio de telefonía celular, </w:t>
      </w:r>
      <w:r w:rsidRPr="00950396">
        <w:rPr>
          <w:rFonts w:ascii="Palatino Linotype" w:eastAsia="Arial Unicode MS" w:hAnsi="Palatino Linotype"/>
          <w:b/>
          <w:sz w:val="24"/>
          <w:lang w:val="es-ES" w:eastAsia="es-ES"/>
        </w:rPr>
        <w:t>el nombre del servidor público</w:t>
      </w:r>
      <w:r w:rsidRPr="00950396">
        <w:rPr>
          <w:rFonts w:ascii="Palatino Linotype" w:eastAsia="Arial Unicode MS" w:hAnsi="Palatino Linotype"/>
          <w:sz w:val="24"/>
          <w:lang w:val="es-ES" w:eastAsia="es-ES"/>
        </w:rPr>
        <w:t xml:space="preserve">, el cargo que desempeña, área de adscripción, número de empleado (sólo en caso de no arrojar datos personales) y el período de la nómina respectiva, básicamente.  </w:t>
      </w:r>
    </w:p>
    <w:p w14:paraId="58B4A442" w14:textId="77777777" w:rsidR="00625739" w:rsidRPr="00950396" w:rsidRDefault="00625739" w:rsidP="00625739">
      <w:pPr>
        <w:spacing w:line="360" w:lineRule="auto"/>
        <w:jc w:val="both"/>
        <w:rPr>
          <w:sz w:val="24"/>
          <w:lang w:val="es-ES"/>
        </w:rPr>
      </w:pPr>
    </w:p>
    <w:p w14:paraId="250E5BB5" w14:textId="77777777" w:rsidR="00625739" w:rsidRPr="00950396" w:rsidRDefault="00625739" w:rsidP="00625739">
      <w:pPr>
        <w:spacing w:line="360" w:lineRule="auto"/>
        <w:jc w:val="both"/>
        <w:rPr>
          <w:rFonts w:ascii="Palatino Linotype" w:hAnsi="Palatino Linotype"/>
          <w:sz w:val="24"/>
          <w:lang w:val="es-ES" w:eastAsia="es-ES"/>
        </w:rPr>
      </w:pPr>
      <w:r w:rsidRPr="00950396">
        <w:rPr>
          <w:rFonts w:ascii="Palatino Linotype" w:hAnsi="Palatino Linotype"/>
          <w:sz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2E0FF87" w14:textId="77777777" w:rsidR="00625739" w:rsidRPr="00CA6BAD" w:rsidRDefault="00625739" w:rsidP="00625739">
      <w:pPr>
        <w:pStyle w:val="Sinespaciado"/>
        <w:rPr>
          <w:lang w:val="es-ES"/>
        </w:rPr>
      </w:pPr>
    </w:p>
    <w:p w14:paraId="7CB7B089" w14:textId="77777777" w:rsidR="00625739" w:rsidRPr="009828B5" w:rsidRDefault="00625739" w:rsidP="00625739">
      <w:pPr>
        <w:ind w:left="567" w:right="616"/>
        <w:jc w:val="both"/>
        <w:rPr>
          <w:rFonts w:ascii="Palatino Linotype" w:hAnsi="Palatino Linotype"/>
          <w:i/>
        </w:rPr>
      </w:pPr>
      <w:r w:rsidRPr="00CA6BAD">
        <w:rPr>
          <w:rFonts w:ascii="Palatino Linotype" w:hAnsi="Palatino Linotype"/>
          <w:i/>
        </w:rPr>
        <w:t>"</w:t>
      </w:r>
      <w:r w:rsidRPr="00CA6BAD">
        <w:rPr>
          <w:rFonts w:ascii="Palatino Linotype" w:hAnsi="Palatino Linotype"/>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A6BAD">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w:t>
      </w:r>
      <w:r w:rsidRPr="00CA6BAD">
        <w:rPr>
          <w:rFonts w:ascii="Palatino Linotype" w:hAnsi="Palatino Linotype"/>
          <w:i/>
        </w:rPr>
        <w:lastRenderedPageBreak/>
        <w:t>confidencialidad, es una derivación del derecho a la intimidad, del cual únicamente goza el individuo, entendido como la persona humana."</w:t>
      </w:r>
    </w:p>
    <w:p w14:paraId="2DFC7773" w14:textId="77777777" w:rsidR="00625739" w:rsidRPr="00950396" w:rsidRDefault="00625739" w:rsidP="00625739">
      <w:pPr>
        <w:spacing w:line="360" w:lineRule="auto"/>
        <w:jc w:val="both"/>
        <w:rPr>
          <w:rFonts w:ascii="Palatino Linotype" w:hAnsi="Palatino Linotype"/>
          <w:sz w:val="24"/>
          <w:lang w:val="es-ES_tradnl" w:eastAsia="es-ES"/>
        </w:rPr>
      </w:pPr>
    </w:p>
    <w:p w14:paraId="497F3E09" w14:textId="77777777" w:rsidR="00625739" w:rsidRPr="00950396" w:rsidRDefault="00625739" w:rsidP="00625739">
      <w:pPr>
        <w:spacing w:line="360" w:lineRule="auto"/>
        <w:jc w:val="both"/>
        <w:rPr>
          <w:rFonts w:ascii="Palatino Linotype" w:hAnsi="Palatino Linotype"/>
          <w:sz w:val="24"/>
          <w:lang w:val="es-ES" w:eastAsia="es-ES"/>
        </w:rPr>
      </w:pPr>
      <w:r w:rsidRPr="00950396">
        <w:rPr>
          <w:rFonts w:ascii="Palatino Linotype" w:hAnsi="Palatino Linotype"/>
          <w:sz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950396">
        <w:rPr>
          <w:rFonts w:ascii="Palatino Linotype" w:hAnsi="Palatino Linotype"/>
          <w:sz w:val="24"/>
          <w:lang w:val="es-ES" w:eastAsia="es-ES"/>
        </w:rPr>
        <w:t>resulta necesario que el Comité de Transparencia d</w:t>
      </w:r>
      <w:r w:rsidRPr="00950396">
        <w:rPr>
          <w:rFonts w:ascii="Palatino Linotype" w:hAnsi="Palatino Linotype"/>
          <w:sz w:val="24"/>
          <w:lang w:val="es-ES_tradnl" w:eastAsia="es-ES"/>
        </w:rPr>
        <w:t xml:space="preserve">el Sujeto Obligado </w:t>
      </w:r>
      <w:r w:rsidRPr="00950396">
        <w:rPr>
          <w:rFonts w:ascii="Palatino Linotype" w:hAnsi="Palatino Linotype"/>
          <w:sz w:val="24"/>
          <w:lang w:val="es-ES" w:eastAsia="es-ES"/>
        </w:rPr>
        <w:t>emita el Acuerdo de Clasificación correspondiente</w:t>
      </w:r>
      <w:r w:rsidRPr="00950396">
        <w:rPr>
          <w:rFonts w:ascii="Palatino Linotype" w:hAnsi="Palatino Linotype"/>
          <w:sz w:val="24"/>
          <w:lang w:val="es-ES_tradnl" w:eastAsia="es-ES"/>
        </w:rPr>
        <w:t xml:space="preserve"> debidamente fundado y motivado, </w:t>
      </w:r>
      <w:r w:rsidRPr="00950396">
        <w:rPr>
          <w:rFonts w:ascii="Palatino Linotype" w:hAnsi="Palatino Linotype"/>
          <w:sz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50396">
        <w:rPr>
          <w:rFonts w:ascii="Palatino Linotype" w:hAnsi="Palatino Linotype"/>
          <w:b/>
          <w:sz w:val="24"/>
          <w:lang w:val="es-ES" w:eastAsia="es-ES"/>
        </w:rPr>
        <w:t>LINEAMIENTOS GENERALES EN MATERIA DE CLASIFICACIÓN Y DESCLASIFICACIÓN DE LA INFORMACIÓN, ASÍ COMO PARA LA ELABORACIÓN DE VERSIONES PÚBLICAS</w:t>
      </w:r>
      <w:r w:rsidRPr="00950396">
        <w:rPr>
          <w:rFonts w:ascii="Palatino Linotype" w:hAnsi="Palatino Linotype"/>
          <w:sz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17BAF25" w14:textId="77777777" w:rsidR="00625739" w:rsidRPr="00CA6BAD" w:rsidRDefault="00625739" w:rsidP="00625739">
      <w:pPr>
        <w:pStyle w:val="Sinespaciado"/>
        <w:rPr>
          <w:lang w:val="es-ES"/>
        </w:rPr>
      </w:pPr>
    </w:p>
    <w:p w14:paraId="70FAEA0B" w14:textId="77777777" w:rsidR="00625739" w:rsidRPr="00950396" w:rsidRDefault="00625739" w:rsidP="00625739">
      <w:pPr>
        <w:spacing w:line="360" w:lineRule="auto"/>
        <w:jc w:val="both"/>
        <w:rPr>
          <w:rFonts w:ascii="Palatino Linotype" w:hAnsi="Palatino Linotype"/>
          <w:b/>
          <w:sz w:val="24"/>
          <w:lang w:val="es-ES" w:eastAsia="es-ES"/>
        </w:rPr>
      </w:pPr>
      <w:r w:rsidRPr="00950396">
        <w:rPr>
          <w:rFonts w:ascii="Palatino Linotype" w:hAnsi="Palatino Linotype"/>
          <w:sz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950396">
        <w:rPr>
          <w:rFonts w:ascii="Palatino Linotype" w:hAnsi="Palatino Linotype"/>
          <w:b/>
          <w:sz w:val="24"/>
          <w:lang w:val="es-ES" w:eastAsia="es-ES"/>
        </w:rPr>
        <w:t>Registro Federal de Contribuyentes</w:t>
      </w:r>
      <w:r w:rsidRPr="00950396">
        <w:rPr>
          <w:rFonts w:ascii="Palatino Linotype" w:hAnsi="Palatino Linotype"/>
          <w:sz w:val="24"/>
          <w:lang w:val="es-ES" w:eastAsia="es-ES"/>
        </w:rPr>
        <w:t xml:space="preserve"> (RFC), la </w:t>
      </w:r>
      <w:r w:rsidRPr="00950396">
        <w:rPr>
          <w:rFonts w:ascii="Palatino Linotype" w:hAnsi="Palatino Linotype"/>
          <w:b/>
          <w:sz w:val="24"/>
          <w:lang w:val="es-ES" w:eastAsia="es-ES"/>
        </w:rPr>
        <w:t>Clave Única de Registro de Población</w:t>
      </w:r>
      <w:r w:rsidRPr="00950396">
        <w:rPr>
          <w:rFonts w:ascii="Palatino Linotype" w:hAnsi="Palatino Linotype"/>
          <w:sz w:val="24"/>
          <w:lang w:val="es-ES" w:eastAsia="es-ES"/>
        </w:rPr>
        <w:t xml:space="preserve"> (CURP), la </w:t>
      </w:r>
      <w:r w:rsidRPr="00950396">
        <w:rPr>
          <w:rFonts w:ascii="Palatino Linotype" w:hAnsi="Palatino Linotype"/>
          <w:b/>
          <w:sz w:val="24"/>
          <w:lang w:val="es-ES" w:eastAsia="es-ES"/>
        </w:rPr>
        <w:t>Clave de cualquier tipo de seguridad social</w:t>
      </w:r>
      <w:r w:rsidRPr="00950396">
        <w:rPr>
          <w:rFonts w:ascii="Palatino Linotype" w:hAnsi="Palatino Linotype"/>
          <w:sz w:val="24"/>
          <w:lang w:val="es-ES" w:eastAsia="es-ES"/>
        </w:rPr>
        <w:t xml:space="preserve"> (ISSEMYM, u otros), así como, los </w:t>
      </w:r>
      <w:r w:rsidRPr="00950396">
        <w:rPr>
          <w:rFonts w:ascii="Palatino Linotype" w:hAnsi="Palatino Linotype"/>
          <w:b/>
          <w:sz w:val="24"/>
          <w:lang w:val="es-ES" w:eastAsia="es-ES"/>
        </w:rPr>
        <w:t xml:space="preserve">préstamos o descuentos </w:t>
      </w:r>
      <w:r w:rsidRPr="00950396">
        <w:rPr>
          <w:rFonts w:ascii="Palatino Linotype" w:hAnsi="Palatino Linotype"/>
          <w:sz w:val="24"/>
          <w:lang w:val="es-ES" w:eastAsia="es-ES"/>
        </w:rPr>
        <w:t xml:space="preserve">que se le hagan al servidor público, que no se encuentren relacionados con los impuestos o la </w:t>
      </w:r>
      <w:r w:rsidRPr="00950396">
        <w:rPr>
          <w:rFonts w:ascii="Palatino Linotype" w:hAnsi="Palatino Linotype"/>
          <w:b/>
          <w:sz w:val="24"/>
          <w:lang w:val="es-ES" w:eastAsia="es-ES"/>
        </w:rPr>
        <w:t>cuotas</w:t>
      </w:r>
      <w:r w:rsidRPr="00950396">
        <w:rPr>
          <w:rFonts w:ascii="Palatino Linotype" w:hAnsi="Palatino Linotype"/>
          <w:sz w:val="24"/>
          <w:lang w:val="es-ES" w:eastAsia="es-ES"/>
        </w:rPr>
        <w:t xml:space="preserve"> por </w:t>
      </w:r>
      <w:r w:rsidRPr="00950396">
        <w:rPr>
          <w:rFonts w:ascii="Palatino Linotype" w:hAnsi="Palatino Linotype"/>
          <w:b/>
          <w:sz w:val="24"/>
          <w:lang w:val="es-ES" w:eastAsia="es-ES"/>
        </w:rPr>
        <w:t xml:space="preserve">seguridad social, Cadenas Originales </w:t>
      </w:r>
      <w:r w:rsidRPr="00950396">
        <w:rPr>
          <w:rFonts w:ascii="Palatino Linotype" w:hAnsi="Palatino Linotype"/>
          <w:sz w:val="24"/>
          <w:lang w:val="es-ES" w:eastAsia="es-ES"/>
        </w:rPr>
        <w:t>y</w:t>
      </w:r>
      <w:r w:rsidRPr="00950396">
        <w:rPr>
          <w:rFonts w:ascii="Palatino Linotype" w:hAnsi="Palatino Linotype"/>
          <w:b/>
          <w:sz w:val="24"/>
          <w:lang w:val="es-ES" w:eastAsia="es-ES"/>
        </w:rPr>
        <w:t xml:space="preserve"> Sellos Digitales</w:t>
      </w:r>
    </w:p>
    <w:p w14:paraId="64F18C66" w14:textId="77777777" w:rsidR="00625739" w:rsidRPr="00950396" w:rsidRDefault="00625739" w:rsidP="00625739">
      <w:pPr>
        <w:spacing w:line="360" w:lineRule="auto"/>
        <w:jc w:val="both"/>
        <w:rPr>
          <w:rFonts w:ascii="Palatino Linotype" w:hAnsi="Palatino Linotype"/>
          <w:sz w:val="24"/>
          <w:lang w:val="es-ES" w:eastAsia="es-ES"/>
        </w:rPr>
      </w:pPr>
      <w:r w:rsidRPr="00950396">
        <w:rPr>
          <w:rFonts w:ascii="Palatino Linotype" w:hAnsi="Palatino Linotype"/>
          <w:b/>
          <w:sz w:val="24"/>
          <w:lang w:val="es-ES" w:eastAsia="es-ES"/>
        </w:rPr>
        <w:t xml:space="preserve">Códigos Bidimensionales </w:t>
      </w:r>
      <w:r w:rsidRPr="00950396">
        <w:rPr>
          <w:rFonts w:ascii="Palatino Linotype" w:hAnsi="Palatino Linotype"/>
          <w:sz w:val="24"/>
          <w:lang w:val="es-ES" w:eastAsia="es-ES"/>
        </w:rPr>
        <w:t>y los denominados</w:t>
      </w:r>
      <w:r w:rsidRPr="00950396">
        <w:rPr>
          <w:rFonts w:ascii="Palatino Linotype" w:hAnsi="Palatino Linotype"/>
          <w:b/>
          <w:sz w:val="24"/>
          <w:lang w:val="es-ES" w:eastAsia="es-ES"/>
        </w:rPr>
        <w:t xml:space="preserve"> Códigos QR.</w:t>
      </w:r>
    </w:p>
    <w:p w14:paraId="21A40E2E" w14:textId="77777777" w:rsidR="00625739" w:rsidRPr="00950396" w:rsidRDefault="00625739" w:rsidP="00625739">
      <w:pPr>
        <w:spacing w:line="360" w:lineRule="auto"/>
        <w:jc w:val="both"/>
        <w:rPr>
          <w:rFonts w:ascii="Palatino Linotype" w:hAnsi="Palatino Linotype"/>
          <w:sz w:val="24"/>
          <w:lang w:val="es-ES" w:eastAsia="es-ES"/>
        </w:rPr>
      </w:pPr>
    </w:p>
    <w:p w14:paraId="2DC0CE7B" w14:textId="77777777" w:rsidR="00625739" w:rsidRPr="00950396" w:rsidRDefault="00625739" w:rsidP="00625739">
      <w:pPr>
        <w:spacing w:line="360" w:lineRule="auto"/>
        <w:jc w:val="both"/>
        <w:rPr>
          <w:rFonts w:ascii="Palatino Linotype" w:hAnsi="Palatino Linotype"/>
          <w:sz w:val="24"/>
          <w:lang w:val="es-ES" w:eastAsia="es-ES"/>
        </w:rPr>
      </w:pPr>
      <w:r w:rsidRPr="00950396">
        <w:rPr>
          <w:rFonts w:ascii="Palatino Linotype" w:hAnsi="Palatino Linotype"/>
          <w:sz w:val="24"/>
          <w:lang w:val="es-ES"/>
        </w:rPr>
        <w:t xml:space="preserve">Por cuanto hace al </w:t>
      </w:r>
      <w:r w:rsidRPr="00950396">
        <w:rPr>
          <w:rFonts w:ascii="Palatino Linotype" w:hAnsi="Palatino Linotype"/>
          <w:b/>
          <w:sz w:val="24"/>
          <w:lang w:val="es-ES"/>
        </w:rPr>
        <w:t>Registro Federal de Contribuyentes</w:t>
      </w:r>
      <w:r w:rsidRPr="00950396">
        <w:rPr>
          <w:rFonts w:ascii="Palatino Linotype" w:hAnsi="Palatino Linotype"/>
          <w:sz w:val="24"/>
          <w:lang w:val="es-ES"/>
        </w:rPr>
        <w:t xml:space="preserve"> </w:t>
      </w:r>
      <w:r w:rsidRPr="00950396">
        <w:rPr>
          <w:rFonts w:ascii="Palatino Linotype" w:hAnsi="Palatino Linotype"/>
          <w:b/>
          <w:sz w:val="24"/>
          <w:lang w:val="es-ES"/>
        </w:rPr>
        <w:t>de las personas físicas</w:t>
      </w:r>
      <w:r w:rsidRPr="00950396">
        <w:rPr>
          <w:rFonts w:ascii="Palatino Linotype" w:hAnsi="Palatino Linotype"/>
          <w:sz w:val="24"/>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50396">
        <w:rPr>
          <w:rFonts w:ascii="Palatino Linotype" w:hAnsi="Palatino Linotype"/>
          <w:sz w:val="24"/>
          <w:lang w:val="es-ES" w:eastAsia="es-ES"/>
        </w:rPr>
        <w:t xml:space="preserve"> y finalmente la </w:t>
      </w:r>
      <w:proofErr w:type="spellStart"/>
      <w:r w:rsidRPr="00950396">
        <w:rPr>
          <w:rFonts w:ascii="Palatino Linotype" w:hAnsi="Palatino Linotype"/>
          <w:sz w:val="24"/>
          <w:lang w:val="es-ES" w:eastAsia="es-ES"/>
        </w:rPr>
        <w:t>homoclave</w:t>
      </w:r>
      <w:proofErr w:type="spellEnd"/>
      <w:r w:rsidRPr="00950396">
        <w:rPr>
          <w:rFonts w:ascii="Palatino Linotype" w:hAnsi="Palatino Linotype"/>
          <w:sz w:val="24"/>
          <w:lang w:val="es-ES" w:eastAsia="es-ES"/>
        </w:rPr>
        <w:t>; la cual para su obtención es necesario acreditar personalidad, fecha de nacimiento entre otros con documentos oficiales.</w:t>
      </w:r>
    </w:p>
    <w:p w14:paraId="58BE215E" w14:textId="77777777" w:rsidR="00625739" w:rsidRPr="00950396" w:rsidRDefault="00625739" w:rsidP="00625739">
      <w:pPr>
        <w:spacing w:line="360" w:lineRule="auto"/>
        <w:jc w:val="both"/>
        <w:rPr>
          <w:rFonts w:ascii="Palatino Linotype" w:hAnsi="Palatino Linotype"/>
          <w:sz w:val="24"/>
          <w:lang w:val="es-ES" w:eastAsia="es-ES"/>
        </w:rPr>
      </w:pPr>
    </w:p>
    <w:p w14:paraId="11130771" w14:textId="77777777" w:rsidR="00625739" w:rsidRPr="00950396" w:rsidRDefault="00625739" w:rsidP="00625739">
      <w:pPr>
        <w:spacing w:line="360" w:lineRule="auto"/>
        <w:jc w:val="both"/>
        <w:rPr>
          <w:rFonts w:ascii="Palatino Linotype" w:hAnsi="Palatino Linotype"/>
          <w:sz w:val="24"/>
          <w:lang w:val="es-ES" w:eastAsia="es-ES"/>
        </w:rPr>
      </w:pPr>
      <w:r w:rsidRPr="00950396">
        <w:rPr>
          <w:rFonts w:ascii="Palatino Linotype" w:hAnsi="Palatino Linotype"/>
          <w:sz w:val="24"/>
          <w:lang w:val="es-ES"/>
        </w:rPr>
        <w:t>Al respecto, el Instituto Nacional Transparencia, Acceso a la Información y Protección de Datos Personales (INAI) a través del Criterio 19/17, señala literalmente lo siguiente:</w:t>
      </w:r>
    </w:p>
    <w:p w14:paraId="221129EF" w14:textId="77777777" w:rsidR="00625739" w:rsidRPr="00CA6BAD" w:rsidRDefault="00625739" w:rsidP="00625739">
      <w:pPr>
        <w:ind w:left="567" w:right="616"/>
        <w:jc w:val="both"/>
        <w:rPr>
          <w:rFonts w:ascii="Palatino Linotype" w:hAnsi="Palatino Linotype"/>
          <w:i/>
          <w:lang w:val="es-ES" w:eastAsia="es-ES"/>
        </w:rPr>
      </w:pPr>
    </w:p>
    <w:p w14:paraId="07826BED" w14:textId="77777777" w:rsidR="00625739" w:rsidRPr="00CA6BAD" w:rsidRDefault="00625739" w:rsidP="00625739">
      <w:pPr>
        <w:ind w:left="567" w:right="616"/>
        <w:jc w:val="both"/>
        <w:rPr>
          <w:rFonts w:ascii="Palatino Linotype" w:hAnsi="Palatino Linotype"/>
          <w:i/>
          <w:lang w:val="es-ES" w:eastAsia="es-ES"/>
        </w:rPr>
      </w:pPr>
      <w:r w:rsidRPr="00CA6BAD">
        <w:rPr>
          <w:rFonts w:ascii="Palatino Linotype" w:hAnsi="Palatino Linotype"/>
          <w:i/>
          <w:lang w:val="es-ES" w:eastAsia="es-ES"/>
        </w:rPr>
        <w:t>“</w:t>
      </w:r>
      <w:r w:rsidRPr="00CA6BAD">
        <w:rPr>
          <w:rFonts w:ascii="Palatino Linotype" w:hAnsi="Palatino Linotype"/>
          <w:b/>
          <w:i/>
          <w:lang w:val="es-ES" w:eastAsia="es-ES"/>
        </w:rPr>
        <w:t>Registro Federal de Contribuyentes (RFC) de personas físicas</w:t>
      </w:r>
      <w:r w:rsidRPr="00CA6BAD">
        <w:rPr>
          <w:rFonts w:ascii="Palatino Linotype" w:hAnsi="Palatino Linotype"/>
          <w:i/>
          <w:lang w:val="es-ES" w:eastAsia="es-ES"/>
        </w:rPr>
        <w:t xml:space="preserve">. El RFC es una clave de carácter fiscal, </w:t>
      </w:r>
      <w:proofErr w:type="gramStart"/>
      <w:r w:rsidRPr="00CA6BAD">
        <w:rPr>
          <w:rFonts w:ascii="Palatino Linotype" w:hAnsi="Palatino Linotype"/>
          <w:i/>
          <w:lang w:val="es-ES" w:eastAsia="es-ES"/>
        </w:rPr>
        <w:t>única</w:t>
      </w:r>
      <w:proofErr w:type="gramEnd"/>
      <w:r w:rsidRPr="00CA6BAD">
        <w:rPr>
          <w:rFonts w:ascii="Palatino Linotype" w:hAnsi="Palatino Linotype"/>
          <w:i/>
          <w:lang w:val="es-ES" w:eastAsia="es-ES"/>
        </w:rPr>
        <w:t xml:space="preserve"> e irrepetible, que permite identificar al titular, su edad y fecha de nacimiento, por lo que es un dato personal de carácter confidencial.</w:t>
      </w:r>
    </w:p>
    <w:p w14:paraId="31731C1F" w14:textId="77777777" w:rsidR="00625739" w:rsidRPr="00950396" w:rsidRDefault="00625739" w:rsidP="00625739">
      <w:pPr>
        <w:rPr>
          <w:sz w:val="24"/>
          <w:lang w:val="es-ES"/>
        </w:rPr>
      </w:pPr>
    </w:p>
    <w:p w14:paraId="280A8D81" w14:textId="77777777" w:rsidR="00625739" w:rsidRPr="00950396" w:rsidRDefault="00625739" w:rsidP="00625739">
      <w:pPr>
        <w:spacing w:line="360" w:lineRule="auto"/>
        <w:jc w:val="both"/>
        <w:rPr>
          <w:rFonts w:ascii="Palatino Linotype" w:hAnsi="Palatino Linotype"/>
          <w:sz w:val="24"/>
        </w:rPr>
      </w:pPr>
      <w:r w:rsidRPr="00950396">
        <w:rPr>
          <w:rFonts w:ascii="Palatino Linotype" w:hAnsi="Palatino Linotype"/>
          <w:sz w:val="24"/>
        </w:rPr>
        <w:t xml:space="preserve">De lo anterior, se desprende que el Registro Federal de Contribuyentes se vincula al nombre de su titular, permitiendo identificar la edad de la persona, fecha de nacimiento, así como su </w:t>
      </w:r>
      <w:proofErr w:type="spellStart"/>
      <w:r w:rsidRPr="00950396">
        <w:rPr>
          <w:rFonts w:ascii="Palatino Linotype" w:hAnsi="Palatino Linotype"/>
          <w:sz w:val="24"/>
        </w:rPr>
        <w:t>homoclave</w:t>
      </w:r>
      <w:proofErr w:type="spellEnd"/>
      <w:r w:rsidRPr="00950396">
        <w:rPr>
          <w:rFonts w:ascii="Palatino Linotype" w:hAnsi="Palatino Linotype"/>
          <w:sz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50396">
        <w:rPr>
          <w:rFonts w:ascii="Palatino Linotype" w:eastAsia="Arial Unicode MS" w:hAnsi="Palatino Linotype"/>
          <w:sz w:val="24"/>
          <w:lang w:val="es-ES" w:eastAsia="es-ES"/>
        </w:rPr>
        <w:lastRenderedPageBreak/>
        <w:t>4 fracción XI de la Ley de Protección de Datos Personales en Posesión de los Sujetos Obligados del Estado de México y Municipios</w:t>
      </w:r>
      <w:r w:rsidRPr="00950396">
        <w:rPr>
          <w:rFonts w:ascii="Palatino Linotype" w:hAnsi="Palatino Linotype"/>
          <w:sz w:val="24"/>
        </w:rPr>
        <w:t>.</w:t>
      </w:r>
    </w:p>
    <w:p w14:paraId="37E36934" w14:textId="77777777" w:rsidR="00625739" w:rsidRPr="00950396" w:rsidRDefault="00625739" w:rsidP="00625739">
      <w:pPr>
        <w:spacing w:line="360" w:lineRule="auto"/>
        <w:jc w:val="both"/>
        <w:rPr>
          <w:rFonts w:ascii="Palatino Linotype" w:hAnsi="Palatino Linotype"/>
          <w:sz w:val="24"/>
        </w:rPr>
      </w:pPr>
    </w:p>
    <w:p w14:paraId="2A47B37A" w14:textId="77777777" w:rsidR="00625739" w:rsidRPr="00950396" w:rsidRDefault="00625739" w:rsidP="00625739">
      <w:pPr>
        <w:spacing w:line="360" w:lineRule="auto"/>
        <w:jc w:val="both"/>
        <w:rPr>
          <w:rFonts w:ascii="Palatino Linotype" w:hAnsi="Palatino Linotype"/>
          <w:sz w:val="24"/>
        </w:rPr>
      </w:pPr>
      <w:r w:rsidRPr="00950396">
        <w:rPr>
          <w:rFonts w:ascii="Palatino Linotype" w:hAnsi="Palatino Linotype"/>
          <w:sz w:val="24"/>
          <w:lang w:val="es-ES"/>
        </w:rPr>
        <w:t xml:space="preserve">Por cuanto hace a la </w:t>
      </w:r>
      <w:r w:rsidRPr="00950396">
        <w:rPr>
          <w:rFonts w:ascii="Palatino Linotype" w:hAnsi="Palatino Linotype"/>
          <w:b/>
          <w:sz w:val="24"/>
          <w:lang w:val="es-ES" w:eastAsia="es-ES"/>
        </w:rPr>
        <w:t xml:space="preserve">Clave Única de Registro de Población, </w:t>
      </w:r>
      <w:r w:rsidRPr="00950396">
        <w:rPr>
          <w:rFonts w:ascii="Palatino Linotype" w:hAnsi="Palatino Linotype"/>
          <w:sz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BBD2305" w14:textId="77777777" w:rsidR="00625739" w:rsidRPr="00950396" w:rsidRDefault="00625739" w:rsidP="00625739">
      <w:pPr>
        <w:pStyle w:val="Sinespaciado"/>
        <w:rPr>
          <w:sz w:val="24"/>
          <w:lang w:val="es-ES" w:eastAsia="es-MX"/>
        </w:rPr>
      </w:pPr>
    </w:p>
    <w:p w14:paraId="41F5262C" w14:textId="77777777" w:rsidR="00625739" w:rsidRPr="00950396" w:rsidRDefault="00625739" w:rsidP="00625739">
      <w:pPr>
        <w:spacing w:line="360" w:lineRule="auto"/>
        <w:jc w:val="both"/>
        <w:rPr>
          <w:rFonts w:ascii="Palatino Linotype" w:hAnsi="Palatino Linotype"/>
          <w:sz w:val="24"/>
          <w:lang w:val="es-ES"/>
        </w:rPr>
      </w:pPr>
      <w:r w:rsidRPr="00950396">
        <w:rPr>
          <w:rFonts w:ascii="Palatino Linotype" w:hAnsi="Palatino Linotype"/>
          <w:sz w:val="24"/>
          <w:lang w:val="es-ES"/>
        </w:rPr>
        <w:t>Lo anterior, tiene sustento en los artículos 86 y 91, de la Ley General de Población, la cual señala lo siguiente:</w:t>
      </w:r>
    </w:p>
    <w:p w14:paraId="74C63807" w14:textId="77777777" w:rsidR="00625739" w:rsidRPr="00CA6BAD" w:rsidRDefault="00625739" w:rsidP="00625739">
      <w:pPr>
        <w:ind w:left="709" w:right="757"/>
        <w:jc w:val="both"/>
        <w:rPr>
          <w:rFonts w:ascii="Palatino Linotype" w:hAnsi="Palatino Linotype" w:cs="Arial,Bold"/>
          <w:b/>
          <w:bCs/>
          <w:i/>
          <w:lang w:val="es-ES"/>
        </w:rPr>
      </w:pPr>
    </w:p>
    <w:p w14:paraId="736060C5" w14:textId="77777777" w:rsidR="00625739" w:rsidRPr="00CA6BAD" w:rsidRDefault="00625739" w:rsidP="00625739">
      <w:pPr>
        <w:ind w:left="709" w:right="757"/>
        <w:jc w:val="both"/>
        <w:rPr>
          <w:rFonts w:ascii="Palatino Linotype" w:hAnsi="Palatino Linotype" w:cs="Arial"/>
          <w:i/>
          <w:lang w:val="es-ES"/>
        </w:rPr>
      </w:pPr>
      <w:r w:rsidRPr="00CA6BAD">
        <w:rPr>
          <w:rFonts w:ascii="Palatino Linotype" w:hAnsi="Palatino Linotype" w:cs="Arial,Bold"/>
          <w:b/>
          <w:bCs/>
          <w:i/>
          <w:lang w:val="es-ES"/>
        </w:rPr>
        <w:t xml:space="preserve">“Artículo 86. </w:t>
      </w:r>
      <w:r w:rsidRPr="00CA6BAD">
        <w:rPr>
          <w:rFonts w:ascii="Palatino Linotype"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14:paraId="536D6C10" w14:textId="77777777" w:rsidR="00625739" w:rsidRPr="00CA6BAD" w:rsidRDefault="00625739" w:rsidP="00625739">
      <w:pPr>
        <w:ind w:left="709" w:right="757"/>
        <w:jc w:val="both"/>
        <w:rPr>
          <w:rFonts w:ascii="Palatino Linotype" w:hAnsi="Palatino Linotype" w:cs="Arial"/>
          <w:i/>
          <w:lang w:val="es-ES"/>
        </w:rPr>
      </w:pPr>
    </w:p>
    <w:p w14:paraId="27D77D74" w14:textId="77777777" w:rsidR="00625739" w:rsidRPr="00CA6BAD" w:rsidRDefault="00625739" w:rsidP="00625739">
      <w:pPr>
        <w:ind w:left="709" w:right="757"/>
        <w:jc w:val="both"/>
        <w:rPr>
          <w:rFonts w:ascii="Palatino Linotype" w:hAnsi="Palatino Linotype" w:cs="Arial"/>
          <w:i/>
          <w:lang w:val="es-ES"/>
        </w:rPr>
      </w:pPr>
      <w:r w:rsidRPr="00CA6BAD">
        <w:rPr>
          <w:rFonts w:ascii="Palatino Linotype" w:hAnsi="Palatino Linotype" w:cs="Arial,Bold"/>
          <w:b/>
          <w:bCs/>
          <w:i/>
          <w:lang w:val="es-ES"/>
        </w:rPr>
        <w:t xml:space="preserve">Artículo 91. </w:t>
      </w:r>
      <w:r w:rsidRPr="00CA6BAD">
        <w:rPr>
          <w:rFonts w:ascii="Palatino Linotype"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14:paraId="10F4843D" w14:textId="77777777" w:rsidR="00625739" w:rsidRPr="00CA6BAD" w:rsidRDefault="00625739" w:rsidP="00625739">
      <w:pPr>
        <w:ind w:left="709" w:right="757"/>
        <w:jc w:val="both"/>
        <w:rPr>
          <w:rFonts w:ascii="Palatino Linotype" w:hAnsi="Palatino Linotype" w:cs="Arial"/>
          <w:i/>
          <w:lang w:val="es-ES"/>
        </w:rPr>
      </w:pPr>
    </w:p>
    <w:p w14:paraId="0F81DB60" w14:textId="77777777" w:rsidR="00625739" w:rsidRPr="00CA6BAD" w:rsidRDefault="00625739" w:rsidP="00625739">
      <w:pPr>
        <w:pStyle w:val="Sinespaciado"/>
        <w:rPr>
          <w:lang w:val="es-ES"/>
        </w:rPr>
      </w:pPr>
    </w:p>
    <w:p w14:paraId="03C9A2BB" w14:textId="77777777" w:rsidR="00625739" w:rsidRPr="00950396" w:rsidRDefault="00625739" w:rsidP="00625739">
      <w:pPr>
        <w:spacing w:line="360" w:lineRule="auto"/>
        <w:jc w:val="both"/>
        <w:rPr>
          <w:rFonts w:ascii="Palatino Linotype" w:hAnsi="Palatino Linotype"/>
          <w:sz w:val="24"/>
          <w:lang w:val="es-ES"/>
        </w:rPr>
      </w:pPr>
      <w:r w:rsidRPr="00950396">
        <w:rPr>
          <w:rFonts w:ascii="Palatino Linotype" w:hAnsi="Palatino Linotype"/>
          <w:sz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950396">
        <w:rPr>
          <w:rFonts w:ascii="Palatino Linotype" w:hAnsi="Palatino Linotype"/>
          <w:sz w:val="24"/>
          <w:lang w:val="es-ES"/>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14:paraId="6974A3E4" w14:textId="77777777" w:rsidR="00625739" w:rsidRPr="00950396" w:rsidRDefault="00625739" w:rsidP="00625739">
      <w:pPr>
        <w:pStyle w:val="Sinespaciado"/>
        <w:rPr>
          <w:sz w:val="24"/>
          <w:lang w:val="es-ES" w:eastAsia="es-MX"/>
        </w:rPr>
      </w:pPr>
    </w:p>
    <w:p w14:paraId="3AC0585E" w14:textId="77777777" w:rsidR="00625739" w:rsidRPr="00950396" w:rsidRDefault="00625739" w:rsidP="00625739">
      <w:pPr>
        <w:spacing w:line="360" w:lineRule="auto"/>
        <w:jc w:val="both"/>
        <w:rPr>
          <w:rFonts w:ascii="Palatino Linotype" w:hAnsi="Palatino Linotype"/>
          <w:sz w:val="24"/>
          <w:lang w:val="es-ES"/>
        </w:rPr>
      </w:pPr>
      <w:r w:rsidRPr="00950396">
        <w:rPr>
          <w:rFonts w:ascii="Palatino Linotype" w:hAnsi="Palatino Linotype"/>
          <w:sz w:val="24"/>
          <w:lang w:val="es-ES"/>
        </w:rPr>
        <w:t>Al respecto, el Instituto Nacional de Transparencia, Acceso a la Información y Protección de Datos Personales (INAI) a través del Criterio 18/17, señala literalmente lo siguiente:</w:t>
      </w:r>
    </w:p>
    <w:p w14:paraId="000ACF44" w14:textId="77777777" w:rsidR="00625739" w:rsidRPr="00CA6BAD" w:rsidRDefault="00625739" w:rsidP="00625739">
      <w:pPr>
        <w:pStyle w:val="Sinespaciado"/>
        <w:rPr>
          <w:lang w:val="es-ES" w:eastAsia="es-MX"/>
        </w:rPr>
      </w:pPr>
    </w:p>
    <w:p w14:paraId="39BE1143" w14:textId="77777777" w:rsidR="00625739" w:rsidRPr="00CA6BAD" w:rsidRDefault="00625739" w:rsidP="00625739">
      <w:pPr>
        <w:ind w:left="567" w:right="616"/>
        <w:jc w:val="both"/>
        <w:rPr>
          <w:rFonts w:ascii="Palatino Linotype" w:hAnsi="Palatino Linotype"/>
          <w:i/>
          <w:lang w:val="es-ES"/>
        </w:rPr>
      </w:pPr>
      <w:r w:rsidRPr="00CA6BAD">
        <w:rPr>
          <w:rFonts w:ascii="Palatino Linotype" w:hAnsi="Palatino Linotype"/>
          <w:b/>
          <w:i/>
          <w:lang w:val="es-ES"/>
        </w:rPr>
        <w:t>Clave Única de Registro de Población (CURP)</w:t>
      </w:r>
      <w:r w:rsidRPr="00CA6BAD">
        <w:rPr>
          <w:rFonts w:ascii="Palatino Linotype" w:hAnsi="Palatino Linotype"/>
          <w:i/>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BA8FB9A" w14:textId="77777777" w:rsidR="00625739" w:rsidRPr="00CA6BAD" w:rsidRDefault="00625739" w:rsidP="00625739">
      <w:pPr>
        <w:ind w:left="567" w:right="616"/>
        <w:jc w:val="both"/>
        <w:rPr>
          <w:rFonts w:ascii="Palatino Linotype" w:hAnsi="Palatino Linotype" w:cs="Arial"/>
          <w:bCs/>
          <w:i/>
          <w:lang w:val="es-ES"/>
        </w:rPr>
      </w:pPr>
    </w:p>
    <w:p w14:paraId="2CC91644" w14:textId="77777777" w:rsidR="00625739" w:rsidRPr="00950396" w:rsidRDefault="00625739" w:rsidP="00625739">
      <w:pPr>
        <w:spacing w:line="360" w:lineRule="auto"/>
        <w:jc w:val="both"/>
        <w:rPr>
          <w:rFonts w:ascii="Palatino Linotype" w:hAnsi="Palatino Linotype"/>
          <w:sz w:val="24"/>
          <w:lang w:val="es-ES"/>
        </w:rPr>
      </w:pPr>
      <w:r w:rsidRPr="00950396">
        <w:rPr>
          <w:rFonts w:ascii="Palatino Linotype" w:hAnsi="Palatino Linotype"/>
          <w:sz w:val="24"/>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96807F2" w14:textId="77777777" w:rsidR="00625739" w:rsidRPr="00950396" w:rsidRDefault="00625739" w:rsidP="00625739">
      <w:pPr>
        <w:pStyle w:val="Sinespaciado"/>
        <w:rPr>
          <w:sz w:val="24"/>
          <w:lang w:val="es-ES" w:eastAsia="es-MX"/>
        </w:rPr>
      </w:pPr>
    </w:p>
    <w:p w14:paraId="67058F33" w14:textId="77777777" w:rsidR="00625739" w:rsidRPr="00950396" w:rsidRDefault="00625739" w:rsidP="00625739">
      <w:pPr>
        <w:spacing w:line="360" w:lineRule="auto"/>
        <w:jc w:val="both"/>
        <w:rPr>
          <w:rFonts w:ascii="Palatino Linotype" w:hAnsi="Palatino Linotype"/>
          <w:sz w:val="24"/>
          <w:lang w:val="es-ES"/>
        </w:rPr>
      </w:pPr>
      <w:r w:rsidRPr="00950396">
        <w:rPr>
          <w:rFonts w:ascii="Palatino Linotype" w:hAnsi="Palatino Linotype"/>
          <w:sz w:val="24"/>
          <w:lang w:val="es-ES"/>
        </w:rPr>
        <w:t xml:space="preserve">Por cuanto hace a la </w:t>
      </w:r>
      <w:r w:rsidRPr="00950396">
        <w:rPr>
          <w:rFonts w:ascii="Palatino Linotype" w:hAnsi="Palatino Linotype"/>
          <w:b/>
          <w:sz w:val="24"/>
          <w:lang w:val="es-ES" w:eastAsia="es-ES"/>
        </w:rPr>
        <w:t>Clave de cualquier tipo de seguridad social</w:t>
      </w:r>
      <w:r w:rsidRPr="00950396">
        <w:rPr>
          <w:rFonts w:ascii="Palatino Linotype" w:hAnsi="Palatino Linotype"/>
          <w:sz w:val="24"/>
          <w:lang w:val="es-ES" w:eastAsia="es-ES"/>
        </w:rPr>
        <w:t xml:space="preserve"> (ISSEMYM, u otros), está integrado por una </w:t>
      </w:r>
      <w:r w:rsidRPr="00950396">
        <w:rPr>
          <w:rFonts w:ascii="Palatino Linotype" w:hAnsi="Palatino Linotype"/>
          <w:bCs/>
          <w:sz w:val="24"/>
          <w:lang w:val="es-ES"/>
        </w:rPr>
        <w:t xml:space="preserve">secuencia de números con los que se identifica a los trabajadores que cubren las cuotas respectivas, asimismo, lo identifica con la fuente de trabajo; por </w:t>
      </w:r>
      <w:r w:rsidRPr="00950396">
        <w:rPr>
          <w:rFonts w:ascii="Palatino Linotype" w:hAnsi="Palatino Linotype"/>
          <w:bCs/>
          <w:sz w:val="24"/>
          <w:lang w:val="es-ES"/>
        </w:rPr>
        <w:lastRenderedPageBreak/>
        <w:t xml:space="preserve">lo que al ser una clave de identificación de los trabajadores, constituye información confidencial, </w:t>
      </w:r>
      <w:r w:rsidRPr="00950396">
        <w:rPr>
          <w:rFonts w:ascii="Palatino Linotype" w:hAnsi="Palatino Linotype"/>
          <w:sz w:val="24"/>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50396">
        <w:rPr>
          <w:rFonts w:ascii="Palatino Linotype" w:eastAsia="Arial Unicode MS" w:hAnsi="Palatino Linotype"/>
          <w:sz w:val="24"/>
          <w:lang w:val="es-ES" w:eastAsia="es-ES"/>
        </w:rPr>
        <w:t>4 fracción XI de la Ley de Protección de Datos Personales en Posesión de Sujetos Obligados del Estado de México y Municipios</w:t>
      </w:r>
      <w:r w:rsidRPr="00950396">
        <w:rPr>
          <w:rFonts w:ascii="Palatino Linotype" w:hAnsi="Palatino Linotype"/>
          <w:sz w:val="24"/>
          <w:lang w:val="es-ES"/>
        </w:rPr>
        <w:t>.</w:t>
      </w:r>
    </w:p>
    <w:p w14:paraId="5B5391E2" w14:textId="77777777" w:rsidR="00625739" w:rsidRPr="00950396" w:rsidRDefault="00625739" w:rsidP="00625739">
      <w:pPr>
        <w:pStyle w:val="Sinespaciado"/>
        <w:rPr>
          <w:sz w:val="24"/>
          <w:lang w:val="es-ES" w:eastAsia="es-MX"/>
        </w:rPr>
      </w:pPr>
    </w:p>
    <w:p w14:paraId="30107CB2" w14:textId="77777777" w:rsidR="00625739" w:rsidRPr="00950396" w:rsidRDefault="00625739" w:rsidP="00625739">
      <w:pPr>
        <w:spacing w:line="360" w:lineRule="auto"/>
        <w:jc w:val="both"/>
        <w:rPr>
          <w:rFonts w:ascii="Palatino Linotype" w:hAnsi="Palatino Linotype"/>
          <w:sz w:val="24"/>
          <w:lang w:val="es-ES"/>
        </w:rPr>
      </w:pPr>
      <w:r w:rsidRPr="00950396">
        <w:rPr>
          <w:rFonts w:ascii="Palatino Linotype" w:hAnsi="Palatino Linotype"/>
          <w:sz w:val="24"/>
          <w:lang w:val="es-ES" w:eastAsia="es-ES"/>
        </w:rPr>
        <w:t xml:space="preserve">Respecto de los </w:t>
      </w:r>
      <w:r w:rsidRPr="00950396">
        <w:rPr>
          <w:rFonts w:ascii="Palatino Linotype" w:hAnsi="Palatino Linotype"/>
          <w:b/>
          <w:sz w:val="24"/>
          <w:lang w:val="es-ES" w:eastAsia="es-ES"/>
        </w:rPr>
        <w:t>préstamos o descuentos</w:t>
      </w:r>
      <w:r w:rsidRPr="00950396">
        <w:rPr>
          <w:rFonts w:ascii="Palatino Linotype" w:hAnsi="Palatino Linotype"/>
          <w:sz w:val="24"/>
          <w:lang w:val="es-ES" w:eastAsia="es-ES"/>
        </w:rPr>
        <w:t xml:space="preserve"> </w:t>
      </w:r>
      <w:r w:rsidRPr="00950396">
        <w:rPr>
          <w:rFonts w:ascii="Palatino Linotype" w:hAnsi="Palatino Linotype"/>
          <w:b/>
          <w:sz w:val="24"/>
          <w:lang w:val="es-ES" w:eastAsia="es-ES"/>
        </w:rPr>
        <w:t>de carácter personal</w:t>
      </w:r>
      <w:r w:rsidRPr="00950396">
        <w:rPr>
          <w:rFonts w:ascii="Palatino Linotype" w:hAnsi="Palatino Linotype"/>
          <w:sz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950396">
        <w:rPr>
          <w:rFonts w:ascii="Palatino Linotype" w:hAnsi="Palatino Linotype"/>
          <w:sz w:val="24"/>
          <w:lang w:val="es-ES"/>
        </w:rPr>
        <w:t>favorecer  en la transparencia y rendición de cuentas, sino, por el contrario con ello se violentaría la</w:t>
      </w:r>
      <w:r w:rsidRPr="00950396">
        <w:rPr>
          <w:rFonts w:ascii="Palatino Linotype" w:hAnsi="Palatino Linotype"/>
          <w:sz w:val="24"/>
          <w:lang w:val="es-ES" w:eastAsia="es-ES"/>
        </w:rPr>
        <w:t xml:space="preserve"> </w:t>
      </w:r>
      <w:r w:rsidRPr="00950396">
        <w:rPr>
          <w:rFonts w:ascii="Palatino Linotype" w:hAnsi="Palatino Linotype"/>
          <w:sz w:val="24"/>
          <w:lang w:val="es-ES"/>
        </w:rPr>
        <w:t>protección de información confidencial, porque incide en la intimidad de un individuo</w:t>
      </w:r>
      <w:r w:rsidRPr="00950396">
        <w:rPr>
          <w:rFonts w:ascii="Palatino Linotype" w:hAnsi="Palatino Linotype"/>
          <w:sz w:val="24"/>
          <w:lang w:val="es-ES" w:eastAsia="es-ES"/>
        </w:rPr>
        <w:t xml:space="preserve"> </w:t>
      </w:r>
      <w:r w:rsidRPr="00950396">
        <w:rPr>
          <w:rFonts w:ascii="Palatino Linotype" w:hAnsi="Palatino Linotype"/>
          <w:sz w:val="24"/>
          <w:lang w:val="es-ES"/>
        </w:rPr>
        <w:t>identificado.</w:t>
      </w:r>
    </w:p>
    <w:p w14:paraId="038C7A3B" w14:textId="77777777" w:rsidR="00625739" w:rsidRPr="00950396" w:rsidRDefault="00625739" w:rsidP="00625739">
      <w:pPr>
        <w:pStyle w:val="Sinespaciado"/>
        <w:rPr>
          <w:sz w:val="24"/>
          <w:lang w:val="es-ES"/>
        </w:rPr>
      </w:pPr>
    </w:p>
    <w:p w14:paraId="3F39DA70" w14:textId="77777777" w:rsidR="00625739" w:rsidRPr="00950396" w:rsidRDefault="00625739" w:rsidP="00625739">
      <w:pPr>
        <w:spacing w:line="360" w:lineRule="auto"/>
        <w:jc w:val="both"/>
        <w:rPr>
          <w:rFonts w:ascii="Palatino Linotype" w:hAnsi="Palatino Linotype"/>
          <w:sz w:val="24"/>
          <w:lang w:val="es-ES" w:eastAsia="es-ES"/>
        </w:rPr>
      </w:pPr>
      <w:r w:rsidRPr="00950396">
        <w:rPr>
          <w:rFonts w:ascii="Palatino Linotype" w:hAnsi="Palatino Linotype"/>
          <w:sz w:val="24"/>
          <w:lang w:val="es-ES"/>
        </w:rPr>
        <w:t xml:space="preserve">Por su parte, el </w:t>
      </w:r>
      <w:r w:rsidRPr="00950396">
        <w:rPr>
          <w:rFonts w:ascii="Palatino Linotype" w:hAnsi="Palatino Linotype"/>
          <w:sz w:val="24"/>
          <w:lang w:val="es-ES" w:eastAsia="es-ES"/>
        </w:rPr>
        <w:t>artículo 84 de la Ley del Trabajo de los Servidores Públicos del Estado y Municipios, señala:</w:t>
      </w:r>
    </w:p>
    <w:p w14:paraId="297DCC96" w14:textId="77777777" w:rsidR="00625739" w:rsidRPr="00CA6BAD" w:rsidRDefault="00625739" w:rsidP="00625739">
      <w:pPr>
        <w:pStyle w:val="Sinespaciado"/>
        <w:rPr>
          <w:lang w:val="es-ES"/>
        </w:rPr>
      </w:pPr>
    </w:p>
    <w:p w14:paraId="5A1E5E6C"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b/>
          <w:i/>
          <w:noProof/>
          <w:lang w:val="es-ES" w:eastAsia="es-ES"/>
        </w:rPr>
        <w:t>ARTICULO 84.</w:t>
      </w:r>
      <w:r w:rsidRPr="00CA6BAD">
        <w:rPr>
          <w:rFonts w:ascii="Palatino Linotype" w:hAnsi="Palatino Linotype"/>
          <w:i/>
          <w:noProof/>
          <w:lang w:val="es-ES" w:eastAsia="es-ES"/>
        </w:rPr>
        <w:t xml:space="preserve"> Sólo podrán hacerse retenciones, descuentos o deducciones al sueldo de los servidores públicos por concepto de:</w:t>
      </w:r>
    </w:p>
    <w:p w14:paraId="5A193D75" w14:textId="77777777" w:rsidR="00625739" w:rsidRPr="00CA6BAD" w:rsidRDefault="00625739" w:rsidP="00625739">
      <w:pPr>
        <w:ind w:left="567" w:right="616"/>
        <w:jc w:val="both"/>
        <w:rPr>
          <w:rFonts w:ascii="Palatino Linotype" w:hAnsi="Palatino Linotype"/>
          <w:i/>
          <w:noProof/>
          <w:lang w:val="es-ES" w:eastAsia="es-ES"/>
        </w:rPr>
      </w:pPr>
    </w:p>
    <w:p w14:paraId="1557A4BF"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 Gravámenes fiscales relacionados con el sueldo;</w:t>
      </w:r>
    </w:p>
    <w:p w14:paraId="5E57F4CC"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II. Deudas contraídas con las instituciones públicas o dependencias por concepto de anticipos de sueldo, pagos hechos con exceso, errores o pérdidas debidamente comprobados;</w:t>
      </w:r>
    </w:p>
    <w:p w14:paraId="6F5725E6"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III. Cuotas sindicales;</w:t>
      </w:r>
    </w:p>
    <w:p w14:paraId="7D55E90E"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IV. Cuotas de aportación a fondos para la constitución de cooperativas y de cajas de ahorro, siempre que el servidor público hubiese manifestado previamente, de manera expresa, su conformidad;</w:t>
      </w:r>
    </w:p>
    <w:p w14:paraId="63DAABB4"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lastRenderedPageBreak/>
        <w:t>V. Descuentos ordenados por el Instituto de Seguridad Social del Estado de México y Municipios, con motivo de cuotas y obligaciones contraídas con éste por los servidores públicos;</w:t>
      </w:r>
    </w:p>
    <w:p w14:paraId="56FA0EB4"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 Obligaciones a cargo del servidor público con las que haya consentido, derivadas de la adquisición o del uso de habitaciones consideradas como de interés social;</w:t>
      </w:r>
    </w:p>
    <w:p w14:paraId="5212E1F6"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VII. Faltas de puntualidad o de asistencia injustificadas;</w:t>
      </w:r>
    </w:p>
    <w:p w14:paraId="39737AA7"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VIII. Pensiones alimenticias ordenadas por la autoridad judicial; o</w:t>
      </w:r>
    </w:p>
    <w:p w14:paraId="1E351BCE" w14:textId="77777777" w:rsidR="00625739" w:rsidRPr="00CA6BAD" w:rsidRDefault="00625739" w:rsidP="00625739">
      <w:pPr>
        <w:ind w:left="567" w:right="616"/>
        <w:jc w:val="both"/>
        <w:rPr>
          <w:rFonts w:ascii="Palatino Linotype" w:hAnsi="Palatino Linotype"/>
          <w:i/>
          <w:noProof/>
          <w:lang w:val="es-ES" w:eastAsia="es-ES"/>
        </w:rPr>
      </w:pPr>
      <w:r w:rsidRPr="00CA6BAD">
        <w:rPr>
          <w:rFonts w:ascii="Palatino Linotype" w:hAnsi="Palatino Linotype"/>
          <w:i/>
          <w:noProof/>
          <w:lang w:val="es-ES" w:eastAsia="es-ES"/>
        </w:rPr>
        <w:t>IX. Cualquier otro convenido con instituciones de servicios y aceptado por el servidor público.</w:t>
      </w:r>
    </w:p>
    <w:p w14:paraId="76787E15" w14:textId="77777777" w:rsidR="00625739" w:rsidRPr="00CA6BAD" w:rsidRDefault="00625739" w:rsidP="00625739">
      <w:pPr>
        <w:ind w:left="567" w:right="616"/>
        <w:jc w:val="both"/>
        <w:rPr>
          <w:rFonts w:ascii="Palatino Linotype" w:hAnsi="Palatino Linotype"/>
          <w:i/>
          <w:noProof/>
          <w:lang w:val="es-ES" w:eastAsia="es-ES"/>
        </w:rPr>
      </w:pPr>
    </w:p>
    <w:p w14:paraId="0789DA14" w14:textId="77777777" w:rsidR="00625739" w:rsidRPr="00CA6BAD" w:rsidRDefault="00625739" w:rsidP="00625739">
      <w:pPr>
        <w:ind w:left="567" w:right="616"/>
        <w:jc w:val="both"/>
        <w:rPr>
          <w:lang w:val="es-ES" w:eastAsia="es-ES"/>
        </w:rPr>
      </w:pPr>
      <w:r w:rsidRPr="00CA6BAD">
        <w:rPr>
          <w:rFonts w:ascii="Palatino Linotype" w:hAnsi="Palatino Linotype"/>
          <w:i/>
          <w:noProof/>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E7FDADA" w14:textId="77777777" w:rsidR="00625739" w:rsidRPr="00CA6BAD" w:rsidRDefault="00625739" w:rsidP="00625739">
      <w:pPr>
        <w:spacing w:line="360" w:lineRule="auto"/>
        <w:jc w:val="both"/>
        <w:rPr>
          <w:rFonts w:ascii="Palatino Linotype" w:hAnsi="Palatino Linotype"/>
          <w:lang w:val="es-ES" w:eastAsia="es-ES"/>
        </w:rPr>
      </w:pPr>
    </w:p>
    <w:p w14:paraId="19FBAFC5" w14:textId="77777777" w:rsidR="00625739" w:rsidRPr="00950396" w:rsidRDefault="00625739" w:rsidP="00625739">
      <w:pPr>
        <w:spacing w:line="360" w:lineRule="auto"/>
        <w:jc w:val="both"/>
        <w:rPr>
          <w:rFonts w:ascii="Palatino Linotype" w:hAnsi="Palatino Linotype"/>
          <w:sz w:val="24"/>
          <w:lang w:val="es-ES" w:eastAsia="es-ES"/>
        </w:rPr>
      </w:pPr>
      <w:r w:rsidRPr="00950396">
        <w:rPr>
          <w:rFonts w:ascii="Palatino Linotype" w:hAnsi="Palatino Linotype"/>
          <w:sz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792D27C" w14:textId="77777777" w:rsidR="00625739" w:rsidRPr="00950396" w:rsidRDefault="00625739" w:rsidP="00625739">
      <w:pPr>
        <w:spacing w:line="360" w:lineRule="auto"/>
        <w:jc w:val="both"/>
        <w:rPr>
          <w:rFonts w:ascii="Palatino Linotype" w:hAnsi="Palatino Linotype"/>
          <w:sz w:val="24"/>
          <w:lang w:val="es-ES" w:eastAsia="es-ES"/>
        </w:rPr>
      </w:pPr>
    </w:p>
    <w:p w14:paraId="06A1C88D" w14:textId="77777777" w:rsidR="00625739" w:rsidRPr="00950396" w:rsidRDefault="00625739" w:rsidP="00625739">
      <w:pPr>
        <w:spacing w:line="360" w:lineRule="auto"/>
        <w:jc w:val="both"/>
        <w:rPr>
          <w:rFonts w:ascii="Palatino Linotype" w:hAnsi="Palatino Linotype"/>
          <w:sz w:val="24"/>
        </w:rPr>
      </w:pPr>
    </w:p>
    <w:p w14:paraId="0797731D"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Por lo que hace a los </w:t>
      </w:r>
      <w:r w:rsidRPr="00950396">
        <w:rPr>
          <w:rFonts w:ascii="Palatino Linotype" w:hAnsi="Palatino Linotype"/>
          <w:b/>
          <w:sz w:val="24"/>
          <w:lang w:eastAsia="es-ES"/>
        </w:rPr>
        <w:t>Códigos Bidimensionales</w:t>
      </w:r>
      <w:r w:rsidRPr="00950396">
        <w:rPr>
          <w:rFonts w:ascii="Palatino Linotype" w:hAnsi="Palatino Linotype"/>
          <w:sz w:val="24"/>
          <w:lang w:eastAsia="es-ES"/>
        </w:rPr>
        <w:t xml:space="preserve"> y los denominados </w:t>
      </w:r>
      <w:r w:rsidRPr="00950396">
        <w:rPr>
          <w:rFonts w:ascii="Palatino Linotype" w:hAnsi="Palatino Linotype"/>
          <w:b/>
          <w:sz w:val="24"/>
          <w:lang w:eastAsia="es-ES"/>
        </w:rPr>
        <w:t>Códigos QR</w:t>
      </w:r>
      <w:r w:rsidRPr="00950396">
        <w:rPr>
          <w:rFonts w:ascii="Palatino Linotype" w:hAnsi="Palatino Linotype"/>
          <w:sz w:val="24"/>
          <w:lang w:eastAsia="es-ES"/>
        </w:rPr>
        <w:t xml:space="preserve">, se trata </w:t>
      </w:r>
      <w:r w:rsidRPr="00950396">
        <w:rPr>
          <w:rFonts w:ascii="Palatino Linotype" w:hAnsi="Palatino Linotype"/>
          <w:sz w:val="24"/>
          <w:lang w:val="es-ES_tradnl" w:eastAsia="es-ES"/>
        </w:rPr>
        <w:t>de</w:t>
      </w:r>
      <w:r w:rsidRPr="00950396">
        <w:rPr>
          <w:rFonts w:ascii="Palatino Linotype" w:hAnsi="Palatino Linotype"/>
          <w:sz w:val="24"/>
          <w:lang w:eastAsia="es-ES"/>
        </w:rPr>
        <w:t xml:space="preserve"> barras en dos dimensiones que al igual a los códigos de barras o códigos </w:t>
      </w:r>
      <w:r w:rsidRPr="00950396">
        <w:rPr>
          <w:rFonts w:ascii="Palatino Linotype" w:hAnsi="Palatino Linotype"/>
          <w:sz w:val="24"/>
          <w:lang w:eastAsia="es-ES"/>
        </w:rPr>
        <w:lastRenderedPageBreak/>
        <w:t xml:space="preserve">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950396">
        <w:rPr>
          <w:rFonts w:ascii="Palatino Linotype" w:hAnsi="Palatino Linotype"/>
          <w:sz w:val="24"/>
        </w:rPr>
        <w:t>datos</w:t>
      </w:r>
      <w:r w:rsidRPr="00950396">
        <w:rPr>
          <w:rFonts w:ascii="Palatino Linotype" w:hAnsi="Palatino Linotype"/>
          <w:sz w:val="24"/>
          <w:lang w:eastAsia="es-ES"/>
        </w:rPr>
        <w:t xml:space="preserve"> personales como lo son el </w:t>
      </w:r>
      <w:r w:rsidRPr="00950396">
        <w:rPr>
          <w:rFonts w:ascii="Palatino Linotype" w:hAnsi="Palatino Linotype"/>
          <w:b/>
          <w:sz w:val="24"/>
          <w:lang w:eastAsia="es-ES"/>
        </w:rPr>
        <w:t>Registro Federal de Contribuyentes</w:t>
      </w:r>
      <w:r w:rsidRPr="00950396">
        <w:rPr>
          <w:rFonts w:ascii="Palatino Linotype" w:hAnsi="Palatino Linotype"/>
          <w:sz w:val="24"/>
          <w:lang w:eastAsia="es-ES"/>
        </w:rPr>
        <w:t xml:space="preserve"> (RFC) y la </w:t>
      </w:r>
      <w:r w:rsidRPr="00950396">
        <w:rPr>
          <w:rFonts w:ascii="Palatino Linotype" w:hAnsi="Palatino Linotype"/>
          <w:b/>
          <w:sz w:val="24"/>
          <w:lang w:eastAsia="es-ES"/>
        </w:rPr>
        <w:t>Clave Única de Registro de Población</w:t>
      </w:r>
      <w:r w:rsidRPr="00950396">
        <w:rPr>
          <w:rFonts w:ascii="Palatino Linotype" w:hAnsi="Palatino Linotype"/>
          <w:sz w:val="24"/>
          <w:lang w:eastAsia="es-ES"/>
        </w:rPr>
        <w:t xml:space="preserve"> (CURP), por lo cual, deberán ser protegidos.</w:t>
      </w:r>
    </w:p>
    <w:p w14:paraId="5827C140" w14:textId="77777777" w:rsidR="00625739" w:rsidRPr="00950396" w:rsidRDefault="00625739" w:rsidP="00625739">
      <w:pPr>
        <w:spacing w:line="360" w:lineRule="auto"/>
        <w:jc w:val="both"/>
        <w:rPr>
          <w:rFonts w:ascii="Palatino Linotype" w:hAnsi="Palatino Linotype"/>
          <w:sz w:val="24"/>
          <w:lang w:eastAsia="es-ES"/>
        </w:rPr>
      </w:pPr>
    </w:p>
    <w:p w14:paraId="082DAA6A" w14:textId="77777777" w:rsidR="00625739" w:rsidRPr="00950396" w:rsidRDefault="00625739" w:rsidP="00625739">
      <w:pPr>
        <w:spacing w:line="360" w:lineRule="auto"/>
        <w:jc w:val="both"/>
        <w:rPr>
          <w:rFonts w:ascii="Palatino Linotype" w:hAnsi="Palatino Linotype"/>
          <w:sz w:val="24"/>
        </w:rPr>
      </w:pPr>
      <w:r w:rsidRPr="00950396">
        <w:rPr>
          <w:rFonts w:ascii="Palatino Linotype" w:hAnsi="Palatino Linotype"/>
          <w:sz w:val="24"/>
          <w:lang w:val="es-ES_tradnl" w:eastAsia="es-ES"/>
        </w:rPr>
        <w:t xml:space="preserve">Por ende, en el presente caso el Sujeto Obligado debe </w:t>
      </w:r>
      <w:r w:rsidRPr="00950396">
        <w:rPr>
          <w:rFonts w:ascii="Palatino Linotype" w:hAnsi="Palatino Linotype"/>
          <w:sz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50396">
        <w:rPr>
          <w:rFonts w:ascii="Palatino Linotype" w:hAnsi="Palatino Linotype"/>
          <w:sz w:val="24"/>
          <w:lang w:val="es-ES_tradnl" w:eastAsia="es-ES"/>
        </w:rPr>
        <w:t xml:space="preserve">el Sujeto Obligado </w:t>
      </w:r>
      <w:r w:rsidRPr="00950396">
        <w:rPr>
          <w:rFonts w:ascii="Palatino Linotype" w:hAnsi="Palatino Linotype"/>
          <w:sz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50396">
        <w:rPr>
          <w:rFonts w:ascii="Palatino Linotype" w:hAnsi="Palatino Linotype"/>
          <w:sz w:val="24"/>
          <w:lang w:val="es-ES_tradnl" w:eastAsia="es-ES"/>
        </w:rPr>
        <w:t>el Sujeto Obligado</w:t>
      </w:r>
      <w:r w:rsidRPr="00950396">
        <w:rPr>
          <w:rFonts w:ascii="Palatino Linotype" w:hAnsi="Palatino Linotype"/>
          <w:sz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AEF6924" w14:textId="77777777" w:rsidR="00625739" w:rsidRPr="003053B6" w:rsidRDefault="00625739" w:rsidP="00625739">
      <w:pPr>
        <w:spacing w:line="360" w:lineRule="auto"/>
        <w:jc w:val="both"/>
        <w:rPr>
          <w:rFonts w:ascii="Palatino Linotype" w:hAnsi="Palatino Linotype"/>
        </w:rPr>
      </w:pPr>
    </w:p>
    <w:p w14:paraId="2DA1729B" w14:textId="77777777" w:rsidR="00625739" w:rsidRPr="00950396" w:rsidRDefault="00625739" w:rsidP="00625739">
      <w:pPr>
        <w:spacing w:line="360" w:lineRule="auto"/>
        <w:jc w:val="both"/>
        <w:rPr>
          <w:rFonts w:ascii="Palatino Linotype" w:eastAsia="Calibri" w:hAnsi="Palatino Linotype"/>
          <w:sz w:val="24"/>
          <w:lang w:eastAsia="es-ES"/>
        </w:rPr>
      </w:pPr>
      <w:r w:rsidRPr="00950396">
        <w:rPr>
          <w:rFonts w:ascii="Palatino Linotype" w:eastAsia="Calibri" w:hAnsi="Palatino Linotype"/>
          <w:sz w:val="24"/>
          <w:lang w:eastAsia="es-ES"/>
        </w:rPr>
        <w:t xml:space="preserve">Así, es que </w:t>
      </w:r>
      <w:r w:rsidRPr="00950396">
        <w:rPr>
          <w:rFonts w:ascii="Palatino Linotype" w:hAnsi="Palatino Linotype"/>
          <w:sz w:val="24"/>
          <w:lang w:val="es-ES_tradnl" w:eastAsia="es-ES"/>
        </w:rPr>
        <w:t xml:space="preserve">el Sujeto Obligado </w:t>
      </w:r>
      <w:r w:rsidRPr="00950396">
        <w:rPr>
          <w:rFonts w:ascii="Palatino Linotype" w:eastAsia="Calibri" w:hAnsi="Palatino Linotype"/>
          <w:sz w:val="24"/>
          <w:lang w:eastAsia="es-ES"/>
        </w:rPr>
        <w:t xml:space="preserve">deberá cumplir con todos y cada uno de los requisitos señalados en la Ley de Protección de Datos Personales en Posesión de Sujetos Obligados del Estado de México y Municipios, en la Ley de Transparencia y Acceso a la </w:t>
      </w:r>
      <w:r w:rsidRPr="00950396">
        <w:rPr>
          <w:rFonts w:ascii="Palatino Linotype" w:eastAsia="Calibri" w:hAnsi="Palatino Linotype"/>
          <w:sz w:val="24"/>
          <w:lang w:eastAsia="es-ES"/>
        </w:rPr>
        <w:lastRenderedPageBreak/>
        <w:t>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5B666B2" w14:textId="77777777" w:rsidR="00625739" w:rsidRPr="00950396" w:rsidRDefault="00625739" w:rsidP="00625739">
      <w:pPr>
        <w:spacing w:line="360" w:lineRule="auto"/>
        <w:jc w:val="both"/>
        <w:rPr>
          <w:rFonts w:ascii="Palatino Linotype" w:eastAsia="Calibri" w:hAnsi="Palatino Linotype"/>
          <w:sz w:val="24"/>
          <w:lang w:eastAsia="es-ES"/>
        </w:rPr>
      </w:pPr>
    </w:p>
    <w:p w14:paraId="618E91F4"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822EEF" w14:textId="77777777" w:rsidR="00625739" w:rsidRPr="00CA6BAD" w:rsidRDefault="00625739" w:rsidP="00625739">
      <w:pPr>
        <w:pStyle w:val="Sinespaciado"/>
      </w:pPr>
    </w:p>
    <w:p w14:paraId="5E4F52E0"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 xml:space="preserve">“Artículo 49. </w:t>
      </w:r>
      <w:r w:rsidRPr="00950396">
        <w:rPr>
          <w:rFonts w:ascii="Palatino Linotype" w:hAnsi="Palatino Linotype"/>
          <w:i/>
        </w:rPr>
        <w:t>Los Comités de Transparencia tendrán las siguientes atribuciones:</w:t>
      </w:r>
    </w:p>
    <w:p w14:paraId="242B433A"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VIII.</w:t>
      </w:r>
      <w:r w:rsidRPr="00950396">
        <w:rPr>
          <w:rFonts w:ascii="Palatino Linotype" w:hAnsi="Palatino Linotype"/>
          <w:i/>
        </w:rPr>
        <w:t xml:space="preserve"> Aprobar, modificar o revocar la clasificación de la información;</w:t>
      </w:r>
    </w:p>
    <w:p w14:paraId="2ABED878" w14:textId="77777777" w:rsidR="00625739" w:rsidRPr="00950396" w:rsidRDefault="00625739" w:rsidP="00625739">
      <w:pPr>
        <w:ind w:left="567" w:right="616"/>
        <w:jc w:val="both"/>
        <w:rPr>
          <w:rFonts w:ascii="Palatino Linotype" w:hAnsi="Palatino Linotype"/>
          <w:i/>
        </w:rPr>
      </w:pPr>
    </w:p>
    <w:p w14:paraId="7683499C"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Artículo 132.</w:t>
      </w:r>
      <w:r w:rsidRPr="00950396">
        <w:rPr>
          <w:rFonts w:ascii="Palatino Linotype" w:hAnsi="Palatino Linotype"/>
          <w:i/>
        </w:rPr>
        <w:t xml:space="preserve"> La clasificación de la información se llevará a cabo en el momento en que:</w:t>
      </w:r>
    </w:p>
    <w:p w14:paraId="25ABD398" w14:textId="77777777" w:rsidR="00625739" w:rsidRPr="00950396" w:rsidRDefault="00625739" w:rsidP="00625739">
      <w:pPr>
        <w:ind w:left="567" w:right="616"/>
        <w:jc w:val="both"/>
        <w:rPr>
          <w:rFonts w:ascii="Palatino Linotype" w:hAnsi="Palatino Linotype"/>
          <w:b/>
          <w:i/>
        </w:rPr>
      </w:pPr>
    </w:p>
    <w:p w14:paraId="4BE133AD"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I.</w:t>
      </w:r>
      <w:r w:rsidRPr="00950396">
        <w:rPr>
          <w:rFonts w:ascii="Palatino Linotype" w:hAnsi="Palatino Linotype"/>
          <w:i/>
        </w:rPr>
        <w:t xml:space="preserve"> Se reciba una solicitud de acceso a la información;</w:t>
      </w:r>
    </w:p>
    <w:p w14:paraId="19885C4D"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II.</w:t>
      </w:r>
      <w:r w:rsidRPr="00950396">
        <w:rPr>
          <w:rFonts w:ascii="Palatino Linotype" w:hAnsi="Palatino Linotype"/>
          <w:i/>
        </w:rPr>
        <w:t xml:space="preserve"> Se determine mediante resolución de autoridad competente; o</w:t>
      </w:r>
    </w:p>
    <w:p w14:paraId="1F49B165" w14:textId="77777777" w:rsidR="00625739" w:rsidRPr="00950396" w:rsidRDefault="00625739" w:rsidP="00625739">
      <w:pPr>
        <w:ind w:left="567" w:right="616"/>
        <w:jc w:val="both"/>
        <w:rPr>
          <w:rFonts w:ascii="Palatino Linotype" w:hAnsi="Palatino Linotype"/>
          <w:b/>
          <w:i/>
        </w:rPr>
      </w:pPr>
      <w:r w:rsidRPr="00950396">
        <w:rPr>
          <w:rFonts w:ascii="Palatino Linotype" w:hAnsi="Palatino Linotype"/>
          <w:i/>
        </w:rPr>
        <w:t>III. Se generen versiones públicas para dar cumplimiento a las obligaciones de transparencia previstas en esta Ley.</w:t>
      </w:r>
      <w:r w:rsidRPr="00950396">
        <w:rPr>
          <w:rFonts w:ascii="Palatino Linotype" w:hAnsi="Palatino Linotype"/>
          <w:b/>
          <w:i/>
        </w:rPr>
        <w:t>”</w:t>
      </w:r>
    </w:p>
    <w:p w14:paraId="692724BD" w14:textId="77777777" w:rsidR="00625739" w:rsidRPr="00950396" w:rsidRDefault="00625739" w:rsidP="00625739">
      <w:pPr>
        <w:ind w:left="567" w:right="616"/>
        <w:jc w:val="both"/>
        <w:rPr>
          <w:rFonts w:ascii="Palatino Linotype" w:hAnsi="Palatino Linotype"/>
          <w:b/>
          <w:i/>
        </w:rPr>
      </w:pPr>
    </w:p>
    <w:p w14:paraId="1DB95794"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“Segundo.-</w:t>
      </w:r>
      <w:r w:rsidRPr="00950396">
        <w:rPr>
          <w:rFonts w:ascii="Palatino Linotype" w:hAnsi="Palatino Linotype"/>
          <w:i/>
        </w:rPr>
        <w:t xml:space="preserve"> Para efectos de los presentes Lineamientos Generales, se entenderá por:</w:t>
      </w:r>
    </w:p>
    <w:p w14:paraId="6A619856" w14:textId="77777777" w:rsidR="00625739" w:rsidRPr="00950396" w:rsidRDefault="00625739" w:rsidP="00625739">
      <w:pPr>
        <w:ind w:left="567" w:right="616"/>
        <w:jc w:val="both"/>
        <w:rPr>
          <w:rFonts w:ascii="Palatino Linotype" w:hAnsi="Palatino Linotype"/>
          <w:b/>
          <w:i/>
        </w:rPr>
      </w:pPr>
    </w:p>
    <w:p w14:paraId="3D1E17B3"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XVIII.</w:t>
      </w:r>
      <w:r w:rsidRPr="00950396">
        <w:rPr>
          <w:rFonts w:ascii="Palatino Linotype" w:hAnsi="Palatino Linotype"/>
          <w:i/>
        </w:rPr>
        <w:t xml:space="preserve"> </w:t>
      </w:r>
      <w:r w:rsidRPr="00950396">
        <w:rPr>
          <w:rFonts w:ascii="Palatino Linotype" w:hAnsi="Palatino Linotype"/>
          <w:b/>
          <w:i/>
        </w:rPr>
        <w:t>Versión pública:</w:t>
      </w:r>
      <w:r w:rsidRPr="00950396">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67FFC8D" w14:textId="77777777" w:rsidR="00625739" w:rsidRPr="00950396" w:rsidRDefault="00625739" w:rsidP="00625739">
      <w:pPr>
        <w:ind w:left="567" w:right="616"/>
        <w:jc w:val="both"/>
        <w:rPr>
          <w:rFonts w:ascii="Palatino Linotype" w:hAnsi="Palatino Linotype"/>
          <w:b/>
          <w:i/>
        </w:rPr>
      </w:pPr>
    </w:p>
    <w:p w14:paraId="370894D9"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Cuarto.</w:t>
      </w:r>
      <w:r w:rsidRPr="00950396">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F432AB0"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i/>
        </w:rPr>
        <w:t>Los Sujetos Obligados deberán aplicar, de manera estricta, las excepciones al derecho de acceso a la información y sólo podrán invocarlas cuando acrediten su procedencia.</w:t>
      </w:r>
    </w:p>
    <w:p w14:paraId="2EC98452" w14:textId="77777777" w:rsidR="00625739" w:rsidRPr="00950396" w:rsidRDefault="00625739" w:rsidP="00625739">
      <w:pPr>
        <w:ind w:left="567" w:right="616"/>
        <w:jc w:val="both"/>
        <w:rPr>
          <w:rFonts w:ascii="Palatino Linotype" w:hAnsi="Palatino Linotype"/>
          <w:b/>
          <w:i/>
        </w:rPr>
      </w:pPr>
    </w:p>
    <w:p w14:paraId="03E6043A"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Quinto.</w:t>
      </w:r>
      <w:r w:rsidRPr="00950396">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3CCEA8" w14:textId="77777777" w:rsidR="00625739" w:rsidRPr="00950396" w:rsidRDefault="00625739" w:rsidP="00625739">
      <w:pPr>
        <w:ind w:left="567" w:right="616"/>
        <w:jc w:val="both"/>
        <w:rPr>
          <w:rFonts w:ascii="Palatino Linotype" w:hAnsi="Palatino Linotype"/>
          <w:b/>
          <w:i/>
        </w:rPr>
      </w:pPr>
    </w:p>
    <w:p w14:paraId="79D0D599"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Sexto.</w:t>
      </w:r>
      <w:r w:rsidRPr="00950396">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B9F553A"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i/>
        </w:rPr>
        <w:t>La clasificación de información se realizará conforme a un análisis caso por caso, mediante la aplicación de la prueba de daño y de interés público.</w:t>
      </w:r>
    </w:p>
    <w:p w14:paraId="0A957BA6" w14:textId="77777777" w:rsidR="00625739" w:rsidRPr="00950396" w:rsidRDefault="00625739" w:rsidP="00625739">
      <w:pPr>
        <w:ind w:left="567" w:right="616"/>
        <w:jc w:val="both"/>
        <w:rPr>
          <w:rFonts w:ascii="Palatino Linotype" w:hAnsi="Palatino Linotype"/>
          <w:b/>
          <w:i/>
        </w:rPr>
      </w:pPr>
    </w:p>
    <w:p w14:paraId="23B54029"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lastRenderedPageBreak/>
        <w:t>Séptimo.</w:t>
      </w:r>
      <w:r w:rsidRPr="00950396">
        <w:rPr>
          <w:rFonts w:ascii="Palatino Linotype" w:hAnsi="Palatino Linotype"/>
          <w:i/>
        </w:rPr>
        <w:t xml:space="preserve"> La clasificación de la información se llevará a cabo en el momento en que:</w:t>
      </w:r>
    </w:p>
    <w:p w14:paraId="7B6B28DA"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I.</w:t>
      </w:r>
      <w:r w:rsidRPr="00950396">
        <w:rPr>
          <w:rFonts w:ascii="Palatino Linotype" w:hAnsi="Palatino Linotype"/>
          <w:i/>
        </w:rPr>
        <w:t xml:space="preserve"> Se reciba una solicitud de acceso a la información;</w:t>
      </w:r>
    </w:p>
    <w:p w14:paraId="590B29BB" w14:textId="77777777" w:rsidR="00625739" w:rsidRPr="00950396" w:rsidRDefault="00625739" w:rsidP="00625739">
      <w:pPr>
        <w:ind w:left="567" w:right="616"/>
        <w:jc w:val="both"/>
        <w:rPr>
          <w:rFonts w:ascii="Palatino Linotype" w:hAnsi="Palatino Linotype"/>
          <w:b/>
          <w:i/>
        </w:rPr>
      </w:pPr>
    </w:p>
    <w:p w14:paraId="1C4CD290"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II.</w:t>
      </w:r>
      <w:r w:rsidRPr="00950396">
        <w:rPr>
          <w:rFonts w:ascii="Palatino Linotype" w:hAnsi="Palatino Linotype"/>
          <w:i/>
        </w:rPr>
        <w:t xml:space="preserve"> Se determine mediante resolución de autoridad competente, o</w:t>
      </w:r>
    </w:p>
    <w:p w14:paraId="4A3699CE"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III.</w:t>
      </w:r>
      <w:r w:rsidRPr="00950396">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2BB75638"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337368C7" w14:textId="77777777" w:rsidR="00625739" w:rsidRPr="00950396" w:rsidRDefault="00625739" w:rsidP="00625739">
      <w:pPr>
        <w:ind w:left="567" w:right="616"/>
        <w:jc w:val="both"/>
        <w:rPr>
          <w:rFonts w:ascii="Palatino Linotype" w:hAnsi="Palatino Linotype"/>
          <w:b/>
          <w:i/>
        </w:rPr>
      </w:pPr>
    </w:p>
    <w:p w14:paraId="6D876A3D"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Octavo.</w:t>
      </w:r>
      <w:r w:rsidRPr="00950396">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039F17"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48FB3C27"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i/>
        </w:rPr>
        <w:t>En caso de referirse a información reservada, la motivación de la clasificación también deberá comprender las circunstancias que justifican el establecimiento de determinado plazo de reserva.</w:t>
      </w:r>
    </w:p>
    <w:p w14:paraId="693F7550" w14:textId="77777777" w:rsidR="00625739" w:rsidRPr="00950396" w:rsidRDefault="00625739" w:rsidP="00625739">
      <w:pPr>
        <w:ind w:left="567" w:right="616"/>
        <w:jc w:val="both"/>
        <w:rPr>
          <w:rFonts w:ascii="Palatino Linotype" w:hAnsi="Palatino Linotype"/>
          <w:i/>
        </w:rPr>
      </w:pPr>
    </w:p>
    <w:p w14:paraId="42847366"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4BFB20"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i/>
        </w:rPr>
        <w:t>Los documentos contenidos en los archivos históricos y los identificados como históricos confidenciales no serán susceptibles de clasificación como reservados.</w:t>
      </w:r>
    </w:p>
    <w:p w14:paraId="73EDEA1E" w14:textId="77777777" w:rsidR="00625739" w:rsidRPr="00950396" w:rsidRDefault="00625739" w:rsidP="00625739">
      <w:pPr>
        <w:ind w:left="567" w:right="616"/>
        <w:jc w:val="both"/>
        <w:rPr>
          <w:rFonts w:ascii="Palatino Linotype" w:hAnsi="Palatino Linotype"/>
          <w:b/>
          <w:i/>
        </w:rPr>
      </w:pPr>
    </w:p>
    <w:p w14:paraId="093B6588"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Noveno.</w:t>
      </w:r>
      <w:r w:rsidRPr="00950396">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B2C3C9" w14:textId="77777777" w:rsidR="00625739" w:rsidRPr="00950396" w:rsidRDefault="00625739" w:rsidP="00625739">
      <w:pPr>
        <w:ind w:left="567" w:right="616"/>
        <w:jc w:val="both"/>
        <w:rPr>
          <w:rFonts w:ascii="Palatino Linotype" w:hAnsi="Palatino Linotype"/>
          <w:b/>
          <w:i/>
        </w:rPr>
      </w:pPr>
    </w:p>
    <w:p w14:paraId="530DC465"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b/>
          <w:i/>
        </w:rPr>
        <w:t>Décimo.</w:t>
      </w:r>
      <w:r w:rsidRPr="00950396">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2343061" w14:textId="77777777" w:rsidR="00625739" w:rsidRPr="00950396" w:rsidRDefault="00625739" w:rsidP="00625739">
      <w:pPr>
        <w:ind w:left="567" w:right="616"/>
        <w:jc w:val="both"/>
        <w:rPr>
          <w:rFonts w:ascii="Palatino Linotype" w:hAnsi="Palatino Linotype"/>
          <w:i/>
        </w:rPr>
      </w:pPr>
    </w:p>
    <w:p w14:paraId="3730E356" w14:textId="77777777" w:rsidR="00625739" w:rsidRPr="00950396" w:rsidRDefault="00625739" w:rsidP="00625739">
      <w:pPr>
        <w:ind w:left="567" w:right="616"/>
        <w:jc w:val="both"/>
        <w:rPr>
          <w:rFonts w:ascii="Palatino Linotype" w:hAnsi="Palatino Linotype"/>
          <w:i/>
        </w:rPr>
      </w:pPr>
      <w:r w:rsidRPr="00950396">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698E3BDF" w14:textId="77777777" w:rsidR="00625739" w:rsidRPr="00950396" w:rsidRDefault="00625739" w:rsidP="00625739">
      <w:pPr>
        <w:ind w:left="567" w:right="616"/>
        <w:jc w:val="both"/>
        <w:rPr>
          <w:rFonts w:ascii="Palatino Linotype" w:hAnsi="Palatino Linotype"/>
          <w:b/>
          <w:i/>
        </w:rPr>
      </w:pPr>
    </w:p>
    <w:p w14:paraId="109BCDDB" w14:textId="77777777" w:rsidR="00625739" w:rsidRPr="00950396" w:rsidRDefault="00625739" w:rsidP="00625739">
      <w:pPr>
        <w:ind w:left="567" w:right="616"/>
        <w:jc w:val="both"/>
        <w:rPr>
          <w:rFonts w:ascii="Palatino Linotype" w:hAnsi="Palatino Linotype"/>
          <w:b/>
        </w:rPr>
      </w:pPr>
      <w:r w:rsidRPr="00950396">
        <w:rPr>
          <w:rFonts w:ascii="Palatino Linotype" w:hAnsi="Palatino Linotype"/>
          <w:b/>
          <w:i/>
        </w:rPr>
        <w:t>Décimo primero.</w:t>
      </w:r>
      <w:r w:rsidRPr="00950396">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50396">
        <w:rPr>
          <w:rFonts w:ascii="Palatino Linotype" w:hAnsi="Palatino Linotype"/>
          <w:b/>
          <w:i/>
        </w:rPr>
        <w:t>”</w:t>
      </w:r>
    </w:p>
    <w:p w14:paraId="4434F6FE" w14:textId="77777777" w:rsidR="00625739" w:rsidRPr="00CA6BAD" w:rsidRDefault="00625739" w:rsidP="00625739">
      <w:pPr>
        <w:spacing w:line="360" w:lineRule="auto"/>
        <w:jc w:val="both"/>
        <w:rPr>
          <w:rFonts w:ascii="Palatino Linotype" w:hAnsi="Palatino Linotype" w:cs="Arial"/>
          <w:i/>
        </w:rPr>
      </w:pPr>
    </w:p>
    <w:p w14:paraId="3EF43D19"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50396">
        <w:rPr>
          <w:rFonts w:ascii="Palatino Linotype" w:hAnsi="Palatino Linotype"/>
          <w:sz w:val="24"/>
          <w:lang w:val="es-ES_tradnl" w:eastAsia="es-ES"/>
        </w:rPr>
        <w:t>el Sujeto Obligado</w:t>
      </w:r>
      <w:r w:rsidRPr="00950396">
        <w:rPr>
          <w:rFonts w:ascii="Palatino Linotype" w:hAnsi="Palatino Linotype"/>
          <w:sz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AD8C538" w14:textId="77777777" w:rsidR="00625739" w:rsidRPr="00950396" w:rsidRDefault="00625739" w:rsidP="00625739">
      <w:pPr>
        <w:rPr>
          <w:sz w:val="24"/>
        </w:rPr>
      </w:pPr>
    </w:p>
    <w:p w14:paraId="2912C6B8"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505E3E5C" w14:textId="77777777" w:rsidR="00625739" w:rsidRPr="00950396" w:rsidRDefault="00625739" w:rsidP="00625739">
      <w:pPr>
        <w:pStyle w:val="Sinespaciado"/>
        <w:rPr>
          <w:sz w:val="24"/>
        </w:rPr>
      </w:pPr>
    </w:p>
    <w:p w14:paraId="4A8B2E22"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Al respecto, el máximo tribunal del país ha establecido jurisprudencia respecto a qué debe entenderse por fundamentación y motivación, en los siguientes términos:</w:t>
      </w:r>
    </w:p>
    <w:p w14:paraId="5875989B" w14:textId="77777777" w:rsidR="00625739" w:rsidRPr="00CA6BAD" w:rsidRDefault="00625739" w:rsidP="00625739"/>
    <w:p w14:paraId="326C4C60" w14:textId="77777777" w:rsidR="00625739" w:rsidRPr="00CA6BAD" w:rsidRDefault="00625739" w:rsidP="00625739">
      <w:pPr>
        <w:ind w:left="567" w:right="616"/>
        <w:jc w:val="both"/>
        <w:rPr>
          <w:rFonts w:ascii="Palatino Linotype" w:hAnsi="Palatino Linotype"/>
          <w:i/>
          <w:lang w:eastAsia="es-ES"/>
        </w:rPr>
      </w:pPr>
      <w:r w:rsidRPr="00CA6BAD">
        <w:rPr>
          <w:rFonts w:ascii="Palatino Linotype" w:hAnsi="Palatino Linotype"/>
          <w:b/>
          <w:i/>
          <w:lang w:eastAsia="es-ES"/>
        </w:rPr>
        <w:t xml:space="preserve">FUNDAMENTACIÓN Y MOTIVACIÓN. </w:t>
      </w:r>
      <w:r w:rsidRPr="00CA6BAD">
        <w:rPr>
          <w:rFonts w:ascii="Palatino Linotype" w:hAnsi="Palatino Linotype"/>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FBABF16" w14:textId="77777777" w:rsidR="00625739" w:rsidRPr="00CA6BAD" w:rsidRDefault="00625739" w:rsidP="00625739">
      <w:pPr>
        <w:ind w:left="567" w:right="616"/>
        <w:jc w:val="both"/>
        <w:rPr>
          <w:rFonts w:ascii="Palatino Linotype" w:hAnsi="Palatino Linotype"/>
          <w:i/>
          <w:lang w:eastAsia="es-ES"/>
        </w:rPr>
      </w:pPr>
    </w:p>
    <w:p w14:paraId="3A41A262" w14:textId="77777777" w:rsidR="00625739" w:rsidRPr="00950396" w:rsidRDefault="00625739" w:rsidP="00625739">
      <w:pPr>
        <w:pStyle w:val="Sinespaciado"/>
        <w:rPr>
          <w:sz w:val="24"/>
        </w:rPr>
      </w:pPr>
    </w:p>
    <w:p w14:paraId="02FF58F4"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90449D5"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49124E8" w14:textId="77777777" w:rsidR="00625739" w:rsidRPr="00CA6BAD" w:rsidRDefault="00625739" w:rsidP="00625739">
      <w:pPr>
        <w:pStyle w:val="Sinespaciado"/>
      </w:pPr>
    </w:p>
    <w:p w14:paraId="5F41AF6C" w14:textId="77777777" w:rsidR="00625739" w:rsidRPr="00CA6BAD" w:rsidRDefault="00625739" w:rsidP="00625739">
      <w:pPr>
        <w:ind w:left="567" w:right="616"/>
        <w:jc w:val="both"/>
        <w:rPr>
          <w:rFonts w:ascii="Palatino Linotype" w:hAnsi="Palatino Linotype"/>
          <w:i/>
          <w:lang w:eastAsia="es-ES"/>
        </w:rPr>
      </w:pPr>
      <w:r w:rsidRPr="00CA6BAD">
        <w:rPr>
          <w:rFonts w:ascii="Palatino Linotype" w:hAnsi="Palatino Linotype"/>
          <w:b/>
          <w:i/>
          <w:lang w:eastAsia="es-ES"/>
        </w:rPr>
        <w:t>FUNDAMENTACIÓN Y MOTIVACIÓN. EL ASPECTO FORMAL DE LA GARANTÍA Y SU FINALIDAD SE TRADUCEN EN EXPLICAR, JUSTIFICAR, POSIBILITAR LA DEFENSA Y COMUNICAR LA DECISIÓN</w:t>
      </w:r>
      <w:r w:rsidRPr="00CA6BAD">
        <w:rPr>
          <w:rFonts w:ascii="Palatino Linotype" w:hAnsi="Palatino Linotype"/>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CA6BAD">
        <w:rPr>
          <w:rFonts w:ascii="Palatino Linotype" w:hAnsi="Palatino Linotype"/>
          <w:i/>
          <w:lang w:eastAsia="es-ES"/>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5F3A596" w14:textId="77777777" w:rsidR="00625739" w:rsidRPr="00CA6BAD" w:rsidRDefault="00625739" w:rsidP="00625739">
      <w:pPr>
        <w:spacing w:line="360" w:lineRule="auto"/>
        <w:jc w:val="both"/>
        <w:rPr>
          <w:rFonts w:ascii="Palatino Linotype" w:hAnsi="Palatino Linotype"/>
          <w:lang w:eastAsia="es-ES"/>
        </w:rPr>
      </w:pPr>
    </w:p>
    <w:p w14:paraId="1F246627" w14:textId="77777777" w:rsidR="00625739" w:rsidRPr="00950396" w:rsidRDefault="00625739" w:rsidP="00625739">
      <w:pPr>
        <w:spacing w:line="360" w:lineRule="auto"/>
        <w:jc w:val="both"/>
        <w:rPr>
          <w:rFonts w:ascii="Palatino Linotype" w:hAnsi="Palatino Linotype"/>
          <w:sz w:val="24"/>
          <w:lang w:eastAsia="es-ES"/>
        </w:rPr>
      </w:pPr>
      <w:r w:rsidRPr="00950396">
        <w:rPr>
          <w:rFonts w:ascii="Palatino Linotype" w:hAnsi="Palatino Linotype"/>
          <w:sz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26FA6FB" w14:textId="77777777" w:rsidR="00625739" w:rsidRPr="00CA6BAD" w:rsidRDefault="00625739" w:rsidP="00625739">
      <w:pPr>
        <w:spacing w:line="360" w:lineRule="auto"/>
        <w:jc w:val="both"/>
        <w:rPr>
          <w:rFonts w:ascii="Palatino Linotype" w:hAnsi="Palatino Linotype"/>
          <w:lang w:eastAsia="es-ES"/>
        </w:rPr>
      </w:pPr>
    </w:p>
    <w:p w14:paraId="2065C998" w14:textId="77777777" w:rsidR="00625739" w:rsidRPr="00950396" w:rsidRDefault="00625739" w:rsidP="00625739">
      <w:pPr>
        <w:pBdr>
          <w:top w:val="nil"/>
          <w:left w:val="nil"/>
          <w:bottom w:val="nil"/>
          <w:right w:val="nil"/>
          <w:between w:val="nil"/>
        </w:pBdr>
        <w:spacing w:line="360" w:lineRule="auto"/>
        <w:jc w:val="both"/>
        <w:rPr>
          <w:rFonts w:ascii="Palatino Linotype" w:hAnsi="Palatino Linotype"/>
          <w:sz w:val="24"/>
          <w:lang w:val="es-ES" w:eastAsia="es-ES"/>
        </w:rPr>
      </w:pPr>
      <w:r w:rsidRPr="00950396">
        <w:rPr>
          <w:rFonts w:ascii="Palatino Linotype" w:hAnsi="Palatino Linotype"/>
          <w:sz w:val="24"/>
          <w:lang w:val="es-ES" w:eastAsia="es-ES"/>
        </w:rPr>
        <w:t>Por lo tanto, la entrega de documentos en su versión pública debe acompañarse necesariamente del Acuerdo del Comité de Transparencia del Sujeto Obligado</w:t>
      </w:r>
      <w:r w:rsidRPr="00950396">
        <w:rPr>
          <w:rFonts w:ascii="Palatino Linotype" w:hAnsi="Palatino Linotype"/>
          <w:b/>
          <w:sz w:val="24"/>
          <w:lang w:val="es-ES" w:eastAsia="es-ES"/>
        </w:rPr>
        <w:t xml:space="preserve"> </w:t>
      </w:r>
      <w:r w:rsidRPr="00950396">
        <w:rPr>
          <w:rFonts w:ascii="Palatino Linotype" w:hAnsi="Palatino Linotype"/>
          <w:sz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950396">
        <w:rPr>
          <w:rFonts w:ascii="Palatino Linotype" w:hAnsi="Palatino Linotype"/>
          <w:sz w:val="24"/>
          <w:lang w:val="es-ES" w:eastAsia="es-ES"/>
        </w:rPr>
        <w:lastRenderedPageBreak/>
        <w:t>razones de ello se estaría violentando desde un inicio el derecho de acceso a la información del solicitante.</w:t>
      </w:r>
    </w:p>
    <w:p w14:paraId="7BF3A0F6" w14:textId="77777777" w:rsidR="00625739" w:rsidRPr="007E4CCA" w:rsidRDefault="00625739" w:rsidP="00625739">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C72E7EA" w14:textId="77777777" w:rsidR="00625739" w:rsidRPr="007E4CCA" w:rsidRDefault="00625739" w:rsidP="00625739">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w:t>
      </w:r>
      <w:r>
        <w:rPr>
          <w:rFonts w:ascii="Palatino Linotype" w:eastAsia="Arial Unicode MS" w:hAnsi="Palatino Linotype" w:cs="Arial"/>
          <w:sz w:val="24"/>
        </w:rPr>
        <w:t>ón de la norma se emitió el acto.</w:t>
      </w:r>
    </w:p>
    <w:p w14:paraId="6F37E13C" w14:textId="77777777" w:rsidR="00625739" w:rsidRPr="007E4CCA" w:rsidRDefault="00625739" w:rsidP="00625739">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2E3858C" w14:textId="254288C9" w:rsidR="00E550E0" w:rsidRPr="007E4CCA" w:rsidRDefault="00625739"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4D874A43" w14:textId="77777777" w:rsidR="00660E14" w:rsidRDefault="00660E14" w:rsidP="007F65A4">
      <w:pPr>
        <w:spacing w:after="0" w:line="360" w:lineRule="auto"/>
        <w:ind w:right="51"/>
        <w:jc w:val="both"/>
        <w:rPr>
          <w:rFonts w:ascii="Palatino Linotype" w:eastAsia="Arial Unicode MS" w:hAnsi="Palatino Linotype" w:cs="Arial"/>
          <w:sz w:val="24"/>
          <w:szCs w:val="24"/>
        </w:rPr>
      </w:pPr>
    </w:p>
    <w:p w14:paraId="5A38D696" w14:textId="471C0EAE" w:rsidR="005E3C54" w:rsidRPr="00625739" w:rsidRDefault="005E3C54" w:rsidP="005E3C54">
      <w:pPr>
        <w:spacing w:line="360" w:lineRule="auto"/>
        <w:jc w:val="both"/>
        <w:rPr>
          <w:rFonts w:ascii="Palatino Linotype" w:hAnsi="Palatino Linotype"/>
          <w:sz w:val="24"/>
        </w:rPr>
      </w:pPr>
      <w:r w:rsidRPr="00625739">
        <w:rPr>
          <w:rFonts w:ascii="Palatino Linotype" w:hAnsi="Palatino Linotype" w:cs="Arial"/>
          <w:sz w:val="24"/>
          <w:lang w:eastAsia="es-MX"/>
        </w:rPr>
        <w:t>Final</w:t>
      </w:r>
      <w:r w:rsidRPr="00625739">
        <w:rPr>
          <w:rFonts w:ascii="Palatino Linotype" w:hAnsi="Palatino Linotype"/>
          <w:sz w:val="24"/>
        </w:rPr>
        <w:t xml:space="preserve">mente y en mérito de lo expuesto en líneas anteriores, resultan fundados los motivos de inconformidad vertidos por </w:t>
      </w:r>
      <w:r w:rsidRPr="00625739">
        <w:rPr>
          <w:rFonts w:ascii="Palatino Linotype" w:hAnsi="Palatino Linotype"/>
          <w:b/>
          <w:sz w:val="24"/>
        </w:rPr>
        <w:t>El Recurrente</w:t>
      </w:r>
      <w:r w:rsidRPr="00625739">
        <w:rPr>
          <w:rFonts w:ascii="Palatino Linotype" w:hAnsi="Palatino Linotype"/>
          <w:sz w:val="24"/>
        </w:rPr>
        <w:t xml:space="preserve">, por ello con fundamento en la </w:t>
      </w:r>
      <w:r w:rsidRPr="00625739">
        <w:rPr>
          <w:rFonts w:ascii="Palatino Linotype" w:hAnsi="Palatino Linotype"/>
          <w:i/>
          <w:sz w:val="24"/>
        </w:rPr>
        <w:t>primera hipótesis</w:t>
      </w:r>
      <w:r w:rsidRPr="00625739">
        <w:rPr>
          <w:rFonts w:ascii="Palatino Linotype" w:hAnsi="Palatino Linotype"/>
          <w:sz w:val="24"/>
        </w:rPr>
        <w:t xml:space="preserve"> del artículo 186, fracción III, de la Ley de Transparencia y Acceso a la Información Pública del Estado de México y Municipios, se </w:t>
      </w:r>
      <w:r w:rsidRPr="00625739">
        <w:rPr>
          <w:rFonts w:ascii="Palatino Linotype" w:hAnsi="Palatino Linotype"/>
          <w:b/>
          <w:sz w:val="24"/>
        </w:rPr>
        <w:t xml:space="preserve">REVOCA </w:t>
      </w:r>
      <w:r w:rsidRPr="00625739">
        <w:rPr>
          <w:rFonts w:ascii="Palatino Linotype" w:hAnsi="Palatino Linotype"/>
          <w:sz w:val="24"/>
        </w:rPr>
        <w:t xml:space="preserve">la respuesta a la solicitud de información </w:t>
      </w:r>
      <w:r w:rsidR="008D6143" w:rsidRPr="00625739">
        <w:rPr>
          <w:rFonts w:ascii="Palatino Linotype" w:hAnsi="Palatino Linotype" w:cs="Arial"/>
          <w:b/>
          <w:sz w:val="24"/>
        </w:rPr>
        <w:t>00055/TULTITLA/IP/2022</w:t>
      </w:r>
      <w:r w:rsidRPr="00625739">
        <w:rPr>
          <w:rFonts w:ascii="Palatino Linotype" w:hAnsi="Palatino Linotype" w:cs="Arial"/>
          <w:sz w:val="24"/>
        </w:rPr>
        <w:t xml:space="preserve">, </w:t>
      </w:r>
      <w:r w:rsidRPr="00625739">
        <w:rPr>
          <w:rFonts w:ascii="Palatino Linotype" w:hAnsi="Palatino Linotype"/>
          <w:sz w:val="24"/>
        </w:rPr>
        <w:t>que ha sido materia del presente fallo.</w:t>
      </w:r>
    </w:p>
    <w:p w14:paraId="518D280F" w14:textId="77777777" w:rsidR="007B6867" w:rsidRPr="007B6867" w:rsidRDefault="007B6867" w:rsidP="007B6867">
      <w:pPr>
        <w:spacing w:after="0" w:line="360" w:lineRule="auto"/>
        <w:ind w:right="51"/>
        <w:jc w:val="both"/>
        <w:rPr>
          <w:rFonts w:ascii="Palatino Linotype" w:hAnsi="Palatino Linotype" w:cs="Arial"/>
          <w:sz w:val="24"/>
          <w:szCs w:val="24"/>
        </w:rPr>
      </w:pPr>
    </w:p>
    <w:p w14:paraId="2F46B30C"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464FA6E8" w14:textId="77777777" w:rsidR="003D0012" w:rsidRDefault="003D0012" w:rsidP="007B6867">
      <w:pPr>
        <w:spacing w:after="0" w:line="360" w:lineRule="auto"/>
        <w:jc w:val="center"/>
        <w:rPr>
          <w:rFonts w:ascii="Palatino Linotype" w:hAnsi="Palatino Linotype"/>
          <w:b/>
          <w:bCs/>
          <w:spacing w:val="60"/>
          <w:sz w:val="24"/>
          <w:szCs w:val="24"/>
          <w:lang w:val="es-ES_tradnl"/>
        </w:rPr>
      </w:pPr>
    </w:p>
    <w:p w14:paraId="24A683C1" w14:textId="77777777" w:rsidR="003B5C40" w:rsidRPr="00FB59FD" w:rsidRDefault="003B5C40" w:rsidP="003B5C40">
      <w:pPr>
        <w:spacing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66347219" w14:textId="77777777" w:rsidR="007B6867" w:rsidRPr="007B6867" w:rsidRDefault="007B6867" w:rsidP="007B6867">
      <w:pPr>
        <w:spacing w:after="0" w:line="360" w:lineRule="auto"/>
        <w:jc w:val="both"/>
        <w:rPr>
          <w:rFonts w:ascii="Palatino Linotype" w:hAnsi="Palatino Linotype" w:cs="Arial"/>
          <w:sz w:val="24"/>
          <w:szCs w:val="24"/>
        </w:rPr>
      </w:pPr>
    </w:p>
    <w:p w14:paraId="050A24A5" w14:textId="6CDA03D6" w:rsidR="007B6867" w:rsidRPr="007B6867" w:rsidRDefault="00973CDD" w:rsidP="007B6867">
      <w:pPr>
        <w:spacing w:after="0" w:line="360" w:lineRule="auto"/>
        <w:jc w:val="both"/>
        <w:rPr>
          <w:rFonts w:ascii="Palatino Linotype" w:hAnsi="Palatino Linotype" w:cs="Arial"/>
          <w:b/>
          <w:sz w:val="24"/>
          <w:szCs w:val="24"/>
        </w:rPr>
      </w:pPr>
      <w:r w:rsidRPr="00E33D40">
        <w:rPr>
          <w:rFonts w:ascii="Palatino Linotype" w:hAnsi="Palatino Linotype" w:cs="Arial"/>
          <w:b/>
          <w:sz w:val="28"/>
          <w:szCs w:val="28"/>
          <w:lang w:val="es-ES_tradnl"/>
        </w:rPr>
        <w:t>PRIMERO.</w:t>
      </w:r>
      <w:r w:rsidRPr="00E33D40">
        <w:rPr>
          <w:rFonts w:ascii="Palatino Linotype" w:hAnsi="Palatino Linotype" w:cs="Arial"/>
          <w:lang w:val="es-ES_tradnl"/>
        </w:rPr>
        <w:t xml:space="preserve"> </w:t>
      </w:r>
      <w:r w:rsidRPr="00973CDD">
        <w:rPr>
          <w:rFonts w:ascii="Palatino Linotype" w:hAnsi="Palatino Linotype" w:cs="Arial"/>
          <w:sz w:val="24"/>
        </w:rPr>
        <w:t>Se</w:t>
      </w:r>
      <w:r w:rsidRPr="00973CDD">
        <w:rPr>
          <w:rFonts w:ascii="Palatino Linotype" w:hAnsi="Palatino Linotype" w:cs="Arial"/>
          <w:b/>
          <w:sz w:val="24"/>
        </w:rPr>
        <w:t xml:space="preserve"> REVOCA </w:t>
      </w:r>
      <w:r w:rsidRPr="00973CDD">
        <w:rPr>
          <w:rFonts w:ascii="Palatino Linotype" w:eastAsia="Arial Unicode MS" w:hAnsi="Palatino Linotype" w:cs="Arial"/>
          <w:sz w:val="24"/>
        </w:rPr>
        <w:t xml:space="preserve">la respuesta entregada por </w:t>
      </w:r>
      <w:r w:rsidRPr="00973CDD">
        <w:rPr>
          <w:rFonts w:ascii="Palatino Linotype" w:eastAsia="Arial Unicode MS" w:hAnsi="Palatino Linotype" w:cs="Arial"/>
          <w:b/>
          <w:sz w:val="24"/>
        </w:rPr>
        <w:t xml:space="preserve">El Sujeto Obligado </w:t>
      </w:r>
      <w:r w:rsidRPr="00973CDD">
        <w:rPr>
          <w:rFonts w:ascii="Palatino Linotype" w:eastAsia="Arial Unicode MS" w:hAnsi="Palatino Linotype" w:cs="Arial"/>
          <w:sz w:val="24"/>
        </w:rPr>
        <w:t xml:space="preserve">a la solicitud de información número </w:t>
      </w:r>
      <w:r w:rsidR="008D6143" w:rsidRPr="008D6143">
        <w:rPr>
          <w:rFonts w:ascii="Palatino Linotype" w:hAnsi="Palatino Linotype" w:cs="Arial"/>
          <w:b/>
          <w:sz w:val="24"/>
        </w:rPr>
        <w:t>00055/TULTITLA/IP/2022</w:t>
      </w:r>
      <w:r w:rsidRPr="00973CDD">
        <w:rPr>
          <w:rFonts w:ascii="Palatino Linotype" w:hAnsi="Palatino Linotype" w:cs="Arial"/>
          <w:sz w:val="24"/>
        </w:rPr>
        <w:t xml:space="preserve">, por resultar fundados los motivos </w:t>
      </w:r>
      <w:r w:rsidRPr="00973CDD">
        <w:rPr>
          <w:rFonts w:ascii="Palatino Linotype" w:hAnsi="Palatino Linotype" w:cs="Arial"/>
          <w:sz w:val="24"/>
        </w:rPr>
        <w:lastRenderedPageBreak/>
        <w:t>de inconformidad vertidos por el</w:t>
      </w:r>
      <w:r w:rsidRPr="00973CDD">
        <w:rPr>
          <w:rFonts w:ascii="Palatino Linotype" w:hAnsi="Palatino Linotype" w:cs="Arial"/>
          <w:b/>
          <w:sz w:val="24"/>
        </w:rPr>
        <w:t xml:space="preserve"> Recurrente</w:t>
      </w:r>
      <w:r w:rsidRPr="00973CDD">
        <w:rPr>
          <w:rFonts w:ascii="Palatino Linotype" w:hAnsi="Palatino Linotype" w:cs="Arial"/>
          <w:sz w:val="24"/>
        </w:rPr>
        <w:t xml:space="preserve">, en términos del Considerando </w:t>
      </w:r>
      <w:r w:rsidR="003A2C0F">
        <w:rPr>
          <w:rFonts w:ascii="Palatino Linotype" w:hAnsi="Palatino Linotype" w:cs="Arial"/>
          <w:b/>
          <w:sz w:val="24"/>
        </w:rPr>
        <w:t>QUINTO</w:t>
      </w:r>
      <w:r w:rsidRPr="00973CDD">
        <w:rPr>
          <w:rFonts w:ascii="Palatino Linotype" w:hAnsi="Palatino Linotype" w:cs="Arial"/>
          <w:sz w:val="24"/>
        </w:rPr>
        <w:t xml:space="preserve"> de esta resolución.</w:t>
      </w:r>
    </w:p>
    <w:p w14:paraId="712C6F35" w14:textId="77777777" w:rsidR="007B6867" w:rsidRPr="007B6867" w:rsidRDefault="007B6867" w:rsidP="007B6867">
      <w:pPr>
        <w:spacing w:after="0" w:line="360" w:lineRule="auto"/>
        <w:jc w:val="both"/>
        <w:rPr>
          <w:rFonts w:ascii="Palatino Linotype" w:hAnsi="Palatino Linotype" w:cs="Arial"/>
          <w:sz w:val="24"/>
          <w:szCs w:val="24"/>
        </w:rPr>
      </w:pPr>
    </w:p>
    <w:p w14:paraId="50B336F8" w14:textId="4D686827" w:rsidR="000823C3" w:rsidRDefault="00B07094" w:rsidP="000823C3">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sidR="000823C3" w:rsidRPr="009C2181">
        <w:rPr>
          <w:rFonts w:ascii="Palatino Linotype" w:hAnsi="Palatino Linotype" w:cs="Arial"/>
          <w:sz w:val="24"/>
          <w:szCs w:val="24"/>
        </w:rPr>
        <w:t>. Se</w:t>
      </w:r>
      <w:r w:rsidR="00573FF3">
        <w:rPr>
          <w:rFonts w:ascii="Palatino Linotype" w:hAnsi="Palatino Linotype" w:cs="Arial"/>
          <w:sz w:val="24"/>
          <w:szCs w:val="24"/>
        </w:rPr>
        <w:t xml:space="preserve"> o</w:t>
      </w:r>
      <w:r w:rsidR="000823C3" w:rsidRPr="007B6867">
        <w:rPr>
          <w:rFonts w:ascii="Palatino Linotype" w:hAnsi="Palatino Linotype" w:cs="Arial"/>
          <w:sz w:val="24"/>
          <w:szCs w:val="24"/>
        </w:rPr>
        <w:t>rdena al Sujeto Obligado, haga entrega a</w:t>
      </w:r>
      <w:r w:rsidR="00573FF3">
        <w:rPr>
          <w:rFonts w:ascii="Palatino Linotype" w:hAnsi="Palatino Linotype" w:cs="Arial"/>
          <w:sz w:val="24"/>
          <w:szCs w:val="24"/>
        </w:rPr>
        <w:t>l</w:t>
      </w:r>
      <w:r w:rsidR="000823C3" w:rsidRPr="007B6867">
        <w:rPr>
          <w:rFonts w:ascii="Palatino Linotype" w:hAnsi="Palatino Linotype" w:cs="Arial"/>
          <w:sz w:val="24"/>
          <w:szCs w:val="24"/>
        </w:rPr>
        <w:t xml:space="preserve"> recurrent</w:t>
      </w:r>
      <w:r w:rsidR="003A2C0F">
        <w:rPr>
          <w:rFonts w:ascii="Palatino Linotype" w:hAnsi="Palatino Linotype" w:cs="Arial"/>
          <w:sz w:val="24"/>
          <w:szCs w:val="24"/>
        </w:rPr>
        <w:t>e en términos del Considerando Quinto</w:t>
      </w:r>
      <w:r w:rsidR="000823C3" w:rsidRPr="007B6867">
        <w:rPr>
          <w:rFonts w:ascii="Palatino Linotype" w:hAnsi="Palatino Linotype" w:cs="Arial"/>
          <w:sz w:val="24"/>
          <w:szCs w:val="24"/>
        </w:rPr>
        <w:t xml:space="preserve"> de la presente resolución, a través del </w:t>
      </w:r>
      <w:r w:rsidR="000823C3" w:rsidRPr="002A274C">
        <w:rPr>
          <w:rFonts w:ascii="Palatino Linotype" w:hAnsi="Palatino Linotype" w:cs="Arial"/>
          <w:sz w:val="24"/>
          <w:szCs w:val="24"/>
        </w:rPr>
        <w:t>Sistema de Acceso a la Información Mexiquense</w:t>
      </w:r>
      <w:r w:rsidR="000823C3" w:rsidRPr="007B6867">
        <w:rPr>
          <w:rFonts w:ascii="Palatino Linotype" w:hAnsi="Palatino Linotype" w:cs="Arial"/>
          <w:sz w:val="24"/>
          <w:szCs w:val="24"/>
        </w:rPr>
        <w:t xml:space="preserve"> </w:t>
      </w:r>
      <w:r w:rsidR="000823C3" w:rsidRPr="00363067">
        <w:rPr>
          <w:rFonts w:ascii="Palatino Linotype" w:hAnsi="Palatino Linotype" w:cs="Arial"/>
          <w:b/>
          <w:sz w:val="24"/>
          <w:szCs w:val="24"/>
        </w:rPr>
        <w:t>(SAIMEX)</w:t>
      </w:r>
      <w:r w:rsidR="000823C3" w:rsidRPr="007B6867">
        <w:rPr>
          <w:rFonts w:ascii="Palatino Linotype" w:hAnsi="Palatino Linotype" w:cs="Arial"/>
          <w:sz w:val="24"/>
          <w:szCs w:val="24"/>
        </w:rPr>
        <w:t xml:space="preserve">, </w:t>
      </w:r>
      <w:r w:rsidR="000823C3">
        <w:rPr>
          <w:rFonts w:ascii="Palatino Linotype" w:hAnsi="Palatino Linotype" w:cs="Arial"/>
          <w:sz w:val="24"/>
          <w:szCs w:val="24"/>
        </w:rPr>
        <w:t xml:space="preserve">en versión pública, </w:t>
      </w:r>
      <w:r w:rsidR="000823C3" w:rsidRPr="007B6867">
        <w:rPr>
          <w:rFonts w:ascii="Palatino Linotype" w:hAnsi="Palatino Linotype" w:cs="Arial"/>
          <w:sz w:val="24"/>
          <w:szCs w:val="24"/>
        </w:rPr>
        <w:t>de lo siguiente:</w:t>
      </w:r>
    </w:p>
    <w:p w14:paraId="0650A588" w14:textId="77777777" w:rsidR="000823C3" w:rsidRDefault="000823C3" w:rsidP="00C90728">
      <w:pPr>
        <w:pStyle w:val="Prrafodelista"/>
        <w:spacing w:line="360" w:lineRule="auto"/>
        <w:ind w:left="284" w:right="850"/>
        <w:jc w:val="both"/>
        <w:rPr>
          <w:rFonts w:ascii="Palatino Linotype" w:hAnsi="Palatino Linotype"/>
          <w:lang w:val="es-ES_tradnl"/>
        </w:rPr>
      </w:pPr>
    </w:p>
    <w:p w14:paraId="55701EF0" w14:textId="2747A8F0" w:rsidR="008D6143" w:rsidRPr="008D6143" w:rsidRDefault="000823C3" w:rsidP="008D6143">
      <w:pPr>
        <w:pStyle w:val="Prrafodelista"/>
        <w:numPr>
          <w:ilvl w:val="0"/>
          <w:numId w:val="23"/>
        </w:numPr>
        <w:autoSpaceDE w:val="0"/>
        <w:autoSpaceDN w:val="0"/>
        <w:adjustRightInd w:val="0"/>
        <w:spacing w:line="360" w:lineRule="auto"/>
        <w:jc w:val="both"/>
        <w:rPr>
          <w:rFonts w:ascii="Palatino Linotype" w:hAnsi="Palatino Linotype"/>
          <w:color w:val="000000"/>
        </w:rPr>
      </w:pPr>
      <w:r>
        <w:rPr>
          <w:rFonts w:ascii="Palatino Linotype" w:hAnsi="Palatino Linotype"/>
          <w:color w:val="000000"/>
        </w:rPr>
        <w:t>Recibos de nómina</w:t>
      </w:r>
      <w:r w:rsidR="00973CDD">
        <w:rPr>
          <w:rFonts w:ascii="Palatino Linotype" w:hAnsi="Palatino Linotype"/>
          <w:color w:val="000000"/>
        </w:rPr>
        <w:t xml:space="preserve"> </w:t>
      </w:r>
      <w:r w:rsidR="008D6143" w:rsidRPr="008D6143">
        <w:rPr>
          <w:rFonts w:ascii="Palatino Linotype" w:hAnsi="Palatino Linotype" w:cs="Arial"/>
        </w:rPr>
        <w:t xml:space="preserve">del </w:t>
      </w:r>
      <w:r w:rsidR="008D6143">
        <w:rPr>
          <w:rFonts w:ascii="Palatino Linotype" w:hAnsi="Palatino Linotype" w:cs="Arial"/>
        </w:rPr>
        <w:t>Presidente Municipal, Sindi</w:t>
      </w:r>
      <w:r w:rsidR="008D6143" w:rsidRPr="008D6143">
        <w:rPr>
          <w:rFonts w:ascii="Palatino Linotype" w:hAnsi="Palatino Linotype" w:cs="Arial"/>
        </w:rPr>
        <w:t xml:space="preserve">co, Regidores, Secretario </w:t>
      </w:r>
      <w:r w:rsidR="008D6143">
        <w:rPr>
          <w:rFonts w:ascii="Palatino Linotype" w:hAnsi="Palatino Linotype" w:cs="Arial"/>
        </w:rPr>
        <w:t>del Ayuntamiento, Coordinadores, D</w:t>
      </w:r>
      <w:r w:rsidR="008D6143" w:rsidRPr="008D6143">
        <w:rPr>
          <w:rFonts w:ascii="Palatino Linotype" w:hAnsi="Palatino Linotype" w:cs="Arial"/>
        </w:rPr>
        <w:t xml:space="preserve">irectores, </w:t>
      </w:r>
      <w:r w:rsidR="008D6143">
        <w:rPr>
          <w:rFonts w:ascii="Palatino Linotype" w:hAnsi="Palatino Linotype" w:cs="Arial"/>
        </w:rPr>
        <w:t>S</w:t>
      </w:r>
      <w:r w:rsidR="008D6143" w:rsidRPr="008D6143">
        <w:rPr>
          <w:rFonts w:ascii="Palatino Linotype" w:hAnsi="Palatino Linotype" w:cs="Arial"/>
        </w:rPr>
        <w:t xml:space="preserve">ubdirectores y </w:t>
      </w:r>
      <w:r w:rsidR="008D6143">
        <w:rPr>
          <w:rFonts w:ascii="Palatino Linotype" w:hAnsi="Palatino Linotype" w:cs="Arial"/>
        </w:rPr>
        <w:t>Jefes de Á</w:t>
      </w:r>
      <w:r w:rsidR="008D6143" w:rsidRPr="008D6143">
        <w:rPr>
          <w:rFonts w:ascii="Palatino Linotype" w:hAnsi="Palatino Linotype" w:cs="Arial"/>
        </w:rPr>
        <w:t>rea</w:t>
      </w:r>
      <w:r w:rsidR="008D6143">
        <w:rPr>
          <w:rFonts w:ascii="Palatino Linotype" w:hAnsi="Palatino Linotype" w:cs="Arial"/>
        </w:rPr>
        <w:t>,</w:t>
      </w:r>
      <w:r w:rsidR="00973CDD">
        <w:rPr>
          <w:rFonts w:ascii="Palatino Linotype" w:hAnsi="Palatino Linotype"/>
          <w:color w:val="000000"/>
        </w:rPr>
        <w:t xml:space="preserve"> </w:t>
      </w:r>
      <w:r w:rsidR="008D6143">
        <w:rPr>
          <w:rFonts w:ascii="Palatino Linotype" w:hAnsi="Palatino Linotype" w:cs="Arial"/>
        </w:rPr>
        <w:t>de la primera quincena y segunda quincena de enero y febrero de dos mil veintidós.</w:t>
      </w:r>
    </w:p>
    <w:p w14:paraId="7C35FF46" w14:textId="77777777" w:rsidR="00973CDD" w:rsidRPr="00973CDD" w:rsidRDefault="00973CDD" w:rsidP="00973CDD">
      <w:pPr>
        <w:autoSpaceDE w:val="0"/>
        <w:autoSpaceDN w:val="0"/>
        <w:adjustRightInd w:val="0"/>
        <w:spacing w:line="360" w:lineRule="auto"/>
        <w:jc w:val="both"/>
        <w:rPr>
          <w:rFonts w:ascii="Palatino Linotype" w:hAnsi="Palatino Linotype"/>
          <w:color w:val="000000"/>
        </w:rPr>
      </w:pPr>
    </w:p>
    <w:p w14:paraId="3E8F2700" w14:textId="65E9C225" w:rsidR="007D7122" w:rsidRDefault="00697D7F" w:rsidP="00973CDD">
      <w:pPr>
        <w:pStyle w:val="Prrafodelista"/>
        <w:spacing w:line="360" w:lineRule="auto"/>
        <w:ind w:left="284" w:right="850"/>
        <w:jc w:val="both"/>
        <w:rPr>
          <w:rFonts w:ascii="Palatino Linotype" w:hAnsi="Palatino Linotype"/>
          <w:i/>
          <w:lang w:val="es-ES_tradnl"/>
        </w:rPr>
      </w:pPr>
      <w:r w:rsidRPr="00642A1D">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642A1D">
        <w:rPr>
          <w:rFonts w:ascii="Palatino Linotype" w:hAnsi="Palatino Linotype"/>
          <w:i/>
          <w:lang w:val="es-ES_tradnl"/>
        </w:rPr>
        <w:t xml:space="preserve"> </w:t>
      </w:r>
      <w:r w:rsidRPr="00642A1D">
        <w:rPr>
          <w:rFonts w:ascii="Palatino Linotype" w:hAnsi="Palatino Linotype"/>
          <w:i/>
          <w:lang w:val="es-ES_tradnl"/>
        </w:rPr>
        <w:t>l</w:t>
      </w:r>
      <w:r w:rsidR="00EE79FD" w:rsidRPr="00642A1D">
        <w:rPr>
          <w:rFonts w:ascii="Palatino Linotype" w:hAnsi="Palatino Linotype"/>
          <w:i/>
          <w:lang w:val="es-ES_tradnl"/>
        </w:rPr>
        <w:t>a</w:t>
      </w:r>
      <w:r w:rsidRPr="00642A1D">
        <w:rPr>
          <w:rFonts w:ascii="Palatino Linotype" w:hAnsi="Palatino Linotype"/>
          <w:i/>
          <w:lang w:val="es-ES_tradnl"/>
        </w:rPr>
        <w:t xml:space="preserve"> recurrente.</w:t>
      </w:r>
    </w:p>
    <w:p w14:paraId="53C9FB14" w14:textId="77777777" w:rsidR="00563A2C" w:rsidRPr="00973CDD" w:rsidRDefault="00563A2C" w:rsidP="00973CDD">
      <w:pPr>
        <w:pStyle w:val="Prrafodelista"/>
        <w:spacing w:line="360" w:lineRule="auto"/>
        <w:ind w:left="284" w:right="850"/>
        <w:jc w:val="both"/>
        <w:rPr>
          <w:rFonts w:ascii="Palatino Linotype" w:hAnsi="Palatino Linotype"/>
          <w:i/>
          <w:lang w:val="es-ES_tradnl"/>
        </w:rPr>
      </w:pPr>
    </w:p>
    <w:p w14:paraId="14D80D89" w14:textId="77777777" w:rsidR="00337A3D" w:rsidRDefault="00B07094" w:rsidP="00337A3D">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337A3D" w:rsidRPr="00470DBC">
        <w:rPr>
          <w:rFonts w:ascii="Palatino Linotype" w:hAnsi="Palatino Linotype" w:cs="Arial"/>
          <w:b/>
          <w:sz w:val="24"/>
          <w:szCs w:val="24"/>
        </w:rPr>
        <w:t>.</w:t>
      </w:r>
      <w:r w:rsidR="00337A3D" w:rsidRPr="00470DBC">
        <w:rPr>
          <w:rFonts w:ascii="Palatino Linotype" w:hAnsi="Palatino Linotype" w:cs="Arial"/>
          <w:sz w:val="24"/>
          <w:szCs w:val="24"/>
        </w:rPr>
        <w:t xml:space="preserve"> </w:t>
      </w:r>
      <w:r w:rsidR="00337A3D" w:rsidRPr="00470DBC">
        <w:rPr>
          <w:rFonts w:ascii="Palatino Linotype" w:hAnsi="Palatino Linotype" w:cs="Arial"/>
          <w:b/>
          <w:sz w:val="24"/>
          <w:szCs w:val="24"/>
        </w:rPr>
        <w:t>Notifíquese</w:t>
      </w:r>
      <w:r w:rsidR="00337A3D" w:rsidRPr="00470DBC">
        <w:rPr>
          <w:rFonts w:ascii="Palatino Linotype" w:hAnsi="Palatino Linotype" w:cs="Arial"/>
          <w:b/>
          <w:i/>
          <w:sz w:val="24"/>
          <w:szCs w:val="24"/>
        </w:rPr>
        <w:t xml:space="preserve"> </w:t>
      </w:r>
      <w:r w:rsidR="00337A3D" w:rsidRPr="00470DBC">
        <w:rPr>
          <w:rFonts w:ascii="Palatino Linotype" w:hAnsi="Palatino Linotype" w:cs="Arial"/>
          <w:sz w:val="24"/>
          <w:szCs w:val="24"/>
        </w:rPr>
        <w:t>al Titular de la Unidad de Transparencia del</w:t>
      </w:r>
      <w:r w:rsidR="00337A3D" w:rsidRPr="00470DBC">
        <w:rPr>
          <w:rFonts w:ascii="Palatino Linotype" w:hAnsi="Palatino Linotype" w:cs="Arial"/>
          <w:b/>
          <w:sz w:val="24"/>
          <w:szCs w:val="24"/>
        </w:rPr>
        <w:t xml:space="preserve"> Sujeto Obligado</w:t>
      </w:r>
      <w:r w:rsidR="00337A3D"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F8BEEC7"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76540FFF" w14:textId="77777777" w:rsidR="00337A3D" w:rsidRPr="00470DBC" w:rsidRDefault="00B07094" w:rsidP="00337A3D">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CUARTO</w:t>
      </w:r>
      <w:r w:rsidR="00337A3D"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470DBC">
        <w:rPr>
          <w:rFonts w:ascii="Palatino Linotype" w:eastAsia="Calibri" w:hAnsi="Palatino Linotype" w:cs="Times New Roman"/>
          <w:sz w:val="24"/>
          <w:szCs w:val="24"/>
          <w:lang w:eastAsia="es-ES_tradnl"/>
        </w:rPr>
        <w:t>.</w:t>
      </w:r>
    </w:p>
    <w:p w14:paraId="11F6A353"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AE021EA" w14:textId="6165D271" w:rsidR="008F1DEC" w:rsidRDefault="00B07094"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2D46BB9A" w14:textId="77777777" w:rsidR="00337A3D" w:rsidRPr="009C2181" w:rsidRDefault="00337A3D" w:rsidP="00337A3D">
      <w:pPr>
        <w:spacing w:after="0" w:line="360" w:lineRule="auto"/>
        <w:jc w:val="both"/>
        <w:rPr>
          <w:rFonts w:ascii="Palatino Linotype" w:hAnsi="Palatino Linotype"/>
          <w:sz w:val="20"/>
          <w:szCs w:val="24"/>
          <w:lang w:eastAsia="es-ES_tradnl"/>
        </w:rPr>
      </w:pPr>
    </w:p>
    <w:p w14:paraId="0D97C735" w14:textId="680E59BD"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w:t>
      </w:r>
      <w:r w:rsidR="00544E04">
        <w:rPr>
          <w:rFonts w:ascii="Palatino Linotype" w:hAnsi="Palatino Linotype" w:cs="Arial"/>
          <w:sz w:val="24"/>
          <w:szCs w:val="24"/>
        </w:rPr>
        <w:t xml:space="preserve"> </w:t>
      </w:r>
      <w:r w:rsidRPr="00C45081">
        <w:rPr>
          <w:rFonts w:ascii="Palatino Linotype" w:hAnsi="Palatino Linotype" w:cs="Arial"/>
          <w:sz w:val="24"/>
          <w:szCs w:val="24"/>
        </w:rPr>
        <w:t xml:space="preserve">Y GUADALUPE RAMÍREZ PEÑA, </w:t>
      </w:r>
      <w:r w:rsidRPr="00A563AA">
        <w:rPr>
          <w:rFonts w:ascii="Palatino Linotype" w:hAnsi="Palatino Linotype" w:cs="Arial"/>
          <w:sz w:val="24"/>
          <w:szCs w:val="24"/>
        </w:rPr>
        <w:t xml:space="preserve">EN LA </w:t>
      </w:r>
      <w:r w:rsidR="00973CDD">
        <w:rPr>
          <w:rFonts w:ascii="Palatino Linotype" w:hAnsi="Palatino Linotype" w:cs="Arial"/>
          <w:sz w:val="24"/>
          <w:szCs w:val="24"/>
        </w:rPr>
        <w:t>VIGÉSIMA</w:t>
      </w:r>
      <w:r w:rsidR="00950396">
        <w:rPr>
          <w:rFonts w:ascii="Palatino Linotype" w:hAnsi="Palatino Linotype" w:cs="Arial"/>
          <w:sz w:val="24"/>
          <w:szCs w:val="24"/>
        </w:rPr>
        <w:t xml:space="preserve"> </w:t>
      </w:r>
      <w:r w:rsidR="008D6143">
        <w:rPr>
          <w:rFonts w:ascii="Palatino Linotype" w:hAnsi="Palatino Linotype" w:cs="Arial"/>
          <w:sz w:val="24"/>
          <w:szCs w:val="24"/>
        </w:rPr>
        <w:t>SEGUNDA</w:t>
      </w:r>
      <w:r w:rsidR="002442B2">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177947" w:rsidRPr="003A2C0F">
        <w:rPr>
          <w:rFonts w:ascii="Palatino Linotype" w:hAnsi="Palatino Linotype" w:cs="Arial"/>
          <w:sz w:val="24"/>
          <w:szCs w:val="24"/>
        </w:rPr>
        <w:t>QUINCE</w:t>
      </w:r>
      <w:r w:rsidR="00177947">
        <w:rPr>
          <w:rFonts w:ascii="Palatino Linotype" w:hAnsi="Palatino Linotype" w:cs="Arial"/>
          <w:sz w:val="24"/>
          <w:szCs w:val="24"/>
        </w:rPr>
        <w:t xml:space="preserve"> </w:t>
      </w:r>
      <w:r w:rsidR="00973CDD">
        <w:rPr>
          <w:rFonts w:ascii="Palatino Linotype" w:hAnsi="Palatino Linotype" w:cs="Arial"/>
          <w:sz w:val="24"/>
          <w:szCs w:val="24"/>
        </w:rPr>
        <w:t>DE JUNIO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950396">
        <w:rPr>
          <w:rFonts w:ascii="Palatino Linotype" w:hAnsi="Palatino Linotype" w:cs="Arial"/>
          <w:sz w:val="24"/>
          <w:szCs w:val="24"/>
        </w:rPr>
        <w:t xml:space="preserve">DÓS, </w:t>
      </w:r>
      <w:r w:rsidRPr="00C45081">
        <w:rPr>
          <w:rFonts w:ascii="Palatino Linotype" w:hAnsi="Palatino Linotype" w:cs="Arial"/>
          <w:sz w:val="24"/>
          <w:szCs w:val="24"/>
        </w:rPr>
        <w:t xml:space="preserve">ANTE EL ANTE EL SECRETARIO TÉCNICO DEL PLENO, ALEXIS TAPIA RAMÍREZ. </w:t>
      </w:r>
      <w:r w:rsidR="00625739">
        <w:rPr>
          <w:rFonts w:ascii="Palatino Linotype" w:hAnsi="Palatino Linotype" w:cs="Arial"/>
          <w:sz w:val="24"/>
          <w:szCs w:val="24"/>
        </w:rPr>
        <w:t>--------------------</w:t>
      </w:r>
      <w:r w:rsidR="00625739" w:rsidRPr="00C45081">
        <w:rPr>
          <w:rFonts w:ascii="Palatino Linotype" w:hAnsi="Palatino Linotype" w:cs="Arial"/>
          <w:sz w:val="24"/>
          <w:szCs w:val="24"/>
        </w:rPr>
        <w:t>-----------</w:t>
      </w:r>
      <w:r w:rsidR="00625739">
        <w:rPr>
          <w:rFonts w:ascii="Palatino Linotype" w:hAnsi="Palatino Linotype" w:cs="Arial"/>
          <w:sz w:val="24"/>
          <w:szCs w:val="24"/>
        </w:rPr>
        <w:t>-----------------------------------------------------------------------------</w:t>
      </w:r>
      <w:r w:rsidR="00625739" w:rsidRPr="00C45081">
        <w:rPr>
          <w:rFonts w:ascii="Palatino Linotype" w:hAnsi="Palatino Linotype" w:cs="Arial"/>
          <w:sz w:val="24"/>
          <w:szCs w:val="24"/>
        </w:rPr>
        <w:t>-----------</w:t>
      </w:r>
      <w:r w:rsidR="00625739">
        <w:rPr>
          <w:rFonts w:ascii="Palatino Linotype" w:hAnsi="Palatino Linotype" w:cs="Arial"/>
          <w:sz w:val="24"/>
          <w:szCs w:val="24"/>
        </w:rPr>
        <w:t>-----------------------------------------------------------------------------</w:t>
      </w:r>
      <w:r w:rsidR="00625739" w:rsidRPr="00C45081">
        <w:rPr>
          <w:rFonts w:ascii="Palatino Linotype" w:hAnsi="Palatino Linotype" w:cs="Arial"/>
          <w:sz w:val="24"/>
          <w:szCs w:val="24"/>
        </w:rPr>
        <w:t>-----------</w:t>
      </w:r>
      <w:r w:rsidR="00625739">
        <w:rPr>
          <w:rFonts w:ascii="Palatino Linotype" w:hAnsi="Palatino Linotype" w:cs="Arial"/>
          <w:sz w:val="24"/>
          <w:szCs w:val="24"/>
        </w:rPr>
        <w:t>-----------------------------------------------------------------------------</w:t>
      </w:r>
      <w:r w:rsidR="00625739" w:rsidRPr="00C45081">
        <w:rPr>
          <w:rFonts w:ascii="Palatino Linotype" w:hAnsi="Palatino Linotype" w:cs="Arial"/>
          <w:sz w:val="24"/>
          <w:szCs w:val="24"/>
        </w:rPr>
        <w:t>-----------</w:t>
      </w:r>
      <w:r w:rsidR="00625739">
        <w:rPr>
          <w:rFonts w:ascii="Palatino Linotype" w:hAnsi="Palatino Linotype" w:cs="Arial"/>
          <w:sz w:val="24"/>
          <w:szCs w:val="24"/>
        </w:rPr>
        <w:t>------------------------</w:t>
      </w:r>
    </w:p>
    <w:p w14:paraId="12C201F1" w14:textId="77777777" w:rsidR="00337A3D" w:rsidRPr="003A2C0F" w:rsidRDefault="00E56783" w:rsidP="00337A3D">
      <w:pPr>
        <w:spacing w:after="0" w:line="360" w:lineRule="auto"/>
        <w:jc w:val="both"/>
        <w:rPr>
          <w:rFonts w:ascii="Palatino Linotype" w:hAnsi="Palatino Linotype" w:cs="Arial"/>
          <w:sz w:val="16"/>
        </w:rPr>
      </w:pPr>
      <w:r w:rsidRPr="003A2C0F">
        <w:rPr>
          <w:rFonts w:ascii="Palatino Linotype" w:hAnsi="Palatino Linotype" w:cs="Arial"/>
          <w:sz w:val="16"/>
        </w:rPr>
        <w:t>JMV/</w:t>
      </w:r>
      <w:r w:rsidR="00337A3D" w:rsidRPr="003A2C0F">
        <w:rPr>
          <w:rFonts w:ascii="Palatino Linotype" w:hAnsi="Palatino Linotype" w:cs="Arial"/>
          <w:sz w:val="16"/>
        </w:rPr>
        <w:t>CCR/</w:t>
      </w:r>
      <w:proofErr w:type="spellStart"/>
      <w:r w:rsidR="00973CDD" w:rsidRPr="003A2C0F">
        <w:rPr>
          <w:rFonts w:ascii="Palatino Linotype" w:hAnsi="Palatino Linotype" w:cs="Arial"/>
          <w:sz w:val="16"/>
        </w:rPr>
        <w:t>fjjc</w:t>
      </w:r>
      <w:proofErr w:type="spellEnd"/>
    </w:p>
    <w:p w14:paraId="37D12B2E" w14:textId="77777777" w:rsidR="00B32C1A" w:rsidRDefault="00B32C1A" w:rsidP="00337A3D">
      <w:pPr>
        <w:spacing w:after="0" w:line="360" w:lineRule="auto"/>
        <w:jc w:val="both"/>
        <w:rPr>
          <w:rFonts w:ascii="Palatino Linotype" w:hAnsi="Palatino Linotype" w:cs="Arial"/>
          <w:sz w:val="20"/>
        </w:rPr>
      </w:pPr>
    </w:p>
    <w:p w14:paraId="6E725920" w14:textId="77777777" w:rsidR="009C2181" w:rsidRDefault="009C2181" w:rsidP="00337A3D">
      <w:pPr>
        <w:spacing w:after="0" w:line="360" w:lineRule="auto"/>
        <w:jc w:val="both"/>
        <w:rPr>
          <w:rFonts w:ascii="Palatino Linotype" w:hAnsi="Palatino Linotype" w:cs="Arial"/>
          <w:sz w:val="20"/>
        </w:rPr>
      </w:pPr>
    </w:p>
    <w:p w14:paraId="33D22387" w14:textId="77777777" w:rsidR="00E30D49" w:rsidRDefault="00E30D49" w:rsidP="00337A3D">
      <w:pPr>
        <w:spacing w:after="0" w:line="360" w:lineRule="auto"/>
        <w:jc w:val="both"/>
        <w:rPr>
          <w:rFonts w:ascii="Palatino Linotype" w:hAnsi="Palatino Linotype" w:cs="Arial"/>
          <w:sz w:val="20"/>
        </w:rPr>
      </w:pPr>
    </w:p>
    <w:p w14:paraId="1FA9B21C" w14:textId="77777777" w:rsidR="00E30D49" w:rsidRDefault="00E30D49" w:rsidP="00337A3D">
      <w:pPr>
        <w:spacing w:after="0" w:line="360" w:lineRule="auto"/>
        <w:jc w:val="both"/>
        <w:rPr>
          <w:rFonts w:ascii="Palatino Linotype" w:hAnsi="Palatino Linotype" w:cs="Arial"/>
          <w:sz w:val="20"/>
        </w:rPr>
      </w:pPr>
    </w:p>
    <w:p w14:paraId="4C229B43" w14:textId="77777777" w:rsidR="0088704B" w:rsidRDefault="0088704B" w:rsidP="00337A3D">
      <w:pPr>
        <w:spacing w:after="0" w:line="360" w:lineRule="auto"/>
        <w:jc w:val="both"/>
        <w:rPr>
          <w:rFonts w:ascii="Palatino Linotype" w:hAnsi="Palatino Linotype" w:cs="Arial"/>
          <w:sz w:val="20"/>
        </w:rPr>
      </w:pPr>
    </w:p>
    <w:p w14:paraId="66AB30EE" w14:textId="77777777" w:rsidR="0088704B" w:rsidRDefault="0088704B" w:rsidP="00337A3D">
      <w:pPr>
        <w:spacing w:after="0" w:line="360" w:lineRule="auto"/>
        <w:jc w:val="both"/>
        <w:rPr>
          <w:rFonts w:ascii="Palatino Linotype" w:hAnsi="Palatino Linotype" w:cs="Arial"/>
          <w:sz w:val="20"/>
        </w:rPr>
      </w:pPr>
    </w:p>
    <w:p w14:paraId="50810143" w14:textId="77777777" w:rsidR="00E30D49" w:rsidRDefault="00E30D49" w:rsidP="00337A3D">
      <w:pPr>
        <w:spacing w:after="0" w:line="360" w:lineRule="auto"/>
        <w:jc w:val="both"/>
        <w:rPr>
          <w:rFonts w:ascii="Palatino Linotype" w:hAnsi="Palatino Linotype" w:cs="Arial"/>
          <w:sz w:val="20"/>
        </w:rPr>
      </w:pPr>
    </w:p>
    <w:p w14:paraId="001A4946" w14:textId="77777777" w:rsidR="00B32C1A" w:rsidRDefault="00B32C1A" w:rsidP="00337A3D">
      <w:pPr>
        <w:spacing w:after="0" w:line="360" w:lineRule="auto"/>
        <w:jc w:val="both"/>
        <w:rPr>
          <w:rFonts w:ascii="Palatino Linotype" w:hAnsi="Palatino Linotype" w:cs="Arial"/>
          <w:sz w:val="20"/>
        </w:rPr>
      </w:pPr>
    </w:p>
    <w:p w14:paraId="0B79C56B" w14:textId="77777777" w:rsidR="00B32C1A" w:rsidRDefault="00B32C1A" w:rsidP="00337A3D">
      <w:pPr>
        <w:spacing w:after="0" w:line="360" w:lineRule="auto"/>
        <w:jc w:val="both"/>
        <w:rPr>
          <w:rFonts w:ascii="Palatino Linotype" w:hAnsi="Palatino Linotype" w:cs="Arial"/>
          <w:sz w:val="20"/>
        </w:rPr>
      </w:pPr>
    </w:p>
    <w:p w14:paraId="59975C2F" w14:textId="77777777" w:rsidR="00B32C1A" w:rsidRDefault="00B32C1A" w:rsidP="00337A3D">
      <w:pPr>
        <w:spacing w:after="0" w:line="360" w:lineRule="auto"/>
        <w:jc w:val="both"/>
        <w:rPr>
          <w:rFonts w:ascii="Palatino Linotype" w:hAnsi="Palatino Linotype" w:cs="Arial"/>
          <w:sz w:val="20"/>
        </w:rPr>
      </w:pPr>
    </w:p>
    <w:p w14:paraId="1EB855C7" w14:textId="77777777" w:rsidR="00B32C1A" w:rsidRDefault="00B32C1A" w:rsidP="00337A3D">
      <w:pPr>
        <w:spacing w:after="0" w:line="360" w:lineRule="auto"/>
        <w:jc w:val="both"/>
        <w:rPr>
          <w:rFonts w:ascii="Palatino Linotype" w:hAnsi="Palatino Linotype" w:cs="Arial"/>
          <w:sz w:val="20"/>
        </w:rPr>
      </w:pPr>
    </w:p>
    <w:p w14:paraId="20BF6E44" w14:textId="77777777" w:rsidR="00B32C1A" w:rsidRDefault="00B32C1A" w:rsidP="00337A3D">
      <w:pPr>
        <w:spacing w:after="0" w:line="360" w:lineRule="auto"/>
        <w:jc w:val="both"/>
        <w:rPr>
          <w:rFonts w:ascii="Palatino Linotype" w:hAnsi="Palatino Linotype" w:cs="Arial"/>
          <w:sz w:val="20"/>
        </w:rPr>
      </w:pPr>
    </w:p>
    <w:p w14:paraId="6AF5D84E"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9"/>
      <w:footerReference w:type="default" r:id="rId10"/>
      <w:headerReference w:type="first" r:id="rId11"/>
      <w:footerReference w:type="first" r:id="rId12"/>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4842F" w14:textId="77777777" w:rsidR="003B5C40" w:rsidRDefault="003B5C40" w:rsidP="00337A3D">
      <w:pPr>
        <w:spacing w:after="0" w:line="240" w:lineRule="auto"/>
      </w:pPr>
      <w:r>
        <w:separator/>
      </w:r>
    </w:p>
  </w:endnote>
  <w:endnote w:type="continuationSeparator" w:id="0">
    <w:p w14:paraId="3B153582" w14:textId="77777777" w:rsidR="003B5C40" w:rsidRDefault="003B5C40"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CDCF813" w14:textId="77777777" w:rsidR="003B5C40" w:rsidRPr="002D6DD8" w:rsidRDefault="003B5C4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0692">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0692">
              <w:rPr>
                <w:rFonts w:ascii="Palatino Linotype" w:hAnsi="Palatino Linotype"/>
                <w:bCs/>
                <w:noProof/>
                <w:sz w:val="20"/>
              </w:rPr>
              <w:t>58</w:t>
            </w:r>
            <w:r>
              <w:rPr>
                <w:rFonts w:ascii="Palatino Linotype" w:hAnsi="Palatino Linotype"/>
                <w:bCs/>
                <w:noProof/>
                <w:sz w:val="20"/>
              </w:rPr>
              <w:fldChar w:fldCharType="end"/>
            </w:r>
          </w:p>
        </w:sdtContent>
      </w:sdt>
    </w:sdtContent>
  </w:sdt>
  <w:p w14:paraId="7425E543" w14:textId="77777777" w:rsidR="003B5C40" w:rsidRDefault="003B5C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64560" w14:textId="77777777" w:rsidR="003B5C40" w:rsidRPr="000B69FA" w:rsidRDefault="003B5C4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069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0692">
      <w:rPr>
        <w:rFonts w:ascii="Palatino Linotype" w:hAnsi="Palatino Linotype"/>
        <w:bCs/>
        <w:noProof/>
        <w:sz w:val="20"/>
      </w:rPr>
      <w:t>58</w:t>
    </w:r>
    <w:r>
      <w:rPr>
        <w:rFonts w:ascii="Palatino Linotype" w:hAnsi="Palatino Linotype"/>
        <w:bCs/>
        <w:noProof/>
        <w:sz w:val="20"/>
      </w:rPr>
      <w:fldChar w:fldCharType="end"/>
    </w:r>
  </w:p>
  <w:p w14:paraId="3D80403A" w14:textId="77777777" w:rsidR="003B5C40" w:rsidRDefault="003B5C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5AD71" w14:textId="77777777" w:rsidR="003B5C40" w:rsidRDefault="003B5C40" w:rsidP="00337A3D">
      <w:pPr>
        <w:spacing w:after="0" w:line="240" w:lineRule="auto"/>
      </w:pPr>
      <w:r>
        <w:separator/>
      </w:r>
    </w:p>
  </w:footnote>
  <w:footnote w:type="continuationSeparator" w:id="0">
    <w:p w14:paraId="7AD96C1F" w14:textId="77777777" w:rsidR="003B5C40" w:rsidRDefault="003B5C40" w:rsidP="00337A3D">
      <w:pPr>
        <w:spacing w:after="0" w:line="240" w:lineRule="auto"/>
      </w:pPr>
      <w:r>
        <w:continuationSeparator/>
      </w:r>
    </w:p>
  </w:footnote>
  <w:footnote w:id="1">
    <w:p w14:paraId="79F672B5" w14:textId="77777777" w:rsidR="003B5C40" w:rsidRPr="00481AAF" w:rsidRDefault="003B5C40" w:rsidP="003A2C0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E9B896E" w14:textId="77777777" w:rsidR="003B5C40" w:rsidRPr="00946E1F" w:rsidRDefault="003B5C40" w:rsidP="003A2C0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6522EE" w14:textId="77777777" w:rsidR="003B5C40" w:rsidRPr="007C3435" w:rsidRDefault="003B5C40" w:rsidP="0022683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 w:id="3">
    <w:p w14:paraId="3201BBD0" w14:textId="77777777" w:rsidR="003B5C40" w:rsidRDefault="003B5C40" w:rsidP="007C5B8D">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4">
    <w:p w14:paraId="10A4F7B7" w14:textId="77777777" w:rsidR="003B5C40" w:rsidRPr="00E616F8" w:rsidRDefault="003B5C40" w:rsidP="008C7559">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23BFEC7E" w14:textId="77777777" w:rsidR="003B5C40" w:rsidRPr="008D2908" w:rsidRDefault="003B5C40" w:rsidP="008C755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3B5C40" w:rsidRPr="00641471" w14:paraId="1D60FC1A" w14:textId="77777777" w:rsidTr="009F5FEF">
      <w:trPr>
        <w:trHeight w:val="227"/>
      </w:trPr>
      <w:tc>
        <w:tcPr>
          <w:tcW w:w="6521" w:type="dxa"/>
          <w:vAlign w:val="center"/>
          <w:hideMark/>
        </w:tcPr>
        <w:p w14:paraId="78885FB5" w14:textId="77777777" w:rsidR="003B5C40" w:rsidRPr="00641471" w:rsidRDefault="003B5C40"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22CC9446" w14:textId="40F64143" w:rsidR="003B5C40" w:rsidRPr="00C61FC2" w:rsidRDefault="003B5C40" w:rsidP="00C61FC2">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05520/INFOEM/IP/RR/2022</w:t>
          </w:r>
        </w:p>
      </w:tc>
    </w:tr>
    <w:tr w:rsidR="003B5C40" w:rsidRPr="00262FBF" w14:paraId="203D5799" w14:textId="77777777" w:rsidTr="009F5FEF">
      <w:trPr>
        <w:trHeight w:val="242"/>
      </w:trPr>
      <w:tc>
        <w:tcPr>
          <w:tcW w:w="6521" w:type="dxa"/>
          <w:vAlign w:val="center"/>
          <w:hideMark/>
        </w:tcPr>
        <w:p w14:paraId="2CB42D8A" w14:textId="77777777" w:rsidR="003B5C40" w:rsidRPr="00641471" w:rsidRDefault="003B5C40"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1743D489" w14:textId="127EAFC6" w:rsidR="003B5C40" w:rsidRPr="00262FBF" w:rsidRDefault="003B5C40" w:rsidP="00262FBF">
          <w:pPr>
            <w:spacing w:after="0" w:line="240" w:lineRule="auto"/>
            <w:ind w:right="74"/>
          </w:pPr>
          <w:r w:rsidRPr="00DC43DF">
            <w:rPr>
              <w:rFonts w:ascii="Palatino Linotype" w:hAnsi="Palatino Linotype" w:cs="Arial"/>
              <w:b/>
              <w:bCs/>
              <w:sz w:val="24"/>
              <w:lang w:eastAsia="es-MX"/>
            </w:rPr>
            <w:t>Ayuntamiento de Tultitlán</w:t>
          </w:r>
        </w:p>
      </w:tc>
    </w:tr>
    <w:tr w:rsidR="003B5C40" w:rsidRPr="00641471" w14:paraId="159781E2" w14:textId="77777777" w:rsidTr="009F5FEF">
      <w:trPr>
        <w:trHeight w:val="342"/>
      </w:trPr>
      <w:tc>
        <w:tcPr>
          <w:tcW w:w="6521" w:type="dxa"/>
        </w:tcPr>
        <w:p w14:paraId="6C565B86" w14:textId="77777777" w:rsidR="003B5C40" w:rsidRPr="00641471" w:rsidRDefault="003B5C40"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480226CE" w14:textId="77777777" w:rsidR="003B5C40" w:rsidRPr="00641471" w:rsidRDefault="003B5C40"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705E74CB" w14:textId="77777777" w:rsidR="003B5C40" w:rsidRPr="00AE046A" w:rsidRDefault="003B5C4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69253C1" wp14:editId="06A3D38E">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3B5C40" w14:paraId="4A80B067" w14:textId="77777777" w:rsidTr="00262FBF">
      <w:trPr>
        <w:trHeight w:val="227"/>
      </w:trPr>
      <w:tc>
        <w:tcPr>
          <w:tcW w:w="6521" w:type="dxa"/>
          <w:vAlign w:val="center"/>
          <w:hideMark/>
        </w:tcPr>
        <w:p w14:paraId="65524F4B" w14:textId="77777777" w:rsidR="003B5C40" w:rsidRPr="00641471" w:rsidRDefault="003B5C40"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21B8D2EE" w14:textId="3D583EC9" w:rsidR="003B5C40" w:rsidRPr="00C61FC2" w:rsidRDefault="003B5C40" w:rsidP="00DC43DF">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05520/INFOEM/IP/RR/2022</w:t>
          </w:r>
        </w:p>
      </w:tc>
    </w:tr>
    <w:tr w:rsidR="003B5C40" w14:paraId="6D636A33" w14:textId="77777777" w:rsidTr="00262FBF">
      <w:trPr>
        <w:trHeight w:val="242"/>
      </w:trPr>
      <w:tc>
        <w:tcPr>
          <w:tcW w:w="6521" w:type="dxa"/>
          <w:vAlign w:val="center"/>
          <w:hideMark/>
        </w:tcPr>
        <w:p w14:paraId="45FC453F" w14:textId="77777777" w:rsidR="003B5C40" w:rsidRPr="00641471" w:rsidRDefault="003B5C40"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79F955F4" w14:textId="043613B7" w:rsidR="003B5C40" w:rsidRPr="00262FBF" w:rsidRDefault="003B5C40" w:rsidP="00A7069F">
          <w:pPr>
            <w:spacing w:after="0" w:line="240" w:lineRule="auto"/>
            <w:ind w:right="74"/>
          </w:pPr>
          <w:r w:rsidRPr="00DC43DF">
            <w:rPr>
              <w:rFonts w:ascii="Palatino Linotype" w:hAnsi="Palatino Linotype" w:cs="Arial"/>
              <w:b/>
              <w:bCs/>
              <w:sz w:val="24"/>
              <w:lang w:eastAsia="es-MX"/>
            </w:rPr>
            <w:t>Ayuntamiento de Tultitlán</w:t>
          </w:r>
        </w:p>
      </w:tc>
    </w:tr>
    <w:tr w:rsidR="003B5C40" w14:paraId="3CF889E6" w14:textId="77777777" w:rsidTr="00262FBF">
      <w:trPr>
        <w:trHeight w:val="342"/>
      </w:trPr>
      <w:tc>
        <w:tcPr>
          <w:tcW w:w="6521" w:type="dxa"/>
        </w:tcPr>
        <w:p w14:paraId="19EE0A69" w14:textId="77777777" w:rsidR="003B5C40" w:rsidRPr="00641471" w:rsidRDefault="003B5C40"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5C121690" w14:textId="5B8DF216" w:rsidR="003B5C40" w:rsidRPr="00641471" w:rsidRDefault="003B5C40" w:rsidP="00262FBF">
          <w:pPr>
            <w:spacing w:after="120" w:line="256" w:lineRule="auto"/>
            <w:ind w:right="71"/>
            <w:rPr>
              <w:rFonts w:ascii="Palatino Linotype" w:hAnsi="Palatino Linotype" w:cs="Arial"/>
              <w:b/>
            </w:rPr>
          </w:pPr>
          <w:r w:rsidRPr="00DC43DF">
            <w:rPr>
              <w:rFonts w:ascii="Palatino Linotype" w:hAnsi="Palatino Linotype" w:cs="Arial"/>
              <w:b/>
            </w:rPr>
            <w:t>TRANSPARENCIA EDO DE MÉX</w:t>
          </w:r>
        </w:p>
      </w:tc>
    </w:tr>
    <w:tr w:rsidR="003B5C40" w14:paraId="310330DD" w14:textId="77777777" w:rsidTr="00262FBF">
      <w:trPr>
        <w:trHeight w:val="342"/>
      </w:trPr>
      <w:tc>
        <w:tcPr>
          <w:tcW w:w="6521" w:type="dxa"/>
        </w:tcPr>
        <w:p w14:paraId="25CF1280" w14:textId="77777777" w:rsidR="003B5C40" w:rsidRPr="00641471" w:rsidRDefault="003B5C40"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14057917" w14:textId="77777777" w:rsidR="003B5C40" w:rsidRPr="00641471" w:rsidRDefault="003B5C40"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62764907" w14:textId="77777777" w:rsidR="003B5C40" w:rsidRPr="00C222C0" w:rsidRDefault="003B5C4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5F7AA27" wp14:editId="19478385">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2010E8"/>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B9F12DC"/>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961746"/>
    <w:multiLevelType w:val="hybridMultilevel"/>
    <w:tmpl w:val="284EC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B95452"/>
    <w:multiLevelType w:val="hybridMultilevel"/>
    <w:tmpl w:val="F64A391E"/>
    <w:lvl w:ilvl="0" w:tplc="588668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A24E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587F21"/>
    <w:multiLevelType w:val="hybridMultilevel"/>
    <w:tmpl w:val="E278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7457CF"/>
    <w:multiLevelType w:val="hybridMultilevel"/>
    <w:tmpl w:val="F22AFB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3C67C8"/>
    <w:multiLevelType w:val="hybridMultilevel"/>
    <w:tmpl w:val="1CF0ABA0"/>
    <w:lvl w:ilvl="0" w:tplc="30FA66F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C1E3495"/>
    <w:multiLevelType w:val="hybridMultilevel"/>
    <w:tmpl w:val="0CAA2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E1C7862"/>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
  </w:num>
  <w:num w:numId="3">
    <w:abstractNumId w:val="7"/>
  </w:num>
  <w:num w:numId="4">
    <w:abstractNumId w:val="3"/>
  </w:num>
  <w:num w:numId="5">
    <w:abstractNumId w:val="21"/>
  </w:num>
  <w:num w:numId="6">
    <w:abstractNumId w:val="17"/>
  </w:num>
  <w:num w:numId="7">
    <w:abstractNumId w:val="22"/>
  </w:num>
  <w:num w:numId="8">
    <w:abstractNumId w:val="5"/>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9"/>
  </w:num>
  <w:num w:numId="14">
    <w:abstractNumId w:val="23"/>
  </w:num>
  <w:num w:numId="15">
    <w:abstractNumId w:val="25"/>
  </w:num>
  <w:num w:numId="16">
    <w:abstractNumId w:val="6"/>
  </w:num>
  <w:num w:numId="17">
    <w:abstractNumId w:val="2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26"/>
  </w:num>
  <w:num w:numId="23">
    <w:abstractNumId w:val="1"/>
  </w:num>
  <w:num w:numId="24">
    <w:abstractNumId w:val="18"/>
  </w:num>
  <w:num w:numId="25">
    <w:abstractNumId w:val="11"/>
  </w:num>
  <w:num w:numId="26">
    <w:abstractNumId w:val="19"/>
  </w:num>
  <w:num w:numId="27">
    <w:abstractNumId w:val="30"/>
  </w:num>
  <w:num w:numId="28">
    <w:abstractNumId w:val="12"/>
  </w:num>
  <w:num w:numId="29">
    <w:abstractNumId w:val="14"/>
  </w:num>
  <w:num w:numId="30">
    <w:abstractNumId w:val="20"/>
  </w:num>
  <w:num w:numId="31">
    <w:abstractNumId w:val="16"/>
  </w:num>
  <w:num w:numId="32">
    <w:abstractNumId w:val="28"/>
  </w:num>
  <w:num w:numId="33">
    <w:abstractNumId w:val="15"/>
  </w:num>
  <w:num w:numId="34">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5A11"/>
    <w:rsid w:val="00007F88"/>
    <w:rsid w:val="00015608"/>
    <w:rsid w:val="0003012B"/>
    <w:rsid w:val="00030178"/>
    <w:rsid w:val="000358BA"/>
    <w:rsid w:val="00036F8B"/>
    <w:rsid w:val="00045D7D"/>
    <w:rsid w:val="00050AEB"/>
    <w:rsid w:val="000510BA"/>
    <w:rsid w:val="00060596"/>
    <w:rsid w:val="00064E75"/>
    <w:rsid w:val="00066174"/>
    <w:rsid w:val="000708A8"/>
    <w:rsid w:val="000765CE"/>
    <w:rsid w:val="00077A3C"/>
    <w:rsid w:val="00081381"/>
    <w:rsid w:val="000823C3"/>
    <w:rsid w:val="00084319"/>
    <w:rsid w:val="00084F55"/>
    <w:rsid w:val="00093414"/>
    <w:rsid w:val="000A7C9B"/>
    <w:rsid w:val="000C4ACF"/>
    <w:rsid w:val="000D1973"/>
    <w:rsid w:val="000D389D"/>
    <w:rsid w:val="000E08A0"/>
    <w:rsid w:val="000F78F3"/>
    <w:rsid w:val="00112676"/>
    <w:rsid w:val="0011490E"/>
    <w:rsid w:val="00121A8A"/>
    <w:rsid w:val="00121CFD"/>
    <w:rsid w:val="00123778"/>
    <w:rsid w:val="00123996"/>
    <w:rsid w:val="0012414D"/>
    <w:rsid w:val="001252B8"/>
    <w:rsid w:val="001339D7"/>
    <w:rsid w:val="00134143"/>
    <w:rsid w:val="00137FF3"/>
    <w:rsid w:val="00142307"/>
    <w:rsid w:val="00143A49"/>
    <w:rsid w:val="001460D8"/>
    <w:rsid w:val="00152AB6"/>
    <w:rsid w:val="001576A2"/>
    <w:rsid w:val="00157B7F"/>
    <w:rsid w:val="00163245"/>
    <w:rsid w:val="001660FC"/>
    <w:rsid w:val="00172F6F"/>
    <w:rsid w:val="001743BA"/>
    <w:rsid w:val="00175759"/>
    <w:rsid w:val="00177947"/>
    <w:rsid w:val="00181B60"/>
    <w:rsid w:val="00187603"/>
    <w:rsid w:val="00187D36"/>
    <w:rsid w:val="001A667D"/>
    <w:rsid w:val="001B0DEB"/>
    <w:rsid w:val="001B6CB9"/>
    <w:rsid w:val="001C034C"/>
    <w:rsid w:val="001C485B"/>
    <w:rsid w:val="001C6E73"/>
    <w:rsid w:val="001D7C08"/>
    <w:rsid w:val="001E0966"/>
    <w:rsid w:val="001E28BA"/>
    <w:rsid w:val="001E3B5B"/>
    <w:rsid w:val="001E4511"/>
    <w:rsid w:val="001E50A6"/>
    <w:rsid w:val="001E7BD7"/>
    <w:rsid w:val="001F1998"/>
    <w:rsid w:val="001F1C38"/>
    <w:rsid w:val="001F3B02"/>
    <w:rsid w:val="002018B0"/>
    <w:rsid w:val="0020730B"/>
    <w:rsid w:val="00216D33"/>
    <w:rsid w:val="00223048"/>
    <w:rsid w:val="0022502C"/>
    <w:rsid w:val="00226837"/>
    <w:rsid w:val="0022719C"/>
    <w:rsid w:val="00227562"/>
    <w:rsid w:val="00230A7A"/>
    <w:rsid w:val="00231C3D"/>
    <w:rsid w:val="00240F6F"/>
    <w:rsid w:val="00242F50"/>
    <w:rsid w:val="002442B2"/>
    <w:rsid w:val="002454BD"/>
    <w:rsid w:val="002460D1"/>
    <w:rsid w:val="00262FBF"/>
    <w:rsid w:val="00267A25"/>
    <w:rsid w:val="00271585"/>
    <w:rsid w:val="002748BD"/>
    <w:rsid w:val="00277383"/>
    <w:rsid w:val="00285BF6"/>
    <w:rsid w:val="00285F96"/>
    <w:rsid w:val="00286B17"/>
    <w:rsid w:val="00290F21"/>
    <w:rsid w:val="00294F0C"/>
    <w:rsid w:val="002A0B67"/>
    <w:rsid w:val="002A160C"/>
    <w:rsid w:val="002A3BE3"/>
    <w:rsid w:val="002A6AE2"/>
    <w:rsid w:val="002A78CB"/>
    <w:rsid w:val="002B29CD"/>
    <w:rsid w:val="002C5ECB"/>
    <w:rsid w:val="002E11F2"/>
    <w:rsid w:val="002E15D9"/>
    <w:rsid w:val="002E2373"/>
    <w:rsid w:val="002F0173"/>
    <w:rsid w:val="002F0A5E"/>
    <w:rsid w:val="002F3D1A"/>
    <w:rsid w:val="002F43C9"/>
    <w:rsid w:val="00304035"/>
    <w:rsid w:val="00311140"/>
    <w:rsid w:val="00316D75"/>
    <w:rsid w:val="00317721"/>
    <w:rsid w:val="00320336"/>
    <w:rsid w:val="00327A14"/>
    <w:rsid w:val="00337A3D"/>
    <w:rsid w:val="003451D1"/>
    <w:rsid w:val="00345854"/>
    <w:rsid w:val="003539A0"/>
    <w:rsid w:val="00353CFA"/>
    <w:rsid w:val="00363067"/>
    <w:rsid w:val="00363E7E"/>
    <w:rsid w:val="00364B86"/>
    <w:rsid w:val="00372262"/>
    <w:rsid w:val="00374011"/>
    <w:rsid w:val="0037442C"/>
    <w:rsid w:val="00380337"/>
    <w:rsid w:val="0038269C"/>
    <w:rsid w:val="003910F2"/>
    <w:rsid w:val="00394C1D"/>
    <w:rsid w:val="003A2C0F"/>
    <w:rsid w:val="003B203C"/>
    <w:rsid w:val="003B5C40"/>
    <w:rsid w:val="003C4239"/>
    <w:rsid w:val="003C42D4"/>
    <w:rsid w:val="003D0012"/>
    <w:rsid w:val="003D028D"/>
    <w:rsid w:val="003D5DB5"/>
    <w:rsid w:val="003E3631"/>
    <w:rsid w:val="003E7413"/>
    <w:rsid w:val="003F6136"/>
    <w:rsid w:val="00401215"/>
    <w:rsid w:val="0040212F"/>
    <w:rsid w:val="00423C39"/>
    <w:rsid w:val="0042470F"/>
    <w:rsid w:val="00426F16"/>
    <w:rsid w:val="00427A76"/>
    <w:rsid w:val="004301E2"/>
    <w:rsid w:val="0043066E"/>
    <w:rsid w:val="004322AB"/>
    <w:rsid w:val="00447E2F"/>
    <w:rsid w:val="004714BC"/>
    <w:rsid w:val="00474E0B"/>
    <w:rsid w:val="00476B88"/>
    <w:rsid w:val="00482CBF"/>
    <w:rsid w:val="0049295E"/>
    <w:rsid w:val="00495A9D"/>
    <w:rsid w:val="004978FB"/>
    <w:rsid w:val="004A0624"/>
    <w:rsid w:val="004B16DC"/>
    <w:rsid w:val="004C2D70"/>
    <w:rsid w:val="004C5530"/>
    <w:rsid w:val="004C5AB9"/>
    <w:rsid w:val="004C7A02"/>
    <w:rsid w:val="004D10D1"/>
    <w:rsid w:val="004D5BEB"/>
    <w:rsid w:val="004E32A0"/>
    <w:rsid w:val="004E35FC"/>
    <w:rsid w:val="004F077C"/>
    <w:rsid w:val="004F3932"/>
    <w:rsid w:val="005148B8"/>
    <w:rsid w:val="00523934"/>
    <w:rsid w:val="00527A12"/>
    <w:rsid w:val="00527EBA"/>
    <w:rsid w:val="00540692"/>
    <w:rsid w:val="0054206F"/>
    <w:rsid w:val="00544E04"/>
    <w:rsid w:val="00547C08"/>
    <w:rsid w:val="005514B5"/>
    <w:rsid w:val="00563A2C"/>
    <w:rsid w:val="00565479"/>
    <w:rsid w:val="00565B04"/>
    <w:rsid w:val="00573252"/>
    <w:rsid w:val="00573FF3"/>
    <w:rsid w:val="005766BE"/>
    <w:rsid w:val="00592DB9"/>
    <w:rsid w:val="005A1680"/>
    <w:rsid w:val="005C41DF"/>
    <w:rsid w:val="005C5147"/>
    <w:rsid w:val="005D19FD"/>
    <w:rsid w:val="005D2D35"/>
    <w:rsid w:val="005D4361"/>
    <w:rsid w:val="005D6927"/>
    <w:rsid w:val="005E1D14"/>
    <w:rsid w:val="005E3C54"/>
    <w:rsid w:val="005E43B0"/>
    <w:rsid w:val="005E62D1"/>
    <w:rsid w:val="005F1B86"/>
    <w:rsid w:val="005F39DC"/>
    <w:rsid w:val="005F693B"/>
    <w:rsid w:val="00602E36"/>
    <w:rsid w:val="00603C29"/>
    <w:rsid w:val="00606060"/>
    <w:rsid w:val="00606FD8"/>
    <w:rsid w:val="006127C2"/>
    <w:rsid w:val="00621C53"/>
    <w:rsid w:val="00625739"/>
    <w:rsid w:val="00630254"/>
    <w:rsid w:val="00631A51"/>
    <w:rsid w:val="0063698A"/>
    <w:rsid w:val="006370F7"/>
    <w:rsid w:val="00642108"/>
    <w:rsid w:val="00642A1D"/>
    <w:rsid w:val="006471B1"/>
    <w:rsid w:val="006573CD"/>
    <w:rsid w:val="00660E14"/>
    <w:rsid w:val="00677C90"/>
    <w:rsid w:val="0068298B"/>
    <w:rsid w:val="00692A2D"/>
    <w:rsid w:val="006976B1"/>
    <w:rsid w:val="00697D7F"/>
    <w:rsid w:val="006A0044"/>
    <w:rsid w:val="006A2565"/>
    <w:rsid w:val="006A38F3"/>
    <w:rsid w:val="006A3EBD"/>
    <w:rsid w:val="006A78C7"/>
    <w:rsid w:val="006B3B05"/>
    <w:rsid w:val="006B46C3"/>
    <w:rsid w:val="006C2D4B"/>
    <w:rsid w:val="006C7B6C"/>
    <w:rsid w:val="006D1CF1"/>
    <w:rsid w:val="006E261F"/>
    <w:rsid w:val="006E314D"/>
    <w:rsid w:val="006E5D21"/>
    <w:rsid w:val="006F3E4F"/>
    <w:rsid w:val="00702210"/>
    <w:rsid w:val="00705263"/>
    <w:rsid w:val="00705BBF"/>
    <w:rsid w:val="00736560"/>
    <w:rsid w:val="0074074E"/>
    <w:rsid w:val="00742419"/>
    <w:rsid w:val="00745BEB"/>
    <w:rsid w:val="00753DCA"/>
    <w:rsid w:val="00764DDA"/>
    <w:rsid w:val="007673C3"/>
    <w:rsid w:val="00777029"/>
    <w:rsid w:val="00791323"/>
    <w:rsid w:val="00793231"/>
    <w:rsid w:val="007941DD"/>
    <w:rsid w:val="00795B49"/>
    <w:rsid w:val="007A5121"/>
    <w:rsid w:val="007A6016"/>
    <w:rsid w:val="007B6867"/>
    <w:rsid w:val="007C01EE"/>
    <w:rsid w:val="007C5B8D"/>
    <w:rsid w:val="007D1D6E"/>
    <w:rsid w:val="007D7122"/>
    <w:rsid w:val="007E2ADF"/>
    <w:rsid w:val="007E36A8"/>
    <w:rsid w:val="007E4212"/>
    <w:rsid w:val="007F4CB9"/>
    <w:rsid w:val="007F65A4"/>
    <w:rsid w:val="00800417"/>
    <w:rsid w:val="00801ABC"/>
    <w:rsid w:val="008035F5"/>
    <w:rsid w:val="008041A1"/>
    <w:rsid w:val="008041BE"/>
    <w:rsid w:val="00806F7E"/>
    <w:rsid w:val="00825CE8"/>
    <w:rsid w:val="00827AB2"/>
    <w:rsid w:val="00834F57"/>
    <w:rsid w:val="00845FBC"/>
    <w:rsid w:val="0085199B"/>
    <w:rsid w:val="008520F2"/>
    <w:rsid w:val="00857253"/>
    <w:rsid w:val="0086143E"/>
    <w:rsid w:val="0087409A"/>
    <w:rsid w:val="00881A1F"/>
    <w:rsid w:val="0088704B"/>
    <w:rsid w:val="0088752D"/>
    <w:rsid w:val="00894B80"/>
    <w:rsid w:val="008A5984"/>
    <w:rsid w:val="008B70E5"/>
    <w:rsid w:val="008C754D"/>
    <w:rsid w:val="008C7559"/>
    <w:rsid w:val="008D43A5"/>
    <w:rsid w:val="008D6143"/>
    <w:rsid w:val="008E5168"/>
    <w:rsid w:val="008E5F00"/>
    <w:rsid w:val="008E6B52"/>
    <w:rsid w:val="008F1DEC"/>
    <w:rsid w:val="00902888"/>
    <w:rsid w:val="0091399F"/>
    <w:rsid w:val="009145EE"/>
    <w:rsid w:val="009146C3"/>
    <w:rsid w:val="00920AB5"/>
    <w:rsid w:val="00921DE5"/>
    <w:rsid w:val="00922301"/>
    <w:rsid w:val="009268B3"/>
    <w:rsid w:val="00934242"/>
    <w:rsid w:val="009403D0"/>
    <w:rsid w:val="00940652"/>
    <w:rsid w:val="00944190"/>
    <w:rsid w:val="009461EC"/>
    <w:rsid w:val="00950396"/>
    <w:rsid w:val="0095563A"/>
    <w:rsid w:val="009612DF"/>
    <w:rsid w:val="00972404"/>
    <w:rsid w:val="00973CDD"/>
    <w:rsid w:val="00977343"/>
    <w:rsid w:val="009B115C"/>
    <w:rsid w:val="009B1BF9"/>
    <w:rsid w:val="009B24F8"/>
    <w:rsid w:val="009B4A4A"/>
    <w:rsid w:val="009C2181"/>
    <w:rsid w:val="009C22A9"/>
    <w:rsid w:val="009C6F89"/>
    <w:rsid w:val="009D3C3F"/>
    <w:rsid w:val="009D4AC6"/>
    <w:rsid w:val="009F090A"/>
    <w:rsid w:val="009F5FEF"/>
    <w:rsid w:val="009F6FF0"/>
    <w:rsid w:val="00A0111B"/>
    <w:rsid w:val="00A05367"/>
    <w:rsid w:val="00A13372"/>
    <w:rsid w:val="00A177DB"/>
    <w:rsid w:val="00A256BB"/>
    <w:rsid w:val="00A3069D"/>
    <w:rsid w:val="00A41985"/>
    <w:rsid w:val="00A429CC"/>
    <w:rsid w:val="00A563AA"/>
    <w:rsid w:val="00A7069F"/>
    <w:rsid w:val="00A75363"/>
    <w:rsid w:val="00A82A54"/>
    <w:rsid w:val="00A860A9"/>
    <w:rsid w:val="00A90D45"/>
    <w:rsid w:val="00AA5F38"/>
    <w:rsid w:val="00AA765B"/>
    <w:rsid w:val="00AC140B"/>
    <w:rsid w:val="00AC6126"/>
    <w:rsid w:val="00AC7503"/>
    <w:rsid w:val="00AD09FF"/>
    <w:rsid w:val="00AD26DB"/>
    <w:rsid w:val="00AD3A71"/>
    <w:rsid w:val="00AF47E9"/>
    <w:rsid w:val="00B0035C"/>
    <w:rsid w:val="00B06988"/>
    <w:rsid w:val="00B07094"/>
    <w:rsid w:val="00B1000E"/>
    <w:rsid w:val="00B13B1C"/>
    <w:rsid w:val="00B216AC"/>
    <w:rsid w:val="00B32C1A"/>
    <w:rsid w:val="00B40F1B"/>
    <w:rsid w:val="00B50FF0"/>
    <w:rsid w:val="00B6071B"/>
    <w:rsid w:val="00B723ED"/>
    <w:rsid w:val="00B8050B"/>
    <w:rsid w:val="00B8566C"/>
    <w:rsid w:val="00B865EC"/>
    <w:rsid w:val="00B87111"/>
    <w:rsid w:val="00B93DE8"/>
    <w:rsid w:val="00BA7396"/>
    <w:rsid w:val="00BB33E6"/>
    <w:rsid w:val="00BD1228"/>
    <w:rsid w:val="00BD183D"/>
    <w:rsid w:val="00BD18B7"/>
    <w:rsid w:val="00BD7C53"/>
    <w:rsid w:val="00BE2A12"/>
    <w:rsid w:val="00BE526D"/>
    <w:rsid w:val="00BF3E6B"/>
    <w:rsid w:val="00C00297"/>
    <w:rsid w:val="00C0073A"/>
    <w:rsid w:val="00C03785"/>
    <w:rsid w:val="00C12B45"/>
    <w:rsid w:val="00C14E67"/>
    <w:rsid w:val="00C175CF"/>
    <w:rsid w:val="00C20139"/>
    <w:rsid w:val="00C2249B"/>
    <w:rsid w:val="00C35DA7"/>
    <w:rsid w:val="00C43E9C"/>
    <w:rsid w:val="00C44925"/>
    <w:rsid w:val="00C61FC2"/>
    <w:rsid w:val="00C63E55"/>
    <w:rsid w:val="00C66B82"/>
    <w:rsid w:val="00C75197"/>
    <w:rsid w:val="00C766F0"/>
    <w:rsid w:val="00C834B7"/>
    <w:rsid w:val="00C8758F"/>
    <w:rsid w:val="00C90728"/>
    <w:rsid w:val="00C90D42"/>
    <w:rsid w:val="00C934E6"/>
    <w:rsid w:val="00CA169B"/>
    <w:rsid w:val="00CA39C2"/>
    <w:rsid w:val="00CB723C"/>
    <w:rsid w:val="00CC03A5"/>
    <w:rsid w:val="00CC2479"/>
    <w:rsid w:val="00CD669E"/>
    <w:rsid w:val="00CE0B89"/>
    <w:rsid w:val="00CE1D76"/>
    <w:rsid w:val="00CE5087"/>
    <w:rsid w:val="00CE7F48"/>
    <w:rsid w:val="00CF0998"/>
    <w:rsid w:val="00CF3684"/>
    <w:rsid w:val="00CF6619"/>
    <w:rsid w:val="00D05306"/>
    <w:rsid w:val="00D05619"/>
    <w:rsid w:val="00D11221"/>
    <w:rsid w:val="00D13060"/>
    <w:rsid w:val="00D13425"/>
    <w:rsid w:val="00D22BCA"/>
    <w:rsid w:val="00D33043"/>
    <w:rsid w:val="00D339F0"/>
    <w:rsid w:val="00D40922"/>
    <w:rsid w:val="00D41423"/>
    <w:rsid w:val="00D46A62"/>
    <w:rsid w:val="00D46B9A"/>
    <w:rsid w:val="00D547DA"/>
    <w:rsid w:val="00D577B4"/>
    <w:rsid w:val="00D6749A"/>
    <w:rsid w:val="00D74651"/>
    <w:rsid w:val="00D76047"/>
    <w:rsid w:val="00D77C9A"/>
    <w:rsid w:val="00D90C53"/>
    <w:rsid w:val="00D91B28"/>
    <w:rsid w:val="00DA15F6"/>
    <w:rsid w:val="00DA46E9"/>
    <w:rsid w:val="00DB3B51"/>
    <w:rsid w:val="00DC43DF"/>
    <w:rsid w:val="00DD6589"/>
    <w:rsid w:val="00DE2EA9"/>
    <w:rsid w:val="00DE3C08"/>
    <w:rsid w:val="00DE5565"/>
    <w:rsid w:val="00DE5BD9"/>
    <w:rsid w:val="00E0303D"/>
    <w:rsid w:val="00E039A9"/>
    <w:rsid w:val="00E127A2"/>
    <w:rsid w:val="00E16168"/>
    <w:rsid w:val="00E23FB0"/>
    <w:rsid w:val="00E30D49"/>
    <w:rsid w:val="00E322BA"/>
    <w:rsid w:val="00E36701"/>
    <w:rsid w:val="00E525B3"/>
    <w:rsid w:val="00E536AE"/>
    <w:rsid w:val="00E550E0"/>
    <w:rsid w:val="00E56783"/>
    <w:rsid w:val="00E6167A"/>
    <w:rsid w:val="00E66889"/>
    <w:rsid w:val="00E71134"/>
    <w:rsid w:val="00E826A1"/>
    <w:rsid w:val="00E954BE"/>
    <w:rsid w:val="00EB1430"/>
    <w:rsid w:val="00EB2337"/>
    <w:rsid w:val="00EC5B14"/>
    <w:rsid w:val="00EC73BE"/>
    <w:rsid w:val="00ED68A0"/>
    <w:rsid w:val="00ED697B"/>
    <w:rsid w:val="00EE1D8E"/>
    <w:rsid w:val="00EE3DD1"/>
    <w:rsid w:val="00EE65B2"/>
    <w:rsid w:val="00EE6BFA"/>
    <w:rsid w:val="00EE79FD"/>
    <w:rsid w:val="00EF1123"/>
    <w:rsid w:val="00EF6870"/>
    <w:rsid w:val="00F00525"/>
    <w:rsid w:val="00F2138F"/>
    <w:rsid w:val="00F243AA"/>
    <w:rsid w:val="00F2572D"/>
    <w:rsid w:val="00F33D7B"/>
    <w:rsid w:val="00F357F3"/>
    <w:rsid w:val="00F3766A"/>
    <w:rsid w:val="00F43B74"/>
    <w:rsid w:val="00F455B2"/>
    <w:rsid w:val="00F45CB1"/>
    <w:rsid w:val="00F47255"/>
    <w:rsid w:val="00F479E7"/>
    <w:rsid w:val="00F53890"/>
    <w:rsid w:val="00F5686F"/>
    <w:rsid w:val="00F631ED"/>
    <w:rsid w:val="00F64663"/>
    <w:rsid w:val="00F65792"/>
    <w:rsid w:val="00F7138B"/>
    <w:rsid w:val="00F714D3"/>
    <w:rsid w:val="00F718EB"/>
    <w:rsid w:val="00F82E74"/>
    <w:rsid w:val="00F85F51"/>
    <w:rsid w:val="00FA135B"/>
    <w:rsid w:val="00FA1A88"/>
    <w:rsid w:val="00FA2D98"/>
    <w:rsid w:val="00FA33EE"/>
    <w:rsid w:val="00FA4E7A"/>
    <w:rsid w:val="00FA70AD"/>
    <w:rsid w:val="00FB194C"/>
    <w:rsid w:val="00FB5CF2"/>
    <w:rsid w:val="00FB607B"/>
    <w:rsid w:val="00FB748D"/>
    <w:rsid w:val="00FC3401"/>
    <w:rsid w:val="00FC641E"/>
    <w:rsid w:val="00FD7E78"/>
    <w:rsid w:val="00FE038C"/>
    <w:rsid w:val="00FE0E26"/>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C39D5"/>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C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50396"/>
    <w:pPr>
      <w:keepNext/>
      <w:keepLines/>
      <w:spacing w:before="280" w:after="80" w:line="240" w:lineRule="auto"/>
      <w:outlineLvl w:val="2"/>
    </w:pPr>
    <w:rPr>
      <w:rFonts w:ascii="Times New Roman" w:eastAsia="Times New Roman" w:hAnsi="Times New Roman" w:cs="Times New Roman"/>
      <w:b/>
      <w:sz w:val="28"/>
      <w:szCs w:val="28"/>
      <w:lang w:eastAsia="es-MX"/>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semiHidden/>
    <w:unhideWhenUsed/>
    <w:qFormat/>
    <w:rsid w:val="00950396"/>
    <w:pPr>
      <w:keepNext/>
      <w:keepLines/>
      <w:spacing w:before="220" w:after="40" w:line="240" w:lineRule="auto"/>
      <w:outlineLvl w:val="4"/>
    </w:pPr>
    <w:rPr>
      <w:rFonts w:ascii="Times New Roman" w:eastAsia="Times New Roman" w:hAnsi="Times New Roman" w:cs="Times New Roman"/>
      <w:b/>
      <w:sz w:val="24"/>
      <w:szCs w:val="24"/>
      <w:lang w:eastAsia="es-MX"/>
    </w:rPr>
  </w:style>
  <w:style w:type="paragraph" w:styleId="Ttulo6">
    <w:name w:val="heading 6"/>
    <w:basedOn w:val="Normal"/>
    <w:next w:val="Normal"/>
    <w:link w:val="Ttulo6Car"/>
    <w:uiPriority w:val="9"/>
    <w:semiHidden/>
    <w:unhideWhenUsed/>
    <w:qFormat/>
    <w:rsid w:val="00950396"/>
    <w:pPr>
      <w:keepNext/>
      <w:keepLines/>
      <w:spacing w:before="200" w:after="40" w:line="240" w:lineRule="auto"/>
      <w:outlineLvl w:val="5"/>
    </w:pPr>
    <w:rPr>
      <w:rFonts w:ascii="Times New Roman" w:eastAsia="Times New Roman" w:hAnsi="Times New Roman" w:cs="Times New Roman"/>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C61FC2"/>
    <w:pPr>
      <w:spacing w:before="240" w:line="360" w:lineRule="auto"/>
      <w:ind w:left="851" w:right="851"/>
      <w:jc w:val="both"/>
    </w:pPr>
    <w:rPr>
      <w:rFonts w:ascii="Palatino Linotype" w:hAnsi="Palatino Linotype" w:cs="Arial"/>
      <w:i/>
    </w:rPr>
  </w:style>
  <w:style w:type="character" w:customStyle="1" w:styleId="Ttulo3Car">
    <w:name w:val="Título 3 Car"/>
    <w:basedOn w:val="Fuentedeprrafopredeter"/>
    <w:link w:val="Ttulo3"/>
    <w:uiPriority w:val="9"/>
    <w:semiHidden/>
    <w:rsid w:val="00950396"/>
    <w:rPr>
      <w:rFonts w:ascii="Times New Roman" w:eastAsia="Times New Roman" w:hAnsi="Times New Roman" w:cs="Times New Roman"/>
      <w:b/>
      <w:sz w:val="28"/>
      <w:szCs w:val="28"/>
      <w:lang w:eastAsia="es-MX"/>
    </w:rPr>
  </w:style>
  <w:style w:type="character" w:customStyle="1" w:styleId="Ttulo5Car">
    <w:name w:val="Título 5 Car"/>
    <w:basedOn w:val="Fuentedeprrafopredeter"/>
    <w:link w:val="Ttulo5"/>
    <w:uiPriority w:val="9"/>
    <w:semiHidden/>
    <w:rsid w:val="00950396"/>
    <w:rPr>
      <w:rFonts w:ascii="Times New Roman" w:eastAsia="Times New Roman" w:hAnsi="Times New Roman" w:cs="Times New Roman"/>
      <w:b/>
      <w:sz w:val="24"/>
      <w:szCs w:val="24"/>
      <w:lang w:eastAsia="es-MX"/>
    </w:rPr>
  </w:style>
  <w:style w:type="character" w:customStyle="1" w:styleId="Ttulo6Car">
    <w:name w:val="Título 6 Car"/>
    <w:basedOn w:val="Fuentedeprrafopredeter"/>
    <w:link w:val="Ttulo6"/>
    <w:uiPriority w:val="9"/>
    <w:semiHidden/>
    <w:rsid w:val="00950396"/>
    <w:rPr>
      <w:rFonts w:ascii="Times New Roman" w:eastAsia="Times New Roman" w:hAnsi="Times New Roman" w:cs="Times New Roman"/>
      <w:b/>
      <w:sz w:val="20"/>
      <w:szCs w:val="20"/>
      <w:lang w:eastAsia="es-MX"/>
    </w:rPr>
  </w:style>
  <w:style w:type="table" w:customStyle="1" w:styleId="TableNormal1">
    <w:name w:val="Table Normal1"/>
    <w:rsid w:val="00950396"/>
    <w:rPr>
      <w:rFonts w:ascii="Calibri" w:eastAsia="Calibri" w:hAnsi="Calibri" w:cs="Calibri"/>
      <w:lang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950396"/>
    <w:pPr>
      <w:keepNext/>
      <w:keepLines/>
      <w:spacing w:before="480" w:after="120" w:line="240" w:lineRule="auto"/>
    </w:pPr>
    <w:rPr>
      <w:rFonts w:ascii="Times New Roman" w:eastAsia="Times New Roman" w:hAnsi="Times New Roman" w:cs="Times New Roman"/>
      <w:b/>
      <w:sz w:val="72"/>
      <w:szCs w:val="72"/>
      <w:lang w:eastAsia="es-MX"/>
    </w:rPr>
  </w:style>
  <w:style w:type="character" w:customStyle="1" w:styleId="PuestoCar">
    <w:name w:val="Puesto Car"/>
    <w:basedOn w:val="Fuentedeprrafopredeter"/>
    <w:link w:val="Puesto"/>
    <w:uiPriority w:val="10"/>
    <w:rsid w:val="00950396"/>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950396"/>
    <w:pPr>
      <w:keepNext/>
      <w:keepLines/>
      <w:spacing w:before="360" w:after="80" w:line="240" w:lineRule="auto"/>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uiPriority w:val="11"/>
    <w:rsid w:val="00950396"/>
    <w:rPr>
      <w:rFonts w:ascii="Georgia" w:eastAsia="Georgia" w:hAnsi="Georgia" w:cs="Georgia"/>
      <w:i/>
      <w:color w:val="666666"/>
      <w:sz w:val="48"/>
      <w:szCs w:val="48"/>
      <w:lang w:eastAsia="es-MX"/>
    </w:rPr>
  </w:style>
  <w:style w:type="numbering" w:customStyle="1" w:styleId="Listaactual1">
    <w:name w:val="Lista actual1"/>
    <w:uiPriority w:val="99"/>
    <w:rsid w:val="00950396"/>
    <w:pPr>
      <w:numPr>
        <w:numId w:val="26"/>
      </w:numPr>
    </w:pPr>
  </w:style>
  <w:style w:type="numbering" w:customStyle="1" w:styleId="Listaactual2">
    <w:name w:val="Lista actual2"/>
    <w:uiPriority w:val="99"/>
    <w:rsid w:val="00950396"/>
    <w:pPr>
      <w:numPr>
        <w:numId w:val="27"/>
      </w:numPr>
    </w:pPr>
  </w:style>
  <w:style w:type="character" w:customStyle="1" w:styleId="Mencinsinresolver1">
    <w:name w:val="Mención sin resolver1"/>
    <w:basedOn w:val="Fuentedeprrafopredeter"/>
    <w:uiPriority w:val="99"/>
    <w:semiHidden/>
    <w:unhideWhenUsed/>
    <w:rsid w:val="00950396"/>
    <w:rPr>
      <w:color w:val="605E5C"/>
      <w:shd w:val="clear" w:color="auto" w:fill="E1DFDD"/>
    </w:rPr>
  </w:style>
  <w:style w:type="character" w:customStyle="1" w:styleId="Mencinsinresolver2">
    <w:name w:val="Mención sin resolver2"/>
    <w:basedOn w:val="Fuentedeprrafopredeter"/>
    <w:uiPriority w:val="99"/>
    <w:semiHidden/>
    <w:unhideWhenUsed/>
    <w:rsid w:val="00950396"/>
    <w:rPr>
      <w:color w:val="605E5C"/>
      <w:shd w:val="clear" w:color="auto" w:fill="E1DFDD"/>
    </w:rPr>
  </w:style>
  <w:style w:type="character" w:customStyle="1" w:styleId="TextonotaalfinalCar1">
    <w:name w:val="Texto nota al final Car1"/>
    <w:basedOn w:val="Fuentedeprrafopredeter"/>
    <w:uiPriority w:val="99"/>
    <w:semiHidden/>
    <w:rsid w:val="00950396"/>
    <w:rPr>
      <w:rFonts w:ascii="Times New Roman" w:eastAsia="Times New Roman" w:hAnsi="Times New Roman" w:cs="Times New Roman"/>
      <w:sz w:val="20"/>
      <w:szCs w:val="20"/>
    </w:rPr>
  </w:style>
  <w:style w:type="paragraph" w:customStyle="1" w:styleId="Cuerpo">
    <w:name w:val="Cuerpo"/>
    <w:rsid w:val="0095039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950396"/>
    <w:rPr>
      <w:lang w:val="es-ES_tradnl"/>
    </w:rPr>
  </w:style>
  <w:style w:type="numbering" w:customStyle="1" w:styleId="Estiloimportado2">
    <w:name w:val="Estilo importado 2"/>
    <w:rsid w:val="00950396"/>
    <w:pPr>
      <w:numPr>
        <w:numId w:val="33"/>
      </w:numPr>
    </w:pPr>
  </w:style>
  <w:style w:type="paragraph" w:customStyle="1" w:styleId="m-7074291933661269980gmail-msonospacing">
    <w:name w:val="m_-7074291933661269980gmail-msonospacing"/>
    <w:basedOn w:val="Normal"/>
    <w:rsid w:val="0095039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95039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950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950396"/>
  </w:style>
  <w:style w:type="paragraph" w:customStyle="1" w:styleId="m-7074291933661269980gmail-msofootnotetext">
    <w:name w:val="m_-7074291933661269980gmail-msofootnotetext"/>
    <w:basedOn w:val="Normal"/>
    <w:rsid w:val="0095039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86861">
      <w:bodyDiv w:val="1"/>
      <w:marLeft w:val="0"/>
      <w:marRight w:val="0"/>
      <w:marTop w:val="0"/>
      <w:marBottom w:val="0"/>
      <w:divBdr>
        <w:top w:val="none" w:sz="0" w:space="0" w:color="auto"/>
        <w:left w:val="none" w:sz="0" w:space="0" w:color="auto"/>
        <w:bottom w:val="none" w:sz="0" w:space="0" w:color="auto"/>
        <w:right w:val="none" w:sz="0" w:space="0" w:color="auto"/>
      </w:divBdr>
    </w:div>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89978876">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47824900">
      <w:bodyDiv w:val="1"/>
      <w:marLeft w:val="0"/>
      <w:marRight w:val="0"/>
      <w:marTop w:val="0"/>
      <w:marBottom w:val="0"/>
      <w:divBdr>
        <w:top w:val="none" w:sz="0" w:space="0" w:color="auto"/>
        <w:left w:val="none" w:sz="0" w:space="0" w:color="auto"/>
        <w:bottom w:val="none" w:sz="0" w:space="0" w:color="auto"/>
        <w:right w:val="none" w:sz="0" w:space="0" w:color="auto"/>
      </w:divBdr>
    </w:div>
    <w:div w:id="669603478">
      <w:bodyDiv w:val="1"/>
      <w:marLeft w:val="0"/>
      <w:marRight w:val="0"/>
      <w:marTop w:val="0"/>
      <w:marBottom w:val="0"/>
      <w:divBdr>
        <w:top w:val="none" w:sz="0" w:space="0" w:color="auto"/>
        <w:left w:val="none" w:sz="0" w:space="0" w:color="auto"/>
        <w:bottom w:val="none" w:sz="0" w:space="0" w:color="auto"/>
        <w:right w:val="none" w:sz="0" w:space="0" w:color="auto"/>
      </w:divBdr>
    </w:div>
    <w:div w:id="848325759">
      <w:bodyDiv w:val="1"/>
      <w:marLeft w:val="0"/>
      <w:marRight w:val="0"/>
      <w:marTop w:val="0"/>
      <w:marBottom w:val="0"/>
      <w:divBdr>
        <w:top w:val="none" w:sz="0" w:space="0" w:color="auto"/>
        <w:left w:val="none" w:sz="0" w:space="0" w:color="auto"/>
        <w:bottom w:val="none" w:sz="0" w:space="0" w:color="auto"/>
        <w:right w:val="none" w:sz="0" w:space="0" w:color="auto"/>
      </w:divBdr>
    </w:div>
    <w:div w:id="925575814">
      <w:bodyDiv w:val="1"/>
      <w:marLeft w:val="0"/>
      <w:marRight w:val="0"/>
      <w:marTop w:val="0"/>
      <w:marBottom w:val="0"/>
      <w:divBdr>
        <w:top w:val="none" w:sz="0" w:space="0" w:color="auto"/>
        <w:left w:val="none" w:sz="0" w:space="0" w:color="auto"/>
        <w:bottom w:val="none" w:sz="0" w:space="0" w:color="auto"/>
        <w:right w:val="none" w:sz="0" w:space="0" w:color="auto"/>
      </w:divBdr>
    </w:div>
    <w:div w:id="1172645703">
      <w:bodyDiv w:val="1"/>
      <w:marLeft w:val="0"/>
      <w:marRight w:val="0"/>
      <w:marTop w:val="0"/>
      <w:marBottom w:val="0"/>
      <w:divBdr>
        <w:top w:val="none" w:sz="0" w:space="0" w:color="auto"/>
        <w:left w:val="none" w:sz="0" w:space="0" w:color="auto"/>
        <w:bottom w:val="none" w:sz="0" w:space="0" w:color="auto"/>
        <w:right w:val="none" w:sz="0" w:space="0" w:color="auto"/>
      </w:divBdr>
    </w:div>
    <w:div w:id="1197625461">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32474494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8237987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29023247">
      <w:bodyDiv w:val="1"/>
      <w:marLeft w:val="0"/>
      <w:marRight w:val="0"/>
      <w:marTop w:val="0"/>
      <w:marBottom w:val="0"/>
      <w:divBdr>
        <w:top w:val="none" w:sz="0" w:space="0" w:color="auto"/>
        <w:left w:val="none" w:sz="0" w:space="0" w:color="auto"/>
        <w:bottom w:val="none" w:sz="0" w:space="0" w:color="auto"/>
        <w:right w:val="none" w:sz="0" w:space="0" w:color="auto"/>
      </w:divBdr>
    </w:div>
    <w:div w:id="1544755178">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649892392">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1221476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73440412">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01035306">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 w:id="21313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87AC-131A-4AFF-A354-18C08A7A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58</Pages>
  <Words>13950</Words>
  <Characters>76729</Characters>
  <Application>Microsoft Office Word</Application>
  <DocSecurity>0</DocSecurity>
  <Lines>639</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2022-06-09T19:41:00Z</dcterms:created>
  <dcterms:modified xsi:type="dcterms:W3CDTF">2022-06-16T14:56:00Z</dcterms:modified>
</cp:coreProperties>
</file>