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777612" w14:textId="497783FD" w:rsidR="00D13848" w:rsidRPr="00A54A4D" w:rsidRDefault="00AC3C64" w:rsidP="007C6C5D">
      <w:pPr>
        <w:spacing w:line="360" w:lineRule="auto"/>
        <w:jc w:val="both"/>
        <w:rPr>
          <w:rFonts w:ascii="Palatino Linotype" w:hAnsi="Palatino Linotype" w:cs="Arial"/>
        </w:rPr>
      </w:pPr>
      <w:r w:rsidRPr="00A54A4D">
        <w:rPr>
          <w:rFonts w:ascii="Palatino Linotype" w:hAnsi="Palatino Linotype"/>
        </w:rPr>
        <w:t xml:space="preserve">Resolución del Pleno del Instituto de Transparencia, Acceso a la Información Pública y Protección de Datos Personales del Estado de </w:t>
      </w:r>
      <w:r w:rsidR="00A2556A" w:rsidRPr="00A54A4D">
        <w:rPr>
          <w:rFonts w:ascii="Palatino Linotype" w:hAnsi="Palatino Linotype"/>
        </w:rPr>
        <w:t>México</w:t>
      </w:r>
      <w:r w:rsidRPr="00A54A4D">
        <w:rPr>
          <w:rFonts w:ascii="Palatino Linotype" w:hAnsi="Palatino Linotype"/>
        </w:rPr>
        <w:t xml:space="preserve"> y Municipios, </w:t>
      </w:r>
      <w:r w:rsidRPr="00A54A4D">
        <w:rPr>
          <w:rFonts w:ascii="Palatino Linotype" w:eastAsia="Calibri" w:hAnsi="Palatino Linotype" w:cs="Arial"/>
        </w:rPr>
        <w:t>con domicilio en Metepec, Estado de México,</w:t>
      </w:r>
      <w:r w:rsidRPr="00A54A4D">
        <w:rPr>
          <w:rFonts w:ascii="Palatino Linotype" w:hAnsi="Palatino Linotype"/>
        </w:rPr>
        <w:t xml:space="preserve"> de fecha</w:t>
      </w:r>
      <w:r w:rsidR="00D16661" w:rsidRPr="00A54A4D">
        <w:rPr>
          <w:rStyle w:val="apple-converted-space"/>
          <w:rFonts w:ascii="Palatino Linotype" w:hAnsi="Palatino Linotype" w:cs="Arial"/>
        </w:rPr>
        <w:t xml:space="preserve"> </w:t>
      </w:r>
      <w:r w:rsidR="00E758F0" w:rsidRPr="00A54A4D">
        <w:rPr>
          <w:rStyle w:val="apple-converted-space"/>
          <w:rFonts w:ascii="Palatino Linotype" w:hAnsi="Palatino Linotype" w:cs="Arial"/>
        </w:rPr>
        <w:t xml:space="preserve">catorce </w:t>
      </w:r>
      <w:r w:rsidR="00F22875" w:rsidRPr="00A54A4D">
        <w:rPr>
          <w:rStyle w:val="apple-converted-space"/>
          <w:rFonts w:ascii="Palatino Linotype" w:hAnsi="Palatino Linotype" w:cs="Arial"/>
        </w:rPr>
        <w:t>de septiembre</w:t>
      </w:r>
      <w:r w:rsidR="003823C8" w:rsidRPr="00A54A4D">
        <w:rPr>
          <w:rStyle w:val="apple-converted-space"/>
          <w:rFonts w:ascii="Palatino Linotype" w:hAnsi="Palatino Linotype" w:cs="Arial"/>
        </w:rPr>
        <w:t xml:space="preserve"> </w:t>
      </w:r>
      <w:r w:rsidR="00F22875" w:rsidRPr="00A54A4D">
        <w:rPr>
          <w:rStyle w:val="normaltextrun"/>
          <w:rFonts w:ascii="Palatino Linotype" w:hAnsi="Palatino Linotype" w:cs="Arial"/>
        </w:rPr>
        <w:t>de</w:t>
      </w:r>
      <w:r w:rsidR="00652515" w:rsidRPr="00A54A4D">
        <w:rPr>
          <w:rStyle w:val="normaltextrun"/>
          <w:rFonts w:ascii="Palatino Linotype" w:hAnsi="Palatino Linotype" w:cs="Arial"/>
        </w:rPr>
        <w:t xml:space="preserve"> dos mil veintidós</w:t>
      </w:r>
      <w:r w:rsidRPr="00A54A4D">
        <w:rPr>
          <w:rStyle w:val="normaltextrun"/>
          <w:rFonts w:ascii="Palatino Linotype" w:hAnsi="Palatino Linotype" w:cs="Arial"/>
        </w:rPr>
        <w:t>.</w:t>
      </w:r>
      <w:r w:rsidR="00FA6E88" w:rsidRPr="00A54A4D">
        <w:rPr>
          <w:rStyle w:val="normaltextrun"/>
          <w:rFonts w:ascii="Palatino Linotype" w:hAnsi="Palatino Linotype" w:cs="Arial"/>
        </w:rPr>
        <w:t xml:space="preserve"> </w:t>
      </w:r>
    </w:p>
    <w:p w14:paraId="4B38DD1E" w14:textId="77777777" w:rsidR="00D13848" w:rsidRPr="00A54A4D" w:rsidRDefault="00D13848" w:rsidP="007C6C5D">
      <w:pPr>
        <w:spacing w:line="360" w:lineRule="auto"/>
        <w:jc w:val="both"/>
        <w:rPr>
          <w:rFonts w:ascii="Palatino Linotype" w:hAnsi="Palatino Linotype" w:cs="Arial"/>
        </w:rPr>
      </w:pPr>
    </w:p>
    <w:p w14:paraId="335909BA" w14:textId="56D0D965" w:rsidR="00AC3C64" w:rsidRPr="00A54A4D" w:rsidRDefault="00AC3C64" w:rsidP="007C6C5D">
      <w:pPr>
        <w:spacing w:line="360" w:lineRule="auto"/>
        <w:jc w:val="both"/>
        <w:rPr>
          <w:rFonts w:ascii="Palatino Linotype" w:hAnsi="Palatino Linotype" w:cs="Arial"/>
        </w:rPr>
      </w:pPr>
      <w:r w:rsidRPr="00A54A4D">
        <w:rPr>
          <w:rFonts w:ascii="Palatino Linotype" w:hAnsi="Palatino Linotype" w:cs="Arial"/>
          <w:b/>
        </w:rPr>
        <w:t>Visto</w:t>
      </w:r>
      <w:r w:rsidRPr="00A54A4D">
        <w:rPr>
          <w:rFonts w:ascii="Palatino Linotype" w:hAnsi="Palatino Linotype" w:cs="Arial"/>
        </w:rPr>
        <w:t xml:space="preserve"> el expediente relativo al recurso de revisión </w:t>
      </w:r>
      <w:r w:rsidR="00D16661" w:rsidRPr="00A54A4D">
        <w:rPr>
          <w:rFonts w:ascii="Palatino Linotype" w:hAnsi="Palatino Linotype" w:cs="Arial"/>
          <w:b/>
          <w:bCs/>
        </w:rPr>
        <w:t>0</w:t>
      </w:r>
      <w:r w:rsidR="00845BCF" w:rsidRPr="00A54A4D">
        <w:rPr>
          <w:rFonts w:ascii="Palatino Linotype" w:hAnsi="Palatino Linotype" w:cs="Arial"/>
          <w:b/>
          <w:bCs/>
        </w:rPr>
        <w:t>5034</w:t>
      </w:r>
      <w:r w:rsidR="006A3CB6" w:rsidRPr="00A54A4D">
        <w:rPr>
          <w:rFonts w:ascii="Palatino Linotype" w:hAnsi="Palatino Linotype" w:cs="Arial"/>
          <w:b/>
          <w:bCs/>
        </w:rPr>
        <w:t>/INFOEM/IP/RR/202</w:t>
      </w:r>
      <w:r w:rsidR="00D16661" w:rsidRPr="00A54A4D">
        <w:rPr>
          <w:rFonts w:ascii="Palatino Linotype" w:hAnsi="Palatino Linotype" w:cs="Arial"/>
          <w:b/>
          <w:bCs/>
        </w:rPr>
        <w:t>2</w:t>
      </w:r>
      <w:r w:rsidRPr="00A54A4D">
        <w:rPr>
          <w:rFonts w:ascii="Palatino Linotype" w:hAnsi="Palatino Linotype" w:cs="Arial"/>
        </w:rPr>
        <w:t xml:space="preserve">, </w:t>
      </w:r>
      <w:r w:rsidR="00D16661" w:rsidRPr="00A54A4D">
        <w:rPr>
          <w:rFonts w:ascii="Palatino Linotype" w:hAnsi="Palatino Linotype" w:cs="Arial"/>
        </w:rPr>
        <w:t xml:space="preserve">interpuesto </w:t>
      </w:r>
      <w:r w:rsidR="008604A0" w:rsidRPr="00A54A4D">
        <w:rPr>
          <w:rFonts w:ascii="Palatino Linotype" w:eastAsia="Palatino Linotype" w:hAnsi="Palatino Linotype" w:cs="Palatino Linotype"/>
        </w:rPr>
        <w:t xml:space="preserve">por </w:t>
      </w:r>
      <w:r w:rsidR="00787716">
        <w:rPr>
          <w:rFonts w:ascii="Palatino Linotype" w:eastAsia="Palatino Linotype" w:hAnsi="Palatino Linotype" w:cs="Palatino Linotype"/>
          <w:b/>
          <w:bCs/>
        </w:rPr>
        <w:t>XXXXXX</w:t>
      </w:r>
      <w:r w:rsidR="00845BCF" w:rsidRPr="00A54A4D">
        <w:rPr>
          <w:rFonts w:ascii="Palatino Linotype" w:eastAsia="Palatino Linotype" w:hAnsi="Palatino Linotype" w:cs="Palatino Linotype"/>
          <w:b/>
          <w:bCs/>
        </w:rPr>
        <w:t xml:space="preserve"> </w:t>
      </w:r>
      <w:r w:rsidR="00787716">
        <w:rPr>
          <w:rFonts w:ascii="Palatino Linotype" w:eastAsia="Palatino Linotype" w:hAnsi="Palatino Linotype" w:cs="Palatino Linotype"/>
          <w:b/>
          <w:bCs/>
        </w:rPr>
        <w:t>XXXXX</w:t>
      </w:r>
      <w:r w:rsidR="00845BCF" w:rsidRPr="00A54A4D">
        <w:rPr>
          <w:rFonts w:ascii="Palatino Linotype" w:eastAsia="Palatino Linotype" w:hAnsi="Palatino Linotype" w:cs="Palatino Linotype"/>
          <w:b/>
          <w:bCs/>
        </w:rPr>
        <w:t xml:space="preserve"> </w:t>
      </w:r>
      <w:r w:rsidR="00787716">
        <w:rPr>
          <w:rFonts w:ascii="Palatino Linotype" w:eastAsia="Palatino Linotype" w:hAnsi="Palatino Linotype" w:cs="Palatino Linotype"/>
          <w:b/>
          <w:bCs/>
        </w:rPr>
        <w:t>XXXXX</w:t>
      </w:r>
      <w:r w:rsidR="00D16661" w:rsidRPr="00A54A4D">
        <w:rPr>
          <w:rFonts w:ascii="Palatino Linotype" w:eastAsia="Palatino Linotype" w:hAnsi="Palatino Linotype" w:cs="Palatino Linotype"/>
        </w:rPr>
        <w:t xml:space="preserve">, al cual en lo sucesivo se le denominara </w:t>
      </w:r>
      <w:r w:rsidR="00A2556A" w:rsidRPr="00A54A4D">
        <w:rPr>
          <w:rFonts w:ascii="Palatino Linotype" w:hAnsi="Palatino Linotype" w:cs="Arial"/>
        </w:rPr>
        <w:t>el</w:t>
      </w:r>
      <w:r w:rsidR="00652515" w:rsidRPr="00A54A4D">
        <w:rPr>
          <w:rFonts w:ascii="Palatino Linotype" w:hAnsi="Palatino Linotype" w:cs="Arial"/>
        </w:rPr>
        <w:t xml:space="preserve"> </w:t>
      </w:r>
      <w:r w:rsidR="00A2556A" w:rsidRPr="00A54A4D">
        <w:rPr>
          <w:rFonts w:ascii="Palatino Linotype" w:hAnsi="Palatino Linotype" w:cs="Arial"/>
          <w:b/>
        </w:rPr>
        <w:t>RECURRENTE</w:t>
      </w:r>
      <w:r w:rsidR="008604A0" w:rsidRPr="00A54A4D">
        <w:rPr>
          <w:rFonts w:ascii="Palatino Linotype" w:hAnsi="Palatino Linotype" w:cs="Arial"/>
          <w:bCs/>
        </w:rPr>
        <w:t>,</w:t>
      </w:r>
      <w:r w:rsidRPr="00A54A4D">
        <w:rPr>
          <w:rFonts w:ascii="Palatino Linotype" w:hAnsi="Palatino Linotype" w:cs="Arial"/>
        </w:rPr>
        <w:t xml:space="preserve"> en contra de la respuesta a su solicitud de información </w:t>
      </w:r>
      <w:r w:rsidR="008604A0" w:rsidRPr="00A54A4D">
        <w:rPr>
          <w:rFonts w:ascii="Palatino Linotype" w:hAnsi="Palatino Linotype" w:cs="Arial"/>
        </w:rPr>
        <w:t xml:space="preserve">identificada </w:t>
      </w:r>
      <w:r w:rsidRPr="00A54A4D">
        <w:rPr>
          <w:rFonts w:ascii="Palatino Linotype" w:hAnsi="Palatino Linotype" w:cs="Arial"/>
        </w:rPr>
        <w:t xml:space="preserve">con número de folio </w:t>
      </w:r>
      <w:r w:rsidR="00D16661" w:rsidRPr="00A54A4D">
        <w:rPr>
          <w:rFonts w:ascii="Palatino Linotype" w:hAnsi="Palatino Linotype" w:cs="Arial"/>
          <w:b/>
        </w:rPr>
        <w:t>00</w:t>
      </w:r>
      <w:r w:rsidR="00845BCF" w:rsidRPr="00A54A4D">
        <w:rPr>
          <w:rFonts w:ascii="Palatino Linotype" w:hAnsi="Palatino Linotype" w:cs="Arial"/>
          <w:b/>
        </w:rPr>
        <w:t>619</w:t>
      </w:r>
      <w:r w:rsidR="00D16661" w:rsidRPr="00A54A4D">
        <w:rPr>
          <w:rFonts w:ascii="Palatino Linotype" w:hAnsi="Palatino Linotype" w:cs="Arial"/>
          <w:b/>
        </w:rPr>
        <w:t>/</w:t>
      </w:r>
      <w:r w:rsidR="00845BCF" w:rsidRPr="00A54A4D">
        <w:rPr>
          <w:rFonts w:ascii="Palatino Linotype" w:hAnsi="Palatino Linotype" w:cs="Arial"/>
          <w:b/>
        </w:rPr>
        <w:t>TOLUCA</w:t>
      </w:r>
      <w:r w:rsidR="00D16661" w:rsidRPr="00A54A4D">
        <w:rPr>
          <w:rFonts w:ascii="Palatino Linotype" w:hAnsi="Palatino Linotype" w:cs="Arial"/>
          <w:b/>
        </w:rPr>
        <w:t>/IP/2022</w:t>
      </w:r>
      <w:r w:rsidR="008604A0" w:rsidRPr="00A54A4D">
        <w:rPr>
          <w:rFonts w:ascii="Palatino Linotype" w:hAnsi="Palatino Linotype" w:cs="Arial"/>
          <w:b/>
        </w:rPr>
        <w:t xml:space="preserve"> </w:t>
      </w:r>
      <w:r w:rsidR="008604A0" w:rsidRPr="00A54A4D">
        <w:rPr>
          <w:rFonts w:ascii="Palatino Linotype" w:hAnsi="Palatino Linotype" w:cs="Arial"/>
          <w:bCs/>
        </w:rPr>
        <w:t xml:space="preserve">proporcionada </w:t>
      </w:r>
      <w:r w:rsidRPr="00A54A4D">
        <w:rPr>
          <w:rFonts w:ascii="Palatino Linotype" w:hAnsi="Palatino Linotype" w:cs="Arial"/>
        </w:rPr>
        <w:t>por parte de</w:t>
      </w:r>
      <w:r w:rsidR="00A2556A" w:rsidRPr="00A54A4D">
        <w:rPr>
          <w:rFonts w:ascii="Palatino Linotype" w:hAnsi="Palatino Linotype" w:cs="Arial"/>
        </w:rPr>
        <w:t>l</w:t>
      </w:r>
      <w:r w:rsidR="00042B33" w:rsidRPr="00A54A4D">
        <w:rPr>
          <w:rFonts w:ascii="Palatino Linotype" w:hAnsi="Palatino Linotype" w:cs="Arial"/>
        </w:rPr>
        <w:t xml:space="preserve"> </w:t>
      </w:r>
      <w:r w:rsidR="00FE52D5" w:rsidRPr="00A54A4D">
        <w:rPr>
          <w:rFonts w:ascii="Palatino Linotype" w:hAnsi="Palatino Linotype" w:cs="Arial"/>
          <w:b/>
        </w:rPr>
        <w:t>Ayuntamiento de T</w:t>
      </w:r>
      <w:r w:rsidR="00845BCF" w:rsidRPr="00A54A4D">
        <w:rPr>
          <w:rFonts w:ascii="Palatino Linotype" w:hAnsi="Palatino Linotype" w:cs="Arial"/>
          <w:b/>
        </w:rPr>
        <w:t>oluca</w:t>
      </w:r>
      <w:r w:rsidR="008604A0" w:rsidRPr="00A54A4D">
        <w:rPr>
          <w:rFonts w:ascii="Palatino Linotype" w:hAnsi="Palatino Linotype" w:cs="Arial"/>
          <w:bCs/>
        </w:rPr>
        <w:t xml:space="preserve">, </w:t>
      </w:r>
      <w:r w:rsidRPr="00A54A4D">
        <w:rPr>
          <w:rFonts w:ascii="Palatino Linotype" w:hAnsi="Palatino Linotype" w:cs="Arial"/>
          <w:bCs/>
        </w:rPr>
        <w:t>en</w:t>
      </w:r>
      <w:r w:rsidRPr="00A54A4D">
        <w:rPr>
          <w:rFonts w:ascii="Palatino Linotype" w:hAnsi="Palatino Linotype" w:cs="Arial"/>
        </w:rPr>
        <w:t xml:space="preserve"> lo sucesivo el </w:t>
      </w:r>
      <w:r w:rsidR="00A2556A" w:rsidRPr="00A54A4D">
        <w:rPr>
          <w:rFonts w:ascii="Palatino Linotype" w:hAnsi="Palatino Linotype" w:cs="Arial"/>
          <w:b/>
        </w:rPr>
        <w:t>SUJETO OBLIGADO</w:t>
      </w:r>
      <w:r w:rsidR="008604A0" w:rsidRPr="00A54A4D">
        <w:rPr>
          <w:rFonts w:ascii="Palatino Linotype" w:hAnsi="Palatino Linotype" w:cs="Arial"/>
          <w:bCs/>
        </w:rPr>
        <w:t>;</w:t>
      </w:r>
      <w:r w:rsidRPr="00A54A4D">
        <w:rPr>
          <w:rFonts w:ascii="Palatino Linotype" w:hAnsi="Palatino Linotype" w:cs="Arial"/>
          <w:b/>
        </w:rPr>
        <w:t xml:space="preserve"> </w:t>
      </w:r>
      <w:r w:rsidRPr="00A54A4D">
        <w:rPr>
          <w:rFonts w:ascii="Palatino Linotype" w:hAnsi="Palatino Linotype" w:cs="Arial"/>
        </w:rPr>
        <w:t>se procede a dictar la presente resolución, con base en los siguientes:</w:t>
      </w:r>
    </w:p>
    <w:p w14:paraId="716F1237" w14:textId="77777777" w:rsidR="007C6C5D" w:rsidRPr="00A54A4D" w:rsidRDefault="007C6C5D" w:rsidP="007C6C5D">
      <w:pPr>
        <w:spacing w:line="360" w:lineRule="auto"/>
        <w:jc w:val="both"/>
        <w:rPr>
          <w:rFonts w:ascii="Palatino Linotype" w:hAnsi="Palatino Linotype" w:cs="Arial"/>
        </w:rPr>
      </w:pPr>
    </w:p>
    <w:p w14:paraId="79D6EB60" w14:textId="1788FE8A" w:rsidR="00AC3C64" w:rsidRPr="00A54A4D" w:rsidRDefault="00075746" w:rsidP="007C6C5D">
      <w:pPr>
        <w:pStyle w:val="Prrafodelista"/>
        <w:numPr>
          <w:ilvl w:val="0"/>
          <w:numId w:val="1"/>
        </w:numPr>
        <w:spacing w:line="360" w:lineRule="auto"/>
        <w:ind w:left="1077"/>
        <w:contextualSpacing/>
        <w:jc w:val="center"/>
        <w:rPr>
          <w:rFonts w:ascii="Palatino Linotype" w:hAnsi="Palatino Linotype" w:cs="Arial"/>
          <w:b/>
        </w:rPr>
      </w:pPr>
      <w:r w:rsidRPr="00A54A4D">
        <w:rPr>
          <w:rFonts w:ascii="Palatino Linotype" w:hAnsi="Palatino Linotype" w:cs="Arial"/>
          <w:b/>
        </w:rPr>
        <w:t>A N T E C E D E N T E S</w:t>
      </w:r>
    </w:p>
    <w:p w14:paraId="167050FB" w14:textId="77777777" w:rsidR="007C6C5D" w:rsidRPr="00A54A4D" w:rsidRDefault="007C6C5D" w:rsidP="007C6C5D">
      <w:pPr>
        <w:pStyle w:val="Prrafodelista"/>
        <w:spacing w:line="360" w:lineRule="auto"/>
        <w:ind w:left="1077"/>
        <w:contextualSpacing/>
        <w:rPr>
          <w:rFonts w:ascii="Palatino Linotype" w:hAnsi="Palatino Linotype" w:cs="Arial"/>
          <w:b/>
        </w:rPr>
      </w:pPr>
    </w:p>
    <w:p w14:paraId="4510B4AA" w14:textId="01F273C4" w:rsidR="00AC3C64" w:rsidRPr="00A54A4D" w:rsidRDefault="007C6C5D" w:rsidP="007C6C5D">
      <w:pPr>
        <w:spacing w:line="360" w:lineRule="auto"/>
        <w:jc w:val="both"/>
        <w:rPr>
          <w:rFonts w:ascii="Palatino Linotype" w:hAnsi="Palatino Linotype" w:cs="Arial"/>
          <w:bCs/>
        </w:rPr>
      </w:pPr>
      <w:r w:rsidRPr="00A54A4D">
        <w:rPr>
          <w:rFonts w:ascii="Palatino Linotype" w:hAnsi="Palatino Linotype" w:cs="Arial"/>
          <w:b/>
        </w:rPr>
        <w:t xml:space="preserve">1. </w:t>
      </w:r>
      <w:r w:rsidR="00AC3C64" w:rsidRPr="00A54A4D">
        <w:rPr>
          <w:rFonts w:ascii="Palatino Linotype" w:hAnsi="Palatino Linotype" w:cs="Arial"/>
          <w:b/>
        </w:rPr>
        <w:t xml:space="preserve">Solicitud de acceso a la información. </w:t>
      </w:r>
      <w:r w:rsidR="00AC3C64" w:rsidRPr="00A54A4D">
        <w:rPr>
          <w:rFonts w:ascii="Palatino Linotype" w:hAnsi="Palatino Linotype" w:cs="Arial"/>
        </w:rPr>
        <w:t xml:space="preserve">Con fecha </w:t>
      </w:r>
      <w:r w:rsidR="00845BCF" w:rsidRPr="00A54A4D">
        <w:rPr>
          <w:rFonts w:ascii="Palatino Linotype" w:hAnsi="Palatino Linotype" w:cs="Arial"/>
          <w:b/>
          <w:bCs/>
        </w:rPr>
        <w:t xml:space="preserve">cuatro </w:t>
      </w:r>
      <w:r w:rsidR="00F22875" w:rsidRPr="00A54A4D">
        <w:rPr>
          <w:rFonts w:ascii="Palatino Linotype" w:hAnsi="Palatino Linotype" w:cs="Arial"/>
          <w:b/>
          <w:bCs/>
        </w:rPr>
        <w:t>de marzo de</w:t>
      </w:r>
      <w:r w:rsidR="00AC3C64" w:rsidRPr="00A54A4D">
        <w:rPr>
          <w:rFonts w:ascii="Palatino Linotype" w:hAnsi="Palatino Linotype" w:cs="Arial"/>
          <w:b/>
          <w:bCs/>
        </w:rPr>
        <w:t xml:space="preserve"> dos mil</w:t>
      </w:r>
      <w:r w:rsidR="00AB6964" w:rsidRPr="00A54A4D">
        <w:rPr>
          <w:rFonts w:ascii="Palatino Linotype" w:hAnsi="Palatino Linotype" w:cs="Arial"/>
          <w:b/>
          <w:bCs/>
        </w:rPr>
        <w:t xml:space="preserve"> </w:t>
      </w:r>
      <w:r w:rsidR="00F22875" w:rsidRPr="00A54A4D">
        <w:rPr>
          <w:rFonts w:ascii="Palatino Linotype" w:hAnsi="Palatino Linotype" w:cs="Arial"/>
          <w:b/>
          <w:bCs/>
        </w:rPr>
        <w:t>veintidós</w:t>
      </w:r>
      <w:r w:rsidR="00AB6964" w:rsidRPr="00A54A4D">
        <w:rPr>
          <w:rFonts w:ascii="Palatino Linotype" w:hAnsi="Palatino Linotype" w:cs="Arial"/>
        </w:rPr>
        <w:t xml:space="preserve">, </w:t>
      </w:r>
      <w:r w:rsidR="00AC3C64" w:rsidRPr="00A54A4D">
        <w:rPr>
          <w:rFonts w:ascii="Palatino Linotype" w:hAnsi="Palatino Linotype" w:cs="Arial"/>
        </w:rPr>
        <w:t xml:space="preserve">la parte </w:t>
      </w:r>
      <w:r w:rsidR="00D16661" w:rsidRPr="00A54A4D">
        <w:rPr>
          <w:rFonts w:ascii="Palatino Linotype" w:hAnsi="Palatino Linotype" w:cs="Arial"/>
          <w:b/>
        </w:rPr>
        <w:t>RECURRENTE</w:t>
      </w:r>
      <w:r w:rsidR="00AC3C64" w:rsidRPr="00A54A4D">
        <w:rPr>
          <w:rFonts w:ascii="Palatino Linotype" w:hAnsi="Palatino Linotype" w:cs="Arial"/>
        </w:rPr>
        <w:t xml:space="preserve"> formuló solicitud de acceso a información pública al </w:t>
      </w:r>
      <w:r w:rsidR="00A2556A" w:rsidRPr="00A54A4D">
        <w:rPr>
          <w:rFonts w:ascii="Palatino Linotype" w:hAnsi="Palatino Linotype" w:cs="Arial"/>
          <w:b/>
        </w:rPr>
        <w:t>SUJETO OBLIGADO</w:t>
      </w:r>
      <w:r w:rsidR="00A2556A" w:rsidRPr="00A54A4D">
        <w:rPr>
          <w:rFonts w:ascii="Palatino Linotype" w:hAnsi="Palatino Linotype" w:cs="Arial"/>
        </w:rPr>
        <w:t xml:space="preserve"> </w:t>
      </w:r>
      <w:r w:rsidR="00AC3C64" w:rsidRPr="00A54A4D">
        <w:rPr>
          <w:rFonts w:ascii="Palatino Linotype" w:hAnsi="Palatino Linotype" w:cs="Arial"/>
        </w:rPr>
        <w:t xml:space="preserve">a través </w:t>
      </w:r>
      <w:r w:rsidR="00845BCF" w:rsidRPr="00A54A4D">
        <w:rPr>
          <w:rFonts w:ascii="Palatino Linotype" w:hAnsi="Palatino Linotype" w:cs="Arial"/>
        </w:rPr>
        <w:t xml:space="preserve">del </w:t>
      </w:r>
      <w:r w:rsidR="00AC3C64" w:rsidRPr="00A54A4D">
        <w:rPr>
          <w:rFonts w:ascii="Palatino Linotype" w:hAnsi="Palatino Linotype" w:cs="Arial"/>
        </w:rPr>
        <w:t xml:space="preserve">Sistema de Acceso a la Información Mexiquense, en adelante </w:t>
      </w:r>
      <w:r w:rsidR="00AC3C64" w:rsidRPr="00A54A4D">
        <w:rPr>
          <w:rFonts w:ascii="Palatino Linotype" w:hAnsi="Palatino Linotype" w:cs="Arial"/>
          <w:b/>
        </w:rPr>
        <w:t>SAIMEX</w:t>
      </w:r>
      <w:r w:rsidR="00026DC7" w:rsidRPr="00A54A4D">
        <w:rPr>
          <w:rFonts w:ascii="Palatino Linotype" w:hAnsi="Palatino Linotype" w:cs="Arial"/>
          <w:bCs/>
        </w:rPr>
        <w:t xml:space="preserve">, en la que requirió lo siguiente: </w:t>
      </w:r>
    </w:p>
    <w:p w14:paraId="2F15D35A" w14:textId="77777777" w:rsidR="007C6C5D" w:rsidRPr="00A54A4D" w:rsidRDefault="007C6C5D" w:rsidP="00AB6096">
      <w:pPr>
        <w:spacing w:line="360" w:lineRule="auto"/>
        <w:rPr>
          <w:rFonts w:ascii="Palatino Linotype" w:hAnsi="Palatino Linotype"/>
          <w:bCs/>
        </w:rPr>
      </w:pPr>
    </w:p>
    <w:p w14:paraId="04F5A827" w14:textId="549D7C1A" w:rsidR="00652515" w:rsidRPr="00A54A4D" w:rsidRDefault="00AB6096" w:rsidP="00845BCF">
      <w:pPr>
        <w:spacing w:line="276" w:lineRule="auto"/>
        <w:ind w:left="567" w:right="850"/>
        <w:jc w:val="both"/>
        <w:rPr>
          <w:rFonts w:ascii="Palatino Linotype" w:hAnsi="Palatino Linotype"/>
          <w:i/>
          <w:color w:val="000000"/>
          <w:sz w:val="22"/>
          <w:szCs w:val="22"/>
        </w:rPr>
      </w:pPr>
      <w:bookmarkStart w:id="0" w:name="_Hlk108033952"/>
      <w:r w:rsidRPr="00A54A4D">
        <w:rPr>
          <w:rFonts w:ascii="Palatino Linotype" w:hAnsi="Palatino Linotype"/>
          <w:i/>
          <w:color w:val="000000"/>
          <w:sz w:val="22"/>
          <w:szCs w:val="22"/>
        </w:rPr>
        <w:t>“</w:t>
      </w:r>
      <w:r w:rsidR="00845BCF" w:rsidRPr="00A54A4D">
        <w:rPr>
          <w:rFonts w:ascii="Palatino Linotype" w:hAnsi="Palatino Linotype"/>
          <w:i/>
          <w:color w:val="000000"/>
          <w:sz w:val="22"/>
          <w:szCs w:val="22"/>
        </w:rPr>
        <w:t xml:space="preserve">Cuanto asciende lo recaudado de multas, parquemetros, estacionamientos propiedad del ayuntamiento, es decir todo lo que ingresa a las arcas del municipio. a partir de enero al día de hoy. </w:t>
      </w:r>
      <w:r w:rsidR="00AC3C64" w:rsidRPr="00A54A4D">
        <w:rPr>
          <w:rFonts w:ascii="Palatino Linotype" w:hAnsi="Palatino Linotype"/>
          <w:i/>
          <w:color w:val="000000"/>
          <w:sz w:val="22"/>
          <w:szCs w:val="22"/>
        </w:rPr>
        <w:t>(</w:t>
      </w:r>
      <w:r w:rsidR="005A3389" w:rsidRPr="00A54A4D">
        <w:rPr>
          <w:rFonts w:ascii="Palatino Linotype" w:hAnsi="Palatino Linotype"/>
          <w:i/>
          <w:color w:val="000000"/>
          <w:sz w:val="22"/>
          <w:szCs w:val="22"/>
        </w:rPr>
        <w:t>Sic</w:t>
      </w:r>
      <w:r w:rsidR="00AC3C64" w:rsidRPr="00A54A4D">
        <w:rPr>
          <w:rFonts w:ascii="Palatino Linotype" w:hAnsi="Palatino Linotype"/>
          <w:i/>
          <w:color w:val="000000"/>
          <w:sz w:val="22"/>
          <w:szCs w:val="22"/>
        </w:rPr>
        <w:t>)</w:t>
      </w:r>
    </w:p>
    <w:bookmarkEnd w:id="0"/>
    <w:p w14:paraId="34CCF835" w14:textId="77777777" w:rsidR="00026DC7" w:rsidRPr="00A54A4D" w:rsidRDefault="00026DC7" w:rsidP="007C6C5D">
      <w:pPr>
        <w:spacing w:line="360" w:lineRule="auto"/>
        <w:ind w:left="567"/>
        <w:jc w:val="both"/>
        <w:rPr>
          <w:rFonts w:ascii="Palatino Linotype" w:hAnsi="Palatino Linotype"/>
          <w:i/>
          <w:color w:val="000000"/>
          <w:sz w:val="22"/>
          <w:szCs w:val="22"/>
        </w:rPr>
      </w:pPr>
    </w:p>
    <w:p w14:paraId="5F4091B2" w14:textId="2606F231" w:rsidR="00AC3C64" w:rsidRPr="00A54A4D" w:rsidRDefault="008E70D5" w:rsidP="007C6C5D">
      <w:pPr>
        <w:spacing w:line="360" w:lineRule="auto"/>
        <w:jc w:val="both"/>
        <w:rPr>
          <w:rFonts w:ascii="Palatino Linotype" w:hAnsi="Palatino Linotype" w:cs="Arial"/>
          <w:b/>
          <w:bCs/>
        </w:rPr>
      </w:pPr>
      <w:r w:rsidRPr="00A54A4D">
        <w:rPr>
          <w:rFonts w:ascii="Palatino Linotype" w:hAnsi="Palatino Linotype" w:cs="Arial"/>
          <w:b/>
        </w:rPr>
        <w:t>Modalidad elegida</w:t>
      </w:r>
      <w:r w:rsidR="00AC3C64" w:rsidRPr="00A54A4D">
        <w:rPr>
          <w:rFonts w:ascii="Palatino Linotype" w:hAnsi="Palatino Linotype" w:cs="Arial"/>
          <w:b/>
        </w:rPr>
        <w:t xml:space="preserve"> para la entrega de la información: </w:t>
      </w:r>
      <w:r w:rsidR="00AC3C64" w:rsidRPr="00A54A4D">
        <w:rPr>
          <w:rFonts w:ascii="Palatino Linotype" w:hAnsi="Palatino Linotype" w:cs="Arial"/>
        </w:rPr>
        <w:t xml:space="preserve">a través del </w:t>
      </w:r>
      <w:r w:rsidR="00AC3C64" w:rsidRPr="00A54A4D">
        <w:rPr>
          <w:rFonts w:ascii="Palatino Linotype" w:hAnsi="Palatino Linotype" w:cs="Arial"/>
          <w:b/>
        </w:rPr>
        <w:t>S</w:t>
      </w:r>
      <w:r w:rsidR="006433CA" w:rsidRPr="00A54A4D">
        <w:rPr>
          <w:rFonts w:ascii="Palatino Linotype" w:hAnsi="Palatino Linotype" w:cs="Arial"/>
          <w:b/>
        </w:rPr>
        <w:t xml:space="preserve">istema de </w:t>
      </w:r>
      <w:r w:rsidR="00AC3C64" w:rsidRPr="00A54A4D">
        <w:rPr>
          <w:rFonts w:ascii="Palatino Linotype" w:hAnsi="Palatino Linotype" w:cs="Arial"/>
          <w:b/>
        </w:rPr>
        <w:t>A</w:t>
      </w:r>
      <w:r w:rsidR="006433CA" w:rsidRPr="00A54A4D">
        <w:rPr>
          <w:rFonts w:ascii="Palatino Linotype" w:hAnsi="Palatino Linotype" w:cs="Arial"/>
          <w:b/>
        </w:rPr>
        <w:t xml:space="preserve">cceso a la </w:t>
      </w:r>
      <w:r w:rsidR="00AC3C64" w:rsidRPr="00A54A4D">
        <w:rPr>
          <w:rFonts w:ascii="Palatino Linotype" w:hAnsi="Palatino Linotype" w:cs="Arial"/>
          <w:b/>
        </w:rPr>
        <w:t>I</w:t>
      </w:r>
      <w:r w:rsidR="006433CA" w:rsidRPr="00A54A4D">
        <w:rPr>
          <w:rFonts w:ascii="Palatino Linotype" w:hAnsi="Palatino Linotype" w:cs="Arial"/>
          <w:b/>
        </w:rPr>
        <w:t xml:space="preserve">nformación </w:t>
      </w:r>
      <w:r w:rsidR="00AC3C64" w:rsidRPr="00A54A4D">
        <w:rPr>
          <w:rFonts w:ascii="Palatino Linotype" w:hAnsi="Palatino Linotype" w:cs="Arial"/>
          <w:b/>
        </w:rPr>
        <w:t>M</w:t>
      </w:r>
      <w:r w:rsidR="006433CA" w:rsidRPr="00A54A4D">
        <w:rPr>
          <w:rFonts w:ascii="Palatino Linotype" w:hAnsi="Palatino Linotype" w:cs="Arial"/>
          <w:b/>
        </w:rPr>
        <w:t>exiquense (SAIMEX</w:t>
      </w:r>
      <w:r w:rsidR="00845BCF" w:rsidRPr="00A54A4D">
        <w:rPr>
          <w:rFonts w:ascii="Palatino Linotype" w:hAnsi="Palatino Linotype" w:cs="Arial"/>
          <w:b/>
        </w:rPr>
        <w:t>)</w:t>
      </w:r>
    </w:p>
    <w:p w14:paraId="7BA2CDF7" w14:textId="77777777" w:rsidR="00501141" w:rsidRPr="00A54A4D" w:rsidRDefault="00501141" w:rsidP="007C6C5D">
      <w:pPr>
        <w:spacing w:line="360" w:lineRule="auto"/>
        <w:jc w:val="both"/>
        <w:rPr>
          <w:rFonts w:ascii="Palatino Linotype" w:hAnsi="Palatino Linotype" w:cs="Arial"/>
        </w:rPr>
      </w:pPr>
    </w:p>
    <w:p w14:paraId="4C3F85D7" w14:textId="37A98D3D" w:rsidR="00AC3C64" w:rsidRPr="00A54A4D" w:rsidRDefault="00AC3C64" w:rsidP="007C6C5D">
      <w:pPr>
        <w:spacing w:line="360" w:lineRule="auto"/>
        <w:ind w:right="49"/>
        <w:jc w:val="both"/>
        <w:rPr>
          <w:rFonts w:ascii="Palatino Linotype" w:hAnsi="Palatino Linotype" w:cs="Arial"/>
        </w:rPr>
      </w:pPr>
      <w:r w:rsidRPr="00A54A4D">
        <w:rPr>
          <w:rFonts w:ascii="Palatino Linotype" w:hAnsi="Palatino Linotype" w:cs="Arial"/>
          <w:b/>
        </w:rPr>
        <w:lastRenderedPageBreak/>
        <w:t>2.</w:t>
      </w:r>
      <w:r w:rsidR="00026DC7" w:rsidRPr="00A54A4D">
        <w:rPr>
          <w:rFonts w:ascii="Palatino Linotype" w:eastAsia="Palatino Linotype" w:hAnsi="Palatino Linotype" w:cs="Palatino Linotype"/>
        </w:rPr>
        <w:t xml:space="preserve"> </w:t>
      </w:r>
      <w:r w:rsidR="00540445" w:rsidRPr="00A54A4D">
        <w:rPr>
          <w:rFonts w:ascii="Palatino Linotype" w:eastAsia="Palatino Linotype" w:hAnsi="Palatino Linotype" w:cs="Palatino Linotype"/>
        </w:rPr>
        <w:t xml:space="preserve"> </w:t>
      </w:r>
      <w:r w:rsidRPr="00A54A4D">
        <w:rPr>
          <w:rFonts w:ascii="Palatino Linotype" w:hAnsi="Palatino Linotype" w:cs="Arial"/>
          <w:b/>
        </w:rPr>
        <w:t xml:space="preserve">Respuesta. </w:t>
      </w:r>
      <w:r w:rsidRPr="00A54A4D">
        <w:rPr>
          <w:rFonts w:ascii="Palatino Linotype" w:hAnsi="Palatino Linotype" w:cs="Arial"/>
        </w:rPr>
        <w:t xml:space="preserve">Con fecha </w:t>
      </w:r>
      <w:r w:rsidR="002A2E30" w:rsidRPr="00A54A4D">
        <w:rPr>
          <w:rFonts w:ascii="Palatino Linotype" w:hAnsi="Palatino Linotype" w:cs="Arial"/>
          <w:b/>
          <w:bCs/>
        </w:rPr>
        <w:t>veintiocho de marzo</w:t>
      </w:r>
      <w:r w:rsidR="00F22875" w:rsidRPr="00A54A4D">
        <w:rPr>
          <w:rFonts w:ascii="Palatino Linotype" w:hAnsi="Palatino Linotype" w:cs="Arial"/>
          <w:b/>
          <w:bCs/>
        </w:rPr>
        <w:t xml:space="preserve"> de</w:t>
      </w:r>
      <w:r w:rsidRPr="00A54A4D">
        <w:rPr>
          <w:rFonts w:ascii="Palatino Linotype" w:hAnsi="Palatino Linotype" w:cs="Arial"/>
          <w:b/>
          <w:bCs/>
        </w:rPr>
        <w:t xml:space="preserve"> dos </w:t>
      </w:r>
      <w:r w:rsidR="00403DF1" w:rsidRPr="00A54A4D">
        <w:rPr>
          <w:rFonts w:ascii="Palatino Linotype" w:hAnsi="Palatino Linotype" w:cs="Arial"/>
          <w:b/>
          <w:bCs/>
        </w:rPr>
        <w:t>mil veintidós</w:t>
      </w:r>
      <w:r w:rsidR="00C37628" w:rsidRPr="00A54A4D">
        <w:rPr>
          <w:rFonts w:ascii="Palatino Linotype" w:hAnsi="Palatino Linotype" w:cs="Arial"/>
        </w:rPr>
        <w:t>,</w:t>
      </w:r>
      <w:r w:rsidRPr="00A54A4D">
        <w:rPr>
          <w:rFonts w:ascii="Palatino Linotype" w:hAnsi="Palatino Linotype" w:cs="Arial"/>
        </w:rPr>
        <w:t xml:space="preserve"> el </w:t>
      </w:r>
      <w:r w:rsidR="00403DF1" w:rsidRPr="00A54A4D">
        <w:rPr>
          <w:rFonts w:ascii="Palatino Linotype" w:hAnsi="Palatino Linotype" w:cs="Arial"/>
          <w:b/>
        </w:rPr>
        <w:t>SUJETO OBLIGADO</w:t>
      </w:r>
      <w:r w:rsidR="00403DF1" w:rsidRPr="00A54A4D">
        <w:rPr>
          <w:rFonts w:ascii="Palatino Linotype" w:hAnsi="Palatino Linotype" w:cs="Arial"/>
        </w:rPr>
        <w:t xml:space="preserve"> </w:t>
      </w:r>
      <w:r w:rsidRPr="00A54A4D">
        <w:rPr>
          <w:rFonts w:ascii="Palatino Linotype" w:hAnsi="Palatino Linotype" w:cs="Arial"/>
        </w:rPr>
        <w:t>envió su respuesta a la solicitud de acceso a la información a través del SAIMEX, la cual versa como sigue:</w:t>
      </w:r>
    </w:p>
    <w:p w14:paraId="5F946883" w14:textId="77777777" w:rsidR="008D6A84" w:rsidRPr="00A54A4D" w:rsidRDefault="008D6A84" w:rsidP="007C6C5D">
      <w:pPr>
        <w:spacing w:line="360" w:lineRule="auto"/>
        <w:ind w:right="49"/>
        <w:jc w:val="both"/>
        <w:rPr>
          <w:rFonts w:ascii="Palatino Linotype" w:eastAsia="Palatino Linotype" w:hAnsi="Palatino Linotype" w:cs="Palatino Linotype"/>
        </w:rPr>
      </w:pPr>
    </w:p>
    <w:p w14:paraId="23DCDB63" w14:textId="77777777" w:rsidR="002A2E30" w:rsidRPr="00A54A4D" w:rsidRDefault="00AC3C64" w:rsidP="00303FA8">
      <w:pPr>
        <w:spacing w:line="276" w:lineRule="auto"/>
        <w:ind w:left="567" w:right="902"/>
        <w:contextualSpacing/>
        <w:jc w:val="both"/>
        <w:rPr>
          <w:rFonts w:ascii="Palatino Linotype" w:hAnsi="Palatino Linotype"/>
          <w:i/>
          <w:color w:val="000000"/>
          <w:sz w:val="22"/>
          <w:szCs w:val="22"/>
        </w:rPr>
      </w:pPr>
      <w:bookmarkStart w:id="1" w:name="_Hlk110448228"/>
      <w:r w:rsidRPr="00A54A4D">
        <w:rPr>
          <w:rFonts w:ascii="Palatino Linotype" w:hAnsi="Palatino Linotype"/>
          <w:i/>
          <w:color w:val="000000"/>
          <w:sz w:val="22"/>
          <w:szCs w:val="22"/>
        </w:rPr>
        <w:t>“</w:t>
      </w:r>
      <w:r w:rsidR="002A2E30" w:rsidRPr="00A54A4D">
        <w:rPr>
          <w:rFonts w:ascii="Palatino Linotype" w:hAnsi="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78BC0DB" w14:textId="497B066C" w:rsidR="00AC3C64" w:rsidRPr="00A54A4D" w:rsidRDefault="002A2E30" w:rsidP="00303FA8">
      <w:pPr>
        <w:spacing w:line="276" w:lineRule="auto"/>
        <w:ind w:left="567" w:right="902"/>
        <w:contextualSpacing/>
        <w:jc w:val="both"/>
        <w:rPr>
          <w:rFonts w:ascii="Palatino Linotype" w:eastAsia="Palatino Linotype" w:hAnsi="Palatino Linotype" w:cs="Palatino Linotype"/>
          <w:i/>
          <w:sz w:val="22"/>
          <w:szCs w:val="22"/>
        </w:rPr>
      </w:pPr>
      <w:r w:rsidRPr="00A54A4D">
        <w:rPr>
          <w:rFonts w:ascii="Palatino Linotype" w:hAnsi="Palatino Linotype"/>
          <w:i/>
          <w:color w:val="000000"/>
          <w:sz w:val="22"/>
          <w:szCs w:val="22"/>
        </w:rPr>
        <w:t xml:space="preserve">En atención a la solicitud de información número 00619/TOLUCA/IP/2022, me permito adjuntar al presente la respuesta correspondiente. Sin más por el momento, le envío un cordial saludo”. </w:t>
      </w:r>
      <w:r w:rsidR="00AC3C64" w:rsidRPr="00A54A4D">
        <w:rPr>
          <w:rFonts w:ascii="Palatino Linotype" w:hAnsi="Palatino Linotype"/>
          <w:i/>
          <w:color w:val="000000"/>
          <w:sz w:val="22"/>
          <w:szCs w:val="22"/>
        </w:rPr>
        <w:t>(</w:t>
      </w:r>
      <w:r w:rsidR="00F33D43" w:rsidRPr="00A54A4D">
        <w:rPr>
          <w:rFonts w:ascii="Palatino Linotype" w:hAnsi="Palatino Linotype"/>
          <w:i/>
          <w:color w:val="000000"/>
          <w:sz w:val="22"/>
          <w:szCs w:val="22"/>
        </w:rPr>
        <w:t>S</w:t>
      </w:r>
      <w:r w:rsidR="00AC3C64" w:rsidRPr="00A54A4D">
        <w:rPr>
          <w:rFonts w:ascii="Palatino Linotype" w:hAnsi="Palatino Linotype"/>
          <w:i/>
          <w:color w:val="000000"/>
          <w:sz w:val="22"/>
          <w:szCs w:val="22"/>
        </w:rPr>
        <w:t>ic)</w:t>
      </w:r>
    </w:p>
    <w:p w14:paraId="67724C60" w14:textId="77777777" w:rsidR="003823C8" w:rsidRPr="00A54A4D" w:rsidRDefault="003823C8" w:rsidP="007C6C5D">
      <w:pPr>
        <w:spacing w:line="360" w:lineRule="auto"/>
        <w:ind w:left="851" w:right="902"/>
        <w:contextualSpacing/>
        <w:jc w:val="both"/>
        <w:rPr>
          <w:rFonts w:ascii="Palatino Linotype" w:hAnsi="Palatino Linotype" w:cs="Arial"/>
          <w:i/>
          <w:sz w:val="22"/>
          <w:szCs w:val="22"/>
        </w:rPr>
      </w:pPr>
    </w:p>
    <w:p w14:paraId="54BDC7F0" w14:textId="30958A01" w:rsidR="00D548C5" w:rsidRPr="00A54A4D" w:rsidRDefault="002A2E30" w:rsidP="004F680B">
      <w:pPr>
        <w:spacing w:line="360" w:lineRule="auto"/>
        <w:jc w:val="both"/>
        <w:rPr>
          <w:rFonts w:ascii="Palatino Linotype" w:hAnsi="Palatino Linotype" w:cs="Arial"/>
        </w:rPr>
      </w:pPr>
      <w:r w:rsidRPr="00A54A4D">
        <w:rPr>
          <w:rFonts w:ascii="Palatino Linotype" w:hAnsi="Palatino Linotype" w:cs="Arial"/>
        </w:rPr>
        <w:t xml:space="preserve">Asimismo, el Sujeto Obligado adjuntó a su respuesta un oficio de fecha veintiocho de marzo de dos mil veintidós, signado por la Titular de la Unidad de Transparencia, mediante el cual informa que el Tesorero Municipal informó que </w:t>
      </w:r>
      <w:r w:rsidRPr="00A54A4D">
        <w:rPr>
          <w:rFonts w:ascii="Palatino Linotype" w:hAnsi="Palatino Linotype" w:cs="Arial"/>
          <w:b/>
          <w:bCs/>
          <w:u w:val="single"/>
        </w:rPr>
        <w:t>d</w:t>
      </w:r>
      <w:r w:rsidR="00D548C5" w:rsidRPr="00A54A4D">
        <w:rPr>
          <w:rFonts w:ascii="Palatino Linotype" w:hAnsi="Palatino Linotype" w:cs="Arial"/>
          <w:b/>
          <w:bCs/>
          <w:u w:val="single"/>
        </w:rPr>
        <w:t>icha información puede ser consultada en el siguiente enlace:</w:t>
      </w:r>
      <w:r w:rsidR="00D548C5" w:rsidRPr="00A54A4D">
        <w:rPr>
          <w:rFonts w:ascii="Palatino Linotype" w:hAnsi="Palatino Linotype" w:cs="Arial"/>
        </w:rPr>
        <w:t xml:space="preserve"> </w:t>
      </w:r>
    </w:p>
    <w:p w14:paraId="2CB888FA" w14:textId="77777777" w:rsidR="00D548C5" w:rsidRPr="00A54A4D" w:rsidRDefault="00D548C5" w:rsidP="004F680B">
      <w:pPr>
        <w:spacing w:line="360" w:lineRule="auto"/>
        <w:jc w:val="both"/>
        <w:rPr>
          <w:rFonts w:ascii="Palatino Linotype" w:hAnsi="Palatino Linotype" w:cs="Arial"/>
        </w:rPr>
      </w:pPr>
    </w:p>
    <w:p w14:paraId="2E727D77" w14:textId="14C83660" w:rsidR="007C6C5D" w:rsidRPr="00A54A4D" w:rsidRDefault="00787716" w:rsidP="00D548C5">
      <w:pPr>
        <w:spacing w:line="360" w:lineRule="auto"/>
        <w:jc w:val="center"/>
        <w:rPr>
          <w:rFonts w:ascii="Palatino Linotype" w:hAnsi="Palatino Linotype" w:cs="Arial"/>
        </w:rPr>
      </w:pPr>
      <w:hyperlink r:id="rId8" w:history="1">
        <w:r w:rsidR="00D67383" w:rsidRPr="00A54A4D">
          <w:rPr>
            <w:rStyle w:val="Hipervnculo"/>
            <w:rFonts w:ascii="Palatino Linotype" w:hAnsi="Palatino Linotype" w:cs="Arial"/>
          </w:rPr>
          <w:t>https://www.ipomex.org.mx/ipo3/lgt/indice/TOLUCA/art_92_xlvii_a.web</w:t>
        </w:r>
      </w:hyperlink>
      <w:r w:rsidR="00D67383" w:rsidRPr="00A54A4D">
        <w:rPr>
          <w:rFonts w:ascii="Palatino Linotype" w:hAnsi="Palatino Linotype" w:cs="Arial"/>
        </w:rPr>
        <w:t xml:space="preserve"> </w:t>
      </w:r>
    </w:p>
    <w:p w14:paraId="67A7C943" w14:textId="77777777" w:rsidR="00D67383" w:rsidRPr="00A54A4D" w:rsidRDefault="00D67383" w:rsidP="004F680B">
      <w:pPr>
        <w:spacing w:line="360" w:lineRule="auto"/>
        <w:jc w:val="both"/>
        <w:rPr>
          <w:rFonts w:ascii="Palatino Linotype" w:hAnsi="Palatino Linotype" w:cs="Arial"/>
        </w:rPr>
      </w:pPr>
    </w:p>
    <w:bookmarkEnd w:id="1"/>
    <w:p w14:paraId="11747E20" w14:textId="254BCA28" w:rsidR="007C6C5D" w:rsidRPr="00A54A4D" w:rsidRDefault="00E217CB" w:rsidP="007C6C5D">
      <w:pPr>
        <w:spacing w:line="360" w:lineRule="auto"/>
        <w:jc w:val="both"/>
        <w:rPr>
          <w:rFonts w:ascii="Palatino Linotype" w:hAnsi="Palatino Linotype" w:cs="Arial"/>
        </w:rPr>
      </w:pPr>
      <w:r w:rsidRPr="00A54A4D">
        <w:rPr>
          <w:rFonts w:ascii="Palatino Linotype" w:hAnsi="Palatino Linotype" w:cs="Arial"/>
          <w:b/>
        </w:rPr>
        <w:t>3</w:t>
      </w:r>
      <w:r w:rsidR="00AC3C64" w:rsidRPr="00A54A4D">
        <w:rPr>
          <w:rFonts w:ascii="Palatino Linotype" w:hAnsi="Palatino Linotype" w:cs="Arial"/>
          <w:b/>
        </w:rPr>
        <w:t xml:space="preserve">. Interposición del recurso de revisión. </w:t>
      </w:r>
      <w:r w:rsidR="00AC3C64" w:rsidRPr="00A54A4D">
        <w:rPr>
          <w:rFonts w:ascii="Palatino Linotype" w:hAnsi="Palatino Linotype" w:cs="Arial"/>
        </w:rPr>
        <w:t xml:space="preserve">Inconforme el </w:t>
      </w:r>
      <w:r w:rsidRPr="00A54A4D">
        <w:rPr>
          <w:rFonts w:ascii="Palatino Linotype" w:hAnsi="Palatino Linotype" w:cs="Arial"/>
        </w:rPr>
        <w:t>S</w:t>
      </w:r>
      <w:r w:rsidR="00AC3C64" w:rsidRPr="00A54A4D">
        <w:rPr>
          <w:rFonts w:ascii="Palatino Linotype" w:hAnsi="Palatino Linotype" w:cs="Arial"/>
        </w:rPr>
        <w:t xml:space="preserve">olicitante con la respuesta del </w:t>
      </w:r>
      <w:r w:rsidR="00A2556A" w:rsidRPr="00A54A4D">
        <w:rPr>
          <w:rFonts w:ascii="Palatino Linotype" w:hAnsi="Palatino Linotype" w:cs="Arial"/>
          <w:b/>
        </w:rPr>
        <w:t>SUJETO OBLIGADO</w:t>
      </w:r>
      <w:r w:rsidR="00A2556A" w:rsidRPr="00A54A4D">
        <w:rPr>
          <w:rFonts w:ascii="Palatino Linotype" w:hAnsi="Palatino Linotype" w:cs="Arial"/>
        </w:rPr>
        <w:t xml:space="preserve"> </w:t>
      </w:r>
      <w:r w:rsidR="00AC3C64" w:rsidRPr="00A54A4D">
        <w:rPr>
          <w:rFonts w:ascii="Palatino Linotype" w:hAnsi="Palatino Linotype" w:cs="Arial"/>
        </w:rPr>
        <w:t xml:space="preserve">interpuso </w:t>
      </w:r>
      <w:r w:rsidRPr="00A54A4D">
        <w:rPr>
          <w:rFonts w:ascii="Palatino Linotype" w:hAnsi="Palatino Linotype" w:cs="Arial"/>
        </w:rPr>
        <w:t>R</w:t>
      </w:r>
      <w:r w:rsidR="00AC3C64" w:rsidRPr="00A54A4D">
        <w:rPr>
          <w:rFonts w:ascii="Palatino Linotype" w:hAnsi="Palatino Linotype" w:cs="Arial"/>
        </w:rPr>
        <w:t xml:space="preserve">ecurso de </w:t>
      </w:r>
      <w:r w:rsidRPr="00A54A4D">
        <w:rPr>
          <w:rFonts w:ascii="Palatino Linotype" w:hAnsi="Palatino Linotype" w:cs="Arial"/>
        </w:rPr>
        <w:t>R</w:t>
      </w:r>
      <w:r w:rsidR="00AC3C64" w:rsidRPr="00A54A4D">
        <w:rPr>
          <w:rFonts w:ascii="Palatino Linotype" w:hAnsi="Palatino Linotype" w:cs="Arial"/>
        </w:rPr>
        <w:t xml:space="preserve">evisión a través del SAIMEX en fecha </w:t>
      </w:r>
      <w:r w:rsidR="00D67383" w:rsidRPr="00A54A4D">
        <w:rPr>
          <w:rFonts w:ascii="Palatino Linotype" w:hAnsi="Palatino Linotype" w:cs="Arial"/>
          <w:b/>
          <w:bCs/>
        </w:rPr>
        <w:t>veintiocho de marzo</w:t>
      </w:r>
      <w:r w:rsidR="00F22875" w:rsidRPr="00A54A4D">
        <w:rPr>
          <w:rFonts w:ascii="Palatino Linotype" w:hAnsi="Palatino Linotype" w:cs="Arial"/>
          <w:b/>
          <w:bCs/>
        </w:rPr>
        <w:t xml:space="preserve"> de</w:t>
      </w:r>
      <w:r w:rsidR="00AC3C64" w:rsidRPr="00A54A4D">
        <w:rPr>
          <w:rFonts w:ascii="Palatino Linotype" w:hAnsi="Palatino Linotype" w:cs="Arial"/>
          <w:b/>
          <w:bCs/>
        </w:rPr>
        <w:t xml:space="preserve"> dos mil </w:t>
      </w:r>
      <w:r w:rsidR="00403DF1" w:rsidRPr="00A54A4D">
        <w:rPr>
          <w:rFonts w:ascii="Palatino Linotype" w:hAnsi="Palatino Linotype" w:cs="Arial"/>
          <w:b/>
          <w:bCs/>
        </w:rPr>
        <w:t>veintidós</w:t>
      </w:r>
      <w:r w:rsidR="00AC3C64" w:rsidRPr="00A54A4D">
        <w:rPr>
          <w:rFonts w:ascii="Palatino Linotype" w:hAnsi="Palatino Linotype" w:cs="Arial"/>
        </w:rPr>
        <w:t>, a través del cual expresó lo siguiente:</w:t>
      </w:r>
    </w:p>
    <w:p w14:paraId="6CD95E29" w14:textId="77777777" w:rsidR="00F22875" w:rsidRPr="00A54A4D" w:rsidRDefault="00F22875" w:rsidP="007C6C5D">
      <w:pPr>
        <w:spacing w:line="360" w:lineRule="auto"/>
        <w:jc w:val="both"/>
        <w:rPr>
          <w:rFonts w:ascii="Palatino Linotype" w:hAnsi="Palatino Linotype" w:cs="Arial"/>
        </w:rPr>
      </w:pPr>
    </w:p>
    <w:p w14:paraId="52707A8C" w14:textId="1B5256C4" w:rsidR="00D9328D" w:rsidRPr="00A54A4D" w:rsidRDefault="00AC3C64" w:rsidP="00D9328D">
      <w:pPr>
        <w:pStyle w:val="Prrafodelista"/>
        <w:numPr>
          <w:ilvl w:val="0"/>
          <w:numId w:val="35"/>
        </w:numPr>
        <w:spacing w:line="360" w:lineRule="auto"/>
        <w:ind w:right="567"/>
        <w:rPr>
          <w:rFonts w:ascii="Palatino Linotype" w:hAnsi="Palatino Linotype" w:cs="Arial"/>
          <w:b/>
        </w:rPr>
      </w:pPr>
      <w:r w:rsidRPr="00A54A4D">
        <w:rPr>
          <w:rFonts w:ascii="Palatino Linotype" w:hAnsi="Palatino Linotype" w:cs="Arial"/>
          <w:b/>
        </w:rPr>
        <w:t>Acto impugnado.</w:t>
      </w:r>
    </w:p>
    <w:p w14:paraId="55F88E32" w14:textId="643D22B0" w:rsidR="00501141" w:rsidRPr="00A54A4D" w:rsidRDefault="00D67383" w:rsidP="00501141">
      <w:pPr>
        <w:spacing w:line="360" w:lineRule="auto"/>
        <w:ind w:left="567" w:right="567"/>
        <w:jc w:val="both"/>
        <w:rPr>
          <w:rFonts w:ascii="Palatino Linotype" w:hAnsi="Palatino Linotype"/>
          <w:i/>
          <w:color w:val="000000"/>
          <w:sz w:val="22"/>
          <w:szCs w:val="22"/>
        </w:rPr>
      </w:pPr>
      <w:r w:rsidRPr="00A54A4D">
        <w:rPr>
          <w:rFonts w:ascii="Palatino Linotype" w:hAnsi="Palatino Linotype"/>
          <w:i/>
          <w:color w:val="000000"/>
          <w:sz w:val="22"/>
          <w:szCs w:val="22"/>
        </w:rPr>
        <w:t>“LA RESPUESTA” (Sic)</w:t>
      </w:r>
    </w:p>
    <w:p w14:paraId="1868A4CA" w14:textId="77777777" w:rsidR="00D67383" w:rsidRPr="00A54A4D" w:rsidRDefault="00D67383" w:rsidP="00501141">
      <w:pPr>
        <w:spacing w:line="360" w:lineRule="auto"/>
        <w:ind w:left="567" w:right="567"/>
        <w:jc w:val="both"/>
        <w:rPr>
          <w:rFonts w:ascii="Palatino Linotype" w:hAnsi="Palatino Linotype"/>
          <w:i/>
          <w:color w:val="000000"/>
          <w:sz w:val="22"/>
          <w:szCs w:val="22"/>
        </w:rPr>
      </w:pPr>
    </w:p>
    <w:p w14:paraId="2989B035" w14:textId="5925C4F0" w:rsidR="00D9328D" w:rsidRPr="00A54A4D" w:rsidRDefault="00AC3C64" w:rsidP="00D9328D">
      <w:pPr>
        <w:pStyle w:val="Prrafodelista"/>
        <w:numPr>
          <w:ilvl w:val="0"/>
          <w:numId w:val="35"/>
        </w:numPr>
        <w:spacing w:line="360" w:lineRule="auto"/>
        <w:ind w:right="567"/>
        <w:jc w:val="both"/>
        <w:rPr>
          <w:rFonts w:ascii="Palatino Linotype" w:hAnsi="Palatino Linotype" w:cs="Arial"/>
          <w:b/>
        </w:rPr>
      </w:pPr>
      <w:r w:rsidRPr="00A54A4D">
        <w:rPr>
          <w:rFonts w:ascii="Palatino Linotype" w:hAnsi="Palatino Linotype" w:cs="Arial"/>
          <w:b/>
        </w:rPr>
        <w:t>Motivos de inconformidad.</w:t>
      </w:r>
    </w:p>
    <w:p w14:paraId="69EE6F28" w14:textId="13EBC244" w:rsidR="002939DD" w:rsidRPr="00A54A4D" w:rsidRDefault="005A231C" w:rsidP="00B541F5">
      <w:pPr>
        <w:spacing w:line="360" w:lineRule="auto"/>
        <w:ind w:left="567" w:right="567"/>
        <w:jc w:val="both"/>
        <w:rPr>
          <w:rFonts w:ascii="Palatino Linotype" w:hAnsi="Palatino Linotype"/>
          <w:i/>
          <w:color w:val="000000"/>
          <w:sz w:val="22"/>
          <w:szCs w:val="22"/>
        </w:rPr>
      </w:pPr>
      <w:r w:rsidRPr="00A54A4D">
        <w:rPr>
          <w:rFonts w:ascii="Palatino Linotype" w:hAnsi="Palatino Linotype"/>
          <w:i/>
          <w:color w:val="000000"/>
          <w:sz w:val="22"/>
          <w:szCs w:val="22"/>
        </w:rPr>
        <w:t>“RESPUESTA INCOMPLETA” (sic)</w:t>
      </w:r>
    </w:p>
    <w:p w14:paraId="7382611C" w14:textId="615FCD8F" w:rsidR="009A3844" w:rsidRPr="00A54A4D" w:rsidRDefault="00E217CB" w:rsidP="007C6C5D">
      <w:pPr>
        <w:spacing w:line="360" w:lineRule="auto"/>
        <w:contextualSpacing/>
        <w:jc w:val="both"/>
        <w:rPr>
          <w:rFonts w:ascii="Palatino Linotype" w:eastAsia="Calibri" w:hAnsi="Palatino Linotype" w:cs="Arial"/>
        </w:rPr>
      </w:pPr>
      <w:r w:rsidRPr="00A54A4D">
        <w:rPr>
          <w:rFonts w:ascii="Palatino Linotype" w:hAnsi="Palatino Linotype"/>
          <w:b/>
        </w:rPr>
        <w:lastRenderedPageBreak/>
        <w:t>4</w:t>
      </w:r>
      <w:r w:rsidR="00AC3C64" w:rsidRPr="00A54A4D">
        <w:rPr>
          <w:rFonts w:ascii="Palatino Linotype" w:hAnsi="Palatino Linotype"/>
          <w:b/>
        </w:rPr>
        <w:t xml:space="preserve">. Turno. </w:t>
      </w:r>
      <w:r w:rsidR="00AC3C64" w:rsidRPr="00A54A4D">
        <w:rPr>
          <w:rFonts w:ascii="Palatino Linotype" w:hAnsi="Palatino Linotype"/>
        </w:rPr>
        <w:t xml:space="preserve">De conformidad con el artículo 185, fracción I de la </w:t>
      </w:r>
      <w:r w:rsidR="00AC3C64" w:rsidRPr="00A54A4D">
        <w:rPr>
          <w:rFonts w:ascii="Palatino Linotype" w:hAnsi="Palatino Linotype" w:cs="Arial"/>
        </w:rPr>
        <w:t xml:space="preserve">Ley de Transparencia y Acceso a la Información Pública del Estado de México y Municipios, el recurso de revisión </w:t>
      </w:r>
      <w:r w:rsidR="008F742E" w:rsidRPr="00A54A4D">
        <w:rPr>
          <w:rFonts w:ascii="Palatino Linotype" w:hAnsi="Palatino Linotype" w:cs="Arial"/>
        </w:rPr>
        <w:t xml:space="preserve">número </w:t>
      </w:r>
      <w:r w:rsidR="005A231C" w:rsidRPr="00A54A4D">
        <w:rPr>
          <w:rFonts w:ascii="Palatino Linotype" w:hAnsi="Palatino Linotype" w:cs="Arial"/>
          <w:b/>
        </w:rPr>
        <w:t>0503</w:t>
      </w:r>
      <w:r w:rsidR="00F22875" w:rsidRPr="00A54A4D">
        <w:rPr>
          <w:rFonts w:ascii="Palatino Linotype" w:hAnsi="Palatino Linotype" w:cs="Arial"/>
          <w:b/>
        </w:rPr>
        <w:t>4</w:t>
      </w:r>
      <w:r w:rsidR="0000024B" w:rsidRPr="00A54A4D">
        <w:rPr>
          <w:rFonts w:ascii="Palatino Linotype" w:hAnsi="Palatino Linotype" w:cs="Arial"/>
          <w:b/>
        </w:rPr>
        <w:t>/INFOEM/IP/RR/2022</w:t>
      </w:r>
      <w:r w:rsidR="009A3844" w:rsidRPr="00A54A4D">
        <w:rPr>
          <w:rFonts w:ascii="Palatino Linotype" w:hAnsi="Palatino Linotype" w:cs="Arial"/>
          <w:b/>
        </w:rPr>
        <w:t xml:space="preserve">, </w:t>
      </w:r>
      <w:r w:rsidR="009A3844" w:rsidRPr="00A54A4D">
        <w:rPr>
          <w:rFonts w:ascii="Palatino Linotype" w:eastAsia="Calibri" w:hAnsi="Palatino Linotype" w:cs="Arial"/>
        </w:rPr>
        <w:t xml:space="preserve">se turnó por el sistema electrónico del Instituto de Transparencia, Acceso a la Información Pública y Protección de Datos Personales del Estado de México y Municipios, </w:t>
      </w:r>
      <w:r w:rsidR="00BB2163" w:rsidRPr="00A54A4D">
        <w:rPr>
          <w:rFonts w:ascii="Palatino Linotype" w:hAnsi="Palatino Linotype" w:cs="Arial"/>
        </w:rPr>
        <w:t>a la</w:t>
      </w:r>
      <w:r w:rsidR="00BB2163" w:rsidRPr="00A54A4D">
        <w:rPr>
          <w:rFonts w:ascii="Palatino Linotype" w:eastAsia="Calibri" w:hAnsi="Palatino Linotype" w:cs="Arial"/>
        </w:rPr>
        <w:t xml:space="preserve"> Comisionada</w:t>
      </w:r>
      <w:r w:rsidR="009A3844" w:rsidRPr="00A54A4D">
        <w:rPr>
          <w:rFonts w:ascii="Palatino Linotype" w:eastAsia="Calibri" w:hAnsi="Palatino Linotype" w:cs="Arial"/>
        </w:rPr>
        <w:t xml:space="preserve"> </w:t>
      </w:r>
      <w:r w:rsidR="00BB2163" w:rsidRPr="00A54A4D">
        <w:rPr>
          <w:rFonts w:ascii="Palatino Linotype" w:eastAsia="Calibri" w:hAnsi="Palatino Linotype" w:cs="Arial"/>
          <w:b/>
        </w:rPr>
        <w:t>Guadalupe Ramírez Peña</w:t>
      </w:r>
      <w:r w:rsidR="00312411" w:rsidRPr="00A54A4D">
        <w:rPr>
          <w:rFonts w:ascii="Palatino Linotype" w:hAnsi="Palatino Linotype"/>
        </w:rPr>
        <w:t xml:space="preserve"> </w:t>
      </w:r>
      <w:r w:rsidR="009A3844" w:rsidRPr="00A54A4D">
        <w:rPr>
          <w:rFonts w:ascii="Palatino Linotype" w:hAnsi="Palatino Linotype" w:cs="Arial"/>
        </w:rPr>
        <w:t xml:space="preserve">para su análisis, estudio, elaboración del proyecto y </w:t>
      </w:r>
      <w:r w:rsidR="009A3844" w:rsidRPr="00A54A4D">
        <w:rPr>
          <w:rFonts w:ascii="Palatino Linotype" w:eastAsia="Calibri" w:hAnsi="Palatino Linotype" w:cs="Arial"/>
        </w:rPr>
        <w:t>presentación ante el Pleno de este Instituto.</w:t>
      </w:r>
    </w:p>
    <w:p w14:paraId="6BD46A34" w14:textId="77777777" w:rsidR="009A3844" w:rsidRPr="00A54A4D" w:rsidRDefault="009A3844" w:rsidP="007C6C5D">
      <w:pPr>
        <w:spacing w:line="360" w:lineRule="auto"/>
        <w:contextualSpacing/>
        <w:jc w:val="both"/>
        <w:rPr>
          <w:rFonts w:ascii="Palatino Linotype" w:eastAsia="Calibri" w:hAnsi="Palatino Linotype" w:cs="Arial"/>
        </w:rPr>
      </w:pPr>
    </w:p>
    <w:p w14:paraId="4E88526B" w14:textId="0E319D69" w:rsidR="00E217CB" w:rsidRPr="00A54A4D" w:rsidRDefault="00E217CB" w:rsidP="007C6C5D">
      <w:pPr>
        <w:spacing w:line="360" w:lineRule="auto"/>
        <w:jc w:val="both"/>
        <w:rPr>
          <w:rFonts w:ascii="Palatino Linotype" w:hAnsi="Palatino Linotype" w:cs="Arial"/>
        </w:rPr>
      </w:pPr>
      <w:r w:rsidRPr="00A54A4D">
        <w:rPr>
          <w:rFonts w:ascii="Palatino Linotype" w:hAnsi="Palatino Linotype" w:cs="Arial"/>
          <w:b/>
        </w:rPr>
        <w:t>5</w:t>
      </w:r>
      <w:r w:rsidR="00AC3C64" w:rsidRPr="00A54A4D">
        <w:rPr>
          <w:rFonts w:ascii="Palatino Linotype" w:hAnsi="Palatino Linotype" w:cs="Arial"/>
          <w:b/>
        </w:rPr>
        <w:t xml:space="preserve">. Admisión del recurso de revisión: </w:t>
      </w:r>
      <w:r w:rsidR="00AC3C64" w:rsidRPr="00A54A4D">
        <w:rPr>
          <w:rFonts w:ascii="Palatino Linotype" w:hAnsi="Palatino Linotype" w:cs="Arial"/>
        </w:rPr>
        <w:t xml:space="preserve">En fecha </w:t>
      </w:r>
      <w:r w:rsidR="005A231C" w:rsidRPr="00A54A4D">
        <w:rPr>
          <w:rFonts w:ascii="Palatino Linotype" w:hAnsi="Palatino Linotype" w:cs="Arial"/>
          <w:b/>
          <w:bCs/>
        </w:rPr>
        <w:t>treinta y uno de marzo</w:t>
      </w:r>
      <w:r w:rsidR="00F52CA3" w:rsidRPr="00A54A4D">
        <w:rPr>
          <w:rFonts w:ascii="Palatino Linotype" w:hAnsi="Palatino Linotype" w:cs="Arial"/>
          <w:b/>
          <w:bCs/>
        </w:rPr>
        <w:t xml:space="preserve"> </w:t>
      </w:r>
      <w:r w:rsidR="00F22875" w:rsidRPr="00A54A4D">
        <w:rPr>
          <w:rFonts w:ascii="Palatino Linotype" w:hAnsi="Palatino Linotype" w:cs="Arial"/>
          <w:b/>
          <w:bCs/>
        </w:rPr>
        <w:t>de</w:t>
      </w:r>
      <w:r w:rsidR="0000024B" w:rsidRPr="00A54A4D">
        <w:rPr>
          <w:rFonts w:ascii="Palatino Linotype" w:hAnsi="Palatino Linotype" w:cs="Arial"/>
          <w:b/>
          <w:bCs/>
        </w:rPr>
        <w:t xml:space="preserve"> dos mil veintidós</w:t>
      </w:r>
      <w:r w:rsidR="00BB2163" w:rsidRPr="00A54A4D">
        <w:rPr>
          <w:rFonts w:ascii="Palatino Linotype" w:hAnsi="Palatino Linotype" w:cs="Arial"/>
        </w:rPr>
        <w:t>, la Comisionada</w:t>
      </w:r>
      <w:r w:rsidR="00F22875" w:rsidRPr="00A54A4D">
        <w:rPr>
          <w:rFonts w:ascii="Palatino Linotype" w:hAnsi="Palatino Linotype" w:cs="Arial"/>
        </w:rPr>
        <w:t xml:space="preserve"> P</w:t>
      </w:r>
      <w:r w:rsidR="00AC3C64" w:rsidRPr="00A54A4D">
        <w:rPr>
          <w:rFonts w:ascii="Palatino Linotype" w:hAnsi="Palatino Linotype" w:cs="Arial"/>
        </w:rPr>
        <w:t>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w:t>
      </w:r>
      <w:r w:rsidR="007A718C" w:rsidRPr="00A54A4D">
        <w:rPr>
          <w:rFonts w:ascii="Palatino Linotype" w:hAnsi="Palatino Linotype" w:cs="Arial"/>
        </w:rPr>
        <w:t xml:space="preserve"> </w:t>
      </w:r>
    </w:p>
    <w:p w14:paraId="7B79E356" w14:textId="77777777" w:rsidR="00F22875" w:rsidRPr="00A54A4D" w:rsidRDefault="00F22875" w:rsidP="007C6C5D">
      <w:pPr>
        <w:spacing w:line="360" w:lineRule="auto"/>
        <w:jc w:val="both"/>
        <w:rPr>
          <w:rFonts w:ascii="Palatino Linotype" w:hAnsi="Palatino Linotype" w:cs="Arial"/>
        </w:rPr>
      </w:pPr>
    </w:p>
    <w:p w14:paraId="5C59E141" w14:textId="1C656F10" w:rsidR="00F22875" w:rsidRPr="00A54A4D" w:rsidRDefault="00E217CB" w:rsidP="00F22875">
      <w:pPr>
        <w:pStyle w:val="Prrafodelista"/>
        <w:widowControl w:val="0"/>
        <w:tabs>
          <w:tab w:val="left" w:pos="709"/>
        </w:tabs>
        <w:autoSpaceDE w:val="0"/>
        <w:autoSpaceDN w:val="0"/>
        <w:adjustRightInd w:val="0"/>
        <w:spacing w:line="360" w:lineRule="auto"/>
        <w:ind w:left="0"/>
        <w:jc w:val="both"/>
        <w:rPr>
          <w:rFonts w:ascii="Palatino Linotype" w:hAnsi="Palatino Linotype" w:cs="Arial"/>
          <w:sz w:val="24"/>
          <w:szCs w:val="24"/>
          <w:lang w:eastAsia="es-ES"/>
        </w:rPr>
      </w:pPr>
      <w:r w:rsidRPr="00A54A4D">
        <w:rPr>
          <w:rFonts w:ascii="Palatino Linotype" w:hAnsi="Palatino Linotype" w:cs="Arial"/>
          <w:b/>
          <w:sz w:val="24"/>
          <w:szCs w:val="24"/>
        </w:rPr>
        <w:t>6</w:t>
      </w:r>
      <w:r w:rsidR="006F1E06" w:rsidRPr="00A54A4D">
        <w:rPr>
          <w:rFonts w:ascii="Palatino Linotype" w:hAnsi="Palatino Linotype" w:cs="Arial"/>
          <w:b/>
          <w:sz w:val="24"/>
          <w:szCs w:val="24"/>
        </w:rPr>
        <w:t xml:space="preserve">. </w:t>
      </w:r>
      <w:r w:rsidR="00F22875" w:rsidRPr="00A54A4D">
        <w:rPr>
          <w:rFonts w:ascii="Palatino Linotype" w:hAnsi="Palatino Linotype" w:cs="Arial"/>
          <w:b/>
          <w:sz w:val="24"/>
          <w:szCs w:val="24"/>
        </w:rPr>
        <w:t>Manifestaciones:</w:t>
      </w:r>
      <w:r w:rsidR="006F1E06" w:rsidRPr="00A54A4D">
        <w:rPr>
          <w:rFonts w:ascii="Palatino Linotype" w:hAnsi="Palatino Linotype" w:cs="Arial"/>
          <w:sz w:val="24"/>
          <w:szCs w:val="24"/>
          <w:lang w:eastAsia="es-ES"/>
        </w:rPr>
        <w:t xml:space="preserve"> </w:t>
      </w:r>
      <w:bookmarkStart w:id="2" w:name="_Hlk110449116"/>
      <w:r w:rsidR="005A231C" w:rsidRPr="00A54A4D">
        <w:rPr>
          <w:rFonts w:ascii="Palatino Linotype" w:hAnsi="Palatino Linotype" w:cs="Arial"/>
          <w:sz w:val="24"/>
          <w:szCs w:val="24"/>
          <w:lang w:eastAsia="es-ES"/>
        </w:rPr>
        <w:t xml:space="preserve">El Particular no rindió manifestaciones, por su parte, el Sujeto Obligado en fecha </w:t>
      </w:r>
      <w:r w:rsidR="005A231C" w:rsidRPr="00A54A4D">
        <w:rPr>
          <w:rFonts w:ascii="Palatino Linotype" w:hAnsi="Palatino Linotype" w:cs="Arial"/>
          <w:b/>
          <w:bCs/>
          <w:sz w:val="24"/>
          <w:szCs w:val="24"/>
          <w:lang w:eastAsia="es-ES"/>
        </w:rPr>
        <w:t>ocho de abril y treinta y uno de agosto de dos mil veintidós</w:t>
      </w:r>
      <w:r w:rsidR="005A231C" w:rsidRPr="00A54A4D">
        <w:rPr>
          <w:rFonts w:ascii="Palatino Linotype" w:hAnsi="Palatino Linotype" w:cs="Arial"/>
          <w:sz w:val="24"/>
          <w:szCs w:val="24"/>
          <w:lang w:eastAsia="es-ES"/>
        </w:rPr>
        <w:t xml:space="preserve">, rindió su informe justificado, al tenor de lo siguiente: </w:t>
      </w:r>
    </w:p>
    <w:p w14:paraId="7A627D98" w14:textId="2F7926AF" w:rsidR="005A231C" w:rsidRPr="00A54A4D" w:rsidRDefault="005A231C" w:rsidP="00F22875">
      <w:pPr>
        <w:pStyle w:val="Prrafodelista"/>
        <w:widowControl w:val="0"/>
        <w:tabs>
          <w:tab w:val="left" w:pos="709"/>
        </w:tabs>
        <w:autoSpaceDE w:val="0"/>
        <w:autoSpaceDN w:val="0"/>
        <w:adjustRightInd w:val="0"/>
        <w:spacing w:line="360" w:lineRule="auto"/>
        <w:ind w:left="0"/>
        <w:jc w:val="both"/>
        <w:rPr>
          <w:rFonts w:ascii="Palatino Linotype" w:hAnsi="Palatino Linotype" w:cs="Arial"/>
          <w:sz w:val="24"/>
          <w:szCs w:val="24"/>
          <w:lang w:eastAsia="es-ES"/>
        </w:rPr>
      </w:pPr>
    </w:p>
    <w:p w14:paraId="5E10C136" w14:textId="144DCA11" w:rsidR="005A231C" w:rsidRPr="00A54A4D" w:rsidRDefault="005A231C" w:rsidP="005A231C">
      <w:pPr>
        <w:pStyle w:val="Prrafodelista"/>
        <w:widowControl w:val="0"/>
        <w:tabs>
          <w:tab w:val="left" w:pos="709"/>
        </w:tabs>
        <w:autoSpaceDE w:val="0"/>
        <w:autoSpaceDN w:val="0"/>
        <w:adjustRightInd w:val="0"/>
        <w:spacing w:line="360" w:lineRule="auto"/>
        <w:ind w:left="720"/>
        <w:jc w:val="both"/>
        <w:rPr>
          <w:rFonts w:ascii="Palatino Linotype" w:hAnsi="Palatino Linotype" w:cs="Arial"/>
          <w:sz w:val="24"/>
          <w:szCs w:val="24"/>
          <w:lang w:eastAsia="es-ES"/>
        </w:rPr>
      </w:pPr>
      <w:r w:rsidRPr="00A54A4D">
        <w:rPr>
          <w:rFonts w:ascii="Palatino Linotype" w:hAnsi="Palatino Linotype" w:cs="Arial"/>
          <w:sz w:val="24"/>
          <w:szCs w:val="24"/>
          <w:lang w:eastAsia="es-ES"/>
        </w:rPr>
        <w:t xml:space="preserve">Oficio número UT/RR/00203/2022 de fecha ocho de abril de dos mil veintidós, </w:t>
      </w:r>
      <w:r w:rsidR="004C3512" w:rsidRPr="00A54A4D">
        <w:rPr>
          <w:rFonts w:ascii="Palatino Linotype" w:hAnsi="Palatino Linotype" w:cs="Arial"/>
          <w:sz w:val="24"/>
          <w:szCs w:val="24"/>
          <w:lang w:eastAsia="es-ES"/>
        </w:rPr>
        <w:t xml:space="preserve">signado por la Titular de la Unidad de Transparencia, mediante el cual ratificó su respuesta inicial. </w:t>
      </w:r>
    </w:p>
    <w:p w14:paraId="6341AC9C" w14:textId="6987CD70" w:rsidR="004C3512" w:rsidRPr="00A54A4D" w:rsidRDefault="004C3512" w:rsidP="005A231C">
      <w:pPr>
        <w:pStyle w:val="Prrafodelista"/>
        <w:widowControl w:val="0"/>
        <w:tabs>
          <w:tab w:val="left" w:pos="709"/>
        </w:tabs>
        <w:autoSpaceDE w:val="0"/>
        <w:autoSpaceDN w:val="0"/>
        <w:adjustRightInd w:val="0"/>
        <w:spacing w:line="360" w:lineRule="auto"/>
        <w:ind w:left="720"/>
        <w:jc w:val="both"/>
        <w:rPr>
          <w:rFonts w:ascii="Palatino Linotype" w:hAnsi="Palatino Linotype" w:cs="Arial"/>
          <w:sz w:val="24"/>
          <w:szCs w:val="24"/>
          <w:lang w:eastAsia="es-ES"/>
        </w:rPr>
      </w:pPr>
    </w:p>
    <w:p w14:paraId="57373B92" w14:textId="1E4E8C9E" w:rsidR="00F22875" w:rsidRPr="00A54A4D" w:rsidRDefault="004C3512" w:rsidP="001C6C72">
      <w:pPr>
        <w:pStyle w:val="Prrafodelista"/>
        <w:widowControl w:val="0"/>
        <w:tabs>
          <w:tab w:val="left" w:pos="709"/>
        </w:tabs>
        <w:autoSpaceDE w:val="0"/>
        <w:autoSpaceDN w:val="0"/>
        <w:adjustRightInd w:val="0"/>
        <w:spacing w:line="360" w:lineRule="auto"/>
        <w:ind w:left="720"/>
        <w:jc w:val="both"/>
        <w:rPr>
          <w:rFonts w:ascii="Palatino Linotype" w:hAnsi="Palatino Linotype" w:cs="Arial"/>
          <w:sz w:val="24"/>
          <w:szCs w:val="24"/>
          <w:lang w:eastAsia="es-ES"/>
        </w:rPr>
      </w:pPr>
      <w:r w:rsidRPr="00A54A4D">
        <w:rPr>
          <w:rFonts w:ascii="Palatino Linotype" w:hAnsi="Palatino Linotype" w:cs="Arial"/>
          <w:sz w:val="24"/>
          <w:szCs w:val="24"/>
          <w:lang w:eastAsia="es-ES"/>
        </w:rPr>
        <w:t xml:space="preserve">Oficio número 2010ª4000/UT/RR/0537/2022 de fecha treinta y uno de agosto de dos mil veintidós, signado por la Titular de la Unidad de Transparencia, mediante el cual informa </w:t>
      </w:r>
      <w:r w:rsidRPr="00A54A4D">
        <w:rPr>
          <w:rFonts w:ascii="Palatino Linotype" w:hAnsi="Palatino Linotype" w:cs="Arial"/>
          <w:b/>
          <w:bCs/>
          <w:sz w:val="24"/>
          <w:szCs w:val="24"/>
          <w:lang w:eastAsia="es-ES"/>
        </w:rPr>
        <w:t xml:space="preserve">que la Tesorería Municipal hizo del conocimiento </w:t>
      </w:r>
      <w:r w:rsidRPr="00A54A4D">
        <w:rPr>
          <w:rFonts w:ascii="Palatino Linotype" w:hAnsi="Palatino Linotype" w:cs="Arial"/>
          <w:b/>
          <w:bCs/>
          <w:sz w:val="24"/>
          <w:szCs w:val="24"/>
          <w:lang w:eastAsia="es-ES"/>
        </w:rPr>
        <w:lastRenderedPageBreak/>
        <w:t>que no cuenta con la información a ese nivel de desagregación; sino que, las multas se registran en la cuenta contable 4162 01010001 denominada “Sanciones Administrativas”, los “Parquímetros” en la cuenta contable 4151 01 01 0002 nombrada “Estacionamiento en la Vía Pública y de Servicios Público” y los “Estacionamientos” administrados en el municipio están en la cuenta 4151 01 01 0001 designada “Por la Venta y Arrendamiento de Bienes Municipales”</w:t>
      </w:r>
      <w:r w:rsidRPr="00A54A4D">
        <w:rPr>
          <w:rFonts w:ascii="Palatino Linotype" w:hAnsi="Palatino Linotype" w:cs="Arial"/>
          <w:sz w:val="24"/>
          <w:szCs w:val="24"/>
          <w:lang w:eastAsia="es-ES"/>
        </w:rPr>
        <w:t xml:space="preserve">, </w:t>
      </w:r>
      <w:r w:rsidRPr="00A54A4D">
        <w:rPr>
          <w:rFonts w:ascii="Palatino Linotype" w:hAnsi="Palatino Linotype" w:cs="Arial"/>
          <w:b/>
          <w:bCs/>
          <w:sz w:val="24"/>
          <w:szCs w:val="24"/>
          <w:lang w:eastAsia="es-ES"/>
        </w:rPr>
        <w:t>siendo que los importes son brutos y no todo corresponde por concepto de “Parquímetros”</w:t>
      </w:r>
      <w:r w:rsidRPr="00A54A4D">
        <w:rPr>
          <w:rFonts w:ascii="Palatino Linotype" w:hAnsi="Palatino Linotype" w:cs="Arial"/>
          <w:sz w:val="24"/>
          <w:szCs w:val="24"/>
          <w:lang w:eastAsia="es-ES"/>
        </w:rPr>
        <w:t xml:space="preserve">. </w:t>
      </w:r>
    </w:p>
    <w:p w14:paraId="467548DD" w14:textId="77777777" w:rsidR="001C6C72" w:rsidRPr="00A54A4D" w:rsidRDefault="001C6C72" w:rsidP="001C6C72">
      <w:pPr>
        <w:pStyle w:val="Prrafodelista"/>
        <w:widowControl w:val="0"/>
        <w:tabs>
          <w:tab w:val="left" w:pos="709"/>
        </w:tabs>
        <w:autoSpaceDE w:val="0"/>
        <w:autoSpaceDN w:val="0"/>
        <w:adjustRightInd w:val="0"/>
        <w:spacing w:line="360" w:lineRule="auto"/>
        <w:ind w:left="720"/>
        <w:jc w:val="both"/>
        <w:rPr>
          <w:rFonts w:ascii="Palatino Linotype" w:hAnsi="Palatino Linotype" w:cs="Arial"/>
          <w:sz w:val="24"/>
          <w:szCs w:val="24"/>
          <w:lang w:eastAsia="es-ES"/>
        </w:rPr>
      </w:pPr>
    </w:p>
    <w:bookmarkEnd w:id="2"/>
    <w:p w14:paraId="4A66E272" w14:textId="414845E7" w:rsidR="00C12092" w:rsidRPr="00A54A4D" w:rsidRDefault="00312411" w:rsidP="00743623">
      <w:pPr>
        <w:widowControl w:val="0"/>
        <w:tabs>
          <w:tab w:val="left" w:pos="709"/>
        </w:tabs>
        <w:autoSpaceDE w:val="0"/>
        <w:autoSpaceDN w:val="0"/>
        <w:adjustRightInd w:val="0"/>
        <w:spacing w:line="360" w:lineRule="auto"/>
        <w:jc w:val="both"/>
        <w:rPr>
          <w:rFonts w:ascii="Palatino Linotype" w:eastAsia="Palatino Linotype" w:hAnsi="Palatino Linotype" w:cs="Palatino Linotype"/>
        </w:rPr>
      </w:pPr>
      <w:r w:rsidRPr="00A54A4D">
        <w:rPr>
          <w:rFonts w:ascii="Palatino Linotype" w:eastAsia="Palatino Linotype" w:hAnsi="Palatino Linotype" w:cs="Palatino Linotype"/>
          <w:b/>
        </w:rPr>
        <w:t>7</w:t>
      </w:r>
      <w:r w:rsidR="00FA07A0" w:rsidRPr="00A54A4D">
        <w:rPr>
          <w:rFonts w:ascii="Palatino Linotype" w:eastAsia="Palatino Linotype" w:hAnsi="Palatino Linotype" w:cs="Palatino Linotype"/>
          <w:b/>
        </w:rPr>
        <w:t>.-</w:t>
      </w:r>
      <w:r w:rsidR="00743623" w:rsidRPr="00A54A4D">
        <w:rPr>
          <w:rFonts w:ascii="Palatino Linotype" w:eastAsia="Palatino Linotype" w:hAnsi="Palatino Linotype" w:cs="Palatino Linotype"/>
        </w:rPr>
        <w:t xml:space="preserve"> </w:t>
      </w:r>
      <w:r w:rsidR="00743623" w:rsidRPr="00A54A4D">
        <w:rPr>
          <w:rFonts w:ascii="Palatino Linotype" w:hAnsi="Palatino Linotype"/>
          <w:b/>
          <w:bCs/>
        </w:rPr>
        <w:t>Ampliación de plazo:</w:t>
      </w:r>
      <w:r w:rsidR="00743623" w:rsidRPr="00A54A4D">
        <w:rPr>
          <w:rFonts w:ascii="Palatino Linotype" w:hAnsi="Palatino Linotype"/>
        </w:rPr>
        <w:t xml:space="preserve"> </w:t>
      </w:r>
      <w:r w:rsidR="00C12092" w:rsidRPr="00A54A4D">
        <w:rPr>
          <w:rFonts w:ascii="Palatino Linotype" w:eastAsia="Palatino Linotype" w:hAnsi="Palatino Linotype" w:cs="Palatino Linotype"/>
        </w:rPr>
        <w:t xml:space="preserve">El </w:t>
      </w:r>
      <w:r w:rsidR="001C6C72" w:rsidRPr="00A54A4D">
        <w:rPr>
          <w:rFonts w:ascii="Palatino Linotype" w:eastAsia="Palatino Linotype" w:hAnsi="Palatino Linotype" w:cs="Palatino Linotype"/>
          <w:b/>
        </w:rPr>
        <w:t>veintinueve de junio</w:t>
      </w:r>
      <w:r w:rsidR="00F22875" w:rsidRPr="00A54A4D">
        <w:rPr>
          <w:rFonts w:ascii="Palatino Linotype" w:eastAsia="Palatino Linotype" w:hAnsi="Palatino Linotype" w:cs="Palatino Linotype"/>
          <w:b/>
        </w:rPr>
        <w:t xml:space="preserve"> de dos mil veintidós</w:t>
      </w:r>
      <w:r w:rsidR="00C12092" w:rsidRPr="00A54A4D">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412935A7" w14:textId="77777777" w:rsidR="00C12092" w:rsidRPr="00A54A4D" w:rsidRDefault="00C12092" w:rsidP="00743623">
      <w:pPr>
        <w:widowControl w:val="0"/>
        <w:tabs>
          <w:tab w:val="left" w:pos="709"/>
        </w:tabs>
        <w:autoSpaceDE w:val="0"/>
        <w:autoSpaceDN w:val="0"/>
        <w:adjustRightInd w:val="0"/>
        <w:spacing w:line="360" w:lineRule="auto"/>
        <w:jc w:val="both"/>
        <w:rPr>
          <w:rFonts w:ascii="Palatino Linotype" w:hAnsi="Palatino Linotype"/>
          <w:color w:val="FF0000"/>
        </w:rPr>
      </w:pPr>
    </w:p>
    <w:p w14:paraId="4ADC6EE0" w14:textId="6F2A7211" w:rsidR="00743623" w:rsidRPr="00A54A4D" w:rsidRDefault="00743623" w:rsidP="00743623">
      <w:pPr>
        <w:widowControl w:val="0"/>
        <w:tabs>
          <w:tab w:val="left" w:pos="709"/>
        </w:tabs>
        <w:autoSpaceDE w:val="0"/>
        <w:autoSpaceDN w:val="0"/>
        <w:adjustRightInd w:val="0"/>
        <w:spacing w:line="360" w:lineRule="auto"/>
        <w:jc w:val="both"/>
        <w:rPr>
          <w:rFonts w:ascii="Palatino Linotype" w:hAnsi="Palatino Linotype"/>
        </w:rPr>
      </w:pPr>
      <w:r w:rsidRPr="00A54A4D">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59656CE" w14:textId="77777777" w:rsidR="00743623" w:rsidRPr="00A54A4D" w:rsidRDefault="00743623"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A54A4D">
        <w:rPr>
          <w:rFonts w:ascii="Palatino Linotype" w:hAnsi="Palatino Linotype"/>
          <w:sz w:val="24"/>
          <w:szCs w:val="24"/>
        </w:rPr>
        <w:t xml:space="preserve"> </w:t>
      </w:r>
    </w:p>
    <w:p w14:paraId="738CBEA0" w14:textId="77777777" w:rsidR="00743623" w:rsidRPr="00A54A4D" w:rsidRDefault="00743623" w:rsidP="00743623">
      <w:pPr>
        <w:widowControl w:val="0"/>
        <w:tabs>
          <w:tab w:val="left" w:pos="709"/>
        </w:tabs>
        <w:autoSpaceDE w:val="0"/>
        <w:autoSpaceDN w:val="0"/>
        <w:adjustRightInd w:val="0"/>
        <w:spacing w:line="360" w:lineRule="auto"/>
        <w:jc w:val="both"/>
        <w:rPr>
          <w:rFonts w:ascii="Palatino Linotype" w:hAnsi="Palatino Linotype"/>
        </w:rPr>
      </w:pPr>
      <w:r w:rsidRPr="00A54A4D">
        <w:rPr>
          <w:rFonts w:ascii="Palatino Linotype" w:hAnsi="Palatino Linotype"/>
        </w:rPr>
        <w:t xml:space="preserve">Por ello, es menester precisar que, si bien se ha excedido el plazo para resolver el presente medio de impugnación, de conformidad con la ley de la materia, el plazo para </w:t>
      </w:r>
      <w:r w:rsidRPr="00A54A4D">
        <w:rPr>
          <w:rFonts w:ascii="Palatino Linotype" w:hAnsi="Palatino Linotype"/>
        </w:rPr>
        <w:lastRenderedPageBreak/>
        <w:t>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979FD41" w14:textId="77777777" w:rsidR="00743623" w:rsidRPr="00A54A4D" w:rsidRDefault="00743623"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A54A4D">
        <w:rPr>
          <w:rFonts w:ascii="Palatino Linotype" w:hAnsi="Palatino Linotype"/>
          <w:sz w:val="24"/>
          <w:szCs w:val="24"/>
        </w:rPr>
        <w:t xml:space="preserve"> </w:t>
      </w:r>
    </w:p>
    <w:p w14:paraId="57F58DA3" w14:textId="77777777" w:rsidR="00743623" w:rsidRPr="00A54A4D" w:rsidRDefault="00743623" w:rsidP="00743623">
      <w:pPr>
        <w:widowControl w:val="0"/>
        <w:tabs>
          <w:tab w:val="left" w:pos="709"/>
        </w:tabs>
        <w:autoSpaceDE w:val="0"/>
        <w:autoSpaceDN w:val="0"/>
        <w:adjustRightInd w:val="0"/>
        <w:spacing w:line="360" w:lineRule="auto"/>
        <w:jc w:val="both"/>
        <w:rPr>
          <w:rFonts w:ascii="Palatino Linotype" w:hAnsi="Palatino Linotype"/>
        </w:rPr>
      </w:pPr>
      <w:r w:rsidRPr="00A54A4D">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2479D21" w14:textId="77777777" w:rsidR="00743623" w:rsidRPr="00A54A4D" w:rsidRDefault="00743623"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A54A4D">
        <w:rPr>
          <w:rFonts w:ascii="Palatino Linotype" w:hAnsi="Palatino Linotype"/>
          <w:sz w:val="24"/>
          <w:szCs w:val="24"/>
        </w:rPr>
        <w:t xml:space="preserve"> </w:t>
      </w:r>
    </w:p>
    <w:p w14:paraId="1063B895" w14:textId="77777777" w:rsidR="00743623" w:rsidRPr="00A54A4D" w:rsidRDefault="00743623" w:rsidP="00743623">
      <w:pPr>
        <w:widowControl w:val="0"/>
        <w:tabs>
          <w:tab w:val="left" w:pos="709"/>
        </w:tabs>
        <w:autoSpaceDE w:val="0"/>
        <w:autoSpaceDN w:val="0"/>
        <w:adjustRightInd w:val="0"/>
        <w:spacing w:line="360" w:lineRule="auto"/>
        <w:jc w:val="both"/>
        <w:rPr>
          <w:rFonts w:ascii="Palatino Linotype" w:hAnsi="Palatino Linotype"/>
        </w:rPr>
      </w:pPr>
      <w:r w:rsidRPr="00A54A4D">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CACEB72" w14:textId="77777777" w:rsidR="00743623" w:rsidRPr="00A54A4D" w:rsidRDefault="00743623"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A54A4D">
        <w:rPr>
          <w:rFonts w:ascii="Palatino Linotype" w:hAnsi="Palatino Linotype"/>
          <w:sz w:val="24"/>
          <w:szCs w:val="24"/>
        </w:rPr>
        <w:t xml:space="preserve"> </w:t>
      </w:r>
    </w:p>
    <w:p w14:paraId="70D1518C" w14:textId="77777777" w:rsidR="00743623" w:rsidRPr="00A54A4D" w:rsidRDefault="00743623" w:rsidP="00743623">
      <w:pPr>
        <w:widowControl w:val="0"/>
        <w:tabs>
          <w:tab w:val="left" w:pos="709"/>
        </w:tabs>
        <w:autoSpaceDE w:val="0"/>
        <w:autoSpaceDN w:val="0"/>
        <w:adjustRightInd w:val="0"/>
        <w:spacing w:line="360" w:lineRule="auto"/>
        <w:jc w:val="both"/>
        <w:rPr>
          <w:rFonts w:ascii="Palatino Linotype" w:hAnsi="Palatino Linotype"/>
        </w:rPr>
      </w:pPr>
      <w:r w:rsidRPr="00A54A4D">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29325F99" w14:textId="77777777" w:rsidR="00743623" w:rsidRPr="00A54A4D" w:rsidRDefault="00743623"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p>
    <w:p w14:paraId="0C8A2E40" w14:textId="77777777" w:rsidR="00743623" w:rsidRPr="00A54A4D" w:rsidRDefault="00743623" w:rsidP="00743623">
      <w:pPr>
        <w:pStyle w:val="Prrafodelista"/>
        <w:widowControl w:val="0"/>
        <w:tabs>
          <w:tab w:val="left" w:pos="993"/>
        </w:tabs>
        <w:autoSpaceDE w:val="0"/>
        <w:autoSpaceDN w:val="0"/>
        <w:adjustRightInd w:val="0"/>
        <w:spacing w:line="360" w:lineRule="auto"/>
        <w:ind w:left="567" w:right="567"/>
        <w:jc w:val="both"/>
        <w:rPr>
          <w:rFonts w:ascii="Palatino Linotype" w:hAnsi="Palatino Linotype"/>
        </w:rPr>
      </w:pPr>
      <w:r w:rsidRPr="00A54A4D">
        <w:rPr>
          <w:rFonts w:ascii="Palatino Linotype" w:hAnsi="Palatino Linotype"/>
          <w:b/>
          <w:bCs/>
        </w:rPr>
        <w:t>a)      Complejidad del asunto:</w:t>
      </w:r>
      <w:r w:rsidRPr="00A54A4D">
        <w:rPr>
          <w:rFonts w:ascii="Palatino Linotype" w:hAnsi="Palatino Linotype"/>
        </w:rPr>
        <w:t xml:space="preserve"> La complejidad de la prueba, la pluralidad de sujetos procesales, el tiempo transcurrido, las características y contexto del recurso.</w:t>
      </w:r>
    </w:p>
    <w:p w14:paraId="2C1D1389" w14:textId="77777777" w:rsidR="00743623" w:rsidRPr="00A54A4D" w:rsidRDefault="00743623" w:rsidP="00743623">
      <w:pPr>
        <w:pStyle w:val="Prrafodelista"/>
        <w:widowControl w:val="0"/>
        <w:tabs>
          <w:tab w:val="left" w:pos="993"/>
        </w:tabs>
        <w:autoSpaceDE w:val="0"/>
        <w:autoSpaceDN w:val="0"/>
        <w:adjustRightInd w:val="0"/>
        <w:spacing w:line="360" w:lineRule="auto"/>
        <w:ind w:left="567" w:right="567"/>
        <w:jc w:val="both"/>
        <w:rPr>
          <w:rFonts w:ascii="Palatino Linotype" w:hAnsi="Palatino Linotype"/>
        </w:rPr>
      </w:pPr>
      <w:r w:rsidRPr="00A54A4D">
        <w:rPr>
          <w:rFonts w:ascii="Palatino Linotype" w:hAnsi="Palatino Linotype"/>
          <w:b/>
          <w:bCs/>
        </w:rPr>
        <w:t>b)     Actividad Procesal del interesado:</w:t>
      </w:r>
      <w:r w:rsidRPr="00A54A4D">
        <w:rPr>
          <w:rFonts w:ascii="Palatino Linotype" w:hAnsi="Palatino Linotype"/>
        </w:rPr>
        <w:t xml:space="preserve"> Acciones u omisiones del interesado.</w:t>
      </w:r>
    </w:p>
    <w:p w14:paraId="728330C7" w14:textId="77777777" w:rsidR="00743623" w:rsidRPr="00A54A4D" w:rsidRDefault="00743623" w:rsidP="00743623">
      <w:pPr>
        <w:pStyle w:val="Prrafodelista"/>
        <w:widowControl w:val="0"/>
        <w:tabs>
          <w:tab w:val="left" w:pos="993"/>
        </w:tabs>
        <w:autoSpaceDE w:val="0"/>
        <w:autoSpaceDN w:val="0"/>
        <w:adjustRightInd w:val="0"/>
        <w:spacing w:line="360" w:lineRule="auto"/>
        <w:ind w:left="567" w:right="567"/>
        <w:jc w:val="both"/>
        <w:rPr>
          <w:rFonts w:ascii="Palatino Linotype" w:hAnsi="Palatino Linotype"/>
        </w:rPr>
      </w:pPr>
      <w:r w:rsidRPr="00A54A4D">
        <w:rPr>
          <w:rFonts w:ascii="Palatino Linotype" w:hAnsi="Palatino Linotype"/>
          <w:b/>
          <w:bCs/>
        </w:rPr>
        <w:t>c)      Conducta de la Autoridad</w:t>
      </w:r>
      <w:r w:rsidRPr="00A54A4D">
        <w:rPr>
          <w:rFonts w:ascii="Palatino Linotype" w:hAnsi="Palatino Linotype"/>
        </w:rPr>
        <w:t>: Las Acciones u omisiones realizadas en el procedimiento. Así como si la autoridad actuó con la debida diligencia.</w:t>
      </w:r>
    </w:p>
    <w:p w14:paraId="2DF34379" w14:textId="77777777" w:rsidR="00743623" w:rsidRPr="00A54A4D" w:rsidRDefault="00743623" w:rsidP="00743623">
      <w:pPr>
        <w:pStyle w:val="Prrafodelista"/>
        <w:widowControl w:val="0"/>
        <w:tabs>
          <w:tab w:val="left" w:pos="993"/>
        </w:tabs>
        <w:autoSpaceDE w:val="0"/>
        <w:autoSpaceDN w:val="0"/>
        <w:adjustRightInd w:val="0"/>
        <w:spacing w:line="360" w:lineRule="auto"/>
        <w:ind w:left="567" w:right="567"/>
        <w:jc w:val="both"/>
        <w:rPr>
          <w:rFonts w:ascii="Palatino Linotype" w:hAnsi="Palatino Linotype"/>
        </w:rPr>
      </w:pPr>
      <w:r w:rsidRPr="00A54A4D">
        <w:rPr>
          <w:rFonts w:ascii="Palatino Linotype" w:hAnsi="Palatino Linotype"/>
          <w:b/>
          <w:bCs/>
        </w:rPr>
        <w:t xml:space="preserve">d) La afectación generada en la situación jurídica de la persona involucrada en </w:t>
      </w:r>
      <w:r w:rsidRPr="00A54A4D">
        <w:rPr>
          <w:rFonts w:ascii="Palatino Linotype" w:hAnsi="Palatino Linotype"/>
          <w:b/>
          <w:bCs/>
        </w:rPr>
        <w:lastRenderedPageBreak/>
        <w:t>el proceso</w:t>
      </w:r>
      <w:r w:rsidRPr="00A54A4D">
        <w:rPr>
          <w:rFonts w:ascii="Palatino Linotype" w:hAnsi="Palatino Linotype"/>
        </w:rPr>
        <w:t>: Violación a sus derechos humanos.</w:t>
      </w:r>
    </w:p>
    <w:p w14:paraId="68703220" w14:textId="77777777" w:rsidR="00743623" w:rsidRPr="00A54A4D" w:rsidRDefault="00743623"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p>
    <w:p w14:paraId="333FE62B" w14:textId="77777777" w:rsidR="00743623" w:rsidRPr="00A54A4D" w:rsidRDefault="00743623" w:rsidP="00743623">
      <w:pPr>
        <w:widowControl w:val="0"/>
        <w:tabs>
          <w:tab w:val="left" w:pos="709"/>
        </w:tabs>
        <w:autoSpaceDE w:val="0"/>
        <w:autoSpaceDN w:val="0"/>
        <w:adjustRightInd w:val="0"/>
        <w:spacing w:line="360" w:lineRule="auto"/>
        <w:jc w:val="both"/>
        <w:rPr>
          <w:rFonts w:ascii="Palatino Linotype" w:hAnsi="Palatino Linotype"/>
        </w:rPr>
      </w:pPr>
      <w:r w:rsidRPr="00A54A4D">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56DD2B8" w14:textId="77777777" w:rsidR="00743623" w:rsidRPr="00A54A4D" w:rsidRDefault="00743623"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A54A4D">
        <w:rPr>
          <w:rFonts w:ascii="Palatino Linotype" w:hAnsi="Palatino Linotype"/>
          <w:sz w:val="24"/>
          <w:szCs w:val="24"/>
        </w:rPr>
        <w:t xml:space="preserve"> </w:t>
      </w:r>
    </w:p>
    <w:p w14:paraId="5139A12D" w14:textId="77777777" w:rsidR="00743623" w:rsidRPr="00A54A4D" w:rsidRDefault="00743623" w:rsidP="00743623">
      <w:pPr>
        <w:widowControl w:val="0"/>
        <w:tabs>
          <w:tab w:val="left" w:pos="709"/>
        </w:tabs>
        <w:autoSpaceDE w:val="0"/>
        <w:autoSpaceDN w:val="0"/>
        <w:adjustRightInd w:val="0"/>
        <w:spacing w:line="360" w:lineRule="auto"/>
        <w:jc w:val="both"/>
        <w:rPr>
          <w:rFonts w:ascii="Palatino Linotype" w:hAnsi="Palatino Linotype"/>
        </w:rPr>
      </w:pPr>
      <w:r w:rsidRPr="00A54A4D">
        <w:rPr>
          <w:rFonts w:ascii="Palatino Linotype" w:hAnsi="Palatino Linotype"/>
        </w:rPr>
        <w:t xml:space="preserve">Argumento que encuentra sustento en la jurisprudencia P./J. 32/92 emitida por el Pleno de la Suprema Corte de Justicia de la Nación de rubro </w:t>
      </w:r>
      <w:r w:rsidRPr="00A54A4D">
        <w:rPr>
          <w:rFonts w:ascii="Palatino Linotype" w:hAnsi="Palatino Linotype"/>
          <w:b/>
          <w:bCs/>
          <w:sz w:val="22"/>
          <w:szCs w:val="22"/>
        </w:rPr>
        <w:t>“TÉRMINOS PROCESALES. PARA DETERMINAR SI UN FUNCIONARIO JUDICIAL ACTUÓ INDEBIDAMENTE POR NO RESPETARLOS SE DEBE ATENDER AL PRESUPUESTO QUE CONSIDERÓ EL LEGISLADOR AL FIJARLOS Y LAS CARACTERÍSTICAS DEL CASO.”,</w:t>
      </w:r>
      <w:r w:rsidRPr="00A54A4D">
        <w:rPr>
          <w:rFonts w:ascii="Palatino Linotype" w:hAnsi="Palatino Linotype"/>
          <w:sz w:val="22"/>
          <w:szCs w:val="22"/>
        </w:rPr>
        <w:t xml:space="preserve"> </w:t>
      </w:r>
      <w:r w:rsidRPr="00A54A4D">
        <w:rPr>
          <w:rFonts w:ascii="Palatino Linotype" w:hAnsi="Palatino Linotype"/>
        </w:rPr>
        <w:t>visible en la Gaceta del Seminario Judicial de la Federación con el registro digital 205635.</w:t>
      </w:r>
    </w:p>
    <w:p w14:paraId="2AE92E5D" w14:textId="77777777" w:rsidR="00743623" w:rsidRPr="00A54A4D" w:rsidRDefault="00743623"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A54A4D">
        <w:rPr>
          <w:rFonts w:ascii="Palatino Linotype" w:hAnsi="Palatino Linotype"/>
          <w:sz w:val="24"/>
          <w:szCs w:val="24"/>
        </w:rPr>
        <w:t xml:space="preserve"> </w:t>
      </w:r>
    </w:p>
    <w:p w14:paraId="16B59AD4" w14:textId="568867B2" w:rsidR="00743623" w:rsidRPr="00A54A4D" w:rsidRDefault="00743623" w:rsidP="00B541F5">
      <w:pPr>
        <w:widowControl w:val="0"/>
        <w:tabs>
          <w:tab w:val="left" w:pos="709"/>
        </w:tabs>
        <w:autoSpaceDE w:val="0"/>
        <w:autoSpaceDN w:val="0"/>
        <w:adjustRightInd w:val="0"/>
        <w:spacing w:line="360" w:lineRule="auto"/>
        <w:jc w:val="both"/>
        <w:rPr>
          <w:rFonts w:ascii="Palatino Linotype" w:hAnsi="Palatino Linotype"/>
        </w:rPr>
      </w:pPr>
      <w:r w:rsidRPr="00A54A4D">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00169AB" w14:textId="77777777" w:rsidR="00743623" w:rsidRPr="00A54A4D" w:rsidRDefault="00743623" w:rsidP="00743623">
      <w:pPr>
        <w:widowControl w:val="0"/>
        <w:tabs>
          <w:tab w:val="left" w:pos="709"/>
        </w:tabs>
        <w:autoSpaceDE w:val="0"/>
        <w:autoSpaceDN w:val="0"/>
        <w:adjustRightInd w:val="0"/>
        <w:spacing w:line="360" w:lineRule="auto"/>
        <w:jc w:val="both"/>
        <w:rPr>
          <w:rFonts w:ascii="Palatino Linotype" w:hAnsi="Palatino Linotype"/>
        </w:rPr>
      </w:pPr>
      <w:r w:rsidRPr="00A54A4D">
        <w:rPr>
          <w:rFonts w:ascii="Palatino Linotype" w:hAnsi="Palatino Linotype"/>
        </w:rPr>
        <w:lastRenderedPageBreak/>
        <w:t>Al respecto, también son de considerar los criterios sostenidos por el Cuarto Tribunal Colegiado en Materia Administrativa del Primer Circuito, cuyos rubros y datos de identificación son los siguientes:</w:t>
      </w:r>
    </w:p>
    <w:p w14:paraId="613F96DE" w14:textId="77777777" w:rsidR="00743623" w:rsidRPr="00A54A4D" w:rsidRDefault="00743623"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A54A4D">
        <w:rPr>
          <w:rFonts w:ascii="Palatino Linotype" w:hAnsi="Palatino Linotype"/>
          <w:sz w:val="24"/>
          <w:szCs w:val="24"/>
        </w:rPr>
        <w:t xml:space="preserve"> </w:t>
      </w:r>
    </w:p>
    <w:p w14:paraId="5F8BA301" w14:textId="77777777" w:rsidR="00743623" w:rsidRPr="00A54A4D" w:rsidRDefault="00743623" w:rsidP="00743623">
      <w:pPr>
        <w:pStyle w:val="Prrafodelista"/>
        <w:widowControl w:val="0"/>
        <w:tabs>
          <w:tab w:val="left" w:pos="851"/>
        </w:tabs>
        <w:autoSpaceDE w:val="0"/>
        <w:autoSpaceDN w:val="0"/>
        <w:adjustRightInd w:val="0"/>
        <w:spacing w:line="360" w:lineRule="auto"/>
        <w:ind w:left="567" w:right="567"/>
        <w:jc w:val="both"/>
        <w:rPr>
          <w:rFonts w:ascii="Palatino Linotype" w:hAnsi="Palatino Linotype"/>
        </w:rPr>
      </w:pPr>
      <w:r w:rsidRPr="00A54A4D">
        <w:rPr>
          <w:rFonts w:ascii="Palatino Linotype" w:hAnsi="Palatino Linotype"/>
        </w:rPr>
        <w:t xml:space="preserve"> “</w:t>
      </w:r>
      <w:r w:rsidRPr="00A54A4D">
        <w:rPr>
          <w:rFonts w:ascii="Palatino Linotype" w:hAnsi="Palatino Linotype"/>
          <w:b/>
          <w:bCs/>
        </w:rPr>
        <w:t>PLAZO RAZONABLE PARA RESOLVER. DIMENSIÓN Y EFECTOS DE ESTE CONCEPTO CUANDO SE ADUCE EXCESIVA CARGA DE TRABAJO</w:t>
      </w:r>
      <w:r w:rsidRPr="00A54A4D">
        <w:rPr>
          <w:rFonts w:ascii="Palatino Linotype" w:hAnsi="Palatino Linotype"/>
        </w:rPr>
        <w:t>.” consultable en el Seminario Judicial de la Federación y su gaceta, con el registro digital 2002351.</w:t>
      </w:r>
    </w:p>
    <w:p w14:paraId="0AF94DD6" w14:textId="77777777" w:rsidR="00743623" w:rsidRPr="00A54A4D" w:rsidRDefault="00743623" w:rsidP="00743623">
      <w:pPr>
        <w:pStyle w:val="Prrafodelista"/>
        <w:widowControl w:val="0"/>
        <w:tabs>
          <w:tab w:val="left" w:pos="851"/>
        </w:tabs>
        <w:autoSpaceDE w:val="0"/>
        <w:autoSpaceDN w:val="0"/>
        <w:adjustRightInd w:val="0"/>
        <w:spacing w:line="360" w:lineRule="auto"/>
        <w:ind w:left="567" w:right="567"/>
        <w:jc w:val="both"/>
        <w:rPr>
          <w:rFonts w:ascii="Palatino Linotype" w:hAnsi="Palatino Linotype"/>
        </w:rPr>
      </w:pPr>
      <w:r w:rsidRPr="00A54A4D">
        <w:rPr>
          <w:rFonts w:ascii="Palatino Linotype" w:hAnsi="Palatino Linotype"/>
        </w:rPr>
        <w:t xml:space="preserve"> </w:t>
      </w:r>
    </w:p>
    <w:p w14:paraId="192BB082" w14:textId="77777777" w:rsidR="00743623" w:rsidRPr="00A54A4D" w:rsidRDefault="00743623" w:rsidP="00743623">
      <w:pPr>
        <w:pStyle w:val="Prrafodelista"/>
        <w:widowControl w:val="0"/>
        <w:tabs>
          <w:tab w:val="left" w:pos="851"/>
        </w:tabs>
        <w:autoSpaceDE w:val="0"/>
        <w:autoSpaceDN w:val="0"/>
        <w:adjustRightInd w:val="0"/>
        <w:spacing w:line="360" w:lineRule="auto"/>
        <w:ind w:left="567" w:right="567"/>
        <w:jc w:val="both"/>
        <w:rPr>
          <w:rFonts w:ascii="Palatino Linotype" w:hAnsi="Palatino Linotype"/>
        </w:rPr>
      </w:pPr>
      <w:r w:rsidRPr="00A54A4D">
        <w:rPr>
          <w:rFonts w:ascii="Palatino Linotype" w:hAnsi="Palatino Linotype"/>
        </w:rPr>
        <w:t>“</w:t>
      </w:r>
      <w:r w:rsidRPr="00A54A4D">
        <w:rPr>
          <w:rFonts w:ascii="Palatino Linotype" w:hAnsi="Palatino Linotype"/>
          <w:b/>
          <w:bCs/>
        </w:rPr>
        <w:t>PLAZO RAZONABLE PARA RESOLVER. CONCEPTO Y ELEMENTOS QUE LO INTEGRAN A LA LUZ DEL DERECHO INTERNACIONAL DE LOS DERECHOS HUMANOS.”,</w:t>
      </w:r>
      <w:r w:rsidRPr="00A54A4D">
        <w:rPr>
          <w:rFonts w:ascii="Palatino Linotype" w:hAnsi="Palatino Linotype"/>
        </w:rPr>
        <w:t xml:space="preserve"> visible en el Seminario Judicial de la Federación y su gaceta, con el registro digital 2002350.</w:t>
      </w:r>
    </w:p>
    <w:p w14:paraId="3C1F33AF" w14:textId="77777777" w:rsidR="00743623" w:rsidRPr="00A54A4D" w:rsidRDefault="00743623"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p>
    <w:p w14:paraId="0F4AA964" w14:textId="1DB44B06" w:rsidR="00743623" w:rsidRPr="00A54A4D" w:rsidRDefault="00743623" w:rsidP="000B653E">
      <w:pPr>
        <w:pStyle w:val="Prrafodelista"/>
        <w:widowControl w:val="0"/>
        <w:tabs>
          <w:tab w:val="left" w:pos="709"/>
        </w:tabs>
        <w:autoSpaceDE w:val="0"/>
        <w:autoSpaceDN w:val="0"/>
        <w:adjustRightInd w:val="0"/>
        <w:spacing w:line="360" w:lineRule="auto"/>
        <w:ind w:left="0"/>
        <w:jc w:val="both"/>
        <w:rPr>
          <w:rFonts w:ascii="Palatino Linotype" w:hAnsi="Palatino Linotype"/>
          <w:sz w:val="24"/>
          <w:szCs w:val="24"/>
        </w:rPr>
      </w:pPr>
      <w:r w:rsidRPr="00A54A4D">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28AED7AF" w14:textId="77777777" w:rsidR="00743623" w:rsidRPr="00A54A4D" w:rsidRDefault="00743623" w:rsidP="000B653E">
      <w:pPr>
        <w:pStyle w:val="Prrafodelista"/>
        <w:widowControl w:val="0"/>
        <w:tabs>
          <w:tab w:val="left" w:pos="709"/>
        </w:tabs>
        <w:autoSpaceDE w:val="0"/>
        <w:autoSpaceDN w:val="0"/>
        <w:adjustRightInd w:val="0"/>
        <w:spacing w:line="360" w:lineRule="auto"/>
        <w:ind w:left="0"/>
        <w:jc w:val="both"/>
        <w:rPr>
          <w:rFonts w:ascii="Palatino Linotype" w:hAnsi="Palatino Linotype"/>
          <w:sz w:val="24"/>
          <w:szCs w:val="24"/>
        </w:rPr>
      </w:pPr>
    </w:p>
    <w:p w14:paraId="7043C7FC" w14:textId="16D6836F" w:rsidR="000B653E" w:rsidRPr="00A54A4D" w:rsidRDefault="00743623" w:rsidP="001C6C72">
      <w:pPr>
        <w:pStyle w:val="Prrafodelista"/>
        <w:widowControl w:val="0"/>
        <w:tabs>
          <w:tab w:val="left" w:pos="709"/>
        </w:tabs>
        <w:autoSpaceDE w:val="0"/>
        <w:autoSpaceDN w:val="0"/>
        <w:adjustRightInd w:val="0"/>
        <w:spacing w:line="360" w:lineRule="auto"/>
        <w:ind w:left="0"/>
        <w:jc w:val="both"/>
        <w:rPr>
          <w:rFonts w:ascii="Palatino Linotype" w:hAnsi="Palatino Linotype"/>
          <w:sz w:val="24"/>
          <w:szCs w:val="24"/>
        </w:rPr>
      </w:pPr>
      <w:r w:rsidRPr="00A54A4D">
        <w:rPr>
          <w:rFonts w:ascii="Palatino Linotype" w:hAnsi="Palatino Linotype"/>
          <w:b/>
          <w:sz w:val="24"/>
          <w:szCs w:val="24"/>
        </w:rPr>
        <w:t xml:space="preserve">8.- </w:t>
      </w:r>
      <w:r w:rsidR="00FA07A0" w:rsidRPr="00A54A4D">
        <w:rPr>
          <w:rFonts w:ascii="Palatino Linotype" w:hAnsi="Palatino Linotype"/>
          <w:b/>
          <w:sz w:val="24"/>
          <w:szCs w:val="24"/>
        </w:rPr>
        <w:t xml:space="preserve">Cierre de instrucción. </w:t>
      </w:r>
      <w:r w:rsidR="00FA07A0" w:rsidRPr="00A54A4D">
        <w:rPr>
          <w:rFonts w:ascii="Palatino Linotype" w:hAnsi="Palatino Linotype"/>
          <w:sz w:val="24"/>
          <w:szCs w:val="24"/>
        </w:rPr>
        <w:t xml:space="preserve">En fecha </w:t>
      </w:r>
      <w:r w:rsidR="001C6C72" w:rsidRPr="00A54A4D">
        <w:rPr>
          <w:rFonts w:ascii="Palatino Linotype" w:hAnsi="Palatino Linotype"/>
          <w:b/>
          <w:bCs/>
          <w:sz w:val="24"/>
          <w:szCs w:val="24"/>
        </w:rPr>
        <w:t>siete de septiembre</w:t>
      </w:r>
      <w:r w:rsidR="00F22875" w:rsidRPr="00A54A4D">
        <w:rPr>
          <w:rFonts w:ascii="Palatino Linotype" w:hAnsi="Palatino Linotype"/>
          <w:b/>
          <w:bCs/>
          <w:sz w:val="24"/>
          <w:szCs w:val="24"/>
        </w:rPr>
        <w:t xml:space="preserve"> </w:t>
      </w:r>
      <w:r w:rsidR="00FA07A0" w:rsidRPr="00A54A4D">
        <w:rPr>
          <w:rFonts w:ascii="Palatino Linotype" w:hAnsi="Palatino Linotype"/>
          <w:b/>
          <w:bCs/>
          <w:sz w:val="24"/>
          <w:szCs w:val="24"/>
        </w:rPr>
        <w:t>de dos mil veintidós</w:t>
      </w:r>
      <w:r w:rsidR="00904683" w:rsidRPr="00A54A4D">
        <w:rPr>
          <w:rFonts w:ascii="Palatino Linotype" w:hAnsi="Palatino Linotype"/>
          <w:sz w:val="24"/>
          <w:szCs w:val="24"/>
        </w:rPr>
        <w:t>,</w:t>
      </w:r>
      <w:r w:rsidR="00FA07A0" w:rsidRPr="00A54A4D">
        <w:rPr>
          <w:rFonts w:ascii="Palatino Linotype" w:hAnsi="Palatino Linotype"/>
          <w:sz w:val="24"/>
          <w:szCs w:val="24"/>
        </w:rPr>
        <w:t xml:space="preserve"> la Comisionada ponente determinó el cierre de instrucción en términos de la fracción VI del artículo 185 de la Ley de Transparencia y Acceso a la Información Pública del Estado de México y Municipios.</w:t>
      </w:r>
    </w:p>
    <w:p w14:paraId="49FEEBF5" w14:textId="77777777" w:rsidR="00B541F5" w:rsidRPr="00A54A4D" w:rsidRDefault="00B541F5" w:rsidP="001C6C72">
      <w:pPr>
        <w:pStyle w:val="Prrafodelista"/>
        <w:widowControl w:val="0"/>
        <w:tabs>
          <w:tab w:val="left" w:pos="709"/>
        </w:tabs>
        <w:autoSpaceDE w:val="0"/>
        <w:autoSpaceDN w:val="0"/>
        <w:adjustRightInd w:val="0"/>
        <w:spacing w:line="360" w:lineRule="auto"/>
        <w:ind w:left="0"/>
        <w:jc w:val="both"/>
        <w:rPr>
          <w:rFonts w:ascii="Palatino Linotype" w:hAnsi="Palatino Linotype"/>
          <w:sz w:val="24"/>
          <w:szCs w:val="24"/>
        </w:rPr>
      </w:pPr>
    </w:p>
    <w:p w14:paraId="22BEC63B" w14:textId="0BC77B9C" w:rsidR="00F22875" w:rsidRPr="00A54A4D" w:rsidRDefault="000B653E" w:rsidP="000B653E">
      <w:pPr>
        <w:spacing w:line="360" w:lineRule="auto"/>
        <w:jc w:val="both"/>
        <w:rPr>
          <w:rFonts w:ascii="Palatino Linotype" w:eastAsia="Palatino Linotype" w:hAnsi="Palatino Linotype" w:cs="Palatino Linotype"/>
        </w:rPr>
      </w:pPr>
      <w:r w:rsidRPr="00A54A4D">
        <w:rPr>
          <w:rFonts w:ascii="Palatino Linotype" w:eastAsia="Palatino Linotype" w:hAnsi="Palatino Linotype" w:cs="Palatino Linotype"/>
        </w:rPr>
        <w:lastRenderedPageBreak/>
        <w:t xml:space="preserve">Debido a que fue debidamente sustanciado el expediente electrónico y no existe diligencia pendiente de desahogo, se emite la Resolución que conforme a Derecho proceda, de acuerdo con los siguientes: </w:t>
      </w:r>
    </w:p>
    <w:p w14:paraId="7EDDCFA8" w14:textId="77777777" w:rsidR="00F22875" w:rsidRPr="00A54A4D" w:rsidRDefault="00F22875" w:rsidP="000B653E">
      <w:pPr>
        <w:spacing w:line="360" w:lineRule="auto"/>
        <w:jc w:val="both"/>
        <w:rPr>
          <w:rFonts w:ascii="Palatino Linotype" w:eastAsia="Palatino Linotype" w:hAnsi="Palatino Linotype" w:cs="Palatino Linotype"/>
        </w:rPr>
      </w:pPr>
    </w:p>
    <w:p w14:paraId="2DC75FE6" w14:textId="4819821A" w:rsidR="00AC3C64" w:rsidRPr="00A54A4D" w:rsidRDefault="00AC3C64" w:rsidP="007C6C5D">
      <w:pPr>
        <w:pStyle w:val="Prrafodelista"/>
        <w:numPr>
          <w:ilvl w:val="0"/>
          <w:numId w:val="1"/>
        </w:numPr>
        <w:spacing w:line="360" w:lineRule="auto"/>
        <w:ind w:left="720"/>
        <w:contextualSpacing/>
        <w:jc w:val="center"/>
        <w:rPr>
          <w:rFonts w:ascii="Palatino Linotype" w:hAnsi="Palatino Linotype" w:cs="Arial"/>
          <w:b/>
        </w:rPr>
      </w:pPr>
      <w:r w:rsidRPr="00A54A4D">
        <w:rPr>
          <w:rFonts w:ascii="Palatino Linotype" w:hAnsi="Palatino Linotype" w:cs="Arial"/>
          <w:b/>
        </w:rPr>
        <w:t>C O N S I D E R A N D O:</w:t>
      </w:r>
    </w:p>
    <w:p w14:paraId="15A0FFE2" w14:textId="77777777" w:rsidR="00E217CB" w:rsidRPr="00A54A4D" w:rsidRDefault="00E217CB" w:rsidP="00E217CB">
      <w:pPr>
        <w:pStyle w:val="Prrafodelista"/>
        <w:spacing w:line="360" w:lineRule="auto"/>
        <w:ind w:left="720"/>
        <w:contextualSpacing/>
        <w:rPr>
          <w:rFonts w:ascii="Palatino Linotype" w:hAnsi="Palatino Linotype" w:cs="Arial"/>
          <w:b/>
        </w:rPr>
      </w:pPr>
    </w:p>
    <w:p w14:paraId="5BF8E8EC" w14:textId="77777777" w:rsidR="00F22875" w:rsidRPr="00A54A4D" w:rsidRDefault="00AC3C64" w:rsidP="00F22875">
      <w:pPr>
        <w:spacing w:line="360" w:lineRule="auto"/>
        <w:jc w:val="both"/>
      </w:pPr>
      <w:r w:rsidRPr="00A54A4D">
        <w:rPr>
          <w:rFonts w:ascii="Palatino Linotype" w:hAnsi="Palatino Linotype" w:cs="Arial"/>
          <w:b/>
        </w:rPr>
        <w:t xml:space="preserve">Primero. Competencia. </w:t>
      </w:r>
      <w:r w:rsidR="00F22875" w:rsidRPr="00A54A4D">
        <w:rPr>
          <w:rFonts w:ascii="Palatino Linotype" w:hAnsi="Palatino Linotype"/>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0FF2DFF2" w14:textId="61FDAD94" w:rsidR="00D9328D" w:rsidRPr="00A54A4D" w:rsidRDefault="00D9328D" w:rsidP="007C6C5D">
      <w:pPr>
        <w:spacing w:line="360" w:lineRule="auto"/>
        <w:jc w:val="both"/>
        <w:rPr>
          <w:rFonts w:ascii="Palatino Linotype" w:hAnsi="Palatino Linotype"/>
          <w:shd w:val="clear" w:color="auto" w:fill="FFFFFF"/>
        </w:rPr>
      </w:pPr>
    </w:p>
    <w:p w14:paraId="4C47E034" w14:textId="77777777" w:rsidR="002E2099" w:rsidRPr="00A54A4D" w:rsidRDefault="00AC3C64" w:rsidP="007C6C5D">
      <w:pPr>
        <w:spacing w:line="360" w:lineRule="auto"/>
        <w:jc w:val="both"/>
        <w:rPr>
          <w:rFonts w:ascii="Palatino Linotype" w:hAnsi="Palatino Linotype" w:cs="Arial"/>
          <w:lang w:eastAsia="es-MX"/>
        </w:rPr>
      </w:pPr>
      <w:r w:rsidRPr="00A54A4D">
        <w:rPr>
          <w:rFonts w:ascii="Palatino Linotype" w:hAnsi="Palatino Linotype" w:cs="Arial"/>
          <w:b/>
        </w:rPr>
        <w:t xml:space="preserve">Segundo. Oportunidad y Procedibilidad del </w:t>
      </w:r>
      <w:r w:rsidR="00F535D9" w:rsidRPr="00A54A4D">
        <w:rPr>
          <w:rFonts w:ascii="Palatino Linotype" w:hAnsi="Palatino Linotype" w:cs="Arial"/>
          <w:b/>
        </w:rPr>
        <w:t>Recurso de</w:t>
      </w:r>
      <w:r w:rsidRPr="00A54A4D">
        <w:rPr>
          <w:rFonts w:ascii="Palatino Linotype" w:hAnsi="Palatino Linotype" w:cs="Arial"/>
          <w:b/>
        </w:rPr>
        <w:t xml:space="preserve"> Revisión</w:t>
      </w:r>
      <w:r w:rsidRPr="00A54A4D">
        <w:rPr>
          <w:rFonts w:ascii="Palatino Linotype" w:hAnsi="Palatino Linotype" w:cs="Arial"/>
        </w:rPr>
        <w:t xml:space="preserve">. </w:t>
      </w:r>
      <w:r w:rsidR="0089065A" w:rsidRPr="00A54A4D">
        <w:rPr>
          <w:rFonts w:ascii="Palatino Linotype" w:hAnsi="Palatino Linotype" w:cs="Arial"/>
        </w:rPr>
        <w:t xml:space="preserve">Previo al estudio del fondo del asunto, se procede a analizar los requisitos de oportunidad y procedibilidad que deben reunir el recurso de revisión interpuesto, previstos en los artículos </w:t>
      </w:r>
      <w:r w:rsidR="0089065A" w:rsidRPr="00A54A4D">
        <w:rPr>
          <w:rFonts w:ascii="Palatino Linotype" w:hAnsi="Palatino Linotype" w:cs="Arial"/>
          <w:lang w:eastAsia="es-MX"/>
        </w:rPr>
        <w:t>178 y 180 de la Ley de Transparencia y Acceso a la Información Pública del Estado de México y Municipios</w:t>
      </w:r>
      <w:r w:rsidR="002E2099" w:rsidRPr="00A54A4D">
        <w:rPr>
          <w:rFonts w:ascii="Palatino Linotype" w:hAnsi="Palatino Linotype" w:cs="Arial"/>
          <w:lang w:eastAsia="es-MX"/>
        </w:rPr>
        <w:t xml:space="preserve">. </w:t>
      </w:r>
    </w:p>
    <w:p w14:paraId="16A14DAD" w14:textId="77777777" w:rsidR="002E2099" w:rsidRPr="00A54A4D" w:rsidRDefault="002E2099" w:rsidP="007C6C5D">
      <w:pPr>
        <w:spacing w:line="360" w:lineRule="auto"/>
        <w:jc w:val="both"/>
        <w:rPr>
          <w:rFonts w:ascii="Palatino Linotype" w:hAnsi="Palatino Linotype" w:cs="Arial"/>
          <w:lang w:eastAsia="es-MX"/>
        </w:rPr>
      </w:pPr>
    </w:p>
    <w:p w14:paraId="028F346E" w14:textId="11C49CEB" w:rsidR="000B14A5" w:rsidRPr="00A54A4D" w:rsidRDefault="002E2099" w:rsidP="007C6C5D">
      <w:pPr>
        <w:spacing w:line="360" w:lineRule="auto"/>
        <w:jc w:val="both"/>
        <w:rPr>
          <w:rFonts w:ascii="Palatino Linotype" w:hAnsi="Palatino Linotype" w:cs="Arial"/>
          <w:lang w:eastAsia="es-MX"/>
        </w:rPr>
      </w:pPr>
      <w:r w:rsidRPr="00A54A4D">
        <w:rPr>
          <w:rFonts w:ascii="Palatino Linotype" w:hAnsi="Palatino Linotype" w:cs="Arial"/>
          <w:lang w:eastAsia="es-MX"/>
        </w:rPr>
        <w:lastRenderedPageBreak/>
        <w:t xml:space="preserve">El recurso de revisión fue interpuesto dentro del plazo de quince días hábiles previstos en el artículo 178 de la Ley de Transparencia y Acceso a la Información Pública del Estado de México y Municipios, toda vez que el </w:t>
      </w:r>
      <w:r w:rsidRPr="00A54A4D">
        <w:rPr>
          <w:rFonts w:ascii="Palatino Linotype" w:hAnsi="Palatino Linotype" w:cs="Arial"/>
          <w:b/>
          <w:bCs/>
          <w:lang w:eastAsia="es-MX"/>
        </w:rPr>
        <w:t xml:space="preserve">SUJETO OBLIGADO </w:t>
      </w:r>
      <w:r w:rsidRPr="00A54A4D">
        <w:rPr>
          <w:rFonts w:ascii="Palatino Linotype" w:hAnsi="Palatino Linotype" w:cs="Arial"/>
          <w:lang w:eastAsia="es-MX"/>
        </w:rPr>
        <w:t>remitió la respuesta a la solicitud de información el</w:t>
      </w:r>
      <w:r w:rsidR="00743623" w:rsidRPr="00A54A4D">
        <w:rPr>
          <w:rFonts w:ascii="Palatino Linotype" w:hAnsi="Palatino Linotype" w:cs="Arial"/>
          <w:lang w:eastAsia="es-MX"/>
        </w:rPr>
        <w:t xml:space="preserve"> </w:t>
      </w:r>
      <w:r w:rsidR="001C6C72" w:rsidRPr="00A54A4D">
        <w:rPr>
          <w:rFonts w:ascii="Palatino Linotype" w:hAnsi="Palatino Linotype" w:cs="Arial"/>
          <w:b/>
          <w:lang w:eastAsia="es-MX"/>
        </w:rPr>
        <w:t>veintiocho de marzo de dos mil veintidós</w:t>
      </w:r>
      <w:r w:rsidRPr="00A54A4D">
        <w:rPr>
          <w:rFonts w:ascii="Palatino Linotype" w:hAnsi="Palatino Linotype" w:cs="Arial"/>
          <w:lang w:eastAsia="es-MX"/>
        </w:rPr>
        <w:t xml:space="preserve">, mientras que el recurso de revisión interpuesto por la parte </w:t>
      </w:r>
      <w:r w:rsidRPr="00A54A4D">
        <w:rPr>
          <w:rFonts w:ascii="Palatino Linotype" w:hAnsi="Palatino Linotype" w:cs="Arial"/>
          <w:b/>
          <w:bCs/>
          <w:lang w:eastAsia="es-MX"/>
        </w:rPr>
        <w:t xml:space="preserve">RECURRENTE </w:t>
      </w:r>
      <w:r w:rsidRPr="00A54A4D">
        <w:rPr>
          <w:rFonts w:ascii="Palatino Linotype" w:hAnsi="Palatino Linotype" w:cs="Arial"/>
          <w:lang w:eastAsia="es-MX"/>
        </w:rPr>
        <w:t xml:space="preserve">se tuvo por presentado el </w:t>
      </w:r>
      <w:r w:rsidR="001C6C72" w:rsidRPr="00A54A4D">
        <w:rPr>
          <w:rFonts w:ascii="Palatino Linotype" w:hAnsi="Palatino Linotype" w:cs="Arial"/>
          <w:bCs/>
          <w:lang w:eastAsia="es-MX"/>
        </w:rPr>
        <w:t>mismo día en que se tuvo conocimiento de</w:t>
      </w:r>
      <w:r w:rsidR="00F22875" w:rsidRPr="00A54A4D">
        <w:rPr>
          <w:rFonts w:ascii="Palatino Linotype" w:hAnsi="Palatino Linotype" w:cs="Arial"/>
          <w:lang w:eastAsia="es-MX"/>
        </w:rPr>
        <w:t xml:space="preserve"> la respuesta. </w:t>
      </w:r>
    </w:p>
    <w:p w14:paraId="3EC4A6A8" w14:textId="193A5938" w:rsidR="00985264" w:rsidRPr="00A54A4D" w:rsidRDefault="00985264" w:rsidP="007C6C5D">
      <w:pPr>
        <w:spacing w:line="360" w:lineRule="auto"/>
        <w:jc w:val="both"/>
        <w:rPr>
          <w:rFonts w:ascii="Palatino Linotype" w:hAnsi="Palatino Linotype" w:cs="Arial"/>
          <w:lang w:eastAsia="es-MX"/>
        </w:rPr>
      </w:pPr>
    </w:p>
    <w:p w14:paraId="5E9ED09F" w14:textId="77777777" w:rsidR="00985264" w:rsidRPr="00A54A4D" w:rsidRDefault="00985264" w:rsidP="00985264">
      <w:pPr>
        <w:spacing w:line="360" w:lineRule="auto"/>
        <w:jc w:val="both"/>
        <w:rPr>
          <w:rFonts w:ascii="Palatino Linotype" w:eastAsia="Palatino Linotype" w:hAnsi="Palatino Linotype" w:cs="Palatino Linotype"/>
        </w:rPr>
      </w:pPr>
      <w:r w:rsidRPr="00A54A4D">
        <w:rPr>
          <w:rFonts w:ascii="Palatino Linotype" w:eastAsia="Palatino Linotype" w:hAnsi="Palatino Linotype" w:cs="Palatino Linotype"/>
        </w:rPr>
        <w:t xml:space="preserve">En este sentido, al considerar la fecha en que se formuló la solicitud y la fecha en que respondió a esta el </w:t>
      </w:r>
      <w:r w:rsidRPr="00A54A4D">
        <w:rPr>
          <w:rFonts w:ascii="Palatino Linotype" w:eastAsia="Palatino Linotype" w:hAnsi="Palatino Linotype" w:cs="Palatino Linotype"/>
          <w:b/>
          <w:bCs/>
        </w:rPr>
        <w:t>SUJETO OBLIGADO</w:t>
      </w:r>
      <w:r w:rsidRPr="00A54A4D">
        <w:rPr>
          <w:rFonts w:ascii="Palatino Linotype" w:eastAsia="Palatino Linotype" w:hAnsi="Palatino Linotype" w:cs="Palatino Linotype"/>
        </w:rPr>
        <w:t xml:space="preserve">; así como la fecha en que se interpuso el recurso de revisión, se concluye que el presente recurso de revisión se encuentra dentro de los márgenes temporales previstos en las disposiciones legales referidas. </w:t>
      </w:r>
    </w:p>
    <w:p w14:paraId="0DB647CB" w14:textId="77777777" w:rsidR="00985264" w:rsidRPr="00A54A4D" w:rsidRDefault="00985264" w:rsidP="00985264">
      <w:pPr>
        <w:spacing w:line="360" w:lineRule="auto"/>
        <w:jc w:val="both"/>
        <w:rPr>
          <w:rFonts w:ascii="Palatino Linotype" w:eastAsia="Palatino Linotype" w:hAnsi="Palatino Linotype" w:cs="Palatino Linotype"/>
        </w:rPr>
      </w:pPr>
    </w:p>
    <w:p w14:paraId="24ECFD08" w14:textId="77777777" w:rsidR="00985264" w:rsidRPr="00A54A4D" w:rsidRDefault="00985264" w:rsidP="00985264">
      <w:pPr>
        <w:spacing w:line="360" w:lineRule="auto"/>
        <w:jc w:val="both"/>
        <w:rPr>
          <w:rFonts w:ascii="Palatino Linotype" w:eastAsia="Palatino Linotype" w:hAnsi="Palatino Linotype" w:cs="Palatino Linotype"/>
        </w:rPr>
      </w:pPr>
      <w:r w:rsidRPr="00A54A4D">
        <w:rPr>
          <w:rFonts w:ascii="Palatino Linotype" w:eastAsia="Palatino Linotype" w:hAnsi="Palatino Linotype" w:cs="Palatino Linotype"/>
        </w:rPr>
        <w:t>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14:paraId="32B3DDEB" w14:textId="77777777" w:rsidR="00985264" w:rsidRPr="00A54A4D" w:rsidRDefault="00985264" w:rsidP="00985264">
      <w:pPr>
        <w:spacing w:line="360" w:lineRule="auto"/>
        <w:jc w:val="both"/>
        <w:rPr>
          <w:rFonts w:ascii="Palatino Linotype" w:eastAsia="Palatino Linotype" w:hAnsi="Palatino Linotype" w:cs="Palatino Linotype"/>
        </w:rPr>
      </w:pPr>
    </w:p>
    <w:p w14:paraId="39555B2F" w14:textId="77777777" w:rsidR="00985264" w:rsidRPr="00A54A4D" w:rsidRDefault="00985264" w:rsidP="00985264">
      <w:pPr>
        <w:ind w:left="851" w:right="902"/>
        <w:jc w:val="both"/>
        <w:rPr>
          <w:rFonts w:ascii="Palatino Linotype" w:eastAsia="Palatino Linotype" w:hAnsi="Palatino Linotype" w:cs="Palatino Linotype"/>
          <w:i/>
          <w:sz w:val="22"/>
          <w:szCs w:val="22"/>
        </w:rPr>
      </w:pPr>
      <w:r w:rsidRPr="00A54A4D">
        <w:rPr>
          <w:rFonts w:ascii="Palatino Linotype" w:eastAsia="Palatino Linotype" w:hAnsi="Palatino Linotype" w:cs="Palatino Linotype"/>
          <w:b/>
          <w:i/>
          <w:sz w:val="22"/>
          <w:szCs w:val="22"/>
        </w:rPr>
        <w:t>“RECURSO DE RECLAMACIÓN. SU INTERPOSICIÓN NO ES EXTEMPORÁNEA SI SE REALIZA ANTES DE QUE INICIE EL PLAZO PARA HACERLO</w:t>
      </w:r>
      <w:r w:rsidRPr="00A54A4D">
        <w:rPr>
          <w:rFonts w:ascii="Palatino Linotype" w:eastAsia="Palatino Linotype" w:hAnsi="Palatino Linotype" w:cs="Palatino Linotype"/>
          <w:i/>
          <w:sz w:val="22"/>
          <w:szCs w:val="22"/>
        </w:rPr>
        <w:t>.</w:t>
      </w:r>
    </w:p>
    <w:p w14:paraId="6E7D792E" w14:textId="190F661B" w:rsidR="00985264" w:rsidRPr="00A54A4D" w:rsidRDefault="00985264" w:rsidP="00985264">
      <w:pPr>
        <w:spacing w:before="120" w:after="120"/>
        <w:ind w:left="851" w:right="902"/>
        <w:jc w:val="both"/>
        <w:rPr>
          <w:rFonts w:ascii="Palatino Linotype" w:eastAsia="Palatino Linotype" w:hAnsi="Palatino Linotype" w:cs="Palatino Linotype"/>
          <w:i/>
          <w:sz w:val="22"/>
          <w:szCs w:val="22"/>
        </w:rPr>
      </w:pPr>
      <w:r w:rsidRPr="00A54A4D">
        <w:rPr>
          <w:rFonts w:ascii="Palatino Linotype" w:eastAsia="Palatino Linotype" w:hAnsi="Palatino Linotype" w:cs="Palatino Linotype"/>
          <w:i/>
          <w:sz w:val="22"/>
          <w:szCs w:val="22"/>
        </w:rPr>
        <w:lastRenderedPageBreak/>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250B9216" w14:textId="47F02B7C" w:rsidR="002E2099" w:rsidRPr="00A54A4D" w:rsidRDefault="002E2099" w:rsidP="007C6C5D">
      <w:pPr>
        <w:spacing w:line="360" w:lineRule="auto"/>
        <w:jc w:val="both"/>
        <w:rPr>
          <w:rFonts w:ascii="Palatino Linotype" w:eastAsia="Palatino Linotype" w:hAnsi="Palatino Linotype" w:cs="Palatino Linotype"/>
        </w:rPr>
      </w:pPr>
    </w:p>
    <w:p w14:paraId="62757F2A" w14:textId="543DC7E6" w:rsidR="008F32C1" w:rsidRPr="00A54A4D" w:rsidRDefault="002E2099" w:rsidP="00F22875">
      <w:pPr>
        <w:spacing w:line="360" w:lineRule="auto"/>
        <w:jc w:val="both"/>
        <w:rPr>
          <w:rFonts w:ascii="Palatino Linotype" w:eastAsia="Palatino Linotype" w:hAnsi="Palatino Linotype" w:cs="Palatino Linotype"/>
        </w:rPr>
      </w:pPr>
      <w:r w:rsidRPr="00A54A4D">
        <w:rPr>
          <w:rFonts w:ascii="Palatino Linotype" w:eastAsia="Palatino Linotype" w:hAnsi="Palatino Linotype" w:cs="Palatino Linotype"/>
        </w:rPr>
        <w:t xml:space="preserve">En este sentido, al considerar la fecha en que se formuló la solicitud y la fecha en que respondió a esta el </w:t>
      </w:r>
      <w:r w:rsidRPr="00A54A4D">
        <w:rPr>
          <w:rFonts w:ascii="Palatino Linotype" w:eastAsia="Palatino Linotype" w:hAnsi="Palatino Linotype" w:cs="Palatino Linotype"/>
          <w:b/>
          <w:bCs/>
        </w:rPr>
        <w:t>SUJETO OBLIGADO</w:t>
      </w:r>
      <w:r w:rsidRPr="00A54A4D">
        <w:rPr>
          <w:rFonts w:ascii="Palatino Linotype" w:eastAsia="Palatino Linotype" w:hAnsi="Palatino Linotype" w:cs="Palatino Linotype"/>
        </w:rPr>
        <w:t xml:space="preserve">; así como la fecha en que se interpuso el recurso de revisión, se concluye que el presente recurso de revisión se encuentra dentro de los márgenes temporales previstos en las disposiciones legales referidas. </w:t>
      </w:r>
    </w:p>
    <w:p w14:paraId="0AB76DE4" w14:textId="77777777" w:rsidR="00E217CB" w:rsidRPr="00A54A4D" w:rsidRDefault="00E217CB" w:rsidP="007C6C5D">
      <w:pPr>
        <w:spacing w:line="360" w:lineRule="auto"/>
        <w:jc w:val="both"/>
        <w:rPr>
          <w:rFonts w:ascii="Palatino Linotype" w:eastAsia="Palatino Linotype" w:hAnsi="Palatino Linotype" w:cs="Palatino Linotype"/>
          <w:lang w:eastAsia="es-MX"/>
        </w:rPr>
      </w:pPr>
    </w:p>
    <w:p w14:paraId="71D5E015" w14:textId="39FF8D42" w:rsidR="00FA07A0" w:rsidRPr="00A54A4D" w:rsidRDefault="00FA07A0" w:rsidP="007C6C5D">
      <w:pPr>
        <w:spacing w:line="360" w:lineRule="auto"/>
        <w:jc w:val="both"/>
        <w:rPr>
          <w:rFonts w:ascii="Palatino Linotype" w:eastAsia="Palatino Linotype" w:hAnsi="Palatino Linotype" w:cs="Palatino Linotype"/>
          <w:b/>
        </w:rPr>
      </w:pPr>
      <w:r w:rsidRPr="00A54A4D">
        <w:rPr>
          <w:rFonts w:ascii="Palatino Linotype" w:eastAsia="Palatino Linotype" w:hAnsi="Palatino Linotype" w:cs="Palatino Linotype"/>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A54A4D">
        <w:rPr>
          <w:rFonts w:ascii="Palatino Linotype" w:eastAsia="Palatino Linotype" w:hAnsi="Palatino Linotype" w:cs="Palatino Linotype"/>
          <w:b/>
        </w:rPr>
        <w:t xml:space="preserve">EL SAIMEX.  </w:t>
      </w:r>
    </w:p>
    <w:p w14:paraId="1BDAF71E" w14:textId="77777777" w:rsidR="00E217CB" w:rsidRPr="00A54A4D" w:rsidRDefault="00E217CB" w:rsidP="007C6C5D">
      <w:pPr>
        <w:spacing w:line="360" w:lineRule="auto"/>
        <w:jc w:val="both"/>
        <w:rPr>
          <w:rFonts w:ascii="Palatino Linotype" w:eastAsia="Palatino Linotype" w:hAnsi="Palatino Linotype" w:cs="Palatino Linotype"/>
        </w:rPr>
      </w:pPr>
    </w:p>
    <w:p w14:paraId="3502841C" w14:textId="606E2A43" w:rsidR="0089065A" w:rsidRPr="00A54A4D" w:rsidRDefault="008F32C1" w:rsidP="007C6C5D">
      <w:pPr>
        <w:spacing w:line="360" w:lineRule="auto"/>
        <w:ind w:right="-93"/>
        <w:jc w:val="both"/>
        <w:rPr>
          <w:rFonts w:ascii="Palatino Linotype" w:hAnsi="Palatino Linotype" w:cs="Arial"/>
        </w:rPr>
      </w:pPr>
      <w:r w:rsidRPr="00A54A4D">
        <w:rPr>
          <w:rFonts w:ascii="Palatino Linotype" w:hAnsi="Palatino Linotype"/>
        </w:rPr>
        <w:t>Finalmente</w:t>
      </w:r>
      <w:r w:rsidR="0089065A" w:rsidRPr="00A54A4D">
        <w:rPr>
          <w:rFonts w:ascii="Palatino Linotype" w:hAnsi="Palatino Linotype"/>
        </w:rPr>
        <w:t>, resulta procedente</w:t>
      </w:r>
      <w:r w:rsidR="0089065A" w:rsidRPr="00A54A4D">
        <w:rPr>
          <w:rFonts w:ascii="Palatino Linotype" w:hAnsi="Palatino Linotype" w:cs="Arial"/>
        </w:rPr>
        <w:t xml:space="preserve"> la interposición del recurso de revisión al rubro anotado, toda vez que se actualiza las hipótesis previstas en el artículo 179, </w:t>
      </w:r>
      <w:r w:rsidR="006C6CDF" w:rsidRPr="00A54A4D">
        <w:rPr>
          <w:rFonts w:ascii="Palatino Linotype" w:hAnsi="Palatino Linotype" w:cs="Arial"/>
        </w:rPr>
        <w:t>fracción</w:t>
      </w:r>
      <w:r w:rsidR="00AB6964" w:rsidRPr="00A54A4D">
        <w:rPr>
          <w:rFonts w:ascii="Palatino Linotype" w:hAnsi="Palatino Linotype" w:cs="Arial"/>
        </w:rPr>
        <w:t xml:space="preserve"> </w:t>
      </w:r>
      <w:r w:rsidR="001C6C72" w:rsidRPr="00A54A4D">
        <w:rPr>
          <w:rFonts w:ascii="Palatino Linotype" w:hAnsi="Palatino Linotype" w:cs="Arial"/>
        </w:rPr>
        <w:t>V</w:t>
      </w:r>
      <w:r w:rsidR="000B14A5" w:rsidRPr="00A54A4D">
        <w:rPr>
          <w:rFonts w:ascii="Palatino Linotype" w:hAnsi="Palatino Linotype" w:cs="Arial"/>
        </w:rPr>
        <w:t xml:space="preserve"> </w:t>
      </w:r>
      <w:r w:rsidR="0089065A" w:rsidRPr="00A54A4D">
        <w:rPr>
          <w:rFonts w:ascii="Palatino Linotype" w:hAnsi="Palatino Linotype" w:cs="Arial"/>
        </w:rPr>
        <w:t xml:space="preserve">de la </w:t>
      </w:r>
      <w:r w:rsidR="00D00EE9" w:rsidRPr="00A54A4D">
        <w:rPr>
          <w:rFonts w:ascii="Palatino Linotype" w:hAnsi="Palatino Linotype" w:cs="Arial"/>
        </w:rPr>
        <w:t>L</w:t>
      </w:r>
      <w:r w:rsidR="0089065A" w:rsidRPr="00A54A4D">
        <w:rPr>
          <w:rFonts w:ascii="Palatino Linotype" w:hAnsi="Palatino Linotype" w:cs="Arial"/>
        </w:rPr>
        <w:t>ey de la materia, que a la letra dice:</w:t>
      </w:r>
    </w:p>
    <w:p w14:paraId="53E94962" w14:textId="77777777" w:rsidR="008F32C1" w:rsidRPr="00A54A4D" w:rsidRDefault="008F32C1" w:rsidP="007C6C5D">
      <w:pPr>
        <w:spacing w:line="360" w:lineRule="auto"/>
        <w:ind w:right="-93"/>
        <w:jc w:val="both"/>
        <w:rPr>
          <w:rFonts w:ascii="Palatino Linotype" w:hAnsi="Palatino Linotype" w:cs="Arial"/>
        </w:rPr>
      </w:pPr>
    </w:p>
    <w:p w14:paraId="3C92F107" w14:textId="77777777" w:rsidR="00B14E94" w:rsidRPr="00A54A4D" w:rsidRDefault="0089065A" w:rsidP="007A75B8">
      <w:pPr>
        <w:tabs>
          <w:tab w:val="left" w:pos="7088"/>
        </w:tabs>
        <w:autoSpaceDE w:val="0"/>
        <w:autoSpaceDN w:val="0"/>
        <w:adjustRightInd w:val="0"/>
        <w:spacing w:line="276" w:lineRule="auto"/>
        <w:ind w:left="851" w:right="850"/>
        <w:jc w:val="both"/>
        <w:rPr>
          <w:rFonts w:ascii="Palatino Linotype" w:hAnsi="Palatino Linotype" w:cs="Arial"/>
          <w:i/>
          <w:sz w:val="22"/>
          <w:szCs w:val="22"/>
        </w:rPr>
      </w:pPr>
      <w:r w:rsidRPr="00A54A4D">
        <w:rPr>
          <w:rFonts w:ascii="Palatino Linotype" w:hAnsi="Palatino Linotype" w:cs="Arial"/>
          <w:bCs/>
          <w:i/>
          <w:sz w:val="22"/>
          <w:szCs w:val="22"/>
        </w:rPr>
        <w:t>“</w:t>
      </w:r>
      <w:r w:rsidRPr="00A54A4D">
        <w:rPr>
          <w:rFonts w:ascii="Palatino Linotype" w:hAnsi="Palatino Linotype" w:cs="Arial"/>
          <w:b/>
          <w:bCs/>
          <w:i/>
          <w:sz w:val="22"/>
          <w:szCs w:val="22"/>
        </w:rPr>
        <w:t xml:space="preserve">Artículo 179. </w:t>
      </w:r>
      <w:r w:rsidRPr="00A54A4D">
        <w:rPr>
          <w:rFonts w:ascii="Palatino Linotype" w:hAnsi="Palatino Linotype" w:cs="Arial"/>
          <w:i/>
          <w:sz w:val="22"/>
          <w:szCs w:val="22"/>
        </w:rPr>
        <w:t>El recurso de revisión es un medio de protección que la Ley otorga a los particulares, para hacer valer su derecho de acceso a la información pública, y procederá en contra de las siguientes causas:</w:t>
      </w:r>
    </w:p>
    <w:p w14:paraId="2603526F" w14:textId="77777777" w:rsidR="00D00EE9" w:rsidRPr="00A54A4D" w:rsidRDefault="000B14A5" w:rsidP="007A75B8">
      <w:pPr>
        <w:tabs>
          <w:tab w:val="left" w:pos="7088"/>
        </w:tabs>
        <w:autoSpaceDE w:val="0"/>
        <w:autoSpaceDN w:val="0"/>
        <w:adjustRightInd w:val="0"/>
        <w:spacing w:line="276" w:lineRule="auto"/>
        <w:ind w:left="851" w:right="850"/>
        <w:jc w:val="both"/>
        <w:rPr>
          <w:rFonts w:ascii="Palatino Linotype" w:hAnsi="Palatino Linotype" w:cs="Arial"/>
          <w:i/>
          <w:sz w:val="22"/>
          <w:szCs w:val="22"/>
        </w:rPr>
      </w:pPr>
      <w:r w:rsidRPr="00A54A4D">
        <w:rPr>
          <w:rFonts w:ascii="Palatino Linotype" w:hAnsi="Palatino Linotype" w:cs="Arial"/>
          <w:i/>
          <w:sz w:val="22"/>
          <w:szCs w:val="22"/>
        </w:rPr>
        <w:t>…</w:t>
      </w:r>
    </w:p>
    <w:p w14:paraId="49C037AA" w14:textId="63D9B7B0" w:rsidR="007A75B8" w:rsidRPr="00A54A4D" w:rsidRDefault="001C6C72" w:rsidP="00985264">
      <w:pPr>
        <w:tabs>
          <w:tab w:val="left" w:pos="7088"/>
        </w:tabs>
        <w:autoSpaceDE w:val="0"/>
        <w:autoSpaceDN w:val="0"/>
        <w:adjustRightInd w:val="0"/>
        <w:spacing w:line="276" w:lineRule="auto"/>
        <w:ind w:left="851" w:right="850"/>
        <w:jc w:val="both"/>
        <w:rPr>
          <w:rStyle w:val="normaltextrun"/>
          <w:rFonts w:ascii="Palatino Linotype" w:hAnsi="Palatino Linotype" w:cs="Arial"/>
          <w:i/>
          <w:sz w:val="22"/>
          <w:szCs w:val="22"/>
        </w:rPr>
      </w:pPr>
      <w:r w:rsidRPr="00A54A4D">
        <w:rPr>
          <w:rFonts w:ascii="Palatino Linotype" w:hAnsi="Palatino Linotype" w:cs="Arial"/>
          <w:i/>
          <w:sz w:val="22"/>
          <w:szCs w:val="22"/>
        </w:rPr>
        <w:t>V</w:t>
      </w:r>
      <w:r w:rsidR="00D00EE9" w:rsidRPr="00A54A4D">
        <w:rPr>
          <w:rFonts w:ascii="Palatino Linotype" w:hAnsi="Palatino Linotype" w:cs="Arial"/>
          <w:i/>
          <w:sz w:val="22"/>
          <w:szCs w:val="22"/>
        </w:rPr>
        <w:t xml:space="preserve">. La </w:t>
      </w:r>
      <w:r w:rsidRPr="00A54A4D">
        <w:rPr>
          <w:rFonts w:ascii="Palatino Linotype" w:hAnsi="Palatino Linotype" w:cs="Arial"/>
          <w:i/>
          <w:sz w:val="22"/>
          <w:szCs w:val="22"/>
        </w:rPr>
        <w:t>entrega de información incompleta</w:t>
      </w:r>
      <w:r w:rsidR="00D00EE9" w:rsidRPr="00A54A4D">
        <w:rPr>
          <w:rFonts w:ascii="Palatino Linotype" w:hAnsi="Palatino Linotype" w:cs="Arial"/>
          <w:i/>
          <w:sz w:val="22"/>
          <w:szCs w:val="22"/>
        </w:rPr>
        <w:t xml:space="preserve">;” </w:t>
      </w:r>
      <w:r w:rsidR="0089065A" w:rsidRPr="00A54A4D">
        <w:rPr>
          <w:rFonts w:ascii="Palatino Linotype" w:hAnsi="Palatino Linotype" w:cs="Arial"/>
          <w:i/>
          <w:sz w:val="22"/>
          <w:szCs w:val="22"/>
        </w:rPr>
        <w:t>(Sic)</w:t>
      </w:r>
    </w:p>
    <w:p w14:paraId="55932438" w14:textId="768C104F" w:rsidR="00FA07A0" w:rsidRPr="00A54A4D" w:rsidRDefault="00DF3A3E" w:rsidP="007C6C5D">
      <w:pPr>
        <w:spacing w:line="360" w:lineRule="auto"/>
        <w:jc w:val="both"/>
        <w:rPr>
          <w:rFonts w:ascii="Palatino Linotype" w:eastAsia="Palatino Linotype" w:hAnsi="Palatino Linotype" w:cs="Palatino Linotype"/>
        </w:rPr>
      </w:pPr>
      <w:r w:rsidRPr="00A54A4D">
        <w:rPr>
          <w:rFonts w:ascii="Palatino Linotype" w:hAnsi="Palatino Linotype" w:cs="Arial"/>
          <w:b/>
        </w:rPr>
        <w:lastRenderedPageBreak/>
        <w:t xml:space="preserve">Tercero. </w:t>
      </w:r>
      <w:r w:rsidR="00FA07A0" w:rsidRPr="00A54A4D">
        <w:rPr>
          <w:rFonts w:ascii="Palatino Linotype" w:eastAsia="Palatino Linotype" w:hAnsi="Palatino Linotype" w:cs="Palatino Linotype"/>
          <w:b/>
        </w:rPr>
        <w:t xml:space="preserve">Materia de la revisión. </w:t>
      </w:r>
      <w:r w:rsidR="00FA07A0" w:rsidRPr="00A54A4D">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verificar si </w:t>
      </w:r>
      <w:r w:rsidR="004909DB" w:rsidRPr="00A54A4D">
        <w:rPr>
          <w:rFonts w:ascii="Palatino Linotype" w:eastAsia="Palatino Linotype" w:hAnsi="Palatino Linotype" w:cs="Palatino Linotype"/>
        </w:rPr>
        <w:t xml:space="preserve">la información remitida </w:t>
      </w:r>
      <w:r w:rsidR="002939DD" w:rsidRPr="00A54A4D">
        <w:rPr>
          <w:rFonts w:ascii="Palatino Linotype" w:eastAsia="Palatino Linotype" w:hAnsi="Palatino Linotype" w:cs="Palatino Linotype"/>
        </w:rPr>
        <w:t>en respuesta</w:t>
      </w:r>
      <w:r w:rsidR="00303FA8" w:rsidRPr="00A54A4D">
        <w:rPr>
          <w:rFonts w:ascii="Palatino Linotype" w:eastAsia="Palatino Linotype" w:hAnsi="Palatino Linotype" w:cs="Palatino Linotype"/>
        </w:rPr>
        <w:t>,</w:t>
      </w:r>
      <w:r w:rsidR="001C6C72" w:rsidRPr="00A54A4D">
        <w:rPr>
          <w:rFonts w:ascii="Palatino Linotype" w:eastAsia="Palatino Linotype" w:hAnsi="Palatino Linotype" w:cs="Palatino Linotype"/>
        </w:rPr>
        <w:t xml:space="preserve"> como en informe justificado</w:t>
      </w:r>
      <w:r w:rsidR="002939DD" w:rsidRPr="00A54A4D">
        <w:rPr>
          <w:rFonts w:ascii="Palatino Linotype" w:eastAsia="Palatino Linotype" w:hAnsi="Palatino Linotype" w:cs="Palatino Linotype"/>
        </w:rPr>
        <w:t xml:space="preserve"> por</w:t>
      </w:r>
      <w:r w:rsidR="00FA07A0" w:rsidRPr="00A54A4D">
        <w:rPr>
          <w:rFonts w:ascii="Palatino Linotype" w:eastAsia="Palatino Linotype" w:hAnsi="Palatino Linotype" w:cs="Palatino Linotype"/>
        </w:rPr>
        <w:t xml:space="preserve"> el </w:t>
      </w:r>
      <w:r w:rsidR="00FA07A0" w:rsidRPr="00A54A4D">
        <w:rPr>
          <w:rFonts w:ascii="Palatino Linotype" w:eastAsia="Palatino Linotype" w:hAnsi="Palatino Linotype" w:cs="Palatino Linotype"/>
          <w:b/>
        </w:rPr>
        <w:t>SUJETO OBLIGADO</w:t>
      </w:r>
      <w:r w:rsidR="00FA07A0" w:rsidRPr="00A54A4D">
        <w:rPr>
          <w:rFonts w:ascii="Palatino Linotype" w:eastAsia="Palatino Linotype" w:hAnsi="Palatino Linotype" w:cs="Palatino Linotype"/>
        </w:rPr>
        <w:t xml:space="preserve"> es adecuad</w:t>
      </w:r>
      <w:r w:rsidR="0047610F" w:rsidRPr="00A54A4D">
        <w:rPr>
          <w:rFonts w:ascii="Palatino Linotype" w:eastAsia="Palatino Linotype" w:hAnsi="Palatino Linotype" w:cs="Palatino Linotype"/>
        </w:rPr>
        <w:t>a</w:t>
      </w:r>
      <w:r w:rsidR="00FA07A0" w:rsidRPr="00A54A4D">
        <w:rPr>
          <w:rFonts w:ascii="Palatino Linotype" w:eastAsia="Palatino Linotype" w:hAnsi="Palatino Linotype" w:cs="Palatino Linotype"/>
        </w:rPr>
        <w:t xml:space="preserve"> y suficiente para satisfacer el derecho de acceso a la información pública de la parte </w:t>
      </w:r>
      <w:r w:rsidR="00FA07A0" w:rsidRPr="00A54A4D">
        <w:rPr>
          <w:rFonts w:ascii="Palatino Linotype" w:eastAsia="Palatino Linotype" w:hAnsi="Palatino Linotype" w:cs="Palatino Linotype"/>
          <w:b/>
        </w:rPr>
        <w:t>RECURRENTE</w:t>
      </w:r>
      <w:r w:rsidR="00FA07A0" w:rsidRPr="00A54A4D">
        <w:rPr>
          <w:rFonts w:ascii="Palatino Linotype" w:eastAsia="Palatino Linotype" w:hAnsi="Palatino Linotype" w:cs="Palatino Linotype"/>
        </w:rPr>
        <w:t>, o en su defecto, en caso de ser procedente, ordenar la entrega de información oportuna.</w:t>
      </w:r>
    </w:p>
    <w:p w14:paraId="13F18284" w14:textId="77777777" w:rsidR="00D00EE9" w:rsidRPr="00A54A4D" w:rsidRDefault="00D00EE9" w:rsidP="007C6C5D">
      <w:pPr>
        <w:spacing w:line="360" w:lineRule="auto"/>
        <w:jc w:val="both"/>
        <w:rPr>
          <w:rFonts w:ascii="Palatino Linotype" w:eastAsia="Palatino Linotype" w:hAnsi="Palatino Linotype" w:cs="Palatino Linotype"/>
        </w:rPr>
      </w:pPr>
    </w:p>
    <w:p w14:paraId="36376A40" w14:textId="17391466" w:rsidR="00822150" w:rsidRPr="00A54A4D" w:rsidRDefault="00A037B6" w:rsidP="00822150">
      <w:pPr>
        <w:spacing w:line="360" w:lineRule="auto"/>
        <w:jc w:val="both"/>
        <w:rPr>
          <w:rFonts w:ascii="Palatino Linotype" w:eastAsia="Palatino Linotype" w:hAnsi="Palatino Linotype" w:cs="Palatino Linotype"/>
        </w:rPr>
      </w:pPr>
      <w:r w:rsidRPr="00A54A4D">
        <w:rPr>
          <w:rFonts w:ascii="Palatino Linotype" w:hAnsi="Palatino Linotype" w:cs="Arial"/>
          <w:b/>
        </w:rPr>
        <w:t xml:space="preserve">Cuarto. </w:t>
      </w:r>
      <w:r w:rsidR="00AC3C64" w:rsidRPr="00A54A4D">
        <w:rPr>
          <w:rFonts w:ascii="Palatino Linotype" w:hAnsi="Palatino Linotype" w:cs="Arial"/>
          <w:b/>
        </w:rPr>
        <w:t>Estudio de fondo</w:t>
      </w:r>
      <w:r w:rsidR="00DF3A3E" w:rsidRPr="00A54A4D">
        <w:rPr>
          <w:rFonts w:ascii="Palatino Linotype" w:hAnsi="Palatino Linotype" w:cs="Arial"/>
          <w:b/>
        </w:rPr>
        <w:t xml:space="preserve"> del asunto</w:t>
      </w:r>
      <w:r w:rsidR="00AC3C64" w:rsidRPr="00A54A4D">
        <w:rPr>
          <w:rFonts w:ascii="Palatino Linotype" w:hAnsi="Palatino Linotype" w:cs="Arial"/>
          <w:b/>
        </w:rPr>
        <w:t>.</w:t>
      </w:r>
      <w:r w:rsidR="000A673D" w:rsidRPr="00A54A4D">
        <w:rPr>
          <w:rFonts w:ascii="Palatino Linotype" w:hAnsi="Palatino Linotype" w:cs="Arial"/>
          <w:b/>
        </w:rPr>
        <w:t xml:space="preserve"> </w:t>
      </w:r>
      <w:r w:rsidR="00822150" w:rsidRPr="00A54A4D">
        <w:rPr>
          <w:rFonts w:ascii="Palatino Linotype" w:hAnsi="Palatino Linotype" w:cs="Arial"/>
          <w:b/>
        </w:rPr>
        <w:t xml:space="preserve"> </w:t>
      </w:r>
      <w:r w:rsidR="00822150" w:rsidRPr="00A54A4D">
        <w:rPr>
          <w:rFonts w:ascii="Palatino Linotype" w:eastAsia="Palatino Linotype" w:hAnsi="Palatino Linotype" w:cs="Palatino Linotype"/>
        </w:rPr>
        <w:t xml:space="preserve">Antes de entrar al análisis de los pronunciamientos del </w:t>
      </w:r>
      <w:r w:rsidR="00822150" w:rsidRPr="00A54A4D">
        <w:rPr>
          <w:rFonts w:ascii="Palatino Linotype" w:eastAsia="Palatino Linotype" w:hAnsi="Palatino Linotype" w:cs="Palatino Linotype"/>
          <w:b/>
        </w:rPr>
        <w:t>Sujeto Obligado</w:t>
      </w:r>
      <w:r w:rsidR="00822150" w:rsidRPr="00A54A4D">
        <w:rPr>
          <w:rFonts w:ascii="Palatino Linotype" w:eastAsia="Palatino Linotype" w:hAnsi="Palatino Linotype" w:cs="Palatino Linotype"/>
        </w:rPr>
        <w:t xml:space="preserve"> en la respuesta proporcionada</w:t>
      </w:r>
      <w:r w:rsidR="0047610F" w:rsidRPr="00A54A4D">
        <w:rPr>
          <w:rFonts w:ascii="Palatino Linotype" w:eastAsia="Palatino Linotype" w:hAnsi="Palatino Linotype" w:cs="Palatino Linotype"/>
        </w:rPr>
        <w:t>, así como en el informe justificado</w:t>
      </w:r>
      <w:r w:rsidR="00822150" w:rsidRPr="00A54A4D">
        <w:rPr>
          <w:rFonts w:ascii="Palatino Linotype" w:eastAsia="Palatino Linotype" w:hAnsi="Palatino Linotype" w:cs="Palatino Linotype"/>
        </w:rPr>
        <w:t>,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06F3D81E" w14:textId="77777777" w:rsidR="00822150" w:rsidRPr="00A54A4D" w:rsidRDefault="00822150" w:rsidP="00822150">
      <w:pPr>
        <w:spacing w:line="360" w:lineRule="auto"/>
        <w:jc w:val="both"/>
        <w:rPr>
          <w:rFonts w:ascii="Palatino Linotype" w:eastAsia="Palatino Linotype" w:hAnsi="Palatino Linotype" w:cs="Palatino Linotype"/>
          <w:b/>
        </w:rPr>
      </w:pPr>
    </w:p>
    <w:p w14:paraId="53B6B995" w14:textId="77777777" w:rsidR="00822150" w:rsidRPr="00A54A4D" w:rsidRDefault="00822150" w:rsidP="00822150">
      <w:pPr>
        <w:tabs>
          <w:tab w:val="left" w:pos="709"/>
        </w:tabs>
        <w:spacing w:line="276" w:lineRule="auto"/>
        <w:ind w:left="851" w:right="850"/>
        <w:jc w:val="both"/>
        <w:rPr>
          <w:rFonts w:ascii="Palatino Linotype" w:eastAsia="Palatino Linotype" w:hAnsi="Palatino Linotype" w:cs="Palatino Linotype"/>
          <w:i/>
          <w:sz w:val="22"/>
          <w:szCs w:val="22"/>
        </w:rPr>
      </w:pPr>
      <w:r w:rsidRPr="00A54A4D">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A54A4D">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23FA7C4C" w14:textId="77777777" w:rsidR="00822150" w:rsidRPr="00A54A4D" w:rsidRDefault="00822150" w:rsidP="00822150">
      <w:pPr>
        <w:tabs>
          <w:tab w:val="left" w:pos="709"/>
        </w:tabs>
        <w:spacing w:line="276" w:lineRule="auto"/>
        <w:ind w:left="851" w:right="850"/>
        <w:jc w:val="both"/>
        <w:rPr>
          <w:rFonts w:ascii="Palatino Linotype" w:eastAsia="Palatino Linotype" w:hAnsi="Palatino Linotype" w:cs="Palatino Linotype"/>
          <w:b/>
          <w:i/>
          <w:sz w:val="22"/>
          <w:szCs w:val="22"/>
        </w:rPr>
      </w:pPr>
      <w:r w:rsidRPr="00A54A4D">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B7F2A0D" w14:textId="77777777" w:rsidR="00822150" w:rsidRPr="00A54A4D" w:rsidRDefault="00822150" w:rsidP="00822150">
      <w:pPr>
        <w:tabs>
          <w:tab w:val="left" w:pos="709"/>
        </w:tabs>
        <w:spacing w:line="276" w:lineRule="auto"/>
        <w:ind w:left="851" w:right="850"/>
        <w:jc w:val="both"/>
        <w:rPr>
          <w:rFonts w:ascii="Palatino Linotype" w:eastAsia="Palatino Linotype" w:hAnsi="Palatino Linotype" w:cs="Palatino Linotype"/>
          <w:i/>
          <w:sz w:val="22"/>
          <w:szCs w:val="22"/>
        </w:rPr>
      </w:pPr>
      <w:r w:rsidRPr="00A54A4D">
        <w:rPr>
          <w:rFonts w:ascii="Palatino Linotype" w:eastAsia="Palatino Linotype" w:hAnsi="Palatino Linotype" w:cs="Palatino Linotype"/>
          <w:b/>
          <w:i/>
          <w:sz w:val="22"/>
          <w:szCs w:val="22"/>
          <w:u w:val="single"/>
        </w:rPr>
        <w:t xml:space="preserve">Todas las autoridades, en el ámbito de sus competencias, tienen la obligación de promover, respetar, proteger y garantizar los derechos </w:t>
      </w:r>
      <w:r w:rsidRPr="00A54A4D">
        <w:rPr>
          <w:rFonts w:ascii="Palatino Linotype" w:eastAsia="Palatino Linotype" w:hAnsi="Palatino Linotype" w:cs="Palatino Linotype"/>
          <w:b/>
          <w:i/>
          <w:sz w:val="22"/>
          <w:szCs w:val="22"/>
          <w:u w:val="single"/>
        </w:rPr>
        <w:lastRenderedPageBreak/>
        <w:t>humanos de conformidad con los principios de universalidad, interdependencia, indivisibilidad y progresividad.</w:t>
      </w:r>
      <w:r w:rsidRPr="00A54A4D">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387D28A3" w14:textId="77777777" w:rsidR="00822150" w:rsidRPr="00A54A4D" w:rsidRDefault="00822150" w:rsidP="00822150">
      <w:pPr>
        <w:tabs>
          <w:tab w:val="left" w:pos="709"/>
        </w:tabs>
        <w:spacing w:line="276" w:lineRule="auto"/>
        <w:ind w:left="851" w:right="850"/>
        <w:jc w:val="both"/>
        <w:rPr>
          <w:rFonts w:ascii="Palatino Linotype" w:eastAsia="Palatino Linotype" w:hAnsi="Palatino Linotype" w:cs="Palatino Linotype"/>
          <w:i/>
          <w:sz w:val="22"/>
          <w:szCs w:val="22"/>
        </w:rPr>
      </w:pPr>
      <w:r w:rsidRPr="00A54A4D">
        <w:rPr>
          <w:rFonts w:ascii="Palatino Linotype" w:eastAsia="Palatino Linotype" w:hAnsi="Palatino Linotype" w:cs="Palatino Linotype"/>
          <w:i/>
          <w:sz w:val="22"/>
          <w:szCs w:val="22"/>
        </w:rPr>
        <w:t>[…]</w:t>
      </w:r>
    </w:p>
    <w:p w14:paraId="348CCEFB" w14:textId="77777777" w:rsidR="00822150" w:rsidRPr="00A54A4D" w:rsidRDefault="00822150" w:rsidP="00822150">
      <w:pPr>
        <w:spacing w:line="276" w:lineRule="auto"/>
        <w:ind w:left="851" w:right="901"/>
        <w:jc w:val="both"/>
        <w:rPr>
          <w:rFonts w:ascii="Palatino Linotype" w:eastAsia="Palatino Linotype" w:hAnsi="Palatino Linotype" w:cs="Palatino Linotype"/>
          <w:i/>
          <w:sz w:val="22"/>
          <w:szCs w:val="22"/>
        </w:rPr>
      </w:pPr>
      <w:r w:rsidRPr="00A54A4D">
        <w:rPr>
          <w:rFonts w:ascii="Palatino Linotype" w:eastAsia="Palatino Linotype" w:hAnsi="Palatino Linotype" w:cs="Palatino Linotype"/>
          <w:b/>
          <w:i/>
          <w:sz w:val="22"/>
          <w:szCs w:val="22"/>
        </w:rPr>
        <w:t>“Artículo 6o.</w:t>
      </w:r>
    </w:p>
    <w:p w14:paraId="18ED3DE4" w14:textId="77777777" w:rsidR="00822150" w:rsidRPr="00A54A4D" w:rsidRDefault="00822150" w:rsidP="00822150">
      <w:pPr>
        <w:spacing w:line="276" w:lineRule="auto"/>
        <w:ind w:left="851" w:right="901"/>
        <w:jc w:val="both"/>
        <w:rPr>
          <w:rFonts w:ascii="Palatino Linotype" w:eastAsia="Palatino Linotype" w:hAnsi="Palatino Linotype" w:cs="Palatino Linotype"/>
          <w:i/>
          <w:sz w:val="22"/>
          <w:szCs w:val="22"/>
        </w:rPr>
      </w:pPr>
      <w:r w:rsidRPr="00A54A4D">
        <w:rPr>
          <w:rFonts w:ascii="Palatino Linotype" w:eastAsia="Palatino Linotype" w:hAnsi="Palatino Linotype" w:cs="Palatino Linotype"/>
          <w:i/>
          <w:sz w:val="22"/>
          <w:szCs w:val="22"/>
        </w:rPr>
        <w:t>[...]</w:t>
      </w:r>
    </w:p>
    <w:p w14:paraId="606C0AF9" w14:textId="77777777" w:rsidR="00822150" w:rsidRPr="00A54A4D" w:rsidRDefault="00822150" w:rsidP="00822150">
      <w:pPr>
        <w:spacing w:line="276" w:lineRule="auto"/>
        <w:ind w:left="851" w:right="851"/>
        <w:jc w:val="both"/>
        <w:rPr>
          <w:rFonts w:ascii="Palatino Linotype" w:eastAsia="Palatino Linotype" w:hAnsi="Palatino Linotype" w:cs="Palatino Linotype"/>
          <w:i/>
          <w:sz w:val="22"/>
          <w:szCs w:val="22"/>
        </w:rPr>
      </w:pPr>
      <w:r w:rsidRPr="00A54A4D">
        <w:rPr>
          <w:rFonts w:ascii="Palatino Linotype" w:eastAsia="Palatino Linotype" w:hAnsi="Palatino Linotype" w:cs="Palatino Linotype"/>
          <w:b/>
          <w:i/>
          <w:sz w:val="22"/>
          <w:szCs w:val="22"/>
        </w:rPr>
        <w:t xml:space="preserve">A. Para el ejercicio del derecho de acceso a la información, la Federación y </w:t>
      </w:r>
      <w:r w:rsidRPr="00A54A4D">
        <w:rPr>
          <w:rFonts w:ascii="Palatino Linotype" w:eastAsia="Palatino Linotype" w:hAnsi="Palatino Linotype" w:cs="Palatino Linotype"/>
          <w:b/>
          <w:i/>
          <w:sz w:val="22"/>
          <w:szCs w:val="22"/>
          <w:u w:val="single"/>
        </w:rPr>
        <w:t>las entidades federativas</w:t>
      </w:r>
      <w:r w:rsidRPr="00A54A4D">
        <w:rPr>
          <w:rFonts w:ascii="Palatino Linotype" w:eastAsia="Palatino Linotype" w:hAnsi="Palatino Linotype" w:cs="Palatino Linotype"/>
          <w:b/>
          <w:i/>
          <w:sz w:val="22"/>
          <w:szCs w:val="22"/>
        </w:rPr>
        <w:t>,</w:t>
      </w:r>
      <w:r w:rsidRPr="00A54A4D">
        <w:rPr>
          <w:rFonts w:ascii="Palatino Linotype" w:eastAsia="Palatino Linotype" w:hAnsi="Palatino Linotype" w:cs="Palatino Linotype"/>
          <w:i/>
          <w:sz w:val="22"/>
          <w:szCs w:val="22"/>
        </w:rPr>
        <w:t xml:space="preserve"> en el ámbito de sus respectivas competencias, se regirán por los siguientes principios y bases:</w:t>
      </w:r>
    </w:p>
    <w:p w14:paraId="2BEDE6AC" w14:textId="77777777" w:rsidR="00822150" w:rsidRPr="00A54A4D" w:rsidRDefault="00822150" w:rsidP="00822150">
      <w:pPr>
        <w:spacing w:line="276" w:lineRule="auto"/>
        <w:ind w:left="851" w:right="851"/>
        <w:jc w:val="both"/>
        <w:rPr>
          <w:rFonts w:ascii="Palatino Linotype" w:eastAsia="Palatino Linotype" w:hAnsi="Palatino Linotype" w:cs="Palatino Linotype"/>
          <w:i/>
          <w:sz w:val="22"/>
          <w:szCs w:val="22"/>
        </w:rPr>
      </w:pPr>
      <w:r w:rsidRPr="00A54A4D">
        <w:rPr>
          <w:rFonts w:ascii="Palatino Linotype" w:eastAsia="Palatino Linotype" w:hAnsi="Palatino Linotype" w:cs="Palatino Linotype"/>
          <w:i/>
          <w:sz w:val="22"/>
          <w:szCs w:val="22"/>
        </w:rPr>
        <w:t> </w:t>
      </w:r>
      <w:r w:rsidRPr="00A54A4D">
        <w:rPr>
          <w:rFonts w:ascii="Palatino Linotype" w:eastAsia="Palatino Linotype" w:hAnsi="Palatino Linotype" w:cs="Palatino Linotype"/>
          <w:b/>
          <w:i/>
          <w:sz w:val="22"/>
          <w:szCs w:val="22"/>
        </w:rPr>
        <w:t xml:space="preserve">I. </w:t>
      </w:r>
      <w:r w:rsidRPr="00A54A4D">
        <w:rPr>
          <w:rFonts w:ascii="Palatino Linotype" w:eastAsia="Palatino Linotype" w:hAnsi="Palatino Linotype" w:cs="Palatino Linotype"/>
          <w:b/>
          <w:i/>
          <w:sz w:val="22"/>
          <w:szCs w:val="22"/>
          <w:u w:val="single"/>
        </w:rPr>
        <w:t>Toda la información en posesión de cualquier autoridad, entidad, órgano y organismo de los Poderes</w:t>
      </w:r>
      <w:r w:rsidRPr="00A54A4D">
        <w:rPr>
          <w:rFonts w:ascii="Palatino Linotype" w:eastAsia="Palatino Linotype" w:hAnsi="Palatino Linotype" w:cs="Palatino Linotype"/>
          <w:i/>
          <w:sz w:val="22"/>
          <w:szCs w:val="22"/>
        </w:rPr>
        <w:t xml:space="preserve"> Ejecutivo, Legislativo </w:t>
      </w:r>
      <w:r w:rsidRPr="00A54A4D">
        <w:rPr>
          <w:rFonts w:ascii="Palatino Linotype" w:eastAsia="Palatino Linotype" w:hAnsi="Palatino Linotype" w:cs="Palatino Linotype"/>
          <w:b/>
          <w:i/>
          <w:sz w:val="22"/>
          <w:szCs w:val="22"/>
          <w:u w:val="single"/>
        </w:rPr>
        <w:t>y Judicial</w:t>
      </w:r>
      <w:r w:rsidRPr="00A54A4D">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A54A4D">
        <w:rPr>
          <w:rFonts w:ascii="Palatino Linotype" w:eastAsia="Palatino Linotype" w:hAnsi="Palatino Linotype" w:cs="Palatino Linotype"/>
          <w:b/>
          <w:i/>
          <w:sz w:val="22"/>
          <w:szCs w:val="22"/>
        </w:rPr>
        <w:t>es pública y sólo podrá ser reservada temporalmente por razones de interés público y seguridad nacional,</w:t>
      </w:r>
      <w:r w:rsidRPr="00A54A4D">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0B723C2" w14:textId="77777777" w:rsidR="00822150" w:rsidRPr="00A54A4D" w:rsidRDefault="00822150" w:rsidP="00822150">
      <w:pPr>
        <w:spacing w:line="276" w:lineRule="auto"/>
        <w:ind w:left="851" w:right="851"/>
        <w:jc w:val="both"/>
        <w:rPr>
          <w:rFonts w:ascii="Palatino Linotype" w:eastAsia="Palatino Linotype" w:hAnsi="Palatino Linotype" w:cs="Palatino Linotype"/>
          <w:b/>
          <w:i/>
          <w:sz w:val="22"/>
          <w:szCs w:val="22"/>
        </w:rPr>
      </w:pPr>
      <w:r w:rsidRPr="00A54A4D">
        <w:rPr>
          <w:rFonts w:ascii="Palatino Linotype" w:eastAsia="Palatino Linotype" w:hAnsi="Palatino Linotype" w:cs="Palatino Linotype"/>
          <w:i/>
          <w:sz w:val="22"/>
          <w:szCs w:val="22"/>
        </w:rPr>
        <w:t> </w:t>
      </w:r>
      <w:r w:rsidRPr="00A54A4D">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6CE3AA0F" w14:textId="77777777" w:rsidR="00822150" w:rsidRPr="00A54A4D" w:rsidRDefault="00822150" w:rsidP="00822150">
      <w:pPr>
        <w:spacing w:line="276" w:lineRule="auto"/>
        <w:ind w:left="851" w:right="851"/>
        <w:jc w:val="both"/>
        <w:rPr>
          <w:rFonts w:ascii="Palatino Linotype" w:eastAsia="Palatino Linotype" w:hAnsi="Palatino Linotype" w:cs="Palatino Linotype"/>
          <w:i/>
          <w:sz w:val="22"/>
          <w:szCs w:val="22"/>
        </w:rPr>
      </w:pPr>
      <w:r w:rsidRPr="00A54A4D">
        <w:rPr>
          <w:rFonts w:ascii="Palatino Linotype" w:eastAsia="Palatino Linotype" w:hAnsi="Palatino Linotype" w:cs="Palatino Linotype"/>
          <w:i/>
          <w:sz w:val="22"/>
          <w:szCs w:val="22"/>
        </w:rPr>
        <w:t> </w:t>
      </w:r>
      <w:r w:rsidRPr="00A54A4D">
        <w:rPr>
          <w:rFonts w:ascii="Palatino Linotype" w:eastAsia="Palatino Linotype" w:hAnsi="Palatino Linotype" w:cs="Palatino Linotype"/>
          <w:b/>
          <w:i/>
          <w:sz w:val="22"/>
          <w:szCs w:val="22"/>
        </w:rPr>
        <w:t xml:space="preserve">III. </w:t>
      </w:r>
      <w:r w:rsidRPr="00A54A4D">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A54A4D">
        <w:rPr>
          <w:rFonts w:ascii="Palatino Linotype" w:eastAsia="Palatino Linotype" w:hAnsi="Palatino Linotype" w:cs="Palatino Linotype"/>
          <w:i/>
          <w:sz w:val="22"/>
          <w:szCs w:val="22"/>
        </w:rPr>
        <w:t xml:space="preserve"> a sus datos personales o a la rectificación de éstos.</w:t>
      </w:r>
    </w:p>
    <w:p w14:paraId="74FFE075" w14:textId="77777777" w:rsidR="00822150" w:rsidRPr="00A54A4D" w:rsidRDefault="00822150" w:rsidP="00822150">
      <w:pPr>
        <w:spacing w:line="276" w:lineRule="auto"/>
        <w:ind w:left="851" w:right="851"/>
        <w:jc w:val="both"/>
        <w:rPr>
          <w:rFonts w:ascii="Palatino Linotype" w:eastAsia="Palatino Linotype" w:hAnsi="Palatino Linotype" w:cs="Palatino Linotype"/>
          <w:i/>
          <w:sz w:val="22"/>
          <w:szCs w:val="22"/>
        </w:rPr>
      </w:pPr>
      <w:r w:rsidRPr="00A54A4D">
        <w:rPr>
          <w:rFonts w:ascii="Palatino Linotype" w:eastAsia="Palatino Linotype" w:hAnsi="Palatino Linotype" w:cs="Palatino Linotype"/>
          <w:i/>
          <w:sz w:val="22"/>
          <w:szCs w:val="22"/>
        </w:rPr>
        <w:t> </w:t>
      </w:r>
      <w:r w:rsidRPr="00A54A4D">
        <w:rPr>
          <w:rFonts w:ascii="Palatino Linotype" w:eastAsia="Palatino Linotype" w:hAnsi="Palatino Linotype" w:cs="Palatino Linotype"/>
          <w:b/>
          <w:i/>
          <w:sz w:val="22"/>
          <w:szCs w:val="22"/>
        </w:rPr>
        <w:t xml:space="preserve">IV. </w:t>
      </w:r>
      <w:r w:rsidRPr="00A54A4D">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1752CEA2" w14:textId="77777777" w:rsidR="00822150" w:rsidRPr="00A54A4D" w:rsidRDefault="00822150" w:rsidP="00822150">
      <w:pPr>
        <w:spacing w:line="276" w:lineRule="auto"/>
        <w:ind w:left="851" w:right="851"/>
        <w:jc w:val="both"/>
        <w:rPr>
          <w:rFonts w:ascii="Palatino Linotype" w:eastAsia="Palatino Linotype" w:hAnsi="Palatino Linotype" w:cs="Palatino Linotype"/>
          <w:i/>
          <w:sz w:val="22"/>
          <w:szCs w:val="22"/>
        </w:rPr>
      </w:pPr>
      <w:r w:rsidRPr="00A54A4D">
        <w:rPr>
          <w:rFonts w:ascii="Palatino Linotype" w:eastAsia="Palatino Linotype" w:hAnsi="Palatino Linotype" w:cs="Palatino Linotype"/>
          <w:b/>
          <w:i/>
          <w:sz w:val="22"/>
          <w:szCs w:val="22"/>
        </w:rPr>
        <w:t xml:space="preserve">V. </w:t>
      </w:r>
      <w:r w:rsidRPr="00A54A4D">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5ECDE681" w14:textId="77777777" w:rsidR="00822150" w:rsidRPr="00A54A4D" w:rsidRDefault="00822150" w:rsidP="00822150">
      <w:pPr>
        <w:spacing w:line="276" w:lineRule="auto"/>
        <w:ind w:left="851" w:right="851"/>
        <w:jc w:val="both"/>
        <w:rPr>
          <w:rFonts w:ascii="Palatino Linotype" w:eastAsia="Palatino Linotype" w:hAnsi="Palatino Linotype" w:cs="Palatino Linotype"/>
          <w:i/>
          <w:sz w:val="22"/>
          <w:szCs w:val="22"/>
        </w:rPr>
      </w:pPr>
      <w:r w:rsidRPr="00A54A4D">
        <w:rPr>
          <w:rFonts w:ascii="Palatino Linotype" w:eastAsia="Palatino Linotype" w:hAnsi="Palatino Linotype" w:cs="Palatino Linotype"/>
          <w:i/>
          <w:sz w:val="22"/>
          <w:szCs w:val="22"/>
        </w:rPr>
        <w:lastRenderedPageBreak/>
        <w:t> </w:t>
      </w:r>
      <w:r w:rsidRPr="00A54A4D">
        <w:rPr>
          <w:rFonts w:ascii="Palatino Linotype" w:eastAsia="Palatino Linotype" w:hAnsi="Palatino Linotype" w:cs="Palatino Linotype"/>
          <w:b/>
          <w:i/>
          <w:sz w:val="22"/>
          <w:szCs w:val="22"/>
        </w:rPr>
        <w:t xml:space="preserve">VI. </w:t>
      </w:r>
      <w:r w:rsidRPr="00A54A4D">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6EE8DA25" w14:textId="1BA4C497" w:rsidR="00822150" w:rsidRPr="00A54A4D" w:rsidRDefault="00822150" w:rsidP="0016511D">
      <w:pPr>
        <w:spacing w:line="276" w:lineRule="auto"/>
        <w:ind w:left="851" w:right="851"/>
        <w:jc w:val="both"/>
        <w:rPr>
          <w:rFonts w:ascii="Palatino Linotype" w:eastAsia="Palatino Linotype" w:hAnsi="Palatino Linotype" w:cs="Palatino Linotype"/>
          <w:i/>
          <w:sz w:val="22"/>
          <w:szCs w:val="22"/>
        </w:rPr>
      </w:pPr>
      <w:r w:rsidRPr="00A54A4D">
        <w:rPr>
          <w:rFonts w:ascii="Palatino Linotype" w:eastAsia="Palatino Linotype" w:hAnsi="Palatino Linotype" w:cs="Palatino Linotype"/>
          <w:i/>
          <w:sz w:val="22"/>
          <w:szCs w:val="22"/>
        </w:rPr>
        <w:t> </w:t>
      </w:r>
      <w:r w:rsidRPr="00A54A4D">
        <w:rPr>
          <w:rFonts w:ascii="Palatino Linotype" w:eastAsia="Palatino Linotype" w:hAnsi="Palatino Linotype" w:cs="Palatino Linotype"/>
          <w:b/>
          <w:i/>
          <w:sz w:val="22"/>
          <w:szCs w:val="22"/>
        </w:rPr>
        <w:t xml:space="preserve">VII. </w:t>
      </w:r>
      <w:r w:rsidRPr="00A54A4D">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03D0481A" w14:textId="77777777" w:rsidR="0047610F" w:rsidRPr="00A54A4D" w:rsidRDefault="0047610F" w:rsidP="008D09A2">
      <w:pPr>
        <w:spacing w:line="360" w:lineRule="auto"/>
        <w:ind w:left="851" w:right="851"/>
        <w:jc w:val="both"/>
        <w:rPr>
          <w:rFonts w:ascii="Palatino Linotype" w:eastAsia="Palatino Linotype" w:hAnsi="Palatino Linotype" w:cs="Palatino Linotype"/>
          <w:i/>
          <w:sz w:val="22"/>
          <w:szCs w:val="22"/>
        </w:rPr>
      </w:pPr>
    </w:p>
    <w:p w14:paraId="4C519276" w14:textId="77777777" w:rsidR="00822150" w:rsidRPr="00A54A4D" w:rsidRDefault="00822150" w:rsidP="00822150">
      <w:pPr>
        <w:spacing w:line="360" w:lineRule="auto"/>
        <w:jc w:val="both"/>
        <w:rPr>
          <w:rFonts w:ascii="Palatino Linotype" w:eastAsia="Palatino Linotype" w:hAnsi="Palatino Linotype" w:cs="Palatino Linotype"/>
        </w:rPr>
      </w:pPr>
      <w:r w:rsidRPr="00A54A4D">
        <w:rPr>
          <w:rFonts w:ascii="Palatino Linotype" w:eastAsia="Palatino Linotype" w:hAnsi="Palatino Linotype" w:cs="Palatino Linotype"/>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706CA942" w14:textId="77777777" w:rsidR="00822150" w:rsidRPr="00A54A4D" w:rsidRDefault="00822150" w:rsidP="00822150">
      <w:pPr>
        <w:spacing w:line="360" w:lineRule="auto"/>
        <w:jc w:val="both"/>
        <w:rPr>
          <w:rFonts w:ascii="Palatino Linotype" w:eastAsia="Palatino Linotype" w:hAnsi="Palatino Linotype" w:cs="Palatino Linotype"/>
        </w:rPr>
      </w:pPr>
    </w:p>
    <w:p w14:paraId="13A63480" w14:textId="77777777" w:rsidR="00822150" w:rsidRPr="00A54A4D" w:rsidRDefault="00822150" w:rsidP="00EA132D">
      <w:pPr>
        <w:spacing w:line="276" w:lineRule="auto"/>
        <w:ind w:left="709" w:right="760"/>
        <w:jc w:val="both"/>
        <w:rPr>
          <w:rFonts w:ascii="Palatino Linotype" w:eastAsia="Palatino Linotype" w:hAnsi="Palatino Linotype" w:cs="Palatino Linotype"/>
          <w:i/>
          <w:sz w:val="22"/>
          <w:szCs w:val="22"/>
        </w:rPr>
      </w:pPr>
      <w:r w:rsidRPr="00A54A4D">
        <w:rPr>
          <w:rFonts w:ascii="Palatino Linotype" w:eastAsia="Palatino Linotype" w:hAnsi="Palatino Linotype" w:cs="Palatino Linotype"/>
          <w:i/>
          <w:sz w:val="22"/>
          <w:szCs w:val="22"/>
        </w:rPr>
        <w:t>“</w:t>
      </w:r>
      <w:r w:rsidRPr="00A54A4D">
        <w:rPr>
          <w:rFonts w:ascii="Palatino Linotype" w:eastAsia="Palatino Linotype" w:hAnsi="Palatino Linotype" w:cs="Palatino Linotype"/>
          <w:b/>
          <w:i/>
          <w:sz w:val="22"/>
          <w:szCs w:val="22"/>
        </w:rPr>
        <w:t>Artículo 4</w:t>
      </w:r>
      <w:r w:rsidRPr="00A54A4D">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A38DF26" w14:textId="77777777" w:rsidR="00822150" w:rsidRPr="00A54A4D" w:rsidRDefault="00822150" w:rsidP="00EA132D">
      <w:pPr>
        <w:spacing w:line="276" w:lineRule="auto"/>
        <w:ind w:left="709" w:right="760"/>
        <w:jc w:val="both"/>
        <w:rPr>
          <w:rFonts w:ascii="Palatino Linotype" w:eastAsia="Palatino Linotype" w:hAnsi="Palatino Linotype" w:cs="Palatino Linotype"/>
          <w:b/>
          <w:i/>
          <w:sz w:val="22"/>
          <w:szCs w:val="22"/>
        </w:rPr>
      </w:pPr>
      <w:r w:rsidRPr="00A54A4D">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22D5AE0A" w14:textId="77777777" w:rsidR="00822150" w:rsidRPr="00A54A4D" w:rsidRDefault="00822150" w:rsidP="00EA132D">
      <w:pPr>
        <w:spacing w:line="276" w:lineRule="auto"/>
        <w:ind w:left="709" w:right="760"/>
        <w:jc w:val="both"/>
        <w:rPr>
          <w:rFonts w:ascii="Palatino Linotype" w:eastAsia="Palatino Linotype" w:hAnsi="Palatino Linotype" w:cs="Palatino Linotype"/>
          <w:i/>
          <w:sz w:val="22"/>
          <w:szCs w:val="22"/>
        </w:rPr>
      </w:pPr>
      <w:r w:rsidRPr="00A54A4D">
        <w:rPr>
          <w:rFonts w:ascii="Palatino Linotype" w:eastAsia="Palatino Linotype" w:hAnsi="Palatino Linotype" w:cs="Palatino Linotype"/>
          <w:i/>
          <w:sz w:val="22"/>
          <w:szCs w:val="22"/>
        </w:rPr>
        <w:lastRenderedPageBreak/>
        <w:t>Los sujetos obligados deben poner en práctica, políticas y programas de acceso a la información que se apeguen a criterios de publicidad, veracidad, oportunidad, precisión y suficiencia en beneficio de los solicitantes.”(Sic)</w:t>
      </w:r>
    </w:p>
    <w:p w14:paraId="7A828B6C" w14:textId="77777777" w:rsidR="00822150" w:rsidRPr="00A54A4D" w:rsidRDefault="00822150" w:rsidP="00822150">
      <w:pPr>
        <w:spacing w:line="360" w:lineRule="auto"/>
        <w:ind w:left="709" w:right="760"/>
        <w:jc w:val="both"/>
        <w:rPr>
          <w:rFonts w:ascii="Palatino Linotype" w:eastAsia="Palatino Linotype" w:hAnsi="Palatino Linotype" w:cs="Palatino Linotype"/>
          <w:i/>
          <w:sz w:val="22"/>
          <w:szCs w:val="22"/>
        </w:rPr>
      </w:pPr>
    </w:p>
    <w:p w14:paraId="7D2BAD9C" w14:textId="25947F1F" w:rsidR="00822150" w:rsidRPr="00A54A4D" w:rsidRDefault="00822150" w:rsidP="00822150">
      <w:pPr>
        <w:spacing w:line="360" w:lineRule="auto"/>
        <w:jc w:val="both"/>
        <w:rPr>
          <w:rFonts w:ascii="Palatino Linotype" w:eastAsia="Palatino Linotype" w:hAnsi="Palatino Linotype" w:cs="Palatino Linotype"/>
        </w:rPr>
      </w:pPr>
      <w:r w:rsidRPr="00A54A4D">
        <w:rPr>
          <w:rFonts w:ascii="Palatino Linotype" w:eastAsia="Palatino Linotype" w:hAnsi="Palatino Linotype" w:cs="Palatino Linotype"/>
        </w:rPr>
        <w:t>De lo precedente, se desprende que los Sujetos Obligados tiene</w:t>
      </w:r>
      <w:r w:rsidR="00EA132D" w:rsidRPr="00A54A4D">
        <w:rPr>
          <w:rFonts w:ascii="Palatino Linotype" w:eastAsia="Palatino Linotype" w:hAnsi="Palatino Linotype" w:cs="Palatino Linotype"/>
        </w:rPr>
        <w:t>n</w:t>
      </w:r>
      <w:r w:rsidRPr="00A54A4D">
        <w:rPr>
          <w:rFonts w:ascii="Palatino Linotype" w:eastAsia="Palatino Linotype" w:hAnsi="Palatino Linotype" w:cs="Palatino Linotype"/>
        </w:rPr>
        <w:t xml:space="preserv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0FB031C9" w14:textId="77777777" w:rsidR="00822150" w:rsidRPr="00A54A4D" w:rsidRDefault="00822150" w:rsidP="00822150">
      <w:pPr>
        <w:spacing w:line="360" w:lineRule="auto"/>
        <w:jc w:val="both"/>
        <w:rPr>
          <w:rFonts w:ascii="Palatino Linotype" w:eastAsia="Palatino Linotype" w:hAnsi="Palatino Linotype" w:cs="Palatino Linotype"/>
        </w:rPr>
      </w:pPr>
    </w:p>
    <w:p w14:paraId="7572A616" w14:textId="77777777" w:rsidR="00822150" w:rsidRPr="00A54A4D" w:rsidRDefault="00822150" w:rsidP="00822150">
      <w:pPr>
        <w:spacing w:line="276" w:lineRule="auto"/>
        <w:ind w:left="567" w:right="758"/>
        <w:jc w:val="both"/>
        <w:rPr>
          <w:rFonts w:ascii="Palatino Linotype" w:eastAsia="Palatino Linotype" w:hAnsi="Palatino Linotype" w:cs="Palatino Linotype"/>
          <w:i/>
          <w:sz w:val="22"/>
          <w:szCs w:val="22"/>
        </w:rPr>
      </w:pPr>
      <w:r w:rsidRPr="00A54A4D">
        <w:rPr>
          <w:rFonts w:ascii="Palatino Linotype" w:eastAsia="Palatino Linotype" w:hAnsi="Palatino Linotype" w:cs="Palatino Linotype"/>
          <w:i/>
          <w:sz w:val="22"/>
          <w:szCs w:val="22"/>
        </w:rPr>
        <w:t>“</w:t>
      </w:r>
      <w:r w:rsidRPr="00A54A4D">
        <w:rPr>
          <w:rFonts w:ascii="Palatino Linotype" w:eastAsia="Palatino Linotype" w:hAnsi="Palatino Linotype" w:cs="Palatino Linotype"/>
          <w:b/>
          <w:i/>
          <w:sz w:val="22"/>
          <w:szCs w:val="22"/>
        </w:rPr>
        <w:t>Artículo 12</w:t>
      </w:r>
      <w:r w:rsidRPr="00A54A4D">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0F89F11F" w14:textId="1F58384A" w:rsidR="00822150" w:rsidRPr="00A54A4D" w:rsidRDefault="00822150" w:rsidP="00822150">
      <w:pPr>
        <w:spacing w:line="276" w:lineRule="auto"/>
        <w:ind w:left="567" w:right="758"/>
        <w:jc w:val="both"/>
        <w:rPr>
          <w:rFonts w:ascii="Palatino Linotype" w:eastAsia="Palatino Linotype" w:hAnsi="Palatino Linotype" w:cs="Palatino Linotype"/>
          <w:i/>
          <w:sz w:val="22"/>
          <w:szCs w:val="22"/>
        </w:rPr>
      </w:pPr>
      <w:r w:rsidRPr="00A54A4D">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14:paraId="16741FE4" w14:textId="77777777" w:rsidR="00B236D6" w:rsidRPr="00A54A4D" w:rsidRDefault="00B236D6" w:rsidP="004909DB">
      <w:pPr>
        <w:spacing w:line="360" w:lineRule="auto"/>
        <w:ind w:left="567" w:right="758"/>
        <w:jc w:val="both"/>
        <w:rPr>
          <w:rFonts w:ascii="Palatino Linotype" w:eastAsia="Palatino Linotype" w:hAnsi="Palatino Linotype" w:cs="Palatino Linotype"/>
          <w:i/>
        </w:rPr>
      </w:pPr>
    </w:p>
    <w:p w14:paraId="39F3E2AB" w14:textId="77777777" w:rsidR="00822150" w:rsidRPr="00A54A4D" w:rsidRDefault="00822150" w:rsidP="00822150">
      <w:pPr>
        <w:spacing w:line="360" w:lineRule="auto"/>
        <w:jc w:val="both"/>
        <w:rPr>
          <w:rFonts w:ascii="Palatino Linotype" w:eastAsia="Palatino Linotype" w:hAnsi="Palatino Linotype" w:cs="Palatino Linotype"/>
        </w:rPr>
      </w:pPr>
      <w:r w:rsidRPr="00A54A4D">
        <w:rPr>
          <w:rFonts w:ascii="Palatino Linotype" w:eastAsia="Palatino Linotype" w:hAnsi="Palatino Linotype" w:cs="Palatino Linotype"/>
          <w:color w:val="000000"/>
        </w:rPr>
        <w:t>Es decir, que el derecho de acceso a la información pública se satisface en aquellos casos en que se entregue documento en que conste la información requerida, toda vez que, los Sujetos Obligados</w:t>
      </w:r>
      <w:r w:rsidRPr="00A54A4D">
        <w:rPr>
          <w:rFonts w:ascii="Palatino Linotype" w:eastAsia="Palatino Linotype" w:hAnsi="Palatino Linotype" w:cs="Palatino Linotype"/>
          <w:b/>
          <w:color w:val="000000"/>
        </w:rPr>
        <w:t xml:space="preserve"> </w:t>
      </w:r>
      <w:r w:rsidRPr="00A54A4D">
        <w:rPr>
          <w:rFonts w:ascii="Palatino Linotype" w:eastAsia="Palatino Linotype" w:hAnsi="Palatino Linotype" w:cs="Palatino Linotype"/>
          <w:color w:val="000000"/>
        </w:rPr>
        <w:t xml:space="preserve">no tienen el deber de generar, poseer o administrar la información pública con el grado de detalle solicitado; esto es, que no tienen el deber de generar un documento </w:t>
      </w:r>
      <w:r w:rsidRPr="00A54A4D">
        <w:rPr>
          <w:rFonts w:ascii="Palatino Linotype" w:eastAsia="Palatino Linotype" w:hAnsi="Palatino Linotype" w:cs="Palatino Linotype"/>
          <w:i/>
          <w:color w:val="000000"/>
        </w:rPr>
        <w:t>ad hoc</w:t>
      </w:r>
      <w:r w:rsidRPr="00A54A4D">
        <w:rPr>
          <w:rFonts w:ascii="Palatino Linotype" w:eastAsia="Palatino Linotype" w:hAnsi="Palatino Linotype" w:cs="Palatino Linotype"/>
          <w:color w:val="000000"/>
        </w:rPr>
        <w:t xml:space="preserve">, para satisfacer el derecho de acceso a la información pública, </w:t>
      </w:r>
      <w:r w:rsidRPr="00A54A4D">
        <w:rPr>
          <w:rFonts w:ascii="Palatino Linotype" w:eastAsia="Palatino Linotype" w:hAnsi="Palatino Linotype" w:cs="Palatino Linotype"/>
        </w:rPr>
        <w:t>como así lo establece el criterio 03/17 emitido por el Instituto Nacional de Transparencia, Acceso a la Información Pública y Protección de Datos Personales, el cual señala lo siguiente:</w:t>
      </w:r>
    </w:p>
    <w:p w14:paraId="5C4B7AA2" w14:textId="77777777" w:rsidR="00822150" w:rsidRPr="00A54A4D" w:rsidRDefault="00822150" w:rsidP="00822150">
      <w:pPr>
        <w:spacing w:line="360" w:lineRule="auto"/>
        <w:jc w:val="both"/>
        <w:rPr>
          <w:rFonts w:ascii="Palatino Linotype" w:eastAsia="Palatino Linotype" w:hAnsi="Palatino Linotype" w:cs="Palatino Linotype"/>
          <w:color w:val="000000"/>
        </w:rPr>
      </w:pPr>
    </w:p>
    <w:p w14:paraId="56AC81C0" w14:textId="77777777" w:rsidR="00822150" w:rsidRPr="00A54A4D" w:rsidRDefault="00822150" w:rsidP="00822150">
      <w:pPr>
        <w:spacing w:line="276" w:lineRule="auto"/>
        <w:ind w:left="567" w:right="567"/>
        <w:jc w:val="both"/>
        <w:rPr>
          <w:rFonts w:ascii="Palatino Linotype" w:eastAsia="Palatino Linotype" w:hAnsi="Palatino Linotype" w:cs="Palatino Linotype"/>
          <w:b/>
          <w:i/>
          <w:sz w:val="22"/>
          <w:szCs w:val="22"/>
        </w:rPr>
      </w:pPr>
      <w:r w:rsidRPr="00A54A4D">
        <w:rPr>
          <w:rFonts w:ascii="Palatino Linotype" w:eastAsia="Palatino Linotype" w:hAnsi="Palatino Linotype" w:cs="Palatino Linotype"/>
          <w:b/>
          <w:i/>
          <w:sz w:val="22"/>
          <w:szCs w:val="22"/>
        </w:rPr>
        <w:lastRenderedPageBreak/>
        <w:t>03/17</w:t>
      </w:r>
    </w:p>
    <w:p w14:paraId="32FA87FB" w14:textId="77777777" w:rsidR="00822150" w:rsidRPr="00A54A4D" w:rsidRDefault="00822150" w:rsidP="00822150">
      <w:pPr>
        <w:spacing w:line="276" w:lineRule="auto"/>
        <w:ind w:left="567" w:right="567"/>
        <w:jc w:val="both"/>
        <w:rPr>
          <w:rFonts w:ascii="Palatino Linotype" w:eastAsia="Palatino Linotype" w:hAnsi="Palatino Linotype" w:cs="Palatino Linotype"/>
          <w:b/>
          <w:i/>
          <w:sz w:val="22"/>
          <w:szCs w:val="22"/>
        </w:rPr>
      </w:pPr>
      <w:r w:rsidRPr="00A54A4D">
        <w:rPr>
          <w:rFonts w:ascii="Palatino Linotype" w:eastAsia="Palatino Linotype" w:hAnsi="Palatino Linotype" w:cs="Palatino Linotype"/>
          <w:b/>
          <w:i/>
          <w:sz w:val="22"/>
          <w:szCs w:val="22"/>
        </w:rPr>
        <w:t>“NO EXISTE OBLIGACIÓN DE ELABORAR DOCUMENTOS AD HOC PARA ATENDER LAS SOLICITUDES DE ACCESO A LA INFORMACIÓN.</w:t>
      </w:r>
    </w:p>
    <w:p w14:paraId="503F6ADE" w14:textId="77777777" w:rsidR="00822150" w:rsidRPr="00A54A4D" w:rsidRDefault="00822150" w:rsidP="00822150">
      <w:pPr>
        <w:spacing w:line="276" w:lineRule="auto"/>
        <w:ind w:left="567" w:right="567"/>
        <w:jc w:val="both"/>
        <w:rPr>
          <w:rFonts w:ascii="Palatino Linotype" w:eastAsia="Palatino Linotype" w:hAnsi="Palatino Linotype" w:cs="Palatino Linotype"/>
          <w:i/>
          <w:sz w:val="22"/>
          <w:szCs w:val="22"/>
        </w:rPr>
      </w:pPr>
      <w:r w:rsidRPr="00A54A4D">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2BF3B9D1" w14:textId="77777777" w:rsidR="00822150" w:rsidRPr="00A54A4D" w:rsidRDefault="00822150" w:rsidP="00822150">
      <w:pPr>
        <w:spacing w:line="360" w:lineRule="auto"/>
        <w:ind w:left="567" w:right="567"/>
        <w:jc w:val="both"/>
        <w:rPr>
          <w:rFonts w:ascii="Palatino Linotype" w:eastAsia="Palatino Linotype" w:hAnsi="Palatino Linotype" w:cs="Palatino Linotype"/>
          <w:i/>
          <w:sz w:val="22"/>
          <w:szCs w:val="22"/>
        </w:rPr>
      </w:pPr>
    </w:p>
    <w:p w14:paraId="402C415F" w14:textId="77777777" w:rsidR="00822150" w:rsidRPr="00A54A4D" w:rsidRDefault="00822150" w:rsidP="00822150">
      <w:pPr>
        <w:spacing w:line="360" w:lineRule="auto"/>
        <w:jc w:val="both"/>
        <w:rPr>
          <w:rFonts w:ascii="Palatino Linotype" w:eastAsia="Palatino Linotype" w:hAnsi="Palatino Linotype" w:cs="Palatino Linotype"/>
          <w:color w:val="000000"/>
        </w:rPr>
      </w:pPr>
      <w:r w:rsidRPr="00A54A4D">
        <w:rPr>
          <w:rFonts w:ascii="Palatino Linotype" w:eastAsia="Palatino Linotype" w:hAnsi="Palatino Linotype" w:cs="Palatino Linotype"/>
        </w:rPr>
        <w:t xml:space="preserve">Por otra parte, y aunado a lo antepuesto, el último párrafo del artículo 24 de la Ley de la materia, dispone que los Sujetos Obligados </w:t>
      </w:r>
      <w:r w:rsidRPr="00A54A4D">
        <w:rPr>
          <w:rFonts w:ascii="Palatino Linotype" w:eastAsia="Palatino Linotype" w:hAnsi="Palatino Linotype" w:cs="Palatino Linotype"/>
          <w:color w:val="000000"/>
        </w:rPr>
        <w:t xml:space="preserve">sólo proporcionarán la información pública que </w:t>
      </w:r>
      <w:r w:rsidRPr="00A54A4D">
        <w:rPr>
          <w:rFonts w:ascii="Palatino Linotype" w:eastAsia="Palatino Linotype" w:hAnsi="Palatino Linotype" w:cs="Palatino Linotype"/>
        </w:rPr>
        <w:t>generen</w:t>
      </w:r>
      <w:r w:rsidRPr="00A54A4D">
        <w:rPr>
          <w:rFonts w:ascii="Palatino Linotype" w:eastAsia="Palatino Linotype" w:hAnsi="Palatino Linotype" w:cs="Palatino Linotype"/>
          <w:color w:val="000000"/>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CD4A70F" w14:textId="77777777" w:rsidR="00822150" w:rsidRPr="00A54A4D" w:rsidRDefault="00822150" w:rsidP="00822150">
      <w:pPr>
        <w:spacing w:line="360" w:lineRule="auto"/>
        <w:jc w:val="both"/>
        <w:rPr>
          <w:rFonts w:ascii="Palatino Linotype" w:eastAsia="Palatino Linotype" w:hAnsi="Palatino Linotype" w:cs="Palatino Linotype"/>
          <w:color w:val="000000"/>
        </w:rPr>
      </w:pPr>
    </w:p>
    <w:p w14:paraId="0519EA95" w14:textId="77777777" w:rsidR="00822150" w:rsidRPr="00A54A4D" w:rsidRDefault="00822150" w:rsidP="00822150">
      <w:pPr>
        <w:spacing w:line="360" w:lineRule="auto"/>
        <w:ind w:right="49"/>
        <w:jc w:val="both"/>
        <w:rPr>
          <w:rFonts w:ascii="Palatino Linotype" w:eastAsia="Palatino Linotype" w:hAnsi="Palatino Linotype" w:cs="Palatino Linotype"/>
        </w:rPr>
      </w:pPr>
      <w:r w:rsidRPr="00A54A4D">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4E48FA9E" w14:textId="77777777" w:rsidR="00822150" w:rsidRPr="00A54A4D" w:rsidRDefault="00822150" w:rsidP="00822150">
      <w:pPr>
        <w:spacing w:line="360" w:lineRule="auto"/>
        <w:jc w:val="both"/>
        <w:rPr>
          <w:rFonts w:ascii="Palatino Linotype" w:eastAsia="Palatino Linotype" w:hAnsi="Palatino Linotype" w:cs="Palatino Linotype"/>
        </w:rPr>
      </w:pPr>
      <w:r w:rsidRPr="00A54A4D">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w:t>
      </w:r>
      <w:r w:rsidRPr="00A54A4D">
        <w:rPr>
          <w:rFonts w:ascii="Palatino Linotype" w:eastAsia="Palatino Linotype" w:hAnsi="Palatino Linotype" w:cs="Palatino Linotype"/>
        </w:rPr>
        <w:lastRenderedPageBreak/>
        <w:t xml:space="preserve">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60C36AD8" w14:textId="77777777" w:rsidR="00822150" w:rsidRPr="00A54A4D" w:rsidRDefault="00822150" w:rsidP="00822150">
      <w:pPr>
        <w:spacing w:line="360" w:lineRule="auto"/>
        <w:jc w:val="both"/>
        <w:rPr>
          <w:rFonts w:ascii="Palatino Linotype" w:eastAsia="Palatino Linotype" w:hAnsi="Palatino Linotype" w:cs="Palatino Linotype"/>
        </w:rPr>
      </w:pPr>
    </w:p>
    <w:p w14:paraId="43E6CC71" w14:textId="77777777" w:rsidR="00822150" w:rsidRPr="00A54A4D" w:rsidRDefault="00822150" w:rsidP="00822150">
      <w:pPr>
        <w:spacing w:line="276" w:lineRule="auto"/>
        <w:ind w:left="567" w:right="567"/>
        <w:jc w:val="both"/>
        <w:rPr>
          <w:rFonts w:ascii="Palatino Linotype" w:eastAsia="Palatino Linotype" w:hAnsi="Palatino Linotype" w:cs="Palatino Linotype"/>
          <w:i/>
          <w:sz w:val="22"/>
          <w:szCs w:val="22"/>
        </w:rPr>
      </w:pPr>
      <w:r w:rsidRPr="00A54A4D">
        <w:rPr>
          <w:rFonts w:ascii="Palatino Linotype" w:eastAsia="Palatino Linotype" w:hAnsi="Palatino Linotype" w:cs="Palatino Linotype"/>
          <w:i/>
          <w:sz w:val="22"/>
          <w:szCs w:val="22"/>
        </w:rPr>
        <w:t>“</w:t>
      </w:r>
      <w:r w:rsidRPr="00A54A4D">
        <w:rPr>
          <w:rFonts w:ascii="Palatino Linotype" w:eastAsia="Palatino Linotype" w:hAnsi="Palatino Linotype" w:cs="Palatino Linotype"/>
          <w:b/>
          <w:i/>
          <w:sz w:val="22"/>
          <w:szCs w:val="22"/>
        </w:rPr>
        <w:t xml:space="preserve">Artículo 3. </w:t>
      </w:r>
      <w:r w:rsidRPr="00A54A4D">
        <w:rPr>
          <w:rFonts w:ascii="Palatino Linotype" w:eastAsia="Palatino Linotype" w:hAnsi="Palatino Linotype" w:cs="Palatino Linotype"/>
          <w:i/>
          <w:sz w:val="22"/>
          <w:szCs w:val="22"/>
        </w:rPr>
        <w:t>Para los efectos de la presente Ley se entenderá por:</w:t>
      </w:r>
    </w:p>
    <w:p w14:paraId="083DDB14" w14:textId="77777777" w:rsidR="00822150" w:rsidRPr="00A54A4D" w:rsidRDefault="00822150" w:rsidP="00822150">
      <w:pPr>
        <w:spacing w:line="276" w:lineRule="auto"/>
        <w:ind w:left="567" w:right="567"/>
        <w:jc w:val="both"/>
        <w:rPr>
          <w:rFonts w:ascii="Palatino Linotype" w:eastAsia="Palatino Linotype" w:hAnsi="Palatino Linotype" w:cs="Palatino Linotype"/>
          <w:i/>
          <w:sz w:val="22"/>
          <w:szCs w:val="22"/>
        </w:rPr>
      </w:pPr>
      <w:r w:rsidRPr="00A54A4D">
        <w:rPr>
          <w:rFonts w:ascii="Palatino Linotype" w:eastAsia="Palatino Linotype" w:hAnsi="Palatino Linotype" w:cs="Palatino Linotype"/>
          <w:i/>
          <w:sz w:val="22"/>
          <w:szCs w:val="22"/>
        </w:rPr>
        <w:t>…</w:t>
      </w:r>
    </w:p>
    <w:p w14:paraId="480A4171" w14:textId="77777777" w:rsidR="00822150" w:rsidRPr="00A54A4D" w:rsidRDefault="00822150" w:rsidP="00822150">
      <w:pPr>
        <w:spacing w:line="276" w:lineRule="auto"/>
        <w:ind w:left="567" w:right="567"/>
        <w:jc w:val="both"/>
        <w:rPr>
          <w:rFonts w:ascii="Palatino Linotype" w:eastAsia="Palatino Linotype" w:hAnsi="Palatino Linotype" w:cs="Palatino Linotype"/>
          <w:i/>
          <w:color w:val="000000"/>
          <w:sz w:val="22"/>
          <w:szCs w:val="22"/>
        </w:rPr>
      </w:pPr>
      <w:r w:rsidRPr="00A54A4D">
        <w:rPr>
          <w:rFonts w:ascii="Palatino Linotype" w:eastAsia="Palatino Linotype" w:hAnsi="Palatino Linotype" w:cs="Palatino Linotype"/>
          <w:b/>
          <w:i/>
          <w:color w:val="000000"/>
          <w:sz w:val="22"/>
          <w:szCs w:val="22"/>
        </w:rPr>
        <w:t>XI. Documento:</w:t>
      </w:r>
      <w:r w:rsidRPr="00A54A4D">
        <w:rPr>
          <w:rFonts w:ascii="Palatino Linotype" w:eastAsia="Palatino Linotype" w:hAnsi="Palatino Linotype" w:cs="Palatino Linotype"/>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A54A4D">
        <w:rPr>
          <w:rFonts w:ascii="Palatino Linotype" w:eastAsia="Palatino Linotype" w:hAnsi="Palatino Linotype" w:cs="Palatino Linotype"/>
          <w:b/>
          <w:i/>
          <w:color w:val="000000"/>
          <w:sz w:val="22"/>
          <w:szCs w:val="22"/>
        </w:rPr>
        <w:t>…</w:t>
      </w:r>
      <w:r w:rsidRPr="00A54A4D">
        <w:rPr>
          <w:rFonts w:ascii="Palatino Linotype" w:eastAsia="Palatino Linotype" w:hAnsi="Palatino Linotype" w:cs="Palatino Linotype"/>
          <w:i/>
          <w:color w:val="000000"/>
          <w:sz w:val="22"/>
          <w:szCs w:val="22"/>
        </w:rPr>
        <w:t>” (Sic)</w:t>
      </w:r>
    </w:p>
    <w:p w14:paraId="4C7D6836" w14:textId="77777777" w:rsidR="00822150" w:rsidRPr="00A54A4D" w:rsidRDefault="00822150" w:rsidP="00822150">
      <w:pPr>
        <w:spacing w:line="360" w:lineRule="auto"/>
        <w:ind w:left="567" w:right="567"/>
        <w:jc w:val="both"/>
        <w:rPr>
          <w:rFonts w:ascii="Palatino Linotype" w:eastAsia="Palatino Linotype" w:hAnsi="Palatino Linotype" w:cs="Palatino Linotype"/>
          <w:i/>
          <w:color w:val="000000"/>
          <w:sz w:val="22"/>
          <w:szCs w:val="22"/>
        </w:rPr>
      </w:pPr>
    </w:p>
    <w:p w14:paraId="0213C97F" w14:textId="77777777" w:rsidR="00822150" w:rsidRPr="00A54A4D" w:rsidRDefault="00822150" w:rsidP="00822150">
      <w:pPr>
        <w:spacing w:line="360" w:lineRule="auto"/>
        <w:jc w:val="both"/>
        <w:rPr>
          <w:rFonts w:ascii="Palatino Linotype" w:eastAsia="Palatino Linotype" w:hAnsi="Palatino Linotype" w:cs="Palatino Linotype"/>
        </w:rPr>
      </w:pPr>
      <w:r w:rsidRPr="00A54A4D">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C25B380" w14:textId="77777777" w:rsidR="00822150" w:rsidRPr="00A54A4D" w:rsidRDefault="00822150" w:rsidP="00822150">
      <w:pPr>
        <w:spacing w:line="360" w:lineRule="auto"/>
        <w:jc w:val="both"/>
        <w:rPr>
          <w:rFonts w:ascii="Palatino Linotype" w:eastAsia="Palatino Linotype" w:hAnsi="Palatino Linotype" w:cs="Palatino Linotype"/>
        </w:rPr>
      </w:pPr>
    </w:p>
    <w:p w14:paraId="5D640F57" w14:textId="77777777" w:rsidR="00822150" w:rsidRPr="00A54A4D" w:rsidRDefault="00822150" w:rsidP="00822150">
      <w:pPr>
        <w:spacing w:line="276" w:lineRule="auto"/>
        <w:ind w:left="567" w:right="567"/>
        <w:jc w:val="both"/>
        <w:rPr>
          <w:rFonts w:ascii="Palatino Linotype" w:eastAsia="Palatino Linotype" w:hAnsi="Palatino Linotype" w:cs="Palatino Linotype"/>
          <w:b/>
          <w:i/>
          <w:sz w:val="22"/>
          <w:szCs w:val="22"/>
        </w:rPr>
      </w:pPr>
      <w:r w:rsidRPr="00A54A4D">
        <w:rPr>
          <w:rFonts w:ascii="Palatino Linotype" w:eastAsia="Palatino Linotype" w:hAnsi="Palatino Linotype" w:cs="Palatino Linotype"/>
          <w:b/>
          <w:sz w:val="22"/>
          <w:szCs w:val="22"/>
        </w:rPr>
        <w:t>“</w:t>
      </w:r>
      <w:r w:rsidRPr="00A54A4D">
        <w:rPr>
          <w:rFonts w:ascii="Palatino Linotype" w:eastAsia="Palatino Linotype" w:hAnsi="Palatino Linotype" w:cs="Palatino Linotype"/>
          <w:b/>
          <w:i/>
          <w:sz w:val="22"/>
          <w:szCs w:val="22"/>
        </w:rPr>
        <w:t>CRITERIO 0002-11</w:t>
      </w:r>
    </w:p>
    <w:p w14:paraId="62AD6547" w14:textId="77777777" w:rsidR="00822150" w:rsidRPr="00A54A4D" w:rsidRDefault="00822150" w:rsidP="00822150">
      <w:pPr>
        <w:spacing w:line="276" w:lineRule="auto"/>
        <w:ind w:left="567" w:right="567"/>
        <w:jc w:val="both"/>
        <w:rPr>
          <w:rFonts w:ascii="Palatino Linotype" w:eastAsia="Palatino Linotype" w:hAnsi="Palatino Linotype" w:cs="Palatino Linotype"/>
          <w:i/>
          <w:sz w:val="22"/>
          <w:szCs w:val="22"/>
        </w:rPr>
      </w:pPr>
      <w:r w:rsidRPr="00A54A4D">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A54A4D">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w:t>
      </w:r>
      <w:r w:rsidRPr="00A54A4D">
        <w:rPr>
          <w:rFonts w:ascii="Palatino Linotype" w:eastAsia="Palatino Linotype" w:hAnsi="Palatino Linotype" w:cs="Palatino Linotype"/>
          <w:i/>
          <w:sz w:val="22"/>
          <w:szCs w:val="22"/>
        </w:rPr>
        <w:lastRenderedPageBreak/>
        <w:t>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1134B7B" w14:textId="77777777" w:rsidR="00822150" w:rsidRPr="00A54A4D" w:rsidRDefault="00822150" w:rsidP="00822150">
      <w:pPr>
        <w:spacing w:line="276" w:lineRule="auto"/>
        <w:ind w:left="567" w:right="567"/>
        <w:jc w:val="both"/>
        <w:rPr>
          <w:rFonts w:ascii="Palatino Linotype" w:eastAsia="Palatino Linotype" w:hAnsi="Palatino Linotype" w:cs="Palatino Linotype"/>
          <w:i/>
          <w:sz w:val="22"/>
          <w:szCs w:val="22"/>
        </w:rPr>
      </w:pPr>
      <w:r w:rsidRPr="00A54A4D">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4C437CBC" w14:textId="77777777" w:rsidR="00822150" w:rsidRPr="00A54A4D" w:rsidRDefault="00822150" w:rsidP="007A13B6">
      <w:pPr>
        <w:numPr>
          <w:ilvl w:val="0"/>
          <w:numId w:val="5"/>
        </w:numPr>
        <w:pBdr>
          <w:top w:val="nil"/>
          <w:left w:val="nil"/>
          <w:bottom w:val="nil"/>
          <w:right w:val="nil"/>
          <w:between w:val="nil"/>
        </w:pBdr>
        <w:spacing w:line="276" w:lineRule="auto"/>
        <w:ind w:left="567" w:right="567"/>
        <w:jc w:val="both"/>
        <w:rPr>
          <w:rFonts w:ascii="Palatino Linotype" w:eastAsia="Palatino Linotype" w:hAnsi="Palatino Linotype" w:cs="Palatino Linotype"/>
          <w:i/>
          <w:color w:val="000000"/>
          <w:sz w:val="22"/>
          <w:szCs w:val="22"/>
        </w:rPr>
      </w:pPr>
      <w:r w:rsidRPr="00A54A4D">
        <w:rPr>
          <w:rFonts w:ascii="Palatino Linotype" w:eastAsia="Palatino Linotype" w:hAnsi="Palatino Linotype" w:cs="Palatino Linotype"/>
          <w:i/>
          <w:color w:val="000000"/>
          <w:sz w:val="22"/>
          <w:szCs w:val="22"/>
        </w:rPr>
        <w:t>Que se trate de información registrada en cualquier soporte documental, que en ejercicio de las atribuciones conferidas, sea generada por los Sujetos Obligados;</w:t>
      </w:r>
    </w:p>
    <w:p w14:paraId="541503F9" w14:textId="77777777" w:rsidR="00822150" w:rsidRPr="00A54A4D" w:rsidRDefault="00822150" w:rsidP="007A13B6">
      <w:pPr>
        <w:numPr>
          <w:ilvl w:val="0"/>
          <w:numId w:val="5"/>
        </w:numPr>
        <w:pBdr>
          <w:top w:val="nil"/>
          <w:left w:val="nil"/>
          <w:bottom w:val="nil"/>
          <w:right w:val="nil"/>
          <w:between w:val="nil"/>
        </w:pBdr>
        <w:spacing w:line="276" w:lineRule="auto"/>
        <w:ind w:left="567" w:right="567"/>
        <w:jc w:val="both"/>
        <w:rPr>
          <w:rFonts w:ascii="Palatino Linotype" w:eastAsia="Palatino Linotype" w:hAnsi="Palatino Linotype" w:cs="Palatino Linotype"/>
          <w:i/>
          <w:color w:val="000000"/>
          <w:sz w:val="22"/>
          <w:szCs w:val="22"/>
        </w:rPr>
      </w:pPr>
      <w:r w:rsidRPr="00A54A4D">
        <w:rPr>
          <w:rFonts w:ascii="Palatino Linotype" w:eastAsia="Palatino Linotype" w:hAnsi="Palatino Linotype" w:cs="Palatino Linotype"/>
          <w:i/>
          <w:color w:val="000000"/>
          <w:sz w:val="22"/>
          <w:szCs w:val="22"/>
        </w:rPr>
        <w:t>Que se trate de información registrada en cualquier soporte documental, que en ejercicio de las atribuciones conferidas, sea administrada por los Sujetos Obligados, y</w:t>
      </w:r>
    </w:p>
    <w:p w14:paraId="454652D4" w14:textId="77777777" w:rsidR="00822150" w:rsidRPr="00A54A4D" w:rsidRDefault="00822150" w:rsidP="00822150">
      <w:pPr>
        <w:spacing w:line="276" w:lineRule="auto"/>
        <w:ind w:left="567" w:right="567" w:hanging="284"/>
        <w:jc w:val="both"/>
        <w:rPr>
          <w:rFonts w:ascii="Palatino Linotype" w:eastAsia="Palatino Linotype" w:hAnsi="Palatino Linotype" w:cs="Palatino Linotype"/>
          <w:b/>
          <w:i/>
          <w:sz w:val="22"/>
          <w:szCs w:val="22"/>
        </w:rPr>
      </w:pPr>
      <w:r w:rsidRPr="00A54A4D">
        <w:rPr>
          <w:rFonts w:ascii="Palatino Linotype" w:eastAsia="Palatino Linotype" w:hAnsi="Palatino Linotype" w:cs="Palatino Linotype"/>
          <w:b/>
          <w:i/>
          <w:sz w:val="22"/>
          <w:szCs w:val="22"/>
        </w:rPr>
        <w:t>3)</w:t>
      </w:r>
      <w:r w:rsidRPr="00A54A4D">
        <w:rPr>
          <w:rFonts w:ascii="Palatino Linotype" w:eastAsia="Palatino Linotype" w:hAnsi="Palatino Linotype" w:cs="Palatino Linotype"/>
          <w:b/>
          <w:i/>
        </w:rPr>
        <w:t xml:space="preserve"> </w:t>
      </w:r>
      <w:r w:rsidRPr="00A54A4D">
        <w:rPr>
          <w:rFonts w:ascii="Palatino Linotype" w:eastAsia="Palatino Linotype" w:hAnsi="Palatino Linotype" w:cs="Palatino Linotype"/>
          <w:b/>
          <w:i/>
          <w:sz w:val="22"/>
          <w:szCs w:val="22"/>
        </w:rPr>
        <w:t>Que se trate de información registrada en cualquier soporte documental, que en ejercicio de las atribuciones conferidas, se encuentre en posesión de los Sujetos Obligados.” (Sic)</w:t>
      </w:r>
    </w:p>
    <w:p w14:paraId="35E47405" w14:textId="77777777" w:rsidR="00822150" w:rsidRPr="00A54A4D" w:rsidRDefault="00822150" w:rsidP="00822150">
      <w:pPr>
        <w:spacing w:line="360" w:lineRule="auto"/>
        <w:ind w:left="567" w:hanging="284"/>
        <w:rPr>
          <w:rFonts w:ascii="Palatino Linotype" w:eastAsia="Palatino Linotype" w:hAnsi="Palatino Linotype"/>
        </w:rPr>
      </w:pPr>
    </w:p>
    <w:p w14:paraId="78F53187" w14:textId="5B924C89" w:rsidR="00822150" w:rsidRPr="00A54A4D" w:rsidRDefault="00822150" w:rsidP="00822150">
      <w:pPr>
        <w:spacing w:line="360" w:lineRule="auto"/>
        <w:jc w:val="both"/>
        <w:rPr>
          <w:rFonts w:ascii="Palatino Linotype" w:eastAsia="Palatino Linotype" w:hAnsi="Palatino Linotype" w:cs="Palatino Linotype"/>
        </w:rPr>
      </w:pPr>
      <w:r w:rsidRPr="00A54A4D">
        <w:rPr>
          <w:rFonts w:ascii="Palatino Linotype" w:eastAsia="Palatino Linotype" w:hAnsi="Palatino Linotype" w:cs="Palatino Linotype"/>
        </w:rPr>
        <w:t xml:space="preserve">De ahí que el </w:t>
      </w:r>
      <w:r w:rsidRPr="00A54A4D">
        <w:rPr>
          <w:rFonts w:ascii="Palatino Linotype" w:eastAsia="Palatino Linotype" w:hAnsi="Palatino Linotype" w:cs="Palatino Linotype"/>
          <w:b/>
        </w:rPr>
        <w:t>Sujeto Obligado</w:t>
      </w:r>
      <w:r w:rsidRPr="00A54A4D">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w:t>
      </w:r>
      <w:r w:rsidRPr="00A54A4D">
        <w:rPr>
          <w:rFonts w:ascii="Palatino Linotype" w:eastAsia="Palatino Linotype" w:hAnsi="Palatino Linotype" w:cs="Palatino Linotype"/>
          <w:vertAlign w:val="superscript"/>
        </w:rPr>
        <w:footnoteReference w:id="1"/>
      </w:r>
      <w:r w:rsidRPr="00A54A4D">
        <w:rPr>
          <w:rFonts w:ascii="Palatino Linotype" w:eastAsia="Palatino Linotype" w:hAnsi="Palatino Linotype" w:cs="Palatino Linotype"/>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A54A4D">
        <w:rPr>
          <w:rFonts w:ascii="Palatino Linotype" w:eastAsia="Palatino Linotype" w:hAnsi="Palatino Linotype" w:cs="Palatino Linotype"/>
          <w:vertAlign w:val="superscript"/>
        </w:rPr>
        <w:footnoteReference w:id="2"/>
      </w:r>
      <w:r w:rsidRPr="00A54A4D">
        <w:rPr>
          <w:rFonts w:ascii="Palatino Linotype" w:eastAsia="Palatino Linotype" w:hAnsi="Palatino Linotype" w:cs="Palatino Linotype"/>
        </w:rPr>
        <w:t>.</w:t>
      </w:r>
    </w:p>
    <w:p w14:paraId="765A961D" w14:textId="77777777" w:rsidR="00303FA8" w:rsidRPr="00A54A4D" w:rsidRDefault="00303FA8" w:rsidP="00822150">
      <w:pPr>
        <w:spacing w:line="360" w:lineRule="auto"/>
        <w:jc w:val="both"/>
        <w:rPr>
          <w:rFonts w:ascii="Palatino Linotype" w:eastAsia="Palatino Linotype" w:hAnsi="Palatino Linotype" w:cs="Palatino Linotype"/>
        </w:rPr>
      </w:pPr>
    </w:p>
    <w:p w14:paraId="717A0E16" w14:textId="44DA66D5" w:rsidR="00822150" w:rsidRPr="00A54A4D" w:rsidRDefault="00822150" w:rsidP="00822150">
      <w:pPr>
        <w:spacing w:line="360" w:lineRule="auto"/>
        <w:jc w:val="both"/>
        <w:rPr>
          <w:rFonts w:ascii="Palatino Linotype" w:eastAsia="Palatino Linotype" w:hAnsi="Palatino Linotype" w:cs="Palatino Linotype"/>
        </w:rPr>
      </w:pPr>
      <w:r w:rsidRPr="00A54A4D">
        <w:rPr>
          <w:rFonts w:ascii="Palatino Linotype" w:eastAsia="Palatino Linotype" w:hAnsi="Palatino Linotype" w:cs="Palatino Linotype"/>
        </w:rPr>
        <w:t xml:space="preserve">De las actuaciones que integran el expediente electrónico, se procede al análisis del agravio hecho valer por el Recurrente, relativo a la </w:t>
      </w:r>
      <w:r w:rsidR="001C6C72" w:rsidRPr="00A54A4D">
        <w:rPr>
          <w:rFonts w:ascii="Palatino Linotype" w:eastAsia="Palatino Linotype" w:hAnsi="Palatino Linotype" w:cs="Palatino Linotype"/>
        </w:rPr>
        <w:t>entrega de información incompleta</w:t>
      </w:r>
      <w:r w:rsidRPr="00A54A4D">
        <w:rPr>
          <w:rFonts w:ascii="Palatino Linotype" w:eastAsia="Palatino Linotype" w:hAnsi="Palatino Linotype" w:cs="Palatino Linotype"/>
        </w:rPr>
        <w:t xml:space="preserve">, </w:t>
      </w:r>
      <w:r w:rsidRPr="00A54A4D">
        <w:rPr>
          <w:rFonts w:ascii="Palatino Linotype" w:eastAsia="Palatino Linotype" w:hAnsi="Palatino Linotype" w:cs="Palatino Linotype"/>
        </w:rPr>
        <w:lastRenderedPageBreak/>
        <w:t xml:space="preserve">lo que actualiza la fracción </w:t>
      </w:r>
      <w:r w:rsidR="001C6C72" w:rsidRPr="00A54A4D">
        <w:rPr>
          <w:rFonts w:ascii="Palatino Linotype" w:eastAsia="Palatino Linotype" w:hAnsi="Palatino Linotype" w:cs="Palatino Linotype"/>
        </w:rPr>
        <w:t xml:space="preserve">V </w:t>
      </w:r>
      <w:r w:rsidRPr="00A54A4D">
        <w:rPr>
          <w:rFonts w:ascii="Palatino Linotype" w:eastAsia="Palatino Linotype" w:hAnsi="Palatino Linotype" w:cs="Palatino Linotype"/>
        </w:rPr>
        <w:t xml:space="preserve">del artículo 179 de la Ley de Transparencia y Acceso a la Información Pública del Estado de México y Municipios. </w:t>
      </w:r>
    </w:p>
    <w:p w14:paraId="727B608B" w14:textId="77777777" w:rsidR="00822150" w:rsidRPr="00A54A4D" w:rsidRDefault="00822150" w:rsidP="00822150">
      <w:pPr>
        <w:spacing w:line="360" w:lineRule="auto"/>
        <w:jc w:val="both"/>
        <w:rPr>
          <w:rFonts w:ascii="Palatino Linotype" w:eastAsia="Palatino Linotype" w:hAnsi="Palatino Linotype" w:cs="Palatino Linotype"/>
        </w:rPr>
      </w:pPr>
    </w:p>
    <w:p w14:paraId="3D991EEF" w14:textId="10B71576" w:rsidR="00975F3C" w:rsidRPr="00A54A4D" w:rsidRDefault="00822150" w:rsidP="002939DD">
      <w:pPr>
        <w:spacing w:line="360" w:lineRule="auto"/>
        <w:jc w:val="both"/>
        <w:rPr>
          <w:rFonts w:ascii="Palatino Linotype" w:eastAsia="Palatino Linotype" w:hAnsi="Palatino Linotype" w:cs="Palatino Linotype"/>
        </w:rPr>
      </w:pPr>
      <w:r w:rsidRPr="00A54A4D">
        <w:rPr>
          <w:rFonts w:ascii="Palatino Linotype" w:eastAsia="Palatino Linotype" w:hAnsi="Palatino Linotype" w:cs="Palatino Linotype"/>
        </w:rPr>
        <w:t xml:space="preserve">Para ello, en principio resulta </w:t>
      </w:r>
      <w:r w:rsidR="002939DD" w:rsidRPr="00A54A4D">
        <w:rPr>
          <w:rFonts w:ascii="Palatino Linotype" w:eastAsia="Palatino Linotype" w:hAnsi="Palatino Linotype" w:cs="Palatino Linotype"/>
        </w:rPr>
        <w:t xml:space="preserve">recordar que la pretensión del ahora Recurrente es obtener la siguiente información: </w:t>
      </w:r>
    </w:p>
    <w:p w14:paraId="5ABEF81A" w14:textId="77777777" w:rsidR="001C6C72" w:rsidRPr="00A54A4D" w:rsidRDefault="001C6C72" w:rsidP="002939DD">
      <w:pPr>
        <w:spacing w:line="360" w:lineRule="auto"/>
        <w:jc w:val="both"/>
        <w:rPr>
          <w:rFonts w:ascii="Palatino Linotype" w:eastAsia="Palatino Linotype" w:hAnsi="Palatino Linotype" w:cs="Palatino Linotype"/>
        </w:rPr>
      </w:pPr>
    </w:p>
    <w:p w14:paraId="54F1B01E" w14:textId="53C3C4FA" w:rsidR="002939DD" w:rsidRPr="00A54A4D" w:rsidRDefault="001C6C72" w:rsidP="001C6C72">
      <w:pPr>
        <w:pStyle w:val="Prrafodelista"/>
        <w:numPr>
          <w:ilvl w:val="0"/>
          <w:numId w:val="45"/>
        </w:numPr>
        <w:tabs>
          <w:tab w:val="left" w:pos="4111"/>
        </w:tabs>
        <w:spacing w:line="360" w:lineRule="auto"/>
        <w:ind w:right="567"/>
        <w:jc w:val="both"/>
        <w:rPr>
          <w:rFonts w:ascii="Palatino Linotype" w:eastAsia="Palatino Linotype" w:hAnsi="Palatino Linotype" w:cs="Palatino Linotype"/>
          <w:b/>
          <w:bCs/>
        </w:rPr>
      </w:pPr>
      <w:r w:rsidRPr="00A54A4D">
        <w:rPr>
          <w:rFonts w:ascii="Palatino Linotype" w:eastAsia="Palatino Linotype" w:hAnsi="Palatino Linotype" w:cs="Palatino Linotype"/>
          <w:b/>
          <w:bCs/>
        </w:rPr>
        <w:t>Monto de lo recaudado de multas, parquímetros, estacionamientos propiedad del ayuntamiento; es decir, de todo lo que ha ingresado al municipio del uno de enero al cuatro de marzo de dos mil veintidós.</w:t>
      </w:r>
    </w:p>
    <w:p w14:paraId="186897FE" w14:textId="77777777" w:rsidR="001C6C72" w:rsidRPr="00A54A4D" w:rsidRDefault="001C6C72" w:rsidP="001C6C72">
      <w:pPr>
        <w:pStyle w:val="Prrafodelista"/>
        <w:tabs>
          <w:tab w:val="left" w:pos="4111"/>
        </w:tabs>
        <w:spacing w:line="360" w:lineRule="auto"/>
        <w:ind w:left="720" w:right="567"/>
        <w:jc w:val="both"/>
        <w:rPr>
          <w:rFonts w:ascii="Palatino Linotype" w:eastAsia="Palatino Linotype" w:hAnsi="Palatino Linotype" w:cs="Palatino Linotype"/>
          <w:b/>
          <w:bCs/>
        </w:rPr>
      </w:pPr>
    </w:p>
    <w:p w14:paraId="7A2E2A93" w14:textId="33123417" w:rsidR="00BC551D" w:rsidRPr="00A54A4D" w:rsidRDefault="00193629" w:rsidP="00C966AF">
      <w:pPr>
        <w:pStyle w:val="Prrafodelista"/>
        <w:spacing w:line="360" w:lineRule="auto"/>
        <w:ind w:left="0"/>
        <w:jc w:val="both"/>
        <w:rPr>
          <w:rFonts w:ascii="Palatino Linotype" w:eastAsia="Palatino Linotype" w:hAnsi="Palatino Linotype" w:cs="Palatino Linotype"/>
          <w:sz w:val="24"/>
        </w:rPr>
      </w:pPr>
      <w:r w:rsidRPr="00A54A4D">
        <w:rPr>
          <w:rFonts w:ascii="Palatino Linotype" w:eastAsia="Palatino Linotype" w:hAnsi="Palatino Linotype" w:cs="Palatino Linotype"/>
          <w:sz w:val="24"/>
        </w:rPr>
        <w:t xml:space="preserve">En respuesta, </w:t>
      </w:r>
      <w:r w:rsidR="00886A90" w:rsidRPr="00A54A4D">
        <w:rPr>
          <w:rFonts w:ascii="Palatino Linotype" w:eastAsia="Palatino Linotype" w:hAnsi="Palatino Linotype" w:cs="Palatino Linotype"/>
          <w:sz w:val="24"/>
        </w:rPr>
        <w:t>la</w:t>
      </w:r>
      <w:r w:rsidRPr="00A54A4D">
        <w:rPr>
          <w:rFonts w:ascii="Palatino Linotype" w:eastAsia="Palatino Linotype" w:hAnsi="Palatino Linotype" w:cs="Palatino Linotype"/>
          <w:sz w:val="24"/>
        </w:rPr>
        <w:t xml:space="preserve"> </w:t>
      </w:r>
      <w:r w:rsidR="001C6C72" w:rsidRPr="00A54A4D">
        <w:rPr>
          <w:rFonts w:ascii="Palatino Linotype" w:eastAsia="Palatino Linotype" w:hAnsi="Palatino Linotype" w:cs="Palatino Linotype"/>
          <w:sz w:val="24"/>
        </w:rPr>
        <w:t>Titular de la Unidad de Transparencia</w:t>
      </w:r>
      <w:r w:rsidR="00886A90" w:rsidRPr="00A54A4D">
        <w:rPr>
          <w:rFonts w:ascii="Palatino Linotype" w:eastAsia="Palatino Linotype" w:hAnsi="Palatino Linotype" w:cs="Palatino Linotype"/>
          <w:sz w:val="24"/>
        </w:rPr>
        <w:t xml:space="preserve"> refirió que, de acuerdo </w:t>
      </w:r>
      <w:r w:rsidR="00D34735" w:rsidRPr="00A54A4D">
        <w:rPr>
          <w:rFonts w:ascii="Palatino Linotype" w:eastAsia="Palatino Linotype" w:hAnsi="Palatino Linotype" w:cs="Palatino Linotype"/>
          <w:sz w:val="24"/>
        </w:rPr>
        <w:t xml:space="preserve">con lo señalado por la Tesorería Municipal, </w:t>
      </w:r>
      <w:r w:rsidR="006643B6" w:rsidRPr="00A54A4D">
        <w:rPr>
          <w:rFonts w:ascii="Palatino Linotype" w:eastAsia="Palatino Linotype" w:hAnsi="Palatino Linotype" w:cs="Palatino Linotype"/>
          <w:sz w:val="24"/>
        </w:rPr>
        <w:t>la información podía ser consultada en una liga electrónica que redirige a</w:t>
      </w:r>
      <w:r w:rsidR="00BC551D" w:rsidRPr="00A54A4D">
        <w:rPr>
          <w:rFonts w:ascii="Palatino Linotype" w:eastAsia="Palatino Linotype" w:hAnsi="Palatino Linotype" w:cs="Palatino Linotype"/>
          <w:sz w:val="24"/>
        </w:rPr>
        <w:t xml:space="preserve"> </w:t>
      </w:r>
      <w:r w:rsidR="006643B6" w:rsidRPr="00A54A4D">
        <w:rPr>
          <w:rFonts w:ascii="Palatino Linotype" w:eastAsia="Palatino Linotype" w:hAnsi="Palatino Linotype" w:cs="Palatino Linotype"/>
          <w:sz w:val="24"/>
        </w:rPr>
        <w:t>l</w:t>
      </w:r>
      <w:r w:rsidR="00BC551D" w:rsidRPr="00A54A4D">
        <w:rPr>
          <w:rFonts w:ascii="Palatino Linotype" w:eastAsia="Palatino Linotype" w:hAnsi="Palatino Linotype" w:cs="Palatino Linotype"/>
          <w:sz w:val="24"/>
        </w:rPr>
        <w:t>a fracción XLVII A “Ingresos recibidos por cualquier concepto por el sujeto obligado” del</w:t>
      </w:r>
      <w:r w:rsidR="006643B6" w:rsidRPr="00A54A4D">
        <w:rPr>
          <w:rFonts w:ascii="Palatino Linotype" w:eastAsia="Palatino Linotype" w:hAnsi="Palatino Linotype" w:cs="Palatino Linotype"/>
          <w:sz w:val="24"/>
        </w:rPr>
        <w:t xml:space="preserve"> Portal de Información de Oficio Mexiquense</w:t>
      </w:r>
      <w:r w:rsidR="00BC551D" w:rsidRPr="00A54A4D">
        <w:rPr>
          <w:rFonts w:ascii="Palatino Linotype" w:eastAsia="Palatino Linotype" w:hAnsi="Palatino Linotype" w:cs="Palatino Linotype"/>
          <w:sz w:val="24"/>
        </w:rPr>
        <w:t xml:space="preserve">. En consecuencia, el Particular se inconformó arguyendo que la información proporcionada por el Sujeto Obligado era incompleta. </w:t>
      </w:r>
    </w:p>
    <w:p w14:paraId="5C652C99" w14:textId="306CC60B" w:rsidR="00BC551D" w:rsidRPr="00A54A4D" w:rsidRDefault="00BC551D" w:rsidP="00C966AF">
      <w:pPr>
        <w:pStyle w:val="Prrafodelista"/>
        <w:spacing w:line="360" w:lineRule="auto"/>
        <w:ind w:left="0"/>
        <w:jc w:val="both"/>
        <w:rPr>
          <w:rFonts w:ascii="Palatino Linotype" w:eastAsia="Palatino Linotype" w:hAnsi="Palatino Linotype" w:cs="Palatino Linotype"/>
          <w:sz w:val="24"/>
        </w:rPr>
      </w:pPr>
    </w:p>
    <w:p w14:paraId="4B1E9D25" w14:textId="7EEB3C9A" w:rsidR="00BC551D" w:rsidRPr="00A54A4D" w:rsidRDefault="00BC551D" w:rsidP="00BC551D">
      <w:pPr>
        <w:pStyle w:val="Prrafodelista"/>
        <w:spacing w:line="360" w:lineRule="auto"/>
        <w:ind w:left="0"/>
        <w:jc w:val="both"/>
        <w:rPr>
          <w:rFonts w:ascii="Palatino Linotype" w:eastAsia="Palatino Linotype" w:hAnsi="Palatino Linotype" w:cs="Palatino Linotype"/>
          <w:sz w:val="24"/>
        </w:rPr>
      </w:pPr>
      <w:r w:rsidRPr="00A54A4D">
        <w:rPr>
          <w:rFonts w:ascii="Palatino Linotype" w:eastAsia="Palatino Linotype" w:hAnsi="Palatino Linotype" w:cs="Palatino Linotype"/>
          <w:sz w:val="24"/>
        </w:rPr>
        <w:t xml:space="preserve">En atención a ello, el Ayuntamiento de Toluca mediante informe justificado refirió que </w:t>
      </w:r>
      <w:r w:rsidRPr="00A54A4D">
        <w:rPr>
          <w:rFonts w:ascii="Palatino Linotype" w:hAnsi="Palatino Linotype" w:cs="Arial"/>
          <w:sz w:val="24"/>
          <w:szCs w:val="24"/>
          <w:lang w:eastAsia="es-ES"/>
        </w:rPr>
        <w:t xml:space="preserve">no cuenta con la información a ese nivel de desagregación; sino que, las multas se registran en la cuenta contable 4162 01010001 denominada “Sanciones Administrativas”, los “Parquímetros” en la cuenta contable 4151 01 01 0002 nombrada “Estacionamiento en la Vía Pública y de Servicios Público” y los “Estacionamientos” administrados en el municipio están en la cuenta 4151 01 01 0001 designada “Por la Venta y Arrendamiento de Bienes Municipales”, siendo que los importes son brutos y </w:t>
      </w:r>
      <w:r w:rsidRPr="00A54A4D">
        <w:rPr>
          <w:rFonts w:ascii="Palatino Linotype" w:hAnsi="Palatino Linotype" w:cs="Arial"/>
          <w:sz w:val="24"/>
          <w:szCs w:val="24"/>
          <w:lang w:eastAsia="es-ES"/>
        </w:rPr>
        <w:lastRenderedPageBreak/>
        <w:t xml:space="preserve">no todo corresponde por concepto de “Parquímetros”, no obstante se enviaba una liga electrónica para consultar las recaudaciones que se han hecho en el Ayuntamiento. </w:t>
      </w:r>
    </w:p>
    <w:p w14:paraId="6E082FCC" w14:textId="77777777" w:rsidR="00BC551D" w:rsidRPr="00A54A4D" w:rsidRDefault="00BC551D" w:rsidP="00C966AF">
      <w:pPr>
        <w:pStyle w:val="Prrafodelista"/>
        <w:spacing w:line="360" w:lineRule="auto"/>
        <w:ind w:left="0"/>
        <w:jc w:val="both"/>
        <w:rPr>
          <w:rFonts w:ascii="Palatino Linotype" w:eastAsia="Palatino Linotype" w:hAnsi="Palatino Linotype" w:cs="Palatino Linotype"/>
          <w:sz w:val="24"/>
        </w:rPr>
      </w:pPr>
    </w:p>
    <w:p w14:paraId="3E90AA94" w14:textId="16BED051" w:rsidR="00C966AF" w:rsidRPr="00A54A4D" w:rsidRDefault="00BC551D" w:rsidP="00BC551D">
      <w:pPr>
        <w:pStyle w:val="Prrafodelista"/>
        <w:spacing w:line="360" w:lineRule="auto"/>
        <w:ind w:left="0"/>
        <w:jc w:val="both"/>
        <w:rPr>
          <w:rFonts w:ascii="Palatino Linotype" w:eastAsia="Palatino Linotype" w:hAnsi="Palatino Linotype" w:cs="Palatino Linotype"/>
          <w:sz w:val="24"/>
        </w:rPr>
      </w:pPr>
      <w:r w:rsidRPr="00A54A4D">
        <w:rPr>
          <w:rFonts w:ascii="Palatino Linotype" w:eastAsia="Palatino Linotype" w:hAnsi="Palatino Linotype" w:cs="Palatino Linotype"/>
          <w:sz w:val="24"/>
        </w:rPr>
        <w:t>Por lo anterior, se procede a realizar el estudio de la información solicitada, así como los agravios hechos valer por el Recurrente, al tenor de lo siguiente:</w:t>
      </w:r>
    </w:p>
    <w:p w14:paraId="314A7D62" w14:textId="11B8D6CC" w:rsidR="00340C72" w:rsidRPr="00A54A4D" w:rsidRDefault="00340C72" w:rsidP="00BC551D">
      <w:pPr>
        <w:pStyle w:val="Prrafodelista"/>
        <w:spacing w:line="360" w:lineRule="auto"/>
        <w:ind w:left="0"/>
        <w:jc w:val="both"/>
        <w:rPr>
          <w:rFonts w:ascii="Palatino Linotype" w:eastAsia="Palatino Linotype" w:hAnsi="Palatino Linotype" w:cs="Palatino Linotype"/>
          <w:sz w:val="24"/>
        </w:rPr>
      </w:pPr>
    </w:p>
    <w:p w14:paraId="7B14FA71" w14:textId="09E9AF26" w:rsidR="00340C72" w:rsidRPr="00A54A4D" w:rsidRDefault="00340C72" w:rsidP="00BC551D">
      <w:pPr>
        <w:pStyle w:val="Prrafodelista"/>
        <w:spacing w:line="360" w:lineRule="auto"/>
        <w:ind w:left="0"/>
        <w:jc w:val="both"/>
        <w:rPr>
          <w:rFonts w:ascii="Palatino Linotype" w:eastAsia="Palatino Linotype" w:hAnsi="Palatino Linotype" w:cs="Palatino Linotype"/>
          <w:sz w:val="24"/>
        </w:rPr>
      </w:pPr>
      <w:r w:rsidRPr="00A54A4D">
        <w:rPr>
          <w:rFonts w:ascii="Palatino Linotype" w:eastAsia="Palatino Linotype" w:hAnsi="Palatino Linotype" w:cs="Palatino Linotype"/>
          <w:sz w:val="24"/>
        </w:rPr>
        <w:t xml:space="preserve">En principio es de señalar que </w:t>
      </w:r>
      <w:r w:rsidR="00CA42CA" w:rsidRPr="00A54A4D">
        <w:rPr>
          <w:rFonts w:ascii="Palatino Linotype" w:eastAsia="Palatino Linotype" w:hAnsi="Palatino Linotype" w:cs="Palatino Linotype"/>
          <w:sz w:val="24"/>
        </w:rPr>
        <w:t xml:space="preserve">de la solicitud de información del Particular se advierte que </w:t>
      </w:r>
      <w:r w:rsidR="00CE7013" w:rsidRPr="00A54A4D">
        <w:rPr>
          <w:rFonts w:ascii="Palatino Linotype" w:eastAsia="Palatino Linotype" w:hAnsi="Palatino Linotype" w:cs="Palatino Linotype"/>
          <w:sz w:val="24"/>
        </w:rPr>
        <w:t>la pretensión de este es obtener</w:t>
      </w:r>
      <w:r w:rsidR="00AE7132" w:rsidRPr="00A54A4D">
        <w:rPr>
          <w:rFonts w:ascii="Palatino Linotype" w:eastAsia="Palatino Linotype" w:hAnsi="Palatino Linotype" w:cs="Palatino Linotype"/>
          <w:sz w:val="24"/>
        </w:rPr>
        <w:t xml:space="preserve"> </w:t>
      </w:r>
      <w:r w:rsidR="00AE7132" w:rsidRPr="00A54A4D">
        <w:rPr>
          <w:rFonts w:ascii="Palatino Linotype" w:eastAsia="Palatino Linotype" w:hAnsi="Palatino Linotype" w:cs="Palatino Linotype"/>
          <w:b/>
          <w:bCs/>
          <w:sz w:val="24"/>
          <w:u w:val="single"/>
        </w:rPr>
        <w:t>el monto</w:t>
      </w:r>
      <w:r w:rsidR="00CE7013" w:rsidRPr="00A54A4D">
        <w:rPr>
          <w:rFonts w:ascii="Palatino Linotype" w:eastAsia="Palatino Linotype" w:hAnsi="Palatino Linotype" w:cs="Palatino Linotype"/>
          <w:b/>
          <w:bCs/>
          <w:sz w:val="24"/>
          <w:u w:val="single"/>
        </w:rPr>
        <w:t xml:space="preserve"> de los ingresos del Municipio,</w:t>
      </w:r>
      <w:r w:rsidR="00CE7013" w:rsidRPr="00A54A4D">
        <w:rPr>
          <w:rFonts w:ascii="Palatino Linotype" w:eastAsia="Palatino Linotype" w:hAnsi="Palatino Linotype" w:cs="Palatino Linotype"/>
          <w:sz w:val="24"/>
        </w:rPr>
        <w:t xml:space="preserve"> </w:t>
      </w:r>
      <w:r w:rsidR="00CE7013" w:rsidRPr="00A54A4D">
        <w:rPr>
          <w:rFonts w:ascii="Palatino Linotype" w:eastAsia="Palatino Linotype" w:hAnsi="Palatino Linotype" w:cs="Palatino Linotype"/>
          <w:b/>
          <w:bCs/>
          <w:sz w:val="24"/>
          <w:u w:val="single"/>
        </w:rPr>
        <w:t xml:space="preserve">por </w:t>
      </w:r>
      <w:r w:rsidR="00AE7132" w:rsidRPr="00A54A4D">
        <w:rPr>
          <w:rFonts w:ascii="Palatino Linotype" w:eastAsia="Palatino Linotype" w:hAnsi="Palatino Linotype" w:cs="Palatino Linotype"/>
          <w:b/>
          <w:bCs/>
          <w:sz w:val="24"/>
          <w:u w:val="single"/>
        </w:rPr>
        <w:t>cada</w:t>
      </w:r>
      <w:r w:rsidR="00CE7013" w:rsidRPr="00A54A4D">
        <w:rPr>
          <w:rFonts w:ascii="Palatino Linotype" w:eastAsia="Palatino Linotype" w:hAnsi="Palatino Linotype" w:cs="Palatino Linotype"/>
          <w:b/>
          <w:bCs/>
          <w:sz w:val="24"/>
          <w:u w:val="single"/>
        </w:rPr>
        <w:t xml:space="preserve"> concepto</w:t>
      </w:r>
      <w:r w:rsidR="00CE7013" w:rsidRPr="00A54A4D">
        <w:rPr>
          <w:rFonts w:ascii="Palatino Linotype" w:eastAsia="Palatino Linotype" w:hAnsi="Palatino Linotype" w:cs="Palatino Linotype"/>
          <w:sz w:val="24"/>
        </w:rPr>
        <w:t xml:space="preserve">, del uno de enero al cuatro de marzo de dos mil veintidós.  </w:t>
      </w:r>
    </w:p>
    <w:p w14:paraId="31265DEA" w14:textId="05A4AA89" w:rsidR="00BC551D" w:rsidRPr="00A54A4D" w:rsidRDefault="00BC551D" w:rsidP="002939DD">
      <w:pPr>
        <w:pStyle w:val="Prrafodelista"/>
        <w:spacing w:line="360" w:lineRule="auto"/>
        <w:ind w:left="0" w:right="567"/>
        <w:jc w:val="both"/>
        <w:rPr>
          <w:rFonts w:ascii="Palatino Linotype" w:eastAsia="Palatino Linotype" w:hAnsi="Palatino Linotype" w:cs="Palatino Linotype"/>
          <w:sz w:val="24"/>
        </w:rPr>
      </w:pPr>
    </w:p>
    <w:p w14:paraId="192F100E" w14:textId="06E4B9CE" w:rsidR="00400E98" w:rsidRPr="00A54A4D" w:rsidRDefault="00400E98" w:rsidP="00400E98">
      <w:pPr>
        <w:pStyle w:val="Prrafodelista"/>
        <w:numPr>
          <w:ilvl w:val="0"/>
          <w:numId w:val="45"/>
        </w:numPr>
        <w:spacing w:line="360" w:lineRule="auto"/>
        <w:ind w:right="567"/>
        <w:jc w:val="both"/>
        <w:rPr>
          <w:rFonts w:ascii="Palatino Linotype" w:eastAsia="Palatino Linotype" w:hAnsi="Palatino Linotype" w:cs="Palatino Linotype"/>
          <w:sz w:val="24"/>
        </w:rPr>
      </w:pPr>
      <w:r w:rsidRPr="00A54A4D">
        <w:rPr>
          <w:rFonts w:ascii="Palatino Linotype" w:eastAsia="Palatino Linotype" w:hAnsi="Palatino Linotype" w:cs="Palatino Linotype"/>
          <w:b/>
          <w:bCs/>
          <w:sz w:val="24"/>
        </w:rPr>
        <w:t>De los ingresos del municipio</w:t>
      </w:r>
    </w:p>
    <w:p w14:paraId="0FB8CE0F" w14:textId="13A2535A" w:rsidR="00400E98" w:rsidRPr="00A54A4D" w:rsidRDefault="00400E98" w:rsidP="00400E98">
      <w:pPr>
        <w:spacing w:line="360" w:lineRule="auto"/>
        <w:ind w:right="567"/>
        <w:jc w:val="both"/>
        <w:rPr>
          <w:rFonts w:ascii="Palatino Linotype" w:eastAsia="Palatino Linotype" w:hAnsi="Palatino Linotype" w:cs="Palatino Linotype"/>
        </w:rPr>
      </w:pPr>
    </w:p>
    <w:p w14:paraId="7C497601" w14:textId="16F23693" w:rsidR="00AB717F" w:rsidRPr="00A54A4D" w:rsidRDefault="00517CC0" w:rsidP="00517CC0">
      <w:pPr>
        <w:spacing w:line="360" w:lineRule="auto"/>
        <w:jc w:val="both"/>
        <w:rPr>
          <w:rFonts w:ascii="Palatino Linotype" w:eastAsia="Palatino Linotype" w:hAnsi="Palatino Linotype" w:cs="Palatino Linotype"/>
        </w:rPr>
      </w:pPr>
      <w:r w:rsidRPr="00A54A4D">
        <w:rPr>
          <w:rFonts w:ascii="Palatino Linotype" w:eastAsia="Palatino Linotype" w:hAnsi="Palatino Linotype" w:cs="Palatino Linotype"/>
        </w:rPr>
        <w:t xml:space="preserve">En principio, cabe señalar que de acuerdo con el artículo 2, fracción XXI Ley de Disciplina Financiera de las Entidades Federativas y los Municipios, se entienden como </w:t>
      </w:r>
      <w:r w:rsidRPr="00A54A4D">
        <w:rPr>
          <w:rFonts w:ascii="Palatino Linotype" w:eastAsia="Palatino Linotype" w:hAnsi="Palatino Linotype" w:cs="Palatino Linotype"/>
          <w:b/>
          <w:bCs/>
        </w:rPr>
        <w:t>ingresos locales</w:t>
      </w:r>
      <w:r w:rsidRPr="00A54A4D">
        <w:rPr>
          <w:rFonts w:ascii="Palatino Linotype" w:eastAsia="Palatino Linotype" w:hAnsi="Palatino Linotype" w:cs="Palatino Linotype"/>
        </w:rPr>
        <w:t xml:space="preserve"> los siguientes:</w:t>
      </w:r>
    </w:p>
    <w:p w14:paraId="65245641" w14:textId="77777777" w:rsidR="00517CC0" w:rsidRPr="00A54A4D" w:rsidRDefault="00517CC0" w:rsidP="00517CC0">
      <w:pPr>
        <w:spacing w:line="360" w:lineRule="auto"/>
        <w:jc w:val="both"/>
        <w:rPr>
          <w:rFonts w:ascii="Palatino Linotype" w:eastAsia="Palatino Linotype" w:hAnsi="Palatino Linotype" w:cs="Palatino Linotype"/>
        </w:rPr>
      </w:pPr>
    </w:p>
    <w:p w14:paraId="293EEAE6" w14:textId="4678B998" w:rsidR="00517CC0" w:rsidRPr="00A54A4D" w:rsidRDefault="00517CC0" w:rsidP="00513D2E">
      <w:pPr>
        <w:spacing w:line="276" w:lineRule="auto"/>
        <w:ind w:left="567" w:right="850"/>
        <w:jc w:val="both"/>
        <w:rPr>
          <w:rFonts w:ascii="Palatino Linotype" w:hAnsi="Palatino Linotype"/>
          <w:i/>
          <w:iCs/>
          <w:sz w:val="22"/>
          <w:szCs w:val="22"/>
        </w:rPr>
      </w:pPr>
      <w:r w:rsidRPr="00A54A4D">
        <w:rPr>
          <w:rFonts w:ascii="Palatino Linotype" w:hAnsi="Palatino Linotype"/>
          <w:b/>
          <w:bCs/>
          <w:i/>
          <w:iCs/>
          <w:sz w:val="22"/>
          <w:szCs w:val="22"/>
        </w:rPr>
        <w:t>Artículo 2.-</w:t>
      </w:r>
      <w:r w:rsidRPr="00A54A4D">
        <w:rPr>
          <w:rFonts w:ascii="Palatino Linotype" w:hAnsi="Palatino Linotype"/>
          <w:i/>
          <w:iCs/>
          <w:sz w:val="22"/>
          <w:szCs w:val="22"/>
        </w:rPr>
        <w:t xml:space="preserve"> Para efectos de esta Ley, en singular o plural, se entenderá por:</w:t>
      </w:r>
    </w:p>
    <w:p w14:paraId="2074E126" w14:textId="5F09D30B" w:rsidR="00517CC0" w:rsidRPr="00A54A4D" w:rsidRDefault="00517CC0" w:rsidP="00513D2E">
      <w:pPr>
        <w:spacing w:line="276" w:lineRule="auto"/>
        <w:ind w:left="567" w:right="850"/>
        <w:jc w:val="both"/>
        <w:rPr>
          <w:rFonts w:ascii="Palatino Linotype" w:eastAsia="Palatino Linotype" w:hAnsi="Palatino Linotype" w:cs="Palatino Linotype"/>
          <w:i/>
          <w:iCs/>
          <w:sz w:val="22"/>
          <w:szCs w:val="22"/>
        </w:rPr>
      </w:pPr>
      <w:r w:rsidRPr="00A54A4D">
        <w:rPr>
          <w:rFonts w:ascii="Palatino Linotype" w:hAnsi="Palatino Linotype"/>
          <w:i/>
          <w:iCs/>
          <w:sz w:val="22"/>
          <w:szCs w:val="22"/>
        </w:rPr>
        <w:t>…</w:t>
      </w:r>
    </w:p>
    <w:p w14:paraId="6B423965" w14:textId="5993A527" w:rsidR="00517CC0" w:rsidRPr="00A54A4D" w:rsidRDefault="00517CC0" w:rsidP="00513D2E">
      <w:pPr>
        <w:spacing w:line="276" w:lineRule="auto"/>
        <w:ind w:left="567" w:right="850"/>
        <w:jc w:val="both"/>
        <w:rPr>
          <w:rFonts w:ascii="Palatino Linotype" w:hAnsi="Palatino Linotype"/>
          <w:i/>
          <w:iCs/>
          <w:sz w:val="22"/>
          <w:szCs w:val="22"/>
        </w:rPr>
      </w:pPr>
      <w:r w:rsidRPr="00A54A4D">
        <w:rPr>
          <w:rFonts w:ascii="Palatino Linotype" w:hAnsi="Palatino Linotype"/>
          <w:i/>
          <w:iCs/>
          <w:sz w:val="22"/>
          <w:szCs w:val="22"/>
        </w:rPr>
        <w:t xml:space="preserve">XXI. Ingresos locales: aquéllos percibidos por las Entidades Federativas y los Municipios </w:t>
      </w:r>
      <w:r w:rsidRPr="00A54A4D">
        <w:rPr>
          <w:rFonts w:ascii="Palatino Linotype" w:hAnsi="Palatino Linotype"/>
          <w:b/>
          <w:bCs/>
          <w:i/>
          <w:iCs/>
          <w:sz w:val="22"/>
          <w:szCs w:val="22"/>
        </w:rPr>
        <w:t>por impuestos, contribuciones de mejoras, derechos, productos y aprovechamientos, incluidos los recibidos por venta de bienes y prestación de servicios</w:t>
      </w:r>
      <w:r w:rsidRPr="00A54A4D">
        <w:rPr>
          <w:rFonts w:ascii="Palatino Linotype" w:hAnsi="Palatino Linotype"/>
          <w:i/>
          <w:iCs/>
          <w:sz w:val="22"/>
          <w:szCs w:val="22"/>
        </w:rPr>
        <w:t xml:space="preserve"> y los demás previstos en términos de las disposiciones aplicables;</w:t>
      </w:r>
    </w:p>
    <w:p w14:paraId="1033B90A" w14:textId="3BB1EC17" w:rsidR="00513D2E" w:rsidRPr="00A54A4D" w:rsidRDefault="00513D2E" w:rsidP="00513D2E">
      <w:pPr>
        <w:spacing w:line="276" w:lineRule="auto"/>
        <w:ind w:left="567" w:right="850"/>
        <w:jc w:val="both"/>
        <w:rPr>
          <w:rFonts w:ascii="Palatino Linotype" w:eastAsia="Palatino Linotype" w:hAnsi="Palatino Linotype" w:cs="Palatino Linotype"/>
          <w:i/>
          <w:iCs/>
          <w:sz w:val="22"/>
          <w:szCs w:val="22"/>
        </w:rPr>
      </w:pPr>
      <w:r w:rsidRPr="00A54A4D">
        <w:rPr>
          <w:rFonts w:ascii="Palatino Linotype" w:hAnsi="Palatino Linotype"/>
          <w:i/>
          <w:iCs/>
          <w:sz w:val="22"/>
          <w:szCs w:val="22"/>
        </w:rPr>
        <w:t>…</w:t>
      </w:r>
    </w:p>
    <w:p w14:paraId="3C64D6ED" w14:textId="77777777" w:rsidR="00AB717F" w:rsidRPr="00A54A4D" w:rsidRDefault="00AB717F" w:rsidP="00AB717F">
      <w:pPr>
        <w:spacing w:line="360" w:lineRule="auto"/>
        <w:jc w:val="both"/>
        <w:rPr>
          <w:rFonts w:ascii="Palatino Linotype" w:eastAsia="Palatino Linotype" w:hAnsi="Palatino Linotype" w:cs="Palatino Linotype"/>
        </w:rPr>
      </w:pPr>
    </w:p>
    <w:p w14:paraId="27706463" w14:textId="6A1E673D" w:rsidR="003939A4" w:rsidRPr="00A54A4D" w:rsidRDefault="003939A4" w:rsidP="00AB717F">
      <w:pPr>
        <w:spacing w:line="360" w:lineRule="auto"/>
        <w:jc w:val="both"/>
        <w:rPr>
          <w:rFonts w:ascii="Palatino Linotype" w:eastAsia="Palatino Linotype" w:hAnsi="Palatino Linotype" w:cs="Palatino Linotype"/>
        </w:rPr>
      </w:pPr>
      <w:r w:rsidRPr="00A54A4D">
        <w:rPr>
          <w:rFonts w:ascii="Palatino Linotype" w:eastAsia="Palatino Linotype" w:hAnsi="Palatino Linotype" w:cs="Palatino Linotype"/>
        </w:rPr>
        <w:t>Por su parte, el Código Financiero del Estado de México y Municipios, precisa en su artículo 3 XXIII que los ingresos ordinarios:</w:t>
      </w:r>
    </w:p>
    <w:p w14:paraId="2B6B8CAB" w14:textId="13467E76" w:rsidR="003939A4" w:rsidRPr="00A54A4D" w:rsidRDefault="003939A4" w:rsidP="00513D2E">
      <w:pPr>
        <w:spacing w:line="276" w:lineRule="auto"/>
        <w:ind w:left="567" w:right="567"/>
        <w:jc w:val="both"/>
        <w:rPr>
          <w:rFonts w:ascii="Palatino Linotype" w:hAnsi="Palatino Linotype"/>
          <w:i/>
          <w:iCs/>
          <w:sz w:val="22"/>
          <w:szCs w:val="22"/>
        </w:rPr>
      </w:pPr>
      <w:r w:rsidRPr="00A54A4D">
        <w:rPr>
          <w:rFonts w:ascii="Palatino Linotype" w:hAnsi="Palatino Linotype"/>
          <w:b/>
          <w:bCs/>
          <w:i/>
          <w:iCs/>
          <w:sz w:val="22"/>
          <w:szCs w:val="22"/>
        </w:rPr>
        <w:lastRenderedPageBreak/>
        <w:t>Artículo 3.-</w:t>
      </w:r>
      <w:r w:rsidRPr="00A54A4D">
        <w:rPr>
          <w:rFonts w:ascii="Palatino Linotype" w:hAnsi="Palatino Linotype"/>
          <w:i/>
          <w:iCs/>
          <w:sz w:val="22"/>
          <w:szCs w:val="22"/>
        </w:rPr>
        <w:t xml:space="preserve"> Para efectos de este Código, Ley de Ingresos del Estado y del Presupuesto de Egresos se entenderá por:</w:t>
      </w:r>
    </w:p>
    <w:p w14:paraId="126E213A" w14:textId="38D51A5D" w:rsidR="003939A4" w:rsidRPr="00A54A4D" w:rsidRDefault="003939A4" w:rsidP="00513D2E">
      <w:pPr>
        <w:spacing w:line="276" w:lineRule="auto"/>
        <w:ind w:left="567" w:right="567"/>
        <w:jc w:val="both"/>
        <w:rPr>
          <w:rFonts w:ascii="Palatino Linotype" w:eastAsia="Palatino Linotype" w:hAnsi="Palatino Linotype" w:cs="Palatino Linotype"/>
          <w:i/>
          <w:iCs/>
          <w:sz w:val="22"/>
          <w:szCs w:val="22"/>
        </w:rPr>
      </w:pPr>
      <w:r w:rsidRPr="00A54A4D">
        <w:rPr>
          <w:rFonts w:ascii="Palatino Linotype" w:hAnsi="Palatino Linotype"/>
          <w:i/>
          <w:iCs/>
          <w:sz w:val="22"/>
          <w:szCs w:val="22"/>
        </w:rPr>
        <w:t>…</w:t>
      </w:r>
    </w:p>
    <w:p w14:paraId="449E58CD" w14:textId="77777777" w:rsidR="003939A4" w:rsidRPr="00A54A4D" w:rsidRDefault="003939A4" w:rsidP="00513D2E">
      <w:pPr>
        <w:spacing w:line="276" w:lineRule="auto"/>
        <w:ind w:left="567" w:right="567"/>
        <w:jc w:val="both"/>
        <w:rPr>
          <w:rFonts w:ascii="Palatino Linotype" w:hAnsi="Palatino Linotype"/>
          <w:i/>
          <w:iCs/>
          <w:sz w:val="22"/>
          <w:szCs w:val="22"/>
        </w:rPr>
      </w:pPr>
      <w:r w:rsidRPr="00A54A4D">
        <w:rPr>
          <w:rFonts w:ascii="Palatino Linotype" w:hAnsi="Palatino Linotype"/>
          <w:b/>
          <w:bCs/>
          <w:i/>
          <w:iCs/>
          <w:sz w:val="22"/>
          <w:szCs w:val="22"/>
        </w:rPr>
        <w:t>XXIII-A. Ingresos Ordinarios</w:t>
      </w:r>
      <w:r w:rsidRPr="00A54A4D">
        <w:rPr>
          <w:rFonts w:ascii="Palatino Linotype" w:hAnsi="Palatino Linotype"/>
          <w:i/>
          <w:iCs/>
          <w:sz w:val="22"/>
          <w:szCs w:val="22"/>
        </w:rPr>
        <w:t xml:space="preserve">. Proporción de los ingresos gubernamentales que de manera permanente y previsible obtiene el Estado o Municipios, que constituyen la fuente normal y periódica de recursos fiscales para financiar sus actividades. </w:t>
      </w:r>
      <w:r w:rsidRPr="00A54A4D">
        <w:rPr>
          <w:rFonts w:ascii="Palatino Linotype" w:hAnsi="Palatino Linotype"/>
          <w:b/>
          <w:bCs/>
          <w:i/>
          <w:iCs/>
          <w:sz w:val="22"/>
          <w:szCs w:val="22"/>
          <w:u w:val="single"/>
        </w:rPr>
        <w:t>Se integran por los impuestos, derechos, aprovechamientos y los ingresos derivados del Sistema Nacional de Coordinación Fiscal y de otros apoyos federales, siempre y cuando que por su naturaleza no se encuentren destinados a un fin específico.</w:t>
      </w:r>
      <w:r w:rsidRPr="00A54A4D">
        <w:rPr>
          <w:rFonts w:ascii="Palatino Linotype" w:hAnsi="Palatino Linotype"/>
          <w:i/>
          <w:iCs/>
          <w:sz w:val="22"/>
          <w:szCs w:val="22"/>
        </w:rPr>
        <w:t xml:space="preserve"> </w:t>
      </w:r>
    </w:p>
    <w:p w14:paraId="605FB6AF" w14:textId="77777777" w:rsidR="003939A4" w:rsidRPr="00A54A4D" w:rsidRDefault="003939A4" w:rsidP="00513D2E">
      <w:pPr>
        <w:spacing w:line="276" w:lineRule="auto"/>
        <w:ind w:left="567" w:right="567"/>
        <w:jc w:val="both"/>
        <w:rPr>
          <w:rFonts w:ascii="Palatino Linotype" w:hAnsi="Palatino Linotype"/>
          <w:i/>
          <w:iCs/>
          <w:sz w:val="22"/>
          <w:szCs w:val="22"/>
        </w:rPr>
      </w:pPr>
    </w:p>
    <w:p w14:paraId="633D05D5" w14:textId="77777777" w:rsidR="003939A4" w:rsidRPr="00A54A4D" w:rsidRDefault="003939A4" w:rsidP="00513D2E">
      <w:pPr>
        <w:spacing w:line="276" w:lineRule="auto"/>
        <w:ind w:left="567" w:right="567"/>
        <w:jc w:val="both"/>
        <w:rPr>
          <w:rFonts w:ascii="Palatino Linotype" w:hAnsi="Palatino Linotype"/>
          <w:i/>
          <w:iCs/>
          <w:sz w:val="22"/>
          <w:szCs w:val="22"/>
        </w:rPr>
      </w:pPr>
      <w:r w:rsidRPr="00A54A4D">
        <w:rPr>
          <w:rFonts w:ascii="Palatino Linotype" w:hAnsi="Palatino Linotype"/>
          <w:i/>
          <w:iCs/>
          <w:sz w:val="22"/>
          <w:szCs w:val="22"/>
        </w:rPr>
        <w:t>Para el cálculo de las transferencias que se le autoricen a los Organismos Autónomos y Entidades Públicas se exceptuará además de lo mencionado en el párrafo anterior los recursos provenientes del Ramo General 28 destinados a los Municipios y del Ramo 33, así como de otros ingresos de origen federal por estar destinados a un fin específico.</w:t>
      </w:r>
    </w:p>
    <w:p w14:paraId="4294F609" w14:textId="77777777" w:rsidR="003939A4" w:rsidRPr="00A54A4D" w:rsidRDefault="003939A4" w:rsidP="00513D2E">
      <w:pPr>
        <w:spacing w:line="276" w:lineRule="auto"/>
        <w:ind w:left="567" w:right="567"/>
        <w:jc w:val="both"/>
        <w:rPr>
          <w:rFonts w:ascii="Palatino Linotype" w:hAnsi="Palatino Linotype"/>
          <w:i/>
          <w:iCs/>
          <w:sz w:val="22"/>
          <w:szCs w:val="22"/>
        </w:rPr>
      </w:pPr>
    </w:p>
    <w:p w14:paraId="1B35DF4E" w14:textId="5BAE2381" w:rsidR="003939A4" w:rsidRPr="00A54A4D" w:rsidRDefault="003939A4" w:rsidP="00513D2E">
      <w:pPr>
        <w:spacing w:line="276" w:lineRule="auto"/>
        <w:ind w:left="567" w:right="567"/>
        <w:jc w:val="both"/>
        <w:rPr>
          <w:rFonts w:ascii="Palatino Linotype" w:eastAsia="Palatino Linotype" w:hAnsi="Palatino Linotype" w:cs="Palatino Linotype"/>
          <w:b/>
          <w:bCs/>
          <w:i/>
          <w:iCs/>
          <w:sz w:val="22"/>
          <w:szCs w:val="22"/>
          <w:u w:val="single"/>
        </w:rPr>
      </w:pPr>
      <w:r w:rsidRPr="00A54A4D">
        <w:rPr>
          <w:rFonts w:ascii="Palatino Linotype" w:hAnsi="Palatino Linotype"/>
          <w:b/>
          <w:bCs/>
          <w:i/>
          <w:iCs/>
          <w:sz w:val="22"/>
          <w:szCs w:val="22"/>
          <w:u w:val="single"/>
        </w:rPr>
        <w:t>De igual forma los ingresos propios de las Entidades Públicas por el cobro de Derechos, Cuotas y Aportaciones de Seguridad Social, Productos, Aprovechamientos e Ingresos por Venta de Bienes y Servicios.</w:t>
      </w:r>
    </w:p>
    <w:p w14:paraId="540E26E9" w14:textId="5B60848B" w:rsidR="00513D2E" w:rsidRPr="00A54A4D" w:rsidRDefault="00513D2E" w:rsidP="002235F7">
      <w:pPr>
        <w:spacing w:line="360" w:lineRule="auto"/>
        <w:jc w:val="both"/>
        <w:rPr>
          <w:rFonts w:ascii="Palatino Linotype" w:eastAsia="Palatino Linotype" w:hAnsi="Palatino Linotype" w:cs="Palatino Linotype"/>
        </w:rPr>
      </w:pPr>
    </w:p>
    <w:p w14:paraId="76D4FBD4" w14:textId="0D74FF69" w:rsidR="002235F7" w:rsidRPr="00A54A4D" w:rsidRDefault="002235F7" w:rsidP="002235F7">
      <w:pPr>
        <w:spacing w:line="360" w:lineRule="auto"/>
        <w:jc w:val="both"/>
        <w:rPr>
          <w:rFonts w:ascii="Palatino Linotype" w:hAnsi="Palatino Linotype"/>
        </w:rPr>
      </w:pPr>
      <w:r w:rsidRPr="00A54A4D">
        <w:rPr>
          <w:rFonts w:ascii="Palatino Linotype" w:hAnsi="Palatino Linotype"/>
        </w:rPr>
        <w:t xml:space="preserve">De lo anterior, se tiene que para cubrir con el gasto público y las obligaciones que tienen encomendados los Estados y los Municipios, se percibirán ingresos por diversos conceptos como impuestos, derechos, aportaciones de mejoras, productos, aprovechamientos, entre otros, y los cuales las autoridades fiscales tendrán que llevar un registro y control de estos, siendo que, para el caso de los Municipios, la Tesorería Municipal es la dependencia que cuenta con dichas atribuciones. </w:t>
      </w:r>
    </w:p>
    <w:p w14:paraId="61C92208" w14:textId="6F5507B5" w:rsidR="00513D2E" w:rsidRPr="00A54A4D" w:rsidRDefault="00513D2E" w:rsidP="00513D2E">
      <w:pPr>
        <w:spacing w:line="360" w:lineRule="auto"/>
        <w:jc w:val="both"/>
        <w:rPr>
          <w:rFonts w:ascii="Palatino Linotype" w:eastAsia="Palatino Linotype" w:hAnsi="Palatino Linotype" w:cs="Palatino Linotype"/>
        </w:rPr>
      </w:pPr>
    </w:p>
    <w:p w14:paraId="19603AB3" w14:textId="7D411BE2" w:rsidR="002235F7" w:rsidRPr="00A54A4D" w:rsidRDefault="002235F7" w:rsidP="00513D2E">
      <w:pPr>
        <w:spacing w:line="360" w:lineRule="auto"/>
        <w:jc w:val="both"/>
        <w:rPr>
          <w:rFonts w:ascii="Palatino Linotype" w:eastAsia="Palatino Linotype" w:hAnsi="Palatino Linotype" w:cs="Palatino Linotype"/>
        </w:rPr>
      </w:pPr>
      <w:r w:rsidRPr="00A54A4D">
        <w:rPr>
          <w:rFonts w:ascii="Palatino Linotype" w:eastAsia="Palatino Linotype" w:hAnsi="Palatino Linotype" w:cs="Palatino Linotype"/>
        </w:rPr>
        <w:t xml:space="preserve">En el mismo orden de ideas, el Manual para la Planeación, Programación y Presupuestación de Egresos Municipal, establece que el </w:t>
      </w:r>
      <w:r w:rsidRPr="00A54A4D">
        <w:rPr>
          <w:rFonts w:ascii="Palatino Linotype" w:eastAsia="Palatino Linotype" w:hAnsi="Palatino Linotype" w:cs="Palatino Linotype"/>
          <w:b/>
          <w:bCs/>
        </w:rPr>
        <w:t>Presupuesto basado en Resultados (PbR)</w:t>
      </w:r>
      <w:r w:rsidRPr="00A54A4D">
        <w:rPr>
          <w:rFonts w:ascii="Palatino Linotype" w:eastAsia="Palatino Linotype" w:hAnsi="Palatino Linotype" w:cs="Palatino Linotype"/>
        </w:rPr>
        <w:t>, es un instrumento que permite mediante el proceso de evaluaci</w:t>
      </w:r>
      <w:r w:rsidR="00220DEC" w:rsidRPr="00A54A4D">
        <w:rPr>
          <w:rFonts w:ascii="Palatino Linotype" w:eastAsia="Palatino Linotype" w:hAnsi="Palatino Linotype" w:cs="Palatino Linotype"/>
        </w:rPr>
        <w:t xml:space="preserve">ón, apoyar las decisiones presupuestarias con información sustantiva de los resultados de </w:t>
      </w:r>
      <w:r w:rsidR="00220DEC" w:rsidRPr="00A54A4D">
        <w:rPr>
          <w:rFonts w:ascii="Palatino Linotype" w:eastAsia="Palatino Linotype" w:hAnsi="Palatino Linotype" w:cs="Palatino Linotype"/>
        </w:rPr>
        <w:lastRenderedPageBreak/>
        <w:t>la aplicación de los recursos públicos, que se verán plasmados e integrados en los denominados “Formatos PbRM”</w:t>
      </w:r>
    </w:p>
    <w:p w14:paraId="24EBD0EF" w14:textId="05BB3486" w:rsidR="00220DEC" w:rsidRPr="00A54A4D" w:rsidRDefault="00220DEC" w:rsidP="00513D2E">
      <w:pPr>
        <w:spacing w:line="360" w:lineRule="auto"/>
        <w:jc w:val="both"/>
        <w:rPr>
          <w:rFonts w:ascii="Palatino Linotype" w:eastAsia="Palatino Linotype" w:hAnsi="Palatino Linotype" w:cs="Palatino Linotype"/>
        </w:rPr>
      </w:pPr>
    </w:p>
    <w:p w14:paraId="79DAA808" w14:textId="349975CE" w:rsidR="00220DEC" w:rsidRPr="00A54A4D" w:rsidRDefault="00220DEC" w:rsidP="00513D2E">
      <w:pPr>
        <w:spacing w:line="360" w:lineRule="auto"/>
        <w:jc w:val="both"/>
        <w:rPr>
          <w:rFonts w:ascii="Palatino Linotype" w:eastAsia="Palatino Linotype" w:hAnsi="Palatino Linotype" w:cs="Palatino Linotype"/>
        </w:rPr>
      </w:pPr>
      <w:r w:rsidRPr="00A54A4D">
        <w:rPr>
          <w:rFonts w:ascii="Palatino Linotype" w:eastAsia="Palatino Linotype" w:hAnsi="Palatino Linotype" w:cs="Palatino Linotype"/>
        </w:rPr>
        <w:t xml:space="preserve">En el caso particular que nos encontramos, se tiene que el Manual de Planeación, Programación y Presupuestación Estatal, establece que de conformidad con el artículo 32 párrafo segundo de la Ley de Fiscalización Superior del Estado de México, los entes municipales deberán presentar un informe trimestral dentro de los veinte días posteriores al término del mes correspondiente, el cual deberá contener los siguientes formatos: </w:t>
      </w:r>
    </w:p>
    <w:p w14:paraId="6411A136" w14:textId="136286E3" w:rsidR="00220DEC" w:rsidRPr="00A54A4D" w:rsidRDefault="00220DEC" w:rsidP="00513D2E">
      <w:pPr>
        <w:spacing w:line="360" w:lineRule="auto"/>
        <w:jc w:val="both"/>
        <w:rPr>
          <w:rFonts w:ascii="Palatino Linotype" w:eastAsia="Palatino Linotype" w:hAnsi="Palatino Linotype" w:cs="Palatino Linotype"/>
        </w:rPr>
      </w:pPr>
    </w:p>
    <w:p w14:paraId="45DD6604" w14:textId="6313DC09" w:rsidR="00220DEC" w:rsidRPr="00A54A4D" w:rsidRDefault="00220DEC" w:rsidP="00220DEC">
      <w:pPr>
        <w:pStyle w:val="Prrafodelista"/>
        <w:numPr>
          <w:ilvl w:val="0"/>
          <w:numId w:val="45"/>
        </w:numPr>
        <w:spacing w:line="360" w:lineRule="auto"/>
        <w:jc w:val="both"/>
        <w:rPr>
          <w:rFonts w:ascii="Palatino Linotype" w:eastAsia="Palatino Linotype" w:hAnsi="Palatino Linotype" w:cs="Palatino Linotype"/>
          <w:b/>
          <w:bCs/>
        </w:rPr>
      </w:pPr>
      <w:r w:rsidRPr="00A54A4D">
        <w:rPr>
          <w:rFonts w:ascii="Palatino Linotype" w:eastAsia="Palatino Linotype" w:hAnsi="Palatino Linotype" w:cs="Palatino Linotype"/>
          <w:b/>
          <w:bCs/>
        </w:rPr>
        <w:t>Avance Presupuestal de Ingresos (PbRM 09</w:t>
      </w:r>
      <w:r w:rsidR="00A07103" w:rsidRPr="00A54A4D">
        <w:rPr>
          <w:rFonts w:ascii="Palatino Linotype" w:eastAsia="Palatino Linotype" w:hAnsi="Palatino Linotype" w:cs="Palatino Linotype"/>
          <w:b/>
          <w:bCs/>
        </w:rPr>
        <w:t>a), que identifica las posibles modificaciones al Presupuesto Definitivo de Ingresos.</w:t>
      </w:r>
    </w:p>
    <w:p w14:paraId="0BED2568" w14:textId="6953709F" w:rsidR="00A07103" w:rsidRPr="00A54A4D" w:rsidRDefault="00A07103" w:rsidP="00220DEC">
      <w:pPr>
        <w:pStyle w:val="Prrafodelista"/>
        <w:numPr>
          <w:ilvl w:val="0"/>
          <w:numId w:val="45"/>
        </w:numPr>
        <w:spacing w:line="360" w:lineRule="auto"/>
        <w:jc w:val="both"/>
        <w:rPr>
          <w:rFonts w:ascii="Palatino Linotype" w:eastAsia="Palatino Linotype" w:hAnsi="Palatino Linotype" w:cs="Palatino Linotype"/>
          <w:b/>
          <w:bCs/>
        </w:rPr>
      </w:pPr>
      <w:r w:rsidRPr="00A54A4D">
        <w:rPr>
          <w:rFonts w:ascii="Palatino Linotype" w:eastAsia="Palatino Linotype" w:hAnsi="Palatino Linotype" w:cs="Palatino Linotype"/>
          <w:b/>
          <w:bCs/>
        </w:rPr>
        <w:t xml:space="preserve">Estado Comparativo de Ingresos (PbRM 09b), en el que se deberán registrar los movimientos de los ingresos del ejercicio trimestral, </w:t>
      </w:r>
      <w:r w:rsidRPr="00A54A4D">
        <w:rPr>
          <w:rFonts w:ascii="Palatino Linotype" w:eastAsia="Palatino Linotype" w:hAnsi="Palatino Linotype" w:cs="Palatino Linotype"/>
          <w:b/>
          <w:bCs/>
          <w:u w:val="single"/>
        </w:rPr>
        <w:t xml:space="preserve">a través de la comparación del ingreso acumulado al mes reportado. </w:t>
      </w:r>
    </w:p>
    <w:p w14:paraId="411472E1" w14:textId="5553745B" w:rsidR="00A07103" w:rsidRPr="00A54A4D" w:rsidRDefault="00A07103" w:rsidP="00220DEC">
      <w:pPr>
        <w:pStyle w:val="Prrafodelista"/>
        <w:numPr>
          <w:ilvl w:val="0"/>
          <w:numId w:val="45"/>
        </w:numPr>
        <w:spacing w:line="360" w:lineRule="auto"/>
        <w:jc w:val="both"/>
        <w:rPr>
          <w:rFonts w:ascii="Palatino Linotype" w:eastAsia="Palatino Linotype" w:hAnsi="Palatino Linotype" w:cs="Palatino Linotype"/>
          <w:b/>
          <w:bCs/>
        </w:rPr>
      </w:pPr>
      <w:r w:rsidRPr="00A54A4D">
        <w:rPr>
          <w:rFonts w:ascii="Palatino Linotype" w:eastAsia="Palatino Linotype" w:hAnsi="Palatino Linotype" w:cs="Palatino Linotype"/>
          <w:b/>
          <w:bCs/>
        </w:rPr>
        <w:t>Avance Presupuestal de Egresos Detallado (PbRM10a) y el Avance Presupuestal de Egresos (PbRM 10b), los cuales reflejan los movimientos del presupuesto por proyecto, partida específica y presupuesto modificado y;</w:t>
      </w:r>
    </w:p>
    <w:p w14:paraId="7DA3A71D" w14:textId="29188058" w:rsidR="00A07103" w:rsidRPr="00A54A4D" w:rsidRDefault="00A07103" w:rsidP="00220DEC">
      <w:pPr>
        <w:pStyle w:val="Prrafodelista"/>
        <w:numPr>
          <w:ilvl w:val="0"/>
          <w:numId w:val="45"/>
        </w:numPr>
        <w:spacing w:line="360" w:lineRule="auto"/>
        <w:jc w:val="both"/>
        <w:rPr>
          <w:rFonts w:ascii="Palatino Linotype" w:eastAsia="Palatino Linotype" w:hAnsi="Palatino Linotype" w:cs="Palatino Linotype"/>
          <w:b/>
          <w:bCs/>
        </w:rPr>
      </w:pPr>
      <w:r w:rsidRPr="00A54A4D">
        <w:rPr>
          <w:rFonts w:ascii="Palatino Linotype" w:eastAsia="Palatino Linotype" w:hAnsi="Palatino Linotype" w:cs="Palatino Linotype"/>
          <w:b/>
          <w:bCs/>
        </w:rPr>
        <w:t xml:space="preserve">Estado Comparativo de Egresos (PbRM 10c), en el que se registran los movimientos de los egresos ejercidos de manera mensual, a través de la comparación del egreso acumulado al mes reportado. </w:t>
      </w:r>
    </w:p>
    <w:p w14:paraId="2C0089A9" w14:textId="57E54C29" w:rsidR="00A07103" w:rsidRPr="00A54A4D" w:rsidRDefault="00A07103" w:rsidP="00A07103">
      <w:pPr>
        <w:spacing w:line="360" w:lineRule="auto"/>
        <w:jc w:val="both"/>
        <w:rPr>
          <w:rFonts w:ascii="Palatino Linotype" w:eastAsia="Palatino Linotype" w:hAnsi="Palatino Linotype" w:cs="Palatino Linotype"/>
          <w:b/>
          <w:bCs/>
        </w:rPr>
      </w:pPr>
    </w:p>
    <w:p w14:paraId="79BEA7E1" w14:textId="7241F4B2" w:rsidR="00C27979" w:rsidRPr="00A54A4D" w:rsidRDefault="00A07103" w:rsidP="00A07103">
      <w:pPr>
        <w:spacing w:line="360" w:lineRule="auto"/>
        <w:jc w:val="both"/>
        <w:rPr>
          <w:rFonts w:ascii="Palatino Linotype" w:eastAsia="Palatino Linotype" w:hAnsi="Palatino Linotype" w:cs="Palatino Linotype"/>
        </w:rPr>
      </w:pPr>
      <w:r w:rsidRPr="00A54A4D">
        <w:rPr>
          <w:rFonts w:ascii="Palatino Linotype" w:eastAsia="Palatino Linotype" w:hAnsi="Palatino Linotype" w:cs="Palatino Linotype"/>
        </w:rPr>
        <w:t>De lo anterior, podemos advertir que</w:t>
      </w:r>
      <w:r w:rsidR="0076641E" w:rsidRPr="00A54A4D">
        <w:rPr>
          <w:rFonts w:ascii="Palatino Linotype" w:eastAsia="Palatino Linotype" w:hAnsi="Palatino Linotype" w:cs="Palatino Linotype"/>
        </w:rPr>
        <w:t xml:space="preserve"> existe un</w:t>
      </w:r>
      <w:r w:rsidRPr="00A54A4D">
        <w:rPr>
          <w:rFonts w:ascii="Palatino Linotype" w:eastAsia="Palatino Linotype" w:hAnsi="Palatino Linotype" w:cs="Palatino Linotype"/>
        </w:rPr>
        <w:t xml:space="preserve"> documento que contiene </w:t>
      </w:r>
      <w:r w:rsidR="0076641E" w:rsidRPr="00A54A4D">
        <w:rPr>
          <w:rFonts w:ascii="Palatino Linotype" w:eastAsia="Palatino Linotype" w:hAnsi="Palatino Linotype" w:cs="Palatino Linotype"/>
        </w:rPr>
        <w:t xml:space="preserve">información relacionada con lo solicitado por el Particular y que es </w:t>
      </w:r>
      <w:r w:rsidRPr="00A54A4D">
        <w:rPr>
          <w:rFonts w:ascii="Palatino Linotype" w:eastAsia="Palatino Linotype" w:hAnsi="Palatino Linotype" w:cs="Palatino Linotype"/>
        </w:rPr>
        <w:t xml:space="preserve">el Estado Comparativo de Ingresos o PbRM 9b, </w:t>
      </w:r>
      <w:r w:rsidR="00AE7132" w:rsidRPr="00A54A4D">
        <w:rPr>
          <w:rFonts w:ascii="Palatino Linotype" w:eastAsia="Palatino Linotype" w:hAnsi="Palatino Linotype" w:cs="Palatino Linotype"/>
        </w:rPr>
        <w:t xml:space="preserve">en el cual, como se señaló se registran los movimientos de los ingresos </w:t>
      </w:r>
      <w:r w:rsidR="00985264" w:rsidRPr="00A54A4D">
        <w:rPr>
          <w:rFonts w:ascii="Palatino Linotype" w:eastAsia="Palatino Linotype" w:hAnsi="Palatino Linotype" w:cs="Palatino Linotype"/>
        </w:rPr>
        <w:t xml:space="preserve">mensualmente. </w:t>
      </w:r>
    </w:p>
    <w:p w14:paraId="2B46295C" w14:textId="0CD965DB" w:rsidR="00C27979" w:rsidRPr="00A54A4D" w:rsidRDefault="00C27979" w:rsidP="00741B5D">
      <w:pPr>
        <w:spacing w:line="360" w:lineRule="auto"/>
        <w:jc w:val="both"/>
        <w:rPr>
          <w:rFonts w:ascii="Palatino Linotype" w:hAnsi="Palatino Linotype" w:cs="Arial"/>
        </w:rPr>
      </w:pPr>
      <w:r w:rsidRPr="00A54A4D">
        <w:rPr>
          <w:rFonts w:ascii="Palatino Linotype" w:eastAsia="Palatino Linotype" w:hAnsi="Palatino Linotype" w:cs="Palatino Linotype"/>
        </w:rPr>
        <w:lastRenderedPageBreak/>
        <w:t xml:space="preserve">Dicho </w:t>
      </w:r>
      <w:r w:rsidR="008F3C81" w:rsidRPr="00A54A4D">
        <w:rPr>
          <w:rFonts w:ascii="Palatino Linotype" w:eastAsia="Palatino Linotype" w:hAnsi="Palatino Linotype" w:cs="Palatino Linotype"/>
        </w:rPr>
        <w:t>esto</w:t>
      </w:r>
      <w:r w:rsidRPr="00A54A4D">
        <w:rPr>
          <w:rFonts w:ascii="Palatino Linotype" w:eastAsia="Palatino Linotype" w:hAnsi="Palatino Linotype" w:cs="Palatino Linotype"/>
        </w:rPr>
        <w:t xml:space="preserve">, se tiene que el Sujeto Obligado en respuesta proporcionó </w:t>
      </w:r>
      <w:r w:rsidR="00741B5D" w:rsidRPr="00A54A4D">
        <w:rPr>
          <w:rFonts w:ascii="Palatino Linotype" w:eastAsia="Palatino Linotype" w:hAnsi="Palatino Linotype" w:cs="Palatino Linotype"/>
        </w:rPr>
        <w:t>la siguiente</w:t>
      </w:r>
      <w:r w:rsidRPr="00A54A4D">
        <w:rPr>
          <w:rFonts w:ascii="Palatino Linotype" w:eastAsia="Palatino Linotype" w:hAnsi="Palatino Linotype" w:cs="Palatino Linotype"/>
        </w:rPr>
        <w:t xml:space="preserve"> liga electrónica </w:t>
      </w:r>
      <w:hyperlink r:id="rId9" w:history="1">
        <w:r w:rsidR="00741B5D" w:rsidRPr="00A54A4D">
          <w:rPr>
            <w:rStyle w:val="Hipervnculo"/>
            <w:rFonts w:ascii="Palatino Linotype" w:hAnsi="Palatino Linotype" w:cs="Arial"/>
            <w:sz w:val="22"/>
            <w:szCs w:val="22"/>
          </w:rPr>
          <w:t>https://www.ipomex.org.mx/ipo3/lgt/indice/TOLUCA/art_92_xlvii_a.web</w:t>
        </w:r>
      </w:hyperlink>
      <w:r w:rsidR="00741B5D" w:rsidRPr="00A54A4D">
        <w:rPr>
          <w:rFonts w:ascii="Palatino Linotype" w:hAnsi="Palatino Linotype" w:cs="Arial"/>
        </w:rPr>
        <w:t xml:space="preserve">, </w:t>
      </w:r>
      <w:r w:rsidR="00425E1D" w:rsidRPr="00A54A4D">
        <w:rPr>
          <w:rFonts w:ascii="Palatino Linotype" w:eastAsia="Palatino Linotype" w:hAnsi="Palatino Linotype" w:cs="Palatino Linotype"/>
        </w:rPr>
        <w:t xml:space="preserve">la cual </w:t>
      </w:r>
      <w:r w:rsidRPr="00A54A4D">
        <w:rPr>
          <w:rFonts w:ascii="Palatino Linotype" w:eastAsia="Palatino Linotype" w:hAnsi="Palatino Linotype" w:cs="Palatino Linotype"/>
        </w:rPr>
        <w:t>redirige al Portal de Información de Oficio Mexiquense (Ipomex) en el apartado “Ingresos recibidos por cualquier concepto por el sujeto obligado”, tal como se observa a continuación:</w:t>
      </w:r>
    </w:p>
    <w:p w14:paraId="594740C7" w14:textId="7685B31E" w:rsidR="00C27979" w:rsidRPr="00A54A4D" w:rsidRDefault="00C27979" w:rsidP="00A07103">
      <w:pPr>
        <w:spacing w:line="360" w:lineRule="auto"/>
        <w:jc w:val="both"/>
        <w:rPr>
          <w:rFonts w:ascii="Palatino Linotype" w:eastAsia="Palatino Linotype" w:hAnsi="Palatino Linotype" w:cs="Palatino Linotype"/>
        </w:rPr>
      </w:pPr>
    </w:p>
    <w:p w14:paraId="02357E2A" w14:textId="752D9E72" w:rsidR="00C27979" w:rsidRPr="00A54A4D" w:rsidRDefault="00C27979" w:rsidP="00C27979">
      <w:pPr>
        <w:spacing w:line="360" w:lineRule="auto"/>
        <w:jc w:val="center"/>
        <w:rPr>
          <w:rFonts w:ascii="Palatino Linotype" w:eastAsia="Palatino Linotype" w:hAnsi="Palatino Linotype" w:cs="Palatino Linotype"/>
        </w:rPr>
      </w:pPr>
      <w:r w:rsidRPr="00A54A4D">
        <w:rPr>
          <w:rFonts w:ascii="Palatino Linotype" w:eastAsia="Palatino Linotype" w:hAnsi="Palatino Linotype" w:cs="Palatino Linotype"/>
          <w:noProof/>
          <w:lang w:val="es-MX" w:eastAsia="es-MX"/>
        </w:rPr>
        <w:drawing>
          <wp:inline distT="0" distB="0" distL="0" distR="0" wp14:anchorId="0C57EE76" wp14:editId="065E1231">
            <wp:extent cx="3933825" cy="1963162"/>
            <wp:effectExtent l="0" t="0" r="0" b="0"/>
            <wp:docPr id="2" name="Imagen 2" descr="Interfaz de usuario gráfica, Texto, Aplicación, Word,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nterfaz de usuario gráfica, Texto, Aplicación, Word, Correo electrónico&#10;&#10;Descripción generada automáticamente"/>
                    <pic:cNvPicPr/>
                  </pic:nvPicPr>
                  <pic:blipFill rotWithShape="1">
                    <a:blip r:embed="rId10"/>
                    <a:srcRect l="4350" r="1068"/>
                    <a:stretch/>
                  </pic:blipFill>
                  <pic:spPr bwMode="auto">
                    <a:xfrm>
                      <a:off x="0" y="0"/>
                      <a:ext cx="3947974" cy="1970223"/>
                    </a:xfrm>
                    <a:prstGeom prst="rect">
                      <a:avLst/>
                    </a:prstGeom>
                    <a:ln>
                      <a:noFill/>
                    </a:ln>
                    <a:extLst>
                      <a:ext uri="{53640926-AAD7-44D8-BBD7-CCE9431645EC}">
                        <a14:shadowObscured xmlns:a14="http://schemas.microsoft.com/office/drawing/2010/main"/>
                      </a:ext>
                    </a:extLst>
                  </pic:spPr>
                </pic:pic>
              </a:graphicData>
            </a:graphic>
          </wp:inline>
        </w:drawing>
      </w:r>
    </w:p>
    <w:p w14:paraId="72246968" w14:textId="626C188B" w:rsidR="00C27979" w:rsidRPr="00A54A4D" w:rsidRDefault="00C27979" w:rsidP="00C27979">
      <w:pPr>
        <w:spacing w:line="360" w:lineRule="auto"/>
        <w:ind w:left="1276" w:right="1275"/>
        <w:jc w:val="both"/>
        <w:rPr>
          <w:rFonts w:ascii="Palatino Linotype" w:eastAsia="Palatino Linotype" w:hAnsi="Palatino Linotype" w:cs="Palatino Linotype"/>
          <w:sz w:val="20"/>
          <w:szCs w:val="20"/>
        </w:rPr>
      </w:pPr>
      <w:r w:rsidRPr="00A54A4D">
        <w:rPr>
          <w:rFonts w:ascii="Palatino Linotype" w:eastAsia="Palatino Linotype" w:hAnsi="Palatino Linotype" w:cs="Palatino Linotype"/>
          <w:sz w:val="20"/>
          <w:szCs w:val="20"/>
        </w:rPr>
        <w:t>[imagen extraída del Portal de Información de Oficio Mexiquense del Sujeto Obligado; Ayuntamiento de Toluca, fracción XLVII A]</w:t>
      </w:r>
    </w:p>
    <w:p w14:paraId="44A7D2E2" w14:textId="7FC1C372" w:rsidR="00741B5D" w:rsidRPr="00A54A4D" w:rsidRDefault="00741B5D" w:rsidP="00135429">
      <w:pPr>
        <w:spacing w:line="360" w:lineRule="auto"/>
        <w:jc w:val="both"/>
        <w:rPr>
          <w:rFonts w:ascii="Palatino Linotype" w:eastAsia="Palatino Linotype" w:hAnsi="Palatino Linotype" w:cs="Palatino Linotype"/>
        </w:rPr>
      </w:pPr>
    </w:p>
    <w:p w14:paraId="75A02171" w14:textId="03323476" w:rsidR="00135429" w:rsidRPr="00A54A4D" w:rsidRDefault="00C27979" w:rsidP="00135429">
      <w:pPr>
        <w:spacing w:line="360" w:lineRule="auto"/>
        <w:jc w:val="both"/>
        <w:rPr>
          <w:rFonts w:ascii="Palatino Linotype" w:eastAsia="Palatino Linotype" w:hAnsi="Palatino Linotype" w:cs="Palatino Linotype"/>
        </w:rPr>
      </w:pPr>
      <w:r w:rsidRPr="00A54A4D">
        <w:rPr>
          <w:rFonts w:ascii="Palatino Linotype" w:eastAsia="Palatino Linotype" w:hAnsi="Palatino Linotype" w:cs="Palatino Linotype"/>
        </w:rPr>
        <w:t xml:space="preserve">En donde, en </w:t>
      </w:r>
      <w:r w:rsidR="00C174C1" w:rsidRPr="00A54A4D">
        <w:rPr>
          <w:rFonts w:ascii="Palatino Linotype" w:eastAsia="Palatino Linotype" w:hAnsi="Palatino Linotype" w:cs="Palatino Linotype"/>
        </w:rPr>
        <w:t>el registro 00</w:t>
      </w:r>
      <w:r w:rsidR="00741B5D" w:rsidRPr="00A54A4D">
        <w:rPr>
          <w:rFonts w:ascii="Palatino Linotype" w:eastAsia="Palatino Linotype" w:hAnsi="Palatino Linotype" w:cs="Palatino Linotype"/>
        </w:rPr>
        <w:t xml:space="preserve">3 </w:t>
      </w:r>
      <w:r w:rsidR="00C174C1" w:rsidRPr="00A54A4D">
        <w:rPr>
          <w:rFonts w:ascii="Palatino Linotype" w:eastAsia="Palatino Linotype" w:hAnsi="Palatino Linotype" w:cs="Palatino Linotype"/>
        </w:rPr>
        <w:t>se puede acceder a</w:t>
      </w:r>
      <w:r w:rsidR="00135429" w:rsidRPr="00A54A4D">
        <w:rPr>
          <w:rFonts w:ascii="Palatino Linotype" w:eastAsia="Palatino Linotype" w:hAnsi="Palatino Linotype" w:cs="Palatino Linotype"/>
        </w:rPr>
        <w:t xml:space="preserve"> diversos formatos</w:t>
      </w:r>
      <w:r w:rsidR="00741B5D" w:rsidRPr="00A54A4D">
        <w:rPr>
          <w:rFonts w:ascii="Palatino Linotype" w:eastAsia="Palatino Linotype" w:hAnsi="Palatino Linotype" w:cs="Palatino Linotype"/>
        </w:rPr>
        <w:t>, como el</w:t>
      </w:r>
      <w:r w:rsidR="00C174C1" w:rsidRPr="00A54A4D">
        <w:rPr>
          <w:rFonts w:ascii="Palatino Linotype" w:eastAsia="Palatino Linotype" w:hAnsi="Palatino Linotype" w:cs="Palatino Linotype"/>
        </w:rPr>
        <w:t xml:space="preserve"> PbRM 09b </w:t>
      </w:r>
      <w:r w:rsidR="00741B5D" w:rsidRPr="00A54A4D">
        <w:rPr>
          <w:rFonts w:ascii="Palatino Linotype" w:eastAsia="Palatino Linotype" w:hAnsi="Palatino Linotype" w:cs="Palatino Linotype"/>
        </w:rPr>
        <w:t xml:space="preserve">relativo al </w:t>
      </w:r>
      <w:r w:rsidR="00C174C1" w:rsidRPr="00A54A4D">
        <w:rPr>
          <w:rFonts w:ascii="Palatino Linotype" w:eastAsia="Palatino Linotype" w:hAnsi="Palatino Linotype" w:cs="Palatino Linotype"/>
        </w:rPr>
        <w:t>“Estado Comparativo Presupuestal de Ingresos”,</w:t>
      </w:r>
      <w:r w:rsidR="00135429" w:rsidRPr="00A54A4D">
        <w:rPr>
          <w:rFonts w:ascii="Palatino Linotype" w:eastAsia="Palatino Linotype" w:hAnsi="Palatino Linotype" w:cs="Palatino Linotype"/>
        </w:rPr>
        <w:t xml:space="preserve"> </w:t>
      </w:r>
      <w:r w:rsidR="008F3C81" w:rsidRPr="00A54A4D">
        <w:rPr>
          <w:rFonts w:ascii="Palatino Linotype" w:eastAsia="Palatino Linotype" w:hAnsi="Palatino Linotype" w:cs="Palatino Linotype"/>
        </w:rPr>
        <w:t xml:space="preserve">emitido mes con mes, del </w:t>
      </w:r>
      <w:r w:rsidR="00135429" w:rsidRPr="00A54A4D">
        <w:rPr>
          <w:rFonts w:ascii="Palatino Linotype" w:eastAsia="Palatino Linotype" w:hAnsi="Palatino Linotype" w:cs="Palatino Linotype"/>
        </w:rPr>
        <w:t>uno de enero al treinta y uno de marzo de dos mil veintidós</w:t>
      </w:r>
      <w:r w:rsidR="008F3C81" w:rsidRPr="00A54A4D">
        <w:rPr>
          <w:rFonts w:ascii="Palatino Linotype" w:eastAsia="Palatino Linotype" w:hAnsi="Palatino Linotype" w:cs="Palatino Linotype"/>
        </w:rPr>
        <w:t>,</w:t>
      </w:r>
      <w:r w:rsidR="00741B5D" w:rsidRPr="00A54A4D">
        <w:rPr>
          <w:rFonts w:ascii="Palatino Linotype" w:eastAsia="Palatino Linotype" w:hAnsi="Palatino Linotype" w:cs="Palatino Linotype"/>
        </w:rPr>
        <w:t xml:space="preserve"> específicamente a través </w:t>
      </w:r>
      <w:r w:rsidR="00425E1D" w:rsidRPr="00A54A4D">
        <w:rPr>
          <w:rFonts w:ascii="Palatino Linotype" w:eastAsia="Palatino Linotype" w:hAnsi="Palatino Linotype" w:cs="Palatino Linotype"/>
        </w:rPr>
        <w:t>del siguiente enlace</w:t>
      </w:r>
      <w:r w:rsidR="00741B5D" w:rsidRPr="00A54A4D">
        <w:rPr>
          <w:rFonts w:ascii="Palatino Linotype" w:eastAsia="Palatino Linotype" w:hAnsi="Palatino Linotype" w:cs="Palatino Linotype"/>
        </w:rPr>
        <w:t xml:space="preserve">: </w:t>
      </w:r>
      <w:hyperlink r:id="rId11" w:history="1">
        <w:r w:rsidR="00741B5D" w:rsidRPr="00A54A4D">
          <w:rPr>
            <w:rStyle w:val="Hipervnculo"/>
            <w:rFonts w:ascii="Palatino Linotype" w:eastAsia="Palatino Linotype" w:hAnsi="Palatino Linotype" w:cs="Palatino Linotype"/>
          </w:rPr>
          <w:t>http://transparencia.toluca.gob.mx/tesoreria/2022/47-a-ingresos-recibidos-por-cualquier-concepto.pdf</w:t>
        </w:r>
      </w:hyperlink>
      <w:r w:rsidR="00741B5D" w:rsidRPr="00A54A4D">
        <w:rPr>
          <w:rFonts w:ascii="Palatino Linotype" w:eastAsia="Palatino Linotype" w:hAnsi="Palatino Linotype" w:cs="Palatino Linotype"/>
        </w:rPr>
        <w:t xml:space="preserve"> en el que se </w:t>
      </w:r>
      <w:r w:rsidR="008F3C81" w:rsidRPr="00A54A4D">
        <w:rPr>
          <w:rFonts w:ascii="Palatino Linotype" w:eastAsia="Palatino Linotype" w:hAnsi="Palatino Linotype" w:cs="Palatino Linotype"/>
        </w:rPr>
        <w:t xml:space="preserve">observa </w:t>
      </w:r>
      <w:r w:rsidR="00425E1D" w:rsidRPr="00A54A4D">
        <w:rPr>
          <w:rFonts w:ascii="Palatino Linotype" w:eastAsia="Palatino Linotype" w:hAnsi="Palatino Linotype" w:cs="Palatino Linotype"/>
        </w:rPr>
        <w:t>la</w:t>
      </w:r>
      <w:r w:rsidR="00741B5D" w:rsidRPr="00A54A4D">
        <w:rPr>
          <w:rFonts w:ascii="Palatino Linotype" w:eastAsia="Palatino Linotype" w:hAnsi="Palatino Linotype" w:cs="Palatino Linotype"/>
        </w:rPr>
        <w:t xml:space="preserve"> </w:t>
      </w:r>
      <w:r w:rsidR="00425E1D" w:rsidRPr="00A54A4D">
        <w:rPr>
          <w:rFonts w:ascii="Palatino Linotype" w:eastAsia="Palatino Linotype" w:hAnsi="Palatino Linotype" w:cs="Palatino Linotype"/>
        </w:rPr>
        <w:t>siguiente información:</w:t>
      </w:r>
      <w:r w:rsidR="00741B5D" w:rsidRPr="00A54A4D">
        <w:rPr>
          <w:rFonts w:ascii="Palatino Linotype" w:eastAsia="Palatino Linotype" w:hAnsi="Palatino Linotype" w:cs="Palatino Linotype"/>
        </w:rPr>
        <w:t xml:space="preserve"> </w:t>
      </w:r>
    </w:p>
    <w:p w14:paraId="36567ADF" w14:textId="2EB48744" w:rsidR="008F3C81" w:rsidRPr="00A54A4D" w:rsidRDefault="008F3C81" w:rsidP="00135429">
      <w:pPr>
        <w:spacing w:line="360" w:lineRule="auto"/>
        <w:jc w:val="both"/>
        <w:rPr>
          <w:rFonts w:ascii="Palatino Linotype" w:eastAsia="Palatino Linotype" w:hAnsi="Palatino Linotype" w:cs="Palatino Linotype"/>
        </w:rPr>
      </w:pPr>
    </w:p>
    <w:p w14:paraId="5EB615C4" w14:textId="012E1488" w:rsidR="008F3C81" w:rsidRPr="00A54A4D" w:rsidRDefault="008F3C81" w:rsidP="00135429">
      <w:pPr>
        <w:spacing w:line="360" w:lineRule="auto"/>
        <w:jc w:val="both"/>
        <w:rPr>
          <w:rFonts w:ascii="Palatino Linotype" w:eastAsia="Palatino Linotype" w:hAnsi="Palatino Linotype" w:cs="Palatino Linotype"/>
        </w:rPr>
      </w:pPr>
      <w:r w:rsidRPr="00A54A4D">
        <w:rPr>
          <w:rFonts w:ascii="Palatino Linotype" w:eastAsia="Palatino Linotype" w:hAnsi="Palatino Linotype" w:cs="Palatino Linotype"/>
          <w:noProof/>
          <w:lang w:val="es-MX" w:eastAsia="es-MX"/>
        </w:rPr>
        <w:lastRenderedPageBreak/>
        <w:drawing>
          <wp:inline distT="0" distB="0" distL="0" distR="0" wp14:anchorId="28E71CDE" wp14:editId="63990A54">
            <wp:extent cx="5760720" cy="1306195"/>
            <wp:effectExtent l="0" t="0" r="0" b="8255"/>
            <wp:docPr id="8" name="Imagen 8" descr="Interfaz de usuario gráfica,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Interfaz de usuario gráfica, Tabla&#10;&#10;Descripción generada automáticamente"/>
                    <pic:cNvPicPr/>
                  </pic:nvPicPr>
                  <pic:blipFill>
                    <a:blip r:embed="rId12"/>
                    <a:stretch>
                      <a:fillRect/>
                    </a:stretch>
                  </pic:blipFill>
                  <pic:spPr>
                    <a:xfrm>
                      <a:off x="0" y="0"/>
                      <a:ext cx="5760720" cy="1306195"/>
                    </a:xfrm>
                    <a:prstGeom prst="rect">
                      <a:avLst/>
                    </a:prstGeom>
                  </pic:spPr>
                </pic:pic>
              </a:graphicData>
            </a:graphic>
          </wp:inline>
        </w:drawing>
      </w:r>
    </w:p>
    <w:p w14:paraId="501BCA23" w14:textId="545C4837" w:rsidR="00985264" w:rsidRPr="00A54A4D" w:rsidRDefault="00985264" w:rsidP="00985264">
      <w:pPr>
        <w:spacing w:line="360" w:lineRule="auto"/>
        <w:jc w:val="both"/>
        <w:rPr>
          <w:rFonts w:ascii="Palatino Linotype" w:eastAsia="Palatino Linotype" w:hAnsi="Palatino Linotype" w:cs="Palatino Linotype"/>
          <w:sz w:val="20"/>
          <w:szCs w:val="20"/>
        </w:rPr>
      </w:pPr>
      <w:r w:rsidRPr="00A54A4D">
        <w:rPr>
          <w:rFonts w:ascii="Palatino Linotype" w:eastAsia="Palatino Linotype" w:hAnsi="Palatino Linotype" w:cs="Palatino Linotype"/>
          <w:sz w:val="20"/>
          <w:szCs w:val="20"/>
        </w:rPr>
        <w:t>[imagen extraída del Portal de Información de Oficio Mexiquense del Sujeto Obligado; Ayuntamiento de Toluca, fracción XLVII A, registro 00</w:t>
      </w:r>
      <w:r w:rsidR="00425E1D" w:rsidRPr="00A54A4D">
        <w:rPr>
          <w:rFonts w:ascii="Palatino Linotype" w:eastAsia="Palatino Linotype" w:hAnsi="Palatino Linotype" w:cs="Palatino Linotype"/>
          <w:sz w:val="20"/>
          <w:szCs w:val="20"/>
        </w:rPr>
        <w:t>3</w:t>
      </w:r>
      <w:r w:rsidRPr="00A54A4D">
        <w:rPr>
          <w:rFonts w:ascii="Palatino Linotype" w:eastAsia="Palatino Linotype" w:hAnsi="Palatino Linotype" w:cs="Palatino Linotype"/>
          <w:sz w:val="20"/>
          <w:szCs w:val="20"/>
        </w:rPr>
        <w:t>]</w:t>
      </w:r>
    </w:p>
    <w:p w14:paraId="5FD65AFA" w14:textId="3D6D2427" w:rsidR="008F3C81" w:rsidRPr="00A54A4D" w:rsidRDefault="008F3C81" w:rsidP="00135429">
      <w:pPr>
        <w:spacing w:line="360" w:lineRule="auto"/>
        <w:jc w:val="both"/>
        <w:rPr>
          <w:rFonts w:ascii="Palatino Linotype" w:eastAsia="Palatino Linotype" w:hAnsi="Palatino Linotype" w:cs="Palatino Linotype"/>
        </w:rPr>
      </w:pPr>
    </w:p>
    <w:p w14:paraId="1F10D0B9" w14:textId="3CAA4D3D" w:rsidR="008F3C81" w:rsidRPr="00A54A4D" w:rsidRDefault="008F3C81" w:rsidP="00135429">
      <w:pPr>
        <w:spacing w:line="360" w:lineRule="auto"/>
        <w:jc w:val="both"/>
        <w:rPr>
          <w:rFonts w:ascii="Palatino Linotype" w:eastAsia="Palatino Linotype" w:hAnsi="Palatino Linotype" w:cs="Palatino Linotype"/>
        </w:rPr>
      </w:pPr>
      <w:r w:rsidRPr="00A54A4D">
        <w:rPr>
          <w:rFonts w:ascii="Palatino Linotype" w:eastAsia="Palatino Linotype" w:hAnsi="Palatino Linotype" w:cs="Palatino Linotype"/>
          <w:noProof/>
          <w:lang w:val="es-MX" w:eastAsia="es-MX"/>
        </w:rPr>
        <w:drawing>
          <wp:inline distT="0" distB="0" distL="0" distR="0" wp14:anchorId="6C61FA4B" wp14:editId="66E1CDDD">
            <wp:extent cx="5760720" cy="1271905"/>
            <wp:effectExtent l="0" t="0" r="0" b="4445"/>
            <wp:docPr id="11" name="Imagen 11" descr="Interfaz de usuario gráfica, Tabl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Interfaz de usuario gráfica, Tabla&#10;&#10;Descripción generada automáticamente con confianza media"/>
                    <pic:cNvPicPr/>
                  </pic:nvPicPr>
                  <pic:blipFill>
                    <a:blip r:embed="rId13"/>
                    <a:stretch>
                      <a:fillRect/>
                    </a:stretch>
                  </pic:blipFill>
                  <pic:spPr>
                    <a:xfrm>
                      <a:off x="0" y="0"/>
                      <a:ext cx="5760720" cy="1271905"/>
                    </a:xfrm>
                    <a:prstGeom prst="rect">
                      <a:avLst/>
                    </a:prstGeom>
                  </pic:spPr>
                </pic:pic>
              </a:graphicData>
            </a:graphic>
          </wp:inline>
        </w:drawing>
      </w:r>
    </w:p>
    <w:p w14:paraId="63648DE5" w14:textId="28D94D18" w:rsidR="00985264" w:rsidRPr="00A54A4D" w:rsidRDefault="00985264" w:rsidP="00985264">
      <w:pPr>
        <w:spacing w:line="360" w:lineRule="auto"/>
        <w:jc w:val="both"/>
        <w:rPr>
          <w:rFonts w:ascii="Palatino Linotype" w:eastAsia="Palatino Linotype" w:hAnsi="Palatino Linotype" w:cs="Palatino Linotype"/>
          <w:sz w:val="20"/>
          <w:szCs w:val="20"/>
        </w:rPr>
      </w:pPr>
      <w:r w:rsidRPr="00A54A4D">
        <w:rPr>
          <w:rFonts w:ascii="Palatino Linotype" w:eastAsia="Palatino Linotype" w:hAnsi="Palatino Linotype" w:cs="Palatino Linotype"/>
          <w:sz w:val="20"/>
          <w:szCs w:val="20"/>
        </w:rPr>
        <w:t>[imagen extraída del Portal de Información de Oficio Mexiquense del Sujeto Obligado; Ayuntamiento de Toluca, fracción XLVII A, registro 00</w:t>
      </w:r>
      <w:r w:rsidR="00425E1D" w:rsidRPr="00A54A4D">
        <w:rPr>
          <w:rFonts w:ascii="Palatino Linotype" w:eastAsia="Palatino Linotype" w:hAnsi="Palatino Linotype" w:cs="Palatino Linotype"/>
          <w:sz w:val="20"/>
          <w:szCs w:val="20"/>
        </w:rPr>
        <w:t>3</w:t>
      </w:r>
      <w:r w:rsidRPr="00A54A4D">
        <w:rPr>
          <w:rFonts w:ascii="Palatino Linotype" w:eastAsia="Palatino Linotype" w:hAnsi="Palatino Linotype" w:cs="Palatino Linotype"/>
          <w:sz w:val="20"/>
          <w:szCs w:val="20"/>
        </w:rPr>
        <w:t>]</w:t>
      </w:r>
    </w:p>
    <w:p w14:paraId="12B90F89" w14:textId="5EA4A39F" w:rsidR="00135429" w:rsidRPr="00A54A4D" w:rsidRDefault="00135429" w:rsidP="00135429">
      <w:pPr>
        <w:spacing w:line="360" w:lineRule="auto"/>
        <w:jc w:val="both"/>
        <w:rPr>
          <w:rFonts w:ascii="Palatino Linotype" w:eastAsia="Palatino Linotype" w:hAnsi="Palatino Linotype" w:cs="Palatino Linotype"/>
        </w:rPr>
      </w:pPr>
    </w:p>
    <w:p w14:paraId="6D25F2FC" w14:textId="672152EA" w:rsidR="008F3C81" w:rsidRPr="00A54A4D" w:rsidRDefault="008F3C81" w:rsidP="00135429">
      <w:pPr>
        <w:spacing w:line="360" w:lineRule="auto"/>
        <w:jc w:val="both"/>
        <w:rPr>
          <w:rFonts w:ascii="Palatino Linotype" w:eastAsia="Palatino Linotype" w:hAnsi="Palatino Linotype" w:cs="Palatino Linotype"/>
        </w:rPr>
      </w:pPr>
      <w:r w:rsidRPr="00A54A4D">
        <w:rPr>
          <w:rFonts w:ascii="Palatino Linotype" w:eastAsia="Palatino Linotype" w:hAnsi="Palatino Linotype" w:cs="Palatino Linotype"/>
          <w:noProof/>
          <w:lang w:val="es-MX" w:eastAsia="es-MX"/>
        </w:rPr>
        <w:drawing>
          <wp:inline distT="0" distB="0" distL="0" distR="0" wp14:anchorId="0476D8BE" wp14:editId="312DB334">
            <wp:extent cx="5760720" cy="1333500"/>
            <wp:effectExtent l="0" t="0" r="0" b="0"/>
            <wp:docPr id="10" name="Imagen 10"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Interfaz de usuario gráfica, Aplicación&#10;&#10;Descripción generada automáticamente"/>
                    <pic:cNvPicPr/>
                  </pic:nvPicPr>
                  <pic:blipFill>
                    <a:blip r:embed="rId14"/>
                    <a:stretch>
                      <a:fillRect/>
                    </a:stretch>
                  </pic:blipFill>
                  <pic:spPr>
                    <a:xfrm>
                      <a:off x="0" y="0"/>
                      <a:ext cx="5760720" cy="1333500"/>
                    </a:xfrm>
                    <a:prstGeom prst="rect">
                      <a:avLst/>
                    </a:prstGeom>
                  </pic:spPr>
                </pic:pic>
              </a:graphicData>
            </a:graphic>
          </wp:inline>
        </w:drawing>
      </w:r>
    </w:p>
    <w:p w14:paraId="23A470C5" w14:textId="4F4E1A5E" w:rsidR="00985264" w:rsidRPr="00A54A4D" w:rsidRDefault="00985264" w:rsidP="00985264">
      <w:pPr>
        <w:spacing w:line="360" w:lineRule="auto"/>
        <w:jc w:val="both"/>
        <w:rPr>
          <w:rFonts w:ascii="Palatino Linotype" w:eastAsia="Palatino Linotype" w:hAnsi="Palatino Linotype" w:cs="Palatino Linotype"/>
          <w:sz w:val="20"/>
          <w:szCs w:val="20"/>
        </w:rPr>
      </w:pPr>
      <w:r w:rsidRPr="00A54A4D">
        <w:rPr>
          <w:rFonts w:ascii="Palatino Linotype" w:eastAsia="Palatino Linotype" w:hAnsi="Palatino Linotype" w:cs="Palatino Linotype"/>
          <w:sz w:val="20"/>
          <w:szCs w:val="20"/>
        </w:rPr>
        <w:t>[imagen extraída del Portal de Información de Oficio Mexiquense del Sujeto Obligado; Ayuntamiento de Toluca, fracción XLVII A, registro 00</w:t>
      </w:r>
      <w:r w:rsidR="00425E1D" w:rsidRPr="00A54A4D">
        <w:rPr>
          <w:rFonts w:ascii="Palatino Linotype" w:eastAsia="Palatino Linotype" w:hAnsi="Palatino Linotype" w:cs="Palatino Linotype"/>
          <w:sz w:val="20"/>
          <w:szCs w:val="20"/>
        </w:rPr>
        <w:t>3</w:t>
      </w:r>
      <w:r w:rsidRPr="00A54A4D">
        <w:rPr>
          <w:rFonts w:ascii="Palatino Linotype" w:eastAsia="Palatino Linotype" w:hAnsi="Palatino Linotype" w:cs="Palatino Linotype"/>
          <w:sz w:val="20"/>
          <w:szCs w:val="20"/>
        </w:rPr>
        <w:t>]</w:t>
      </w:r>
    </w:p>
    <w:p w14:paraId="0ECE6A1F" w14:textId="623EFD57" w:rsidR="00C174C1" w:rsidRPr="00A54A4D" w:rsidRDefault="00C174C1" w:rsidP="00513D2E">
      <w:pPr>
        <w:spacing w:line="360" w:lineRule="auto"/>
        <w:jc w:val="both"/>
        <w:rPr>
          <w:rFonts w:ascii="Palatino Linotype" w:eastAsia="Palatino Linotype" w:hAnsi="Palatino Linotype" w:cs="Palatino Linotype"/>
        </w:rPr>
      </w:pPr>
    </w:p>
    <w:p w14:paraId="2589CC26" w14:textId="1024E49F" w:rsidR="008F3C81" w:rsidRPr="00A54A4D" w:rsidRDefault="00741B5D" w:rsidP="00513D2E">
      <w:pPr>
        <w:spacing w:line="360" w:lineRule="auto"/>
        <w:jc w:val="both"/>
        <w:rPr>
          <w:rFonts w:ascii="Palatino Linotype" w:eastAsia="Palatino Linotype" w:hAnsi="Palatino Linotype" w:cs="Palatino Linotype"/>
        </w:rPr>
      </w:pPr>
      <w:r w:rsidRPr="00A54A4D">
        <w:rPr>
          <w:rFonts w:ascii="Palatino Linotype" w:eastAsia="Palatino Linotype" w:hAnsi="Palatino Linotype" w:cs="Palatino Linotype"/>
        </w:rPr>
        <w:t>Como se advierte,</w:t>
      </w:r>
      <w:r w:rsidR="00612744" w:rsidRPr="00A54A4D">
        <w:rPr>
          <w:rFonts w:ascii="Palatino Linotype" w:eastAsia="Palatino Linotype" w:hAnsi="Palatino Linotype" w:cs="Palatino Linotype"/>
        </w:rPr>
        <w:t xml:space="preserve"> </w:t>
      </w:r>
      <w:r w:rsidR="00425E1D" w:rsidRPr="00A54A4D">
        <w:rPr>
          <w:rFonts w:ascii="Palatino Linotype" w:eastAsia="Palatino Linotype" w:hAnsi="Palatino Linotype" w:cs="Palatino Linotype"/>
        </w:rPr>
        <w:t xml:space="preserve">en </w:t>
      </w:r>
      <w:r w:rsidRPr="00A54A4D">
        <w:rPr>
          <w:rFonts w:ascii="Palatino Linotype" w:eastAsia="Palatino Linotype" w:hAnsi="Palatino Linotype" w:cs="Palatino Linotype"/>
        </w:rPr>
        <w:t>el referido documento se</w:t>
      </w:r>
      <w:r w:rsidR="00612744" w:rsidRPr="00A54A4D">
        <w:rPr>
          <w:rFonts w:ascii="Palatino Linotype" w:eastAsia="Palatino Linotype" w:hAnsi="Palatino Linotype" w:cs="Palatino Linotype"/>
        </w:rPr>
        <w:t xml:space="preserve"> logra</w:t>
      </w:r>
      <w:r w:rsidR="00425E1D" w:rsidRPr="00A54A4D">
        <w:rPr>
          <w:rFonts w:ascii="Palatino Linotype" w:eastAsia="Palatino Linotype" w:hAnsi="Palatino Linotype" w:cs="Palatino Linotype"/>
        </w:rPr>
        <w:t>n</w:t>
      </w:r>
      <w:r w:rsidR="00612744" w:rsidRPr="00A54A4D">
        <w:rPr>
          <w:rFonts w:ascii="Palatino Linotype" w:eastAsia="Palatino Linotype" w:hAnsi="Palatino Linotype" w:cs="Palatino Linotype"/>
        </w:rPr>
        <w:t xml:space="preserve"> observar montos de ingresos por diferentes conceptos como: impuestos, cuotas y aportaciones de seguridad social, </w:t>
      </w:r>
      <w:r w:rsidR="00612744" w:rsidRPr="00A54A4D">
        <w:rPr>
          <w:rFonts w:ascii="Palatino Linotype" w:eastAsia="Palatino Linotype" w:hAnsi="Palatino Linotype" w:cs="Palatino Linotype"/>
        </w:rPr>
        <w:lastRenderedPageBreak/>
        <w:t xml:space="preserve">contribuciones, derechos, productos, aprovechamientos, ingresos por venta de bienes y prestación de servicios, participaciones, aportaciones, entre otros. </w:t>
      </w:r>
      <w:r w:rsidR="008F3C81" w:rsidRPr="00A54A4D">
        <w:rPr>
          <w:rFonts w:ascii="Palatino Linotype" w:eastAsia="Palatino Linotype" w:hAnsi="Palatino Linotype" w:cs="Palatino Linotype"/>
        </w:rPr>
        <w:t xml:space="preserve"> </w:t>
      </w:r>
    </w:p>
    <w:p w14:paraId="2E8EB174" w14:textId="4C021D55" w:rsidR="00C27979" w:rsidRPr="00A54A4D" w:rsidRDefault="00C27979" w:rsidP="00513D2E">
      <w:pPr>
        <w:spacing w:line="360" w:lineRule="auto"/>
        <w:jc w:val="both"/>
        <w:rPr>
          <w:rFonts w:ascii="Palatino Linotype" w:eastAsia="Palatino Linotype" w:hAnsi="Palatino Linotype" w:cs="Palatino Linotype"/>
        </w:rPr>
      </w:pPr>
    </w:p>
    <w:p w14:paraId="082C15E8" w14:textId="7EC0E60D" w:rsidR="00612744" w:rsidRPr="00A54A4D" w:rsidRDefault="00612744" w:rsidP="00513D2E">
      <w:pPr>
        <w:spacing w:line="360" w:lineRule="auto"/>
        <w:jc w:val="both"/>
        <w:rPr>
          <w:rFonts w:ascii="Palatino Linotype" w:eastAsia="Palatino Linotype" w:hAnsi="Palatino Linotype" w:cs="Palatino Linotype"/>
        </w:rPr>
      </w:pPr>
      <w:r w:rsidRPr="00A54A4D">
        <w:rPr>
          <w:rFonts w:ascii="Palatino Linotype" w:eastAsia="Palatino Linotype" w:hAnsi="Palatino Linotype" w:cs="Palatino Linotype"/>
        </w:rPr>
        <w:t xml:space="preserve">Ahora bien, cabe resaltar que el Sujeto Obligado mediante informe justificado </w:t>
      </w:r>
      <w:r w:rsidR="005D411E" w:rsidRPr="00A54A4D">
        <w:rPr>
          <w:rFonts w:ascii="Palatino Linotype" w:eastAsia="Palatino Linotype" w:hAnsi="Palatino Linotype" w:cs="Palatino Linotype"/>
        </w:rPr>
        <w:t xml:space="preserve">precisó que la información solicitada no se encuentra en el grado de desagregación que requiere el Particular, ya que la recaudación por concepto de “Parquímetros” se </w:t>
      </w:r>
      <w:r w:rsidR="000D3607" w:rsidRPr="00A54A4D">
        <w:rPr>
          <w:rFonts w:ascii="Palatino Linotype" w:eastAsia="Palatino Linotype" w:hAnsi="Palatino Linotype" w:cs="Palatino Linotype"/>
        </w:rPr>
        <w:t xml:space="preserve">registran en “Estacionamiento en la Vía Pública y de Servicio Público”, y los “Estacionamientos” se registran en “Por la venta y arrendamiento de Bienes Municipales”, es por lo que, es necesario traer a colación que de conformidad con lo que establece el artículo 12 de la Ley de Transparencia y Acceso a la Información Pública del Estado de México y Municipios, los sujetos obligados sólo proporcionarán la información pública que se les requiera y que obre en sus archivos y en el estado en que esta se encuentre. </w:t>
      </w:r>
    </w:p>
    <w:p w14:paraId="49467576" w14:textId="6743E734" w:rsidR="000D3607" w:rsidRPr="00A54A4D" w:rsidRDefault="000D3607" w:rsidP="00513D2E">
      <w:pPr>
        <w:spacing w:line="360" w:lineRule="auto"/>
        <w:jc w:val="both"/>
        <w:rPr>
          <w:rFonts w:ascii="Palatino Linotype" w:eastAsia="Palatino Linotype" w:hAnsi="Palatino Linotype" w:cs="Palatino Linotype"/>
        </w:rPr>
      </w:pPr>
    </w:p>
    <w:p w14:paraId="6C8A1ED8" w14:textId="51D86471" w:rsidR="00AB717F" w:rsidRPr="00A54A4D" w:rsidRDefault="000D3607" w:rsidP="000D3607">
      <w:pPr>
        <w:spacing w:line="360" w:lineRule="auto"/>
        <w:jc w:val="both"/>
        <w:rPr>
          <w:rFonts w:ascii="Palatino Linotype" w:eastAsia="Palatino Linotype" w:hAnsi="Palatino Linotype" w:cs="Palatino Linotype"/>
        </w:rPr>
      </w:pPr>
      <w:r w:rsidRPr="00A54A4D">
        <w:rPr>
          <w:rFonts w:ascii="Palatino Linotype" w:eastAsia="Palatino Linotype" w:hAnsi="Palatino Linotype" w:cs="Palatino Linotype"/>
        </w:rPr>
        <w:t>Por último, no está por demás señalar que la unidad administrativa que dio atención a la solicitud de información fue la Tesorería Municipal, que de acuerdo con el artículo 3.20 del Código de Reglamentación de Toluca, esta cuenta con las siguientes atribuciones:</w:t>
      </w:r>
    </w:p>
    <w:p w14:paraId="789E048C" w14:textId="77777777" w:rsidR="000D3607" w:rsidRPr="00A54A4D" w:rsidRDefault="000D3607" w:rsidP="000D3607">
      <w:pPr>
        <w:spacing w:line="360" w:lineRule="auto"/>
        <w:jc w:val="both"/>
        <w:rPr>
          <w:rFonts w:ascii="Palatino Linotype" w:eastAsia="Palatino Linotype" w:hAnsi="Palatino Linotype" w:cs="Palatino Linotype"/>
        </w:rPr>
      </w:pPr>
    </w:p>
    <w:p w14:paraId="476CE068" w14:textId="6121738E" w:rsidR="00AB717F" w:rsidRPr="00A54A4D" w:rsidRDefault="00AB717F" w:rsidP="00E12A02">
      <w:pPr>
        <w:pStyle w:val="Prrafodelista"/>
        <w:spacing w:line="276" w:lineRule="auto"/>
        <w:ind w:left="567" w:right="567"/>
        <w:jc w:val="both"/>
        <w:rPr>
          <w:rFonts w:ascii="Palatino Linotype" w:hAnsi="Palatino Linotype"/>
          <w:i/>
          <w:iCs/>
        </w:rPr>
      </w:pPr>
      <w:r w:rsidRPr="00A54A4D">
        <w:rPr>
          <w:rFonts w:ascii="Palatino Linotype" w:hAnsi="Palatino Linotype"/>
          <w:b/>
          <w:bCs/>
          <w:i/>
          <w:iCs/>
        </w:rPr>
        <w:t>Artículo 3.20</w:t>
      </w:r>
      <w:r w:rsidRPr="00A54A4D">
        <w:rPr>
          <w:rFonts w:ascii="Palatino Linotype" w:hAnsi="Palatino Linotype"/>
          <w:i/>
          <w:iCs/>
        </w:rPr>
        <w:t>. La o el titular de la Tesorería Municipal tendrá las siguientes atribuciones:</w:t>
      </w:r>
    </w:p>
    <w:p w14:paraId="5B5B02CC" w14:textId="66E72CFB" w:rsidR="000D3607" w:rsidRPr="00A54A4D" w:rsidRDefault="000D3607" w:rsidP="00E12A02">
      <w:pPr>
        <w:pStyle w:val="Prrafodelista"/>
        <w:spacing w:line="276" w:lineRule="auto"/>
        <w:ind w:left="567" w:right="567"/>
        <w:jc w:val="both"/>
        <w:rPr>
          <w:rFonts w:ascii="Palatino Linotype" w:hAnsi="Palatino Linotype"/>
          <w:i/>
          <w:iCs/>
        </w:rPr>
      </w:pPr>
      <w:r w:rsidRPr="00A54A4D">
        <w:rPr>
          <w:rFonts w:ascii="Palatino Linotype" w:hAnsi="Palatino Linotype"/>
          <w:i/>
          <w:iCs/>
        </w:rPr>
        <w:t>…</w:t>
      </w:r>
    </w:p>
    <w:p w14:paraId="403E094B" w14:textId="77777777" w:rsidR="00AB717F" w:rsidRPr="00A54A4D" w:rsidRDefault="00AB717F" w:rsidP="00E12A02">
      <w:pPr>
        <w:pStyle w:val="Prrafodelista"/>
        <w:spacing w:line="276" w:lineRule="auto"/>
        <w:ind w:left="567" w:right="567"/>
        <w:jc w:val="both"/>
        <w:rPr>
          <w:rFonts w:ascii="Palatino Linotype" w:hAnsi="Palatino Linotype"/>
          <w:i/>
          <w:iCs/>
        </w:rPr>
      </w:pPr>
      <w:r w:rsidRPr="00A54A4D">
        <w:rPr>
          <w:rFonts w:ascii="Palatino Linotype" w:hAnsi="Palatino Linotype"/>
          <w:i/>
          <w:iCs/>
        </w:rPr>
        <w:t xml:space="preserve">XIII. Determinar, liquidar, recaudar, fiscalizar y administrar las contribuciones, aprovechamientos, los productos y en general, todos los ingresos municipales cualquiera que sea su naturaleza, en los términos de los ordenamientos jurídicos aplicables; </w:t>
      </w:r>
    </w:p>
    <w:p w14:paraId="5D4F1169" w14:textId="472CA648" w:rsidR="00AB717F" w:rsidRPr="00A54A4D" w:rsidRDefault="00AB717F" w:rsidP="00E12A02">
      <w:pPr>
        <w:pStyle w:val="Prrafodelista"/>
        <w:spacing w:line="276" w:lineRule="auto"/>
        <w:ind w:left="567" w:right="567"/>
        <w:jc w:val="both"/>
        <w:rPr>
          <w:rFonts w:ascii="Palatino Linotype" w:hAnsi="Palatino Linotype"/>
          <w:i/>
          <w:iCs/>
        </w:rPr>
      </w:pPr>
      <w:r w:rsidRPr="00A54A4D">
        <w:rPr>
          <w:rFonts w:ascii="Palatino Linotype" w:hAnsi="Palatino Linotype"/>
          <w:i/>
          <w:iCs/>
        </w:rPr>
        <w:t>XIV. Vigilar que se recauden los ingresos por los distintos conceptos impositivos que señala el Presupuesto y la Ley de Ingresos para el ejercicio fiscal del año en curso</w:t>
      </w:r>
      <w:r w:rsidR="000D3607" w:rsidRPr="00A54A4D">
        <w:rPr>
          <w:rFonts w:ascii="Palatino Linotype" w:hAnsi="Palatino Linotype"/>
          <w:i/>
          <w:iCs/>
        </w:rPr>
        <w:t>.</w:t>
      </w:r>
    </w:p>
    <w:p w14:paraId="16F3E1D0" w14:textId="66F3CE5C" w:rsidR="000D3607" w:rsidRPr="00A54A4D" w:rsidRDefault="000D3607" w:rsidP="00E12A02">
      <w:pPr>
        <w:pStyle w:val="Prrafodelista"/>
        <w:spacing w:line="276" w:lineRule="auto"/>
        <w:ind w:left="567" w:right="567"/>
        <w:jc w:val="both"/>
        <w:rPr>
          <w:rFonts w:ascii="Palatino Linotype" w:eastAsia="Palatino Linotype" w:hAnsi="Palatino Linotype" w:cs="Palatino Linotype"/>
          <w:i/>
          <w:iCs/>
          <w:sz w:val="24"/>
        </w:rPr>
      </w:pPr>
      <w:r w:rsidRPr="00A54A4D">
        <w:rPr>
          <w:rFonts w:ascii="Palatino Linotype" w:hAnsi="Palatino Linotype"/>
          <w:i/>
          <w:iCs/>
        </w:rPr>
        <w:t>…</w:t>
      </w:r>
    </w:p>
    <w:p w14:paraId="03EF0B89" w14:textId="049A378D" w:rsidR="00E12A02" w:rsidRPr="00A54A4D" w:rsidRDefault="00E12A02" w:rsidP="002939DD">
      <w:pPr>
        <w:pStyle w:val="Prrafodelista"/>
        <w:spacing w:line="360" w:lineRule="auto"/>
        <w:ind w:left="0" w:right="567"/>
        <w:jc w:val="both"/>
        <w:rPr>
          <w:rFonts w:ascii="Palatino Linotype" w:eastAsia="Palatino Linotype" w:hAnsi="Palatino Linotype" w:cs="Palatino Linotype"/>
          <w:sz w:val="24"/>
        </w:rPr>
      </w:pPr>
    </w:p>
    <w:p w14:paraId="086E1ABF" w14:textId="59E47B13" w:rsidR="00E12A02" w:rsidRPr="00A54A4D" w:rsidRDefault="00724EA8" w:rsidP="00E12A02">
      <w:pPr>
        <w:pStyle w:val="Prrafodelista"/>
        <w:spacing w:line="360" w:lineRule="auto"/>
        <w:ind w:left="0"/>
        <w:jc w:val="both"/>
        <w:rPr>
          <w:rFonts w:ascii="Palatino Linotype" w:eastAsia="Palatino Linotype" w:hAnsi="Palatino Linotype" w:cs="Palatino Linotype"/>
          <w:sz w:val="24"/>
        </w:rPr>
      </w:pPr>
      <w:r w:rsidRPr="00A54A4D">
        <w:rPr>
          <w:rFonts w:ascii="Palatino Linotype" w:eastAsia="Palatino Linotype" w:hAnsi="Palatino Linotype" w:cs="Palatino Linotype"/>
          <w:sz w:val="24"/>
        </w:rPr>
        <w:t>De tal forma que</w:t>
      </w:r>
      <w:r w:rsidR="00E12A02" w:rsidRPr="00A54A4D">
        <w:rPr>
          <w:rFonts w:ascii="Palatino Linotype" w:eastAsia="Palatino Linotype" w:hAnsi="Palatino Linotype" w:cs="Palatino Linotype"/>
          <w:sz w:val="24"/>
        </w:rPr>
        <w:t xml:space="preserve">, se advierte que quien proporcionó la información fue la dependencia competente para conocer, administrar y poseer lo solicitado por el ahora Recurrente, en función </w:t>
      </w:r>
      <w:r w:rsidRPr="00A54A4D">
        <w:rPr>
          <w:rFonts w:ascii="Palatino Linotype" w:eastAsia="Palatino Linotype" w:hAnsi="Palatino Linotype" w:cs="Palatino Linotype"/>
          <w:sz w:val="24"/>
        </w:rPr>
        <w:t>a</w:t>
      </w:r>
      <w:r w:rsidR="00E12A02" w:rsidRPr="00A54A4D">
        <w:rPr>
          <w:rFonts w:ascii="Palatino Linotype" w:eastAsia="Palatino Linotype" w:hAnsi="Palatino Linotype" w:cs="Palatino Linotype"/>
          <w:sz w:val="24"/>
        </w:rPr>
        <w:t xml:space="preserve"> sus atriciones y facultades.  </w:t>
      </w:r>
    </w:p>
    <w:p w14:paraId="6AB6104C" w14:textId="77777777" w:rsidR="00E12A02" w:rsidRPr="00A54A4D" w:rsidRDefault="00E12A02" w:rsidP="00E12A02">
      <w:pPr>
        <w:pStyle w:val="Prrafodelista"/>
        <w:spacing w:line="360" w:lineRule="auto"/>
        <w:ind w:left="0"/>
        <w:jc w:val="both"/>
        <w:rPr>
          <w:rFonts w:ascii="Palatino Linotype" w:eastAsia="Palatino Linotype" w:hAnsi="Palatino Linotype" w:cs="Palatino Linotype"/>
          <w:sz w:val="24"/>
        </w:rPr>
      </w:pPr>
    </w:p>
    <w:p w14:paraId="2B51D937" w14:textId="3F1F9A01" w:rsidR="00E12A02" w:rsidRPr="00A54A4D" w:rsidRDefault="00E12A02" w:rsidP="00E12A02">
      <w:pPr>
        <w:pStyle w:val="Prrafodelista"/>
        <w:spacing w:line="360" w:lineRule="auto"/>
        <w:ind w:left="0"/>
        <w:jc w:val="both"/>
        <w:rPr>
          <w:rFonts w:ascii="Palatino Linotype" w:eastAsia="Palatino Linotype" w:hAnsi="Palatino Linotype" w:cs="Palatino Linotype"/>
          <w:sz w:val="24"/>
        </w:rPr>
      </w:pPr>
      <w:r w:rsidRPr="00A54A4D">
        <w:rPr>
          <w:rFonts w:ascii="Palatino Linotype" w:eastAsia="Palatino Linotype" w:hAnsi="Palatino Linotype" w:cs="Palatino Linotype"/>
          <w:sz w:val="24"/>
        </w:rPr>
        <w:t xml:space="preserve">Por otro lado, el Particular en su Recurso de Revisión precisó como motivos de inconformidad que la información remitida se </w:t>
      </w:r>
      <w:r w:rsidRPr="00A54A4D">
        <w:rPr>
          <w:rFonts w:ascii="Palatino Linotype" w:eastAsia="Palatino Linotype" w:hAnsi="Palatino Linotype" w:cs="Palatino Linotype"/>
          <w:b/>
          <w:bCs/>
          <w:sz w:val="24"/>
          <w:u w:val="single"/>
        </w:rPr>
        <w:t>encontraba incompleta</w:t>
      </w:r>
      <w:r w:rsidRPr="00A54A4D">
        <w:rPr>
          <w:rFonts w:ascii="Palatino Linotype" w:eastAsia="Palatino Linotype" w:hAnsi="Palatino Linotype" w:cs="Palatino Linotype"/>
          <w:sz w:val="24"/>
        </w:rPr>
        <w:t xml:space="preserve">, por lo que se </w:t>
      </w:r>
      <w:r w:rsidR="00B541F5" w:rsidRPr="00A54A4D">
        <w:rPr>
          <w:rFonts w:ascii="Palatino Linotype" w:eastAsia="Palatino Linotype" w:hAnsi="Palatino Linotype" w:cs="Palatino Linotype"/>
          <w:sz w:val="24"/>
        </w:rPr>
        <w:t>colige que el Solicitante pudo consultar la misma</w:t>
      </w:r>
      <w:r w:rsidR="008A682B" w:rsidRPr="00A54A4D">
        <w:rPr>
          <w:rFonts w:ascii="Palatino Linotype" w:eastAsia="Palatino Linotype" w:hAnsi="Palatino Linotype" w:cs="Palatino Linotype"/>
          <w:sz w:val="24"/>
        </w:rPr>
        <w:t xml:space="preserve"> para estar en condiciones de realizar dicha apreciación, es por lo que, en atención a sus agravios se harán las siguientes observaciones:</w:t>
      </w:r>
      <w:r w:rsidR="006954AF" w:rsidRPr="00A54A4D">
        <w:rPr>
          <w:rFonts w:ascii="Palatino Linotype" w:eastAsia="Palatino Linotype" w:hAnsi="Palatino Linotype" w:cs="Palatino Linotype"/>
          <w:sz w:val="24"/>
        </w:rPr>
        <w:t xml:space="preserve"> </w:t>
      </w:r>
    </w:p>
    <w:p w14:paraId="35614665" w14:textId="6FD673BE" w:rsidR="006954AF" w:rsidRPr="00A54A4D" w:rsidRDefault="006954AF" w:rsidP="00E12A02">
      <w:pPr>
        <w:pStyle w:val="Prrafodelista"/>
        <w:spacing w:line="360" w:lineRule="auto"/>
        <w:ind w:left="0"/>
        <w:jc w:val="both"/>
        <w:rPr>
          <w:rFonts w:ascii="Palatino Linotype" w:eastAsia="Palatino Linotype" w:hAnsi="Palatino Linotype" w:cs="Palatino Linotype"/>
          <w:sz w:val="24"/>
        </w:rPr>
      </w:pPr>
    </w:p>
    <w:p w14:paraId="1123452D" w14:textId="360D5707" w:rsidR="006954AF" w:rsidRPr="00A54A4D" w:rsidRDefault="006954AF" w:rsidP="006954AF">
      <w:pPr>
        <w:pStyle w:val="Prrafodelista"/>
        <w:numPr>
          <w:ilvl w:val="0"/>
          <w:numId w:val="47"/>
        </w:numPr>
        <w:spacing w:line="360" w:lineRule="auto"/>
        <w:jc w:val="both"/>
        <w:rPr>
          <w:rFonts w:ascii="Palatino Linotype" w:eastAsia="Palatino Linotype" w:hAnsi="Palatino Linotype" w:cs="Palatino Linotype"/>
          <w:b/>
          <w:bCs/>
          <w:szCs w:val="20"/>
          <w:u w:val="single"/>
        </w:rPr>
      </w:pPr>
      <w:r w:rsidRPr="00A54A4D">
        <w:rPr>
          <w:rFonts w:ascii="Palatino Linotype" w:eastAsia="Palatino Linotype" w:hAnsi="Palatino Linotype" w:cs="Palatino Linotype"/>
          <w:b/>
          <w:bCs/>
          <w:szCs w:val="20"/>
        </w:rPr>
        <w:t>Periodo:</w:t>
      </w:r>
      <w:r w:rsidRPr="00A54A4D">
        <w:rPr>
          <w:rFonts w:ascii="Palatino Linotype" w:eastAsia="Palatino Linotype" w:hAnsi="Palatino Linotype" w:cs="Palatino Linotype"/>
          <w:szCs w:val="20"/>
        </w:rPr>
        <w:t xml:space="preserve"> El Particular solicitó información del uno de enero al cuatro de marzo de dos mil veintidós; </w:t>
      </w:r>
      <w:r w:rsidRPr="00A54A4D">
        <w:rPr>
          <w:rFonts w:ascii="Palatino Linotype" w:eastAsia="Palatino Linotype" w:hAnsi="Palatino Linotype" w:cs="Palatino Linotype"/>
          <w:b/>
          <w:bCs/>
          <w:szCs w:val="20"/>
          <w:u w:val="single"/>
        </w:rPr>
        <w:t>la información publicada en la liga de Ipomex abarca del uno de enero al treinta y uno de marzo de dos mil veintidó</w:t>
      </w:r>
      <w:r w:rsidR="00724EA8" w:rsidRPr="00A54A4D">
        <w:rPr>
          <w:rFonts w:ascii="Palatino Linotype" w:eastAsia="Palatino Linotype" w:hAnsi="Palatino Linotype" w:cs="Palatino Linotype"/>
          <w:b/>
          <w:bCs/>
          <w:szCs w:val="20"/>
          <w:u w:val="single"/>
        </w:rPr>
        <w:t>s.</w:t>
      </w:r>
    </w:p>
    <w:p w14:paraId="76BA267F" w14:textId="25A5055A" w:rsidR="006954AF" w:rsidRPr="00A54A4D" w:rsidRDefault="00724EA8" w:rsidP="006954AF">
      <w:pPr>
        <w:pStyle w:val="Prrafodelista"/>
        <w:numPr>
          <w:ilvl w:val="0"/>
          <w:numId w:val="47"/>
        </w:numPr>
        <w:spacing w:line="360" w:lineRule="auto"/>
        <w:jc w:val="both"/>
        <w:rPr>
          <w:rFonts w:ascii="Palatino Linotype" w:eastAsia="Palatino Linotype" w:hAnsi="Palatino Linotype" w:cs="Palatino Linotype"/>
          <w:b/>
          <w:bCs/>
          <w:szCs w:val="20"/>
          <w:u w:val="single"/>
        </w:rPr>
      </w:pPr>
      <w:r w:rsidRPr="00A54A4D">
        <w:rPr>
          <w:rFonts w:ascii="Palatino Linotype" w:eastAsia="Palatino Linotype" w:hAnsi="Palatino Linotype" w:cs="Palatino Linotype"/>
          <w:b/>
          <w:bCs/>
          <w:szCs w:val="20"/>
        </w:rPr>
        <w:t>Integración</w:t>
      </w:r>
      <w:r w:rsidRPr="00A54A4D">
        <w:rPr>
          <w:rFonts w:ascii="Palatino Linotype" w:eastAsia="Palatino Linotype" w:hAnsi="Palatino Linotype" w:cs="Palatino Linotype"/>
          <w:szCs w:val="20"/>
        </w:rPr>
        <w:t>:</w:t>
      </w:r>
      <w:r w:rsidR="006954AF" w:rsidRPr="00A54A4D">
        <w:rPr>
          <w:rFonts w:ascii="Palatino Linotype" w:eastAsia="Palatino Linotype" w:hAnsi="Palatino Linotype" w:cs="Palatino Linotype"/>
          <w:szCs w:val="20"/>
        </w:rPr>
        <w:t xml:space="preserve"> El archivo publicado en Ipomex </w:t>
      </w:r>
      <w:r w:rsidR="006954AF" w:rsidRPr="00A54A4D">
        <w:rPr>
          <w:rFonts w:ascii="Palatino Linotype" w:eastAsia="Palatino Linotype" w:hAnsi="Palatino Linotype" w:cs="Palatino Linotype"/>
          <w:b/>
          <w:bCs/>
          <w:szCs w:val="20"/>
          <w:u w:val="single"/>
        </w:rPr>
        <w:t>consta de sesenta fojas, veinte por cada mes, con foliación consecutiva y correcta</w:t>
      </w:r>
      <w:r w:rsidRPr="00A54A4D">
        <w:rPr>
          <w:rFonts w:ascii="Palatino Linotype" w:eastAsia="Palatino Linotype" w:hAnsi="Palatino Linotype" w:cs="Palatino Linotype"/>
          <w:b/>
          <w:bCs/>
          <w:szCs w:val="20"/>
          <w:u w:val="single"/>
        </w:rPr>
        <w:t xml:space="preserve"> y;</w:t>
      </w:r>
    </w:p>
    <w:p w14:paraId="61CF4F3C" w14:textId="4EC96198" w:rsidR="00724EA8" w:rsidRPr="00A54A4D" w:rsidRDefault="00724EA8" w:rsidP="006954AF">
      <w:pPr>
        <w:pStyle w:val="Prrafodelista"/>
        <w:numPr>
          <w:ilvl w:val="0"/>
          <w:numId w:val="47"/>
        </w:numPr>
        <w:spacing w:line="360" w:lineRule="auto"/>
        <w:jc w:val="both"/>
        <w:rPr>
          <w:rFonts w:ascii="Palatino Linotype" w:eastAsia="Palatino Linotype" w:hAnsi="Palatino Linotype" w:cs="Palatino Linotype"/>
          <w:b/>
          <w:bCs/>
          <w:szCs w:val="20"/>
          <w:u w:val="single"/>
        </w:rPr>
      </w:pPr>
      <w:r w:rsidRPr="00A54A4D">
        <w:rPr>
          <w:rFonts w:ascii="Palatino Linotype" w:eastAsia="Palatino Linotype" w:hAnsi="Palatino Linotype" w:cs="Palatino Linotype"/>
          <w:b/>
          <w:bCs/>
          <w:szCs w:val="20"/>
        </w:rPr>
        <w:t>Contenido:</w:t>
      </w:r>
      <w:r w:rsidRPr="00A54A4D">
        <w:rPr>
          <w:rFonts w:ascii="Palatino Linotype" w:eastAsia="Palatino Linotype" w:hAnsi="Palatino Linotype" w:cs="Palatino Linotype"/>
          <w:szCs w:val="20"/>
        </w:rPr>
        <w:t xml:space="preserve"> Se advierte que </w:t>
      </w:r>
      <w:r w:rsidRPr="00A54A4D">
        <w:rPr>
          <w:rFonts w:ascii="Palatino Linotype" w:eastAsia="Palatino Linotype" w:hAnsi="Palatino Linotype" w:cs="Palatino Linotype"/>
          <w:b/>
          <w:bCs/>
          <w:szCs w:val="20"/>
          <w:u w:val="single"/>
        </w:rPr>
        <w:t xml:space="preserve">es información relacionada con lo solicitado, en el grado de desagregación que es generado por el Sujeto Obligado y en el estado que obra en sus archivos. </w:t>
      </w:r>
    </w:p>
    <w:p w14:paraId="468B1E70" w14:textId="7E0B01FA" w:rsidR="006954AF" w:rsidRPr="00A54A4D" w:rsidRDefault="006954AF" w:rsidP="00724EA8">
      <w:pPr>
        <w:spacing w:line="360" w:lineRule="auto"/>
        <w:jc w:val="both"/>
        <w:rPr>
          <w:rFonts w:ascii="Palatino Linotype" w:eastAsia="Palatino Linotype" w:hAnsi="Palatino Linotype" w:cs="Palatino Linotype"/>
        </w:rPr>
      </w:pPr>
    </w:p>
    <w:p w14:paraId="24FAFE5E" w14:textId="5448E9CC" w:rsidR="00724EA8" w:rsidRPr="00A54A4D" w:rsidRDefault="008A682B" w:rsidP="00724EA8">
      <w:pPr>
        <w:spacing w:line="360" w:lineRule="auto"/>
        <w:jc w:val="both"/>
        <w:rPr>
          <w:rFonts w:ascii="Palatino Linotype" w:eastAsia="Palatino Linotype" w:hAnsi="Palatino Linotype" w:cs="Palatino Linotype"/>
        </w:rPr>
      </w:pPr>
      <w:r w:rsidRPr="00A54A4D">
        <w:rPr>
          <w:rFonts w:ascii="Palatino Linotype" w:eastAsia="Palatino Linotype" w:hAnsi="Palatino Linotype" w:cs="Palatino Linotype"/>
        </w:rPr>
        <w:t>Por otro lado,</w:t>
      </w:r>
      <w:r w:rsidR="00724EA8" w:rsidRPr="00A54A4D">
        <w:rPr>
          <w:rFonts w:ascii="Palatino Linotype" w:eastAsia="Palatino Linotype" w:hAnsi="Palatino Linotype" w:cs="Palatino Linotype"/>
        </w:rPr>
        <w:t xml:space="preserve"> de acuerdo con el Criterio</w:t>
      </w:r>
      <w:r w:rsidR="00C05295" w:rsidRPr="00A54A4D">
        <w:rPr>
          <w:rFonts w:ascii="Palatino Linotype" w:eastAsia="Palatino Linotype" w:hAnsi="Palatino Linotype" w:cs="Palatino Linotype"/>
        </w:rPr>
        <w:t xml:space="preserve"> 31/10</w:t>
      </w:r>
      <w:r w:rsidR="00724EA8" w:rsidRPr="00A54A4D">
        <w:rPr>
          <w:rFonts w:ascii="Palatino Linotype" w:eastAsia="Palatino Linotype" w:hAnsi="Palatino Linotype" w:cs="Palatino Linotype"/>
        </w:rPr>
        <w:t xml:space="preserve"> emitido </w:t>
      </w:r>
      <w:r w:rsidR="00C05295" w:rsidRPr="00A54A4D">
        <w:rPr>
          <w:rFonts w:ascii="Palatino Linotype" w:eastAsia="Palatino Linotype" w:hAnsi="Palatino Linotype" w:cs="Palatino Linotype"/>
        </w:rPr>
        <w:t xml:space="preserve">por el entonces Instituto Federal de Acceso a la Información y Protección de Datos, </w:t>
      </w:r>
      <w:r w:rsidR="00C601E5" w:rsidRPr="00A54A4D">
        <w:rPr>
          <w:rFonts w:ascii="Palatino Linotype" w:eastAsia="Palatino Linotype" w:hAnsi="Palatino Linotype" w:cs="Palatino Linotype"/>
        </w:rPr>
        <w:t xml:space="preserve">de aplicación homologa, </w:t>
      </w:r>
      <w:r w:rsidR="00C05295" w:rsidRPr="00A54A4D">
        <w:rPr>
          <w:rFonts w:ascii="Palatino Linotype" w:eastAsia="Palatino Linotype" w:hAnsi="Palatino Linotype" w:cs="Palatino Linotype"/>
        </w:rPr>
        <w:t xml:space="preserve">este Instituto </w:t>
      </w:r>
      <w:r w:rsidR="00C601E5" w:rsidRPr="00A54A4D">
        <w:rPr>
          <w:rFonts w:ascii="Palatino Linotype" w:eastAsia="Palatino Linotype" w:hAnsi="Palatino Linotype" w:cs="Palatino Linotype"/>
        </w:rPr>
        <w:t xml:space="preserve">no se encuentra facultado para pronunciarse sobre la veracidad de la información que los sujetos obligados ponen a disposición de los particulares, tal como a continuación se enuncia: </w:t>
      </w:r>
    </w:p>
    <w:p w14:paraId="13938E9A" w14:textId="53E95F7E" w:rsidR="00C601E5" w:rsidRPr="00A54A4D" w:rsidRDefault="00C601E5" w:rsidP="00C601E5">
      <w:pPr>
        <w:spacing w:line="276" w:lineRule="auto"/>
        <w:ind w:left="567" w:right="567"/>
        <w:jc w:val="both"/>
        <w:rPr>
          <w:rFonts w:ascii="Palatino Linotype" w:eastAsia="Palatino Linotype" w:hAnsi="Palatino Linotype" w:cs="Palatino Linotype"/>
          <w:i/>
          <w:iCs/>
          <w:sz w:val="22"/>
          <w:szCs w:val="22"/>
        </w:rPr>
      </w:pPr>
      <w:r w:rsidRPr="00A54A4D">
        <w:rPr>
          <w:rFonts w:ascii="Palatino Linotype" w:eastAsia="Palatino Linotype" w:hAnsi="Palatino Linotype" w:cs="Palatino Linotype"/>
          <w:b/>
          <w:bCs/>
          <w:i/>
          <w:iCs/>
          <w:sz w:val="22"/>
          <w:szCs w:val="22"/>
        </w:rPr>
        <w:lastRenderedPageBreak/>
        <w:t>El Instituto Federal de Acceso a la Información y Protección de Datos no cuenta con facultades para pronunciarse respecto de la veracidad de los documentos proporcionados por los sujetos obligados</w:t>
      </w:r>
      <w:r w:rsidRPr="00A54A4D">
        <w:rPr>
          <w:rFonts w:ascii="Palatino Linotype" w:eastAsia="Palatino Linotype" w:hAnsi="Palatino Linotype" w:cs="Palatino Linotype"/>
          <w:i/>
          <w:iCs/>
          <w:sz w:val="22"/>
          <w:szCs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838C8AF" w14:textId="77777777" w:rsidR="00724EA8" w:rsidRPr="00A54A4D" w:rsidRDefault="00724EA8" w:rsidP="00724EA8">
      <w:pPr>
        <w:spacing w:line="360" w:lineRule="auto"/>
        <w:jc w:val="both"/>
        <w:rPr>
          <w:rFonts w:ascii="Palatino Linotype" w:eastAsia="Palatino Linotype" w:hAnsi="Palatino Linotype" w:cs="Palatino Linotype"/>
        </w:rPr>
      </w:pPr>
    </w:p>
    <w:p w14:paraId="215CD87F" w14:textId="28A30128" w:rsidR="008A682B" w:rsidRPr="00A54A4D" w:rsidRDefault="008A682B" w:rsidP="00724EA8">
      <w:pPr>
        <w:spacing w:line="360" w:lineRule="auto"/>
        <w:jc w:val="both"/>
        <w:rPr>
          <w:rFonts w:ascii="Palatino Linotype" w:eastAsia="Palatino Linotype" w:hAnsi="Palatino Linotype" w:cs="Palatino Linotype"/>
          <w:b/>
          <w:u w:val="single"/>
        </w:rPr>
      </w:pPr>
      <w:r w:rsidRPr="00A54A4D">
        <w:rPr>
          <w:rFonts w:ascii="Palatino Linotype" w:eastAsia="Palatino Linotype" w:hAnsi="Palatino Linotype" w:cs="Palatino Linotype"/>
        </w:rPr>
        <w:t xml:space="preserve">Por último, no está por demás señalar que el Sujeto Obligado precisó en respuesta que </w:t>
      </w:r>
      <w:r w:rsidRPr="00A54A4D">
        <w:rPr>
          <w:rFonts w:ascii="Palatino Linotype" w:eastAsia="Palatino Linotype" w:hAnsi="Palatino Linotype" w:cs="Palatino Linotype"/>
          <w:b/>
          <w:u w:val="single"/>
        </w:rPr>
        <w:t>la información solicitada podía ser consultada a partir del uno de junio de dos mil</w:t>
      </w:r>
      <w:r w:rsidRPr="00A54A4D">
        <w:rPr>
          <w:rFonts w:ascii="Palatino Linotype" w:eastAsia="Palatino Linotype" w:hAnsi="Palatino Linotype" w:cs="Palatino Linotype"/>
        </w:rPr>
        <w:t xml:space="preserve"> veintidós, pese a que la solicitud de información </w:t>
      </w:r>
      <w:r w:rsidRPr="00A54A4D">
        <w:rPr>
          <w:rFonts w:ascii="Palatino Linotype" w:eastAsia="Palatino Linotype" w:hAnsi="Palatino Linotype" w:cs="Palatino Linotype"/>
          <w:b/>
          <w:u w:val="single"/>
        </w:rPr>
        <w:t>se registró el cuatro de marzo de dos mil veintidós</w:t>
      </w:r>
      <w:r w:rsidRPr="00A54A4D">
        <w:rPr>
          <w:rFonts w:ascii="Palatino Linotype" w:eastAsia="Palatino Linotype" w:hAnsi="Palatino Linotype" w:cs="Palatino Linotype"/>
        </w:rPr>
        <w:t xml:space="preserve"> y</w:t>
      </w:r>
      <w:r w:rsidR="002230E8" w:rsidRPr="00A54A4D">
        <w:rPr>
          <w:rFonts w:ascii="Palatino Linotype" w:eastAsia="Palatino Linotype" w:hAnsi="Palatino Linotype" w:cs="Palatino Linotype"/>
        </w:rPr>
        <w:t>,</w:t>
      </w:r>
      <w:r w:rsidRPr="00A54A4D">
        <w:rPr>
          <w:rFonts w:ascii="Palatino Linotype" w:eastAsia="Palatino Linotype" w:hAnsi="Palatino Linotype" w:cs="Palatino Linotype"/>
        </w:rPr>
        <w:t xml:space="preserve"> la respuesta del Ayuntamiento de Toluca </w:t>
      </w:r>
      <w:r w:rsidRPr="00A54A4D">
        <w:rPr>
          <w:rFonts w:ascii="Palatino Linotype" w:eastAsia="Palatino Linotype" w:hAnsi="Palatino Linotype" w:cs="Palatino Linotype"/>
          <w:b/>
          <w:u w:val="single"/>
        </w:rPr>
        <w:t xml:space="preserve">data del veintiocho de marzo del mismo año. </w:t>
      </w:r>
    </w:p>
    <w:p w14:paraId="6F1B5656" w14:textId="77777777" w:rsidR="008A682B" w:rsidRPr="00A54A4D" w:rsidRDefault="008A682B" w:rsidP="00724EA8">
      <w:pPr>
        <w:spacing w:line="360" w:lineRule="auto"/>
        <w:jc w:val="both"/>
        <w:rPr>
          <w:rFonts w:ascii="Palatino Linotype" w:eastAsia="Palatino Linotype" w:hAnsi="Palatino Linotype" w:cs="Palatino Linotype"/>
        </w:rPr>
      </w:pPr>
    </w:p>
    <w:p w14:paraId="26B467E8" w14:textId="23B80AC8" w:rsidR="00073897" w:rsidRPr="00A54A4D" w:rsidRDefault="008A682B" w:rsidP="00724EA8">
      <w:pPr>
        <w:spacing w:line="360" w:lineRule="auto"/>
        <w:jc w:val="both"/>
        <w:rPr>
          <w:rFonts w:ascii="Palatino Linotype" w:eastAsia="Palatino Linotype" w:hAnsi="Palatino Linotype" w:cs="Palatino Linotype"/>
          <w:b/>
          <w:u w:val="single"/>
        </w:rPr>
      </w:pPr>
      <w:r w:rsidRPr="00A54A4D">
        <w:rPr>
          <w:rFonts w:ascii="Palatino Linotype" w:eastAsia="Palatino Linotype" w:hAnsi="Palatino Linotype" w:cs="Palatino Linotype"/>
        </w:rPr>
        <w:t>Es por lo que, cabe seña</w:t>
      </w:r>
      <w:r w:rsidR="00073897" w:rsidRPr="00A54A4D">
        <w:rPr>
          <w:rFonts w:ascii="Palatino Linotype" w:eastAsia="Palatino Linotype" w:hAnsi="Palatino Linotype" w:cs="Palatino Linotype"/>
        </w:rPr>
        <w:t xml:space="preserve">lar que si bien, la Ley en la materia establece en su artículo 77 que la información correspondiente a las obligaciones de transparencia deberá actualizarse por lo menos cada tres meses, es decir, se deberá poner a disposición de la ciudadanía de manera trimestral, eso </w:t>
      </w:r>
      <w:r w:rsidR="00073897" w:rsidRPr="00A54A4D">
        <w:rPr>
          <w:rFonts w:ascii="Palatino Linotype" w:eastAsia="Palatino Linotype" w:hAnsi="Palatino Linotype" w:cs="Palatino Linotype"/>
          <w:b/>
          <w:u w:val="single"/>
        </w:rPr>
        <w:t>no significa que los sujetos obligados no permitan el acceso a la información que generan de manera diaria, semanal o mensual.</w:t>
      </w:r>
    </w:p>
    <w:p w14:paraId="25106E8F" w14:textId="77777777" w:rsidR="00073897" w:rsidRPr="00A54A4D" w:rsidRDefault="00073897" w:rsidP="00724EA8">
      <w:pPr>
        <w:spacing w:line="360" w:lineRule="auto"/>
        <w:jc w:val="both"/>
        <w:rPr>
          <w:rFonts w:ascii="Palatino Linotype" w:eastAsia="Palatino Linotype" w:hAnsi="Palatino Linotype" w:cs="Palatino Linotype"/>
          <w:b/>
        </w:rPr>
      </w:pPr>
    </w:p>
    <w:p w14:paraId="57E3DB78" w14:textId="383E5768" w:rsidR="00073897" w:rsidRPr="00A54A4D" w:rsidRDefault="00073897" w:rsidP="00724EA8">
      <w:pPr>
        <w:spacing w:line="360" w:lineRule="auto"/>
        <w:jc w:val="both"/>
        <w:rPr>
          <w:rFonts w:ascii="Palatino Linotype" w:eastAsia="Palatino Linotype" w:hAnsi="Palatino Linotype" w:cs="Palatino Linotype"/>
        </w:rPr>
      </w:pPr>
      <w:r w:rsidRPr="00A54A4D">
        <w:rPr>
          <w:rFonts w:ascii="Palatino Linotype" w:eastAsia="Palatino Linotype" w:hAnsi="Palatino Linotype" w:cs="Palatino Linotype"/>
        </w:rPr>
        <w:t>E</w:t>
      </w:r>
      <w:r w:rsidR="002230E8" w:rsidRPr="00A54A4D">
        <w:rPr>
          <w:rFonts w:ascii="Palatino Linotype" w:eastAsia="Palatino Linotype" w:hAnsi="Palatino Linotype" w:cs="Palatino Linotype"/>
        </w:rPr>
        <w:t>n el caso</w:t>
      </w:r>
      <w:r w:rsidRPr="00A54A4D">
        <w:rPr>
          <w:rFonts w:ascii="Palatino Linotype" w:eastAsia="Palatino Linotype" w:hAnsi="Palatino Linotype" w:cs="Palatino Linotype"/>
        </w:rPr>
        <w:t xml:space="preserve"> particular, si bien es cierto, los entes fiscalizables entregan sus inform</w:t>
      </w:r>
      <w:r w:rsidR="00DF74D7" w:rsidRPr="00A54A4D">
        <w:rPr>
          <w:rFonts w:ascii="Palatino Linotype" w:eastAsia="Palatino Linotype" w:hAnsi="Palatino Linotype" w:cs="Palatino Linotype"/>
        </w:rPr>
        <w:t>es trimestralmente en cumplimiento de sus obligaciones fiscales,</w:t>
      </w:r>
      <w:r w:rsidRPr="00A54A4D">
        <w:rPr>
          <w:rFonts w:ascii="Palatino Linotype" w:eastAsia="Palatino Linotype" w:hAnsi="Palatino Linotype" w:cs="Palatino Linotype"/>
        </w:rPr>
        <w:t xml:space="preserve"> también lo es que estos </w:t>
      </w:r>
      <w:r w:rsidRPr="00A54A4D">
        <w:rPr>
          <w:rFonts w:ascii="Palatino Linotype" w:eastAsia="Palatino Linotype" w:hAnsi="Palatino Linotype" w:cs="Palatino Linotype"/>
        </w:rPr>
        <w:lastRenderedPageBreak/>
        <w:t xml:space="preserve">se integran de información que ha sido obtenida de forma consecutiva, por lo que, en el caso de que un Particular solicite información antes del trimestre, </w:t>
      </w:r>
      <w:r w:rsidR="00DF74D7" w:rsidRPr="00A54A4D">
        <w:rPr>
          <w:rFonts w:ascii="Palatino Linotype" w:eastAsia="Palatino Linotype" w:hAnsi="Palatino Linotype" w:cs="Palatino Linotype"/>
        </w:rPr>
        <w:t>los sujetos obligados</w:t>
      </w:r>
      <w:r w:rsidRPr="00A54A4D">
        <w:rPr>
          <w:rFonts w:ascii="Palatino Linotype" w:eastAsia="Palatino Linotype" w:hAnsi="Palatino Linotype" w:cs="Palatino Linotype"/>
        </w:rPr>
        <w:t xml:space="preserve"> no puede</w:t>
      </w:r>
      <w:r w:rsidR="00DF74D7" w:rsidRPr="00A54A4D">
        <w:rPr>
          <w:rFonts w:ascii="Palatino Linotype" w:eastAsia="Palatino Linotype" w:hAnsi="Palatino Linotype" w:cs="Palatino Linotype"/>
        </w:rPr>
        <w:t>n</w:t>
      </w:r>
      <w:r w:rsidRPr="00A54A4D">
        <w:rPr>
          <w:rFonts w:ascii="Palatino Linotype" w:eastAsia="Palatino Linotype" w:hAnsi="Palatino Linotype" w:cs="Palatino Linotype"/>
        </w:rPr>
        <w:t xml:space="preserve"> impedir acceso a los documentos que hasta el momento se han generado, </w:t>
      </w:r>
      <w:r w:rsidR="00DF74D7" w:rsidRPr="00A54A4D">
        <w:rPr>
          <w:rFonts w:ascii="Palatino Linotype" w:eastAsia="Palatino Linotype" w:hAnsi="Palatino Linotype" w:cs="Palatino Linotype"/>
        </w:rPr>
        <w:t xml:space="preserve">sino que deben </w:t>
      </w:r>
      <w:r w:rsidRPr="00A54A4D">
        <w:rPr>
          <w:rFonts w:ascii="Palatino Linotype" w:eastAsia="Palatino Linotype" w:hAnsi="Palatino Linotype" w:cs="Palatino Linotype"/>
        </w:rPr>
        <w:t xml:space="preserve">proporcionar la información que obre en sus archivos ya sea del periodo solicitado o, a la fecha de la solicitud de información. </w:t>
      </w:r>
    </w:p>
    <w:p w14:paraId="081C46EB" w14:textId="77777777" w:rsidR="008A682B" w:rsidRPr="00A54A4D" w:rsidRDefault="008A682B" w:rsidP="00724EA8">
      <w:pPr>
        <w:spacing w:line="360" w:lineRule="auto"/>
        <w:jc w:val="both"/>
        <w:rPr>
          <w:rFonts w:ascii="Palatino Linotype" w:eastAsia="Palatino Linotype" w:hAnsi="Palatino Linotype" w:cs="Palatino Linotype"/>
        </w:rPr>
      </w:pPr>
    </w:p>
    <w:p w14:paraId="063EDB39" w14:textId="6DC5DA0C" w:rsidR="00DF74D7" w:rsidRPr="00A54A4D" w:rsidRDefault="00073897" w:rsidP="00724EA8">
      <w:pPr>
        <w:spacing w:line="360" w:lineRule="auto"/>
        <w:jc w:val="both"/>
        <w:rPr>
          <w:rFonts w:ascii="Palatino Linotype" w:eastAsia="Palatino Linotype" w:hAnsi="Palatino Linotype" w:cs="Palatino Linotype"/>
        </w:rPr>
      </w:pPr>
      <w:r w:rsidRPr="00A54A4D">
        <w:rPr>
          <w:rFonts w:ascii="Palatino Linotype" w:eastAsia="Palatino Linotype" w:hAnsi="Palatino Linotype" w:cs="Palatino Linotype"/>
        </w:rPr>
        <w:t xml:space="preserve">Asimismo, es de recordar que la Ley de Transparencia Estatal establece en su artículo 92 un catálogo de obligaciones de transparencia </w:t>
      </w:r>
      <w:r w:rsidR="00DF74D7" w:rsidRPr="00A54A4D">
        <w:rPr>
          <w:rFonts w:ascii="Palatino Linotype" w:eastAsia="Palatino Linotype" w:hAnsi="Palatino Linotype" w:cs="Palatino Linotype"/>
        </w:rPr>
        <w:t xml:space="preserve">que los sujetos obligados </w:t>
      </w:r>
      <w:r w:rsidR="00DF74D7" w:rsidRPr="00A54A4D">
        <w:rPr>
          <w:rFonts w:ascii="Palatino Linotype" w:eastAsia="Palatino Linotype" w:hAnsi="Palatino Linotype" w:cs="Palatino Linotype"/>
          <w:b/>
          <w:u w:val="single"/>
        </w:rPr>
        <w:t>deberán poner a disposición del público</w:t>
      </w:r>
      <w:r w:rsidR="00DF74D7" w:rsidRPr="00A54A4D">
        <w:rPr>
          <w:rFonts w:ascii="Palatino Linotype" w:eastAsia="Palatino Linotype" w:hAnsi="Palatino Linotype" w:cs="Palatino Linotype"/>
        </w:rPr>
        <w:t xml:space="preserve">, sin embargo, este es muy claro al referir que será </w:t>
      </w:r>
      <w:r w:rsidR="00DF74D7" w:rsidRPr="00A54A4D">
        <w:rPr>
          <w:rFonts w:ascii="Palatino Linotype" w:eastAsia="Palatino Linotype" w:hAnsi="Palatino Linotype" w:cs="Palatino Linotype"/>
          <w:b/>
        </w:rPr>
        <w:t xml:space="preserve">“por lo menos” de temas, documentos y políticas </w:t>
      </w:r>
      <w:r w:rsidR="00DF74D7" w:rsidRPr="00A54A4D">
        <w:rPr>
          <w:rFonts w:ascii="Palatino Linotype" w:eastAsia="Palatino Linotype" w:hAnsi="Palatino Linotype" w:cs="Palatino Linotype"/>
        </w:rPr>
        <w:t xml:space="preserve">que </w:t>
      </w:r>
      <w:r w:rsidR="002230E8" w:rsidRPr="00A54A4D">
        <w:rPr>
          <w:rFonts w:ascii="Palatino Linotype" w:eastAsia="Palatino Linotype" w:hAnsi="Palatino Linotype" w:cs="Palatino Linotype"/>
        </w:rPr>
        <w:t>en este</w:t>
      </w:r>
      <w:r w:rsidR="00DF74D7" w:rsidRPr="00A54A4D">
        <w:rPr>
          <w:rFonts w:ascii="Palatino Linotype" w:eastAsia="Palatino Linotype" w:hAnsi="Palatino Linotype" w:cs="Palatino Linotype"/>
        </w:rPr>
        <w:t xml:space="preserve"> se describen, de tal forma que, en el caso de que un particular solicitara información que no se contempla en </w:t>
      </w:r>
      <w:r w:rsidR="002230E8" w:rsidRPr="00A54A4D">
        <w:rPr>
          <w:rFonts w:ascii="Palatino Linotype" w:eastAsia="Palatino Linotype" w:hAnsi="Palatino Linotype" w:cs="Palatino Linotype"/>
        </w:rPr>
        <w:t>dicho</w:t>
      </w:r>
      <w:r w:rsidR="00DF74D7" w:rsidRPr="00A54A4D">
        <w:rPr>
          <w:rFonts w:ascii="Palatino Linotype" w:eastAsia="Palatino Linotype" w:hAnsi="Palatino Linotype" w:cs="Palatino Linotype"/>
        </w:rPr>
        <w:t xml:space="preserve"> catálogo, los sujetos obligados también deberán proporcionar la información requerida. </w:t>
      </w:r>
    </w:p>
    <w:p w14:paraId="5DE15DB3" w14:textId="77777777" w:rsidR="00DF74D7" w:rsidRPr="00A54A4D" w:rsidRDefault="00DF74D7" w:rsidP="00724EA8">
      <w:pPr>
        <w:spacing w:line="360" w:lineRule="auto"/>
        <w:jc w:val="both"/>
        <w:rPr>
          <w:rFonts w:ascii="Palatino Linotype" w:eastAsia="Palatino Linotype" w:hAnsi="Palatino Linotype" w:cs="Palatino Linotype"/>
        </w:rPr>
      </w:pPr>
    </w:p>
    <w:p w14:paraId="0736C6A6" w14:textId="32BD70F4" w:rsidR="00DF74D7" w:rsidRPr="00A54A4D" w:rsidRDefault="00DF74D7" w:rsidP="002230E8">
      <w:pPr>
        <w:spacing w:line="360" w:lineRule="auto"/>
        <w:jc w:val="both"/>
        <w:rPr>
          <w:rFonts w:ascii="Palatino Linotype" w:eastAsia="Palatino Linotype" w:hAnsi="Palatino Linotype" w:cs="Palatino Linotype"/>
        </w:rPr>
      </w:pPr>
      <w:r w:rsidRPr="00A54A4D">
        <w:rPr>
          <w:rFonts w:ascii="Palatino Linotype" w:eastAsia="Palatino Linotype" w:hAnsi="Palatino Linotype" w:cs="Palatino Linotype"/>
        </w:rPr>
        <w:t>En ese sentido, se le invita al Ayuntamiento de Toluca que tenga a bien proporcionar toda la información que genere, administre y posee en congruencia con sus facultad</w:t>
      </w:r>
      <w:r w:rsidR="002230E8" w:rsidRPr="00A54A4D">
        <w:rPr>
          <w:rFonts w:ascii="Palatino Linotype" w:eastAsia="Palatino Linotype" w:hAnsi="Palatino Linotype" w:cs="Palatino Linotype"/>
        </w:rPr>
        <w:t xml:space="preserve">es, atribuciones y competencias, a la fecha en que los particulares lo solicitan o, del periodo que refieran, </w:t>
      </w:r>
      <w:r w:rsidRPr="00A54A4D">
        <w:rPr>
          <w:rFonts w:ascii="Palatino Linotype" w:eastAsia="Palatino Linotype" w:hAnsi="Palatino Linotype" w:cs="Palatino Linotype"/>
        </w:rPr>
        <w:t>independientemente si est</w:t>
      </w:r>
      <w:r w:rsidR="002230E8" w:rsidRPr="00A54A4D">
        <w:rPr>
          <w:rFonts w:ascii="Palatino Linotype" w:eastAsia="Palatino Linotype" w:hAnsi="Palatino Linotype" w:cs="Palatino Linotype"/>
        </w:rPr>
        <w:t>a está</w:t>
      </w:r>
      <w:r w:rsidRPr="00A54A4D">
        <w:rPr>
          <w:rFonts w:ascii="Palatino Linotype" w:eastAsia="Palatino Linotype" w:hAnsi="Palatino Linotype" w:cs="Palatino Linotype"/>
        </w:rPr>
        <w:t xml:space="preserve"> sujeta a plazos para cumplir con obligaciones en materia de fiscalizaci</w:t>
      </w:r>
      <w:r w:rsidR="002230E8" w:rsidRPr="00A54A4D">
        <w:rPr>
          <w:rFonts w:ascii="Palatino Linotype" w:eastAsia="Palatino Linotype" w:hAnsi="Palatino Linotype" w:cs="Palatino Linotype"/>
        </w:rPr>
        <w:t xml:space="preserve">ón o, </w:t>
      </w:r>
      <w:r w:rsidRPr="00A54A4D">
        <w:rPr>
          <w:rFonts w:ascii="Palatino Linotype" w:eastAsia="Palatino Linotype" w:hAnsi="Palatino Linotype" w:cs="Palatino Linotype"/>
        </w:rPr>
        <w:t>inclus</w:t>
      </w:r>
      <w:r w:rsidR="002230E8" w:rsidRPr="00A54A4D">
        <w:rPr>
          <w:rFonts w:ascii="Palatino Linotype" w:eastAsia="Palatino Linotype" w:hAnsi="Palatino Linotype" w:cs="Palatino Linotype"/>
        </w:rPr>
        <w:t xml:space="preserve">o, en materia de transparencia, toda vez que el derecho de acceso a la información es una prerrogativa constitucional que los ciudadanos gozan y debe ser garantizada por cualquier autoridad pública. </w:t>
      </w:r>
    </w:p>
    <w:p w14:paraId="561F3B67" w14:textId="77777777" w:rsidR="00DF74D7" w:rsidRPr="00A54A4D" w:rsidRDefault="00DF74D7" w:rsidP="00C05295">
      <w:pPr>
        <w:spacing w:line="360" w:lineRule="auto"/>
        <w:jc w:val="both"/>
        <w:rPr>
          <w:rFonts w:ascii="Palatino Linotype" w:eastAsia="Palatino Linotype" w:hAnsi="Palatino Linotype" w:cs="Palatino Linotype"/>
        </w:rPr>
      </w:pPr>
    </w:p>
    <w:p w14:paraId="4D72C92F" w14:textId="6DF0F848" w:rsidR="00C05295" w:rsidRPr="00A54A4D" w:rsidRDefault="00C05295" w:rsidP="00C05295">
      <w:pPr>
        <w:spacing w:line="360" w:lineRule="auto"/>
        <w:jc w:val="both"/>
        <w:rPr>
          <w:rFonts w:ascii="Palatino Linotype" w:eastAsia="Palatino Linotype" w:hAnsi="Palatino Linotype" w:cs="Palatino Linotype"/>
        </w:rPr>
      </w:pPr>
      <w:r w:rsidRPr="00A54A4D">
        <w:rPr>
          <w:rFonts w:ascii="Palatino Linotype" w:eastAsia="Palatino Linotype" w:hAnsi="Palatino Linotype" w:cs="Palatino Linotype"/>
        </w:rPr>
        <w:t xml:space="preserve">Es por todo lo anterior que, el Sujeto Obligado al haber hecho entrega de la información que da cuenta de lo solicitado, en el estado que obra en sus archivos de manera completa; los agravios hechos valer por el Particular en su Recurso de Revisión </w:t>
      </w:r>
      <w:r w:rsidRPr="00A54A4D">
        <w:rPr>
          <w:rFonts w:ascii="Palatino Linotype" w:eastAsia="Palatino Linotype" w:hAnsi="Palatino Linotype" w:cs="Palatino Linotype"/>
        </w:rPr>
        <w:lastRenderedPageBreak/>
        <w:t xml:space="preserve">resultan </w:t>
      </w:r>
      <w:r w:rsidRPr="00A54A4D">
        <w:rPr>
          <w:rFonts w:ascii="Palatino Linotype" w:eastAsia="Palatino Linotype" w:hAnsi="Palatino Linotype" w:cs="Palatino Linotype"/>
          <w:b/>
        </w:rPr>
        <w:t>INFUNDADOS</w:t>
      </w:r>
      <w:r w:rsidRPr="00A54A4D">
        <w:rPr>
          <w:rFonts w:ascii="Palatino Linotype" w:eastAsia="Palatino Linotype" w:hAnsi="Palatino Linotype" w:cs="Palatino Linotype"/>
        </w:rPr>
        <w:t xml:space="preserve">, por lo que, este Organismo Garante determina </w:t>
      </w:r>
      <w:r w:rsidRPr="00A54A4D">
        <w:rPr>
          <w:rFonts w:ascii="Palatino Linotype" w:eastAsia="Palatino Linotype" w:hAnsi="Palatino Linotype" w:cs="Palatino Linotype"/>
          <w:b/>
        </w:rPr>
        <w:t xml:space="preserve">CONFIRMAR </w:t>
      </w:r>
      <w:r w:rsidRPr="00A54A4D">
        <w:rPr>
          <w:rFonts w:ascii="Palatino Linotype" w:eastAsia="Palatino Linotype" w:hAnsi="Palatino Linotype" w:cs="Palatino Linotype"/>
        </w:rPr>
        <w:t xml:space="preserve">la respuesta del Sujeto Obligado, en términos del artículo 186, fracción II de la Ley de Transparencia de la Entidad. </w:t>
      </w:r>
    </w:p>
    <w:p w14:paraId="07654B80" w14:textId="77777777" w:rsidR="00AC6F2B" w:rsidRPr="00A54A4D" w:rsidRDefault="00AC6F2B" w:rsidP="001847C1">
      <w:pPr>
        <w:shd w:val="clear" w:color="auto" w:fill="FFFFFF"/>
        <w:spacing w:line="360" w:lineRule="auto"/>
        <w:jc w:val="both"/>
        <w:rPr>
          <w:rFonts w:ascii="Palatino Linotype" w:hAnsi="Palatino Linotype" w:cs="Arial"/>
          <w:color w:val="222222"/>
          <w:lang w:val="es-MX" w:eastAsia="es-MX"/>
        </w:rPr>
      </w:pPr>
    </w:p>
    <w:p w14:paraId="22E11982" w14:textId="77777777" w:rsidR="001B128E" w:rsidRPr="00A54A4D" w:rsidRDefault="001B128E" w:rsidP="001847C1">
      <w:pPr>
        <w:shd w:val="clear" w:color="auto" w:fill="FFFFFF"/>
        <w:spacing w:line="360" w:lineRule="auto"/>
        <w:jc w:val="both"/>
        <w:rPr>
          <w:rFonts w:ascii="Palatino Linotype" w:hAnsi="Palatino Linotype" w:cs="Arial"/>
          <w:color w:val="222222"/>
          <w:lang w:val="es-MX" w:eastAsia="es-MX"/>
        </w:rPr>
      </w:pPr>
      <w:r w:rsidRPr="00A54A4D">
        <w:rPr>
          <w:rFonts w:ascii="Palatino Linotype" w:hAnsi="Palatino Linotype" w:cs="Arial"/>
          <w:color w:val="222222"/>
          <w:lang w:val="es-MX" w:eastAsia="es-MX"/>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5ECB38A6" w14:textId="77777777" w:rsidR="00C05295" w:rsidRPr="00A54A4D" w:rsidRDefault="00C05295" w:rsidP="00C05295">
      <w:pPr>
        <w:spacing w:line="360" w:lineRule="auto"/>
        <w:jc w:val="both"/>
        <w:rPr>
          <w:rFonts w:ascii="Palatino Linotype" w:eastAsia="Palatino Linotype" w:hAnsi="Palatino Linotype" w:cs="Palatino Linotype"/>
          <w:color w:val="000000"/>
        </w:rPr>
      </w:pPr>
    </w:p>
    <w:p w14:paraId="354914EB" w14:textId="77777777" w:rsidR="00C05295" w:rsidRPr="00A54A4D" w:rsidRDefault="00C05295" w:rsidP="00C05295">
      <w:pPr>
        <w:spacing w:line="360" w:lineRule="auto"/>
        <w:jc w:val="center"/>
        <w:rPr>
          <w:rFonts w:ascii="Palatino Linotype" w:eastAsia="Palatino Linotype" w:hAnsi="Palatino Linotype" w:cs="Palatino Linotype"/>
          <w:b/>
        </w:rPr>
      </w:pPr>
      <w:r w:rsidRPr="00A54A4D">
        <w:rPr>
          <w:rFonts w:ascii="Palatino Linotype" w:eastAsia="Palatino Linotype" w:hAnsi="Palatino Linotype" w:cs="Palatino Linotype"/>
          <w:b/>
        </w:rPr>
        <w:t>III. R E S U E L V E:</w:t>
      </w:r>
    </w:p>
    <w:p w14:paraId="4FB44254" w14:textId="77777777" w:rsidR="00C05295" w:rsidRPr="00A54A4D" w:rsidRDefault="00C05295" w:rsidP="00C05295">
      <w:pPr>
        <w:spacing w:line="360" w:lineRule="auto"/>
        <w:jc w:val="center"/>
        <w:rPr>
          <w:rFonts w:ascii="Palatino Linotype" w:eastAsia="Palatino Linotype" w:hAnsi="Palatino Linotype" w:cs="Palatino Linotype"/>
          <w:b/>
        </w:rPr>
      </w:pPr>
    </w:p>
    <w:p w14:paraId="51616AE1" w14:textId="1E2102D0" w:rsidR="00C05295" w:rsidRPr="00A54A4D" w:rsidRDefault="00C05295" w:rsidP="00C05295">
      <w:pPr>
        <w:spacing w:line="360" w:lineRule="auto"/>
        <w:jc w:val="both"/>
        <w:rPr>
          <w:rFonts w:ascii="Palatino Linotype" w:eastAsia="Palatino Linotype" w:hAnsi="Palatino Linotype" w:cs="Palatino Linotype"/>
        </w:rPr>
      </w:pPr>
      <w:r w:rsidRPr="00A54A4D">
        <w:rPr>
          <w:rFonts w:ascii="Palatino Linotype" w:eastAsia="Palatino Linotype" w:hAnsi="Palatino Linotype" w:cs="Palatino Linotype"/>
          <w:b/>
        </w:rPr>
        <w:t xml:space="preserve">Primero. </w:t>
      </w:r>
      <w:r w:rsidRPr="00A54A4D">
        <w:rPr>
          <w:rFonts w:ascii="Palatino Linotype" w:eastAsia="Palatino Linotype" w:hAnsi="Palatino Linotype" w:cs="Palatino Linotype"/>
        </w:rPr>
        <w:t xml:space="preserve">Resultan </w:t>
      </w:r>
      <w:r w:rsidRPr="00A54A4D">
        <w:rPr>
          <w:rFonts w:ascii="Palatino Linotype" w:eastAsia="Palatino Linotype" w:hAnsi="Palatino Linotype" w:cs="Palatino Linotype"/>
          <w:b/>
          <w:bCs/>
        </w:rPr>
        <w:t>INFUNDADOS</w:t>
      </w:r>
      <w:r w:rsidRPr="00A54A4D">
        <w:rPr>
          <w:rFonts w:ascii="Palatino Linotype" w:eastAsia="Palatino Linotype" w:hAnsi="Palatino Linotype" w:cs="Palatino Linotype"/>
        </w:rPr>
        <w:t xml:space="preserve"> los motivos de inconformidad hechos valer por el </w:t>
      </w:r>
      <w:r w:rsidRPr="00A54A4D">
        <w:rPr>
          <w:rFonts w:ascii="Palatino Linotype" w:eastAsia="Palatino Linotype" w:hAnsi="Palatino Linotype" w:cs="Palatino Linotype"/>
          <w:b/>
        </w:rPr>
        <w:t>RECURRENTE</w:t>
      </w:r>
      <w:r w:rsidRPr="00A54A4D">
        <w:rPr>
          <w:rFonts w:ascii="Palatino Linotype" w:eastAsia="Palatino Linotype" w:hAnsi="Palatino Linotype" w:cs="Palatino Linotype"/>
        </w:rPr>
        <w:t xml:space="preserve"> en el Recurso de Revisión </w:t>
      </w:r>
      <w:r w:rsidRPr="00A54A4D">
        <w:rPr>
          <w:rFonts w:ascii="Palatino Linotype" w:eastAsia="Palatino Linotype" w:hAnsi="Palatino Linotype" w:cs="Palatino Linotype"/>
          <w:b/>
        </w:rPr>
        <w:t>05034/INFOEM/IP/RR/2022</w:t>
      </w:r>
      <w:r w:rsidRPr="00A54A4D">
        <w:rPr>
          <w:rFonts w:ascii="Palatino Linotype" w:eastAsia="Palatino Linotype" w:hAnsi="Palatino Linotype" w:cs="Palatino Linotype"/>
        </w:rPr>
        <w:t xml:space="preserve">, por lo que, en términos del considerando </w:t>
      </w:r>
      <w:r w:rsidRPr="00A54A4D">
        <w:rPr>
          <w:rFonts w:ascii="Palatino Linotype" w:eastAsia="Palatino Linotype" w:hAnsi="Palatino Linotype" w:cs="Palatino Linotype"/>
          <w:b/>
        </w:rPr>
        <w:t xml:space="preserve">Cuarto </w:t>
      </w:r>
      <w:r w:rsidRPr="00A54A4D">
        <w:rPr>
          <w:rFonts w:ascii="Palatino Linotype" w:eastAsia="Palatino Linotype" w:hAnsi="Palatino Linotype" w:cs="Palatino Linotype"/>
        </w:rPr>
        <w:t xml:space="preserve">de esta resolución, se </w:t>
      </w:r>
      <w:r w:rsidRPr="00A54A4D">
        <w:rPr>
          <w:rFonts w:ascii="Palatino Linotype" w:eastAsia="Palatino Linotype" w:hAnsi="Palatino Linotype" w:cs="Palatino Linotype"/>
          <w:b/>
        </w:rPr>
        <w:t xml:space="preserve">CONFIRMA </w:t>
      </w:r>
      <w:r w:rsidRPr="00A54A4D">
        <w:rPr>
          <w:rFonts w:ascii="Palatino Linotype" w:eastAsia="Palatino Linotype" w:hAnsi="Palatino Linotype" w:cs="Palatino Linotype"/>
        </w:rPr>
        <w:t xml:space="preserve">la respuesta emitida por el </w:t>
      </w:r>
      <w:r w:rsidRPr="00A54A4D">
        <w:rPr>
          <w:rFonts w:ascii="Palatino Linotype" w:eastAsia="Palatino Linotype" w:hAnsi="Palatino Linotype" w:cs="Palatino Linotype"/>
          <w:b/>
        </w:rPr>
        <w:t>SUJETO OBLIGADO</w:t>
      </w:r>
      <w:r w:rsidRPr="00A54A4D">
        <w:rPr>
          <w:rFonts w:ascii="Palatino Linotype" w:eastAsia="Palatino Linotype" w:hAnsi="Palatino Linotype" w:cs="Palatino Linotype"/>
        </w:rPr>
        <w:t>.</w:t>
      </w:r>
    </w:p>
    <w:p w14:paraId="214E15D4" w14:textId="77777777" w:rsidR="00C05295" w:rsidRPr="00A54A4D" w:rsidRDefault="00C05295" w:rsidP="00C05295">
      <w:pPr>
        <w:spacing w:line="360" w:lineRule="auto"/>
        <w:jc w:val="both"/>
        <w:rPr>
          <w:rFonts w:ascii="Palatino Linotype" w:eastAsia="Palatino Linotype" w:hAnsi="Palatino Linotype" w:cs="Palatino Linotype"/>
        </w:rPr>
      </w:pPr>
    </w:p>
    <w:p w14:paraId="4BA8228F" w14:textId="77777777" w:rsidR="00C05295" w:rsidRPr="00A54A4D" w:rsidRDefault="00C05295" w:rsidP="00C05295">
      <w:pPr>
        <w:spacing w:line="360" w:lineRule="auto"/>
        <w:jc w:val="both"/>
        <w:rPr>
          <w:rFonts w:ascii="Palatino Linotype" w:eastAsia="Palatino Linotype" w:hAnsi="Palatino Linotype" w:cs="Palatino Linotype"/>
        </w:rPr>
      </w:pPr>
      <w:r w:rsidRPr="00A54A4D">
        <w:rPr>
          <w:rFonts w:ascii="Palatino Linotype" w:eastAsia="Palatino Linotype" w:hAnsi="Palatino Linotype" w:cs="Palatino Linotype"/>
          <w:b/>
        </w:rPr>
        <w:t>Segundo. Notifíquese vía Sistema de Acceso a la Información Mexiquense (SAIMEX)</w:t>
      </w:r>
      <w:r w:rsidRPr="00A54A4D">
        <w:rPr>
          <w:rFonts w:ascii="Palatino Linotype" w:eastAsia="Palatino Linotype" w:hAnsi="Palatino Linotype" w:cs="Palatino Linotype"/>
        </w:rPr>
        <w:t>, al Titular de la Unidad de Transparencia, vía Sistema de Acceso a la Información Mexiquense, para su conocimiento.</w:t>
      </w:r>
    </w:p>
    <w:p w14:paraId="0C4298CD" w14:textId="77777777" w:rsidR="00C05295" w:rsidRPr="00A54A4D" w:rsidRDefault="00C05295" w:rsidP="00C05295">
      <w:pPr>
        <w:spacing w:line="360" w:lineRule="auto"/>
        <w:jc w:val="both"/>
        <w:rPr>
          <w:rFonts w:ascii="Palatino Linotype" w:eastAsia="Palatino Linotype" w:hAnsi="Palatino Linotype" w:cs="Palatino Linotype"/>
          <w:b/>
        </w:rPr>
      </w:pPr>
    </w:p>
    <w:p w14:paraId="7F1DFC31" w14:textId="1188F92E" w:rsidR="00C05295" w:rsidRPr="00A54A4D" w:rsidRDefault="00C05295" w:rsidP="007C6C5D">
      <w:pPr>
        <w:spacing w:line="360" w:lineRule="auto"/>
        <w:jc w:val="both"/>
        <w:rPr>
          <w:rFonts w:ascii="Palatino Linotype" w:hAnsi="Palatino Linotype" w:cs="Arial"/>
        </w:rPr>
      </w:pPr>
      <w:r w:rsidRPr="00A54A4D">
        <w:rPr>
          <w:rFonts w:ascii="Palatino Linotype" w:hAnsi="Palatino Linotype" w:cs="Arial"/>
          <w:b/>
        </w:rPr>
        <w:t xml:space="preserve">Tercero. Notifíquese vía Sistema de Acceso a la Información Mexiquense (SAIMEX), </w:t>
      </w:r>
      <w:r w:rsidRPr="00A54A4D">
        <w:rPr>
          <w:rFonts w:ascii="Palatino Linotype" w:hAnsi="Palatino Linotype" w:cs="Arial"/>
        </w:rPr>
        <w:t xml:space="preserve">la presente resolución a la parte recurrente, así como, que de conformidad con lo establecido en el artículo 196 de la Ley de Transparencia y Acceso a la </w:t>
      </w:r>
      <w:r w:rsidRPr="00A54A4D">
        <w:rPr>
          <w:rFonts w:ascii="Palatino Linotype" w:hAnsi="Palatino Linotype" w:cs="Arial"/>
        </w:rPr>
        <w:lastRenderedPageBreak/>
        <w:t>Información Pública del Estado de México</w:t>
      </w:r>
      <w:bookmarkStart w:id="3" w:name="_GoBack"/>
      <w:bookmarkEnd w:id="3"/>
      <w:r w:rsidRPr="00A54A4D">
        <w:rPr>
          <w:rFonts w:ascii="Palatino Linotype" w:hAnsi="Palatino Linotype" w:cs="Arial"/>
        </w:rPr>
        <w:t xml:space="preserve"> y Municipios, podrá impugnarla vía Juicio de Amparo en los términos de las leyes aplicables.</w:t>
      </w:r>
    </w:p>
    <w:p w14:paraId="4ECC03BF" w14:textId="77777777" w:rsidR="00C601E5" w:rsidRPr="00A54A4D" w:rsidRDefault="00C601E5" w:rsidP="007C6C5D">
      <w:pPr>
        <w:spacing w:line="360" w:lineRule="auto"/>
        <w:jc w:val="both"/>
        <w:rPr>
          <w:rFonts w:ascii="Palatino Linotype" w:hAnsi="Palatino Linotype" w:cs="Arial"/>
        </w:rPr>
      </w:pPr>
    </w:p>
    <w:p w14:paraId="618C0600" w14:textId="52C28A6D" w:rsidR="00C05295" w:rsidRDefault="0004519A" w:rsidP="007C6C5D">
      <w:pPr>
        <w:spacing w:line="360" w:lineRule="auto"/>
        <w:jc w:val="both"/>
        <w:rPr>
          <w:rFonts w:ascii="Palatino Linotype" w:hAnsi="Palatino Linotype"/>
        </w:rPr>
        <w:sectPr w:rsidR="00C05295" w:rsidSect="00533A2C">
          <w:headerReference w:type="default" r:id="rId15"/>
          <w:footerReference w:type="default" r:id="rId16"/>
          <w:headerReference w:type="first" r:id="rId17"/>
          <w:footerReference w:type="first" r:id="rId18"/>
          <w:pgSz w:w="12240" w:h="15840"/>
          <w:pgMar w:top="2041" w:right="1467" w:bottom="1701" w:left="1701" w:header="709" w:footer="709" w:gutter="0"/>
          <w:cols w:space="708"/>
          <w:titlePg/>
          <w:docGrid w:linePitch="360"/>
        </w:sectPr>
      </w:pPr>
      <w:r w:rsidRPr="00A54A4D">
        <w:rPr>
          <w:rFonts w:ascii="Palatino Linotype" w:hAnsi="Palatino Linotype"/>
        </w:rPr>
        <w:t xml:space="preserve">ASI </w:t>
      </w:r>
      <w:r w:rsidR="00C05295" w:rsidRPr="00A54A4D">
        <w:rPr>
          <w:rFonts w:ascii="Palatino Linotype" w:hAnsi="Palatino Linotype"/>
        </w:rPr>
        <w:t>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TERCERA SESIÓN ORDINARIA CELEBRADA EL CATORCE DE SEPTIEMBRE DE DOS MIL VEINTIDÓS, ANTE EL SECRETARIO TÉCNICO DEL PLENO ALEXIS TAPIA RAMÍREZ</w:t>
      </w:r>
      <w:r w:rsidR="00C601E5" w:rsidRPr="00A54A4D">
        <w:rPr>
          <w:rFonts w:ascii="Palatino Linotype" w:hAnsi="Palatino Linotype"/>
        </w:rPr>
        <w:t>.</w:t>
      </w:r>
    </w:p>
    <w:p w14:paraId="53CF1600" w14:textId="77777777" w:rsidR="00025B60" w:rsidRPr="00226479" w:rsidRDefault="00025B60" w:rsidP="007C6C5D">
      <w:pPr>
        <w:spacing w:line="360" w:lineRule="auto"/>
        <w:jc w:val="both"/>
        <w:rPr>
          <w:rFonts w:ascii="Palatino Linotype" w:hAnsi="Palatino Linotype" w:cs="Arial"/>
        </w:rPr>
      </w:pPr>
    </w:p>
    <w:sectPr w:rsidR="00025B60" w:rsidRPr="00226479" w:rsidSect="00CA6FB7">
      <w:headerReference w:type="first" r:id="rId19"/>
      <w:pgSz w:w="12240" w:h="15840"/>
      <w:pgMar w:top="2041"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D920CC" w14:textId="77777777" w:rsidR="0095423D" w:rsidRDefault="0095423D" w:rsidP="00AC3C64">
      <w:r>
        <w:separator/>
      </w:r>
    </w:p>
  </w:endnote>
  <w:endnote w:type="continuationSeparator" w:id="0">
    <w:p w14:paraId="2A8B9419" w14:textId="77777777" w:rsidR="0095423D" w:rsidRDefault="0095423D" w:rsidP="00AC3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CD8A70" w14:textId="1A8A2673" w:rsidR="00F22875" w:rsidRDefault="00F22875" w:rsidP="00CA6FB7">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787716">
      <w:rPr>
        <w:rFonts w:ascii="Arial" w:hAnsi="Arial" w:cs="Arial"/>
        <w:b/>
        <w:bCs/>
        <w:noProof/>
        <w:sz w:val="20"/>
        <w:szCs w:val="20"/>
      </w:rPr>
      <w:t>29</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787716">
      <w:rPr>
        <w:rFonts w:ascii="Arial" w:hAnsi="Arial" w:cs="Arial"/>
        <w:b/>
        <w:bCs/>
        <w:noProof/>
        <w:sz w:val="20"/>
        <w:szCs w:val="20"/>
      </w:rPr>
      <w:t>30</w:t>
    </w:r>
    <w:r>
      <w:rPr>
        <w:rFonts w:ascii="Arial" w:hAnsi="Arial" w:cs="Arial"/>
        <w:b/>
        <w:bCs/>
        <w:sz w:val="20"/>
        <w:szCs w:val="20"/>
      </w:rPr>
      <w:fldChar w:fldCharType="end"/>
    </w:r>
  </w:p>
  <w:p w14:paraId="3144D6F6" w14:textId="77777777" w:rsidR="00F22875" w:rsidRDefault="00F22875" w:rsidP="00CA6FB7">
    <w:pPr>
      <w:pStyle w:val="Piedepgina"/>
      <w:rPr>
        <w:rFonts w:ascii="Times New Roman" w:hAnsi="Times New Roman" w:cs="Times New Roman"/>
      </w:rPr>
    </w:pPr>
  </w:p>
  <w:p w14:paraId="38F760E7" w14:textId="77777777" w:rsidR="00F22875" w:rsidRDefault="00F22875" w:rsidP="00CA6FB7">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00197" w14:textId="201BB6AA" w:rsidR="00F22875" w:rsidRDefault="00F22875" w:rsidP="00CA6FB7">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787716">
      <w:rPr>
        <w:rFonts w:ascii="Arial" w:hAnsi="Arial" w:cs="Arial"/>
        <w:b/>
        <w:bCs/>
        <w:noProof/>
        <w:sz w:val="20"/>
        <w:szCs w:val="20"/>
      </w:rPr>
      <w:t>30</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787716">
      <w:rPr>
        <w:rFonts w:ascii="Arial" w:hAnsi="Arial" w:cs="Arial"/>
        <w:b/>
        <w:bCs/>
        <w:noProof/>
        <w:sz w:val="20"/>
        <w:szCs w:val="20"/>
      </w:rPr>
      <w:t>30</w:t>
    </w:r>
    <w:r>
      <w:rPr>
        <w:rFonts w:ascii="Arial" w:hAnsi="Arial" w:cs="Arial"/>
        <w:b/>
        <w:bCs/>
        <w:sz w:val="20"/>
        <w:szCs w:val="20"/>
      </w:rPr>
      <w:fldChar w:fldCharType="end"/>
    </w:r>
  </w:p>
  <w:p w14:paraId="65F9F2AB" w14:textId="77777777" w:rsidR="00F22875" w:rsidRDefault="00F2287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A9AA86" w14:textId="77777777" w:rsidR="0095423D" w:rsidRDefault="0095423D" w:rsidP="00AC3C64">
      <w:r>
        <w:separator/>
      </w:r>
    </w:p>
  </w:footnote>
  <w:footnote w:type="continuationSeparator" w:id="0">
    <w:p w14:paraId="0F626A9E" w14:textId="77777777" w:rsidR="0095423D" w:rsidRDefault="0095423D" w:rsidP="00AC3C64">
      <w:r>
        <w:continuationSeparator/>
      </w:r>
    </w:p>
  </w:footnote>
  <w:footnote w:id="1">
    <w:p w14:paraId="643D9BE1" w14:textId="77777777" w:rsidR="00F22875" w:rsidRDefault="00F22875" w:rsidP="00822150">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2A91E680" w14:textId="77777777" w:rsidR="00F22875" w:rsidRDefault="00F22875" w:rsidP="00822150">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8" w:type="dxa"/>
      <w:tblInd w:w="3551" w:type="dxa"/>
      <w:tblLayout w:type="fixed"/>
      <w:tblLook w:val="04A0" w:firstRow="1" w:lastRow="0" w:firstColumn="1" w:lastColumn="0" w:noHBand="0" w:noVBand="1"/>
    </w:tblPr>
    <w:tblGrid>
      <w:gridCol w:w="2551"/>
      <w:gridCol w:w="2977"/>
    </w:tblGrid>
    <w:tr w:rsidR="00F22875" w14:paraId="1CAF6798" w14:textId="77777777" w:rsidTr="00C601E5">
      <w:tc>
        <w:tcPr>
          <w:tcW w:w="2551" w:type="dxa"/>
          <w:vAlign w:val="center"/>
          <w:hideMark/>
        </w:tcPr>
        <w:p w14:paraId="38FC8A48" w14:textId="77777777" w:rsidR="00F22875" w:rsidRDefault="00F22875" w:rsidP="00CA6FB7">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2977" w:type="dxa"/>
          <w:vAlign w:val="center"/>
          <w:hideMark/>
        </w:tcPr>
        <w:p w14:paraId="4B51D043" w14:textId="16EED7B0" w:rsidR="00F22875" w:rsidRDefault="00F22875" w:rsidP="00CA6FB7">
          <w:pPr>
            <w:jc w:val="both"/>
            <w:rPr>
              <w:rFonts w:ascii="Palatino Linotype" w:hAnsi="Palatino Linotype"/>
              <w:b/>
              <w:sz w:val="22"/>
              <w:szCs w:val="22"/>
              <w:lang w:val="es-ES_tradnl"/>
            </w:rPr>
          </w:pPr>
          <w:r>
            <w:rPr>
              <w:rFonts w:ascii="Palatino Linotype" w:hAnsi="Palatino Linotype"/>
              <w:b/>
              <w:sz w:val="22"/>
              <w:szCs w:val="22"/>
              <w:lang w:val="es-ES_tradnl"/>
            </w:rPr>
            <w:t>0</w:t>
          </w:r>
          <w:r w:rsidR="005A231C">
            <w:rPr>
              <w:rFonts w:ascii="Palatino Linotype" w:hAnsi="Palatino Linotype"/>
              <w:b/>
              <w:sz w:val="22"/>
              <w:szCs w:val="22"/>
              <w:lang w:val="es-ES_tradnl"/>
            </w:rPr>
            <w:t>5034</w:t>
          </w:r>
          <w:r>
            <w:rPr>
              <w:rFonts w:ascii="Palatino Linotype" w:hAnsi="Palatino Linotype"/>
              <w:b/>
              <w:sz w:val="22"/>
              <w:szCs w:val="22"/>
              <w:lang w:val="es-ES_tradnl"/>
            </w:rPr>
            <w:t>/INFOEM/IP/RR/2022</w:t>
          </w:r>
        </w:p>
      </w:tc>
    </w:tr>
    <w:tr w:rsidR="00F22875" w14:paraId="3833CE6F" w14:textId="77777777" w:rsidTr="00C601E5">
      <w:trPr>
        <w:trHeight w:val="228"/>
      </w:trPr>
      <w:tc>
        <w:tcPr>
          <w:tcW w:w="2551" w:type="dxa"/>
          <w:vAlign w:val="center"/>
          <w:hideMark/>
        </w:tcPr>
        <w:p w14:paraId="1025F01D" w14:textId="5F859909" w:rsidR="00F22875" w:rsidRDefault="00F22875" w:rsidP="00CA6FB7">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2977" w:type="dxa"/>
          <w:vAlign w:val="center"/>
          <w:hideMark/>
        </w:tcPr>
        <w:p w14:paraId="1A793D5D" w14:textId="57BBAA01" w:rsidR="00F22875" w:rsidRPr="00C16F76" w:rsidRDefault="00F22875" w:rsidP="002A48A3">
          <w:pPr>
            <w:jc w:val="both"/>
            <w:rPr>
              <w:rFonts w:ascii="Palatino Linotype" w:hAnsi="Palatino Linotype"/>
              <w:b/>
              <w:sz w:val="22"/>
              <w:szCs w:val="22"/>
              <w:lang w:val="es-ES_tradnl"/>
            </w:rPr>
          </w:pPr>
          <w:r>
            <w:rPr>
              <w:rFonts w:ascii="Palatino Linotype" w:hAnsi="Palatino Linotype"/>
              <w:b/>
              <w:sz w:val="22"/>
              <w:szCs w:val="22"/>
              <w:lang w:val="es-ES_tradnl"/>
            </w:rPr>
            <w:t>Ayuntamiento de T</w:t>
          </w:r>
          <w:r w:rsidR="005A231C">
            <w:rPr>
              <w:rFonts w:ascii="Palatino Linotype" w:hAnsi="Palatino Linotype"/>
              <w:b/>
              <w:sz w:val="22"/>
              <w:szCs w:val="22"/>
              <w:lang w:val="es-ES_tradnl"/>
            </w:rPr>
            <w:t>oluca</w:t>
          </w:r>
          <w:r>
            <w:rPr>
              <w:rFonts w:ascii="Palatino Linotype" w:hAnsi="Palatino Linotype"/>
              <w:b/>
              <w:sz w:val="22"/>
              <w:szCs w:val="22"/>
              <w:lang w:val="es-ES_tradnl"/>
            </w:rPr>
            <w:t xml:space="preserve"> </w:t>
          </w:r>
        </w:p>
      </w:tc>
    </w:tr>
    <w:tr w:rsidR="00F22875" w14:paraId="45A2A6CA" w14:textId="77777777" w:rsidTr="00C601E5">
      <w:tc>
        <w:tcPr>
          <w:tcW w:w="2551" w:type="dxa"/>
          <w:vAlign w:val="center"/>
          <w:hideMark/>
        </w:tcPr>
        <w:p w14:paraId="36835443" w14:textId="77777777" w:rsidR="00F22875" w:rsidRDefault="00F22875" w:rsidP="00CA6FB7">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2977" w:type="dxa"/>
          <w:vAlign w:val="center"/>
          <w:hideMark/>
        </w:tcPr>
        <w:p w14:paraId="6744634E" w14:textId="65E98E6A" w:rsidR="00F22875" w:rsidRDefault="00F22875" w:rsidP="00CA6FB7">
          <w:pPr>
            <w:ind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0BE56C1A" w14:textId="77777777" w:rsidR="00F22875" w:rsidRDefault="00F22875" w:rsidP="00CA6FB7">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1D21F03C" wp14:editId="3A09F953">
          <wp:simplePos x="0" y="0"/>
          <wp:positionH relativeFrom="page">
            <wp:posOffset>384364</wp:posOffset>
          </wp:positionH>
          <wp:positionV relativeFrom="paragraph">
            <wp:posOffset>-1200946</wp:posOffset>
          </wp:positionV>
          <wp:extent cx="7809876" cy="10165823"/>
          <wp:effectExtent l="0" t="0" r="635" b="698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A89C1F" w14:textId="77777777" w:rsidR="00F22875" w:rsidRDefault="00F22875" w:rsidP="00CA6FB7">
    <w:pPr>
      <w:pStyle w:val="Encabezado"/>
      <w:jc w:val="both"/>
    </w:pPr>
    <w:r>
      <w:rPr>
        <w:rFonts w:ascii="Palatino Linotype" w:hAnsi="Palatino Linotype"/>
        <w:noProof/>
        <w:lang w:val="es-MX" w:eastAsia="es-MX"/>
      </w:rPr>
      <w:drawing>
        <wp:anchor distT="0" distB="0" distL="114300" distR="114300" simplePos="0" relativeHeight="251659264" behindDoc="1" locked="0" layoutInCell="1" allowOverlap="1" wp14:anchorId="2BAEC297" wp14:editId="65BACABB">
          <wp:simplePos x="0" y="0"/>
          <wp:positionH relativeFrom="margin">
            <wp:align>center</wp:align>
          </wp:positionH>
          <wp:positionV relativeFrom="paragraph">
            <wp:posOffset>-313690</wp:posOffset>
          </wp:positionV>
          <wp:extent cx="7809876" cy="10165823"/>
          <wp:effectExtent l="0" t="0" r="635" b="698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p>
  <w:tbl>
    <w:tblPr>
      <w:tblW w:w="5670" w:type="dxa"/>
      <w:tblInd w:w="3849" w:type="dxa"/>
      <w:tblLayout w:type="fixed"/>
      <w:tblLook w:val="04A0" w:firstRow="1" w:lastRow="0" w:firstColumn="1" w:lastColumn="0" w:noHBand="0" w:noVBand="1"/>
    </w:tblPr>
    <w:tblGrid>
      <w:gridCol w:w="2551"/>
      <w:gridCol w:w="3119"/>
    </w:tblGrid>
    <w:tr w:rsidR="00F22875" w14:paraId="4F4B9AE4" w14:textId="77777777" w:rsidTr="00C601E5">
      <w:tc>
        <w:tcPr>
          <w:tcW w:w="2551" w:type="dxa"/>
          <w:vAlign w:val="center"/>
          <w:hideMark/>
        </w:tcPr>
        <w:p w14:paraId="5F7A06AF" w14:textId="77777777" w:rsidR="00F22875" w:rsidRDefault="00F22875" w:rsidP="00CA6FB7">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119" w:type="dxa"/>
          <w:vAlign w:val="center"/>
          <w:hideMark/>
        </w:tcPr>
        <w:p w14:paraId="675F54F8" w14:textId="17C01A76" w:rsidR="00F22875" w:rsidRDefault="00F22875" w:rsidP="00CA6FB7">
          <w:pPr>
            <w:jc w:val="both"/>
            <w:rPr>
              <w:rFonts w:ascii="Palatino Linotype" w:hAnsi="Palatino Linotype"/>
              <w:b/>
              <w:sz w:val="22"/>
              <w:szCs w:val="22"/>
              <w:lang w:val="es-ES_tradnl"/>
            </w:rPr>
          </w:pPr>
          <w:r>
            <w:rPr>
              <w:rFonts w:ascii="Palatino Linotype" w:hAnsi="Palatino Linotype"/>
              <w:b/>
              <w:sz w:val="22"/>
              <w:szCs w:val="22"/>
              <w:lang w:val="es-ES_tradnl"/>
            </w:rPr>
            <w:t>0</w:t>
          </w:r>
          <w:r w:rsidR="00845BCF">
            <w:rPr>
              <w:rFonts w:ascii="Palatino Linotype" w:hAnsi="Palatino Linotype"/>
              <w:b/>
              <w:sz w:val="22"/>
              <w:szCs w:val="22"/>
              <w:lang w:val="es-ES_tradnl"/>
            </w:rPr>
            <w:t>5034</w:t>
          </w:r>
          <w:r>
            <w:rPr>
              <w:rFonts w:ascii="Palatino Linotype" w:hAnsi="Palatino Linotype"/>
              <w:b/>
              <w:sz w:val="22"/>
              <w:szCs w:val="22"/>
              <w:lang w:val="es-ES_tradnl"/>
            </w:rPr>
            <w:t>/INFOEM/IP/RR/2022</w:t>
          </w:r>
        </w:p>
      </w:tc>
    </w:tr>
    <w:tr w:rsidR="00F22875" w14:paraId="6541DE91" w14:textId="77777777" w:rsidTr="00C601E5">
      <w:tc>
        <w:tcPr>
          <w:tcW w:w="2551" w:type="dxa"/>
          <w:vAlign w:val="center"/>
          <w:hideMark/>
        </w:tcPr>
        <w:p w14:paraId="2281ECC7" w14:textId="74C7CE21" w:rsidR="00F22875" w:rsidRDefault="00F22875" w:rsidP="00CA6FB7">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119" w:type="dxa"/>
          <w:vAlign w:val="center"/>
          <w:hideMark/>
        </w:tcPr>
        <w:p w14:paraId="6D6560DD" w14:textId="2B12640E" w:rsidR="00F22875" w:rsidRDefault="00787716" w:rsidP="00787716">
          <w:pPr>
            <w:jc w:val="both"/>
            <w:rPr>
              <w:rFonts w:ascii="Palatino Linotype" w:hAnsi="Palatino Linotype"/>
              <w:b/>
              <w:sz w:val="22"/>
              <w:szCs w:val="22"/>
              <w:lang w:val="es-ES_tradnl"/>
            </w:rPr>
          </w:pPr>
          <w:r>
            <w:rPr>
              <w:rFonts w:ascii="Palatino Linotype" w:hAnsi="Palatino Linotype"/>
              <w:b/>
              <w:sz w:val="22"/>
              <w:szCs w:val="22"/>
              <w:lang w:val="es-ES_tradnl"/>
            </w:rPr>
            <w:t>XXXXXX XXXXX XXXXX</w:t>
          </w:r>
        </w:p>
      </w:tc>
    </w:tr>
    <w:tr w:rsidR="00F22875" w14:paraId="6D98CF8D" w14:textId="77777777" w:rsidTr="00C601E5">
      <w:trPr>
        <w:trHeight w:val="228"/>
      </w:trPr>
      <w:tc>
        <w:tcPr>
          <w:tcW w:w="2551" w:type="dxa"/>
          <w:vAlign w:val="center"/>
          <w:hideMark/>
        </w:tcPr>
        <w:p w14:paraId="2B044A40" w14:textId="0584A308" w:rsidR="00F22875" w:rsidRDefault="00F22875" w:rsidP="00CA6FB7">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119" w:type="dxa"/>
          <w:vAlign w:val="center"/>
          <w:hideMark/>
        </w:tcPr>
        <w:p w14:paraId="5EA15077" w14:textId="74E0750B" w:rsidR="00F22875" w:rsidRDefault="00F22875" w:rsidP="00F22875">
          <w:pPr>
            <w:jc w:val="both"/>
            <w:rPr>
              <w:rFonts w:ascii="Palatino Linotype" w:hAnsi="Palatino Linotype"/>
              <w:b/>
              <w:sz w:val="22"/>
              <w:szCs w:val="22"/>
              <w:lang w:val="es-ES_tradnl"/>
            </w:rPr>
          </w:pPr>
          <w:r>
            <w:rPr>
              <w:rFonts w:ascii="Palatino Linotype" w:hAnsi="Palatino Linotype"/>
              <w:b/>
              <w:sz w:val="22"/>
              <w:szCs w:val="22"/>
              <w:lang w:val="es-ES_tradnl"/>
            </w:rPr>
            <w:t>Ayuntamiento de T</w:t>
          </w:r>
          <w:r w:rsidR="00845BCF">
            <w:rPr>
              <w:rFonts w:ascii="Palatino Linotype" w:hAnsi="Palatino Linotype"/>
              <w:b/>
              <w:sz w:val="22"/>
              <w:szCs w:val="22"/>
              <w:lang w:val="es-ES_tradnl"/>
            </w:rPr>
            <w:t>oluca</w:t>
          </w:r>
        </w:p>
      </w:tc>
    </w:tr>
    <w:tr w:rsidR="00F22875" w14:paraId="78DFB34C" w14:textId="77777777" w:rsidTr="00C601E5">
      <w:tc>
        <w:tcPr>
          <w:tcW w:w="2551" w:type="dxa"/>
          <w:vAlign w:val="center"/>
          <w:hideMark/>
        </w:tcPr>
        <w:p w14:paraId="1A5F4AC3" w14:textId="77777777" w:rsidR="00F22875" w:rsidRDefault="00F22875" w:rsidP="00CA6FB7">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119" w:type="dxa"/>
          <w:vAlign w:val="center"/>
          <w:hideMark/>
        </w:tcPr>
        <w:p w14:paraId="54C3DC1A" w14:textId="6095B850" w:rsidR="00F22875" w:rsidRDefault="00F22875" w:rsidP="00CA6FB7">
          <w:pPr>
            <w:ind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38EE735B" w14:textId="77777777" w:rsidR="00F22875" w:rsidRDefault="00F22875" w:rsidP="00CA6FB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103A45" w14:textId="77777777" w:rsidR="00F22875" w:rsidRDefault="00F22875" w:rsidP="00CA6FB7">
    <w:pPr>
      <w:pStyle w:val="Encabezado"/>
      <w:jc w:val="both"/>
    </w:pPr>
  </w:p>
  <w:p w14:paraId="47984B13" w14:textId="77777777" w:rsidR="00F22875" w:rsidRDefault="00F22875" w:rsidP="00CA6FB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B1230"/>
    <w:multiLevelType w:val="hybridMultilevel"/>
    <w:tmpl w:val="C9E4D5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7D36C5F"/>
    <w:multiLevelType w:val="hybridMultilevel"/>
    <w:tmpl w:val="77CA267E"/>
    <w:lvl w:ilvl="0" w:tplc="AF3ADC2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8CE06A3"/>
    <w:multiLevelType w:val="hybridMultilevel"/>
    <w:tmpl w:val="479A6452"/>
    <w:lvl w:ilvl="0" w:tplc="4DFE9FC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F7D6BC1"/>
    <w:multiLevelType w:val="hybridMultilevel"/>
    <w:tmpl w:val="56FA29A4"/>
    <w:lvl w:ilvl="0" w:tplc="FFFFFFFF">
      <w:start w:val="1"/>
      <w:numFmt w:val="lowerLetter"/>
      <w:lvlText w:val="%1)"/>
      <w:lvlJc w:val="left"/>
      <w:pPr>
        <w:ind w:left="644" w:hanging="360"/>
      </w:pPr>
      <w:rPr>
        <w:rFonts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
    <w:nsid w:val="127367C0"/>
    <w:multiLevelType w:val="hybridMultilevel"/>
    <w:tmpl w:val="ACF4B5A6"/>
    <w:lvl w:ilvl="0" w:tplc="080A0017">
      <w:start w:val="1"/>
      <w:numFmt w:val="lowerLetter"/>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14B34058"/>
    <w:multiLevelType w:val="hybridMultilevel"/>
    <w:tmpl w:val="6730FA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AC76FE5"/>
    <w:multiLevelType w:val="hybridMultilevel"/>
    <w:tmpl w:val="EC6C8414"/>
    <w:lvl w:ilvl="0" w:tplc="3C8E8CE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BF71042"/>
    <w:multiLevelType w:val="hybridMultilevel"/>
    <w:tmpl w:val="827A2378"/>
    <w:lvl w:ilvl="0" w:tplc="198EBFB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F537B48"/>
    <w:multiLevelType w:val="hybridMultilevel"/>
    <w:tmpl w:val="C7D81EBE"/>
    <w:lvl w:ilvl="0" w:tplc="BF98A6B4">
      <w:start w:val="1"/>
      <w:numFmt w:val="upperRoman"/>
      <w:lvlText w:val="%1."/>
      <w:lvlJc w:val="left"/>
      <w:pPr>
        <w:ind w:left="1560" w:hanging="720"/>
      </w:pPr>
      <w:rPr>
        <w:rFonts w:hint="default"/>
        <w:b/>
      </w:rPr>
    </w:lvl>
    <w:lvl w:ilvl="1" w:tplc="080A0019" w:tentative="1">
      <w:start w:val="1"/>
      <w:numFmt w:val="lowerLetter"/>
      <w:lvlText w:val="%2."/>
      <w:lvlJc w:val="left"/>
      <w:pPr>
        <w:ind w:left="1920" w:hanging="360"/>
      </w:pPr>
    </w:lvl>
    <w:lvl w:ilvl="2" w:tplc="080A001B" w:tentative="1">
      <w:start w:val="1"/>
      <w:numFmt w:val="lowerRoman"/>
      <w:lvlText w:val="%3."/>
      <w:lvlJc w:val="right"/>
      <w:pPr>
        <w:ind w:left="2640" w:hanging="180"/>
      </w:pPr>
    </w:lvl>
    <w:lvl w:ilvl="3" w:tplc="080A000F" w:tentative="1">
      <w:start w:val="1"/>
      <w:numFmt w:val="decimal"/>
      <w:lvlText w:val="%4."/>
      <w:lvlJc w:val="left"/>
      <w:pPr>
        <w:ind w:left="3360" w:hanging="360"/>
      </w:pPr>
    </w:lvl>
    <w:lvl w:ilvl="4" w:tplc="080A0019" w:tentative="1">
      <w:start w:val="1"/>
      <w:numFmt w:val="lowerLetter"/>
      <w:lvlText w:val="%5."/>
      <w:lvlJc w:val="left"/>
      <w:pPr>
        <w:ind w:left="4080" w:hanging="360"/>
      </w:pPr>
    </w:lvl>
    <w:lvl w:ilvl="5" w:tplc="080A001B" w:tentative="1">
      <w:start w:val="1"/>
      <w:numFmt w:val="lowerRoman"/>
      <w:lvlText w:val="%6."/>
      <w:lvlJc w:val="right"/>
      <w:pPr>
        <w:ind w:left="4800" w:hanging="180"/>
      </w:pPr>
    </w:lvl>
    <w:lvl w:ilvl="6" w:tplc="080A000F" w:tentative="1">
      <w:start w:val="1"/>
      <w:numFmt w:val="decimal"/>
      <w:lvlText w:val="%7."/>
      <w:lvlJc w:val="left"/>
      <w:pPr>
        <w:ind w:left="5520" w:hanging="360"/>
      </w:pPr>
    </w:lvl>
    <w:lvl w:ilvl="7" w:tplc="080A0019" w:tentative="1">
      <w:start w:val="1"/>
      <w:numFmt w:val="lowerLetter"/>
      <w:lvlText w:val="%8."/>
      <w:lvlJc w:val="left"/>
      <w:pPr>
        <w:ind w:left="6240" w:hanging="360"/>
      </w:pPr>
    </w:lvl>
    <w:lvl w:ilvl="8" w:tplc="080A001B" w:tentative="1">
      <w:start w:val="1"/>
      <w:numFmt w:val="lowerRoman"/>
      <w:lvlText w:val="%9."/>
      <w:lvlJc w:val="right"/>
      <w:pPr>
        <w:ind w:left="6960" w:hanging="180"/>
      </w:pPr>
    </w:lvl>
  </w:abstractNum>
  <w:abstractNum w:abstractNumId="9">
    <w:nsid w:val="1F6D49B2"/>
    <w:multiLevelType w:val="multilevel"/>
    <w:tmpl w:val="129066DE"/>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0">
    <w:nsid w:val="21DE6AEA"/>
    <w:multiLevelType w:val="hybridMultilevel"/>
    <w:tmpl w:val="A2A04DB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21963D4"/>
    <w:multiLevelType w:val="hybridMultilevel"/>
    <w:tmpl w:val="202811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2B95B3E"/>
    <w:multiLevelType w:val="hybridMultilevel"/>
    <w:tmpl w:val="1A6849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5B72290"/>
    <w:multiLevelType w:val="hybridMultilevel"/>
    <w:tmpl w:val="BABC3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5CD5A5B"/>
    <w:multiLevelType w:val="hybridMultilevel"/>
    <w:tmpl w:val="29B67F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292C43BB"/>
    <w:multiLevelType w:val="hybridMultilevel"/>
    <w:tmpl w:val="3724E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976403D"/>
    <w:multiLevelType w:val="hybridMultilevel"/>
    <w:tmpl w:val="5F0A8F2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C296A73"/>
    <w:multiLevelType w:val="hybridMultilevel"/>
    <w:tmpl w:val="19203D78"/>
    <w:lvl w:ilvl="0" w:tplc="A6D0F8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nsid w:val="34310499"/>
    <w:multiLevelType w:val="hybridMultilevel"/>
    <w:tmpl w:val="29B67F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nsid w:val="35DE4FD3"/>
    <w:multiLevelType w:val="hybridMultilevel"/>
    <w:tmpl w:val="29B67FD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70C7421"/>
    <w:multiLevelType w:val="hybridMultilevel"/>
    <w:tmpl w:val="588C6088"/>
    <w:lvl w:ilvl="0" w:tplc="A6908ED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71B5325"/>
    <w:multiLevelType w:val="hybridMultilevel"/>
    <w:tmpl w:val="D5060750"/>
    <w:lvl w:ilvl="0" w:tplc="080A0001">
      <w:start w:val="1"/>
      <w:numFmt w:val="bullet"/>
      <w:lvlText w:val=""/>
      <w:lvlJc w:val="left"/>
      <w:pPr>
        <w:ind w:left="1211" w:hanging="360"/>
      </w:pPr>
      <w:rPr>
        <w:rFonts w:ascii="Symbol" w:hAnsi="Symbol" w:hint="default"/>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23">
    <w:nsid w:val="3B777A19"/>
    <w:multiLevelType w:val="hybridMultilevel"/>
    <w:tmpl w:val="B748B62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3CA68D4"/>
    <w:multiLevelType w:val="hybridMultilevel"/>
    <w:tmpl w:val="E18447AE"/>
    <w:lvl w:ilvl="0" w:tplc="8A764FC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4E71D3C"/>
    <w:multiLevelType w:val="hybridMultilevel"/>
    <w:tmpl w:val="56FA29A4"/>
    <w:lvl w:ilvl="0" w:tplc="080A0017">
      <w:start w:val="1"/>
      <w:numFmt w:val="lowerLetter"/>
      <w:lvlText w:val="%1)"/>
      <w:lvlJc w:val="left"/>
      <w:pPr>
        <w:ind w:left="644" w:hanging="360"/>
      </w:pPr>
      <w:rPr>
        <w:rFonts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7">
    <w:nsid w:val="49C25EDD"/>
    <w:multiLevelType w:val="hybridMultilevel"/>
    <w:tmpl w:val="22D8068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nsid w:val="4AB24A82"/>
    <w:multiLevelType w:val="hybridMultilevel"/>
    <w:tmpl w:val="DBD2C820"/>
    <w:lvl w:ilvl="0" w:tplc="0374DECA">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4E2D4C29"/>
    <w:multiLevelType w:val="hybridMultilevel"/>
    <w:tmpl w:val="172E8FF2"/>
    <w:lvl w:ilvl="0" w:tplc="080A0019">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0">
    <w:nsid w:val="4FD56E38"/>
    <w:multiLevelType w:val="hybridMultilevel"/>
    <w:tmpl w:val="2DB275D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1A30FA3"/>
    <w:multiLevelType w:val="hybridMultilevel"/>
    <w:tmpl w:val="E0CA1EE8"/>
    <w:lvl w:ilvl="0" w:tplc="E9AAE7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54D45E1"/>
    <w:multiLevelType w:val="hybridMultilevel"/>
    <w:tmpl w:val="F4CA9C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55543E80"/>
    <w:multiLevelType w:val="hybridMultilevel"/>
    <w:tmpl w:val="0DA4C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55DF1D4B"/>
    <w:multiLevelType w:val="hybridMultilevel"/>
    <w:tmpl w:val="7DCA199A"/>
    <w:lvl w:ilvl="0" w:tplc="6DB06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56B5333F"/>
    <w:multiLevelType w:val="hybridMultilevel"/>
    <w:tmpl w:val="82D2446A"/>
    <w:lvl w:ilvl="0" w:tplc="3078EDC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5712258C"/>
    <w:multiLevelType w:val="hybridMultilevel"/>
    <w:tmpl w:val="1DA82832"/>
    <w:lvl w:ilvl="0" w:tplc="FBF8040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7">
    <w:nsid w:val="619D1863"/>
    <w:multiLevelType w:val="hybridMultilevel"/>
    <w:tmpl w:val="DAF0B782"/>
    <w:lvl w:ilvl="0" w:tplc="0B0298C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8">
    <w:nsid w:val="687F14CE"/>
    <w:multiLevelType w:val="hybridMultilevel"/>
    <w:tmpl w:val="09F44904"/>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8E6146E"/>
    <w:multiLevelType w:val="hybridMultilevel"/>
    <w:tmpl w:val="1284A3EA"/>
    <w:lvl w:ilvl="0" w:tplc="C30E668A">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690E7B04"/>
    <w:multiLevelType w:val="hybridMultilevel"/>
    <w:tmpl w:val="F80C960C"/>
    <w:lvl w:ilvl="0" w:tplc="8AB6E72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6D2F6BE1"/>
    <w:multiLevelType w:val="hybridMultilevel"/>
    <w:tmpl w:val="EE2485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6F6E151E"/>
    <w:multiLevelType w:val="hybridMultilevel"/>
    <w:tmpl w:val="29B67F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nsid w:val="6FC64EC3"/>
    <w:multiLevelType w:val="multilevel"/>
    <w:tmpl w:val="129066DE"/>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44">
    <w:nsid w:val="7ABC3EEA"/>
    <w:multiLevelType w:val="hybridMultilevel"/>
    <w:tmpl w:val="EC98387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7E6A7BD1"/>
    <w:multiLevelType w:val="hybridMultilevel"/>
    <w:tmpl w:val="C712A5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7ED46A0D"/>
    <w:multiLevelType w:val="hybridMultilevel"/>
    <w:tmpl w:val="8AA8DE0A"/>
    <w:lvl w:ilvl="0" w:tplc="CB1C98E2">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8"/>
  </w:num>
  <w:num w:numId="2">
    <w:abstractNumId w:val="13"/>
  </w:num>
  <w:num w:numId="3">
    <w:abstractNumId w:val="11"/>
  </w:num>
  <w:num w:numId="4">
    <w:abstractNumId w:val="17"/>
  </w:num>
  <w:num w:numId="5">
    <w:abstractNumId w:val="9"/>
  </w:num>
  <w:num w:numId="6">
    <w:abstractNumId w:val="36"/>
  </w:num>
  <w:num w:numId="7">
    <w:abstractNumId w:val="6"/>
  </w:num>
  <w:num w:numId="8">
    <w:abstractNumId w:val="27"/>
  </w:num>
  <w:num w:numId="9">
    <w:abstractNumId w:val="24"/>
    <w:lvlOverride w:ilvl="0">
      <w:startOverride w:val="1"/>
    </w:lvlOverride>
    <w:lvlOverride w:ilvl="1"/>
    <w:lvlOverride w:ilvl="2"/>
    <w:lvlOverride w:ilvl="3"/>
    <w:lvlOverride w:ilvl="4"/>
    <w:lvlOverride w:ilvl="5"/>
    <w:lvlOverride w:ilvl="6"/>
    <w:lvlOverride w:ilvl="7"/>
    <w:lvlOverride w:ilvl="8"/>
  </w:num>
  <w:num w:numId="10">
    <w:abstractNumId w:val="4"/>
  </w:num>
  <w:num w:numId="11">
    <w:abstractNumId w:val="29"/>
  </w:num>
  <w:num w:numId="12">
    <w:abstractNumId w:val="19"/>
  </w:num>
  <w:num w:numId="13">
    <w:abstractNumId w:val="5"/>
  </w:num>
  <w:num w:numId="14">
    <w:abstractNumId w:val="2"/>
  </w:num>
  <w:num w:numId="15">
    <w:abstractNumId w:val="25"/>
  </w:num>
  <w:num w:numId="16">
    <w:abstractNumId w:val="22"/>
  </w:num>
  <w:num w:numId="17">
    <w:abstractNumId w:val="44"/>
  </w:num>
  <w:num w:numId="18">
    <w:abstractNumId w:val="1"/>
  </w:num>
  <w:num w:numId="19">
    <w:abstractNumId w:val="8"/>
  </w:num>
  <w:num w:numId="20">
    <w:abstractNumId w:val="7"/>
  </w:num>
  <w:num w:numId="21">
    <w:abstractNumId w:val="39"/>
  </w:num>
  <w:num w:numId="22">
    <w:abstractNumId w:val="46"/>
  </w:num>
  <w:num w:numId="23">
    <w:abstractNumId w:val="40"/>
  </w:num>
  <w:num w:numId="24">
    <w:abstractNumId w:val="35"/>
  </w:num>
  <w:num w:numId="25">
    <w:abstractNumId w:val="43"/>
  </w:num>
  <w:num w:numId="26">
    <w:abstractNumId w:val="12"/>
  </w:num>
  <w:num w:numId="27">
    <w:abstractNumId w:val="21"/>
  </w:num>
  <w:num w:numId="28">
    <w:abstractNumId w:val="32"/>
  </w:num>
  <w:num w:numId="29">
    <w:abstractNumId w:val="33"/>
  </w:num>
  <w:num w:numId="30">
    <w:abstractNumId w:val="31"/>
  </w:num>
  <w:num w:numId="31">
    <w:abstractNumId w:val="34"/>
  </w:num>
  <w:num w:numId="32">
    <w:abstractNumId w:val="20"/>
  </w:num>
  <w:num w:numId="33">
    <w:abstractNumId w:val="18"/>
  </w:num>
  <w:num w:numId="34">
    <w:abstractNumId w:val="14"/>
  </w:num>
  <w:num w:numId="35">
    <w:abstractNumId w:val="37"/>
  </w:num>
  <w:num w:numId="36">
    <w:abstractNumId w:val="42"/>
  </w:num>
  <w:num w:numId="37">
    <w:abstractNumId w:val="0"/>
  </w:num>
  <w:num w:numId="38">
    <w:abstractNumId w:val="28"/>
  </w:num>
  <w:num w:numId="39">
    <w:abstractNumId w:val="41"/>
  </w:num>
  <w:num w:numId="40">
    <w:abstractNumId w:val="23"/>
  </w:num>
  <w:num w:numId="41">
    <w:abstractNumId w:val="26"/>
  </w:num>
  <w:num w:numId="42">
    <w:abstractNumId w:val="16"/>
  </w:num>
  <w:num w:numId="43">
    <w:abstractNumId w:val="3"/>
  </w:num>
  <w:num w:numId="44">
    <w:abstractNumId w:val="45"/>
  </w:num>
  <w:num w:numId="45">
    <w:abstractNumId w:val="15"/>
  </w:num>
  <w:num w:numId="46">
    <w:abstractNumId w:val="10"/>
  </w:num>
  <w:num w:numId="47">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C64"/>
    <w:rsid w:val="0000024B"/>
    <w:rsid w:val="00002F92"/>
    <w:rsid w:val="00003995"/>
    <w:rsid w:val="00005159"/>
    <w:rsid w:val="000152DC"/>
    <w:rsid w:val="00023058"/>
    <w:rsid w:val="00025B60"/>
    <w:rsid w:val="00026DC7"/>
    <w:rsid w:val="00030EC9"/>
    <w:rsid w:val="00033AB9"/>
    <w:rsid w:val="00035D2D"/>
    <w:rsid w:val="00036CBE"/>
    <w:rsid w:val="0004072D"/>
    <w:rsid w:val="0004085C"/>
    <w:rsid w:val="00042B33"/>
    <w:rsid w:val="00042DF5"/>
    <w:rsid w:val="0004519A"/>
    <w:rsid w:val="00045A1D"/>
    <w:rsid w:val="000469AE"/>
    <w:rsid w:val="00051B98"/>
    <w:rsid w:val="00053CFF"/>
    <w:rsid w:val="0006097A"/>
    <w:rsid w:val="00061572"/>
    <w:rsid w:val="00063245"/>
    <w:rsid w:val="000634D5"/>
    <w:rsid w:val="00063AE7"/>
    <w:rsid w:val="00073407"/>
    <w:rsid w:val="00073897"/>
    <w:rsid w:val="000756A1"/>
    <w:rsid w:val="00075746"/>
    <w:rsid w:val="0007580D"/>
    <w:rsid w:val="00080E7A"/>
    <w:rsid w:val="00084589"/>
    <w:rsid w:val="00085E37"/>
    <w:rsid w:val="00092DFF"/>
    <w:rsid w:val="00094D04"/>
    <w:rsid w:val="00095AB1"/>
    <w:rsid w:val="0009648E"/>
    <w:rsid w:val="000A36E7"/>
    <w:rsid w:val="000A57F5"/>
    <w:rsid w:val="000A673D"/>
    <w:rsid w:val="000B14A5"/>
    <w:rsid w:val="000B51C2"/>
    <w:rsid w:val="000B653E"/>
    <w:rsid w:val="000C56A4"/>
    <w:rsid w:val="000D3607"/>
    <w:rsid w:val="000E0F62"/>
    <w:rsid w:val="000E1326"/>
    <w:rsid w:val="00100641"/>
    <w:rsid w:val="001013A9"/>
    <w:rsid w:val="00103E3E"/>
    <w:rsid w:val="001118AA"/>
    <w:rsid w:val="00111D82"/>
    <w:rsid w:val="00113F54"/>
    <w:rsid w:val="001147E0"/>
    <w:rsid w:val="0011778C"/>
    <w:rsid w:val="001178D8"/>
    <w:rsid w:val="0012035C"/>
    <w:rsid w:val="00121D76"/>
    <w:rsid w:val="001262CB"/>
    <w:rsid w:val="0013125C"/>
    <w:rsid w:val="00135429"/>
    <w:rsid w:val="00135984"/>
    <w:rsid w:val="0013661B"/>
    <w:rsid w:val="0014027C"/>
    <w:rsid w:val="00146FFB"/>
    <w:rsid w:val="00151830"/>
    <w:rsid w:val="00153F55"/>
    <w:rsid w:val="00156F39"/>
    <w:rsid w:val="00164445"/>
    <w:rsid w:val="0016511D"/>
    <w:rsid w:val="00166BF0"/>
    <w:rsid w:val="00170894"/>
    <w:rsid w:val="001723F2"/>
    <w:rsid w:val="00173FBC"/>
    <w:rsid w:val="00174388"/>
    <w:rsid w:val="00180662"/>
    <w:rsid w:val="001822E5"/>
    <w:rsid w:val="00183CD0"/>
    <w:rsid w:val="001847C1"/>
    <w:rsid w:val="0019060C"/>
    <w:rsid w:val="001922CB"/>
    <w:rsid w:val="001933A6"/>
    <w:rsid w:val="00193629"/>
    <w:rsid w:val="00193ADF"/>
    <w:rsid w:val="00195DED"/>
    <w:rsid w:val="001A2D4B"/>
    <w:rsid w:val="001A2E9F"/>
    <w:rsid w:val="001A407B"/>
    <w:rsid w:val="001A4B0E"/>
    <w:rsid w:val="001B0021"/>
    <w:rsid w:val="001B128E"/>
    <w:rsid w:val="001B45A9"/>
    <w:rsid w:val="001B6476"/>
    <w:rsid w:val="001C18DF"/>
    <w:rsid w:val="001C4714"/>
    <w:rsid w:val="001C4993"/>
    <w:rsid w:val="001C643B"/>
    <w:rsid w:val="001C6C72"/>
    <w:rsid w:val="001D0CC5"/>
    <w:rsid w:val="001D1499"/>
    <w:rsid w:val="001D6D81"/>
    <w:rsid w:val="001E0E8C"/>
    <w:rsid w:val="001E258F"/>
    <w:rsid w:val="001E261F"/>
    <w:rsid w:val="001E71F8"/>
    <w:rsid w:val="001E791F"/>
    <w:rsid w:val="001F219C"/>
    <w:rsid w:val="001F2FAD"/>
    <w:rsid w:val="002112F6"/>
    <w:rsid w:val="00212FA3"/>
    <w:rsid w:val="0021306F"/>
    <w:rsid w:val="00213DB9"/>
    <w:rsid w:val="002145FD"/>
    <w:rsid w:val="00215C6B"/>
    <w:rsid w:val="00220DEC"/>
    <w:rsid w:val="002230E8"/>
    <w:rsid w:val="00223483"/>
    <w:rsid w:val="002235F7"/>
    <w:rsid w:val="0023267A"/>
    <w:rsid w:val="002341AB"/>
    <w:rsid w:val="00235389"/>
    <w:rsid w:val="00236749"/>
    <w:rsid w:val="00244728"/>
    <w:rsid w:val="002512AC"/>
    <w:rsid w:val="00254176"/>
    <w:rsid w:val="0025674A"/>
    <w:rsid w:val="00260365"/>
    <w:rsid w:val="00260464"/>
    <w:rsid w:val="00261BA4"/>
    <w:rsid w:val="00266F6E"/>
    <w:rsid w:val="002701F7"/>
    <w:rsid w:val="00273D23"/>
    <w:rsid w:val="00274C2A"/>
    <w:rsid w:val="00276AF3"/>
    <w:rsid w:val="00277ED6"/>
    <w:rsid w:val="00280921"/>
    <w:rsid w:val="00285F75"/>
    <w:rsid w:val="00286504"/>
    <w:rsid w:val="002911C5"/>
    <w:rsid w:val="002939DD"/>
    <w:rsid w:val="002959F2"/>
    <w:rsid w:val="002A2B86"/>
    <w:rsid w:val="002A2E30"/>
    <w:rsid w:val="002A48A3"/>
    <w:rsid w:val="002A4A35"/>
    <w:rsid w:val="002B3327"/>
    <w:rsid w:val="002B4F29"/>
    <w:rsid w:val="002C1699"/>
    <w:rsid w:val="002C2CE8"/>
    <w:rsid w:val="002C6C73"/>
    <w:rsid w:val="002D1584"/>
    <w:rsid w:val="002D26BB"/>
    <w:rsid w:val="002D2EAC"/>
    <w:rsid w:val="002D5B56"/>
    <w:rsid w:val="002D5E88"/>
    <w:rsid w:val="002D63E5"/>
    <w:rsid w:val="002D7CD6"/>
    <w:rsid w:val="002E10FD"/>
    <w:rsid w:val="002E2099"/>
    <w:rsid w:val="00303FA8"/>
    <w:rsid w:val="00310210"/>
    <w:rsid w:val="00310A6C"/>
    <w:rsid w:val="00312411"/>
    <w:rsid w:val="0031355F"/>
    <w:rsid w:val="00314CAB"/>
    <w:rsid w:val="00316A67"/>
    <w:rsid w:val="00326996"/>
    <w:rsid w:val="00331835"/>
    <w:rsid w:val="003340F3"/>
    <w:rsid w:val="0033486D"/>
    <w:rsid w:val="00335844"/>
    <w:rsid w:val="00335C38"/>
    <w:rsid w:val="00340C72"/>
    <w:rsid w:val="00345467"/>
    <w:rsid w:val="003512FB"/>
    <w:rsid w:val="003514A6"/>
    <w:rsid w:val="00351F59"/>
    <w:rsid w:val="003535D6"/>
    <w:rsid w:val="003621BD"/>
    <w:rsid w:val="00370B5B"/>
    <w:rsid w:val="00370D1D"/>
    <w:rsid w:val="00376932"/>
    <w:rsid w:val="003823C8"/>
    <w:rsid w:val="00384598"/>
    <w:rsid w:val="003876B9"/>
    <w:rsid w:val="0039087C"/>
    <w:rsid w:val="00392DF9"/>
    <w:rsid w:val="0039393F"/>
    <w:rsid w:val="003939A4"/>
    <w:rsid w:val="0039548A"/>
    <w:rsid w:val="003963F9"/>
    <w:rsid w:val="003A0E9D"/>
    <w:rsid w:val="003A3B8C"/>
    <w:rsid w:val="003A55ED"/>
    <w:rsid w:val="003A62EE"/>
    <w:rsid w:val="003A7EF4"/>
    <w:rsid w:val="003B2721"/>
    <w:rsid w:val="003C00BC"/>
    <w:rsid w:val="003C212D"/>
    <w:rsid w:val="003C77E0"/>
    <w:rsid w:val="003D2170"/>
    <w:rsid w:val="003D3385"/>
    <w:rsid w:val="003D4AAC"/>
    <w:rsid w:val="003D4EB7"/>
    <w:rsid w:val="003D5144"/>
    <w:rsid w:val="003D5FA6"/>
    <w:rsid w:val="003E100E"/>
    <w:rsid w:val="003E32A1"/>
    <w:rsid w:val="003F0237"/>
    <w:rsid w:val="003F5CB7"/>
    <w:rsid w:val="00400E98"/>
    <w:rsid w:val="00401D37"/>
    <w:rsid w:val="00402848"/>
    <w:rsid w:val="00403DF1"/>
    <w:rsid w:val="004053EE"/>
    <w:rsid w:val="00405C58"/>
    <w:rsid w:val="004061DD"/>
    <w:rsid w:val="00406F15"/>
    <w:rsid w:val="004073AA"/>
    <w:rsid w:val="00410392"/>
    <w:rsid w:val="0041470D"/>
    <w:rsid w:val="00415BF7"/>
    <w:rsid w:val="004171D9"/>
    <w:rsid w:val="00425E1D"/>
    <w:rsid w:val="00430382"/>
    <w:rsid w:val="00447BCB"/>
    <w:rsid w:val="00450820"/>
    <w:rsid w:val="00452B9A"/>
    <w:rsid w:val="004532C1"/>
    <w:rsid w:val="00453F78"/>
    <w:rsid w:val="004560BD"/>
    <w:rsid w:val="004570AC"/>
    <w:rsid w:val="004571AE"/>
    <w:rsid w:val="0046215E"/>
    <w:rsid w:val="00463FE3"/>
    <w:rsid w:val="004714B0"/>
    <w:rsid w:val="004725B9"/>
    <w:rsid w:val="0047610F"/>
    <w:rsid w:val="004852C6"/>
    <w:rsid w:val="00487EF9"/>
    <w:rsid w:val="004909DB"/>
    <w:rsid w:val="00491059"/>
    <w:rsid w:val="00492459"/>
    <w:rsid w:val="004937E6"/>
    <w:rsid w:val="004B1342"/>
    <w:rsid w:val="004B588D"/>
    <w:rsid w:val="004B7EB0"/>
    <w:rsid w:val="004C11AB"/>
    <w:rsid w:val="004C3512"/>
    <w:rsid w:val="004C784F"/>
    <w:rsid w:val="004D086C"/>
    <w:rsid w:val="004D0E53"/>
    <w:rsid w:val="004D1A77"/>
    <w:rsid w:val="004D2496"/>
    <w:rsid w:val="004D4903"/>
    <w:rsid w:val="004D5AC3"/>
    <w:rsid w:val="004E278C"/>
    <w:rsid w:val="004F09BC"/>
    <w:rsid w:val="004F1523"/>
    <w:rsid w:val="004F4663"/>
    <w:rsid w:val="004F4F59"/>
    <w:rsid w:val="004F680B"/>
    <w:rsid w:val="00501141"/>
    <w:rsid w:val="00506A7D"/>
    <w:rsid w:val="00510E32"/>
    <w:rsid w:val="00512D5C"/>
    <w:rsid w:val="00513D2E"/>
    <w:rsid w:val="00515FAA"/>
    <w:rsid w:val="00516141"/>
    <w:rsid w:val="00516180"/>
    <w:rsid w:val="005176F7"/>
    <w:rsid w:val="00517CC0"/>
    <w:rsid w:val="00520264"/>
    <w:rsid w:val="00520364"/>
    <w:rsid w:val="00520A87"/>
    <w:rsid w:val="00522861"/>
    <w:rsid w:val="005247CF"/>
    <w:rsid w:val="005268AF"/>
    <w:rsid w:val="00531C27"/>
    <w:rsid w:val="00532D4D"/>
    <w:rsid w:val="00533A2C"/>
    <w:rsid w:val="00534DBC"/>
    <w:rsid w:val="00540445"/>
    <w:rsid w:val="00546029"/>
    <w:rsid w:val="0054680C"/>
    <w:rsid w:val="00546810"/>
    <w:rsid w:val="0055042A"/>
    <w:rsid w:val="005519C0"/>
    <w:rsid w:val="0055242D"/>
    <w:rsid w:val="00554075"/>
    <w:rsid w:val="00554C72"/>
    <w:rsid w:val="00555BE0"/>
    <w:rsid w:val="00556760"/>
    <w:rsid w:val="00566B81"/>
    <w:rsid w:val="0057019A"/>
    <w:rsid w:val="00570E5C"/>
    <w:rsid w:val="0058315E"/>
    <w:rsid w:val="00583C01"/>
    <w:rsid w:val="005873F1"/>
    <w:rsid w:val="005A231C"/>
    <w:rsid w:val="005A3389"/>
    <w:rsid w:val="005A3788"/>
    <w:rsid w:val="005A7ED2"/>
    <w:rsid w:val="005B1093"/>
    <w:rsid w:val="005B134D"/>
    <w:rsid w:val="005B5279"/>
    <w:rsid w:val="005C42F6"/>
    <w:rsid w:val="005C47D3"/>
    <w:rsid w:val="005C58FB"/>
    <w:rsid w:val="005D082A"/>
    <w:rsid w:val="005D411E"/>
    <w:rsid w:val="005D6D05"/>
    <w:rsid w:val="005D6EA1"/>
    <w:rsid w:val="005E3A77"/>
    <w:rsid w:val="005E79E7"/>
    <w:rsid w:val="005F0144"/>
    <w:rsid w:val="005F4F02"/>
    <w:rsid w:val="00600AC2"/>
    <w:rsid w:val="00605EA1"/>
    <w:rsid w:val="00612744"/>
    <w:rsid w:val="006154F4"/>
    <w:rsid w:val="006307E7"/>
    <w:rsid w:val="0063610A"/>
    <w:rsid w:val="00636CF6"/>
    <w:rsid w:val="00641803"/>
    <w:rsid w:val="006433CA"/>
    <w:rsid w:val="006447F7"/>
    <w:rsid w:val="00647E02"/>
    <w:rsid w:val="00652515"/>
    <w:rsid w:val="00654351"/>
    <w:rsid w:val="00657F37"/>
    <w:rsid w:val="00662E06"/>
    <w:rsid w:val="00663EE9"/>
    <w:rsid w:val="006643B6"/>
    <w:rsid w:val="00673441"/>
    <w:rsid w:val="00675163"/>
    <w:rsid w:val="006764FF"/>
    <w:rsid w:val="006779E1"/>
    <w:rsid w:val="00681DDD"/>
    <w:rsid w:val="0068224F"/>
    <w:rsid w:val="006912F8"/>
    <w:rsid w:val="00693811"/>
    <w:rsid w:val="00694BE8"/>
    <w:rsid w:val="006954AF"/>
    <w:rsid w:val="00695835"/>
    <w:rsid w:val="00695954"/>
    <w:rsid w:val="00695B3D"/>
    <w:rsid w:val="00696421"/>
    <w:rsid w:val="00696461"/>
    <w:rsid w:val="006A28D8"/>
    <w:rsid w:val="006A3CB6"/>
    <w:rsid w:val="006B5E44"/>
    <w:rsid w:val="006C39BD"/>
    <w:rsid w:val="006C4CFC"/>
    <w:rsid w:val="006C63BE"/>
    <w:rsid w:val="006C6CDF"/>
    <w:rsid w:val="006D189B"/>
    <w:rsid w:val="006D41CD"/>
    <w:rsid w:val="006D4B6F"/>
    <w:rsid w:val="006D5474"/>
    <w:rsid w:val="006D7980"/>
    <w:rsid w:val="006F04B5"/>
    <w:rsid w:val="006F1988"/>
    <w:rsid w:val="006F1E06"/>
    <w:rsid w:val="006F3C93"/>
    <w:rsid w:val="007134E5"/>
    <w:rsid w:val="00716D67"/>
    <w:rsid w:val="0071784D"/>
    <w:rsid w:val="007226CF"/>
    <w:rsid w:val="00724EA8"/>
    <w:rsid w:val="0073071C"/>
    <w:rsid w:val="00731606"/>
    <w:rsid w:val="0073316E"/>
    <w:rsid w:val="007372C2"/>
    <w:rsid w:val="00741B5D"/>
    <w:rsid w:val="00743623"/>
    <w:rsid w:val="00744577"/>
    <w:rsid w:val="00746F24"/>
    <w:rsid w:val="0074718F"/>
    <w:rsid w:val="00751A12"/>
    <w:rsid w:val="00752E7B"/>
    <w:rsid w:val="00753C8F"/>
    <w:rsid w:val="00753CDC"/>
    <w:rsid w:val="00756876"/>
    <w:rsid w:val="00756D53"/>
    <w:rsid w:val="00760FF7"/>
    <w:rsid w:val="0076279F"/>
    <w:rsid w:val="0076447E"/>
    <w:rsid w:val="0076641E"/>
    <w:rsid w:val="00766DDE"/>
    <w:rsid w:val="00774EA9"/>
    <w:rsid w:val="0077716F"/>
    <w:rsid w:val="007824C8"/>
    <w:rsid w:val="00783547"/>
    <w:rsid w:val="00787716"/>
    <w:rsid w:val="00792BBC"/>
    <w:rsid w:val="00793555"/>
    <w:rsid w:val="0079485D"/>
    <w:rsid w:val="00794DC2"/>
    <w:rsid w:val="007A13B6"/>
    <w:rsid w:val="007A4A74"/>
    <w:rsid w:val="007A5B6E"/>
    <w:rsid w:val="007A718C"/>
    <w:rsid w:val="007A75B8"/>
    <w:rsid w:val="007B1D54"/>
    <w:rsid w:val="007B33F2"/>
    <w:rsid w:val="007B5EEB"/>
    <w:rsid w:val="007B7A34"/>
    <w:rsid w:val="007C02FE"/>
    <w:rsid w:val="007C2007"/>
    <w:rsid w:val="007C2FCA"/>
    <w:rsid w:val="007C6C5D"/>
    <w:rsid w:val="007C6E7E"/>
    <w:rsid w:val="007D012C"/>
    <w:rsid w:val="007D1EF3"/>
    <w:rsid w:val="007D3091"/>
    <w:rsid w:val="007E08C9"/>
    <w:rsid w:val="007E2348"/>
    <w:rsid w:val="007E73EA"/>
    <w:rsid w:val="007F22EB"/>
    <w:rsid w:val="007F43BB"/>
    <w:rsid w:val="007F58F8"/>
    <w:rsid w:val="007F6734"/>
    <w:rsid w:val="007F7346"/>
    <w:rsid w:val="008123F9"/>
    <w:rsid w:val="008134E0"/>
    <w:rsid w:val="00813EA7"/>
    <w:rsid w:val="00814B3D"/>
    <w:rsid w:val="00821072"/>
    <w:rsid w:val="00822150"/>
    <w:rsid w:val="008223C5"/>
    <w:rsid w:val="00823669"/>
    <w:rsid w:val="00824589"/>
    <w:rsid w:val="008319B7"/>
    <w:rsid w:val="00833B9C"/>
    <w:rsid w:val="00833F90"/>
    <w:rsid w:val="00835A40"/>
    <w:rsid w:val="0084372C"/>
    <w:rsid w:val="00844B66"/>
    <w:rsid w:val="00845BCF"/>
    <w:rsid w:val="00847472"/>
    <w:rsid w:val="00851545"/>
    <w:rsid w:val="008604A0"/>
    <w:rsid w:val="00860CD5"/>
    <w:rsid w:val="0086448F"/>
    <w:rsid w:val="00867824"/>
    <w:rsid w:val="00875D73"/>
    <w:rsid w:val="00880C20"/>
    <w:rsid w:val="00882041"/>
    <w:rsid w:val="00886A90"/>
    <w:rsid w:val="0089065A"/>
    <w:rsid w:val="00892FF9"/>
    <w:rsid w:val="008A3EF4"/>
    <w:rsid w:val="008A6570"/>
    <w:rsid w:val="008A682B"/>
    <w:rsid w:val="008B3B6F"/>
    <w:rsid w:val="008D09A2"/>
    <w:rsid w:val="008D13D2"/>
    <w:rsid w:val="008D1D2B"/>
    <w:rsid w:val="008D2B3C"/>
    <w:rsid w:val="008D4BF3"/>
    <w:rsid w:val="008D5AFD"/>
    <w:rsid w:val="008D6A84"/>
    <w:rsid w:val="008E206F"/>
    <w:rsid w:val="008E6239"/>
    <w:rsid w:val="008E70D5"/>
    <w:rsid w:val="008F32C1"/>
    <w:rsid w:val="008F3C81"/>
    <w:rsid w:val="008F4614"/>
    <w:rsid w:val="008F5238"/>
    <w:rsid w:val="008F742E"/>
    <w:rsid w:val="008F7CEC"/>
    <w:rsid w:val="00903C1E"/>
    <w:rsid w:val="00904683"/>
    <w:rsid w:val="009046F3"/>
    <w:rsid w:val="009075CE"/>
    <w:rsid w:val="00910E63"/>
    <w:rsid w:val="00911E37"/>
    <w:rsid w:val="00913545"/>
    <w:rsid w:val="00917276"/>
    <w:rsid w:val="0092206D"/>
    <w:rsid w:val="00926E80"/>
    <w:rsid w:val="0093120B"/>
    <w:rsid w:val="009319EF"/>
    <w:rsid w:val="00935820"/>
    <w:rsid w:val="009412A1"/>
    <w:rsid w:val="00941C12"/>
    <w:rsid w:val="00943101"/>
    <w:rsid w:val="00945D53"/>
    <w:rsid w:val="00951FE9"/>
    <w:rsid w:val="0095406D"/>
    <w:rsid w:val="0095423D"/>
    <w:rsid w:val="00957D08"/>
    <w:rsid w:val="0096072D"/>
    <w:rsid w:val="0096473B"/>
    <w:rsid w:val="00975F3C"/>
    <w:rsid w:val="00980CD3"/>
    <w:rsid w:val="00982C7F"/>
    <w:rsid w:val="00983E59"/>
    <w:rsid w:val="00984378"/>
    <w:rsid w:val="00985264"/>
    <w:rsid w:val="009855FB"/>
    <w:rsid w:val="00987A4F"/>
    <w:rsid w:val="00995060"/>
    <w:rsid w:val="009A1142"/>
    <w:rsid w:val="009A31A8"/>
    <w:rsid w:val="009A33A6"/>
    <w:rsid w:val="009A3844"/>
    <w:rsid w:val="009B16C6"/>
    <w:rsid w:val="009B49EF"/>
    <w:rsid w:val="009C2C0B"/>
    <w:rsid w:val="009C62AE"/>
    <w:rsid w:val="009C66E4"/>
    <w:rsid w:val="009C7267"/>
    <w:rsid w:val="009D106B"/>
    <w:rsid w:val="009D5385"/>
    <w:rsid w:val="009D56ED"/>
    <w:rsid w:val="009D6488"/>
    <w:rsid w:val="009E633E"/>
    <w:rsid w:val="009E7F55"/>
    <w:rsid w:val="009F5FD7"/>
    <w:rsid w:val="00A028BB"/>
    <w:rsid w:val="00A037B6"/>
    <w:rsid w:val="00A03C74"/>
    <w:rsid w:val="00A07103"/>
    <w:rsid w:val="00A10326"/>
    <w:rsid w:val="00A13D7B"/>
    <w:rsid w:val="00A16A36"/>
    <w:rsid w:val="00A222E5"/>
    <w:rsid w:val="00A24144"/>
    <w:rsid w:val="00A24E74"/>
    <w:rsid w:val="00A2556A"/>
    <w:rsid w:val="00A25BA9"/>
    <w:rsid w:val="00A3149E"/>
    <w:rsid w:val="00A32A9A"/>
    <w:rsid w:val="00A34D22"/>
    <w:rsid w:val="00A41315"/>
    <w:rsid w:val="00A467F8"/>
    <w:rsid w:val="00A47580"/>
    <w:rsid w:val="00A54A4D"/>
    <w:rsid w:val="00A55194"/>
    <w:rsid w:val="00A61F8F"/>
    <w:rsid w:val="00A649DA"/>
    <w:rsid w:val="00A655A8"/>
    <w:rsid w:val="00A71E6B"/>
    <w:rsid w:val="00A72C70"/>
    <w:rsid w:val="00A75AAD"/>
    <w:rsid w:val="00A823F6"/>
    <w:rsid w:val="00A82D88"/>
    <w:rsid w:val="00A858BD"/>
    <w:rsid w:val="00A85929"/>
    <w:rsid w:val="00A92AA5"/>
    <w:rsid w:val="00A956FB"/>
    <w:rsid w:val="00A95DC6"/>
    <w:rsid w:val="00A964DB"/>
    <w:rsid w:val="00AA048A"/>
    <w:rsid w:val="00AB323C"/>
    <w:rsid w:val="00AB6096"/>
    <w:rsid w:val="00AB6964"/>
    <w:rsid w:val="00AB717F"/>
    <w:rsid w:val="00AC003C"/>
    <w:rsid w:val="00AC0E7E"/>
    <w:rsid w:val="00AC1195"/>
    <w:rsid w:val="00AC3706"/>
    <w:rsid w:val="00AC3C64"/>
    <w:rsid w:val="00AC6F2B"/>
    <w:rsid w:val="00AC7729"/>
    <w:rsid w:val="00AD0AB9"/>
    <w:rsid w:val="00AD15C7"/>
    <w:rsid w:val="00AD31CC"/>
    <w:rsid w:val="00AE4388"/>
    <w:rsid w:val="00AE56AF"/>
    <w:rsid w:val="00AE7132"/>
    <w:rsid w:val="00AE72A3"/>
    <w:rsid w:val="00AF0B91"/>
    <w:rsid w:val="00AF3122"/>
    <w:rsid w:val="00AF48CC"/>
    <w:rsid w:val="00AF5151"/>
    <w:rsid w:val="00B00356"/>
    <w:rsid w:val="00B005EF"/>
    <w:rsid w:val="00B006A1"/>
    <w:rsid w:val="00B00EEC"/>
    <w:rsid w:val="00B018AC"/>
    <w:rsid w:val="00B02990"/>
    <w:rsid w:val="00B03A8A"/>
    <w:rsid w:val="00B045FC"/>
    <w:rsid w:val="00B05932"/>
    <w:rsid w:val="00B101E9"/>
    <w:rsid w:val="00B10DE9"/>
    <w:rsid w:val="00B1241C"/>
    <w:rsid w:val="00B146C6"/>
    <w:rsid w:val="00B14E94"/>
    <w:rsid w:val="00B15253"/>
    <w:rsid w:val="00B236D6"/>
    <w:rsid w:val="00B2499A"/>
    <w:rsid w:val="00B3592D"/>
    <w:rsid w:val="00B37652"/>
    <w:rsid w:val="00B40B12"/>
    <w:rsid w:val="00B425AA"/>
    <w:rsid w:val="00B43AA8"/>
    <w:rsid w:val="00B46C29"/>
    <w:rsid w:val="00B541F5"/>
    <w:rsid w:val="00B57E18"/>
    <w:rsid w:val="00B61EBD"/>
    <w:rsid w:val="00B63E1C"/>
    <w:rsid w:val="00B646C0"/>
    <w:rsid w:val="00B724C0"/>
    <w:rsid w:val="00B761F4"/>
    <w:rsid w:val="00B76739"/>
    <w:rsid w:val="00B842EA"/>
    <w:rsid w:val="00B86997"/>
    <w:rsid w:val="00B87773"/>
    <w:rsid w:val="00B904B0"/>
    <w:rsid w:val="00B94319"/>
    <w:rsid w:val="00BA0047"/>
    <w:rsid w:val="00BA02FA"/>
    <w:rsid w:val="00BA1505"/>
    <w:rsid w:val="00BA44E3"/>
    <w:rsid w:val="00BB2163"/>
    <w:rsid w:val="00BB4179"/>
    <w:rsid w:val="00BB435B"/>
    <w:rsid w:val="00BB4B71"/>
    <w:rsid w:val="00BB542C"/>
    <w:rsid w:val="00BB7EA6"/>
    <w:rsid w:val="00BC2193"/>
    <w:rsid w:val="00BC3C1A"/>
    <w:rsid w:val="00BC43E8"/>
    <w:rsid w:val="00BC551D"/>
    <w:rsid w:val="00BD172D"/>
    <w:rsid w:val="00BD54A0"/>
    <w:rsid w:val="00BE0058"/>
    <w:rsid w:val="00BE2993"/>
    <w:rsid w:val="00BE2CCF"/>
    <w:rsid w:val="00BE4333"/>
    <w:rsid w:val="00BE46F1"/>
    <w:rsid w:val="00BE5560"/>
    <w:rsid w:val="00BE7ED6"/>
    <w:rsid w:val="00BF00EA"/>
    <w:rsid w:val="00BF160C"/>
    <w:rsid w:val="00BF50A5"/>
    <w:rsid w:val="00C05295"/>
    <w:rsid w:val="00C05B23"/>
    <w:rsid w:val="00C05F39"/>
    <w:rsid w:val="00C06DA8"/>
    <w:rsid w:val="00C105BB"/>
    <w:rsid w:val="00C11AC9"/>
    <w:rsid w:val="00C12092"/>
    <w:rsid w:val="00C14DD8"/>
    <w:rsid w:val="00C16F76"/>
    <w:rsid w:val="00C174C1"/>
    <w:rsid w:val="00C23F33"/>
    <w:rsid w:val="00C27107"/>
    <w:rsid w:val="00C27979"/>
    <w:rsid w:val="00C321F6"/>
    <w:rsid w:val="00C32BDB"/>
    <w:rsid w:val="00C353AD"/>
    <w:rsid w:val="00C37628"/>
    <w:rsid w:val="00C37672"/>
    <w:rsid w:val="00C40E74"/>
    <w:rsid w:val="00C414CB"/>
    <w:rsid w:val="00C41CE0"/>
    <w:rsid w:val="00C52D2A"/>
    <w:rsid w:val="00C53279"/>
    <w:rsid w:val="00C532BB"/>
    <w:rsid w:val="00C53485"/>
    <w:rsid w:val="00C5453D"/>
    <w:rsid w:val="00C55128"/>
    <w:rsid w:val="00C5707E"/>
    <w:rsid w:val="00C601E5"/>
    <w:rsid w:val="00C61087"/>
    <w:rsid w:val="00C63B97"/>
    <w:rsid w:val="00C63CCF"/>
    <w:rsid w:val="00C678ED"/>
    <w:rsid w:val="00C67B1F"/>
    <w:rsid w:val="00C715A8"/>
    <w:rsid w:val="00C71749"/>
    <w:rsid w:val="00C7588F"/>
    <w:rsid w:val="00C76DCC"/>
    <w:rsid w:val="00C77F9C"/>
    <w:rsid w:val="00C82674"/>
    <w:rsid w:val="00C8330F"/>
    <w:rsid w:val="00C83486"/>
    <w:rsid w:val="00C90D9C"/>
    <w:rsid w:val="00C931C4"/>
    <w:rsid w:val="00C956D1"/>
    <w:rsid w:val="00C966AF"/>
    <w:rsid w:val="00C9696D"/>
    <w:rsid w:val="00C97B1B"/>
    <w:rsid w:val="00CA42CA"/>
    <w:rsid w:val="00CA6FB7"/>
    <w:rsid w:val="00CA7900"/>
    <w:rsid w:val="00CB1531"/>
    <w:rsid w:val="00CB2A8F"/>
    <w:rsid w:val="00CB2AC0"/>
    <w:rsid w:val="00CB5390"/>
    <w:rsid w:val="00CB72E5"/>
    <w:rsid w:val="00CC0741"/>
    <w:rsid w:val="00CC0778"/>
    <w:rsid w:val="00CC3046"/>
    <w:rsid w:val="00CD2038"/>
    <w:rsid w:val="00CD22E6"/>
    <w:rsid w:val="00CD238C"/>
    <w:rsid w:val="00CD48A8"/>
    <w:rsid w:val="00CD4B8C"/>
    <w:rsid w:val="00CE2A59"/>
    <w:rsid w:val="00CE2CFE"/>
    <w:rsid w:val="00CE4FF5"/>
    <w:rsid w:val="00CE7013"/>
    <w:rsid w:val="00CF0E9E"/>
    <w:rsid w:val="00CF6396"/>
    <w:rsid w:val="00CF6D8B"/>
    <w:rsid w:val="00CF741B"/>
    <w:rsid w:val="00D00EE9"/>
    <w:rsid w:val="00D05647"/>
    <w:rsid w:val="00D06B0A"/>
    <w:rsid w:val="00D13848"/>
    <w:rsid w:val="00D13A82"/>
    <w:rsid w:val="00D16391"/>
    <w:rsid w:val="00D16661"/>
    <w:rsid w:val="00D16BCF"/>
    <w:rsid w:val="00D16D42"/>
    <w:rsid w:val="00D20D45"/>
    <w:rsid w:val="00D23ECE"/>
    <w:rsid w:val="00D2494B"/>
    <w:rsid w:val="00D25673"/>
    <w:rsid w:val="00D2620F"/>
    <w:rsid w:val="00D30935"/>
    <w:rsid w:val="00D30A46"/>
    <w:rsid w:val="00D343E3"/>
    <w:rsid w:val="00D34735"/>
    <w:rsid w:val="00D35BDC"/>
    <w:rsid w:val="00D4105A"/>
    <w:rsid w:val="00D42E99"/>
    <w:rsid w:val="00D50C10"/>
    <w:rsid w:val="00D548C5"/>
    <w:rsid w:val="00D57421"/>
    <w:rsid w:val="00D67383"/>
    <w:rsid w:val="00D7036D"/>
    <w:rsid w:val="00D7072F"/>
    <w:rsid w:val="00D73585"/>
    <w:rsid w:val="00D75F18"/>
    <w:rsid w:val="00D8379C"/>
    <w:rsid w:val="00D838F1"/>
    <w:rsid w:val="00D87AAD"/>
    <w:rsid w:val="00D9024A"/>
    <w:rsid w:val="00D90A74"/>
    <w:rsid w:val="00D9328D"/>
    <w:rsid w:val="00D939AD"/>
    <w:rsid w:val="00D97BAD"/>
    <w:rsid w:val="00DA1037"/>
    <w:rsid w:val="00DA29F9"/>
    <w:rsid w:val="00DB0611"/>
    <w:rsid w:val="00DC0D43"/>
    <w:rsid w:val="00DC4417"/>
    <w:rsid w:val="00DC62EF"/>
    <w:rsid w:val="00DD208E"/>
    <w:rsid w:val="00DD40D5"/>
    <w:rsid w:val="00DE0D67"/>
    <w:rsid w:val="00DE1D5A"/>
    <w:rsid w:val="00DE420A"/>
    <w:rsid w:val="00DF1512"/>
    <w:rsid w:val="00DF1877"/>
    <w:rsid w:val="00DF25B4"/>
    <w:rsid w:val="00DF3A3E"/>
    <w:rsid w:val="00DF4B7A"/>
    <w:rsid w:val="00DF74D7"/>
    <w:rsid w:val="00DF75C3"/>
    <w:rsid w:val="00E00436"/>
    <w:rsid w:val="00E01DD3"/>
    <w:rsid w:val="00E0250F"/>
    <w:rsid w:val="00E04C71"/>
    <w:rsid w:val="00E07F1A"/>
    <w:rsid w:val="00E112F9"/>
    <w:rsid w:val="00E12A02"/>
    <w:rsid w:val="00E12D09"/>
    <w:rsid w:val="00E1738F"/>
    <w:rsid w:val="00E17DDB"/>
    <w:rsid w:val="00E2070E"/>
    <w:rsid w:val="00E217CB"/>
    <w:rsid w:val="00E2199D"/>
    <w:rsid w:val="00E23C90"/>
    <w:rsid w:val="00E23E54"/>
    <w:rsid w:val="00E25EE7"/>
    <w:rsid w:val="00E32775"/>
    <w:rsid w:val="00E41060"/>
    <w:rsid w:val="00E43D2E"/>
    <w:rsid w:val="00E47C9C"/>
    <w:rsid w:val="00E50E9F"/>
    <w:rsid w:val="00E56F6B"/>
    <w:rsid w:val="00E57D9E"/>
    <w:rsid w:val="00E620E8"/>
    <w:rsid w:val="00E622EB"/>
    <w:rsid w:val="00E64D0B"/>
    <w:rsid w:val="00E65325"/>
    <w:rsid w:val="00E668A1"/>
    <w:rsid w:val="00E66DCA"/>
    <w:rsid w:val="00E66F95"/>
    <w:rsid w:val="00E67C89"/>
    <w:rsid w:val="00E717C8"/>
    <w:rsid w:val="00E723B7"/>
    <w:rsid w:val="00E758F0"/>
    <w:rsid w:val="00E771F5"/>
    <w:rsid w:val="00E77C2D"/>
    <w:rsid w:val="00E837A6"/>
    <w:rsid w:val="00E845EA"/>
    <w:rsid w:val="00E9188C"/>
    <w:rsid w:val="00EA132D"/>
    <w:rsid w:val="00EA25E8"/>
    <w:rsid w:val="00EA757B"/>
    <w:rsid w:val="00EB1F6E"/>
    <w:rsid w:val="00EB2C58"/>
    <w:rsid w:val="00EB645E"/>
    <w:rsid w:val="00EB6846"/>
    <w:rsid w:val="00EB78D1"/>
    <w:rsid w:val="00EC32A6"/>
    <w:rsid w:val="00EC47A9"/>
    <w:rsid w:val="00EC4F23"/>
    <w:rsid w:val="00EC5047"/>
    <w:rsid w:val="00ED0ADC"/>
    <w:rsid w:val="00ED6ADD"/>
    <w:rsid w:val="00ED6E6B"/>
    <w:rsid w:val="00ED7CD8"/>
    <w:rsid w:val="00EE1690"/>
    <w:rsid w:val="00EE288F"/>
    <w:rsid w:val="00EE3663"/>
    <w:rsid w:val="00EE36D6"/>
    <w:rsid w:val="00EE4240"/>
    <w:rsid w:val="00EF5B88"/>
    <w:rsid w:val="00F07B2F"/>
    <w:rsid w:val="00F10EDC"/>
    <w:rsid w:val="00F1289E"/>
    <w:rsid w:val="00F137E3"/>
    <w:rsid w:val="00F14FF7"/>
    <w:rsid w:val="00F1615C"/>
    <w:rsid w:val="00F210AB"/>
    <w:rsid w:val="00F22875"/>
    <w:rsid w:val="00F24804"/>
    <w:rsid w:val="00F276BD"/>
    <w:rsid w:val="00F33D43"/>
    <w:rsid w:val="00F35077"/>
    <w:rsid w:val="00F37A45"/>
    <w:rsid w:val="00F51343"/>
    <w:rsid w:val="00F52CA3"/>
    <w:rsid w:val="00F52F8E"/>
    <w:rsid w:val="00F535D9"/>
    <w:rsid w:val="00F62A94"/>
    <w:rsid w:val="00F71DD9"/>
    <w:rsid w:val="00F752F5"/>
    <w:rsid w:val="00F75B93"/>
    <w:rsid w:val="00F76954"/>
    <w:rsid w:val="00F76AC4"/>
    <w:rsid w:val="00F80096"/>
    <w:rsid w:val="00F82CD7"/>
    <w:rsid w:val="00F83AD6"/>
    <w:rsid w:val="00F8583F"/>
    <w:rsid w:val="00F85C02"/>
    <w:rsid w:val="00F86B69"/>
    <w:rsid w:val="00F90A91"/>
    <w:rsid w:val="00F93595"/>
    <w:rsid w:val="00F9570E"/>
    <w:rsid w:val="00F96362"/>
    <w:rsid w:val="00FA07A0"/>
    <w:rsid w:val="00FA3863"/>
    <w:rsid w:val="00FA4E5B"/>
    <w:rsid w:val="00FA63D1"/>
    <w:rsid w:val="00FA6E88"/>
    <w:rsid w:val="00FB60E7"/>
    <w:rsid w:val="00FB6205"/>
    <w:rsid w:val="00FB7C9F"/>
    <w:rsid w:val="00FC169D"/>
    <w:rsid w:val="00FC35ED"/>
    <w:rsid w:val="00FC3831"/>
    <w:rsid w:val="00FC3875"/>
    <w:rsid w:val="00FC46BE"/>
    <w:rsid w:val="00FC702A"/>
    <w:rsid w:val="00FD47D2"/>
    <w:rsid w:val="00FD4877"/>
    <w:rsid w:val="00FE11CA"/>
    <w:rsid w:val="00FE52D5"/>
    <w:rsid w:val="00FF3E92"/>
    <w:rsid w:val="00FF5F31"/>
    <w:rsid w:val="00FF62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76704C"/>
  <w15:chartTrackingRefBased/>
  <w15:docId w15:val="{560BBB24-7F96-42A8-9F39-734DCBC98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C64"/>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39"/>
    <w:rsid w:val="00AC3C6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C3C6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
    <w:link w:val="SinespaciadoCar"/>
    <w:uiPriority w:val="1"/>
    <w:qFormat/>
    <w:rsid w:val="00CE2CFE"/>
    <w:pPr>
      <w:spacing w:after="0" w:line="240" w:lineRule="auto"/>
    </w:pPr>
  </w:style>
  <w:style w:type="character" w:customStyle="1" w:styleId="SinespaciadoCar">
    <w:name w:val="Sin espaciado Car"/>
    <w:aliases w:val="Francesa Car"/>
    <w:link w:val="Sinespaciado"/>
    <w:uiPriority w:val="1"/>
    <w:locked/>
    <w:rsid w:val="00CE2CFE"/>
  </w:style>
  <w:style w:type="table" w:styleId="Tabladelista1clara-nfasis1">
    <w:name w:val="List Table 1 Light Accent 1"/>
    <w:basedOn w:val="Tablanormal"/>
    <w:uiPriority w:val="46"/>
    <w:rsid w:val="00D30935"/>
    <w:pPr>
      <w:spacing w:after="0" w:line="240" w:lineRule="auto"/>
    </w:pPr>
    <w:rPr>
      <w:rFonts w:eastAsiaTheme="minorEastAsia"/>
      <w:sz w:val="24"/>
      <w:szCs w:val="24"/>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ipervnculovisitado">
    <w:name w:val="FollowedHyperlink"/>
    <w:basedOn w:val="Fuentedeprrafopredeter"/>
    <w:uiPriority w:val="99"/>
    <w:semiHidden/>
    <w:unhideWhenUsed/>
    <w:rsid w:val="00B425AA"/>
    <w:rPr>
      <w:color w:val="954F72" w:themeColor="followedHyperlink"/>
      <w:u w:val="single"/>
    </w:rPr>
  </w:style>
  <w:style w:type="paragraph" w:customStyle="1" w:styleId="Default">
    <w:name w:val="Default"/>
    <w:rsid w:val="00C06DA8"/>
    <w:pPr>
      <w:autoSpaceDE w:val="0"/>
      <w:autoSpaceDN w:val="0"/>
      <w:adjustRightInd w:val="0"/>
    </w:pPr>
    <w:rPr>
      <w:rFonts w:ascii="Arial" w:hAnsi="Arial" w:cs="Arial"/>
      <w:color w:val="000000"/>
    </w:rPr>
  </w:style>
  <w:style w:type="character" w:styleId="Textoennegrita">
    <w:name w:val="Strong"/>
    <w:basedOn w:val="Fuentedeprrafopredeter"/>
    <w:uiPriority w:val="22"/>
    <w:qFormat/>
    <w:rsid w:val="00C06DA8"/>
    <w:rPr>
      <w:b/>
      <w:bCs/>
      <w:color w:val="auto"/>
    </w:rPr>
  </w:style>
  <w:style w:type="paragraph" w:customStyle="1" w:styleId="j">
    <w:name w:val="j"/>
    <w:basedOn w:val="Normal"/>
    <w:rsid w:val="00111D82"/>
    <w:pPr>
      <w:spacing w:before="100" w:beforeAutospacing="1" w:after="100" w:afterAutospacing="1"/>
    </w:pPr>
    <w:rPr>
      <w:lang w:val="es-MX" w:eastAsia="es-MX"/>
    </w:rPr>
  </w:style>
  <w:style w:type="character" w:customStyle="1" w:styleId="nacep">
    <w:name w:val="n_acep"/>
    <w:basedOn w:val="Fuentedeprrafopredeter"/>
    <w:rsid w:val="00111D82"/>
  </w:style>
  <w:style w:type="character" w:customStyle="1" w:styleId="Mencinsinresolver1">
    <w:name w:val="Mención sin resolver1"/>
    <w:basedOn w:val="Fuentedeprrafopredeter"/>
    <w:uiPriority w:val="99"/>
    <w:semiHidden/>
    <w:unhideWhenUsed/>
    <w:rsid w:val="007B33F2"/>
    <w:rPr>
      <w:color w:val="605E5C"/>
      <w:shd w:val="clear" w:color="auto" w:fill="E1DFDD"/>
    </w:rPr>
  </w:style>
  <w:style w:type="character" w:customStyle="1" w:styleId="ams">
    <w:name w:val="ams"/>
    <w:basedOn w:val="Fuentedeprrafopredeter"/>
    <w:rsid w:val="001B128E"/>
  </w:style>
  <w:style w:type="character" w:customStyle="1" w:styleId="Mencinsinresolver2">
    <w:name w:val="Mención sin resolver2"/>
    <w:basedOn w:val="Fuentedeprrafopredeter"/>
    <w:uiPriority w:val="99"/>
    <w:semiHidden/>
    <w:unhideWhenUsed/>
    <w:rsid w:val="00D13848"/>
    <w:rPr>
      <w:color w:val="605E5C"/>
      <w:shd w:val="clear" w:color="auto" w:fill="E1DFDD"/>
    </w:rPr>
  </w:style>
  <w:style w:type="character" w:customStyle="1" w:styleId="Mencinsinresolver3">
    <w:name w:val="Mención sin resolver3"/>
    <w:basedOn w:val="Fuentedeprrafopredeter"/>
    <w:uiPriority w:val="99"/>
    <w:semiHidden/>
    <w:unhideWhenUsed/>
    <w:rsid w:val="003A0E9D"/>
    <w:rPr>
      <w:color w:val="605E5C"/>
      <w:shd w:val="clear" w:color="auto" w:fill="E1DFDD"/>
    </w:rPr>
  </w:style>
  <w:style w:type="character" w:customStyle="1" w:styleId="Mencinsinresolver4">
    <w:name w:val="Mención sin resolver4"/>
    <w:basedOn w:val="Fuentedeprrafopredeter"/>
    <w:uiPriority w:val="99"/>
    <w:semiHidden/>
    <w:unhideWhenUsed/>
    <w:rsid w:val="00741B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94784">
      <w:bodyDiv w:val="1"/>
      <w:marLeft w:val="0"/>
      <w:marRight w:val="0"/>
      <w:marTop w:val="0"/>
      <w:marBottom w:val="0"/>
      <w:divBdr>
        <w:top w:val="none" w:sz="0" w:space="0" w:color="auto"/>
        <w:left w:val="none" w:sz="0" w:space="0" w:color="auto"/>
        <w:bottom w:val="none" w:sz="0" w:space="0" w:color="auto"/>
        <w:right w:val="none" w:sz="0" w:space="0" w:color="auto"/>
      </w:divBdr>
    </w:div>
    <w:div w:id="141390516">
      <w:bodyDiv w:val="1"/>
      <w:marLeft w:val="0"/>
      <w:marRight w:val="0"/>
      <w:marTop w:val="0"/>
      <w:marBottom w:val="0"/>
      <w:divBdr>
        <w:top w:val="none" w:sz="0" w:space="0" w:color="auto"/>
        <w:left w:val="none" w:sz="0" w:space="0" w:color="auto"/>
        <w:bottom w:val="none" w:sz="0" w:space="0" w:color="auto"/>
        <w:right w:val="none" w:sz="0" w:space="0" w:color="auto"/>
      </w:divBdr>
    </w:div>
    <w:div w:id="143622023">
      <w:bodyDiv w:val="1"/>
      <w:marLeft w:val="0"/>
      <w:marRight w:val="0"/>
      <w:marTop w:val="0"/>
      <w:marBottom w:val="0"/>
      <w:divBdr>
        <w:top w:val="none" w:sz="0" w:space="0" w:color="auto"/>
        <w:left w:val="none" w:sz="0" w:space="0" w:color="auto"/>
        <w:bottom w:val="none" w:sz="0" w:space="0" w:color="auto"/>
        <w:right w:val="none" w:sz="0" w:space="0" w:color="auto"/>
      </w:divBdr>
    </w:div>
    <w:div w:id="147288082">
      <w:bodyDiv w:val="1"/>
      <w:marLeft w:val="0"/>
      <w:marRight w:val="0"/>
      <w:marTop w:val="0"/>
      <w:marBottom w:val="0"/>
      <w:divBdr>
        <w:top w:val="none" w:sz="0" w:space="0" w:color="auto"/>
        <w:left w:val="none" w:sz="0" w:space="0" w:color="auto"/>
        <w:bottom w:val="none" w:sz="0" w:space="0" w:color="auto"/>
        <w:right w:val="none" w:sz="0" w:space="0" w:color="auto"/>
      </w:divBdr>
    </w:div>
    <w:div w:id="243151788">
      <w:bodyDiv w:val="1"/>
      <w:marLeft w:val="0"/>
      <w:marRight w:val="0"/>
      <w:marTop w:val="0"/>
      <w:marBottom w:val="0"/>
      <w:divBdr>
        <w:top w:val="none" w:sz="0" w:space="0" w:color="auto"/>
        <w:left w:val="none" w:sz="0" w:space="0" w:color="auto"/>
        <w:bottom w:val="none" w:sz="0" w:space="0" w:color="auto"/>
        <w:right w:val="none" w:sz="0" w:space="0" w:color="auto"/>
      </w:divBdr>
      <w:divsChild>
        <w:div w:id="1078747330">
          <w:marLeft w:val="0"/>
          <w:marRight w:val="0"/>
          <w:marTop w:val="0"/>
          <w:marBottom w:val="0"/>
          <w:divBdr>
            <w:top w:val="none" w:sz="0" w:space="0" w:color="auto"/>
            <w:left w:val="single" w:sz="6" w:space="0" w:color="7FCAD3"/>
            <w:bottom w:val="single" w:sz="6" w:space="0" w:color="7FCAD3"/>
            <w:right w:val="single" w:sz="6" w:space="0" w:color="7FCAD3"/>
          </w:divBdr>
        </w:div>
      </w:divsChild>
    </w:div>
    <w:div w:id="267929287">
      <w:bodyDiv w:val="1"/>
      <w:marLeft w:val="0"/>
      <w:marRight w:val="0"/>
      <w:marTop w:val="0"/>
      <w:marBottom w:val="0"/>
      <w:divBdr>
        <w:top w:val="none" w:sz="0" w:space="0" w:color="auto"/>
        <w:left w:val="none" w:sz="0" w:space="0" w:color="auto"/>
        <w:bottom w:val="none" w:sz="0" w:space="0" w:color="auto"/>
        <w:right w:val="none" w:sz="0" w:space="0" w:color="auto"/>
      </w:divBdr>
    </w:div>
    <w:div w:id="292445562">
      <w:bodyDiv w:val="1"/>
      <w:marLeft w:val="0"/>
      <w:marRight w:val="0"/>
      <w:marTop w:val="0"/>
      <w:marBottom w:val="0"/>
      <w:divBdr>
        <w:top w:val="none" w:sz="0" w:space="0" w:color="auto"/>
        <w:left w:val="none" w:sz="0" w:space="0" w:color="auto"/>
        <w:bottom w:val="none" w:sz="0" w:space="0" w:color="auto"/>
        <w:right w:val="none" w:sz="0" w:space="0" w:color="auto"/>
      </w:divBdr>
    </w:div>
    <w:div w:id="376274385">
      <w:bodyDiv w:val="1"/>
      <w:marLeft w:val="0"/>
      <w:marRight w:val="0"/>
      <w:marTop w:val="0"/>
      <w:marBottom w:val="0"/>
      <w:divBdr>
        <w:top w:val="none" w:sz="0" w:space="0" w:color="auto"/>
        <w:left w:val="none" w:sz="0" w:space="0" w:color="auto"/>
        <w:bottom w:val="none" w:sz="0" w:space="0" w:color="auto"/>
        <w:right w:val="none" w:sz="0" w:space="0" w:color="auto"/>
      </w:divBdr>
    </w:div>
    <w:div w:id="406193219">
      <w:bodyDiv w:val="1"/>
      <w:marLeft w:val="0"/>
      <w:marRight w:val="0"/>
      <w:marTop w:val="0"/>
      <w:marBottom w:val="0"/>
      <w:divBdr>
        <w:top w:val="none" w:sz="0" w:space="0" w:color="auto"/>
        <w:left w:val="none" w:sz="0" w:space="0" w:color="auto"/>
        <w:bottom w:val="none" w:sz="0" w:space="0" w:color="auto"/>
        <w:right w:val="none" w:sz="0" w:space="0" w:color="auto"/>
      </w:divBdr>
    </w:div>
    <w:div w:id="437408056">
      <w:bodyDiv w:val="1"/>
      <w:marLeft w:val="0"/>
      <w:marRight w:val="0"/>
      <w:marTop w:val="0"/>
      <w:marBottom w:val="0"/>
      <w:divBdr>
        <w:top w:val="none" w:sz="0" w:space="0" w:color="auto"/>
        <w:left w:val="none" w:sz="0" w:space="0" w:color="auto"/>
        <w:bottom w:val="none" w:sz="0" w:space="0" w:color="auto"/>
        <w:right w:val="none" w:sz="0" w:space="0" w:color="auto"/>
      </w:divBdr>
    </w:div>
    <w:div w:id="445200924">
      <w:bodyDiv w:val="1"/>
      <w:marLeft w:val="0"/>
      <w:marRight w:val="0"/>
      <w:marTop w:val="0"/>
      <w:marBottom w:val="0"/>
      <w:divBdr>
        <w:top w:val="none" w:sz="0" w:space="0" w:color="auto"/>
        <w:left w:val="none" w:sz="0" w:space="0" w:color="auto"/>
        <w:bottom w:val="none" w:sz="0" w:space="0" w:color="auto"/>
        <w:right w:val="none" w:sz="0" w:space="0" w:color="auto"/>
      </w:divBdr>
    </w:div>
    <w:div w:id="537089224">
      <w:bodyDiv w:val="1"/>
      <w:marLeft w:val="0"/>
      <w:marRight w:val="0"/>
      <w:marTop w:val="0"/>
      <w:marBottom w:val="0"/>
      <w:divBdr>
        <w:top w:val="none" w:sz="0" w:space="0" w:color="auto"/>
        <w:left w:val="none" w:sz="0" w:space="0" w:color="auto"/>
        <w:bottom w:val="none" w:sz="0" w:space="0" w:color="auto"/>
        <w:right w:val="none" w:sz="0" w:space="0" w:color="auto"/>
      </w:divBdr>
    </w:div>
    <w:div w:id="546526225">
      <w:bodyDiv w:val="1"/>
      <w:marLeft w:val="0"/>
      <w:marRight w:val="0"/>
      <w:marTop w:val="0"/>
      <w:marBottom w:val="0"/>
      <w:divBdr>
        <w:top w:val="none" w:sz="0" w:space="0" w:color="auto"/>
        <w:left w:val="none" w:sz="0" w:space="0" w:color="auto"/>
        <w:bottom w:val="none" w:sz="0" w:space="0" w:color="auto"/>
        <w:right w:val="none" w:sz="0" w:space="0" w:color="auto"/>
      </w:divBdr>
    </w:div>
    <w:div w:id="557404257">
      <w:bodyDiv w:val="1"/>
      <w:marLeft w:val="0"/>
      <w:marRight w:val="0"/>
      <w:marTop w:val="0"/>
      <w:marBottom w:val="0"/>
      <w:divBdr>
        <w:top w:val="none" w:sz="0" w:space="0" w:color="auto"/>
        <w:left w:val="none" w:sz="0" w:space="0" w:color="auto"/>
        <w:bottom w:val="none" w:sz="0" w:space="0" w:color="auto"/>
        <w:right w:val="none" w:sz="0" w:space="0" w:color="auto"/>
      </w:divBdr>
    </w:div>
    <w:div w:id="582419590">
      <w:bodyDiv w:val="1"/>
      <w:marLeft w:val="0"/>
      <w:marRight w:val="0"/>
      <w:marTop w:val="0"/>
      <w:marBottom w:val="0"/>
      <w:divBdr>
        <w:top w:val="none" w:sz="0" w:space="0" w:color="auto"/>
        <w:left w:val="none" w:sz="0" w:space="0" w:color="auto"/>
        <w:bottom w:val="none" w:sz="0" w:space="0" w:color="auto"/>
        <w:right w:val="none" w:sz="0" w:space="0" w:color="auto"/>
      </w:divBdr>
    </w:div>
    <w:div w:id="597719758">
      <w:bodyDiv w:val="1"/>
      <w:marLeft w:val="0"/>
      <w:marRight w:val="0"/>
      <w:marTop w:val="0"/>
      <w:marBottom w:val="0"/>
      <w:divBdr>
        <w:top w:val="none" w:sz="0" w:space="0" w:color="auto"/>
        <w:left w:val="none" w:sz="0" w:space="0" w:color="auto"/>
        <w:bottom w:val="none" w:sz="0" w:space="0" w:color="auto"/>
        <w:right w:val="none" w:sz="0" w:space="0" w:color="auto"/>
      </w:divBdr>
    </w:div>
    <w:div w:id="602227055">
      <w:bodyDiv w:val="1"/>
      <w:marLeft w:val="0"/>
      <w:marRight w:val="0"/>
      <w:marTop w:val="0"/>
      <w:marBottom w:val="0"/>
      <w:divBdr>
        <w:top w:val="none" w:sz="0" w:space="0" w:color="auto"/>
        <w:left w:val="none" w:sz="0" w:space="0" w:color="auto"/>
        <w:bottom w:val="none" w:sz="0" w:space="0" w:color="auto"/>
        <w:right w:val="none" w:sz="0" w:space="0" w:color="auto"/>
      </w:divBdr>
    </w:div>
    <w:div w:id="614561372">
      <w:bodyDiv w:val="1"/>
      <w:marLeft w:val="0"/>
      <w:marRight w:val="0"/>
      <w:marTop w:val="0"/>
      <w:marBottom w:val="0"/>
      <w:divBdr>
        <w:top w:val="none" w:sz="0" w:space="0" w:color="auto"/>
        <w:left w:val="none" w:sz="0" w:space="0" w:color="auto"/>
        <w:bottom w:val="none" w:sz="0" w:space="0" w:color="auto"/>
        <w:right w:val="none" w:sz="0" w:space="0" w:color="auto"/>
      </w:divBdr>
    </w:div>
    <w:div w:id="653264852">
      <w:bodyDiv w:val="1"/>
      <w:marLeft w:val="0"/>
      <w:marRight w:val="0"/>
      <w:marTop w:val="0"/>
      <w:marBottom w:val="0"/>
      <w:divBdr>
        <w:top w:val="none" w:sz="0" w:space="0" w:color="auto"/>
        <w:left w:val="none" w:sz="0" w:space="0" w:color="auto"/>
        <w:bottom w:val="none" w:sz="0" w:space="0" w:color="auto"/>
        <w:right w:val="none" w:sz="0" w:space="0" w:color="auto"/>
      </w:divBdr>
    </w:div>
    <w:div w:id="736897561">
      <w:bodyDiv w:val="1"/>
      <w:marLeft w:val="0"/>
      <w:marRight w:val="0"/>
      <w:marTop w:val="0"/>
      <w:marBottom w:val="0"/>
      <w:divBdr>
        <w:top w:val="none" w:sz="0" w:space="0" w:color="auto"/>
        <w:left w:val="none" w:sz="0" w:space="0" w:color="auto"/>
        <w:bottom w:val="none" w:sz="0" w:space="0" w:color="auto"/>
        <w:right w:val="none" w:sz="0" w:space="0" w:color="auto"/>
      </w:divBdr>
    </w:div>
    <w:div w:id="738093834">
      <w:bodyDiv w:val="1"/>
      <w:marLeft w:val="0"/>
      <w:marRight w:val="0"/>
      <w:marTop w:val="0"/>
      <w:marBottom w:val="0"/>
      <w:divBdr>
        <w:top w:val="none" w:sz="0" w:space="0" w:color="auto"/>
        <w:left w:val="none" w:sz="0" w:space="0" w:color="auto"/>
        <w:bottom w:val="none" w:sz="0" w:space="0" w:color="auto"/>
        <w:right w:val="none" w:sz="0" w:space="0" w:color="auto"/>
      </w:divBdr>
    </w:div>
    <w:div w:id="770049584">
      <w:bodyDiv w:val="1"/>
      <w:marLeft w:val="0"/>
      <w:marRight w:val="0"/>
      <w:marTop w:val="0"/>
      <w:marBottom w:val="0"/>
      <w:divBdr>
        <w:top w:val="none" w:sz="0" w:space="0" w:color="auto"/>
        <w:left w:val="none" w:sz="0" w:space="0" w:color="auto"/>
        <w:bottom w:val="none" w:sz="0" w:space="0" w:color="auto"/>
        <w:right w:val="none" w:sz="0" w:space="0" w:color="auto"/>
      </w:divBdr>
    </w:div>
    <w:div w:id="784807968">
      <w:bodyDiv w:val="1"/>
      <w:marLeft w:val="0"/>
      <w:marRight w:val="0"/>
      <w:marTop w:val="0"/>
      <w:marBottom w:val="0"/>
      <w:divBdr>
        <w:top w:val="none" w:sz="0" w:space="0" w:color="auto"/>
        <w:left w:val="none" w:sz="0" w:space="0" w:color="auto"/>
        <w:bottom w:val="none" w:sz="0" w:space="0" w:color="auto"/>
        <w:right w:val="none" w:sz="0" w:space="0" w:color="auto"/>
      </w:divBdr>
    </w:div>
    <w:div w:id="807666940">
      <w:bodyDiv w:val="1"/>
      <w:marLeft w:val="0"/>
      <w:marRight w:val="0"/>
      <w:marTop w:val="0"/>
      <w:marBottom w:val="0"/>
      <w:divBdr>
        <w:top w:val="none" w:sz="0" w:space="0" w:color="auto"/>
        <w:left w:val="none" w:sz="0" w:space="0" w:color="auto"/>
        <w:bottom w:val="none" w:sz="0" w:space="0" w:color="auto"/>
        <w:right w:val="none" w:sz="0" w:space="0" w:color="auto"/>
      </w:divBdr>
    </w:div>
    <w:div w:id="839585351">
      <w:bodyDiv w:val="1"/>
      <w:marLeft w:val="0"/>
      <w:marRight w:val="0"/>
      <w:marTop w:val="0"/>
      <w:marBottom w:val="0"/>
      <w:divBdr>
        <w:top w:val="none" w:sz="0" w:space="0" w:color="auto"/>
        <w:left w:val="none" w:sz="0" w:space="0" w:color="auto"/>
        <w:bottom w:val="none" w:sz="0" w:space="0" w:color="auto"/>
        <w:right w:val="none" w:sz="0" w:space="0" w:color="auto"/>
      </w:divBdr>
    </w:div>
    <w:div w:id="966083135">
      <w:bodyDiv w:val="1"/>
      <w:marLeft w:val="0"/>
      <w:marRight w:val="0"/>
      <w:marTop w:val="0"/>
      <w:marBottom w:val="0"/>
      <w:divBdr>
        <w:top w:val="none" w:sz="0" w:space="0" w:color="auto"/>
        <w:left w:val="none" w:sz="0" w:space="0" w:color="auto"/>
        <w:bottom w:val="none" w:sz="0" w:space="0" w:color="auto"/>
        <w:right w:val="none" w:sz="0" w:space="0" w:color="auto"/>
      </w:divBdr>
      <w:divsChild>
        <w:div w:id="1266156667">
          <w:marLeft w:val="0"/>
          <w:marRight w:val="0"/>
          <w:marTop w:val="0"/>
          <w:marBottom w:val="0"/>
          <w:divBdr>
            <w:top w:val="none" w:sz="0" w:space="0" w:color="auto"/>
            <w:left w:val="none" w:sz="0" w:space="0" w:color="auto"/>
            <w:bottom w:val="none" w:sz="0" w:space="0" w:color="auto"/>
            <w:right w:val="none" w:sz="0" w:space="0" w:color="auto"/>
          </w:divBdr>
        </w:div>
        <w:div w:id="1574120822">
          <w:marLeft w:val="0"/>
          <w:marRight w:val="0"/>
          <w:marTop w:val="0"/>
          <w:marBottom w:val="0"/>
          <w:divBdr>
            <w:top w:val="none" w:sz="0" w:space="0" w:color="auto"/>
            <w:left w:val="none" w:sz="0" w:space="0" w:color="auto"/>
            <w:bottom w:val="none" w:sz="0" w:space="0" w:color="auto"/>
            <w:right w:val="none" w:sz="0" w:space="0" w:color="auto"/>
          </w:divBdr>
        </w:div>
        <w:div w:id="405539764">
          <w:marLeft w:val="0"/>
          <w:marRight w:val="0"/>
          <w:marTop w:val="0"/>
          <w:marBottom w:val="0"/>
          <w:divBdr>
            <w:top w:val="none" w:sz="0" w:space="0" w:color="auto"/>
            <w:left w:val="none" w:sz="0" w:space="0" w:color="auto"/>
            <w:bottom w:val="none" w:sz="0" w:space="0" w:color="auto"/>
            <w:right w:val="none" w:sz="0" w:space="0" w:color="auto"/>
          </w:divBdr>
        </w:div>
        <w:div w:id="2139757695">
          <w:marLeft w:val="0"/>
          <w:marRight w:val="0"/>
          <w:marTop w:val="0"/>
          <w:marBottom w:val="0"/>
          <w:divBdr>
            <w:top w:val="none" w:sz="0" w:space="0" w:color="auto"/>
            <w:left w:val="none" w:sz="0" w:space="0" w:color="auto"/>
            <w:bottom w:val="none" w:sz="0" w:space="0" w:color="auto"/>
            <w:right w:val="none" w:sz="0" w:space="0" w:color="auto"/>
          </w:divBdr>
        </w:div>
        <w:div w:id="852571361">
          <w:marLeft w:val="0"/>
          <w:marRight w:val="0"/>
          <w:marTop w:val="0"/>
          <w:marBottom w:val="0"/>
          <w:divBdr>
            <w:top w:val="none" w:sz="0" w:space="0" w:color="auto"/>
            <w:left w:val="none" w:sz="0" w:space="0" w:color="auto"/>
            <w:bottom w:val="none" w:sz="0" w:space="0" w:color="auto"/>
            <w:right w:val="none" w:sz="0" w:space="0" w:color="auto"/>
          </w:divBdr>
        </w:div>
        <w:div w:id="707800470">
          <w:marLeft w:val="0"/>
          <w:marRight w:val="0"/>
          <w:marTop w:val="0"/>
          <w:marBottom w:val="0"/>
          <w:divBdr>
            <w:top w:val="none" w:sz="0" w:space="0" w:color="auto"/>
            <w:left w:val="none" w:sz="0" w:space="0" w:color="auto"/>
            <w:bottom w:val="none" w:sz="0" w:space="0" w:color="auto"/>
            <w:right w:val="none" w:sz="0" w:space="0" w:color="auto"/>
          </w:divBdr>
        </w:div>
        <w:div w:id="1548646156">
          <w:marLeft w:val="0"/>
          <w:marRight w:val="0"/>
          <w:marTop w:val="0"/>
          <w:marBottom w:val="0"/>
          <w:divBdr>
            <w:top w:val="none" w:sz="0" w:space="0" w:color="auto"/>
            <w:left w:val="none" w:sz="0" w:space="0" w:color="auto"/>
            <w:bottom w:val="none" w:sz="0" w:space="0" w:color="auto"/>
            <w:right w:val="none" w:sz="0" w:space="0" w:color="auto"/>
          </w:divBdr>
        </w:div>
        <w:div w:id="848104276">
          <w:marLeft w:val="0"/>
          <w:marRight w:val="0"/>
          <w:marTop w:val="0"/>
          <w:marBottom w:val="0"/>
          <w:divBdr>
            <w:top w:val="none" w:sz="0" w:space="0" w:color="auto"/>
            <w:left w:val="none" w:sz="0" w:space="0" w:color="auto"/>
            <w:bottom w:val="none" w:sz="0" w:space="0" w:color="auto"/>
            <w:right w:val="none" w:sz="0" w:space="0" w:color="auto"/>
          </w:divBdr>
        </w:div>
        <w:div w:id="739719737">
          <w:marLeft w:val="0"/>
          <w:marRight w:val="0"/>
          <w:marTop w:val="0"/>
          <w:marBottom w:val="0"/>
          <w:divBdr>
            <w:top w:val="none" w:sz="0" w:space="0" w:color="auto"/>
            <w:left w:val="none" w:sz="0" w:space="0" w:color="auto"/>
            <w:bottom w:val="none" w:sz="0" w:space="0" w:color="auto"/>
            <w:right w:val="none" w:sz="0" w:space="0" w:color="auto"/>
          </w:divBdr>
        </w:div>
        <w:div w:id="1117026068">
          <w:marLeft w:val="0"/>
          <w:marRight w:val="0"/>
          <w:marTop w:val="0"/>
          <w:marBottom w:val="0"/>
          <w:divBdr>
            <w:top w:val="none" w:sz="0" w:space="0" w:color="auto"/>
            <w:left w:val="none" w:sz="0" w:space="0" w:color="auto"/>
            <w:bottom w:val="none" w:sz="0" w:space="0" w:color="auto"/>
            <w:right w:val="none" w:sz="0" w:space="0" w:color="auto"/>
          </w:divBdr>
        </w:div>
        <w:div w:id="1997301168">
          <w:marLeft w:val="0"/>
          <w:marRight w:val="0"/>
          <w:marTop w:val="0"/>
          <w:marBottom w:val="0"/>
          <w:divBdr>
            <w:top w:val="none" w:sz="0" w:space="0" w:color="auto"/>
            <w:left w:val="none" w:sz="0" w:space="0" w:color="auto"/>
            <w:bottom w:val="none" w:sz="0" w:space="0" w:color="auto"/>
            <w:right w:val="none" w:sz="0" w:space="0" w:color="auto"/>
          </w:divBdr>
        </w:div>
        <w:div w:id="732436828">
          <w:marLeft w:val="0"/>
          <w:marRight w:val="0"/>
          <w:marTop w:val="0"/>
          <w:marBottom w:val="0"/>
          <w:divBdr>
            <w:top w:val="none" w:sz="0" w:space="0" w:color="auto"/>
            <w:left w:val="none" w:sz="0" w:space="0" w:color="auto"/>
            <w:bottom w:val="none" w:sz="0" w:space="0" w:color="auto"/>
            <w:right w:val="none" w:sz="0" w:space="0" w:color="auto"/>
          </w:divBdr>
        </w:div>
        <w:div w:id="2076782582">
          <w:marLeft w:val="0"/>
          <w:marRight w:val="0"/>
          <w:marTop w:val="0"/>
          <w:marBottom w:val="0"/>
          <w:divBdr>
            <w:top w:val="none" w:sz="0" w:space="0" w:color="auto"/>
            <w:left w:val="none" w:sz="0" w:space="0" w:color="auto"/>
            <w:bottom w:val="none" w:sz="0" w:space="0" w:color="auto"/>
            <w:right w:val="none" w:sz="0" w:space="0" w:color="auto"/>
          </w:divBdr>
        </w:div>
        <w:div w:id="1942687369">
          <w:marLeft w:val="0"/>
          <w:marRight w:val="0"/>
          <w:marTop w:val="0"/>
          <w:marBottom w:val="0"/>
          <w:divBdr>
            <w:top w:val="none" w:sz="0" w:space="0" w:color="auto"/>
            <w:left w:val="none" w:sz="0" w:space="0" w:color="auto"/>
            <w:bottom w:val="none" w:sz="0" w:space="0" w:color="auto"/>
            <w:right w:val="none" w:sz="0" w:space="0" w:color="auto"/>
          </w:divBdr>
        </w:div>
      </w:divsChild>
    </w:div>
    <w:div w:id="990862296">
      <w:bodyDiv w:val="1"/>
      <w:marLeft w:val="0"/>
      <w:marRight w:val="0"/>
      <w:marTop w:val="0"/>
      <w:marBottom w:val="0"/>
      <w:divBdr>
        <w:top w:val="none" w:sz="0" w:space="0" w:color="auto"/>
        <w:left w:val="none" w:sz="0" w:space="0" w:color="auto"/>
        <w:bottom w:val="none" w:sz="0" w:space="0" w:color="auto"/>
        <w:right w:val="none" w:sz="0" w:space="0" w:color="auto"/>
      </w:divBdr>
    </w:div>
    <w:div w:id="1048073155">
      <w:bodyDiv w:val="1"/>
      <w:marLeft w:val="0"/>
      <w:marRight w:val="0"/>
      <w:marTop w:val="0"/>
      <w:marBottom w:val="0"/>
      <w:divBdr>
        <w:top w:val="none" w:sz="0" w:space="0" w:color="auto"/>
        <w:left w:val="none" w:sz="0" w:space="0" w:color="auto"/>
        <w:bottom w:val="none" w:sz="0" w:space="0" w:color="auto"/>
        <w:right w:val="none" w:sz="0" w:space="0" w:color="auto"/>
      </w:divBdr>
    </w:div>
    <w:div w:id="1101603339">
      <w:bodyDiv w:val="1"/>
      <w:marLeft w:val="0"/>
      <w:marRight w:val="0"/>
      <w:marTop w:val="0"/>
      <w:marBottom w:val="0"/>
      <w:divBdr>
        <w:top w:val="none" w:sz="0" w:space="0" w:color="auto"/>
        <w:left w:val="none" w:sz="0" w:space="0" w:color="auto"/>
        <w:bottom w:val="none" w:sz="0" w:space="0" w:color="auto"/>
        <w:right w:val="none" w:sz="0" w:space="0" w:color="auto"/>
      </w:divBdr>
    </w:div>
    <w:div w:id="1129786518">
      <w:bodyDiv w:val="1"/>
      <w:marLeft w:val="0"/>
      <w:marRight w:val="0"/>
      <w:marTop w:val="0"/>
      <w:marBottom w:val="0"/>
      <w:divBdr>
        <w:top w:val="none" w:sz="0" w:space="0" w:color="auto"/>
        <w:left w:val="none" w:sz="0" w:space="0" w:color="auto"/>
        <w:bottom w:val="none" w:sz="0" w:space="0" w:color="auto"/>
        <w:right w:val="none" w:sz="0" w:space="0" w:color="auto"/>
      </w:divBdr>
    </w:div>
    <w:div w:id="1147622665">
      <w:bodyDiv w:val="1"/>
      <w:marLeft w:val="0"/>
      <w:marRight w:val="0"/>
      <w:marTop w:val="0"/>
      <w:marBottom w:val="0"/>
      <w:divBdr>
        <w:top w:val="none" w:sz="0" w:space="0" w:color="auto"/>
        <w:left w:val="none" w:sz="0" w:space="0" w:color="auto"/>
        <w:bottom w:val="none" w:sz="0" w:space="0" w:color="auto"/>
        <w:right w:val="none" w:sz="0" w:space="0" w:color="auto"/>
      </w:divBdr>
    </w:div>
    <w:div w:id="1155873234">
      <w:bodyDiv w:val="1"/>
      <w:marLeft w:val="0"/>
      <w:marRight w:val="0"/>
      <w:marTop w:val="0"/>
      <w:marBottom w:val="0"/>
      <w:divBdr>
        <w:top w:val="none" w:sz="0" w:space="0" w:color="auto"/>
        <w:left w:val="none" w:sz="0" w:space="0" w:color="auto"/>
        <w:bottom w:val="none" w:sz="0" w:space="0" w:color="auto"/>
        <w:right w:val="none" w:sz="0" w:space="0" w:color="auto"/>
      </w:divBdr>
    </w:div>
    <w:div w:id="1161896593">
      <w:bodyDiv w:val="1"/>
      <w:marLeft w:val="0"/>
      <w:marRight w:val="0"/>
      <w:marTop w:val="0"/>
      <w:marBottom w:val="0"/>
      <w:divBdr>
        <w:top w:val="none" w:sz="0" w:space="0" w:color="auto"/>
        <w:left w:val="none" w:sz="0" w:space="0" w:color="auto"/>
        <w:bottom w:val="none" w:sz="0" w:space="0" w:color="auto"/>
        <w:right w:val="none" w:sz="0" w:space="0" w:color="auto"/>
      </w:divBdr>
    </w:div>
    <w:div w:id="1181167961">
      <w:bodyDiv w:val="1"/>
      <w:marLeft w:val="0"/>
      <w:marRight w:val="0"/>
      <w:marTop w:val="0"/>
      <w:marBottom w:val="0"/>
      <w:divBdr>
        <w:top w:val="none" w:sz="0" w:space="0" w:color="auto"/>
        <w:left w:val="none" w:sz="0" w:space="0" w:color="auto"/>
        <w:bottom w:val="none" w:sz="0" w:space="0" w:color="auto"/>
        <w:right w:val="none" w:sz="0" w:space="0" w:color="auto"/>
      </w:divBdr>
    </w:div>
    <w:div w:id="1255474472">
      <w:bodyDiv w:val="1"/>
      <w:marLeft w:val="0"/>
      <w:marRight w:val="0"/>
      <w:marTop w:val="0"/>
      <w:marBottom w:val="0"/>
      <w:divBdr>
        <w:top w:val="none" w:sz="0" w:space="0" w:color="auto"/>
        <w:left w:val="none" w:sz="0" w:space="0" w:color="auto"/>
        <w:bottom w:val="none" w:sz="0" w:space="0" w:color="auto"/>
        <w:right w:val="none" w:sz="0" w:space="0" w:color="auto"/>
      </w:divBdr>
    </w:div>
    <w:div w:id="1301837463">
      <w:bodyDiv w:val="1"/>
      <w:marLeft w:val="0"/>
      <w:marRight w:val="0"/>
      <w:marTop w:val="0"/>
      <w:marBottom w:val="0"/>
      <w:divBdr>
        <w:top w:val="none" w:sz="0" w:space="0" w:color="auto"/>
        <w:left w:val="none" w:sz="0" w:space="0" w:color="auto"/>
        <w:bottom w:val="none" w:sz="0" w:space="0" w:color="auto"/>
        <w:right w:val="none" w:sz="0" w:space="0" w:color="auto"/>
      </w:divBdr>
    </w:div>
    <w:div w:id="1416632581">
      <w:bodyDiv w:val="1"/>
      <w:marLeft w:val="0"/>
      <w:marRight w:val="0"/>
      <w:marTop w:val="0"/>
      <w:marBottom w:val="0"/>
      <w:divBdr>
        <w:top w:val="none" w:sz="0" w:space="0" w:color="auto"/>
        <w:left w:val="none" w:sz="0" w:space="0" w:color="auto"/>
        <w:bottom w:val="none" w:sz="0" w:space="0" w:color="auto"/>
        <w:right w:val="none" w:sz="0" w:space="0" w:color="auto"/>
      </w:divBdr>
      <w:divsChild>
        <w:div w:id="2110929728">
          <w:marLeft w:val="0"/>
          <w:marRight w:val="0"/>
          <w:marTop w:val="0"/>
          <w:marBottom w:val="0"/>
          <w:divBdr>
            <w:top w:val="none" w:sz="0" w:space="0" w:color="auto"/>
            <w:left w:val="none" w:sz="0" w:space="0" w:color="auto"/>
            <w:bottom w:val="none" w:sz="0" w:space="0" w:color="auto"/>
            <w:right w:val="none" w:sz="0" w:space="0" w:color="auto"/>
          </w:divBdr>
          <w:divsChild>
            <w:div w:id="655884711">
              <w:marLeft w:val="0"/>
              <w:marRight w:val="0"/>
              <w:marTop w:val="0"/>
              <w:marBottom w:val="0"/>
              <w:divBdr>
                <w:top w:val="none" w:sz="0" w:space="0" w:color="auto"/>
                <w:left w:val="none" w:sz="0" w:space="0" w:color="auto"/>
                <w:bottom w:val="none" w:sz="0" w:space="0" w:color="auto"/>
                <w:right w:val="none" w:sz="0" w:space="0" w:color="auto"/>
              </w:divBdr>
              <w:divsChild>
                <w:div w:id="2085762093">
                  <w:marLeft w:val="0"/>
                  <w:marRight w:val="0"/>
                  <w:marTop w:val="0"/>
                  <w:marBottom w:val="0"/>
                  <w:divBdr>
                    <w:top w:val="none" w:sz="0" w:space="0" w:color="auto"/>
                    <w:left w:val="none" w:sz="0" w:space="0" w:color="auto"/>
                    <w:bottom w:val="none" w:sz="0" w:space="0" w:color="auto"/>
                    <w:right w:val="none" w:sz="0" w:space="0" w:color="auto"/>
                  </w:divBdr>
                  <w:divsChild>
                    <w:div w:id="819035531">
                      <w:marLeft w:val="0"/>
                      <w:marRight w:val="0"/>
                      <w:marTop w:val="120"/>
                      <w:marBottom w:val="0"/>
                      <w:divBdr>
                        <w:top w:val="none" w:sz="0" w:space="0" w:color="auto"/>
                        <w:left w:val="none" w:sz="0" w:space="0" w:color="auto"/>
                        <w:bottom w:val="none" w:sz="0" w:space="0" w:color="auto"/>
                        <w:right w:val="none" w:sz="0" w:space="0" w:color="auto"/>
                      </w:divBdr>
                      <w:divsChild>
                        <w:div w:id="2086143037">
                          <w:marLeft w:val="0"/>
                          <w:marRight w:val="0"/>
                          <w:marTop w:val="0"/>
                          <w:marBottom w:val="0"/>
                          <w:divBdr>
                            <w:top w:val="none" w:sz="0" w:space="0" w:color="auto"/>
                            <w:left w:val="none" w:sz="0" w:space="0" w:color="auto"/>
                            <w:bottom w:val="none" w:sz="0" w:space="0" w:color="auto"/>
                            <w:right w:val="none" w:sz="0" w:space="0" w:color="auto"/>
                          </w:divBdr>
                          <w:divsChild>
                            <w:div w:id="1058743148">
                              <w:marLeft w:val="0"/>
                              <w:marRight w:val="0"/>
                              <w:marTop w:val="0"/>
                              <w:marBottom w:val="0"/>
                              <w:divBdr>
                                <w:top w:val="none" w:sz="0" w:space="0" w:color="auto"/>
                                <w:left w:val="none" w:sz="0" w:space="0" w:color="auto"/>
                                <w:bottom w:val="none" w:sz="0" w:space="0" w:color="auto"/>
                                <w:right w:val="none" w:sz="0" w:space="0" w:color="auto"/>
                              </w:divBdr>
                            </w:div>
                            <w:div w:id="153766841">
                              <w:marLeft w:val="0"/>
                              <w:marRight w:val="0"/>
                              <w:marTop w:val="0"/>
                              <w:marBottom w:val="0"/>
                              <w:divBdr>
                                <w:top w:val="none" w:sz="0" w:space="0" w:color="auto"/>
                                <w:left w:val="none" w:sz="0" w:space="0" w:color="auto"/>
                                <w:bottom w:val="none" w:sz="0" w:space="0" w:color="auto"/>
                                <w:right w:val="none" w:sz="0" w:space="0" w:color="auto"/>
                              </w:divBdr>
                            </w:div>
                            <w:div w:id="288975746">
                              <w:marLeft w:val="0"/>
                              <w:marRight w:val="0"/>
                              <w:marTop w:val="0"/>
                              <w:marBottom w:val="0"/>
                              <w:divBdr>
                                <w:top w:val="none" w:sz="0" w:space="0" w:color="auto"/>
                                <w:left w:val="none" w:sz="0" w:space="0" w:color="auto"/>
                                <w:bottom w:val="none" w:sz="0" w:space="0" w:color="auto"/>
                                <w:right w:val="none" w:sz="0" w:space="0" w:color="auto"/>
                              </w:divBdr>
                            </w:div>
                            <w:div w:id="217712239">
                              <w:marLeft w:val="0"/>
                              <w:marRight w:val="0"/>
                              <w:marTop w:val="0"/>
                              <w:marBottom w:val="0"/>
                              <w:divBdr>
                                <w:top w:val="none" w:sz="0" w:space="0" w:color="auto"/>
                                <w:left w:val="none" w:sz="0" w:space="0" w:color="auto"/>
                                <w:bottom w:val="none" w:sz="0" w:space="0" w:color="auto"/>
                                <w:right w:val="none" w:sz="0" w:space="0" w:color="auto"/>
                              </w:divBdr>
                            </w:div>
                            <w:div w:id="1492403601">
                              <w:marLeft w:val="0"/>
                              <w:marRight w:val="0"/>
                              <w:marTop w:val="0"/>
                              <w:marBottom w:val="0"/>
                              <w:divBdr>
                                <w:top w:val="none" w:sz="0" w:space="0" w:color="auto"/>
                                <w:left w:val="none" w:sz="0" w:space="0" w:color="auto"/>
                                <w:bottom w:val="none" w:sz="0" w:space="0" w:color="auto"/>
                                <w:right w:val="none" w:sz="0" w:space="0" w:color="auto"/>
                              </w:divBdr>
                            </w:div>
                            <w:div w:id="1728408813">
                              <w:marLeft w:val="0"/>
                              <w:marRight w:val="0"/>
                              <w:marTop w:val="0"/>
                              <w:marBottom w:val="0"/>
                              <w:divBdr>
                                <w:top w:val="none" w:sz="0" w:space="0" w:color="auto"/>
                                <w:left w:val="none" w:sz="0" w:space="0" w:color="auto"/>
                                <w:bottom w:val="none" w:sz="0" w:space="0" w:color="auto"/>
                                <w:right w:val="none" w:sz="0" w:space="0" w:color="auto"/>
                              </w:divBdr>
                            </w:div>
                            <w:div w:id="1709984856">
                              <w:marLeft w:val="0"/>
                              <w:marRight w:val="0"/>
                              <w:marTop w:val="0"/>
                              <w:marBottom w:val="0"/>
                              <w:divBdr>
                                <w:top w:val="none" w:sz="0" w:space="0" w:color="auto"/>
                                <w:left w:val="none" w:sz="0" w:space="0" w:color="auto"/>
                                <w:bottom w:val="none" w:sz="0" w:space="0" w:color="auto"/>
                                <w:right w:val="none" w:sz="0" w:space="0" w:color="auto"/>
                              </w:divBdr>
                            </w:div>
                            <w:div w:id="1978339158">
                              <w:marLeft w:val="0"/>
                              <w:marRight w:val="0"/>
                              <w:marTop w:val="0"/>
                              <w:marBottom w:val="0"/>
                              <w:divBdr>
                                <w:top w:val="none" w:sz="0" w:space="0" w:color="auto"/>
                                <w:left w:val="none" w:sz="0" w:space="0" w:color="auto"/>
                                <w:bottom w:val="none" w:sz="0" w:space="0" w:color="auto"/>
                                <w:right w:val="none" w:sz="0" w:space="0" w:color="auto"/>
                              </w:divBdr>
                            </w:div>
                            <w:div w:id="1962568410">
                              <w:marLeft w:val="0"/>
                              <w:marRight w:val="0"/>
                              <w:marTop w:val="0"/>
                              <w:marBottom w:val="0"/>
                              <w:divBdr>
                                <w:top w:val="none" w:sz="0" w:space="0" w:color="auto"/>
                                <w:left w:val="none" w:sz="0" w:space="0" w:color="auto"/>
                                <w:bottom w:val="none" w:sz="0" w:space="0" w:color="auto"/>
                                <w:right w:val="none" w:sz="0" w:space="0" w:color="auto"/>
                              </w:divBdr>
                            </w:div>
                            <w:div w:id="1447381580">
                              <w:marLeft w:val="0"/>
                              <w:marRight w:val="0"/>
                              <w:marTop w:val="0"/>
                              <w:marBottom w:val="0"/>
                              <w:divBdr>
                                <w:top w:val="none" w:sz="0" w:space="0" w:color="auto"/>
                                <w:left w:val="none" w:sz="0" w:space="0" w:color="auto"/>
                                <w:bottom w:val="none" w:sz="0" w:space="0" w:color="auto"/>
                                <w:right w:val="none" w:sz="0" w:space="0" w:color="auto"/>
                              </w:divBdr>
                            </w:div>
                            <w:div w:id="1372068375">
                              <w:marLeft w:val="0"/>
                              <w:marRight w:val="0"/>
                              <w:marTop w:val="0"/>
                              <w:marBottom w:val="0"/>
                              <w:divBdr>
                                <w:top w:val="none" w:sz="0" w:space="0" w:color="auto"/>
                                <w:left w:val="none" w:sz="0" w:space="0" w:color="auto"/>
                                <w:bottom w:val="none" w:sz="0" w:space="0" w:color="auto"/>
                                <w:right w:val="none" w:sz="0" w:space="0" w:color="auto"/>
                              </w:divBdr>
                            </w:div>
                            <w:div w:id="1759129405">
                              <w:marLeft w:val="0"/>
                              <w:marRight w:val="0"/>
                              <w:marTop w:val="0"/>
                              <w:marBottom w:val="0"/>
                              <w:divBdr>
                                <w:top w:val="none" w:sz="0" w:space="0" w:color="auto"/>
                                <w:left w:val="none" w:sz="0" w:space="0" w:color="auto"/>
                                <w:bottom w:val="none" w:sz="0" w:space="0" w:color="auto"/>
                                <w:right w:val="none" w:sz="0" w:space="0" w:color="auto"/>
                              </w:divBdr>
                            </w:div>
                            <w:div w:id="993416968">
                              <w:marLeft w:val="0"/>
                              <w:marRight w:val="0"/>
                              <w:marTop w:val="0"/>
                              <w:marBottom w:val="0"/>
                              <w:divBdr>
                                <w:top w:val="none" w:sz="0" w:space="0" w:color="auto"/>
                                <w:left w:val="none" w:sz="0" w:space="0" w:color="auto"/>
                                <w:bottom w:val="none" w:sz="0" w:space="0" w:color="auto"/>
                                <w:right w:val="none" w:sz="0" w:space="0" w:color="auto"/>
                              </w:divBdr>
                            </w:div>
                            <w:div w:id="1759206581">
                              <w:marLeft w:val="0"/>
                              <w:marRight w:val="0"/>
                              <w:marTop w:val="0"/>
                              <w:marBottom w:val="0"/>
                              <w:divBdr>
                                <w:top w:val="none" w:sz="0" w:space="0" w:color="auto"/>
                                <w:left w:val="none" w:sz="0" w:space="0" w:color="auto"/>
                                <w:bottom w:val="none" w:sz="0" w:space="0" w:color="auto"/>
                                <w:right w:val="none" w:sz="0" w:space="0" w:color="auto"/>
                              </w:divBdr>
                            </w:div>
                            <w:div w:id="1011183662">
                              <w:marLeft w:val="0"/>
                              <w:marRight w:val="0"/>
                              <w:marTop w:val="0"/>
                              <w:marBottom w:val="0"/>
                              <w:divBdr>
                                <w:top w:val="none" w:sz="0" w:space="0" w:color="auto"/>
                                <w:left w:val="none" w:sz="0" w:space="0" w:color="auto"/>
                                <w:bottom w:val="none" w:sz="0" w:space="0" w:color="auto"/>
                                <w:right w:val="none" w:sz="0" w:space="0" w:color="auto"/>
                              </w:divBdr>
                            </w:div>
                            <w:div w:id="1213925542">
                              <w:marLeft w:val="0"/>
                              <w:marRight w:val="0"/>
                              <w:marTop w:val="0"/>
                              <w:marBottom w:val="0"/>
                              <w:divBdr>
                                <w:top w:val="none" w:sz="0" w:space="0" w:color="auto"/>
                                <w:left w:val="none" w:sz="0" w:space="0" w:color="auto"/>
                                <w:bottom w:val="none" w:sz="0" w:space="0" w:color="auto"/>
                                <w:right w:val="none" w:sz="0" w:space="0" w:color="auto"/>
                              </w:divBdr>
                            </w:div>
                            <w:div w:id="1388459327">
                              <w:marLeft w:val="0"/>
                              <w:marRight w:val="0"/>
                              <w:marTop w:val="0"/>
                              <w:marBottom w:val="0"/>
                              <w:divBdr>
                                <w:top w:val="none" w:sz="0" w:space="0" w:color="auto"/>
                                <w:left w:val="none" w:sz="0" w:space="0" w:color="auto"/>
                                <w:bottom w:val="none" w:sz="0" w:space="0" w:color="auto"/>
                                <w:right w:val="none" w:sz="0" w:space="0" w:color="auto"/>
                              </w:divBdr>
                            </w:div>
                            <w:div w:id="1107501119">
                              <w:marLeft w:val="0"/>
                              <w:marRight w:val="0"/>
                              <w:marTop w:val="0"/>
                              <w:marBottom w:val="0"/>
                              <w:divBdr>
                                <w:top w:val="none" w:sz="0" w:space="0" w:color="auto"/>
                                <w:left w:val="none" w:sz="0" w:space="0" w:color="auto"/>
                                <w:bottom w:val="none" w:sz="0" w:space="0" w:color="auto"/>
                                <w:right w:val="none" w:sz="0" w:space="0" w:color="auto"/>
                              </w:divBdr>
                            </w:div>
                            <w:div w:id="745029386">
                              <w:marLeft w:val="0"/>
                              <w:marRight w:val="0"/>
                              <w:marTop w:val="0"/>
                              <w:marBottom w:val="0"/>
                              <w:divBdr>
                                <w:top w:val="none" w:sz="0" w:space="0" w:color="auto"/>
                                <w:left w:val="none" w:sz="0" w:space="0" w:color="auto"/>
                                <w:bottom w:val="none" w:sz="0" w:space="0" w:color="auto"/>
                                <w:right w:val="none" w:sz="0" w:space="0" w:color="auto"/>
                              </w:divBdr>
                            </w:div>
                            <w:div w:id="153692832">
                              <w:marLeft w:val="0"/>
                              <w:marRight w:val="0"/>
                              <w:marTop w:val="0"/>
                              <w:marBottom w:val="0"/>
                              <w:divBdr>
                                <w:top w:val="none" w:sz="0" w:space="0" w:color="auto"/>
                                <w:left w:val="none" w:sz="0" w:space="0" w:color="auto"/>
                                <w:bottom w:val="none" w:sz="0" w:space="0" w:color="auto"/>
                                <w:right w:val="none" w:sz="0" w:space="0" w:color="auto"/>
                              </w:divBdr>
                            </w:div>
                            <w:div w:id="1667399556">
                              <w:marLeft w:val="0"/>
                              <w:marRight w:val="0"/>
                              <w:marTop w:val="0"/>
                              <w:marBottom w:val="0"/>
                              <w:divBdr>
                                <w:top w:val="none" w:sz="0" w:space="0" w:color="auto"/>
                                <w:left w:val="none" w:sz="0" w:space="0" w:color="auto"/>
                                <w:bottom w:val="none" w:sz="0" w:space="0" w:color="auto"/>
                                <w:right w:val="none" w:sz="0" w:space="0" w:color="auto"/>
                              </w:divBdr>
                            </w:div>
                            <w:div w:id="241766297">
                              <w:marLeft w:val="0"/>
                              <w:marRight w:val="0"/>
                              <w:marTop w:val="0"/>
                              <w:marBottom w:val="0"/>
                              <w:divBdr>
                                <w:top w:val="none" w:sz="0" w:space="0" w:color="auto"/>
                                <w:left w:val="none" w:sz="0" w:space="0" w:color="auto"/>
                                <w:bottom w:val="none" w:sz="0" w:space="0" w:color="auto"/>
                                <w:right w:val="none" w:sz="0" w:space="0" w:color="auto"/>
                              </w:divBdr>
                            </w:div>
                            <w:div w:id="1815563585">
                              <w:marLeft w:val="0"/>
                              <w:marRight w:val="0"/>
                              <w:marTop w:val="0"/>
                              <w:marBottom w:val="0"/>
                              <w:divBdr>
                                <w:top w:val="none" w:sz="0" w:space="0" w:color="auto"/>
                                <w:left w:val="none" w:sz="0" w:space="0" w:color="auto"/>
                                <w:bottom w:val="none" w:sz="0" w:space="0" w:color="auto"/>
                                <w:right w:val="none" w:sz="0" w:space="0" w:color="auto"/>
                              </w:divBdr>
                            </w:div>
                            <w:div w:id="1506431510">
                              <w:marLeft w:val="0"/>
                              <w:marRight w:val="0"/>
                              <w:marTop w:val="0"/>
                              <w:marBottom w:val="0"/>
                              <w:divBdr>
                                <w:top w:val="none" w:sz="0" w:space="0" w:color="auto"/>
                                <w:left w:val="none" w:sz="0" w:space="0" w:color="auto"/>
                                <w:bottom w:val="none" w:sz="0" w:space="0" w:color="auto"/>
                                <w:right w:val="none" w:sz="0" w:space="0" w:color="auto"/>
                              </w:divBdr>
                            </w:div>
                            <w:div w:id="1146749726">
                              <w:marLeft w:val="0"/>
                              <w:marRight w:val="0"/>
                              <w:marTop w:val="0"/>
                              <w:marBottom w:val="0"/>
                              <w:divBdr>
                                <w:top w:val="none" w:sz="0" w:space="0" w:color="auto"/>
                                <w:left w:val="none" w:sz="0" w:space="0" w:color="auto"/>
                                <w:bottom w:val="none" w:sz="0" w:space="0" w:color="auto"/>
                                <w:right w:val="none" w:sz="0" w:space="0" w:color="auto"/>
                              </w:divBdr>
                            </w:div>
                            <w:div w:id="516701245">
                              <w:marLeft w:val="0"/>
                              <w:marRight w:val="0"/>
                              <w:marTop w:val="0"/>
                              <w:marBottom w:val="0"/>
                              <w:divBdr>
                                <w:top w:val="none" w:sz="0" w:space="0" w:color="auto"/>
                                <w:left w:val="none" w:sz="0" w:space="0" w:color="auto"/>
                                <w:bottom w:val="none" w:sz="0" w:space="0" w:color="auto"/>
                                <w:right w:val="none" w:sz="0" w:space="0" w:color="auto"/>
                              </w:divBdr>
                            </w:div>
                            <w:div w:id="326373357">
                              <w:marLeft w:val="0"/>
                              <w:marRight w:val="0"/>
                              <w:marTop w:val="0"/>
                              <w:marBottom w:val="0"/>
                              <w:divBdr>
                                <w:top w:val="none" w:sz="0" w:space="0" w:color="auto"/>
                                <w:left w:val="none" w:sz="0" w:space="0" w:color="auto"/>
                                <w:bottom w:val="none" w:sz="0" w:space="0" w:color="auto"/>
                                <w:right w:val="none" w:sz="0" w:space="0" w:color="auto"/>
                              </w:divBdr>
                            </w:div>
                            <w:div w:id="253055162">
                              <w:marLeft w:val="0"/>
                              <w:marRight w:val="0"/>
                              <w:marTop w:val="0"/>
                              <w:marBottom w:val="0"/>
                              <w:divBdr>
                                <w:top w:val="none" w:sz="0" w:space="0" w:color="auto"/>
                                <w:left w:val="none" w:sz="0" w:space="0" w:color="auto"/>
                                <w:bottom w:val="none" w:sz="0" w:space="0" w:color="auto"/>
                                <w:right w:val="none" w:sz="0" w:space="0" w:color="auto"/>
                              </w:divBdr>
                            </w:div>
                            <w:div w:id="234365699">
                              <w:marLeft w:val="0"/>
                              <w:marRight w:val="0"/>
                              <w:marTop w:val="0"/>
                              <w:marBottom w:val="0"/>
                              <w:divBdr>
                                <w:top w:val="none" w:sz="0" w:space="0" w:color="auto"/>
                                <w:left w:val="none" w:sz="0" w:space="0" w:color="auto"/>
                                <w:bottom w:val="none" w:sz="0" w:space="0" w:color="auto"/>
                                <w:right w:val="none" w:sz="0" w:space="0" w:color="auto"/>
                              </w:divBdr>
                            </w:div>
                            <w:div w:id="774666852">
                              <w:marLeft w:val="0"/>
                              <w:marRight w:val="0"/>
                              <w:marTop w:val="0"/>
                              <w:marBottom w:val="0"/>
                              <w:divBdr>
                                <w:top w:val="none" w:sz="0" w:space="0" w:color="auto"/>
                                <w:left w:val="none" w:sz="0" w:space="0" w:color="auto"/>
                                <w:bottom w:val="none" w:sz="0" w:space="0" w:color="auto"/>
                                <w:right w:val="none" w:sz="0" w:space="0" w:color="auto"/>
                              </w:divBdr>
                            </w:div>
                            <w:div w:id="1806196042">
                              <w:marLeft w:val="0"/>
                              <w:marRight w:val="0"/>
                              <w:marTop w:val="0"/>
                              <w:marBottom w:val="0"/>
                              <w:divBdr>
                                <w:top w:val="none" w:sz="0" w:space="0" w:color="auto"/>
                                <w:left w:val="none" w:sz="0" w:space="0" w:color="auto"/>
                                <w:bottom w:val="none" w:sz="0" w:space="0" w:color="auto"/>
                                <w:right w:val="none" w:sz="0" w:space="0" w:color="auto"/>
                              </w:divBdr>
                            </w:div>
                            <w:div w:id="2090930282">
                              <w:marLeft w:val="0"/>
                              <w:marRight w:val="0"/>
                              <w:marTop w:val="0"/>
                              <w:marBottom w:val="0"/>
                              <w:divBdr>
                                <w:top w:val="none" w:sz="0" w:space="0" w:color="auto"/>
                                <w:left w:val="none" w:sz="0" w:space="0" w:color="auto"/>
                                <w:bottom w:val="none" w:sz="0" w:space="0" w:color="auto"/>
                                <w:right w:val="none" w:sz="0" w:space="0" w:color="auto"/>
                              </w:divBdr>
                            </w:div>
                            <w:div w:id="1141729290">
                              <w:marLeft w:val="0"/>
                              <w:marRight w:val="0"/>
                              <w:marTop w:val="0"/>
                              <w:marBottom w:val="0"/>
                              <w:divBdr>
                                <w:top w:val="none" w:sz="0" w:space="0" w:color="auto"/>
                                <w:left w:val="none" w:sz="0" w:space="0" w:color="auto"/>
                                <w:bottom w:val="none" w:sz="0" w:space="0" w:color="auto"/>
                                <w:right w:val="none" w:sz="0" w:space="0" w:color="auto"/>
                              </w:divBdr>
                            </w:div>
                            <w:div w:id="1632324845">
                              <w:marLeft w:val="0"/>
                              <w:marRight w:val="0"/>
                              <w:marTop w:val="0"/>
                              <w:marBottom w:val="0"/>
                              <w:divBdr>
                                <w:top w:val="none" w:sz="0" w:space="0" w:color="auto"/>
                                <w:left w:val="none" w:sz="0" w:space="0" w:color="auto"/>
                                <w:bottom w:val="none" w:sz="0" w:space="0" w:color="auto"/>
                                <w:right w:val="none" w:sz="0" w:space="0" w:color="auto"/>
                              </w:divBdr>
                            </w:div>
                            <w:div w:id="1194617920">
                              <w:marLeft w:val="0"/>
                              <w:marRight w:val="0"/>
                              <w:marTop w:val="0"/>
                              <w:marBottom w:val="0"/>
                              <w:divBdr>
                                <w:top w:val="none" w:sz="0" w:space="0" w:color="auto"/>
                                <w:left w:val="none" w:sz="0" w:space="0" w:color="auto"/>
                                <w:bottom w:val="none" w:sz="0" w:space="0" w:color="auto"/>
                                <w:right w:val="none" w:sz="0" w:space="0" w:color="auto"/>
                              </w:divBdr>
                            </w:div>
                            <w:div w:id="1865315769">
                              <w:marLeft w:val="0"/>
                              <w:marRight w:val="0"/>
                              <w:marTop w:val="0"/>
                              <w:marBottom w:val="0"/>
                              <w:divBdr>
                                <w:top w:val="none" w:sz="0" w:space="0" w:color="auto"/>
                                <w:left w:val="none" w:sz="0" w:space="0" w:color="auto"/>
                                <w:bottom w:val="none" w:sz="0" w:space="0" w:color="auto"/>
                                <w:right w:val="none" w:sz="0" w:space="0" w:color="auto"/>
                              </w:divBdr>
                            </w:div>
                            <w:div w:id="1392576346">
                              <w:marLeft w:val="0"/>
                              <w:marRight w:val="0"/>
                              <w:marTop w:val="0"/>
                              <w:marBottom w:val="0"/>
                              <w:divBdr>
                                <w:top w:val="none" w:sz="0" w:space="0" w:color="auto"/>
                                <w:left w:val="none" w:sz="0" w:space="0" w:color="auto"/>
                                <w:bottom w:val="none" w:sz="0" w:space="0" w:color="auto"/>
                                <w:right w:val="none" w:sz="0" w:space="0" w:color="auto"/>
                              </w:divBdr>
                            </w:div>
                            <w:div w:id="177890999">
                              <w:marLeft w:val="0"/>
                              <w:marRight w:val="0"/>
                              <w:marTop w:val="0"/>
                              <w:marBottom w:val="0"/>
                              <w:divBdr>
                                <w:top w:val="none" w:sz="0" w:space="0" w:color="auto"/>
                                <w:left w:val="none" w:sz="0" w:space="0" w:color="auto"/>
                                <w:bottom w:val="none" w:sz="0" w:space="0" w:color="auto"/>
                                <w:right w:val="none" w:sz="0" w:space="0" w:color="auto"/>
                              </w:divBdr>
                            </w:div>
                            <w:div w:id="610746718">
                              <w:marLeft w:val="0"/>
                              <w:marRight w:val="0"/>
                              <w:marTop w:val="0"/>
                              <w:marBottom w:val="0"/>
                              <w:divBdr>
                                <w:top w:val="none" w:sz="0" w:space="0" w:color="auto"/>
                                <w:left w:val="none" w:sz="0" w:space="0" w:color="auto"/>
                                <w:bottom w:val="none" w:sz="0" w:space="0" w:color="auto"/>
                                <w:right w:val="none" w:sz="0" w:space="0" w:color="auto"/>
                              </w:divBdr>
                            </w:div>
                            <w:div w:id="1507285480">
                              <w:marLeft w:val="0"/>
                              <w:marRight w:val="0"/>
                              <w:marTop w:val="0"/>
                              <w:marBottom w:val="0"/>
                              <w:divBdr>
                                <w:top w:val="none" w:sz="0" w:space="0" w:color="auto"/>
                                <w:left w:val="none" w:sz="0" w:space="0" w:color="auto"/>
                                <w:bottom w:val="none" w:sz="0" w:space="0" w:color="auto"/>
                                <w:right w:val="none" w:sz="0" w:space="0" w:color="auto"/>
                              </w:divBdr>
                            </w:div>
                            <w:div w:id="738672341">
                              <w:marLeft w:val="0"/>
                              <w:marRight w:val="0"/>
                              <w:marTop w:val="0"/>
                              <w:marBottom w:val="0"/>
                              <w:divBdr>
                                <w:top w:val="none" w:sz="0" w:space="0" w:color="auto"/>
                                <w:left w:val="none" w:sz="0" w:space="0" w:color="auto"/>
                                <w:bottom w:val="none" w:sz="0" w:space="0" w:color="auto"/>
                                <w:right w:val="none" w:sz="0" w:space="0" w:color="auto"/>
                              </w:divBdr>
                            </w:div>
                            <w:div w:id="516358221">
                              <w:marLeft w:val="0"/>
                              <w:marRight w:val="0"/>
                              <w:marTop w:val="0"/>
                              <w:marBottom w:val="0"/>
                              <w:divBdr>
                                <w:top w:val="none" w:sz="0" w:space="0" w:color="auto"/>
                                <w:left w:val="none" w:sz="0" w:space="0" w:color="auto"/>
                                <w:bottom w:val="none" w:sz="0" w:space="0" w:color="auto"/>
                                <w:right w:val="none" w:sz="0" w:space="0" w:color="auto"/>
                              </w:divBdr>
                            </w:div>
                            <w:div w:id="598756497">
                              <w:marLeft w:val="0"/>
                              <w:marRight w:val="0"/>
                              <w:marTop w:val="0"/>
                              <w:marBottom w:val="0"/>
                              <w:divBdr>
                                <w:top w:val="none" w:sz="0" w:space="0" w:color="auto"/>
                                <w:left w:val="none" w:sz="0" w:space="0" w:color="auto"/>
                                <w:bottom w:val="none" w:sz="0" w:space="0" w:color="auto"/>
                                <w:right w:val="none" w:sz="0" w:space="0" w:color="auto"/>
                              </w:divBdr>
                            </w:div>
                            <w:div w:id="1800149142">
                              <w:marLeft w:val="0"/>
                              <w:marRight w:val="0"/>
                              <w:marTop w:val="0"/>
                              <w:marBottom w:val="0"/>
                              <w:divBdr>
                                <w:top w:val="none" w:sz="0" w:space="0" w:color="auto"/>
                                <w:left w:val="none" w:sz="0" w:space="0" w:color="auto"/>
                                <w:bottom w:val="none" w:sz="0" w:space="0" w:color="auto"/>
                                <w:right w:val="none" w:sz="0" w:space="0" w:color="auto"/>
                              </w:divBdr>
                            </w:div>
                            <w:div w:id="1188331265">
                              <w:marLeft w:val="0"/>
                              <w:marRight w:val="0"/>
                              <w:marTop w:val="0"/>
                              <w:marBottom w:val="0"/>
                              <w:divBdr>
                                <w:top w:val="none" w:sz="0" w:space="0" w:color="auto"/>
                                <w:left w:val="none" w:sz="0" w:space="0" w:color="auto"/>
                                <w:bottom w:val="none" w:sz="0" w:space="0" w:color="auto"/>
                                <w:right w:val="none" w:sz="0" w:space="0" w:color="auto"/>
                              </w:divBdr>
                            </w:div>
                            <w:div w:id="114451622">
                              <w:marLeft w:val="0"/>
                              <w:marRight w:val="0"/>
                              <w:marTop w:val="0"/>
                              <w:marBottom w:val="0"/>
                              <w:divBdr>
                                <w:top w:val="none" w:sz="0" w:space="0" w:color="auto"/>
                                <w:left w:val="none" w:sz="0" w:space="0" w:color="auto"/>
                                <w:bottom w:val="none" w:sz="0" w:space="0" w:color="auto"/>
                                <w:right w:val="none" w:sz="0" w:space="0" w:color="auto"/>
                              </w:divBdr>
                            </w:div>
                            <w:div w:id="1786843975">
                              <w:marLeft w:val="0"/>
                              <w:marRight w:val="0"/>
                              <w:marTop w:val="0"/>
                              <w:marBottom w:val="0"/>
                              <w:divBdr>
                                <w:top w:val="none" w:sz="0" w:space="0" w:color="auto"/>
                                <w:left w:val="none" w:sz="0" w:space="0" w:color="auto"/>
                                <w:bottom w:val="none" w:sz="0" w:space="0" w:color="auto"/>
                                <w:right w:val="none" w:sz="0" w:space="0" w:color="auto"/>
                              </w:divBdr>
                            </w:div>
                            <w:div w:id="518663388">
                              <w:marLeft w:val="0"/>
                              <w:marRight w:val="0"/>
                              <w:marTop w:val="0"/>
                              <w:marBottom w:val="0"/>
                              <w:divBdr>
                                <w:top w:val="none" w:sz="0" w:space="0" w:color="auto"/>
                                <w:left w:val="none" w:sz="0" w:space="0" w:color="auto"/>
                                <w:bottom w:val="none" w:sz="0" w:space="0" w:color="auto"/>
                                <w:right w:val="none" w:sz="0" w:space="0" w:color="auto"/>
                              </w:divBdr>
                            </w:div>
                            <w:div w:id="2043245226">
                              <w:marLeft w:val="0"/>
                              <w:marRight w:val="0"/>
                              <w:marTop w:val="0"/>
                              <w:marBottom w:val="0"/>
                              <w:divBdr>
                                <w:top w:val="none" w:sz="0" w:space="0" w:color="auto"/>
                                <w:left w:val="none" w:sz="0" w:space="0" w:color="auto"/>
                                <w:bottom w:val="none" w:sz="0" w:space="0" w:color="auto"/>
                                <w:right w:val="none" w:sz="0" w:space="0" w:color="auto"/>
                              </w:divBdr>
                            </w:div>
                            <w:div w:id="137919779">
                              <w:marLeft w:val="0"/>
                              <w:marRight w:val="0"/>
                              <w:marTop w:val="0"/>
                              <w:marBottom w:val="0"/>
                              <w:divBdr>
                                <w:top w:val="none" w:sz="0" w:space="0" w:color="auto"/>
                                <w:left w:val="none" w:sz="0" w:space="0" w:color="auto"/>
                                <w:bottom w:val="none" w:sz="0" w:space="0" w:color="auto"/>
                                <w:right w:val="none" w:sz="0" w:space="0" w:color="auto"/>
                              </w:divBdr>
                            </w:div>
                            <w:div w:id="1256673028">
                              <w:marLeft w:val="0"/>
                              <w:marRight w:val="0"/>
                              <w:marTop w:val="0"/>
                              <w:marBottom w:val="0"/>
                              <w:divBdr>
                                <w:top w:val="none" w:sz="0" w:space="0" w:color="auto"/>
                                <w:left w:val="none" w:sz="0" w:space="0" w:color="auto"/>
                                <w:bottom w:val="none" w:sz="0" w:space="0" w:color="auto"/>
                                <w:right w:val="none" w:sz="0" w:space="0" w:color="auto"/>
                              </w:divBdr>
                            </w:div>
                            <w:div w:id="1510295712">
                              <w:marLeft w:val="0"/>
                              <w:marRight w:val="0"/>
                              <w:marTop w:val="0"/>
                              <w:marBottom w:val="0"/>
                              <w:divBdr>
                                <w:top w:val="none" w:sz="0" w:space="0" w:color="auto"/>
                                <w:left w:val="none" w:sz="0" w:space="0" w:color="auto"/>
                                <w:bottom w:val="none" w:sz="0" w:space="0" w:color="auto"/>
                                <w:right w:val="none" w:sz="0" w:space="0" w:color="auto"/>
                              </w:divBdr>
                            </w:div>
                            <w:div w:id="1145470230">
                              <w:marLeft w:val="0"/>
                              <w:marRight w:val="0"/>
                              <w:marTop w:val="0"/>
                              <w:marBottom w:val="0"/>
                              <w:divBdr>
                                <w:top w:val="none" w:sz="0" w:space="0" w:color="auto"/>
                                <w:left w:val="none" w:sz="0" w:space="0" w:color="auto"/>
                                <w:bottom w:val="none" w:sz="0" w:space="0" w:color="auto"/>
                                <w:right w:val="none" w:sz="0" w:space="0" w:color="auto"/>
                              </w:divBdr>
                            </w:div>
                            <w:div w:id="1450734067">
                              <w:marLeft w:val="0"/>
                              <w:marRight w:val="0"/>
                              <w:marTop w:val="0"/>
                              <w:marBottom w:val="0"/>
                              <w:divBdr>
                                <w:top w:val="none" w:sz="0" w:space="0" w:color="auto"/>
                                <w:left w:val="none" w:sz="0" w:space="0" w:color="auto"/>
                                <w:bottom w:val="none" w:sz="0" w:space="0" w:color="auto"/>
                                <w:right w:val="none" w:sz="0" w:space="0" w:color="auto"/>
                              </w:divBdr>
                            </w:div>
                            <w:div w:id="73073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7646202">
          <w:marLeft w:val="0"/>
          <w:marRight w:val="0"/>
          <w:marTop w:val="0"/>
          <w:marBottom w:val="0"/>
          <w:divBdr>
            <w:top w:val="none" w:sz="0" w:space="0" w:color="auto"/>
            <w:left w:val="none" w:sz="0" w:space="0" w:color="auto"/>
            <w:bottom w:val="none" w:sz="0" w:space="0" w:color="auto"/>
            <w:right w:val="none" w:sz="0" w:space="0" w:color="auto"/>
          </w:divBdr>
          <w:divsChild>
            <w:div w:id="1005551155">
              <w:marLeft w:val="0"/>
              <w:marRight w:val="0"/>
              <w:marTop w:val="0"/>
              <w:marBottom w:val="0"/>
              <w:divBdr>
                <w:top w:val="none" w:sz="0" w:space="0" w:color="auto"/>
                <w:left w:val="none" w:sz="0" w:space="0" w:color="auto"/>
                <w:bottom w:val="none" w:sz="0" w:space="0" w:color="auto"/>
                <w:right w:val="none" w:sz="0" w:space="0" w:color="auto"/>
              </w:divBdr>
              <w:divsChild>
                <w:div w:id="217060805">
                  <w:marLeft w:val="0"/>
                  <w:marRight w:val="0"/>
                  <w:marTop w:val="0"/>
                  <w:marBottom w:val="0"/>
                  <w:divBdr>
                    <w:top w:val="none" w:sz="0" w:space="0" w:color="auto"/>
                    <w:left w:val="none" w:sz="0" w:space="0" w:color="auto"/>
                    <w:bottom w:val="none" w:sz="0" w:space="0" w:color="auto"/>
                    <w:right w:val="none" w:sz="0" w:space="0" w:color="auto"/>
                  </w:divBdr>
                  <w:divsChild>
                    <w:div w:id="1414358313">
                      <w:marLeft w:val="0"/>
                      <w:marRight w:val="0"/>
                      <w:marTop w:val="0"/>
                      <w:marBottom w:val="0"/>
                      <w:divBdr>
                        <w:top w:val="none" w:sz="0" w:space="0" w:color="auto"/>
                        <w:left w:val="none" w:sz="0" w:space="0" w:color="auto"/>
                        <w:bottom w:val="none" w:sz="0" w:space="0" w:color="auto"/>
                        <w:right w:val="none" w:sz="0" w:space="0" w:color="auto"/>
                      </w:divBdr>
                      <w:divsChild>
                        <w:div w:id="1060790390">
                          <w:marLeft w:val="0"/>
                          <w:marRight w:val="0"/>
                          <w:marTop w:val="0"/>
                          <w:marBottom w:val="0"/>
                          <w:divBdr>
                            <w:top w:val="none" w:sz="0" w:space="0" w:color="auto"/>
                            <w:left w:val="none" w:sz="0" w:space="0" w:color="auto"/>
                            <w:bottom w:val="none" w:sz="0" w:space="0" w:color="auto"/>
                            <w:right w:val="none" w:sz="0" w:space="0" w:color="auto"/>
                          </w:divBdr>
                          <w:divsChild>
                            <w:div w:id="56606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8229930">
      <w:bodyDiv w:val="1"/>
      <w:marLeft w:val="0"/>
      <w:marRight w:val="0"/>
      <w:marTop w:val="0"/>
      <w:marBottom w:val="0"/>
      <w:divBdr>
        <w:top w:val="none" w:sz="0" w:space="0" w:color="auto"/>
        <w:left w:val="none" w:sz="0" w:space="0" w:color="auto"/>
        <w:bottom w:val="none" w:sz="0" w:space="0" w:color="auto"/>
        <w:right w:val="none" w:sz="0" w:space="0" w:color="auto"/>
      </w:divBdr>
    </w:div>
    <w:div w:id="1576620818">
      <w:bodyDiv w:val="1"/>
      <w:marLeft w:val="0"/>
      <w:marRight w:val="0"/>
      <w:marTop w:val="0"/>
      <w:marBottom w:val="0"/>
      <w:divBdr>
        <w:top w:val="none" w:sz="0" w:space="0" w:color="auto"/>
        <w:left w:val="none" w:sz="0" w:space="0" w:color="auto"/>
        <w:bottom w:val="none" w:sz="0" w:space="0" w:color="auto"/>
        <w:right w:val="none" w:sz="0" w:space="0" w:color="auto"/>
      </w:divBdr>
    </w:div>
    <w:div w:id="1585413056">
      <w:bodyDiv w:val="1"/>
      <w:marLeft w:val="0"/>
      <w:marRight w:val="0"/>
      <w:marTop w:val="0"/>
      <w:marBottom w:val="0"/>
      <w:divBdr>
        <w:top w:val="none" w:sz="0" w:space="0" w:color="auto"/>
        <w:left w:val="none" w:sz="0" w:space="0" w:color="auto"/>
        <w:bottom w:val="none" w:sz="0" w:space="0" w:color="auto"/>
        <w:right w:val="none" w:sz="0" w:space="0" w:color="auto"/>
      </w:divBdr>
    </w:div>
    <w:div w:id="1676608261">
      <w:bodyDiv w:val="1"/>
      <w:marLeft w:val="0"/>
      <w:marRight w:val="0"/>
      <w:marTop w:val="0"/>
      <w:marBottom w:val="0"/>
      <w:divBdr>
        <w:top w:val="none" w:sz="0" w:space="0" w:color="auto"/>
        <w:left w:val="none" w:sz="0" w:space="0" w:color="auto"/>
        <w:bottom w:val="none" w:sz="0" w:space="0" w:color="auto"/>
        <w:right w:val="none" w:sz="0" w:space="0" w:color="auto"/>
      </w:divBdr>
      <w:divsChild>
        <w:div w:id="1713653307">
          <w:marLeft w:val="0"/>
          <w:marRight w:val="0"/>
          <w:marTop w:val="0"/>
          <w:marBottom w:val="0"/>
          <w:divBdr>
            <w:top w:val="none" w:sz="0" w:space="0" w:color="auto"/>
            <w:left w:val="single" w:sz="6" w:space="0" w:color="7FCAD3"/>
            <w:bottom w:val="single" w:sz="6" w:space="0" w:color="7FCAD3"/>
            <w:right w:val="single" w:sz="6" w:space="0" w:color="7FCAD3"/>
          </w:divBdr>
        </w:div>
      </w:divsChild>
    </w:div>
    <w:div w:id="1694645415">
      <w:bodyDiv w:val="1"/>
      <w:marLeft w:val="0"/>
      <w:marRight w:val="0"/>
      <w:marTop w:val="0"/>
      <w:marBottom w:val="0"/>
      <w:divBdr>
        <w:top w:val="none" w:sz="0" w:space="0" w:color="auto"/>
        <w:left w:val="none" w:sz="0" w:space="0" w:color="auto"/>
        <w:bottom w:val="none" w:sz="0" w:space="0" w:color="auto"/>
        <w:right w:val="none" w:sz="0" w:space="0" w:color="auto"/>
      </w:divBdr>
    </w:div>
    <w:div w:id="1751074074">
      <w:bodyDiv w:val="1"/>
      <w:marLeft w:val="0"/>
      <w:marRight w:val="0"/>
      <w:marTop w:val="0"/>
      <w:marBottom w:val="0"/>
      <w:divBdr>
        <w:top w:val="none" w:sz="0" w:space="0" w:color="auto"/>
        <w:left w:val="none" w:sz="0" w:space="0" w:color="auto"/>
        <w:bottom w:val="none" w:sz="0" w:space="0" w:color="auto"/>
        <w:right w:val="none" w:sz="0" w:space="0" w:color="auto"/>
      </w:divBdr>
    </w:div>
    <w:div w:id="1801027039">
      <w:bodyDiv w:val="1"/>
      <w:marLeft w:val="0"/>
      <w:marRight w:val="0"/>
      <w:marTop w:val="0"/>
      <w:marBottom w:val="0"/>
      <w:divBdr>
        <w:top w:val="none" w:sz="0" w:space="0" w:color="auto"/>
        <w:left w:val="none" w:sz="0" w:space="0" w:color="auto"/>
        <w:bottom w:val="none" w:sz="0" w:space="0" w:color="auto"/>
        <w:right w:val="none" w:sz="0" w:space="0" w:color="auto"/>
      </w:divBdr>
    </w:div>
    <w:div w:id="1814983433">
      <w:bodyDiv w:val="1"/>
      <w:marLeft w:val="0"/>
      <w:marRight w:val="0"/>
      <w:marTop w:val="0"/>
      <w:marBottom w:val="0"/>
      <w:divBdr>
        <w:top w:val="none" w:sz="0" w:space="0" w:color="auto"/>
        <w:left w:val="none" w:sz="0" w:space="0" w:color="auto"/>
        <w:bottom w:val="none" w:sz="0" w:space="0" w:color="auto"/>
        <w:right w:val="none" w:sz="0" w:space="0" w:color="auto"/>
      </w:divBdr>
    </w:div>
    <w:div w:id="1844278207">
      <w:bodyDiv w:val="1"/>
      <w:marLeft w:val="0"/>
      <w:marRight w:val="0"/>
      <w:marTop w:val="0"/>
      <w:marBottom w:val="0"/>
      <w:divBdr>
        <w:top w:val="none" w:sz="0" w:space="0" w:color="auto"/>
        <w:left w:val="none" w:sz="0" w:space="0" w:color="auto"/>
        <w:bottom w:val="none" w:sz="0" w:space="0" w:color="auto"/>
        <w:right w:val="none" w:sz="0" w:space="0" w:color="auto"/>
      </w:divBdr>
    </w:div>
    <w:div w:id="1871214896">
      <w:bodyDiv w:val="1"/>
      <w:marLeft w:val="0"/>
      <w:marRight w:val="0"/>
      <w:marTop w:val="0"/>
      <w:marBottom w:val="0"/>
      <w:divBdr>
        <w:top w:val="none" w:sz="0" w:space="0" w:color="auto"/>
        <w:left w:val="none" w:sz="0" w:space="0" w:color="auto"/>
        <w:bottom w:val="none" w:sz="0" w:space="0" w:color="auto"/>
        <w:right w:val="none" w:sz="0" w:space="0" w:color="auto"/>
      </w:divBdr>
    </w:div>
    <w:div w:id="1936357429">
      <w:bodyDiv w:val="1"/>
      <w:marLeft w:val="0"/>
      <w:marRight w:val="0"/>
      <w:marTop w:val="0"/>
      <w:marBottom w:val="0"/>
      <w:divBdr>
        <w:top w:val="none" w:sz="0" w:space="0" w:color="auto"/>
        <w:left w:val="none" w:sz="0" w:space="0" w:color="auto"/>
        <w:bottom w:val="none" w:sz="0" w:space="0" w:color="auto"/>
        <w:right w:val="none" w:sz="0" w:space="0" w:color="auto"/>
      </w:divBdr>
    </w:div>
    <w:div w:id="2020815274">
      <w:bodyDiv w:val="1"/>
      <w:marLeft w:val="0"/>
      <w:marRight w:val="0"/>
      <w:marTop w:val="0"/>
      <w:marBottom w:val="0"/>
      <w:divBdr>
        <w:top w:val="none" w:sz="0" w:space="0" w:color="auto"/>
        <w:left w:val="none" w:sz="0" w:space="0" w:color="auto"/>
        <w:bottom w:val="none" w:sz="0" w:space="0" w:color="auto"/>
        <w:right w:val="none" w:sz="0" w:space="0" w:color="auto"/>
      </w:divBdr>
      <w:divsChild>
        <w:div w:id="2008903047">
          <w:marLeft w:val="0"/>
          <w:marRight w:val="0"/>
          <w:marTop w:val="0"/>
          <w:marBottom w:val="0"/>
          <w:divBdr>
            <w:top w:val="none" w:sz="0" w:space="0" w:color="auto"/>
            <w:left w:val="none" w:sz="0" w:space="0" w:color="auto"/>
            <w:bottom w:val="none" w:sz="0" w:space="0" w:color="auto"/>
            <w:right w:val="none" w:sz="0" w:space="0" w:color="auto"/>
          </w:divBdr>
          <w:divsChild>
            <w:div w:id="1050425307">
              <w:marLeft w:val="0"/>
              <w:marRight w:val="0"/>
              <w:marTop w:val="0"/>
              <w:marBottom w:val="0"/>
              <w:divBdr>
                <w:top w:val="none" w:sz="0" w:space="0" w:color="auto"/>
                <w:left w:val="none" w:sz="0" w:space="0" w:color="auto"/>
                <w:bottom w:val="none" w:sz="0" w:space="0" w:color="auto"/>
                <w:right w:val="none" w:sz="0" w:space="0" w:color="auto"/>
              </w:divBdr>
              <w:divsChild>
                <w:div w:id="201598353">
                  <w:marLeft w:val="0"/>
                  <w:marRight w:val="0"/>
                  <w:marTop w:val="0"/>
                  <w:marBottom w:val="0"/>
                  <w:divBdr>
                    <w:top w:val="none" w:sz="0" w:space="0" w:color="auto"/>
                    <w:left w:val="none" w:sz="0" w:space="0" w:color="auto"/>
                    <w:bottom w:val="none" w:sz="0" w:space="0" w:color="auto"/>
                    <w:right w:val="none" w:sz="0" w:space="0" w:color="auto"/>
                  </w:divBdr>
                  <w:divsChild>
                    <w:div w:id="1321882193">
                      <w:marLeft w:val="0"/>
                      <w:marRight w:val="0"/>
                      <w:marTop w:val="120"/>
                      <w:marBottom w:val="0"/>
                      <w:divBdr>
                        <w:top w:val="none" w:sz="0" w:space="0" w:color="auto"/>
                        <w:left w:val="none" w:sz="0" w:space="0" w:color="auto"/>
                        <w:bottom w:val="none" w:sz="0" w:space="0" w:color="auto"/>
                        <w:right w:val="none" w:sz="0" w:space="0" w:color="auto"/>
                      </w:divBdr>
                      <w:divsChild>
                        <w:div w:id="1147093058">
                          <w:marLeft w:val="0"/>
                          <w:marRight w:val="0"/>
                          <w:marTop w:val="0"/>
                          <w:marBottom w:val="0"/>
                          <w:divBdr>
                            <w:top w:val="none" w:sz="0" w:space="0" w:color="auto"/>
                            <w:left w:val="none" w:sz="0" w:space="0" w:color="auto"/>
                            <w:bottom w:val="none" w:sz="0" w:space="0" w:color="auto"/>
                            <w:right w:val="none" w:sz="0" w:space="0" w:color="auto"/>
                          </w:divBdr>
                          <w:divsChild>
                            <w:div w:id="2133863087">
                              <w:marLeft w:val="0"/>
                              <w:marRight w:val="0"/>
                              <w:marTop w:val="0"/>
                              <w:marBottom w:val="0"/>
                              <w:divBdr>
                                <w:top w:val="none" w:sz="0" w:space="0" w:color="auto"/>
                                <w:left w:val="none" w:sz="0" w:space="0" w:color="auto"/>
                                <w:bottom w:val="none" w:sz="0" w:space="0" w:color="auto"/>
                                <w:right w:val="none" w:sz="0" w:space="0" w:color="auto"/>
                              </w:divBdr>
                            </w:div>
                            <w:div w:id="352071477">
                              <w:marLeft w:val="0"/>
                              <w:marRight w:val="0"/>
                              <w:marTop w:val="0"/>
                              <w:marBottom w:val="0"/>
                              <w:divBdr>
                                <w:top w:val="none" w:sz="0" w:space="0" w:color="auto"/>
                                <w:left w:val="none" w:sz="0" w:space="0" w:color="auto"/>
                                <w:bottom w:val="none" w:sz="0" w:space="0" w:color="auto"/>
                                <w:right w:val="none" w:sz="0" w:space="0" w:color="auto"/>
                              </w:divBdr>
                            </w:div>
                            <w:div w:id="180046019">
                              <w:marLeft w:val="0"/>
                              <w:marRight w:val="0"/>
                              <w:marTop w:val="0"/>
                              <w:marBottom w:val="0"/>
                              <w:divBdr>
                                <w:top w:val="none" w:sz="0" w:space="0" w:color="auto"/>
                                <w:left w:val="none" w:sz="0" w:space="0" w:color="auto"/>
                                <w:bottom w:val="none" w:sz="0" w:space="0" w:color="auto"/>
                                <w:right w:val="none" w:sz="0" w:space="0" w:color="auto"/>
                              </w:divBdr>
                            </w:div>
                            <w:div w:id="201484988">
                              <w:marLeft w:val="0"/>
                              <w:marRight w:val="0"/>
                              <w:marTop w:val="0"/>
                              <w:marBottom w:val="0"/>
                              <w:divBdr>
                                <w:top w:val="none" w:sz="0" w:space="0" w:color="auto"/>
                                <w:left w:val="none" w:sz="0" w:space="0" w:color="auto"/>
                                <w:bottom w:val="none" w:sz="0" w:space="0" w:color="auto"/>
                                <w:right w:val="none" w:sz="0" w:space="0" w:color="auto"/>
                              </w:divBdr>
                            </w:div>
                            <w:div w:id="1490172161">
                              <w:marLeft w:val="0"/>
                              <w:marRight w:val="0"/>
                              <w:marTop w:val="0"/>
                              <w:marBottom w:val="0"/>
                              <w:divBdr>
                                <w:top w:val="none" w:sz="0" w:space="0" w:color="auto"/>
                                <w:left w:val="none" w:sz="0" w:space="0" w:color="auto"/>
                                <w:bottom w:val="none" w:sz="0" w:space="0" w:color="auto"/>
                                <w:right w:val="none" w:sz="0" w:space="0" w:color="auto"/>
                              </w:divBdr>
                            </w:div>
                            <w:div w:id="1755517526">
                              <w:marLeft w:val="0"/>
                              <w:marRight w:val="0"/>
                              <w:marTop w:val="0"/>
                              <w:marBottom w:val="0"/>
                              <w:divBdr>
                                <w:top w:val="none" w:sz="0" w:space="0" w:color="auto"/>
                                <w:left w:val="none" w:sz="0" w:space="0" w:color="auto"/>
                                <w:bottom w:val="none" w:sz="0" w:space="0" w:color="auto"/>
                                <w:right w:val="none" w:sz="0" w:space="0" w:color="auto"/>
                              </w:divBdr>
                            </w:div>
                            <w:div w:id="2110082008">
                              <w:marLeft w:val="0"/>
                              <w:marRight w:val="0"/>
                              <w:marTop w:val="0"/>
                              <w:marBottom w:val="0"/>
                              <w:divBdr>
                                <w:top w:val="none" w:sz="0" w:space="0" w:color="auto"/>
                                <w:left w:val="none" w:sz="0" w:space="0" w:color="auto"/>
                                <w:bottom w:val="none" w:sz="0" w:space="0" w:color="auto"/>
                                <w:right w:val="none" w:sz="0" w:space="0" w:color="auto"/>
                              </w:divBdr>
                            </w:div>
                            <w:div w:id="764611823">
                              <w:marLeft w:val="0"/>
                              <w:marRight w:val="0"/>
                              <w:marTop w:val="0"/>
                              <w:marBottom w:val="0"/>
                              <w:divBdr>
                                <w:top w:val="none" w:sz="0" w:space="0" w:color="auto"/>
                                <w:left w:val="none" w:sz="0" w:space="0" w:color="auto"/>
                                <w:bottom w:val="none" w:sz="0" w:space="0" w:color="auto"/>
                                <w:right w:val="none" w:sz="0" w:space="0" w:color="auto"/>
                              </w:divBdr>
                            </w:div>
                            <w:div w:id="1247809959">
                              <w:marLeft w:val="0"/>
                              <w:marRight w:val="0"/>
                              <w:marTop w:val="0"/>
                              <w:marBottom w:val="0"/>
                              <w:divBdr>
                                <w:top w:val="none" w:sz="0" w:space="0" w:color="auto"/>
                                <w:left w:val="none" w:sz="0" w:space="0" w:color="auto"/>
                                <w:bottom w:val="none" w:sz="0" w:space="0" w:color="auto"/>
                                <w:right w:val="none" w:sz="0" w:space="0" w:color="auto"/>
                              </w:divBdr>
                            </w:div>
                            <w:div w:id="991564785">
                              <w:marLeft w:val="0"/>
                              <w:marRight w:val="0"/>
                              <w:marTop w:val="0"/>
                              <w:marBottom w:val="0"/>
                              <w:divBdr>
                                <w:top w:val="none" w:sz="0" w:space="0" w:color="auto"/>
                                <w:left w:val="none" w:sz="0" w:space="0" w:color="auto"/>
                                <w:bottom w:val="none" w:sz="0" w:space="0" w:color="auto"/>
                                <w:right w:val="none" w:sz="0" w:space="0" w:color="auto"/>
                              </w:divBdr>
                            </w:div>
                            <w:div w:id="158036116">
                              <w:marLeft w:val="0"/>
                              <w:marRight w:val="0"/>
                              <w:marTop w:val="0"/>
                              <w:marBottom w:val="0"/>
                              <w:divBdr>
                                <w:top w:val="none" w:sz="0" w:space="0" w:color="auto"/>
                                <w:left w:val="none" w:sz="0" w:space="0" w:color="auto"/>
                                <w:bottom w:val="none" w:sz="0" w:space="0" w:color="auto"/>
                                <w:right w:val="none" w:sz="0" w:space="0" w:color="auto"/>
                              </w:divBdr>
                            </w:div>
                            <w:div w:id="166334083">
                              <w:marLeft w:val="0"/>
                              <w:marRight w:val="0"/>
                              <w:marTop w:val="0"/>
                              <w:marBottom w:val="0"/>
                              <w:divBdr>
                                <w:top w:val="none" w:sz="0" w:space="0" w:color="auto"/>
                                <w:left w:val="none" w:sz="0" w:space="0" w:color="auto"/>
                                <w:bottom w:val="none" w:sz="0" w:space="0" w:color="auto"/>
                                <w:right w:val="none" w:sz="0" w:space="0" w:color="auto"/>
                              </w:divBdr>
                            </w:div>
                            <w:div w:id="1133251356">
                              <w:marLeft w:val="0"/>
                              <w:marRight w:val="0"/>
                              <w:marTop w:val="0"/>
                              <w:marBottom w:val="0"/>
                              <w:divBdr>
                                <w:top w:val="none" w:sz="0" w:space="0" w:color="auto"/>
                                <w:left w:val="none" w:sz="0" w:space="0" w:color="auto"/>
                                <w:bottom w:val="none" w:sz="0" w:space="0" w:color="auto"/>
                                <w:right w:val="none" w:sz="0" w:space="0" w:color="auto"/>
                              </w:divBdr>
                            </w:div>
                            <w:div w:id="1037507682">
                              <w:marLeft w:val="0"/>
                              <w:marRight w:val="0"/>
                              <w:marTop w:val="0"/>
                              <w:marBottom w:val="0"/>
                              <w:divBdr>
                                <w:top w:val="none" w:sz="0" w:space="0" w:color="auto"/>
                                <w:left w:val="none" w:sz="0" w:space="0" w:color="auto"/>
                                <w:bottom w:val="none" w:sz="0" w:space="0" w:color="auto"/>
                                <w:right w:val="none" w:sz="0" w:space="0" w:color="auto"/>
                              </w:divBdr>
                            </w:div>
                            <w:div w:id="2088846423">
                              <w:marLeft w:val="0"/>
                              <w:marRight w:val="0"/>
                              <w:marTop w:val="0"/>
                              <w:marBottom w:val="0"/>
                              <w:divBdr>
                                <w:top w:val="none" w:sz="0" w:space="0" w:color="auto"/>
                                <w:left w:val="none" w:sz="0" w:space="0" w:color="auto"/>
                                <w:bottom w:val="none" w:sz="0" w:space="0" w:color="auto"/>
                                <w:right w:val="none" w:sz="0" w:space="0" w:color="auto"/>
                              </w:divBdr>
                            </w:div>
                            <w:div w:id="1769496377">
                              <w:marLeft w:val="0"/>
                              <w:marRight w:val="0"/>
                              <w:marTop w:val="0"/>
                              <w:marBottom w:val="0"/>
                              <w:divBdr>
                                <w:top w:val="none" w:sz="0" w:space="0" w:color="auto"/>
                                <w:left w:val="none" w:sz="0" w:space="0" w:color="auto"/>
                                <w:bottom w:val="none" w:sz="0" w:space="0" w:color="auto"/>
                                <w:right w:val="none" w:sz="0" w:space="0" w:color="auto"/>
                              </w:divBdr>
                            </w:div>
                            <w:div w:id="1055933280">
                              <w:marLeft w:val="0"/>
                              <w:marRight w:val="0"/>
                              <w:marTop w:val="0"/>
                              <w:marBottom w:val="0"/>
                              <w:divBdr>
                                <w:top w:val="none" w:sz="0" w:space="0" w:color="auto"/>
                                <w:left w:val="none" w:sz="0" w:space="0" w:color="auto"/>
                                <w:bottom w:val="none" w:sz="0" w:space="0" w:color="auto"/>
                                <w:right w:val="none" w:sz="0" w:space="0" w:color="auto"/>
                              </w:divBdr>
                            </w:div>
                            <w:div w:id="1727680558">
                              <w:marLeft w:val="0"/>
                              <w:marRight w:val="0"/>
                              <w:marTop w:val="0"/>
                              <w:marBottom w:val="0"/>
                              <w:divBdr>
                                <w:top w:val="none" w:sz="0" w:space="0" w:color="auto"/>
                                <w:left w:val="none" w:sz="0" w:space="0" w:color="auto"/>
                                <w:bottom w:val="none" w:sz="0" w:space="0" w:color="auto"/>
                                <w:right w:val="none" w:sz="0" w:space="0" w:color="auto"/>
                              </w:divBdr>
                            </w:div>
                            <w:div w:id="499319360">
                              <w:marLeft w:val="0"/>
                              <w:marRight w:val="0"/>
                              <w:marTop w:val="0"/>
                              <w:marBottom w:val="0"/>
                              <w:divBdr>
                                <w:top w:val="none" w:sz="0" w:space="0" w:color="auto"/>
                                <w:left w:val="none" w:sz="0" w:space="0" w:color="auto"/>
                                <w:bottom w:val="none" w:sz="0" w:space="0" w:color="auto"/>
                                <w:right w:val="none" w:sz="0" w:space="0" w:color="auto"/>
                              </w:divBdr>
                            </w:div>
                            <w:div w:id="1472555845">
                              <w:marLeft w:val="0"/>
                              <w:marRight w:val="0"/>
                              <w:marTop w:val="0"/>
                              <w:marBottom w:val="0"/>
                              <w:divBdr>
                                <w:top w:val="none" w:sz="0" w:space="0" w:color="auto"/>
                                <w:left w:val="none" w:sz="0" w:space="0" w:color="auto"/>
                                <w:bottom w:val="none" w:sz="0" w:space="0" w:color="auto"/>
                                <w:right w:val="none" w:sz="0" w:space="0" w:color="auto"/>
                              </w:divBdr>
                            </w:div>
                            <w:div w:id="1715036728">
                              <w:marLeft w:val="0"/>
                              <w:marRight w:val="0"/>
                              <w:marTop w:val="0"/>
                              <w:marBottom w:val="0"/>
                              <w:divBdr>
                                <w:top w:val="none" w:sz="0" w:space="0" w:color="auto"/>
                                <w:left w:val="none" w:sz="0" w:space="0" w:color="auto"/>
                                <w:bottom w:val="none" w:sz="0" w:space="0" w:color="auto"/>
                                <w:right w:val="none" w:sz="0" w:space="0" w:color="auto"/>
                              </w:divBdr>
                            </w:div>
                            <w:div w:id="809176210">
                              <w:marLeft w:val="0"/>
                              <w:marRight w:val="0"/>
                              <w:marTop w:val="0"/>
                              <w:marBottom w:val="0"/>
                              <w:divBdr>
                                <w:top w:val="none" w:sz="0" w:space="0" w:color="auto"/>
                                <w:left w:val="none" w:sz="0" w:space="0" w:color="auto"/>
                                <w:bottom w:val="none" w:sz="0" w:space="0" w:color="auto"/>
                                <w:right w:val="none" w:sz="0" w:space="0" w:color="auto"/>
                              </w:divBdr>
                            </w:div>
                            <w:div w:id="1269200326">
                              <w:marLeft w:val="0"/>
                              <w:marRight w:val="0"/>
                              <w:marTop w:val="0"/>
                              <w:marBottom w:val="0"/>
                              <w:divBdr>
                                <w:top w:val="none" w:sz="0" w:space="0" w:color="auto"/>
                                <w:left w:val="none" w:sz="0" w:space="0" w:color="auto"/>
                                <w:bottom w:val="none" w:sz="0" w:space="0" w:color="auto"/>
                                <w:right w:val="none" w:sz="0" w:space="0" w:color="auto"/>
                              </w:divBdr>
                            </w:div>
                            <w:div w:id="1278178389">
                              <w:marLeft w:val="0"/>
                              <w:marRight w:val="0"/>
                              <w:marTop w:val="0"/>
                              <w:marBottom w:val="0"/>
                              <w:divBdr>
                                <w:top w:val="none" w:sz="0" w:space="0" w:color="auto"/>
                                <w:left w:val="none" w:sz="0" w:space="0" w:color="auto"/>
                                <w:bottom w:val="none" w:sz="0" w:space="0" w:color="auto"/>
                                <w:right w:val="none" w:sz="0" w:space="0" w:color="auto"/>
                              </w:divBdr>
                            </w:div>
                            <w:div w:id="452092961">
                              <w:marLeft w:val="0"/>
                              <w:marRight w:val="0"/>
                              <w:marTop w:val="0"/>
                              <w:marBottom w:val="0"/>
                              <w:divBdr>
                                <w:top w:val="none" w:sz="0" w:space="0" w:color="auto"/>
                                <w:left w:val="none" w:sz="0" w:space="0" w:color="auto"/>
                                <w:bottom w:val="none" w:sz="0" w:space="0" w:color="auto"/>
                                <w:right w:val="none" w:sz="0" w:space="0" w:color="auto"/>
                              </w:divBdr>
                            </w:div>
                            <w:div w:id="1932658941">
                              <w:marLeft w:val="0"/>
                              <w:marRight w:val="0"/>
                              <w:marTop w:val="0"/>
                              <w:marBottom w:val="0"/>
                              <w:divBdr>
                                <w:top w:val="none" w:sz="0" w:space="0" w:color="auto"/>
                                <w:left w:val="none" w:sz="0" w:space="0" w:color="auto"/>
                                <w:bottom w:val="none" w:sz="0" w:space="0" w:color="auto"/>
                                <w:right w:val="none" w:sz="0" w:space="0" w:color="auto"/>
                              </w:divBdr>
                            </w:div>
                            <w:div w:id="1813329106">
                              <w:marLeft w:val="0"/>
                              <w:marRight w:val="0"/>
                              <w:marTop w:val="0"/>
                              <w:marBottom w:val="0"/>
                              <w:divBdr>
                                <w:top w:val="none" w:sz="0" w:space="0" w:color="auto"/>
                                <w:left w:val="none" w:sz="0" w:space="0" w:color="auto"/>
                                <w:bottom w:val="none" w:sz="0" w:space="0" w:color="auto"/>
                                <w:right w:val="none" w:sz="0" w:space="0" w:color="auto"/>
                              </w:divBdr>
                            </w:div>
                            <w:div w:id="1800101535">
                              <w:marLeft w:val="0"/>
                              <w:marRight w:val="0"/>
                              <w:marTop w:val="0"/>
                              <w:marBottom w:val="0"/>
                              <w:divBdr>
                                <w:top w:val="none" w:sz="0" w:space="0" w:color="auto"/>
                                <w:left w:val="none" w:sz="0" w:space="0" w:color="auto"/>
                                <w:bottom w:val="none" w:sz="0" w:space="0" w:color="auto"/>
                                <w:right w:val="none" w:sz="0" w:space="0" w:color="auto"/>
                              </w:divBdr>
                            </w:div>
                            <w:div w:id="228930317">
                              <w:marLeft w:val="0"/>
                              <w:marRight w:val="0"/>
                              <w:marTop w:val="0"/>
                              <w:marBottom w:val="0"/>
                              <w:divBdr>
                                <w:top w:val="none" w:sz="0" w:space="0" w:color="auto"/>
                                <w:left w:val="none" w:sz="0" w:space="0" w:color="auto"/>
                                <w:bottom w:val="none" w:sz="0" w:space="0" w:color="auto"/>
                                <w:right w:val="none" w:sz="0" w:space="0" w:color="auto"/>
                              </w:divBdr>
                            </w:div>
                            <w:div w:id="121314639">
                              <w:marLeft w:val="0"/>
                              <w:marRight w:val="0"/>
                              <w:marTop w:val="0"/>
                              <w:marBottom w:val="0"/>
                              <w:divBdr>
                                <w:top w:val="none" w:sz="0" w:space="0" w:color="auto"/>
                                <w:left w:val="none" w:sz="0" w:space="0" w:color="auto"/>
                                <w:bottom w:val="none" w:sz="0" w:space="0" w:color="auto"/>
                                <w:right w:val="none" w:sz="0" w:space="0" w:color="auto"/>
                              </w:divBdr>
                            </w:div>
                            <w:div w:id="1709799807">
                              <w:marLeft w:val="0"/>
                              <w:marRight w:val="0"/>
                              <w:marTop w:val="0"/>
                              <w:marBottom w:val="0"/>
                              <w:divBdr>
                                <w:top w:val="none" w:sz="0" w:space="0" w:color="auto"/>
                                <w:left w:val="none" w:sz="0" w:space="0" w:color="auto"/>
                                <w:bottom w:val="none" w:sz="0" w:space="0" w:color="auto"/>
                                <w:right w:val="none" w:sz="0" w:space="0" w:color="auto"/>
                              </w:divBdr>
                            </w:div>
                            <w:div w:id="915744035">
                              <w:marLeft w:val="0"/>
                              <w:marRight w:val="0"/>
                              <w:marTop w:val="0"/>
                              <w:marBottom w:val="0"/>
                              <w:divBdr>
                                <w:top w:val="none" w:sz="0" w:space="0" w:color="auto"/>
                                <w:left w:val="none" w:sz="0" w:space="0" w:color="auto"/>
                                <w:bottom w:val="none" w:sz="0" w:space="0" w:color="auto"/>
                                <w:right w:val="none" w:sz="0" w:space="0" w:color="auto"/>
                              </w:divBdr>
                            </w:div>
                            <w:div w:id="814026010">
                              <w:marLeft w:val="0"/>
                              <w:marRight w:val="0"/>
                              <w:marTop w:val="0"/>
                              <w:marBottom w:val="0"/>
                              <w:divBdr>
                                <w:top w:val="none" w:sz="0" w:space="0" w:color="auto"/>
                                <w:left w:val="none" w:sz="0" w:space="0" w:color="auto"/>
                                <w:bottom w:val="none" w:sz="0" w:space="0" w:color="auto"/>
                                <w:right w:val="none" w:sz="0" w:space="0" w:color="auto"/>
                              </w:divBdr>
                            </w:div>
                            <w:div w:id="683091984">
                              <w:marLeft w:val="0"/>
                              <w:marRight w:val="0"/>
                              <w:marTop w:val="0"/>
                              <w:marBottom w:val="0"/>
                              <w:divBdr>
                                <w:top w:val="none" w:sz="0" w:space="0" w:color="auto"/>
                                <w:left w:val="none" w:sz="0" w:space="0" w:color="auto"/>
                                <w:bottom w:val="none" w:sz="0" w:space="0" w:color="auto"/>
                                <w:right w:val="none" w:sz="0" w:space="0" w:color="auto"/>
                              </w:divBdr>
                            </w:div>
                            <w:div w:id="155220720">
                              <w:marLeft w:val="0"/>
                              <w:marRight w:val="0"/>
                              <w:marTop w:val="0"/>
                              <w:marBottom w:val="0"/>
                              <w:divBdr>
                                <w:top w:val="none" w:sz="0" w:space="0" w:color="auto"/>
                                <w:left w:val="none" w:sz="0" w:space="0" w:color="auto"/>
                                <w:bottom w:val="none" w:sz="0" w:space="0" w:color="auto"/>
                                <w:right w:val="none" w:sz="0" w:space="0" w:color="auto"/>
                              </w:divBdr>
                            </w:div>
                            <w:div w:id="146018901">
                              <w:marLeft w:val="0"/>
                              <w:marRight w:val="0"/>
                              <w:marTop w:val="0"/>
                              <w:marBottom w:val="0"/>
                              <w:divBdr>
                                <w:top w:val="none" w:sz="0" w:space="0" w:color="auto"/>
                                <w:left w:val="none" w:sz="0" w:space="0" w:color="auto"/>
                                <w:bottom w:val="none" w:sz="0" w:space="0" w:color="auto"/>
                                <w:right w:val="none" w:sz="0" w:space="0" w:color="auto"/>
                              </w:divBdr>
                            </w:div>
                            <w:div w:id="1377387683">
                              <w:marLeft w:val="0"/>
                              <w:marRight w:val="0"/>
                              <w:marTop w:val="0"/>
                              <w:marBottom w:val="0"/>
                              <w:divBdr>
                                <w:top w:val="none" w:sz="0" w:space="0" w:color="auto"/>
                                <w:left w:val="none" w:sz="0" w:space="0" w:color="auto"/>
                                <w:bottom w:val="none" w:sz="0" w:space="0" w:color="auto"/>
                                <w:right w:val="none" w:sz="0" w:space="0" w:color="auto"/>
                              </w:divBdr>
                            </w:div>
                            <w:div w:id="1161966724">
                              <w:marLeft w:val="0"/>
                              <w:marRight w:val="0"/>
                              <w:marTop w:val="0"/>
                              <w:marBottom w:val="0"/>
                              <w:divBdr>
                                <w:top w:val="none" w:sz="0" w:space="0" w:color="auto"/>
                                <w:left w:val="none" w:sz="0" w:space="0" w:color="auto"/>
                                <w:bottom w:val="none" w:sz="0" w:space="0" w:color="auto"/>
                                <w:right w:val="none" w:sz="0" w:space="0" w:color="auto"/>
                              </w:divBdr>
                            </w:div>
                            <w:div w:id="1258757290">
                              <w:marLeft w:val="0"/>
                              <w:marRight w:val="0"/>
                              <w:marTop w:val="0"/>
                              <w:marBottom w:val="0"/>
                              <w:divBdr>
                                <w:top w:val="none" w:sz="0" w:space="0" w:color="auto"/>
                                <w:left w:val="none" w:sz="0" w:space="0" w:color="auto"/>
                                <w:bottom w:val="none" w:sz="0" w:space="0" w:color="auto"/>
                                <w:right w:val="none" w:sz="0" w:space="0" w:color="auto"/>
                              </w:divBdr>
                            </w:div>
                            <w:div w:id="784882392">
                              <w:marLeft w:val="0"/>
                              <w:marRight w:val="0"/>
                              <w:marTop w:val="0"/>
                              <w:marBottom w:val="0"/>
                              <w:divBdr>
                                <w:top w:val="none" w:sz="0" w:space="0" w:color="auto"/>
                                <w:left w:val="none" w:sz="0" w:space="0" w:color="auto"/>
                                <w:bottom w:val="none" w:sz="0" w:space="0" w:color="auto"/>
                                <w:right w:val="none" w:sz="0" w:space="0" w:color="auto"/>
                              </w:divBdr>
                            </w:div>
                            <w:div w:id="849300651">
                              <w:marLeft w:val="0"/>
                              <w:marRight w:val="0"/>
                              <w:marTop w:val="0"/>
                              <w:marBottom w:val="0"/>
                              <w:divBdr>
                                <w:top w:val="none" w:sz="0" w:space="0" w:color="auto"/>
                                <w:left w:val="none" w:sz="0" w:space="0" w:color="auto"/>
                                <w:bottom w:val="none" w:sz="0" w:space="0" w:color="auto"/>
                                <w:right w:val="none" w:sz="0" w:space="0" w:color="auto"/>
                              </w:divBdr>
                            </w:div>
                            <w:div w:id="1491671149">
                              <w:marLeft w:val="0"/>
                              <w:marRight w:val="0"/>
                              <w:marTop w:val="0"/>
                              <w:marBottom w:val="0"/>
                              <w:divBdr>
                                <w:top w:val="none" w:sz="0" w:space="0" w:color="auto"/>
                                <w:left w:val="none" w:sz="0" w:space="0" w:color="auto"/>
                                <w:bottom w:val="none" w:sz="0" w:space="0" w:color="auto"/>
                                <w:right w:val="none" w:sz="0" w:space="0" w:color="auto"/>
                              </w:divBdr>
                            </w:div>
                            <w:div w:id="500046456">
                              <w:marLeft w:val="0"/>
                              <w:marRight w:val="0"/>
                              <w:marTop w:val="0"/>
                              <w:marBottom w:val="0"/>
                              <w:divBdr>
                                <w:top w:val="none" w:sz="0" w:space="0" w:color="auto"/>
                                <w:left w:val="none" w:sz="0" w:space="0" w:color="auto"/>
                                <w:bottom w:val="none" w:sz="0" w:space="0" w:color="auto"/>
                                <w:right w:val="none" w:sz="0" w:space="0" w:color="auto"/>
                              </w:divBdr>
                            </w:div>
                            <w:div w:id="170686944">
                              <w:marLeft w:val="0"/>
                              <w:marRight w:val="0"/>
                              <w:marTop w:val="0"/>
                              <w:marBottom w:val="0"/>
                              <w:divBdr>
                                <w:top w:val="none" w:sz="0" w:space="0" w:color="auto"/>
                                <w:left w:val="none" w:sz="0" w:space="0" w:color="auto"/>
                                <w:bottom w:val="none" w:sz="0" w:space="0" w:color="auto"/>
                                <w:right w:val="none" w:sz="0" w:space="0" w:color="auto"/>
                              </w:divBdr>
                            </w:div>
                            <w:div w:id="539053078">
                              <w:marLeft w:val="0"/>
                              <w:marRight w:val="0"/>
                              <w:marTop w:val="0"/>
                              <w:marBottom w:val="0"/>
                              <w:divBdr>
                                <w:top w:val="none" w:sz="0" w:space="0" w:color="auto"/>
                                <w:left w:val="none" w:sz="0" w:space="0" w:color="auto"/>
                                <w:bottom w:val="none" w:sz="0" w:space="0" w:color="auto"/>
                                <w:right w:val="none" w:sz="0" w:space="0" w:color="auto"/>
                              </w:divBdr>
                            </w:div>
                            <w:div w:id="2116166779">
                              <w:marLeft w:val="0"/>
                              <w:marRight w:val="0"/>
                              <w:marTop w:val="0"/>
                              <w:marBottom w:val="0"/>
                              <w:divBdr>
                                <w:top w:val="none" w:sz="0" w:space="0" w:color="auto"/>
                                <w:left w:val="none" w:sz="0" w:space="0" w:color="auto"/>
                                <w:bottom w:val="none" w:sz="0" w:space="0" w:color="auto"/>
                                <w:right w:val="none" w:sz="0" w:space="0" w:color="auto"/>
                              </w:divBdr>
                            </w:div>
                            <w:div w:id="97218883">
                              <w:marLeft w:val="0"/>
                              <w:marRight w:val="0"/>
                              <w:marTop w:val="0"/>
                              <w:marBottom w:val="0"/>
                              <w:divBdr>
                                <w:top w:val="none" w:sz="0" w:space="0" w:color="auto"/>
                                <w:left w:val="none" w:sz="0" w:space="0" w:color="auto"/>
                                <w:bottom w:val="none" w:sz="0" w:space="0" w:color="auto"/>
                                <w:right w:val="none" w:sz="0" w:space="0" w:color="auto"/>
                              </w:divBdr>
                            </w:div>
                            <w:div w:id="1387559936">
                              <w:marLeft w:val="0"/>
                              <w:marRight w:val="0"/>
                              <w:marTop w:val="0"/>
                              <w:marBottom w:val="0"/>
                              <w:divBdr>
                                <w:top w:val="none" w:sz="0" w:space="0" w:color="auto"/>
                                <w:left w:val="none" w:sz="0" w:space="0" w:color="auto"/>
                                <w:bottom w:val="none" w:sz="0" w:space="0" w:color="auto"/>
                                <w:right w:val="none" w:sz="0" w:space="0" w:color="auto"/>
                              </w:divBdr>
                            </w:div>
                            <w:div w:id="880367309">
                              <w:marLeft w:val="0"/>
                              <w:marRight w:val="0"/>
                              <w:marTop w:val="0"/>
                              <w:marBottom w:val="0"/>
                              <w:divBdr>
                                <w:top w:val="none" w:sz="0" w:space="0" w:color="auto"/>
                                <w:left w:val="none" w:sz="0" w:space="0" w:color="auto"/>
                                <w:bottom w:val="none" w:sz="0" w:space="0" w:color="auto"/>
                                <w:right w:val="none" w:sz="0" w:space="0" w:color="auto"/>
                              </w:divBdr>
                            </w:div>
                            <w:div w:id="485977584">
                              <w:marLeft w:val="0"/>
                              <w:marRight w:val="0"/>
                              <w:marTop w:val="0"/>
                              <w:marBottom w:val="0"/>
                              <w:divBdr>
                                <w:top w:val="none" w:sz="0" w:space="0" w:color="auto"/>
                                <w:left w:val="none" w:sz="0" w:space="0" w:color="auto"/>
                                <w:bottom w:val="none" w:sz="0" w:space="0" w:color="auto"/>
                                <w:right w:val="none" w:sz="0" w:space="0" w:color="auto"/>
                              </w:divBdr>
                            </w:div>
                            <w:div w:id="1186090855">
                              <w:marLeft w:val="0"/>
                              <w:marRight w:val="0"/>
                              <w:marTop w:val="0"/>
                              <w:marBottom w:val="0"/>
                              <w:divBdr>
                                <w:top w:val="none" w:sz="0" w:space="0" w:color="auto"/>
                                <w:left w:val="none" w:sz="0" w:space="0" w:color="auto"/>
                                <w:bottom w:val="none" w:sz="0" w:space="0" w:color="auto"/>
                                <w:right w:val="none" w:sz="0" w:space="0" w:color="auto"/>
                              </w:divBdr>
                            </w:div>
                            <w:div w:id="1231424721">
                              <w:marLeft w:val="0"/>
                              <w:marRight w:val="0"/>
                              <w:marTop w:val="0"/>
                              <w:marBottom w:val="0"/>
                              <w:divBdr>
                                <w:top w:val="none" w:sz="0" w:space="0" w:color="auto"/>
                                <w:left w:val="none" w:sz="0" w:space="0" w:color="auto"/>
                                <w:bottom w:val="none" w:sz="0" w:space="0" w:color="auto"/>
                                <w:right w:val="none" w:sz="0" w:space="0" w:color="auto"/>
                              </w:divBdr>
                            </w:div>
                            <w:div w:id="864908359">
                              <w:marLeft w:val="0"/>
                              <w:marRight w:val="0"/>
                              <w:marTop w:val="0"/>
                              <w:marBottom w:val="0"/>
                              <w:divBdr>
                                <w:top w:val="none" w:sz="0" w:space="0" w:color="auto"/>
                                <w:left w:val="none" w:sz="0" w:space="0" w:color="auto"/>
                                <w:bottom w:val="none" w:sz="0" w:space="0" w:color="auto"/>
                                <w:right w:val="none" w:sz="0" w:space="0" w:color="auto"/>
                              </w:divBdr>
                            </w:div>
                            <w:div w:id="69013025">
                              <w:marLeft w:val="0"/>
                              <w:marRight w:val="0"/>
                              <w:marTop w:val="0"/>
                              <w:marBottom w:val="0"/>
                              <w:divBdr>
                                <w:top w:val="none" w:sz="0" w:space="0" w:color="auto"/>
                                <w:left w:val="none" w:sz="0" w:space="0" w:color="auto"/>
                                <w:bottom w:val="none" w:sz="0" w:space="0" w:color="auto"/>
                                <w:right w:val="none" w:sz="0" w:space="0" w:color="auto"/>
                              </w:divBdr>
                            </w:div>
                            <w:div w:id="39624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6383729">
          <w:marLeft w:val="0"/>
          <w:marRight w:val="0"/>
          <w:marTop w:val="0"/>
          <w:marBottom w:val="0"/>
          <w:divBdr>
            <w:top w:val="none" w:sz="0" w:space="0" w:color="auto"/>
            <w:left w:val="none" w:sz="0" w:space="0" w:color="auto"/>
            <w:bottom w:val="none" w:sz="0" w:space="0" w:color="auto"/>
            <w:right w:val="none" w:sz="0" w:space="0" w:color="auto"/>
          </w:divBdr>
          <w:divsChild>
            <w:div w:id="591738472">
              <w:marLeft w:val="0"/>
              <w:marRight w:val="0"/>
              <w:marTop w:val="0"/>
              <w:marBottom w:val="0"/>
              <w:divBdr>
                <w:top w:val="none" w:sz="0" w:space="0" w:color="auto"/>
                <w:left w:val="none" w:sz="0" w:space="0" w:color="auto"/>
                <w:bottom w:val="none" w:sz="0" w:space="0" w:color="auto"/>
                <w:right w:val="none" w:sz="0" w:space="0" w:color="auto"/>
              </w:divBdr>
              <w:divsChild>
                <w:div w:id="651638682">
                  <w:marLeft w:val="0"/>
                  <w:marRight w:val="0"/>
                  <w:marTop w:val="0"/>
                  <w:marBottom w:val="0"/>
                  <w:divBdr>
                    <w:top w:val="none" w:sz="0" w:space="0" w:color="auto"/>
                    <w:left w:val="none" w:sz="0" w:space="0" w:color="auto"/>
                    <w:bottom w:val="none" w:sz="0" w:space="0" w:color="auto"/>
                    <w:right w:val="none" w:sz="0" w:space="0" w:color="auto"/>
                  </w:divBdr>
                  <w:divsChild>
                    <w:div w:id="1102412503">
                      <w:marLeft w:val="0"/>
                      <w:marRight w:val="0"/>
                      <w:marTop w:val="0"/>
                      <w:marBottom w:val="0"/>
                      <w:divBdr>
                        <w:top w:val="none" w:sz="0" w:space="0" w:color="auto"/>
                        <w:left w:val="none" w:sz="0" w:space="0" w:color="auto"/>
                        <w:bottom w:val="none" w:sz="0" w:space="0" w:color="auto"/>
                        <w:right w:val="none" w:sz="0" w:space="0" w:color="auto"/>
                      </w:divBdr>
                      <w:divsChild>
                        <w:div w:id="213002719">
                          <w:marLeft w:val="0"/>
                          <w:marRight w:val="0"/>
                          <w:marTop w:val="0"/>
                          <w:marBottom w:val="0"/>
                          <w:divBdr>
                            <w:top w:val="none" w:sz="0" w:space="0" w:color="auto"/>
                            <w:left w:val="none" w:sz="0" w:space="0" w:color="auto"/>
                            <w:bottom w:val="none" w:sz="0" w:space="0" w:color="auto"/>
                            <w:right w:val="none" w:sz="0" w:space="0" w:color="auto"/>
                          </w:divBdr>
                          <w:divsChild>
                            <w:div w:id="20292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0065171">
      <w:bodyDiv w:val="1"/>
      <w:marLeft w:val="0"/>
      <w:marRight w:val="0"/>
      <w:marTop w:val="0"/>
      <w:marBottom w:val="0"/>
      <w:divBdr>
        <w:top w:val="none" w:sz="0" w:space="0" w:color="auto"/>
        <w:left w:val="none" w:sz="0" w:space="0" w:color="auto"/>
        <w:bottom w:val="none" w:sz="0" w:space="0" w:color="auto"/>
        <w:right w:val="none" w:sz="0" w:space="0" w:color="auto"/>
      </w:divBdr>
    </w:div>
    <w:div w:id="209986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TOLUCA/art_92_xlvii_a.web" TargetMode="Externa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ransparencia.toluca.gob.mx/tesoreria/2022/47-a-ingresos-recibidos-por-cualquier-concepto.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ipomex.org.mx/ipo3/lgt/indice/TOLUCA/art_92_xlvii_a.web" TargetMode="Externa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BCF19-7BB8-4FF1-B9E9-F2DC8CD0B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7047</Words>
  <Characters>38759</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45715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Maricela</cp:lastModifiedBy>
  <cp:revision>2</cp:revision>
  <cp:lastPrinted>2022-09-19T18:56:00Z</cp:lastPrinted>
  <dcterms:created xsi:type="dcterms:W3CDTF">2022-09-29T17:51:00Z</dcterms:created>
  <dcterms:modified xsi:type="dcterms:W3CDTF">2022-09-29T17:51:00Z</dcterms:modified>
</cp:coreProperties>
</file>