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7C0E" w14:textId="36DFAF82" w:rsidR="005C2E26" w:rsidRPr="00F36A35" w:rsidRDefault="005C2E26" w:rsidP="005C2E26">
      <w:pPr>
        <w:spacing w:line="360" w:lineRule="auto"/>
        <w:jc w:val="both"/>
        <w:rPr>
          <w:rFonts w:ascii="Palatino Linotype" w:hAnsi="Palatino Linotype"/>
        </w:rPr>
      </w:pPr>
      <w:r w:rsidRPr="00F36A3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936237">
        <w:rPr>
          <w:rFonts w:ascii="Palatino Linotype" w:hAnsi="Palatino Linotype"/>
          <w:lang w:val="es-419"/>
        </w:rPr>
        <w:t>nueve</w:t>
      </w:r>
      <w:r w:rsidRPr="00F36A35">
        <w:rPr>
          <w:rFonts w:ascii="Palatino Linotype" w:hAnsi="Palatino Linotype"/>
        </w:rPr>
        <w:t xml:space="preserve"> de </w:t>
      </w:r>
      <w:r w:rsidR="00FA43EE" w:rsidRPr="00F36A35">
        <w:rPr>
          <w:rFonts w:ascii="Palatino Linotype" w:hAnsi="Palatino Linotype"/>
        </w:rPr>
        <w:t>noviembre</w:t>
      </w:r>
      <w:r w:rsidR="00943122" w:rsidRPr="00F36A35">
        <w:rPr>
          <w:rFonts w:ascii="Palatino Linotype" w:hAnsi="Palatino Linotype"/>
        </w:rPr>
        <w:t xml:space="preserve"> de dos mil veintidós.</w:t>
      </w:r>
    </w:p>
    <w:p w14:paraId="28464D58" w14:textId="77777777" w:rsidR="00457BB8" w:rsidRPr="00F36A35" w:rsidRDefault="00457BB8" w:rsidP="0066637D">
      <w:pPr>
        <w:spacing w:line="360" w:lineRule="auto"/>
        <w:jc w:val="both"/>
        <w:rPr>
          <w:rFonts w:ascii="Palatino Linotype" w:hAnsi="Palatino Linotype"/>
        </w:rPr>
      </w:pPr>
    </w:p>
    <w:p w14:paraId="2C11FACB" w14:textId="54EA39F0" w:rsidR="00457BB8" w:rsidRPr="00F36A35" w:rsidRDefault="00457BB8" w:rsidP="0066637D">
      <w:pPr>
        <w:spacing w:line="360" w:lineRule="auto"/>
        <w:jc w:val="both"/>
        <w:rPr>
          <w:rFonts w:ascii="Palatino Linotype" w:hAnsi="Palatino Linotype"/>
          <w:b/>
        </w:rPr>
      </w:pPr>
      <w:r w:rsidRPr="00F36A35">
        <w:rPr>
          <w:rFonts w:ascii="Palatino Linotype" w:hAnsi="Palatino Linotype"/>
          <w:b/>
        </w:rPr>
        <w:t>VISTO</w:t>
      </w:r>
      <w:r w:rsidRPr="00F36A35">
        <w:rPr>
          <w:rFonts w:ascii="Palatino Linotype" w:hAnsi="Palatino Linotype"/>
        </w:rPr>
        <w:t xml:space="preserve"> el exp</w:t>
      </w:r>
      <w:r w:rsidR="00CB5585" w:rsidRPr="00F36A35">
        <w:rPr>
          <w:rFonts w:ascii="Palatino Linotype" w:hAnsi="Palatino Linotype"/>
        </w:rPr>
        <w:t xml:space="preserve">ediente formado con motivo del </w:t>
      </w:r>
      <w:r w:rsidR="00D86297" w:rsidRPr="00F36A35">
        <w:rPr>
          <w:rFonts w:ascii="Palatino Linotype" w:hAnsi="Palatino Linotype"/>
        </w:rPr>
        <w:t>Recurso Revisión</w:t>
      </w:r>
      <w:r w:rsidRPr="00F36A35">
        <w:rPr>
          <w:rFonts w:ascii="Palatino Linotype" w:hAnsi="Palatino Linotype"/>
        </w:rPr>
        <w:t xml:space="preserve"> </w:t>
      </w:r>
      <w:r w:rsidR="00FA43EE" w:rsidRPr="00F36A35">
        <w:rPr>
          <w:rFonts w:ascii="Palatino Linotype" w:hAnsi="Palatino Linotype"/>
          <w:b/>
          <w:lang w:val="es-ES_tradnl"/>
        </w:rPr>
        <w:t>15057</w:t>
      </w:r>
      <w:r w:rsidR="008834CE" w:rsidRPr="00F36A35">
        <w:rPr>
          <w:rFonts w:ascii="Palatino Linotype" w:hAnsi="Palatino Linotype"/>
          <w:b/>
          <w:lang w:val="es-ES_tradnl"/>
        </w:rPr>
        <w:t>/INFOEM/IP/RR/2022</w:t>
      </w:r>
      <w:r w:rsidRPr="00F36A35">
        <w:rPr>
          <w:rFonts w:ascii="Palatino Linotype" w:hAnsi="Palatino Linotype"/>
        </w:rPr>
        <w:t xml:space="preserve">, </w:t>
      </w:r>
      <w:r w:rsidR="006C52D7" w:rsidRPr="00F36A35">
        <w:rPr>
          <w:rFonts w:ascii="Palatino Linotype" w:hAnsi="Palatino Linotype"/>
        </w:rPr>
        <w:t xml:space="preserve">promovido </w:t>
      </w:r>
      <w:r w:rsidR="005C250B" w:rsidRPr="00F36A35">
        <w:rPr>
          <w:rFonts w:ascii="Palatino Linotype" w:hAnsi="Palatino Linotype"/>
        </w:rPr>
        <w:t xml:space="preserve">por </w:t>
      </w:r>
      <w:r w:rsidR="00FA43EE" w:rsidRPr="00F36A35">
        <w:rPr>
          <w:rFonts w:ascii="Palatino Linotype" w:hAnsi="Palatino Linotype"/>
          <w:sz w:val="22"/>
          <w:szCs w:val="22"/>
        </w:rPr>
        <w:t>una persona de manera anónima</w:t>
      </w:r>
      <w:r w:rsidR="005C250B" w:rsidRPr="00F36A35">
        <w:rPr>
          <w:rFonts w:ascii="Palatino Linotype" w:hAnsi="Palatino Linotype"/>
        </w:rPr>
        <w:t>,</w:t>
      </w:r>
      <w:r w:rsidR="005C250B" w:rsidRPr="00F36A35">
        <w:rPr>
          <w:rFonts w:ascii="Palatino Linotype" w:hAnsi="Palatino Linotype" w:cs="Arial"/>
          <w:b/>
          <w:lang w:val="es-ES"/>
        </w:rPr>
        <w:t xml:space="preserve"> </w:t>
      </w:r>
      <w:r w:rsidR="007E09B0" w:rsidRPr="00F36A35">
        <w:rPr>
          <w:rFonts w:ascii="Palatino Linotype" w:hAnsi="Palatino Linotype" w:cs="Arial"/>
          <w:lang w:val="es-ES"/>
        </w:rPr>
        <w:t xml:space="preserve">a </w:t>
      </w:r>
      <w:r w:rsidR="007E09B0" w:rsidRPr="00F36A35">
        <w:rPr>
          <w:rFonts w:ascii="Palatino Linotype" w:hAnsi="Palatino Linotype"/>
          <w:lang w:val="es-ES"/>
        </w:rPr>
        <w:t>quien</w:t>
      </w:r>
      <w:r w:rsidR="005C250B" w:rsidRPr="00F36A35">
        <w:rPr>
          <w:rFonts w:ascii="Palatino Linotype" w:hAnsi="Palatino Linotype" w:cs="Arial"/>
          <w:b/>
          <w:lang w:val="es-ES"/>
        </w:rPr>
        <w:t xml:space="preserve"> </w:t>
      </w:r>
      <w:r w:rsidR="005C250B" w:rsidRPr="00F36A35">
        <w:rPr>
          <w:rFonts w:ascii="Palatino Linotype" w:hAnsi="Palatino Linotype"/>
        </w:rPr>
        <w:t>en lo sucesivo se</w:t>
      </w:r>
      <w:r w:rsidR="007E09B0" w:rsidRPr="00F36A35">
        <w:rPr>
          <w:rFonts w:ascii="Palatino Linotype" w:hAnsi="Palatino Linotype"/>
        </w:rPr>
        <w:t xml:space="preserve"> le</w:t>
      </w:r>
      <w:r w:rsidR="005C250B" w:rsidRPr="00F36A35">
        <w:rPr>
          <w:rFonts w:ascii="Palatino Linotype" w:hAnsi="Palatino Linotype"/>
        </w:rPr>
        <w:t xml:space="preserve"> denominará </w:t>
      </w:r>
      <w:r w:rsidR="00DE32E9" w:rsidRPr="00F36A35">
        <w:rPr>
          <w:rFonts w:ascii="Palatino Linotype" w:hAnsi="Palatino Linotype" w:cs="Arial"/>
          <w:b/>
          <w:lang w:val="es-ES"/>
        </w:rPr>
        <w:t>EL</w:t>
      </w:r>
      <w:r w:rsidR="005C250B" w:rsidRPr="00F36A35">
        <w:rPr>
          <w:rFonts w:ascii="Palatino Linotype" w:hAnsi="Palatino Linotype" w:cs="Arial"/>
          <w:b/>
          <w:lang w:val="es-ES"/>
        </w:rPr>
        <w:t xml:space="preserve"> RECURRENTE</w:t>
      </w:r>
      <w:r w:rsidR="005C250B" w:rsidRPr="00F36A35">
        <w:rPr>
          <w:rFonts w:ascii="Palatino Linotype" w:hAnsi="Palatino Linotype"/>
        </w:rPr>
        <w:t>,</w:t>
      </w:r>
      <w:r w:rsidRPr="00F36A35">
        <w:rPr>
          <w:rFonts w:ascii="Palatino Linotype" w:hAnsi="Palatino Linotype"/>
        </w:rPr>
        <w:t xml:space="preserve"> </w:t>
      </w:r>
      <w:r w:rsidR="00E24730" w:rsidRPr="00F36A35">
        <w:rPr>
          <w:rFonts w:ascii="Palatino Linotype" w:hAnsi="Palatino Linotype"/>
        </w:rPr>
        <w:t xml:space="preserve">en contra de </w:t>
      </w:r>
      <w:r w:rsidR="00DD7C89" w:rsidRPr="00F36A35">
        <w:rPr>
          <w:rFonts w:ascii="Palatino Linotype" w:hAnsi="Palatino Linotype" w:cs="Arial"/>
          <w:lang w:val="es-ES"/>
        </w:rPr>
        <w:t>la</w:t>
      </w:r>
      <w:r w:rsidR="00E24730" w:rsidRPr="00F36A35">
        <w:rPr>
          <w:rFonts w:ascii="Palatino Linotype" w:hAnsi="Palatino Linotype" w:cs="Arial"/>
          <w:lang w:val="es-ES"/>
        </w:rPr>
        <w:t xml:space="preserve"> respuesta</w:t>
      </w:r>
      <w:r w:rsidR="00F74502" w:rsidRPr="00F36A35">
        <w:rPr>
          <w:rFonts w:ascii="Palatino Linotype" w:hAnsi="Palatino Linotype" w:cs="Arial"/>
          <w:lang w:val="es-ES"/>
        </w:rPr>
        <w:t xml:space="preserve"> d</w:t>
      </w:r>
      <w:r w:rsidR="000C0B7F" w:rsidRPr="00F36A35">
        <w:rPr>
          <w:rFonts w:ascii="Palatino Linotype" w:hAnsi="Palatino Linotype" w:cs="Arial"/>
          <w:lang w:val="es-ES"/>
        </w:rPr>
        <w:t>e</w:t>
      </w:r>
      <w:r w:rsidR="005C250B" w:rsidRPr="00F36A35">
        <w:rPr>
          <w:rFonts w:ascii="Palatino Linotype" w:hAnsi="Palatino Linotype" w:cs="Arial"/>
          <w:lang w:val="es-ES"/>
        </w:rPr>
        <w:t xml:space="preserve">l </w:t>
      </w:r>
      <w:r w:rsidR="00FA43EE" w:rsidRPr="00F36A35">
        <w:rPr>
          <w:rFonts w:ascii="Palatino Linotype" w:hAnsi="Palatino Linotype" w:cs="Arial"/>
          <w:b/>
        </w:rPr>
        <w:t>Secretaría de la Mujer</w:t>
      </w:r>
      <w:r w:rsidRPr="00F36A35">
        <w:rPr>
          <w:rFonts w:ascii="Palatino Linotype" w:hAnsi="Palatino Linotype"/>
          <w:b/>
        </w:rPr>
        <w:t xml:space="preserve">, </w:t>
      </w:r>
      <w:r w:rsidR="00A66569" w:rsidRPr="00F36A35">
        <w:rPr>
          <w:rFonts w:ascii="Palatino Linotype" w:hAnsi="Palatino Linotype"/>
          <w:lang w:val="es-419"/>
        </w:rPr>
        <w:t xml:space="preserve">que en </w:t>
      </w:r>
      <w:r w:rsidRPr="00F36A35">
        <w:rPr>
          <w:rFonts w:ascii="Palatino Linotype" w:hAnsi="Palatino Linotype"/>
        </w:rPr>
        <w:t xml:space="preserve">lo sucesivo </w:t>
      </w:r>
      <w:r w:rsidR="009E2E2C" w:rsidRPr="00F36A35">
        <w:rPr>
          <w:rFonts w:ascii="Palatino Linotype" w:hAnsi="Palatino Linotype"/>
        </w:rPr>
        <w:t xml:space="preserve">se denominará </w:t>
      </w:r>
      <w:r w:rsidRPr="00F36A35">
        <w:rPr>
          <w:rFonts w:ascii="Palatino Linotype" w:hAnsi="Palatino Linotype"/>
          <w:b/>
        </w:rPr>
        <w:t>EL SUJETO OBLIGADO</w:t>
      </w:r>
      <w:r w:rsidRPr="00F36A35">
        <w:rPr>
          <w:rFonts w:ascii="Palatino Linotype" w:hAnsi="Palatino Linotype"/>
        </w:rPr>
        <w:t>, se procede a dictar la presente resol</w:t>
      </w:r>
      <w:r w:rsidR="009A60AC" w:rsidRPr="00F36A35">
        <w:rPr>
          <w:rFonts w:ascii="Palatino Linotype" w:hAnsi="Palatino Linotype"/>
        </w:rPr>
        <w:t>ución con base en lo siguiente:</w:t>
      </w:r>
    </w:p>
    <w:p w14:paraId="48CEFEB5" w14:textId="77777777" w:rsidR="00457BB8" w:rsidRPr="00F36A35" w:rsidRDefault="00457BB8" w:rsidP="0066637D">
      <w:pPr>
        <w:jc w:val="center"/>
        <w:rPr>
          <w:rFonts w:ascii="Palatino Linotype" w:hAnsi="Palatino Linotype"/>
        </w:rPr>
      </w:pPr>
    </w:p>
    <w:p w14:paraId="480E521A" w14:textId="1C45FB4A" w:rsidR="00457BB8" w:rsidRPr="00F36A35" w:rsidRDefault="003103D9" w:rsidP="0066637D">
      <w:pPr>
        <w:jc w:val="center"/>
        <w:rPr>
          <w:rFonts w:ascii="Palatino Linotype" w:hAnsi="Palatino Linotype"/>
          <w:b/>
          <w:bCs/>
          <w:spacing w:val="40"/>
          <w:sz w:val="28"/>
        </w:rPr>
      </w:pPr>
      <w:r w:rsidRPr="00F36A35">
        <w:rPr>
          <w:rFonts w:ascii="Palatino Linotype" w:hAnsi="Palatino Linotype"/>
          <w:b/>
          <w:bCs/>
          <w:spacing w:val="40"/>
          <w:sz w:val="28"/>
        </w:rPr>
        <w:t>ANTECEDENTES</w:t>
      </w:r>
    </w:p>
    <w:p w14:paraId="68707BF2" w14:textId="77777777" w:rsidR="00457BB8" w:rsidRPr="00F36A35" w:rsidRDefault="00457BB8" w:rsidP="0066637D">
      <w:pPr>
        <w:jc w:val="center"/>
        <w:rPr>
          <w:rFonts w:ascii="Palatino Linotype" w:hAnsi="Palatino Linotype"/>
          <w:b/>
          <w:bCs/>
          <w:spacing w:val="40"/>
        </w:rPr>
      </w:pPr>
    </w:p>
    <w:p w14:paraId="27A028CA" w14:textId="38A75BD8" w:rsidR="0046481A" w:rsidRPr="00F36A35" w:rsidRDefault="00457BB8" w:rsidP="0066637D">
      <w:pPr>
        <w:spacing w:line="360" w:lineRule="auto"/>
        <w:jc w:val="both"/>
        <w:rPr>
          <w:rFonts w:ascii="Palatino Linotype" w:hAnsi="Palatino Linotype"/>
          <w:b/>
          <w:sz w:val="26"/>
          <w:szCs w:val="26"/>
        </w:rPr>
      </w:pPr>
      <w:r w:rsidRPr="00F36A35">
        <w:rPr>
          <w:rFonts w:ascii="Palatino Linotype" w:hAnsi="Palatino Linotype"/>
          <w:b/>
          <w:sz w:val="26"/>
          <w:szCs w:val="26"/>
        </w:rPr>
        <w:t xml:space="preserve">I. </w:t>
      </w:r>
      <w:r w:rsidR="00747069" w:rsidRPr="00F36A35">
        <w:rPr>
          <w:rFonts w:ascii="Palatino Linotype" w:hAnsi="Palatino Linotype"/>
          <w:b/>
          <w:sz w:val="26"/>
          <w:szCs w:val="26"/>
        </w:rPr>
        <w:t>De la Solicitud de Información</w:t>
      </w:r>
      <w:r w:rsidR="00E547B6" w:rsidRPr="00F36A35">
        <w:rPr>
          <w:rFonts w:ascii="Palatino Linotype" w:hAnsi="Palatino Linotype"/>
          <w:b/>
          <w:sz w:val="26"/>
          <w:szCs w:val="26"/>
        </w:rPr>
        <w:t>.</w:t>
      </w:r>
    </w:p>
    <w:p w14:paraId="357F06B3" w14:textId="77777777" w:rsidR="00CE5845" w:rsidRPr="00F36A35" w:rsidRDefault="00CE5845" w:rsidP="0066637D">
      <w:pPr>
        <w:spacing w:line="360" w:lineRule="auto"/>
        <w:jc w:val="both"/>
        <w:rPr>
          <w:rFonts w:ascii="Palatino Linotype" w:hAnsi="Palatino Linotype"/>
          <w:b/>
          <w:sz w:val="26"/>
          <w:szCs w:val="26"/>
        </w:rPr>
      </w:pPr>
    </w:p>
    <w:p w14:paraId="4EA39801" w14:textId="3F631C1D" w:rsidR="00F67B0E" w:rsidRPr="00F36A35" w:rsidRDefault="00D73171" w:rsidP="00D73171">
      <w:pPr>
        <w:spacing w:line="360" w:lineRule="auto"/>
        <w:jc w:val="both"/>
        <w:rPr>
          <w:rFonts w:ascii="Palatino Linotype" w:hAnsi="Palatino Linotype" w:cs="Arial"/>
          <w:b/>
          <w:bCs/>
          <w:lang w:val="es-ES"/>
        </w:rPr>
      </w:pPr>
      <w:r w:rsidRPr="00F36A35">
        <w:rPr>
          <w:rFonts w:ascii="Palatino Linotype" w:hAnsi="Palatino Linotype" w:cs="Arial"/>
        </w:rPr>
        <w:t xml:space="preserve">En fecha </w:t>
      </w:r>
      <w:r w:rsidR="00BD5D3A" w:rsidRPr="00F36A35">
        <w:rPr>
          <w:rFonts w:ascii="Palatino Linotype" w:hAnsi="Palatino Linotype" w:cs="Arial"/>
          <w:b/>
        </w:rPr>
        <w:t>cinco</w:t>
      </w:r>
      <w:r w:rsidR="004F149E" w:rsidRPr="00F36A35">
        <w:rPr>
          <w:rFonts w:ascii="Palatino Linotype" w:hAnsi="Palatino Linotype" w:cs="Arial"/>
          <w:b/>
        </w:rPr>
        <w:t xml:space="preserve"> de </w:t>
      </w:r>
      <w:r w:rsidR="00BD5D3A" w:rsidRPr="00F36A35">
        <w:rPr>
          <w:rFonts w:ascii="Palatino Linotype" w:hAnsi="Palatino Linotype" w:cs="Arial"/>
          <w:b/>
        </w:rPr>
        <w:t>septiembre</w:t>
      </w:r>
      <w:r w:rsidRPr="00F36A35">
        <w:rPr>
          <w:rFonts w:ascii="Palatino Linotype" w:hAnsi="Palatino Linotype" w:cs="Arial"/>
          <w:b/>
        </w:rPr>
        <w:t xml:space="preserve"> de dos mil veintidós</w:t>
      </w:r>
      <w:r w:rsidRPr="00F36A35">
        <w:rPr>
          <w:rFonts w:ascii="Palatino Linotype" w:hAnsi="Palatino Linotype" w:cs="Arial"/>
        </w:rPr>
        <w:t xml:space="preserve">, </w:t>
      </w:r>
      <w:r w:rsidR="001B1A92" w:rsidRPr="00F36A35">
        <w:rPr>
          <w:rFonts w:ascii="Palatino Linotype" w:hAnsi="Palatino Linotype" w:cs="Arial"/>
          <w:b/>
        </w:rPr>
        <w:t>EL</w:t>
      </w:r>
      <w:r w:rsidRPr="00F36A35">
        <w:rPr>
          <w:rFonts w:ascii="Palatino Linotype" w:hAnsi="Palatino Linotype" w:cs="Arial"/>
          <w:b/>
        </w:rPr>
        <w:t xml:space="preserve"> RECURRENTE</w:t>
      </w:r>
      <w:r w:rsidRPr="00F36A35">
        <w:rPr>
          <w:rFonts w:ascii="Palatino Linotype" w:hAnsi="Palatino Linotype" w:cs="Arial"/>
        </w:rPr>
        <w:t xml:space="preserve"> </w:t>
      </w:r>
      <w:r w:rsidR="001B1A92" w:rsidRPr="00F36A35">
        <w:rPr>
          <w:rFonts w:ascii="Palatino Linotype" w:eastAsia="Palatino Linotype" w:hAnsi="Palatino Linotype" w:cs="Palatino Linotype"/>
        </w:rPr>
        <w:t xml:space="preserve">a través de la plataforma del </w:t>
      </w:r>
      <w:r w:rsidR="007D6468" w:rsidRPr="00F36A35">
        <w:rPr>
          <w:rFonts w:ascii="Palatino Linotype" w:eastAsia="Palatino Linotype" w:hAnsi="Palatino Linotype" w:cs="Palatino Linotype"/>
        </w:rPr>
        <w:t>Sistema de Acceso a la Información Mexiquense</w:t>
      </w:r>
      <w:r w:rsidRPr="00F36A35">
        <w:rPr>
          <w:rFonts w:ascii="Palatino Linotype" w:hAnsi="Palatino Linotype" w:cs="Arial"/>
        </w:rPr>
        <w:t xml:space="preserve">, en lo subsecuente </w:t>
      </w:r>
      <w:r w:rsidRPr="00F36A35">
        <w:rPr>
          <w:rFonts w:ascii="Palatino Linotype" w:hAnsi="Palatino Linotype" w:cs="Arial"/>
          <w:b/>
        </w:rPr>
        <w:t>EL SAIMEX</w:t>
      </w:r>
      <w:r w:rsidRPr="00F36A35">
        <w:rPr>
          <w:rFonts w:ascii="Palatino Linotype" w:hAnsi="Palatino Linotype" w:cs="Arial"/>
        </w:rPr>
        <w:t xml:space="preserve"> ante </w:t>
      </w:r>
      <w:r w:rsidRPr="00F36A35">
        <w:rPr>
          <w:rFonts w:ascii="Palatino Linotype" w:hAnsi="Palatino Linotype" w:cs="Arial"/>
          <w:b/>
        </w:rPr>
        <w:t>EL SUJETO OBLIGADO</w:t>
      </w:r>
      <w:r w:rsidRPr="00F36A35">
        <w:rPr>
          <w:rFonts w:ascii="Palatino Linotype" w:hAnsi="Palatino Linotype" w:cs="Arial"/>
        </w:rPr>
        <w:t>, la solicitud de acceso a la Información Pública, a la que se le</w:t>
      </w:r>
      <w:r w:rsidR="00181639" w:rsidRPr="00F36A35">
        <w:rPr>
          <w:rFonts w:ascii="Palatino Linotype" w:hAnsi="Palatino Linotype" w:cs="Arial"/>
        </w:rPr>
        <w:t xml:space="preserve"> asignó el número de expediente</w:t>
      </w:r>
      <w:r w:rsidR="00181639" w:rsidRPr="00F36A35">
        <w:rPr>
          <w:rFonts w:ascii="Palatino Linotype" w:hAnsi="Palatino Linotype" w:cs="Arial"/>
          <w:b/>
        </w:rPr>
        <w:t xml:space="preserve"> </w:t>
      </w:r>
      <w:r w:rsidR="00BD5D3A" w:rsidRPr="00F36A35">
        <w:rPr>
          <w:rFonts w:ascii="Palatino Linotype" w:hAnsi="Palatino Linotype" w:cs="Arial"/>
          <w:b/>
        </w:rPr>
        <w:t>00213/SEMUJ/IP/2022</w:t>
      </w:r>
      <w:r w:rsidRPr="00F36A35">
        <w:rPr>
          <w:rFonts w:ascii="Palatino Linotype" w:hAnsi="Palatino Linotype" w:cs="Arial"/>
        </w:rPr>
        <w:t>, mediante la cual solicitó:</w:t>
      </w:r>
    </w:p>
    <w:p w14:paraId="389904F8" w14:textId="77777777" w:rsidR="00D73171" w:rsidRPr="00F36A35" w:rsidRDefault="00D73171" w:rsidP="00D73171">
      <w:pPr>
        <w:spacing w:line="360" w:lineRule="auto"/>
        <w:jc w:val="both"/>
        <w:rPr>
          <w:rFonts w:ascii="Palatino Linotype" w:hAnsi="Palatino Linotype" w:cs="Arial"/>
          <w:b/>
          <w:bCs/>
          <w:lang w:val="es-ES"/>
        </w:rPr>
      </w:pPr>
    </w:p>
    <w:p w14:paraId="2A3302E7" w14:textId="1C5CE5B1" w:rsidR="005D1CB5" w:rsidRPr="00F36A35" w:rsidRDefault="00457BB8" w:rsidP="00D73171">
      <w:pPr>
        <w:tabs>
          <w:tab w:val="left" w:pos="851"/>
        </w:tabs>
        <w:ind w:left="851" w:right="901"/>
        <w:jc w:val="both"/>
        <w:rPr>
          <w:rFonts w:ascii="Palatino Linotype" w:hAnsi="Palatino Linotype" w:cs="Arial"/>
          <w:i/>
          <w:sz w:val="22"/>
          <w:szCs w:val="22"/>
        </w:rPr>
      </w:pPr>
      <w:r w:rsidRPr="00F36A35">
        <w:rPr>
          <w:rFonts w:ascii="Palatino Linotype" w:hAnsi="Palatino Linotype" w:cs="Arial"/>
          <w:i/>
          <w:sz w:val="22"/>
          <w:szCs w:val="22"/>
        </w:rPr>
        <w:t>“</w:t>
      </w:r>
      <w:r w:rsidR="00BD5D3A" w:rsidRPr="00F36A35">
        <w:rPr>
          <w:rFonts w:ascii="Palatino Linotype" w:hAnsi="Palatino Linotype" w:cs="Arial"/>
          <w:i/>
          <w:sz w:val="22"/>
          <w:szCs w:val="22"/>
        </w:rPr>
        <w:t>Sobre el subsidio de 178,176.00 pesos que se entregarán a la dependencia en dos partes para apoyar la creación, operación o el fortalecimiento de refugios para las víctimas, sus hijas e hijos, solicito la siguiente información: los contratos celebrados para aplicar el recurso al que ya tuvieron acceso, cuánto del recurso se ha usado, a cuáles refugios se entregó dicho recursos y en qué se usó</w:t>
      </w:r>
      <w:r w:rsidR="0069355F" w:rsidRPr="00F36A35">
        <w:rPr>
          <w:rFonts w:ascii="Palatino Linotype" w:hAnsi="Palatino Linotype" w:cs="Arial"/>
          <w:i/>
          <w:sz w:val="22"/>
          <w:szCs w:val="22"/>
        </w:rPr>
        <w:t xml:space="preserve">” </w:t>
      </w:r>
      <w:r w:rsidR="00843502" w:rsidRPr="00F36A35">
        <w:rPr>
          <w:rFonts w:ascii="Palatino Linotype" w:hAnsi="Palatino Linotype" w:cs="Arial"/>
          <w:sz w:val="22"/>
          <w:szCs w:val="22"/>
        </w:rPr>
        <w:t>(s</w:t>
      </w:r>
      <w:r w:rsidRPr="00F36A35">
        <w:rPr>
          <w:rFonts w:ascii="Palatino Linotype" w:hAnsi="Palatino Linotype" w:cs="Arial"/>
          <w:sz w:val="22"/>
          <w:szCs w:val="22"/>
        </w:rPr>
        <w:t>ic)</w:t>
      </w:r>
      <w:r w:rsidR="004E74D1" w:rsidRPr="00F36A35">
        <w:rPr>
          <w:rFonts w:ascii="Palatino Linotype" w:hAnsi="Palatino Linotype" w:cs="Arial"/>
          <w:sz w:val="22"/>
          <w:szCs w:val="22"/>
        </w:rPr>
        <w:t>.</w:t>
      </w:r>
    </w:p>
    <w:p w14:paraId="4E784B64" w14:textId="77777777" w:rsidR="00D73171" w:rsidRPr="00F36A35" w:rsidRDefault="00D73171" w:rsidP="0066637D">
      <w:pPr>
        <w:spacing w:line="360" w:lineRule="auto"/>
        <w:jc w:val="both"/>
        <w:rPr>
          <w:rFonts w:ascii="Palatino Linotype" w:hAnsi="Palatino Linotype" w:cs="Arial"/>
          <w:b/>
          <w:szCs w:val="26"/>
        </w:rPr>
      </w:pPr>
    </w:p>
    <w:p w14:paraId="6CDDFE4B" w14:textId="1CB90C45" w:rsidR="00B04B8B" w:rsidRPr="00F36A35" w:rsidRDefault="00457BB8" w:rsidP="007B6894">
      <w:pPr>
        <w:widowControl w:val="0"/>
        <w:spacing w:line="360" w:lineRule="auto"/>
        <w:jc w:val="both"/>
        <w:rPr>
          <w:rFonts w:ascii="Palatino Linotype" w:eastAsia="Palatino Linotype" w:hAnsi="Palatino Linotype" w:cs="Palatino Linotype"/>
        </w:rPr>
      </w:pPr>
      <w:r w:rsidRPr="00F36A35">
        <w:rPr>
          <w:rFonts w:ascii="Palatino Linotype" w:hAnsi="Palatino Linotype" w:cs="Arial"/>
          <w:b/>
          <w:sz w:val="26"/>
          <w:szCs w:val="26"/>
        </w:rPr>
        <w:lastRenderedPageBreak/>
        <w:t>MODALIDAD DE ENTREGA</w:t>
      </w:r>
      <w:r w:rsidRPr="00F36A35">
        <w:rPr>
          <w:rFonts w:ascii="Palatino Linotype" w:hAnsi="Palatino Linotype" w:cs="Arial"/>
          <w:b/>
        </w:rPr>
        <w:t>:</w:t>
      </w:r>
      <w:r w:rsidRPr="00F36A35">
        <w:rPr>
          <w:rFonts w:ascii="Palatino Linotype" w:hAnsi="Palatino Linotype" w:cs="Arial"/>
        </w:rPr>
        <w:t xml:space="preserve"> </w:t>
      </w:r>
      <w:r w:rsidR="007D6468" w:rsidRPr="00F36A35">
        <w:rPr>
          <w:rFonts w:ascii="Palatino Linotype" w:eastAsia="Palatino Linotype" w:hAnsi="Palatino Linotype" w:cs="Palatino Linotype"/>
        </w:rPr>
        <w:t>Sistema de Acceso a la Información Mexiquense (SAIMEX).</w:t>
      </w:r>
    </w:p>
    <w:p w14:paraId="6B700C3C" w14:textId="77777777" w:rsidR="00B04B8B" w:rsidRPr="00F36A35"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5FD8140B" w14:textId="77777777" w:rsidR="00AE0E9F" w:rsidRPr="00F36A35" w:rsidRDefault="00AE0E9F" w:rsidP="00AE0E9F">
      <w:pPr>
        <w:spacing w:line="360" w:lineRule="auto"/>
        <w:jc w:val="both"/>
        <w:rPr>
          <w:rFonts w:ascii="Palatino Linotype" w:eastAsia="Calibri" w:hAnsi="Palatino Linotype" w:cs="Arial"/>
          <w:b/>
          <w:bCs/>
          <w:sz w:val="26"/>
          <w:szCs w:val="26"/>
          <w:lang w:val="es-ES" w:eastAsia="en-US"/>
        </w:rPr>
      </w:pPr>
      <w:r w:rsidRPr="00F36A35">
        <w:rPr>
          <w:rFonts w:ascii="Palatino Linotype" w:eastAsia="Calibri" w:hAnsi="Palatino Linotype" w:cs="Arial"/>
          <w:b/>
          <w:bCs/>
          <w:sz w:val="26"/>
          <w:szCs w:val="26"/>
          <w:lang w:val="es-ES" w:eastAsia="en-US"/>
        </w:rPr>
        <w:t>II. Turno de la solicitud de información.</w:t>
      </w:r>
    </w:p>
    <w:p w14:paraId="7F85CAA6" w14:textId="77777777" w:rsidR="00AE0E9F" w:rsidRPr="00F36A35" w:rsidRDefault="00AE0E9F" w:rsidP="00AE0E9F">
      <w:pPr>
        <w:spacing w:line="360" w:lineRule="auto"/>
        <w:jc w:val="both"/>
        <w:rPr>
          <w:rFonts w:ascii="Palatino Linotype" w:eastAsia="Calibri" w:hAnsi="Palatino Linotype" w:cs="Arial"/>
          <w:bCs/>
          <w:lang w:val="es-ES" w:eastAsia="en-US"/>
        </w:rPr>
      </w:pPr>
      <w:r w:rsidRPr="00F36A35">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F36A35">
        <w:rPr>
          <w:rFonts w:ascii="Palatino Linotype" w:eastAsia="Calibri" w:hAnsi="Palatino Linotype" w:cs="Arial"/>
          <w:b/>
          <w:bCs/>
          <w:lang w:val="es-ES" w:eastAsia="en-US"/>
        </w:rPr>
        <w:t>uno de junio de dos mil veintidós</w:t>
      </w:r>
      <w:r w:rsidRPr="00F36A35">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4ABC4EA5" w14:textId="77777777" w:rsidR="00AE0E9F" w:rsidRPr="00F36A35" w:rsidRDefault="00AE0E9F" w:rsidP="00AE0E9F">
      <w:pPr>
        <w:ind w:left="851" w:right="899"/>
        <w:jc w:val="both"/>
        <w:rPr>
          <w:rFonts w:ascii="Palatino Linotype" w:hAnsi="Palatino Linotype" w:cs="Arial"/>
          <w:color w:val="000000" w:themeColor="text1"/>
        </w:rPr>
      </w:pPr>
    </w:p>
    <w:p w14:paraId="70248601" w14:textId="25343DF9" w:rsidR="00AE0E9F" w:rsidRPr="00F36A35" w:rsidRDefault="00AE0E9F"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F36A35">
        <w:rPr>
          <w:noProof/>
          <w:lang w:val="es-419" w:eastAsia="es-419"/>
        </w:rPr>
        <w:drawing>
          <wp:inline distT="0" distB="0" distL="0" distR="0" wp14:anchorId="603A37B9" wp14:editId="014196A0">
            <wp:extent cx="5791835" cy="134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43025"/>
                    </a:xfrm>
                    <a:prstGeom prst="rect">
                      <a:avLst/>
                    </a:prstGeom>
                  </pic:spPr>
                </pic:pic>
              </a:graphicData>
            </a:graphic>
          </wp:inline>
        </w:drawing>
      </w:r>
    </w:p>
    <w:p w14:paraId="4435D278" w14:textId="77777777" w:rsidR="00AE0E9F" w:rsidRPr="00F36A35" w:rsidRDefault="00AE0E9F"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1F2EB4CC" w:rsidR="00FA5972" w:rsidRPr="00F36A35" w:rsidRDefault="007B6894" w:rsidP="005C250B">
      <w:pPr>
        <w:spacing w:line="360" w:lineRule="auto"/>
        <w:jc w:val="both"/>
        <w:rPr>
          <w:rFonts w:ascii="Palatino Linotype" w:hAnsi="Palatino Linotype" w:cs="Arial"/>
          <w:b/>
          <w:sz w:val="26"/>
          <w:szCs w:val="26"/>
        </w:rPr>
      </w:pPr>
      <w:r w:rsidRPr="00F36A35">
        <w:rPr>
          <w:rFonts w:ascii="Palatino Linotype" w:hAnsi="Palatino Linotype"/>
          <w:b/>
          <w:sz w:val="26"/>
          <w:szCs w:val="26"/>
        </w:rPr>
        <w:t>II</w:t>
      </w:r>
      <w:r w:rsidR="00AE0E9F" w:rsidRPr="00F36A35">
        <w:rPr>
          <w:rFonts w:ascii="Palatino Linotype" w:hAnsi="Palatino Linotype"/>
          <w:b/>
          <w:sz w:val="26"/>
          <w:szCs w:val="26"/>
        </w:rPr>
        <w:t>I</w:t>
      </w:r>
      <w:r w:rsidR="0026092B" w:rsidRPr="00F36A35">
        <w:rPr>
          <w:rFonts w:ascii="Palatino Linotype" w:hAnsi="Palatino Linotype"/>
          <w:b/>
          <w:sz w:val="26"/>
          <w:szCs w:val="26"/>
        </w:rPr>
        <w:t xml:space="preserve">. </w:t>
      </w:r>
      <w:r w:rsidR="00FA5972" w:rsidRPr="00F36A35">
        <w:rPr>
          <w:rFonts w:ascii="Palatino Linotype" w:hAnsi="Palatino Linotype" w:cs="Arial"/>
          <w:b/>
          <w:sz w:val="26"/>
          <w:szCs w:val="26"/>
        </w:rPr>
        <w:t>Respuesta del Sujeto Obligado</w:t>
      </w:r>
      <w:r w:rsidR="00D73171" w:rsidRPr="00F36A35">
        <w:rPr>
          <w:rFonts w:ascii="Palatino Linotype" w:hAnsi="Palatino Linotype" w:cs="Arial"/>
          <w:b/>
          <w:sz w:val="26"/>
          <w:szCs w:val="26"/>
        </w:rPr>
        <w:t>.</w:t>
      </w:r>
    </w:p>
    <w:p w14:paraId="382F6B0C" w14:textId="2BF8F344" w:rsidR="00DD0A12" w:rsidRPr="00F36A35" w:rsidRDefault="00DD0A12" w:rsidP="00DD0A12">
      <w:pPr>
        <w:spacing w:line="360" w:lineRule="auto"/>
        <w:jc w:val="both"/>
        <w:rPr>
          <w:rFonts w:ascii="Palatino Linotype" w:hAnsi="Palatino Linotype" w:cs="Arial"/>
        </w:rPr>
      </w:pPr>
      <w:r w:rsidRPr="00F36A35">
        <w:rPr>
          <w:rFonts w:ascii="Palatino Linotype" w:hAnsi="Palatino Linotype"/>
        </w:rPr>
        <w:t xml:space="preserve">De las constancias que obran en el </w:t>
      </w:r>
      <w:r w:rsidRPr="00F36A35">
        <w:rPr>
          <w:rFonts w:ascii="Palatino Linotype" w:hAnsi="Palatino Linotype"/>
          <w:b/>
        </w:rPr>
        <w:t>SAIMEX,</w:t>
      </w:r>
      <w:r w:rsidRPr="00F36A35">
        <w:rPr>
          <w:rFonts w:ascii="Palatino Linotype" w:hAnsi="Palatino Linotype"/>
        </w:rPr>
        <w:t xml:space="preserve"> se advierte que en fecha </w:t>
      </w:r>
      <w:r w:rsidRPr="00F36A35">
        <w:rPr>
          <w:rFonts w:ascii="Palatino Linotype" w:hAnsi="Palatino Linotype"/>
          <w:b/>
        </w:rPr>
        <w:t>veintitrés de septiembre del año en curso</w:t>
      </w:r>
      <w:r w:rsidRPr="00F36A35">
        <w:rPr>
          <w:rFonts w:ascii="Palatino Linotype" w:hAnsi="Palatino Linotype"/>
        </w:rPr>
        <w:t xml:space="preserve">, </w:t>
      </w:r>
      <w:r w:rsidRPr="00F36A35">
        <w:rPr>
          <w:rFonts w:ascii="Palatino Linotype" w:hAnsi="Palatino Linotype" w:cs="Arial"/>
          <w:b/>
        </w:rPr>
        <w:t>EL SUJETO OBLIGADO</w:t>
      </w:r>
      <w:r w:rsidRPr="00F36A35">
        <w:rPr>
          <w:rFonts w:ascii="Palatino Linotype" w:hAnsi="Palatino Linotype" w:cs="Arial"/>
        </w:rPr>
        <w:t xml:space="preserve"> entregó la respuesta a la solicitud de Información Pública del particular en los siguientes términos:</w:t>
      </w:r>
    </w:p>
    <w:p w14:paraId="69B9D79D" w14:textId="77777777" w:rsidR="00997AF0" w:rsidRPr="00F36A35" w:rsidRDefault="00997AF0" w:rsidP="00997AF0">
      <w:pPr>
        <w:spacing w:line="360" w:lineRule="auto"/>
        <w:jc w:val="both"/>
        <w:rPr>
          <w:rFonts w:ascii="Palatino Linotype" w:hAnsi="Palatino Linotype" w:cs="Arial"/>
        </w:rPr>
      </w:pPr>
    </w:p>
    <w:p w14:paraId="199186E4" w14:textId="4E32EA8D"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“Metepec, México a 23 de Septiembre de 2022</w:t>
      </w:r>
    </w:p>
    <w:p w14:paraId="7EF09F08" w14:textId="77777777"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Nombre del solicitante: C. Solicitante</w:t>
      </w:r>
    </w:p>
    <w:p w14:paraId="7011FDAC" w14:textId="77777777"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Folio de la solicitud: 00213/SEMUJ/IP/2022</w:t>
      </w:r>
    </w:p>
    <w:p w14:paraId="7D3DB4C7" w14:textId="77777777"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34D3BE4" w14:textId="77777777"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CIUDADANA/O Con relación a su solicitud de información con número de folio 00213/SEMUJ/IP/2022, me permito dar respuesta a través de un oficio que uted podrá consultar en este mismo sistema. Quedo a sus órdenes.</w:t>
      </w:r>
    </w:p>
    <w:p w14:paraId="04FF6E93" w14:textId="77777777"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ATENTAMENTE</w:t>
      </w:r>
    </w:p>
    <w:p w14:paraId="51C428EB" w14:textId="5A0B9679" w:rsidR="00997AF0" w:rsidRPr="00F36A35" w:rsidRDefault="00997AF0" w:rsidP="00997AF0">
      <w:pPr>
        <w:spacing w:line="276" w:lineRule="auto"/>
        <w:ind w:left="851" w:right="899"/>
        <w:jc w:val="both"/>
        <w:rPr>
          <w:rFonts w:ascii="Palatino Linotype" w:hAnsi="Palatino Linotype" w:cs="Arial"/>
          <w:i/>
          <w:sz w:val="22"/>
        </w:rPr>
      </w:pPr>
      <w:r w:rsidRPr="00F36A35">
        <w:rPr>
          <w:rFonts w:ascii="Palatino Linotype" w:hAnsi="Palatino Linotype" w:cs="Arial"/>
          <w:i/>
          <w:sz w:val="22"/>
        </w:rPr>
        <w:t>DRA. ALICIA TREJO PATIÑO”</w:t>
      </w:r>
      <w:r w:rsidRPr="00F36A35">
        <w:rPr>
          <w:rFonts w:ascii="Palatino Linotype" w:hAnsi="Palatino Linotype" w:cs="Arial"/>
          <w:sz w:val="22"/>
        </w:rPr>
        <w:t>(sic).</w:t>
      </w:r>
    </w:p>
    <w:p w14:paraId="0E8F498C" w14:textId="77777777" w:rsidR="00997AF0" w:rsidRPr="00F36A35" w:rsidRDefault="00997AF0" w:rsidP="00997AF0">
      <w:pPr>
        <w:spacing w:line="360" w:lineRule="auto"/>
        <w:ind w:right="49"/>
        <w:jc w:val="both"/>
        <w:rPr>
          <w:rFonts w:ascii="Palatino Linotype" w:hAnsi="Palatino Linotype" w:cs="Arial"/>
          <w:b/>
          <w:sz w:val="26"/>
          <w:szCs w:val="26"/>
        </w:rPr>
      </w:pPr>
    </w:p>
    <w:p w14:paraId="6EA46906" w14:textId="3964D793" w:rsidR="00997AF0" w:rsidRPr="00F36A35" w:rsidRDefault="00997AF0" w:rsidP="00997AF0">
      <w:pPr>
        <w:spacing w:line="360" w:lineRule="auto"/>
        <w:ind w:right="49"/>
        <w:jc w:val="both"/>
        <w:rPr>
          <w:rFonts w:ascii="Palatino Linotype" w:hAnsi="Palatino Linotype" w:cs="Arial"/>
          <w:szCs w:val="26"/>
        </w:rPr>
      </w:pPr>
      <w:r w:rsidRPr="00F36A35">
        <w:rPr>
          <w:rFonts w:ascii="Palatino Linotype" w:hAnsi="Palatino Linotype" w:cs="Arial"/>
          <w:szCs w:val="26"/>
        </w:rPr>
        <w:t xml:space="preserve">Por otra parte, al escrito anterior referido anteriormente, se agregó el archivo digital denominado </w:t>
      </w:r>
      <w:r w:rsidRPr="00F36A35">
        <w:rPr>
          <w:rFonts w:ascii="Palatino Linotype" w:hAnsi="Palatino Linotype" w:cs="Arial"/>
          <w:i/>
          <w:szCs w:val="26"/>
        </w:rPr>
        <w:t>“00213-UNIDAD DE TRANSPARENCIA.pdf”</w:t>
      </w:r>
      <w:r w:rsidR="00C92A6D" w:rsidRPr="00F36A35">
        <w:rPr>
          <w:rFonts w:ascii="Palatino Linotype" w:hAnsi="Palatino Linotype" w:cs="Arial"/>
          <w:i/>
          <w:szCs w:val="26"/>
        </w:rPr>
        <w:t xml:space="preserve">, </w:t>
      </w:r>
      <w:r w:rsidR="00C92A6D" w:rsidRPr="00F36A35">
        <w:rPr>
          <w:rFonts w:ascii="Palatino Linotype" w:hAnsi="Palatino Linotype" w:cs="Arial"/>
          <w:szCs w:val="26"/>
        </w:rPr>
        <w:t xml:space="preserve">de cuyo contenido, se advierte el oficio con número de registro SM/UT/560/2022, suscrito por la Titular de la Unidad de Transparencia, por medio del cual manifiesta que </w:t>
      </w:r>
      <w:r w:rsidR="0051311E" w:rsidRPr="00F36A35">
        <w:rPr>
          <w:rFonts w:ascii="Palatino Linotype" w:hAnsi="Palatino Linotype" w:cs="Arial"/>
          <w:szCs w:val="26"/>
        </w:rPr>
        <w:t>la Secretaría solicitó recursos al programa de apoyo a refugios especializados para las mujeres víctimas de violencia de género, sus hijas e hijos, para el ejercicio fiscal 2022, aprobado por la Comisión Nacional para Prevenir y Erradicar la Violencia contra las Mujeres (CONAVIM).</w:t>
      </w:r>
    </w:p>
    <w:p w14:paraId="207F6DB3" w14:textId="77777777" w:rsidR="00AE0E9F" w:rsidRPr="00F36A35" w:rsidRDefault="00AE0E9F" w:rsidP="00997AF0">
      <w:pPr>
        <w:spacing w:line="360" w:lineRule="auto"/>
        <w:ind w:right="49"/>
        <w:jc w:val="both"/>
        <w:rPr>
          <w:rFonts w:ascii="Palatino Linotype" w:hAnsi="Palatino Linotype" w:cs="Arial"/>
          <w:szCs w:val="26"/>
        </w:rPr>
      </w:pPr>
    </w:p>
    <w:p w14:paraId="53A03E99" w14:textId="2B753E27" w:rsidR="00AE0E9F" w:rsidRPr="00F36A35" w:rsidRDefault="00AE0E9F" w:rsidP="00997AF0">
      <w:pPr>
        <w:spacing w:line="360" w:lineRule="auto"/>
        <w:ind w:right="49"/>
        <w:jc w:val="both"/>
        <w:rPr>
          <w:rFonts w:ascii="Palatino Linotype" w:hAnsi="Palatino Linotype" w:cs="Arial"/>
          <w:szCs w:val="26"/>
        </w:rPr>
      </w:pPr>
      <w:r w:rsidRPr="00F36A35">
        <w:rPr>
          <w:rFonts w:ascii="Palatino Linotype" w:hAnsi="Palatino Linotype" w:cs="Arial"/>
          <w:szCs w:val="26"/>
        </w:rPr>
        <w:t>Además, señala que el recurso será destinado a la ejecución del proyecto del refugio de Cuautitlán Izcalli, con la finalidad de realizar actividades de inserción laboral, profesionalización y contención emocional.</w:t>
      </w:r>
    </w:p>
    <w:p w14:paraId="345E03BE" w14:textId="77777777" w:rsidR="00997AF0" w:rsidRPr="00F36A35" w:rsidRDefault="00997AF0" w:rsidP="00997AF0">
      <w:pPr>
        <w:spacing w:line="360" w:lineRule="auto"/>
        <w:ind w:right="49"/>
        <w:jc w:val="both"/>
        <w:rPr>
          <w:rFonts w:ascii="Palatino Linotype" w:hAnsi="Palatino Linotype" w:cs="Arial"/>
          <w:b/>
          <w:sz w:val="26"/>
          <w:szCs w:val="26"/>
        </w:rPr>
      </w:pPr>
    </w:p>
    <w:p w14:paraId="5AF077F6" w14:textId="38FA604B" w:rsidR="007D38BB" w:rsidRPr="00F36A35" w:rsidRDefault="00FB6C92" w:rsidP="0066637D">
      <w:pPr>
        <w:pStyle w:val="Prrafodelista"/>
        <w:tabs>
          <w:tab w:val="left" w:pos="709"/>
        </w:tabs>
        <w:spacing w:line="360" w:lineRule="auto"/>
        <w:ind w:left="0"/>
        <w:jc w:val="both"/>
        <w:rPr>
          <w:rFonts w:ascii="Palatino Linotype" w:hAnsi="Palatino Linotype" w:cs="Arial"/>
          <w:b/>
          <w:bCs/>
          <w:sz w:val="26"/>
          <w:szCs w:val="26"/>
        </w:rPr>
      </w:pPr>
      <w:r w:rsidRPr="00F36A35">
        <w:rPr>
          <w:rFonts w:ascii="Palatino Linotype" w:hAnsi="Palatino Linotype" w:cs="Arial"/>
          <w:b/>
          <w:sz w:val="26"/>
          <w:szCs w:val="26"/>
        </w:rPr>
        <w:t>I</w:t>
      </w:r>
      <w:r w:rsidR="00AE0E9F" w:rsidRPr="00F36A35">
        <w:rPr>
          <w:rFonts w:ascii="Palatino Linotype" w:hAnsi="Palatino Linotype" w:cs="Arial"/>
          <w:b/>
          <w:sz w:val="26"/>
          <w:szCs w:val="26"/>
        </w:rPr>
        <w:t>V</w:t>
      </w:r>
      <w:r w:rsidR="00E24730" w:rsidRPr="00F36A35">
        <w:rPr>
          <w:rFonts w:ascii="Palatino Linotype" w:hAnsi="Palatino Linotype" w:cs="Arial"/>
          <w:b/>
          <w:sz w:val="26"/>
          <w:szCs w:val="26"/>
        </w:rPr>
        <w:t>.</w:t>
      </w:r>
      <w:r w:rsidR="000171D8" w:rsidRPr="00F36A35">
        <w:rPr>
          <w:rFonts w:ascii="Palatino Linotype" w:hAnsi="Palatino Linotype" w:cs="Arial"/>
          <w:b/>
          <w:sz w:val="26"/>
          <w:szCs w:val="26"/>
        </w:rPr>
        <w:t xml:space="preserve"> </w:t>
      </w:r>
      <w:r w:rsidR="007D38BB" w:rsidRPr="00F36A35">
        <w:rPr>
          <w:rFonts w:ascii="Palatino Linotype" w:hAnsi="Palatino Linotype" w:cs="Arial"/>
          <w:b/>
          <w:bCs/>
          <w:sz w:val="26"/>
          <w:szCs w:val="26"/>
        </w:rPr>
        <w:t xml:space="preserve">Del </w:t>
      </w:r>
      <w:r w:rsidR="00D86297" w:rsidRPr="00F36A35">
        <w:rPr>
          <w:rFonts w:ascii="Palatino Linotype" w:hAnsi="Palatino Linotype" w:cs="Arial"/>
          <w:b/>
          <w:bCs/>
          <w:sz w:val="26"/>
          <w:szCs w:val="26"/>
        </w:rPr>
        <w:t>Recurso Revisión</w:t>
      </w:r>
      <w:r w:rsidR="00D73171" w:rsidRPr="00F36A35">
        <w:rPr>
          <w:rFonts w:ascii="Palatino Linotype" w:hAnsi="Palatino Linotype" w:cs="Arial"/>
          <w:b/>
          <w:bCs/>
          <w:sz w:val="26"/>
          <w:szCs w:val="26"/>
        </w:rPr>
        <w:t>.</w:t>
      </w:r>
    </w:p>
    <w:p w14:paraId="758850CB" w14:textId="784D01A6" w:rsidR="00D8393F" w:rsidRPr="00F36A35" w:rsidRDefault="000171D8" w:rsidP="0066637D">
      <w:pPr>
        <w:spacing w:line="360" w:lineRule="auto"/>
        <w:jc w:val="both"/>
        <w:rPr>
          <w:rFonts w:ascii="Palatino Linotype" w:hAnsi="Palatino Linotype" w:cs="Arial"/>
          <w:lang w:val="es-419"/>
        </w:rPr>
      </w:pPr>
      <w:r w:rsidRPr="00F36A35">
        <w:rPr>
          <w:rFonts w:ascii="Palatino Linotype" w:hAnsi="Palatino Linotype" w:cs="Arial"/>
        </w:rPr>
        <w:t xml:space="preserve">Inconforme </w:t>
      </w:r>
      <w:r w:rsidR="00FA3204" w:rsidRPr="00F36A35">
        <w:rPr>
          <w:rFonts w:ascii="Palatino Linotype" w:hAnsi="Palatino Linotype" w:cs="Arial"/>
        </w:rPr>
        <w:t xml:space="preserve">con la </w:t>
      </w:r>
      <w:r w:rsidRPr="00F36A35">
        <w:rPr>
          <w:rFonts w:ascii="Palatino Linotype" w:hAnsi="Palatino Linotype" w:cs="Arial"/>
        </w:rPr>
        <w:t xml:space="preserve">respuesta, en fecha </w:t>
      </w:r>
      <w:r w:rsidR="00AE0E9F" w:rsidRPr="00F36A35">
        <w:rPr>
          <w:rFonts w:ascii="Palatino Linotype" w:hAnsi="Palatino Linotype" w:cs="Arial"/>
          <w:b/>
          <w:bCs/>
        </w:rPr>
        <w:t>veintiséis</w:t>
      </w:r>
      <w:r w:rsidR="00D818DD" w:rsidRPr="00F36A35">
        <w:rPr>
          <w:rFonts w:ascii="Palatino Linotype" w:hAnsi="Palatino Linotype" w:cs="Arial"/>
          <w:b/>
          <w:bCs/>
        </w:rPr>
        <w:t xml:space="preserve"> </w:t>
      </w:r>
      <w:r w:rsidR="00CE22BE" w:rsidRPr="00F36A35">
        <w:rPr>
          <w:rFonts w:ascii="Palatino Linotype" w:hAnsi="Palatino Linotype" w:cs="Arial"/>
          <w:b/>
          <w:bCs/>
        </w:rPr>
        <w:t xml:space="preserve">de </w:t>
      </w:r>
      <w:r w:rsidR="00DD0A12" w:rsidRPr="00F36A35">
        <w:rPr>
          <w:rFonts w:ascii="Palatino Linotype" w:hAnsi="Palatino Linotype" w:cs="Arial"/>
          <w:b/>
          <w:bCs/>
        </w:rPr>
        <w:t>septiembre</w:t>
      </w:r>
      <w:r w:rsidR="005C250B" w:rsidRPr="00F36A35">
        <w:rPr>
          <w:rFonts w:ascii="Palatino Linotype" w:hAnsi="Palatino Linotype" w:cs="Arial"/>
          <w:b/>
          <w:bCs/>
        </w:rPr>
        <w:t xml:space="preserve"> </w:t>
      </w:r>
      <w:r w:rsidR="00B41543" w:rsidRPr="00F36A35">
        <w:rPr>
          <w:rFonts w:ascii="Palatino Linotype" w:hAnsi="Palatino Linotype" w:cs="Arial"/>
          <w:b/>
          <w:bCs/>
        </w:rPr>
        <w:t>de dos mil veintidós</w:t>
      </w:r>
      <w:r w:rsidRPr="00F36A35">
        <w:rPr>
          <w:rFonts w:ascii="Palatino Linotype" w:hAnsi="Palatino Linotype" w:cs="Arial"/>
        </w:rPr>
        <w:t xml:space="preserve">, </w:t>
      </w:r>
      <w:r w:rsidR="00554F41" w:rsidRPr="00F36A35">
        <w:rPr>
          <w:rFonts w:ascii="Palatino Linotype" w:hAnsi="Palatino Linotype" w:cs="Arial"/>
          <w:b/>
        </w:rPr>
        <w:t>EL</w:t>
      </w:r>
      <w:r w:rsidR="00B41543" w:rsidRPr="00F36A35">
        <w:rPr>
          <w:rFonts w:ascii="Palatino Linotype" w:hAnsi="Palatino Linotype" w:cs="Arial"/>
          <w:b/>
        </w:rPr>
        <w:t xml:space="preserve"> </w:t>
      </w:r>
      <w:r w:rsidRPr="00F36A35">
        <w:rPr>
          <w:rFonts w:ascii="Palatino Linotype" w:hAnsi="Palatino Linotype" w:cs="Arial"/>
          <w:b/>
        </w:rPr>
        <w:t>RECURRENTE</w:t>
      </w:r>
      <w:r w:rsidRPr="00F36A35">
        <w:rPr>
          <w:rFonts w:ascii="Palatino Linotype" w:hAnsi="Palatino Linotype" w:cs="Arial"/>
        </w:rPr>
        <w:t xml:space="preserve"> interpuso el </w:t>
      </w:r>
      <w:r w:rsidR="00D86297" w:rsidRPr="00F36A35">
        <w:rPr>
          <w:rFonts w:ascii="Palatino Linotype" w:hAnsi="Palatino Linotype" w:cs="Arial"/>
        </w:rPr>
        <w:t>Recurso Revisión</w:t>
      </w:r>
      <w:r w:rsidRPr="00F36A35">
        <w:rPr>
          <w:rFonts w:ascii="Palatino Linotype" w:hAnsi="Palatino Linotype" w:cs="Arial"/>
        </w:rPr>
        <w:t xml:space="preserve"> sujeto del presente estudio, el cual </w:t>
      </w:r>
      <w:r w:rsidRPr="00F36A35">
        <w:rPr>
          <w:rFonts w:ascii="Palatino Linotype" w:hAnsi="Palatino Linotype" w:cs="Arial"/>
        </w:rPr>
        <w:lastRenderedPageBreak/>
        <w:t xml:space="preserve">fue registrado en </w:t>
      </w:r>
      <w:r w:rsidRPr="00F36A35">
        <w:rPr>
          <w:rFonts w:ascii="Palatino Linotype" w:hAnsi="Palatino Linotype" w:cs="Arial"/>
          <w:b/>
        </w:rPr>
        <w:t xml:space="preserve">EL SAIMEX, </w:t>
      </w:r>
      <w:r w:rsidRPr="00F36A35">
        <w:rPr>
          <w:rFonts w:ascii="Palatino Linotype" w:hAnsi="Palatino Linotype" w:cs="Arial"/>
          <w:bCs/>
        </w:rPr>
        <w:t>y</w:t>
      </w:r>
      <w:r w:rsidRPr="00F36A35">
        <w:rPr>
          <w:rFonts w:ascii="Palatino Linotype" w:hAnsi="Palatino Linotype" w:cs="Arial"/>
        </w:rPr>
        <w:t xml:space="preserve"> se le asignó el número de expediente </w:t>
      </w:r>
      <w:r w:rsidR="00DD0A12" w:rsidRPr="00F36A35">
        <w:rPr>
          <w:rFonts w:ascii="Palatino Linotype" w:hAnsi="Palatino Linotype" w:cs="Arial"/>
          <w:b/>
          <w:lang w:val="es-ES"/>
        </w:rPr>
        <w:t>15057</w:t>
      </w:r>
      <w:r w:rsidR="00CD3BC9" w:rsidRPr="00F36A35">
        <w:rPr>
          <w:rFonts w:ascii="Palatino Linotype" w:hAnsi="Palatino Linotype" w:cs="Arial"/>
          <w:b/>
          <w:lang w:val="es-ES"/>
        </w:rPr>
        <w:t>/INFOEM/IP/RR/2022</w:t>
      </w:r>
      <w:r w:rsidRPr="00F36A35">
        <w:rPr>
          <w:rFonts w:ascii="Palatino Linotype" w:hAnsi="Palatino Linotype" w:cs="Arial"/>
          <w:b/>
        </w:rPr>
        <w:t>,</w:t>
      </w:r>
      <w:r w:rsidRPr="00F36A35">
        <w:rPr>
          <w:rFonts w:ascii="Palatino Linotype" w:hAnsi="Palatino Linotype" w:cs="Arial"/>
        </w:rPr>
        <w:t xml:space="preserve"> en el que señaló como</w:t>
      </w:r>
      <w:r w:rsidR="00EA6DA7" w:rsidRPr="00F36A35">
        <w:rPr>
          <w:rFonts w:ascii="Palatino Linotype" w:hAnsi="Palatino Linotype" w:cs="Arial"/>
          <w:lang w:val="es-419"/>
        </w:rPr>
        <w:t>:</w:t>
      </w:r>
    </w:p>
    <w:p w14:paraId="5A0F3D12" w14:textId="77777777" w:rsidR="00CE5845" w:rsidRPr="00F36A35" w:rsidRDefault="00CE5845" w:rsidP="0066637D">
      <w:pPr>
        <w:spacing w:line="360" w:lineRule="auto"/>
        <w:jc w:val="both"/>
        <w:rPr>
          <w:rFonts w:ascii="Palatino Linotype" w:hAnsi="Palatino Linotype" w:cs="Arial"/>
          <w:lang w:val="es-419"/>
        </w:rPr>
      </w:pPr>
    </w:p>
    <w:p w14:paraId="2FF577A5" w14:textId="3072F74B" w:rsidR="004F149E" w:rsidRPr="00F36A35" w:rsidRDefault="00EA6DA7" w:rsidP="0066637D">
      <w:pPr>
        <w:spacing w:line="360" w:lineRule="auto"/>
        <w:jc w:val="both"/>
        <w:rPr>
          <w:rFonts w:ascii="Palatino Linotype" w:hAnsi="Palatino Linotype" w:cs="Arial"/>
          <w:b/>
        </w:rPr>
      </w:pPr>
      <w:r w:rsidRPr="00F36A35">
        <w:rPr>
          <w:rFonts w:ascii="Palatino Linotype" w:hAnsi="Palatino Linotype" w:cs="Arial"/>
          <w:b/>
          <w:lang w:val="es-419"/>
        </w:rPr>
        <w:t>A</w:t>
      </w:r>
      <w:r w:rsidRPr="00F36A35">
        <w:rPr>
          <w:rFonts w:ascii="Palatino Linotype" w:hAnsi="Palatino Linotype" w:cs="Arial"/>
          <w:b/>
        </w:rPr>
        <w:t>cto</w:t>
      </w:r>
      <w:r w:rsidR="000171D8" w:rsidRPr="00F36A35">
        <w:rPr>
          <w:rFonts w:ascii="Palatino Linotype" w:hAnsi="Palatino Linotype" w:cs="Arial"/>
          <w:b/>
        </w:rPr>
        <w:t xml:space="preserve"> impugnado</w:t>
      </w:r>
      <w:r w:rsidRPr="00F36A35">
        <w:rPr>
          <w:rFonts w:ascii="Palatino Linotype" w:hAnsi="Palatino Linotype" w:cs="Arial"/>
          <w:b/>
        </w:rPr>
        <w:t>:</w:t>
      </w:r>
    </w:p>
    <w:p w14:paraId="4981CCD3" w14:textId="5E8BE846" w:rsidR="00EA6DA7" w:rsidRPr="00F36A35" w:rsidRDefault="00EA6DA7" w:rsidP="004F149E">
      <w:pPr>
        <w:tabs>
          <w:tab w:val="left" w:pos="851"/>
        </w:tabs>
        <w:ind w:right="901"/>
        <w:jc w:val="both"/>
        <w:rPr>
          <w:rFonts w:ascii="Palatino Linotype" w:hAnsi="Palatino Linotype" w:cs="Arial"/>
          <w:sz w:val="22"/>
          <w:szCs w:val="22"/>
        </w:rPr>
      </w:pPr>
      <w:r w:rsidRPr="00F36A35">
        <w:rPr>
          <w:rFonts w:ascii="Palatino Linotype" w:hAnsi="Palatino Linotype" w:cs="Arial"/>
          <w:i/>
          <w:sz w:val="22"/>
          <w:szCs w:val="22"/>
        </w:rPr>
        <w:t>“</w:t>
      </w:r>
      <w:r w:rsidR="00AE0E9F" w:rsidRPr="00F36A35">
        <w:rPr>
          <w:rFonts w:ascii="Palatino Linotype" w:hAnsi="Palatino Linotype" w:cs="Arial"/>
          <w:i/>
          <w:sz w:val="22"/>
          <w:szCs w:val="22"/>
        </w:rPr>
        <w:t>No respondió lo solicitado</w:t>
      </w:r>
      <w:r w:rsidRPr="00F36A35">
        <w:rPr>
          <w:rFonts w:ascii="Palatino Linotype" w:hAnsi="Palatino Linotype" w:cs="Arial"/>
          <w:i/>
          <w:sz w:val="22"/>
          <w:szCs w:val="22"/>
        </w:rPr>
        <w:t xml:space="preserve">” </w:t>
      </w:r>
      <w:r w:rsidRPr="00F36A35">
        <w:rPr>
          <w:rFonts w:ascii="Palatino Linotype" w:hAnsi="Palatino Linotype" w:cs="Arial"/>
          <w:sz w:val="22"/>
          <w:szCs w:val="22"/>
        </w:rPr>
        <w:t>(</w:t>
      </w:r>
      <w:r w:rsidR="00922C1D" w:rsidRPr="00F36A35">
        <w:rPr>
          <w:rFonts w:ascii="Palatino Linotype" w:hAnsi="Palatino Linotype" w:cs="Arial"/>
          <w:sz w:val="22"/>
          <w:szCs w:val="22"/>
        </w:rPr>
        <w:t>s</w:t>
      </w:r>
      <w:r w:rsidRPr="00F36A35">
        <w:rPr>
          <w:rFonts w:ascii="Palatino Linotype" w:hAnsi="Palatino Linotype" w:cs="Arial"/>
          <w:sz w:val="22"/>
          <w:szCs w:val="22"/>
        </w:rPr>
        <w:t>ic)</w:t>
      </w:r>
      <w:r w:rsidR="00FF339D" w:rsidRPr="00F36A35">
        <w:rPr>
          <w:rFonts w:ascii="Palatino Linotype" w:hAnsi="Palatino Linotype" w:cs="Arial"/>
          <w:sz w:val="22"/>
          <w:szCs w:val="22"/>
        </w:rPr>
        <w:t>.</w:t>
      </w:r>
    </w:p>
    <w:p w14:paraId="76FBAEEF" w14:textId="77777777" w:rsidR="004F149E" w:rsidRPr="00F36A35" w:rsidRDefault="004F149E" w:rsidP="004F149E">
      <w:pPr>
        <w:tabs>
          <w:tab w:val="left" w:pos="851"/>
        </w:tabs>
        <w:ind w:right="901"/>
        <w:jc w:val="both"/>
        <w:rPr>
          <w:rFonts w:ascii="Palatino Linotype" w:hAnsi="Palatino Linotype" w:cs="Arial"/>
          <w:sz w:val="22"/>
          <w:szCs w:val="22"/>
        </w:rPr>
      </w:pPr>
    </w:p>
    <w:p w14:paraId="48FBAD77" w14:textId="58624A24" w:rsidR="000F5ABB" w:rsidRPr="00F36A35" w:rsidRDefault="000F5ABB" w:rsidP="000F5ABB">
      <w:pPr>
        <w:tabs>
          <w:tab w:val="left" w:pos="851"/>
        </w:tabs>
        <w:spacing w:after="240"/>
        <w:ind w:right="901"/>
        <w:jc w:val="both"/>
        <w:rPr>
          <w:rFonts w:ascii="Palatino Linotype" w:hAnsi="Palatino Linotype" w:cs="Arial"/>
          <w:b/>
          <w:szCs w:val="22"/>
        </w:rPr>
      </w:pPr>
      <w:r w:rsidRPr="00F36A35">
        <w:rPr>
          <w:rFonts w:ascii="Palatino Linotype" w:hAnsi="Palatino Linotype" w:cs="Arial"/>
          <w:b/>
          <w:szCs w:val="22"/>
        </w:rPr>
        <w:t>Razones o motivos de inconformidad:</w:t>
      </w:r>
    </w:p>
    <w:p w14:paraId="4DC32BEE" w14:textId="6B50E822" w:rsidR="000F5ABB" w:rsidRPr="00F36A35" w:rsidRDefault="000F5ABB" w:rsidP="004F149E">
      <w:pPr>
        <w:tabs>
          <w:tab w:val="left" w:pos="851"/>
        </w:tabs>
        <w:ind w:right="901"/>
        <w:jc w:val="both"/>
        <w:rPr>
          <w:rFonts w:ascii="Palatino Linotype" w:hAnsi="Palatino Linotype" w:cs="Arial"/>
          <w:i/>
          <w:sz w:val="22"/>
          <w:szCs w:val="22"/>
        </w:rPr>
      </w:pPr>
      <w:r w:rsidRPr="00F36A35">
        <w:rPr>
          <w:rFonts w:ascii="Palatino Linotype" w:hAnsi="Palatino Linotype" w:cs="Arial"/>
          <w:i/>
          <w:sz w:val="22"/>
          <w:szCs w:val="22"/>
        </w:rPr>
        <w:t>“</w:t>
      </w:r>
      <w:r w:rsidR="00AE0E9F" w:rsidRPr="00F36A35">
        <w:rPr>
          <w:rFonts w:ascii="Palatino Linotype" w:hAnsi="Palatino Linotype" w:cs="Arial"/>
          <w:i/>
          <w:sz w:val="22"/>
          <w:szCs w:val="22"/>
        </w:rPr>
        <w:t>se reitera que la información solicitada fue os contratos celebrados para aplicar el recurso al que ya tuvieron acceso, cuánto del recurso se ha usado, a cuáles refugios se entregó dicho recursos y en qué se usó</w:t>
      </w:r>
      <w:r w:rsidRPr="00F36A35">
        <w:rPr>
          <w:rFonts w:ascii="Palatino Linotype" w:hAnsi="Palatino Linotype" w:cs="Arial"/>
          <w:i/>
          <w:sz w:val="22"/>
          <w:szCs w:val="22"/>
        </w:rPr>
        <w:t>” (sic).</w:t>
      </w:r>
    </w:p>
    <w:p w14:paraId="678B3F4B" w14:textId="77777777" w:rsidR="00D0570C" w:rsidRPr="00F36A35" w:rsidRDefault="00D0570C" w:rsidP="00E437E8">
      <w:pPr>
        <w:tabs>
          <w:tab w:val="left" w:pos="851"/>
        </w:tabs>
        <w:ind w:right="901"/>
        <w:jc w:val="both"/>
        <w:rPr>
          <w:rFonts w:ascii="Palatino Linotype" w:hAnsi="Palatino Linotype" w:cs="Arial"/>
          <w:i/>
          <w:sz w:val="22"/>
          <w:szCs w:val="22"/>
        </w:rPr>
      </w:pPr>
    </w:p>
    <w:p w14:paraId="11CDF804" w14:textId="3D45266E" w:rsidR="007D38BB" w:rsidRPr="00F36A35" w:rsidRDefault="00E103BF" w:rsidP="0066637D">
      <w:pPr>
        <w:spacing w:line="360" w:lineRule="auto"/>
        <w:jc w:val="both"/>
        <w:rPr>
          <w:rFonts w:ascii="Palatino Linotype" w:hAnsi="Palatino Linotype" w:cs="Arial"/>
          <w:b/>
          <w:sz w:val="26"/>
          <w:szCs w:val="26"/>
        </w:rPr>
      </w:pPr>
      <w:r w:rsidRPr="00F36A35">
        <w:rPr>
          <w:rFonts w:ascii="Palatino Linotype" w:hAnsi="Palatino Linotype" w:cs="Arial"/>
          <w:b/>
          <w:sz w:val="26"/>
          <w:szCs w:val="26"/>
        </w:rPr>
        <w:t>V</w:t>
      </w:r>
      <w:r w:rsidR="000171D8" w:rsidRPr="00F36A35">
        <w:rPr>
          <w:rFonts w:ascii="Palatino Linotype" w:hAnsi="Palatino Linotype" w:cs="Arial"/>
          <w:b/>
          <w:sz w:val="26"/>
          <w:szCs w:val="26"/>
        </w:rPr>
        <w:t xml:space="preserve">. </w:t>
      </w:r>
      <w:r w:rsidR="007D38BB" w:rsidRPr="00F36A35">
        <w:rPr>
          <w:rFonts w:ascii="Palatino Linotype" w:hAnsi="Palatino Linotype" w:cs="Arial"/>
          <w:b/>
          <w:sz w:val="26"/>
          <w:szCs w:val="26"/>
        </w:rPr>
        <w:t xml:space="preserve">Del turno del </w:t>
      </w:r>
      <w:r w:rsidR="00D86297" w:rsidRPr="00F36A35">
        <w:rPr>
          <w:rFonts w:ascii="Palatino Linotype" w:hAnsi="Palatino Linotype" w:cs="Arial"/>
          <w:b/>
          <w:sz w:val="26"/>
          <w:szCs w:val="26"/>
        </w:rPr>
        <w:t>Recurso Revisión</w:t>
      </w:r>
      <w:r w:rsidR="00D8393F" w:rsidRPr="00F36A35">
        <w:rPr>
          <w:rFonts w:ascii="Palatino Linotype" w:hAnsi="Palatino Linotype" w:cs="Arial"/>
          <w:b/>
          <w:sz w:val="26"/>
          <w:szCs w:val="26"/>
        </w:rPr>
        <w:t>.</w:t>
      </w:r>
    </w:p>
    <w:p w14:paraId="7F32BE8B" w14:textId="24B0A1D1" w:rsidR="001E3F54" w:rsidRPr="00F36A35" w:rsidRDefault="000171D8" w:rsidP="00D8393F">
      <w:pPr>
        <w:spacing w:line="360" w:lineRule="auto"/>
        <w:jc w:val="both"/>
        <w:rPr>
          <w:rFonts w:ascii="Palatino Linotype" w:hAnsi="Palatino Linotype" w:cs="Arial"/>
        </w:rPr>
      </w:pPr>
      <w:r w:rsidRPr="00F36A35">
        <w:rPr>
          <w:rFonts w:ascii="Palatino Linotype" w:hAnsi="Palatino Linotype" w:cs="Arial"/>
        </w:rPr>
        <w:t xml:space="preserve">En fecha </w:t>
      </w:r>
      <w:r w:rsidR="00DF50E3" w:rsidRPr="00F36A35">
        <w:rPr>
          <w:rFonts w:ascii="Palatino Linotype" w:hAnsi="Palatino Linotype" w:cs="Arial"/>
          <w:b/>
          <w:bCs/>
        </w:rPr>
        <w:t>veintiséis</w:t>
      </w:r>
      <w:r w:rsidR="005C250B" w:rsidRPr="00F36A35">
        <w:rPr>
          <w:rFonts w:ascii="Palatino Linotype" w:hAnsi="Palatino Linotype" w:cs="Arial"/>
          <w:b/>
          <w:bCs/>
        </w:rPr>
        <w:t xml:space="preserve"> </w:t>
      </w:r>
      <w:r w:rsidR="00CE22BE" w:rsidRPr="00F36A35">
        <w:rPr>
          <w:rFonts w:ascii="Palatino Linotype" w:hAnsi="Palatino Linotype" w:cs="Arial"/>
          <w:b/>
          <w:bCs/>
        </w:rPr>
        <w:t>d</w:t>
      </w:r>
      <w:r w:rsidR="00B41543" w:rsidRPr="00F36A35">
        <w:rPr>
          <w:rFonts w:ascii="Palatino Linotype" w:hAnsi="Palatino Linotype" w:cs="Arial"/>
          <w:b/>
          <w:bCs/>
        </w:rPr>
        <w:t xml:space="preserve">e </w:t>
      </w:r>
      <w:r w:rsidR="00DF50E3" w:rsidRPr="00F36A35">
        <w:rPr>
          <w:rFonts w:ascii="Palatino Linotype" w:hAnsi="Palatino Linotype" w:cs="Arial"/>
          <w:b/>
          <w:bCs/>
        </w:rPr>
        <w:t>septiembre</w:t>
      </w:r>
      <w:r w:rsidR="005C250B" w:rsidRPr="00F36A35">
        <w:rPr>
          <w:rFonts w:ascii="Palatino Linotype" w:hAnsi="Palatino Linotype" w:cs="Arial"/>
          <w:b/>
          <w:bCs/>
        </w:rPr>
        <w:t xml:space="preserve"> de</w:t>
      </w:r>
      <w:r w:rsidR="00B41543" w:rsidRPr="00F36A35">
        <w:rPr>
          <w:rFonts w:ascii="Palatino Linotype" w:hAnsi="Palatino Linotype" w:cs="Arial"/>
          <w:b/>
          <w:bCs/>
        </w:rPr>
        <w:t xml:space="preserve"> dos mil veintidós</w:t>
      </w:r>
      <w:r w:rsidRPr="00F36A35">
        <w:rPr>
          <w:rFonts w:ascii="Palatino Linotype" w:hAnsi="Palatino Linotype" w:cs="Arial"/>
        </w:rPr>
        <w:t xml:space="preserve">, el </w:t>
      </w:r>
      <w:r w:rsidR="00D8393F" w:rsidRPr="00F36A35">
        <w:rPr>
          <w:rFonts w:ascii="Palatino Linotype" w:hAnsi="Palatino Linotype" w:cs="Arial"/>
        </w:rPr>
        <w:t>medio de impugnación</w:t>
      </w:r>
      <w:r w:rsidRPr="00F36A35">
        <w:rPr>
          <w:rFonts w:ascii="Palatino Linotype" w:hAnsi="Palatino Linotype" w:cs="Arial"/>
        </w:rPr>
        <w:t xml:space="preserve"> que se trata se envió electrónicamente al Instituto de </w:t>
      </w:r>
      <w:r w:rsidRPr="00F36A35">
        <w:rPr>
          <w:rFonts w:ascii="Palatino Linotype" w:eastAsia="Arial Unicode MS" w:hAnsi="Palatino Linotype" w:cs="Arial"/>
        </w:rPr>
        <w:t>Transparencia</w:t>
      </w:r>
      <w:r w:rsidRPr="00F36A35">
        <w:rPr>
          <w:rFonts w:ascii="Palatino Linotype" w:hAnsi="Palatino Linotype" w:cs="Arial"/>
        </w:rPr>
        <w:t xml:space="preserve">, Acceso a la </w:t>
      </w:r>
      <w:r w:rsidR="00D86297" w:rsidRPr="00F36A35">
        <w:rPr>
          <w:rFonts w:ascii="Palatino Linotype" w:hAnsi="Palatino Linotype" w:cs="Arial"/>
        </w:rPr>
        <w:t>Información Pública</w:t>
      </w:r>
      <w:r w:rsidRPr="00F36A35">
        <w:rPr>
          <w:rFonts w:ascii="Palatino Linotype" w:hAnsi="Palatino Linotype" w:cs="Arial"/>
        </w:rPr>
        <w:t xml:space="preserve"> y Protección de Datos Personales del Estado de México y Municipios; </w:t>
      </w:r>
      <w:r w:rsidR="009E2E2C" w:rsidRPr="00F36A35">
        <w:rPr>
          <w:rFonts w:ascii="Palatino Linotype" w:hAnsi="Palatino Linotype" w:cs="Arial"/>
        </w:rPr>
        <w:t xml:space="preserve">por lo que, </w:t>
      </w:r>
      <w:r w:rsidRPr="00F36A35">
        <w:rPr>
          <w:rFonts w:ascii="Palatino Linotype" w:hAnsi="Palatino Linotype" w:cs="Arial"/>
        </w:rPr>
        <w:t xml:space="preserve">con fundamento en el artículo 185, fracción I de la </w:t>
      </w:r>
      <w:r w:rsidRPr="00F36A35">
        <w:rPr>
          <w:rFonts w:ascii="Palatino Linotype" w:hAnsi="Palatino Linotype"/>
        </w:rPr>
        <w:t xml:space="preserve">Ley de Transparencia y Acceso a la </w:t>
      </w:r>
      <w:r w:rsidR="00D86297" w:rsidRPr="00F36A35">
        <w:rPr>
          <w:rFonts w:ascii="Palatino Linotype" w:hAnsi="Palatino Linotype"/>
        </w:rPr>
        <w:t>Información Pública</w:t>
      </w:r>
      <w:r w:rsidRPr="00F36A35">
        <w:rPr>
          <w:rFonts w:ascii="Palatino Linotype" w:hAnsi="Palatino Linotype"/>
        </w:rPr>
        <w:t xml:space="preserve"> del Estado de México y Municipios</w:t>
      </w:r>
      <w:r w:rsidRPr="00F36A35">
        <w:rPr>
          <w:rFonts w:ascii="Palatino Linotype" w:hAnsi="Palatino Linotype" w:cs="Arial"/>
        </w:rPr>
        <w:t xml:space="preserve">, se turnó </w:t>
      </w:r>
      <w:r w:rsidR="00727578" w:rsidRPr="00F36A35">
        <w:rPr>
          <w:rFonts w:ascii="Palatino Linotype" w:hAnsi="Palatino Linotype" w:cs="Arial"/>
        </w:rPr>
        <w:t xml:space="preserve">mediante </w:t>
      </w:r>
      <w:r w:rsidR="00727578" w:rsidRPr="00F36A35">
        <w:rPr>
          <w:rFonts w:ascii="Palatino Linotype" w:hAnsi="Palatino Linotype" w:cs="Arial"/>
          <w:b/>
        </w:rPr>
        <w:t xml:space="preserve">EL </w:t>
      </w:r>
      <w:r w:rsidRPr="00F36A35">
        <w:rPr>
          <w:rFonts w:ascii="Palatino Linotype" w:eastAsia="Arial Unicode MS" w:hAnsi="Palatino Linotype" w:cs="Arial"/>
          <w:b/>
        </w:rPr>
        <w:t>SAIMEX</w:t>
      </w:r>
      <w:r w:rsidR="00B41543" w:rsidRPr="00F36A35">
        <w:rPr>
          <w:rFonts w:ascii="Palatino Linotype" w:hAnsi="Palatino Linotype"/>
        </w:rPr>
        <w:t xml:space="preserve">, </w:t>
      </w:r>
      <w:r w:rsidR="00A20CBF" w:rsidRPr="00F36A35">
        <w:rPr>
          <w:rFonts w:ascii="Palatino Linotype" w:hAnsi="Palatino Linotype"/>
        </w:rPr>
        <w:t>a</w:t>
      </w:r>
      <w:r w:rsidR="00FA3204" w:rsidRPr="00F36A35">
        <w:rPr>
          <w:rFonts w:ascii="Palatino Linotype" w:hAnsi="Palatino Linotype"/>
        </w:rPr>
        <w:t xml:space="preserve"> </w:t>
      </w:r>
      <w:r w:rsidR="0094062A" w:rsidRPr="00F36A35">
        <w:rPr>
          <w:rFonts w:ascii="Palatino Linotype" w:hAnsi="Palatino Linotype"/>
        </w:rPr>
        <w:t>l</w:t>
      </w:r>
      <w:r w:rsidR="00FA3204" w:rsidRPr="00F36A35">
        <w:rPr>
          <w:rFonts w:ascii="Palatino Linotype" w:hAnsi="Palatino Linotype"/>
        </w:rPr>
        <w:t>a</w:t>
      </w:r>
      <w:r w:rsidR="00CE22BE" w:rsidRPr="00F36A35">
        <w:rPr>
          <w:rFonts w:ascii="Palatino Linotype" w:hAnsi="Palatino Linotype"/>
        </w:rPr>
        <w:t xml:space="preserve"> </w:t>
      </w:r>
      <w:r w:rsidR="0046481A" w:rsidRPr="00F36A35">
        <w:rPr>
          <w:rFonts w:ascii="Palatino Linotype" w:hAnsi="Palatino Linotype"/>
          <w:b/>
        </w:rPr>
        <w:t>C</w:t>
      </w:r>
      <w:r w:rsidRPr="00F36A35">
        <w:rPr>
          <w:rFonts w:ascii="Palatino Linotype" w:hAnsi="Palatino Linotype" w:cs="Arial"/>
          <w:b/>
        </w:rPr>
        <w:t>omisionad</w:t>
      </w:r>
      <w:r w:rsidR="00FA3204" w:rsidRPr="00F36A35">
        <w:rPr>
          <w:rFonts w:ascii="Palatino Linotype" w:hAnsi="Palatino Linotype" w:cs="Arial"/>
          <w:b/>
        </w:rPr>
        <w:t>a</w:t>
      </w:r>
      <w:r w:rsidR="00F02503" w:rsidRPr="00F36A35">
        <w:rPr>
          <w:rFonts w:ascii="Palatino Linotype" w:hAnsi="Palatino Linotype" w:cs="Arial"/>
        </w:rPr>
        <w:t xml:space="preserve"> </w:t>
      </w:r>
      <w:r w:rsidR="00FA3204" w:rsidRPr="00F36A35">
        <w:rPr>
          <w:rFonts w:ascii="Palatino Linotype" w:hAnsi="Palatino Linotype" w:cs="Arial"/>
          <w:b/>
        </w:rPr>
        <w:t>Sharon Cristina Morales Martínez</w:t>
      </w:r>
      <w:r w:rsidRPr="00F36A35">
        <w:rPr>
          <w:rFonts w:ascii="Palatino Linotype" w:hAnsi="Palatino Linotype" w:cs="Arial"/>
        </w:rPr>
        <w:t xml:space="preserve"> a efecto de decretar su admisión o desechamiento.</w:t>
      </w:r>
    </w:p>
    <w:p w14:paraId="3A385FCC" w14:textId="77777777" w:rsidR="004F4D78" w:rsidRPr="00F36A35" w:rsidRDefault="004F4D78" w:rsidP="00D8393F">
      <w:pPr>
        <w:spacing w:line="360" w:lineRule="auto"/>
        <w:jc w:val="both"/>
        <w:rPr>
          <w:rFonts w:ascii="Palatino Linotype" w:hAnsi="Palatino Linotype" w:cs="Arial"/>
        </w:rPr>
      </w:pPr>
    </w:p>
    <w:p w14:paraId="6E2E972C" w14:textId="65595861" w:rsidR="007D38BB" w:rsidRPr="00F36A35" w:rsidRDefault="007D38BB" w:rsidP="0066637D">
      <w:pPr>
        <w:tabs>
          <w:tab w:val="center" w:pos="4252"/>
          <w:tab w:val="right" w:pos="8504"/>
        </w:tabs>
        <w:spacing w:line="360" w:lineRule="auto"/>
        <w:jc w:val="both"/>
        <w:rPr>
          <w:rFonts w:ascii="Palatino Linotype" w:hAnsi="Palatino Linotype" w:cs="Arial"/>
          <w:b/>
        </w:rPr>
      </w:pPr>
      <w:r w:rsidRPr="00F36A35">
        <w:rPr>
          <w:rFonts w:ascii="Palatino Linotype" w:hAnsi="Palatino Linotype" w:cs="Arial"/>
          <w:b/>
        </w:rPr>
        <w:t xml:space="preserve">a) Admisión del </w:t>
      </w:r>
      <w:r w:rsidR="00D86297" w:rsidRPr="00F36A35">
        <w:rPr>
          <w:rFonts w:ascii="Palatino Linotype" w:hAnsi="Palatino Linotype" w:cs="Arial"/>
          <w:b/>
        </w:rPr>
        <w:t>Recurso Revisión</w:t>
      </w:r>
      <w:r w:rsidR="00D8393F" w:rsidRPr="00F36A35">
        <w:rPr>
          <w:rFonts w:ascii="Palatino Linotype" w:hAnsi="Palatino Linotype" w:cs="Arial"/>
          <w:b/>
        </w:rPr>
        <w:t>.</w:t>
      </w:r>
    </w:p>
    <w:p w14:paraId="700EE037" w14:textId="408B79E7" w:rsidR="00F74502" w:rsidRPr="00F36A35" w:rsidRDefault="000171D8" w:rsidP="0066637D">
      <w:pPr>
        <w:tabs>
          <w:tab w:val="center" w:pos="4252"/>
          <w:tab w:val="right" w:pos="8504"/>
        </w:tabs>
        <w:spacing w:line="360" w:lineRule="auto"/>
        <w:jc w:val="both"/>
        <w:rPr>
          <w:rFonts w:ascii="Palatino Linotype" w:hAnsi="Palatino Linotype" w:cs="Arial"/>
        </w:rPr>
      </w:pPr>
      <w:r w:rsidRPr="00F36A35">
        <w:rPr>
          <w:rFonts w:ascii="Palatino Linotype" w:hAnsi="Palatino Linotype" w:cs="Arial"/>
        </w:rPr>
        <w:t>De las constancias del expediente electrónico del</w:t>
      </w:r>
      <w:r w:rsidRPr="00F36A35">
        <w:rPr>
          <w:rFonts w:ascii="Palatino Linotype" w:hAnsi="Palatino Linotype" w:cs="Arial"/>
          <w:b/>
        </w:rPr>
        <w:t xml:space="preserve"> SAIMEX</w:t>
      </w:r>
      <w:r w:rsidRPr="00F36A35">
        <w:rPr>
          <w:rFonts w:ascii="Palatino Linotype" w:hAnsi="Palatino Linotype" w:cs="Arial"/>
        </w:rPr>
        <w:t xml:space="preserve">, se advierte que </w:t>
      </w:r>
      <w:r w:rsidR="00727578" w:rsidRPr="00F36A35">
        <w:rPr>
          <w:rFonts w:ascii="Palatino Linotype" w:hAnsi="Palatino Linotype" w:cs="Arial"/>
        </w:rPr>
        <w:t>el</w:t>
      </w:r>
      <w:r w:rsidRPr="00F36A35">
        <w:rPr>
          <w:rFonts w:ascii="Palatino Linotype" w:hAnsi="Palatino Linotype" w:cs="Arial"/>
        </w:rPr>
        <w:t xml:space="preserve"> </w:t>
      </w:r>
      <w:r w:rsidR="00DF50E3" w:rsidRPr="00F36A35">
        <w:rPr>
          <w:rFonts w:ascii="Palatino Linotype" w:hAnsi="Palatino Linotype" w:cs="Arial"/>
          <w:b/>
        </w:rPr>
        <w:t>veintisiete</w:t>
      </w:r>
      <w:r w:rsidR="005C250B" w:rsidRPr="00F36A35">
        <w:rPr>
          <w:rFonts w:ascii="Palatino Linotype" w:hAnsi="Palatino Linotype" w:cs="Arial"/>
          <w:b/>
          <w:bCs/>
        </w:rPr>
        <w:t xml:space="preserve"> de </w:t>
      </w:r>
      <w:r w:rsidR="00DF50E3" w:rsidRPr="00F36A35">
        <w:rPr>
          <w:rFonts w:ascii="Palatino Linotype" w:hAnsi="Palatino Linotype" w:cs="Arial"/>
          <w:b/>
          <w:bCs/>
        </w:rPr>
        <w:t>septiembre</w:t>
      </w:r>
      <w:r w:rsidR="005C250B" w:rsidRPr="00F36A35">
        <w:rPr>
          <w:rFonts w:ascii="Palatino Linotype" w:hAnsi="Palatino Linotype" w:cs="Arial"/>
          <w:b/>
          <w:bCs/>
        </w:rPr>
        <w:t xml:space="preserve"> </w:t>
      </w:r>
      <w:r w:rsidR="00B41543" w:rsidRPr="00F36A35">
        <w:rPr>
          <w:rFonts w:ascii="Palatino Linotype" w:hAnsi="Palatino Linotype" w:cs="Arial"/>
          <w:b/>
          <w:bCs/>
        </w:rPr>
        <w:t>de dos mil veintidós</w:t>
      </w:r>
      <w:r w:rsidRPr="00F36A35">
        <w:rPr>
          <w:rFonts w:ascii="Palatino Linotype" w:hAnsi="Palatino Linotype" w:cs="Arial"/>
        </w:rPr>
        <w:t xml:space="preserve">, se </w:t>
      </w:r>
      <w:r w:rsidR="004D1753" w:rsidRPr="00F36A35">
        <w:rPr>
          <w:rFonts w:ascii="Palatino Linotype" w:hAnsi="Palatino Linotype" w:cs="Arial"/>
        </w:rPr>
        <w:t>notificó</w:t>
      </w:r>
      <w:r w:rsidRPr="00F36A35">
        <w:rPr>
          <w:rFonts w:ascii="Palatino Linotype" w:hAnsi="Palatino Linotype" w:cs="Arial"/>
        </w:rPr>
        <w:t xml:space="preserve"> la admisión a trámite del </w:t>
      </w:r>
      <w:r w:rsidR="00D86297" w:rsidRPr="00F36A35">
        <w:rPr>
          <w:rFonts w:ascii="Palatino Linotype" w:hAnsi="Palatino Linotype" w:cs="Arial"/>
        </w:rPr>
        <w:t>Recurso Revisión</w:t>
      </w:r>
      <w:r w:rsidRPr="00F36A3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w:t>
      </w:r>
      <w:r w:rsidRPr="00F36A35">
        <w:rPr>
          <w:rFonts w:ascii="Palatino Linotype" w:hAnsi="Palatino Linotype" w:cs="Arial"/>
        </w:rPr>
        <w:lastRenderedPageBreak/>
        <w:t xml:space="preserve">Acceso a la </w:t>
      </w:r>
      <w:r w:rsidR="00D86297" w:rsidRPr="00F36A35">
        <w:rPr>
          <w:rFonts w:ascii="Palatino Linotype" w:hAnsi="Palatino Linotype" w:cs="Arial"/>
        </w:rPr>
        <w:t>Información Pública</w:t>
      </w:r>
      <w:r w:rsidRPr="00F36A35">
        <w:rPr>
          <w:rFonts w:ascii="Palatino Linotype" w:hAnsi="Palatino Linotype" w:cs="Arial"/>
        </w:rPr>
        <w:t xml:space="preserve"> del Estado de México y Municipios</w:t>
      </w:r>
      <w:r w:rsidR="00F74A05" w:rsidRPr="00F36A35">
        <w:rPr>
          <w:rFonts w:ascii="Palatino Linotype" w:hAnsi="Palatino Linotype" w:cs="Arial"/>
        </w:rPr>
        <w:t>;</w:t>
      </w:r>
      <w:r w:rsidRPr="00F36A35">
        <w:rPr>
          <w:rFonts w:ascii="Palatino Linotype" w:hAnsi="Palatino Linotype" w:cs="Arial"/>
        </w:rPr>
        <w:t xml:space="preserve"> </w:t>
      </w:r>
      <w:r w:rsidR="0094062A" w:rsidRPr="00F36A35">
        <w:rPr>
          <w:rFonts w:ascii="Palatino Linotype" w:hAnsi="Palatino Linotype" w:cs="Arial"/>
          <w:b/>
        </w:rPr>
        <w:t>EL</w:t>
      </w:r>
      <w:r w:rsidR="00F74A05" w:rsidRPr="00F36A35">
        <w:rPr>
          <w:rFonts w:ascii="Palatino Linotype" w:hAnsi="Palatino Linotype" w:cs="Arial"/>
          <w:b/>
        </w:rPr>
        <w:t xml:space="preserve"> RECURRENTE </w:t>
      </w:r>
      <w:r w:rsidRPr="00F36A35">
        <w:rPr>
          <w:rFonts w:ascii="Palatino Linotype" w:hAnsi="Palatino Linotype" w:cs="Arial"/>
        </w:rPr>
        <w:t>manifestara</w:t>
      </w:r>
      <w:r w:rsidR="00F74A05" w:rsidRPr="00F36A35">
        <w:rPr>
          <w:rFonts w:ascii="Palatino Linotype" w:hAnsi="Palatino Linotype" w:cs="Arial"/>
        </w:rPr>
        <w:t xml:space="preserve"> </w:t>
      </w:r>
      <w:r w:rsidRPr="00F36A35">
        <w:rPr>
          <w:rFonts w:ascii="Palatino Linotype" w:hAnsi="Palatino Linotype" w:cs="Arial"/>
        </w:rPr>
        <w:t xml:space="preserve">lo que a su derecho conviniera, a efecto de presentar pruebas </w:t>
      </w:r>
      <w:r w:rsidR="00727578" w:rsidRPr="00F36A35">
        <w:rPr>
          <w:rFonts w:ascii="Palatino Linotype" w:hAnsi="Palatino Linotype" w:cs="Arial"/>
        </w:rPr>
        <w:t>o</w:t>
      </w:r>
      <w:r w:rsidRPr="00F36A35">
        <w:rPr>
          <w:rFonts w:ascii="Palatino Linotype" w:hAnsi="Palatino Linotype" w:cs="Arial"/>
        </w:rPr>
        <w:t xml:space="preserve"> alegatos</w:t>
      </w:r>
      <w:r w:rsidR="00727578" w:rsidRPr="00F36A35">
        <w:rPr>
          <w:rFonts w:ascii="Palatino Linotype" w:hAnsi="Palatino Linotype" w:cs="Arial"/>
        </w:rPr>
        <w:t xml:space="preserve"> y</w:t>
      </w:r>
      <w:r w:rsidR="00D5111B" w:rsidRPr="00F36A35">
        <w:rPr>
          <w:rFonts w:ascii="Palatino Linotype" w:hAnsi="Palatino Linotype" w:cs="Arial"/>
        </w:rPr>
        <w:t>,</w:t>
      </w:r>
      <w:r w:rsidR="00727578" w:rsidRPr="00F36A35">
        <w:rPr>
          <w:rFonts w:ascii="Palatino Linotype" w:hAnsi="Palatino Linotype" w:cs="Arial"/>
        </w:rPr>
        <w:t xml:space="preserve"> en su caso, </w:t>
      </w:r>
      <w:r w:rsidRPr="00F36A35">
        <w:rPr>
          <w:rFonts w:ascii="Palatino Linotype" w:hAnsi="Palatino Linotype" w:cs="Arial"/>
          <w:b/>
        </w:rPr>
        <w:t xml:space="preserve">EL SUJETO OBLIGADO </w:t>
      </w:r>
      <w:r w:rsidRPr="00F36A35">
        <w:rPr>
          <w:rFonts w:ascii="Palatino Linotype" w:hAnsi="Palatino Linotype" w:cs="Arial"/>
        </w:rPr>
        <w:t>rindiera su</w:t>
      </w:r>
      <w:r w:rsidR="00727578" w:rsidRPr="00F36A35">
        <w:rPr>
          <w:rFonts w:ascii="Palatino Linotype" w:hAnsi="Palatino Linotype" w:cs="Arial"/>
        </w:rPr>
        <w:t xml:space="preserve"> correspondiente </w:t>
      </w:r>
      <w:r w:rsidRPr="00F36A35">
        <w:rPr>
          <w:rFonts w:ascii="Palatino Linotype" w:hAnsi="Palatino Linotype" w:cs="Arial"/>
        </w:rPr>
        <w:t>Informe Justificado.</w:t>
      </w:r>
    </w:p>
    <w:p w14:paraId="5CB57324" w14:textId="77777777" w:rsidR="0098506B" w:rsidRPr="00F36A35"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F36A35" w:rsidRDefault="00FA3204" w:rsidP="0066637D">
      <w:pPr>
        <w:spacing w:line="360" w:lineRule="auto"/>
        <w:jc w:val="both"/>
        <w:rPr>
          <w:rFonts w:ascii="Palatino Linotype" w:eastAsia="Arial Unicode MS" w:hAnsi="Palatino Linotype" w:cs="Arial"/>
          <w:b/>
        </w:rPr>
      </w:pPr>
      <w:r w:rsidRPr="00F36A35">
        <w:rPr>
          <w:rFonts w:ascii="Palatino Linotype" w:eastAsia="Arial Unicode MS" w:hAnsi="Palatino Linotype" w:cs="Arial"/>
          <w:b/>
        </w:rPr>
        <w:t>b</w:t>
      </w:r>
      <w:r w:rsidR="00F74A05" w:rsidRPr="00F36A35">
        <w:rPr>
          <w:rFonts w:ascii="Palatino Linotype" w:eastAsia="Arial Unicode MS" w:hAnsi="Palatino Linotype" w:cs="Arial"/>
          <w:b/>
        </w:rPr>
        <w:t xml:space="preserve">) </w:t>
      </w:r>
      <w:r w:rsidR="00E437E8" w:rsidRPr="00F36A35">
        <w:rPr>
          <w:rFonts w:ascii="Palatino Linotype" w:hAnsi="Palatino Linotype" w:cs="Arial"/>
          <w:b/>
          <w:bCs/>
        </w:rPr>
        <w:t>Manifestaciones.</w:t>
      </w:r>
    </w:p>
    <w:p w14:paraId="7E5D6F63" w14:textId="3952AF0C" w:rsidR="00DE648C" w:rsidRPr="00F36A35" w:rsidRDefault="003C2C41" w:rsidP="006951F3">
      <w:pPr>
        <w:spacing w:line="360" w:lineRule="auto"/>
        <w:jc w:val="both"/>
        <w:rPr>
          <w:rFonts w:ascii="Palatino Linotype" w:eastAsia="Arial Unicode MS" w:hAnsi="Palatino Linotype" w:cs="Arial"/>
        </w:rPr>
      </w:pPr>
      <w:r w:rsidRPr="00F36A35">
        <w:rPr>
          <w:rFonts w:ascii="Palatino Linotype" w:eastAsia="Arial Unicode MS" w:hAnsi="Palatino Linotype" w:cs="Arial"/>
        </w:rPr>
        <w:t xml:space="preserve">De acuerdo </w:t>
      </w:r>
      <w:r w:rsidR="000171D8" w:rsidRPr="00F36A35">
        <w:rPr>
          <w:rFonts w:ascii="Palatino Linotype" w:eastAsia="Arial Unicode MS" w:hAnsi="Palatino Linotype" w:cs="Arial"/>
        </w:rPr>
        <w:t xml:space="preserve">a las constancias </w:t>
      </w:r>
      <w:r w:rsidRPr="00F36A35">
        <w:rPr>
          <w:rFonts w:ascii="Palatino Linotype" w:eastAsia="Arial Unicode MS" w:hAnsi="Palatino Linotype" w:cs="Arial"/>
        </w:rPr>
        <w:t xml:space="preserve">digitales que obran en </w:t>
      </w:r>
      <w:r w:rsidRPr="00F36A35">
        <w:rPr>
          <w:rFonts w:ascii="Palatino Linotype" w:eastAsia="Arial Unicode MS" w:hAnsi="Palatino Linotype" w:cs="Arial"/>
          <w:b/>
        </w:rPr>
        <w:t>EL</w:t>
      </w:r>
      <w:r w:rsidR="000171D8" w:rsidRPr="00F36A35">
        <w:rPr>
          <w:rFonts w:ascii="Palatino Linotype" w:eastAsia="Arial Unicode MS" w:hAnsi="Palatino Linotype" w:cs="Arial"/>
        </w:rPr>
        <w:t xml:space="preserve"> </w:t>
      </w:r>
      <w:r w:rsidR="000171D8" w:rsidRPr="00F36A35">
        <w:rPr>
          <w:rFonts w:ascii="Palatino Linotype" w:eastAsia="Arial Unicode MS" w:hAnsi="Palatino Linotype" w:cs="Arial"/>
          <w:b/>
        </w:rPr>
        <w:t>SAIMEX</w:t>
      </w:r>
      <w:r w:rsidR="000171D8" w:rsidRPr="00F36A35">
        <w:rPr>
          <w:rFonts w:ascii="Palatino Linotype" w:eastAsia="Arial Unicode MS" w:hAnsi="Palatino Linotype" w:cs="Arial"/>
        </w:rPr>
        <w:t xml:space="preserve"> se desprende que </w:t>
      </w:r>
      <w:r w:rsidRPr="00F36A35">
        <w:rPr>
          <w:rFonts w:ascii="Palatino Linotype" w:eastAsia="Arial Unicode MS" w:hAnsi="Palatino Linotype" w:cs="Arial"/>
        </w:rPr>
        <w:t>conforme</w:t>
      </w:r>
      <w:r w:rsidR="000171D8" w:rsidRPr="00F36A35">
        <w:rPr>
          <w:rFonts w:ascii="Palatino Linotype" w:eastAsia="Arial Unicode MS" w:hAnsi="Palatino Linotype" w:cs="Arial"/>
        </w:rPr>
        <w:t xml:space="preserve"> a </w:t>
      </w:r>
      <w:r w:rsidR="006951F3" w:rsidRPr="00F36A35">
        <w:rPr>
          <w:rFonts w:ascii="Palatino Linotype" w:eastAsia="Arial Unicode MS" w:hAnsi="Palatino Linotype" w:cs="Arial"/>
        </w:rPr>
        <w:t xml:space="preserve">lo dispuesto en el artículo 185, fracciones II y IV </w:t>
      </w:r>
      <w:r w:rsidR="000171D8" w:rsidRPr="00F36A35">
        <w:rPr>
          <w:rFonts w:ascii="Palatino Linotype" w:eastAsia="Arial Unicode MS" w:hAnsi="Palatino Linotype" w:cs="Arial"/>
        </w:rPr>
        <w:t xml:space="preserve">de la Ley de Transparencia y Acceso a la </w:t>
      </w:r>
      <w:r w:rsidR="00D86297" w:rsidRPr="00F36A35">
        <w:rPr>
          <w:rFonts w:ascii="Palatino Linotype" w:eastAsia="Arial Unicode MS" w:hAnsi="Palatino Linotype" w:cs="Arial"/>
        </w:rPr>
        <w:t>Información Pública</w:t>
      </w:r>
      <w:r w:rsidR="000171D8" w:rsidRPr="00F36A35">
        <w:rPr>
          <w:rFonts w:ascii="Palatino Linotype" w:eastAsia="Arial Unicode MS" w:hAnsi="Palatino Linotype" w:cs="Arial"/>
        </w:rPr>
        <w:t xml:space="preserve"> del Estado de México y Municipios, dentro del término legalmente concedido a</w:t>
      </w:r>
      <w:r w:rsidR="00B6479E" w:rsidRPr="00F36A35">
        <w:rPr>
          <w:rFonts w:ascii="Palatino Linotype" w:eastAsia="Arial Unicode MS" w:hAnsi="Palatino Linotype" w:cs="Arial"/>
        </w:rPr>
        <w:t xml:space="preserve"> </w:t>
      </w:r>
      <w:r w:rsidR="00777ADC" w:rsidRPr="00F36A35">
        <w:rPr>
          <w:rFonts w:ascii="Palatino Linotype" w:eastAsia="Arial Unicode MS" w:hAnsi="Palatino Linotype" w:cs="Arial"/>
          <w:b/>
        </w:rPr>
        <w:t>EL</w:t>
      </w:r>
      <w:r w:rsidR="000171D8" w:rsidRPr="00F36A35">
        <w:rPr>
          <w:rFonts w:ascii="Palatino Linotype" w:eastAsia="Arial Unicode MS" w:hAnsi="Palatino Linotype" w:cs="Arial"/>
        </w:rPr>
        <w:t xml:space="preserve"> </w:t>
      </w:r>
      <w:r w:rsidR="000171D8" w:rsidRPr="00F36A35">
        <w:rPr>
          <w:rFonts w:ascii="Palatino Linotype" w:eastAsia="Arial Unicode MS" w:hAnsi="Palatino Linotype" w:cs="Arial"/>
          <w:b/>
        </w:rPr>
        <w:t>RECURRENTE</w:t>
      </w:r>
      <w:r w:rsidR="000171D8" w:rsidRPr="00F36A35">
        <w:rPr>
          <w:rFonts w:ascii="Palatino Linotype" w:eastAsia="Arial Unicode MS" w:hAnsi="Palatino Linotype" w:cs="Arial"/>
        </w:rPr>
        <w:t xml:space="preserve">, éste </w:t>
      </w:r>
      <w:r w:rsidR="006951F3" w:rsidRPr="00F36A35">
        <w:rPr>
          <w:rFonts w:ascii="Palatino Linotype" w:eastAsia="Arial Unicode MS" w:hAnsi="Palatino Linotype" w:cs="Arial"/>
        </w:rPr>
        <w:t>no realizó manifestación alguna</w:t>
      </w:r>
      <w:r w:rsidR="00B6479E" w:rsidRPr="00F36A35">
        <w:rPr>
          <w:rFonts w:ascii="Palatino Linotype" w:eastAsia="Arial Unicode MS" w:hAnsi="Palatino Linotype" w:cs="Arial"/>
        </w:rPr>
        <w:t>; por el contrario,</w:t>
      </w:r>
      <w:r w:rsidR="00E1073B" w:rsidRPr="00F36A35">
        <w:rPr>
          <w:rFonts w:ascii="Palatino Linotype" w:eastAsia="Arial Unicode MS" w:hAnsi="Palatino Linotype" w:cs="Arial"/>
        </w:rPr>
        <w:t xml:space="preserve"> </w:t>
      </w:r>
      <w:r w:rsidR="00E1073B" w:rsidRPr="00F36A35">
        <w:rPr>
          <w:rFonts w:ascii="Palatino Linotype" w:eastAsia="Arial Unicode MS" w:hAnsi="Palatino Linotype" w:cs="Arial"/>
          <w:b/>
        </w:rPr>
        <w:t xml:space="preserve">EL SUJETO OBLIGADO </w:t>
      </w:r>
      <w:r w:rsidR="00B20B77" w:rsidRPr="00F36A35">
        <w:rPr>
          <w:rFonts w:ascii="Palatino Linotype" w:eastAsia="Arial Unicode MS" w:hAnsi="Palatino Linotype" w:cs="Arial"/>
        </w:rPr>
        <w:t>rindió su informe justificado, en el</w:t>
      </w:r>
      <w:r w:rsidR="004F149E" w:rsidRPr="00F36A35">
        <w:rPr>
          <w:rFonts w:ascii="Palatino Linotype" w:eastAsia="Arial Unicode MS" w:hAnsi="Palatino Linotype" w:cs="Arial"/>
        </w:rPr>
        <w:t xml:space="preserve"> que </w:t>
      </w:r>
      <w:r w:rsidR="00924A3A" w:rsidRPr="00F36A35">
        <w:rPr>
          <w:rFonts w:ascii="Palatino Linotype" w:eastAsia="Arial Unicode MS" w:hAnsi="Palatino Linotype" w:cs="Arial"/>
        </w:rPr>
        <w:t>amplía</w:t>
      </w:r>
      <w:r w:rsidR="00E74792" w:rsidRPr="00F36A35">
        <w:rPr>
          <w:rFonts w:ascii="Palatino Linotype" w:eastAsia="Arial Unicode MS" w:hAnsi="Palatino Linotype" w:cs="Arial"/>
        </w:rPr>
        <w:t xml:space="preserve"> la respuesta remitida en primer lugar</w:t>
      </w:r>
      <w:r w:rsidR="00E103BF" w:rsidRPr="00F36A35">
        <w:rPr>
          <w:rFonts w:ascii="Palatino Linotype" w:eastAsia="Arial Unicode MS" w:hAnsi="Palatino Linotype" w:cs="Arial"/>
        </w:rPr>
        <w:t xml:space="preserve"> y será materia de estudio en el considerando correspondiente;</w:t>
      </w:r>
      <w:r w:rsidR="00E1073B" w:rsidRPr="00F36A35">
        <w:rPr>
          <w:rFonts w:ascii="Palatino Linotype" w:eastAsia="Arial Unicode MS" w:hAnsi="Palatino Linotype" w:cs="Arial"/>
        </w:rPr>
        <w:t xml:space="preserve"> </w:t>
      </w:r>
      <w:r w:rsidR="000405C7" w:rsidRPr="00F36A35">
        <w:rPr>
          <w:rFonts w:ascii="Palatino Linotype" w:eastAsia="Arial Unicode MS" w:hAnsi="Palatino Linotype" w:cs="Arial"/>
        </w:rPr>
        <w:t>sirva de apoyo</w:t>
      </w:r>
      <w:r w:rsidR="004632E7" w:rsidRPr="00F36A35">
        <w:rPr>
          <w:rFonts w:ascii="Palatino Linotype" w:eastAsia="Arial Unicode MS" w:hAnsi="Palatino Linotype" w:cs="Arial"/>
        </w:rPr>
        <w:t xml:space="preserve"> la siguiente imagen:</w:t>
      </w:r>
    </w:p>
    <w:p w14:paraId="13BA25BD" w14:textId="77777777" w:rsidR="004632E7" w:rsidRPr="00F36A35" w:rsidRDefault="004632E7" w:rsidP="006951F3">
      <w:pPr>
        <w:spacing w:line="360" w:lineRule="auto"/>
        <w:jc w:val="both"/>
        <w:rPr>
          <w:rFonts w:ascii="Palatino Linotype" w:eastAsia="Arial Unicode MS" w:hAnsi="Palatino Linotype" w:cs="Arial"/>
        </w:rPr>
      </w:pPr>
    </w:p>
    <w:p w14:paraId="643F5798" w14:textId="40DFD230" w:rsidR="00A63BCA" w:rsidRPr="00F36A35" w:rsidRDefault="00EF3EF7" w:rsidP="00E103BF">
      <w:pPr>
        <w:spacing w:line="360" w:lineRule="auto"/>
        <w:jc w:val="both"/>
        <w:rPr>
          <w:rFonts w:ascii="Palatino Linotype" w:eastAsia="Arial Unicode MS" w:hAnsi="Palatino Linotype" w:cs="Arial"/>
        </w:rPr>
      </w:pPr>
      <w:r w:rsidRPr="00F36A35">
        <w:rPr>
          <w:noProof/>
          <w:lang w:val="es-419" w:eastAsia="es-419"/>
        </w:rPr>
        <w:drawing>
          <wp:inline distT="0" distB="0" distL="0" distR="0" wp14:anchorId="159EEFA9" wp14:editId="3D60AD29">
            <wp:extent cx="5791835" cy="3038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038475"/>
                    </a:xfrm>
                    <a:prstGeom prst="rect">
                      <a:avLst/>
                    </a:prstGeom>
                  </pic:spPr>
                </pic:pic>
              </a:graphicData>
            </a:graphic>
          </wp:inline>
        </w:drawing>
      </w:r>
    </w:p>
    <w:p w14:paraId="49E94EF4" w14:textId="2BA4475B" w:rsidR="00F74A05" w:rsidRPr="00F36A35" w:rsidRDefault="00DF50E3" w:rsidP="0066637D">
      <w:pPr>
        <w:pStyle w:val="Prrafodelista"/>
        <w:spacing w:line="360" w:lineRule="auto"/>
        <w:ind w:left="0"/>
        <w:jc w:val="both"/>
        <w:rPr>
          <w:rFonts w:ascii="Palatino Linotype" w:hAnsi="Palatino Linotype" w:cs="Arial"/>
          <w:b/>
          <w:bCs/>
        </w:rPr>
      </w:pPr>
      <w:r w:rsidRPr="00F36A35">
        <w:rPr>
          <w:rFonts w:ascii="Palatino Linotype" w:hAnsi="Palatino Linotype" w:cs="Arial"/>
          <w:b/>
          <w:bCs/>
        </w:rPr>
        <w:lastRenderedPageBreak/>
        <w:t>c</w:t>
      </w:r>
      <w:r w:rsidR="00F74A05" w:rsidRPr="00F36A35">
        <w:rPr>
          <w:rFonts w:ascii="Palatino Linotype" w:hAnsi="Palatino Linotype" w:cs="Arial"/>
          <w:b/>
          <w:bCs/>
        </w:rPr>
        <w:t>) Cierre de Instrucción</w:t>
      </w:r>
      <w:r w:rsidR="00D8393F" w:rsidRPr="00F36A35">
        <w:rPr>
          <w:rFonts w:ascii="Palatino Linotype" w:hAnsi="Palatino Linotype" w:cs="Arial"/>
          <w:b/>
          <w:bCs/>
        </w:rPr>
        <w:t>.</w:t>
      </w:r>
    </w:p>
    <w:p w14:paraId="410ED933" w14:textId="72B78FF7" w:rsidR="00832240" w:rsidRPr="00F36A35" w:rsidRDefault="009E2E2C" w:rsidP="0066637D">
      <w:pPr>
        <w:spacing w:line="360" w:lineRule="auto"/>
        <w:jc w:val="both"/>
        <w:rPr>
          <w:rFonts w:ascii="Palatino Linotype" w:hAnsi="Palatino Linotype" w:cs="Arial"/>
        </w:rPr>
      </w:pPr>
      <w:r w:rsidRPr="00F36A35">
        <w:rPr>
          <w:rFonts w:ascii="Palatino Linotype" w:hAnsi="Palatino Linotype"/>
        </w:rPr>
        <w:t>Una vez analizado el estado procesal que guarda el expediente, el</w:t>
      </w:r>
      <w:r w:rsidR="000171D8" w:rsidRPr="00F36A35">
        <w:rPr>
          <w:rFonts w:ascii="Palatino Linotype" w:hAnsi="Palatino Linotype"/>
        </w:rPr>
        <w:t xml:space="preserve"> </w:t>
      </w:r>
      <w:r w:rsidR="00936237">
        <w:rPr>
          <w:rFonts w:ascii="Palatino Linotype" w:hAnsi="Palatino Linotype"/>
          <w:b/>
          <w:bCs/>
          <w:lang w:val="es-419"/>
        </w:rPr>
        <w:t>veinticinco de octubre</w:t>
      </w:r>
      <w:r w:rsidR="00CE22BE" w:rsidRPr="00F36A35">
        <w:rPr>
          <w:rFonts w:ascii="Palatino Linotype" w:hAnsi="Palatino Linotype"/>
          <w:b/>
          <w:bCs/>
        </w:rPr>
        <w:t xml:space="preserve"> de dos mil </w:t>
      </w:r>
      <w:r w:rsidR="00AE51C8" w:rsidRPr="00F36A35">
        <w:rPr>
          <w:rFonts w:ascii="Palatino Linotype" w:hAnsi="Palatino Linotype"/>
          <w:b/>
          <w:bCs/>
        </w:rPr>
        <w:t>veintidós</w:t>
      </w:r>
      <w:r w:rsidR="000171D8" w:rsidRPr="00F36A35">
        <w:rPr>
          <w:rFonts w:ascii="Palatino Linotype" w:hAnsi="Palatino Linotype"/>
        </w:rPr>
        <w:t xml:space="preserve">, </w:t>
      </w:r>
      <w:r w:rsidR="00CE22BE" w:rsidRPr="00F36A35">
        <w:rPr>
          <w:rFonts w:ascii="Palatino Linotype" w:hAnsi="Palatino Linotype"/>
        </w:rPr>
        <w:t>la</w:t>
      </w:r>
      <w:r w:rsidR="00F74502" w:rsidRPr="00F36A35">
        <w:rPr>
          <w:rFonts w:ascii="Palatino Linotype" w:hAnsi="Palatino Linotype"/>
        </w:rPr>
        <w:t xml:space="preserve"> </w:t>
      </w:r>
      <w:r w:rsidR="00C77536" w:rsidRPr="00F36A35">
        <w:rPr>
          <w:rFonts w:ascii="Palatino Linotype" w:hAnsi="Palatino Linotype"/>
          <w:b/>
        </w:rPr>
        <w:t>Comisionada Sharon Cristina Morales Martínez</w:t>
      </w:r>
      <w:r w:rsidR="00C77536" w:rsidRPr="00F36A35">
        <w:rPr>
          <w:rFonts w:ascii="Palatino Linotype" w:hAnsi="Palatino Linotype"/>
          <w:lang w:val="es-419"/>
        </w:rPr>
        <w:t xml:space="preserve"> </w:t>
      </w:r>
      <w:r w:rsidRPr="00F36A35">
        <w:rPr>
          <w:rFonts w:ascii="Palatino Linotype" w:hAnsi="Palatino Linotype"/>
        </w:rPr>
        <w:t>acordó el cierre de instrucción;</w:t>
      </w:r>
      <w:r w:rsidR="00C2778A" w:rsidRPr="00F36A35">
        <w:rPr>
          <w:rFonts w:ascii="Palatino Linotype" w:hAnsi="Palatino Linotype" w:cs="Arial"/>
        </w:rPr>
        <w:t xml:space="preserve"> así como</w:t>
      </w:r>
      <w:r w:rsidRPr="00F36A35">
        <w:rPr>
          <w:rFonts w:ascii="Palatino Linotype" w:hAnsi="Palatino Linotype" w:cs="Arial"/>
        </w:rPr>
        <w:t>,</w:t>
      </w:r>
      <w:r w:rsidR="00C2778A" w:rsidRPr="00F36A3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36A35">
        <w:rPr>
          <w:rFonts w:ascii="Palatino Linotype" w:hAnsi="Palatino Linotype" w:cs="Arial"/>
        </w:rPr>
        <w:t>Información Pública</w:t>
      </w:r>
      <w:r w:rsidR="00C2778A" w:rsidRPr="00F36A35">
        <w:rPr>
          <w:rFonts w:ascii="Palatino Linotype" w:hAnsi="Palatino Linotype" w:cs="Arial"/>
        </w:rPr>
        <w:t xml:space="preserve"> del Estado de México y Municipios</w:t>
      </w:r>
      <w:r w:rsidR="0028330F" w:rsidRPr="00F36A35">
        <w:rPr>
          <w:rFonts w:ascii="Palatino Linotype" w:hAnsi="Palatino Linotype" w:cs="Arial"/>
        </w:rPr>
        <w:t>.</w:t>
      </w:r>
    </w:p>
    <w:p w14:paraId="5BBF1531" w14:textId="77777777" w:rsidR="0057572B" w:rsidRPr="00F36A35" w:rsidRDefault="0057572B" w:rsidP="0066637D">
      <w:pPr>
        <w:spacing w:line="360" w:lineRule="auto"/>
        <w:jc w:val="both"/>
        <w:rPr>
          <w:rFonts w:ascii="Palatino Linotype" w:hAnsi="Palatino Linotype" w:cs="Arial"/>
        </w:rPr>
      </w:pPr>
    </w:p>
    <w:p w14:paraId="3AB9D768" w14:textId="7EB528FC" w:rsidR="000171D8" w:rsidRPr="00F36A35" w:rsidRDefault="000171D8" w:rsidP="0066637D">
      <w:pPr>
        <w:jc w:val="center"/>
        <w:rPr>
          <w:rFonts w:ascii="Palatino Linotype" w:hAnsi="Palatino Linotype" w:cs="Arial"/>
          <w:b/>
          <w:bCs/>
          <w:spacing w:val="60"/>
          <w:sz w:val="28"/>
        </w:rPr>
      </w:pPr>
      <w:r w:rsidRPr="00F36A35">
        <w:rPr>
          <w:rFonts w:ascii="Palatino Linotype" w:hAnsi="Palatino Linotype" w:cs="Arial"/>
          <w:b/>
          <w:bCs/>
          <w:spacing w:val="60"/>
          <w:sz w:val="28"/>
        </w:rPr>
        <w:t>CONSIDERANDO</w:t>
      </w:r>
      <w:r w:rsidR="00DC75AB" w:rsidRPr="00F36A35">
        <w:rPr>
          <w:rFonts w:ascii="Palatino Linotype" w:hAnsi="Palatino Linotype" w:cs="Arial"/>
          <w:b/>
          <w:bCs/>
          <w:spacing w:val="60"/>
          <w:sz w:val="28"/>
        </w:rPr>
        <w:t>S</w:t>
      </w:r>
    </w:p>
    <w:p w14:paraId="06897FD6" w14:textId="77777777" w:rsidR="000171D8" w:rsidRPr="00F36A35" w:rsidRDefault="000171D8" w:rsidP="0066637D">
      <w:pPr>
        <w:jc w:val="center"/>
        <w:rPr>
          <w:rFonts w:ascii="Palatino Linotype" w:hAnsi="Palatino Linotype"/>
          <w:b/>
          <w:sz w:val="28"/>
          <w:szCs w:val="28"/>
        </w:rPr>
      </w:pPr>
    </w:p>
    <w:p w14:paraId="7F105395" w14:textId="2EDBBF94" w:rsidR="00964F6B" w:rsidRPr="00F36A35" w:rsidRDefault="000171D8" w:rsidP="0066637D">
      <w:pPr>
        <w:spacing w:line="360" w:lineRule="auto"/>
        <w:ind w:right="50"/>
        <w:jc w:val="both"/>
        <w:rPr>
          <w:rFonts w:ascii="Palatino Linotype" w:hAnsi="Palatino Linotype"/>
          <w:b/>
          <w:sz w:val="26"/>
          <w:szCs w:val="26"/>
        </w:rPr>
      </w:pPr>
      <w:r w:rsidRPr="00F36A35">
        <w:rPr>
          <w:rFonts w:ascii="Palatino Linotype" w:hAnsi="Palatino Linotype"/>
          <w:b/>
          <w:sz w:val="26"/>
          <w:szCs w:val="26"/>
        </w:rPr>
        <w:t>PRIMERO.</w:t>
      </w:r>
      <w:r w:rsidRPr="00F36A35">
        <w:rPr>
          <w:rFonts w:ascii="Palatino Linotype" w:hAnsi="Palatino Linotype"/>
          <w:sz w:val="26"/>
          <w:szCs w:val="26"/>
        </w:rPr>
        <w:t xml:space="preserve"> </w:t>
      </w:r>
      <w:r w:rsidRPr="00F36A35">
        <w:rPr>
          <w:rFonts w:ascii="Palatino Linotype" w:hAnsi="Palatino Linotype"/>
          <w:b/>
          <w:sz w:val="26"/>
          <w:szCs w:val="26"/>
        </w:rPr>
        <w:t>Competencia</w:t>
      </w:r>
      <w:r w:rsidRPr="00F36A35">
        <w:rPr>
          <w:rFonts w:ascii="Palatino Linotype" w:hAnsi="Palatino Linotype"/>
          <w:sz w:val="26"/>
          <w:szCs w:val="26"/>
        </w:rPr>
        <w:t>.</w:t>
      </w:r>
    </w:p>
    <w:p w14:paraId="07007E92" w14:textId="669AB65F" w:rsidR="008B239D" w:rsidRPr="00F36A35" w:rsidRDefault="008B239D" w:rsidP="0066637D">
      <w:pPr>
        <w:spacing w:line="360" w:lineRule="auto"/>
        <w:ind w:right="50"/>
        <w:jc w:val="both"/>
        <w:rPr>
          <w:rFonts w:ascii="Palatino Linotype" w:hAnsi="Palatino Linotype" w:cs="Arial"/>
        </w:rPr>
      </w:pPr>
      <w:r w:rsidRPr="00F36A35">
        <w:rPr>
          <w:rFonts w:ascii="Palatino Linotype" w:hAnsi="Palatino Linotype"/>
        </w:rPr>
        <w:t xml:space="preserve">Este Instituto de Transparencia, Acceso a la </w:t>
      </w:r>
      <w:r w:rsidR="00D86297" w:rsidRPr="00F36A35">
        <w:rPr>
          <w:rFonts w:ascii="Palatino Linotype" w:hAnsi="Palatino Linotype"/>
        </w:rPr>
        <w:t>Información Pública</w:t>
      </w:r>
      <w:r w:rsidRPr="00F36A35">
        <w:rPr>
          <w:rFonts w:ascii="Palatino Linotype" w:hAnsi="Palatino Linotype"/>
        </w:rPr>
        <w:t xml:space="preserve"> y Protección de Datos Personales del Estado de México y Municipios, es competente para </w:t>
      </w:r>
      <w:r w:rsidR="00CB5585" w:rsidRPr="00F36A35">
        <w:rPr>
          <w:rFonts w:ascii="Palatino Linotype" w:hAnsi="Palatino Linotype"/>
        </w:rPr>
        <w:t xml:space="preserve">conocer y resolver el presente </w:t>
      </w:r>
      <w:r w:rsidR="00D86297" w:rsidRPr="00F36A35">
        <w:rPr>
          <w:rFonts w:ascii="Palatino Linotype" w:hAnsi="Palatino Linotype"/>
        </w:rPr>
        <w:t>Recurso Revisión</w:t>
      </w:r>
      <w:r w:rsidRPr="00F36A35">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F36A35">
        <w:rPr>
          <w:rFonts w:ascii="Palatino Linotype" w:hAnsi="Palatino Linotype"/>
        </w:rPr>
        <w:t xml:space="preserve"> ordinal</w:t>
      </w:r>
      <w:r w:rsidRPr="00F36A35">
        <w:rPr>
          <w:rFonts w:ascii="Palatino Linotype" w:hAnsi="Palatino Linotype"/>
        </w:rPr>
        <w:t xml:space="preserve"> 2</w:t>
      </w:r>
      <w:r w:rsidR="00727578" w:rsidRPr="00F36A35">
        <w:rPr>
          <w:rFonts w:ascii="Palatino Linotype" w:hAnsi="Palatino Linotype"/>
        </w:rPr>
        <w:t>,</w:t>
      </w:r>
      <w:r w:rsidRPr="00F36A35">
        <w:rPr>
          <w:rFonts w:ascii="Palatino Linotype" w:hAnsi="Palatino Linotype"/>
        </w:rPr>
        <w:t xml:space="preserve"> fracción II, 13, 29, 36, fracciones I y II, 176, 178, 179, 181 párrafo tercero y 185 de la Ley de Transparencia y Acceso a la </w:t>
      </w:r>
      <w:r w:rsidR="00D86297" w:rsidRPr="00F36A35">
        <w:rPr>
          <w:rFonts w:ascii="Palatino Linotype" w:hAnsi="Palatino Linotype"/>
        </w:rPr>
        <w:t>Información Pública</w:t>
      </w:r>
      <w:r w:rsidRPr="00F36A35">
        <w:rPr>
          <w:rFonts w:ascii="Palatino Linotype" w:hAnsi="Palatino Linotype"/>
        </w:rPr>
        <w:t xml:space="preserve"> del Estado de México y Municipios</w:t>
      </w:r>
      <w:r w:rsidRPr="00F36A35">
        <w:rPr>
          <w:rFonts w:ascii="Palatino Linotype" w:hAnsi="Palatino Linotype" w:cs="Arial"/>
        </w:rPr>
        <w:t xml:space="preserve">; y 9, fracciones I y XXIV y 11 del Reglamento Interior del Instituto de Transparencia, Acceso a la </w:t>
      </w:r>
      <w:r w:rsidR="00D86297" w:rsidRPr="00F36A35">
        <w:rPr>
          <w:rFonts w:ascii="Palatino Linotype" w:hAnsi="Palatino Linotype" w:cs="Arial"/>
        </w:rPr>
        <w:t>Información Pública</w:t>
      </w:r>
      <w:r w:rsidRPr="00F36A35">
        <w:rPr>
          <w:rFonts w:ascii="Palatino Linotype" w:hAnsi="Palatino Linotype" w:cs="Arial"/>
        </w:rPr>
        <w:t xml:space="preserve"> y Protección de Datos Personales del Estado de México y Municipios.</w:t>
      </w:r>
    </w:p>
    <w:p w14:paraId="7462BEF6" w14:textId="77777777" w:rsidR="00D8393F" w:rsidRPr="00F36A35" w:rsidRDefault="00D8393F" w:rsidP="0066637D">
      <w:pPr>
        <w:spacing w:line="360" w:lineRule="auto"/>
        <w:ind w:right="50"/>
        <w:jc w:val="both"/>
        <w:rPr>
          <w:rFonts w:ascii="Palatino Linotype" w:hAnsi="Palatino Linotype" w:cs="Arial"/>
          <w:sz w:val="26"/>
          <w:szCs w:val="26"/>
        </w:rPr>
      </w:pPr>
    </w:p>
    <w:p w14:paraId="508C9D22" w14:textId="35439B0C" w:rsidR="004510AB" w:rsidRPr="00F36A35" w:rsidRDefault="00E74792" w:rsidP="0066637D">
      <w:pPr>
        <w:spacing w:line="360" w:lineRule="auto"/>
        <w:jc w:val="both"/>
        <w:rPr>
          <w:rFonts w:ascii="Palatino Linotype" w:hAnsi="Palatino Linotype" w:cs="Arial"/>
          <w:b/>
          <w:sz w:val="26"/>
          <w:szCs w:val="26"/>
        </w:rPr>
      </w:pPr>
      <w:r w:rsidRPr="00F36A35">
        <w:rPr>
          <w:rFonts w:ascii="Palatino Linotype" w:hAnsi="Palatino Linotype" w:cs="Arial"/>
          <w:b/>
          <w:sz w:val="26"/>
          <w:szCs w:val="26"/>
        </w:rPr>
        <w:t>SEGUNDO. Interés.</w:t>
      </w:r>
    </w:p>
    <w:p w14:paraId="42239410" w14:textId="3F515434" w:rsidR="0028330F" w:rsidRPr="00F36A35" w:rsidRDefault="000171D8" w:rsidP="0066637D">
      <w:pPr>
        <w:spacing w:line="360" w:lineRule="auto"/>
        <w:jc w:val="both"/>
        <w:rPr>
          <w:rFonts w:ascii="Palatino Linotype" w:hAnsi="Palatino Linotype" w:cs="Arial"/>
          <w:lang w:eastAsia="es-MX"/>
        </w:rPr>
      </w:pPr>
      <w:r w:rsidRPr="00F36A35">
        <w:rPr>
          <w:rFonts w:ascii="Palatino Linotype" w:hAnsi="Palatino Linotype" w:cs="Arial"/>
          <w:bCs/>
        </w:rPr>
        <w:t xml:space="preserve">El </w:t>
      </w:r>
      <w:r w:rsidR="00D86297" w:rsidRPr="00F36A35">
        <w:rPr>
          <w:rFonts w:ascii="Palatino Linotype" w:hAnsi="Palatino Linotype" w:cs="Arial"/>
          <w:bCs/>
        </w:rPr>
        <w:t>Recurso Revisión</w:t>
      </w:r>
      <w:r w:rsidRPr="00F36A35">
        <w:rPr>
          <w:rFonts w:ascii="Palatino Linotype" w:hAnsi="Palatino Linotype" w:cs="Arial"/>
          <w:bCs/>
        </w:rPr>
        <w:t xml:space="preserve"> fue interpuesto por parte legítima, en atención a que se presentó por </w:t>
      </w:r>
      <w:r w:rsidR="00AE51C8" w:rsidRPr="00F36A35">
        <w:rPr>
          <w:rFonts w:ascii="Palatino Linotype" w:hAnsi="Palatino Linotype" w:cs="Arial"/>
          <w:b/>
        </w:rPr>
        <w:t>EL</w:t>
      </w:r>
      <w:r w:rsidRPr="00F36A35">
        <w:rPr>
          <w:rFonts w:ascii="Palatino Linotype" w:hAnsi="Palatino Linotype" w:cs="Arial"/>
          <w:b/>
          <w:bCs/>
        </w:rPr>
        <w:t xml:space="preserve"> RECURRENTE,</w:t>
      </w:r>
      <w:r w:rsidRPr="00F36A35">
        <w:rPr>
          <w:rFonts w:ascii="Palatino Linotype" w:hAnsi="Palatino Linotype" w:cs="Arial"/>
          <w:bCs/>
        </w:rPr>
        <w:t xml:space="preserve"> quien es la misma persona que formuló la solicitud de acceso </w:t>
      </w:r>
      <w:r w:rsidRPr="00F36A35">
        <w:rPr>
          <w:rFonts w:ascii="Palatino Linotype" w:hAnsi="Palatino Linotype" w:cs="Arial"/>
          <w:bCs/>
        </w:rPr>
        <w:lastRenderedPageBreak/>
        <w:t xml:space="preserve">a la </w:t>
      </w:r>
      <w:r w:rsidR="00D86297" w:rsidRPr="00F36A35">
        <w:rPr>
          <w:rFonts w:ascii="Palatino Linotype" w:hAnsi="Palatino Linotype" w:cs="Arial"/>
          <w:bCs/>
        </w:rPr>
        <w:t>Información Pública</w:t>
      </w:r>
      <w:r w:rsidRPr="00F36A35">
        <w:rPr>
          <w:rFonts w:ascii="Palatino Linotype" w:hAnsi="Palatino Linotype" w:cs="Arial"/>
          <w:bCs/>
        </w:rPr>
        <w:t xml:space="preserve"> al </w:t>
      </w:r>
      <w:r w:rsidRPr="00F36A35">
        <w:rPr>
          <w:rFonts w:ascii="Palatino Linotype" w:hAnsi="Palatino Linotype" w:cs="Arial"/>
          <w:b/>
          <w:bCs/>
        </w:rPr>
        <w:t>SUJETO OBLIGADO</w:t>
      </w:r>
      <w:r w:rsidR="005B5043" w:rsidRPr="00F36A35">
        <w:rPr>
          <w:rFonts w:ascii="Palatino Linotype" w:hAnsi="Palatino Linotype" w:cs="Arial"/>
          <w:b/>
          <w:bCs/>
        </w:rPr>
        <w:t xml:space="preserve">, </w:t>
      </w:r>
      <w:r w:rsidR="005B5043" w:rsidRPr="00F36A35">
        <w:rPr>
          <w:rFonts w:ascii="Palatino Linotype" w:hAnsi="Palatino Linotype" w:cs="Arial"/>
          <w:bCs/>
        </w:rPr>
        <w:t xml:space="preserve">pues para ello, es </w:t>
      </w:r>
      <w:r w:rsidR="005B5043" w:rsidRPr="00F36A35">
        <w:rPr>
          <w:rFonts w:ascii="Palatino Linotype" w:hAnsi="Palatino Linotype" w:cs="Arial"/>
          <w:lang w:eastAsia="es-MX"/>
        </w:rPr>
        <w:t xml:space="preserve">necesario que el particular ingrese al </w:t>
      </w:r>
      <w:r w:rsidR="005B5043" w:rsidRPr="00F36A35">
        <w:rPr>
          <w:rFonts w:ascii="Palatino Linotype" w:hAnsi="Palatino Linotype" w:cs="Arial"/>
          <w:b/>
          <w:lang w:eastAsia="es-MX"/>
        </w:rPr>
        <w:t xml:space="preserve">SAIMEX </w:t>
      </w:r>
      <w:r w:rsidR="005B5043" w:rsidRPr="00F36A35">
        <w:rPr>
          <w:rFonts w:ascii="Palatino Linotype" w:hAnsi="Palatino Linotype" w:cs="Arial"/>
          <w:lang w:eastAsia="es-MX"/>
        </w:rPr>
        <w:t>mediante la utilización de su clave de usuario y contraseña.</w:t>
      </w:r>
    </w:p>
    <w:p w14:paraId="0024EECC" w14:textId="77777777" w:rsidR="0057572B" w:rsidRPr="00F36A35" w:rsidRDefault="0057572B" w:rsidP="0066637D">
      <w:pPr>
        <w:spacing w:line="360" w:lineRule="auto"/>
        <w:jc w:val="both"/>
        <w:rPr>
          <w:rFonts w:ascii="Palatino Linotype" w:hAnsi="Palatino Linotype" w:cs="Arial"/>
          <w:lang w:eastAsia="es-MX"/>
        </w:rPr>
      </w:pPr>
    </w:p>
    <w:p w14:paraId="73B57685" w14:textId="77777777" w:rsidR="005C250B" w:rsidRPr="00F36A35"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F36A35">
        <w:rPr>
          <w:rFonts w:ascii="Palatino Linotype" w:hAnsi="Palatino Linotype" w:cs="Arial"/>
          <w:b/>
          <w:sz w:val="26"/>
          <w:szCs w:val="26"/>
        </w:rPr>
        <w:t xml:space="preserve">TERCERO. </w:t>
      </w:r>
      <w:r w:rsidRPr="00F36A35">
        <w:rPr>
          <w:rFonts w:ascii="Palatino Linotype" w:hAnsi="Palatino Linotype" w:cs="Arial"/>
          <w:b/>
          <w:sz w:val="26"/>
          <w:szCs w:val="26"/>
          <w:lang w:val="es-ES"/>
        </w:rPr>
        <w:t xml:space="preserve">Oportunidad. </w:t>
      </w:r>
    </w:p>
    <w:p w14:paraId="1F71D6EF" w14:textId="77777777" w:rsidR="007A06ED" w:rsidRPr="00F36A35" w:rsidRDefault="007A06ED" w:rsidP="007A06ED">
      <w:pPr>
        <w:autoSpaceDE w:val="0"/>
        <w:autoSpaceDN w:val="0"/>
        <w:adjustRightInd w:val="0"/>
        <w:spacing w:line="360" w:lineRule="auto"/>
        <w:ind w:right="49"/>
        <w:jc w:val="both"/>
        <w:rPr>
          <w:rFonts w:ascii="Palatino Linotype" w:hAnsi="Palatino Linotype" w:cs="Arial"/>
          <w:color w:val="000000" w:themeColor="text1"/>
          <w:lang w:val="es-ES"/>
        </w:rPr>
      </w:pPr>
      <w:r w:rsidRPr="00F36A35">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6D4F5EEC" w14:textId="77777777" w:rsidR="007A06ED" w:rsidRPr="00F36A35" w:rsidRDefault="007A06ED" w:rsidP="007A06ED">
      <w:pPr>
        <w:autoSpaceDE w:val="0"/>
        <w:autoSpaceDN w:val="0"/>
        <w:adjustRightInd w:val="0"/>
        <w:spacing w:line="360" w:lineRule="auto"/>
        <w:ind w:right="49"/>
        <w:jc w:val="both"/>
        <w:rPr>
          <w:rFonts w:ascii="Palatino Linotype" w:hAnsi="Palatino Linotype" w:cs="Arial"/>
          <w:color w:val="000000" w:themeColor="text1"/>
          <w:lang w:val="es-ES"/>
        </w:rPr>
      </w:pPr>
    </w:p>
    <w:p w14:paraId="18F9643F" w14:textId="77777777" w:rsidR="007A06ED" w:rsidRPr="00F36A35" w:rsidRDefault="007A06ED" w:rsidP="007A06ED">
      <w:pPr>
        <w:autoSpaceDE w:val="0"/>
        <w:autoSpaceDN w:val="0"/>
        <w:adjustRightInd w:val="0"/>
        <w:ind w:left="851" w:right="902"/>
        <w:jc w:val="both"/>
        <w:rPr>
          <w:rFonts w:ascii="Palatino Linotype" w:hAnsi="Palatino Linotype" w:cs="Arial"/>
          <w:i/>
          <w:color w:val="000000" w:themeColor="text1"/>
          <w:sz w:val="22"/>
          <w:szCs w:val="22"/>
          <w:lang w:val="es-ES"/>
        </w:rPr>
      </w:pPr>
      <w:r w:rsidRPr="00F36A35">
        <w:rPr>
          <w:rFonts w:ascii="Palatino Linotype" w:hAnsi="Palatino Linotype" w:cs="Arial"/>
          <w:b/>
          <w:i/>
          <w:color w:val="000000" w:themeColor="text1"/>
          <w:sz w:val="22"/>
          <w:szCs w:val="22"/>
          <w:lang w:val="es-ES"/>
        </w:rPr>
        <w:t>“Artículo 163.</w:t>
      </w:r>
      <w:r w:rsidRPr="00F36A35">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32877691" w14:textId="77777777" w:rsidR="007A06ED" w:rsidRPr="00F36A35" w:rsidRDefault="007A06ED" w:rsidP="007A06ED">
      <w:pPr>
        <w:autoSpaceDE w:val="0"/>
        <w:autoSpaceDN w:val="0"/>
        <w:adjustRightInd w:val="0"/>
        <w:ind w:left="851" w:right="902"/>
        <w:jc w:val="both"/>
        <w:rPr>
          <w:rFonts w:ascii="Palatino Linotype" w:hAnsi="Palatino Linotype" w:cs="Arial"/>
          <w:i/>
          <w:color w:val="000000" w:themeColor="text1"/>
          <w:sz w:val="22"/>
          <w:szCs w:val="22"/>
          <w:lang w:val="es-ES"/>
        </w:rPr>
      </w:pPr>
    </w:p>
    <w:p w14:paraId="11DC5C90" w14:textId="77777777" w:rsidR="007A06ED" w:rsidRPr="00F36A35" w:rsidRDefault="007A06ED" w:rsidP="007A06ED">
      <w:pPr>
        <w:autoSpaceDE w:val="0"/>
        <w:autoSpaceDN w:val="0"/>
        <w:adjustRightInd w:val="0"/>
        <w:ind w:left="851" w:right="902"/>
        <w:jc w:val="both"/>
        <w:rPr>
          <w:rFonts w:ascii="Palatino Linotype" w:hAnsi="Palatino Linotype" w:cs="Arial"/>
          <w:i/>
          <w:color w:val="000000" w:themeColor="text1"/>
          <w:sz w:val="22"/>
          <w:szCs w:val="22"/>
          <w:lang w:val="es-ES"/>
        </w:rPr>
      </w:pPr>
      <w:r w:rsidRPr="00F36A35">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DD7C984" w14:textId="77777777" w:rsidR="007A06ED" w:rsidRPr="00F36A35" w:rsidRDefault="007A06ED" w:rsidP="007A06ED">
      <w:pPr>
        <w:ind w:left="851" w:right="901"/>
        <w:jc w:val="both"/>
        <w:rPr>
          <w:rFonts w:ascii="Palatino Linotype" w:hAnsi="Palatino Linotype" w:cs="Arial"/>
          <w:i/>
          <w:color w:val="000000" w:themeColor="text1"/>
          <w:lang w:val="es-ES"/>
        </w:rPr>
      </w:pPr>
    </w:p>
    <w:p w14:paraId="6A5AB88C" w14:textId="77777777" w:rsidR="007A06ED" w:rsidRPr="00F36A35" w:rsidRDefault="007A06ED" w:rsidP="007A06ED">
      <w:pPr>
        <w:spacing w:line="360" w:lineRule="auto"/>
        <w:jc w:val="both"/>
        <w:rPr>
          <w:rFonts w:ascii="Palatino Linotype" w:hAnsi="Palatino Linotype" w:cs="Arial"/>
          <w:color w:val="000000" w:themeColor="text1"/>
          <w:lang w:val="es-ES"/>
        </w:rPr>
      </w:pPr>
      <w:r w:rsidRPr="00F36A35">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3566CCC5" w14:textId="77777777" w:rsidR="007A06ED" w:rsidRPr="00F36A35" w:rsidRDefault="007A06ED" w:rsidP="007A06ED">
      <w:pPr>
        <w:spacing w:line="360" w:lineRule="auto"/>
        <w:jc w:val="both"/>
        <w:rPr>
          <w:rFonts w:ascii="Palatino Linotype" w:hAnsi="Palatino Linotype" w:cs="Arial"/>
          <w:color w:val="000000" w:themeColor="text1"/>
          <w:lang w:val="es-ES"/>
        </w:rPr>
      </w:pPr>
    </w:p>
    <w:p w14:paraId="43CA6959" w14:textId="77777777" w:rsidR="007A06ED" w:rsidRPr="00F36A35" w:rsidRDefault="007A06ED" w:rsidP="007A06ED">
      <w:pPr>
        <w:spacing w:line="360" w:lineRule="auto"/>
        <w:jc w:val="both"/>
        <w:rPr>
          <w:rFonts w:ascii="Palatino Linotype" w:hAnsi="Palatino Linotype" w:cs="Arial"/>
          <w:color w:val="000000" w:themeColor="text1"/>
          <w:lang w:val="es-ES"/>
        </w:rPr>
      </w:pPr>
      <w:r w:rsidRPr="00F36A35">
        <w:rPr>
          <w:rFonts w:ascii="Palatino Linotype" w:hAnsi="Palatino Linotype" w:cs="Arial"/>
          <w:color w:val="000000" w:themeColor="text1"/>
          <w:lang w:val="es-ES"/>
        </w:rPr>
        <w:lastRenderedPageBreak/>
        <w:t xml:space="preserve">Derivado de lo anterior, se constituye la figura jurídica de la </w:t>
      </w:r>
      <w:r w:rsidRPr="00F36A35">
        <w:rPr>
          <w:rFonts w:ascii="Palatino Linotype" w:hAnsi="Palatino Linotype" w:cs="Arial"/>
          <w:b/>
          <w:color w:val="000000" w:themeColor="text1"/>
          <w:lang w:val="es-ES"/>
        </w:rPr>
        <w:t>NEGATIVA FICTA</w:t>
      </w:r>
      <w:r w:rsidRPr="00F36A35">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4738559F" w14:textId="77777777" w:rsidR="007A06ED" w:rsidRPr="00F36A35" w:rsidRDefault="007A06ED" w:rsidP="007A06ED">
      <w:pPr>
        <w:spacing w:line="360" w:lineRule="auto"/>
        <w:jc w:val="both"/>
        <w:rPr>
          <w:rFonts w:ascii="Palatino Linotype" w:hAnsi="Palatino Linotype" w:cs="Arial"/>
          <w:color w:val="000000" w:themeColor="text1"/>
          <w:sz w:val="16"/>
          <w:szCs w:val="16"/>
          <w:lang w:val="es-ES"/>
        </w:rPr>
      </w:pPr>
    </w:p>
    <w:p w14:paraId="573989E1" w14:textId="77777777" w:rsidR="007A06ED" w:rsidRPr="00F36A35" w:rsidRDefault="007A06ED" w:rsidP="007A06ED">
      <w:pPr>
        <w:spacing w:line="360" w:lineRule="auto"/>
        <w:jc w:val="both"/>
        <w:rPr>
          <w:rFonts w:ascii="Palatino Linotype" w:hAnsi="Palatino Linotype" w:cs="Arial"/>
          <w:color w:val="000000" w:themeColor="text1"/>
          <w:lang w:val="es-ES"/>
        </w:rPr>
      </w:pPr>
      <w:r w:rsidRPr="00F36A35">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556B63C4" w14:textId="77777777" w:rsidR="007A06ED" w:rsidRPr="00F36A35" w:rsidRDefault="007A06ED" w:rsidP="007A06ED">
      <w:pPr>
        <w:jc w:val="both"/>
        <w:rPr>
          <w:rFonts w:ascii="Palatino Linotype" w:hAnsi="Palatino Linotype" w:cs="Arial"/>
          <w:color w:val="000000" w:themeColor="text1"/>
          <w:sz w:val="16"/>
          <w:szCs w:val="16"/>
          <w:lang w:val="es-ES"/>
        </w:rPr>
      </w:pPr>
    </w:p>
    <w:p w14:paraId="13DF26AE"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r w:rsidRPr="00F36A35">
        <w:rPr>
          <w:rFonts w:ascii="Palatino Linotype" w:hAnsi="Palatino Linotype" w:cs="Arial"/>
          <w:b/>
          <w:i/>
          <w:color w:val="000000" w:themeColor="text1"/>
          <w:sz w:val="22"/>
          <w:szCs w:val="22"/>
          <w:lang w:val="es-ES"/>
        </w:rPr>
        <w:t xml:space="preserve">“Artículo 178. </w:t>
      </w:r>
      <w:r w:rsidRPr="00F36A35">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2DB97D5"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p>
    <w:p w14:paraId="6D5CB02D"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r w:rsidRPr="00F36A35">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F36A35">
        <w:rPr>
          <w:rFonts w:ascii="Palatino Linotype" w:hAnsi="Palatino Linotype" w:cs="Arial"/>
          <w:i/>
          <w:color w:val="000000" w:themeColor="text1"/>
          <w:sz w:val="22"/>
          <w:szCs w:val="22"/>
          <w:lang w:val="es-ES"/>
        </w:rPr>
        <w:t>, acompañado con el documento que pruebe la fecha en que presentó la solicitud.</w:t>
      </w:r>
    </w:p>
    <w:p w14:paraId="17DF9A79"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p>
    <w:p w14:paraId="7835CBA0"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r w:rsidRPr="00F36A35">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42D1B7C1" w14:textId="77777777" w:rsidR="007A06ED" w:rsidRPr="00F36A35" w:rsidRDefault="007A06ED" w:rsidP="007A06ED">
      <w:pPr>
        <w:ind w:left="851" w:right="901"/>
        <w:jc w:val="both"/>
        <w:rPr>
          <w:rFonts w:ascii="Palatino Linotype" w:hAnsi="Palatino Linotype" w:cs="Arial"/>
          <w:i/>
          <w:color w:val="000000" w:themeColor="text1"/>
          <w:sz w:val="22"/>
          <w:szCs w:val="22"/>
          <w:lang w:val="es-ES"/>
        </w:rPr>
      </w:pPr>
      <w:r w:rsidRPr="00F36A35">
        <w:rPr>
          <w:rFonts w:ascii="Palatino Linotype" w:hAnsi="Palatino Linotype" w:cs="Arial"/>
          <w:i/>
          <w:color w:val="000000" w:themeColor="text1"/>
          <w:sz w:val="22"/>
          <w:szCs w:val="22"/>
          <w:lang w:val="es-ES"/>
        </w:rPr>
        <w:t xml:space="preserve">(Énfasis añadido) </w:t>
      </w:r>
    </w:p>
    <w:p w14:paraId="0283400F" w14:textId="77777777" w:rsidR="007A06ED" w:rsidRPr="00F36A35" w:rsidRDefault="007A06ED" w:rsidP="007A06ED">
      <w:pPr>
        <w:spacing w:line="360" w:lineRule="auto"/>
        <w:jc w:val="both"/>
        <w:rPr>
          <w:rFonts w:ascii="Palatino Linotype" w:hAnsi="Palatino Linotype" w:cs="Arial"/>
          <w:color w:val="000000" w:themeColor="text1"/>
          <w:lang w:val="es-ES"/>
        </w:rPr>
      </w:pPr>
    </w:p>
    <w:p w14:paraId="003D23DE" w14:textId="77777777" w:rsidR="007A06ED" w:rsidRPr="00F36A35" w:rsidRDefault="007A06ED" w:rsidP="007A06ED">
      <w:pPr>
        <w:spacing w:line="360" w:lineRule="auto"/>
        <w:jc w:val="both"/>
        <w:rPr>
          <w:rFonts w:ascii="Palatino Linotype" w:hAnsi="Palatino Linotype" w:cs="Arial"/>
          <w:color w:val="000000" w:themeColor="text1"/>
          <w:lang w:val="es-ES"/>
        </w:rPr>
      </w:pPr>
      <w:r w:rsidRPr="00F36A35">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F36A35">
        <w:rPr>
          <w:rFonts w:ascii="Palatino Linotype" w:hAnsi="Palatino Linotype" w:cs="Arial"/>
          <w:b/>
          <w:color w:val="000000" w:themeColor="text1"/>
          <w:lang w:val="es-ES"/>
        </w:rPr>
        <w:t xml:space="preserve">SUJETO OBLIGADO. </w:t>
      </w:r>
      <w:r w:rsidRPr="00F36A35">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F36A35">
        <w:rPr>
          <w:rFonts w:ascii="Palatino Linotype" w:hAnsi="Palatino Linotype"/>
          <w:b/>
          <w:lang w:val="es-ES"/>
        </w:rPr>
        <w:t>E</w:t>
      </w:r>
      <w:r w:rsidRPr="00F36A35">
        <w:rPr>
          <w:rFonts w:ascii="Palatino Linotype" w:hAnsi="Palatino Linotype" w:cs="Arial"/>
          <w:b/>
          <w:color w:val="000000" w:themeColor="text1"/>
          <w:lang w:val="es-ES"/>
        </w:rPr>
        <w:t xml:space="preserve">L RECURRENTE </w:t>
      </w:r>
      <w:r w:rsidRPr="00F36A35">
        <w:rPr>
          <w:rFonts w:ascii="Palatino Linotype" w:hAnsi="Palatino Linotype" w:cs="Arial"/>
          <w:color w:val="000000" w:themeColor="text1"/>
          <w:lang w:val="es-ES"/>
        </w:rPr>
        <w:t xml:space="preserve">está en libertad de presentar su medio de impugnación en cualquier </w:t>
      </w:r>
      <w:r w:rsidRPr="00F36A35">
        <w:rPr>
          <w:rFonts w:ascii="Palatino Linotype" w:hAnsi="Palatino Linotype" w:cs="Arial"/>
          <w:color w:val="000000" w:themeColor="text1"/>
          <w:lang w:val="es-ES"/>
        </w:rPr>
        <w:lastRenderedPageBreak/>
        <w:t>momento; en consecuencia, se tiene que el presente recurso se interpuso oportunamente.</w:t>
      </w:r>
    </w:p>
    <w:p w14:paraId="584874AB" w14:textId="77777777" w:rsidR="003220AB" w:rsidRPr="00F36A35" w:rsidRDefault="003220AB" w:rsidP="00CC6181">
      <w:pPr>
        <w:spacing w:line="360" w:lineRule="auto"/>
        <w:jc w:val="both"/>
        <w:rPr>
          <w:rFonts w:ascii="Palatino Linotype" w:hAnsi="Palatino Linotype" w:cs="Arial"/>
          <w:lang w:val="es-ES"/>
        </w:rPr>
      </w:pPr>
    </w:p>
    <w:p w14:paraId="71D326AF" w14:textId="09A3C9AE" w:rsidR="005C250B" w:rsidRPr="00F36A35" w:rsidRDefault="005C250B" w:rsidP="005C250B">
      <w:pPr>
        <w:autoSpaceDE w:val="0"/>
        <w:autoSpaceDN w:val="0"/>
        <w:adjustRightInd w:val="0"/>
        <w:spacing w:line="360" w:lineRule="auto"/>
        <w:ind w:right="49"/>
        <w:jc w:val="both"/>
        <w:rPr>
          <w:rFonts w:ascii="Palatino Linotype" w:hAnsi="Palatino Linotype"/>
          <w:b/>
          <w:sz w:val="26"/>
          <w:szCs w:val="26"/>
        </w:rPr>
      </w:pPr>
      <w:r w:rsidRPr="00F36A35">
        <w:rPr>
          <w:rFonts w:ascii="Palatino Linotype" w:hAnsi="Palatino Linotype" w:cs="Arial"/>
          <w:b/>
          <w:sz w:val="26"/>
          <w:szCs w:val="26"/>
        </w:rPr>
        <w:t>CUARTO</w:t>
      </w:r>
      <w:r w:rsidR="0030772C" w:rsidRPr="00F36A35">
        <w:rPr>
          <w:rFonts w:ascii="Palatino Linotype" w:hAnsi="Palatino Linotype"/>
          <w:b/>
          <w:sz w:val="26"/>
          <w:szCs w:val="26"/>
        </w:rPr>
        <w:t>. Procedibilidad.</w:t>
      </w:r>
    </w:p>
    <w:p w14:paraId="1428952A" w14:textId="77777777" w:rsidR="002E0907" w:rsidRPr="00F36A35" w:rsidRDefault="002E0907" w:rsidP="002E0907">
      <w:pPr>
        <w:spacing w:line="360" w:lineRule="auto"/>
        <w:jc w:val="both"/>
        <w:textAlignment w:val="baseline"/>
        <w:rPr>
          <w:rFonts w:ascii="Palatino Linotype" w:hAnsi="Palatino Linotype" w:cs="Arial"/>
          <w:lang w:val="es-ES"/>
        </w:rPr>
      </w:pPr>
      <w:r w:rsidRPr="00F36A35">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3EF28B9" w14:textId="77777777" w:rsidR="002E0907" w:rsidRPr="00F36A35" w:rsidRDefault="002E0907" w:rsidP="002E0907">
      <w:pPr>
        <w:spacing w:line="360" w:lineRule="auto"/>
        <w:jc w:val="both"/>
        <w:textAlignment w:val="baseline"/>
        <w:rPr>
          <w:rFonts w:ascii="Palatino Linotype" w:hAnsi="Palatino Linotype" w:cs="Arial"/>
          <w:lang w:val="es-ES"/>
        </w:rPr>
      </w:pPr>
    </w:p>
    <w:p w14:paraId="38FA3173"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i/>
          <w:sz w:val="22"/>
          <w:lang w:val="es-ES"/>
        </w:rPr>
        <w:t>“</w:t>
      </w:r>
      <w:r w:rsidRPr="00F36A35">
        <w:rPr>
          <w:rFonts w:ascii="Palatino Linotype" w:hAnsi="Palatino Linotype" w:cs="Arial"/>
          <w:b/>
          <w:i/>
          <w:sz w:val="22"/>
          <w:lang w:val="es-ES"/>
        </w:rPr>
        <w:t>Artículo 180</w:t>
      </w:r>
      <w:r w:rsidRPr="00F36A35">
        <w:rPr>
          <w:rFonts w:ascii="Palatino Linotype" w:hAnsi="Palatino Linotype" w:cs="Arial"/>
          <w:i/>
          <w:sz w:val="22"/>
          <w:lang w:val="es-ES"/>
        </w:rPr>
        <w:t>. El recurso de revisión contendrá:</w:t>
      </w:r>
    </w:p>
    <w:p w14:paraId="7147E683" w14:textId="77777777" w:rsidR="002E0907" w:rsidRPr="00F36A35" w:rsidRDefault="002E0907" w:rsidP="002E0907">
      <w:pPr>
        <w:ind w:left="851" w:right="899"/>
        <w:jc w:val="both"/>
        <w:textAlignment w:val="baseline"/>
        <w:rPr>
          <w:rFonts w:ascii="Palatino Linotype" w:hAnsi="Palatino Linotype" w:cs="Arial"/>
          <w:i/>
          <w:sz w:val="22"/>
          <w:lang w:val="es-ES"/>
        </w:rPr>
      </w:pPr>
    </w:p>
    <w:p w14:paraId="6E631258"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I</w:t>
      </w:r>
      <w:r w:rsidRPr="00F36A35">
        <w:rPr>
          <w:rFonts w:ascii="Palatino Linotype" w:hAnsi="Palatino Linotype" w:cs="Arial"/>
          <w:i/>
          <w:sz w:val="22"/>
          <w:lang w:val="es-ES"/>
        </w:rPr>
        <w:t>. El sujeto obligado ante la cual se presentó la solicitud;</w:t>
      </w:r>
    </w:p>
    <w:p w14:paraId="69C3A364"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II</w:t>
      </w:r>
      <w:r w:rsidRPr="00F36A35">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1160230D"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III</w:t>
      </w:r>
      <w:r w:rsidRPr="00F36A35">
        <w:rPr>
          <w:rFonts w:ascii="Palatino Linotype" w:hAnsi="Palatino Linotype" w:cs="Arial"/>
          <w:i/>
          <w:sz w:val="22"/>
          <w:lang w:val="es-ES"/>
        </w:rPr>
        <w:t>. El número de folio de respuesta de la solicitud de acceso;</w:t>
      </w:r>
    </w:p>
    <w:p w14:paraId="302D5688"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IV</w:t>
      </w:r>
      <w:r w:rsidRPr="00F36A35">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65D6AB5"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V</w:t>
      </w:r>
      <w:r w:rsidRPr="00F36A35">
        <w:rPr>
          <w:rFonts w:ascii="Palatino Linotype" w:hAnsi="Palatino Linotype" w:cs="Arial"/>
          <w:i/>
          <w:sz w:val="22"/>
          <w:lang w:val="es-ES"/>
        </w:rPr>
        <w:t>. El acto que se recurre;</w:t>
      </w:r>
    </w:p>
    <w:p w14:paraId="58D390A6"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VI</w:t>
      </w:r>
      <w:r w:rsidRPr="00F36A35">
        <w:rPr>
          <w:rFonts w:ascii="Palatino Linotype" w:hAnsi="Palatino Linotype" w:cs="Arial"/>
          <w:i/>
          <w:sz w:val="22"/>
          <w:lang w:val="es-ES"/>
        </w:rPr>
        <w:t>. Las razones o motivos de inconformidad;</w:t>
      </w:r>
    </w:p>
    <w:p w14:paraId="4761038D"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VII</w:t>
      </w:r>
      <w:r w:rsidRPr="00F36A35">
        <w:rPr>
          <w:rFonts w:ascii="Palatino Linotype" w:hAnsi="Palatino Linotype" w:cs="Arial"/>
          <w:i/>
          <w:sz w:val="22"/>
          <w:lang w:val="es-ES"/>
        </w:rPr>
        <w:t>. La copia de la respuesta que se impugna y, en su caso, de la notificación correspondiente, en el caso de respuesta de la solicitud; y</w:t>
      </w:r>
    </w:p>
    <w:p w14:paraId="6FD20A7E"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b/>
          <w:i/>
          <w:sz w:val="22"/>
          <w:lang w:val="es-ES"/>
        </w:rPr>
        <w:t>VIII.</w:t>
      </w:r>
      <w:r w:rsidRPr="00F36A35">
        <w:rPr>
          <w:rFonts w:ascii="Palatino Linotype" w:hAnsi="Palatino Linotype" w:cs="Arial"/>
          <w:i/>
          <w:sz w:val="22"/>
          <w:lang w:val="es-ES"/>
        </w:rPr>
        <w:t xml:space="preserve"> Firma del recurrente, en su caso, cuando se presente por escrito, requisito sin el cual se dará trámite al recurso.</w:t>
      </w:r>
    </w:p>
    <w:p w14:paraId="67E96E8B"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i/>
          <w:sz w:val="22"/>
          <w:lang w:val="es-ES"/>
        </w:rPr>
        <w:t>Adicionalmente, se podrán anexar las pruebas y demás elementos que considere procedentes someter a juicio del Instituto.</w:t>
      </w:r>
    </w:p>
    <w:p w14:paraId="0142C48F" w14:textId="77777777" w:rsidR="002E0907" w:rsidRPr="00F36A35" w:rsidRDefault="002E0907" w:rsidP="002E0907">
      <w:pPr>
        <w:ind w:left="851" w:right="899"/>
        <w:jc w:val="both"/>
        <w:textAlignment w:val="baseline"/>
        <w:rPr>
          <w:rFonts w:ascii="Palatino Linotype" w:hAnsi="Palatino Linotype" w:cs="Arial"/>
          <w:i/>
          <w:sz w:val="22"/>
          <w:lang w:val="es-ES"/>
        </w:rPr>
      </w:pPr>
      <w:r w:rsidRPr="00F36A35">
        <w:rPr>
          <w:rFonts w:ascii="Palatino Linotype" w:hAnsi="Palatino Linotype" w:cs="Arial"/>
          <w:i/>
          <w:sz w:val="22"/>
          <w:lang w:val="es-ES"/>
        </w:rPr>
        <w:t>En ningún caso será necesario que el particular ratifique el recurso de revisión interpuesto.</w:t>
      </w:r>
    </w:p>
    <w:p w14:paraId="4D7D7F10" w14:textId="2340EB57" w:rsidR="00F528C9" w:rsidRPr="00F36A35" w:rsidRDefault="002E0907" w:rsidP="001D27A8">
      <w:pPr>
        <w:ind w:left="851" w:right="899"/>
        <w:jc w:val="both"/>
        <w:textAlignment w:val="baseline"/>
        <w:rPr>
          <w:rFonts w:ascii="Palatino Linotype" w:hAnsi="Palatino Linotype" w:cs="Arial"/>
          <w:i/>
          <w:sz w:val="22"/>
          <w:lang w:val="es-ES"/>
        </w:rPr>
      </w:pPr>
      <w:r w:rsidRPr="00F36A35">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95A979D" w14:textId="77777777" w:rsidR="00266E37" w:rsidRPr="00F36A35" w:rsidRDefault="00266E37" w:rsidP="001D27A8">
      <w:pPr>
        <w:ind w:left="851" w:right="899"/>
        <w:jc w:val="both"/>
        <w:textAlignment w:val="baseline"/>
        <w:rPr>
          <w:rFonts w:ascii="Palatino Linotype" w:hAnsi="Palatino Linotype" w:cs="Arial"/>
          <w:i/>
          <w:sz w:val="22"/>
          <w:lang w:val="es-ES"/>
        </w:rPr>
      </w:pPr>
    </w:p>
    <w:p w14:paraId="13771810" w14:textId="77777777" w:rsidR="00266E37" w:rsidRPr="00F36A35" w:rsidRDefault="00266E37" w:rsidP="001D27A8">
      <w:pPr>
        <w:ind w:left="851" w:right="899"/>
        <w:jc w:val="both"/>
        <w:textAlignment w:val="baseline"/>
        <w:rPr>
          <w:rFonts w:ascii="Palatino Linotype" w:hAnsi="Palatino Linotype" w:cs="Arial"/>
          <w:i/>
          <w:sz w:val="22"/>
          <w:lang w:val="es-ES"/>
        </w:rPr>
      </w:pPr>
    </w:p>
    <w:p w14:paraId="4495B9C4" w14:textId="77777777" w:rsidR="007A06ED" w:rsidRPr="00F36A35" w:rsidRDefault="007A06ED" w:rsidP="001D27A8">
      <w:pPr>
        <w:ind w:left="851" w:right="899"/>
        <w:jc w:val="both"/>
        <w:textAlignment w:val="baseline"/>
        <w:rPr>
          <w:rFonts w:ascii="Palatino Linotype" w:hAnsi="Palatino Linotype" w:cs="Arial"/>
          <w:i/>
          <w:sz w:val="22"/>
          <w:lang w:val="es-ES"/>
        </w:rPr>
      </w:pPr>
    </w:p>
    <w:p w14:paraId="1862FA68" w14:textId="77777777" w:rsidR="007336BF" w:rsidRPr="00F36A35" w:rsidRDefault="007336BF" w:rsidP="007336BF">
      <w:pPr>
        <w:spacing w:line="360" w:lineRule="auto"/>
        <w:jc w:val="both"/>
        <w:rPr>
          <w:rFonts w:ascii="Palatino Linotype" w:hAnsi="Palatino Linotype"/>
          <w:szCs w:val="17"/>
          <w:lang w:eastAsia="es-ES_tradnl"/>
        </w:rPr>
      </w:pPr>
      <w:r w:rsidRPr="00F36A35">
        <w:rPr>
          <w:rFonts w:ascii="Palatino Linotype" w:hAnsi="Palatino Linotype" w:cs="Arial"/>
          <w:b/>
          <w:sz w:val="28"/>
          <w:szCs w:val="28"/>
        </w:rPr>
        <w:lastRenderedPageBreak/>
        <w:t>QUINTO</w:t>
      </w:r>
      <w:r w:rsidRPr="00F36A35">
        <w:rPr>
          <w:rFonts w:ascii="Palatino Linotype" w:hAnsi="Palatino Linotype" w:cs="Arial"/>
          <w:b/>
        </w:rPr>
        <w:t>. Análisis de la causal de sobreseimiento.</w:t>
      </w:r>
    </w:p>
    <w:p w14:paraId="282D2141" w14:textId="77777777" w:rsidR="007336BF" w:rsidRPr="00F36A35" w:rsidRDefault="007336BF" w:rsidP="007336BF">
      <w:pPr>
        <w:spacing w:line="360" w:lineRule="auto"/>
        <w:jc w:val="both"/>
        <w:rPr>
          <w:rFonts w:ascii="Palatino Linotype" w:hAnsi="Palatino Linotype" w:cs="Arial"/>
        </w:rPr>
      </w:pPr>
      <w:r w:rsidRPr="00F36A35">
        <w:rPr>
          <w:rFonts w:ascii="Palatino Linotype" w:hAnsi="Palatino Linotype" w:cs="Arial"/>
        </w:rPr>
        <w:t xml:space="preserve">Una vez determinada la vía sobre la que versará el presente recurso, y previa revisión del expediente electrónico formado en </w:t>
      </w:r>
      <w:r w:rsidRPr="00F36A35">
        <w:rPr>
          <w:rFonts w:ascii="Palatino Linotype" w:hAnsi="Palatino Linotype" w:cs="Arial"/>
          <w:b/>
        </w:rPr>
        <w:t>EL SAIMEX</w:t>
      </w:r>
      <w:r w:rsidRPr="00F36A3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F36A35">
        <w:rPr>
          <w:rFonts w:ascii="Palatino Linotype" w:hAnsi="Palatino Linotype"/>
        </w:rPr>
        <w:t>Ley de Transparencia y Acceso a la Información Pública del Estado de México y Municipios</w:t>
      </w:r>
      <w:r w:rsidRPr="00F36A35">
        <w:rPr>
          <w:rFonts w:ascii="Palatino Linotype" w:hAnsi="Palatino Linotype" w:cs="Arial"/>
        </w:rPr>
        <w:t>.</w:t>
      </w:r>
    </w:p>
    <w:p w14:paraId="66617A4D" w14:textId="77777777" w:rsidR="007336BF" w:rsidRPr="00F36A35" w:rsidRDefault="007336BF" w:rsidP="007336BF">
      <w:pPr>
        <w:widowControl w:val="0"/>
        <w:autoSpaceDE w:val="0"/>
        <w:autoSpaceDN w:val="0"/>
        <w:adjustRightInd w:val="0"/>
        <w:spacing w:line="360" w:lineRule="auto"/>
        <w:jc w:val="both"/>
        <w:rPr>
          <w:rFonts w:ascii="Palatino Linotype" w:hAnsi="Palatino Linotype" w:cs="Arial"/>
          <w:lang w:eastAsia="es-MX"/>
        </w:rPr>
      </w:pPr>
    </w:p>
    <w:p w14:paraId="449DC4F2" w14:textId="21AC66E7" w:rsidR="007336BF" w:rsidRPr="00F36A35" w:rsidRDefault="007336BF" w:rsidP="007336BF">
      <w:pPr>
        <w:spacing w:line="360" w:lineRule="auto"/>
        <w:jc w:val="both"/>
        <w:rPr>
          <w:rFonts w:ascii="Palatino Linotype" w:hAnsi="Palatino Linotype" w:cs="Arial"/>
          <w:color w:val="000000" w:themeColor="text1"/>
        </w:rPr>
      </w:pPr>
      <w:r w:rsidRPr="00F36A35">
        <w:rPr>
          <w:rFonts w:ascii="Palatino Linotype" w:hAnsi="Palatino Linotype"/>
          <w:color w:val="222222"/>
          <w:lang w:eastAsia="es-MX"/>
        </w:rPr>
        <w:t xml:space="preserve">Primeramente, es importante señalar que </w:t>
      </w:r>
      <w:r w:rsidR="00357525" w:rsidRPr="00F36A35">
        <w:rPr>
          <w:rFonts w:ascii="Palatino Linotype" w:hAnsi="Palatino Linotype"/>
          <w:color w:val="222222"/>
          <w:lang w:eastAsia="es-MX"/>
        </w:rPr>
        <w:t>el Sujeto Obligado</w:t>
      </w:r>
      <w:r w:rsidR="00357525" w:rsidRPr="00F36A35">
        <w:rPr>
          <w:rFonts w:ascii="Palatino Linotype" w:hAnsi="Palatino Linotype"/>
          <w:b/>
          <w:color w:val="222222"/>
          <w:lang w:eastAsia="es-MX"/>
        </w:rPr>
        <w:t xml:space="preserve"> </w:t>
      </w:r>
      <w:r w:rsidRPr="00F36A35">
        <w:rPr>
          <w:rFonts w:ascii="Palatino Linotype" w:hAnsi="Palatino Linotype"/>
          <w:color w:val="222222"/>
          <w:lang w:eastAsia="es-MX"/>
        </w:rPr>
        <w:t xml:space="preserve">es competente para generar, administrar o poseer la información solicitada, derivado de que éste ha asumido </w:t>
      </w:r>
      <w:r w:rsidR="00357525" w:rsidRPr="00F36A35">
        <w:rPr>
          <w:rFonts w:ascii="Palatino Linotype" w:hAnsi="Palatino Linotype"/>
          <w:color w:val="222222"/>
          <w:lang w:eastAsia="es-MX"/>
        </w:rPr>
        <w:t>contar</w:t>
      </w:r>
      <w:r w:rsidR="000D1FBD" w:rsidRPr="00F36A35">
        <w:rPr>
          <w:rFonts w:ascii="Palatino Linotype" w:hAnsi="Palatino Linotype"/>
          <w:color w:val="222222"/>
          <w:lang w:eastAsia="es-MX"/>
        </w:rPr>
        <w:t>á</w:t>
      </w:r>
      <w:r w:rsidR="00357525" w:rsidRPr="00F36A35">
        <w:rPr>
          <w:rFonts w:ascii="Palatino Linotype" w:hAnsi="Palatino Linotype"/>
          <w:color w:val="222222"/>
          <w:lang w:eastAsia="es-MX"/>
        </w:rPr>
        <w:t xml:space="preserve"> con </w:t>
      </w:r>
      <w:r w:rsidRPr="00F36A35">
        <w:rPr>
          <w:rFonts w:ascii="Palatino Linotype" w:hAnsi="Palatino Linotype"/>
          <w:color w:val="222222"/>
          <w:lang w:eastAsia="es-MX"/>
        </w:rPr>
        <w:t>l</w:t>
      </w:r>
      <w:r w:rsidR="00357525" w:rsidRPr="00F36A35">
        <w:rPr>
          <w:rFonts w:ascii="Palatino Linotype" w:hAnsi="Palatino Linotype"/>
          <w:color w:val="222222"/>
          <w:lang w:eastAsia="es-MX"/>
        </w:rPr>
        <w:t>a misma</w:t>
      </w:r>
      <w:r w:rsidR="000D1FBD" w:rsidRPr="00F36A35">
        <w:rPr>
          <w:rFonts w:ascii="Palatino Linotype" w:hAnsi="Palatino Linotype"/>
          <w:color w:val="222222"/>
          <w:lang w:eastAsia="es-MX"/>
        </w:rPr>
        <w:t xml:space="preserve"> una vez que los convenios se encuentren debidamente integrados</w:t>
      </w:r>
      <w:r w:rsidR="008F0381" w:rsidRPr="00F36A35">
        <w:rPr>
          <w:rFonts w:ascii="Palatino Linotype" w:hAnsi="Palatino Linotype"/>
          <w:color w:val="222222"/>
          <w:lang w:eastAsia="es-MX"/>
        </w:rPr>
        <w:t>.</w:t>
      </w:r>
    </w:p>
    <w:p w14:paraId="7399641C" w14:textId="77777777" w:rsidR="007336BF" w:rsidRPr="00F36A35" w:rsidRDefault="007336BF" w:rsidP="007336BF">
      <w:pPr>
        <w:spacing w:line="360" w:lineRule="auto"/>
        <w:jc w:val="both"/>
        <w:rPr>
          <w:rFonts w:ascii="Palatino Linotype" w:hAnsi="Palatino Linotype"/>
          <w:color w:val="222222"/>
          <w:lang w:eastAsia="es-MX"/>
        </w:rPr>
      </w:pPr>
    </w:p>
    <w:p w14:paraId="5EA26B19" w14:textId="2BCE2827" w:rsidR="007336BF" w:rsidRPr="00F36A35" w:rsidRDefault="007336BF" w:rsidP="007336BF">
      <w:pPr>
        <w:spacing w:line="360" w:lineRule="auto"/>
        <w:jc w:val="both"/>
        <w:rPr>
          <w:rFonts w:ascii="Palatino Linotype" w:hAnsi="Palatino Linotype"/>
          <w:color w:val="222222"/>
          <w:lang w:eastAsia="es-MX"/>
        </w:rPr>
      </w:pPr>
      <w:r w:rsidRPr="00F36A35">
        <w:rPr>
          <w:rFonts w:ascii="Palatino Linotype" w:hAnsi="Palatino Linotype"/>
          <w:color w:val="222222"/>
          <w:lang w:eastAsia="es-MX"/>
        </w:rPr>
        <w:t xml:space="preserve">Por lo que, el hecho de que </w:t>
      </w:r>
      <w:r w:rsidR="00357525" w:rsidRPr="00F36A35">
        <w:rPr>
          <w:rFonts w:ascii="Palatino Linotype" w:hAnsi="Palatino Linotype"/>
          <w:bCs/>
          <w:color w:val="222222"/>
          <w:lang w:eastAsia="es-MX"/>
        </w:rPr>
        <w:t>el Sujeto Obligado</w:t>
      </w:r>
      <w:r w:rsidR="00357525" w:rsidRPr="00F36A35">
        <w:rPr>
          <w:rFonts w:ascii="Palatino Linotype" w:hAnsi="Palatino Linotype"/>
          <w:color w:val="222222"/>
          <w:lang w:eastAsia="es-MX"/>
        </w:rPr>
        <w:t xml:space="preserve"> </w:t>
      </w:r>
      <w:r w:rsidRPr="00F36A35">
        <w:rPr>
          <w:rFonts w:ascii="Palatino Linotype" w:hAnsi="Palatino Linotype"/>
          <w:color w:val="222222"/>
          <w:lang w:eastAsia="es-MX"/>
        </w:rPr>
        <w:t xml:space="preserve">haya asumido </w:t>
      </w:r>
      <w:r w:rsidR="00F356F5" w:rsidRPr="00F36A35">
        <w:rPr>
          <w:rFonts w:ascii="Palatino Linotype" w:hAnsi="Palatino Linotype"/>
          <w:color w:val="222222"/>
          <w:lang w:eastAsia="es-MX"/>
        </w:rPr>
        <w:t>que</w:t>
      </w:r>
      <w:r w:rsidRPr="00F36A35">
        <w:rPr>
          <w:rFonts w:ascii="Palatino Linotype" w:hAnsi="Palatino Linotype"/>
          <w:color w:val="222222"/>
          <w:lang w:eastAsia="es-MX"/>
        </w:rPr>
        <w:t xml:space="preserve"> la información pública solicitada</w:t>
      </w:r>
      <w:r w:rsidR="00F356F5" w:rsidRPr="00F36A35">
        <w:rPr>
          <w:rFonts w:ascii="Palatino Linotype" w:hAnsi="Palatino Linotype"/>
          <w:color w:val="222222"/>
          <w:lang w:eastAsia="es-MX"/>
        </w:rPr>
        <w:t xml:space="preserve"> será generada, poseída y administrada,</w:t>
      </w:r>
      <w:r w:rsidRPr="00F36A35">
        <w:rPr>
          <w:rFonts w:ascii="Palatino Linotype" w:hAnsi="Palatino Linotype"/>
          <w:color w:val="222222"/>
          <w:lang w:eastAsia="es-MX"/>
        </w:rPr>
        <w:t xml:space="preserve"> en el ejercicio de sus funciones de derecho público, motivo por el cual se actualiza el supuesto jurídico, previsto en el </w:t>
      </w:r>
      <w:r w:rsidRPr="00F36A35">
        <w:rPr>
          <w:rFonts w:ascii="Palatino Linotype" w:hAnsi="Palatino Linotype"/>
          <w:color w:val="222222"/>
          <w:lang w:eastAsia="es-MX"/>
        </w:rPr>
        <w:lastRenderedPageBreak/>
        <w:t>artículo 12 de la Ley de Transparencia y Acceso a la Información Pública del Estado de México y Municipios, que a la letra señala:</w:t>
      </w:r>
    </w:p>
    <w:p w14:paraId="425C0852" w14:textId="77777777" w:rsidR="005A2279" w:rsidRPr="00F36A35" w:rsidRDefault="005A2279" w:rsidP="007336BF">
      <w:pPr>
        <w:spacing w:line="360" w:lineRule="auto"/>
        <w:jc w:val="both"/>
        <w:rPr>
          <w:rFonts w:ascii="Palatino Linotype" w:hAnsi="Palatino Linotype"/>
          <w:color w:val="222222"/>
          <w:lang w:eastAsia="es-MX"/>
        </w:rPr>
      </w:pPr>
    </w:p>
    <w:p w14:paraId="17F391B3" w14:textId="77777777" w:rsidR="007336BF" w:rsidRPr="00F36A35" w:rsidRDefault="007336BF" w:rsidP="007336BF">
      <w:pPr>
        <w:shd w:val="clear" w:color="auto" w:fill="FFFFFF"/>
        <w:ind w:left="851" w:right="902"/>
        <w:jc w:val="both"/>
        <w:rPr>
          <w:rFonts w:ascii="Palatino Linotype" w:hAnsi="Palatino Linotype"/>
          <w:i/>
          <w:iCs/>
          <w:color w:val="222222"/>
          <w:sz w:val="22"/>
          <w:szCs w:val="22"/>
          <w:lang w:eastAsia="es-MX"/>
        </w:rPr>
      </w:pPr>
      <w:r w:rsidRPr="00F36A35">
        <w:rPr>
          <w:rFonts w:ascii="Palatino Linotype" w:hAnsi="Palatino Linotype"/>
          <w:i/>
          <w:iCs/>
          <w:color w:val="222222"/>
          <w:sz w:val="22"/>
          <w:szCs w:val="22"/>
          <w:lang w:eastAsia="es-MX"/>
        </w:rPr>
        <w:t>“</w:t>
      </w:r>
      <w:r w:rsidRPr="00F36A35">
        <w:rPr>
          <w:rFonts w:ascii="Palatino Linotype" w:hAnsi="Palatino Linotype"/>
          <w:b/>
          <w:bCs/>
          <w:i/>
          <w:iCs/>
          <w:color w:val="222222"/>
          <w:sz w:val="22"/>
          <w:szCs w:val="22"/>
          <w:lang w:eastAsia="es-MX"/>
        </w:rPr>
        <w:t>Artículo 12.</w:t>
      </w:r>
      <w:r w:rsidRPr="00F36A3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6293DEA" w14:textId="77777777" w:rsidR="007336BF" w:rsidRPr="00F36A35" w:rsidRDefault="007336BF" w:rsidP="007336BF">
      <w:pPr>
        <w:shd w:val="clear" w:color="auto" w:fill="FFFFFF"/>
        <w:ind w:left="851" w:right="902"/>
        <w:jc w:val="both"/>
        <w:rPr>
          <w:rFonts w:ascii="Palatino Linotype" w:hAnsi="Palatino Linotype"/>
          <w:i/>
          <w:iCs/>
          <w:color w:val="222222"/>
          <w:sz w:val="22"/>
          <w:szCs w:val="22"/>
          <w:lang w:eastAsia="es-MX"/>
        </w:rPr>
      </w:pPr>
    </w:p>
    <w:p w14:paraId="27393B90" w14:textId="297170F5" w:rsidR="007336BF" w:rsidRPr="00F36A35" w:rsidRDefault="007336BF" w:rsidP="007336BF">
      <w:pPr>
        <w:shd w:val="clear" w:color="auto" w:fill="FFFFFF"/>
        <w:ind w:left="851" w:right="902"/>
        <w:jc w:val="both"/>
        <w:rPr>
          <w:rFonts w:ascii="Palatino Linotype" w:hAnsi="Palatino Linotype"/>
          <w:i/>
          <w:iCs/>
          <w:color w:val="222222"/>
          <w:sz w:val="22"/>
          <w:szCs w:val="22"/>
          <w:lang w:eastAsia="es-MX"/>
        </w:rPr>
      </w:pPr>
      <w:r w:rsidRPr="00F36A3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B9C31" w14:textId="3C459BAD" w:rsidR="007336BF" w:rsidRPr="00F36A35" w:rsidRDefault="007336BF" w:rsidP="007336BF">
      <w:pPr>
        <w:spacing w:line="360" w:lineRule="auto"/>
        <w:jc w:val="both"/>
        <w:rPr>
          <w:rFonts w:ascii="Palatino Linotype" w:hAnsi="Palatino Linotype"/>
          <w:color w:val="222222"/>
          <w:lang w:eastAsia="es-MX"/>
        </w:rPr>
      </w:pPr>
    </w:p>
    <w:p w14:paraId="153A5507" w14:textId="5E3E1611" w:rsidR="007336BF" w:rsidRPr="00F36A35" w:rsidRDefault="007336BF" w:rsidP="007336BF">
      <w:pPr>
        <w:spacing w:line="360" w:lineRule="auto"/>
        <w:ind w:right="49"/>
        <w:jc w:val="both"/>
        <w:rPr>
          <w:rFonts w:ascii="Palatino Linotype" w:eastAsia="Palatino Linotype" w:hAnsi="Palatino Linotype" w:cs="Palatino Linotype"/>
        </w:rPr>
      </w:pPr>
      <w:bookmarkStart w:id="0" w:name="_Hlk101872276"/>
      <w:r w:rsidRPr="00F36A35">
        <w:rPr>
          <w:rFonts w:ascii="Palatino Linotype" w:eastAsia="Palatino Linotype" w:hAnsi="Palatino Linotype" w:cs="Palatino Linotype"/>
        </w:rPr>
        <w:t xml:space="preserve">En ese tenor, para mejor comprensión del asunto que se resuelve, es preciso recordar que, </w:t>
      </w:r>
      <w:r w:rsidRPr="00F36A35">
        <w:rPr>
          <w:rFonts w:ascii="Palatino Linotype" w:eastAsia="Palatino Linotype" w:hAnsi="Palatino Linotype" w:cs="Palatino Linotype"/>
          <w:b/>
        </w:rPr>
        <w:t>EL RECURRENTE</w:t>
      </w:r>
      <w:r w:rsidRPr="00F36A35">
        <w:rPr>
          <w:rFonts w:ascii="Palatino Linotype" w:eastAsia="Palatino Linotype" w:hAnsi="Palatino Linotype" w:cs="Palatino Linotype"/>
        </w:rPr>
        <w:t xml:space="preserve"> requirió al </w:t>
      </w:r>
      <w:r w:rsidRPr="00F36A35">
        <w:rPr>
          <w:rFonts w:ascii="Palatino Linotype" w:eastAsia="Palatino Linotype" w:hAnsi="Palatino Linotype" w:cs="Palatino Linotype"/>
          <w:b/>
        </w:rPr>
        <w:t xml:space="preserve">SUJETO OBLIGADO </w:t>
      </w:r>
      <w:r w:rsidRPr="00F36A35">
        <w:rPr>
          <w:rFonts w:ascii="Palatino Linotype" w:eastAsia="Palatino Linotype" w:hAnsi="Palatino Linotype" w:cs="Palatino Linotype"/>
        </w:rPr>
        <w:t>lo siguiente:</w:t>
      </w:r>
    </w:p>
    <w:p w14:paraId="79DCAEF4" w14:textId="5FD88447" w:rsidR="007336BF" w:rsidRPr="00F36A35" w:rsidRDefault="007336BF" w:rsidP="007336BF">
      <w:pPr>
        <w:spacing w:line="360" w:lineRule="auto"/>
        <w:ind w:right="49"/>
        <w:jc w:val="both"/>
        <w:rPr>
          <w:rFonts w:ascii="Palatino Linotype" w:eastAsia="Palatino Linotype" w:hAnsi="Palatino Linotype" w:cs="Palatino Linotype"/>
        </w:rPr>
      </w:pPr>
    </w:p>
    <w:p w14:paraId="2230B670" w14:textId="78959DF4" w:rsidR="007336BF" w:rsidRPr="00F36A35" w:rsidRDefault="007336BF" w:rsidP="007336BF">
      <w:pPr>
        <w:spacing w:line="360" w:lineRule="auto"/>
        <w:ind w:left="851" w:right="899"/>
        <w:jc w:val="both"/>
        <w:rPr>
          <w:rFonts w:ascii="Palatino Linotype" w:eastAsia="Palatino Linotype" w:hAnsi="Palatino Linotype" w:cs="Palatino Linotype"/>
          <w:sz w:val="22"/>
        </w:rPr>
      </w:pPr>
      <w:r w:rsidRPr="00F36A35">
        <w:rPr>
          <w:rFonts w:ascii="Palatino Linotype" w:eastAsia="Palatino Linotype" w:hAnsi="Palatino Linotype" w:cs="Palatino Linotype"/>
          <w:i/>
          <w:sz w:val="22"/>
        </w:rPr>
        <w:t>“</w:t>
      </w:r>
      <w:r w:rsidR="00041863" w:rsidRPr="00F36A35">
        <w:rPr>
          <w:rFonts w:ascii="Palatino Linotype" w:eastAsia="Palatino Linotype" w:hAnsi="Palatino Linotype" w:cs="Palatino Linotype"/>
          <w:i/>
          <w:sz w:val="22"/>
        </w:rPr>
        <w:t>Sobre el subsidio de 178,176.00 pesos que se entregarán a la dependencia en dos partes para apoyar la creación, operación o el fortalecimiento de refugios para las víctimas, sus hijas e hijos, solicito la siguiente información: los contratos celebrados para aplicar el recurso al que ya tuvieron acceso, cuánto del recurso se ha usado, a cuáles refugios se entregó dicho recursos y en qué se usó</w:t>
      </w:r>
      <w:r w:rsidRPr="00F36A35">
        <w:rPr>
          <w:rFonts w:ascii="Palatino Linotype" w:eastAsia="Palatino Linotype" w:hAnsi="Palatino Linotype" w:cs="Palatino Linotype"/>
          <w:i/>
          <w:sz w:val="22"/>
        </w:rPr>
        <w:t xml:space="preserve">” </w:t>
      </w:r>
      <w:r w:rsidR="00032906" w:rsidRPr="00F36A35">
        <w:rPr>
          <w:rFonts w:ascii="Palatino Linotype" w:eastAsia="Palatino Linotype" w:hAnsi="Palatino Linotype" w:cs="Palatino Linotype"/>
          <w:sz w:val="22"/>
        </w:rPr>
        <w:t>(s</w:t>
      </w:r>
      <w:r w:rsidRPr="00F36A35">
        <w:rPr>
          <w:rFonts w:ascii="Palatino Linotype" w:eastAsia="Palatino Linotype" w:hAnsi="Palatino Linotype" w:cs="Palatino Linotype"/>
          <w:sz w:val="22"/>
        </w:rPr>
        <w:t>ic).</w:t>
      </w:r>
    </w:p>
    <w:p w14:paraId="058F4F4F" w14:textId="31C2E432" w:rsidR="007336BF" w:rsidRPr="00F36A35" w:rsidRDefault="007336BF" w:rsidP="00032906">
      <w:pPr>
        <w:spacing w:line="360" w:lineRule="auto"/>
        <w:ind w:right="49"/>
        <w:rPr>
          <w:rFonts w:ascii="Palatino Linotype" w:eastAsia="Palatino Linotype" w:hAnsi="Palatino Linotype" w:cs="Palatino Linotype"/>
        </w:rPr>
      </w:pPr>
    </w:p>
    <w:p w14:paraId="44CCF974" w14:textId="1C776E20" w:rsidR="00041863" w:rsidRPr="00F36A35" w:rsidRDefault="00041863" w:rsidP="00032906">
      <w:pPr>
        <w:spacing w:line="360" w:lineRule="auto"/>
        <w:ind w:right="49"/>
        <w:rPr>
          <w:rFonts w:ascii="Palatino Linotype" w:eastAsia="Palatino Linotype" w:hAnsi="Palatino Linotype" w:cs="Palatino Linotype"/>
        </w:rPr>
      </w:pPr>
      <w:r w:rsidRPr="00F36A35">
        <w:rPr>
          <w:rFonts w:ascii="Palatino Linotype" w:eastAsia="Palatino Linotype" w:hAnsi="Palatino Linotype" w:cs="Palatino Linotype"/>
        </w:rPr>
        <w:t>En atención a lo solicitado por el particular, el Sujeto Obligado respondió lo siguiente:</w:t>
      </w:r>
    </w:p>
    <w:p w14:paraId="26B3014B" w14:textId="77777777" w:rsidR="002D6ABF" w:rsidRPr="00F36A35" w:rsidRDefault="002D6ABF" w:rsidP="00032906">
      <w:pPr>
        <w:spacing w:line="360" w:lineRule="auto"/>
        <w:ind w:right="49"/>
        <w:rPr>
          <w:rFonts w:ascii="Palatino Linotype" w:eastAsia="Palatino Linotype" w:hAnsi="Palatino Linotype" w:cs="Palatino Linotype"/>
        </w:rPr>
      </w:pPr>
    </w:p>
    <w:p w14:paraId="61AF67D3" w14:textId="77777777" w:rsidR="002D6ABF" w:rsidRPr="00F36A35" w:rsidRDefault="002D6ABF" w:rsidP="00032906">
      <w:pPr>
        <w:spacing w:line="360" w:lineRule="auto"/>
        <w:ind w:right="49"/>
        <w:rPr>
          <w:rFonts w:ascii="Palatino Linotype" w:eastAsia="Palatino Linotype" w:hAnsi="Palatino Linotype" w:cs="Palatino Linotype"/>
        </w:rPr>
      </w:pPr>
    </w:p>
    <w:p w14:paraId="212EF926" w14:textId="77777777" w:rsidR="002D6ABF" w:rsidRPr="00F36A35" w:rsidRDefault="002D6ABF" w:rsidP="00032906">
      <w:pPr>
        <w:spacing w:line="360" w:lineRule="auto"/>
        <w:ind w:right="49"/>
        <w:rPr>
          <w:rFonts w:ascii="Palatino Linotype" w:eastAsia="Palatino Linotype" w:hAnsi="Palatino Linotype" w:cs="Palatino Linotype"/>
        </w:rPr>
      </w:pPr>
    </w:p>
    <w:p w14:paraId="2218E512" w14:textId="77777777" w:rsidR="002D6ABF" w:rsidRPr="00F36A35" w:rsidRDefault="002D6ABF" w:rsidP="00032906">
      <w:pPr>
        <w:spacing w:line="360" w:lineRule="auto"/>
        <w:ind w:right="49"/>
        <w:rPr>
          <w:rFonts w:ascii="Palatino Linotype" w:eastAsia="Palatino Linotype" w:hAnsi="Palatino Linotype" w:cs="Palatino Linotype"/>
        </w:rPr>
      </w:pPr>
    </w:p>
    <w:p w14:paraId="3018BB35" w14:textId="6EDC1D9F" w:rsidR="002D6ABF" w:rsidRPr="00F36A35" w:rsidRDefault="00E24A4C" w:rsidP="00032906">
      <w:pPr>
        <w:spacing w:line="360" w:lineRule="auto"/>
        <w:ind w:right="49"/>
        <w:rPr>
          <w:rFonts w:ascii="Palatino Linotype" w:eastAsia="Palatino Linotype" w:hAnsi="Palatino Linotype" w:cs="Palatino Linotype"/>
        </w:rPr>
      </w:pPr>
      <w:r w:rsidRPr="00F36A35">
        <w:rPr>
          <w:noProof/>
          <w:lang w:val="es-419" w:eastAsia="es-419"/>
        </w:rPr>
        <w:lastRenderedPageBreak/>
        <w:drawing>
          <wp:anchor distT="0" distB="0" distL="114300" distR="114300" simplePos="0" relativeHeight="251662336" behindDoc="0" locked="0" layoutInCell="1" allowOverlap="1" wp14:anchorId="50D0F8C9" wp14:editId="4F1B2958">
            <wp:simplePos x="0" y="0"/>
            <wp:positionH relativeFrom="page">
              <wp:align>center</wp:align>
            </wp:positionH>
            <wp:positionV relativeFrom="paragraph">
              <wp:posOffset>67807</wp:posOffset>
            </wp:positionV>
            <wp:extent cx="5027767" cy="638324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27767" cy="6383241"/>
                    </a:xfrm>
                    <a:prstGeom prst="rect">
                      <a:avLst/>
                    </a:prstGeom>
                  </pic:spPr>
                </pic:pic>
              </a:graphicData>
            </a:graphic>
            <wp14:sizeRelH relativeFrom="page">
              <wp14:pctWidth>0</wp14:pctWidth>
            </wp14:sizeRelH>
            <wp14:sizeRelV relativeFrom="page">
              <wp14:pctHeight>0</wp14:pctHeight>
            </wp14:sizeRelV>
          </wp:anchor>
        </w:drawing>
      </w:r>
    </w:p>
    <w:p w14:paraId="3FD2A7A9" w14:textId="04849F33" w:rsidR="002D6ABF" w:rsidRPr="00F36A35" w:rsidRDefault="002D6ABF" w:rsidP="00032906">
      <w:pPr>
        <w:spacing w:line="360" w:lineRule="auto"/>
        <w:ind w:right="49"/>
        <w:rPr>
          <w:rFonts w:ascii="Palatino Linotype" w:eastAsia="Palatino Linotype" w:hAnsi="Palatino Linotype" w:cs="Palatino Linotype"/>
        </w:rPr>
      </w:pPr>
    </w:p>
    <w:p w14:paraId="0F76DC35" w14:textId="77777777" w:rsidR="002D6ABF" w:rsidRPr="00F36A35" w:rsidRDefault="002D6ABF" w:rsidP="00032906">
      <w:pPr>
        <w:spacing w:line="360" w:lineRule="auto"/>
        <w:ind w:right="49"/>
        <w:rPr>
          <w:rFonts w:ascii="Palatino Linotype" w:eastAsia="Palatino Linotype" w:hAnsi="Palatino Linotype" w:cs="Palatino Linotype"/>
        </w:rPr>
      </w:pPr>
    </w:p>
    <w:p w14:paraId="5DEAA09D" w14:textId="5CCDEAAC" w:rsidR="002D6ABF" w:rsidRPr="00F36A35" w:rsidRDefault="002D6ABF" w:rsidP="00032906">
      <w:pPr>
        <w:spacing w:line="360" w:lineRule="auto"/>
        <w:ind w:right="49"/>
        <w:rPr>
          <w:rFonts w:ascii="Palatino Linotype" w:eastAsia="Palatino Linotype" w:hAnsi="Palatino Linotype" w:cs="Palatino Linotype"/>
        </w:rPr>
      </w:pPr>
    </w:p>
    <w:p w14:paraId="0D208C31" w14:textId="4BC945D5" w:rsidR="002D6ABF" w:rsidRPr="00F36A35" w:rsidRDefault="002D6ABF" w:rsidP="00032906">
      <w:pPr>
        <w:spacing w:line="360" w:lineRule="auto"/>
        <w:ind w:right="49"/>
        <w:rPr>
          <w:rFonts w:ascii="Palatino Linotype" w:eastAsia="Palatino Linotype" w:hAnsi="Palatino Linotype" w:cs="Palatino Linotype"/>
        </w:rPr>
      </w:pPr>
    </w:p>
    <w:p w14:paraId="34AEEF85" w14:textId="323D2192" w:rsidR="002D6ABF" w:rsidRPr="00F36A35" w:rsidRDefault="002D6ABF" w:rsidP="00032906">
      <w:pPr>
        <w:spacing w:line="360" w:lineRule="auto"/>
        <w:ind w:right="49"/>
        <w:rPr>
          <w:rFonts w:ascii="Palatino Linotype" w:eastAsia="Palatino Linotype" w:hAnsi="Palatino Linotype" w:cs="Palatino Linotype"/>
        </w:rPr>
      </w:pPr>
    </w:p>
    <w:p w14:paraId="3627923D" w14:textId="5F3615DD" w:rsidR="002D6ABF" w:rsidRPr="00F36A35" w:rsidRDefault="002D6ABF" w:rsidP="00032906">
      <w:pPr>
        <w:spacing w:line="360" w:lineRule="auto"/>
        <w:ind w:right="49"/>
        <w:rPr>
          <w:rFonts w:ascii="Palatino Linotype" w:eastAsia="Palatino Linotype" w:hAnsi="Palatino Linotype" w:cs="Palatino Linotype"/>
        </w:rPr>
      </w:pPr>
    </w:p>
    <w:p w14:paraId="5BA6A271" w14:textId="3D7C45B7" w:rsidR="00041863" w:rsidRPr="00F36A35" w:rsidRDefault="00041863" w:rsidP="00032906">
      <w:pPr>
        <w:spacing w:line="360" w:lineRule="auto"/>
        <w:ind w:right="49"/>
        <w:rPr>
          <w:rFonts w:ascii="Palatino Linotype" w:eastAsia="Palatino Linotype" w:hAnsi="Palatino Linotype" w:cs="Palatino Linotype"/>
        </w:rPr>
      </w:pPr>
    </w:p>
    <w:p w14:paraId="22B2C150" w14:textId="3DD9DFC9" w:rsidR="00041863" w:rsidRPr="00F36A35" w:rsidRDefault="00041863" w:rsidP="00032906">
      <w:pPr>
        <w:spacing w:line="360" w:lineRule="auto"/>
        <w:ind w:right="49"/>
        <w:rPr>
          <w:rFonts w:ascii="Palatino Linotype" w:eastAsia="Palatino Linotype" w:hAnsi="Palatino Linotype" w:cs="Palatino Linotype"/>
        </w:rPr>
      </w:pPr>
    </w:p>
    <w:p w14:paraId="068AB2B5" w14:textId="6A49D766" w:rsidR="00041863" w:rsidRPr="00F36A35" w:rsidRDefault="00041863" w:rsidP="00032906">
      <w:pPr>
        <w:spacing w:line="360" w:lineRule="auto"/>
        <w:ind w:right="49"/>
        <w:rPr>
          <w:rFonts w:ascii="Palatino Linotype" w:eastAsia="Palatino Linotype" w:hAnsi="Palatino Linotype" w:cs="Palatino Linotype"/>
        </w:rPr>
      </w:pPr>
    </w:p>
    <w:p w14:paraId="692F190E" w14:textId="77777777" w:rsidR="002D6ABF" w:rsidRPr="00F36A35" w:rsidRDefault="002D6ABF" w:rsidP="00032906">
      <w:pPr>
        <w:spacing w:line="360" w:lineRule="auto"/>
        <w:ind w:right="49"/>
        <w:rPr>
          <w:rFonts w:ascii="Palatino Linotype" w:eastAsia="Palatino Linotype" w:hAnsi="Palatino Linotype" w:cs="Palatino Linotype"/>
        </w:rPr>
      </w:pPr>
    </w:p>
    <w:p w14:paraId="75F654FA" w14:textId="77777777" w:rsidR="002D6ABF" w:rsidRPr="00F36A35" w:rsidRDefault="002D6ABF" w:rsidP="00032906">
      <w:pPr>
        <w:spacing w:line="360" w:lineRule="auto"/>
        <w:ind w:right="49"/>
        <w:rPr>
          <w:rFonts w:ascii="Palatino Linotype" w:eastAsia="Palatino Linotype" w:hAnsi="Palatino Linotype" w:cs="Palatino Linotype"/>
        </w:rPr>
      </w:pPr>
    </w:p>
    <w:p w14:paraId="0626FA0D" w14:textId="77777777" w:rsidR="002D6ABF" w:rsidRPr="00F36A35" w:rsidRDefault="002D6ABF" w:rsidP="00032906">
      <w:pPr>
        <w:spacing w:line="360" w:lineRule="auto"/>
        <w:ind w:right="49"/>
        <w:rPr>
          <w:rFonts w:ascii="Palatino Linotype" w:eastAsia="Palatino Linotype" w:hAnsi="Palatino Linotype" w:cs="Palatino Linotype"/>
        </w:rPr>
      </w:pPr>
    </w:p>
    <w:p w14:paraId="205388AF" w14:textId="77777777" w:rsidR="002D6ABF" w:rsidRPr="00F36A35" w:rsidRDefault="002D6ABF" w:rsidP="00032906">
      <w:pPr>
        <w:spacing w:line="360" w:lineRule="auto"/>
        <w:ind w:right="49"/>
        <w:rPr>
          <w:rFonts w:ascii="Palatino Linotype" w:eastAsia="Palatino Linotype" w:hAnsi="Palatino Linotype" w:cs="Palatino Linotype"/>
        </w:rPr>
      </w:pPr>
    </w:p>
    <w:p w14:paraId="3FAF71BF" w14:textId="77777777" w:rsidR="002D6ABF" w:rsidRPr="00F36A35" w:rsidRDefault="002D6ABF" w:rsidP="00032906">
      <w:pPr>
        <w:spacing w:line="360" w:lineRule="auto"/>
        <w:ind w:right="49"/>
        <w:rPr>
          <w:rFonts w:ascii="Palatino Linotype" w:eastAsia="Palatino Linotype" w:hAnsi="Palatino Linotype" w:cs="Palatino Linotype"/>
        </w:rPr>
      </w:pPr>
    </w:p>
    <w:p w14:paraId="48AB93DD" w14:textId="77777777" w:rsidR="002D6ABF" w:rsidRPr="00F36A35" w:rsidRDefault="002D6ABF" w:rsidP="00032906">
      <w:pPr>
        <w:spacing w:line="360" w:lineRule="auto"/>
        <w:ind w:right="49"/>
        <w:rPr>
          <w:rFonts w:ascii="Palatino Linotype" w:eastAsia="Palatino Linotype" w:hAnsi="Palatino Linotype" w:cs="Palatino Linotype"/>
        </w:rPr>
      </w:pPr>
    </w:p>
    <w:p w14:paraId="79545934" w14:textId="77777777" w:rsidR="002D6ABF" w:rsidRPr="00F36A35" w:rsidRDefault="002D6ABF" w:rsidP="00032906">
      <w:pPr>
        <w:spacing w:line="360" w:lineRule="auto"/>
        <w:ind w:right="49"/>
        <w:rPr>
          <w:rFonts w:ascii="Palatino Linotype" w:eastAsia="Palatino Linotype" w:hAnsi="Palatino Linotype" w:cs="Palatino Linotype"/>
        </w:rPr>
      </w:pPr>
    </w:p>
    <w:p w14:paraId="74732FB5" w14:textId="77777777" w:rsidR="002D6ABF" w:rsidRPr="00F36A35" w:rsidRDefault="002D6ABF" w:rsidP="00032906">
      <w:pPr>
        <w:spacing w:line="360" w:lineRule="auto"/>
        <w:ind w:right="49"/>
        <w:rPr>
          <w:rFonts w:ascii="Palatino Linotype" w:eastAsia="Palatino Linotype" w:hAnsi="Palatino Linotype" w:cs="Palatino Linotype"/>
        </w:rPr>
      </w:pPr>
    </w:p>
    <w:p w14:paraId="01FA3715" w14:textId="77777777" w:rsidR="002D6ABF" w:rsidRPr="00F36A35" w:rsidRDefault="002D6ABF" w:rsidP="00032906">
      <w:pPr>
        <w:spacing w:line="360" w:lineRule="auto"/>
        <w:ind w:right="49"/>
        <w:rPr>
          <w:rFonts w:ascii="Palatino Linotype" w:eastAsia="Palatino Linotype" w:hAnsi="Palatino Linotype" w:cs="Palatino Linotype"/>
        </w:rPr>
      </w:pPr>
    </w:p>
    <w:p w14:paraId="771FCBB6" w14:textId="77777777" w:rsidR="002D6ABF" w:rsidRPr="00F36A35" w:rsidRDefault="002D6ABF" w:rsidP="00032906">
      <w:pPr>
        <w:spacing w:line="360" w:lineRule="auto"/>
        <w:ind w:right="49"/>
        <w:rPr>
          <w:rFonts w:ascii="Palatino Linotype" w:eastAsia="Palatino Linotype" w:hAnsi="Palatino Linotype" w:cs="Palatino Linotype"/>
        </w:rPr>
      </w:pPr>
    </w:p>
    <w:p w14:paraId="19D6EFF8" w14:textId="77777777" w:rsidR="002D6ABF" w:rsidRPr="00F36A35" w:rsidRDefault="002D6ABF" w:rsidP="00032906">
      <w:pPr>
        <w:spacing w:line="360" w:lineRule="auto"/>
        <w:ind w:right="49"/>
        <w:rPr>
          <w:rFonts w:ascii="Palatino Linotype" w:eastAsia="Palatino Linotype" w:hAnsi="Palatino Linotype" w:cs="Palatino Linotype"/>
        </w:rPr>
      </w:pPr>
    </w:p>
    <w:p w14:paraId="65C0C865" w14:textId="77777777" w:rsidR="002D6ABF" w:rsidRPr="00F36A35" w:rsidRDefault="002D6ABF" w:rsidP="00032906">
      <w:pPr>
        <w:spacing w:line="360" w:lineRule="auto"/>
        <w:ind w:right="49"/>
        <w:rPr>
          <w:rFonts w:ascii="Palatino Linotype" w:eastAsia="Palatino Linotype" w:hAnsi="Palatino Linotype" w:cs="Palatino Linotype"/>
        </w:rPr>
      </w:pPr>
    </w:p>
    <w:p w14:paraId="2FD4B996" w14:textId="77777777" w:rsidR="002D6ABF" w:rsidRPr="00F36A35" w:rsidRDefault="002D6ABF" w:rsidP="00032906">
      <w:pPr>
        <w:spacing w:line="360" w:lineRule="auto"/>
        <w:ind w:right="49"/>
        <w:rPr>
          <w:rFonts w:ascii="Palatino Linotype" w:eastAsia="Palatino Linotype" w:hAnsi="Palatino Linotype" w:cs="Palatino Linotype"/>
        </w:rPr>
      </w:pPr>
    </w:p>
    <w:p w14:paraId="0EE082BE" w14:textId="77777777" w:rsidR="002D6ABF" w:rsidRPr="00F36A35" w:rsidRDefault="002D6ABF" w:rsidP="00032906">
      <w:pPr>
        <w:spacing w:line="360" w:lineRule="auto"/>
        <w:ind w:right="49"/>
        <w:rPr>
          <w:rFonts w:ascii="Palatino Linotype" w:eastAsia="Palatino Linotype" w:hAnsi="Palatino Linotype" w:cs="Palatino Linotype"/>
        </w:rPr>
      </w:pPr>
    </w:p>
    <w:p w14:paraId="65E24E55" w14:textId="71D7C884" w:rsidR="007336BF" w:rsidRPr="00F36A35" w:rsidRDefault="007336BF" w:rsidP="007336BF">
      <w:pPr>
        <w:spacing w:line="360" w:lineRule="auto"/>
        <w:ind w:right="49"/>
        <w:jc w:val="both"/>
        <w:rPr>
          <w:rFonts w:ascii="Palatino Linotype" w:eastAsia="Palatino Linotype" w:hAnsi="Palatino Linotype" w:cs="Palatino Linotype"/>
        </w:rPr>
      </w:pPr>
      <w:r w:rsidRPr="00F36A35">
        <w:rPr>
          <w:rFonts w:ascii="Palatino Linotype" w:eastAsia="Palatino Linotype" w:hAnsi="Palatino Linotype" w:cs="Palatino Linotype"/>
        </w:rPr>
        <w:lastRenderedPageBreak/>
        <w:t>Inconforme con la respuesta, el particular presentó el medio de impugnación en que se actúa, en el que señalo como acto impugnado y razones o motivos de inconformidad, lo que a continuación se mencionan:</w:t>
      </w:r>
    </w:p>
    <w:p w14:paraId="35E3FB68" w14:textId="77777777" w:rsidR="007336BF" w:rsidRPr="00F36A35" w:rsidRDefault="007336BF" w:rsidP="007336BF">
      <w:pPr>
        <w:spacing w:line="360" w:lineRule="auto"/>
        <w:ind w:right="49"/>
        <w:jc w:val="both"/>
        <w:rPr>
          <w:rFonts w:ascii="Palatino Linotype" w:eastAsia="Palatino Linotype" w:hAnsi="Palatino Linotype" w:cs="Palatino Linotype"/>
        </w:rPr>
      </w:pPr>
    </w:p>
    <w:p w14:paraId="0630872C" w14:textId="77777777" w:rsidR="007336BF" w:rsidRPr="00F36A35" w:rsidRDefault="007336BF" w:rsidP="007336BF">
      <w:pPr>
        <w:spacing w:line="360" w:lineRule="auto"/>
        <w:ind w:right="49"/>
        <w:rPr>
          <w:rFonts w:ascii="Palatino Linotype" w:eastAsia="Palatino Linotype" w:hAnsi="Palatino Linotype" w:cs="Palatino Linotype"/>
          <w:b/>
        </w:rPr>
      </w:pPr>
      <w:r w:rsidRPr="00F36A35">
        <w:rPr>
          <w:rFonts w:ascii="Palatino Linotype" w:eastAsia="Palatino Linotype" w:hAnsi="Palatino Linotype" w:cs="Palatino Linotype"/>
          <w:b/>
        </w:rPr>
        <w:t>Acto Impugnado:</w:t>
      </w:r>
    </w:p>
    <w:p w14:paraId="0EBE53EA" w14:textId="1EF6EBBD" w:rsidR="007336BF" w:rsidRPr="00F36A35" w:rsidRDefault="007336BF" w:rsidP="007336BF">
      <w:pPr>
        <w:spacing w:line="360" w:lineRule="auto"/>
        <w:ind w:right="49"/>
        <w:jc w:val="both"/>
        <w:rPr>
          <w:rFonts w:ascii="Palatino Linotype" w:eastAsia="Palatino Linotype" w:hAnsi="Palatino Linotype" w:cs="Palatino Linotype"/>
        </w:rPr>
      </w:pPr>
      <w:r w:rsidRPr="00F36A35">
        <w:rPr>
          <w:rFonts w:ascii="Palatino Linotype" w:eastAsia="Palatino Linotype" w:hAnsi="Palatino Linotype" w:cs="Palatino Linotype"/>
          <w:i/>
        </w:rPr>
        <w:t>“</w:t>
      </w:r>
      <w:r w:rsidR="00041863" w:rsidRPr="00F36A35">
        <w:rPr>
          <w:rFonts w:ascii="Palatino Linotype" w:eastAsia="Palatino Linotype" w:hAnsi="Palatino Linotype" w:cs="Palatino Linotype"/>
          <w:i/>
        </w:rPr>
        <w:t>No respondió lo solicitado</w:t>
      </w:r>
      <w:r w:rsidRPr="00F36A35">
        <w:rPr>
          <w:rFonts w:ascii="Palatino Linotype" w:eastAsia="Palatino Linotype" w:hAnsi="Palatino Linotype" w:cs="Palatino Linotype"/>
          <w:i/>
        </w:rPr>
        <w:t xml:space="preserve">" </w:t>
      </w:r>
      <w:r w:rsidR="00041863" w:rsidRPr="00F36A35">
        <w:rPr>
          <w:rFonts w:ascii="Palatino Linotype" w:eastAsia="Palatino Linotype" w:hAnsi="Palatino Linotype" w:cs="Palatino Linotype"/>
        </w:rPr>
        <w:t>(s</w:t>
      </w:r>
      <w:r w:rsidRPr="00F36A35">
        <w:rPr>
          <w:rFonts w:ascii="Palatino Linotype" w:eastAsia="Palatino Linotype" w:hAnsi="Palatino Linotype" w:cs="Palatino Linotype"/>
        </w:rPr>
        <w:t>ic)</w:t>
      </w:r>
      <w:r w:rsidR="00041863" w:rsidRPr="00F36A35">
        <w:rPr>
          <w:rFonts w:ascii="Palatino Linotype" w:eastAsia="Palatino Linotype" w:hAnsi="Palatino Linotype" w:cs="Palatino Linotype"/>
        </w:rPr>
        <w:t>.</w:t>
      </w:r>
    </w:p>
    <w:p w14:paraId="36A602F0" w14:textId="77777777" w:rsidR="007336BF" w:rsidRPr="00F36A35" w:rsidRDefault="007336BF" w:rsidP="007336BF">
      <w:pPr>
        <w:spacing w:line="360" w:lineRule="auto"/>
        <w:ind w:right="49"/>
        <w:rPr>
          <w:rFonts w:ascii="Palatino Linotype" w:eastAsia="Palatino Linotype" w:hAnsi="Palatino Linotype" w:cs="Palatino Linotype"/>
        </w:rPr>
      </w:pPr>
    </w:p>
    <w:p w14:paraId="19CB7D3E" w14:textId="77777777" w:rsidR="007336BF" w:rsidRPr="00F36A35" w:rsidRDefault="007336BF" w:rsidP="007336BF">
      <w:pPr>
        <w:spacing w:line="360" w:lineRule="auto"/>
        <w:ind w:right="49"/>
        <w:rPr>
          <w:rFonts w:ascii="Palatino Linotype" w:eastAsia="Palatino Linotype" w:hAnsi="Palatino Linotype" w:cs="Palatino Linotype"/>
          <w:b/>
        </w:rPr>
      </w:pPr>
      <w:r w:rsidRPr="00F36A35">
        <w:rPr>
          <w:rFonts w:ascii="Palatino Linotype" w:eastAsia="Palatino Linotype" w:hAnsi="Palatino Linotype" w:cs="Palatino Linotype"/>
          <w:b/>
        </w:rPr>
        <w:t>Razones o Motivos de la Inconformidad:</w:t>
      </w:r>
    </w:p>
    <w:p w14:paraId="68A31569" w14:textId="21C6057B" w:rsidR="005A2279" w:rsidRPr="00F36A35" w:rsidRDefault="007336BF" w:rsidP="005A2279">
      <w:pPr>
        <w:spacing w:line="360" w:lineRule="auto"/>
        <w:ind w:right="49"/>
        <w:jc w:val="both"/>
        <w:rPr>
          <w:rFonts w:ascii="Palatino Linotype" w:eastAsia="Palatino Linotype" w:hAnsi="Palatino Linotype" w:cs="Palatino Linotype"/>
        </w:rPr>
      </w:pPr>
      <w:r w:rsidRPr="00F36A35">
        <w:rPr>
          <w:rFonts w:ascii="Palatino Linotype" w:eastAsia="Palatino Linotype" w:hAnsi="Palatino Linotype" w:cs="Palatino Linotype"/>
          <w:i/>
        </w:rPr>
        <w:t>“</w:t>
      </w:r>
      <w:r w:rsidR="00041863" w:rsidRPr="00F36A35">
        <w:rPr>
          <w:rFonts w:ascii="Palatino Linotype" w:eastAsia="Palatino Linotype" w:hAnsi="Palatino Linotype" w:cs="Palatino Linotype"/>
          <w:i/>
        </w:rPr>
        <w:t>se reitera que la información solicitada fue os contratos celebrados para aplicar el recurso al que ya tuvieron acceso, cuánto del recurso se ha usado, a cuáles refugios se entregó dicho recursos y en qué se usó</w:t>
      </w:r>
      <w:r w:rsidRPr="00F36A35">
        <w:rPr>
          <w:rFonts w:ascii="Palatino Linotype" w:eastAsia="Palatino Linotype" w:hAnsi="Palatino Linotype" w:cs="Palatino Linotype"/>
          <w:i/>
        </w:rPr>
        <w:t>”</w:t>
      </w:r>
      <w:r w:rsidR="00032906" w:rsidRPr="00F36A35">
        <w:rPr>
          <w:rFonts w:ascii="Palatino Linotype" w:eastAsia="Palatino Linotype" w:hAnsi="Palatino Linotype" w:cs="Palatino Linotype"/>
        </w:rPr>
        <w:t xml:space="preserve"> (s</w:t>
      </w:r>
      <w:r w:rsidRPr="00F36A35">
        <w:rPr>
          <w:rFonts w:ascii="Palatino Linotype" w:eastAsia="Palatino Linotype" w:hAnsi="Palatino Linotype" w:cs="Palatino Linotype"/>
        </w:rPr>
        <w:t>ic).</w:t>
      </w:r>
    </w:p>
    <w:p w14:paraId="038F4DD6" w14:textId="77777777" w:rsidR="002D6ABF" w:rsidRPr="00F36A35" w:rsidRDefault="002D6ABF" w:rsidP="005A2279">
      <w:pPr>
        <w:spacing w:line="360" w:lineRule="auto"/>
        <w:ind w:right="49"/>
        <w:jc w:val="both"/>
        <w:rPr>
          <w:rFonts w:ascii="Palatino Linotype" w:eastAsia="Palatino Linotype" w:hAnsi="Palatino Linotype" w:cs="Palatino Linotype"/>
        </w:rPr>
      </w:pPr>
    </w:p>
    <w:p w14:paraId="023FDD22" w14:textId="3490A3C2" w:rsidR="004D22C5" w:rsidRPr="00F36A35" w:rsidRDefault="004D22C5" w:rsidP="004D22C5">
      <w:pPr>
        <w:spacing w:line="360" w:lineRule="auto"/>
        <w:jc w:val="both"/>
        <w:rPr>
          <w:noProof/>
          <w:lang w:eastAsia="es-MX"/>
        </w:rPr>
      </w:pPr>
      <w:r w:rsidRPr="00F36A35">
        <w:rPr>
          <w:rFonts w:ascii="Palatino Linotype" w:hAnsi="Palatino Linotype"/>
        </w:rPr>
        <w:t xml:space="preserve">Por otra parte, se precisa que el particular omitió hacer manifestación alguna a modo de pruebas o alegatos, en cambio, en fecha </w:t>
      </w:r>
      <w:r w:rsidR="0053443F" w:rsidRPr="00F36A35">
        <w:rPr>
          <w:rFonts w:ascii="Palatino Linotype" w:hAnsi="Palatino Linotype"/>
          <w:b/>
        </w:rPr>
        <w:t>cinco</w:t>
      </w:r>
      <w:r w:rsidRPr="00F36A35">
        <w:rPr>
          <w:rFonts w:ascii="Palatino Linotype" w:hAnsi="Palatino Linotype"/>
          <w:b/>
        </w:rPr>
        <w:t xml:space="preserve"> de </w:t>
      </w:r>
      <w:r w:rsidR="0053443F" w:rsidRPr="00F36A35">
        <w:rPr>
          <w:rFonts w:ascii="Palatino Linotype" w:hAnsi="Palatino Linotype"/>
          <w:b/>
        </w:rPr>
        <w:t>octubre</w:t>
      </w:r>
      <w:r w:rsidRPr="00F36A35">
        <w:rPr>
          <w:rFonts w:ascii="Palatino Linotype" w:hAnsi="Palatino Linotype"/>
          <w:b/>
        </w:rPr>
        <w:t xml:space="preserve"> del año en curso</w:t>
      </w:r>
      <w:r w:rsidRPr="00F36A35">
        <w:rPr>
          <w:rFonts w:ascii="Palatino Linotype" w:hAnsi="Palatino Linotype"/>
        </w:rPr>
        <w:t xml:space="preserve">, </w:t>
      </w:r>
      <w:r w:rsidRPr="00F36A35">
        <w:rPr>
          <w:rFonts w:ascii="Palatino Linotype" w:hAnsi="Palatino Linotype"/>
          <w:b/>
        </w:rPr>
        <w:t>EL SUJETO OBLIGADO</w:t>
      </w:r>
      <w:r w:rsidRPr="00F36A35">
        <w:rPr>
          <w:rFonts w:ascii="Palatino Linotype" w:hAnsi="Palatino Linotype"/>
        </w:rPr>
        <w:t>, remitió</w:t>
      </w:r>
      <w:r w:rsidR="00032906" w:rsidRPr="00F36A35">
        <w:rPr>
          <w:rFonts w:ascii="Palatino Linotype" w:hAnsi="Palatino Linotype"/>
        </w:rPr>
        <w:t xml:space="preserve"> </w:t>
      </w:r>
      <w:r w:rsidR="00A92A65" w:rsidRPr="00F36A35">
        <w:rPr>
          <w:rFonts w:ascii="Palatino Linotype" w:hAnsi="Palatino Linotype"/>
        </w:rPr>
        <w:t xml:space="preserve">su informe </w:t>
      </w:r>
      <w:r w:rsidR="00660D94" w:rsidRPr="00F36A35">
        <w:rPr>
          <w:rFonts w:ascii="Palatino Linotype" w:hAnsi="Palatino Linotype"/>
        </w:rPr>
        <w:t>justificado a tra</w:t>
      </w:r>
      <w:r w:rsidR="0053443F" w:rsidRPr="00F36A35">
        <w:rPr>
          <w:rFonts w:ascii="Palatino Linotype" w:hAnsi="Palatino Linotype"/>
        </w:rPr>
        <w:t xml:space="preserve">vés del documento electrónico </w:t>
      </w:r>
      <w:r w:rsidR="0053443F" w:rsidRPr="00F36A35">
        <w:rPr>
          <w:rFonts w:ascii="Palatino Linotype" w:hAnsi="Palatino Linotype"/>
          <w:i/>
          <w:noProof/>
          <w:lang w:eastAsia="es-MX"/>
        </w:rPr>
        <w:t>“INFORME JUSTIFICADO-SOL 213.pdf</w:t>
      </w:r>
      <w:r w:rsidR="0053443F" w:rsidRPr="00F36A35">
        <w:rPr>
          <w:rFonts w:ascii="Palatino Linotype" w:hAnsi="Palatino Linotype"/>
        </w:rPr>
        <w:t xml:space="preserve"> del que la información medular, se señala a continuación:</w:t>
      </w:r>
    </w:p>
    <w:p w14:paraId="67131187" w14:textId="32E562A9" w:rsidR="004D22C5" w:rsidRPr="00F36A35" w:rsidRDefault="00660D94" w:rsidP="004D22C5">
      <w:pPr>
        <w:spacing w:line="360" w:lineRule="auto"/>
        <w:jc w:val="both"/>
        <w:rPr>
          <w:noProof/>
          <w:lang w:eastAsia="es-MX"/>
        </w:rPr>
      </w:pPr>
      <w:r w:rsidRPr="00F36A35">
        <w:rPr>
          <w:noProof/>
          <w:lang w:val="es-419" w:eastAsia="es-419"/>
        </w:rPr>
        <mc:AlternateContent>
          <mc:Choice Requires="wps">
            <w:drawing>
              <wp:anchor distT="0" distB="0" distL="114300" distR="114300" simplePos="0" relativeHeight="251663360" behindDoc="0" locked="0" layoutInCell="1" allowOverlap="1" wp14:anchorId="2506C9DC" wp14:editId="61F3DABE">
                <wp:simplePos x="0" y="0"/>
                <wp:positionH relativeFrom="margin">
                  <wp:align>right</wp:align>
                </wp:positionH>
                <wp:positionV relativeFrom="paragraph">
                  <wp:posOffset>46990</wp:posOffset>
                </wp:positionV>
                <wp:extent cx="5676900" cy="2000250"/>
                <wp:effectExtent l="38100" t="38100" r="76200" b="95250"/>
                <wp:wrapNone/>
                <wp:docPr id="9" name="Conector recto 9"/>
                <wp:cNvGraphicFramePr/>
                <a:graphic xmlns:a="http://schemas.openxmlformats.org/drawingml/2006/main">
                  <a:graphicData uri="http://schemas.microsoft.com/office/word/2010/wordprocessingShape">
                    <wps:wsp>
                      <wps:cNvCnPr/>
                      <wps:spPr>
                        <a:xfrm>
                          <a:off x="0" y="0"/>
                          <a:ext cx="5676900" cy="2000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F54EF" id="Conector recto 9"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3.7pt" to="842.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" strokecolor="#4f81bd [3204]" strokeweight="2pt">
                <v:shadow on="t" color="black" opacity="24903f" origin=",.5" offset="0,.55556mm"/>
                <w10:wrap anchorx="margin"/>
              </v:line>
            </w:pict>
          </mc:Fallback>
        </mc:AlternateContent>
      </w:r>
    </w:p>
    <w:p w14:paraId="49E2760C" w14:textId="2BE7062C" w:rsidR="00660D94" w:rsidRPr="00F36A35" w:rsidRDefault="00660D94" w:rsidP="004D22C5">
      <w:pPr>
        <w:spacing w:line="360" w:lineRule="auto"/>
        <w:jc w:val="both"/>
        <w:rPr>
          <w:noProof/>
          <w:lang w:eastAsia="es-MX"/>
        </w:rPr>
      </w:pPr>
    </w:p>
    <w:p w14:paraId="61946061" w14:textId="77777777" w:rsidR="004D22C5" w:rsidRPr="00F36A35" w:rsidRDefault="004D22C5" w:rsidP="004D22C5">
      <w:pPr>
        <w:spacing w:line="360" w:lineRule="auto"/>
        <w:jc w:val="both"/>
        <w:rPr>
          <w:rFonts w:ascii="Palatino Linotype" w:hAnsi="Palatino Linotype"/>
        </w:rPr>
      </w:pPr>
    </w:p>
    <w:bookmarkEnd w:id="0"/>
    <w:p w14:paraId="3EF045EC" w14:textId="01C7A428" w:rsidR="007336BF" w:rsidRPr="00F36A35" w:rsidRDefault="007336BF" w:rsidP="004D22C5">
      <w:pPr>
        <w:spacing w:line="360" w:lineRule="auto"/>
        <w:jc w:val="both"/>
        <w:rPr>
          <w:rFonts w:ascii="Palatino Linotype" w:hAnsi="Palatino Linotype"/>
        </w:rPr>
      </w:pPr>
    </w:p>
    <w:p w14:paraId="5DAD4136" w14:textId="77777777" w:rsidR="007336BF" w:rsidRPr="00F36A35" w:rsidRDefault="007336BF" w:rsidP="007336BF">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58E47E67" w14:textId="77777777" w:rsidR="00660D94" w:rsidRPr="00F36A35" w:rsidRDefault="00660D94" w:rsidP="007336BF">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4EF17863" w14:textId="77777777" w:rsidR="00660D94" w:rsidRPr="00F36A35" w:rsidRDefault="00660D94" w:rsidP="007336BF">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5FF0D199" w14:textId="77777777" w:rsidR="00AF1104" w:rsidRPr="00F36A35" w:rsidRDefault="00AF1104" w:rsidP="007336BF">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20A44F13" w14:textId="35C2CF72" w:rsidR="00660D94" w:rsidRPr="00F36A35" w:rsidRDefault="00660D94" w:rsidP="00660D94">
      <w:pPr>
        <w:spacing w:line="276" w:lineRule="auto"/>
        <w:ind w:left="851" w:right="901"/>
        <w:jc w:val="center"/>
        <w:rPr>
          <w:rFonts w:ascii="Palatino Linotype" w:eastAsiaTheme="minorEastAsia" w:hAnsi="Palatino Linotype" w:cstheme="minorBidi"/>
          <w:bCs/>
          <w:i/>
          <w:iCs/>
          <w:color w:val="000000" w:themeColor="text1"/>
          <w:sz w:val="22"/>
          <w:szCs w:val="22"/>
          <w:lang w:val="es-ES_tradnl"/>
        </w:rPr>
      </w:pPr>
      <w:r w:rsidRPr="00F36A35">
        <w:rPr>
          <w:noProof/>
          <w:lang w:val="es-419" w:eastAsia="es-419"/>
        </w:rPr>
        <w:lastRenderedPageBreak/>
        <w:drawing>
          <wp:anchor distT="0" distB="0" distL="114300" distR="114300" simplePos="0" relativeHeight="251664384" behindDoc="0" locked="0" layoutInCell="1" allowOverlap="1" wp14:anchorId="310D31AE" wp14:editId="17449B12">
            <wp:simplePos x="0" y="0"/>
            <wp:positionH relativeFrom="margin">
              <wp:align>center</wp:align>
            </wp:positionH>
            <wp:positionV relativeFrom="paragraph">
              <wp:posOffset>60325</wp:posOffset>
            </wp:positionV>
            <wp:extent cx="5495925" cy="73152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95925" cy="7315200"/>
                    </a:xfrm>
                    <a:prstGeom prst="rect">
                      <a:avLst/>
                    </a:prstGeom>
                  </pic:spPr>
                </pic:pic>
              </a:graphicData>
            </a:graphic>
            <wp14:sizeRelV relativeFrom="margin">
              <wp14:pctHeight>0</wp14:pctHeight>
            </wp14:sizeRelV>
          </wp:anchor>
        </w:drawing>
      </w:r>
    </w:p>
    <w:p w14:paraId="269C24D3"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4F3D858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06383B7A"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364E69F9"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79444733"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4B6C7640"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1B013F82"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19EE11EE"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5D3297AC"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78F194DF"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66E924B9"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1932B4D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4950313C"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247DAD2E"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0469842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5EFF4F63"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039581E7"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19A534D7"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71E8DF3D"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0DC91DC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7787FD15"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37050BC3"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57A0F880"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556A3D56" w14:textId="79CC1E07" w:rsidR="00660D94" w:rsidRPr="00F36A35" w:rsidRDefault="00FD47F9" w:rsidP="00FD47F9">
      <w:pPr>
        <w:spacing w:line="360" w:lineRule="auto"/>
        <w:jc w:val="center"/>
        <w:rPr>
          <w:rFonts w:ascii="Palatino Linotype" w:eastAsiaTheme="minorEastAsia" w:hAnsi="Palatino Linotype" w:cstheme="minorBidi"/>
          <w:color w:val="000000" w:themeColor="text1"/>
          <w:lang w:val="es-ES_tradnl"/>
        </w:rPr>
      </w:pPr>
      <w:r w:rsidRPr="00F36A35">
        <w:rPr>
          <w:noProof/>
          <w:lang w:val="es-419" w:eastAsia="es-419"/>
        </w:rPr>
        <w:lastRenderedPageBreak/>
        <w:drawing>
          <wp:anchor distT="0" distB="0" distL="114300" distR="114300" simplePos="0" relativeHeight="251665408" behindDoc="0" locked="0" layoutInCell="1" allowOverlap="1" wp14:anchorId="413C699A" wp14:editId="201FA2A9">
            <wp:simplePos x="0" y="0"/>
            <wp:positionH relativeFrom="page">
              <wp:align>center</wp:align>
            </wp:positionH>
            <wp:positionV relativeFrom="paragraph">
              <wp:posOffset>3175</wp:posOffset>
            </wp:positionV>
            <wp:extent cx="5467350" cy="7372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67350" cy="7372350"/>
                    </a:xfrm>
                    <a:prstGeom prst="rect">
                      <a:avLst/>
                    </a:prstGeom>
                  </pic:spPr>
                </pic:pic>
              </a:graphicData>
            </a:graphic>
            <wp14:sizeRelV relativeFrom="margin">
              <wp14:pctHeight>0</wp14:pctHeight>
            </wp14:sizeRelV>
          </wp:anchor>
        </w:drawing>
      </w:r>
    </w:p>
    <w:p w14:paraId="67BFE93A"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48633FDE"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229613C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72814A86" w14:textId="77777777" w:rsidR="00660D94" w:rsidRPr="00F36A35" w:rsidRDefault="00660D94" w:rsidP="007336BF">
      <w:pPr>
        <w:spacing w:line="360" w:lineRule="auto"/>
        <w:jc w:val="both"/>
        <w:rPr>
          <w:rFonts w:ascii="Palatino Linotype" w:eastAsiaTheme="minorEastAsia" w:hAnsi="Palatino Linotype" w:cstheme="minorBidi"/>
          <w:color w:val="000000" w:themeColor="text1"/>
          <w:lang w:val="es-ES_tradnl"/>
        </w:rPr>
      </w:pPr>
    </w:p>
    <w:p w14:paraId="236D12E6"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2A7AD301"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4FD91D9"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ED10C6B"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4D655DD"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6DA8D5D3"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011FF7FE"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27973F6"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862700C"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03714CD6"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2C9D645E"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2D202D96"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6819940"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74E10A35"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78518AE9"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6B4B0FFE"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39B16D26"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66B5179B"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4C57761E"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525B2A73" w14:textId="36C2D79D" w:rsidR="00FD47F9" w:rsidRPr="00F36A35" w:rsidRDefault="00A55750" w:rsidP="00A55750">
      <w:pPr>
        <w:spacing w:line="360" w:lineRule="auto"/>
        <w:jc w:val="center"/>
        <w:rPr>
          <w:rFonts w:ascii="Palatino Linotype" w:eastAsiaTheme="minorEastAsia" w:hAnsi="Palatino Linotype" w:cstheme="minorBidi"/>
          <w:color w:val="000000" w:themeColor="text1"/>
          <w:lang w:val="es-ES_tradnl"/>
        </w:rPr>
      </w:pPr>
      <w:r w:rsidRPr="00F36A35">
        <w:rPr>
          <w:noProof/>
          <w:lang w:val="es-419" w:eastAsia="es-419"/>
        </w:rPr>
        <w:lastRenderedPageBreak/>
        <w:drawing>
          <wp:inline distT="0" distB="0" distL="0" distR="0" wp14:anchorId="6BD66E16" wp14:editId="1C4A29D8">
            <wp:extent cx="5524500" cy="5153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4500" cy="5153025"/>
                    </a:xfrm>
                    <a:prstGeom prst="rect">
                      <a:avLst/>
                    </a:prstGeom>
                  </pic:spPr>
                </pic:pic>
              </a:graphicData>
            </a:graphic>
          </wp:inline>
        </w:drawing>
      </w:r>
    </w:p>
    <w:p w14:paraId="0E78578B" w14:textId="77777777" w:rsidR="00FD47F9" w:rsidRPr="00F36A35" w:rsidRDefault="00FD47F9" w:rsidP="007336BF">
      <w:pPr>
        <w:spacing w:line="360" w:lineRule="auto"/>
        <w:jc w:val="both"/>
        <w:rPr>
          <w:rFonts w:ascii="Palatino Linotype" w:eastAsiaTheme="minorEastAsia" w:hAnsi="Palatino Linotype" w:cstheme="minorBidi"/>
          <w:color w:val="000000" w:themeColor="text1"/>
          <w:lang w:val="es-ES_tradnl"/>
        </w:rPr>
      </w:pPr>
    </w:p>
    <w:p w14:paraId="1A6CEDF0" w14:textId="2D5A3E52" w:rsidR="00AF1104" w:rsidRPr="00F36A35" w:rsidRDefault="00333CF0" w:rsidP="00686D0C">
      <w:pPr>
        <w:spacing w:line="360" w:lineRule="auto"/>
        <w:jc w:val="center"/>
        <w:rPr>
          <w:rFonts w:ascii="Palatino Linotype" w:eastAsiaTheme="minorEastAsia" w:hAnsi="Palatino Linotype" w:cstheme="minorBidi"/>
          <w:color w:val="000000" w:themeColor="text1"/>
          <w:lang w:val="es-ES_tradnl"/>
        </w:rPr>
      </w:pPr>
      <w:r w:rsidRPr="00F36A35">
        <w:rPr>
          <w:noProof/>
          <w:lang w:val="es-419" w:eastAsia="es-419"/>
        </w:rPr>
        <w:drawing>
          <wp:inline distT="0" distB="0" distL="0" distR="0" wp14:anchorId="50DE307A" wp14:editId="76F6996D">
            <wp:extent cx="5572125" cy="16478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2125" cy="1647825"/>
                    </a:xfrm>
                    <a:prstGeom prst="rect">
                      <a:avLst/>
                    </a:prstGeom>
                  </pic:spPr>
                </pic:pic>
              </a:graphicData>
            </a:graphic>
          </wp:inline>
        </w:drawing>
      </w:r>
    </w:p>
    <w:p w14:paraId="14D8054E" w14:textId="2A58EB56" w:rsidR="007336BF" w:rsidRPr="00F36A35" w:rsidRDefault="00686D0C" w:rsidP="007336BF">
      <w:pPr>
        <w:spacing w:line="360" w:lineRule="auto"/>
        <w:jc w:val="both"/>
        <w:rPr>
          <w:rFonts w:ascii="Palatino Linotype" w:eastAsiaTheme="minorEastAsia" w:hAnsi="Palatino Linotype" w:cstheme="minorBidi"/>
          <w:color w:val="000000" w:themeColor="text1"/>
          <w:lang w:val="es-ES_tradnl"/>
        </w:rPr>
      </w:pPr>
      <w:r w:rsidRPr="00F36A35">
        <w:rPr>
          <w:rFonts w:ascii="Palatino Linotype" w:eastAsiaTheme="minorEastAsia" w:hAnsi="Palatino Linotype" w:cstheme="minorBidi"/>
          <w:color w:val="000000" w:themeColor="text1"/>
          <w:lang w:val="es-ES_tradnl"/>
        </w:rPr>
        <w:lastRenderedPageBreak/>
        <w:t>Asi</w:t>
      </w:r>
      <w:r w:rsidR="007336BF" w:rsidRPr="00F36A35">
        <w:rPr>
          <w:rFonts w:ascii="Palatino Linotype" w:eastAsiaTheme="minorEastAsia" w:hAnsi="Palatino Linotype" w:cstheme="minorBidi"/>
          <w:color w:val="000000" w:themeColor="text1"/>
          <w:lang w:val="es-ES_tradnl"/>
        </w:rPr>
        <w:t>mismo, no se omite comentar que respecto a las documentales remitidas</w:t>
      </w:r>
      <w:r w:rsidR="004D22C5" w:rsidRPr="00F36A35">
        <w:rPr>
          <w:rFonts w:ascii="Palatino Linotype" w:eastAsiaTheme="minorEastAsia" w:hAnsi="Palatino Linotype" w:cstheme="minorBidi"/>
          <w:color w:val="000000" w:themeColor="text1"/>
          <w:lang w:val="es-ES_tradnl"/>
        </w:rPr>
        <w:t xml:space="preserve"> </w:t>
      </w:r>
      <w:r w:rsidR="007336BF" w:rsidRPr="00F36A35">
        <w:rPr>
          <w:rFonts w:ascii="Palatino Linotype" w:eastAsiaTheme="minorEastAsia" w:hAnsi="Palatino Linotype" w:cstheme="minorBidi"/>
          <w:color w:val="000000" w:themeColor="text1"/>
          <w:lang w:val="es-ES_tradnl"/>
        </w:rPr>
        <w:t xml:space="preserve">por el </w:t>
      </w:r>
      <w:r w:rsidR="004D22C5" w:rsidRPr="00F36A35">
        <w:rPr>
          <w:rFonts w:ascii="Palatino Linotype" w:eastAsiaTheme="minorEastAsia" w:hAnsi="Palatino Linotype" w:cstheme="minorBidi"/>
          <w:color w:val="000000" w:themeColor="text1"/>
          <w:lang w:val="es-ES_tradnl"/>
        </w:rPr>
        <w:t>Sujeto Obligado</w:t>
      </w:r>
      <w:r w:rsidR="007336BF" w:rsidRPr="00F36A35">
        <w:rPr>
          <w:rFonts w:ascii="Palatino Linotype" w:eastAsiaTheme="minorEastAsia" w:hAnsi="Palatino Linotype" w:cstheme="minorBidi"/>
          <w:color w:val="000000" w:themeColor="text1"/>
          <w:lang w:val="es-ES_tradnl"/>
        </w:rPr>
        <w:t>, este Instituto no está facultado para manifestarse sobre la veracidad d</w:t>
      </w:r>
      <w:r w:rsidR="004D22C5" w:rsidRPr="00F36A35">
        <w:rPr>
          <w:rFonts w:ascii="Palatino Linotype" w:eastAsiaTheme="minorEastAsia" w:hAnsi="Palatino Linotype" w:cstheme="minorBidi"/>
          <w:color w:val="000000" w:themeColor="text1"/>
          <w:lang w:val="es-ES_tradnl"/>
        </w:rPr>
        <w:t xml:space="preserve">e la información proporcionada; </w:t>
      </w:r>
      <w:r w:rsidR="004D22C5" w:rsidRPr="00F36A35">
        <w:rPr>
          <w:rFonts w:ascii="Palatino Linotype" w:eastAsiaTheme="minorEastAsia" w:hAnsi="Palatino Linotype" w:cs="Arial"/>
          <w:color w:val="000000" w:themeColor="text1"/>
          <w:lang w:val="es-ES_tradnl"/>
        </w:rPr>
        <w:t>s</w:t>
      </w:r>
      <w:r w:rsidR="007336BF" w:rsidRPr="00F36A35">
        <w:rPr>
          <w:rFonts w:ascii="Palatino Linotype" w:eastAsiaTheme="minorEastAsia" w:hAnsi="Palatino Linotype" w:cs="Arial"/>
          <w:color w:val="000000" w:themeColor="text1"/>
          <w:lang w:val="es-ES_tradnl"/>
        </w:rPr>
        <w:t xml:space="preserve">irve de sustento a lo anterior, el criterio 31/10 emitido por el entonces Instituto Federal de Acceso a la Información y Protección de Datos, ahora Instituto Nacional de Acceso a la Información y Protección de Datos, el cual refiere: </w:t>
      </w:r>
    </w:p>
    <w:p w14:paraId="3E5035B6" w14:textId="77777777" w:rsidR="007336BF" w:rsidRPr="00F36A35" w:rsidRDefault="007336BF" w:rsidP="007336BF">
      <w:pPr>
        <w:jc w:val="both"/>
        <w:rPr>
          <w:rFonts w:ascii="Palatino Linotype" w:eastAsiaTheme="minorEastAsia" w:hAnsi="Palatino Linotype" w:cs="Arial"/>
          <w:color w:val="000000" w:themeColor="text1"/>
          <w:sz w:val="20"/>
          <w:szCs w:val="20"/>
          <w:lang w:val="es-ES_tradnl"/>
        </w:rPr>
      </w:pPr>
    </w:p>
    <w:p w14:paraId="6A114876" w14:textId="7E5733DA" w:rsidR="00C85D09" w:rsidRPr="00F36A35" w:rsidRDefault="007336BF" w:rsidP="00686D0C">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F36A35">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26295FAF" w14:textId="5BF81955" w:rsidR="007336BF" w:rsidRPr="00F36A35" w:rsidRDefault="007336BF" w:rsidP="007336BF">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F36A35">
        <w:rPr>
          <w:rFonts w:ascii="Palatino Linotype" w:eastAsiaTheme="minorEastAsia" w:hAnsi="Palatino Linotype" w:cs="Arial"/>
          <w:b/>
          <w:i/>
          <w:color w:val="000000" w:themeColor="text1"/>
          <w:sz w:val="22"/>
          <w:szCs w:val="20"/>
          <w:lang w:val="es-ES_tradnl"/>
        </w:rPr>
        <w:t>documentos proporcionados por los sujetos obligados</w:t>
      </w:r>
      <w:r w:rsidRPr="00F36A35">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36A35">
        <w:rPr>
          <w:rFonts w:ascii="Palatino Linotype" w:eastAsiaTheme="minorEastAsia" w:hAnsi="Palatino Linotype" w:cs="Arial"/>
          <w:b/>
          <w:i/>
          <w:color w:val="000000" w:themeColor="text1"/>
          <w:sz w:val="22"/>
          <w:szCs w:val="20"/>
          <w:lang w:val="es-ES_tradnl"/>
        </w:rPr>
        <w:t>”</w:t>
      </w:r>
      <w:r w:rsidRPr="00F36A35">
        <w:rPr>
          <w:rFonts w:ascii="Palatino Linotype" w:eastAsiaTheme="minorEastAsia" w:hAnsi="Palatino Linotype" w:cs="Arial"/>
          <w:i/>
          <w:color w:val="000000" w:themeColor="text1"/>
          <w:sz w:val="22"/>
          <w:szCs w:val="20"/>
          <w:lang w:val="es-ES_tradnl"/>
        </w:rPr>
        <w:t xml:space="preserve"> (Sic)</w:t>
      </w:r>
    </w:p>
    <w:p w14:paraId="6425B5DC" w14:textId="77777777" w:rsidR="00E03302" w:rsidRPr="00F36A35" w:rsidRDefault="00E03302" w:rsidP="006C60B1">
      <w:pPr>
        <w:spacing w:line="276" w:lineRule="auto"/>
        <w:ind w:right="899"/>
        <w:jc w:val="both"/>
        <w:rPr>
          <w:rFonts w:ascii="Palatino Linotype" w:eastAsiaTheme="minorEastAsia" w:hAnsi="Palatino Linotype" w:cs="Arial"/>
          <w:b/>
          <w:i/>
          <w:color w:val="000000" w:themeColor="text1"/>
          <w:sz w:val="22"/>
          <w:szCs w:val="20"/>
          <w:lang w:val="es-ES_tradnl"/>
        </w:rPr>
      </w:pPr>
    </w:p>
    <w:p w14:paraId="2D497EAB" w14:textId="0628E562" w:rsidR="00B91358" w:rsidRPr="00F36A35" w:rsidRDefault="00E03302" w:rsidP="00E03302">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F36A35">
        <w:rPr>
          <w:rFonts w:ascii="Palatino Linotype" w:hAnsi="Palatino Linotype" w:cs="Arial"/>
          <w:lang w:eastAsia="es-MX"/>
        </w:rPr>
        <w:t>Ante</w:t>
      </w:r>
      <w:r w:rsidR="00106BE8" w:rsidRPr="00F36A35">
        <w:rPr>
          <w:rFonts w:ascii="Palatino Linotype" w:hAnsi="Palatino Linotype" w:cs="Arial"/>
          <w:lang w:eastAsia="es-MX"/>
        </w:rPr>
        <w:t xml:space="preserve"> tales consideraciones, éste Instituto, considera que la solicitud de acceso a la información planteada por el particular, queda colmada, toda vez que el Sujeto Obligado, </w:t>
      </w:r>
      <w:r w:rsidR="00BA1D9C" w:rsidRPr="00F36A35">
        <w:rPr>
          <w:rFonts w:ascii="Palatino Linotype" w:hAnsi="Palatino Linotype" w:cs="Arial"/>
          <w:lang w:eastAsia="es-MX"/>
        </w:rPr>
        <w:t>señaló que la información requerida todavía no obraba dentro de su acervo archivístico, por lo que no</w:t>
      </w:r>
      <w:r w:rsidR="00E24A4C" w:rsidRPr="00F36A35">
        <w:rPr>
          <w:rFonts w:ascii="Palatino Linotype" w:hAnsi="Palatino Linotype" w:cs="Arial"/>
          <w:lang w:eastAsia="es-MX"/>
        </w:rPr>
        <w:t>s</w:t>
      </w:r>
      <w:r w:rsidR="00BA1D9C" w:rsidRPr="00F36A35">
        <w:rPr>
          <w:rFonts w:ascii="Palatino Linotype" w:hAnsi="Palatino Linotype" w:cs="Arial"/>
          <w:lang w:eastAsia="es-MX"/>
        </w:rPr>
        <w:t xml:space="preserve"> encontramos ante un supuesto de </w:t>
      </w:r>
      <w:r w:rsidR="00E24A4C" w:rsidRPr="00F36A35">
        <w:rPr>
          <w:rFonts w:ascii="Palatino Linotype" w:hAnsi="Palatino Linotype" w:cs="Arial"/>
          <w:lang w:eastAsia="es-MX"/>
        </w:rPr>
        <w:t xml:space="preserve">hechos futuros, </w:t>
      </w:r>
      <w:r w:rsidR="00E40EA8" w:rsidRPr="00F36A35">
        <w:rPr>
          <w:rFonts w:ascii="Palatino Linotype" w:hAnsi="Palatino Linotype" w:cs="Arial"/>
          <w:lang w:eastAsia="es-MX"/>
        </w:rPr>
        <w:t>y no se puede presumir como cierto el acto reclamado</w:t>
      </w:r>
      <w:r w:rsidR="00B91358" w:rsidRPr="00F36A35">
        <w:rPr>
          <w:rFonts w:ascii="Palatino Linotype" w:hAnsi="Palatino Linotype" w:cs="Arial"/>
          <w:lang w:eastAsia="es-MX"/>
        </w:rPr>
        <w:t>, al señalar qu</w:t>
      </w:r>
      <w:r w:rsidR="007C654D" w:rsidRPr="00F36A35">
        <w:rPr>
          <w:rFonts w:ascii="Palatino Linotype" w:hAnsi="Palatino Linotype" w:cs="Arial"/>
          <w:lang w:eastAsia="es-MX"/>
        </w:rPr>
        <w:t>e no se respondió a su petición, sin manifestar prueba alguna con la cual se acreditara que la información solicitada ya había sido generada.</w:t>
      </w:r>
    </w:p>
    <w:p w14:paraId="2017268D" w14:textId="15EA56E5" w:rsidR="00E24A4C" w:rsidRPr="00F36A35" w:rsidRDefault="00911A1F" w:rsidP="00E03302">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F36A35">
        <w:rPr>
          <w:rFonts w:ascii="Palatino Linotype" w:hAnsi="Palatino Linotype" w:cs="Arial"/>
          <w:lang w:eastAsia="es-MX"/>
        </w:rPr>
        <w:lastRenderedPageBreak/>
        <w:t>A</w:t>
      </w:r>
      <w:r w:rsidR="00B3121F" w:rsidRPr="00F36A35">
        <w:rPr>
          <w:rFonts w:ascii="Palatino Linotype" w:hAnsi="Palatino Linotype" w:cs="Arial"/>
          <w:lang w:eastAsia="es-MX"/>
        </w:rPr>
        <w:t>unado a lo anterior, mediante informe justificado,</w:t>
      </w:r>
      <w:r w:rsidR="00E40EA8" w:rsidRPr="00F36A35">
        <w:rPr>
          <w:rFonts w:ascii="Palatino Linotype" w:hAnsi="Palatino Linotype" w:cs="Arial"/>
          <w:lang w:eastAsia="es-MX"/>
        </w:rPr>
        <w:t xml:space="preserve"> </w:t>
      </w:r>
      <w:r w:rsidR="00801C85" w:rsidRPr="00F36A35">
        <w:rPr>
          <w:rFonts w:ascii="Palatino Linotype" w:hAnsi="Palatino Linotype" w:cs="Arial"/>
          <w:lang w:eastAsia="es-MX"/>
        </w:rPr>
        <w:t xml:space="preserve">el Sujeto Obligado </w:t>
      </w:r>
      <w:r w:rsidR="00B3121F" w:rsidRPr="00F36A35">
        <w:rPr>
          <w:rFonts w:ascii="Palatino Linotype" w:hAnsi="Palatino Linotype" w:cs="Arial"/>
          <w:lang w:eastAsia="es-MX"/>
        </w:rPr>
        <w:t xml:space="preserve">manifestó las razones por las cuales </w:t>
      </w:r>
      <w:r w:rsidRPr="00F36A35">
        <w:rPr>
          <w:rFonts w:ascii="Palatino Linotype" w:hAnsi="Palatino Linotype" w:cs="Arial"/>
          <w:lang w:eastAsia="es-MX"/>
        </w:rPr>
        <w:t xml:space="preserve">los requerimientos planteados </w:t>
      </w:r>
      <w:r w:rsidR="00B91358" w:rsidRPr="00F36A35">
        <w:rPr>
          <w:rFonts w:ascii="Palatino Linotype" w:hAnsi="Palatino Linotype" w:cs="Arial"/>
          <w:lang w:eastAsia="es-MX"/>
        </w:rPr>
        <w:t xml:space="preserve">por el particular </w:t>
      </w:r>
      <w:r w:rsidR="007C654D" w:rsidRPr="00F36A35">
        <w:rPr>
          <w:rFonts w:ascii="Palatino Linotype" w:hAnsi="Palatino Linotype" w:cs="Arial"/>
          <w:lang w:eastAsia="es-MX"/>
        </w:rPr>
        <w:t xml:space="preserve">no pudieron ser entregados al grado de </w:t>
      </w:r>
      <w:r w:rsidR="004355B8" w:rsidRPr="00F36A35">
        <w:rPr>
          <w:rFonts w:ascii="Palatino Linotype" w:hAnsi="Palatino Linotype" w:cs="Arial"/>
          <w:lang w:eastAsia="es-MX"/>
        </w:rPr>
        <w:t>desagregación señalado;</w:t>
      </w:r>
      <w:r w:rsidR="00B91358" w:rsidRPr="00F36A35">
        <w:rPr>
          <w:rFonts w:ascii="Palatino Linotype" w:hAnsi="Palatino Linotype" w:cs="Arial"/>
          <w:lang w:eastAsia="es-MX"/>
        </w:rPr>
        <w:t xml:space="preserve"> </w:t>
      </w:r>
      <w:r w:rsidR="00756037" w:rsidRPr="00F36A35">
        <w:rPr>
          <w:rFonts w:ascii="Palatino Linotype" w:hAnsi="Palatino Linotype" w:cs="Arial"/>
          <w:lang w:eastAsia="es-MX"/>
        </w:rPr>
        <w:t>lo anterior, debido que</w:t>
      </w:r>
      <w:r w:rsidR="00B91358" w:rsidRPr="00F36A35">
        <w:rPr>
          <w:rFonts w:ascii="Palatino Linotype" w:hAnsi="Palatino Linotype" w:cs="Arial"/>
          <w:lang w:eastAsia="es-MX"/>
        </w:rPr>
        <w:t xml:space="preserve"> al momento de haberse generado la solicitud de acceso a la información, las documentales requeridas, no se habían producido.</w:t>
      </w:r>
    </w:p>
    <w:p w14:paraId="56B90093" w14:textId="77777777" w:rsidR="00B91358" w:rsidRPr="00F36A35" w:rsidRDefault="00B91358" w:rsidP="00E03302">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1FEDB82" w14:textId="3187EECB" w:rsidR="00B05666" w:rsidRPr="00F36A35" w:rsidRDefault="004973C8" w:rsidP="00E03302">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F36A35">
        <w:rPr>
          <w:rFonts w:ascii="Palatino Linotype" w:hAnsi="Palatino Linotype" w:cs="Arial"/>
          <w:lang w:eastAsia="es-MX"/>
        </w:rPr>
        <w:t xml:space="preserve">Como consecuencia de lo relatado anteriormente, se advierte que, se actualizó en el </w:t>
      </w:r>
      <w:r w:rsidR="00B05666" w:rsidRPr="00F36A35">
        <w:rPr>
          <w:rFonts w:ascii="Palatino Linotype" w:hAnsi="Palatino Linotype" w:cs="Arial"/>
          <w:lang w:eastAsia="es-MX"/>
        </w:rPr>
        <w:t>presente asunto la causal de sobreseimiento prevista en el artículo 192, fracción III en de la Ley de Transparencia y Acceso a la Información Pública del Estado de México y Municipios que a la letra apuntan lo siguiente:</w:t>
      </w:r>
    </w:p>
    <w:p w14:paraId="15BEA44C" w14:textId="77777777" w:rsidR="00E03302" w:rsidRPr="00F36A35" w:rsidRDefault="00E03302" w:rsidP="00E03302">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59380273" w14:textId="77777777" w:rsidR="00B05666" w:rsidRPr="00F36A35" w:rsidRDefault="00B05666" w:rsidP="00B05666">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F36A35">
        <w:rPr>
          <w:rFonts w:ascii="Palatino Linotype" w:hAnsi="Palatino Linotype" w:cs="Arial"/>
          <w:b/>
          <w:i/>
          <w:sz w:val="22"/>
          <w:szCs w:val="22"/>
          <w:lang w:eastAsia="es-MX"/>
        </w:rPr>
        <w:t>Artículo 192.</w:t>
      </w:r>
      <w:r w:rsidRPr="00F36A35">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54C2CD84" w14:textId="77777777" w:rsidR="00B05666" w:rsidRPr="00F36A35" w:rsidRDefault="00B05666" w:rsidP="00B05666">
      <w:pPr>
        <w:pStyle w:val="Prrafodelista"/>
        <w:widowControl w:val="0"/>
        <w:autoSpaceDE w:val="0"/>
        <w:autoSpaceDN w:val="0"/>
        <w:adjustRightInd w:val="0"/>
        <w:ind w:left="851" w:right="899"/>
        <w:jc w:val="both"/>
        <w:rPr>
          <w:rFonts w:ascii="Palatino Linotype" w:hAnsi="Palatino Linotype" w:cs="Arial"/>
          <w:i/>
          <w:sz w:val="10"/>
          <w:szCs w:val="10"/>
          <w:lang w:eastAsia="es-MX"/>
        </w:rPr>
      </w:pPr>
    </w:p>
    <w:p w14:paraId="505335B1" w14:textId="77777777" w:rsidR="00B05666" w:rsidRPr="00F36A35" w:rsidRDefault="00B05666" w:rsidP="00B05666">
      <w:pPr>
        <w:pStyle w:val="Prrafodelista"/>
        <w:widowControl w:val="0"/>
        <w:autoSpaceDE w:val="0"/>
        <w:autoSpaceDN w:val="0"/>
        <w:adjustRightInd w:val="0"/>
        <w:ind w:left="851" w:right="899"/>
        <w:jc w:val="both"/>
        <w:rPr>
          <w:rFonts w:ascii="Palatino Linotype" w:hAnsi="Palatino Linotype"/>
          <w:i/>
          <w:sz w:val="22"/>
          <w:szCs w:val="22"/>
        </w:rPr>
      </w:pPr>
      <w:r w:rsidRPr="00F36A35">
        <w:rPr>
          <w:rFonts w:ascii="Palatino Linotype" w:hAnsi="Palatino Linotype"/>
          <w:b/>
          <w:i/>
          <w:sz w:val="22"/>
          <w:szCs w:val="22"/>
        </w:rPr>
        <w:t>III</w:t>
      </w:r>
      <w:r w:rsidRPr="00F36A35">
        <w:rPr>
          <w:rFonts w:ascii="Palatino Linotype" w:hAnsi="Palatino Linotype"/>
          <w:i/>
          <w:sz w:val="22"/>
          <w:szCs w:val="22"/>
        </w:rPr>
        <w:t>. El sujeto obligado responsable del acto lo modifique o revoque de tal manera que el recurso de revisión quede sin materia;</w:t>
      </w:r>
    </w:p>
    <w:p w14:paraId="42299EEE" w14:textId="77777777" w:rsidR="007336BF" w:rsidRPr="00F36A35" w:rsidRDefault="007336BF" w:rsidP="007336BF">
      <w:pPr>
        <w:suppressAutoHyphens/>
        <w:spacing w:line="360" w:lineRule="auto"/>
        <w:jc w:val="both"/>
        <w:rPr>
          <w:rFonts w:ascii="Palatino Linotype" w:hAnsi="Palatino Linotype" w:cs="Arial"/>
        </w:rPr>
      </w:pPr>
    </w:p>
    <w:p w14:paraId="2B4EE876" w14:textId="09510E7C" w:rsidR="007336BF" w:rsidRPr="00F36A35" w:rsidRDefault="00E24A4C" w:rsidP="007336BF">
      <w:pPr>
        <w:suppressAutoHyphens/>
        <w:spacing w:line="360" w:lineRule="auto"/>
        <w:jc w:val="both"/>
        <w:rPr>
          <w:rFonts w:ascii="Palatino Linotype" w:eastAsia="Batang" w:hAnsi="Palatino Linotype" w:cs="Arial"/>
          <w:lang w:val="es-AR"/>
        </w:rPr>
      </w:pPr>
      <w:r w:rsidRPr="00F36A35">
        <w:rPr>
          <w:rFonts w:ascii="Palatino Linotype" w:eastAsia="Batang" w:hAnsi="Palatino Linotype" w:cs="Arial"/>
        </w:rPr>
        <w:t>Sirve de sustento, l</w:t>
      </w:r>
      <w:r w:rsidR="007336BF" w:rsidRPr="00F36A35">
        <w:rPr>
          <w:rFonts w:ascii="Palatino Linotype" w:eastAsia="Batang" w:hAnsi="Palatino Linotype" w:cs="Arial"/>
        </w:rPr>
        <w:t xml:space="preserve">a Tesis </w:t>
      </w:r>
      <w:r w:rsidR="006D7CA6" w:rsidRPr="00F36A35">
        <w:rPr>
          <w:rFonts w:ascii="Palatino Linotype" w:eastAsia="Batang" w:hAnsi="Palatino Linotype" w:cs="Arial"/>
        </w:rPr>
        <w:t xml:space="preserve">aislada I.7o.C.54 K, </w:t>
      </w:r>
      <w:r w:rsidR="007336BF" w:rsidRPr="00F36A35">
        <w:rPr>
          <w:rFonts w:ascii="Palatino Linotype" w:eastAsia="Batang" w:hAnsi="Palatino Linotype" w:cs="Arial"/>
        </w:rPr>
        <w:t xml:space="preserve">emitida por el </w:t>
      </w:r>
      <w:r w:rsidR="007336BF" w:rsidRPr="00F36A35">
        <w:rPr>
          <w:rFonts w:ascii="Palatino Linotype" w:eastAsia="Batang" w:hAnsi="Palatino Linotype" w:cs="Arial"/>
          <w:lang w:val="es-AR"/>
        </w:rPr>
        <w:t>Séptimo Tribunal Colegiado en Materia Civil del Primer Circuito</w:t>
      </w:r>
      <w:r w:rsidR="000F0E10" w:rsidRPr="00F36A35">
        <w:rPr>
          <w:rFonts w:ascii="Palatino Linotype" w:eastAsia="Batang" w:hAnsi="Palatino Linotype" w:cs="Arial"/>
          <w:lang w:val="es-AR"/>
        </w:rPr>
        <w:t>, publicado en el Semanario Judicial de la Federación  y su Gaceta, tomo XXIX, Enero de 2009, página 2837, con número de registro digital 168019</w:t>
      </w:r>
      <w:r w:rsidR="006D7CA6" w:rsidRPr="00F36A35">
        <w:rPr>
          <w:rFonts w:ascii="Palatino Linotype" w:eastAsia="Batang" w:hAnsi="Palatino Linotype" w:cs="Arial"/>
          <w:lang w:val="es-AR"/>
        </w:rPr>
        <w:t xml:space="preserve">, que </w:t>
      </w:r>
      <w:r w:rsidR="007336BF" w:rsidRPr="00F36A35">
        <w:rPr>
          <w:rFonts w:ascii="Palatino Linotype" w:eastAsia="Batang" w:hAnsi="Palatino Linotype" w:cs="Arial"/>
          <w:lang w:val="es-AR"/>
        </w:rPr>
        <w:t>establece lo siguiente:</w:t>
      </w:r>
    </w:p>
    <w:p w14:paraId="0D38BE5A" w14:textId="77777777" w:rsidR="007336BF" w:rsidRPr="00F36A35" w:rsidRDefault="007336BF" w:rsidP="007336BF">
      <w:pPr>
        <w:suppressAutoHyphens/>
        <w:jc w:val="both"/>
        <w:rPr>
          <w:rFonts w:ascii="Palatino Linotype" w:eastAsia="Calibri" w:hAnsi="Palatino Linotype"/>
        </w:rPr>
      </w:pPr>
    </w:p>
    <w:p w14:paraId="54EB411C" w14:textId="77777777" w:rsidR="007336BF" w:rsidRPr="00F36A35" w:rsidRDefault="007336BF" w:rsidP="007336BF">
      <w:pPr>
        <w:suppressAutoHyphens/>
        <w:spacing w:line="276" w:lineRule="auto"/>
        <w:ind w:left="850" w:right="901"/>
        <w:jc w:val="both"/>
        <w:rPr>
          <w:rFonts w:ascii="Palatino Linotype" w:eastAsia="Batang" w:hAnsi="Palatino Linotype" w:cs="Arial"/>
          <w:i/>
          <w:sz w:val="22"/>
          <w:lang w:val="es-AR"/>
        </w:rPr>
      </w:pPr>
      <w:r w:rsidRPr="00F36A35">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F36A35">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w:t>
      </w:r>
      <w:r w:rsidRPr="00F36A35">
        <w:rPr>
          <w:rFonts w:ascii="Palatino Linotype" w:eastAsia="Batang" w:hAnsi="Palatino Linotype" w:cs="Arial"/>
          <w:i/>
          <w:sz w:val="22"/>
          <w:lang w:val="es-AR"/>
        </w:rPr>
        <w:lastRenderedPageBreak/>
        <w:t>pueden estudiar los planteamientos que se hacen valer en contra del fallo reclamado, tampoco s</w:t>
      </w:r>
      <w:r w:rsidRPr="00F36A35">
        <w:rPr>
          <w:rFonts w:ascii="Palatino Linotype" w:eastAsia="Batang" w:hAnsi="Palatino Linotype" w:cs="Arial"/>
          <w:b/>
          <w:i/>
          <w:sz w:val="22"/>
          <w:lang w:val="es-AR"/>
        </w:rPr>
        <w:t xml:space="preserve">e </w:t>
      </w:r>
      <w:r w:rsidRPr="00F36A35">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0C2E04AE" w14:textId="77777777" w:rsidR="00F52D27" w:rsidRPr="00F36A35" w:rsidRDefault="00F52D27" w:rsidP="00422961">
      <w:pPr>
        <w:autoSpaceDE w:val="0"/>
        <w:autoSpaceDN w:val="0"/>
        <w:adjustRightInd w:val="0"/>
        <w:spacing w:line="360" w:lineRule="auto"/>
        <w:jc w:val="both"/>
        <w:rPr>
          <w:rFonts w:ascii="Palatino Linotype" w:hAnsi="Palatino Linotype" w:cs="Arial"/>
          <w:lang w:eastAsia="es-MX"/>
        </w:rPr>
      </w:pPr>
    </w:p>
    <w:p w14:paraId="28E44DDE" w14:textId="3B1CA307" w:rsidR="00003E22" w:rsidRPr="00F36A35" w:rsidRDefault="00003E22" w:rsidP="00003E22">
      <w:pPr>
        <w:spacing w:line="360" w:lineRule="auto"/>
        <w:jc w:val="both"/>
        <w:rPr>
          <w:rFonts w:ascii="Palatino Linotype" w:eastAsia="Calibri" w:hAnsi="Palatino Linotype"/>
          <w:lang w:val="es-ES"/>
        </w:rPr>
      </w:pPr>
      <w:r w:rsidRPr="00F36A35">
        <w:rPr>
          <w:rFonts w:ascii="Palatino Linotype" w:eastAsia="Calibri" w:hAnsi="Palatino Linotype"/>
          <w:lang w:val="es-ES"/>
        </w:rPr>
        <w:t xml:space="preserve">Finalmente, este Órgano Garante determina </w:t>
      </w:r>
      <w:r w:rsidRPr="00F36A35">
        <w:rPr>
          <w:rFonts w:ascii="Palatino Linotype" w:eastAsia="Calibri" w:hAnsi="Palatino Linotype"/>
          <w:b/>
          <w:lang w:val="es-ES"/>
        </w:rPr>
        <w:t xml:space="preserve">SOBRESEER </w:t>
      </w:r>
      <w:r w:rsidRPr="00F36A35">
        <w:rPr>
          <w:rFonts w:ascii="Palatino Linotype" w:eastAsia="Calibri" w:hAnsi="Palatino Linotype"/>
          <w:lang w:val="es-ES"/>
        </w:rPr>
        <w:t xml:space="preserve">por </w:t>
      </w:r>
      <w:r w:rsidR="0019713A" w:rsidRPr="00F36A35">
        <w:rPr>
          <w:rFonts w:ascii="Palatino Linotype" w:eastAsia="Calibri" w:hAnsi="Palatino Linotype"/>
          <w:lang w:val="es-ES"/>
        </w:rPr>
        <w:t xml:space="preserve">haber quedado sin materia </w:t>
      </w:r>
      <w:r w:rsidRPr="00F36A35">
        <w:rPr>
          <w:rFonts w:ascii="Palatino Linotype" w:eastAsia="Calibri" w:hAnsi="Palatino Linotype"/>
          <w:lang w:val="es-ES"/>
        </w:rPr>
        <w:t>el Recurso de Revisión objeto de estudio en términos del presente considerando.</w:t>
      </w:r>
    </w:p>
    <w:p w14:paraId="598BF997" w14:textId="77777777" w:rsidR="00003E22" w:rsidRPr="00F36A35" w:rsidRDefault="00003E22" w:rsidP="00003E22">
      <w:pPr>
        <w:spacing w:line="360" w:lineRule="auto"/>
        <w:jc w:val="both"/>
        <w:rPr>
          <w:rFonts w:ascii="Palatino Linotype" w:eastAsia="Calibri" w:hAnsi="Palatino Linotype"/>
          <w:lang w:val="es-ES"/>
        </w:rPr>
      </w:pPr>
    </w:p>
    <w:p w14:paraId="69F2FBAE" w14:textId="77777777" w:rsidR="00003E22" w:rsidRPr="00F36A35" w:rsidRDefault="00003E22" w:rsidP="00003E22">
      <w:pPr>
        <w:spacing w:line="360" w:lineRule="auto"/>
        <w:jc w:val="both"/>
        <w:rPr>
          <w:rFonts w:ascii="Palatino Linotype" w:eastAsia="Calibri" w:hAnsi="Palatino Linotype"/>
          <w:lang w:val="es-ES"/>
        </w:rPr>
      </w:pPr>
      <w:r w:rsidRPr="00F36A35">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29AE3CA5" w14:textId="77777777" w:rsidR="00003E22" w:rsidRPr="00F36A35" w:rsidRDefault="00003E22" w:rsidP="00003E22">
      <w:pPr>
        <w:spacing w:line="360" w:lineRule="auto"/>
        <w:jc w:val="both"/>
        <w:rPr>
          <w:rFonts w:ascii="Palatino Linotype" w:eastAsia="Calibri" w:hAnsi="Palatino Linotype"/>
          <w:lang w:val="es-ES"/>
        </w:rPr>
      </w:pPr>
    </w:p>
    <w:p w14:paraId="1C595824" w14:textId="77777777" w:rsidR="00003E22" w:rsidRPr="00F36A35" w:rsidRDefault="00003E22" w:rsidP="00003E22">
      <w:pPr>
        <w:pStyle w:val="Prrafodelista"/>
        <w:widowControl w:val="0"/>
        <w:autoSpaceDE w:val="0"/>
        <w:autoSpaceDN w:val="0"/>
        <w:adjustRightInd w:val="0"/>
        <w:ind w:left="851" w:right="899"/>
        <w:jc w:val="both"/>
        <w:rPr>
          <w:rFonts w:ascii="Palatino Linotype" w:eastAsia="Calibri" w:hAnsi="Palatino Linotype" w:cs="Tahoma"/>
          <w:b/>
          <w:bCs/>
          <w:i/>
          <w:color w:val="000000" w:themeColor="text1"/>
          <w:lang w:eastAsia="en-US"/>
        </w:rPr>
      </w:pPr>
      <w:r w:rsidRPr="00F36A35">
        <w:rPr>
          <w:rFonts w:ascii="Palatino Linotype" w:eastAsia="Calibri" w:hAnsi="Palatino Linotype" w:cs="Tahoma"/>
          <w:b/>
          <w:bCs/>
          <w:i/>
          <w:color w:val="000000" w:themeColor="text1"/>
          <w:lang w:eastAsia="en-US"/>
        </w:rPr>
        <w:t>“SOBRESEIMIENTO EN EL JUICIO CONTENCIOSO ADMINISTRATIVO FEDERAL. SU NATURALEZA JURÍDICA.</w:t>
      </w:r>
    </w:p>
    <w:p w14:paraId="2A971A85" w14:textId="77777777" w:rsidR="00003E22" w:rsidRPr="00F36A35"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sz w:val="10"/>
          <w:szCs w:val="10"/>
          <w:lang w:eastAsia="en-US"/>
        </w:rPr>
      </w:pPr>
    </w:p>
    <w:p w14:paraId="01E13810" w14:textId="77777777" w:rsidR="00003E22" w:rsidRPr="00F36A35"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lang w:eastAsia="en-US"/>
        </w:rPr>
      </w:pPr>
      <w:r w:rsidRPr="00F36A35">
        <w:rPr>
          <w:rFonts w:ascii="Palatino Linotype" w:eastAsia="Calibri" w:hAnsi="Palatino Linotype" w:cs="Tahoma"/>
          <w:bCs/>
          <w:i/>
          <w:color w:val="000000" w:themeColor="text1"/>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w:t>
      </w:r>
      <w:r w:rsidRPr="00F36A35">
        <w:rPr>
          <w:rFonts w:ascii="Palatino Linotype" w:eastAsia="Calibri" w:hAnsi="Palatino Linotype" w:cs="Tahoma"/>
          <w:bCs/>
          <w:i/>
          <w:color w:val="000000" w:themeColor="text1"/>
          <w:lang w:eastAsia="en-US"/>
        </w:rPr>
        <w:lastRenderedPageBreak/>
        <w:t>motivo para sobreseer el juicio de nulidad. Por su parte, el Diccionario Jurídico Mexicano del Instituto de Investigaciones Jurídicas, Editorial Porrúa, Octava Edición, México 1995, página 2637, en relación con el sobreseimiento señala: "Sobreseimiento. I. (Del latín supercedere;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383065D3" w14:textId="77777777" w:rsidR="00003E22" w:rsidRPr="00F36A35"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color w:val="000000" w:themeColor="text1"/>
          <w:lang w:eastAsia="en-US"/>
        </w:rPr>
      </w:pPr>
    </w:p>
    <w:p w14:paraId="33BF2958" w14:textId="77777777" w:rsidR="00003E22" w:rsidRPr="00F36A35" w:rsidRDefault="00003E22" w:rsidP="00003E22">
      <w:pPr>
        <w:widowControl w:val="0"/>
        <w:autoSpaceDE w:val="0"/>
        <w:autoSpaceDN w:val="0"/>
        <w:adjustRightInd w:val="0"/>
        <w:spacing w:line="360" w:lineRule="auto"/>
        <w:jc w:val="both"/>
        <w:rPr>
          <w:rFonts w:ascii="Palatino Linotype" w:eastAsia="Calibri" w:hAnsi="Palatino Linotype" w:cs="Arial"/>
          <w:color w:val="000000" w:themeColor="text1"/>
        </w:rPr>
      </w:pPr>
      <w:r w:rsidRPr="00F36A35">
        <w:rPr>
          <w:rFonts w:ascii="Palatino Linotype" w:eastAsia="Calibri" w:hAnsi="Palatino Linotype" w:cs="Arial"/>
          <w:color w:val="000000" w:themeColor="text1"/>
        </w:rPr>
        <w:t xml:space="preserve">Así, con </w:t>
      </w:r>
      <w:r w:rsidRPr="00F36A35">
        <w:rPr>
          <w:rFonts w:ascii="Palatino Linotype" w:hAnsi="Palatino Linotype" w:cs="Arial"/>
          <w:color w:val="000000" w:themeColor="text1"/>
        </w:rPr>
        <w:t>fundamento</w:t>
      </w:r>
      <w:r w:rsidRPr="00F36A35">
        <w:rPr>
          <w:rFonts w:ascii="Palatino Linotype" w:eastAsia="Calibri" w:hAnsi="Palatino Linotype" w:cs="Arial"/>
          <w:color w:val="000000" w:themeColor="text1"/>
        </w:rPr>
        <w:t xml:space="preserve"> en lo señalado en los artículos 5, párrafos</w:t>
      </w:r>
      <w:r w:rsidRPr="00F36A35">
        <w:rPr>
          <w:rFonts w:ascii="Palatino Linotype" w:hAnsi="Palatino Linotype"/>
          <w:color w:val="000000" w:themeColor="text1"/>
        </w:rPr>
        <w:t xml:space="preserve"> trigésimo, trigésimo primero</w:t>
      </w:r>
      <w:r w:rsidRPr="00F36A35">
        <w:rPr>
          <w:rFonts w:ascii="Palatino Linotype" w:hAnsi="Palatino Linotype" w:cs="Arial"/>
          <w:color w:val="000000" w:themeColor="text1"/>
        </w:rPr>
        <w:t xml:space="preserve"> y trigésimo segundo, </w:t>
      </w:r>
      <w:r w:rsidRPr="00F36A35">
        <w:rPr>
          <w:rFonts w:ascii="Palatino Linotype" w:hAnsi="Palatino Linotype"/>
          <w:color w:val="000000" w:themeColor="text1"/>
        </w:rPr>
        <w:t>fracciones IV y V,</w:t>
      </w:r>
      <w:r w:rsidRPr="00F36A35">
        <w:rPr>
          <w:rFonts w:ascii="Palatino Linotype" w:eastAsia="Calibri" w:hAnsi="Palatino Linotype" w:cs="Arial"/>
          <w:color w:val="000000" w:themeColor="text1"/>
        </w:rPr>
        <w:t xml:space="preserve"> de la Constitución Política del Estado Libre y Soberano de </w:t>
      </w:r>
      <w:r w:rsidRPr="00F36A35">
        <w:rPr>
          <w:rFonts w:ascii="Palatino Linotype" w:hAnsi="Palatino Linotype" w:cs="Arial"/>
          <w:color w:val="000000" w:themeColor="text1"/>
          <w:lang w:val="es-ES_tradnl"/>
        </w:rPr>
        <w:t>México</w:t>
      </w:r>
      <w:r w:rsidRPr="00F36A35">
        <w:rPr>
          <w:rFonts w:ascii="Palatino Linotype" w:eastAsia="Calibri" w:hAnsi="Palatino Linotype" w:cs="Arial"/>
          <w:color w:val="000000" w:themeColor="text1"/>
        </w:rPr>
        <w:t xml:space="preserve">; así como los artículos </w:t>
      </w:r>
      <w:r w:rsidRPr="00F36A35">
        <w:rPr>
          <w:rFonts w:ascii="Palatino Linotype" w:hAnsi="Palatino Linotype"/>
          <w:color w:val="000000" w:themeColor="text1"/>
        </w:rPr>
        <w:t xml:space="preserve">2, </w:t>
      </w:r>
      <w:r w:rsidRPr="00F36A35">
        <w:rPr>
          <w:rFonts w:ascii="Palatino Linotype" w:hAnsi="Palatino Linotype" w:cs="Arial"/>
          <w:color w:val="000000" w:themeColor="text1"/>
        </w:rPr>
        <w:t>fracción</w:t>
      </w:r>
      <w:r w:rsidRPr="00F36A35">
        <w:rPr>
          <w:rFonts w:ascii="Palatino Linotype" w:hAnsi="Palatino Linotype"/>
          <w:color w:val="000000" w:themeColor="text1"/>
        </w:rPr>
        <w:t xml:space="preserve"> II, 9, </w:t>
      </w:r>
      <w:r w:rsidRPr="00F36A35">
        <w:rPr>
          <w:rFonts w:ascii="Palatino Linotype" w:hAnsi="Palatino Linotype" w:cs="Arial"/>
          <w:color w:val="000000" w:themeColor="text1"/>
          <w:lang w:val="es-ES_tradnl"/>
        </w:rPr>
        <w:t>29</w:t>
      </w:r>
      <w:r w:rsidRPr="00F36A35">
        <w:rPr>
          <w:rFonts w:ascii="Palatino Linotype" w:hAnsi="Palatino Linotype"/>
          <w:color w:val="000000" w:themeColor="text1"/>
        </w:rPr>
        <w:t>, 36, fracciones I y II, 176, 178, 179, 181, 185, fracción I, 186 y 188,</w:t>
      </w:r>
      <w:r w:rsidRPr="00F36A35">
        <w:rPr>
          <w:rFonts w:ascii="Palatino Linotype" w:eastAsia="Calibri" w:hAnsi="Palatino Linotype" w:cs="Arial"/>
          <w:color w:val="000000" w:themeColor="text1"/>
        </w:rPr>
        <w:t xml:space="preserve"> de la Ley de Transparencia y Acceso a la Información Pública del Estado de México y </w:t>
      </w:r>
      <w:r w:rsidRPr="00F36A35">
        <w:rPr>
          <w:rFonts w:ascii="Palatino Linotype" w:hAnsi="Palatino Linotype" w:cs="Arial"/>
          <w:color w:val="000000" w:themeColor="text1"/>
        </w:rPr>
        <w:t>Municipios</w:t>
      </w:r>
      <w:r w:rsidRPr="00F36A35">
        <w:rPr>
          <w:rFonts w:ascii="Palatino Linotype" w:eastAsia="Calibri" w:hAnsi="Palatino Linotype" w:cs="Arial"/>
          <w:color w:val="000000" w:themeColor="text1"/>
        </w:rPr>
        <w:t xml:space="preserve">, </w:t>
      </w:r>
      <w:r w:rsidRPr="00F36A35">
        <w:rPr>
          <w:rFonts w:ascii="Palatino Linotype" w:hAnsi="Palatino Linotype"/>
          <w:color w:val="000000" w:themeColor="text1"/>
        </w:rPr>
        <w:t>este</w:t>
      </w:r>
      <w:r w:rsidRPr="00F36A35">
        <w:rPr>
          <w:rFonts w:ascii="Palatino Linotype" w:eastAsia="Calibri" w:hAnsi="Palatino Linotype" w:cs="Arial"/>
          <w:color w:val="000000" w:themeColor="text1"/>
        </w:rPr>
        <w:t xml:space="preserve"> Instituto:</w:t>
      </w:r>
    </w:p>
    <w:p w14:paraId="3BD5A846" w14:textId="77777777" w:rsidR="00934690" w:rsidRPr="00F36A35" w:rsidRDefault="00934690" w:rsidP="00934690">
      <w:pPr>
        <w:jc w:val="both"/>
        <w:rPr>
          <w:rFonts w:ascii="Palatino Linotype" w:eastAsia="Calibri" w:hAnsi="Palatino Linotype" w:cs="Arial"/>
        </w:rPr>
      </w:pPr>
    </w:p>
    <w:p w14:paraId="0EA5480B" w14:textId="77777777" w:rsidR="00934690" w:rsidRPr="00F36A35" w:rsidRDefault="00934690" w:rsidP="00934690">
      <w:pPr>
        <w:jc w:val="center"/>
        <w:rPr>
          <w:rFonts w:ascii="Palatino Linotype" w:hAnsi="Palatino Linotype"/>
          <w:b/>
          <w:spacing w:val="60"/>
          <w:sz w:val="28"/>
          <w:szCs w:val="28"/>
        </w:rPr>
      </w:pPr>
      <w:r w:rsidRPr="00F36A35">
        <w:rPr>
          <w:rFonts w:ascii="Palatino Linotype" w:hAnsi="Palatino Linotype"/>
          <w:b/>
          <w:spacing w:val="60"/>
          <w:sz w:val="28"/>
          <w:szCs w:val="28"/>
        </w:rPr>
        <w:t>RESUELVE</w:t>
      </w:r>
    </w:p>
    <w:p w14:paraId="75C993D4" w14:textId="77777777" w:rsidR="00934690" w:rsidRPr="00F36A35" w:rsidRDefault="00934690" w:rsidP="00934690">
      <w:pPr>
        <w:jc w:val="center"/>
        <w:rPr>
          <w:rFonts w:ascii="Palatino Linotype" w:hAnsi="Palatino Linotype"/>
          <w:b/>
          <w:spacing w:val="60"/>
          <w:sz w:val="28"/>
          <w:szCs w:val="28"/>
        </w:rPr>
      </w:pPr>
    </w:p>
    <w:p w14:paraId="513910F1" w14:textId="3640D6E7" w:rsidR="00934690" w:rsidRPr="00F36A35"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F36A35">
        <w:rPr>
          <w:rFonts w:ascii="Palatino Linotype" w:hAnsi="Palatino Linotype" w:cs="Arial"/>
          <w:b/>
          <w:color w:val="000000" w:themeColor="text1"/>
          <w:sz w:val="28"/>
        </w:rPr>
        <w:t>PRIMERO</w:t>
      </w:r>
      <w:r w:rsidRPr="00F36A35">
        <w:rPr>
          <w:rFonts w:ascii="Palatino Linotype" w:hAnsi="Palatino Linotype" w:cs="Arial"/>
          <w:b/>
          <w:color w:val="000000" w:themeColor="text1"/>
        </w:rPr>
        <w:t xml:space="preserve">. </w:t>
      </w:r>
      <w:r w:rsidRPr="00F36A35">
        <w:rPr>
          <w:rFonts w:ascii="Palatino Linotype" w:hAnsi="Palatino Linotype" w:cs="Arial"/>
          <w:color w:val="000000" w:themeColor="text1"/>
        </w:rPr>
        <w:t>Se</w:t>
      </w:r>
      <w:r w:rsidRPr="00F36A35">
        <w:rPr>
          <w:rFonts w:ascii="Palatino Linotype" w:hAnsi="Palatino Linotype" w:cs="Arial"/>
          <w:b/>
          <w:color w:val="000000" w:themeColor="text1"/>
        </w:rPr>
        <w:t xml:space="preserve"> SOBRESEE </w:t>
      </w:r>
      <w:r w:rsidRPr="00F36A35">
        <w:rPr>
          <w:rFonts w:ascii="Palatino Linotype" w:hAnsi="Palatino Linotype" w:cs="Arial"/>
          <w:color w:val="000000" w:themeColor="text1"/>
        </w:rPr>
        <w:t xml:space="preserve">el </w:t>
      </w:r>
      <w:r w:rsidRPr="00F36A35">
        <w:rPr>
          <w:rFonts w:ascii="Palatino Linotype" w:hAnsi="Palatino Linotype" w:cs="Arial"/>
          <w:color w:val="222222"/>
          <w:shd w:val="clear" w:color="auto" w:fill="FFFFFF"/>
        </w:rPr>
        <w:t>Recurso</w:t>
      </w:r>
      <w:r w:rsidRPr="00F36A35">
        <w:rPr>
          <w:rFonts w:ascii="Palatino Linotype" w:hAnsi="Palatino Linotype" w:cs="Arial"/>
          <w:color w:val="000000" w:themeColor="text1"/>
        </w:rPr>
        <w:t xml:space="preserve"> de </w:t>
      </w:r>
      <w:r w:rsidRPr="00F36A35">
        <w:rPr>
          <w:rFonts w:ascii="Palatino Linotype" w:hAnsi="Palatino Linotype"/>
          <w:lang w:eastAsia="es-ES_tradnl"/>
        </w:rPr>
        <w:t>Revisión</w:t>
      </w:r>
      <w:r w:rsidRPr="00F36A35">
        <w:rPr>
          <w:rFonts w:ascii="Palatino Linotype" w:hAnsi="Palatino Linotype" w:cs="Arial"/>
          <w:color w:val="000000" w:themeColor="text1"/>
        </w:rPr>
        <w:t xml:space="preserve"> número</w:t>
      </w:r>
      <w:r w:rsidRPr="00F36A35">
        <w:rPr>
          <w:rFonts w:ascii="Palatino Linotype" w:hAnsi="Palatino Linotype" w:cs="Arial"/>
          <w:b/>
          <w:color w:val="000000" w:themeColor="text1"/>
        </w:rPr>
        <w:t xml:space="preserve"> </w:t>
      </w:r>
      <w:r w:rsidR="00801C85" w:rsidRPr="00F36A35">
        <w:rPr>
          <w:rFonts w:ascii="Palatino Linotype" w:hAnsi="Palatino Linotype"/>
          <w:b/>
          <w:color w:val="000000" w:themeColor="text1"/>
        </w:rPr>
        <w:t>15057/</w:t>
      </w:r>
      <w:r w:rsidRPr="00F36A35">
        <w:rPr>
          <w:rFonts w:ascii="Palatino Linotype" w:hAnsi="Palatino Linotype"/>
          <w:b/>
          <w:color w:val="000000" w:themeColor="text1"/>
        </w:rPr>
        <w:t>INFOEM/IP/RR/2022</w:t>
      </w:r>
      <w:r w:rsidRPr="00F36A35">
        <w:rPr>
          <w:rFonts w:ascii="Palatino Linotype" w:hAnsi="Palatino Linotype" w:cs="Arial"/>
          <w:color w:val="000000" w:themeColor="text1"/>
        </w:rPr>
        <w:t xml:space="preserve">, </w:t>
      </w:r>
      <w:r w:rsidRPr="00F36A35">
        <w:rPr>
          <w:rFonts w:ascii="Palatino Linotype" w:hAnsi="Palatino Linotype"/>
        </w:rPr>
        <w:t>por actualizarse el supuesto establecido en el numeral</w:t>
      </w:r>
      <w:r w:rsidRPr="00F36A35">
        <w:rPr>
          <w:rFonts w:ascii="Palatino Linotype" w:hAnsi="Palatino Linotype" w:cs="Arial"/>
          <w:lang w:eastAsia="es-MX"/>
        </w:rPr>
        <w:t xml:space="preserve"> 192, fracción III de la Ley de Transparencia y Acceso a la Información Pública del </w:t>
      </w:r>
      <w:r w:rsidRPr="00F36A35">
        <w:rPr>
          <w:rFonts w:ascii="Palatino Linotype" w:hAnsi="Palatino Linotype" w:cs="Arial"/>
          <w:lang w:eastAsia="es-MX"/>
        </w:rPr>
        <w:lastRenderedPageBreak/>
        <w:t>Estado de México y Municipios</w:t>
      </w:r>
      <w:r w:rsidRPr="00F36A35">
        <w:rPr>
          <w:rFonts w:ascii="Palatino Linotype" w:hAnsi="Palatino Linotype"/>
        </w:rPr>
        <w:t>,</w:t>
      </w:r>
      <w:r w:rsidRPr="00F36A35">
        <w:rPr>
          <w:rFonts w:ascii="Palatino Linotype" w:hAnsi="Palatino Linotype" w:cs="Arial"/>
          <w:color w:val="000000" w:themeColor="text1"/>
        </w:rPr>
        <w:t xml:space="preserve"> </w:t>
      </w:r>
      <w:r w:rsidR="004355B8" w:rsidRPr="00F36A35">
        <w:rPr>
          <w:rFonts w:ascii="Palatino Linotype" w:hAnsi="Palatino Linotype" w:cs="Arial"/>
          <w:color w:val="000000" w:themeColor="text1"/>
        </w:rPr>
        <w:t xml:space="preserve">por haber quedado sin materia, </w:t>
      </w:r>
      <w:r w:rsidRPr="00F36A35">
        <w:rPr>
          <w:rFonts w:ascii="Palatino Linotype" w:hAnsi="Palatino Linotype"/>
          <w:lang w:eastAsia="es-ES_tradnl"/>
        </w:rPr>
        <w:t>términos</w:t>
      </w:r>
      <w:r w:rsidRPr="00F36A35">
        <w:rPr>
          <w:rFonts w:ascii="Palatino Linotype" w:hAnsi="Palatino Linotype" w:cs="Arial"/>
          <w:color w:val="000000" w:themeColor="text1"/>
        </w:rPr>
        <w:t xml:space="preserve"> del Considerando</w:t>
      </w:r>
      <w:r w:rsidRPr="00F36A35">
        <w:rPr>
          <w:rFonts w:ascii="Palatino Linotype" w:hAnsi="Palatino Linotype" w:cs="Arial"/>
          <w:b/>
          <w:color w:val="000000" w:themeColor="text1"/>
        </w:rPr>
        <w:t xml:space="preserve"> QUINTO </w:t>
      </w:r>
      <w:r w:rsidRPr="00F36A35">
        <w:rPr>
          <w:rFonts w:ascii="Palatino Linotype" w:hAnsi="Palatino Linotype" w:cs="Arial"/>
          <w:color w:val="000000" w:themeColor="text1"/>
        </w:rPr>
        <w:t>de la presente resolución.</w:t>
      </w:r>
    </w:p>
    <w:p w14:paraId="154BE12B"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1B09EC84"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F36A35">
        <w:rPr>
          <w:rFonts w:ascii="Palatino Linotype" w:hAnsi="Palatino Linotype" w:cs="Arial"/>
          <w:b/>
          <w:color w:val="000000" w:themeColor="text1"/>
          <w:sz w:val="28"/>
        </w:rPr>
        <w:t>SEGUNDO</w:t>
      </w:r>
      <w:r w:rsidRPr="00F36A35">
        <w:rPr>
          <w:rFonts w:ascii="Palatino Linotype" w:hAnsi="Palatino Linotype" w:cs="Arial"/>
          <w:b/>
          <w:color w:val="222222"/>
          <w:shd w:val="clear" w:color="auto" w:fill="FFFFFF"/>
        </w:rPr>
        <w:t xml:space="preserve">. Notifíquese </w:t>
      </w:r>
      <w:r w:rsidRPr="00F36A35">
        <w:rPr>
          <w:rFonts w:ascii="Palatino Linotype" w:hAnsi="Palatino Linotype" w:cs="Arial"/>
          <w:color w:val="222222"/>
          <w:shd w:val="clear" w:color="auto" w:fill="FFFFFF"/>
        </w:rPr>
        <w:t xml:space="preserve">a la </w:t>
      </w:r>
      <w:r w:rsidRPr="00F36A35">
        <w:rPr>
          <w:rFonts w:ascii="Palatino Linotype" w:hAnsi="Palatino Linotype"/>
          <w:lang w:eastAsia="es-ES_tradnl"/>
        </w:rPr>
        <w:t>Titular</w:t>
      </w:r>
      <w:r w:rsidRPr="00F36A35">
        <w:rPr>
          <w:rFonts w:ascii="Palatino Linotype" w:hAnsi="Palatino Linotype" w:cs="Arial"/>
          <w:color w:val="222222"/>
          <w:shd w:val="clear" w:color="auto" w:fill="FFFFFF"/>
        </w:rPr>
        <w:t xml:space="preserve"> de la Unidad de Transparencia del </w:t>
      </w:r>
      <w:r w:rsidRPr="00F36A35">
        <w:rPr>
          <w:rFonts w:ascii="Palatino Linotype" w:hAnsi="Palatino Linotype" w:cs="Arial"/>
          <w:b/>
          <w:color w:val="222222"/>
          <w:shd w:val="clear" w:color="auto" w:fill="FFFFFF"/>
        </w:rPr>
        <w:t>SUJETO OBLIGADO</w:t>
      </w:r>
      <w:r w:rsidRPr="00F36A35">
        <w:rPr>
          <w:rFonts w:ascii="Palatino Linotype" w:hAnsi="Palatino Linotype" w:cs="Arial"/>
          <w:color w:val="222222"/>
          <w:shd w:val="clear" w:color="auto" w:fill="FFFFFF"/>
        </w:rPr>
        <w:t xml:space="preserve"> para su conocimiento. </w:t>
      </w:r>
    </w:p>
    <w:p w14:paraId="66C338C7"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p>
    <w:p w14:paraId="6A66064D"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F36A35">
        <w:rPr>
          <w:rFonts w:ascii="Palatino Linotype" w:hAnsi="Palatino Linotype" w:cs="Arial"/>
          <w:b/>
          <w:color w:val="000000" w:themeColor="text1"/>
          <w:sz w:val="28"/>
        </w:rPr>
        <w:t>TERCERO</w:t>
      </w:r>
      <w:r w:rsidRPr="00F36A35">
        <w:rPr>
          <w:rFonts w:ascii="Palatino Linotype" w:eastAsiaTheme="minorEastAsia" w:hAnsi="Palatino Linotype"/>
          <w:color w:val="222222"/>
          <w:lang w:eastAsia="es-ES_tradnl"/>
        </w:rPr>
        <w:t xml:space="preserve">. </w:t>
      </w:r>
      <w:r w:rsidRPr="00F36A35">
        <w:rPr>
          <w:rFonts w:ascii="Palatino Linotype" w:eastAsiaTheme="minorEastAsia" w:hAnsi="Palatino Linotype"/>
          <w:b/>
          <w:color w:val="222222"/>
          <w:lang w:eastAsia="es-ES_tradnl"/>
        </w:rPr>
        <w:t>Notifíquese</w:t>
      </w:r>
      <w:r w:rsidRPr="00F36A35">
        <w:rPr>
          <w:rFonts w:ascii="Palatino Linotype" w:eastAsiaTheme="minorEastAsia" w:hAnsi="Palatino Linotype"/>
          <w:color w:val="222222"/>
          <w:lang w:eastAsia="es-ES_tradnl"/>
        </w:rPr>
        <w:t xml:space="preserve"> al </w:t>
      </w:r>
      <w:r w:rsidRPr="00F36A35">
        <w:rPr>
          <w:rFonts w:ascii="Palatino Linotype" w:hAnsi="Palatino Linotype"/>
          <w:b/>
        </w:rPr>
        <w:t>RECURRENTE</w:t>
      </w:r>
      <w:r w:rsidRPr="00F36A35">
        <w:rPr>
          <w:rFonts w:ascii="Palatino Linotype" w:eastAsiaTheme="minorEastAsia" w:hAnsi="Palatino Linotype"/>
          <w:color w:val="222222"/>
          <w:lang w:eastAsia="es-ES_tradnl"/>
        </w:rPr>
        <w:t xml:space="preserve"> la </w:t>
      </w:r>
      <w:r w:rsidRPr="00F36A35">
        <w:rPr>
          <w:rFonts w:ascii="Palatino Linotype" w:hAnsi="Palatino Linotype"/>
          <w:lang w:eastAsia="es-ES_tradnl"/>
        </w:rPr>
        <w:t>presente</w:t>
      </w:r>
      <w:r w:rsidRPr="00F36A35">
        <w:rPr>
          <w:rFonts w:ascii="Palatino Linotype" w:eastAsiaTheme="minorEastAsia" w:hAnsi="Palatino Linotype"/>
          <w:color w:val="222222"/>
          <w:lang w:eastAsia="es-ES_tradnl"/>
        </w:rPr>
        <w:t xml:space="preserve"> resolución vía Sistema de Acceso a la Información Mexiquense </w:t>
      </w:r>
      <w:r w:rsidRPr="00F36A35">
        <w:rPr>
          <w:rFonts w:ascii="Palatino Linotype" w:eastAsiaTheme="minorEastAsia" w:hAnsi="Palatino Linotype"/>
          <w:b/>
          <w:color w:val="222222"/>
          <w:lang w:eastAsia="es-ES_tradnl"/>
        </w:rPr>
        <w:t>SAIMEX.</w:t>
      </w:r>
    </w:p>
    <w:p w14:paraId="670CBA45"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p>
    <w:p w14:paraId="6E52E465" w14:textId="77777777" w:rsidR="00934690" w:rsidRPr="00F36A35"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F36A35">
        <w:rPr>
          <w:rFonts w:ascii="Palatino Linotype" w:hAnsi="Palatino Linotype" w:cs="Arial"/>
          <w:b/>
          <w:color w:val="000000" w:themeColor="text1"/>
          <w:sz w:val="28"/>
        </w:rPr>
        <w:t>CUARTO</w:t>
      </w:r>
      <w:r w:rsidRPr="00F36A35">
        <w:rPr>
          <w:rFonts w:ascii="Palatino Linotype" w:eastAsiaTheme="minorEastAsia" w:hAnsi="Palatino Linotype"/>
          <w:b/>
          <w:color w:val="222222"/>
          <w:lang w:eastAsia="es-ES_tradnl"/>
        </w:rPr>
        <w:t>. Hágase del conocimiento</w:t>
      </w:r>
      <w:r w:rsidRPr="00F36A35">
        <w:rPr>
          <w:rFonts w:ascii="Palatino Linotype" w:eastAsiaTheme="minorEastAsia" w:hAnsi="Palatino Linotype"/>
          <w:color w:val="222222"/>
          <w:lang w:eastAsia="es-ES_tradnl"/>
        </w:rPr>
        <w:t xml:space="preserve"> al </w:t>
      </w:r>
      <w:r w:rsidRPr="00F36A35">
        <w:rPr>
          <w:rFonts w:ascii="Palatino Linotype" w:hAnsi="Palatino Linotype"/>
          <w:b/>
        </w:rPr>
        <w:t>RECURRENTE</w:t>
      </w:r>
      <w:r w:rsidRPr="00F36A35">
        <w:rPr>
          <w:rFonts w:ascii="Palatino Linotype" w:eastAsiaTheme="minorEastAsia" w:hAnsi="Palatino Linotype"/>
          <w:color w:val="222222"/>
          <w:lang w:eastAsia="es-ES_tradnl"/>
        </w:rPr>
        <w:t xml:space="preserve"> que de </w:t>
      </w:r>
      <w:r w:rsidRPr="00F36A35">
        <w:rPr>
          <w:rFonts w:ascii="Palatino Linotype" w:hAnsi="Palatino Linotype"/>
          <w:lang w:eastAsia="es-ES_tradnl"/>
        </w:rPr>
        <w:t>conformidad</w:t>
      </w:r>
      <w:r w:rsidRPr="00F36A35">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Pr="00F36A35"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33B440B1" w:rsidR="004A0EEC" w:rsidRPr="00F36A35" w:rsidRDefault="004A0EEC" w:rsidP="006D7CA6">
      <w:pPr>
        <w:widowControl w:val="0"/>
        <w:autoSpaceDE w:val="0"/>
        <w:autoSpaceDN w:val="0"/>
        <w:adjustRightInd w:val="0"/>
        <w:spacing w:line="360" w:lineRule="auto"/>
        <w:jc w:val="both"/>
        <w:rPr>
          <w:rFonts w:ascii="Palatino Linotype" w:hAnsi="Palatino Linotype" w:cs="Arial"/>
          <w:sz w:val="6"/>
        </w:rPr>
      </w:pPr>
      <w:r w:rsidRPr="00F36A35">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36237">
        <w:rPr>
          <w:rFonts w:ascii="Palatino Linotype" w:hAnsi="Palatino Linotype" w:cs="Arial"/>
          <w:lang w:val="es-419"/>
        </w:rPr>
        <w:t>CUADRAGÉSIMA</w:t>
      </w:r>
      <w:r w:rsidRPr="00F36A35">
        <w:rPr>
          <w:rFonts w:ascii="Palatino Linotype" w:hAnsi="Palatino Linotype" w:cs="Arial"/>
        </w:rPr>
        <w:t xml:space="preserve"> SESIÓN ORDINARIA CELEBRADA EL </w:t>
      </w:r>
      <w:r w:rsidR="00936237">
        <w:rPr>
          <w:rFonts w:ascii="Palatino Linotype" w:hAnsi="Palatino Linotype" w:cs="Arial"/>
          <w:lang w:val="es-419"/>
        </w:rPr>
        <w:t>NUEVE</w:t>
      </w:r>
      <w:r w:rsidRPr="00F36A35">
        <w:rPr>
          <w:rFonts w:ascii="Palatino Linotype" w:hAnsi="Palatino Linotype" w:cs="Arial"/>
        </w:rPr>
        <w:t xml:space="preserve"> DE </w:t>
      </w:r>
      <w:r w:rsidR="00573338">
        <w:rPr>
          <w:rFonts w:ascii="Palatino Linotype" w:hAnsi="Palatino Linotype" w:cs="Arial"/>
          <w:lang w:val="es-419"/>
        </w:rPr>
        <w:t>NOVIEMBRE</w:t>
      </w:r>
      <w:r w:rsidRPr="00F36A35">
        <w:rPr>
          <w:rFonts w:ascii="Palatino Linotype" w:hAnsi="Palatino Linotype" w:cs="Arial"/>
        </w:rPr>
        <w:t xml:space="preserve"> DE DOS MIL VEINTIDÓS, ANTE EL SECRETARIO TÉCNICO DEL PLENO, ALEXIS TAPIA RAMÍREZ.</w:t>
      </w: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F36A35">
        <w:rPr>
          <w:rFonts w:ascii="Palatino Linotype" w:eastAsiaTheme="minorEastAsia" w:hAnsi="Palatino Linotype"/>
          <w:sz w:val="16"/>
          <w:lang w:val="es-ES_tradnl"/>
        </w:rPr>
        <w:t>SCMM</w:t>
      </w:r>
      <w:r w:rsidR="00993225" w:rsidRPr="00F36A35">
        <w:rPr>
          <w:rFonts w:ascii="Palatino Linotype" w:eastAsiaTheme="minorEastAsia" w:hAnsi="Palatino Linotype"/>
          <w:sz w:val="16"/>
          <w:lang w:val="es-ES_tradnl"/>
        </w:rPr>
        <w:t>/BLA/DEMF/</w:t>
      </w:r>
      <w:r w:rsidR="00176899" w:rsidRPr="00F36A35">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7C654D" w:rsidRDefault="007C654D" w:rsidP="00C80F8C">
      <w:r>
        <w:separator/>
      </w:r>
    </w:p>
  </w:endnote>
  <w:endnote w:type="continuationSeparator" w:id="0">
    <w:p w14:paraId="2CA1E1DE" w14:textId="77777777" w:rsidR="007C654D" w:rsidRDefault="007C654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7C654D" w:rsidRPr="0010196A" w:rsidRDefault="007C654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6237">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6237">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7C654D" w:rsidRPr="0010196A" w:rsidRDefault="007C654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623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6237">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7C654D" w:rsidRDefault="007C654D" w:rsidP="00C80F8C">
      <w:r>
        <w:separator/>
      </w:r>
    </w:p>
  </w:footnote>
  <w:footnote w:type="continuationSeparator" w:id="0">
    <w:p w14:paraId="2D50F1A5" w14:textId="77777777" w:rsidR="007C654D" w:rsidRDefault="007C654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C654D" w:rsidRDefault="009B7DC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7C654D" w:rsidRPr="0010196A" w:rsidRDefault="009B7DC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C654D" w:rsidRPr="008F2CCC" w14:paraId="1F097D8A" w14:textId="77777777" w:rsidTr="00DA50F6">
      <w:tc>
        <w:tcPr>
          <w:tcW w:w="3261" w:type="dxa"/>
          <w:vMerge w:val="restart"/>
        </w:tcPr>
        <w:p w14:paraId="1F780A0C" w14:textId="1EFF25F4" w:rsidR="007C654D" w:rsidRPr="008F2CCC" w:rsidRDefault="007C654D"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C654D" w:rsidRPr="00664658" w:rsidRDefault="007C654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33A6DDF" w:rsidR="007C654D" w:rsidRPr="00664658" w:rsidRDefault="007C654D" w:rsidP="005C250B">
          <w:pPr>
            <w:jc w:val="both"/>
            <w:rPr>
              <w:rFonts w:ascii="Palatino Linotype" w:hAnsi="Palatino Linotype"/>
              <w:b/>
              <w:sz w:val="22"/>
              <w:szCs w:val="22"/>
              <w:lang w:val="es-ES_tradnl"/>
            </w:rPr>
          </w:pPr>
          <w:r>
            <w:rPr>
              <w:rFonts w:ascii="Palatino Linotype" w:hAnsi="Palatino Linotype"/>
              <w:b/>
              <w:lang w:val="es-ES_tradnl"/>
            </w:rPr>
            <w:t>15057</w:t>
          </w:r>
          <w:r w:rsidRPr="00984657">
            <w:rPr>
              <w:rFonts w:ascii="Palatino Linotype" w:hAnsi="Palatino Linotype"/>
              <w:b/>
              <w:lang w:val="es-ES_tradnl"/>
            </w:rPr>
            <w:t>/INFOEM/IP/RR/2022</w:t>
          </w:r>
        </w:p>
      </w:tc>
    </w:tr>
    <w:tr w:rsidR="007C654D" w:rsidRPr="008F2CCC" w14:paraId="049677A3" w14:textId="77777777" w:rsidTr="00DA50F6">
      <w:tc>
        <w:tcPr>
          <w:tcW w:w="3261" w:type="dxa"/>
          <w:vMerge/>
        </w:tcPr>
        <w:p w14:paraId="4A21EAC1" w14:textId="5C1F145E" w:rsidR="007C654D" w:rsidRPr="008F2CCC" w:rsidRDefault="007C654D" w:rsidP="00D41D47">
          <w:pPr>
            <w:rPr>
              <w:rFonts w:ascii="Palatino Linotype" w:hAnsi="Palatino Linotype"/>
              <w:b/>
              <w:sz w:val="22"/>
              <w:szCs w:val="22"/>
              <w:lang w:val="es-ES_tradnl"/>
            </w:rPr>
          </w:pPr>
        </w:p>
      </w:tc>
      <w:tc>
        <w:tcPr>
          <w:tcW w:w="2551" w:type="dxa"/>
          <w:shd w:val="clear" w:color="auto" w:fill="auto"/>
        </w:tcPr>
        <w:p w14:paraId="1237BCDE" w14:textId="77777777" w:rsidR="007C654D" w:rsidRPr="00664658" w:rsidRDefault="007C654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314D8B6" w:rsidR="007C654D" w:rsidRPr="00C77536" w:rsidRDefault="007C654D" w:rsidP="00922C1D">
          <w:pPr>
            <w:jc w:val="both"/>
            <w:rPr>
              <w:lang w:val="es-419"/>
            </w:rPr>
          </w:pPr>
          <w:r>
            <w:rPr>
              <w:rFonts w:ascii="Palatino Linotype" w:hAnsi="Palatino Linotype"/>
              <w:b/>
              <w:sz w:val="22"/>
              <w:szCs w:val="22"/>
              <w:lang w:val="es-ES_tradnl"/>
            </w:rPr>
            <w:t>Secretaría de la Mujer</w:t>
          </w:r>
        </w:p>
      </w:tc>
    </w:tr>
    <w:tr w:rsidR="007C654D" w:rsidRPr="008F2CCC" w14:paraId="72CD087D" w14:textId="77777777" w:rsidTr="00DA50F6">
      <w:trPr>
        <w:trHeight w:val="228"/>
      </w:trPr>
      <w:tc>
        <w:tcPr>
          <w:tcW w:w="3261" w:type="dxa"/>
          <w:vMerge/>
        </w:tcPr>
        <w:p w14:paraId="1B78656F" w14:textId="01E6F6F6" w:rsidR="007C654D" w:rsidRPr="008F2CCC" w:rsidRDefault="007C654D" w:rsidP="00070856">
          <w:pPr>
            <w:rPr>
              <w:rFonts w:ascii="Palatino Linotype" w:hAnsi="Palatino Linotype"/>
              <w:b/>
              <w:sz w:val="22"/>
              <w:szCs w:val="22"/>
              <w:lang w:val="es-ES_tradnl"/>
            </w:rPr>
          </w:pPr>
        </w:p>
      </w:tc>
      <w:tc>
        <w:tcPr>
          <w:tcW w:w="2551" w:type="dxa"/>
          <w:shd w:val="clear" w:color="auto" w:fill="auto"/>
        </w:tcPr>
        <w:p w14:paraId="74D81628" w14:textId="3839B3E6" w:rsidR="007C654D" w:rsidRPr="00664658" w:rsidRDefault="007C654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C654D" w:rsidRPr="00664658" w:rsidRDefault="007C654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C654D" w:rsidRPr="0010196A" w:rsidRDefault="007C654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7C654D" w:rsidRPr="0010196A" w:rsidRDefault="009B7DC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C654D" w:rsidRPr="008F2CCC" w14:paraId="6ABABA57" w14:textId="77777777" w:rsidTr="005B5501">
      <w:tc>
        <w:tcPr>
          <w:tcW w:w="4253" w:type="dxa"/>
          <w:vMerge w:val="restart"/>
          <w:shd w:val="clear" w:color="auto" w:fill="auto"/>
        </w:tcPr>
        <w:p w14:paraId="6AA376CC" w14:textId="1E62217E" w:rsidR="007C654D" w:rsidRPr="008F2CCC" w:rsidRDefault="007C654D"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C654D" w:rsidRPr="008F2CCC" w:rsidRDefault="007C654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F15750E" w:rsidR="007C654D" w:rsidRPr="008F2CCC" w:rsidRDefault="007C654D" w:rsidP="003305CB">
          <w:pPr>
            <w:jc w:val="both"/>
            <w:rPr>
              <w:rFonts w:ascii="Palatino Linotype" w:hAnsi="Palatino Linotype"/>
              <w:b/>
              <w:sz w:val="22"/>
              <w:szCs w:val="22"/>
              <w:lang w:val="es-ES_tradnl"/>
            </w:rPr>
          </w:pPr>
          <w:r>
            <w:rPr>
              <w:rFonts w:ascii="Palatino Linotype" w:hAnsi="Palatino Linotype"/>
              <w:b/>
              <w:sz w:val="22"/>
              <w:szCs w:val="22"/>
              <w:lang w:val="es-ES_tradnl"/>
            </w:rPr>
            <w:t>15057</w:t>
          </w:r>
          <w:r w:rsidRPr="00F67B0E">
            <w:rPr>
              <w:rFonts w:ascii="Palatino Linotype" w:hAnsi="Palatino Linotype"/>
              <w:b/>
              <w:sz w:val="22"/>
              <w:szCs w:val="22"/>
              <w:lang w:val="es-ES_tradnl"/>
            </w:rPr>
            <w:t>/INFOEM/IP/RR/2022</w:t>
          </w:r>
        </w:p>
      </w:tc>
    </w:tr>
    <w:tr w:rsidR="007C654D" w:rsidRPr="008F2CCC" w14:paraId="3B45FB53" w14:textId="77777777" w:rsidTr="005B5501">
      <w:tc>
        <w:tcPr>
          <w:tcW w:w="4253" w:type="dxa"/>
          <w:vMerge/>
          <w:shd w:val="clear" w:color="auto" w:fill="auto"/>
        </w:tcPr>
        <w:p w14:paraId="188B82EF" w14:textId="77777777" w:rsidR="007C654D" w:rsidRPr="008F2CCC" w:rsidRDefault="007C654D" w:rsidP="00A2780F">
          <w:pPr>
            <w:rPr>
              <w:rFonts w:ascii="Palatino Linotype" w:hAnsi="Palatino Linotype"/>
              <w:b/>
              <w:sz w:val="22"/>
              <w:szCs w:val="22"/>
              <w:lang w:val="es-ES_tradnl"/>
            </w:rPr>
          </w:pPr>
        </w:p>
      </w:tc>
      <w:tc>
        <w:tcPr>
          <w:tcW w:w="2552" w:type="dxa"/>
          <w:shd w:val="clear" w:color="auto" w:fill="auto"/>
        </w:tcPr>
        <w:p w14:paraId="3B2AD0CF" w14:textId="77777777" w:rsidR="007C654D" w:rsidRPr="008F2CCC" w:rsidRDefault="007C654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538A8BF" w:rsidR="007C654D" w:rsidRPr="003305CB" w:rsidRDefault="007C654D" w:rsidP="00DD7C89">
          <w:pPr>
            <w:jc w:val="both"/>
            <w:rPr>
              <w:rFonts w:ascii="Palatino Linotype" w:hAnsi="Palatino Linotype"/>
              <w:b/>
              <w:sz w:val="22"/>
              <w:szCs w:val="22"/>
              <w:lang w:val="es-419"/>
            </w:rPr>
          </w:pPr>
        </w:p>
      </w:tc>
    </w:tr>
    <w:tr w:rsidR="007C654D" w:rsidRPr="008F2CCC" w14:paraId="28A493EB" w14:textId="77777777" w:rsidTr="005B5501">
      <w:trPr>
        <w:trHeight w:val="228"/>
      </w:trPr>
      <w:tc>
        <w:tcPr>
          <w:tcW w:w="4253" w:type="dxa"/>
          <w:vMerge/>
          <w:shd w:val="clear" w:color="auto" w:fill="auto"/>
        </w:tcPr>
        <w:p w14:paraId="06C77D31" w14:textId="77777777" w:rsidR="007C654D" w:rsidRPr="008F2CCC" w:rsidRDefault="007C654D" w:rsidP="00E37C88">
          <w:pPr>
            <w:rPr>
              <w:rFonts w:ascii="Palatino Linotype" w:hAnsi="Palatino Linotype"/>
              <w:b/>
              <w:sz w:val="22"/>
              <w:szCs w:val="22"/>
              <w:lang w:val="es-ES_tradnl"/>
            </w:rPr>
          </w:pPr>
        </w:p>
      </w:tc>
      <w:tc>
        <w:tcPr>
          <w:tcW w:w="2552" w:type="dxa"/>
          <w:shd w:val="clear" w:color="auto" w:fill="auto"/>
        </w:tcPr>
        <w:p w14:paraId="2E1A72B4" w14:textId="77777777" w:rsidR="007C654D" w:rsidRPr="008F2CCC" w:rsidRDefault="007C654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BB81415" w:rsidR="007C654D" w:rsidRPr="00F67B0E" w:rsidRDefault="007C654D" w:rsidP="00F67B0E">
          <w:pPr>
            <w:jc w:val="both"/>
            <w:rPr>
              <w:lang w:val="es-419"/>
            </w:rPr>
          </w:pPr>
          <w:r w:rsidRPr="00FA43EE">
            <w:rPr>
              <w:rFonts w:ascii="Palatino Linotype" w:hAnsi="Palatino Linotype"/>
              <w:b/>
              <w:sz w:val="22"/>
              <w:szCs w:val="22"/>
              <w:lang w:val="es-ES_tradnl"/>
            </w:rPr>
            <w:t>Secretaría de la Mujer</w:t>
          </w:r>
        </w:p>
      </w:tc>
    </w:tr>
    <w:tr w:rsidR="007C654D" w:rsidRPr="008F2CCC" w14:paraId="0F114FF0" w14:textId="77777777" w:rsidTr="005B5501">
      <w:tc>
        <w:tcPr>
          <w:tcW w:w="4253" w:type="dxa"/>
          <w:vMerge/>
          <w:shd w:val="clear" w:color="auto" w:fill="auto"/>
        </w:tcPr>
        <w:p w14:paraId="4CCB64BA" w14:textId="77777777" w:rsidR="007C654D" w:rsidRPr="008F2CCC" w:rsidRDefault="007C654D" w:rsidP="00A2780F">
          <w:pPr>
            <w:rPr>
              <w:rFonts w:ascii="Palatino Linotype" w:hAnsi="Palatino Linotype"/>
              <w:b/>
              <w:sz w:val="22"/>
              <w:szCs w:val="22"/>
              <w:lang w:val="es-ES_tradnl"/>
            </w:rPr>
          </w:pPr>
        </w:p>
      </w:tc>
      <w:tc>
        <w:tcPr>
          <w:tcW w:w="2552" w:type="dxa"/>
          <w:shd w:val="clear" w:color="auto" w:fill="auto"/>
        </w:tcPr>
        <w:p w14:paraId="31E422EA" w14:textId="63649A07" w:rsidR="007C654D" w:rsidRPr="008F2CCC" w:rsidRDefault="007C654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C654D" w:rsidRPr="008F2CCC" w:rsidRDefault="007C654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C654D" w:rsidRPr="0010196A" w:rsidRDefault="007C654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792404963">
    <w:abstractNumId w:val="9"/>
  </w:num>
  <w:num w:numId="2" w16cid:durableId="799306415">
    <w:abstractNumId w:val="5"/>
  </w:num>
  <w:num w:numId="3" w16cid:durableId="16746035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0118676">
    <w:abstractNumId w:val="2"/>
  </w:num>
  <w:num w:numId="5" w16cid:durableId="1485127528">
    <w:abstractNumId w:val="2"/>
  </w:num>
  <w:num w:numId="6" w16cid:durableId="955452403">
    <w:abstractNumId w:val="11"/>
  </w:num>
  <w:num w:numId="7" w16cid:durableId="1094399251">
    <w:abstractNumId w:val="3"/>
  </w:num>
  <w:num w:numId="8" w16cid:durableId="2088065392">
    <w:abstractNumId w:val="13"/>
  </w:num>
  <w:num w:numId="9" w16cid:durableId="391774671">
    <w:abstractNumId w:val="10"/>
  </w:num>
  <w:num w:numId="10" w16cid:durableId="186259842">
    <w:abstractNumId w:val="15"/>
  </w:num>
  <w:num w:numId="11" w16cid:durableId="183249311">
    <w:abstractNumId w:val="6"/>
  </w:num>
  <w:num w:numId="12" w16cid:durableId="913050845">
    <w:abstractNumId w:val="19"/>
  </w:num>
  <w:num w:numId="13" w16cid:durableId="160780275">
    <w:abstractNumId w:val="16"/>
  </w:num>
  <w:num w:numId="14" w16cid:durableId="80569639">
    <w:abstractNumId w:val="4"/>
  </w:num>
  <w:num w:numId="15" w16cid:durableId="271017507">
    <w:abstractNumId w:val="18"/>
  </w:num>
  <w:num w:numId="16" w16cid:durableId="869226965">
    <w:abstractNumId w:val="7"/>
  </w:num>
  <w:num w:numId="17" w16cid:durableId="96145635">
    <w:abstractNumId w:val="8"/>
  </w:num>
  <w:num w:numId="18" w16cid:durableId="2034844006">
    <w:abstractNumId w:val="12"/>
  </w:num>
  <w:num w:numId="19" w16cid:durableId="444038649">
    <w:abstractNumId w:val="0"/>
  </w:num>
  <w:num w:numId="20" w16cid:durableId="2063091110">
    <w:abstractNumId w:val="14"/>
  </w:num>
  <w:num w:numId="21" w16cid:durableId="774324969">
    <w:abstractNumId w:val="17"/>
  </w:num>
  <w:num w:numId="22" w16cid:durableId="1443301402">
    <w:abstractNumId w:val="20"/>
  </w:num>
  <w:num w:numId="23" w16cid:durableId="94523738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863"/>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139C"/>
    <w:rsid w:val="00081B66"/>
    <w:rsid w:val="000825C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1FBD"/>
    <w:rsid w:val="000D21C4"/>
    <w:rsid w:val="000D2BC0"/>
    <w:rsid w:val="000D3E87"/>
    <w:rsid w:val="000D447F"/>
    <w:rsid w:val="000D5436"/>
    <w:rsid w:val="000D5659"/>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66E37"/>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6ABF"/>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3CF0"/>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84A"/>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5B8"/>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3C8"/>
    <w:rsid w:val="00497D47"/>
    <w:rsid w:val="00497FC5"/>
    <w:rsid w:val="004A04DD"/>
    <w:rsid w:val="004A087A"/>
    <w:rsid w:val="004A088B"/>
    <w:rsid w:val="004A0EEC"/>
    <w:rsid w:val="004A1423"/>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11E"/>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3F"/>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3338"/>
    <w:rsid w:val="005743E7"/>
    <w:rsid w:val="00574774"/>
    <w:rsid w:val="00574A7B"/>
    <w:rsid w:val="00575258"/>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D94"/>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0C"/>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0B1"/>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037"/>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54D"/>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1C85"/>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381"/>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A1F"/>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6237"/>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AF0"/>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B7DC7"/>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750"/>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3BCA"/>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A65"/>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0E9F"/>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04"/>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438"/>
    <w:rsid w:val="00B277B4"/>
    <w:rsid w:val="00B30207"/>
    <w:rsid w:val="00B3074B"/>
    <w:rsid w:val="00B30B2F"/>
    <w:rsid w:val="00B310EE"/>
    <w:rsid w:val="00B3121F"/>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358"/>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1D9C"/>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3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4F31"/>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A6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45"/>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12"/>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0E3"/>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4A4C"/>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0EA8"/>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3EF7"/>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6F5"/>
    <w:rsid w:val="00F35F20"/>
    <w:rsid w:val="00F369F8"/>
    <w:rsid w:val="00F36A35"/>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2EB"/>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3EE"/>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47F9"/>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74751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2A2A8-6ACE-4EF7-8BB8-F5ED6369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3954</Words>
  <Characters>21753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2022-11-13T02:19:00Z</cp:lastPrinted>
  <dcterms:created xsi:type="dcterms:W3CDTF">2022-10-20T18:36:00Z</dcterms:created>
  <dcterms:modified xsi:type="dcterms:W3CDTF">2022-11-13T02:19:00Z</dcterms:modified>
</cp:coreProperties>
</file>