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51CC0" w:rsidP="005B031E" w:rsidRDefault="00F51CC0" w14:paraId="33A471C7" w14:textId="77777777">
      <w:pPr>
        <w:spacing w:line="360" w:lineRule="auto"/>
        <w:contextualSpacing/>
        <w:jc w:val="both"/>
        <w:rPr>
          <w:rFonts w:ascii="Palatino Linotype" w:hAnsi="Palatino Linotype" w:cs="Tahoma"/>
          <w:bCs/>
          <w:sz w:val="22"/>
          <w:szCs w:val="22"/>
        </w:rPr>
      </w:pPr>
    </w:p>
    <w:p w:rsidRPr="00C938B6" w:rsidR="00801872" w:rsidP="005B031E" w:rsidRDefault="00801872" w14:paraId="2DD45082" w14:textId="55297CC5">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97859">
        <w:rPr>
          <w:rFonts w:ascii="Palatino Linotype" w:hAnsi="Palatino Linotype" w:cs="Tahoma"/>
          <w:bCs/>
          <w:sz w:val="22"/>
          <w:szCs w:val="22"/>
        </w:rPr>
        <w:t>diez</w:t>
      </w:r>
      <w:r w:rsidR="00A14307">
        <w:rPr>
          <w:rFonts w:ascii="Palatino Linotype" w:hAnsi="Palatino Linotype" w:cs="Tahoma"/>
          <w:bCs/>
          <w:sz w:val="22"/>
          <w:szCs w:val="22"/>
        </w:rPr>
        <w:t xml:space="preserve"> de </w:t>
      </w:r>
      <w:r w:rsidR="00A23855">
        <w:rPr>
          <w:rFonts w:ascii="Palatino Linotype" w:hAnsi="Palatino Linotype" w:cs="Tahoma"/>
          <w:bCs/>
          <w:sz w:val="22"/>
          <w:szCs w:val="22"/>
        </w:rPr>
        <w:t xml:space="preserve">febrero </w:t>
      </w:r>
      <w:r w:rsidR="00A14307">
        <w:rPr>
          <w:rFonts w:ascii="Palatino Linotype" w:hAnsi="Palatino Linotype" w:cs="Tahoma"/>
          <w:bCs/>
          <w:sz w:val="22"/>
          <w:szCs w:val="22"/>
        </w:rPr>
        <w:t>de dos mil veintidós</w:t>
      </w:r>
      <w:r w:rsidRPr="00C938B6">
        <w:rPr>
          <w:rFonts w:ascii="Palatino Linotype" w:hAnsi="Palatino Linotype" w:cs="Tahoma"/>
          <w:bCs/>
          <w:sz w:val="22"/>
          <w:szCs w:val="22"/>
        </w:rPr>
        <w:t>.</w:t>
      </w:r>
    </w:p>
    <w:p w:rsidRPr="00C938B6" w:rsidR="00801872" w:rsidP="005B031E" w:rsidRDefault="00801872" w14:paraId="452162AB" w14:textId="77777777">
      <w:pPr>
        <w:spacing w:line="360" w:lineRule="auto"/>
        <w:contextualSpacing/>
        <w:jc w:val="both"/>
        <w:rPr>
          <w:rFonts w:ascii="Palatino Linotype" w:hAnsi="Palatino Linotype"/>
          <w:noProof/>
          <w:sz w:val="22"/>
          <w:szCs w:val="22"/>
          <w:lang w:val="es-ES"/>
        </w:rPr>
      </w:pPr>
    </w:p>
    <w:p w:rsidRPr="00C938B6" w:rsidR="00801872" w:rsidP="005B031E" w:rsidRDefault="00801872" w14:paraId="2CD312FD" w14:textId="76BC9A72">
      <w:pPr>
        <w:spacing w:line="360" w:lineRule="auto"/>
        <w:contextualSpacing/>
        <w:jc w:val="both"/>
        <w:rPr>
          <w:rFonts w:ascii="Palatino Linotype" w:hAnsi="Palatino Linotype" w:eastAsia="Calibri" w:cs="Tahoma"/>
          <w:sz w:val="22"/>
          <w:szCs w:val="22"/>
          <w:lang w:eastAsia="en-US"/>
        </w:rPr>
      </w:pPr>
      <w:r w:rsidRPr="7E558C8B" w:rsidR="7E558C8B">
        <w:rPr>
          <w:rFonts w:ascii="Palatino Linotype" w:hAnsi="Palatino Linotype" w:cs="Tahoma"/>
          <w:b w:val="1"/>
          <w:bCs w:val="1"/>
          <w:color w:val="0D0D0D" w:themeColor="text1" w:themeTint="F2" w:themeShade="FF"/>
          <w:sz w:val="22"/>
          <w:szCs w:val="22"/>
        </w:rPr>
        <w:t>VISTO</w:t>
      </w:r>
      <w:r w:rsidRPr="7E558C8B" w:rsidR="7E558C8B">
        <w:rPr>
          <w:rFonts w:ascii="Palatino Linotype" w:hAnsi="Palatino Linotype" w:cs="Tahoma"/>
          <w:color w:val="0D0D0D" w:themeColor="text1" w:themeTint="F2" w:themeShade="FF"/>
          <w:sz w:val="22"/>
          <w:szCs w:val="22"/>
        </w:rPr>
        <w:t xml:space="preserve"> el expediente conformado con motivo del Recurso de Revisión </w:t>
      </w:r>
      <w:r w:rsidRPr="7E558C8B" w:rsidR="7E558C8B">
        <w:rPr>
          <w:rFonts w:ascii="Palatino Linotype" w:hAnsi="Palatino Linotype" w:eastAsia="Calibri" w:cs="Tahoma"/>
          <w:b w:val="1"/>
          <w:bCs w:val="1"/>
          <w:sz w:val="22"/>
          <w:szCs w:val="22"/>
          <w:lang w:eastAsia="en-US"/>
        </w:rPr>
        <w:t>06206/INFOEM/IP/RR/2021</w:t>
      </w:r>
      <w:r w:rsidRPr="7E558C8B" w:rsidR="7E558C8B">
        <w:rPr>
          <w:rFonts w:ascii="Palatino Linotype" w:hAnsi="Palatino Linotype" w:eastAsia="Calibri" w:cs="Tahoma"/>
          <w:sz w:val="22"/>
          <w:szCs w:val="22"/>
          <w:lang w:eastAsia="en-US"/>
        </w:rPr>
        <w:t xml:space="preserve">, </w:t>
      </w:r>
      <w:r w:rsidRPr="7E558C8B" w:rsidR="7E558C8B">
        <w:rPr>
          <w:rFonts w:ascii="Palatino Linotype" w:hAnsi="Palatino Linotype" w:cs="Tahoma"/>
          <w:color w:val="0D0D0D" w:themeColor="text1" w:themeTint="F2" w:themeShade="FF"/>
          <w:sz w:val="22"/>
          <w:szCs w:val="22"/>
        </w:rPr>
        <w:t xml:space="preserve">interpuesto por </w:t>
      </w:r>
      <w:r w:rsidRPr="7E558C8B" w:rsidR="7E558C8B">
        <w:rPr>
          <w:rFonts w:ascii="Palatino Linotype" w:hAnsi="Palatino Linotype" w:cs="Tahoma"/>
          <w:color w:val="0D0D0D" w:themeColor="text1" w:themeTint="F2" w:themeShade="FF"/>
          <w:sz w:val="22"/>
          <w:szCs w:val="22"/>
          <w:highlight w:val="black"/>
        </w:rPr>
        <w:t>XXXXXXXXXXXXXXXXXXXXXXX</w:t>
      </w:r>
      <w:r w:rsidRPr="7E558C8B" w:rsidR="7E558C8B">
        <w:rPr>
          <w:rFonts w:ascii="Palatino Linotype" w:hAnsi="Palatino Linotype" w:cs="Tahoma"/>
          <w:color w:val="0D0D0D" w:themeColor="text1" w:themeTint="F2" w:themeShade="FF"/>
          <w:sz w:val="22"/>
          <w:szCs w:val="22"/>
        </w:rPr>
        <w:t xml:space="preserve">, en lo sucesivo Recurrente o Particular, </w:t>
      </w:r>
      <w:r w:rsidRPr="7E558C8B" w:rsidR="7E558C8B">
        <w:rPr>
          <w:rFonts w:ascii="Palatino Linotype" w:hAnsi="Palatino Linotype" w:eastAsia="Calibri" w:cs="Tahoma"/>
          <w:sz w:val="22"/>
          <w:szCs w:val="22"/>
          <w:lang w:val="es-ES" w:eastAsia="en-US"/>
        </w:rPr>
        <w:t xml:space="preserve">en contra de la respuesta del Sujeto Obligado, </w:t>
      </w:r>
      <w:r w:rsidRPr="7E558C8B" w:rsidR="7E558C8B">
        <w:rPr>
          <w:rFonts w:ascii="Palatino Linotype" w:hAnsi="Palatino Linotype" w:eastAsia="Calibri" w:cs="Tahoma"/>
          <w:sz w:val="22"/>
          <w:szCs w:val="22"/>
          <w:lang w:eastAsia="en-US"/>
        </w:rPr>
        <w:t xml:space="preserve">Ayuntamiento de Naucalpan de Juárez </w:t>
      </w:r>
      <w:r w:rsidRPr="7E558C8B" w:rsidR="7E558C8B">
        <w:rPr>
          <w:rFonts w:ascii="Palatino Linotype" w:hAnsi="Palatino Linotype" w:eastAsia="Calibri" w:cs="Tahoma"/>
          <w:sz w:val="22"/>
          <w:szCs w:val="22"/>
          <w:lang w:val="es-ES" w:eastAsia="en-US"/>
        </w:rPr>
        <w:t>a la solicitud de acceso a la información</w:t>
      </w:r>
      <w:r w:rsidRPr="7E558C8B" w:rsidR="7E558C8B">
        <w:rPr>
          <w:rFonts w:ascii="Palatino Linotype" w:hAnsi="Palatino Linotype" w:eastAsia="Calibri" w:cs="Tahoma"/>
          <w:sz w:val="22"/>
          <w:szCs w:val="22"/>
          <w:lang w:eastAsia="en-US"/>
        </w:rPr>
        <w:t xml:space="preserve"> 00837/NAUCALPA/IP/2021</w:t>
      </w:r>
      <w:r w:rsidRPr="7E558C8B" w:rsidR="7E558C8B">
        <w:rPr>
          <w:rFonts w:ascii="Palatino Linotype" w:hAnsi="Palatino Linotype" w:eastAsia="Calibri" w:cs="Tahoma"/>
          <w:sz w:val="22"/>
          <w:szCs w:val="22"/>
          <w:lang w:val="es-ES" w:eastAsia="en-US"/>
        </w:rPr>
        <w:t>, se emite la presente Resolución, con base en los Antecedentes y Consideraciones que a continuación se exponen:</w:t>
      </w:r>
    </w:p>
    <w:p w:rsidRPr="00C938B6" w:rsidR="00801872" w:rsidP="005B031E" w:rsidRDefault="00801872" w14:paraId="388C37B9" w14:textId="77777777">
      <w:pPr>
        <w:tabs>
          <w:tab w:val="left" w:pos="2835"/>
        </w:tabs>
        <w:spacing w:line="360" w:lineRule="auto"/>
        <w:ind w:right="-93"/>
        <w:contextualSpacing/>
        <w:jc w:val="both"/>
        <w:rPr>
          <w:rFonts w:ascii="Palatino Linotype" w:hAnsi="Palatino Linotype" w:eastAsia="Calibri" w:cs="Tahoma"/>
          <w:b/>
          <w:bCs/>
          <w:sz w:val="22"/>
          <w:szCs w:val="22"/>
          <w:lang w:eastAsia="en-US"/>
        </w:rPr>
      </w:pPr>
    </w:p>
    <w:p w:rsidRPr="00C938B6" w:rsidR="00801872" w:rsidP="005B031E" w:rsidRDefault="00801872" w14:paraId="76427671" w14:textId="77777777">
      <w:pPr>
        <w:spacing w:line="360" w:lineRule="auto"/>
        <w:ind w:right="-93"/>
        <w:contextualSpacing/>
        <w:jc w:val="center"/>
        <w:rPr>
          <w:rFonts w:ascii="Palatino Linotype" w:hAnsi="Palatino Linotype" w:eastAsia="Calibri" w:cs="Tahoma"/>
          <w:b/>
          <w:bCs/>
          <w:sz w:val="22"/>
          <w:szCs w:val="22"/>
          <w:lang w:eastAsia="en-US"/>
        </w:rPr>
      </w:pPr>
      <w:r w:rsidRPr="00C938B6">
        <w:rPr>
          <w:rFonts w:ascii="Palatino Linotype" w:hAnsi="Palatino Linotype" w:eastAsia="Calibri" w:cs="Tahoma"/>
          <w:b/>
          <w:bCs/>
          <w:sz w:val="22"/>
          <w:szCs w:val="22"/>
          <w:lang w:eastAsia="en-US"/>
        </w:rPr>
        <w:t>A N T E C E D E N T E S:</w:t>
      </w:r>
    </w:p>
    <w:p w:rsidRPr="00C938B6" w:rsidR="00801872" w:rsidP="005B031E" w:rsidRDefault="00801872" w14:paraId="6EC6BCC4" w14:textId="77777777">
      <w:pPr>
        <w:spacing w:line="360" w:lineRule="auto"/>
        <w:ind w:right="-93"/>
        <w:contextualSpacing/>
        <w:jc w:val="both"/>
        <w:rPr>
          <w:rFonts w:ascii="Palatino Linotype" w:hAnsi="Palatino Linotype" w:eastAsia="Calibri" w:cs="Tahoma"/>
          <w:bCs/>
          <w:sz w:val="22"/>
          <w:szCs w:val="22"/>
          <w:lang w:eastAsia="en-US"/>
        </w:rPr>
      </w:pPr>
    </w:p>
    <w:p w:rsidRPr="00C938B6" w:rsidR="00801872" w:rsidP="005B031E" w:rsidRDefault="00801872" w14:paraId="5944A4CF" w14:textId="77777777">
      <w:pPr>
        <w:spacing w:line="360" w:lineRule="auto"/>
        <w:contextualSpacing/>
        <w:jc w:val="both"/>
        <w:rPr>
          <w:rFonts w:ascii="Palatino Linotype" w:hAnsi="Palatino Linotype" w:eastAsia="Calibri" w:cs="Tahoma"/>
          <w:b/>
          <w:bCs/>
          <w:sz w:val="22"/>
          <w:szCs w:val="22"/>
          <w:lang w:eastAsia="en-US"/>
        </w:rPr>
      </w:pPr>
      <w:r w:rsidRPr="00C938B6">
        <w:rPr>
          <w:rFonts w:ascii="Palatino Linotype" w:hAnsi="Palatino Linotype" w:eastAsia="Calibri" w:cs="Tahoma"/>
          <w:b/>
          <w:bCs/>
          <w:sz w:val="22"/>
          <w:szCs w:val="22"/>
          <w:lang w:eastAsia="en-US"/>
        </w:rPr>
        <w:t xml:space="preserve">I. Presentación de la solicitud de información.  </w:t>
      </w:r>
    </w:p>
    <w:p w:rsidRPr="00C938B6" w:rsidR="00801872" w:rsidP="005B031E" w:rsidRDefault="00801872" w14:paraId="397391E9" w14:textId="77777777">
      <w:pPr>
        <w:autoSpaceDE w:val="0"/>
        <w:autoSpaceDN w:val="0"/>
        <w:adjustRightInd w:val="0"/>
        <w:spacing w:line="360" w:lineRule="auto"/>
        <w:jc w:val="both"/>
        <w:rPr>
          <w:rFonts w:ascii="Palatino Linotype" w:hAnsi="Palatino Linotype" w:cs="Tahoma"/>
          <w:sz w:val="22"/>
          <w:szCs w:val="22"/>
        </w:rPr>
      </w:pPr>
    </w:p>
    <w:p w:rsidR="00801872" w:rsidP="005B031E" w:rsidRDefault="00801872" w14:paraId="7BF8DBE2" w14:textId="0EB9C76E">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CC68B4">
        <w:rPr>
          <w:rFonts w:ascii="Palatino Linotype" w:hAnsi="Palatino Linotype" w:cs="Tahoma"/>
          <w:sz w:val="22"/>
          <w:szCs w:val="22"/>
        </w:rPr>
        <w:t>cuatro</w:t>
      </w:r>
      <w:r w:rsidR="00A14307">
        <w:rPr>
          <w:rFonts w:ascii="Palatino Linotype" w:hAnsi="Palatino Linotype" w:cs="Tahoma"/>
          <w:sz w:val="22"/>
          <w:szCs w:val="22"/>
        </w:rPr>
        <w:t xml:space="preserve"> de </w:t>
      </w:r>
      <w:r w:rsidR="008B6C61">
        <w:rPr>
          <w:rFonts w:ascii="Palatino Linotype" w:hAnsi="Palatino Linotype" w:cs="Tahoma"/>
          <w:sz w:val="22"/>
          <w:szCs w:val="22"/>
        </w:rPr>
        <w:t>noviembre</w:t>
      </w:r>
      <w:r w:rsidR="00A14307">
        <w:rPr>
          <w:rFonts w:ascii="Palatino Linotype" w:hAnsi="Palatino Linotype" w:cs="Tahoma"/>
          <w:sz w:val="22"/>
          <w:szCs w:val="22"/>
        </w:rPr>
        <w:t xml:space="preserve"> de dos mil veintiuno, el Particular presentó una solicitud de acceso a la información pública a través del Sistema de Acceso a la Información Mexiquense (SAIMEX)</w:t>
      </w:r>
      <w:r w:rsidR="002D46B4">
        <w:rPr>
          <w:rFonts w:ascii="Palatino Linotype" w:hAnsi="Palatino Linotype" w:cs="Tahoma"/>
          <w:sz w:val="22"/>
          <w:szCs w:val="22"/>
        </w:rPr>
        <w:t xml:space="preserve"> </w:t>
      </w:r>
      <w:r w:rsidRPr="00C938B6" w:rsidR="00BE73E6">
        <w:rPr>
          <w:rFonts w:ascii="Palatino Linotype" w:hAnsi="Palatino Linotype" w:eastAsia="Calibri" w:cs="Tahoma"/>
          <w:color w:val="000000"/>
          <w:sz w:val="22"/>
          <w:szCs w:val="22"/>
          <w:lang w:eastAsia="en-US"/>
        </w:rPr>
        <w:t>mediante la cual requirió:</w:t>
      </w:r>
    </w:p>
    <w:p w:rsidRPr="002D46B4" w:rsidR="002D46B4" w:rsidP="005B031E" w:rsidRDefault="002D46B4" w14:paraId="0EEE8EAF" w14:textId="77777777">
      <w:pPr>
        <w:autoSpaceDE w:val="0"/>
        <w:autoSpaceDN w:val="0"/>
        <w:adjustRightInd w:val="0"/>
        <w:spacing w:line="360" w:lineRule="auto"/>
        <w:jc w:val="both"/>
        <w:rPr>
          <w:rFonts w:ascii="Palatino Linotype" w:hAnsi="Palatino Linotype" w:cs="Tahoma"/>
          <w:sz w:val="22"/>
          <w:szCs w:val="22"/>
        </w:rPr>
      </w:pPr>
    </w:p>
    <w:p w:rsidR="00CC68B4" w:rsidP="005B031E" w:rsidRDefault="00CC68B4" w14:paraId="789FA1B2" w14:textId="109A6837">
      <w:pPr>
        <w:spacing w:line="360" w:lineRule="auto"/>
        <w:ind w:left="567" w:right="567"/>
        <w:contextualSpacing/>
        <w:rPr>
          <w:rFonts w:ascii="Palatino Linotype" w:hAnsi="Palatino Linotype" w:cs="Tahoma"/>
          <w:b/>
          <w:i/>
          <w:iCs/>
        </w:rPr>
      </w:pPr>
      <w:r w:rsidRPr="00CC68B4">
        <w:rPr>
          <w:rFonts w:ascii="Palatino Linotype" w:hAnsi="Palatino Linotype" w:cs="Tahoma"/>
          <w:b/>
          <w:bCs/>
          <w:i/>
          <w:iCs/>
        </w:rPr>
        <w:t>00837/NAUCALPA/IP/2021</w:t>
      </w:r>
    </w:p>
    <w:p w:rsidRPr="00C938B6" w:rsidR="00801872" w:rsidP="005B031E" w:rsidRDefault="00801872" w14:paraId="15187AB8" w14:textId="08246E14">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rsidRPr="00C938B6" w:rsidR="00801872" w:rsidP="005B031E" w:rsidRDefault="002D46B4" w14:paraId="6728A402" w14:textId="5C893B36">
      <w:pPr>
        <w:spacing w:line="360" w:lineRule="auto"/>
        <w:ind w:left="567" w:right="567"/>
        <w:contextualSpacing/>
        <w:jc w:val="both"/>
        <w:rPr>
          <w:rFonts w:ascii="Palatino Linotype" w:hAnsi="Palatino Linotype"/>
          <w:bCs/>
          <w:i/>
          <w:iCs/>
          <w:color w:val="000000"/>
        </w:rPr>
      </w:pPr>
      <w:bookmarkStart w:name="_Hlk93400387" w:id="0"/>
      <w:r>
        <w:rPr>
          <w:rFonts w:ascii="Palatino Linotype" w:hAnsi="Palatino Linotype"/>
          <w:bCs/>
          <w:i/>
          <w:iCs/>
          <w:color w:val="000000"/>
        </w:rPr>
        <w:t>“</w:t>
      </w:r>
      <w:r w:rsidRPr="00CC68B4" w:rsidR="00CC68B4">
        <w:rPr>
          <w:rFonts w:ascii="Palatino Linotype" w:hAnsi="Palatino Linotype"/>
          <w:bCs/>
          <w:i/>
          <w:iCs/>
          <w:color w:val="000000"/>
        </w:rPr>
        <w:t xml:space="preserve">Copia certificada del </w:t>
      </w:r>
      <w:r w:rsidRPr="00BE33CF" w:rsidR="00CC68B4">
        <w:rPr>
          <w:rFonts w:ascii="Palatino Linotype" w:hAnsi="Palatino Linotype"/>
          <w:bCs/>
          <w:i/>
          <w:iCs/>
          <w:color w:val="000000"/>
        </w:rPr>
        <w:t>contrato de adquisición de bienes celebrado</w:t>
      </w:r>
      <w:r w:rsidRPr="00CC68B4" w:rsidR="00CC68B4">
        <w:rPr>
          <w:rFonts w:ascii="Palatino Linotype" w:hAnsi="Palatino Linotype"/>
          <w:bCs/>
          <w:i/>
          <w:iCs/>
          <w:color w:val="000000"/>
        </w:rPr>
        <w:t xml:space="preserve"> entre el Municipio de Naucalpan de Juárez, Estado de México y la sociedad mercantil denominada LDR SOLUTIONS, S. A. DE C. V., quien participo en el procedimiento de licitación pública nacional identificada con la nomenclatura MNJ-SA-LPN-006-2020. 2. Informe que dependencia o área del Gobierno Municipal </w:t>
      </w:r>
      <w:r w:rsidRPr="00CC68B4" w:rsidR="00CC68B4">
        <w:rPr>
          <w:rFonts w:ascii="Palatino Linotype" w:hAnsi="Palatino Linotype"/>
          <w:bCs/>
          <w:i/>
          <w:iCs/>
          <w:color w:val="000000"/>
        </w:rPr>
        <w:lastRenderedPageBreak/>
        <w:t xml:space="preserve">de Naucalpan de Juárez, Estado de México, tiene en posesión las siguientes unidades automotrices tipo 7 grúas, que son propiedad de este Gobierno Municipal: (detalladas en el anexo) </w:t>
      </w:r>
      <w:r w:rsidR="00CC68B4">
        <w:rPr>
          <w:rFonts w:ascii="Palatino Linotype" w:hAnsi="Palatino Linotype"/>
          <w:bCs/>
          <w:i/>
          <w:iCs/>
          <w:color w:val="000000"/>
        </w:rPr>
        <w:t xml:space="preserve">“. </w:t>
      </w:r>
      <w:r w:rsidRPr="00C938B6" w:rsidR="00801872">
        <w:rPr>
          <w:rFonts w:ascii="Palatino Linotype" w:hAnsi="Palatino Linotype"/>
          <w:bCs/>
          <w:i/>
          <w:iCs/>
          <w:color w:val="000000"/>
        </w:rPr>
        <w:t xml:space="preserve">(Sic) </w:t>
      </w:r>
    </w:p>
    <w:bookmarkEnd w:id="0"/>
    <w:p w:rsidRPr="00C938B6" w:rsidR="00801872" w:rsidP="005B031E" w:rsidRDefault="00801872" w14:paraId="1D28BF4A" w14:textId="77777777">
      <w:pPr>
        <w:spacing w:line="360" w:lineRule="auto"/>
        <w:ind w:left="567" w:right="567"/>
        <w:contextualSpacing/>
        <w:jc w:val="both"/>
        <w:rPr>
          <w:rFonts w:ascii="Palatino Linotype" w:hAnsi="Palatino Linotype"/>
          <w:bCs/>
          <w:i/>
          <w:iCs/>
          <w:color w:val="000000"/>
        </w:rPr>
      </w:pPr>
    </w:p>
    <w:p w:rsidRPr="00C938B6" w:rsidR="00801872" w:rsidP="005B031E" w:rsidRDefault="00801872" w14:paraId="3F3F3633" w14:textId="626FB3CE">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t>MODALIDAD DE ENTREGA</w:t>
      </w:r>
    </w:p>
    <w:p w:rsidR="002C7AD5" w:rsidP="00AA77D7" w:rsidRDefault="00CC68B4" w14:paraId="512220DB" w14:textId="3666DA54">
      <w:pPr>
        <w:spacing w:line="360" w:lineRule="auto"/>
        <w:ind w:left="567" w:right="567"/>
        <w:rPr>
          <w:rFonts w:ascii="Palatino Linotype" w:hAnsi="Palatino Linotype" w:cs="Arial"/>
          <w:bCs/>
          <w:i/>
          <w:iCs/>
        </w:rPr>
      </w:pPr>
      <w:r>
        <w:rPr>
          <w:rFonts w:ascii="Palatino Linotype" w:hAnsi="Palatino Linotype" w:cs="Arial"/>
          <w:bCs/>
          <w:i/>
          <w:iCs/>
        </w:rPr>
        <w:t>Copiad Certificadas (con costo)</w:t>
      </w:r>
    </w:p>
    <w:p w:rsidR="002A5FA0" w:rsidP="002A5FA0" w:rsidRDefault="002A5FA0" w14:paraId="1817526F" w14:textId="51C22232">
      <w:pPr>
        <w:spacing w:line="360" w:lineRule="auto"/>
        <w:ind w:right="567"/>
        <w:rPr>
          <w:rFonts w:ascii="Palatino Linotype" w:hAnsi="Palatino Linotype" w:cs="Arial"/>
          <w:bCs/>
          <w:i/>
          <w:iCs/>
        </w:rPr>
      </w:pPr>
    </w:p>
    <w:p w:rsidR="002A5FA0" w:rsidP="00DC027C" w:rsidRDefault="002A5FA0" w14:paraId="1FA6C902" w14:textId="389F0185">
      <w:pPr>
        <w:spacing w:line="360" w:lineRule="auto"/>
        <w:ind w:right="-28"/>
        <w:jc w:val="both"/>
        <w:rPr>
          <w:rFonts w:ascii="Palatino Linotype" w:hAnsi="Palatino Linotype" w:cs="Arial"/>
          <w:bCs/>
          <w:sz w:val="22"/>
          <w:szCs w:val="22"/>
        </w:rPr>
      </w:pPr>
      <w:r>
        <w:rPr>
          <w:rFonts w:ascii="Palatino Linotype" w:hAnsi="Palatino Linotype" w:cs="Arial"/>
          <w:bCs/>
          <w:sz w:val="22"/>
          <w:szCs w:val="22"/>
        </w:rPr>
        <w:t>Para tal efecto, anexó un documento denominado 202111041027</w:t>
      </w:r>
      <w:r w:rsidR="00DC027C">
        <w:rPr>
          <w:rFonts w:ascii="Palatino Linotype" w:hAnsi="Palatino Linotype" w:cs="Arial"/>
          <w:bCs/>
          <w:sz w:val="22"/>
          <w:szCs w:val="22"/>
        </w:rPr>
        <w:t xml:space="preserve">.pdf que contiene lo siguiente: </w:t>
      </w:r>
    </w:p>
    <w:p w:rsidR="00966BA4" w:rsidP="00DC027C" w:rsidRDefault="00966BA4" w14:paraId="470A2C59" w14:textId="6C5434C9">
      <w:pPr>
        <w:spacing w:line="360" w:lineRule="auto"/>
        <w:ind w:right="-28"/>
        <w:jc w:val="both"/>
        <w:rPr>
          <w:rFonts w:ascii="Palatino Linotype" w:hAnsi="Palatino Linotype" w:cs="Arial"/>
          <w:bCs/>
          <w:sz w:val="22"/>
          <w:szCs w:val="22"/>
        </w:rPr>
      </w:pPr>
    </w:p>
    <w:p w:rsidRPr="00D97859" w:rsidR="00D97859" w:rsidP="00D97859" w:rsidRDefault="00966BA4" w14:paraId="33F0A155" w14:textId="65F35C7F">
      <w:pPr>
        <w:pStyle w:val="Prrafodelista"/>
        <w:numPr>
          <w:ilvl w:val="0"/>
          <w:numId w:val="26"/>
        </w:numPr>
        <w:spacing w:line="360" w:lineRule="auto"/>
        <w:ind w:right="-28"/>
        <w:jc w:val="both"/>
        <w:rPr>
          <w:rFonts w:ascii="Palatino Linotype" w:hAnsi="Palatino Linotype" w:cs="Arial"/>
          <w:bCs/>
          <w:szCs w:val="22"/>
        </w:rPr>
      </w:pPr>
      <w:bookmarkStart w:name="_Hlk94039885" w:id="1"/>
      <w:r>
        <w:rPr>
          <w:rFonts w:ascii="Palatino Linotype" w:hAnsi="Palatino Linotype" w:cs="Arial"/>
          <w:bCs/>
          <w:szCs w:val="22"/>
        </w:rPr>
        <w:t xml:space="preserve">Oficio de fecha tres de noviembre de dos mil veintiuno </w:t>
      </w:r>
      <w:r w:rsidR="004F4D0E">
        <w:rPr>
          <w:rFonts w:ascii="Palatino Linotype" w:hAnsi="Palatino Linotype" w:cs="Arial"/>
          <w:bCs/>
          <w:szCs w:val="22"/>
        </w:rPr>
        <w:t xml:space="preserve">dirigido a la Unidad de Transparencia Pública del Ayuntamiento de Naucalpan de Juárez, mediante el cual se le solicita: </w:t>
      </w:r>
    </w:p>
    <w:p w:rsidR="004F4D0E" w:rsidP="004F4D0E" w:rsidRDefault="004F4D0E" w14:paraId="7701E146" w14:textId="7ADC2985">
      <w:pPr>
        <w:pStyle w:val="Prrafodelista"/>
        <w:numPr>
          <w:ilvl w:val="0"/>
          <w:numId w:val="27"/>
        </w:numPr>
        <w:spacing w:line="360" w:lineRule="auto"/>
        <w:ind w:right="-28"/>
        <w:jc w:val="both"/>
        <w:rPr>
          <w:rFonts w:ascii="Palatino Linotype" w:hAnsi="Palatino Linotype" w:cs="Arial"/>
          <w:bCs/>
          <w:szCs w:val="22"/>
        </w:rPr>
      </w:pPr>
      <w:r>
        <w:rPr>
          <w:rFonts w:ascii="Palatino Linotype" w:hAnsi="Palatino Linotype" w:cs="Arial"/>
          <w:bCs/>
          <w:szCs w:val="22"/>
        </w:rPr>
        <w:t>Copia certificada del contrato de adquisiciones de bienes celebrado entre el Municipio de Naucalpan de Juárez, Estado de México y la sociedad mercantil denominada LDR SOLUTIONS, S.A DE C.V., quien participó en el procedimiento de licitación pública nacional identificada con la nomen</w:t>
      </w:r>
      <w:r w:rsidR="007A7DD2">
        <w:rPr>
          <w:rFonts w:ascii="Palatino Linotype" w:hAnsi="Palatino Linotype" w:cs="Arial"/>
          <w:bCs/>
          <w:szCs w:val="22"/>
        </w:rPr>
        <w:t>c</w:t>
      </w:r>
      <w:r>
        <w:rPr>
          <w:rFonts w:ascii="Palatino Linotype" w:hAnsi="Palatino Linotype" w:cs="Arial"/>
          <w:bCs/>
          <w:szCs w:val="22"/>
        </w:rPr>
        <w:t>latura MNJ-SA-LPN-006-2020</w:t>
      </w:r>
      <w:r w:rsidR="007A7DD2">
        <w:rPr>
          <w:rFonts w:ascii="Palatino Linotype" w:hAnsi="Palatino Linotype" w:cs="Arial"/>
          <w:bCs/>
          <w:szCs w:val="22"/>
        </w:rPr>
        <w:t>;</w:t>
      </w:r>
    </w:p>
    <w:p w:rsidR="007A7DD2" w:rsidP="004F4D0E" w:rsidRDefault="007A7DD2" w14:paraId="6B31CB80" w14:textId="67BAFA34">
      <w:pPr>
        <w:pStyle w:val="Prrafodelista"/>
        <w:numPr>
          <w:ilvl w:val="0"/>
          <w:numId w:val="27"/>
        </w:numPr>
        <w:spacing w:line="360" w:lineRule="auto"/>
        <w:ind w:right="-28"/>
        <w:jc w:val="both"/>
        <w:rPr>
          <w:rFonts w:ascii="Palatino Linotype" w:hAnsi="Palatino Linotype" w:cs="Arial"/>
          <w:bCs/>
          <w:szCs w:val="22"/>
        </w:rPr>
      </w:pPr>
      <w:r>
        <w:rPr>
          <w:rFonts w:ascii="Palatino Linotype" w:hAnsi="Palatino Linotype" w:cs="Arial"/>
          <w:bCs/>
          <w:szCs w:val="22"/>
        </w:rPr>
        <w:t xml:space="preserve">Informe qué Dependencia o área del Gobierno Municipal de Naucalpan de Juárez, Estado de México, tiene en posesión las siguientes unidades automotrices tipo 7 grúas, que son propiedad de este Gobierno Municipal: </w:t>
      </w:r>
    </w:p>
    <w:p w:rsidR="007A7DD2" w:rsidP="007A7DD2" w:rsidRDefault="007A7DD2" w14:paraId="0B1D7F0D" w14:textId="5552BB28">
      <w:pPr>
        <w:pStyle w:val="Prrafodelista"/>
        <w:numPr>
          <w:ilvl w:val="0"/>
          <w:numId w:val="28"/>
        </w:numPr>
        <w:spacing w:line="360" w:lineRule="auto"/>
        <w:ind w:right="-28"/>
        <w:jc w:val="both"/>
        <w:rPr>
          <w:rFonts w:ascii="Palatino Linotype" w:hAnsi="Palatino Linotype" w:cs="Arial"/>
          <w:bCs/>
          <w:szCs w:val="22"/>
        </w:rPr>
      </w:pPr>
      <w:r>
        <w:rPr>
          <w:rFonts w:ascii="Palatino Linotype" w:hAnsi="Palatino Linotype" w:cs="Arial"/>
          <w:bCs/>
          <w:szCs w:val="22"/>
        </w:rPr>
        <w:t>Un tracto camión marca foton con número de serie 3L9D</w:t>
      </w:r>
      <w:r w:rsidR="003D3585">
        <w:rPr>
          <w:rFonts w:ascii="Palatino Linotype" w:hAnsi="Palatino Linotype" w:cs="Arial"/>
          <w:bCs/>
          <w:szCs w:val="22"/>
        </w:rPr>
        <w:t xml:space="preserve">9F3G4MA030006 con número de motor 76301792 modelo est-a 6x4, color blanco, año 2021. </w:t>
      </w:r>
    </w:p>
    <w:p w:rsidR="003D3585" w:rsidP="007A7DD2" w:rsidRDefault="003D3585" w14:paraId="61E2C186" w14:textId="5F727794">
      <w:pPr>
        <w:pStyle w:val="Prrafodelista"/>
        <w:numPr>
          <w:ilvl w:val="0"/>
          <w:numId w:val="28"/>
        </w:numPr>
        <w:spacing w:line="360" w:lineRule="auto"/>
        <w:ind w:right="-28"/>
        <w:jc w:val="both"/>
        <w:rPr>
          <w:rFonts w:ascii="Palatino Linotype" w:hAnsi="Palatino Linotype" w:cs="Arial"/>
          <w:bCs/>
          <w:szCs w:val="22"/>
        </w:rPr>
      </w:pPr>
      <w:r>
        <w:rPr>
          <w:rFonts w:ascii="Palatino Linotype" w:hAnsi="Palatino Linotype" w:cs="Arial"/>
          <w:bCs/>
          <w:szCs w:val="22"/>
        </w:rPr>
        <w:t>Un camión marca foton con número de serie 3L9C2B1CXMA030004 con n</w:t>
      </w:r>
      <w:r w:rsidR="00CC2446">
        <w:rPr>
          <w:rFonts w:ascii="Palatino Linotype" w:hAnsi="Palatino Linotype" w:cs="Arial"/>
          <w:bCs/>
          <w:szCs w:val="22"/>
        </w:rPr>
        <w:t>ú</w:t>
      </w:r>
      <w:r>
        <w:rPr>
          <w:rFonts w:ascii="Palatino Linotype" w:hAnsi="Palatino Linotype" w:cs="Arial"/>
          <w:bCs/>
          <w:szCs w:val="22"/>
        </w:rPr>
        <w:t>mero de motor 76579</w:t>
      </w:r>
      <w:r w:rsidR="006D3306">
        <w:rPr>
          <w:rFonts w:ascii="Palatino Linotype" w:hAnsi="Palatino Linotype" w:cs="Arial"/>
          <w:bCs/>
          <w:szCs w:val="22"/>
        </w:rPr>
        <w:t xml:space="preserve">398 modelo aumark 53, color blanco, año 2021. </w:t>
      </w:r>
    </w:p>
    <w:p w:rsidR="006D3306" w:rsidP="007A7DD2" w:rsidRDefault="006D3306" w14:paraId="22B099C0" w14:textId="3CF454FC">
      <w:pPr>
        <w:pStyle w:val="Prrafodelista"/>
        <w:numPr>
          <w:ilvl w:val="0"/>
          <w:numId w:val="28"/>
        </w:numPr>
        <w:spacing w:line="360" w:lineRule="auto"/>
        <w:ind w:right="-28"/>
        <w:jc w:val="both"/>
        <w:rPr>
          <w:rFonts w:ascii="Palatino Linotype" w:hAnsi="Palatino Linotype" w:cs="Arial"/>
          <w:bCs/>
          <w:szCs w:val="22"/>
        </w:rPr>
      </w:pPr>
      <w:r>
        <w:rPr>
          <w:rFonts w:ascii="Palatino Linotype" w:hAnsi="Palatino Linotype" w:cs="Arial"/>
          <w:bCs/>
          <w:szCs w:val="22"/>
        </w:rPr>
        <w:t>Un camión marca foton con número de serie 3L9C2B1C5MA030010 con número de motor 76628</w:t>
      </w:r>
      <w:r w:rsidR="00CC2446">
        <w:rPr>
          <w:rFonts w:ascii="Palatino Linotype" w:hAnsi="Palatino Linotype" w:cs="Arial"/>
          <w:bCs/>
          <w:szCs w:val="22"/>
        </w:rPr>
        <w:t xml:space="preserve">335 modelo aumark 53, color blanco, año 2021. </w:t>
      </w:r>
    </w:p>
    <w:p w:rsidR="00DC027C" w:rsidP="00090851" w:rsidRDefault="00CC2446" w14:paraId="21872754" w14:textId="29E31E91">
      <w:pPr>
        <w:pStyle w:val="Prrafodelista"/>
        <w:numPr>
          <w:ilvl w:val="0"/>
          <w:numId w:val="28"/>
        </w:numPr>
        <w:spacing w:line="360" w:lineRule="auto"/>
        <w:ind w:right="567"/>
        <w:jc w:val="both"/>
        <w:rPr>
          <w:rFonts w:ascii="Palatino Linotype" w:hAnsi="Palatino Linotype" w:cs="Arial"/>
          <w:bCs/>
          <w:szCs w:val="22"/>
        </w:rPr>
      </w:pPr>
      <w:r w:rsidRPr="00952104">
        <w:rPr>
          <w:rFonts w:ascii="Palatino Linotype" w:hAnsi="Palatino Linotype" w:cs="Arial"/>
          <w:bCs/>
          <w:szCs w:val="22"/>
        </w:rPr>
        <w:t>Un camión marca foton con número de serie 3L9C2B1C8MA</w:t>
      </w:r>
      <w:r w:rsidRPr="00952104" w:rsidR="00952104">
        <w:rPr>
          <w:rFonts w:ascii="Palatino Linotype" w:hAnsi="Palatino Linotype" w:cs="Arial"/>
          <w:bCs/>
          <w:szCs w:val="22"/>
        </w:rPr>
        <w:t>030003 y con número de motor 76579399 modelo aumark 5, color blanco</w:t>
      </w:r>
      <w:r w:rsidR="00952104">
        <w:rPr>
          <w:rFonts w:ascii="Palatino Linotype" w:hAnsi="Palatino Linotype" w:cs="Arial"/>
          <w:bCs/>
          <w:szCs w:val="22"/>
        </w:rPr>
        <w:t xml:space="preserve">, año 2021. </w:t>
      </w:r>
    </w:p>
    <w:p w:rsidR="00952104" w:rsidP="00090851" w:rsidRDefault="00952104" w14:paraId="09187B0B" w14:textId="0B65AB76">
      <w:pPr>
        <w:pStyle w:val="Prrafodelista"/>
        <w:numPr>
          <w:ilvl w:val="0"/>
          <w:numId w:val="28"/>
        </w:numPr>
        <w:spacing w:line="360" w:lineRule="auto"/>
        <w:ind w:right="567"/>
        <w:jc w:val="both"/>
        <w:rPr>
          <w:rFonts w:ascii="Palatino Linotype" w:hAnsi="Palatino Linotype" w:cs="Arial"/>
          <w:bCs/>
          <w:szCs w:val="22"/>
        </w:rPr>
      </w:pPr>
      <w:r>
        <w:rPr>
          <w:rFonts w:ascii="Palatino Linotype" w:hAnsi="Palatino Linotype" w:cs="Arial"/>
          <w:bCs/>
          <w:szCs w:val="22"/>
        </w:rPr>
        <w:lastRenderedPageBreak/>
        <w:t>Un cami</w:t>
      </w:r>
      <w:r w:rsidR="002270E8">
        <w:rPr>
          <w:rFonts w:ascii="Palatino Linotype" w:hAnsi="Palatino Linotype" w:cs="Arial"/>
          <w:bCs/>
          <w:szCs w:val="22"/>
        </w:rPr>
        <w:t>ón marca foton con número de serie 3L9CB1CXMA030021 y con número de motor 76628347 modelo aumark 53</w:t>
      </w:r>
      <w:r w:rsidR="00D522B4">
        <w:rPr>
          <w:rFonts w:ascii="Palatino Linotype" w:hAnsi="Palatino Linotype" w:cs="Arial"/>
          <w:bCs/>
          <w:szCs w:val="22"/>
        </w:rPr>
        <w:t xml:space="preserve">, color blanco, año 2021. </w:t>
      </w:r>
    </w:p>
    <w:p w:rsidR="00D522B4" w:rsidP="00090851" w:rsidRDefault="00D522B4" w14:paraId="566F7847" w14:textId="173298F3">
      <w:pPr>
        <w:pStyle w:val="Prrafodelista"/>
        <w:numPr>
          <w:ilvl w:val="0"/>
          <w:numId w:val="28"/>
        </w:numPr>
        <w:spacing w:line="360" w:lineRule="auto"/>
        <w:ind w:right="567"/>
        <w:jc w:val="both"/>
        <w:rPr>
          <w:rFonts w:ascii="Palatino Linotype" w:hAnsi="Palatino Linotype" w:cs="Arial"/>
          <w:bCs/>
          <w:szCs w:val="22"/>
        </w:rPr>
      </w:pPr>
      <w:r>
        <w:rPr>
          <w:rFonts w:ascii="Palatino Linotype" w:hAnsi="Palatino Linotype" w:cs="Arial"/>
          <w:bCs/>
          <w:szCs w:val="22"/>
        </w:rPr>
        <w:t>Un camión marca foton con número de serie 3L9CB1C3MA030023 y con número de motor 766</w:t>
      </w:r>
      <w:r w:rsidR="0078477A">
        <w:rPr>
          <w:rFonts w:ascii="Palatino Linotype" w:hAnsi="Palatino Linotype" w:cs="Arial"/>
          <w:bCs/>
          <w:szCs w:val="22"/>
        </w:rPr>
        <w:t>28351 modelo aumark 53, color blanco, año 2021 y,</w:t>
      </w:r>
    </w:p>
    <w:p w:rsidR="0078477A" w:rsidP="00090851" w:rsidRDefault="0078477A" w14:paraId="72734116" w14:textId="09E445F5">
      <w:pPr>
        <w:pStyle w:val="Prrafodelista"/>
        <w:numPr>
          <w:ilvl w:val="0"/>
          <w:numId w:val="28"/>
        </w:numPr>
        <w:spacing w:line="360" w:lineRule="auto"/>
        <w:ind w:right="567"/>
        <w:jc w:val="both"/>
        <w:rPr>
          <w:rFonts w:ascii="Palatino Linotype" w:hAnsi="Palatino Linotype" w:cs="Arial"/>
          <w:bCs/>
          <w:szCs w:val="22"/>
        </w:rPr>
      </w:pPr>
      <w:r w:rsidRPr="00F07617">
        <w:rPr>
          <w:rFonts w:ascii="Palatino Linotype" w:hAnsi="Palatino Linotype" w:cs="Arial"/>
          <w:bCs/>
          <w:szCs w:val="22"/>
        </w:rPr>
        <w:t xml:space="preserve">Un camión marca foton con número de serie 3L9C2B1C9MA030026 con número de motor 76628357 modelo aumark 53, color blanco, año 2021. </w:t>
      </w:r>
    </w:p>
    <w:p w:rsidR="00F07617" w:rsidP="00F07617" w:rsidRDefault="00F07617" w14:paraId="155C842D" w14:textId="1C5CC072">
      <w:pPr>
        <w:pStyle w:val="Prrafodelista"/>
        <w:numPr>
          <w:ilvl w:val="0"/>
          <w:numId w:val="27"/>
        </w:numPr>
        <w:spacing w:line="360" w:lineRule="auto"/>
        <w:ind w:right="567"/>
        <w:jc w:val="both"/>
        <w:rPr>
          <w:rFonts w:ascii="Palatino Linotype" w:hAnsi="Palatino Linotype" w:cs="Arial"/>
          <w:bCs/>
          <w:szCs w:val="22"/>
        </w:rPr>
      </w:pPr>
      <w:r>
        <w:rPr>
          <w:rFonts w:ascii="Palatino Linotype" w:hAnsi="Palatino Linotype" w:cs="Arial"/>
          <w:bCs/>
          <w:szCs w:val="22"/>
        </w:rPr>
        <w:t xml:space="preserve">Que me informe si en los registros contables del Gobierno Municipal de Naucalpan de Juárez, se encuentran como activos y en el inventario del municipio las unidades automotrices señaladas anteriormente; </w:t>
      </w:r>
    </w:p>
    <w:p w:rsidR="00F07617" w:rsidP="00F07617" w:rsidRDefault="00F07617" w14:paraId="2D4F8BBD" w14:textId="66460F46">
      <w:pPr>
        <w:pStyle w:val="Prrafodelista"/>
        <w:numPr>
          <w:ilvl w:val="0"/>
          <w:numId w:val="27"/>
        </w:numPr>
        <w:spacing w:line="360" w:lineRule="auto"/>
        <w:ind w:right="567"/>
        <w:jc w:val="both"/>
        <w:rPr>
          <w:rFonts w:ascii="Palatino Linotype" w:hAnsi="Palatino Linotype" w:cs="Arial"/>
          <w:bCs/>
          <w:szCs w:val="22"/>
        </w:rPr>
      </w:pPr>
      <w:r>
        <w:rPr>
          <w:rFonts w:ascii="Palatino Linotype" w:hAnsi="Palatino Linotype" w:cs="Arial"/>
          <w:bCs/>
          <w:szCs w:val="22"/>
        </w:rPr>
        <w:t xml:space="preserve">Que me informe si el Gobierno Municipal de Naucalpan de Juárez, Estado de México, cuenta con las facturas de propiedad a su favor de las unidades automotrices referidas anteriormente. </w:t>
      </w:r>
    </w:p>
    <w:p w:rsidRPr="008E4C53" w:rsidR="008E4C53" w:rsidP="008E4C53" w:rsidRDefault="00F07617" w14:paraId="6E1B5FD5" w14:textId="2094145F">
      <w:pPr>
        <w:pStyle w:val="Prrafodelista"/>
        <w:numPr>
          <w:ilvl w:val="0"/>
          <w:numId w:val="27"/>
        </w:numPr>
        <w:spacing w:line="360" w:lineRule="auto"/>
        <w:ind w:right="567"/>
        <w:jc w:val="both"/>
        <w:rPr>
          <w:rFonts w:ascii="Palatino Linotype" w:hAnsi="Palatino Linotype" w:cs="Arial"/>
          <w:bCs/>
          <w:szCs w:val="22"/>
        </w:rPr>
      </w:pPr>
      <w:r>
        <w:rPr>
          <w:rFonts w:ascii="Palatino Linotype" w:hAnsi="Palatino Linotype" w:cs="Arial"/>
          <w:bCs/>
          <w:szCs w:val="22"/>
        </w:rPr>
        <w:t xml:space="preserve">Me </w:t>
      </w:r>
      <w:r w:rsidRPr="002575C1">
        <w:rPr>
          <w:rFonts w:ascii="Palatino Linotype" w:hAnsi="Palatino Linotype" w:cs="Arial"/>
          <w:bCs/>
          <w:szCs w:val="22"/>
        </w:rPr>
        <w:t>expida copias certificadas</w:t>
      </w:r>
      <w:r>
        <w:rPr>
          <w:rFonts w:ascii="Palatino Linotype" w:hAnsi="Palatino Linotype" w:cs="Arial"/>
          <w:bCs/>
          <w:szCs w:val="22"/>
        </w:rPr>
        <w:t xml:space="preserve"> de las factura</w:t>
      </w:r>
      <w:r w:rsidR="007F48DB">
        <w:rPr>
          <w:rFonts w:ascii="Palatino Linotype" w:hAnsi="Palatino Linotype" w:cs="Arial"/>
          <w:bCs/>
          <w:szCs w:val="22"/>
        </w:rPr>
        <w:t>s de propiedad que fueron expedidas por la sociedad mercantil denominada LDR SOLUTIONS, S.A. DE C.V., de las unidades automotrices señaladas anteriormente a favor del MUNICIPIO DE NAUCALPAN DE JUÁREZ, ESTADO DE MÉXICO</w:t>
      </w:r>
      <w:bookmarkEnd w:id="1"/>
      <w:r w:rsidR="007F48DB">
        <w:rPr>
          <w:rFonts w:ascii="Palatino Linotype" w:hAnsi="Palatino Linotype" w:cs="Arial"/>
          <w:bCs/>
          <w:szCs w:val="22"/>
        </w:rPr>
        <w:t xml:space="preserve">; </w:t>
      </w:r>
    </w:p>
    <w:p w:rsidRPr="007F48DB" w:rsidR="007F48DB" w:rsidP="007F48DB" w:rsidRDefault="007F48DB" w14:paraId="66B8A632" w14:textId="77777777">
      <w:pPr>
        <w:spacing w:line="360" w:lineRule="auto"/>
        <w:ind w:right="567"/>
        <w:jc w:val="both"/>
        <w:rPr>
          <w:rFonts w:ascii="Palatino Linotype" w:hAnsi="Palatino Linotype" w:cs="Arial"/>
          <w:bCs/>
          <w:szCs w:val="22"/>
        </w:rPr>
      </w:pPr>
    </w:p>
    <w:p w:rsidRPr="00C938B6" w:rsidR="00801872" w:rsidP="005B031E" w:rsidRDefault="00801872" w14:paraId="25D9F666" w14:textId="77777777">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t>II. Respuesta del Sujeto Obligado.</w:t>
      </w:r>
    </w:p>
    <w:p w:rsidRPr="00C938B6" w:rsidR="00801872" w:rsidP="005B031E" w:rsidRDefault="00801872" w14:paraId="35CE8038" w14:textId="77777777">
      <w:pPr>
        <w:autoSpaceDE w:val="0"/>
        <w:autoSpaceDN w:val="0"/>
        <w:adjustRightInd w:val="0"/>
        <w:spacing w:line="360" w:lineRule="auto"/>
        <w:ind w:right="-28"/>
        <w:jc w:val="both"/>
        <w:rPr>
          <w:rFonts w:ascii="Palatino Linotype" w:hAnsi="Palatino Linotype" w:cs="Tahoma"/>
          <w:bCs/>
          <w:sz w:val="22"/>
          <w:szCs w:val="22"/>
        </w:rPr>
      </w:pPr>
    </w:p>
    <w:p w:rsidR="002D46B4" w:rsidP="005B031E" w:rsidRDefault="00801872" w14:paraId="60B4E890" w14:textId="4D466DB3">
      <w:pPr>
        <w:autoSpaceDE w:val="0"/>
        <w:autoSpaceDN w:val="0"/>
        <w:adjustRightInd w:val="0"/>
        <w:spacing w:line="360" w:lineRule="auto"/>
        <w:ind w:right="-28"/>
        <w:jc w:val="both"/>
        <w:rPr>
          <w:rFonts w:ascii="Palatino Linotype" w:hAnsi="Palatino Linotype" w:cs="Tahoma"/>
          <w:bCs/>
          <w:sz w:val="22"/>
          <w:szCs w:val="22"/>
        </w:rPr>
      </w:pPr>
      <w:r w:rsidRPr="00C938B6">
        <w:rPr>
          <w:rFonts w:ascii="Palatino Linotype" w:hAnsi="Palatino Linotype" w:cs="Tahoma"/>
          <w:bCs/>
          <w:sz w:val="22"/>
          <w:szCs w:val="22"/>
        </w:rPr>
        <w:t>Con fecha</w:t>
      </w:r>
      <w:r w:rsidR="002D46B4">
        <w:rPr>
          <w:rFonts w:ascii="Palatino Linotype" w:hAnsi="Palatino Linotype" w:cs="Tahoma"/>
          <w:bCs/>
          <w:sz w:val="22"/>
          <w:szCs w:val="22"/>
        </w:rPr>
        <w:t xml:space="preserve"> </w:t>
      </w:r>
      <w:r w:rsidR="008E4C53">
        <w:rPr>
          <w:rFonts w:ascii="Palatino Linotype" w:hAnsi="Palatino Linotype" w:cs="Tahoma"/>
          <w:bCs/>
          <w:sz w:val="22"/>
          <w:szCs w:val="22"/>
        </w:rPr>
        <w:t xml:space="preserve">veintitrés </w:t>
      </w:r>
      <w:r w:rsidR="005806C9">
        <w:rPr>
          <w:rFonts w:ascii="Palatino Linotype" w:hAnsi="Palatino Linotype" w:cs="Tahoma"/>
          <w:bCs/>
          <w:sz w:val="22"/>
          <w:szCs w:val="22"/>
        </w:rPr>
        <w:t xml:space="preserve">de </w:t>
      </w:r>
      <w:r w:rsidR="008E4C53">
        <w:rPr>
          <w:rFonts w:ascii="Palatino Linotype" w:hAnsi="Palatino Linotype" w:cs="Tahoma"/>
          <w:bCs/>
          <w:sz w:val="22"/>
          <w:szCs w:val="22"/>
        </w:rPr>
        <w:t>noviembre</w:t>
      </w:r>
      <w:r w:rsidR="005806C9">
        <w:rPr>
          <w:rFonts w:ascii="Palatino Linotype" w:hAnsi="Palatino Linotype" w:cs="Tahoma"/>
          <w:bCs/>
          <w:sz w:val="22"/>
          <w:szCs w:val="22"/>
        </w:rPr>
        <w:t xml:space="preserve"> </w:t>
      </w:r>
      <w:r w:rsidR="002D46B4">
        <w:rPr>
          <w:rFonts w:ascii="Palatino Linotype" w:hAnsi="Palatino Linotype" w:cs="Tahoma"/>
          <w:bCs/>
          <w:sz w:val="22"/>
          <w:szCs w:val="22"/>
        </w:rPr>
        <w:t xml:space="preserve">de dos mil veintiuno, </w:t>
      </w:r>
      <w:r w:rsidRPr="00C938B6" w:rsidR="009F646C">
        <w:rPr>
          <w:rFonts w:ascii="Palatino Linotype" w:hAnsi="Palatino Linotype" w:cs="Tahoma"/>
          <w:bCs/>
          <w:sz w:val="22"/>
          <w:szCs w:val="22"/>
        </w:rPr>
        <w:t xml:space="preserve">el Sujeto Obligado notificó </w:t>
      </w:r>
      <w:r w:rsidRPr="00C938B6" w:rsidR="002D46B4">
        <w:rPr>
          <w:rFonts w:ascii="Palatino Linotype" w:hAnsi="Palatino Linotype" w:cs="Tahoma"/>
          <w:bCs/>
          <w:sz w:val="22"/>
          <w:szCs w:val="22"/>
        </w:rPr>
        <w:t xml:space="preserve">a través del </w:t>
      </w:r>
      <w:r w:rsidRPr="00C938B6" w:rsidR="002D46B4">
        <w:rPr>
          <w:rFonts w:ascii="Palatino Linotype" w:hAnsi="Palatino Linotype" w:cs="Tahoma"/>
          <w:sz w:val="22"/>
          <w:szCs w:val="22"/>
        </w:rPr>
        <w:t xml:space="preserve">Sistema de Acceso a la </w:t>
      </w:r>
      <w:r w:rsidR="002D46B4">
        <w:rPr>
          <w:rFonts w:ascii="Palatino Linotype" w:hAnsi="Palatino Linotype" w:cs="Tahoma"/>
          <w:sz w:val="22"/>
          <w:szCs w:val="22"/>
        </w:rPr>
        <w:t>Información Mexiquense (SAIMEX)</w:t>
      </w:r>
      <w:r w:rsidR="002D46B4">
        <w:rPr>
          <w:rFonts w:ascii="Palatino Linotype" w:hAnsi="Palatino Linotype" w:cs="Tahoma"/>
          <w:bCs/>
          <w:sz w:val="22"/>
          <w:szCs w:val="22"/>
        </w:rPr>
        <w:t xml:space="preserve">, </w:t>
      </w:r>
      <w:r w:rsidRPr="00C938B6" w:rsidR="009F646C">
        <w:rPr>
          <w:rFonts w:ascii="Palatino Linotype" w:hAnsi="Palatino Linotype" w:cs="Tahoma"/>
          <w:bCs/>
          <w:sz w:val="22"/>
          <w:szCs w:val="22"/>
        </w:rPr>
        <w:t>la respuesta a la solici</w:t>
      </w:r>
      <w:r w:rsidR="002D46B4">
        <w:rPr>
          <w:rFonts w:ascii="Palatino Linotype" w:hAnsi="Palatino Linotype" w:cs="Tahoma"/>
          <w:bCs/>
          <w:sz w:val="22"/>
          <w:szCs w:val="22"/>
        </w:rPr>
        <w:t>t</w:t>
      </w:r>
      <w:r w:rsidR="001E3977">
        <w:rPr>
          <w:rFonts w:ascii="Palatino Linotype" w:hAnsi="Palatino Linotype" w:cs="Tahoma"/>
          <w:bCs/>
          <w:sz w:val="22"/>
          <w:szCs w:val="22"/>
        </w:rPr>
        <w:t xml:space="preserve">ud de acceso a la </w:t>
      </w:r>
      <w:r w:rsidR="00A60C77">
        <w:rPr>
          <w:rFonts w:ascii="Palatino Linotype" w:hAnsi="Palatino Linotype" w:cs="Tahoma"/>
          <w:bCs/>
          <w:sz w:val="22"/>
          <w:szCs w:val="22"/>
        </w:rPr>
        <w:t>informació</w:t>
      </w:r>
      <w:r w:rsidR="001D1806">
        <w:rPr>
          <w:rFonts w:ascii="Palatino Linotype" w:hAnsi="Palatino Linotype" w:cs="Tahoma"/>
          <w:bCs/>
          <w:sz w:val="22"/>
          <w:szCs w:val="22"/>
        </w:rPr>
        <w:t xml:space="preserve">n al tenor de lo siguiente: </w:t>
      </w:r>
    </w:p>
    <w:p w:rsidR="001D1806" w:rsidP="005B031E" w:rsidRDefault="001D1806" w14:paraId="0070B86F" w14:textId="77777777">
      <w:pPr>
        <w:autoSpaceDE w:val="0"/>
        <w:autoSpaceDN w:val="0"/>
        <w:adjustRightInd w:val="0"/>
        <w:spacing w:line="360" w:lineRule="auto"/>
        <w:ind w:right="-28"/>
        <w:jc w:val="both"/>
        <w:rPr>
          <w:rFonts w:ascii="Palatino Linotype" w:hAnsi="Palatino Linotype" w:cs="Tahoma"/>
          <w:bCs/>
          <w:sz w:val="22"/>
          <w:szCs w:val="22"/>
        </w:rPr>
      </w:pPr>
    </w:p>
    <w:p w:rsidR="001D1806" w:rsidP="00B23FA9" w:rsidRDefault="001D1806" w14:paraId="002391DE" w14:textId="06B142F9">
      <w:pPr>
        <w:autoSpaceDE w:val="0"/>
        <w:autoSpaceDN w:val="0"/>
        <w:adjustRightInd w:val="0"/>
        <w:spacing w:line="360" w:lineRule="auto"/>
        <w:ind w:left="567" w:right="539"/>
        <w:jc w:val="both"/>
        <w:rPr>
          <w:rFonts w:ascii="Palatino Linotype" w:hAnsi="Palatino Linotype" w:cs="Tahoma"/>
          <w:bCs/>
          <w:i/>
          <w:sz w:val="22"/>
          <w:szCs w:val="22"/>
        </w:rPr>
      </w:pPr>
      <w:r w:rsidRPr="001D1806">
        <w:rPr>
          <w:rFonts w:ascii="Palatino Linotype" w:hAnsi="Palatino Linotype" w:cs="Tahoma"/>
          <w:bCs/>
          <w:i/>
          <w:sz w:val="22"/>
          <w:szCs w:val="22"/>
        </w:rPr>
        <w:t>“</w:t>
      </w:r>
      <w:r w:rsidR="00B23FA9">
        <w:rPr>
          <w:rFonts w:ascii="Palatino Linotype" w:hAnsi="Palatino Linotype" w:cs="Tahoma"/>
          <w:bCs/>
          <w:i/>
          <w:sz w:val="22"/>
          <w:szCs w:val="22"/>
        </w:rPr>
        <w:t>…</w:t>
      </w:r>
      <w:r w:rsidRPr="00003D5C" w:rsidR="00003D5C">
        <w:rPr>
          <w:rFonts w:ascii="Palatino Linotype" w:hAnsi="Palatino Linotype" w:cs="Tahoma"/>
          <w:bCs/>
          <w:i/>
          <w:sz w:val="22"/>
          <w:szCs w:val="22"/>
        </w:rPr>
        <w:t xml:space="preserve">Por lo que atañe a la Dirección General de Administración, área encargada de atender su solicitud, le informa lo siguiente: “…Sobre su solicitud ingresada en el portal SAIMEX se informa que después de una búsqueda dentro de la Subdirección de Recursos Materiales, </w:t>
      </w:r>
      <w:r w:rsidRPr="00003D5C" w:rsidR="00003D5C">
        <w:rPr>
          <w:rFonts w:ascii="Palatino Linotype" w:hAnsi="Palatino Linotype" w:cs="Tahoma"/>
          <w:bCs/>
          <w:i/>
          <w:sz w:val="22"/>
          <w:szCs w:val="22"/>
        </w:rPr>
        <w:lastRenderedPageBreak/>
        <w:t>Adquisiciones y Almacén, no existe contrato con la Jurídico Colectiva LDR SOLUTIONS S.A. de C.V. derivado de la Licitación Publica Nacional MNJ-SA-LPN-006-2020…” (sic)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r w:rsidR="00003D5C">
        <w:rPr>
          <w:rFonts w:ascii="Palatino Linotype" w:hAnsi="Palatino Linotype" w:cs="Tahoma"/>
          <w:bCs/>
          <w:i/>
          <w:sz w:val="22"/>
          <w:szCs w:val="22"/>
        </w:rPr>
        <w:t xml:space="preserve">” </w:t>
      </w:r>
      <w:r w:rsidR="0065749C">
        <w:rPr>
          <w:rFonts w:ascii="Palatino Linotype" w:hAnsi="Palatino Linotype" w:cs="Tahoma"/>
          <w:bCs/>
          <w:i/>
          <w:sz w:val="22"/>
          <w:szCs w:val="22"/>
        </w:rPr>
        <w:t>(Sic)</w:t>
      </w:r>
    </w:p>
    <w:p w:rsidRPr="001D1806" w:rsidR="0065749C" w:rsidP="0065749C" w:rsidRDefault="0065749C" w14:paraId="272FC441" w14:textId="77777777">
      <w:pPr>
        <w:autoSpaceDE w:val="0"/>
        <w:autoSpaceDN w:val="0"/>
        <w:adjustRightInd w:val="0"/>
        <w:spacing w:line="360" w:lineRule="auto"/>
        <w:ind w:left="567" w:right="539"/>
        <w:jc w:val="both"/>
        <w:rPr>
          <w:rFonts w:ascii="Palatino Linotype" w:hAnsi="Palatino Linotype" w:cs="Tahoma"/>
          <w:bCs/>
          <w:i/>
          <w:sz w:val="22"/>
          <w:szCs w:val="22"/>
        </w:rPr>
      </w:pPr>
    </w:p>
    <w:p w:rsidRPr="00F51CC0" w:rsidR="00A81EBA" w:rsidP="00F51CC0" w:rsidRDefault="00AA68C9" w14:paraId="5B6944EB" w14:textId="409F6ADE">
      <w:pPr>
        <w:autoSpaceDE w:val="0"/>
        <w:autoSpaceDN w:val="0"/>
        <w:adjustRightInd w:val="0"/>
        <w:spacing w:line="360" w:lineRule="auto"/>
        <w:ind w:right="-28"/>
        <w:jc w:val="both"/>
        <w:rPr>
          <w:rFonts w:ascii="Palatino Linotype" w:hAnsi="Palatino Linotype" w:cs="Tahoma"/>
          <w:sz w:val="22"/>
          <w:szCs w:val="22"/>
        </w:rPr>
      </w:pPr>
      <w:r w:rsidRPr="00F51CC0">
        <w:rPr>
          <w:rFonts w:ascii="Palatino Linotype" w:hAnsi="Palatino Linotype" w:cs="Tahoma"/>
          <w:bCs/>
          <w:sz w:val="22"/>
          <w:szCs w:val="22"/>
        </w:rPr>
        <w:t xml:space="preserve">Para tales efectos, </w:t>
      </w:r>
      <w:r w:rsidRPr="00F51CC0" w:rsidR="00FD4868">
        <w:rPr>
          <w:rFonts w:ascii="Palatino Linotype" w:hAnsi="Palatino Linotype" w:cs="Tahoma"/>
          <w:bCs/>
          <w:sz w:val="22"/>
          <w:szCs w:val="22"/>
        </w:rPr>
        <w:t xml:space="preserve">el Sujeto Obligado adjuntó </w:t>
      </w:r>
      <w:r w:rsidRPr="00F51CC0" w:rsidR="00F51CC0">
        <w:rPr>
          <w:rFonts w:ascii="Palatino Linotype" w:hAnsi="Palatino Linotype" w:cs="Tahoma"/>
          <w:bCs/>
          <w:sz w:val="22"/>
          <w:szCs w:val="22"/>
        </w:rPr>
        <w:t>el</w:t>
      </w:r>
      <w:r w:rsidRPr="00F51CC0" w:rsidR="00FD4868">
        <w:rPr>
          <w:rFonts w:ascii="Palatino Linotype" w:hAnsi="Palatino Linotype" w:cs="Tahoma"/>
          <w:bCs/>
          <w:sz w:val="22"/>
          <w:szCs w:val="22"/>
        </w:rPr>
        <w:t xml:space="preserve"> archivo, </w:t>
      </w:r>
      <w:bookmarkStart w:name="_Hlk93400407" w:id="2"/>
      <w:r w:rsidRPr="00F51CC0" w:rsidR="00003D5C">
        <w:rPr>
          <w:rFonts w:ascii="Palatino Linotype" w:hAnsi="Palatino Linotype" w:cs="Tahoma"/>
          <w:b/>
          <w:sz w:val="22"/>
          <w:szCs w:val="22"/>
        </w:rPr>
        <w:t xml:space="preserve">Doc25.pdf. </w:t>
      </w:r>
      <w:r w:rsidRPr="00F51CC0" w:rsidR="00003D5C">
        <w:rPr>
          <w:rFonts w:ascii="Palatino Linotype" w:hAnsi="Palatino Linotype" w:cs="Tahoma"/>
          <w:bCs/>
          <w:sz w:val="22"/>
          <w:szCs w:val="22"/>
        </w:rPr>
        <w:t xml:space="preserve">Archivo en formato PDF, que contiene </w:t>
      </w:r>
      <w:r w:rsidRPr="00F51CC0" w:rsidR="004C7278">
        <w:rPr>
          <w:rFonts w:ascii="Palatino Linotype" w:hAnsi="Palatino Linotype" w:cs="Tahoma"/>
          <w:bCs/>
          <w:sz w:val="22"/>
          <w:szCs w:val="22"/>
        </w:rPr>
        <w:t xml:space="preserve">una hoja en blanco. </w:t>
      </w:r>
    </w:p>
    <w:p w:rsidRPr="00C938B6" w:rsidR="001439DF" w:rsidP="005B031E" w:rsidRDefault="001439DF" w14:paraId="420E2315" w14:textId="77777777">
      <w:pPr>
        <w:autoSpaceDE w:val="0"/>
        <w:autoSpaceDN w:val="0"/>
        <w:adjustRightInd w:val="0"/>
        <w:spacing w:line="360" w:lineRule="auto"/>
        <w:ind w:right="-28"/>
        <w:jc w:val="both"/>
        <w:rPr>
          <w:rFonts w:ascii="Palatino Linotype" w:hAnsi="Palatino Linotype" w:cs="Tahoma"/>
          <w:sz w:val="22"/>
          <w:szCs w:val="22"/>
        </w:rPr>
      </w:pPr>
    </w:p>
    <w:bookmarkEnd w:id="2"/>
    <w:p w:rsidRPr="00C938B6" w:rsidR="00801872" w:rsidP="005B031E" w:rsidRDefault="00801872" w14:paraId="17843F84" w14:textId="77777777">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t>III. Interposición del Recurso de Revisión.</w:t>
      </w:r>
    </w:p>
    <w:p w:rsidRPr="00C938B6" w:rsidR="00801872" w:rsidP="005B031E" w:rsidRDefault="00801872" w14:paraId="47856147" w14:textId="77777777">
      <w:pPr>
        <w:widowControl w:val="0"/>
        <w:spacing w:line="360" w:lineRule="auto"/>
        <w:jc w:val="both"/>
        <w:rPr>
          <w:rFonts w:ascii="Palatino Linotype" w:hAnsi="Palatino Linotype" w:cs="Tahoma"/>
          <w:sz w:val="22"/>
          <w:szCs w:val="22"/>
        </w:rPr>
      </w:pPr>
    </w:p>
    <w:p w:rsidRPr="00C938B6" w:rsidR="00801872" w:rsidP="005B031E" w:rsidRDefault="00787658" w14:paraId="62F1AEB7" w14:textId="20D8649F">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w:t>
      </w:r>
      <w:r w:rsidR="004C7278">
        <w:rPr>
          <w:rFonts w:ascii="Palatino Linotype" w:hAnsi="Palatino Linotype" w:cs="Tahoma"/>
          <w:sz w:val="22"/>
          <w:szCs w:val="22"/>
          <w:lang w:val="es-ES"/>
        </w:rPr>
        <w:t>nueve</w:t>
      </w:r>
      <w:r w:rsidR="00F406A7">
        <w:rPr>
          <w:rFonts w:ascii="Palatino Linotype" w:hAnsi="Palatino Linotype" w:cs="Tahoma"/>
          <w:sz w:val="22"/>
          <w:szCs w:val="22"/>
          <w:lang w:val="es-ES"/>
        </w:rPr>
        <w:t xml:space="preserve"> de diciembre</w:t>
      </w:r>
      <w:r>
        <w:rPr>
          <w:rFonts w:ascii="Palatino Linotype" w:hAnsi="Palatino Linotype" w:cs="Tahoma"/>
          <w:sz w:val="22"/>
          <w:szCs w:val="22"/>
          <w:lang w:val="es-ES"/>
        </w:rPr>
        <w:t xml:space="preserve"> de dos mil veintiuno,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Pr="00C938B6" w:rsidR="00801872">
        <w:rPr>
          <w:rFonts w:ascii="Palatino Linotype" w:hAnsi="Palatino Linotype" w:cs="Tahoma"/>
          <w:sz w:val="22"/>
          <w:szCs w:val="22"/>
          <w:lang w:val="es-ES"/>
        </w:rPr>
        <w:t>interpuso Recurso de Revisión ante este Instituto</w:t>
      </w:r>
      <w:r>
        <w:rPr>
          <w:rFonts w:ascii="Palatino Linotype" w:hAnsi="Palatino Linotype" w:cs="Tahoma"/>
          <w:sz w:val="22"/>
          <w:szCs w:val="22"/>
          <w:lang w:val="es-ES"/>
        </w:rPr>
        <w:t xml:space="preserve"> </w:t>
      </w:r>
      <w:r w:rsidRPr="00C938B6" w:rsidR="00801872">
        <w:rPr>
          <w:rFonts w:ascii="Palatino Linotype" w:hAnsi="Palatino Linotype" w:cs="Tahoma"/>
          <w:sz w:val="22"/>
          <w:szCs w:val="22"/>
          <w:lang w:val="es-ES"/>
        </w:rPr>
        <w:t xml:space="preserve">en contra de la respuesta otorgada por el Ayuntamiento de </w:t>
      </w:r>
      <w:r w:rsidR="00F406A7">
        <w:rPr>
          <w:rFonts w:ascii="Palatino Linotype" w:hAnsi="Palatino Linotype" w:cs="Tahoma"/>
          <w:sz w:val="22"/>
          <w:szCs w:val="22"/>
          <w:lang w:val="es-ES"/>
        </w:rPr>
        <w:t xml:space="preserve">Metepec </w:t>
      </w:r>
      <w:r w:rsidRPr="00C938B6" w:rsidR="00801872">
        <w:rPr>
          <w:rFonts w:ascii="Palatino Linotype" w:hAnsi="Palatino Linotype" w:cs="Tahoma"/>
          <w:sz w:val="22"/>
          <w:szCs w:val="22"/>
          <w:lang w:val="es-ES"/>
        </w:rPr>
        <w:t>a la solicitud de información, en los siguientes términos:</w:t>
      </w:r>
    </w:p>
    <w:p w:rsidRPr="00C938B6" w:rsidR="00801872" w:rsidP="005B031E" w:rsidRDefault="00801872" w14:paraId="6CC89F15" w14:textId="77777777">
      <w:pPr>
        <w:widowControl w:val="0"/>
        <w:spacing w:line="360" w:lineRule="auto"/>
        <w:jc w:val="both"/>
        <w:rPr>
          <w:rFonts w:ascii="Palatino Linotype" w:hAnsi="Palatino Linotype" w:cs="Tahoma"/>
          <w:b/>
          <w:bCs/>
          <w:sz w:val="22"/>
          <w:szCs w:val="22"/>
          <w:lang w:val="es-ES"/>
        </w:rPr>
      </w:pPr>
    </w:p>
    <w:p w:rsidRPr="00C938B6" w:rsidR="00801872" w:rsidP="005B031E" w:rsidRDefault="00787658" w14:paraId="678BEB74" w14:textId="50E99A83">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bookmarkStart w:name="_Hlk94039942" w:id="3"/>
      <w:r w:rsidRPr="00C938B6" w:rsidR="00801872">
        <w:rPr>
          <w:rFonts w:ascii="Palatino Linotype" w:hAnsi="Palatino Linotype" w:cs="Tahoma"/>
          <w:b/>
          <w:i/>
          <w:iCs/>
        </w:rPr>
        <w:t>ACTO IMPUGNADO</w:t>
      </w:r>
    </w:p>
    <w:p w:rsidRPr="00C938B6" w:rsidR="00801872" w:rsidP="005B031E" w:rsidRDefault="00787658" w14:paraId="7DD4A0AC" w14:textId="382B58E7">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Pr="00584DB3" w:rsidR="00584DB3">
        <w:rPr>
          <w:rFonts w:ascii="Palatino Linotype" w:hAnsi="Palatino Linotype" w:cs="Tahoma"/>
          <w:i/>
          <w:iCs/>
        </w:rPr>
        <w:t>Respuesta a la solicitud</w:t>
      </w:r>
      <w:r w:rsidR="00584DB3">
        <w:rPr>
          <w:rFonts w:ascii="Palatino Linotype" w:hAnsi="Palatino Linotype" w:cs="Tahoma"/>
          <w:i/>
          <w:iCs/>
        </w:rPr>
        <w:t xml:space="preserve">”. </w:t>
      </w:r>
      <w:r w:rsidRPr="00C938B6" w:rsidR="00801872">
        <w:rPr>
          <w:rFonts w:ascii="Palatino Linotype" w:hAnsi="Palatino Linotype" w:cs="Tahoma"/>
          <w:i/>
          <w:iCs/>
        </w:rPr>
        <w:t>(Sic)</w:t>
      </w:r>
    </w:p>
    <w:p w:rsidRPr="00C938B6" w:rsidR="00801872" w:rsidP="005B031E" w:rsidRDefault="00801872" w14:paraId="6124D706" w14:textId="77777777">
      <w:pPr>
        <w:spacing w:line="360" w:lineRule="auto"/>
        <w:ind w:left="567" w:right="567"/>
        <w:contextualSpacing/>
        <w:jc w:val="both"/>
        <w:rPr>
          <w:rFonts w:ascii="Palatino Linotype" w:hAnsi="Palatino Linotype" w:cs="Tahoma"/>
          <w:b/>
        </w:rPr>
      </w:pPr>
    </w:p>
    <w:p w:rsidRPr="00C938B6" w:rsidR="00801872" w:rsidP="005B031E" w:rsidRDefault="00801872" w14:paraId="5D59FAC9" w14:textId="57CDF813">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t>RAZONES O MOTIVOS DE LA INCONFORMIDAD</w:t>
      </w:r>
    </w:p>
    <w:p w:rsidR="00BE73E6" w:rsidP="005B031E" w:rsidRDefault="00787658" w14:paraId="5353D53C" w14:textId="5C31A1F5">
      <w:pPr>
        <w:spacing w:line="360" w:lineRule="auto"/>
        <w:ind w:left="567" w:right="567"/>
        <w:contextualSpacing/>
        <w:jc w:val="both"/>
        <w:rPr>
          <w:rFonts w:ascii="Palatino Linotype" w:hAnsi="Palatino Linotype" w:eastAsia="Calibri" w:cs="Tahoma"/>
          <w:bCs/>
          <w:i/>
          <w:iCs/>
          <w:lang w:eastAsia="en-US"/>
        </w:rPr>
      </w:pPr>
      <w:bookmarkStart w:name="_Hlk93400426" w:id="4"/>
      <w:r>
        <w:rPr>
          <w:rFonts w:ascii="Palatino Linotype" w:hAnsi="Palatino Linotype" w:eastAsia="Calibri" w:cs="Tahoma"/>
          <w:bCs/>
          <w:i/>
          <w:iCs/>
          <w:lang w:eastAsia="en-US"/>
        </w:rPr>
        <w:t>“</w:t>
      </w:r>
      <w:r w:rsidRPr="00584DB3" w:rsidR="00584DB3">
        <w:rPr>
          <w:rFonts w:ascii="Palatino Linotype" w:hAnsi="Palatino Linotype" w:eastAsia="Calibri" w:cs="Tahoma"/>
          <w:bCs/>
          <w:i/>
          <w:iCs/>
          <w:lang w:eastAsia="en-US"/>
        </w:rPr>
        <w:t>Información incompleta</w:t>
      </w:r>
      <w:r w:rsidRPr="00C938B6" w:rsidR="00801872">
        <w:rPr>
          <w:rFonts w:ascii="Palatino Linotype" w:hAnsi="Palatino Linotype" w:eastAsia="Calibri" w:cs="Tahoma"/>
          <w:bCs/>
          <w:i/>
          <w:iCs/>
          <w:lang w:eastAsia="en-US"/>
        </w:rPr>
        <w:t>”</w:t>
      </w:r>
      <w:r>
        <w:rPr>
          <w:rFonts w:ascii="Palatino Linotype" w:hAnsi="Palatino Linotype" w:eastAsia="Calibri" w:cs="Tahoma"/>
          <w:bCs/>
          <w:i/>
          <w:iCs/>
          <w:lang w:eastAsia="en-US"/>
        </w:rPr>
        <w:t>.</w:t>
      </w:r>
      <w:r w:rsidRPr="00C938B6" w:rsidR="00801872">
        <w:rPr>
          <w:rFonts w:ascii="Palatino Linotype" w:hAnsi="Palatino Linotype" w:eastAsia="Calibri" w:cs="Tahoma"/>
          <w:bCs/>
          <w:i/>
          <w:iCs/>
          <w:lang w:eastAsia="en-US"/>
        </w:rPr>
        <w:t xml:space="preserve"> (Sic)</w:t>
      </w:r>
    </w:p>
    <w:bookmarkEnd w:id="4"/>
    <w:p w:rsidR="001B04D6" w:rsidP="00584DB3" w:rsidRDefault="001B04D6" w14:paraId="0FDD199C" w14:textId="771F212C">
      <w:pPr>
        <w:spacing w:line="360" w:lineRule="auto"/>
        <w:ind w:right="567"/>
        <w:contextualSpacing/>
        <w:jc w:val="both"/>
        <w:rPr>
          <w:rFonts w:ascii="Palatino Linotype" w:hAnsi="Palatino Linotype" w:cs="Tahoma"/>
          <w:b/>
          <w:i/>
          <w:iCs/>
        </w:rPr>
      </w:pPr>
    </w:p>
    <w:p w:rsidR="00584DB3" w:rsidP="006F7217" w:rsidRDefault="00584DB3" w14:paraId="004887C7" w14:textId="67EC22E4">
      <w:pPr>
        <w:tabs>
          <w:tab w:val="left" w:pos="3360"/>
        </w:tabs>
        <w:spacing w:line="360" w:lineRule="auto"/>
        <w:ind w:right="-28"/>
        <w:contextualSpacing/>
        <w:jc w:val="both"/>
        <w:rPr>
          <w:rFonts w:ascii="Palatino Linotype" w:hAnsi="Palatino Linotype" w:cs="Tahoma"/>
          <w:bCs/>
          <w:sz w:val="22"/>
          <w:szCs w:val="22"/>
        </w:rPr>
      </w:pPr>
      <w:r w:rsidRPr="00584DB3">
        <w:rPr>
          <w:rFonts w:ascii="Palatino Linotype" w:hAnsi="Palatino Linotype" w:cs="Tahoma"/>
          <w:bCs/>
          <w:sz w:val="22"/>
          <w:szCs w:val="22"/>
        </w:rPr>
        <w:t>Asimismo</w:t>
      </w:r>
      <w:r>
        <w:rPr>
          <w:rFonts w:ascii="Palatino Linotype" w:hAnsi="Palatino Linotype" w:cs="Tahoma"/>
          <w:bCs/>
          <w:sz w:val="22"/>
          <w:szCs w:val="22"/>
        </w:rPr>
        <w:t>, adjuntó un archivo de nombre RECURSO_202112091034.pdf</w:t>
      </w:r>
      <w:r w:rsidR="006F7217">
        <w:rPr>
          <w:rFonts w:ascii="Palatino Linotype" w:hAnsi="Palatino Linotype" w:cs="Tahoma"/>
          <w:bCs/>
          <w:sz w:val="22"/>
          <w:szCs w:val="22"/>
        </w:rPr>
        <w:t xml:space="preserve"> que contiene un ofici</w:t>
      </w:r>
      <w:r w:rsidR="00847210">
        <w:rPr>
          <w:rFonts w:ascii="Palatino Linotype" w:hAnsi="Palatino Linotype" w:cs="Tahoma"/>
          <w:bCs/>
          <w:sz w:val="22"/>
          <w:szCs w:val="22"/>
        </w:rPr>
        <w:t>o en el cual el Particular señal</w:t>
      </w:r>
      <w:r w:rsidR="00041B90">
        <w:rPr>
          <w:rFonts w:ascii="Palatino Linotype" w:hAnsi="Palatino Linotype" w:cs="Tahoma"/>
          <w:bCs/>
          <w:sz w:val="22"/>
          <w:szCs w:val="22"/>
        </w:rPr>
        <w:t>ó</w:t>
      </w:r>
      <w:r w:rsidR="00847210">
        <w:rPr>
          <w:rFonts w:ascii="Palatino Linotype" w:hAnsi="Palatino Linotype" w:cs="Tahoma"/>
          <w:bCs/>
          <w:sz w:val="22"/>
          <w:szCs w:val="22"/>
        </w:rPr>
        <w:t xml:space="preserve"> que </w:t>
      </w:r>
      <w:r w:rsidR="008730C4">
        <w:rPr>
          <w:rFonts w:ascii="Palatino Linotype" w:hAnsi="Palatino Linotype" w:cs="Tahoma"/>
          <w:bCs/>
          <w:sz w:val="22"/>
          <w:szCs w:val="22"/>
        </w:rPr>
        <w:t>en fecha treinta de noviembre de dos mil veintiuno, el Sujeto Obligado le notificó que la info</w:t>
      </w:r>
      <w:r w:rsidR="00D97859">
        <w:rPr>
          <w:rFonts w:ascii="Palatino Linotype" w:hAnsi="Palatino Linotype" w:cs="Tahoma"/>
          <w:bCs/>
          <w:sz w:val="22"/>
          <w:szCs w:val="22"/>
        </w:rPr>
        <w:t>rmación relativa al proceso de Licitación Pública N</w:t>
      </w:r>
      <w:r w:rsidR="008730C4">
        <w:rPr>
          <w:rFonts w:ascii="Palatino Linotype" w:hAnsi="Palatino Linotype" w:cs="Tahoma"/>
          <w:bCs/>
          <w:sz w:val="22"/>
          <w:szCs w:val="22"/>
        </w:rPr>
        <w:t xml:space="preserve">acional que </w:t>
      </w:r>
      <w:r w:rsidR="008730C4">
        <w:rPr>
          <w:rFonts w:ascii="Palatino Linotype" w:hAnsi="Palatino Linotype" w:cs="Tahoma"/>
          <w:bCs/>
          <w:sz w:val="22"/>
          <w:szCs w:val="22"/>
        </w:rPr>
        <w:lastRenderedPageBreak/>
        <w:t>se identifica con la nomenclatura MNJ-SA-LPN-006-2020 no existía</w:t>
      </w:r>
      <w:r w:rsidR="004E0CF0">
        <w:rPr>
          <w:rFonts w:ascii="Palatino Linotype" w:hAnsi="Palatino Linotype" w:cs="Tahoma"/>
          <w:bCs/>
          <w:sz w:val="22"/>
          <w:szCs w:val="22"/>
        </w:rPr>
        <w:t xml:space="preserve">, sin resolver los demás puntos solicitados. </w:t>
      </w:r>
    </w:p>
    <w:bookmarkEnd w:id="3"/>
    <w:p w:rsidRPr="00584DB3" w:rsidR="004E0CF0" w:rsidP="006F7217" w:rsidRDefault="004E0CF0" w14:paraId="2D7ED6AB" w14:textId="77777777">
      <w:pPr>
        <w:tabs>
          <w:tab w:val="left" w:pos="3360"/>
        </w:tabs>
        <w:spacing w:line="360" w:lineRule="auto"/>
        <w:ind w:right="-28"/>
        <w:contextualSpacing/>
        <w:jc w:val="both"/>
        <w:rPr>
          <w:rFonts w:ascii="Palatino Linotype" w:hAnsi="Palatino Linotype" w:cs="Tahoma"/>
          <w:bCs/>
          <w:sz w:val="22"/>
          <w:szCs w:val="22"/>
        </w:rPr>
      </w:pPr>
    </w:p>
    <w:p w:rsidRPr="00C938B6" w:rsidR="00801872" w:rsidP="005B031E" w:rsidRDefault="00801872" w14:paraId="522834F7" w14:textId="77777777">
      <w:pPr>
        <w:spacing w:line="360" w:lineRule="auto"/>
        <w:jc w:val="both"/>
        <w:rPr>
          <w:rFonts w:ascii="Palatino Linotype" w:hAnsi="Palatino Linotype" w:eastAsia="Batang" w:cs="Tahoma"/>
          <w:b/>
          <w:bCs/>
          <w:sz w:val="22"/>
          <w:szCs w:val="22"/>
        </w:rPr>
      </w:pPr>
      <w:r w:rsidRPr="00C938B6">
        <w:rPr>
          <w:rFonts w:ascii="Palatino Linotype" w:hAnsi="Palatino Linotype" w:cs="Tahoma"/>
          <w:b/>
          <w:sz w:val="22"/>
          <w:szCs w:val="22"/>
        </w:rPr>
        <w:t xml:space="preserve">IV. </w:t>
      </w:r>
      <w:r w:rsidRPr="00C938B6">
        <w:rPr>
          <w:rFonts w:ascii="Palatino Linotype" w:hAnsi="Palatino Linotype" w:eastAsia="Batang"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hAnsi="Palatino Linotype" w:eastAsia="Batang" w:cs="Tahoma"/>
          <w:b/>
          <w:bCs/>
          <w:sz w:val="22"/>
          <w:szCs w:val="22"/>
        </w:rPr>
        <w:t>ante el Instituto.</w:t>
      </w:r>
    </w:p>
    <w:p w:rsidRPr="00C938B6" w:rsidR="00801872" w:rsidP="005B031E" w:rsidRDefault="00801872" w14:paraId="6B84BD39" w14:textId="77777777">
      <w:pPr>
        <w:spacing w:line="360" w:lineRule="auto"/>
        <w:jc w:val="both"/>
        <w:rPr>
          <w:rFonts w:ascii="Palatino Linotype" w:hAnsi="Palatino Linotype" w:eastAsia="Batang" w:cs="Tahoma"/>
          <w:b/>
          <w:bCs/>
          <w:sz w:val="22"/>
          <w:szCs w:val="22"/>
        </w:rPr>
      </w:pPr>
    </w:p>
    <w:p w:rsidR="00801872" w:rsidP="005B031E" w:rsidRDefault="00801872" w14:paraId="0DF354DA" w14:textId="0A7456EE">
      <w:pPr>
        <w:spacing w:line="360" w:lineRule="auto"/>
        <w:jc w:val="both"/>
        <w:rPr>
          <w:rFonts w:ascii="Palatino Linotype" w:hAnsi="Palatino Linotype" w:eastAsia="Batang" w:cs="Tahoma"/>
          <w:sz w:val="22"/>
          <w:szCs w:val="22"/>
        </w:rPr>
      </w:pPr>
      <w:r w:rsidRPr="00C938B6">
        <w:rPr>
          <w:rFonts w:ascii="Palatino Linotype" w:hAnsi="Palatino Linotype" w:eastAsia="Batang" w:cs="Tahoma"/>
          <w:b/>
          <w:bCs/>
          <w:sz w:val="22"/>
          <w:szCs w:val="22"/>
        </w:rPr>
        <w:t xml:space="preserve">a) Turno del Recurso de Revisión. </w:t>
      </w:r>
      <w:r w:rsidR="00787658">
        <w:rPr>
          <w:rFonts w:ascii="Palatino Linotype" w:hAnsi="Palatino Linotype" w:eastAsia="Batang" w:cs="Tahoma"/>
          <w:sz w:val="22"/>
          <w:szCs w:val="22"/>
        </w:rPr>
        <w:t xml:space="preserve">El </w:t>
      </w:r>
      <w:r w:rsidR="004E0CF0">
        <w:rPr>
          <w:rFonts w:ascii="Palatino Linotype" w:hAnsi="Palatino Linotype" w:eastAsia="Batang" w:cs="Tahoma"/>
          <w:sz w:val="22"/>
          <w:szCs w:val="22"/>
        </w:rPr>
        <w:t>nueve</w:t>
      </w:r>
      <w:r w:rsidR="0017321F">
        <w:rPr>
          <w:rFonts w:ascii="Palatino Linotype" w:hAnsi="Palatino Linotype" w:eastAsia="Batang" w:cs="Tahoma"/>
          <w:sz w:val="22"/>
          <w:szCs w:val="22"/>
        </w:rPr>
        <w:t xml:space="preserve"> de diciembre</w:t>
      </w:r>
      <w:r w:rsidR="00787658">
        <w:rPr>
          <w:rFonts w:ascii="Palatino Linotype" w:hAnsi="Palatino Linotype" w:eastAsia="Batang" w:cs="Tahoma"/>
          <w:sz w:val="22"/>
          <w:szCs w:val="22"/>
        </w:rPr>
        <w:t xml:space="preserve"> de dos mil veintiuno,</w:t>
      </w:r>
      <w:r w:rsidRPr="00C938B6">
        <w:rPr>
          <w:rFonts w:ascii="Palatino Linotype" w:hAnsi="Palatino Linotype" w:eastAsia="Batang" w:cs="Tahoma"/>
          <w:sz w:val="22"/>
          <w:szCs w:val="22"/>
        </w:rPr>
        <w:t xml:space="preserve"> el </w:t>
      </w:r>
      <w:r w:rsidRPr="00C938B6">
        <w:rPr>
          <w:rFonts w:ascii="Palatino Linotype" w:hAnsi="Palatino Linotype" w:eastAsia="Batang" w:cs="Tahoma"/>
          <w:sz w:val="22"/>
          <w:szCs w:val="22"/>
          <w:lang w:val="es-ES"/>
        </w:rPr>
        <w:t>Sistema de Acceso a la Información Mexiquense (SAIMEX),</w:t>
      </w:r>
      <w:r w:rsidRPr="00C938B6">
        <w:rPr>
          <w:rFonts w:ascii="Palatino Linotype" w:hAnsi="Palatino Linotype" w:eastAsia="Batang" w:cs="Tahoma"/>
          <w:sz w:val="22"/>
          <w:szCs w:val="22"/>
        </w:rPr>
        <w:t xml:space="preserve"> asignó el número de expediente </w:t>
      </w:r>
      <w:r w:rsidR="00787658">
        <w:rPr>
          <w:rFonts w:ascii="Palatino Linotype" w:hAnsi="Palatino Linotype" w:eastAsia="Calibri" w:cs="Tahoma"/>
          <w:b/>
          <w:bCs/>
          <w:sz w:val="22"/>
          <w:szCs w:val="22"/>
        </w:rPr>
        <w:t>0</w:t>
      </w:r>
      <w:r w:rsidR="0017321F">
        <w:rPr>
          <w:rFonts w:ascii="Palatino Linotype" w:hAnsi="Palatino Linotype" w:eastAsia="Calibri" w:cs="Tahoma"/>
          <w:b/>
          <w:bCs/>
          <w:sz w:val="22"/>
          <w:szCs w:val="22"/>
        </w:rPr>
        <w:t>6</w:t>
      </w:r>
      <w:r w:rsidR="00536E4B">
        <w:rPr>
          <w:rFonts w:ascii="Palatino Linotype" w:hAnsi="Palatino Linotype" w:eastAsia="Calibri" w:cs="Tahoma"/>
          <w:b/>
          <w:bCs/>
          <w:sz w:val="22"/>
          <w:szCs w:val="22"/>
        </w:rPr>
        <w:t>206</w:t>
      </w:r>
      <w:r w:rsidRPr="00C938B6">
        <w:rPr>
          <w:rFonts w:ascii="Palatino Linotype" w:hAnsi="Palatino Linotype" w:eastAsia="Calibri" w:cs="Tahoma"/>
          <w:b/>
          <w:bCs/>
          <w:sz w:val="22"/>
          <w:szCs w:val="22"/>
        </w:rPr>
        <w:t>/INFOEM/IP/RR/2021</w:t>
      </w:r>
      <w:r w:rsidRPr="00C938B6">
        <w:rPr>
          <w:rFonts w:ascii="Palatino Linotype" w:hAnsi="Palatino Linotype" w:eastAsia="Batang" w:cs="Tahoma"/>
          <w:sz w:val="22"/>
          <w:szCs w:val="22"/>
        </w:rPr>
        <w:t xml:space="preserve">, al medio de impugnación que nos ocupa, con base en el sistema aprobado por el Pleno de este Órgano Garante </w:t>
      </w:r>
      <w:r w:rsidR="0017321F">
        <w:rPr>
          <w:rFonts w:ascii="Palatino Linotype" w:hAnsi="Palatino Linotype" w:eastAsia="Batang" w:cs="Tahoma"/>
          <w:sz w:val="22"/>
          <w:szCs w:val="22"/>
        </w:rPr>
        <w:t xml:space="preserve">y lo turnó al </w:t>
      </w:r>
      <w:r w:rsidR="0017321F">
        <w:rPr>
          <w:rFonts w:ascii="Palatino Linotype" w:hAnsi="Palatino Linotype" w:eastAsia="Batang" w:cs="Tahoma"/>
          <w:b/>
          <w:bCs/>
          <w:sz w:val="22"/>
          <w:szCs w:val="22"/>
        </w:rPr>
        <w:t>Comisionado Luis Gustavo Parra Noriega</w:t>
      </w:r>
      <w:r w:rsidR="00D22825">
        <w:rPr>
          <w:rFonts w:ascii="Palatino Linotype" w:hAnsi="Palatino Linotype" w:eastAsia="Batang" w:cs="Tahoma"/>
          <w:b/>
          <w:sz w:val="22"/>
          <w:szCs w:val="22"/>
        </w:rPr>
        <w:t xml:space="preserve"> </w:t>
      </w:r>
      <w:r w:rsidRPr="00C938B6" w:rsidR="00D22825">
        <w:rPr>
          <w:rFonts w:ascii="Palatino Linotype" w:hAnsi="Palatino Linotype" w:eastAsia="Batang" w:cs="Tahoma"/>
          <w:sz w:val="22"/>
          <w:szCs w:val="22"/>
        </w:rPr>
        <w:t>para los efectos del artículo 185, fracción I de la Ley de Transparencia y Acceso a la Información Pública del Estado de México y Municipios.</w:t>
      </w:r>
    </w:p>
    <w:p w:rsidRPr="0017321F" w:rsidR="00400954" w:rsidP="005B031E" w:rsidRDefault="00400954" w14:paraId="2F4CB9FB" w14:textId="77777777">
      <w:pPr>
        <w:spacing w:line="360" w:lineRule="auto"/>
        <w:jc w:val="both"/>
        <w:rPr>
          <w:rFonts w:ascii="Palatino Linotype" w:hAnsi="Palatino Linotype" w:eastAsia="Batang" w:cs="Tahoma"/>
          <w:b/>
          <w:sz w:val="22"/>
          <w:szCs w:val="22"/>
        </w:rPr>
      </w:pPr>
    </w:p>
    <w:p w:rsidRPr="00C938B6" w:rsidR="00801872" w:rsidP="005B031E" w:rsidRDefault="00801872" w14:paraId="4B0AE7B1" w14:textId="3E78A948">
      <w:pPr>
        <w:spacing w:line="360" w:lineRule="auto"/>
        <w:jc w:val="both"/>
        <w:rPr>
          <w:rFonts w:ascii="Palatino Linotype" w:hAnsi="Palatino Linotype" w:eastAsia="Batang" w:cs="Tahoma"/>
          <w:b/>
          <w:bCs/>
          <w:sz w:val="22"/>
          <w:szCs w:val="22"/>
        </w:rPr>
      </w:pPr>
      <w:r w:rsidRPr="00C938B6">
        <w:rPr>
          <w:rFonts w:ascii="Palatino Linotype" w:hAnsi="Palatino Linotype" w:eastAsia="Batang" w:cs="Tahoma"/>
          <w:b/>
          <w:bCs/>
          <w:sz w:val="22"/>
          <w:szCs w:val="22"/>
        </w:rPr>
        <w:t>b) Admisión del Recurso de Revisión</w:t>
      </w:r>
      <w:r w:rsidRPr="00C938B6">
        <w:rPr>
          <w:rFonts w:ascii="Palatino Linotype" w:hAnsi="Palatino Linotype" w:eastAsia="Batang" w:cs="Tahoma"/>
          <w:b/>
          <w:bCs/>
          <w:sz w:val="22"/>
          <w:szCs w:val="22"/>
          <w:lang w:val="es-ES_tradnl"/>
        </w:rPr>
        <w:t xml:space="preserve">. </w:t>
      </w:r>
      <w:r w:rsidR="00D22825">
        <w:rPr>
          <w:rFonts w:ascii="Palatino Linotype" w:hAnsi="Palatino Linotype" w:eastAsia="Batang" w:cs="Tahoma"/>
          <w:sz w:val="22"/>
          <w:szCs w:val="22"/>
          <w:lang w:val="es-ES_tradnl"/>
        </w:rPr>
        <w:t xml:space="preserve">El </w:t>
      </w:r>
      <w:r w:rsidR="00536E4B">
        <w:rPr>
          <w:rFonts w:ascii="Palatino Linotype" w:hAnsi="Palatino Linotype" w:eastAsia="Batang" w:cs="Tahoma"/>
          <w:sz w:val="22"/>
          <w:szCs w:val="22"/>
          <w:lang w:val="es-ES_tradnl"/>
        </w:rPr>
        <w:t>catorce</w:t>
      </w:r>
      <w:r w:rsidR="0017321F">
        <w:rPr>
          <w:rFonts w:ascii="Palatino Linotype" w:hAnsi="Palatino Linotype" w:eastAsia="Batang" w:cs="Tahoma"/>
          <w:sz w:val="22"/>
          <w:szCs w:val="22"/>
          <w:lang w:val="es-ES_tradnl"/>
        </w:rPr>
        <w:t xml:space="preserve"> de diciembre</w:t>
      </w:r>
      <w:r w:rsidR="00D22825">
        <w:rPr>
          <w:rFonts w:ascii="Palatino Linotype" w:hAnsi="Palatino Linotype" w:eastAsia="Batang" w:cs="Tahoma"/>
          <w:sz w:val="22"/>
          <w:szCs w:val="22"/>
          <w:lang w:val="es-ES_tradnl"/>
        </w:rPr>
        <w:t xml:space="preserve"> de dos mil veintiuno</w:t>
      </w:r>
      <w:r w:rsidRPr="00C938B6">
        <w:rPr>
          <w:rFonts w:ascii="Palatino Linotype" w:hAnsi="Palatino Linotype" w:eastAsia="Batang"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00D22825">
        <w:rPr>
          <w:rFonts w:ascii="Palatino Linotype" w:hAnsi="Palatino Linotype" w:eastAsia="Batang" w:cs="Tahoma"/>
          <w:sz w:val="22"/>
          <w:szCs w:val="22"/>
          <w:lang w:val="es-ES_tradnl"/>
        </w:rPr>
        <w:t>rtes en mismo día, m</w:t>
      </w:r>
      <w:r w:rsidRPr="00C938B6" w:rsidR="00BE73E6">
        <w:rPr>
          <w:rFonts w:ascii="Palatino Linotype" w:hAnsi="Palatino Linotype" w:eastAsia="Batang" w:cs="Tahoma"/>
          <w:sz w:val="22"/>
          <w:szCs w:val="22"/>
          <w:lang w:val="es-ES_tradnl"/>
        </w:rPr>
        <w:t>es y año</w:t>
      </w:r>
      <w:r w:rsidR="00D22825">
        <w:rPr>
          <w:rFonts w:ascii="Palatino Linotype" w:hAnsi="Palatino Linotype" w:eastAsia="Batang" w:cs="Tahoma"/>
          <w:sz w:val="22"/>
          <w:szCs w:val="22"/>
          <w:lang w:val="es-ES_tradnl"/>
        </w:rPr>
        <w:t>,</w:t>
      </w:r>
      <w:r w:rsidRPr="00C938B6">
        <w:rPr>
          <w:rFonts w:ascii="Palatino Linotype" w:hAnsi="Palatino Linotype" w:eastAsia="Batang"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rsidRPr="00C938B6" w:rsidR="00801872" w:rsidP="005B031E" w:rsidRDefault="00801872" w14:paraId="7C67497D" w14:textId="77777777">
      <w:pPr>
        <w:spacing w:line="360" w:lineRule="auto"/>
        <w:jc w:val="both"/>
        <w:rPr>
          <w:rFonts w:ascii="Palatino Linotype" w:hAnsi="Palatino Linotype" w:eastAsia="Batang" w:cs="Tahoma"/>
          <w:bCs/>
          <w:sz w:val="22"/>
          <w:szCs w:val="22"/>
        </w:rPr>
      </w:pPr>
    </w:p>
    <w:p w:rsidR="00B23FA9" w:rsidP="008F0397" w:rsidRDefault="00801872" w14:paraId="5292A831" w14:textId="49389D4E">
      <w:pPr>
        <w:widowControl w:val="0"/>
        <w:spacing w:line="360" w:lineRule="auto"/>
        <w:jc w:val="both"/>
        <w:rPr>
          <w:rFonts w:ascii="Palatino Linotype" w:hAnsi="Palatino Linotype"/>
          <w:bCs/>
          <w:sz w:val="22"/>
          <w:szCs w:val="22"/>
          <w:lang w:val="es-ES_tradnl"/>
        </w:rPr>
      </w:pPr>
      <w:r w:rsidRPr="00C938B6">
        <w:rPr>
          <w:rFonts w:ascii="Palatino Linotype" w:hAnsi="Palatino Linotype"/>
          <w:b/>
          <w:bCs/>
          <w:sz w:val="22"/>
          <w:szCs w:val="22"/>
        </w:rPr>
        <w:t xml:space="preserve">c)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 xml:space="preserve">De las constancias que obran en el expediente electrónico, se advierte </w:t>
      </w:r>
      <w:r w:rsidR="00536E4B">
        <w:rPr>
          <w:rFonts w:ascii="Palatino Linotype" w:hAnsi="Palatino Linotype"/>
          <w:bCs/>
          <w:sz w:val="22"/>
          <w:szCs w:val="22"/>
          <w:lang w:val="es-ES_tradnl"/>
        </w:rPr>
        <w:t>que el Particular no realizó manifestaciones que a su derecho conviniera, por su parte, el Sujeto Obligado rindió su informe justificado</w:t>
      </w:r>
      <w:r w:rsidR="003974EF">
        <w:rPr>
          <w:rFonts w:ascii="Palatino Linotype" w:hAnsi="Palatino Linotype"/>
          <w:bCs/>
          <w:sz w:val="22"/>
          <w:szCs w:val="22"/>
          <w:lang w:val="es-ES_tradnl"/>
        </w:rPr>
        <w:t xml:space="preserve"> </w:t>
      </w:r>
      <w:r w:rsidR="00D97859">
        <w:rPr>
          <w:rFonts w:ascii="Palatino Linotype" w:hAnsi="Palatino Linotype"/>
          <w:bCs/>
          <w:sz w:val="22"/>
          <w:szCs w:val="22"/>
          <w:lang w:val="es-ES_tradnl"/>
        </w:rPr>
        <w:t>a través del siguiente archivo</w:t>
      </w:r>
      <w:r w:rsidR="003974EF">
        <w:rPr>
          <w:rFonts w:ascii="Palatino Linotype" w:hAnsi="Palatino Linotype"/>
          <w:bCs/>
          <w:sz w:val="22"/>
          <w:szCs w:val="22"/>
          <w:lang w:val="es-ES_tradnl"/>
        </w:rPr>
        <w:t>:</w:t>
      </w:r>
      <w:r w:rsidR="00D97859">
        <w:rPr>
          <w:rFonts w:ascii="Palatino Linotype" w:hAnsi="Palatino Linotype"/>
          <w:bCs/>
          <w:sz w:val="22"/>
          <w:szCs w:val="22"/>
          <w:lang w:val="es-ES_tradnl"/>
        </w:rPr>
        <w:t xml:space="preserve"> </w:t>
      </w:r>
    </w:p>
    <w:p w:rsidR="00B23FA9" w:rsidP="008F0397" w:rsidRDefault="00B23FA9" w14:paraId="6678BD05" w14:textId="77777777">
      <w:pPr>
        <w:widowControl w:val="0"/>
        <w:spacing w:line="360" w:lineRule="auto"/>
        <w:jc w:val="both"/>
        <w:rPr>
          <w:rFonts w:ascii="Palatino Linotype" w:hAnsi="Palatino Linotype"/>
          <w:bCs/>
          <w:sz w:val="22"/>
          <w:szCs w:val="22"/>
          <w:lang w:val="es-ES_tradnl"/>
        </w:rPr>
      </w:pPr>
    </w:p>
    <w:p w:rsidRPr="003974EF" w:rsidR="00A26524" w:rsidP="00340AB9" w:rsidRDefault="003974EF" w14:paraId="5BABFD31" w14:textId="27B809EC">
      <w:pPr>
        <w:widowControl w:val="0"/>
        <w:spacing w:line="360" w:lineRule="auto"/>
        <w:ind w:left="567" w:right="539"/>
        <w:jc w:val="both"/>
        <w:rPr>
          <w:rFonts w:ascii="Palatino Linotype" w:hAnsi="Palatino Linotype"/>
          <w:bCs/>
          <w:sz w:val="22"/>
          <w:szCs w:val="22"/>
          <w:lang w:val="es-ES_tradnl"/>
        </w:rPr>
      </w:pPr>
      <w:bookmarkStart w:name="_Hlk94039962" w:id="5"/>
      <w:r>
        <w:rPr>
          <w:rFonts w:ascii="Palatino Linotype" w:hAnsi="Palatino Linotype"/>
          <w:b/>
          <w:sz w:val="22"/>
          <w:szCs w:val="22"/>
          <w:lang w:val="es-ES_tradnl"/>
        </w:rPr>
        <w:t xml:space="preserve">DCS-125-2021_202112161032.pdf. </w:t>
      </w:r>
      <w:r>
        <w:rPr>
          <w:rFonts w:ascii="Palatino Linotype" w:hAnsi="Palatino Linotype"/>
          <w:bCs/>
          <w:sz w:val="22"/>
          <w:szCs w:val="22"/>
          <w:lang w:val="es-ES_tradnl"/>
        </w:rPr>
        <w:t xml:space="preserve">Oficio de fecha </w:t>
      </w:r>
      <w:r w:rsidR="00340AB9">
        <w:rPr>
          <w:rFonts w:ascii="Palatino Linotype" w:hAnsi="Palatino Linotype"/>
          <w:bCs/>
          <w:sz w:val="22"/>
          <w:szCs w:val="22"/>
          <w:lang w:val="es-ES_tradnl"/>
        </w:rPr>
        <w:t>catorce de diciembre de dos mil veintiuno, signado por el Jefe de</w:t>
      </w:r>
      <w:r w:rsidR="00A22FA2">
        <w:rPr>
          <w:rFonts w:ascii="Palatino Linotype" w:hAnsi="Palatino Linotype"/>
          <w:bCs/>
          <w:sz w:val="22"/>
          <w:szCs w:val="22"/>
          <w:lang w:val="es-ES_tradnl"/>
        </w:rPr>
        <w:t xml:space="preserve"> Departamento de Contratos, Servicios y </w:t>
      </w:r>
      <w:r w:rsidR="00591B24">
        <w:rPr>
          <w:rFonts w:ascii="Palatino Linotype" w:hAnsi="Palatino Linotype"/>
          <w:bCs/>
          <w:sz w:val="22"/>
          <w:szCs w:val="22"/>
          <w:lang w:val="es-ES_tradnl"/>
        </w:rPr>
        <w:t>Almacén</w:t>
      </w:r>
      <w:r w:rsidR="00A22FA2">
        <w:rPr>
          <w:rFonts w:ascii="Palatino Linotype" w:hAnsi="Palatino Linotype"/>
          <w:bCs/>
          <w:sz w:val="22"/>
          <w:szCs w:val="22"/>
          <w:lang w:val="es-ES_tradnl"/>
        </w:rPr>
        <w:t xml:space="preserve"> </w:t>
      </w:r>
      <w:r w:rsidR="00A22FA2">
        <w:rPr>
          <w:rFonts w:ascii="Palatino Linotype" w:hAnsi="Palatino Linotype"/>
          <w:bCs/>
          <w:sz w:val="22"/>
          <w:szCs w:val="22"/>
          <w:lang w:val="es-ES_tradnl"/>
        </w:rPr>
        <w:lastRenderedPageBreak/>
        <w:t xml:space="preserve">y Enlace de la Dirección </w:t>
      </w:r>
      <w:r w:rsidR="00591B24">
        <w:rPr>
          <w:rFonts w:ascii="Palatino Linotype" w:hAnsi="Palatino Linotype"/>
          <w:bCs/>
          <w:sz w:val="22"/>
          <w:szCs w:val="22"/>
          <w:lang w:val="es-ES_tradnl"/>
        </w:rPr>
        <w:t xml:space="preserve">General de Administración, mediante el cual informa que después de una búsqueda </w:t>
      </w:r>
      <w:r w:rsidR="00EA3335">
        <w:rPr>
          <w:rFonts w:ascii="Palatino Linotype" w:hAnsi="Palatino Linotype"/>
          <w:bCs/>
          <w:sz w:val="22"/>
          <w:szCs w:val="22"/>
          <w:lang w:val="es-ES_tradnl"/>
        </w:rPr>
        <w:t xml:space="preserve">dentro de la Subdirección de Recursos </w:t>
      </w:r>
      <w:r w:rsidR="008D44CD">
        <w:rPr>
          <w:rFonts w:ascii="Palatino Linotype" w:hAnsi="Palatino Linotype"/>
          <w:bCs/>
          <w:sz w:val="22"/>
          <w:szCs w:val="22"/>
          <w:lang w:val="es-ES_tradnl"/>
        </w:rPr>
        <w:t xml:space="preserve">Materiales, Adquisiciones y Almacén, no existe contrato con la Jurídico Colectiva LDR SOLUTIONS S.A. de C.V. derivado de la Licitación Pública Nacional MNJ-SA-LPN-006-2020. </w:t>
      </w:r>
    </w:p>
    <w:bookmarkEnd w:id="5"/>
    <w:p w:rsidRPr="00C938B6" w:rsidR="00801872" w:rsidP="005B031E" w:rsidRDefault="00801872" w14:paraId="0F37068C" w14:textId="77777777">
      <w:pPr>
        <w:spacing w:line="360" w:lineRule="auto"/>
        <w:jc w:val="both"/>
        <w:rPr>
          <w:rFonts w:ascii="Palatino Linotype" w:hAnsi="Palatino Linotype" w:cs="Tahoma"/>
          <w:b/>
          <w:sz w:val="22"/>
          <w:szCs w:val="22"/>
        </w:rPr>
      </w:pPr>
    </w:p>
    <w:p w:rsidRPr="00C938B6" w:rsidR="00801872" w:rsidP="005B031E" w:rsidRDefault="00801872" w14:paraId="4D02EED8" w14:textId="1E27BD44">
      <w:pPr>
        <w:spacing w:line="360" w:lineRule="auto"/>
        <w:jc w:val="both"/>
        <w:rPr>
          <w:rFonts w:ascii="Palatino Linotype" w:hAnsi="Palatino Linotype" w:cs="Tahoma"/>
          <w:sz w:val="22"/>
          <w:szCs w:val="22"/>
          <w:lang w:val="es-ES"/>
        </w:rPr>
      </w:pPr>
      <w:r w:rsidRPr="00C938B6">
        <w:rPr>
          <w:rFonts w:ascii="Palatino Linotype" w:hAnsi="Palatino Linotype" w:cs="Tahoma"/>
          <w:b/>
          <w:sz w:val="22"/>
          <w:szCs w:val="22"/>
        </w:rPr>
        <w:t>d) Cierre de instrucción.</w:t>
      </w:r>
      <w:r w:rsidRPr="00C938B6">
        <w:rPr>
          <w:rFonts w:ascii="Palatino Linotype" w:hAnsi="Palatino Linotype" w:cs="Tahoma"/>
          <w:sz w:val="22"/>
          <w:szCs w:val="22"/>
        </w:rPr>
        <w:t xml:space="preserve"> </w:t>
      </w:r>
      <w:r w:rsidR="00A26524">
        <w:rPr>
          <w:rFonts w:ascii="Palatino Linotype" w:hAnsi="Palatino Linotype" w:cs="Tahoma"/>
          <w:sz w:val="22"/>
          <w:szCs w:val="22"/>
        </w:rPr>
        <w:t xml:space="preserve">El </w:t>
      </w:r>
      <w:r w:rsidR="00FF11CA">
        <w:rPr>
          <w:rFonts w:ascii="Palatino Linotype" w:hAnsi="Palatino Linotype" w:cs="Tahoma"/>
          <w:sz w:val="22"/>
          <w:szCs w:val="22"/>
        </w:rPr>
        <w:t>veinticinco</w:t>
      </w:r>
      <w:r w:rsidR="00A26524">
        <w:rPr>
          <w:rFonts w:ascii="Palatino Linotype" w:hAnsi="Palatino Linotype" w:cs="Tahoma"/>
          <w:sz w:val="22"/>
          <w:szCs w:val="22"/>
        </w:rPr>
        <w:t xml:space="preserve"> de enero de dos mil veintidós</w:t>
      </w:r>
      <w:r w:rsidRPr="00C938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938B6">
        <w:rPr>
          <w:rFonts w:ascii="Palatino Linotype" w:hAnsi="Palatino Linotype" w:cs="Tahoma"/>
          <w:sz w:val="22"/>
          <w:szCs w:val="22"/>
          <w:lang w:val="es-ES"/>
        </w:rPr>
        <w:t>Sistema de Acceso a la Información Mexiquense (SAIMEX)</w:t>
      </w:r>
      <w:r w:rsidRPr="00C938B6">
        <w:rPr>
          <w:rFonts w:ascii="Palatino Linotype" w:hAnsi="Palatino Linotype" w:cs="Tahoma"/>
          <w:sz w:val="22"/>
          <w:szCs w:val="22"/>
        </w:rPr>
        <w:t>.</w:t>
      </w:r>
    </w:p>
    <w:p w:rsidRPr="00C938B6" w:rsidR="00801872" w:rsidP="005B031E" w:rsidRDefault="00801872" w14:paraId="0491A0F9" w14:textId="77777777">
      <w:pPr>
        <w:spacing w:line="360" w:lineRule="auto"/>
        <w:jc w:val="both"/>
        <w:rPr>
          <w:rFonts w:ascii="Palatino Linotype" w:hAnsi="Palatino Linotype" w:cs="Tahoma"/>
          <w:sz w:val="22"/>
          <w:szCs w:val="22"/>
        </w:rPr>
      </w:pPr>
    </w:p>
    <w:p w:rsidR="005F389E" w:rsidP="005B031E" w:rsidRDefault="00801872" w14:paraId="3278182A" w14:textId="24DB59AC">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w:t>
      </w:r>
      <w:r w:rsidRPr="00C938B6" w:rsidR="008C226B">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rsidR="00F9219A" w:rsidP="00D04134" w:rsidRDefault="00F9219A" w14:paraId="3A768FAA" w14:textId="77777777">
      <w:pPr>
        <w:spacing w:line="360" w:lineRule="auto"/>
        <w:rPr>
          <w:rFonts w:ascii="Palatino Linotype" w:hAnsi="Palatino Linotype" w:cs="Tahoma"/>
          <w:b/>
          <w:sz w:val="22"/>
          <w:szCs w:val="22"/>
        </w:rPr>
      </w:pPr>
    </w:p>
    <w:p w:rsidRPr="00C938B6" w:rsidR="00801872" w:rsidP="005B031E" w:rsidRDefault="00801872" w14:paraId="5140970D" w14:textId="59C37544">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C O N S I D E R A N D O S:</w:t>
      </w:r>
    </w:p>
    <w:p w:rsidRPr="00C938B6" w:rsidR="00801872" w:rsidP="005B031E" w:rsidRDefault="00801872" w14:paraId="35EFA683" w14:textId="77777777">
      <w:pPr>
        <w:spacing w:line="360" w:lineRule="auto"/>
        <w:rPr>
          <w:rFonts w:ascii="Palatino Linotype" w:hAnsi="Palatino Linotype" w:cs="Tahoma"/>
          <w:b/>
          <w:sz w:val="22"/>
          <w:szCs w:val="22"/>
        </w:rPr>
      </w:pPr>
    </w:p>
    <w:p w:rsidRPr="00C938B6" w:rsidR="00801872" w:rsidP="005B031E" w:rsidRDefault="00801872" w14:paraId="45D3D2CB" w14:textId="77777777">
      <w:pPr>
        <w:spacing w:line="360" w:lineRule="auto"/>
        <w:jc w:val="both"/>
        <w:rPr>
          <w:rFonts w:ascii="Palatino Linotype" w:hAnsi="Palatino Linotype" w:eastAsia="Batang" w:cs="Tahoma"/>
          <w:b/>
          <w:bCs/>
          <w:sz w:val="22"/>
          <w:szCs w:val="22"/>
        </w:rPr>
      </w:pPr>
      <w:r w:rsidRPr="00C938B6">
        <w:rPr>
          <w:rFonts w:ascii="Palatino Linotype" w:hAnsi="Palatino Linotype" w:eastAsia="Batang" w:cs="Tahoma"/>
          <w:b/>
          <w:bCs/>
          <w:sz w:val="22"/>
          <w:szCs w:val="22"/>
        </w:rPr>
        <w:t xml:space="preserve">PRIMERO. Competencia. </w:t>
      </w:r>
    </w:p>
    <w:p w:rsidRPr="00C938B6" w:rsidR="00801872" w:rsidP="005B031E" w:rsidRDefault="00801872" w14:paraId="6A4AA277" w14:textId="77777777">
      <w:pPr>
        <w:spacing w:line="360" w:lineRule="auto"/>
        <w:jc w:val="both"/>
        <w:rPr>
          <w:rFonts w:ascii="Palatino Linotype" w:hAnsi="Palatino Linotype" w:eastAsia="Batang" w:cs="Tahoma"/>
          <w:b/>
          <w:bCs/>
          <w:sz w:val="22"/>
          <w:szCs w:val="22"/>
        </w:rPr>
      </w:pPr>
    </w:p>
    <w:p w:rsidRPr="00C938B6" w:rsidR="0003468A" w:rsidP="005B031E" w:rsidRDefault="0003468A" w14:paraId="31DC8596" w14:textId="77777777">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w:t>
      </w:r>
      <w:r w:rsidRPr="00C938B6">
        <w:rPr>
          <w:rFonts w:ascii="Palatino Linotype" w:hAnsi="Palatino Linotype" w:cs="Tahoma"/>
          <w:bCs/>
          <w:sz w:val="22"/>
          <w:szCs w:val="22"/>
          <w:lang w:val="x-none"/>
        </w:rPr>
        <w:t>ésimo, trigésimo primero</w:t>
      </w:r>
      <w:r w:rsidRPr="00C938B6">
        <w:rPr>
          <w:rFonts w:ascii="Palatino Linotype" w:hAnsi="Palatino Linotype" w:cs="Tahoma"/>
          <w:bCs/>
          <w:sz w:val="22"/>
          <w:szCs w:val="22"/>
        </w:rPr>
        <w:t xml:space="preserve"> y trigésimo segundo, fracciones I, II, III, IV y V de la </w:t>
      </w:r>
      <w:r w:rsidRPr="00C938B6">
        <w:rPr>
          <w:rFonts w:ascii="Palatino Linotype" w:hAnsi="Palatino Linotype" w:cs="Tahoma"/>
          <w:bCs/>
          <w:sz w:val="22"/>
          <w:szCs w:val="22"/>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C938B6" w:rsidR="00BE73E6" w:rsidP="005B031E" w:rsidRDefault="00BE73E6" w14:paraId="729B4417" w14:textId="77777777">
      <w:pPr>
        <w:spacing w:line="360" w:lineRule="auto"/>
        <w:jc w:val="both"/>
        <w:rPr>
          <w:rFonts w:ascii="Palatino Linotype" w:hAnsi="Palatino Linotype" w:eastAsia="Calibri" w:cs="Tahoma"/>
          <w:bCs/>
          <w:color w:val="000000"/>
          <w:sz w:val="22"/>
          <w:szCs w:val="22"/>
          <w:lang w:eastAsia="es-ES_tradnl"/>
        </w:rPr>
      </w:pPr>
    </w:p>
    <w:p w:rsidRPr="00C938B6" w:rsidR="00801872" w:rsidP="005B031E" w:rsidRDefault="00801872" w14:paraId="49902CA0" w14:textId="77777777">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SEGUNDO. Causales de procedencia y sobreseimiento.</w:t>
      </w:r>
    </w:p>
    <w:p w:rsidRPr="00C938B6" w:rsidR="00BE73E6" w:rsidP="005B031E" w:rsidRDefault="00801872" w14:paraId="7872E74B" w14:textId="5ADFF415">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rsidR="00A26524" w:rsidP="001B04D6" w:rsidRDefault="00801872" w14:paraId="1902D30E" w14:textId="302C240E">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rsidRPr="001B04D6" w:rsidR="005A67B9" w:rsidP="001B04D6" w:rsidRDefault="005A67B9" w14:paraId="5A803D51" w14:textId="77777777">
      <w:pPr>
        <w:spacing w:line="360" w:lineRule="auto"/>
        <w:jc w:val="both"/>
        <w:rPr>
          <w:rFonts w:ascii="Palatino Linotype" w:hAnsi="Palatino Linotype"/>
          <w:color w:val="222222"/>
          <w:lang w:val="es-ES"/>
        </w:rPr>
      </w:pPr>
    </w:p>
    <w:p w:rsidRPr="00C938B6" w:rsidR="00801872" w:rsidP="005B031E" w:rsidRDefault="00801872" w14:paraId="40B0B6C2" w14:textId="77777777">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Causales de improcedencia.</w:t>
      </w:r>
    </w:p>
    <w:p w:rsidRPr="00C938B6" w:rsidR="00801872" w:rsidP="005B031E" w:rsidRDefault="00801872" w14:paraId="5660127B" w14:textId="77777777">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rsidR="00801872" w:rsidP="000A7A91" w:rsidRDefault="00801872" w14:paraId="4A44898E" w14:textId="76904B43">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C938B6" w:rsidR="00D97859" w:rsidP="000A7A91" w:rsidRDefault="00D97859" w14:paraId="1BF79E91" w14:textId="77777777">
      <w:pPr>
        <w:spacing w:line="360" w:lineRule="auto"/>
        <w:jc w:val="both"/>
        <w:rPr>
          <w:rFonts w:ascii="Palatino Linotype" w:hAnsi="Palatino Linotype" w:cs="Tahoma"/>
          <w:bCs/>
          <w:color w:val="000000"/>
          <w:sz w:val="22"/>
          <w:szCs w:val="22"/>
        </w:rPr>
      </w:pPr>
    </w:p>
    <w:p w:rsidR="00801872" w:rsidP="005B031E" w:rsidRDefault="00801872" w14:paraId="425DDD49" w14:textId="04BD41B1">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lastRenderedPageBreak/>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C938B6" w:rsidR="005A67B9" w:rsidP="005B031E" w:rsidRDefault="005A67B9" w14:paraId="6B8DE10A" w14:textId="77777777">
      <w:pPr>
        <w:spacing w:line="360" w:lineRule="auto"/>
        <w:jc w:val="both"/>
        <w:rPr>
          <w:rFonts w:ascii="Palatino Linotype" w:hAnsi="Palatino Linotype" w:cs="Tahoma"/>
          <w:bCs/>
          <w:color w:val="000000"/>
          <w:sz w:val="22"/>
          <w:szCs w:val="22"/>
        </w:rPr>
      </w:pPr>
    </w:p>
    <w:p w:rsidR="005A67B9" w:rsidP="00400954" w:rsidRDefault="00801872" w14:paraId="24EAC538" w14:textId="5E62866E">
      <w:pPr>
        <w:spacing w:line="360" w:lineRule="auto"/>
        <w:jc w:val="both"/>
        <w:rPr>
          <w:rFonts w:ascii="Palatino Linotype" w:hAnsi="Palatino Linotype" w:cs="Tahoma"/>
          <w:sz w:val="22"/>
          <w:szCs w:val="22"/>
          <w:lang w:val="es-ES"/>
        </w:rPr>
      </w:pPr>
      <w:r w:rsidRPr="003066DC">
        <w:rPr>
          <w:rFonts w:ascii="Palatino Linotype" w:hAnsi="Palatino Linotype" w:cs="Tahoma"/>
          <w:sz w:val="22"/>
          <w:szCs w:val="22"/>
        </w:rPr>
        <w:t>Asimismo, se actualiza la</w:t>
      </w:r>
      <w:r w:rsidR="004E2001">
        <w:rPr>
          <w:rFonts w:ascii="Palatino Linotype" w:hAnsi="Palatino Linotype" w:cs="Tahoma"/>
          <w:sz w:val="22"/>
          <w:szCs w:val="22"/>
        </w:rPr>
        <w:t>s</w:t>
      </w:r>
      <w:r w:rsidRPr="003066DC">
        <w:rPr>
          <w:rFonts w:ascii="Palatino Linotype" w:hAnsi="Palatino Linotype" w:cs="Tahoma"/>
          <w:sz w:val="22"/>
          <w:szCs w:val="22"/>
        </w:rPr>
        <w:t xml:space="preserve"> causal</w:t>
      </w:r>
      <w:r w:rsidR="004E2001">
        <w:rPr>
          <w:rFonts w:ascii="Palatino Linotype" w:hAnsi="Palatino Linotype" w:cs="Tahoma"/>
          <w:sz w:val="22"/>
          <w:szCs w:val="22"/>
        </w:rPr>
        <w:t>es</w:t>
      </w:r>
      <w:r w:rsidRPr="003066DC">
        <w:rPr>
          <w:rFonts w:ascii="Palatino Linotype" w:hAnsi="Palatino Linotype" w:cs="Tahoma"/>
          <w:sz w:val="22"/>
          <w:szCs w:val="22"/>
        </w:rPr>
        <w:t xml:space="preserve"> de procedencia del Recurso de Revisión señalada</w:t>
      </w:r>
      <w:r w:rsidR="002A7463">
        <w:rPr>
          <w:rFonts w:ascii="Palatino Linotype" w:hAnsi="Palatino Linotype" w:cs="Tahoma"/>
          <w:sz w:val="22"/>
          <w:szCs w:val="22"/>
        </w:rPr>
        <w:t>s</w:t>
      </w:r>
      <w:r w:rsidRPr="003066DC">
        <w:rPr>
          <w:rFonts w:ascii="Palatino Linotype" w:hAnsi="Palatino Linotype" w:cs="Tahoma"/>
          <w:sz w:val="22"/>
          <w:szCs w:val="22"/>
        </w:rPr>
        <w:t xml:space="preserve"> </w:t>
      </w:r>
      <w:r w:rsidRPr="003066DC" w:rsidR="00A26524">
        <w:rPr>
          <w:rFonts w:ascii="Palatino Linotype" w:hAnsi="Palatino Linotype" w:cs="Tahoma"/>
          <w:sz w:val="22"/>
          <w:szCs w:val="22"/>
        </w:rPr>
        <w:t xml:space="preserve">en el artículo 179, </w:t>
      </w:r>
      <w:r w:rsidR="004E2001">
        <w:rPr>
          <w:rFonts w:ascii="Palatino Linotype" w:hAnsi="Palatino Linotype" w:cs="Tahoma"/>
          <w:sz w:val="22"/>
          <w:szCs w:val="22"/>
        </w:rPr>
        <w:t>fracciones I y</w:t>
      </w:r>
      <w:r w:rsidRPr="003066DC" w:rsidR="00A26524">
        <w:rPr>
          <w:rFonts w:ascii="Palatino Linotype" w:hAnsi="Palatino Linotype" w:cs="Tahoma"/>
          <w:sz w:val="22"/>
          <w:szCs w:val="22"/>
        </w:rPr>
        <w:t xml:space="preserve"> </w:t>
      </w:r>
      <w:r w:rsidRPr="003066DC" w:rsidR="003066DC">
        <w:rPr>
          <w:rFonts w:ascii="Palatino Linotype" w:hAnsi="Palatino Linotype" w:cs="Tahoma"/>
          <w:sz w:val="22"/>
          <w:szCs w:val="22"/>
        </w:rPr>
        <w:t>V</w:t>
      </w:r>
      <w:r w:rsidRPr="003066DC" w:rsidR="00A26524">
        <w:rPr>
          <w:rFonts w:ascii="Palatino Linotype" w:hAnsi="Palatino Linotype" w:cs="Tahoma"/>
          <w:sz w:val="22"/>
          <w:szCs w:val="22"/>
        </w:rPr>
        <w:t xml:space="preserve"> de la Ley de Transparencia y Acceso a la Información Pública del Estado de México y Municipios</w:t>
      </w:r>
      <w:r w:rsidRPr="003066DC">
        <w:rPr>
          <w:rFonts w:ascii="Palatino Linotype" w:hAnsi="Palatino Linotype" w:cs="Tahoma"/>
          <w:sz w:val="22"/>
          <w:szCs w:val="22"/>
        </w:rPr>
        <w:t xml:space="preserve">, </w:t>
      </w:r>
      <w:r w:rsidRPr="003066DC">
        <w:rPr>
          <w:rFonts w:ascii="Palatino Linotype" w:hAnsi="Palatino Linotype" w:eastAsia="Calibri" w:cs="Tahoma"/>
          <w:color w:val="000000"/>
          <w:sz w:val="22"/>
          <w:szCs w:val="22"/>
          <w:lang w:eastAsia="es-MX"/>
        </w:rPr>
        <w:t xml:space="preserve">pues el Recurrente se inconformó </w:t>
      </w:r>
      <w:r w:rsidRPr="003066DC" w:rsidR="00A26524">
        <w:rPr>
          <w:rFonts w:ascii="Palatino Linotype" w:hAnsi="Palatino Linotype" w:cs="Tahoma"/>
          <w:sz w:val="22"/>
          <w:szCs w:val="22"/>
          <w:lang w:val="es-ES"/>
        </w:rPr>
        <w:t>por</w:t>
      </w:r>
      <w:r w:rsidR="002A7463">
        <w:rPr>
          <w:rFonts w:ascii="Palatino Linotype" w:hAnsi="Palatino Linotype" w:cs="Tahoma"/>
          <w:sz w:val="22"/>
          <w:szCs w:val="22"/>
          <w:lang w:val="es-ES"/>
        </w:rPr>
        <w:t xml:space="preserve">que el Sujeto Obligado </w:t>
      </w:r>
      <w:r w:rsidR="008F5350">
        <w:rPr>
          <w:rFonts w:ascii="Palatino Linotype" w:hAnsi="Palatino Linotype" w:cs="Tahoma"/>
          <w:sz w:val="22"/>
          <w:szCs w:val="22"/>
          <w:lang w:val="es-ES"/>
        </w:rPr>
        <w:t xml:space="preserve">precisó </w:t>
      </w:r>
      <w:r w:rsidR="002A7463">
        <w:rPr>
          <w:rFonts w:ascii="Palatino Linotype" w:hAnsi="Palatino Linotype" w:cs="Tahoma"/>
          <w:sz w:val="22"/>
          <w:szCs w:val="22"/>
          <w:lang w:val="es-ES"/>
        </w:rPr>
        <w:t xml:space="preserve">que no existía la información relativa </w:t>
      </w:r>
      <w:r w:rsidR="008F5350">
        <w:rPr>
          <w:rFonts w:ascii="Palatino Linotype" w:hAnsi="Palatino Linotype" w:cs="Tahoma"/>
          <w:sz w:val="22"/>
          <w:szCs w:val="22"/>
          <w:lang w:val="es-ES"/>
        </w:rPr>
        <w:t>al</w:t>
      </w:r>
      <w:r w:rsidR="002A7463">
        <w:rPr>
          <w:rFonts w:ascii="Palatino Linotype" w:hAnsi="Palatino Linotype" w:cs="Tahoma"/>
          <w:sz w:val="22"/>
          <w:szCs w:val="22"/>
          <w:lang w:val="es-ES"/>
        </w:rPr>
        <w:t xml:space="preserve"> contrato de licitación pública nacional</w:t>
      </w:r>
      <w:r w:rsidR="008F5350">
        <w:rPr>
          <w:rFonts w:ascii="Palatino Linotype" w:hAnsi="Palatino Linotype" w:cs="Tahoma"/>
          <w:sz w:val="22"/>
          <w:szCs w:val="22"/>
          <w:lang w:val="es-ES"/>
        </w:rPr>
        <w:t xml:space="preserve"> </w:t>
      </w:r>
      <w:r w:rsidR="002A7463">
        <w:rPr>
          <w:rFonts w:ascii="Palatino Linotype" w:hAnsi="Palatino Linotype" w:cs="Tahoma"/>
          <w:sz w:val="22"/>
          <w:szCs w:val="22"/>
          <w:lang w:val="es-ES"/>
        </w:rPr>
        <w:t xml:space="preserve">y no se </w:t>
      </w:r>
      <w:r w:rsidR="008F5350">
        <w:rPr>
          <w:rFonts w:ascii="Palatino Linotype" w:hAnsi="Palatino Linotype" w:cs="Tahoma"/>
          <w:sz w:val="22"/>
          <w:szCs w:val="22"/>
          <w:lang w:val="es-ES"/>
        </w:rPr>
        <w:t>les</w:t>
      </w:r>
      <w:r w:rsidR="002A7463">
        <w:rPr>
          <w:rFonts w:ascii="Palatino Linotype" w:hAnsi="Palatino Linotype" w:cs="Tahoma"/>
          <w:sz w:val="22"/>
          <w:szCs w:val="22"/>
          <w:lang w:val="es-ES"/>
        </w:rPr>
        <w:t xml:space="preserve"> dio atención a los demás requerimientos de su sol</w:t>
      </w:r>
      <w:r w:rsidR="008F5350">
        <w:rPr>
          <w:rFonts w:ascii="Palatino Linotype" w:hAnsi="Palatino Linotype" w:cs="Tahoma"/>
          <w:sz w:val="22"/>
          <w:szCs w:val="22"/>
          <w:lang w:val="es-ES"/>
        </w:rPr>
        <w:t xml:space="preserve">icitud. </w:t>
      </w:r>
    </w:p>
    <w:p w:rsidRPr="001B04D6" w:rsidR="00400954" w:rsidP="00400954" w:rsidRDefault="00400954" w14:paraId="34A4C570" w14:textId="77777777">
      <w:pPr>
        <w:spacing w:line="360" w:lineRule="auto"/>
        <w:jc w:val="both"/>
        <w:rPr>
          <w:rFonts w:ascii="Palatino Linotype" w:hAnsi="Palatino Linotype" w:cs="Tahoma"/>
          <w:sz w:val="22"/>
          <w:szCs w:val="22"/>
          <w:lang w:val="es-ES"/>
        </w:rPr>
      </w:pPr>
    </w:p>
    <w:p w:rsidRPr="00C938B6" w:rsidR="00801872" w:rsidP="005B031E" w:rsidRDefault="00801872" w14:paraId="2A2CA5AC" w14:textId="77777777">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rsidRPr="00C938B6" w:rsidR="00801872" w:rsidP="005B031E" w:rsidRDefault="00801872" w14:paraId="0DDC7168" w14:textId="77777777">
      <w:pPr>
        <w:spacing w:line="360" w:lineRule="auto"/>
        <w:jc w:val="both"/>
        <w:rPr>
          <w:rFonts w:ascii="Palatino Linotype" w:hAnsi="Palatino Linotype" w:cs="Tahoma"/>
          <w:bCs/>
          <w:color w:val="0D0D0D" w:themeColor="text1" w:themeTint="F2"/>
          <w:sz w:val="22"/>
          <w:szCs w:val="22"/>
        </w:rPr>
      </w:pPr>
    </w:p>
    <w:p w:rsidRPr="00C938B6" w:rsidR="00801872" w:rsidP="005B031E" w:rsidRDefault="00801872" w14:paraId="5CF765EA" w14:textId="77777777">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rsidRPr="00C938B6" w:rsidR="00801872" w:rsidP="005B031E" w:rsidRDefault="00801872" w14:paraId="1A0DB89F" w14:textId="77777777">
      <w:pPr>
        <w:spacing w:line="360" w:lineRule="auto"/>
        <w:jc w:val="both"/>
        <w:rPr>
          <w:rFonts w:ascii="Palatino Linotype" w:hAnsi="Palatino Linotype" w:cs="Tahoma"/>
          <w:bCs/>
          <w:color w:val="0D0D0D" w:themeColor="text1" w:themeTint="F2"/>
          <w:sz w:val="22"/>
          <w:szCs w:val="22"/>
        </w:rPr>
      </w:pPr>
    </w:p>
    <w:p w:rsidRPr="00C938B6" w:rsidR="00801872" w:rsidP="005B031E" w:rsidRDefault="00801872" w14:paraId="1B7073D8" w14:textId="77777777">
      <w:pPr>
        <w:spacing w:line="360" w:lineRule="auto"/>
        <w:jc w:val="both"/>
        <w:rPr>
          <w:rFonts w:ascii="Palatino Linotype" w:hAnsi="Palatino Linotype" w:cs="Tahoma"/>
          <w:sz w:val="22"/>
          <w:szCs w:val="24"/>
        </w:rPr>
      </w:pPr>
      <w:r w:rsidRPr="00C938B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001B04D6" w:rsidP="003066DC" w:rsidRDefault="00801872" w14:paraId="271858C1" w14:textId="18C3F858">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lastRenderedPageBreak/>
        <w:t xml:space="preserve">Por tales motivos, se considera procedente entrar al fondo del presente asunto. </w:t>
      </w:r>
    </w:p>
    <w:p w:rsidRPr="003066DC" w:rsidR="005F389E" w:rsidP="003066DC" w:rsidRDefault="005F389E" w14:paraId="311AFA3F" w14:textId="77777777">
      <w:pPr>
        <w:spacing w:line="360" w:lineRule="auto"/>
        <w:jc w:val="both"/>
        <w:rPr>
          <w:rFonts w:ascii="Palatino Linotype" w:hAnsi="Palatino Linotype" w:cs="Tahoma"/>
          <w:bCs/>
          <w:color w:val="0D0D0D" w:themeColor="text1" w:themeTint="F2"/>
          <w:sz w:val="22"/>
          <w:szCs w:val="22"/>
        </w:rPr>
      </w:pPr>
    </w:p>
    <w:p w:rsidRPr="00C938B6" w:rsidR="00801872" w:rsidP="005B031E" w:rsidRDefault="00801872" w14:paraId="1A4AF4FA" w14:textId="77777777">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 xml:space="preserve">TERCERO. Determinación de la Controversia. </w:t>
      </w:r>
    </w:p>
    <w:p w:rsidRPr="00C938B6" w:rsidR="00801872" w:rsidP="005B031E" w:rsidRDefault="00801872" w14:paraId="48A4CBC0"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00944AD3" w:rsidP="00E346C4" w:rsidRDefault="00A26524" w14:paraId="357BA8F7" w14:textId="2126F2DB">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r w:rsidRPr="00A26524">
        <w:rPr>
          <w:rFonts w:ascii="Palatino Linotype" w:hAnsi="Palatino Linotype" w:eastAsia="Calibri" w:cs="Tahoma"/>
          <w:color w:val="000000"/>
          <w:lang w:val="es-ES" w:eastAsia="es-MX"/>
        </w:rPr>
        <w:t>Una vez realizado el estudio de las constancias que obran en el expediente electrónico en el que se actúa, se advierte que el Solicitante requirió conocer del Sujeto Obligado</w:t>
      </w:r>
      <w:r w:rsidR="00944AD3">
        <w:rPr>
          <w:rFonts w:ascii="Palatino Linotype" w:hAnsi="Palatino Linotype" w:eastAsia="Calibri" w:cs="Tahoma"/>
          <w:color w:val="000000"/>
          <w:lang w:val="es-ES" w:eastAsia="es-MX"/>
        </w:rPr>
        <w:t xml:space="preserve"> la siguiente información: </w:t>
      </w:r>
    </w:p>
    <w:p w:rsidR="00944AD3" w:rsidP="00E346C4" w:rsidRDefault="00944AD3" w14:paraId="6E3F897B" w14:textId="168A304B">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p>
    <w:p w:rsidR="005540EA" w:rsidP="008955E5" w:rsidRDefault="00944AD3" w14:paraId="7E1BCA3A" w14:textId="0136FC70">
      <w:pPr>
        <w:pStyle w:val="Prrafodelista"/>
        <w:numPr>
          <w:ilvl w:val="1"/>
          <w:numId w:val="28"/>
        </w:numPr>
        <w:autoSpaceDE w:val="0"/>
        <w:autoSpaceDN w:val="0"/>
        <w:adjustRightInd w:val="0"/>
        <w:spacing w:line="360" w:lineRule="auto"/>
        <w:ind w:left="993" w:right="539"/>
        <w:jc w:val="both"/>
        <w:rPr>
          <w:rFonts w:ascii="Palatino Linotype" w:hAnsi="Palatino Linotype" w:eastAsia="Calibri" w:cs="Tahoma"/>
          <w:color w:val="000000"/>
          <w:lang w:val="es-ES" w:eastAsia="es-MX"/>
        </w:rPr>
      </w:pPr>
      <w:bookmarkStart w:name="_Hlk94096025" w:id="6"/>
      <w:r w:rsidRPr="005540EA">
        <w:rPr>
          <w:rFonts w:ascii="Palatino Linotype" w:hAnsi="Palatino Linotype" w:eastAsia="Calibri" w:cs="Tahoma"/>
          <w:color w:val="000000"/>
          <w:lang w:val="es-ES" w:eastAsia="es-MX"/>
        </w:rPr>
        <w:t xml:space="preserve">Copia certificada del contrato de adquisiciones de bienes celebrado entre el </w:t>
      </w:r>
      <w:r w:rsidR="00B1014C">
        <w:rPr>
          <w:rFonts w:ascii="Palatino Linotype" w:hAnsi="Palatino Linotype" w:eastAsia="Calibri" w:cs="Tahoma"/>
          <w:color w:val="000000"/>
          <w:lang w:val="es-ES" w:eastAsia="es-MX"/>
        </w:rPr>
        <w:t>Ayuntamiento de Naucalpan de Juárez</w:t>
      </w:r>
      <w:r w:rsidRPr="005540EA">
        <w:rPr>
          <w:rFonts w:ascii="Palatino Linotype" w:hAnsi="Palatino Linotype" w:eastAsia="Calibri" w:cs="Tahoma"/>
          <w:color w:val="000000"/>
          <w:lang w:val="es-ES" w:eastAsia="es-MX"/>
        </w:rPr>
        <w:t xml:space="preserve"> </w:t>
      </w:r>
      <w:r w:rsidR="00B1014C">
        <w:rPr>
          <w:rFonts w:ascii="Palatino Linotype" w:hAnsi="Palatino Linotype" w:eastAsia="Calibri" w:cs="Tahoma"/>
          <w:color w:val="000000"/>
          <w:lang w:val="es-ES" w:eastAsia="es-MX"/>
        </w:rPr>
        <w:t xml:space="preserve">y </w:t>
      </w:r>
      <w:r w:rsidRPr="005540EA">
        <w:rPr>
          <w:rFonts w:ascii="Palatino Linotype" w:hAnsi="Palatino Linotype" w:eastAsia="Calibri" w:cs="Tahoma"/>
          <w:color w:val="000000"/>
          <w:lang w:val="es-ES" w:eastAsia="es-MX"/>
        </w:rPr>
        <w:t xml:space="preserve">LDR SOLUTIONS, S.A </w:t>
      </w:r>
      <w:r w:rsidR="00B1014C">
        <w:rPr>
          <w:rFonts w:ascii="Palatino Linotype" w:hAnsi="Palatino Linotype" w:eastAsia="Calibri" w:cs="Tahoma"/>
          <w:color w:val="000000"/>
          <w:lang w:val="es-ES" w:eastAsia="es-MX"/>
        </w:rPr>
        <w:t>de</w:t>
      </w:r>
      <w:r w:rsidRPr="005540EA">
        <w:rPr>
          <w:rFonts w:ascii="Palatino Linotype" w:hAnsi="Palatino Linotype" w:eastAsia="Calibri" w:cs="Tahoma"/>
          <w:color w:val="000000"/>
          <w:lang w:val="es-ES" w:eastAsia="es-MX"/>
        </w:rPr>
        <w:t xml:space="preserve"> C.V.</w:t>
      </w:r>
      <w:r w:rsidR="00B1014C">
        <w:rPr>
          <w:rFonts w:ascii="Palatino Linotype" w:hAnsi="Palatino Linotype" w:eastAsia="Calibri" w:cs="Tahoma"/>
          <w:color w:val="000000"/>
          <w:lang w:val="es-ES" w:eastAsia="es-MX"/>
        </w:rPr>
        <w:t>, que</w:t>
      </w:r>
      <w:r w:rsidRPr="005540EA">
        <w:rPr>
          <w:rFonts w:ascii="Palatino Linotype" w:hAnsi="Palatino Linotype" w:eastAsia="Calibri" w:cs="Tahoma"/>
          <w:color w:val="000000"/>
          <w:lang w:val="es-ES" w:eastAsia="es-MX"/>
        </w:rPr>
        <w:t xml:space="preserve"> participó en el procedimiento de licitación pública nacional identificada con la nomenclatura MNJ-SA-LPN-006-2020;</w:t>
      </w:r>
    </w:p>
    <w:p w:rsidRPr="008B7284" w:rsidR="008B7284" w:rsidP="008B7284" w:rsidRDefault="00944AD3" w14:paraId="33B04B7D" w14:textId="46754F59">
      <w:pPr>
        <w:pStyle w:val="Prrafodelista"/>
        <w:numPr>
          <w:ilvl w:val="1"/>
          <w:numId w:val="28"/>
        </w:numPr>
        <w:autoSpaceDE w:val="0"/>
        <w:autoSpaceDN w:val="0"/>
        <w:adjustRightInd w:val="0"/>
        <w:spacing w:line="360" w:lineRule="auto"/>
        <w:ind w:left="993" w:right="539"/>
        <w:jc w:val="both"/>
        <w:rPr>
          <w:rFonts w:ascii="Palatino Linotype" w:hAnsi="Palatino Linotype" w:eastAsia="Calibri" w:cs="Tahoma"/>
          <w:color w:val="000000"/>
          <w:lang w:val="es-ES" w:eastAsia="es-MX"/>
        </w:rPr>
      </w:pPr>
      <w:r w:rsidRPr="005540EA">
        <w:rPr>
          <w:rFonts w:ascii="Palatino Linotype" w:hAnsi="Palatino Linotype" w:eastAsia="Calibri" w:cs="Tahoma"/>
          <w:color w:val="000000"/>
          <w:lang w:val="es-ES" w:eastAsia="es-MX"/>
        </w:rPr>
        <w:t>Dependencia o área</w:t>
      </w:r>
      <w:r w:rsidR="002A44F6">
        <w:rPr>
          <w:rFonts w:ascii="Palatino Linotype" w:hAnsi="Palatino Linotype" w:eastAsia="Calibri" w:cs="Tahoma"/>
          <w:color w:val="000000"/>
          <w:lang w:val="es-ES" w:eastAsia="es-MX"/>
        </w:rPr>
        <w:t xml:space="preserve"> del Ayuntamiento de Naucalpan de Juárez que</w:t>
      </w:r>
      <w:r w:rsidRPr="005540EA">
        <w:rPr>
          <w:rFonts w:ascii="Palatino Linotype" w:hAnsi="Palatino Linotype" w:eastAsia="Calibri" w:cs="Tahoma"/>
          <w:color w:val="000000"/>
          <w:lang w:val="es-ES" w:eastAsia="es-MX"/>
        </w:rPr>
        <w:t xml:space="preserve"> tiene en posesión las siguientes unidades automotrices tipo 7 grúas, </w:t>
      </w:r>
      <w:r w:rsidR="008B7284">
        <w:rPr>
          <w:rFonts w:ascii="Palatino Linotype" w:hAnsi="Palatino Linotype" w:eastAsia="Calibri" w:cs="Tahoma"/>
          <w:color w:val="000000"/>
          <w:lang w:val="es-ES" w:eastAsia="es-MX"/>
        </w:rPr>
        <w:t>las cuales son de su propiedad:</w:t>
      </w:r>
    </w:p>
    <w:p w:rsidRPr="00944AD3" w:rsidR="00944AD3" w:rsidP="008955E5" w:rsidRDefault="00944AD3" w14:paraId="3486DC82" w14:textId="77777777">
      <w:pPr>
        <w:pStyle w:val="Prrafodelista"/>
        <w:autoSpaceDE w:val="0"/>
        <w:autoSpaceDN w:val="0"/>
        <w:adjustRightInd w:val="0"/>
        <w:spacing w:line="360" w:lineRule="auto"/>
        <w:ind w:left="1418" w:right="539" w:hanging="425"/>
        <w:jc w:val="both"/>
        <w:rPr>
          <w:rFonts w:ascii="Palatino Linotype" w:hAnsi="Palatino Linotype" w:eastAsia="Calibri" w:cs="Tahoma"/>
          <w:color w:val="000000"/>
          <w:lang w:val="es-ES" w:eastAsia="es-MX"/>
        </w:rPr>
      </w:pPr>
      <w:r w:rsidRPr="00944AD3">
        <w:rPr>
          <w:rFonts w:ascii="Palatino Linotype" w:hAnsi="Palatino Linotype" w:eastAsia="Calibri" w:cs="Tahoma"/>
          <w:color w:val="000000"/>
          <w:lang w:val="es-ES" w:eastAsia="es-MX"/>
        </w:rPr>
        <w:t>a)</w:t>
      </w:r>
      <w:r w:rsidRPr="00944AD3">
        <w:rPr>
          <w:rFonts w:ascii="Palatino Linotype" w:hAnsi="Palatino Linotype" w:eastAsia="Calibri" w:cs="Tahoma"/>
          <w:color w:val="000000"/>
          <w:lang w:val="es-ES" w:eastAsia="es-MX"/>
        </w:rPr>
        <w:tab/>
      </w:r>
      <w:r w:rsidRPr="00944AD3">
        <w:rPr>
          <w:rFonts w:ascii="Palatino Linotype" w:hAnsi="Palatino Linotype" w:eastAsia="Calibri" w:cs="Tahoma"/>
          <w:color w:val="000000"/>
          <w:lang w:val="es-ES" w:eastAsia="es-MX"/>
        </w:rPr>
        <w:t xml:space="preserve">Un tracto camión marca foton con número de serie 3L9D9F3G4MA030006 con número de motor 76301792 modelo est-a 6x4, color blanco, año 2021. </w:t>
      </w:r>
    </w:p>
    <w:p w:rsidRPr="00944AD3" w:rsidR="00944AD3" w:rsidP="008955E5" w:rsidRDefault="00944AD3" w14:paraId="34C63FDE" w14:textId="77777777">
      <w:pPr>
        <w:pStyle w:val="Prrafodelista"/>
        <w:autoSpaceDE w:val="0"/>
        <w:autoSpaceDN w:val="0"/>
        <w:adjustRightInd w:val="0"/>
        <w:spacing w:line="360" w:lineRule="auto"/>
        <w:ind w:left="1418" w:right="539" w:hanging="425"/>
        <w:jc w:val="both"/>
        <w:rPr>
          <w:rFonts w:ascii="Palatino Linotype" w:hAnsi="Palatino Linotype" w:eastAsia="Calibri" w:cs="Tahoma"/>
          <w:color w:val="000000"/>
          <w:lang w:val="es-ES" w:eastAsia="es-MX"/>
        </w:rPr>
      </w:pPr>
      <w:r w:rsidRPr="00944AD3">
        <w:rPr>
          <w:rFonts w:ascii="Palatino Linotype" w:hAnsi="Palatino Linotype" w:eastAsia="Calibri" w:cs="Tahoma"/>
          <w:color w:val="000000"/>
          <w:lang w:val="es-ES" w:eastAsia="es-MX"/>
        </w:rPr>
        <w:t>b)</w:t>
      </w:r>
      <w:r w:rsidRPr="00944AD3">
        <w:rPr>
          <w:rFonts w:ascii="Palatino Linotype" w:hAnsi="Palatino Linotype" w:eastAsia="Calibri" w:cs="Tahoma"/>
          <w:color w:val="000000"/>
          <w:lang w:val="es-ES" w:eastAsia="es-MX"/>
        </w:rPr>
        <w:tab/>
      </w:r>
      <w:r w:rsidRPr="00944AD3">
        <w:rPr>
          <w:rFonts w:ascii="Palatino Linotype" w:hAnsi="Palatino Linotype" w:eastAsia="Calibri" w:cs="Tahoma"/>
          <w:color w:val="000000"/>
          <w:lang w:val="es-ES" w:eastAsia="es-MX"/>
        </w:rPr>
        <w:t xml:space="preserve">Un camión marca foton con número de serie 3L9C2B1CXMA030004 con número de motor 76579398 modelo aumark 53, color blanco, año 2021. </w:t>
      </w:r>
    </w:p>
    <w:p w:rsidRPr="00944AD3" w:rsidR="00944AD3" w:rsidP="008955E5" w:rsidRDefault="00944AD3" w14:paraId="348CFCEB" w14:textId="77777777">
      <w:pPr>
        <w:pStyle w:val="Prrafodelista"/>
        <w:autoSpaceDE w:val="0"/>
        <w:autoSpaceDN w:val="0"/>
        <w:adjustRightInd w:val="0"/>
        <w:spacing w:line="360" w:lineRule="auto"/>
        <w:ind w:left="1418" w:right="539" w:hanging="425"/>
        <w:jc w:val="both"/>
        <w:rPr>
          <w:rFonts w:ascii="Palatino Linotype" w:hAnsi="Palatino Linotype" w:eastAsia="Calibri" w:cs="Tahoma"/>
          <w:color w:val="000000"/>
          <w:lang w:val="es-ES" w:eastAsia="es-MX"/>
        </w:rPr>
      </w:pPr>
      <w:r w:rsidRPr="00944AD3">
        <w:rPr>
          <w:rFonts w:ascii="Palatino Linotype" w:hAnsi="Palatino Linotype" w:eastAsia="Calibri" w:cs="Tahoma"/>
          <w:color w:val="000000"/>
          <w:lang w:val="es-ES" w:eastAsia="es-MX"/>
        </w:rPr>
        <w:t>c)</w:t>
      </w:r>
      <w:r w:rsidRPr="00944AD3">
        <w:rPr>
          <w:rFonts w:ascii="Palatino Linotype" w:hAnsi="Palatino Linotype" w:eastAsia="Calibri" w:cs="Tahoma"/>
          <w:color w:val="000000"/>
          <w:lang w:val="es-ES" w:eastAsia="es-MX"/>
        </w:rPr>
        <w:tab/>
      </w:r>
      <w:r w:rsidRPr="00944AD3">
        <w:rPr>
          <w:rFonts w:ascii="Palatino Linotype" w:hAnsi="Palatino Linotype" w:eastAsia="Calibri" w:cs="Tahoma"/>
          <w:color w:val="000000"/>
          <w:lang w:val="es-ES" w:eastAsia="es-MX"/>
        </w:rPr>
        <w:t xml:space="preserve">Un camión marca foton con número de serie 3L9C2B1C5MA030010 con número de motor 76628335 modelo aumark 53, color blanco, año 2021. </w:t>
      </w:r>
    </w:p>
    <w:p w:rsidRPr="00944AD3" w:rsidR="00944AD3" w:rsidP="008955E5" w:rsidRDefault="00944AD3" w14:paraId="1FCF91F9" w14:textId="77777777">
      <w:pPr>
        <w:pStyle w:val="Prrafodelista"/>
        <w:autoSpaceDE w:val="0"/>
        <w:autoSpaceDN w:val="0"/>
        <w:adjustRightInd w:val="0"/>
        <w:spacing w:line="360" w:lineRule="auto"/>
        <w:ind w:left="1418" w:right="539" w:hanging="425"/>
        <w:jc w:val="both"/>
        <w:rPr>
          <w:rFonts w:ascii="Palatino Linotype" w:hAnsi="Palatino Linotype" w:eastAsia="Calibri" w:cs="Tahoma"/>
          <w:color w:val="000000"/>
          <w:lang w:val="es-ES" w:eastAsia="es-MX"/>
        </w:rPr>
      </w:pPr>
      <w:r w:rsidRPr="00944AD3">
        <w:rPr>
          <w:rFonts w:ascii="Palatino Linotype" w:hAnsi="Palatino Linotype" w:eastAsia="Calibri" w:cs="Tahoma"/>
          <w:color w:val="000000"/>
          <w:lang w:val="es-ES" w:eastAsia="es-MX"/>
        </w:rPr>
        <w:t>d)</w:t>
      </w:r>
      <w:r w:rsidRPr="00944AD3">
        <w:rPr>
          <w:rFonts w:ascii="Palatino Linotype" w:hAnsi="Palatino Linotype" w:eastAsia="Calibri" w:cs="Tahoma"/>
          <w:color w:val="000000"/>
          <w:lang w:val="es-ES" w:eastAsia="es-MX"/>
        </w:rPr>
        <w:tab/>
      </w:r>
      <w:r w:rsidRPr="00944AD3">
        <w:rPr>
          <w:rFonts w:ascii="Palatino Linotype" w:hAnsi="Palatino Linotype" w:eastAsia="Calibri" w:cs="Tahoma"/>
          <w:color w:val="000000"/>
          <w:lang w:val="es-ES" w:eastAsia="es-MX"/>
        </w:rPr>
        <w:t xml:space="preserve">Un camión marca foton con número de serie 3L9C2B1C8MA030003 y con número de motor 76579399 modelo aumark 5, color blanco, año 2021. </w:t>
      </w:r>
    </w:p>
    <w:p w:rsidRPr="00944AD3" w:rsidR="00944AD3" w:rsidP="008955E5" w:rsidRDefault="00944AD3" w14:paraId="791FC5AF" w14:textId="77777777">
      <w:pPr>
        <w:pStyle w:val="Prrafodelista"/>
        <w:autoSpaceDE w:val="0"/>
        <w:autoSpaceDN w:val="0"/>
        <w:adjustRightInd w:val="0"/>
        <w:spacing w:line="360" w:lineRule="auto"/>
        <w:ind w:left="1418" w:right="539" w:hanging="425"/>
        <w:jc w:val="both"/>
        <w:rPr>
          <w:rFonts w:ascii="Palatino Linotype" w:hAnsi="Palatino Linotype" w:eastAsia="Calibri" w:cs="Tahoma"/>
          <w:color w:val="000000"/>
          <w:lang w:val="es-ES" w:eastAsia="es-MX"/>
        </w:rPr>
      </w:pPr>
      <w:r w:rsidRPr="00944AD3">
        <w:rPr>
          <w:rFonts w:ascii="Palatino Linotype" w:hAnsi="Palatino Linotype" w:eastAsia="Calibri" w:cs="Tahoma"/>
          <w:color w:val="000000"/>
          <w:lang w:val="es-ES" w:eastAsia="es-MX"/>
        </w:rPr>
        <w:t>e)</w:t>
      </w:r>
      <w:r w:rsidRPr="00944AD3">
        <w:rPr>
          <w:rFonts w:ascii="Palatino Linotype" w:hAnsi="Palatino Linotype" w:eastAsia="Calibri" w:cs="Tahoma"/>
          <w:color w:val="000000"/>
          <w:lang w:val="es-ES" w:eastAsia="es-MX"/>
        </w:rPr>
        <w:tab/>
      </w:r>
      <w:r w:rsidRPr="00944AD3">
        <w:rPr>
          <w:rFonts w:ascii="Palatino Linotype" w:hAnsi="Palatino Linotype" w:eastAsia="Calibri" w:cs="Tahoma"/>
          <w:color w:val="000000"/>
          <w:lang w:val="es-ES" w:eastAsia="es-MX"/>
        </w:rPr>
        <w:t xml:space="preserve">Un camión marca foton con número de serie 3L9CB1CXMA030021 y con número de motor 76628347 modelo aumark 53, color blanco, año 2021. </w:t>
      </w:r>
    </w:p>
    <w:p w:rsidRPr="00944AD3" w:rsidR="00944AD3" w:rsidP="008955E5" w:rsidRDefault="00944AD3" w14:paraId="52EFCEAC" w14:textId="690377FE">
      <w:pPr>
        <w:pStyle w:val="Prrafodelista"/>
        <w:autoSpaceDE w:val="0"/>
        <w:autoSpaceDN w:val="0"/>
        <w:adjustRightInd w:val="0"/>
        <w:spacing w:line="360" w:lineRule="auto"/>
        <w:ind w:left="1418" w:right="539" w:hanging="425"/>
        <w:jc w:val="both"/>
        <w:rPr>
          <w:rFonts w:ascii="Palatino Linotype" w:hAnsi="Palatino Linotype" w:eastAsia="Calibri" w:cs="Tahoma"/>
          <w:color w:val="000000"/>
          <w:lang w:val="es-ES" w:eastAsia="es-MX"/>
        </w:rPr>
      </w:pPr>
      <w:r w:rsidRPr="00944AD3">
        <w:rPr>
          <w:rFonts w:ascii="Palatino Linotype" w:hAnsi="Palatino Linotype" w:eastAsia="Calibri" w:cs="Tahoma"/>
          <w:color w:val="000000"/>
          <w:lang w:val="es-ES" w:eastAsia="es-MX"/>
        </w:rPr>
        <w:lastRenderedPageBreak/>
        <w:t>f)</w:t>
      </w:r>
      <w:r w:rsidRPr="00944AD3">
        <w:rPr>
          <w:rFonts w:ascii="Palatino Linotype" w:hAnsi="Palatino Linotype" w:eastAsia="Calibri" w:cs="Tahoma"/>
          <w:color w:val="000000"/>
          <w:lang w:val="es-ES" w:eastAsia="es-MX"/>
        </w:rPr>
        <w:tab/>
      </w:r>
      <w:r w:rsidRPr="00944AD3">
        <w:rPr>
          <w:rFonts w:ascii="Palatino Linotype" w:hAnsi="Palatino Linotype" w:eastAsia="Calibri" w:cs="Tahoma"/>
          <w:color w:val="000000"/>
          <w:lang w:val="es-ES" w:eastAsia="es-MX"/>
        </w:rPr>
        <w:t>Un camión marca foton con número de</w:t>
      </w:r>
      <w:r w:rsidR="00144470">
        <w:rPr>
          <w:rFonts w:ascii="Palatino Linotype" w:hAnsi="Palatino Linotype" w:eastAsia="Calibri" w:cs="Tahoma"/>
          <w:color w:val="000000"/>
          <w:lang w:val="es-ES" w:eastAsia="es-MX"/>
        </w:rPr>
        <w:t xml:space="preserve"> </w:t>
      </w:r>
      <w:r w:rsidRPr="00944AD3">
        <w:rPr>
          <w:rFonts w:ascii="Palatino Linotype" w:hAnsi="Palatino Linotype" w:eastAsia="Calibri" w:cs="Tahoma"/>
          <w:color w:val="000000"/>
          <w:lang w:val="es-ES" w:eastAsia="es-MX"/>
        </w:rPr>
        <w:t>serie 3L9CB1C3MA030023 y con número de motor 76628351 modelo aumark 53, color blanco, año 2021 y,</w:t>
      </w:r>
    </w:p>
    <w:p w:rsidRPr="00944AD3" w:rsidR="00944AD3" w:rsidP="008955E5" w:rsidRDefault="00944AD3" w14:paraId="54D87F50" w14:textId="77777777">
      <w:pPr>
        <w:pStyle w:val="Prrafodelista"/>
        <w:autoSpaceDE w:val="0"/>
        <w:autoSpaceDN w:val="0"/>
        <w:adjustRightInd w:val="0"/>
        <w:spacing w:line="360" w:lineRule="auto"/>
        <w:ind w:left="1418" w:right="539" w:hanging="425"/>
        <w:jc w:val="both"/>
        <w:rPr>
          <w:rFonts w:ascii="Palatino Linotype" w:hAnsi="Palatino Linotype" w:eastAsia="Calibri" w:cs="Tahoma"/>
          <w:color w:val="000000"/>
          <w:lang w:val="es-ES" w:eastAsia="es-MX"/>
        </w:rPr>
      </w:pPr>
      <w:r w:rsidRPr="00944AD3">
        <w:rPr>
          <w:rFonts w:ascii="Palatino Linotype" w:hAnsi="Palatino Linotype" w:eastAsia="Calibri" w:cs="Tahoma"/>
          <w:color w:val="000000"/>
          <w:lang w:val="es-ES" w:eastAsia="es-MX"/>
        </w:rPr>
        <w:t>g)</w:t>
      </w:r>
      <w:r w:rsidRPr="00944AD3">
        <w:rPr>
          <w:rFonts w:ascii="Palatino Linotype" w:hAnsi="Palatino Linotype" w:eastAsia="Calibri" w:cs="Tahoma"/>
          <w:color w:val="000000"/>
          <w:lang w:val="es-ES" w:eastAsia="es-MX"/>
        </w:rPr>
        <w:tab/>
      </w:r>
      <w:r w:rsidRPr="00944AD3">
        <w:rPr>
          <w:rFonts w:ascii="Palatino Linotype" w:hAnsi="Palatino Linotype" w:eastAsia="Calibri" w:cs="Tahoma"/>
          <w:color w:val="000000"/>
          <w:lang w:val="es-ES" w:eastAsia="es-MX"/>
        </w:rPr>
        <w:t xml:space="preserve">Un camión marca foton con número de serie 3L9C2B1C9MA030026 con número de motor 76628357 modelo aumark 53, color blanco, año 2021. </w:t>
      </w:r>
    </w:p>
    <w:p w:rsidRPr="00D97EFE" w:rsidR="005540EA" w:rsidP="008955E5" w:rsidRDefault="008B7284" w14:paraId="20DBF76A" w14:textId="3D4BF0CE">
      <w:pPr>
        <w:pStyle w:val="Prrafodelista"/>
        <w:numPr>
          <w:ilvl w:val="1"/>
          <w:numId w:val="28"/>
        </w:numPr>
        <w:autoSpaceDE w:val="0"/>
        <w:autoSpaceDN w:val="0"/>
        <w:adjustRightInd w:val="0"/>
        <w:spacing w:line="360" w:lineRule="auto"/>
        <w:ind w:left="993" w:right="539"/>
        <w:jc w:val="both"/>
        <w:rPr>
          <w:rFonts w:ascii="Palatino Linotype" w:hAnsi="Palatino Linotype" w:eastAsia="Calibri" w:cs="Tahoma"/>
          <w:color w:val="000000"/>
          <w:lang w:val="es-ES" w:eastAsia="es-MX"/>
        </w:rPr>
      </w:pPr>
      <w:r w:rsidRPr="00D97EFE">
        <w:rPr>
          <w:rFonts w:ascii="Palatino Linotype" w:hAnsi="Palatino Linotype" w:eastAsia="Calibri" w:cs="Tahoma"/>
          <w:color w:val="000000"/>
          <w:lang w:val="es-ES" w:eastAsia="es-MX"/>
        </w:rPr>
        <w:t>R</w:t>
      </w:r>
      <w:r w:rsidRPr="00D97EFE" w:rsidR="00944AD3">
        <w:rPr>
          <w:rFonts w:ascii="Palatino Linotype" w:hAnsi="Palatino Linotype" w:eastAsia="Calibri" w:cs="Tahoma"/>
          <w:color w:val="000000"/>
          <w:lang w:val="es-ES" w:eastAsia="es-MX"/>
        </w:rPr>
        <w:t xml:space="preserve">egistros contables del </w:t>
      </w:r>
      <w:r w:rsidRPr="00D97EFE" w:rsidR="006651E2">
        <w:rPr>
          <w:rFonts w:ascii="Palatino Linotype" w:hAnsi="Palatino Linotype" w:eastAsia="Calibri" w:cs="Tahoma"/>
          <w:color w:val="000000"/>
          <w:lang w:val="es-ES" w:eastAsia="es-MX"/>
        </w:rPr>
        <w:t>Ayuntamiento de</w:t>
      </w:r>
      <w:r w:rsidRPr="00D97EFE" w:rsidR="00944AD3">
        <w:rPr>
          <w:rFonts w:ascii="Palatino Linotype" w:hAnsi="Palatino Linotype" w:eastAsia="Calibri" w:cs="Tahoma"/>
          <w:color w:val="000000"/>
          <w:lang w:val="es-ES" w:eastAsia="es-MX"/>
        </w:rPr>
        <w:t xml:space="preserve"> Naucalpan de Juárez, </w:t>
      </w:r>
      <w:r w:rsidRPr="00D97EFE" w:rsidR="006651E2">
        <w:rPr>
          <w:rFonts w:ascii="Palatino Linotype" w:hAnsi="Palatino Linotype" w:eastAsia="Calibri" w:cs="Tahoma"/>
          <w:color w:val="000000"/>
          <w:lang w:val="es-ES" w:eastAsia="es-MX"/>
        </w:rPr>
        <w:t xml:space="preserve">donde </w:t>
      </w:r>
      <w:r w:rsidRPr="00D97EFE" w:rsidR="00944AD3">
        <w:rPr>
          <w:rFonts w:ascii="Palatino Linotype" w:hAnsi="Palatino Linotype" w:eastAsia="Calibri" w:cs="Tahoma"/>
          <w:color w:val="000000"/>
          <w:lang w:val="es-ES" w:eastAsia="es-MX"/>
        </w:rPr>
        <w:t>se encuentr</w:t>
      </w:r>
      <w:r w:rsidRPr="00D97EFE" w:rsidR="006651E2">
        <w:rPr>
          <w:rFonts w:ascii="Palatino Linotype" w:hAnsi="Palatino Linotype" w:eastAsia="Calibri" w:cs="Tahoma"/>
          <w:color w:val="000000"/>
          <w:lang w:val="es-ES" w:eastAsia="es-MX"/>
        </w:rPr>
        <w:t>e</w:t>
      </w:r>
      <w:r w:rsidRPr="00D97EFE" w:rsidR="00944AD3">
        <w:rPr>
          <w:rFonts w:ascii="Palatino Linotype" w:hAnsi="Palatino Linotype" w:eastAsia="Calibri" w:cs="Tahoma"/>
          <w:color w:val="000000"/>
          <w:lang w:val="es-ES" w:eastAsia="es-MX"/>
        </w:rPr>
        <w:t xml:space="preserve">n como activos y en el inventario del municipio las unidades automotrices señaladas anteriormente; </w:t>
      </w:r>
    </w:p>
    <w:p w:rsidR="005540EA" w:rsidP="008955E5" w:rsidRDefault="003102BE" w14:paraId="58BA4FAD" w14:textId="746053AA">
      <w:pPr>
        <w:pStyle w:val="Prrafodelista"/>
        <w:numPr>
          <w:ilvl w:val="1"/>
          <w:numId w:val="28"/>
        </w:numPr>
        <w:autoSpaceDE w:val="0"/>
        <w:autoSpaceDN w:val="0"/>
        <w:adjustRightInd w:val="0"/>
        <w:spacing w:line="360" w:lineRule="auto"/>
        <w:ind w:left="993" w:right="539"/>
        <w:jc w:val="both"/>
        <w:rPr>
          <w:rFonts w:ascii="Palatino Linotype" w:hAnsi="Palatino Linotype" w:eastAsia="Calibri" w:cs="Tahoma"/>
          <w:color w:val="000000"/>
          <w:lang w:val="es-ES" w:eastAsia="es-MX"/>
        </w:rPr>
      </w:pPr>
      <w:r>
        <w:rPr>
          <w:rFonts w:ascii="Palatino Linotype" w:hAnsi="Palatino Linotype" w:eastAsia="Calibri" w:cs="Tahoma"/>
          <w:color w:val="000000"/>
          <w:lang w:val="es-ES" w:eastAsia="es-MX"/>
        </w:rPr>
        <w:t>F</w:t>
      </w:r>
      <w:r w:rsidRPr="005540EA" w:rsidR="00944AD3">
        <w:rPr>
          <w:rFonts w:ascii="Palatino Linotype" w:hAnsi="Palatino Linotype" w:eastAsia="Calibri" w:cs="Tahoma"/>
          <w:color w:val="000000"/>
          <w:lang w:val="es-ES" w:eastAsia="es-MX"/>
        </w:rPr>
        <w:t xml:space="preserve">acturas de propiedad a su favor de las unidades automotrices referidas anteriormente. </w:t>
      </w:r>
    </w:p>
    <w:p w:rsidR="00217267" w:rsidP="0021559A" w:rsidRDefault="003102BE" w14:paraId="57B18ED8" w14:textId="62F9377B">
      <w:pPr>
        <w:pStyle w:val="Prrafodelista"/>
        <w:numPr>
          <w:ilvl w:val="1"/>
          <w:numId w:val="28"/>
        </w:numPr>
        <w:autoSpaceDE w:val="0"/>
        <w:autoSpaceDN w:val="0"/>
        <w:adjustRightInd w:val="0"/>
        <w:spacing w:line="360" w:lineRule="auto"/>
        <w:ind w:left="993" w:right="539"/>
        <w:jc w:val="both"/>
        <w:rPr>
          <w:rFonts w:ascii="Palatino Linotype" w:hAnsi="Palatino Linotype" w:eastAsia="Calibri" w:cs="Tahoma"/>
          <w:color w:val="000000"/>
          <w:lang w:val="es-ES" w:eastAsia="es-MX"/>
        </w:rPr>
      </w:pPr>
      <w:r>
        <w:rPr>
          <w:rFonts w:ascii="Palatino Linotype" w:hAnsi="Palatino Linotype" w:eastAsia="Calibri" w:cs="Tahoma"/>
          <w:color w:val="000000"/>
          <w:lang w:val="es-ES" w:eastAsia="es-MX"/>
        </w:rPr>
        <w:t>C</w:t>
      </w:r>
      <w:r w:rsidRPr="005540EA" w:rsidR="00944AD3">
        <w:rPr>
          <w:rFonts w:ascii="Palatino Linotype" w:hAnsi="Palatino Linotype" w:eastAsia="Calibri" w:cs="Tahoma"/>
          <w:color w:val="000000"/>
          <w:lang w:val="es-ES" w:eastAsia="es-MX"/>
        </w:rPr>
        <w:t>opias certificadas de las facturas de propiedad</w:t>
      </w:r>
      <w:r w:rsidR="0021559A">
        <w:rPr>
          <w:rFonts w:ascii="Palatino Linotype" w:hAnsi="Palatino Linotype" w:eastAsia="Calibri" w:cs="Tahoma"/>
          <w:color w:val="000000"/>
          <w:lang w:val="es-ES" w:eastAsia="es-MX"/>
        </w:rPr>
        <w:t xml:space="preserve"> de las unidades automotrices señaladas anteriormente, expedidas </w:t>
      </w:r>
      <w:r w:rsidRPr="0021559A" w:rsidR="00944AD3">
        <w:rPr>
          <w:rFonts w:ascii="Palatino Linotype" w:hAnsi="Palatino Linotype" w:eastAsia="Calibri" w:cs="Tahoma"/>
          <w:color w:val="000000"/>
          <w:lang w:val="es-ES" w:eastAsia="es-MX"/>
        </w:rPr>
        <w:t xml:space="preserve">por LDR SOLUTIONS, S.A. DE C.V., a favor del </w:t>
      </w:r>
      <w:r w:rsidRPr="0021559A" w:rsidR="0021559A">
        <w:rPr>
          <w:rFonts w:ascii="Palatino Linotype" w:hAnsi="Palatino Linotype" w:eastAsia="Calibri" w:cs="Tahoma"/>
          <w:color w:val="000000"/>
          <w:lang w:val="es-ES" w:eastAsia="es-MX"/>
        </w:rPr>
        <w:t xml:space="preserve">Ayuntamiento de Naucalpan de Juárez. </w:t>
      </w:r>
    </w:p>
    <w:bookmarkEnd w:id="6"/>
    <w:p w:rsidR="00D97859" w:rsidP="00D97859" w:rsidRDefault="00D97859" w14:paraId="612CAB90" w14:textId="77777777">
      <w:pPr>
        <w:autoSpaceDE w:val="0"/>
        <w:autoSpaceDN w:val="0"/>
        <w:adjustRightInd w:val="0"/>
        <w:spacing w:line="360" w:lineRule="auto"/>
        <w:ind w:right="539"/>
        <w:jc w:val="both"/>
        <w:rPr>
          <w:rFonts w:ascii="Palatino Linotype" w:hAnsi="Palatino Linotype" w:eastAsia="Calibri" w:cs="Tahoma"/>
          <w:color w:val="000000"/>
          <w:lang w:val="es-ES" w:eastAsia="es-MX"/>
        </w:rPr>
      </w:pPr>
    </w:p>
    <w:p w:rsidR="00D97859" w:rsidP="00D97859" w:rsidRDefault="00D97859" w14:paraId="660906C4" w14:textId="42E67055">
      <w:pPr>
        <w:autoSpaceDE w:val="0"/>
        <w:autoSpaceDN w:val="0"/>
        <w:adjustRightInd w:val="0"/>
        <w:spacing w:line="360" w:lineRule="auto"/>
        <w:ind w:right="-28"/>
        <w:jc w:val="both"/>
        <w:rPr>
          <w:rFonts w:ascii="Palatino Linotype" w:hAnsi="Palatino Linotype" w:eastAsia="Calibri" w:cs="Tahoma"/>
          <w:bCs/>
          <w:iCs/>
          <w:color w:val="000000"/>
          <w:sz w:val="22"/>
          <w:szCs w:val="24"/>
          <w:lang w:val="es-ES" w:eastAsia="es-MX"/>
        </w:rPr>
      </w:pPr>
      <w:r w:rsidRPr="00D97859">
        <w:rPr>
          <w:rFonts w:ascii="Palatino Linotype" w:hAnsi="Palatino Linotype" w:eastAsia="Calibri" w:cs="Tahoma"/>
          <w:color w:val="000000"/>
          <w:sz w:val="22"/>
          <w:lang w:val="es-ES" w:eastAsia="es-MX"/>
        </w:rPr>
        <w:t xml:space="preserve">En atención a </w:t>
      </w:r>
      <w:r>
        <w:rPr>
          <w:rFonts w:ascii="Palatino Linotype" w:hAnsi="Palatino Linotype" w:eastAsia="Calibri" w:cs="Tahoma"/>
          <w:color w:val="000000"/>
          <w:sz w:val="22"/>
          <w:lang w:val="es-ES" w:eastAsia="es-MX"/>
        </w:rPr>
        <w:t xml:space="preserve">ello, el Sujeto Obligado en respuesta precisó que después de una búsqueda dentro de la Subdirección de Recursos Materiales, Adquisiciones y Almacén, no existe contrato con la empresa Ldr Solutions S.A. de C.V derivado de la Licitación Pública Nacional MNJ-SA-LPN-006-2020. </w:t>
      </w:r>
      <w:r w:rsidRPr="00A26524" w:rsidR="00A26524">
        <w:rPr>
          <w:rFonts w:ascii="Palatino Linotype" w:hAnsi="Palatino Linotype" w:eastAsia="Calibri" w:cs="Tahoma"/>
          <w:bCs/>
          <w:iCs/>
          <w:color w:val="000000"/>
          <w:sz w:val="22"/>
          <w:szCs w:val="24"/>
          <w:lang w:eastAsia="es-MX"/>
        </w:rPr>
        <w:t>En consecuencia</w:t>
      </w:r>
      <w:r w:rsidR="00092205">
        <w:rPr>
          <w:rFonts w:ascii="Palatino Linotype" w:hAnsi="Palatino Linotype" w:eastAsia="Calibri" w:cs="Tahoma"/>
          <w:bCs/>
          <w:iCs/>
          <w:color w:val="000000"/>
          <w:sz w:val="22"/>
          <w:szCs w:val="24"/>
          <w:lang w:val="es-ES" w:eastAsia="es-MX"/>
        </w:rPr>
        <w:t>, el</w:t>
      </w:r>
      <w:r w:rsidRPr="00A26524" w:rsidR="00A26524">
        <w:rPr>
          <w:rFonts w:ascii="Palatino Linotype" w:hAnsi="Palatino Linotype" w:eastAsia="Calibri" w:cs="Tahoma"/>
          <w:bCs/>
          <w:iCs/>
          <w:color w:val="000000"/>
          <w:sz w:val="22"/>
          <w:szCs w:val="24"/>
          <w:lang w:val="es-ES" w:eastAsia="es-MX"/>
        </w:rPr>
        <w:t xml:space="preserve"> Particular se inconformó</w:t>
      </w:r>
      <w:r w:rsidR="00872DAC">
        <w:rPr>
          <w:rFonts w:ascii="Palatino Linotype" w:hAnsi="Palatino Linotype" w:eastAsia="Calibri" w:cs="Tahoma"/>
          <w:bCs/>
          <w:iCs/>
          <w:color w:val="000000"/>
          <w:sz w:val="22"/>
          <w:szCs w:val="24"/>
          <w:lang w:val="es-ES" w:eastAsia="es-MX"/>
        </w:rPr>
        <w:t xml:space="preserve"> medularmente porque: </w:t>
      </w:r>
      <w:r w:rsidR="00D04DDC">
        <w:rPr>
          <w:rFonts w:ascii="Palatino Linotype" w:hAnsi="Palatino Linotype" w:eastAsia="Calibri" w:cs="Tahoma"/>
          <w:bCs/>
          <w:iCs/>
          <w:color w:val="000000"/>
          <w:sz w:val="22"/>
          <w:szCs w:val="24"/>
          <w:lang w:val="es-ES" w:eastAsia="es-MX"/>
        </w:rPr>
        <w:t>a) el Sujeto Obligado señaló que no existe contrato con la Jurídico Colectiva</w:t>
      </w:r>
      <w:r>
        <w:rPr>
          <w:rFonts w:ascii="Palatino Linotype" w:hAnsi="Palatino Linotype" w:eastAsia="Calibri" w:cs="Tahoma"/>
          <w:bCs/>
          <w:iCs/>
          <w:color w:val="000000"/>
          <w:sz w:val="22"/>
          <w:szCs w:val="24"/>
          <w:lang w:val="es-ES" w:eastAsia="es-MX"/>
        </w:rPr>
        <w:t xml:space="preserve"> Ldr</w:t>
      </w:r>
      <w:r w:rsidR="00D04DDC">
        <w:rPr>
          <w:rFonts w:ascii="Palatino Linotype" w:hAnsi="Palatino Linotype" w:eastAsia="Calibri" w:cs="Tahoma"/>
          <w:bCs/>
          <w:iCs/>
          <w:color w:val="000000"/>
          <w:sz w:val="22"/>
          <w:szCs w:val="24"/>
          <w:lang w:val="es-ES" w:eastAsia="es-MX"/>
        </w:rPr>
        <w:t xml:space="preserve"> S</w:t>
      </w:r>
      <w:r>
        <w:rPr>
          <w:rFonts w:ascii="Palatino Linotype" w:hAnsi="Palatino Linotype" w:eastAsia="Calibri" w:cs="Tahoma"/>
          <w:bCs/>
          <w:iCs/>
          <w:color w:val="000000"/>
          <w:sz w:val="22"/>
          <w:szCs w:val="24"/>
          <w:lang w:val="es-ES" w:eastAsia="es-MX"/>
        </w:rPr>
        <w:t xml:space="preserve">olutions </w:t>
      </w:r>
      <w:r w:rsidR="00D04DDC">
        <w:rPr>
          <w:rFonts w:ascii="Palatino Linotype" w:hAnsi="Palatino Linotype" w:eastAsia="Calibri" w:cs="Tahoma"/>
          <w:bCs/>
          <w:iCs/>
          <w:color w:val="000000"/>
          <w:sz w:val="22"/>
          <w:szCs w:val="24"/>
          <w:lang w:val="es-ES" w:eastAsia="es-MX"/>
        </w:rPr>
        <w:t>S.A. de C.V. derivado de la Licitación Pública Nacional MNJ-SA-LPN-006</w:t>
      </w:r>
      <w:r w:rsidR="00100900">
        <w:rPr>
          <w:rFonts w:ascii="Palatino Linotype" w:hAnsi="Palatino Linotype" w:eastAsia="Calibri" w:cs="Tahoma"/>
          <w:bCs/>
          <w:iCs/>
          <w:color w:val="000000"/>
          <w:sz w:val="22"/>
          <w:szCs w:val="24"/>
          <w:lang w:val="es-ES" w:eastAsia="es-MX"/>
        </w:rPr>
        <w:t>-2020 y</w:t>
      </w:r>
      <w:r>
        <w:rPr>
          <w:rFonts w:ascii="Palatino Linotype" w:hAnsi="Palatino Linotype" w:eastAsia="Calibri" w:cs="Tahoma"/>
          <w:bCs/>
          <w:iCs/>
          <w:color w:val="000000"/>
          <w:sz w:val="22"/>
          <w:szCs w:val="24"/>
          <w:lang w:val="es-ES" w:eastAsia="es-MX"/>
        </w:rPr>
        <w:t>;</w:t>
      </w:r>
      <w:r w:rsidR="00100900">
        <w:rPr>
          <w:rFonts w:ascii="Palatino Linotype" w:hAnsi="Palatino Linotype" w:eastAsia="Calibri" w:cs="Tahoma"/>
          <w:bCs/>
          <w:iCs/>
          <w:color w:val="000000"/>
          <w:sz w:val="22"/>
          <w:szCs w:val="24"/>
          <w:lang w:val="es-ES" w:eastAsia="es-MX"/>
        </w:rPr>
        <w:t xml:space="preserve"> b) no se atendieron los demás puntos</w:t>
      </w:r>
      <w:r w:rsidR="008201CC">
        <w:rPr>
          <w:rFonts w:ascii="Palatino Linotype" w:hAnsi="Palatino Linotype" w:eastAsia="Calibri" w:cs="Tahoma"/>
          <w:bCs/>
          <w:iCs/>
          <w:color w:val="000000"/>
          <w:sz w:val="22"/>
          <w:szCs w:val="24"/>
          <w:lang w:val="es-ES" w:eastAsia="es-MX"/>
        </w:rPr>
        <w:t xml:space="preserve"> de su solicitud</w:t>
      </w:r>
      <w:r w:rsidR="000B5C29">
        <w:rPr>
          <w:rFonts w:ascii="Palatino Linotype" w:hAnsi="Palatino Linotype" w:eastAsia="Calibri" w:cs="Tahoma"/>
          <w:bCs/>
          <w:iCs/>
          <w:color w:val="000000"/>
          <w:sz w:val="22"/>
          <w:szCs w:val="24"/>
          <w:lang w:val="es-ES" w:eastAsia="es-MX"/>
        </w:rPr>
        <w:t>;</w:t>
      </w:r>
      <w:r w:rsidR="00D04134">
        <w:rPr>
          <w:rFonts w:ascii="Palatino Linotype" w:hAnsi="Palatino Linotype" w:eastAsia="Calibri" w:cs="Tahoma"/>
          <w:bCs/>
          <w:iCs/>
          <w:color w:val="000000"/>
          <w:sz w:val="22"/>
          <w:szCs w:val="24"/>
          <w:lang w:val="es-ES" w:eastAsia="es-MX"/>
        </w:rPr>
        <w:t xml:space="preserve"> </w:t>
      </w:r>
      <w:r w:rsidRPr="000B5C29" w:rsidR="000B5C29">
        <w:rPr>
          <w:rFonts w:ascii="Palatino Linotype" w:hAnsi="Palatino Linotype" w:eastAsia="Calibri" w:cs="Tahoma"/>
          <w:bCs/>
          <w:iCs/>
          <w:color w:val="000000"/>
          <w:sz w:val="22"/>
          <w:szCs w:val="24"/>
          <w:lang w:val="es-ES" w:eastAsia="es-MX"/>
        </w:rPr>
        <w:t xml:space="preserve">lo </w:t>
      </w:r>
      <w:r w:rsidR="000B5C29">
        <w:rPr>
          <w:rFonts w:ascii="Palatino Linotype" w:hAnsi="Palatino Linotype" w:eastAsia="Calibri" w:cs="Tahoma"/>
          <w:bCs/>
          <w:iCs/>
          <w:color w:val="000000"/>
          <w:sz w:val="22"/>
          <w:szCs w:val="24"/>
          <w:lang w:val="es-ES" w:eastAsia="es-MX"/>
        </w:rPr>
        <w:t>que</w:t>
      </w:r>
      <w:r w:rsidRPr="000B5C29" w:rsidR="000B5C29">
        <w:rPr>
          <w:rFonts w:ascii="Palatino Linotype" w:hAnsi="Palatino Linotype" w:eastAsia="Calibri" w:cs="Tahoma"/>
          <w:bCs/>
          <w:iCs/>
          <w:color w:val="000000"/>
          <w:sz w:val="22"/>
          <w:szCs w:val="24"/>
          <w:lang w:val="es-ES" w:eastAsia="es-MX"/>
        </w:rPr>
        <w:t xml:space="preserve"> actualiza </w:t>
      </w:r>
      <w:r>
        <w:rPr>
          <w:rFonts w:ascii="Palatino Linotype" w:hAnsi="Palatino Linotype" w:eastAsia="Calibri" w:cs="Tahoma"/>
          <w:bCs/>
          <w:iCs/>
          <w:color w:val="000000"/>
          <w:sz w:val="22"/>
          <w:szCs w:val="24"/>
          <w:lang w:val="es-ES" w:eastAsia="es-MX"/>
        </w:rPr>
        <w:t>los supuestos</w:t>
      </w:r>
      <w:r w:rsidRPr="000B5C29" w:rsidR="000B5C29">
        <w:rPr>
          <w:rFonts w:ascii="Palatino Linotype" w:hAnsi="Palatino Linotype" w:eastAsia="Calibri" w:cs="Tahoma"/>
          <w:bCs/>
          <w:iCs/>
          <w:color w:val="000000"/>
          <w:sz w:val="22"/>
          <w:szCs w:val="24"/>
          <w:lang w:val="es-ES" w:eastAsia="es-MX"/>
        </w:rPr>
        <w:t xml:space="preserve"> previsto</w:t>
      </w:r>
      <w:r>
        <w:rPr>
          <w:rFonts w:ascii="Palatino Linotype" w:hAnsi="Palatino Linotype" w:eastAsia="Calibri" w:cs="Tahoma"/>
          <w:bCs/>
          <w:iCs/>
          <w:color w:val="000000"/>
          <w:sz w:val="22"/>
          <w:szCs w:val="24"/>
          <w:lang w:val="es-ES" w:eastAsia="es-MX"/>
        </w:rPr>
        <w:t>s</w:t>
      </w:r>
      <w:r w:rsidRPr="000B5C29" w:rsidR="000B5C29">
        <w:rPr>
          <w:rFonts w:ascii="Palatino Linotype" w:hAnsi="Palatino Linotype" w:eastAsia="Calibri" w:cs="Tahoma"/>
          <w:bCs/>
          <w:iCs/>
          <w:color w:val="000000"/>
          <w:sz w:val="22"/>
          <w:szCs w:val="24"/>
          <w:lang w:val="es-ES" w:eastAsia="es-MX"/>
        </w:rPr>
        <w:t xml:space="preserve"> en el artículo 179, fracción</w:t>
      </w:r>
      <w:r w:rsidR="008201CC">
        <w:rPr>
          <w:rFonts w:ascii="Palatino Linotype" w:hAnsi="Palatino Linotype" w:eastAsia="Calibri" w:cs="Tahoma"/>
          <w:bCs/>
          <w:iCs/>
          <w:color w:val="000000"/>
          <w:sz w:val="22"/>
          <w:szCs w:val="24"/>
          <w:lang w:val="es-ES" w:eastAsia="es-MX"/>
        </w:rPr>
        <w:t xml:space="preserve"> V</w:t>
      </w:r>
      <w:r w:rsidRPr="000B5C29" w:rsidR="000B5C29">
        <w:rPr>
          <w:rFonts w:ascii="Palatino Linotype" w:hAnsi="Palatino Linotype" w:eastAsia="Calibri" w:cs="Tahoma"/>
          <w:bCs/>
          <w:iCs/>
          <w:color w:val="000000"/>
          <w:sz w:val="22"/>
          <w:szCs w:val="24"/>
          <w:lang w:val="es-ES" w:eastAsia="es-MX"/>
        </w:rPr>
        <w:t>, de la Ley de Transparencia y Acceso a la Información Pública del Estado de México y Municipios</w:t>
      </w:r>
      <w:r w:rsidR="000B5C29">
        <w:rPr>
          <w:rFonts w:ascii="Palatino Linotype" w:hAnsi="Palatino Linotype" w:eastAsia="Calibri" w:cs="Tahoma"/>
          <w:bCs/>
          <w:iCs/>
          <w:color w:val="000000"/>
          <w:sz w:val="22"/>
          <w:szCs w:val="24"/>
          <w:lang w:val="es-ES" w:eastAsia="es-MX"/>
        </w:rPr>
        <w:t>, correspondiente</w:t>
      </w:r>
      <w:r>
        <w:rPr>
          <w:rFonts w:ascii="Palatino Linotype" w:hAnsi="Palatino Linotype" w:eastAsia="Calibri" w:cs="Tahoma"/>
          <w:bCs/>
          <w:iCs/>
          <w:color w:val="000000"/>
          <w:sz w:val="22"/>
          <w:szCs w:val="24"/>
          <w:lang w:val="es-ES" w:eastAsia="es-MX"/>
        </w:rPr>
        <w:t>s</w:t>
      </w:r>
      <w:r w:rsidR="000B5C29">
        <w:rPr>
          <w:rFonts w:ascii="Palatino Linotype" w:hAnsi="Palatino Linotype" w:eastAsia="Calibri" w:cs="Tahoma"/>
          <w:bCs/>
          <w:iCs/>
          <w:color w:val="000000"/>
          <w:sz w:val="22"/>
          <w:szCs w:val="24"/>
          <w:lang w:val="es-ES" w:eastAsia="es-MX"/>
        </w:rPr>
        <w:t xml:space="preserve"> a la entrega de la información</w:t>
      </w:r>
      <w:r w:rsidR="00FF631D">
        <w:rPr>
          <w:rFonts w:ascii="Palatino Linotype" w:hAnsi="Palatino Linotype" w:eastAsia="Calibri" w:cs="Tahoma"/>
          <w:bCs/>
          <w:iCs/>
          <w:color w:val="000000"/>
          <w:sz w:val="22"/>
          <w:szCs w:val="24"/>
          <w:lang w:val="es-ES" w:eastAsia="es-MX"/>
        </w:rPr>
        <w:t xml:space="preserve"> incompleta</w:t>
      </w:r>
      <w:r w:rsidRPr="000B5C29" w:rsidR="000B5C29">
        <w:rPr>
          <w:rFonts w:ascii="Palatino Linotype" w:hAnsi="Palatino Linotype" w:eastAsia="Calibri" w:cs="Tahoma"/>
          <w:bCs/>
          <w:iCs/>
          <w:color w:val="000000"/>
          <w:sz w:val="22"/>
          <w:szCs w:val="24"/>
          <w:lang w:val="es-ES" w:eastAsia="es-MX"/>
        </w:rPr>
        <w:t xml:space="preserve">. </w:t>
      </w:r>
    </w:p>
    <w:p w:rsidR="00D97859" w:rsidP="00D97859" w:rsidRDefault="00D97859" w14:paraId="034FA9C5" w14:textId="77777777">
      <w:pPr>
        <w:autoSpaceDE w:val="0"/>
        <w:autoSpaceDN w:val="0"/>
        <w:adjustRightInd w:val="0"/>
        <w:spacing w:line="360" w:lineRule="auto"/>
        <w:ind w:right="-28"/>
        <w:jc w:val="both"/>
        <w:rPr>
          <w:rFonts w:ascii="Palatino Linotype" w:hAnsi="Palatino Linotype" w:eastAsia="Calibri" w:cs="Tahoma"/>
          <w:bCs/>
          <w:iCs/>
          <w:color w:val="000000"/>
          <w:sz w:val="22"/>
          <w:szCs w:val="24"/>
          <w:lang w:val="es-ES" w:eastAsia="es-MX"/>
        </w:rPr>
      </w:pPr>
    </w:p>
    <w:p w:rsidRPr="00D97859" w:rsidR="00A26524" w:rsidP="00D97859" w:rsidRDefault="000B5C29" w14:paraId="6545B968" w14:textId="22309368">
      <w:pPr>
        <w:autoSpaceDE w:val="0"/>
        <w:autoSpaceDN w:val="0"/>
        <w:adjustRightInd w:val="0"/>
        <w:spacing w:line="360" w:lineRule="auto"/>
        <w:ind w:right="-28"/>
        <w:jc w:val="both"/>
        <w:rPr>
          <w:rFonts w:ascii="Palatino Linotype" w:hAnsi="Palatino Linotype" w:eastAsia="Calibri" w:cs="Tahoma"/>
          <w:color w:val="000000"/>
          <w:sz w:val="22"/>
          <w:lang w:val="es-ES" w:eastAsia="es-MX"/>
        </w:rPr>
      </w:pPr>
      <w:r w:rsidRPr="000B5C29">
        <w:rPr>
          <w:rFonts w:ascii="Palatino Linotype" w:hAnsi="Palatino Linotype" w:eastAsia="Calibri" w:cs="Tahoma"/>
          <w:bCs/>
          <w:iCs/>
          <w:color w:val="000000"/>
          <w:sz w:val="22"/>
          <w:szCs w:val="24"/>
          <w:lang w:val="es-ES" w:eastAsia="es-MX"/>
        </w:rPr>
        <w:t>Así las cosas, una vez admitido y notificado el Recurso de Revisión a las partes</w:t>
      </w:r>
      <w:r w:rsidR="00FF631D">
        <w:rPr>
          <w:rFonts w:ascii="Palatino Linotype" w:hAnsi="Palatino Linotype" w:eastAsia="Calibri" w:cs="Tahoma"/>
          <w:bCs/>
          <w:iCs/>
          <w:color w:val="000000"/>
          <w:sz w:val="22"/>
          <w:szCs w:val="24"/>
          <w:lang w:val="es-ES" w:eastAsia="es-MX"/>
        </w:rPr>
        <w:t xml:space="preserve">, se tiene que el Sujeto Obligado </w:t>
      </w:r>
      <w:r w:rsidR="00410C7D">
        <w:rPr>
          <w:rFonts w:ascii="Palatino Linotype" w:hAnsi="Palatino Linotype" w:eastAsia="Calibri" w:cs="Tahoma"/>
          <w:bCs/>
          <w:iCs/>
          <w:color w:val="000000"/>
          <w:sz w:val="22"/>
          <w:szCs w:val="24"/>
          <w:lang w:val="es-ES" w:eastAsia="es-MX"/>
        </w:rPr>
        <w:t xml:space="preserve">mediante informe justificado, ratificó su respuesta primigenia. </w:t>
      </w:r>
    </w:p>
    <w:p w:rsidRPr="000C7E1F" w:rsidR="00F9219A" w:rsidP="000C7E1F" w:rsidRDefault="00F9219A" w14:paraId="6BA24F71" w14:textId="4B706090">
      <w:pPr>
        <w:tabs>
          <w:tab w:val="left" w:pos="4962"/>
        </w:tabs>
        <w:spacing w:line="360" w:lineRule="auto"/>
        <w:jc w:val="both"/>
        <w:rPr>
          <w:rFonts w:ascii="Palatino Linotype" w:hAnsi="Palatino Linotype" w:eastAsia="Calibri" w:cs="Tahoma"/>
          <w:bCs/>
          <w:sz w:val="22"/>
          <w:szCs w:val="22"/>
        </w:rPr>
      </w:pPr>
      <w:r w:rsidRPr="000C7E1F">
        <w:rPr>
          <w:rFonts w:ascii="Palatino Linotype" w:hAnsi="Palatino Linotype" w:eastAsia="Calibri" w:cs="Tahoma"/>
          <w:iCs/>
          <w:sz w:val="22"/>
          <w:szCs w:val="22"/>
          <w:lang w:val="es-ES" w:eastAsia="es-ES_tradnl"/>
        </w:rPr>
        <w:lastRenderedPageBreak/>
        <w:t>Lo anterior, se desprende de las documentales que obran en el expediente de referencia, materia de la presente resolución, consistente en: la solicitud de acceso a la información</w:t>
      </w:r>
      <w:r w:rsidR="000B5C29">
        <w:rPr>
          <w:rFonts w:ascii="Palatino Linotype" w:hAnsi="Palatino Linotype" w:eastAsia="Calibri" w:cs="Tahoma"/>
          <w:iCs/>
          <w:sz w:val="22"/>
          <w:szCs w:val="22"/>
          <w:lang w:eastAsia="es-ES_tradnl"/>
        </w:rPr>
        <w:t xml:space="preserve"> y</w:t>
      </w:r>
      <w:r w:rsidRPr="000C7E1F">
        <w:rPr>
          <w:rFonts w:ascii="Palatino Linotype" w:hAnsi="Palatino Linotype" w:eastAsia="Calibri" w:cs="Tahoma"/>
          <w:iCs/>
          <w:sz w:val="22"/>
          <w:szCs w:val="22"/>
          <w:lang w:eastAsia="es-ES_tradnl"/>
        </w:rPr>
        <w:t xml:space="preserve"> </w:t>
      </w:r>
      <w:r w:rsidR="000B5C29">
        <w:rPr>
          <w:rFonts w:ascii="Palatino Linotype" w:hAnsi="Palatino Linotype" w:eastAsia="Calibri" w:cs="Tahoma"/>
          <w:iCs/>
          <w:sz w:val="22"/>
          <w:szCs w:val="22"/>
          <w:lang w:eastAsia="es-ES_tradnl"/>
        </w:rPr>
        <w:t>el</w:t>
      </w:r>
      <w:r w:rsidRPr="000C7E1F">
        <w:rPr>
          <w:rFonts w:ascii="Palatino Linotype" w:hAnsi="Palatino Linotype" w:eastAsia="Calibri" w:cs="Tahoma"/>
          <w:iCs/>
          <w:sz w:val="22"/>
          <w:szCs w:val="22"/>
          <w:lang w:eastAsia="es-ES_tradnl"/>
        </w:rPr>
        <w:t xml:space="preserve"> escrito recursal; </w:t>
      </w:r>
      <w:r w:rsidRPr="000C7E1F">
        <w:rPr>
          <w:rFonts w:ascii="Palatino Linotype" w:hAnsi="Palatino Linotype" w:eastAsia="Calibri"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853CD1" w:rsidR="00853CD1" w:rsidP="005B031E" w:rsidRDefault="00853CD1" w14:paraId="58B27B50" w14:textId="77777777">
      <w:pPr>
        <w:spacing w:line="360" w:lineRule="auto"/>
        <w:jc w:val="both"/>
        <w:rPr>
          <w:rFonts w:ascii="Palatino Linotype" w:hAnsi="Palatino Linotype" w:eastAsia="Calibri" w:cs="Tahoma"/>
          <w:bCs/>
          <w:iCs/>
          <w:color w:val="000000"/>
          <w:sz w:val="22"/>
          <w:szCs w:val="24"/>
          <w:lang w:val="es-ES" w:eastAsia="es-MX"/>
        </w:rPr>
      </w:pPr>
    </w:p>
    <w:p w:rsidRPr="00C938B6" w:rsidR="00801872" w:rsidP="005B031E" w:rsidRDefault="00801872" w14:paraId="043C9801" w14:textId="77777777">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t xml:space="preserve">CUARTO. </w:t>
      </w:r>
      <w:r w:rsidRPr="00C938B6">
        <w:rPr>
          <w:rFonts w:ascii="Palatino Linotype" w:hAnsi="Palatino Linotype" w:cs="Tahoma"/>
          <w:b/>
          <w:bCs/>
          <w:iCs/>
          <w:sz w:val="22"/>
          <w:szCs w:val="22"/>
        </w:rPr>
        <w:t>Marco normativo aplicable en materia de transparencia y acceso a la información pública.</w:t>
      </w:r>
    </w:p>
    <w:p w:rsidRPr="00C938B6" w:rsidR="00801872" w:rsidP="005B031E" w:rsidRDefault="00801872" w14:paraId="23A022ED" w14:textId="77777777">
      <w:pPr>
        <w:autoSpaceDE w:val="0"/>
        <w:autoSpaceDN w:val="0"/>
        <w:adjustRightInd w:val="0"/>
        <w:spacing w:line="360" w:lineRule="auto"/>
        <w:jc w:val="both"/>
        <w:rPr>
          <w:rFonts w:ascii="Palatino Linotype" w:hAnsi="Palatino Linotype" w:cs="Tahoma"/>
          <w:bCs/>
          <w:iCs/>
          <w:sz w:val="22"/>
          <w:szCs w:val="22"/>
          <w:lang w:val="es-ES"/>
        </w:rPr>
      </w:pPr>
    </w:p>
    <w:p w:rsidRPr="007A73E5" w:rsidR="007A73E5" w:rsidP="005B031E" w:rsidRDefault="007A73E5" w14:paraId="6CA98EF4" w14:textId="77777777">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Pr="007A73E5" w:rsidR="007A73E5" w:rsidP="005B031E" w:rsidRDefault="007A73E5" w14:paraId="3FDE1922" w14:textId="77777777">
      <w:pPr>
        <w:spacing w:line="360" w:lineRule="auto"/>
        <w:jc w:val="both"/>
        <w:rPr>
          <w:rFonts w:ascii="Palatino Linotype" w:hAnsi="Palatino Linotype" w:cs="Tahoma"/>
          <w:bCs/>
          <w:iCs/>
          <w:sz w:val="22"/>
          <w:szCs w:val="22"/>
        </w:rPr>
      </w:pPr>
    </w:p>
    <w:p w:rsidR="007A73E5" w:rsidP="005B031E" w:rsidRDefault="007A73E5" w14:paraId="4676F5CF" w14:textId="4743E9F8">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A73E5" w:rsidR="00D04134" w:rsidP="005B031E" w:rsidRDefault="00D04134" w14:paraId="1373A590" w14:textId="77777777">
      <w:pPr>
        <w:spacing w:line="360" w:lineRule="auto"/>
        <w:jc w:val="both"/>
        <w:rPr>
          <w:rFonts w:ascii="Palatino Linotype" w:hAnsi="Palatino Linotype" w:cs="Tahoma"/>
          <w:bCs/>
          <w:iCs/>
          <w:sz w:val="22"/>
          <w:szCs w:val="22"/>
        </w:rPr>
      </w:pPr>
    </w:p>
    <w:p w:rsidRPr="007A73E5" w:rsidR="007A73E5" w:rsidP="005B031E" w:rsidRDefault="007A73E5" w14:paraId="6C5768B6" w14:textId="278467C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lastRenderedPageBreak/>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w:t>
      </w:r>
      <w:r w:rsidR="001B04D6">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rsidRPr="007A73E5" w:rsidR="007A73E5" w:rsidP="005B031E" w:rsidRDefault="007A73E5" w14:paraId="7058F883" w14:textId="77777777">
      <w:pPr>
        <w:spacing w:line="360" w:lineRule="auto"/>
        <w:jc w:val="both"/>
        <w:rPr>
          <w:rFonts w:ascii="Palatino Linotype" w:hAnsi="Palatino Linotype" w:cs="Tahoma"/>
          <w:bCs/>
          <w:iCs/>
          <w:sz w:val="22"/>
          <w:szCs w:val="22"/>
        </w:rPr>
      </w:pPr>
    </w:p>
    <w:p w:rsidR="007A73E5" w:rsidP="005B031E" w:rsidRDefault="007A73E5" w14:paraId="29E4CFE9" w14:textId="1D8EB86B">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C938B6" w:rsidR="007A73E5" w:rsidP="005B031E" w:rsidRDefault="007A73E5" w14:paraId="4A08D7DD" w14:textId="77777777">
      <w:pPr>
        <w:spacing w:line="360" w:lineRule="auto"/>
        <w:jc w:val="both"/>
        <w:rPr>
          <w:rFonts w:ascii="Palatino Linotype" w:hAnsi="Palatino Linotype" w:cs="Tahoma"/>
          <w:bCs/>
          <w:iCs/>
          <w:sz w:val="22"/>
          <w:szCs w:val="22"/>
        </w:rPr>
      </w:pPr>
    </w:p>
    <w:p w:rsidRPr="00C938B6" w:rsidR="00070F27" w:rsidP="005B031E" w:rsidRDefault="00801872" w14:paraId="38362B9A" w14:textId="77777777">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Quinto. Estudio de Fondo.</w:t>
      </w:r>
    </w:p>
    <w:p w:rsidRPr="00C938B6" w:rsidR="00070F27" w:rsidP="005B031E" w:rsidRDefault="00070F27" w14:paraId="11337AA8" w14:textId="77777777">
      <w:pPr>
        <w:spacing w:line="360" w:lineRule="auto"/>
        <w:jc w:val="both"/>
        <w:rPr>
          <w:rFonts w:ascii="Palatino Linotype" w:hAnsi="Palatino Linotype" w:cs="Tahoma"/>
          <w:b/>
          <w:bCs/>
          <w:iCs/>
          <w:sz w:val="22"/>
          <w:szCs w:val="22"/>
          <w:lang w:val="es-ES"/>
        </w:rPr>
      </w:pPr>
    </w:p>
    <w:p w:rsidR="00364717" w:rsidP="006710BF" w:rsidRDefault="00070F27" w14:paraId="75C4DC56" w14:textId="78207523">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 xml:space="preserve">Expuestas las posturas de las partes, se procede al análisis </w:t>
      </w:r>
      <w:r w:rsidR="00F3173E">
        <w:rPr>
          <w:rFonts w:ascii="Palatino Linotype" w:hAnsi="Palatino Linotype" w:cs="Tahoma"/>
          <w:bCs/>
          <w:iCs/>
          <w:sz w:val="22"/>
          <w:szCs w:val="22"/>
        </w:rPr>
        <w:t xml:space="preserve">de las actuaciones </w:t>
      </w:r>
      <w:r w:rsidR="00AD62F4">
        <w:rPr>
          <w:rFonts w:ascii="Palatino Linotype" w:hAnsi="Palatino Linotype" w:cs="Tahoma"/>
          <w:bCs/>
          <w:iCs/>
          <w:sz w:val="22"/>
          <w:szCs w:val="22"/>
        </w:rPr>
        <w:t xml:space="preserve">que obran en el expediente electrónico. </w:t>
      </w:r>
      <w:r w:rsidR="00F3173E">
        <w:rPr>
          <w:rFonts w:ascii="Palatino Linotype" w:hAnsi="Palatino Linotype" w:cs="Tahoma"/>
          <w:bCs/>
          <w:iCs/>
          <w:sz w:val="22"/>
          <w:szCs w:val="22"/>
        </w:rPr>
        <w:t>P</w:t>
      </w:r>
      <w:r w:rsidR="00AD62F4">
        <w:rPr>
          <w:rFonts w:ascii="Palatino Linotype" w:hAnsi="Palatino Linotype" w:cs="Tahoma"/>
          <w:bCs/>
          <w:iCs/>
          <w:sz w:val="22"/>
          <w:szCs w:val="22"/>
        </w:rPr>
        <w:t xml:space="preserve">ara ello, </w:t>
      </w:r>
      <w:r w:rsidR="00F33E24">
        <w:rPr>
          <w:rFonts w:ascii="Palatino Linotype" w:hAnsi="Palatino Linotype" w:cs="Tahoma"/>
          <w:bCs/>
          <w:iCs/>
          <w:sz w:val="22"/>
          <w:szCs w:val="22"/>
        </w:rPr>
        <w:t xml:space="preserve">en principio </w:t>
      </w:r>
      <w:r w:rsidR="00313671">
        <w:rPr>
          <w:rFonts w:ascii="Palatino Linotype" w:hAnsi="Palatino Linotype" w:cs="Tahoma"/>
          <w:bCs/>
          <w:iCs/>
          <w:sz w:val="22"/>
          <w:szCs w:val="22"/>
        </w:rPr>
        <w:t>e</w:t>
      </w:r>
      <w:r w:rsidR="00D91C92">
        <w:rPr>
          <w:rFonts w:ascii="Palatino Linotype" w:hAnsi="Palatino Linotype" w:cs="Tahoma"/>
          <w:bCs/>
          <w:iCs/>
          <w:sz w:val="22"/>
          <w:szCs w:val="22"/>
        </w:rPr>
        <w:t xml:space="preserve">s </w:t>
      </w:r>
      <w:r w:rsidR="00A62D9A">
        <w:rPr>
          <w:rFonts w:ascii="Palatino Linotype" w:hAnsi="Palatino Linotype" w:cs="Tahoma"/>
          <w:bCs/>
          <w:iCs/>
          <w:sz w:val="22"/>
          <w:szCs w:val="22"/>
        </w:rPr>
        <w:t>necesario contextualizar la información q</w:t>
      </w:r>
      <w:r w:rsidR="00313671">
        <w:rPr>
          <w:rFonts w:ascii="Palatino Linotype" w:hAnsi="Palatino Linotype" w:cs="Tahoma"/>
          <w:bCs/>
          <w:iCs/>
          <w:sz w:val="22"/>
          <w:szCs w:val="22"/>
        </w:rPr>
        <w:t>ue</w:t>
      </w:r>
      <w:r w:rsidR="00A62D9A">
        <w:rPr>
          <w:rFonts w:ascii="Palatino Linotype" w:hAnsi="Palatino Linotype" w:cs="Tahoma"/>
          <w:bCs/>
          <w:iCs/>
          <w:sz w:val="22"/>
          <w:szCs w:val="22"/>
        </w:rPr>
        <w:t xml:space="preserve"> requiere el Particular, </w:t>
      </w:r>
      <w:r w:rsidR="00F33E24">
        <w:rPr>
          <w:rFonts w:ascii="Palatino Linotype" w:hAnsi="Palatino Linotype" w:cs="Tahoma"/>
          <w:bCs/>
          <w:iCs/>
          <w:sz w:val="22"/>
          <w:szCs w:val="22"/>
        </w:rPr>
        <w:t>por lo que</w:t>
      </w:r>
      <w:r w:rsidR="00A62D9A">
        <w:rPr>
          <w:rFonts w:ascii="Palatino Linotype" w:hAnsi="Palatino Linotype" w:cs="Tahoma"/>
          <w:bCs/>
          <w:iCs/>
          <w:sz w:val="22"/>
          <w:szCs w:val="22"/>
        </w:rPr>
        <w:t>, es imprescindible traer a colación</w:t>
      </w:r>
      <w:r w:rsidR="00E3049A">
        <w:rPr>
          <w:rFonts w:ascii="Palatino Linotype" w:hAnsi="Palatino Linotype" w:cs="Tahoma"/>
          <w:bCs/>
          <w:iCs/>
          <w:sz w:val="22"/>
          <w:szCs w:val="22"/>
        </w:rPr>
        <w:t xml:space="preserve"> la fracción VII del artículo 31 </w:t>
      </w:r>
      <w:r w:rsidR="007B28BD">
        <w:rPr>
          <w:rFonts w:ascii="Palatino Linotype" w:hAnsi="Palatino Linotype" w:cs="Tahoma"/>
          <w:bCs/>
          <w:iCs/>
          <w:sz w:val="22"/>
          <w:szCs w:val="22"/>
        </w:rPr>
        <w:t xml:space="preserve">de la Ley Orgánica Municipal del Estado de México y Municipios que </w:t>
      </w:r>
      <w:r w:rsidR="00364717">
        <w:rPr>
          <w:rFonts w:ascii="Palatino Linotype" w:hAnsi="Palatino Linotype" w:cs="Tahoma"/>
          <w:bCs/>
          <w:iCs/>
          <w:sz w:val="22"/>
          <w:szCs w:val="22"/>
        </w:rPr>
        <w:t>establece que dentro de las funciones del Ayuntamiento se encuentra la de convenir, contratar o concesionar, en términos de ley, la ejecución de obras y la prestación de servicios públicos, con el Estado, con otros municipios de la entidad o con particulares, recabando, cuando procesa, la autorización de la Legislatura del Estado.</w:t>
      </w:r>
    </w:p>
    <w:p w:rsidR="004E3842" w:rsidP="006710BF" w:rsidRDefault="004E3842" w14:paraId="27D6E5E7" w14:textId="7A3E9FFD">
      <w:pPr>
        <w:spacing w:line="360" w:lineRule="auto"/>
        <w:jc w:val="both"/>
        <w:rPr>
          <w:rFonts w:ascii="Palatino Linotype" w:hAnsi="Palatino Linotype" w:cs="Tahoma"/>
          <w:bCs/>
          <w:iCs/>
          <w:sz w:val="22"/>
          <w:szCs w:val="22"/>
        </w:rPr>
      </w:pPr>
    </w:p>
    <w:p w:rsidR="00D55777" w:rsidP="006710BF" w:rsidRDefault="007B28BD" w14:paraId="535FDA2D" w14:textId="3C0C66A8">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En el mismo sentido,</w:t>
      </w:r>
      <w:r w:rsidR="004E3842">
        <w:rPr>
          <w:rFonts w:ascii="Palatino Linotype" w:hAnsi="Palatino Linotype" w:cs="Tahoma"/>
          <w:bCs/>
          <w:iCs/>
          <w:sz w:val="22"/>
          <w:szCs w:val="22"/>
        </w:rPr>
        <w:t xml:space="preserve"> la Ley de Contratación Pública del Estado de México y Municipios </w:t>
      </w:r>
      <w:r w:rsidR="00A20203">
        <w:rPr>
          <w:rFonts w:ascii="Palatino Linotype" w:hAnsi="Palatino Linotype" w:cs="Tahoma"/>
          <w:bCs/>
          <w:iCs/>
          <w:sz w:val="22"/>
          <w:szCs w:val="22"/>
        </w:rPr>
        <w:t xml:space="preserve">dispone que: </w:t>
      </w:r>
    </w:p>
    <w:p w:rsidR="00D55777" w:rsidP="006710BF" w:rsidRDefault="00D55777" w14:paraId="4A0D3B8F" w14:textId="78B2B61C">
      <w:pPr>
        <w:spacing w:line="360" w:lineRule="auto"/>
        <w:jc w:val="both"/>
        <w:rPr>
          <w:rFonts w:ascii="Palatino Linotype" w:hAnsi="Palatino Linotype" w:cs="Tahoma"/>
          <w:bCs/>
          <w:iCs/>
          <w:sz w:val="22"/>
          <w:szCs w:val="22"/>
        </w:rPr>
      </w:pPr>
    </w:p>
    <w:p w:rsidRPr="00263DD2" w:rsidR="00D55777" w:rsidP="00263DD2" w:rsidRDefault="00D55777" w14:paraId="7B015637" w14:textId="3F92F39D">
      <w:pPr>
        <w:spacing w:line="360" w:lineRule="auto"/>
        <w:ind w:left="567"/>
        <w:jc w:val="both"/>
        <w:rPr>
          <w:rFonts w:ascii="Palatino Linotype" w:hAnsi="Palatino Linotype" w:cs="Tahoma"/>
          <w:bCs/>
          <w:iCs/>
          <w:sz w:val="22"/>
          <w:szCs w:val="22"/>
        </w:rPr>
      </w:pPr>
      <w:r w:rsidRPr="00263DD2">
        <w:rPr>
          <w:rFonts w:ascii="Palatino Linotype" w:hAnsi="Palatino Linotype" w:cs="Tahoma"/>
          <w:b/>
          <w:iCs/>
          <w:sz w:val="22"/>
          <w:szCs w:val="22"/>
        </w:rPr>
        <w:t>Artículo 26</w:t>
      </w:r>
      <w:r w:rsidR="00263DD2">
        <w:rPr>
          <w:rFonts w:ascii="Palatino Linotype" w:hAnsi="Palatino Linotype" w:cs="Tahoma"/>
          <w:b/>
          <w:iCs/>
          <w:sz w:val="22"/>
          <w:szCs w:val="22"/>
        </w:rPr>
        <w:t>.</w:t>
      </w:r>
      <w:r w:rsidRPr="00263DD2">
        <w:rPr>
          <w:rFonts w:ascii="Palatino Linotype" w:hAnsi="Palatino Linotype" w:cs="Tahoma"/>
          <w:b/>
          <w:iCs/>
          <w:sz w:val="22"/>
          <w:szCs w:val="22"/>
        </w:rPr>
        <w:t xml:space="preserve"> </w:t>
      </w:r>
      <w:r w:rsidRPr="00263DD2">
        <w:rPr>
          <w:rFonts w:ascii="Palatino Linotype" w:hAnsi="Palatino Linotype" w:cs="Tahoma"/>
          <w:bCs/>
          <w:iCs/>
          <w:sz w:val="22"/>
          <w:szCs w:val="22"/>
        </w:rPr>
        <w:t>Las adquisiciones, arrendamientos y servicios se adjudicarán a través de licitaciones púb</w:t>
      </w:r>
      <w:r w:rsidRPr="00263DD2" w:rsidR="00231EC1">
        <w:rPr>
          <w:rFonts w:ascii="Palatino Linotype" w:hAnsi="Palatino Linotype" w:cs="Tahoma"/>
          <w:bCs/>
          <w:iCs/>
          <w:sz w:val="22"/>
          <w:szCs w:val="22"/>
        </w:rPr>
        <w:t xml:space="preserve">licas, mediante convocatoria pública. </w:t>
      </w:r>
    </w:p>
    <w:p w:rsidRPr="00263DD2" w:rsidR="002B79F0" w:rsidP="00263DD2" w:rsidRDefault="002B79F0" w14:paraId="2228389F" w14:textId="77777777">
      <w:pPr>
        <w:spacing w:line="360" w:lineRule="auto"/>
        <w:ind w:left="567"/>
        <w:jc w:val="both"/>
        <w:rPr>
          <w:rFonts w:ascii="Palatino Linotype" w:hAnsi="Palatino Linotype" w:cs="Tahoma"/>
          <w:bCs/>
          <w:iCs/>
          <w:sz w:val="22"/>
          <w:szCs w:val="22"/>
        </w:rPr>
      </w:pPr>
    </w:p>
    <w:p w:rsidRPr="00263DD2" w:rsidR="00231EC1" w:rsidP="00263DD2" w:rsidRDefault="00231EC1" w14:paraId="755CB97A" w14:textId="1A49CFEE">
      <w:pPr>
        <w:spacing w:line="360" w:lineRule="auto"/>
        <w:ind w:left="567"/>
        <w:jc w:val="both"/>
        <w:rPr>
          <w:rFonts w:ascii="Palatino Linotype" w:hAnsi="Palatino Linotype" w:cs="Tahoma"/>
          <w:bCs/>
          <w:iCs/>
          <w:sz w:val="22"/>
          <w:szCs w:val="22"/>
        </w:rPr>
      </w:pPr>
      <w:r w:rsidRPr="00263DD2">
        <w:rPr>
          <w:rFonts w:ascii="Palatino Linotype" w:hAnsi="Palatino Linotype" w:cs="Tahoma"/>
          <w:b/>
          <w:iCs/>
          <w:sz w:val="22"/>
          <w:szCs w:val="22"/>
        </w:rPr>
        <w:t>Artículo 29</w:t>
      </w:r>
      <w:r w:rsidR="00263DD2">
        <w:rPr>
          <w:rFonts w:ascii="Palatino Linotype" w:hAnsi="Palatino Linotype" w:cs="Tahoma"/>
          <w:b/>
          <w:iCs/>
          <w:sz w:val="22"/>
          <w:szCs w:val="22"/>
        </w:rPr>
        <w:t>.</w:t>
      </w:r>
      <w:r w:rsidRPr="00263DD2">
        <w:rPr>
          <w:rFonts w:ascii="Palatino Linotype" w:hAnsi="Palatino Linotype" w:cs="Tahoma"/>
          <w:b/>
          <w:iCs/>
          <w:sz w:val="22"/>
          <w:szCs w:val="22"/>
        </w:rPr>
        <w:t xml:space="preserve"> </w:t>
      </w:r>
      <w:r w:rsidRPr="00263DD2">
        <w:rPr>
          <w:rFonts w:ascii="Palatino Linotype" w:hAnsi="Palatino Linotype" w:cs="Tahoma"/>
          <w:bCs/>
          <w:iCs/>
          <w:sz w:val="22"/>
          <w:szCs w:val="22"/>
        </w:rPr>
        <w:t>En el procedimiento de licitación pública deberán establecerse los mismos requisitos y condiciones para todos los licitantes</w:t>
      </w:r>
      <w:r w:rsidRPr="00263DD2" w:rsidR="004501CC">
        <w:rPr>
          <w:rFonts w:ascii="Palatino Linotype" w:hAnsi="Palatino Linotype" w:cs="Tahoma"/>
          <w:bCs/>
          <w:iCs/>
          <w:sz w:val="22"/>
          <w:szCs w:val="22"/>
        </w:rPr>
        <w:t xml:space="preserve"> (…)</w:t>
      </w:r>
    </w:p>
    <w:p w:rsidRPr="00263DD2" w:rsidR="002B79F0" w:rsidP="00263DD2" w:rsidRDefault="002B79F0" w14:paraId="2FD50760" w14:textId="77777777">
      <w:pPr>
        <w:spacing w:line="360" w:lineRule="auto"/>
        <w:ind w:left="567"/>
        <w:jc w:val="both"/>
        <w:rPr>
          <w:rFonts w:ascii="Palatino Linotype" w:hAnsi="Palatino Linotype" w:cs="Tahoma"/>
          <w:bCs/>
          <w:iCs/>
          <w:sz w:val="22"/>
          <w:szCs w:val="22"/>
        </w:rPr>
      </w:pPr>
    </w:p>
    <w:p w:rsidRPr="00263DD2" w:rsidR="004501CC" w:rsidP="00263DD2" w:rsidRDefault="004501CC" w14:paraId="6D276F55" w14:textId="13D478C0">
      <w:pPr>
        <w:spacing w:line="360" w:lineRule="auto"/>
        <w:ind w:left="567"/>
        <w:jc w:val="both"/>
        <w:rPr>
          <w:rFonts w:ascii="Palatino Linotype" w:hAnsi="Palatino Linotype" w:cs="Tahoma"/>
          <w:bCs/>
          <w:iCs/>
          <w:sz w:val="22"/>
          <w:szCs w:val="22"/>
        </w:rPr>
      </w:pPr>
      <w:r w:rsidRPr="00263DD2">
        <w:rPr>
          <w:rFonts w:ascii="Palatino Linotype" w:hAnsi="Palatino Linotype" w:cs="Tahoma"/>
          <w:b/>
          <w:iCs/>
          <w:sz w:val="22"/>
          <w:szCs w:val="22"/>
        </w:rPr>
        <w:t>Artículo 30</w:t>
      </w:r>
      <w:r w:rsidR="00263DD2">
        <w:rPr>
          <w:rFonts w:ascii="Palatino Linotype" w:hAnsi="Palatino Linotype" w:cs="Tahoma"/>
          <w:b/>
          <w:iCs/>
          <w:sz w:val="22"/>
          <w:szCs w:val="22"/>
        </w:rPr>
        <w:t>.</w:t>
      </w:r>
      <w:r w:rsidRPr="00263DD2">
        <w:rPr>
          <w:rFonts w:ascii="Palatino Linotype" w:hAnsi="Palatino Linotype" w:cs="Tahoma"/>
          <w:b/>
          <w:iCs/>
          <w:sz w:val="22"/>
          <w:szCs w:val="22"/>
        </w:rPr>
        <w:t xml:space="preserve"> </w:t>
      </w:r>
      <w:r w:rsidRPr="00263DD2">
        <w:rPr>
          <w:rFonts w:ascii="Palatino Linotype" w:hAnsi="Palatino Linotype" w:cs="Tahoma"/>
          <w:bCs/>
          <w:iCs/>
          <w:sz w:val="22"/>
          <w:szCs w:val="22"/>
        </w:rPr>
        <w:t xml:space="preserve">Las licitaciones públicas podrán ser: nacionales, cuando únicamente puedan participar personas de nacionalidad mexicana e; internacionales, cuando puedan participar tanto personas de nacionalidad mexicana como extranjera. </w:t>
      </w:r>
    </w:p>
    <w:p w:rsidRPr="00263DD2" w:rsidR="002B79F0" w:rsidP="00263DD2" w:rsidRDefault="002B79F0" w14:paraId="09716B0A" w14:textId="77777777">
      <w:pPr>
        <w:spacing w:line="360" w:lineRule="auto"/>
        <w:ind w:left="567"/>
        <w:jc w:val="both"/>
        <w:rPr>
          <w:rFonts w:ascii="Palatino Linotype" w:hAnsi="Palatino Linotype" w:cs="Tahoma"/>
          <w:bCs/>
          <w:iCs/>
          <w:sz w:val="22"/>
          <w:szCs w:val="22"/>
        </w:rPr>
      </w:pPr>
    </w:p>
    <w:p w:rsidRPr="00263DD2" w:rsidR="002744FF" w:rsidP="00263DD2" w:rsidRDefault="00307F50" w14:paraId="796B2933" w14:textId="3CFEA69C">
      <w:pPr>
        <w:spacing w:line="360" w:lineRule="auto"/>
        <w:ind w:left="567"/>
        <w:jc w:val="both"/>
        <w:rPr>
          <w:rFonts w:ascii="Palatino Linotype" w:hAnsi="Palatino Linotype" w:cs="Tahoma"/>
          <w:bCs/>
          <w:iCs/>
          <w:sz w:val="22"/>
          <w:szCs w:val="22"/>
        </w:rPr>
      </w:pPr>
      <w:r w:rsidRPr="00263DD2">
        <w:rPr>
          <w:rFonts w:ascii="Palatino Linotype" w:hAnsi="Palatino Linotype" w:cs="Tahoma"/>
          <w:b/>
          <w:iCs/>
          <w:sz w:val="22"/>
          <w:szCs w:val="22"/>
        </w:rPr>
        <w:t>Artículo 32</w:t>
      </w:r>
      <w:r w:rsidR="00263DD2">
        <w:rPr>
          <w:rFonts w:ascii="Palatino Linotype" w:hAnsi="Palatino Linotype" w:cs="Tahoma"/>
          <w:b/>
          <w:iCs/>
          <w:sz w:val="22"/>
          <w:szCs w:val="22"/>
        </w:rPr>
        <w:t>.</w:t>
      </w:r>
      <w:r w:rsidRPr="00263DD2" w:rsidR="00FE49AD">
        <w:rPr>
          <w:rFonts w:ascii="Palatino Linotype" w:hAnsi="Palatino Linotype" w:cs="Tahoma"/>
          <w:b/>
          <w:iCs/>
          <w:sz w:val="22"/>
          <w:szCs w:val="22"/>
        </w:rPr>
        <w:t xml:space="preserve"> </w:t>
      </w:r>
      <w:r w:rsidRPr="00263DD2" w:rsidR="00FE49AD">
        <w:rPr>
          <w:rFonts w:ascii="Palatino Linotype" w:hAnsi="Palatino Linotype" w:cs="Tahoma"/>
          <w:bCs/>
          <w:iCs/>
          <w:sz w:val="22"/>
          <w:szCs w:val="22"/>
        </w:rPr>
        <w:t xml:space="preserve">La Secretaría, las entidades, los tribunales administrativos y los ayuntamientos, en términos de esta Ley, serán los responsables de llevar a cabo el procedimiento de licitación pública. </w:t>
      </w:r>
    </w:p>
    <w:p w:rsidRPr="00263DD2" w:rsidR="002B79F0" w:rsidP="00263DD2" w:rsidRDefault="002B79F0" w14:paraId="069B050E" w14:textId="77777777">
      <w:pPr>
        <w:spacing w:line="360" w:lineRule="auto"/>
        <w:ind w:left="567"/>
        <w:jc w:val="both"/>
        <w:rPr>
          <w:rFonts w:ascii="Palatino Linotype" w:hAnsi="Palatino Linotype" w:cs="Tahoma"/>
          <w:bCs/>
          <w:iCs/>
          <w:sz w:val="22"/>
          <w:szCs w:val="22"/>
        </w:rPr>
      </w:pPr>
    </w:p>
    <w:p w:rsidRPr="00263DD2" w:rsidR="00A45E86" w:rsidP="00263DD2" w:rsidRDefault="00A45E86" w14:paraId="0FE6655F" w14:textId="5F542324">
      <w:pPr>
        <w:spacing w:line="360" w:lineRule="auto"/>
        <w:ind w:left="567"/>
        <w:jc w:val="both"/>
        <w:rPr>
          <w:rFonts w:ascii="Palatino Linotype" w:hAnsi="Palatino Linotype" w:cs="Tahoma"/>
          <w:bCs/>
          <w:iCs/>
          <w:sz w:val="22"/>
          <w:szCs w:val="22"/>
        </w:rPr>
      </w:pPr>
      <w:r w:rsidRPr="00263DD2">
        <w:rPr>
          <w:rFonts w:ascii="Palatino Linotype" w:hAnsi="Palatino Linotype" w:cs="Tahoma"/>
          <w:b/>
          <w:iCs/>
          <w:sz w:val="22"/>
          <w:szCs w:val="22"/>
        </w:rPr>
        <w:t>Artículo 65</w:t>
      </w:r>
      <w:r w:rsidR="00263DD2">
        <w:rPr>
          <w:rFonts w:ascii="Palatino Linotype" w:hAnsi="Palatino Linotype" w:cs="Tahoma"/>
          <w:b/>
          <w:iCs/>
          <w:sz w:val="22"/>
          <w:szCs w:val="22"/>
        </w:rPr>
        <w:t>.</w:t>
      </w:r>
      <w:r w:rsidRPr="00263DD2">
        <w:rPr>
          <w:rFonts w:ascii="Palatino Linotype" w:hAnsi="Palatino Linotype" w:cs="Tahoma"/>
          <w:b/>
          <w:iCs/>
          <w:sz w:val="22"/>
          <w:szCs w:val="22"/>
        </w:rPr>
        <w:t xml:space="preserve"> </w:t>
      </w:r>
      <w:r w:rsidRPr="00263DD2">
        <w:rPr>
          <w:rFonts w:ascii="Palatino Linotype" w:hAnsi="Palatino Linotype" w:cs="Tahoma"/>
          <w:bCs/>
          <w:iCs/>
          <w:sz w:val="22"/>
          <w:szCs w:val="22"/>
        </w:rPr>
        <w:t xml:space="preserve">La adjudicación de los contratos derivados de los procedimientos de adquisiciones de bienes o servicios, obligará a la convocante y al licitante ganador a suscribir el </w:t>
      </w:r>
      <w:r w:rsidRPr="00263DD2">
        <w:rPr>
          <w:rFonts w:ascii="Palatino Linotype" w:hAnsi="Palatino Linotype" w:cs="Tahoma"/>
          <w:b/>
          <w:iCs/>
          <w:sz w:val="22"/>
          <w:szCs w:val="22"/>
        </w:rPr>
        <w:t xml:space="preserve">contrato respectico, </w:t>
      </w:r>
      <w:r w:rsidRPr="00263DD2">
        <w:rPr>
          <w:rFonts w:ascii="Palatino Linotype" w:hAnsi="Palatino Linotype" w:cs="Tahoma"/>
          <w:bCs/>
          <w:iCs/>
          <w:sz w:val="22"/>
          <w:szCs w:val="22"/>
        </w:rPr>
        <w:t xml:space="preserve">dentro de los diez días hábiles siguientes al de la notificación </w:t>
      </w:r>
      <w:r w:rsidRPr="00263DD2" w:rsidR="00B823C2">
        <w:rPr>
          <w:rFonts w:ascii="Palatino Linotype" w:hAnsi="Palatino Linotype" w:cs="Tahoma"/>
          <w:bCs/>
          <w:iCs/>
          <w:sz w:val="22"/>
          <w:szCs w:val="22"/>
        </w:rPr>
        <w:t>del fallo (…)</w:t>
      </w:r>
    </w:p>
    <w:p w:rsidR="00B823C2" w:rsidP="006710BF" w:rsidRDefault="00B823C2" w14:paraId="6816FEB6" w14:textId="3E178C28">
      <w:pPr>
        <w:spacing w:line="360" w:lineRule="auto"/>
        <w:jc w:val="both"/>
        <w:rPr>
          <w:rFonts w:ascii="Palatino Linotype" w:hAnsi="Palatino Linotype" w:cs="Tahoma"/>
          <w:b/>
          <w:iCs/>
          <w:sz w:val="22"/>
          <w:szCs w:val="22"/>
        </w:rPr>
      </w:pPr>
    </w:p>
    <w:p w:rsidR="0018600B" w:rsidP="006710BF" w:rsidRDefault="0018600B" w14:paraId="2868B905" w14:textId="37F94F7F">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Por su parte, la Ley de Transparencia y Acceso a la Información Pública del Estado de México y Municipios, establece que: </w:t>
      </w:r>
    </w:p>
    <w:p w:rsidR="0018600B" w:rsidP="006710BF" w:rsidRDefault="0018600B" w14:paraId="726B92BA" w14:textId="23E8D060">
      <w:pPr>
        <w:spacing w:line="360" w:lineRule="auto"/>
        <w:jc w:val="both"/>
        <w:rPr>
          <w:rFonts w:ascii="Palatino Linotype" w:hAnsi="Palatino Linotype" w:cs="Tahoma"/>
          <w:bCs/>
          <w:iCs/>
          <w:sz w:val="22"/>
          <w:szCs w:val="22"/>
        </w:rPr>
      </w:pPr>
    </w:p>
    <w:p w:rsidRPr="00C466DF" w:rsidR="002B79F0" w:rsidP="00A20203" w:rsidRDefault="0018600B" w14:paraId="7D60C3EF" w14:textId="5EAFA83F">
      <w:pPr>
        <w:spacing w:line="360" w:lineRule="auto"/>
        <w:ind w:left="567" w:right="539"/>
        <w:jc w:val="both"/>
        <w:rPr>
          <w:rFonts w:ascii="Palatino Linotype" w:hAnsi="Palatino Linotype" w:cs="Tahoma"/>
          <w:bCs/>
          <w:i/>
        </w:rPr>
      </w:pPr>
      <w:r w:rsidRPr="00C466DF">
        <w:rPr>
          <w:rFonts w:ascii="Palatino Linotype" w:hAnsi="Palatino Linotype" w:cs="Tahoma"/>
          <w:b/>
          <w:i/>
        </w:rPr>
        <w:lastRenderedPageBreak/>
        <w:t>Artículo 92</w:t>
      </w:r>
      <w:r w:rsidRPr="00C466DF" w:rsidR="00263DD2">
        <w:rPr>
          <w:rFonts w:ascii="Palatino Linotype" w:hAnsi="Palatino Linotype" w:cs="Tahoma"/>
          <w:b/>
          <w:i/>
        </w:rPr>
        <w:t>.</w:t>
      </w:r>
      <w:r w:rsidRPr="00C466DF">
        <w:rPr>
          <w:rFonts w:ascii="Palatino Linotype" w:hAnsi="Palatino Linotype" w:cs="Tahoma"/>
          <w:b/>
          <w:i/>
        </w:rPr>
        <w:t xml:space="preserve"> </w:t>
      </w:r>
      <w:r w:rsidRPr="00C466DF">
        <w:rPr>
          <w:rFonts w:ascii="Palatino Linotype" w:hAnsi="Palatino Linotype" w:cs="Tahoma"/>
          <w:bCs/>
          <w:i/>
        </w:rPr>
        <w:t xml:space="preserve">Los sujetos obligados deberán poner a disposición del público de manera permanente y actualizada </w:t>
      </w:r>
      <w:r w:rsidRPr="00C466DF" w:rsidR="00007871">
        <w:rPr>
          <w:rFonts w:ascii="Palatino Linotype" w:hAnsi="Palatino Linotype" w:cs="Tahoma"/>
          <w:bCs/>
          <w:i/>
        </w:rPr>
        <w:t xml:space="preserve">de forma sencilla, precisa y entendible, </w:t>
      </w:r>
      <w:r w:rsidRPr="00C466DF" w:rsidR="00C95F50">
        <w:rPr>
          <w:rFonts w:ascii="Palatino Linotype" w:hAnsi="Palatino Linotype" w:cs="Tahoma"/>
          <w:bCs/>
          <w:i/>
        </w:rPr>
        <w:t>en los respectivos medios electrónicos, de acuerdo con sus facultades, atribuciones, funciones y objeto social, la información por lo menos, de los temas, documentos y políticas que a continuación se señalan:</w:t>
      </w:r>
    </w:p>
    <w:p w:rsidRPr="00C466DF" w:rsidR="00C95F50" w:rsidP="00A20203" w:rsidRDefault="00C95F50" w14:paraId="557B03D5" w14:textId="31ECA65E">
      <w:pPr>
        <w:spacing w:line="360" w:lineRule="auto"/>
        <w:ind w:left="567" w:right="539"/>
        <w:jc w:val="both"/>
        <w:rPr>
          <w:rFonts w:ascii="Palatino Linotype" w:hAnsi="Palatino Linotype" w:cs="Tahoma"/>
          <w:bCs/>
          <w:i/>
        </w:rPr>
      </w:pPr>
      <w:r w:rsidRPr="00C466DF">
        <w:rPr>
          <w:rFonts w:ascii="Palatino Linotype" w:hAnsi="Palatino Linotype" w:cs="Tahoma"/>
          <w:bCs/>
          <w:i/>
        </w:rPr>
        <w:t xml:space="preserve"> …</w:t>
      </w:r>
    </w:p>
    <w:p w:rsidRPr="00C466DF" w:rsidR="002C0252" w:rsidP="002B79F0" w:rsidRDefault="00C95F50" w14:paraId="1E83C30D" w14:textId="3F84E224">
      <w:pPr>
        <w:spacing w:line="360" w:lineRule="auto"/>
        <w:ind w:left="567" w:right="539"/>
        <w:jc w:val="both"/>
        <w:rPr>
          <w:rFonts w:ascii="Palatino Linotype" w:hAnsi="Palatino Linotype" w:cs="Tahoma"/>
          <w:bCs/>
          <w:i/>
        </w:rPr>
      </w:pPr>
      <w:r w:rsidRPr="00C466DF">
        <w:rPr>
          <w:rFonts w:ascii="Palatino Linotype" w:hAnsi="Palatino Linotype" w:cs="Tahoma"/>
          <w:bCs/>
          <w:i/>
        </w:rPr>
        <w:t>XXIX. La información sobre los procesos y resultados sobre procedimientos de adju</w:t>
      </w:r>
      <w:r w:rsidRPr="00C466DF" w:rsidR="004B4133">
        <w:rPr>
          <w:rFonts w:ascii="Palatino Linotype" w:hAnsi="Palatino Linotype" w:cs="Tahoma"/>
          <w:bCs/>
          <w:i/>
        </w:rPr>
        <w:t xml:space="preserve">dicación directa, invitación restringida y licitación de cualquier naturaleza, incluyendo la </w:t>
      </w:r>
      <w:r w:rsidRPr="00C466DF" w:rsidR="007F2A46">
        <w:rPr>
          <w:rFonts w:ascii="Palatino Linotype" w:hAnsi="Palatino Linotype" w:cs="Tahoma"/>
          <w:bCs/>
          <w:i/>
        </w:rPr>
        <w:t xml:space="preserve">versión pública del expediente </w:t>
      </w:r>
      <w:r w:rsidRPr="00C466DF" w:rsidR="00A33D14">
        <w:rPr>
          <w:rFonts w:ascii="Palatino Linotype" w:hAnsi="Palatino Linotype" w:cs="Tahoma"/>
          <w:bCs/>
          <w:i/>
        </w:rPr>
        <w:t xml:space="preserve">respectivo y de los </w:t>
      </w:r>
      <w:r w:rsidRPr="00C466DF" w:rsidR="00A33D14">
        <w:rPr>
          <w:rFonts w:ascii="Palatino Linotype" w:hAnsi="Palatino Linotype" w:cs="Tahoma"/>
          <w:b/>
          <w:i/>
        </w:rPr>
        <w:t>contratos celebrados</w:t>
      </w:r>
      <w:r w:rsidRPr="00C466DF" w:rsidR="00A33D14">
        <w:rPr>
          <w:rFonts w:ascii="Palatino Linotype" w:hAnsi="Palatino Linotype" w:cs="Tahoma"/>
          <w:bCs/>
          <w:i/>
        </w:rPr>
        <w:t xml:space="preserve">, que deberán contener, por lo menos, lo siguiente: </w:t>
      </w:r>
    </w:p>
    <w:p w:rsidRPr="00C466DF" w:rsidR="00A33D14" w:rsidP="00A20203" w:rsidRDefault="00A33D14" w14:paraId="0748195F" w14:textId="329DEDD3">
      <w:pPr>
        <w:pStyle w:val="Prrafodelista"/>
        <w:numPr>
          <w:ilvl w:val="0"/>
          <w:numId w:val="34"/>
        </w:numPr>
        <w:spacing w:line="360" w:lineRule="auto"/>
        <w:ind w:left="993" w:right="539"/>
        <w:jc w:val="both"/>
        <w:rPr>
          <w:rFonts w:ascii="Palatino Linotype" w:hAnsi="Palatino Linotype" w:cs="Tahoma"/>
          <w:bCs/>
          <w:i/>
          <w:sz w:val="20"/>
          <w:szCs w:val="20"/>
        </w:rPr>
      </w:pPr>
      <w:r w:rsidRPr="00C466DF">
        <w:rPr>
          <w:rFonts w:ascii="Palatino Linotype" w:hAnsi="Palatino Linotype" w:cs="Tahoma"/>
          <w:bCs/>
          <w:i/>
          <w:sz w:val="20"/>
          <w:szCs w:val="20"/>
        </w:rPr>
        <w:t>De licitaciones públicas o procedimientos de invitación restringida</w:t>
      </w:r>
      <w:r w:rsidRPr="00C466DF" w:rsidR="00E06923">
        <w:rPr>
          <w:rFonts w:ascii="Palatino Linotype" w:hAnsi="Palatino Linotype" w:cs="Tahoma"/>
          <w:bCs/>
          <w:i/>
          <w:sz w:val="20"/>
          <w:szCs w:val="20"/>
        </w:rPr>
        <w:t xml:space="preserve">: </w:t>
      </w:r>
    </w:p>
    <w:p w:rsidRPr="00C466DF" w:rsidR="00A20203" w:rsidP="00A20203" w:rsidRDefault="00A20203" w14:paraId="1529FA8F" w14:textId="20A2B650">
      <w:pPr>
        <w:pStyle w:val="Prrafodelista"/>
        <w:spacing w:line="360" w:lineRule="auto"/>
        <w:ind w:left="567" w:right="539"/>
        <w:jc w:val="both"/>
        <w:rPr>
          <w:rFonts w:ascii="Palatino Linotype" w:hAnsi="Palatino Linotype" w:cs="Tahoma"/>
          <w:bCs/>
          <w:i/>
          <w:sz w:val="20"/>
          <w:szCs w:val="20"/>
        </w:rPr>
      </w:pPr>
      <w:r w:rsidRPr="00C466DF">
        <w:rPr>
          <w:rFonts w:ascii="Palatino Linotype" w:hAnsi="Palatino Linotype" w:cs="Tahoma"/>
          <w:bCs/>
          <w:i/>
          <w:sz w:val="20"/>
          <w:szCs w:val="20"/>
        </w:rPr>
        <w:t>…</w:t>
      </w:r>
    </w:p>
    <w:p w:rsidRPr="00C466DF" w:rsidR="00E06923" w:rsidP="00A20203" w:rsidRDefault="00E06923" w14:paraId="53D5CB71" w14:textId="31D00A5A">
      <w:pPr>
        <w:pStyle w:val="Prrafodelista"/>
        <w:spacing w:line="360" w:lineRule="auto"/>
        <w:ind w:left="567" w:right="539"/>
        <w:jc w:val="both"/>
        <w:rPr>
          <w:rFonts w:ascii="Palatino Linotype" w:hAnsi="Palatino Linotype" w:cs="Tahoma"/>
          <w:bCs/>
          <w:i/>
          <w:sz w:val="20"/>
          <w:szCs w:val="20"/>
        </w:rPr>
      </w:pPr>
      <w:r w:rsidRPr="00C466DF">
        <w:rPr>
          <w:rFonts w:ascii="Palatino Linotype" w:hAnsi="Palatino Linotype" w:cs="Tahoma"/>
          <w:bCs/>
          <w:i/>
          <w:sz w:val="20"/>
          <w:szCs w:val="20"/>
        </w:rPr>
        <w:t xml:space="preserve">7) El contrato y, en su caso, sus anexos; </w:t>
      </w:r>
    </w:p>
    <w:p w:rsidRPr="00C466DF" w:rsidR="00F33E24" w:rsidP="00F33E24" w:rsidRDefault="00A20203" w14:paraId="103ABE1F" w14:textId="389C6F39">
      <w:pPr>
        <w:pStyle w:val="Prrafodelista"/>
        <w:spacing w:line="360" w:lineRule="auto"/>
        <w:ind w:left="567" w:right="539"/>
        <w:jc w:val="both"/>
        <w:rPr>
          <w:rFonts w:ascii="Palatino Linotype" w:hAnsi="Palatino Linotype" w:cs="Tahoma"/>
          <w:bCs/>
          <w:i/>
          <w:sz w:val="20"/>
          <w:szCs w:val="20"/>
        </w:rPr>
      </w:pPr>
      <w:r w:rsidRPr="00C466DF">
        <w:rPr>
          <w:rFonts w:ascii="Palatino Linotype" w:hAnsi="Palatino Linotype" w:cs="Tahoma"/>
          <w:bCs/>
          <w:i/>
          <w:sz w:val="20"/>
          <w:szCs w:val="20"/>
        </w:rPr>
        <w:t>…</w:t>
      </w:r>
    </w:p>
    <w:p w:rsidRPr="00F33E24" w:rsidR="00F33E24" w:rsidP="00F33E24" w:rsidRDefault="00F33E24" w14:paraId="6463ADE1" w14:textId="77777777">
      <w:pPr>
        <w:pStyle w:val="Prrafodelista"/>
        <w:spacing w:line="360" w:lineRule="auto"/>
        <w:ind w:left="567" w:right="539"/>
        <w:jc w:val="both"/>
        <w:rPr>
          <w:rFonts w:ascii="Palatino Linotype" w:hAnsi="Palatino Linotype" w:cs="Tahoma"/>
          <w:bCs/>
          <w:iCs/>
          <w:sz w:val="20"/>
          <w:szCs w:val="20"/>
        </w:rPr>
      </w:pPr>
    </w:p>
    <w:p w:rsidR="006710BF" w:rsidP="006710BF" w:rsidRDefault="00AB617A" w14:paraId="28D86296" w14:textId="31280A84">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En el mismo orden de ideas el Bando Municipal de Naucalpan de dos mil</w:t>
      </w:r>
      <w:r w:rsidR="00D86332">
        <w:rPr>
          <w:rFonts w:ascii="Palatino Linotype" w:hAnsi="Palatino Linotype" w:cs="Tahoma"/>
          <w:bCs/>
          <w:iCs/>
          <w:sz w:val="22"/>
          <w:szCs w:val="24"/>
        </w:rPr>
        <w:t xml:space="preserve"> </w:t>
      </w:r>
      <w:r>
        <w:rPr>
          <w:rFonts w:ascii="Palatino Linotype" w:hAnsi="Palatino Linotype" w:cs="Tahoma"/>
          <w:bCs/>
          <w:iCs/>
          <w:sz w:val="22"/>
          <w:szCs w:val="24"/>
        </w:rPr>
        <w:t xml:space="preserve">veintiuno, menciona en su artículo </w:t>
      </w:r>
      <w:r w:rsidR="00EC7BCA">
        <w:rPr>
          <w:rFonts w:ascii="Palatino Linotype" w:hAnsi="Palatino Linotype" w:cs="Tahoma"/>
          <w:bCs/>
          <w:iCs/>
          <w:sz w:val="22"/>
          <w:szCs w:val="24"/>
        </w:rPr>
        <w:t xml:space="preserve">39 </w:t>
      </w:r>
      <w:r>
        <w:rPr>
          <w:rFonts w:ascii="Palatino Linotype" w:hAnsi="Palatino Linotype" w:cs="Tahoma"/>
          <w:bCs/>
          <w:iCs/>
          <w:sz w:val="22"/>
          <w:szCs w:val="24"/>
        </w:rPr>
        <w:t>que</w:t>
      </w:r>
      <w:r w:rsidR="00D22ED4">
        <w:rPr>
          <w:rFonts w:ascii="Palatino Linotype" w:hAnsi="Palatino Linotype" w:cs="Tahoma"/>
          <w:bCs/>
          <w:iCs/>
          <w:sz w:val="22"/>
          <w:szCs w:val="24"/>
        </w:rPr>
        <w:t xml:space="preserve"> la concesión de los servicios públicos se otorgará en igualdad de condiciones preferentemente a las personas naucalpenses, mediante el proceso de </w:t>
      </w:r>
      <w:r w:rsidR="00D22ED4">
        <w:rPr>
          <w:rFonts w:ascii="Palatino Linotype" w:hAnsi="Palatino Linotype" w:cs="Tahoma"/>
          <w:b/>
          <w:iCs/>
          <w:sz w:val="22"/>
          <w:szCs w:val="24"/>
        </w:rPr>
        <w:t>licitación pública</w:t>
      </w:r>
      <w:r w:rsidR="00D22ED4">
        <w:rPr>
          <w:rFonts w:ascii="Palatino Linotype" w:hAnsi="Palatino Linotype" w:cs="Tahoma"/>
          <w:bCs/>
          <w:iCs/>
          <w:sz w:val="22"/>
          <w:szCs w:val="24"/>
        </w:rPr>
        <w:t>, en los términos precisados en las disposiciones jurídicas aplicables</w:t>
      </w:r>
      <w:r w:rsidR="00D86332">
        <w:rPr>
          <w:rFonts w:ascii="Palatino Linotype" w:hAnsi="Palatino Linotype" w:cs="Tahoma"/>
          <w:bCs/>
          <w:iCs/>
          <w:sz w:val="22"/>
          <w:szCs w:val="24"/>
        </w:rPr>
        <w:t xml:space="preserve">. </w:t>
      </w:r>
    </w:p>
    <w:p w:rsidR="00637D8F" w:rsidP="006710BF" w:rsidRDefault="00637D8F" w14:paraId="6828266B" w14:textId="6756C71D">
      <w:pPr>
        <w:spacing w:line="360" w:lineRule="auto"/>
        <w:jc w:val="both"/>
        <w:rPr>
          <w:rFonts w:ascii="Palatino Linotype" w:hAnsi="Palatino Linotype" w:cs="Tahoma"/>
          <w:bCs/>
          <w:iCs/>
          <w:sz w:val="22"/>
          <w:szCs w:val="24"/>
        </w:rPr>
      </w:pPr>
    </w:p>
    <w:p w:rsidRPr="00041B90" w:rsidR="00637D8F" w:rsidP="006710BF" w:rsidRDefault="00637D8F" w14:paraId="07218120" w14:textId="3D32CBD1">
      <w:pPr>
        <w:spacing w:line="360" w:lineRule="auto"/>
        <w:jc w:val="both"/>
        <w:rPr>
          <w:rFonts w:ascii="Palatino Linotype" w:hAnsi="Palatino Linotype" w:cs="Tahoma"/>
          <w:bCs/>
          <w:iCs/>
          <w:sz w:val="22"/>
          <w:szCs w:val="22"/>
        </w:rPr>
      </w:pPr>
      <w:r>
        <w:rPr>
          <w:rFonts w:ascii="Palatino Linotype" w:hAnsi="Palatino Linotype" w:cs="Tahoma"/>
          <w:bCs/>
          <w:iCs/>
          <w:sz w:val="22"/>
          <w:szCs w:val="24"/>
        </w:rPr>
        <w:t>Asimismo, se tiene que el Reglamento Orgánico de la Admi</w:t>
      </w:r>
      <w:r w:rsidR="001F0290">
        <w:rPr>
          <w:rFonts w:ascii="Palatino Linotype" w:hAnsi="Palatino Linotype" w:cs="Tahoma"/>
          <w:bCs/>
          <w:iCs/>
          <w:sz w:val="22"/>
          <w:szCs w:val="24"/>
        </w:rPr>
        <w:t>nistración Pública Municipal de Naucalpan de Juárez, México 2019-</w:t>
      </w:r>
      <w:r w:rsidRPr="00041B90" w:rsidR="001F0290">
        <w:rPr>
          <w:rFonts w:ascii="Palatino Linotype" w:hAnsi="Palatino Linotype" w:cs="Tahoma"/>
          <w:bCs/>
          <w:iCs/>
          <w:sz w:val="22"/>
          <w:szCs w:val="22"/>
        </w:rPr>
        <w:t>2021</w:t>
      </w:r>
      <w:r w:rsidRPr="00041B90" w:rsidR="00596B0C">
        <w:rPr>
          <w:rFonts w:ascii="Palatino Linotype" w:hAnsi="Palatino Linotype" w:cs="Tahoma"/>
          <w:bCs/>
          <w:iCs/>
          <w:sz w:val="22"/>
          <w:szCs w:val="22"/>
        </w:rPr>
        <w:t xml:space="preserve"> [consultado el veintisiete de enero de dos mil veintiuno a las 13:20 en la siguiente liga electrónica </w:t>
      </w:r>
      <w:hyperlink w:history="1" r:id="rId8">
        <w:r w:rsidRPr="00041B90" w:rsidR="00596B0C">
          <w:rPr>
            <w:rStyle w:val="Hipervnculo"/>
            <w:rFonts w:ascii="Palatino Linotype" w:hAnsi="Palatino Linotype" w:cs="Tahoma"/>
            <w:bCs/>
            <w:iCs/>
            <w:sz w:val="22"/>
            <w:szCs w:val="22"/>
          </w:rPr>
          <w:t>https://www.ipomex.org.mx/recursos/ipo/files_ipo3/2019/43073/1/f5524dbc0f164527086b8611e58a3dbd.pdf</w:t>
        </w:r>
      </w:hyperlink>
      <w:r w:rsidRPr="00041B90" w:rsidR="00596B0C">
        <w:rPr>
          <w:rFonts w:ascii="Palatino Linotype" w:hAnsi="Palatino Linotype" w:cs="Tahoma"/>
          <w:bCs/>
          <w:iCs/>
          <w:sz w:val="22"/>
          <w:szCs w:val="22"/>
        </w:rPr>
        <w:t>]</w:t>
      </w:r>
      <w:r w:rsidRPr="00041B90" w:rsidR="001F0290">
        <w:rPr>
          <w:rFonts w:ascii="Palatino Linotype" w:hAnsi="Palatino Linotype" w:cs="Tahoma"/>
          <w:bCs/>
          <w:iCs/>
          <w:sz w:val="22"/>
          <w:szCs w:val="22"/>
        </w:rPr>
        <w:t xml:space="preserve">, </w:t>
      </w:r>
      <w:r w:rsidRPr="00041B90" w:rsidR="009425DC">
        <w:rPr>
          <w:rFonts w:ascii="Palatino Linotype" w:hAnsi="Palatino Linotype" w:cs="Tahoma"/>
          <w:bCs/>
          <w:iCs/>
          <w:sz w:val="22"/>
          <w:szCs w:val="22"/>
        </w:rPr>
        <w:t xml:space="preserve">establece dentro de sus dispositivos lo siguiente: </w:t>
      </w:r>
    </w:p>
    <w:p w:rsidR="009425DC" w:rsidP="006710BF" w:rsidRDefault="009425DC" w14:paraId="50ED1497" w14:textId="323BC930">
      <w:pPr>
        <w:spacing w:line="360" w:lineRule="auto"/>
        <w:jc w:val="both"/>
        <w:rPr>
          <w:rFonts w:ascii="Palatino Linotype" w:hAnsi="Palatino Linotype" w:cs="Tahoma"/>
          <w:bCs/>
          <w:iCs/>
          <w:sz w:val="22"/>
          <w:szCs w:val="24"/>
        </w:rPr>
      </w:pPr>
    </w:p>
    <w:p w:rsidRPr="008E3718" w:rsidR="00B114C4" w:rsidP="00263DD2" w:rsidRDefault="00B114C4" w14:paraId="67B8756C" w14:textId="14F02A09">
      <w:pPr>
        <w:spacing w:line="360" w:lineRule="auto"/>
        <w:ind w:left="567"/>
        <w:jc w:val="both"/>
        <w:rPr>
          <w:rFonts w:ascii="Palatino Linotype" w:hAnsi="Palatino Linotype" w:cs="Tahoma"/>
          <w:b/>
          <w:iCs/>
          <w:sz w:val="22"/>
          <w:szCs w:val="24"/>
        </w:rPr>
      </w:pPr>
      <w:r w:rsidRPr="008E3718">
        <w:rPr>
          <w:rFonts w:ascii="Palatino Linotype" w:hAnsi="Palatino Linotype" w:cs="Tahoma"/>
          <w:b/>
          <w:iCs/>
          <w:sz w:val="22"/>
          <w:szCs w:val="24"/>
        </w:rPr>
        <w:t>Artículo 1.12</w:t>
      </w:r>
      <w:r w:rsidR="008E3718">
        <w:rPr>
          <w:rFonts w:ascii="Palatino Linotype" w:hAnsi="Palatino Linotype" w:cs="Tahoma"/>
          <w:b/>
          <w:iCs/>
          <w:sz w:val="22"/>
          <w:szCs w:val="24"/>
        </w:rPr>
        <w:t>.</w:t>
      </w:r>
      <w:r w:rsidRPr="008E3718">
        <w:rPr>
          <w:rFonts w:ascii="Palatino Linotype" w:hAnsi="Palatino Linotype" w:cs="Tahoma"/>
          <w:b/>
          <w:iCs/>
          <w:sz w:val="22"/>
          <w:szCs w:val="24"/>
        </w:rPr>
        <w:t xml:space="preserve"> </w:t>
      </w:r>
      <w:r w:rsidRPr="008E3718">
        <w:rPr>
          <w:rFonts w:ascii="Palatino Linotype" w:hAnsi="Palatino Linotype" w:cs="Tahoma"/>
          <w:iCs/>
          <w:sz w:val="22"/>
          <w:szCs w:val="24"/>
        </w:rPr>
        <w:t xml:space="preserve">Independientemente de las facultades y atribuciones que tengan los Titulares de las Dependencias y Entidades de la Administración Pública de Naucalpan de Juárez será de su competencia </w:t>
      </w:r>
      <w:r w:rsidRPr="008E3718">
        <w:rPr>
          <w:rFonts w:ascii="Palatino Linotype" w:hAnsi="Palatino Linotype" w:cs="Tahoma"/>
          <w:b/>
          <w:iCs/>
          <w:sz w:val="22"/>
          <w:szCs w:val="24"/>
        </w:rPr>
        <w:t xml:space="preserve">suscribir los convenios y/o contratos en las materias </w:t>
      </w:r>
      <w:r w:rsidRPr="008E3718">
        <w:rPr>
          <w:rFonts w:ascii="Palatino Linotype" w:hAnsi="Palatino Linotype" w:cs="Tahoma"/>
          <w:b/>
          <w:iCs/>
          <w:sz w:val="22"/>
          <w:szCs w:val="24"/>
        </w:rPr>
        <w:lastRenderedPageBreak/>
        <w:t>de su competencia, siguiendo las formalidades que determine la normatividad aplicable al caso concreto, debiendo en su caso, someterlos a consideración del Cabildo o bien del Comité de Adquisiciones o Arrendamientos.</w:t>
      </w:r>
    </w:p>
    <w:p w:rsidRPr="008E3718" w:rsidR="00B114C4" w:rsidP="00263DD2" w:rsidRDefault="00B114C4" w14:paraId="3F9E9604" w14:textId="7FE609A9">
      <w:pPr>
        <w:spacing w:line="360" w:lineRule="auto"/>
        <w:ind w:left="567"/>
        <w:jc w:val="both"/>
        <w:rPr>
          <w:rFonts w:ascii="Palatino Linotype" w:hAnsi="Palatino Linotype" w:cs="Tahoma"/>
          <w:b/>
          <w:iCs/>
          <w:sz w:val="22"/>
          <w:szCs w:val="24"/>
        </w:rPr>
      </w:pPr>
      <w:r w:rsidRPr="008E3718">
        <w:rPr>
          <w:rFonts w:ascii="Palatino Linotype" w:hAnsi="Palatino Linotype" w:cs="Tahoma"/>
          <w:b/>
          <w:iCs/>
          <w:sz w:val="22"/>
          <w:szCs w:val="24"/>
        </w:rPr>
        <w:t>…</w:t>
      </w:r>
    </w:p>
    <w:p w:rsidRPr="008E3718" w:rsidR="00B114C4" w:rsidP="00263DD2" w:rsidRDefault="00B114C4" w14:paraId="370D9F1E" w14:textId="0E025601">
      <w:pPr>
        <w:spacing w:line="360" w:lineRule="auto"/>
        <w:ind w:left="567"/>
        <w:jc w:val="both"/>
        <w:rPr>
          <w:rFonts w:ascii="Palatino Linotype" w:hAnsi="Palatino Linotype" w:cs="Tahoma"/>
          <w:b/>
          <w:iCs/>
          <w:sz w:val="22"/>
          <w:szCs w:val="24"/>
        </w:rPr>
      </w:pPr>
      <w:r w:rsidRPr="008E3718">
        <w:rPr>
          <w:rFonts w:ascii="Palatino Linotype" w:hAnsi="Palatino Linotype" w:cs="Tahoma"/>
          <w:b/>
          <w:iCs/>
          <w:sz w:val="22"/>
          <w:szCs w:val="24"/>
        </w:rPr>
        <w:t>Todos los Contratos y/o Convenios que se pretenda suscribir deberán contar con el número de control asignado por la Secretaría del Ayuntamiento previa revisión que se haga del mismo para ser puesto a consideración del Cabildo cuando así resulte procedente de conformidad con la normatividad aplicable, o bien, en el caso de los arrendamientos, enajenaciones, adquisiciones de bienes o contratación de servicios, una vez adjudicados por el Comité respectivo, deberán sin excepción ser elaborados y/o revisados y validados por la Secretaría del Ayuntamiento por conducto de la unidad administrativa competente a su cargo.</w:t>
      </w:r>
    </w:p>
    <w:p w:rsidRPr="008E3718" w:rsidR="00B114C4" w:rsidP="00263DD2" w:rsidRDefault="00B114C4" w14:paraId="1DDAEE9D" w14:textId="77777777">
      <w:pPr>
        <w:spacing w:line="360" w:lineRule="auto"/>
        <w:ind w:left="567"/>
        <w:jc w:val="both"/>
        <w:rPr>
          <w:rFonts w:ascii="Palatino Linotype" w:hAnsi="Palatino Linotype" w:cs="Tahoma"/>
          <w:b/>
          <w:iCs/>
          <w:sz w:val="22"/>
          <w:szCs w:val="24"/>
        </w:rPr>
      </w:pPr>
    </w:p>
    <w:p w:rsidRPr="008E3718" w:rsidR="00596B0C" w:rsidP="00263DD2" w:rsidRDefault="00596B0C" w14:paraId="60C1D3AF" w14:textId="4F0584C7">
      <w:pPr>
        <w:spacing w:line="360" w:lineRule="auto"/>
        <w:ind w:left="567"/>
        <w:jc w:val="both"/>
        <w:rPr>
          <w:rFonts w:ascii="Palatino Linotype" w:hAnsi="Palatino Linotype"/>
          <w:sz w:val="22"/>
          <w:szCs w:val="22"/>
        </w:rPr>
      </w:pPr>
      <w:r w:rsidRPr="008E3718">
        <w:rPr>
          <w:rFonts w:ascii="Palatino Linotype" w:hAnsi="Palatino Linotype" w:cs="Tahoma"/>
          <w:b/>
          <w:iCs/>
          <w:sz w:val="22"/>
          <w:szCs w:val="24"/>
        </w:rPr>
        <w:t>Artículo 1.15</w:t>
      </w:r>
      <w:r w:rsidR="008E3718">
        <w:rPr>
          <w:rFonts w:ascii="Palatino Linotype" w:hAnsi="Palatino Linotype" w:cs="Tahoma"/>
          <w:b/>
          <w:iCs/>
          <w:sz w:val="22"/>
          <w:szCs w:val="24"/>
        </w:rPr>
        <w:t>.</w:t>
      </w:r>
      <w:r w:rsidRPr="008E3718">
        <w:rPr>
          <w:rFonts w:ascii="Palatino Linotype" w:hAnsi="Palatino Linotype" w:cs="Tahoma"/>
          <w:b/>
          <w:iCs/>
          <w:sz w:val="22"/>
          <w:szCs w:val="24"/>
        </w:rPr>
        <w:t xml:space="preserve"> </w:t>
      </w:r>
      <w:r w:rsidRPr="008E3718">
        <w:rPr>
          <w:rFonts w:ascii="Palatino Linotype" w:hAnsi="Palatino Linotype" w:cs="Tahoma"/>
          <w:iCs/>
          <w:sz w:val="22"/>
          <w:szCs w:val="24"/>
        </w:rPr>
        <w:t xml:space="preserve">La Administración Pública Centralizada, es una de las formas de organización de la Administración Pública del Municipio, cuyos órganos integrantes dependen del Ayuntamiento y están subordinados jerárquicamente a la Presidenta Municipal, integrándose de la siguiente manera: </w:t>
      </w:r>
      <w:r w:rsidRPr="008E3718">
        <w:rPr>
          <w:rFonts w:ascii="Palatino Linotype" w:hAnsi="Palatino Linotype"/>
          <w:sz w:val="22"/>
          <w:szCs w:val="22"/>
        </w:rPr>
        <w:t>I. Presidencia Municipal. II. Secretaría del Ayuntamiento. III. Tesorería Municipal IV. Contraloría Interna Municipal. V. Secretaría de Gobierno. VI. Secretaría de Administración. VII. Secretaría de Medio Ambiente. VIII. Secretaría de Desarrollo Económico. IX. Secretaría de Planeación Urbana y Obras Públicas. X. Secretaría de Servicios Públicos. XI. Secretaría de Cultura. XII. Secretaría de Desarrollo Social. XIII. Secretaría de las Mujeres Naucalpenses y la Igualdad Sustantiva. XIV. Dirección General de Protección Civil y Bomberos. XV. Dirección General de Seguridad Ciudadana y Tránsito Municipal. XVI. Las demás que determine crear el Ayuntamiento por acuerdo de Cabildo.</w:t>
      </w:r>
    </w:p>
    <w:p w:rsidRPr="008E3718" w:rsidR="00596B0C" w:rsidP="00263DD2" w:rsidRDefault="00596B0C" w14:paraId="600AE3FB" w14:textId="77777777">
      <w:pPr>
        <w:spacing w:line="360" w:lineRule="auto"/>
        <w:ind w:left="567"/>
        <w:jc w:val="both"/>
        <w:rPr>
          <w:rFonts w:ascii="Palatino Linotype" w:hAnsi="Palatino Linotype" w:cs="Tahoma"/>
          <w:iCs/>
          <w:sz w:val="22"/>
          <w:szCs w:val="24"/>
        </w:rPr>
      </w:pPr>
    </w:p>
    <w:p w:rsidRPr="008E3718" w:rsidR="00706BEF" w:rsidP="00263DD2" w:rsidRDefault="00596B0C" w14:paraId="31F748E9" w14:textId="3A93C156">
      <w:pPr>
        <w:spacing w:line="360" w:lineRule="auto"/>
        <w:ind w:left="567"/>
        <w:jc w:val="both"/>
        <w:rPr>
          <w:rFonts w:ascii="Palatino Linotype" w:hAnsi="Palatino Linotype" w:cs="Tahoma"/>
          <w:b/>
          <w:iCs/>
          <w:sz w:val="22"/>
          <w:szCs w:val="24"/>
        </w:rPr>
      </w:pPr>
      <w:r w:rsidRPr="008E3718">
        <w:rPr>
          <w:rFonts w:ascii="Palatino Linotype" w:hAnsi="Palatino Linotype" w:cs="Tahoma"/>
          <w:b/>
          <w:iCs/>
          <w:sz w:val="22"/>
          <w:szCs w:val="24"/>
        </w:rPr>
        <w:lastRenderedPageBreak/>
        <w:t>Artículo 2.2</w:t>
      </w:r>
      <w:r w:rsidR="008E3718">
        <w:rPr>
          <w:rFonts w:ascii="Palatino Linotype" w:hAnsi="Palatino Linotype" w:cs="Tahoma"/>
          <w:b/>
          <w:iCs/>
          <w:sz w:val="22"/>
          <w:szCs w:val="24"/>
        </w:rPr>
        <w:t>.</w:t>
      </w:r>
      <w:r w:rsidRPr="008E3718">
        <w:rPr>
          <w:rFonts w:ascii="Palatino Linotype" w:hAnsi="Palatino Linotype" w:cs="Tahoma"/>
          <w:b/>
          <w:iCs/>
          <w:sz w:val="22"/>
          <w:szCs w:val="24"/>
        </w:rPr>
        <w:t xml:space="preserve"> </w:t>
      </w:r>
      <w:r w:rsidRPr="008E3718">
        <w:rPr>
          <w:rFonts w:ascii="Palatino Linotype" w:hAnsi="Palatino Linotype" w:cs="Tahoma"/>
          <w:iCs/>
          <w:sz w:val="22"/>
          <w:szCs w:val="24"/>
        </w:rPr>
        <w:t xml:space="preserve">Corresponden a la Presidenta Municipal, además de lo dispuesto por la Constitución Política de los Estados Unidos Mexicanos, </w:t>
      </w:r>
      <w:r w:rsidRPr="008E3718" w:rsidR="006568A7">
        <w:rPr>
          <w:rFonts w:ascii="Palatino Linotype" w:hAnsi="Palatino Linotype" w:cs="Tahoma"/>
          <w:bCs/>
          <w:iCs/>
          <w:sz w:val="22"/>
          <w:szCs w:val="24"/>
        </w:rPr>
        <w:t xml:space="preserve">la </w:t>
      </w:r>
      <w:r w:rsidRPr="008E3718" w:rsidR="002D1075">
        <w:rPr>
          <w:rFonts w:ascii="Palatino Linotype" w:hAnsi="Palatino Linotype" w:cs="Tahoma"/>
          <w:bCs/>
          <w:iCs/>
          <w:sz w:val="22"/>
          <w:szCs w:val="24"/>
        </w:rPr>
        <w:t xml:space="preserve">Constitución Política del Estado Libre y Soberano de México, la Ley Orgánica Municipal del Estado de México y otros ordenamientos jurídicos, el </w:t>
      </w:r>
      <w:r w:rsidRPr="008E3718" w:rsidR="00DB799F">
        <w:rPr>
          <w:rFonts w:ascii="Palatino Linotype" w:hAnsi="Palatino Linotype" w:cs="Tahoma"/>
          <w:bCs/>
          <w:iCs/>
          <w:sz w:val="22"/>
          <w:szCs w:val="24"/>
        </w:rPr>
        <w:t xml:space="preserve">de </w:t>
      </w:r>
      <w:r w:rsidRPr="008E3718" w:rsidR="00DB799F">
        <w:rPr>
          <w:rFonts w:ascii="Palatino Linotype" w:hAnsi="Palatino Linotype" w:cs="Tahoma"/>
          <w:b/>
          <w:iCs/>
          <w:sz w:val="22"/>
          <w:szCs w:val="24"/>
        </w:rPr>
        <w:t xml:space="preserve">celebrar toda clase de contratos y convenios, pudiendo delegar esta atribución en términos de la normatividad aplicable; </w:t>
      </w:r>
    </w:p>
    <w:p w:rsidRPr="008E3718" w:rsidR="00A972E1" w:rsidP="00263DD2" w:rsidRDefault="00A972E1" w14:paraId="59601172" w14:textId="77777777">
      <w:pPr>
        <w:spacing w:line="360" w:lineRule="auto"/>
        <w:ind w:left="567"/>
        <w:jc w:val="both"/>
        <w:rPr>
          <w:rFonts w:ascii="Palatino Linotype" w:hAnsi="Palatino Linotype" w:cs="Tahoma"/>
          <w:b/>
          <w:iCs/>
          <w:sz w:val="22"/>
          <w:szCs w:val="24"/>
        </w:rPr>
      </w:pPr>
    </w:p>
    <w:p w:rsidRPr="008E3718" w:rsidR="00A972E1" w:rsidP="00263DD2" w:rsidRDefault="00A972E1" w14:paraId="558A23F8" w14:textId="54EEB146">
      <w:pPr>
        <w:spacing w:line="360" w:lineRule="auto"/>
        <w:ind w:left="567"/>
        <w:jc w:val="both"/>
        <w:rPr>
          <w:rFonts w:ascii="Palatino Linotype" w:hAnsi="Palatino Linotype" w:cs="Tahoma"/>
          <w:b/>
          <w:iCs/>
          <w:sz w:val="22"/>
          <w:szCs w:val="24"/>
        </w:rPr>
      </w:pPr>
      <w:r w:rsidRPr="008E3718">
        <w:rPr>
          <w:rFonts w:ascii="Palatino Linotype" w:hAnsi="Palatino Linotype" w:cs="Tahoma"/>
          <w:b/>
          <w:iCs/>
          <w:sz w:val="22"/>
          <w:szCs w:val="24"/>
        </w:rPr>
        <w:t>Artículo 2.25</w:t>
      </w:r>
      <w:r w:rsidR="008E3718">
        <w:rPr>
          <w:rFonts w:ascii="Palatino Linotype" w:hAnsi="Palatino Linotype" w:cs="Tahoma"/>
          <w:b/>
          <w:iCs/>
          <w:sz w:val="22"/>
          <w:szCs w:val="24"/>
        </w:rPr>
        <w:t>.</w:t>
      </w:r>
      <w:r w:rsidRPr="008E3718">
        <w:rPr>
          <w:rFonts w:ascii="Palatino Linotype" w:hAnsi="Palatino Linotype" w:cs="Tahoma"/>
          <w:b/>
          <w:iCs/>
          <w:sz w:val="22"/>
          <w:szCs w:val="24"/>
        </w:rPr>
        <w:t xml:space="preserve"> </w:t>
      </w:r>
      <w:r w:rsidRPr="008E3718">
        <w:rPr>
          <w:rFonts w:ascii="Palatino Linotype" w:hAnsi="Palatino Linotype" w:cs="Tahoma"/>
          <w:iCs/>
          <w:sz w:val="22"/>
          <w:szCs w:val="24"/>
        </w:rPr>
        <w:t xml:space="preserve">Corresponde a la Coordinación Administrativa el despacho de </w:t>
      </w:r>
      <w:r w:rsidRPr="008E3718">
        <w:rPr>
          <w:rFonts w:ascii="Palatino Linotype" w:hAnsi="Palatino Linotype" w:cs="Tahoma"/>
          <w:b/>
          <w:iCs/>
          <w:sz w:val="22"/>
          <w:szCs w:val="24"/>
        </w:rPr>
        <w:t xml:space="preserve">instrumentar y mantener actualizados los inventarios de bienes muebles e inmuebles. </w:t>
      </w:r>
    </w:p>
    <w:p w:rsidRPr="008E3718" w:rsidR="00B114C4" w:rsidP="00263DD2" w:rsidRDefault="00B114C4" w14:paraId="3CD6E875" w14:textId="7A9D4734">
      <w:pPr>
        <w:spacing w:line="360" w:lineRule="auto"/>
        <w:jc w:val="both"/>
        <w:rPr>
          <w:rFonts w:ascii="Palatino Linotype" w:hAnsi="Palatino Linotype" w:cs="Tahoma"/>
          <w:iCs/>
          <w:sz w:val="22"/>
          <w:szCs w:val="24"/>
        </w:rPr>
      </w:pPr>
    </w:p>
    <w:p w:rsidRPr="008E3718" w:rsidR="00B114C4" w:rsidP="00263DD2" w:rsidRDefault="00B114C4" w14:paraId="7EC18408" w14:textId="2BC3CF5F">
      <w:pPr>
        <w:spacing w:line="360" w:lineRule="auto"/>
        <w:ind w:left="567"/>
        <w:jc w:val="both"/>
        <w:rPr>
          <w:rFonts w:ascii="Palatino Linotype" w:hAnsi="Palatino Linotype" w:cs="Tahoma"/>
          <w:b/>
          <w:iCs/>
          <w:sz w:val="22"/>
          <w:szCs w:val="24"/>
        </w:rPr>
      </w:pPr>
      <w:r w:rsidRPr="008E3718">
        <w:rPr>
          <w:rFonts w:ascii="Palatino Linotype" w:hAnsi="Palatino Linotype" w:cs="Tahoma"/>
          <w:b/>
          <w:iCs/>
          <w:sz w:val="22"/>
          <w:szCs w:val="24"/>
        </w:rPr>
        <w:t>Artículo 2.36</w:t>
      </w:r>
      <w:r w:rsidR="008E3718">
        <w:rPr>
          <w:rFonts w:ascii="Palatino Linotype" w:hAnsi="Palatino Linotype" w:cs="Tahoma"/>
          <w:b/>
          <w:iCs/>
          <w:sz w:val="22"/>
          <w:szCs w:val="24"/>
        </w:rPr>
        <w:t>.</w:t>
      </w:r>
      <w:r w:rsidRPr="008E3718">
        <w:rPr>
          <w:rFonts w:ascii="Palatino Linotype" w:hAnsi="Palatino Linotype" w:cs="Tahoma"/>
          <w:b/>
          <w:iCs/>
          <w:sz w:val="22"/>
          <w:szCs w:val="24"/>
        </w:rPr>
        <w:t xml:space="preserve"> </w:t>
      </w:r>
      <w:r w:rsidRPr="008E3718">
        <w:rPr>
          <w:rFonts w:ascii="Palatino Linotype" w:hAnsi="Palatino Linotype" w:cs="Tahoma"/>
          <w:iCs/>
          <w:sz w:val="22"/>
          <w:szCs w:val="24"/>
        </w:rPr>
        <w:t>Corresponde al titular de la Subdirección Jurídico</w:t>
      </w:r>
      <w:r w:rsidR="008E3718">
        <w:rPr>
          <w:rFonts w:ascii="Palatino Linotype" w:hAnsi="Palatino Linotype" w:cs="Tahoma"/>
          <w:iCs/>
          <w:sz w:val="22"/>
          <w:szCs w:val="24"/>
        </w:rPr>
        <w:t>-</w:t>
      </w:r>
      <w:r w:rsidRPr="008E3718">
        <w:rPr>
          <w:rFonts w:ascii="Palatino Linotype" w:hAnsi="Palatino Linotype" w:cs="Tahoma"/>
          <w:iCs/>
          <w:sz w:val="22"/>
          <w:szCs w:val="24"/>
        </w:rPr>
        <w:t xml:space="preserve">Consultiva, </w:t>
      </w:r>
      <w:r w:rsidRPr="008E3718">
        <w:rPr>
          <w:rFonts w:ascii="Palatino Linotype" w:hAnsi="Palatino Linotype" w:cs="Tahoma"/>
          <w:b/>
          <w:iCs/>
          <w:sz w:val="22"/>
          <w:szCs w:val="24"/>
        </w:rPr>
        <w:t xml:space="preserve">supervisar la elaboración y/o revisión de los convenios, contratos, acuerdos, concesiones y otros instrumentos jurídicos de los que se deriven derechos y obligaciones para el Municipio, </w:t>
      </w:r>
      <w:r w:rsidRPr="008E3718">
        <w:rPr>
          <w:rFonts w:ascii="Palatino Linotype" w:hAnsi="Palatino Linotype" w:cs="Tahoma"/>
          <w:iCs/>
          <w:sz w:val="22"/>
          <w:szCs w:val="24"/>
        </w:rPr>
        <w:t xml:space="preserve">participar como invitado permanente, en términos de la normatividad aplicable en </w:t>
      </w:r>
      <w:r w:rsidRPr="008E3718">
        <w:rPr>
          <w:rFonts w:ascii="Palatino Linotype" w:hAnsi="Palatino Linotype" w:cs="Tahoma"/>
          <w:b/>
          <w:iCs/>
          <w:sz w:val="22"/>
          <w:szCs w:val="24"/>
        </w:rPr>
        <w:t xml:space="preserve">los procedimientos de contrataciones relativo a adquisiciones, arrendamientos, prestaciones de servicios y enajenaciones, así como de obra pública. </w:t>
      </w:r>
    </w:p>
    <w:p w:rsidRPr="008E3718" w:rsidR="00596B0C" w:rsidP="00263DD2" w:rsidRDefault="00596B0C" w14:paraId="026E44D0" w14:textId="77777777">
      <w:pPr>
        <w:spacing w:line="360" w:lineRule="auto"/>
        <w:ind w:left="567"/>
        <w:jc w:val="both"/>
        <w:rPr>
          <w:rFonts w:ascii="Palatino Linotype" w:hAnsi="Palatino Linotype" w:cs="Tahoma"/>
          <w:iCs/>
          <w:sz w:val="22"/>
          <w:szCs w:val="24"/>
        </w:rPr>
      </w:pPr>
    </w:p>
    <w:p w:rsidRPr="008E3718" w:rsidR="00891332" w:rsidP="00263DD2" w:rsidRDefault="00B114C4" w14:paraId="597504A8" w14:textId="554E0A58">
      <w:pPr>
        <w:spacing w:line="360" w:lineRule="auto"/>
        <w:ind w:left="567"/>
        <w:jc w:val="both"/>
        <w:rPr>
          <w:rFonts w:ascii="Palatino Linotype" w:hAnsi="Palatino Linotype" w:cs="Tahoma"/>
          <w:b/>
          <w:bCs/>
          <w:iCs/>
          <w:sz w:val="22"/>
          <w:szCs w:val="24"/>
        </w:rPr>
      </w:pPr>
      <w:r w:rsidRPr="008E3718">
        <w:rPr>
          <w:rFonts w:ascii="Palatino Linotype" w:hAnsi="Palatino Linotype" w:cs="Tahoma"/>
          <w:b/>
          <w:bCs/>
          <w:iCs/>
          <w:sz w:val="22"/>
          <w:szCs w:val="24"/>
        </w:rPr>
        <w:t>Artículo 3.4</w:t>
      </w:r>
      <w:r w:rsidR="00D22C02">
        <w:rPr>
          <w:rFonts w:ascii="Palatino Linotype" w:hAnsi="Palatino Linotype" w:cs="Tahoma"/>
          <w:b/>
          <w:bCs/>
          <w:iCs/>
          <w:sz w:val="22"/>
          <w:szCs w:val="24"/>
        </w:rPr>
        <w:t>.</w:t>
      </w:r>
      <w:r w:rsidRPr="008E3718">
        <w:rPr>
          <w:rFonts w:ascii="Palatino Linotype" w:hAnsi="Palatino Linotype" w:cs="Tahoma"/>
          <w:b/>
          <w:bCs/>
          <w:iCs/>
          <w:sz w:val="22"/>
          <w:szCs w:val="24"/>
        </w:rPr>
        <w:t xml:space="preserve"> </w:t>
      </w:r>
      <w:r w:rsidRPr="008E3718">
        <w:rPr>
          <w:rFonts w:ascii="Palatino Linotype" w:hAnsi="Palatino Linotype" w:cs="Tahoma"/>
          <w:bCs/>
          <w:iCs/>
          <w:sz w:val="22"/>
          <w:szCs w:val="24"/>
        </w:rPr>
        <w:t xml:space="preserve">El Secretario, para el ejercicio de sus funciones tendrá </w:t>
      </w:r>
      <w:r w:rsidRPr="008E3718">
        <w:rPr>
          <w:rFonts w:ascii="Palatino Linotype" w:hAnsi="Palatino Linotype" w:cs="Tahoma"/>
          <w:b/>
          <w:bCs/>
          <w:iCs/>
          <w:sz w:val="22"/>
          <w:szCs w:val="24"/>
        </w:rPr>
        <w:t xml:space="preserve">a su cargo el registro y control de los convenios y contratos que celebre el Ayuntamiento para su resguardo. </w:t>
      </w:r>
    </w:p>
    <w:p w:rsidRPr="008E3718" w:rsidR="00B114C4" w:rsidP="00263DD2" w:rsidRDefault="00B114C4" w14:paraId="33C0A3EB" w14:textId="77777777">
      <w:pPr>
        <w:spacing w:line="360" w:lineRule="auto"/>
        <w:ind w:left="567"/>
        <w:jc w:val="both"/>
        <w:rPr>
          <w:rFonts w:ascii="Palatino Linotype" w:hAnsi="Palatino Linotype" w:cs="Tahoma"/>
          <w:b/>
          <w:bCs/>
          <w:iCs/>
          <w:sz w:val="22"/>
          <w:szCs w:val="24"/>
        </w:rPr>
      </w:pPr>
    </w:p>
    <w:p w:rsidRPr="008E3718" w:rsidR="00090851" w:rsidP="00263DD2" w:rsidRDefault="00B114C4" w14:paraId="1CF12473" w14:textId="19E4788B">
      <w:pPr>
        <w:spacing w:line="360" w:lineRule="auto"/>
        <w:ind w:left="567"/>
        <w:jc w:val="both"/>
        <w:rPr>
          <w:rFonts w:ascii="Palatino Linotype" w:hAnsi="Palatino Linotype" w:cs="Tahoma"/>
          <w:iCs/>
          <w:sz w:val="22"/>
          <w:szCs w:val="24"/>
        </w:rPr>
      </w:pPr>
      <w:r w:rsidRPr="008E3718">
        <w:rPr>
          <w:rFonts w:ascii="Palatino Linotype" w:hAnsi="Palatino Linotype" w:cs="Tahoma"/>
          <w:b/>
          <w:iCs/>
          <w:sz w:val="22"/>
          <w:szCs w:val="24"/>
        </w:rPr>
        <w:t>Artículo</w:t>
      </w:r>
      <w:r w:rsidR="00D22C02">
        <w:rPr>
          <w:rFonts w:ascii="Palatino Linotype" w:hAnsi="Palatino Linotype" w:cs="Tahoma"/>
          <w:b/>
          <w:iCs/>
          <w:sz w:val="22"/>
          <w:szCs w:val="24"/>
        </w:rPr>
        <w:t>s</w:t>
      </w:r>
      <w:r w:rsidRPr="008E3718">
        <w:rPr>
          <w:rFonts w:ascii="Palatino Linotype" w:hAnsi="Palatino Linotype" w:cs="Tahoma"/>
          <w:b/>
          <w:iCs/>
          <w:sz w:val="22"/>
          <w:szCs w:val="24"/>
        </w:rPr>
        <w:t xml:space="preserve"> 3.8</w:t>
      </w:r>
      <w:r w:rsidR="00D22C02">
        <w:rPr>
          <w:rFonts w:ascii="Palatino Linotype" w:hAnsi="Palatino Linotype" w:cs="Tahoma"/>
          <w:b/>
          <w:iCs/>
          <w:sz w:val="22"/>
          <w:szCs w:val="24"/>
        </w:rPr>
        <w:t xml:space="preserve"> y</w:t>
      </w:r>
      <w:r w:rsidRPr="008E3718">
        <w:rPr>
          <w:rFonts w:ascii="Palatino Linotype" w:hAnsi="Palatino Linotype" w:cs="Tahoma"/>
          <w:b/>
          <w:iCs/>
          <w:sz w:val="22"/>
          <w:szCs w:val="24"/>
        </w:rPr>
        <w:t xml:space="preserve"> 3.9</w:t>
      </w:r>
      <w:r w:rsidR="00D22C02">
        <w:rPr>
          <w:rFonts w:ascii="Palatino Linotype" w:hAnsi="Palatino Linotype" w:cs="Tahoma"/>
          <w:b/>
          <w:iCs/>
          <w:sz w:val="22"/>
          <w:szCs w:val="24"/>
        </w:rPr>
        <w:t>.</w:t>
      </w:r>
      <w:r w:rsidRPr="008E3718">
        <w:rPr>
          <w:rFonts w:ascii="Palatino Linotype" w:hAnsi="Palatino Linotype" w:cs="Tahoma"/>
          <w:b/>
          <w:iCs/>
          <w:sz w:val="22"/>
          <w:szCs w:val="24"/>
        </w:rPr>
        <w:t xml:space="preserve"> </w:t>
      </w:r>
      <w:r w:rsidRPr="008E3718">
        <w:rPr>
          <w:rFonts w:ascii="Palatino Linotype" w:hAnsi="Palatino Linotype" w:cs="Tahoma"/>
          <w:iCs/>
          <w:sz w:val="22"/>
          <w:szCs w:val="24"/>
        </w:rPr>
        <w:t xml:space="preserve">La Dirección Técnica es la unidad administrativa que tiene a su cargo llevar a cabo </w:t>
      </w:r>
      <w:r w:rsidRPr="008E3718">
        <w:rPr>
          <w:rFonts w:ascii="Palatino Linotype" w:hAnsi="Palatino Linotype" w:cs="Tahoma"/>
          <w:b/>
          <w:iCs/>
          <w:sz w:val="22"/>
          <w:szCs w:val="24"/>
        </w:rPr>
        <w:t>el análisis y revisión de los diversos contratos y convenios en el que el Mu</w:t>
      </w:r>
      <w:r w:rsidRPr="008E3718" w:rsidR="00090851">
        <w:rPr>
          <w:rFonts w:ascii="Palatino Linotype" w:hAnsi="Palatino Linotype" w:cs="Tahoma"/>
          <w:b/>
          <w:iCs/>
          <w:sz w:val="22"/>
          <w:szCs w:val="24"/>
        </w:rPr>
        <w:t xml:space="preserve">nicipio sea parte; revisar y validar todos los documentos y contratos que con motivo de adquisiciones de bienes y servicios, </w:t>
      </w:r>
      <w:r w:rsidRPr="008E3718" w:rsidR="00090851">
        <w:rPr>
          <w:rFonts w:ascii="Palatino Linotype" w:hAnsi="Palatino Linotype" w:cs="Tahoma"/>
          <w:iCs/>
          <w:sz w:val="22"/>
          <w:szCs w:val="24"/>
        </w:rPr>
        <w:t xml:space="preserve">contratación de obra pública, arrendamientos, </w:t>
      </w:r>
      <w:r w:rsidRPr="008E3718" w:rsidR="00090851">
        <w:rPr>
          <w:rFonts w:ascii="Palatino Linotype" w:hAnsi="Palatino Linotype" w:cs="Tahoma"/>
          <w:b/>
          <w:iCs/>
          <w:sz w:val="22"/>
          <w:szCs w:val="24"/>
        </w:rPr>
        <w:t xml:space="preserve">enajenaciones </w:t>
      </w:r>
      <w:r w:rsidRPr="008E3718" w:rsidR="00090851">
        <w:rPr>
          <w:rFonts w:ascii="Palatino Linotype" w:hAnsi="Palatino Linotype" w:cs="Tahoma"/>
          <w:iCs/>
          <w:sz w:val="22"/>
          <w:szCs w:val="24"/>
        </w:rPr>
        <w:t xml:space="preserve">y cualquier otro acto que constituya fuente de obligaciones, deba suscribir el municipio. </w:t>
      </w:r>
    </w:p>
    <w:p w:rsidRPr="008E3718" w:rsidR="00A972E1" w:rsidP="00263DD2" w:rsidRDefault="00A972E1" w14:paraId="695A9142" w14:textId="77777777">
      <w:pPr>
        <w:spacing w:line="360" w:lineRule="auto"/>
        <w:ind w:left="567"/>
        <w:jc w:val="both"/>
        <w:rPr>
          <w:rFonts w:ascii="Palatino Linotype" w:hAnsi="Palatino Linotype" w:cs="Tahoma"/>
          <w:iCs/>
          <w:sz w:val="22"/>
          <w:szCs w:val="24"/>
        </w:rPr>
      </w:pPr>
    </w:p>
    <w:p w:rsidRPr="008E3718" w:rsidR="00A972E1" w:rsidP="00263DD2" w:rsidRDefault="00A972E1" w14:paraId="5283930D" w14:textId="1ECE37C8">
      <w:pPr>
        <w:spacing w:line="360" w:lineRule="auto"/>
        <w:ind w:left="567"/>
        <w:jc w:val="both"/>
        <w:rPr>
          <w:rFonts w:ascii="Palatino Linotype" w:hAnsi="Palatino Linotype" w:cs="Tahoma"/>
          <w:iCs/>
          <w:sz w:val="22"/>
          <w:szCs w:val="24"/>
        </w:rPr>
      </w:pPr>
      <w:r w:rsidRPr="008E3718">
        <w:rPr>
          <w:rFonts w:ascii="Palatino Linotype" w:hAnsi="Palatino Linotype" w:cs="Tahoma"/>
          <w:b/>
          <w:iCs/>
          <w:sz w:val="22"/>
          <w:szCs w:val="24"/>
        </w:rPr>
        <w:lastRenderedPageBreak/>
        <w:t>Artículo 3.17</w:t>
      </w:r>
      <w:r w:rsidR="00D22C02">
        <w:rPr>
          <w:rFonts w:ascii="Palatino Linotype" w:hAnsi="Palatino Linotype" w:cs="Tahoma"/>
          <w:b/>
          <w:iCs/>
          <w:sz w:val="22"/>
          <w:szCs w:val="24"/>
        </w:rPr>
        <w:t>.</w:t>
      </w:r>
      <w:r w:rsidRPr="008E3718">
        <w:rPr>
          <w:rFonts w:ascii="Palatino Linotype" w:hAnsi="Palatino Linotype" w:cs="Tahoma"/>
          <w:b/>
          <w:iCs/>
          <w:sz w:val="22"/>
          <w:szCs w:val="24"/>
        </w:rPr>
        <w:t xml:space="preserve"> </w:t>
      </w:r>
      <w:r w:rsidRPr="008E3718">
        <w:rPr>
          <w:rFonts w:ascii="Palatino Linotype" w:hAnsi="Palatino Linotype" w:cs="Tahoma"/>
          <w:iCs/>
          <w:sz w:val="22"/>
          <w:szCs w:val="24"/>
        </w:rPr>
        <w:t xml:space="preserve">La Subdirección de Patrimonio Municipal, estará integrada por: I. Departamento de Bienes Inmuebles; II. Departamento de Bienes Muebles y; III. Departamento de Archivo y Documentación. </w:t>
      </w:r>
    </w:p>
    <w:p w:rsidRPr="008E3718" w:rsidR="00090851" w:rsidP="00263DD2" w:rsidRDefault="00090851" w14:paraId="425CEBA3" w14:textId="08D0E1AF">
      <w:pPr>
        <w:spacing w:line="360" w:lineRule="auto"/>
        <w:ind w:left="567"/>
        <w:jc w:val="both"/>
        <w:rPr>
          <w:rFonts w:ascii="Palatino Linotype" w:hAnsi="Palatino Linotype" w:cs="Tahoma"/>
          <w:iCs/>
          <w:sz w:val="22"/>
          <w:szCs w:val="24"/>
        </w:rPr>
      </w:pPr>
    </w:p>
    <w:p w:rsidRPr="008E3718" w:rsidR="00090851" w:rsidP="00263DD2" w:rsidRDefault="00090851" w14:paraId="506EB969" w14:textId="15294DAA">
      <w:pPr>
        <w:spacing w:line="360" w:lineRule="auto"/>
        <w:ind w:left="567"/>
        <w:jc w:val="both"/>
        <w:rPr>
          <w:rFonts w:ascii="Palatino Linotype" w:hAnsi="Palatino Linotype" w:cs="Tahoma"/>
          <w:b/>
          <w:iCs/>
          <w:sz w:val="22"/>
          <w:szCs w:val="24"/>
        </w:rPr>
      </w:pPr>
      <w:r w:rsidRPr="008E3718">
        <w:rPr>
          <w:rFonts w:ascii="Palatino Linotype" w:hAnsi="Palatino Linotype" w:cs="Tahoma"/>
          <w:b/>
          <w:iCs/>
          <w:sz w:val="22"/>
          <w:szCs w:val="24"/>
        </w:rPr>
        <w:t>Artículo 3.24</w:t>
      </w:r>
      <w:r w:rsidR="00D22C02">
        <w:rPr>
          <w:rFonts w:ascii="Palatino Linotype" w:hAnsi="Palatino Linotype" w:cs="Tahoma"/>
          <w:b/>
          <w:iCs/>
          <w:sz w:val="22"/>
          <w:szCs w:val="24"/>
        </w:rPr>
        <w:t>.</w:t>
      </w:r>
      <w:r w:rsidRPr="008E3718">
        <w:rPr>
          <w:rFonts w:ascii="Palatino Linotype" w:hAnsi="Palatino Linotype" w:cs="Tahoma"/>
          <w:b/>
          <w:iCs/>
          <w:sz w:val="22"/>
          <w:szCs w:val="24"/>
        </w:rPr>
        <w:t xml:space="preserve"> </w:t>
      </w:r>
      <w:r w:rsidRPr="008E3718">
        <w:rPr>
          <w:rFonts w:ascii="Palatino Linotype" w:hAnsi="Palatino Linotype" w:cs="Tahoma"/>
          <w:iCs/>
          <w:sz w:val="22"/>
          <w:szCs w:val="24"/>
        </w:rPr>
        <w:t xml:space="preserve">La Subdirección de Planeación Normativa, para el desempeño de sus funciones se auxiliará por las unidades administrativas siguientes: </w:t>
      </w:r>
      <w:r w:rsidRPr="008E3718">
        <w:rPr>
          <w:rFonts w:ascii="Palatino Linotype" w:hAnsi="Palatino Linotype" w:cs="Tahoma"/>
          <w:b/>
          <w:iCs/>
          <w:sz w:val="22"/>
          <w:szCs w:val="24"/>
        </w:rPr>
        <w:t xml:space="preserve">… III. Departamento de Contratos y Convenios. </w:t>
      </w:r>
    </w:p>
    <w:p w:rsidRPr="008E3718" w:rsidR="00090851" w:rsidP="00263DD2" w:rsidRDefault="00090851" w14:paraId="1EA30781" w14:textId="77777777">
      <w:pPr>
        <w:spacing w:line="360" w:lineRule="auto"/>
        <w:ind w:left="567"/>
        <w:jc w:val="both"/>
        <w:rPr>
          <w:rFonts w:ascii="Palatino Linotype" w:hAnsi="Palatino Linotype" w:cs="Tahoma"/>
          <w:b/>
          <w:iCs/>
          <w:sz w:val="22"/>
          <w:szCs w:val="24"/>
        </w:rPr>
      </w:pPr>
    </w:p>
    <w:p w:rsidRPr="008E3718" w:rsidR="00090851" w:rsidP="00263DD2" w:rsidRDefault="00090851" w14:paraId="7F95D4F0" w14:textId="1103369C">
      <w:pPr>
        <w:spacing w:line="360" w:lineRule="auto"/>
        <w:ind w:left="567"/>
        <w:jc w:val="both"/>
        <w:rPr>
          <w:rFonts w:ascii="Palatino Linotype" w:hAnsi="Palatino Linotype" w:cs="Tahoma"/>
          <w:bCs/>
          <w:iCs/>
          <w:sz w:val="22"/>
          <w:szCs w:val="24"/>
        </w:rPr>
      </w:pPr>
      <w:r w:rsidRPr="008E3718">
        <w:rPr>
          <w:rFonts w:ascii="Palatino Linotype" w:hAnsi="Palatino Linotype" w:cs="Tahoma"/>
          <w:b/>
          <w:iCs/>
          <w:sz w:val="22"/>
          <w:szCs w:val="24"/>
        </w:rPr>
        <w:t>Artículo 3.27</w:t>
      </w:r>
      <w:r w:rsidR="00D22C02">
        <w:rPr>
          <w:rFonts w:ascii="Palatino Linotype" w:hAnsi="Palatino Linotype" w:cs="Tahoma"/>
          <w:b/>
          <w:iCs/>
          <w:sz w:val="22"/>
          <w:szCs w:val="24"/>
        </w:rPr>
        <w:t>.</w:t>
      </w:r>
      <w:r w:rsidRPr="008E3718">
        <w:rPr>
          <w:rFonts w:ascii="Palatino Linotype" w:hAnsi="Palatino Linotype" w:cs="Tahoma"/>
          <w:b/>
          <w:iCs/>
          <w:sz w:val="22"/>
          <w:szCs w:val="24"/>
        </w:rPr>
        <w:t xml:space="preserve"> </w:t>
      </w:r>
      <w:r w:rsidRPr="008E3718">
        <w:rPr>
          <w:rFonts w:ascii="Palatino Linotype" w:hAnsi="Palatino Linotype" w:cs="Tahoma"/>
          <w:iCs/>
          <w:sz w:val="22"/>
          <w:szCs w:val="24"/>
        </w:rPr>
        <w:t>Corresponde al Departamento de Contratos y Convenios el despacho de</w:t>
      </w:r>
      <w:r w:rsidRPr="008E3718" w:rsidR="00DF5229">
        <w:rPr>
          <w:rFonts w:ascii="Palatino Linotype" w:hAnsi="Palatino Linotype" w:cs="Tahoma"/>
          <w:bCs/>
          <w:iCs/>
          <w:sz w:val="22"/>
          <w:szCs w:val="24"/>
        </w:rPr>
        <w:t>: I. Elaborar y</w:t>
      </w:r>
      <w:r w:rsidRPr="008E3718">
        <w:rPr>
          <w:rFonts w:ascii="Palatino Linotype" w:hAnsi="Palatino Linotype" w:cs="Tahoma"/>
          <w:bCs/>
          <w:iCs/>
          <w:sz w:val="22"/>
          <w:szCs w:val="24"/>
        </w:rPr>
        <w:t>/o</w:t>
      </w:r>
      <w:r w:rsidRPr="008E3718" w:rsidR="00DF5229">
        <w:rPr>
          <w:rFonts w:ascii="Palatino Linotype" w:hAnsi="Palatino Linotype" w:cs="Tahoma"/>
          <w:bCs/>
          <w:iCs/>
          <w:sz w:val="22"/>
          <w:szCs w:val="24"/>
        </w:rPr>
        <w:t xml:space="preserve"> revisar los convenios, contratos, concesiones y demás instrumentos jurídicos</w:t>
      </w:r>
      <w:r w:rsidRPr="008E3718">
        <w:rPr>
          <w:rFonts w:ascii="Palatino Linotype" w:hAnsi="Palatino Linotype" w:cs="Tahoma"/>
          <w:bCs/>
          <w:iCs/>
          <w:sz w:val="22"/>
          <w:szCs w:val="24"/>
        </w:rPr>
        <w:t xml:space="preserve"> que deriven derechos y obligaciones para el Municipio</w:t>
      </w:r>
      <w:r w:rsidRPr="008E3718" w:rsidR="00DF5229">
        <w:rPr>
          <w:rFonts w:ascii="Palatino Linotype" w:hAnsi="Palatino Linotype" w:cs="Tahoma"/>
          <w:bCs/>
          <w:iCs/>
          <w:sz w:val="22"/>
          <w:szCs w:val="24"/>
        </w:rPr>
        <w:t>, a efecto de que se ajusten a la normatividad vigente</w:t>
      </w:r>
      <w:r w:rsidRPr="008E3718" w:rsidR="00066918">
        <w:rPr>
          <w:rFonts w:ascii="Palatino Linotype" w:hAnsi="Palatino Linotype" w:cs="Tahoma"/>
          <w:bCs/>
          <w:iCs/>
          <w:sz w:val="22"/>
          <w:szCs w:val="24"/>
        </w:rPr>
        <w:t>, turnándolos al área usuaria, para su visto bueno</w:t>
      </w:r>
      <w:r w:rsidRPr="008E3718" w:rsidR="00611F72">
        <w:rPr>
          <w:rFonts w:ascii="Palatino Linotype" w:hAnsi="Palatino Linotype" w:cs="Tahoma"/>
          <w:bCs/>
          <w:iCs/>
          <w:sz w:val="22"/>
          <w:szCs w:val="24"/>
        </w:rPr>
        <w:t xml:space="preserve">; III. </w:t>
      </w:r>
      <w:r w:rsidRPr="008E3718">
        <w:rPr>
          <w:rFonts w:ascii="Palatino Linotype" w:hAnsi="Palatino Linotype" w:cs="Tahoma"/>
          <w:bCs/>
          <w:iCs/>
          <w:sz w:val="22"/>
          <w:szCs w:val="24"/>
        </w:rPr>
        <w:t>Llevar el registro, control y debido resguardo a que se refieren las fracciones que anteceden para autorización y firma del Secretario del Ayuntamiento (…)</w:t>
      </w:r>
    </w:p>
    <w:p w:rsidRPr="008E3718" w:rsidR="005B677C" w:rsidP="00263DD2" w:rsidRDefault="005B677C" w14:paraId="55B1CA7E" w14:textId="77777777">
      <w:pPr>
        <w:spacing w:line="360" w:lineRule="auto"/>
        <w:ind w:left="567"/>
        <w:jc w:val="both"/>
        <w:rPr>
          <w:rFonts w:ascii="Palatino Linotype" w:hAnsi="Palatino Linotype" w:cs="Tahoma"/>
          <w:bCs/>
          <w:iCs/>
          <w:sz w:val="22"/>
          <w:szCs w:val="24"/>
        </w:rPr>
      </w:pPr>
    </w:p>
    <w:p w:rsidRPr="008E3718" w:rsidR="005B677C" w:rsidP="00263DD2" w:rsidRDefault="005B677C" w14:paraId="20B23165" w14:textId="17FBF1B3">
      <w:pPr>
        <w:spacing w:line="360" w:lineRule="auto"/>
        <w:ind w:left="567"/>
        <w:jc w:val="both"/>
        <w:rPr>
          <w:rFonts w:ascii="Palatino Linotype" w:hAnsi="Palatino Linotype" w:cs="Tahoma"/>
          <w:b/>
          <w:bCs/>
          <w:iCs/>
          <w:sz w:val="22"/>
          <w:szCs w:val="24"/>
        </w:rPr>
      </w:pPr>
      <w:r w:rsidRPr="008E3718">
        <w:rPr>
          <w:rFonts w:ascii="Palatino Linotype" w:hAnsi="Palatino Linotype" w:cs="Tahoma"/>
          <w:b/>
          <w:bCs/>
          <w:iCs/>
          <w:sz w:val="22"/>
          <w:szCs w:val="24"/>
        </w:rPr>
        <w:t>Artículo 4.3</w:t>
      </w:r>
      <w:r w:rsidR="00D22C02">
        <w:rPr>
          <w:rFonts w:ascii="Palatino Linotype" w:hAnsi="Palatino Linotype" w:cs="Tahoma"/>
          <w:b/>
          <w:bCs/>
          <w:iCs/>
          <w:sz w:val="22"/>
          <w:szCs w:val="24"/>
        </w:rPr>
        <w:t>.</w:t>
      </w:r>
      <w:r w:rsidRPr="008E3718">
        <w:rPr>
          <w:rFonts w:ascii="Palatino Linotype" w:hAnsi="Palatino Linotype" w:cs="Tahoma"/>
          <w:b/>
          <w:bCs/>
          <w:iCs/>
          <w:sz w:val="22"/>
          <w:szCs w:val="24"/>
        </w:rPr>
        <w:t xml:space="preserve"> </w:t>
      </w:r>
      <w:r w:rsidRPr="008E3718">
        <w:rPr>
          <w:rFonts w:ascii="Palatino Linotype" w:hAnsi="Palatino Linotype" w:cs="Tahoma"/>
          <w:bCs/>
          <w:iCs/>
          <w:sz w:val="22"/>
          <w:szCs w:val="24"/>
        </w:rPr>
        <w:t xml:space="preserve">Son atribuciones del Tesorero Municipal </w:t>
      </w:r>
      <w:r w:rsidRPr="008E3718">
        <w:rPr>
          <w:rFonts w:ascii="Palatino Linotype" w:hAnsi="Palatino Linotype" w:cs="Tahoma"/>
          <w:b/>
          <w:bCs/>
          <w:iCs/>
          <w:sz w:val="22"/>
          <w:szCs w:val="24"/>
        </w:rPr>
        <w:t xml:space="preserve">llevar los registros contables, financieros y administrativos de los ingresos, egresos e inventarios. </w:t>
      </w:r>
    </w:p>
    <w:p w:rsidRPr="008E3718" w:rsidR="00090851" w:rsidP="00263DD2" w:rsidRDefault="00090851" w14:paraId="6B7B924B" w14:textId="77777777">
      <w:pPr>
        <w:spacing w:line="360" w:lineRule="auto"/>
        <w:ind w:left="567"/>
        <w:jc w:val="both"/>
        <w:rPr>
          <w:rFonts w:ascii="Palatino Linotype" w:hAnsi="Palatino Linotype" w:cs="Tahoma"/>
          <w:bCs/>
          <w:iCs/>
          <w:sz w:val="22"/>
          <w:szCs w:val="24"/>
        </w:rPr>
      </w:pPr>
    </w:p>
    <w:p w:rsidRPr="008E3718" w:rsidR="00090851" w:rsidP="00263DD2" w:rsidRDefault="00090851" w14:paraId="7EA83191" w14:textId="7920584A">
      <w:pPr>
        <w:spacing w:line="360" w:lineRule="auto"/>
        <w:ind w:left="567"/>
        <w:jc w:val="both"/>
        <w:rPr>
          <w:rFonts w:ascii="Palatino Linotype" w:hAnsi="Palatino Linotype" w:cs="Tahoma"/>
          <w:b/>
          <w:bCs/>
          <w:iCs/>
          <w:sz w:val="22"/>
          <w:szCs w:val="24"/>
        </w:rPr>
      </w:pPr>
      <w:r w:rsidRPr="008E3718">
        <w:rPr>
          <w:rFonts w:ascii="Palatino Linotype" w:hAnsi="Palatino Linotype" w:cs="Tahoma"/>
          <w:b/>
          <w:bCs/>
          <w:iCs/>
          <w:sz w:val="22"/>
          <w:szCs w:val="24"/>
        </w:rPr>
        <w:t>Artículo 4.7</w:t>
      </w:r>
      <w:r w:rsidR="00D22C02">
        <w:rPr>
          <w:rFonts w:ascii="Palatino Linotype" w:hAnsi="Palatino Linotype" w:cs="Tahoma"/>
          <w:b/>
          <w:bCs/>
          <w:iCs/>
          <w:sz w:val="22"/>
          <w:szCs w:val="24"/>
        </w:rPr>
        <w:t>.</w:t>
      </w:r>
      <w:r w:rsidRPr="008E3718">
        <w:rPr>
          <w:rFonts w:ascii="Palatino Linotype" w:hAnsi="Palatino Linotype" w:cs="Tahoma"/>
          <w:b/>
          <w:bCs/>
          <w:iCs/>
          <w:sz w:val="22"/>
          <w:szCs w:val="24"/>
        </w:rPr>
        <w:t xml:space="preserve"> </w:t>
      </w:r>
      <w:r w:rsidRPr="008E3718">
        <w:rPr>
          <w:rFonts w:ascii="Palatino Linotype" w:hAnsi="Palatino Linotype" w:cs="Tahoma"/>
          <w:bCs/>
          <w:iCs/>
          <w:sz w:val="22"/>
          <w:szCs w:val="24"/>
        </w:rPr>
        <w:t xml:space="preserve">La Tesorería, estará a cargo de un titular denominado Tesorero Municipal, que le corresponderán el ejercicio de </w:t>
      </w:r>
      <w:r w:rsidRPr="008E3718">
        <w:rPr>
          <w:rFonts w:ascii="Palatino Linotype" w:hAnsi="Palatino Linotype" w:cs="Tahoma"/>
          <w:b/>
          <w:bCs/>
          <w:iCs/>
          <w:sz w:val="22"/>
          <w:szCs w:val="24"/>
        </w:rPr>
        <w:t xml:space="preserve">participar y emitir opinión con relación a los convenios, contratos y autorizaciones que celebre el Ayuntamiento cuando se refieran a asuntos de su competencia; autorizar, la programación de pagos, previa evaluación de los pasivos a cubrirse a los diversos proveedores y prestadores de servicios. </w:t>
      </w:r>
    </w:p>
    <w:p w:rsidRPr="008E3718" w:rsidR="005F78F2" w:rsidP="00263DD2" w:rsidRDefault="005F78F2" w14:paraId="5E858E6F" w14:textId="188FB8D5">
      <w:pPr>
        <w:spacing w:line="360" w:lineRule="auto"/>
        <w:ind w:left="567"/>
        <w:jc w:val="both"/>
        <w:rPr>
          <w:rFonts w:ascii="Palatino Linotype" w:hAnsi="Palatino Linotype" w:cs="Tahoma"/>
          <w:bCs/>
          <w:iCs/>
          <w:sz w:val="22"/>
          <w:szCs w:val="24"/>
        </w:rPr>
      </w:pPr>
    </w:p>
    <w:p w:rsidRPr="008E3718" w:rsidR="00712124" w:rsidP="00263DD2" w:rsidRDefault="00712124" w14:paraId="581A9E0B" w14:textId="0C09A5FB">
      <w:pPr>
        <w:spacing w:line="360" w:lineRule="auto"/>
        <w:ind w:left="567"/>
        <w:jc w:val="both"/>
        <w:rPr>
          <w:rFonts w:ascii="Palatino Linotype" w:hAnsi="Palatino Linotype" w:cs="Tahoma"/>
          <w:b/>
          <w:bCs/>
          <w:iCs/>
          <w:sz w:val="22"/>
          <w:szCs w:val="24"/>
        </w:rPr>
      </w:pPr>
      <w:r w:rsidRPr="008E3718">
        <w:rPr>
          <w:rFonts w:ascii="Palatino Linotype" w:hAnsi="Palatino Linotype" w:cs="Tahoma"/>
          <w:b/>
          <w:bCs/>
          <w:iCs/>
          <w:sz w:val="22"/>
          <w:szCs w:val="24"/>
        </w:rPr>
        <w:t>Artículo 5.14</w:t>
      </w:r>
      <w:r w:rsidR="00D22C02">
        <w:rPr>
          <w:rFonts w:ascii="Palatino Linotype" w:hAnsi="Palatino Linotype" w:cs="Tahoma"/>
          <w:b/>
          <w:bCs/>
          <w:iCs/>
          <w:sz w:val="22"/>
          <w:szCs w:val="24"/>
        </w:rPr>
        <w:t>.</w:t>
      </w:r>
      <w:r w:rsidRPr="008E3718">
        <w:rPr>
          <w:rFonts w:ascii="Palatino Linotype" w:hAnsi="Palatino Linotype" w:cs="Tahoma"/>
          <w:b/>
          <w:bCs/>
          <w:iCs/>
          <w:sz w:val="22"/>
          <w:szCs w:val="24"/>
        </w:rPr>
        <w:t xml:space="preserve"> </w:t>
      </w:r>
      <w:r w:rsidRPr="008E3718">
        <w:rPr>
          <w:rFonts w:ascii="Palatino Linotype" w:hAnsi="Palatino Linotype" w:cs="Tahoma"/>
          <w:bCs/>
          <w:iCs/>
          <w:sz w:val="22"/>
          <w:szCs w:val="24"/>
        </w:rPr>
        <w:t xml:space="preserve">Corresponde a la Subcontraloría de Auditoria, a través de su Titular el despacho de las atribuciones siguientes: </w:t>
      </w:r>
      <w:r w:rsidRPr="008E3718">
        <w:rPr>
          <w:rFonts w:ascii="Palatino Linotype" w:hAnsi="Palatino Linotype" w:cs="Tahoma"/>
          <w:b/>
          <w:bCs/>
          <w:iCs/>
          <w:sz w:val="22"/>
          <w:szCs w:val="24"/>
        </w:rPr>
        <w:t xml:space="preserve">supervisar el cumplimiento de las </w:t>
      </w:r>
      <w:r w:rsidRPr="008E3718">
        <w:rPr>
          <w:rFonts w:ascii="Palatino Linotype" w:hAnsi="Palatino Linotype" w:cs="Tahoma"/>
          <w:b/>
          <w:bCs/>
          <w:iCs/>
          <w:sz w:val="22"/>
          <w:szCs w:val="24"/>
        </w:rPr>
        <w:lastRenderedPageBreak/>
        <w:t xml:space="preserve">obligaciones de proveedores, prestadores de servicios y contratistas de la Administración Pública Municipal. </w:t>
      </w:r>
    </w:p>
    <w:p w:rsidRPr="008E3718" w:rsidR="00712124" w:rsidP="00263DD2" w:rsidRDefault="00712124" w14:paraId="4EE7D11C" w14:textId="77777777">
      <w:pPr>
        <w:spacing w:line="360" w:lineRule="auto"/>
        <w:ind w:left="567"/>
        <w:jc w:val="both"/>
        <w:rPr>
          <w:rFonts w:ascii="Palatino Linotype" w:hAnsi="Palatino Linotype" w:cs="Tahoma"/>
          <w:b/>
          <w:bCs/>
          <w:iCs/>
          <w:sz w:val="22"/>
          <w:szCs w:val="24"/>
        </w:rPr>
      </w:pPr>
    </w:p>
    <w:p w:rsidRPr="008E3718" w:rsidR="00712124" w:rsidP="00263DD2" w:rsidRDefault="00712124" w14:paraId="2E4DEC0D" w14:textId="5AF269F2">
      <w:pPr>
        <w:spacing w:line="360" w:lineRule="auto"/>
        <w:ind w:left="567"/>
        <w:jc w:val="both"/>
        <w:rPr>
          <w:rFonts w:ascii="Palatino Linotype" w:hAnsi="Palatino Linotype" w:cs="Tahoma"/>
          <w:b/>
          <w:bCs/>
          <w:iCs/>
          <w:sz w:val="22"/>
          <w:szCs w:val="24"/>
        </w:rPr>
      </w:pPr>
      <w:r w:rsidRPr="008E3718">
        <w:rPr>
          <w:rFonts w:ascii="Palatino Linotype" w:hAnsi="Palatino Linotype" w:cs="Tahoma"/>
          <w:b/>
          <w:bCs/>
          <w:iCs/>
          <w:sz w:val="22"/>
          <w:szCs w:val="24"/>
        </w:rPr>
        <w:t>Artículo 6.2</w:t>
      </w:r>
      <w:r w:rsidR="00D22C02">
        <w:rPr>
          <w:rFonts w:ascii="Palatino Linotype" w:hAnsi="Palatino Linotype" w:cs="Tahoma"/>
          <w:b/>
          <w:bCs/>
          <w:iCs/>
          <w:sz w:val="22"/>
          <w:szCs w:val="24"/>
        </w:rPr>
        <w:t>.</w:t>
      </w:r>
      <w:r w:rsidRPr="008E3718">
        <w:rPr>
          <w:rFonts w:ascii="Palatino Linotype" w:hAnsi="Palatino Linotype" w:cs="Tahoma"/>
          <w:b/>
          <w:bCs/>
          <w:iCs/>
          <w:sz w:val="22"/>
          <w:szCs w:val="24"/>
        </w:rPr>
        <w:t xml:space="preserve"> </w:t>
      </w:r>
      <w:r w:rsidRPr="008E3718">
        <w:rPr>
          <w:rFonts w:ascii="Palatino Linotype" w:hAnsi="Palatino Linotype" w:cs="Tahoma"/>
          <w:bCs/>
          <w:iCs/>
          <w:sz w:val="22"/>
          <w:szCs w:val="24"/>
        </w:rPr>
        <w:t xml:space="preserve">La Secretaría de Administración tiene la atribución de </w:t>
      </w:r>
      <w:r w:rsidRPr="008E3718">
        <w:rPr>
          <w:rFonts w:ascii="Palatino Linotype" w:hAnsi="Palatino Linotype" w:cs="Tahoma"/>
          <w:b/>
          <w:bCs/>
          <w:iCs/>
          <w:sz w:val="22"/>
          <w:szCs w:val="24"/>
        </w:rPr>
        <w:t xml:space="preserve">suscribir toda clase de contratos referentes a la adquisición de servicios, bienes e incluso laborales. </w:t>
      </w:r>
    </w:p>
    <w:p w:rsidRPr="008E3718" w:rsidR="00712124" w:rsidP="00263DD2" w:rsidRDefault="00712124" w14:paraId="030761D3" w14:textId="77777777">
      <w:pPr>
        <w:spacing w:line="360" w:lineRule="auto"/>
        <w:ind w:left="567"/>
        <w:jc w:val="both"/>
        <w:rPr>
          <w:rFonts w:ascii="Palatino Linotype" w:hAnsi="Palatino Linotype" w:cs="Tahoma"/>
          <w:b/>
          <w:bCs/>
          <w:iCs/>
          <w:sz w:val="22"/>
          <w:szCs w:val="24"/>
        </w:rPr>
      </w:pPr>
    </w:p>
    <w:p w:rsidRPr="008E3718" w:rsidR="00712124" w:rsidP="00263DD2" w:rsidRDefault="00712124" w14:paraId="4D4093FF" w14:textId="4C7A69BD">
      <w:pPr>
        <w:spacing w:line="360" w:lineRule="auto"/>
        <w:ind w:left="567"/>
        <w:jc w:val="both"/>
        <w:rPr>
          <w:rFonts w:ascii="Palatino Linotype" w:hAnsi="Palatino Linotype" w:cs="Tahoma"/>
          <w:b/>
          <w:iCs/>
          <w:sz w:val="22"/>
          <w:szCs w:val="24"/>
        </w:rPr>
      </w:pPr>
      <w:r w:rsidRPr="008E3718">
        <w:rPr>
          <w:rFonts w:ascii="Palatino Linotype" w:hAnsi="Palatino Linotype" w:cs="Tahoma"/>
          <w:b/>
          <w:bCs/>
          <w:iCs/>
          <w:sz w:val="22"/>
          <w:szCs w:val="24"/>
        </w:rPr>
        <w:t>Artículo 6.13</w:t>
      </w:r>
      <w:r w:rsidR="00D22C02">
        <w:rPr>
          <w:rFonts w:ascii="Palatino Linotype" w:hAnsi="Palatino Linotype" w:cs="Tahoma"/>
          <w:b/>
          <w:bCs/>
          <w:iCs/>
          <w:sz w:val="22"/>
          <w:szCs w:val="24"/>
        </w:rPr>
        <w:t>.</w:t>
      </w:r>
      <w:r w:rsidRPr="008E3718">
        <w:rPr>
          <w:rFonts w:ascii="Palatino Linotype" w:hAnsi="Palatino Linotype" w:cs="Tahoma"/>
          <w:b/>
          <w:bCs/>
          <w:iCs/>
          <w:sz w:val="22"/>
          <w:szCs w:val="24"/>
        </w:rPr>
        <w:t xml:space="preserve"> </w:t>
      </w:r>
      <w:r w:rsidRPr="008E3718">
        <w:rPr>
          <w:rFonts w:ascii="Palatino Linotype" w:hAnsi="Palatino Linotype" w:cs="Tahoma"/>
          <w:bCs/>
          <w:iCs/>
          <w:sz w:val="22"/>
          <w:szCs w:val="24"/>
        </w:rPr>
        <w:t xml:space="preserve">Corresponde al Titular de la Dirección de Recursos Materiales </w:t>
      </w:r>
      <w:r w:rsidRPr="008E3718">
        <w:rPr>
          <w:rFonts w:ascii="Palatino Linotype" w:hAnsi="Palatino Linotype" w:cs="Tahoma"/>
          <w:b/>
          <w:bCs/>
          <w:iCs/>
          <w:sz w:val="22"/>
          <w:szCs w:val="24"/>
        </w:rPr>
        <w:t xml:space="preserve">supervisar que las adquisiciones de los bienes muebles y contratación de servicios solicitados por las Dependencias cumplan con la normatividad aplicable; </w:t>
      </w:r>
      <w:r w:rsidRPr="008E3718">
        <w:rPr>
          <w:rFonts w:ascii="Palatino Linotype" w:hAnsi="Palatino Linotype" w:cs="Tahoma"/>
          <w:b/>
          <w:iCs/>
          <w:sz w:val="22"/>
          <w:szCs w:val="24"/>
        </w:rPr>
        <w:t>llevar a cabo los procedimientos de contratación para la adquisición de bienes y/o servicios</w:t>
      </w:r>
    </w:p>
    <w:p w:rsidRPr="008E3718" w:rsidR="00A972E1" w:rsidP="00263DD2" w:rsidRDefault="00A972E1" w14:paraId="1470E146" w14:textId="77777777">
      <w:pPr>
        <w:spacing w:line="360" w:lineRule="auto"/>
        <w:ind w:left="567"/>
        <w:jc w:val="both"/>
        <w:rPr>
          <w:rFonts w:ascii="Palatino Linotype" w:hAnsi="Palatino Linotype" w:cs="Tahoma"/>
          <w:b/>
          <w:iCs/>
          <w:sz w:val="22"/>
          <w:szCs w:val="24"/>
        </w:rPr>
      </w:pPr>
    </w:p>
    <w:p w:rsidRPr="008E3718" w:rsidR="00A972E1" w:rsidP="00263DD2" w:rsidRDefault="00A972E1" w14:paraId="497EE909" w14:textId="3EF425CB">
      <w:pPr>
        <w:spacing w:line="360" w:lineRule="auto"/>
        <w:ind w:left="567"/>
        <w:jc w:val="both"/>
        <w:rPr>
          <w:rFonts w:ascii="Palatino Linotype" w:hAnsi="Palatino Linotype" w:cs="Tahoma"/>
          <w:iCs/>
          <w:sz w:val="22"/>
          <w:szCs w:val="24"/>
        </w:rPr>
      </w:pPr>
      <w:r w:rsidRPr="008E3718">
        <w:rPr>
          <w:rFonts w:ascii="Palatino Linotype" w:hAnsi="Palatino Linotype" w:cs="Tahoma"/>
          <w:b/>
          <w:iCs/>
          <w:sz w:val="22"/>
          <w:szCs w:val="24"/>
        </w:rPr>
        <w:t>Artículo 6.14</w:t>
      </w:r>
      <w:r w:rsidR="00D22C02">
        <w:rPr>
          <w:rFonts w:ascii="Palatino Linotype" w:hAnsi="Palatino Linotype" w:cs="Tahoma"/>
          <w:b/>
          <w:iCs/>
          <w:sz w:val="22"/>
          <w:szCs w:val="24"/>
        </w:rPr>
        <w:t>.</w:t>
      </w:r>
      <w:r w:rsidRPr="008E3718">
        <w:rPr>
          <w:rFonts w:ascii="Palatino Linotype" w:hAnsi="Palatino Linotype" w:cs="Tahoma"/>
          <w:b/>
          <w:iCs/>
          <w:sz w:val="22"/>
          <w:szCs w:val="24"/>
        </w:rPr>
        <w:t xml:space="preserve"> </w:t>
      </w:r>
      <w:r w:rsidRPr="008E3718">
        <w:rPr>
          <w:rFonts w:ascii="Palatino Linotype" w:hAnsi="Palatino Linotype" w:cs="Tahoma"/>
          <w:iCs/>
          <w:sz w:val="22"/>
          <w:szCs w:val="24"/>
        </w:rPr>
        <w:t xml:space="preserve">La Dirección de Recursos Materiales, contará con: I. Departamento de Adquisiciones; II. Departamento de Licitaciones; III. Departamento de Contratos y Servicios y; IV. Departamento de Almacén. </w:t>
      </w:r>
    </w:p>
    <w:p w:rsidRPr="008E3718" w:rsidR="00A972E1" w:rsidP="00263DD2" w:rsidRDefault="00A972E1" w14:paraId="2BE11DEE" w14:textId="77777777">
      <w:pPr>
        <w:spacing w:line="360" w:lineRule="auto"/>
        <w:ind w:left="567"/>
        <w:jc w:val="both"/>
        <w:rPr>
          <w:rFonts w:ascii="Palatino Linotype" w:hAnsi="Palatino Linotype" w:cs="Tahoma"/>
          <w:iCs/>
          <w:sz w:val="22"/>
          <w:szCs w:val="24"/>
        </w:rPr>
      </w:pPr>
    </w:p>
    <w:p w:rsidRPr="008E3718" w:rsidR="00A972E1" w:rsidP="00263DD2" w:rsidRDefault="00A972E1" w14:paraId="7437A5A8" w14:textId="38EF3BAF">
      <w:pPr>
        <w:spacing w:line="360" w:lineRule="auto"/>
        <w:ind w:left="567"/>
        <w:jc w:val="both"/>
        <w:rPr>
          <w:rFonts w:ascii="Palatino Linotype" w:hAnsi="Palatino Linotype" w:cs="Tahoma"/>
          <w:iCs/>
          <w:sz w:val="22"/>
          <w:szCs w:val="24"/>
        </w:rPr>
      </w:pPr>
      <w:r w:rsidRPr="008E3718">
        <w:rPr>
          <w:rFonts w:ascii="Palatino Linotype" w:hAnsi="Palatino Linotype" w:cs="Tahoma"/>
          <w:b/>
          <w:iCs/>
          <w:sz w:val="22"/>
          <w:szCs w:val="24"/>
        </w:rPr>
        <w:t>Artículo 6.20</w:t>
      </w:r>
      <w:r w:rsidR="00D22C02">
        <w:rPr>
          <w:rFonts w:ascii="Palatino Linotype" w:hAnsi="Palatino Linotype" w:cs="Tahoma"/>
          <w:b/>
          <w:iCs/>
          <w:sz w:val="22"/>
          <w:szCs w:val="24"/>
        </w:rPr>
        <w:t>.</w:t>
      </w:r>
      <w:r w:rsidRPr="008E3718">
        <w:rPr>
          <w:rFonts w:ascii="Palatino Linotype" w:hAnsi="Palatino Linotype" w:cs="Tahoma"/>
          <w:b/>
          <w:iCs/>
          <w:sz w:val="22"/>
          <w:szCs w:val="24"/>
        </w:rPr>
        <w:t xml:space="preserve"> </w:t>
      </w:r>
      <w:r w:rsidRPr="008E3718">
        <w:rPr>
          <w:rFonts w:ascii="Palatino Linotype" w:hAnsi="Palatino Linotype" w:cs="Tahoma"/>
          <w:iCs/>
          <w:sz w:val="22"/>
          <w:szCs w:val="24"/>
        </w:rPr>
        <w:t xml:space="preserve">La Dirección de Servicios Generales, contará con: I. Departamento de Servicios Generales y </w:t>
      </w:r>
      <w:r w:rsidRPr="008E3718">
        <w:rPr>
          <w:rFonts w:ascii="Palatino Linotype" w:hAnsi="Palatino Linotype" w:cs="Tahoma"/>
          <w:b/>
          <w:iCs/>
          <w:sz w:val="22"/>
          <w:szCs w:val="24"/>
        </w:rPr>
        <w:t xml:space="preserve">Departamento de Control Vehicular.  </w:t>
      </w:r>
    </w:p>
    <w:p w:rsidRPr="009B59BD" w:rsidR="009B59BD" w:rsidP="00A31099" w:rsidRDefault="009B59BD" w14:paraId="2CFC9E99" w14:textId="10E7E8F8">
      <w:pPr>
        <w:spacing w:line="360" w:lineRule="auto"/>
        <w:ind w:right="539"/>
        <w:jc w:val="both"/>
        <w:rPr>
          <w:rFonts w:ascii="Palatino Linotype" w:hAnsi="Palatino Linotype" w:cs="Tahoma"/>
          <w:bCs/>
          <w:iCs/>
          <w:szCs w:val="22"/>
        </w:rPr>
      </w:pPr>
    </w:p>
    <w:p w:rsidR="002B5281" w:rsidP="006710BF" w:rsidRDefault="00E30D7F" w14:paraId="7F8E41EB" w14:textId="232DFEDC">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Conforme a lo anterior, se colige que el Ente Recurrido cuenta con</w:t>
      </w:r>
      <w:r w:rsidR="004A73F8">
        <w:rPr>
          <w:rFonts w:ascii="Palatino Linotype" w:hAnsi="Palatino Linotype" w:cs="Tahoma"/>
          <w:bCs/>
          <w:iCs/>
          <w:sz w:val="22"/>
          <w:szCs w:val="24"/>
        </w:rPr>
        <w:t xml:space="preserve"> las facultades y competencias para conocer de la información solicitada</w:t>
      </w:r>
      <w:r w:rsidR="002B5281">
        <w:rPr>
          <w:rFonts w:ascii="Palatino Linotype" w:hAnsi="Palatino Linotype" w:cs="Tahoma"/>
          <w:bCs/>
          <w:iCs/>
          <w:sz w:val="22"/>
          <w:szCs w:val="24"/>
        </w:rPr>
        <w:t xml:space="preserve">, una vez dicho esto, se procede al análisis </w:t>
      </w:r>
      <w:r w:rsidR="00DB088F">
        <w:rPr>
          <w:rFonts w:ascii="Palatino Linotype" w:hAnsi="Palatino Linotype" w:cs="Tahoma"/>
          <w:bCs/>
          <w:iCs/>
          <w:sz w:val="22"/>
          <w:szCs w:val="24"/>
        </w:rPr>
        <w:t>de los diversos puntos</w:t>
      </w:r>
      <w:r w:rsidR="002B5281">
        <w:rPr>
          <w:rFonts w:ascii="Palatino Linotype" w:hAnsi="Palatino Linotype" w:cs="Tahoma"/>
          <w:bCs/>
          <w:iCs/>
          <w:sz w:val="22"/>
          <w:szCs w:val="24"/>
        </w:rPr>
        <w:t xml:space="preserve"> de la solicitud de información. </w:t>
      </w:r>
    </w:p>
    <w:p w:rsidR="002B5281" w:rsidP="006710BF" w:rsidRDefault="002B5281" w14:paraId="067C4B4B" w14:textId="69613C02">
      <w:pPr>
        <w:spacing w:line="360" w:lineRule="auto"/>
        <w:jc w:val="both"/>
        <w:rPr>
          <w:rFonts w:ascii="Palatino Linotype" w:hAnsi="Palatino Linotype" w:cs="Tahoma"/>
          <w:bCs/>
          <w:iCs/>
          <w:sz w:val="22"/>
          <w:szCs w:val="24"/>
        </w:rPr>
      </w:pPr>
    </w:p>
    <w:p w:rsidRPr="00392AF8" w:rsidR="002B5281" w:rsidP="00392AF8" w:rsidRDefault="002B5281" w14:paraId="4C2083F2" w14:textId="70BA1377">
      <w:pPr>
        <w:pStyle w:val="Prrafodelista"/>
        <w:numPr>
          <w:ilvl w:val="0"/>
          <w:numId w:val="19"/>
        </w:numPr>
        <w:spacing w:line="360" w:lineRule="auto"/>
        <w:ind w:left="0"/>
        <w:jc w:val="both"/>
        <w:rPr>
          <w:rFonts w:ascii="Palatino Linotype" w:hAnsi="Palatino Linotype" w:cs="Tahoma"/>
          <w:b/>
          <w:iCs/>
          <w:szCs w:val="22"/>
        </w:rPr>
      </w:pPr>
      <w:r w:rsidRPr="00392AF8">
        <w:rPr>
          <w:rFonts w:ascii="Palatino Linotype" w:hAnsi="Palatino Linotype" w:cs="Tahoma"/>
          <w:b/>
          <w:iCs/>
          <w:szCs w:val="22"/>
        </w:rPr>
        <w:t xml:space="preserve">Requerimiento 1. </w:t>
      </w:r>
      <w:r w:rsidRPr="00392AF8">
        <w:rPr>
          <w:rFonts w:ascii="Palatino Linotype" w:hAnsi="Palatino Linotype" w:cs="Tahoma"/>
          <w:bCs/>
          <w:iCs/>
          <w:szCs w:val="22"/>
        </w:rPr>
        <w:t xml:space="preserve"> </w:t>
      </w:r>
      <w:r w:rsidRPr="00392AF8">
        <w:rPr>
          <w:rFonts w:ascii="Palatino Linotype" w:hAnsi="Palatino Linotype" w:cs="Tahoma"/>
          <w:b/>
          <w:iCs/>
          <w:szCs w:val="22"/>
        </w:rPr>
        <w:t>Copia certificada del contrato de adquisiciones de bienes celebrado entre el Municipio de Naucalpan de Juárez y Ldr Solutions, S.A. de C.V., derivado del procedimiento de Licitación Pública Nacional identificado con la nomenclatura MNJ-SA-LPN-006-2020.</w:t>
      </w:r>
    </w:p>
    <w:p w:rsidR="001D29A5" w:rsidP="006710BF" w:rsidRDefault="005B677C" w14:paraId="0B8E1677" w14:textId="4C3DFC6F">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lastRenderedPageBreak/>
        <w:t>E</w:t>
      </w:r>
      <w:r w:rsidR="004A73F8">
        <w:rPr>
          <w:rFonts w:ascii="Palatino Linotype" w:hAnsi="Palatino Linotype" w:cs="Tahoma"/>
          <w:bCs/>
          <w:iCs/>
          <w:sz w:val="22"/>
          <w:szCs w:val="24"/>
        </w:rPr>
        <w:t>s importante recordar</w:t>
      </w:r>
      <w:r w:rsidR="00DB088F">
        <w:rPr>
          <w:rFonts w:ascii="Palatino Linotype" w:hAnsi="Palatino Linotype" w:cs="Tahoma"/>
          <w:bCs/>
          <w:iCs/>
          <w:sz w:val="22"/>
          <w:szCs w:val="24"/>
        </w:rPr>
        <w:t xml:space="preserve"> que </w:t>
      </w:r>
      <w:r>
        <w:rPr>
          <w:rFonts w:ascii="Palatino Linotype" w:hAnsi="Palatino Linotype" w:cs="Tahoma"/>
          <w:bCs/>
          <w:iCs/>
          <w:sz w:val="22"/>
          <w:szCs w:val="24"/>
        </w:rPr>
        <w:t xml:space="preserve">de conformidad con el artículo 162 de la Ley de Transparencia y Acceso a la Información Pública del Estado de México y Municipios, las unidades de transparencia deberán turnar a todas las áreas competentes que cuenten con la información o deban tenerla de acuerdo con sus facultades, competencias y funciones, con el objeto de que estas realicen una búsqueda exhaustiva de la información solicitada. </w:t>
      </w:r>
    </w:p>
    <w:p w:rsidRPr="00DB088F" w:rsidR="00DB088F" w:rsidP="006710BF" w:rsidRDefault="00DB088F" w14:paraId="3FC22289" w14:textId="77777777">
      <w:pPr>
        <w:spacing w:line="360" w:lineRule="auto"/>
        <w:jc w:val="both"/>
        <w:rPr>
          <w:rFonts w:ascii="Palatino Linotype" w:hAnsi="Palatino Linotype" w:cs="Tahoma"/>
          <w:b/>
          <w:iCs/>
          <w:sz w:val="22"/>
          <w:szCs w:val="24"/>
        </w:rPr>
      </w:pPr>
    </w:p>
    <w:p w:rsidR="001D29A5" w:rsidP="006710BF" w:rsidRDefault="005B677C" w14:paraId="15EADA25" w14:textId="0BD78E80">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 xml:space="preserve">En el presente caso, el Ayuntamiento de Naucalpan de Juárez refirió que se realizó la búsqueda dentro de la </w:t>
      </w:r>
      <w:r w:rsidR="001D29A5">
        <w:rPr>
          <w:rFonts w:ascii="Palatino Linotype" w:hAnsi="Palatino Linotype" w:cs="Tahoma"/>
          <w:bCs/>
          <w:iCs/>
          <w:sz w:val="22"/>
          <w:szCs w:val="24"/>
        </w:rPr>
        <w:t>Dirección General de Administración, específicamente dentro de la Subdirección de Recursos Materiales, Adquisiciones y Almacén, la cual sería una de las áreas competentes para poseer la información solicitada</w:t>
      </w:r>
      <w:r w:rsidR="00C119E2">
        <w:rPr>
          <w:rFonts w:ascii="Palatino Linotype" w:hAnsi="Palatino Linotype" w:cs="Tahoma"/>
          <w:bCs/>
          <w:iCs/>
          <w:sz w:val="22"/>
          <w:szCs w:val="24"/>
        </w:rPr>
        <w:t>;</w:t>
      </w:r>
      <w:r w:rsidR="001D29A5">
        <w:rPr>
          <w:rFonts w:ascii="Palatino Linotype" w:hAnsi="Palatino Linotype" w:cs="Tahoma"/>
          <w:bCs/>
          <w:iCs/>
          <w:sz w:val="22"/>
          <w:szCs w:val="24"/>
        </w:rPr>
        <w:t xml:space="preserve"> sin embargo, como se estudió anteriormente, existen otras áreas que pudieran poseer, administrar y/o conocer este requerimiento y a las cuales la Unidad de Transparencia del Sujeto Obligado no turnó la solicitud. En ese sentido, resultaría procedente ordenar que se efectuara una nueva búsqueda exhaustiva y razonable en las diversas áreas administrativas que integran al Sujeto Obligado, no obstante,  </w:t>
      </w:r>
      <w:r w:rsidR="00664123">
        <w:rPr>
          <w:rFonts w:ascii="Palatino Linotype" w:hAnsi="Palatino Linotype" w:cs="Tahoma"/>
          <w:bCs/>
          <w:iCs/>
          <w:sz w:val="22"/>
          <w:szCs w:val="24"/>
        </w:rPr>
        <w:t>est</w:t>
      </w:r>
      <w:r w:rsidR="00C119E2">
        <w:rPr>
          <w:rFonts w:ascii="Palatino Linotype" w:hAnsi="Palatino Linotype" w:cs="Tahoma"/>
          <w:bCs/>
          <w:iCs/>
          <w:sz w:val="22"/>
          <w:szCs w:val="24"/>
        </w:rPr>
        <w:t>e Organismo Garante</w:t>
      </w:r>
      <w:r w:rsidR="00664123">
        <w:rPr>
          <w:rFonts w:ascii="Palatino Linotype" w:hAnsi="Palatino Linotype" w:cs="Tahoma"/>
          <w:bCs/>
          <w:iCs/>
          <w:sz w:val="22"/>
          <w:szCs w:val="24"/>
        </w:rPr>
        <w:t xml:space="preserve"> procedió a verifica</w:t>
      </w:r>
      <w:r w:rsidR="001D29A5">
        <w:rPr>
          <w:rFonts w:ascii="Palatino Linotype" w:hAnsi="Palatino Linotype" w:cs="Tahoma"/>
          <w:bCs/>
          <w:iCs/>
          <w:sz w:val="22"/>
          <w:szCs w:val="24"/>
        </w:rPr>
        <w:t xml:space="preserve">r si dentro de </w:t>
      </w:r>
      <w:r w:rsidR="002A4B69">
        <w:rPr>
          <w:rFonts w:ascii="Palatino Linotype" w:hAnsi="Palatino Linotype" w:cs="Tahoma"/>
          <w:bCs/>
          <w:iCs/>
          <w:sz w:val="22"/>
          <w:szCs w:val="24"/>
        </w:rPr>
        <w:t>la Plataforma de Información Pública de Oficio Mexiquense</w:t>
      </w:r>
      <w:r w:rsidR="001D29A5">
        <w:rPr>
          <w:rFonts w:ascii="Palatino Linotype" w:hAnsi="Palatino Linotype" w:cs="Tahoma"/>
          <w:bCs/>
          <w:iCs/>
          <w:sz w:val="22"/>
          <w:szCs w:val="24"/>
        </w:rPr>
        <w:t xml:space="preserve"> (Ipomex)</w:t>
      </w:r>
      <w:r w:rsidR="002A4B69">
        <w:rPr>
          <w:rFonts w:ascii="Palatino Linotype" w:hAnsi="Palatino Linotype" w:cs="Tahoma"/>
          <w:bCs/>
          <w:iCs/>
          <w:sz w:val="22"/>
          <w:szCs w:val="24"/>
        </w:rPr>
        <w:t xml:space="preserve"> </w:t>
      </w:r>
      <w:r w:rsidR="001D29A5">
        <w:rPr>
          <w:rFonts w:ascii="Palatino Linotype" w:hAnsi="Palatino Linotype" w:cs="Tahoma"/>
          <w:bCs/>
          <w:iCs/>
          <w:sz w:val="22"/>
          <w:szCs w:val="24"/>
        </w:rPr>
        <w:t xml:space="preserve">del Ayuntamiento de Naucalpan de Juárez </w:t>
      </w:r>
      <w:r w:rsidR="002A4B69">
        <w:rPr>
          <w:rFonts w:ascii="Palatino Linotype" w:hAnsi="Palatino Linotype" w:cs="Tahoma"/>
          <w:bCs/>
          <w:iCs/>
          <w:sz w:val="22"/>
          <w:szCs w:val="24"/>
        </w:rPr>
        <w:t>existía información respecto a la Licitación Pública Nacional</w:t>
      </w:r>
      <w:r w:rsidRPr="001D29A5" w:rsidR="002A4B69">
        <w:rPr>
          <w:rFonts w:ascii="Palatino Linotype" w:hAnsi="Palatino Linotype" w:cs="Tahoma"/>
          <w:b/>
          <w:bCs/>
          <w:iCs/>
          <w:sz w:val="22"/>
          <w:szCs w:val="24"/>
        </w:rPr>
        <w:t xml:space="preserve"> MNJ-SA-LPN-006-2020</w:t>
      </w:r>
      <w:r w:rsidR="00D566BE">
        <w:rPr>
          <w:rFonts w:ascii="Palatino Linotype" w:hAnsi="Palatino Linotype" w:cs="Tahoma"/>
          <w:bCs/>
          <w:iCs/>
          <w:sz w:val="22"/>
          <w:szCs w:val="24"/>
        </w:rPr>
        <w:t xml:space="preserve">. </w:t>
      </w:r>
    </w:p>
    <w:p w:rsidR="001D29A5" w:rsidP="006710BF" w:rsidRDefault="001D29A5" w14:paraId="64A395CF" w14:textId="77777777">
      <w:pPr>
        <w:spacing w:line="360" w:lineRule="auto"/>
        <w:jc w:val="both"/>
        <w:rPr>
          <w:rFonts w:ascii="Palatino Linotype" w:hAnsi="Palatino Linotype" w:cs="Tahoma"/>
          <w:bCs/>
          <w:iCs/>
          <w:sz w:val="22"/>
          <w:szCs w:val="24"/>
        </w:rPr>
      </w:pPr>
    </w:p>
    <w:p w:rsidRPr="006E1B9D" w:rsidR="00664123" w:rsidP="006710BF" w:rsidRDefault="001D29A5" w14:paraId="5A7A9F6D" w14:textId="31B217B9">
      <w:pPr>
        <w:spacing w:line="360" w:lineRule="auto"/>
        <w:jc w:val="both"/>
        <w:rPr>
          <w:rFonts w:ascii="Palatino Linotype" w:hAnsi="Palatino Linotype" w:cs="Tahoma"/>
          <w:bCs/>
          <w:iCs/>
          <w:sz w:val="22"/>
          <w:szCs w:val="22"/>
        </w:rPr>
      </w:pPr>
      <w:r w:rsidRPr="006E1B9D">
        <w:rPr>
          <w:rFonts w:ascii="Palatino Linotype" w:hAnsi="Palatino Linotype" w:cs="Tahoma"/>
          <w:bCs/>
          <w:iCs/>
          <w:sz w:val="22"/>
          <w:szCs w:val="22"/>
        </w:rPr>
        <w:t xml:space="preserve">De la búsqueda efectuada, se </w:t>
      </w:r>
      <w:r w:rsidRPr="006E1B9D" w:rsidR="00392AF8">
        <w:rPr>
          <w:rFonts w:ascii="Palatino Linotype" w:hAnsi="Palatino Linotype" w:cs="Tahoma"/>
          <w:bCs/>
          <w:iCs/>
          <w:sz w:val="22"/>
          <w:szCs w:val="22"/>
        </w:rPr>
        <w:t>ob</w:t>
      </w:r>
      <w:r w:rsidRPr="006E1B9D">
        <w:rPr>
          <w:rFonts w:ascii="Palatino Linotype" w:hAnsi="Palatino Linotype" w:cs="Tahoma"/>
          <w:bCs/>
          <w:iCs/>
          <w:sz w:val="22"/>
          <w:szCs w:val="22"/>
        </w:rPr>
        <w:t>tuvo que en</w:t>
      </w:r>
      <w:r w:rsidRPr="006E1B9D" w:rsidR="00D566BE">
        <w:rPr>
          <w:rFonts w:ascii="Palatino Linotype" w:hAnsi="Palatino Linotype" w:cs="Tahoma"/>
          <w:bCs/>
          <w:iCs/>
          <w:sz w:val="22"/>
          <w:szCs w:val="22"/>
        </w:rPr>
        <w:t xml:space="preserve"> la fracción XXIX A “Resultados de procedimientos de licitación pública e invitación a cuando menos tres personas</w:t>
      </w:r>
      <w:r w:rsidRPr="006E1B9D" w:rsidR="00B0383E">
        <w:rPr>
          <w:rFonts w:ascii="Palatino Linotype" w:hAnsi="Palatino Linotype" w:cs="Tahoma"/>
          <w:bCs/>
          <w:iCs/>
          <w:sz w:val="22"/>
          <w:szCs w:val="22"/>
        </w:rPr>
        <w:t>”, ejercicio dos mil veinte</w:t>
      </w:r>
      <w:r w:rsidRPr="006E1B9D" w:rsidR="00392AF8">
        <w:rPr>
          <w:rFonts w:ascii="Palatino Linotype" w:hAnsi="Palatino Linotype" w:cs="Tahoma"/>
          <w:bCs/>
          <w:iCs/>
          <w:sz w:val="22"/>
          <w:szCs w:val="22"/>
        </w:rPr>
        <w:t xml:space="preserve">, registro 032 [consultada el veintisiete de enero de dos mil veintidós a las 12:45 en la liga electrónica: </w:t>
      </w:r>
      <w:hyperlink w:history="1" r:id="rId9">
        <w:r w:rsidRPr="006E1B9D" w:rsidR="00392AF8">
          <w:rPr>
            <w:rStyle w:val="Hipervnculo"/>
            <w:rFonts w:ascii="Palatino Linotype" w:hAnsi="Palatino Linotype" w:cs="Tahoma"/>
            <w:bCs/>
            <w:iCs/>
            <w:sz w:val="22"/>
            <w:szCs w:val="22"/>
          </w:rPr>
          <w:t>https://www.ipomex.org.mx/ipo3/lgt/indice/NAUCALPAN/art_92_xxix_a.web</w:t>
        </w:r>
      </w:hyperlink>
      <w:r w:rsidRPr="006E1B9D" w:rsidR="00392AF8">
        <w:rPr>
          <w:rFonts w:ascii="Palatino Linotype" w:hAnsi="Palatino Linotype" w:cs="Tahoma"/>
          <w:bCs/>
          <w:iCs/>
          <w:sz w:val="22"/>
          <w:szCs w:val="22"/>
        </w:rPr>
        <w:t>], existe información relativa a la Licitación P</w:t>
      </w:r>
      <w:r w:rsidRPr="006E1B9D" w:rsidR="00B77DFD">
        <w:rPr>
          <w:rFonts w:ascii="Palatino Linotype" w:hAnsi="Palatino Linotype" w:cs="Tahoma"/>
          <w:bCs/>
          <w:iCs/>
          <w:sz w:val="22"/>
          <w:szCs w:val="22"/>
        </w:rPr>
        <w:t xml:space="preserve">ública </w:t>
      </w:r>
      <w:r w:rsidRPr="006E1B9D" w:rsidR="00B77DFD">
        <w:rPr>
          <w:rFonts w:ascii="Palatino Linotype" w:hAnsi="Palatino Linotype" w:cs="Tahoma"/>
          <w:b/>
          <w:iCs/>
          <w:sz w:val="22"/>
          <w:szCs w:val="22"/>
        </w:rPr>
        <w:t xml:space="preserve">MNJ-SA-LPN-006-2020 </w:t>
      </w:r>
      <w:r w:rsidRPr="006E1B9D" w:rsidR="00B77DFD">
        <w:rPr>
          <w:rFonts w:ascii="Palatino Linotype" w:hAnsi="Palatino Linotype" w:cs="Tahoma"/>
          <w:bCs/>
          <w:iCs/>
          <w:sz w:val="22"/>
          <w:szCs w:val="22"/>
        </w:rPr>
        <w:t>como se advierte a continuación:</w:t>
      </w:r>
    </w:p>
    <w:p w:rsidR="00DB088F" w:rsidP="006710BF" w:rsidRDefault="00DB088F" w14:paraId="15B3B983" w14:textId="77777777">
      <w:pPr>
        <w:spacing w:line="360" w:lineRule="auto"/>
        <w:jc w:val="both"/>
        <w:rPr>
          <w:rFonts w:ascii="Palatino Linotype" w:hAnsi="Palatino Linotype" w:cs="Tahoma"/>
          <w:bCs/>
          <w:iCs/>
          <w:sz w:val="22"/>
          <w:szCs w:val="24"/>
        </w:rPr>
      </w:pPr>
    </w:p>
    <w:p w:rsidRPr="008D5F0D" w:rsidR="00B77DFD" w:rsidP="006710BF" w:rsidRDefault="00B77DFD" w14:paraId="68E22827" w14:textId="7CEA8332">
      <w:pPr>
        <w:spacing w:line="360" w:lineRule="auto"/>
        <w:jc w:val="both"/>
        <w:rPr>
          <w:rFonts w:ascii="Palatino Linotype" w:hAnsi="Palatino Linotype" w:cs="Tahoma"/>
          <w:bCs/>
          <w:iCs/>
          <w:sz w:val="8"/>
          <w:szCs w:val="10"/>
        </w:rPr>
      </w:pPr>
    </w:p>
    <w:p w:rsidR="00D6396E" w:rsidP="006710BF" w:rsidRDefault="006E6CDA" w14:paraId="4BB7FE37" w14:textId="1F0138ED">
      <w:pPr>
        <w:spacing w:line="360" w:lineRule="auto"/>
        <w:jc w:val="both"/>
        <w:rPr>
          <w:rFonts w:ascii="Palatino Linotype" w:hAnsi="Palatino Linotype" w:cs="Tahoma"/>
          <w:bCs/>
          <w:iCs/>
          <w:sz w:val="22"/>
          <w:szCs w:val="24"/>
        </w:rPr>
      </w:pPr>
      <w:r>
        <w:rPr>
          <w:rFonts w:ascii="Palatino Linotype" w:hAnsi="Palatino Linotype" w:cs="Tahoma"/>
          <w:bCs/>
          <w:iCs/>
          <w:noProof/>
          <w:sz w:val="22"/>
          <w:szCs w:val="24"/>
          <w:lang w:eastAsia="es-MX"/>
        </w:rPr>
        <w:lastRenderedPageBreak/>
        <mc:AlternateContent>
          <mc:Choice Requires="wps">
            <w:drawing>
              <wp:anchor distT="0" distB="0" distL="114300" distR="114300" simplePos="0" relativeHeight="251662336" behindDoc="0" locked="0" layoutInCell="1" allowOverlap="1" wp14:anchorId="0D60C650" wp14:editId="55184C27">
                <wp:simplePos x="0" y="0"/>
                <wp:positionH relativeFrom="column">
                  <wp:posOffset>306070</wp:posOffset>
                </wp:positionH>
                <wp:positionV relativeFrom="paragraph">
                  <wp:posOffset>1986280</wp:posOffset>
                </wp:positionV>
                <wp:extent cx="5172075" cy="304800"/>
                <wp:effectExtent l="19050" t="19050" r="28575" b="19050"/>
                <wp:wrapNone/>
                <wp:docPr id="11" name="Rectángulo 11"/>
                <wp:cNvGraphicFramePr/>
                <a:graphic xmlns:a="http://schemas.openxmlformats.org/drawingml/2006/main">
                  <a:graphicData uri="http://schemas.microsoft.com/office/word/2010/wordprocessingShape">
                    <wps:wsp>
                      <wps:cNvSpPr/>
                      <wps:spPr>
                        <a:xfrm>
                          <a:off x="0" y="0"/>
                          <a:ext cx="5172075" cy="304800"/>
                        </a:xfrm>
                        <a:prstGeom prst="rect">
                          <a:avLst/>
                        </a:prstGeom>
                        <a:noFill/>
                        <a:ln w="381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FAF701B">
              <v:rect id="Rectángulo 11" style="position:absolute;margin-left:24.1pt;margin-top:156.4pt;width:407.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c00000" strokeweight="3pt" w14:anchorId="64477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"/>
            </w:pict>
          </mc:Fallback>
        </mc:AlternateContent>
      </w:r>
      <w:r w:rsidR="002F692C">
        <w:rPr>
          <w:rFonts w:ascii="Palatino Linotype" w:hAnsi="Palatino Linotype" w:cs="Tahoma"/>
          <w:bCs/>
          <w:iCs/>
          <w:noProof/>
          <w:sz w:val="22"/>
          <w:szCs w:val="24"/>
          <w:lang w:eastAsia="es-MX"/>
        </w:rPr>
        <mc:AlternateContent>
          <mc:Choice Requires="wps">
            <w:drawing>
              <wp:anchor distT="0" distB="0" distL="114300" distR="114300" simplePos="0" relativeHeight="251660288" behindDoc="0" locked="0" layoutInCell="1" allowOverlap="1" wp14:anchorId="35032D0A" wp14:editId="6C6E95DF">
                <wp:simplePos x="0" y="0"/>
                <wp:positionH relativeFrom="column">
                  <wp:posOffset>306070</wp:posOffset>
                </wp:positionH>
                <wp:positionV relativeFrom="paragraph">
                  <wp:posOffset>1329055</wp:posOffset>
                </wp:positionV>
                <wp:extent cx="3914775" cy="171450"/>
                <wp:effectExtent l="19050" t="19050" r="28575" b="19050"/>
                <wp:wrapNone/>
                <wp:docPr id="10" name="Rectángulo 10"/>
                <wp:cNvGraphicFramePr/>
                <a:graphic xmlns:a="http://schemas.openxmlformats.org/drawingml/2006/main">
                  <a:graphicData uri="http://schemas.microsoft.com/office/word/2010/wordprocessingShape">
                    <wps:wsp>
                      <wps:cNvSpPr/>
                      <wps:spPr>
                        <a:xfrm>
                          <a:off x="0" y="0"/>
                          <a:ext cx="3914775" cy="171450"/>
                        </a:xfrm>
                        <a:prstGeom prst="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028DB0A">
              <v:rect id="Rectángulo 10" style="position:absolute;margin-left:24.1pt;margin-top:104.65pt;width:308.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c00000" strokeweight="3pt" w14:anchorId="4E50D6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"/>
            </w:pict>
          </mc:Fallback>
        </mc:AlternateContent>
      </w:r>
      <w:r w:rsidRPr="00D6396E" w:rsidR="00D6396E">
        <w:rPr>
          <w:rFonts w:ascii="Palatino Linotype" w:hAnsi="Palatino Linotype" w:cs="Tahoma"/>
          <w:bCs/>
          <w:iCs/>
          <w:noProof/>
          <w:sz w:val="22"/>
          <w:szCs w:val="24"/>
          <w:lang w:eastAsia="es-MX"/>
        </w:rPr>
        <w:drawing>
          <wp:inline distT="0" distB="0" distL="0" distR="0" wp14:anchorId="31D01094" wp14:editId="27F10D76">
            <wp:extent cx="5706110" cy="2352675"/>
            <wp:effectExtent l="0" t="0" r="8890" b="9525"/>
            <wp:docPr id="1" name="Imagen 1"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abla&#10;&#10;Descripción generada automáticamente"/>
                    <pic:cNvPicPr/>
                  </pic:nvPicPr>
                  <pic:blipFill rotWithShape="1">
                    <a:blip r:embed="rId10"/>
                    <a:srcRect b="54277"/>
                    <a:stretch/>
                  </pic:blipFill>
                  <pic:spPr bwMode="auto">
                    <a:xfrm>
                      <a:off x="0" y="0"/>
                      <a:ext cx="5706272" cy="2352742"/>
                    </a:xfrm>
                    <a:prstGeom prst="rect">
                      <a:avLst/>
                    </a:prstGeom>
                    <a:ln>
                      <a:noFill/>
                    </a:ln>
                    <a:extLst>
                      <a:ext uri="{53640926-AAD7-44D8-BBD7-CCE9431645EC}">
                        <a14:shadowObscured xmlns:a14="http://schemas.microsoft.com/office/drawing/2010/main"/>
                      </a:ext>
                    </a:extLst>
                  </pic:spPr>
                </pic:pic>
              </a:graphicData>
            </a:graphic>
          </wp:inline>
        </w:drawing>
      </w:r>
    </w:p>
    <w:p w:rsidR="00B3560D" w:rsidP="006710BF" w:rsidRDefault="006E6CDA" w14:paraId="17062701" w14:textId="202E5DD2">
      <w:pPr>
        <w:spacing w:line="360" w:lineRule="auto"/>
        <w:jc w:val="both"/>
        <w:rPr>
          <w:rFonts w:ascii="Palatino Linotype" w:hAnsi="Palatino Linotype" w:cs="Tahoma"/>
          <w:bCs/>
          <w:iCs/>
          <w:sz w:val="22"/>
          <w:szCs w:val="24"/>
        </w:rPr>
      </w:pPr>
      <w:r>
        <w:rPr>
          <w:rFonts w:ascii="Palatino Linotype" w:hAnsi="Palatino Linotype" w:cs="Tahoma"/>
          <w:bCs/>
          <w:iCs/>
          <w:noProof/>
          <w:sz w:val="22"/>
          <w:szCs w:val="24"/>
          <w:lang w:eastAsia="es-MX"/>
        </w:rPr>
        <mc:AlternateContent>
          <mc:Choice Requires="wps">
            <w:drawing>
              <wp:anchor distT="0" distB="0" distL="114300" distR="114300" simplePos="0" relativeHeight="251664384" behindDoc="0" locked="0" layoutInCell="1" allowOverlap="1" wp14:anchorId="2DD1F91D" wp14:editId="3459A4ED">
                <wp:simplePos x="0" y="0"/>
                <wp:positionH relativeFrom="column">
                  <wp:posOffset>163195</wp:posOffset>
                </wp:positionH>
                <wp:positionV relativeFrom="paragraph">
                  <wp:posOffset>1475740</wp:posOffset>
                </wp:positionV>
                <wp:extent cx="3752850" cy="800100"/>
                <wp:effectExtent l="19050" t="19050" r="19050" b="19050"/>
                <wp:wrapNone/>
                <wp:docPr id="12" name="Rectángulo 12"/>
                <wp:cNvGraphicFramePr/>
                <a:graphic xmlns:a="http://schemas.openxmlformats.org/drawingml/2006/main">
                  <a:graphicData uri="http://schemas.microsoft.com/office/word/2010/wordprocessingShape">
                    <wps:wsp>
                      <wps:cNvSpPr/>
                      <wps:spPr>
                        <a:xfrm>
                          <a:off x="0" y="0"/>
                          <a:ext cx="3752850" cy="800100"/>
                        </a:xfrm>
                        <a:prstGeom prst="rect">
                          <a:avLst/>
                        </a:prstGeom>
                        <a:noFill/>
                        <a:ln w="381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F499653">
              <v:rect id="Rectángulo 12" style="position:absolute;margin-left:12.85pt;margin-top:116.2pt;width:295.5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c00000" strokeweight="3pt" w14:anchorId="6276B1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"/>
            </w:pict>
          </mc:Fallback>
        </mc:AlternateContent>
      </w:r>
      <w:r w:rsidRPr="00B3560D" w:rsidR="00B3560D">
        <w:rPr>
          <w:rFonts w:ascii="Palatino Linotype" w:hAnsi="Palatino Linotype" w:cs="Tahoma"/>
          <w:bCs/>
          <w:iCs/>
          <w:noProof/>
          <w:sz w:val="22"/>
          <w:szCs w:val="24"/>
          <w:lang w:eastAsia="es-MX"/>
        </w:rPr>
        <w:drawing>
          <wp:inline distT="0" distB="0" distL="0" distR="0" wp14:anchorId="5FD54324" wp14:editId="6F0F2156">
            <wp:extent cx="5543550" cy="3114675"/>
            <wp:effectExtent l="0" t="0" r="0" b="9525"/>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rotWithShape="1">
                    <a:blip r:embed="rId11"/>
                    <a:srcRect b="35614"/>
                    <a:stretch/>
                  </pic:blipFill>
                  <pic:spPr bwMode="auto">
                    <a:xfrm>
                      <a:off x="0" y="0"/>
                      <a:ext cx="5544324" cy="3115110"/>
                    </a:xfrm>
                    <a:prstGeom prst="rect">
                      <a:avLst/>
                    </a:prstGeom>
                    <a:ln>
                      <a:noFill/>
                    </a:ln>
                    <a:extLst>
                      <a:ext uri="{53640926-AAD7-44D8-BBD7-CCE9431645EC}">
                        <a14:shadowObscured xmlns:a14="http://schemas.microsoft.com/office/drawing/2010/main"/>
                      </a:ext>
                    </a:extLst>
                  </pic:spPr>
                </pic:pic>
              </a:graphicData>
            </a:graphic>
          </wp:inline>
        </w:drawing>
      </w:r>
    </w:p>
    <w:p w:rsidR="00907F3A" w:rsidP="006710BF" w:rsidRDefault="00907F3A" w14:paraId="205A2403" w14:textId="672D3A61">
      <w:pPr>
        <w:spacing w:line="360" w:lineRule="auto"/>
        <w:jc w:val="both"/>
        <w:rPr>
          <w:rFonts w:ascii="Palatino Linotype" w:hAnsi="Palatino Linotype" w:cs="Tahoma"/>
          <w:bCs/>
          <w:iCs/>
          <w:sz w:val="22"/>
          <w:szCs w:val="24"/>
        </w:rPr>
      </w:pPr>
    </w:p>
    <w:p w:rsidRPr="006E1B9D" w:rsidR="00B3560D" w:rsidP="006710BF" w:rsidRDefault="00392AF8" w14:paraId="4D259093" w14:textId="7B57018D">
      <w:pPr>
        <w:spacing w:line="360" w:lineRule="auto"/>
        <w:jc w:val="both"/>
        <w:rPr>
          <w:rFonts w:ascii="Palatino Linotype" w:hAnsi="Palatino Linotype" w:cs="Tahoma"/>
          <w:bCs/>
          <w:iCs/>
          <w:sz w:val="22"/>
          <w:szCs w:val="22"/>
        </w:rPr>
      </w:pPr>
      <w:r w:rsidRPr="006E1B9D">
        <w:rPr>
          <w:rFonts w:ascii="Palatino Linotype" w:hAnsi="Palatino Linotype" w:cs="Tahoma"/>
          <w:bCs/>
          <w:iCs/>
          <w:sz w:val="22"/>
          <w:szCs w:val="22"/>
        </w:rPr>
        <w:t xml:space="preserve">Derivado de las imágenes insertas, se </w:t>
      </w:r>
      <w:r w:rsidR="009303DA">
        <w:rPr>
          <w:rFonts w:ascii="Palatino Linotype" w:hAnsi="Palatino Linotype" w:cs="Tahoma"/>
          <w:bCs/>
          <w:iCs/>
          <w:sz w:val="22"/>
          <w:szCs w:val="22"/>
        </w:rPr>
        <w:t>aprecia</w:t>
      </w:r>
      <w:r w:rsidRPr="006E1B9D">
        <w:rPr>
          <w:rFonts w:ascii="Palatino Linotype" w:hAnsi="Palatino Linotype" w:cs="Tahoma"/>
          <w:bCs/>
          <w:iCs/>
          <w:sz w:val="22"/>
          <w:szCs w:val="22"/>
        </w:rPr>
        <w:t xml:space="preserve"> que dicha nomenclatura corresponde a la adquisición de uniformes de trabajo y </w:t>
      </w:r>
      <w:r w:rsidR="00453FBD">
        <w:rPr>
          <w:rFonts w:ascii="Palatino Linotype" w:hAnsi="Palatino Linotype" w:cs="Tahoma"/>
          <w:bCs/>
          <w:iCs/>
          <w:sz w:val="22"/>
          <w:szCs w:val="22"/>
        </w:rPr>
        <w:t xml:space="preserve">donde el </w:t>
      </w:r>
      <w:r w:rsidRPr="006E1B9D">
        <w:rPr>
          <w:rFonts w:ascii="Palatino Linotype" w:hAnsi="Palatino Linotype" w:cs="Tahoma"/>
          <w:bCs/>
          <w:iCs/>
          <w:sz w:val="22"/>
          <w:szCs w:val="22"/>
        </w:rPr>
        <w:t>proveedor es Roberto Carlos Romero Pérez, asimismo</w:t>
      </w:r>
      <w:r w:rsidRPr="006E1B9D" w:rsidR="006E6CDA">
        <w:rPr>
          <w:rFonts w:ascii="Palatino Linotype" w:hAnsi="Palatino Linotype" w:cs="Tahoma"/>
          <w:bCs/>
          <w:iCs/>
          <w:sz w:val="22"/>
          <w:szCs w:val="22"/>
        </w:rPr>
        <w:t>, d</w:t>
      </w:r>
      <w:r w:rsidRPr="006E1B9D" w:rsidR="00B3560D">
        <w:rPr>
          <w:rFonts w:ascii="Palatino Linotype" w:hAnsi="Palatino Linotype" w:cs="Tahoma"/>
          <w:bCs/>
          <w:iCs/>
          <w:sz w:val="22"/>
          <w:szCs w:val="22"/>
        </w:rPr>
        <w:t>el acceso a</w:t>
      </w:r>
      <w:r w:rsidRPr="006E1B9D" w:rsidR="00E1706E">
        <w:rPr>
          <w:rFonts w:ascii="Palatino Linotype" w:hAnsi="Palatino Linotype" w:cs="Tahoma"/>
          <w:bCs/>
          <w:iCs/>
          <w:sz w:val="22"/>
          <w:szCs w:val="22"/>
        </w:rPr>
        <w:t xml:space="preserve"> la liga electrónica de la convocatoria</w:t>
      </w:r>
      <w:r w:rsidRPr="006E1B9D" w:rsidR="003B7DEF">
        <w:rPr>
          <w:rFonts w:ascii="Palatino Linotype" w:hAnsi="Palatino Linotype" w:cs="Tahoma"/>
          <w:bCs/>
          <w:iCs/>
          <w:sz w:val="22"/>
          <w:szCs w:val="22"/>
        </w:rPr>
        <w:t xml:space="preserve"> </w:t>
      </w:r>
      <w:r w:rsidRPr="006E1B9D" w:rsidR="001C2B17">
        <w:rPr>
          <w:rFonts w:ascii="Palatino Linotype" w:hAnsi="Palatino Linotype" w:cs="Tahoma"/>
          <w:bCs/>
          <w:iCs/>
          <w:sz w:val="22"/>
          <w:szCs w:val="22"/>
        </w:rPr>
        <w:t xml:space="preserve">encontrada </w:t>
      </w:r>
      <w:r w:rsidRPr="006E1B9D" w:rsidR="006E6CDA">
        <w:rPr>
          <w:rFonts w:ascii="Palatino Linotype" w:hAnsi="Palatino Linotype" w:cs="Tahoma"/>
          <w:bCs/>
          <w:iCs/>
          <w:sz w:val="22"/>
          <w:szCs w:val="22"/>
        </w:rPr>
        <w:t xml:space="preserve"> [consultada el </w:t>
      </w:r>
      <w:r w:rsidRPr="006E1B9D" w:rsidR="00D846AF">
        <w:rPr>
          <w:rFonts w:ascii="Palatino Linotype" w:hAnsi="Palatino Linotype" w:cs="Tahoma"/>
          <w:bCs/>
          <w:iCs/>
          <w:sz w:val="22"/>
          <w:szCs w:val="22"/>
        </w:rPr>
        <w:t>veintisiete de enero de dos mil veintiuno a las 13:58 horas en el siguiente link:</w:t>
      </w:r>
      <w:r w:rsidRPr="006E1B9D" w:rsidR="00E7723B">
        <w:rPr>
          <w:rFonts w:ascii="Palatino Linotype" w:hAnsi="Palatino Linotype" w:cs="Tahoma"/>
          <w:bCs/>
          <w:iCs/>
          <w:sz w:val="22"/>
          <w:szCs w:val="22"/>
        </w:rPr>
        <w:t xml:space="preserve"> </w:t>
      </w:r>
      <w:hyperlink w:history="1" r:id="rId12">
        <w:r w:rsidRPr="006E1B9D" w:rsidR="00E7723B">
          <w:rPr>
            <w:rStyle w:val="Hipervnculo"/>
            <w:rFonts w:ascii="Palatino Linotype" w:hAnsi="Palatino Linotype" w:cs="Tahoma"/>
            <w:bCs/>
            <w:iCs/>
            <w:sz w:val="22"/>
            <w:szCs w:val="22"/>
          </w:rPr>
          <w:t>https://transparencia.naucalpan.gob.mx/docs_ipomex/2020/sad/art92/6.1CONVOCATORIA.</w:t>
        </w:r>
        <w:r w:rsidRPr="006E1B9D" w:rsidR="00E7723B">
          <w:rPr>
            <w:rStyle w:val="Hipervnculo"/>
            <w:rFonts w:ascii="Palatino Linotype" w:hAnsi="Palatino Linotype" w:cs="Tahoma"/>
            <w:bCs/>
            <w:iCs/>
            <w:sz w:val="22"/>
            <w:szCs w:val="22"/>
          </w:rPr>
          <w:lastRenderedPageBreak/>
          <w:t>pdf</w:t>
        </w:r>
      </w:hyperlink>
      <w:r w:rsidRPr="006E1B9D" w:rsidR="00D846AF">
        <w:rPr>
          <w:rFonts w:ascii="Palatino Linotype" w:hAnsi="Palatino Linotype" w:cs="Tahoma"/>
          <w:bCs/>
          <w:iCs/>
          <w:sz w:val="22"/>
          <w:szCs w:val="22"/>
        </w:rPr>
        <w:t>]</w:t>
      </w:r>
      <w:r w:rsidRPr="006E1B9D">
        <w:rPr>
          <w:rFonts w:ascii="Palatino Linotype" w:hAnsi="Palatino Linotype" w:cs="Tahoma"/>
          <w:bCs/>
          <w:iCs/>
          <w:sz w:val="22"/>
          <w:szCs w:val="22"/>
        </w:rPr>
        <w:t xml:space="preserve"> se obtuvo que</w:t>
      </w:r>
      <w:r w:rsidR="00136299">
        <w:rPr>
          <w:rFonts w:ascii="Palatino Linotype" w:hAnsi="Palatino Linotype" w:cs="Tahoma"/>
          <w:bCs/>
          <w:iCs/>
          <w:sz w:val="22"/>
          <w:szCs w:val="22"/>
        </w:rPr>
        <w:t xml:space="preserve"> a través de esta</w:t>
      </w:r>
      <w:r w:rsidR="00453FBD">
        <w:rPr>
          <w:rFonts w:ascii="Palatino Linotype" w:hAnsi="Palatino Linotype" w:cs="Tahoma"/>
          <w:bCs/>
          <w:iCs/>
          <w:sz w:val="22"/>
          <w:szCs w:val="22"/>
        </w:rPr>
        <w:t>,</w:t>
      </w:r>
      <w:r w:rsidR="00136299">
        <w:rPr>
          <w:rFonts w:ascii="Palatino Linotype" w:hAnsi="Palatino Linotype" w:cs="Tahoma"/>
          <w:bCs/>
          <w:iCs/>
          <w:sz w:val="22"/>
          <w:szCs w:val="22"/>
        </w:rPr>
        <w:t xml:space="preserve"> </w:t>
      </w:r>
      <w:r w:rsidR="00294D17">
        <w:rPr>
          <w:rFonts w:ascii="Palatino Linotype" w:hAnsi="Palatino Linotype" w:cs="Tahoma"/>
          <w:bCs/>
          <w:iCs/>
          <w:sz w:val="22"/>
          <w:szCs w:val="22"/>
        </w:rPr>
        <w:t>se invita</w:t>
      </w:r>
      <w:r w:rsidR="00136299">
        <w:rPr>
          <w:rFonts w:ascii="Palatino Linotype" w:hAnsi="Palatino Linotype" w:cs="Tahoma"/>
          <w:bCs/>
          <w:iCs/>
          <w:sz w:val="22"/>
          <w:szCs w:val="22"/>
        </w:rPr>
        <w:t xml:space="preserve"> a participar en la Licitación Pública Nacional Número </w:t>
      </w:r>
      <w:r w:rsidRPr="00294D17" w:rsidR="00136299">
        <w:rPr>
          <w:rFonts w:ascii="Palatino Linotype" w:hAnsi="Palatino Linotype" w:cs="Tahoma"/>
          <w:b/>
          <w:iCs/>
          <w:sz w:val="22"/>
          <w:szCs w:val="22"/>
        </w:rPr>
        <w:t xml:space="preserve">MNJ-SA-LPN-006-2020 </w:t>
      </w:r>
      <w:r w:rsidR="00453FBD">
        <w:rPr>
          <w:rFonts w:ascii="Palatino Linotype" w:hAnsi="Palatino Linotype" w:cs="Tahoma"/>
          <w:bCs/>
          <w:iCs/>
          <w:sz w:val="22"/>
          <w:szCs w:val="22"/>
        </w:rPr>
        <w:t xml:space="preserve">para la Adquisición de Uniformes para el Personal Sindicalizado y en cuyo </w:t>
      </w:r>
      <w:r w:rsidRPr="006E1B9D" w:rsidR="007B7157">
        <w:rPr>
          <w:rFonts w:ascii="Palatino Linotype" w:hAnsi="Palatino Linotype" w:cs="Tahoma"/>
          <w:bCs/>
          <w:iCs/>
          <w:sz w:val="22"/>
          <w:szCs w:val="22"/>
        </w:rPr>
        <w:t>anexo</w:t>
      </w:r>
      <w:r w:rsidRPr="006E1B9D" w:rsidR="004045E6">
        <w:rPr>
          <w:rFonts w:ascii="Palatino Linotype" w:hAnsi="Palatino Linotype" w:cs="Tahoma"/>
          <w:bCs/>
          <w:iCs/>
          <w:sz w:val="22"/>
          <w:szCs w:val="22"/>
        </w:rPr>
        <w:t xml:space="preserve"> se advierte lo siguiente: </w:t>
      </w:r>
    </w:p>
    <w:p w:rsidR="004045E6" w:rsidP="006710BF" w:rsidRDefault="004045E6" w14:paraId="326BC6CD" w14:textId="6BB68794">
      <w:pPr>
        <w:spacing w:line="360" w:lineRule="auto"/>
        <w:jc w:val="both"/>
        <w:rPr>
          <w:rFonts w:ascii="Palatino Linotype" w:hAnsi="Palatino Linotype" w:cs="Tahoma"/>
          <w:bCs/>
          <w:iCs/>
          <w:sz w:val="22"/>
          <w:szCs w:val="24"/>
        </w:rPr>
      </w:pPr>
    </w:p>
    <w:p w:rsidRPr="007A71FC" w:rsidR="004045E6" w:rsidP="006710BF" w:rsidRDefault="000C694A" w14:paraId="547C2230" w14:textId="09FBCCA9">
      <w:pPr>
        <w:spacing w:line="360" w:lineRule="auto"/>
        <w:jc w:val="both"/>
        <w:rPr>
          <w:rFonts w:ascii="Palatino Linotype" w:hAnsi="Palatino Linotype" w:cs="Tahoma"/>
          <w:bCs/>
          <w:iCs/>
          <w:sz w:val="22"/>
          <w:szCs w:val="24"/>
        </w:rPr>
      </w:pPr>
      <w:r>
        <w:rPr>
          <w:rFonts w:ascii="Palatino Linotype" w:hAnsi="Palatino Linotype" w:cs="Tahoma"/>
          <w:bCs/>
          <w:iCs/>
          <w:noProof/>
          <w:sz w:val="22"/>
          <w:szCs w:val="24"/>
          <w:lang w:eastAsia="es-MX"/>
        </w:rPr>
        <mc:AlternateContent>
          <mc:Choice Requires="wps">
            <w:drawing>
              <wp:anchor distT="0" distB="0" distL="114300" distR="114300" simplePos="0" relativeHeight="251659264" behindDoc="0" locked="0" layoutInCell="1" allowOverlap="1" wp14:anchorId="1BE72D23" wp14:editId="7227BA4A">
                <wp:simplePos x="0" y="0"/>
                <wp:positionH relativeFrom="column">
                  <wp:posOffset>86995</wp:posOffset>
                </wp:positionH>
                <wp:positionV relativeFrom="paragraph">
                  <wp:posOffset>856615</wp:posOffset>
                </wp:positionV>
                <wp:extent cx="4495800" cy="1143000"/>
                <wp:effectExtent l="19050" t="19050" r="19050" b="19050"/>
                <wp:wrapNone/>
                <wp:docPr id="4" name="Rectángulo 4"/>
                <wp:cNvGraphicFramePr/>
                <a:graphic xmlns:a="http://schemas.openxmlformats.org/drawingml/2006/main">
                  <a:graphicData uri="http://schemas.microsoft.com/office/word/2010/wordprocessingShape">
                    <wps:wsp>
                      <wps:cNvSpPr/>
                      <wps:spPr>
                        <a:xfrm>
                          <a:off x="0" y="0"/>
                          <a:ext cx="4495800" cy="11430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0E51048A">
              <v:rect id="Rectángulo 4" style="position:absolute;margin-left:6.85pt;margin-top:67.45pt;width:354pt;height:9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3pt" w14:anchorId="1DBC9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"/>
            </w:pict>
          </mc:Fallback>
        </mc:AlternateContent>
      </w:r>
      <w:r w:rsidRPr="00250463" w:rsidR="00250463">
        <w:rPr>
          <w:rFonts w:ascii="Palatino Linotype" w:hAnsi="Palatino Linotype" w:cs="Tahoma"/>
          <w:bCs/>
          <w:iCs/>
          <w:noProof/>
          <w:sz w:val="22"/>
          <w:szCs w:val="24"/>
          <w:lang w:eastAsia="es-MX"/>
        </w:rPr>
        <w:drawing>
          <wp:inline distT="0" distB="0" distL="0" distR="0" wp14:anchorId="42FA0059" wp14:editId="0BEC1F8A">
            <wp:extent cx="5639587" cy="2000529"/>
            <wp:effectExtent l="0" t="0" r="0" b="0"/>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13"/>
                    <a:stretch>
                      <a:fillRect/>
                    </a:stretch>
                  </pic:blipFill>
                  <pic:spPr>
                    <a:xfrm>
                      <a:off x="0" y="0"/>
                      <a:ext cx="5639587" cy="2000529"/>
                    </a:xfrm>
                    <a:prstGeom prst="rect">
                      <a:avLst/>
                    </a:prstGeom>
                  </pic:spPr>
                </pic:pic>
              </a:graphicData>
            </a:graphic>
          </wp:inline>
        </w:drawing>
      </w:r>
    </w:p>
    <w:p w:rsidR="00AB2836" w:rsidP="006710BF" w:rsidRDefault="00AB2836" w14:paraId="13CF6B71" w14:textId="37F3022E">
      <w:pPr>
        <w:spacing w:line="360" w:lineRule="auto"/>
        <w:jc w:val="both"/>
        <w:rPr>
          <w:rFonts w:ascii="Palatino Linotype" w:hAnsi="Palatino Linotype" w:cs="Tahoma"/>
          <w:bCs/>
          <w:iCs/>
          <w:sz w:val="22"/>
          <w:szCs w:val="24"/>
        </w:rPr>
      </w:pPr>
    </w:p>
    <w:p w:rsidR="00C56118" w:rsidP="006710BF" w:rsidRDefault="00392AF8" w14:paraId="23BCB136" w14:textId="24961628">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Dicho esto</w:t>
      </w:r>
      <w:r w:rsidR="000C694A">
        <w:rPr>
          <w:rFonts w:ascii="Palatino Linotype" w:hAnsi="Palatino Linotype" w:cs="Tahoma"/>
          <w:bCs/>
          <w:iCs/>
          <w:sz w:val="22"/>
          <w:szCs w:val="24"/>
        </w:rPr>
        <w:t xml:space="preserve">, </w:t>
      </w:r>
      <w:r>
        <w:rPr>
          <w:rFonts w:ascii="Palatino Linotype" w:hAnsi="Palatino Linotype" w:cs="Tahoma"/>
          <w:bCs/>
          <w:iCs/>
          <w:sz w:val="22"/>
          <w:szCs w:val="24"/>
        </w:rPr>
        <w:t xml:space="preserve"> se tiene</w:t>
      </w:r>
      <w:r w:rsidR="000C694A">
        <w:rPr>
          <w:rFonts w:ascii="Palatino Linotype" w:hAnsi="Palatino Linotype" w:cs="Tahoma"/>
          <w:bCs/>
          <w:iCs/>
          <w:sz w:val="22"/>
          <w:szCs w:val="24"/>
        </w:rPr>
        <w:t xml:space="preserve"> que la Licitación Pú</w:t>
      </w:r>
      <w:r>
        <w:rPr>
          <w:rFonts w:ascii="Palatino Linotype" w:hAnsi="Palatino Linotype" w:cs="Tahoma"/>
          <w:bCs/>
          <w:iCs/>
          <w:sz w:val="22"/>
          <w:szCs w:val="24"/>
        </w:rPr>
        <w:t>blica Nacional identificada con la nomenclatura</w:t>
      </w:r>
      <w:r w:rsidR="000C694A">
        <w:rPr>
          <w:rFonts w:ascii="Palatino Linotype" w:hAnsi="Palatino Linotype" w:cs="Tahoma"/>
          <w:bCs/>
          <w:iCs/>
          <w:sz w:val="22"/>
          <w:szCs w:val="24"/>
        </w:rPr>
        <w:t xml:space="preserve"> </w:t>
      </w:r>
      <w:r w:rsidR="000C694A">
        <w:rPr>
          <w:rFonts w:ascii="Palatino Linotype" w:hAnsi="Palatino Linotype" w:cs="Tahoma"/>
          <w:b/>
          <w:iCs/>
          <w:sz w:val="22"/>
          <w:szCs w:val="24"/>
        </w:rPr>
        <w:t>MNJ-SA-LPN-006-2020</w:t>
      </w:r>
      <w:r w:rsidR="00474006">
        <w:rPr>
          <w:rFonts w:ascii="Palatino Linotype" w:hAnsi="Palatino Linotype" w:cs="Tahoma"/>
          <w:b/>
          <w:iCs/>
          <w:sz w:val="22"/>
          <w:szCs w:val="24"/>
        </w:rPr>
        <w:t xml:space="preserve"> </w:t>
      </w:r>
      <w:r w:rsidR="00474006">
        <w:rPr>
          <w:rFonts w:ascii="Palatino Linotype" w:hAnsi="Palatino Linotype" w:cs="Tahoma"/>
          <w:bCs/>
          <w:iCs/>
          <w:sz w:val="22"/>
          <w:szCs w:val="24"/>
        </w:rPr>
        <w:t>es</w:t>
      </w:r>
      <w:r w:rsidR="00A82268">
        <w:rPr>
          <w:rFonts w:ascii="Palatino Linotype" w:hAnsi="Palatino Linotype" w:cs="Tahoma"/>
          <w:bCs/>
          <w:iCs/>
          <w:sz w:val="22"/>
          <w:szCs w:val="24"/>
        </w:rPr>
        <w:t>tá relacionada con</w:t>
      </w:r>
      <w:r w:rsidR="00474006">
        <w:rPr>
          <w:rFonts w:ascii="Palatino Linotype" w:hAnsi="Palatino Linotype" w:cs="Tahoma"/>
          <w:bCs/>
          <w:iCs/>
          <w:sz w:val="22"/>
          <w:szCs w:val="24"/>
        </w:rPr>
        <w:t xml:space="preserve"> la </w:t>
      </w:r>
      <w:r w:rsidR="00474006">
        <w:rPr>
          <w:rFonts w:ascii="Palatino Linotype" w:hAnsi="Palatino Linotype" w:cs="Tahoma"/>
          <w:b/>
          <w:iCs/>
          <w:sz w:val="22"/>
          <w:szCs w:val="24"/>
        </w:rPr>
        <w:t xml:space="preserve">Adquisición de Uniformes de Trabajo para el Personal Radicalizado </w:t>
      </w:r>
      <w:r w:rsidR="00474006">
        <w:rPr>
          <w:rFonts w:ascii="Palatino Linotype" w:hAnsi="Palatino Linotype" w:cs="Tahoma"/>
          <w:bCs/>
          <w:iCs/>
          <w:sz w:val="22"/>
          <w:szCs w:val="24"/>
        </w:rPr>
        <w:t>y el nombre del contratista o proveedor</w:t>
      </w:r>
      <w:r>
        <w:rPr>
          <w:rFonts w:ascii="Palatino Linotype" w:hAnsi="Palatino Linotype" w:cs="Tahoma"/>
          <w:bCs/>
          <w:iCs/>
          <w:sz w:val="22"/>
          <w:szCs w:val="24"/>
        </w:rPr>
        <w:t>, como se mencionó,</w:t>
      </w:r>
      <w:r w:rsidR="00474006">
        <w:rPr>
          <w:rFonts w:ascii="Palatino Linotype" w:hAnsi="Palatino Linotype" w:cs="Tahoma"/>
          <w:bCs/>
          <w:iCs/>
          <w:sz w:val="22"/>
          <w:szCs w:val="24"/>
        </w:rPr>
        <w:t xml:space="preserve"> </w:t>
      </w:r>
      <w:r w:rsidR="00836DC9">
        <w:rPr>
          <w:rFonts w:ascii="Palatino Linotype" w:hAnsi="Palatino Linotype" w:cs="Tahoma"/>
          <w:bCs/>
          <w:iCs/>
          <w:sz w:val="22"/>
          <w:szCs w:val="24"/>
        </w:rPr>
        <w:t>es Roberto Carlos Romero Pérez</w:t>
      </w:r>
      <w:r w:rsidR="00DB088F">
        <w:rPr>
          <w:rFonts w:ascii="Palatino Linotype" w:hAnsi="Palatino Linotype" w:cs="Tahoma"/>
          <w:bCs/>
          <w:iCs/>
          <w:sz w:val="22"/>
          <w:szCs w:val="24"/>
        </w:rPr>
        <w:t>,</w:t>
      </w:r>
      <w:r w:rsidR="00836DC9">
        <w:rPr>
          <w:rFonts w:ascii="Palatino Linotype" w:hAnsi="Palatino Linotype" w:cs="Tahoma"/>
          <w:bCs/>
          <w:iCs/>
          <w:sz w:val="22"/>
          <w:szCs w:val="24"/>
        </w:rPr>
        <w:t xml:space="preserve"> no así</w:t>
      </w:r>
      <w:r w:rsidR="00A43354">
        <w:rPr>
          <w:rFonts w:ascii="Palatino Linotype" w:hAnsi="Palatino Linotype" w:cs="Tahoma"/>
          <w:bCs/>
          <w:iCs/>
          <w:sz w:val="22"/>
          <w:szCs w:val="24"/>
        </w:rPr>
        <w:t xml:space="preserve"> la empresa </w:t>
      </w:r>
      <w:r>
        <w:rPr>
          <w:rFonts w:ascii="Palatino Linotype" w:hAnsi="Palatino Linotype" w:cs="Tahoma"/>
          <w:b/>
          <w:iCs/>
          <w:sz w:val="22"/>
          <w:szCs w:val="24"/>
        </w:rPr>
        <w:t>Ldr</w:t>
      </w:r>
      <w:r w:rsidR="00A43354">
        <w:rPr>
          <w:rFonts w:ascii="Palatino Linotype" w:hAnsi="Palatino Linotype" w:cs="Tahoma"/>
          <w:b/>
          <w:iCs/>
          <w:sz w:val="22"/>
          <w:szCs w:val="24"/>
        </w:rPr>
        <w:t xml:space="preserve"> S</w:t>
      </w:r>
      <w:r w:rsidR="00DB088F">
        <w:rPr>
          <w:rFonts w:ascii="Palatino Linotype" w:hAnsi="Palatino Linotype" w:cs="Tahoma"/>
          <w:b/>
          <w:iCs/>
          <w:sz w:val="22"/>
          <w:szCs w:val="24"/>
        </w:rPr>
        <w:t>olutions</w:t>
      </w:r>
      <w:r w:rsidR="00A43354">
        <w:rPr>
          <w:rFonts w:ascii="Palatino Linotype" w:hAnsi="Palatino Linotype" w:cs="Tahoma"/>
          <w:b/>
          <w:iCs/>
          <w:sz w:val="22"/>
          <w:szCs w:val="24"/>
        </w:rPr>
        <w:t xml:space="preserve">, S.A. de C.V. </w:t>
      </w:r>
      <w:r w:rsidR="00A43354">
        <w:rPr>
          <w:rFonts w:ascii="Palatino Linotype" w:hAnsi="Palatino Linotype" w:cs="Tahoma"/>
          <w:bCs/>
          <w:iCs/>
          <w:sz w:val="22"/>
          <w:szCs w:val="24"/>
        </w:rPr>
        <w:t xml:space="preserve">a la que hacía referencia el </w:t>
      </w:r>
      <w:r w:rsidR="00E24AA2">
        <w:rPr>
          <w:rFonts w:ascii="Palatino Linotype" w:hAnsi="Palatino Linotype" w:cs="Tahoma"/>
          <w:bCs/>
          <w:iCs/>
          <w:sz w:val="22"/>
          <w:szCs w:val="24"/>
        </w:rPr>
        <w:t>P</w:t>
      </w:r>
      <w:r w:rsidR="00A43354">
        <w:rPr>
          <w:rFonts w:ascii="Palatino Linotype" w:hAnsi="Palatino Linotype" w:cs="Tahoma"/>
          <w:bCs/>
          <w:iCs/>
          <w:sz w:val="22"/>
          <w:szCs w:val="24"/>
        </w:rPr>
        <w:t>articular</w:t>
      </w:r>
      <w:r w:rsidR="00E24AA2">
        <w:rPr>
          <w:rFonts w:ascii="Palatino Linotype" w:hAnsi="Palatino Linotype" w:cs="Tahoma"/>
          <w:bCs/>
          <w:iCs/>
          <w:sz w:val="22"/>
          <w:szCs w:val="24"/>
        </w:rPr>
        <w:t xml:space="preserve"> en su solicitud de información</w:t>
      </w:r>
      <w:r w:rsidR="00A43354">
        <w:rPr>
          <w:rFonts w:ascii="Palatino Linotype" w:hAnsi="Palatino Linotype" w:cs="Tahoma"/>
          <w:bCs/>
          <w:iCs/>
          <w:sz w:val="22"/>
          <w:szCs w:val="24"/>
        </w:rPr>
        <w:t>. De tal situación</w:t>
      </w:r>
      <w:r>
        <w:rPr>
          <w:rFonts w:ascii="Palatino Linotype" w:hAnsi="Palatino Linotype" w:cs="Tahoma"/>
          <w:bCs/>
          <w:iCs/>
          <w:sz w:val="22"/>
          <w:szCs w:val="24"/>
        </w:rPr>
        <w:t>,</w:t>
      </w:r>
      <w:r w:rsidR="00A43354">
        <w:rPr>
          <w:rFonts w:ascii="Palatino Linotype" w:hAnsi="Palatino Linotype" w:cs="Tahoma"/>
          <w:bCs/>
          <w:iCs/>
          <w:sz w:val="22"/>
          <w:szCs w:val="24"/>
        </w:rPr>
        <w:t xml:space="preserve"> se </w:t>
      </w:r>
      <w:r w:rsidR="00E24AA2">
        <w:rPr>
          <w:rFonts w:ascii="Palatino Linotype" w:hAnsi="Palatino Linotype" w:cs="Tahoma"/>
          <w:bCs/>
          <w:iCs/>
          <w:sz w:val="22"/>
          <w:szCs w:val="24"/>
        </w:rPr>
        <w:t xml:space="preserve">colige </w:t>
      </w:r>
      <w:r w:rsidR="00A43354">
        <w:rPr>
          <w:rFonts w:ascii="Palatino Linotype" w:hAnsi="Palatino Linotype" w:cs="Tahoma"/>
          <w:bCs/>
          <w:iCs/>
          <w:sz w:val="22"/>
          <w:szCs w:val="24"/>
        </w:rPr>
        <w:t xml:space="preserve">que </w:t>
      </w:r>
      <w:r w:rsidRPr="00814D4C" w:rsidR="00A43354">
        <w:rPr>
          <w:rFonts w:ascii="Palatino Linotype" w:hAnsi="Palatino Linotype" w:cs="Tahoma"/>
          <w:b/>
          <w:iCs/>
          <w:sz w:val="22"/>
          <w:szCs w:val="24"/>
          <w:u w:val="single"/>
        </w:rPr>
        <w:t xml:space="preserve">el Sujeto Obligado efectivamente no cuenta con un contrato derivado de la Licitación Pública Nacional identificada como MNJ-SA-LPN-006-2020 </w:t>
      </w:r>
      <w:r w:rsidRPr="00814D4C" w:rsidR="00B3410E">
        <w:rPr>
          <w:rFonts w:ascii="Palatino Linotype" w:hAnsi="Palatino Linotype" w:cs="Tahoma"/>
          <w:b/>
          <w:iCs/>
          <w:sz w:val="22"/>
          <w:szCs w:val="24"/>
          <w:u w:val="single"/>
        </w:rPr>
        <w:t xml:space="preserve">celebrada entre el </w:t>
      </w:r>
      <w:r w:rsidRPr="00814D4C" w:rsidR="00E24AA2">
        <w:rPr>
          <w:rFonts w:ascii="Palatino Linotype" w:hAnsi="Palatino Linotype" w:cs="Tahoma"/>
          <w:b/>
          <w:iCs/>
          <w:sz w:val="22"/>
          <w:szCs w:val="24"/>
          <w:u w:val="single"/>
        </w:rPr>
        <w:t xml:space="preserve">Municipio </w:t>
      </w:r>
      <w:r w:rsidRPr="00814D4C" w:rsidR="00B3410E">
        <w:rPr>
          <w:rFonts w:ascii="Palatino Linotype" w:hAnsi="Palatino Linotype" w:cs="Tahoma"/>
          <w:b/>
          <w:iCs/>
          <w:sz w:val="22"/>
          <w:szCs w:val="24"/>
          <w:u w:val="single"/>
        </w:rPr>
        <w:t>de Nauc</w:t>
      </w:r>
      <w:r w:rsidRPr="00814D4C">
        <w:rPr>
          <w:rFonts w:ascii="Palatino Linotype" w:hAnsi="Palatino Linotype" w:cs="Tahoma"/>
          <w:b/>
          <w:iCs/>
          <w:sz w:val="22"/>
          <w:szCs w:val="24"/>
          <w:u w:val="single"/>
        </w:rPr>
        <w:t>alpan de Juárez y la empresa Ldr</w:t>
      </w:r>
      <w:r w:rsidRPr="00814D4C" w:rsidR="00B3410E">
        <w:rPr>
          <w:rFonts w:ascii="Palatino Linotype" w:hAnsi="Palatino Linotype" w:cs="Tahoma"/>
          <w:b/>
          <w:iCs/>
          <w:sz w:val="22"/>
          <w:szCs w:val="24"/>
          <w:u w:val="single"/>
        </w:rPr>
        <w:t xml:space="preserve"> S</w:t>
      </w:r>
      <w:r w:rsidRPr="00814D4C" w:rsidR="00DB088F">
        <w:rPr>
          <w:rFonts w:ascii="Palatino Linotype" w:hAnsi="Palatino Linotype" w:cs="Tahoma"/>
          <w:b/>
          <w:iCs/>
          <w:sz w:val="22"/>
          <w:szCs w:val="24"/>
          <w:u w:val="single"/>
        </w:rPr>
        <w:t>olutions</w:t>
      </w:r>
      <w:r w:rsidRPr="00814D4C" w:rsidR="00B3410E">
        <w:rPr>
          <w:rFonts w:ascii="Palatino Linotype" w:hAnsi="Palatino Linotype" w:cs="Tahoma"/>
          <w:b/>
          <w:iCs/>
          <w:sz w:val="22"/>
          <w:szCs w:val="24"/>
          <w:u w:val="single"/>
        </w:rPr>
        <w:t>, S.A. de C.V.,</w:t>
      </w:r>
      <w:r w:rsidR="00B3410E">
        <w:rPr>
          <w:rFonts w:ascii="Palatino Linotype" w:hAnsi="Palatino Linotype" w:cs="Tahoma"/>
          <w:bCs/>
          <w:iCs/>
          <w:sz w:val="22"/>
          <w:szCs w:val="24"/>
        </w:rPr>
        <w:t xml:space="preserve"> ya que esta licitación fue</w:t>
      </w:r>
      <w:r>
        <w:rPr>
          <w:rFonts w:ascii="Palatino Linotype" w:hAnsi="Palatino Linotype" w:cs="Tahoma"/>
          <w:bCs/>
          <w:iCs/>
          <w:sz w:val="22"/>
          <w:szCs w:val="24"/>
        </w:rPr>
        <w:t xml:space="preserve"> pactada con otro contratista, es por lo que</w:t>
      </w:r>
      <w:r w:rsidR="00B3410E">
        <w:rPr>
          <w:rFonts w:ascii="Palatino Linotype" w:hAnsi="Palatino Linotype" w:cs="Tahoma"/>
          <w:bCs/>
          <w:iCs/>
          <w:sz w:val="22"/>
          <w:szCs w:val="24"/>
        </w:rPr>
        <w:t>,</w:t>
      </w:r>
      <w:r w:rsidR="00A4683B">
        <w:rPr>
          <w:rFonts w:ascii="Palatino Linotype" w:hAnsi="Palatino Linotype" w:cs="Tahoma"/>
          <w:bCs/>
          <w:iCs/>
          <w:sz w:val="22"/>
          <w:szCs w:val="24"/>
        </w:rPr>
        <w:t xml:space="preserve"> este punto de la solicitud se tiene por colmado</w:t>
      </w:r>
      <w:r w:rsidR="00E24AA2">
        <w:rPr>
          <w:rFonts w:ascii="Palatino Linotype" w:hAnsi="Palatino Linotype" w:cs="Tahoma"/>
          <w:bCs/>
          <w:iCs/>
          <w:sz w:val="22"/>
          <w:szCs w:val="24"/>
        </w:rPr>
        <w:t xml:space="preserve">. </w:t>
      </w:r>
    </w:p>
    <w:p w:rsidR="00A4683B" w:rsidP="006710BF" w:rsidRDefault="00A4683B" w14:paraId="3EC17D81" w14:textId="142E792F">
      <w:pPr>
        <w:spacing w:line="360" w:lineRule="auto"/>
        <w:jc w:val="both"/>
        <w:rPr>
          <w:rFonts w:ascii="Palatino Linotype" w:hAnsi="Palatino Linotype" w:cs="Tahoma"/>
          <w:bCs/>
          <w:iCs/>
          <w:sz w:val="22"/>
          <w:szCs w:val="24"/>
        </w:rPr>
      </w:pPr>
    </w:p>
    <w:p w:rsidR="001832A8" w:rsidP="006710BF" w:rsidRDefault="001832A8" w14:paraId="55EBB533" w14:textId="4E93370C">
      <w:pPr>
        <w:spacing w:line="360" w:lineRule="auto"/>
        <w:jc w:val="both"/>
        <w:rPr>
          <w:rFonts w:ascii="Palatino Linotype" w:hAnsi="Palatino Linotype" w:cs="Tahoma"/>
          <w:bCs/>
          <w:iCs/>
          <w:sz w:val="22"/>
          <w:szCs w:val="24"/>
        </w:rPr>
      </w:pPr>
    </w:p>
    <w:p w:rsidR="001832A8" w:rsidP="006710BF" w:rsidRDefault="001832A8" w14:paraId="00B3B92E" w14:textId="09D3C9D2">
      <w:pPr>
        <w:spacing w:line="360" w:lineRule="auto"/>
        <w:jc w:val="both"/>
        <w:rPr>
          <w:rFonts w:ascii="Palatino Linotype" w:hAnsi="Palatino Linotype" w:cs="Tahoma"/>
          <w:bCs/>
          <w:iCs/>
          <w:sz w:val="22"/>
          <w:szCs w:val="24"/>
        </w:rPr>
      </w:pPr>
    </w:p>
    <w:p w:rsidR="001832A8" w:rsidP="006710BF" w:rsidRDefault="001832A8" w14:paraId="1CF221EF" w14:textId="100C85FC">
      <w:pPr>
        <w:spacing w:line="360" w:lineRule="auto"/>
        <w:jc w:val="both"/>
        <w:rPr>
          <w:rFonts w:ascii="Palatino Linotype" w:hAnsi="Palatino Linotype" w:cs="Tahoma"/>
          <w:bCs/>
          <w:iCs/>
          <w:sz w:val="22"/>
          <w:szCs w:val="24"/>
        </w:rPr>
      </w:pPr>
    </w:p>
    <w:p w:rsidR="001832A8" w:rsidP="006710BF" w:rsidRDefault="001832A8" w14:paraId="4B7CE090" w14:textId="77777777">
      <w:pPr>
        <w:spacing w:line="360" w:lineRule="auto"/>
        <w:jc w:val="both"/>
        <w:rPr>
          <w:rFonts w:ascii="Palatino Linotype" w:hAnsi="Palatino Linotype" w:cs="Tahoma"/>
          <w:bCs/>
          <w:iCs/>
          <w:sz w:val="22"/>
          <w:szCs w:val="24"/>
        </w:rPr>
      </w:pPr>
    </w:p>
    <w:p w:rsidRPr="00392AF8" w:rsidR="00EA38AD" w:rsidP="00392AF8" w:rsidRDefault="00A4683B" w14:paraId="0B8C69CF" w14:textId="5F3AC36E">
      <w:pPr>
        <w:pStyle w:val="Prrafodelista"/>
        <w:numPr>
          <w:ilvl w:val="0"/>
          <w:numId w:val="19"/>
        </w:numPr>
        <w:spacing w:line="360" w:lineRule="auto"/>
        <w:ind w:left="0"/>
        <w:jc w:val="both"/>
        <w:rPr>
          <w:rFonts w:ascii="Palatino Linotype" w:hAnsi="Palatino Linotype" w:cs="Tahoma"/>
          <w:b/>
          <w:iCs/>
        </w:rPr>
      </w:pPr>
      <w:r w:rsidRPr="00392AF8">
        <w:rPr>
          <w:rFonts w:ascii="Palatino Linotype" w:hAnsi="Palatino Linotype" w:cs="Tahoma"/>
          <w:b/>
          <w:iCs/>
        </w:rPr>
        <w:lastRenderedPageBreak/>
        <w:t>Requerimiento 2</w:t>
      </w:r>
      <w:r w:rsidRPr="00392AF8" w:rsidR="00EA38AD">
        <w:rPr>
          <w:rFonts w:ascii="Palatino Linotype" w:hAnsi="Palatino Linotype" w:cs="Tahoma"/>
          <w:b/>
          <w:iCs/>
        </w:rPr>
        <w:t>, 3</w:t>
      </w:r>
      <w:r w:rsidRPr="00392AF8" w:rsidR="00A53033">
        <w:rPr>
          <w:rFonts w:ascii="Palatino Linotype" w:hAnsi="Palatino Linotype" w:cs="Tahoma"/>
          <w:b/>
          <w:iCs/>
        </w:rPr>
        <w:t xml:space="preserve"> y</w:t>
      </w:r>
      <w:r w:rsidRPr="00392AF8" w:rsidR="00EA38AD">
        <w:rPr>
          <w:rFonts w:ascii="Palatino Linotype" w:hAnsi="Palatino Linotype" w:cs="Tahoma"/>
          <w:b/>
          <w:iCs/>
        </w:rPr>
        <w:t xml:space="preserve"> 4</w:t>
      </w:r>
      <w:r w:rsidR="00814D4C">
        <w:rPr>
          <w:rFonts w:ascii="Palatino Linotype" w:hAnsi="Palatino Linotype" w:cs="Tahoma"/>
          <w:b/>
          <w:iCs/>
        </w:rPr>
        <w:t>.</w:t>
      </w:r>
    </w:p>
    <w:p w:rsidR="00EA38AD" w:rsidP="006710BF" w:rsidRDefault="00EA38AD" w14:paraId="06E5C100" w14:textId="77777777">
      <w:pPr>
        <w:spacing w:line="360" w:lineRule="auto"/>
        <w:jc w:val="both"/>
        <w:rPr>
          <w:rFonts w:ascii="Palatino Linotype" w:hAnsi="Palatino Linotype" w:cs="Tahoma"/>
          <w:b/>
          <w:iCs/>
          <w:sz w:val="22"/>
          <w:szCs w:val="24"/>
        </w:rPr>
      </w:pPr>
    </w:p>
    <w:p w:rsidR="00A4683B" w:rsidP="00915A78" w:rsidRDefault="00A4683B" w14:paraId="1BE9C835" w14:textId="10BFC580">
      <w:pPr>
        <w:pStyle w:val="Prrafodelista"/>
        <w:numPr>
          <w:ilvl w:val="0"/>
          <w:numId w:val="38"/>
        </w:numPr>
        <w:spacing w:line="360" w:lineRule="auto"/>
        <w:ind w:right="539"/>
        <w:jc w:val="both"/>
        <w:rPr>
          <w:rFonts w:ascii="Palatino Linotype" w:hAnsi="Palatino Linotype" w:cs="Tahoma"/>
          <w:b/>
          <w:iCs/>
        </w:rPr>
      </w:pPr>
      <w:r w:rsidRPr="00915A78">
        <w:rPr>
          <w:rFonts w:ascii="Palatino Linotype" w:hAnsi="Palatino Linotype" w:cs="Tahoma"/>
          <w:b/>
          <w:iCs/>
        </w:rPr>
        <w:t xml:space="preserve">Dependencia o área del Ayuntamiento de Naucalpan de Juárez que tiene en posesión las siguientes unidades automotrices tipo 7 grúas, las cuales son de su propiedad: </w:t>
      </w:r>
    </w:p>
    <w:p w:rsidRPr="00915A78" w:rsidR="001832A8" w:rsidP="001832A8" w:rsidRDefault="001832A8" w14:paraId="28087EBE" w14:textId="77777777">
      <w:pPr>
        <w:pStyle w:val="Prrafodelista"/>
        <w:spacing w:line="360" w:lineRule="auto"/>
        <w:ind w:right="539"/>
        <w:jc w:val="both"/>
        <w:rPr>
          <w:rFonts w:ascii="Palatino Linotype" w:hAnsi="Palatino Linotype" w:cs="Tahoma"/>
          <w:b/>
          <w:iCs/>
        </w:rPr>
      </w:pPr>
    </w:p>
    <w:p w:rsidRPr="00814D4C" w:rsidR="00A4683B" w:rsidP="00A4683B" w:rsidRDefault="00A4683B" w14:paraId="680A7D06" w14:textId="77777777">
      <w:pPr>
        <w:pStyle w:val="Prrafodelista"/>
        <w:autoSpaceDE w:val="0"/>
        <w:autoSpaceDN w:val="0"/>
        <w:adjustRightInd w:val="0"/>
        <w:spacing w:line="360" w:lineRule="auto"/>
        <w:ind w:left="993" w:right="539" w:hanging="425"/>
        <w:jc w:val="both"/>
        <w:rPr>
          <w:rFonts w:ascii="Palatino Linotype" w:hAnsi="Palatino Linotype" w:eastAsia="Calibri" w:cs="Tahoma"/>
          <w:bCs/>
          <w:color w:val="000000"/>
          <w:lang w:val="es-ES" w:eastAsia="es-MX"/>
        </w:rPr>
      </w:pPr>
      <w:r w:rsidRPr="00E24AA2">
        <w:rPr>
          <w:rFonts w:ascii="Palatino Linotype" w:hAnsi="Palatino Linotype" w:eastAsia="Calibri" w:cs="Tahoma"/>
          <w:b/>
          <w:color w:val="000000"/>
          <w:lang w:val="es-ES" w:eastAsia="es-MX"/>
        </w:rPr>
        <w:t>a)</w:t>
      </w:r>
      <w:r w:rsidRPr="00E24AA2">
        <w:rPr>
          <w:rFonts w:ascii="Palatino Linotype" w:hAnsi="Palatino Linotype" w:eastAsia="Calibri" w:cs="Tahoma"/>
          <w:b/>
          <w:color w:val="000000"/>
          <w:lang w:val="es-ES" w:eastAsia="es-MX"/>
        </w:rPr>
        <w:tab/>
      </w:r>
      <w:r w:rsidRPr="00814D4C">
        <w:rPr>
          <w:rFonts w:ascii="Palatino Linotype" w:hAnsi="Palatino Linotype" w:eastAsia="Calibri" w:cs="Tahoma"/>
          <w:bCs/>
          <w:color w:val="000000"/>
          <w:lang w:val="es-ES" w:eastAsia="es-MX"/>
        </w:rPr>
        <w:t xml:space="preserve">Un tracto camión marca foton con número de serie 3L9D9F3G4MA030006 con número de motor 76301792 modelo est-a 6x4, color blanco, año 2021. </w:t>
      </w:r>
    </w:p>
    <w:p w:rsidRPr="00814D4C" w:rsidR="00A4683B" w:rsidP="00A4683B" w:rsidRDefault="00A4683B" w14:paraId="756B2D83" w14:textId="77777777">
      <w:pPr>
        <w:pStyle w:val="Prrafodelista"/>
        <w:autoSpaceDE w:val="0"/>
        <w:autoSpaceDN w:val="0"/>
        <w:adjustRightInd w:val="0"/>
        <w:spacing w:line="360" w:lineRule="auto"/>
        <w:ind w:left="993" w:right="539" w:hanging="425"/>
        <w:jc w:val="both"/>
        <w:rPr>
          <w:rFonts w:ascii="Palatino Linotype" w:hAnsi="Palatino Linotype" w:eastAsia="Calibri" w:cs="Tahoma"/>
          <w:bCs/>
          <w:color w:val="000000"/>
          <w:lang w:val="es-ES" w:eastAsia="es-MX"/>
        </w:rPr>
      </w:pPr>
      <w:r w:rsidRPr="00814D4C">
        <w:rPr>
          <w:rFonts w:ascii="Palatino Linotype" w:hAnsi="Palatino Linotype" w:eastAsia="Calibri" w:cs="Tahoma"/>
          <w:bCs/>
          <w:color w:val="000000"/>
          <w:lang w:val="es-ES" w:eastAsia="es-MX"/>
        </w:rPr>
        <w:t>b)</w:t>
      </w:r>
      <w:r w:rsidRPr="00814D4C">
        <w:rPr>
          <w:rFonts w:ascii="Palatino Linotype" w:hAnsi="Palatino Linotype" w:eastAsia="Calibri" w:cs="Tahoma"/>
          <w:bCs/>
          <w:color w:val="000000"/>
          <w:lang w:val="es-ES" w:eastAsia="es-MX"/>
        </w:rPr>
        <w:tab/>
      </w:r>
      <w:r w:rsidRPr="00814D4C">
        <w:rPr>
          <w:rFonts w:ascii="Palatino Linotype" w:hAnsi="Palatino Linotype" w:eastAsia="Calibri" w:cs="Tahoma"/>
          <w:bCs/>
          <w:color w:val="000000"/>
          <w:lang w:val="es-ES" w:eastAsia="es-MX"/>
        </w:rPr>
        <w:t xml:space="preserve">Un camión marca foton con número de serie 3L9C2B1CXMA030004 con número de motor 76579398 modelo aumark 53, color blanco, año 2021. </w:t>
      </w:r>
    </w:p>
    <w:p w:rsidRPr="00814D4C" w:rsidR="00A4683B" w:rsidP="00A4683B" w:rsidRDefault="00A4683B" w14:paraId="2BBDEEBB" w14:textId="77777777">
      <w:pPr>
        <w:pStyle w:val="Prrafodelista"/>
        <w:autoSpaceDE w:val="0"/>
        <w:autoSpaceDN w:val="0"/>
        <w:adjustRightInd w:val="0"/>
        <w:spacing w:line="360" w:lineRule="auto"/>
        <w:ind w:left="993" w:right="539" w:hanging="425"/>
        <w:jc w:val="both"/>
        <w:rPr>
          <w:rFonts w:ascii="Palatino Linotype" w:hAnsi="Palatino Linotype" w:eastAsia="Calibri" w:cs="Tahoma"/>
          <w:bCs/>
          <w:color w:val="000000"/>
          <w:lang w:val="es-ES" w:eastAsia="es-MX"/>
        </w:rPr>
      </w:pPr>
      <w:r w:rsidRPr="00814D4C">
        <w:rPr>
          <w:rFonts w:ascii="Palatino Linotype" w:hAnsi="Palatino Linotype" w:eastAsia="Calibri" w:cs="Tahoma"/>
          <w:bCs/>
          <w:color w:val="000000"/>
          <w:lang w:val="es-ES" w:eastAsia="es-MX"/>
        </w:rPr>
        <w:t>c)</w:t>
      </w:r>
      <w:r w:rsidRPr="00814D4C">
        <w:rPr>
          <w:rFonts w:ascii="Palatino Linotype" w:hAnsi="Palatino Linotype" w:eastAsia="Calibri" w:cs="Tahoma"/>
          <w:bCs/>
          <w:color w:val="000000"/>
          <w:lang w:val="es-ES" w:eastAsia="es-MX"/>
        </w:rPr>
        <w:tab/>
      </w:r>
      <w:r w:rsidRPr="00814D4C">
        <w:rPr>
          <w:rFonts w:ascii="Palatino Linotype" w:hAnsi="Palatino Linotype" w:eastAsia="Calibri" w:cs="Tahoma"/>
          <w:bCs/>
          <w:color w:val="000000"/>
          <w:lang w:val="es-ES" w:eastAsia="es-MX"/>
        </w:rPr>
        <w:t xml:space="preserve">Un camión marca foton con número de serie 3L9C2B1C5MA030010 con número de motor 76628335 modelo aumark 53, color blanco, año 2021. </w:t>
      </w:r>
    </w:p>
    <w:p w:rsidRPr="00814D4C" w:rsidR="00A4683B" w:rsidP="00A4683B" w:rsidRDefault="00A4683B" w14:paraId="307C4464" w14:textId="77777777">
      <w:pPr>
        <w:pStyle w:val="Prrafodelista"/>
        <w:autoSpaceDE w:val="0"/>
        <w:autoSpaceDN w:val="0"/>
        <w:adjustRightInd w:val="0"/>
        <w:spacing w:line="360" w:lineRule="auto"/>
        <w:ind w:left="993" w:right="539" w:hanging="425"/>
        <w:jc w:val="both"/>
        <w:rPr>
          <w:rFonts w:ascii="Palatino Linotype" w:hAnsi="Palatino Linotype" w:eastAsia="Calibri" w:cs="Tahoma"/>
          <w:bCs/>
          <w:color w:val="000000"/>
          <w:lang w:val="es-ES" w:eastAsia="es-MX"/>
        </w:rPr>
      </w:pPr>
      <w:r w:rsidRPr="00814D4C">
        <w:rPr>
          <w:rFonts w:ascii="Palatino Linotype" w:hAnsi="Palatino Linotype" w:eastAsia="Calibri" w:cs="Tahoma"/>
          <w:bCs/>
          <w:color w:val="000000"/>
          <w:lang w:val="es-ES" w:eastAsia="es-MX"/>
        </w:rPr>
        <w:t>d)</w:t>
      </w:r>
      <w:r w:rsidRPr="00814D4C">
        <w:rPr>
          <w:rFonts w:ascii="Palatino Linotype" w:hAnsi="Palatino Linotype" w:eastAsia="Calibri" w:cs="Tahoma"/>
          <w:bCs/>
          <w:color w:val="000000"/>
          <w:lang w:val="es-ES" w:eastAsia="es-MX"/>
        </w:rPr>
        <w:tab/>
      </w:r>
      <w:r w:rsidRPr="00814D4C">
        <w:rPr>
          <w:rFonts w:ascii="Palatino Linotype" w:hAnsi="Palatino Linotype" w:eastAsia="Calibri" w:cs="Tahoma"/>
          <w:bCs/>
          <w:color w:val="000000"/>
          <w:lang w:val="es-ES" w:eastAsia="es-MX"/>
        </w:rPr>
        <w:t xml:space="preserve">Un camión marca foton con número de serie 3L9C2B1C8MA030003 y con número de motor 76579399 modelo aumark 5, color blanco, año 2021. </w:t>
      </w:r>
    </w:p>
    <w:p w:rsidRPr="00814D4C" w:rsidR="00A4683B" w:rsidP="00A4683B" w:rsidRDefault="00A4683B" w14:paraId="2A587C9B" w14:textId="77777777">
      <w:pPr>
        <w:pStyle w:val="Prrafodelista"/>
        <w:autoSpaceDE w:val="0"/>
        <w:autoSpaceDN w:val="0"/>
        <w:adjustRightInd w:val="0"/>
        <w:spacing w:line="360" w:lineRule="auto"/>
        <w:ind w:left="993" w:right="539" w:hanging="425"/>
        <w:jc w:val="both"/>
        <w:rPr>
          <w:rFonts w:ascii="Palatino Linotype" w:hAnsi="Palatino Linotype" w:eastAsia="Calibri" w:cs="Tahoma"/>
          <w:bCs/>
          <w:color w:val="000000"/>
          <w:lang w:val="es-ES" w:eastAsia="es-MX"/>
        </w:rPr>
      </w:pPr>
      <w:r w:rsidRPr="00814D4C">
        <w:rPr>
          <w:rFonts w:ascii="Palatino Linotype" w:hAnsi="Palatino Linotype" w:eastAsia="Calibri" w:cs="Tahoma"/>
          <w:bCs/>
          <w:color w:val="000000"/>
          <w:lang w:val="es-ES" w:eastAsia="es-MX"/>
        </w:rPr>
        <w:t>e)</w:t>
      </w:r>
      <w:r w:rsidRPr="00814D4C">
        <w:rPr>
          <w:rFonts w:ascii="Palatino Linotype" w:hAnsi="Palatino Linotype" w:eastAsia="Calibri" w:cs="Tahoma"/>
          <w:bCs/>
          <w:color w:val="000000"/>
          <w:lang w:val="es-ES" w:eastAsia="es-MX"/>
        </w:rPr>
        <w:tab/>
      </w:r>
      <w:r w:rsidRPr="00814D4C">
        <w:rPr>
          <w:rFonts w:ascii="Palatino Linotype" w:hAnsi="Palatino Linotype" w:eastAsia="Calibri" w:cs="Tahoma"/>
          <w:bCs/>
          <w:color w:val="000000"/>
          <w:lang w:val="es-ES" w:eastAsia="es-MX"/>
        </w:rPr>
        <w:t xml:space="preserve">Un camión marca foton con número de serie 3L9CB1CXMA030021 y con número de motor 76628347 modelo aumark 53, color blanco, año 2021. </w:t>
      </w:r>
    </w:p>
    <w:p w:rsidRPr="00814D4C" w:rsidR="00A4683B" w:rsidP="00A4683B" w:rsidRDefault="00A4683B" w14:paraId="1FB11CB4" w14:textId="77777777">
      <w:pPr>
        <w:pStyle w:val="Prrafodelista"/>
        <w:autoSpaceDE w:val="0"/>
        <w:autoSpaceDN w:val="0"/>
        <w:adjustRightInd w:val="0"/>
        <w:spacing w:line="360" w:lineRule="auto"/>
        <w:ind w:left="993" w:right="539" w:hanging="425"/>
        <w:jc w:val="both"/>
        <w:rPr>
          <w:rFonts w:ascii="Palatino Linotype" w:hAnsi="Palatino Linotype" w:eastAsia="Calibri" w:cs="Tahoma"/>
          <w:bCs/>
          <w:color w:val="000000"/>
          <w:lang w:val="es-ES" w:eastAsia="es-MX"/>
        </w:rPr>
      </w:pPr>
      <w:r w:rsidRPr="00814D4C">
        <w:rPr>
          <w:rFonts w:ascii="Palatino Linotype" w:hAnsi="Palatino Linotype" w:eastAsia="Calibri" w:cs="Tahoma"/>
          <w:bCs/>
          <w:color w:val="000000"/>
          <w:lang w:val="es-ES" w:eastAsia="es-MX"/>
        </w:rPr>
        <w:t>f)</w:t>
      </w:r>
      <w:r w:rsidRPr="00814D4C">
        <w:rPr>
          <w:rFonts w:ascii="Palatino Linotype" w:hAnsi="Palatino Linotype" w:eastAsia="Calibri" w:cs="Tahoma"/>
          <w:bCs/>
          <w:color w:val="000000"/>
          <w:lang w:val="es-ES" w:eastAsia="es-MX"/>
        </w:rPr>
        <w:tab/>
      </w:r>
      <w:r w:rsidRPr="00814D4C">
        <w:rPr>
          <w:rFonts w:ascii="Palatino Linotype" w:hAnsi="Palatino Linotype" w:eastAsia="Calibri" w:cs="Tahoma"/>
          <w:bCs/>
          <w:color w:val="000000"/>
          <w:lang w:val="es-ES" w:eastAsia="es-MX"/>
        </w:rPr>
        <w:t>Un camión marca foton con número de serie 3L9CB1C3MA030023 y con número de motor 76628351 modelo aumark 53, color blanco, año 2021 y,</w:t>
      </w:r>
    </w:p>
    <w:p w:rsidRPr="00814D4C" w:rsidR="00A4683B" w:rsidP="00A4683B" w:rsidRDefault="00A4683B" w14:paraId="68A6E96C" w14:textId="61B37CCE">
      <w:pPr>
        <w:pStyle w:val="Prrafodelista"/>
        <w:autoSpaceDE w:val="0"/>
        <w:autoSpaceDN w:val="0"/>
        <w:adjustRightInd w:val="0"/>
        <w:spacing w:line="360" w:lineRule="auto"/>
        <w:ind w:left="993" w:right="539" w:hanging="425"/>
        <w:jc w:val="both"/>
        <w:rPr>
          <w:rFonts w:ascii="Palatino Linotype" w:hAnsi="Palatino Linotype" w:eastAsia="Calibri" w:cs="Tahoma"/>
          <w:bCs/>
          <w:color w:val="000000"/>
          <w:lang w:val="es-ES" w:eastAsia="es-MX"/>
        </w:rPr>
      </w:pPr>
      <w:r w:rsidRPr="00814D4C">
        <w:rPr>
          <w:rFonts w:ascii="Palatino Linotype" w:hAnsi="Palatino Linotype" w:eastAsia="Calibri" w:cs="Tahoma"/>
          <w:bCs/>
          <w:color w:val="000000"/>
          <w:lang w:val="es-ES" w:eastAsia="es-MX"/>
        </w:rPr>
        <w:t>g)</w:t>
      </w:r>
      <w:r w:rsidRPr="00814D4C">
        <w:rPr>
          <w:rFonts w:ascii="Palatino Linotype" w:hAnsi="Palatino Linotype" w:eastAsia="Calibri" w:cs="Tahoma"/>
          <w:bCs/>
          <w:color w:val="000000"/>
          <w:lang w:val="es-ES" w:eastAsia="es-MX"/>
        </w:rPr>
        <w:tab/>
      </w:r>
      <w:r w:rsidRPr="00814D4C">
        <w:rPr>
          <w:rFonts w:ascii="Palatino Linotype" w:hAnsi="Palatino Linotype" w:eastAsia="Calibri" w:cs="Tahoma"/>
          <w:bCs/>
          <w:color w:val="000000"/>
          <w:lang w:val="es-ES" w:eastAsia="es-MX"/>
        </w:rPr>
        <w:t xml:space="preserve">Un camión marca foton con número de serie 3L9C2B1C9MA030026 con número de motor 76628357 modelo aumark 53, color </w:t>
      </w:r>
      <w:r w:rsidRPr="00814D4C">
        <w:rPr>
          <w:rFonts w:ascii="Palatino Linotype" w:hAnsi="Palatino Linotype" w:cs="Arial"/>
          <w:bCs/>
          <w:szCs w:val="22"/>
        </w:rPr>
        <w:t>blanco</w:t>
      </w:r>
      <w:r w:rsidRPr="00814D4C">
        <w:rPr>
          <w:rFonts w:ascii="Palatino Linotype" w:hAnsi="Palatino Linotype" w:eastAsia="Calibri" w:cs="Tahoma"/>
          <w:bCs/>
          <w:color w:val="000000"/>
          <w:lang w:val="es-ES" w:eastAsia="es-MX"/>
        </w:rPr>
        <w:t xml:space="preserve">, año 2021. </w:t>
      </w:r>
    </w:p>
    <w:p w:rsidR="00A31099" w:rsidP="00A31099" w:rsidRDefault="00A641A1" w14:paraId="52B19A5D" w14:textId="444780D0">
      <w:pPr>
        <w:pStyle w:val="Prrafodelista"/>
        <w:numPr>
          <w:ilvl w:val="0"/>
          <w:numId w:val="38"/>
        </w:numPr>
        <w:autoSpaceDE w:val="0"/>
        <w:autoSpaceDN w:val="0"/>
        <w:adjustRightInd w:val="0"/>
        <w:spacing w:line="360" w:lineRule="auto"/>
        <w:ind w:right="539"/>
        <w:jc w:val="both"/>
        <w:rPr>
          <w:rFonts w:ascii="Palatino Linotype" w:hAnsi="Palatino Linotype" w:eastAsia="Calibri" w:cs="Tahoma"/>
          <w:b/>
          <w:color w:val="000000"/>
          <w:lang w:val="es-ES" w:eastAsia="es-MX"/>
        </w:rPr>
      </w:pPr>
      <w:r w:rsidRPr="00915A78">
        <w:rPr>
          <w:rFonts w:ascii="Palatino Linotype" w:hAnsi="Palatino Linotype" w:eastAsia="Calibri" w:cs="Tahoma"/>
          <w:b/>
          <w:color w:val="000000"/>
          <w:lang w:val="es-ES" w:eastAsia="es-MX"/>
        </w:rPr>
        <w:t>Documento donde conste que a la fecha de la solicitud de información las unidades automotrices mencionadas se encontraban en posesión del Ayuntamiento de Naucalpan de Juárez</w:t>
      </w:r>
      <w:r w:rsidR="00A31099">
        <w:rPr>
          <w:rFonts w:ascii="Palatino Linotype" w:hAnsi="Palatino Linotype" w:eastAsia="Calibri" w:cs="Tahoma"/>
          <w:b/>
          <w:color w:val="000000"/>
          <w:lang w:val="es-ES" w:eastAsia="es-MX"/>
        </w:rPr>
        <w:t xml:space="preserve"> y; </w:t>
      </w:r>
    </w:p>
    <w:p w:rsidRPr="00A31099" w:rsidR="00A641A1" w:rsidP="00A31099" w:rsidRDefault="00A641A1" w14:paraId="590D0B46" w14:textId="7006DF4E">
      <w:pPr>
        <w:pStyle w:val="Prrafodelista"/>
        <w:numPr>
          <w:ilvl w:val="0"/>
          <w:numId w:val="38"/>
        </w:numPr>
        <w:autoSpaceDE w:val="0"/>
        <w:autoSpaceDN w:val="0"/>
        <w:adjustRightInd w:val="0"/>
        <w:spacing w:line="360" w:lineRule="auto"/>
        <w:ind w:right="539"/>
        <w:jc w:val="both"/>
        <w:rPr>
          <w:rFonts w:ascii="Palatino Linotype" w:hAnsi="Palatino Linotype" w:eastAsia="Calibri" w:cs="Tahoma"/>
          <w:b/>
          <w:color w:val="000000"/>
          <w:lang w:val="es-ES" w:eastAsia="es-MX"/>
        </w:rPr>
      </w:pPr>
      <w:r w:rsidRPr="00A31099">
        <w:rPr>
          <w:rFonts w:ascii="Palatino Linotype" w:hAnsi="Palatino Linotype" w:eastAsia="Calibri" w:cs="Tahoma"/>
          <w:b/>
          <w:color w:val="000000"/>
          <w:lang w:val="es-ES" w:eastAsia="es-MX"/>
        </w:rPr>
        <w:t xml:space="preserve">Facturas </w:t>
      </w:r>
      <w:r w:rsidRPr="00A31099" w:rsidR="00E609EE">
        <w:rPr>
          <w:rFonts w:ascii="Palatino Linotype" w:hAnsi="Palatino Linotype" w:eastAsia="Calibri" w:cs="Tahoma"/>
          <w:b/>
          <w:color w:val="000000"/>
          <w:lang w:val="es-ES" w:eastAsia="es-MX"/>
        </w:rPr>
        <w:t>expedidas por la jurídico colectiva LDR SOLUTIONS</w:t>
      </w:r>
      <w:r w:rsidRPr="00A31099" w:rsidR="00A53033">
        <w:rPr>
          <w:rFonts w:ascii="Palatino Linotype" w:hAnsi="Palatino Linotype" w:eastAsia="Calibri" w:cs="Tahoma"/>
          <w:b/>
          <w:color w:val="000000"/>
          <w:lang w:val="es-ES" w:eastAsia="es-MX"/>
        </w:rPr>
        <w:t xml:space="preserve">. </w:t>
      </w:r>
    </w:p>
    <w:p w:rsidRPr="00EA38AD" w:rsidR="00A4683B" w:rsidP="006710BF" w:rsidRDefault="00A4683B" w14:paraId="049BCCBF" w14:textId="77777777">
      <w:pPr>
        <w:spacing w:line="360" w:lineRule="auto"/>
        <w:jc w:val="both"/>
        <w:rPr>
          <w:rFonts w:ascii="Palatino Linotype" w:hAnsi="Palatino Linotype" w:cs="Tahoma"/>
          <w:iCs/>
          <w:sz w:val="22"/>
          <w:szCs w:val="24"/>
        </w:rPr>
      </w:pPr>
    </w:p>
    <w:p w:rsidRPr="00EB190F" w:rsidR="00EB190F" w:rsidP="00EB190F" w:rsidRDefault="00814D4C" w14:paraId="5A421E56" w14:textId="3BF871C1">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R</w:t>
      </w:r>
      <w:r w:rsidR="00915A78">
        <w:rPr>
          <w:rFonts w:ascii="Palatino Linotype" w:hAnsi="Palatino Linotype" w:cs="Tahoma"/>
          <w:bCs/>
          <w:iCs/>
          <w:sz w:val="22"/>
          <w:szCs w:val="22"/>
        </w:rPr>
        <w:t xml:space="preserve">especto a </w:t>
      </w:r>
      <w:r w:rsidR="008515D6">
        <w:rPr>
          <w:rFonts w:ascii="Palatino Linotype" w:hAnsi="Palatino Linotype" w:cs="Tahoma"/>
          <w:bCs/>
          <w:iCs/>
          <w:sz w:val="22"/>
          <w:szCs w:val="22"/>
        </w:rPr>
        <w:t>estos puntos de la solicitud</w:t>
      </w:r>
      <w:r w:rsidR="00915A78">
        <w:rPr>
          <w:rFonts w:ascii="Palatino Linotype" w:hAnsi="Palatino Linotype" w:cs="Tahoma"/>
          <w:bCs/>
          <w:iCs/>
          <w:sz w:val="22"/>
          <w:szCs w:val="22"/>
        </w:rPr>
        <w:t xml:space="preserve">, </w:t>
      </w:r>
      <w:r w:rsidR="008515D6">
        <w:rPr>
          <w:rFonts w:ascii="Palatino Linotype" w:hAnsi="Palatino Linotype" w:cs="Tahoma"/>
          <w:bCs/>
          <w:iCs/>
          <w:sz w:val="22"/>
          <w:szCs w:val="22"/>
        </w:rPr>
        <w:t xml:space="preserve">tenemos que </w:t>
      </w:r>
      <w:r w:rsidR="00F95640">
        <w:rPr>
          <w:rFonts w:ascii="Palatino Linotype" w:hAnsi="Palatino Linotype" w:cs="Tahoma"/>
          <w:bCs/>
          <w:iCs/>
          <w:sz w:val="22"/>
          <w:szCs w:val="22"/>
        </w:rPr>
        <w:t>el Sujeto Obligado no realizó pronunciamiento alguno</w:t>
      </w:r>
      <w:r w:rsidR="00DB088F">
        <w:rPr>
          <w:rFonts w:ascii="Palatino Linotype" w:hAnsi="Palatino Linotype" w:cs="Tahoma"/>
          <w:bCs/>
          <w:iCs/>
          <w:sz w:val="22"/>
          <w:szCs w:val="22"/>
        </w:rPr>
        <w:t>,</w:t>
      </w:r>
      <w:r w:rsidR="00F95640">
        <w:rPr>
          <w:rFonts w:ascii="Palatino Linotype" w:hAnsi="Palatino Linotype" w:cs="Tahoma"/>
          <w:bCs/>
          <w:iCs/>
          <w:sz w:val="22"/>
          <w:szCs w:val="22"/>
        </w:rPr>
        <w:t xml:space="preserve"> por lo que, es </w:t>
      </w:r>
      <w:r w:rsidR="00FA575A">
        <w:rPr>
          <w:rFonts w:ascii="Palatino Linotype" w:hAnsi="Palatino Linotype" w:cs="Tahoma"/>
          <w:bCs/>
          <w:iCs/>
          <w:sz w:val="22"/>
          <w:szCs w:val="22"/>
        </w:rPr>
        <w:t>necesario recordar</w:t>
      </w:r>
      <w:r w:rsidR="00EB190F">
        <w:rPr>
          <w:rFonts w:ascii="Palatino Linotype" w:hAnsi="Palatino Linotype" w:cs="Tahoma"/>
          <w:bCs/>
          <w:iCs/>
          <w:sz w:val="22"/>
          <w:szCs w:val="22"/>
        </w:rPr>
        <w:t xml:space="preserve"> que </w:t>
      </w:r>
      <w:r w:rsidR="00EB190F">
        <w:rPr>
          <w:rFonts w:ascii="Palatino Linotype" w:hAnsi="Palatino Linotype" w:cs="Tahoma"/>
          <w:iCs/>
          <w:sz w:val="22"/>
          <w:szCs w:val="22"/>
        </w:rPr>
        <w:t>la Ley de Transparencia y Acceso a la Información Pública del Estado de México y Municipios, establece que</w:t>
      </w:r>
      <w:r w:rsidR="00392AF8">
        <w:rPr>
          <w:rFonts w:ascii="Palatino Linotype" w:hAnsi="Palatino Linotype" w:cs="Tahoma"/>
          <w:iCs/>
          <w:sz w:val="22"/>
          <w:szCs w:val="22"/>
        </w:rPr>
        <w:t xml:space="preserve"> los Sujetos Obligados deberán </w:t>
      </w:r>
      <w:r w:rsidR="00EB190F">
        <w:rPr>
          <w:rFonts w:ascii="Palatino Linotype" w:hAnsi="Palatino Linotype" w:cs="Tahoma"/>
          <w:iCs/>
          <w:sz w:val="22"/>
          <w:szCs w:val="22"/>
        </w:rPr>
        <w:t xml:space="preserve">promover lo necesario para garantizar a toda persona el derecho de acceso a la información público, a través de procedimientos sencillos, expeditos, oportunos y gratuitos, asimismo, la Ley en mención dispone que debe privilegiarse el </w:t>
      </w:r>
      <w:r w:rsidR="00EB190F">
        <w:rPr>
          <w:rFonts w:ascii="Palatino Linotype" w:hAnsi="Palatino Linotype" w:cs="Tahoma"/>
          <w:b/>
          <w:bCs/>
          <w:iCs/>
          <w:sz w:val="22"/>
          <w:szCs w:val="22"/>
        </w:rPr>
        <w:t xml:space="preserve">principio de máxima publicidad </w:t>
      </w:r>
      <w:r w:rsidR="00EB190F">
        <w:rPr>
          <w:rFonts w:ascii="Palatino Linotype" w:hAnsi="Palatino Linotype" w:cs="Tahoma"/>
          <w:iCs/>
          <w:sz w:val="22"/>
          <w:szCs w:val="22"/>
        </w:rPr>
        <w:t xml:space="preserve">el cual precisa que toda la información en posesión de los sujetos obligados será pública, completa, oportuna y accesible. </w:t>
      </w:r>
    </w:p>
    <w:p w:rsidR="00EB190F" w:rsidP="00EB190F" w:rsidRDefault="00EB190F" w14:paraId="3592C001" w14:textId="77777777">
      <w:pPr>
        <w:spacing w:line="360" w:lineRule="auto"/>
        <w:jc w:val="both"/>
        <w:rPr>
          <w:rFonts w:ascii="Palatino Linotype" w:hAnsi="Palatino Linotype" w:cs="Tahoma"/>
          <w:iCs/>
          <w:sz w:val="22"/>
          <w:szCs w:val="22"/>
        </w:rPr>
      </w:pPr>
    </w:p>
    <w:p w:rsidR="00EB190F" w:rsidP="00EB190F" w:rsidRDefault="00EB190F" w14:paraId="65E42754" w14:textId="44E59838">
      <w:pPr>
        <w:spacing w:line="360" w:lineRule="auto"/>
        <w:jc w:val="both"/>
        <w:rPr>
          <w:rFonts w:ascii="Palatino Linotype" w:hAnsi="Palatino Linotype" w:cs="Tahoma"/>
          <w:iCs/>
          <w:sz w:val="22"/>
          <w:szCs w:val="22"/>
        </w:rPr>
      </w:pPr>
      <w:r>
        <w:rPr>
          <w:rFonts w:ascii="Palatino Linotype" w:hAnsi="Palatino Linotype" w:cs="Tahoma"/>
          <w:iCs/>
          <w:sz w:val="22"/>
          <w:szCs w:val="22"/>
        </w:rPr>
        <w:t>Para lograr lo anterior, los Sujetos Obligados deben seguir el procedimiento establecido por la norma para la atención a las solicitudes de acceso a la información, entre el cual se encuentra que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0D2CB0" w:rsidP="006710BF" w:rsidRDefault="000D2CB0" w14:paraId="27B0FD36" w14:textId="77777777">
      <w:pPr>
        <w:spacing w:line="360" w:lineRule="auto"/>
        <w:jc w:val="both"/>
        <w:rPr>
          <w:rFonts w:ascii="Palatino Linotype" w:hAnsi="Palatino Linotype" w:cs="Tahoma"/>
          <w:bCs/>
          <w:iCs/>
          <w:sz w:val="22"/>
          <w:szCs w:val="22"/>
        </w:rPr>
      </w:pPr>
    </w:p>
    <w:p w:rsidR="00207C9C" w:rsidP="006710BF" w:rsidRDefault="00EB190F" w14:paraId="5ECDC6F1" w14:textId="509E3ECD">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Una vez acotado lo anterior, </w:t>
      </w:r>
      <w:r w:rsidR="00392AF8">
        <w:rPr>
          <w:rFonts w:ascii="Palatino Linotype" w:hAnsi="Palatino Linotype" w:cs="Tahoma"/>
          <w:bCs/>
          <w:iCs/>
          <w:sz w:val="22"/>
          <w:szCs w:val="22"/>
        </w:rPr>
        <w:t>en lo que respecta a</w:t>
      </w:r>
      <w:r w:rsidR="00F73018">
        <w:rPr>
          <w:rFonts w:ascii="Palatino Linotype" w:hAnsi="Palatino Linotype" w:cs="Tahoma"/>
          <w:bCs/>
          <w:iCs/>
          <w:sz w:val="22"/>
          <w:szCs w:val="22"/>
        </w:rPr>
        <w:t xml:space="preserve"> la información requerida, </w:t>
      </w:r>
      <w:r w:rsidR="00A12AC7">
        <w:rPr>
          <w:rFonts w:ascii="Palatino Linotype" w:hAnsi="Palatino Linotype" w:cs="Tahoma"/>
          <w:bCs/>
          <w:iCs/>
          <w:sz w:val="22"/>
          <w:szCs w:val="22"/>
        </w:rPr>
        <w:t xml:space="preserve">es de mencionar que </w:t>
      </w:r>
      <w:r w:rsidR="00E70BEC">
        <w:rPr>
          <w:rFonts w:ascii="Palatino Linotype" w:hAnsi="Palatino Linotype" w:cs="Tahoma"/>
          <w:bCs/>
          <w:iCs/>
          <w:sz w:val="22"/>
          <w:szCs w:val="22"/>
        </w:rPr>
        <w:t xml:space="preserve">el Órgano Superior de Fiscalización del Estado de México (OSFEM) brinda a las entidades municipales herramientas necesarias para la presentación del denominado </w:t>
      </w:r>
      <w:r w:rsidR="00E70BEC">
        <w:rPr>
          <w:rFonts w:ascii="Palatino Linotype" w:hAnsi="Palatino Linotype" w:cs="Tahoma"/>
          <w:b/>
          <w:iCs/>
          <w:sz w:val="22"/>
          <w:szCs w:val="22"/>
        </w:rPr>
        <w:t>Informe Trimestral de los Sujetos de Fiscalización Municipales para el Ejercicio 2021</w:t>
      </w:r>
      <w:r w:rsidR="00993F66">
        <w:rPr>
          <w:rFonts w:ascii="Palatino Linotype" w:hAnsi="Palatino Linotype" w:cs="Tahoma"/>
          <w:bCs/>
          <w:iCs/>
          <w:sz w:val="22"/>
          <w:szCs w:val="22"/>
        </w:rPr>
        <w:t xml:space="preserve">, el cual es un informe físico y/o electrónico que trimestralmente las entidades fiscalizables deben presentar </w:t>
      </w:r>
      <w:r w:rsidR="009C0796">
        <w:rPr>
          <w:rFonts w:ascii="Palatino Linotype" w:hAnsi="Palatino Linotype" w:cs="Tahoma"/>
          <w:bCs/>
          <w:iCs/>
          <w:sz w:val="22"/>
          <w:szCs w:val="22"/>
        </w:rPr>
        <w:t xml:space="preserve">al Órgano Superior sobre la situación económica, las finanzas públicas y en su caso deuda pública, a través de sus Tesorerías Municipales y la Secretaría de Finanzas y, en su caso, las áreas competentes. </w:t>
      </w:r>
    </w:p>
    <w:p w:rsidRPr="00A07F4C" w:rsidR="00A07F4C" w:rsidP="006710BF" w:rsidRDefault="00A07F4C" w14:paraId="4A37C6CA" w14:textId="77777777">
      <w:pPr>
        <w:spacing w:line="360" w:lineRule="auto"/>
        <w:jc w:val="both"/>
        <w:rPr>
          <w:rFonts w:ascii="Palatino Linotype" w:hAnsi="Palatino Linotype" w:cs="Tahoma"/>
          <w:bCs/>
          <w:iCs/>
          <w:sz w:val="22"/>
          <w:szCs w:val="22"/>
        </w:rPr>
      </w:pPr>
    </w:p>
    <w:p w:rsidR="00DB6E41" w:rsidP="006710BF" w:rsidRDefault="009C0796" w14:paraId="6AA85505" w14:textId="5C155A70">
      <w:pPr>
        <w:spacing w:line="360" w:lineRule="auto"/>
        <w:jc w:val="both"/>
        <w:rPr>
          <w:rFonts w:ascii="Palatino Linotype" w:hAnsi="Palatino Linotype" w:cs="Tahoma"/>
          <w:b/>
          <w:bCs/>
          <w:iCs/>
          <w:sz w:val="22"/>
          <w:szCs w:val="22"/>
        </w:rPr>
      </w:pPr>
      <w:r>
        <w:rPr>
          <w:rFonts w:ascii="Palatino Linotype" w:hAnsi="Palatino Linotype" w:cs="Tahoma"/>
          <w:iCs/>
          <w:sz w:val="22"/>
          <w:szCs w:val="22"/>
        </w:rPr>
        <w:lastRenderedPageBreak/>
        <w:t xml:space="preserve">Estos informes trimestrales, deberán presentarse dentro de los veinte días hábiles posteriores al término del trimestre correspondiente </w:t>
      </w:r>
      <w:r w:rsidR="00FB38BD">
        <w:rPr>
          <w:rFonts w:ascii="Palatino Linotype" w:hAnsi="Palatino Linotype" w:cs="Tahoma"/>
          <w:iCs/>
          <w:sz w:val="22"/>
          <w:szCs w:val="22"/>
        </w:rPr>
        <w:t>y su contenido abarca: a) información contable y financiera; b) información presupuestaria; c) información programática y; d) información administrativa</w:t>
      </w:r>
      <w:r w:rsidR="00D60B25">
        <w:rPr>
          <w:rFonts w:ascii="Palatino Linotype" w:hAnsi="Palatino Linotype" w:cs="Tahoma"/>
          <w:iCs/>
          <w:sz w:val="22"/>
          <w:szCs w:val="22"/>
        </w:rPr>
        <w:t xml:space="preserve">. Relativo al caso que ahora nos ocupa, tenemos que dentro de la información </w:t>
      </w:r>
      <w:r w:rsidR="00DB13A1">
        <w:rPr>
          <w:rFonts w:ascii="Palatino Linotype" w:hAnsi="Palatino Linotype" w:cs="Tahoma"/>
          <w:iCs/>
          <w:sz w:val="22"/>
          <w:szCs w:val="22"/>
        </w:rPr>
        <w:t xml:space="preserve">contable y financiera que las entidades fiscalizables deben entregar, se encuentra el </w:t>
      </w:r>
      <w:r w:rsidR="00DB13A1">
        <w:rPr>
          <w:rFonts w:ascii="Palatino Linotype" w:hAnsi="Palatino Linotype" w:cs="Tahoma"/>
          <w:b/>
          <w:bCs/>
          <w:iCs/>
          <w:sz w:val="22"/>
          <w:szCs w:val="22"/>
        </w:rPr>
        <w:t>“Inventario General de Parque Vehicular”</w:t>
      </w:r>
      <w:r w:rsidR="00B643CC">
        <w:rPr>
          <w:rFonts w:ascii="Palatino Linotype" w:hAnsi="Palatino Linotype" w:cs="Tahoma"/>
          <w:iCs/>
          <w:sz w:val="22"/>
          <w:szCs w:val="22"/>
        </w:rPr>
        <w:t xml:space="preserve">, el cual deberá contener </w:t>
      </w:r>
      <w:r w:rsidR="00DB6E41">
        <w:rPr>
          <w:rFonts w:ascii="Palatino Linotype" w:hAnsi="Palatino Linotype" w:cs="Tahoma"/>
          <w:iCs/>
          <w:sz w:val="22"/>
          <w:szCs w:val="22"/>
        </w:rPr>
        <w:t xml:space="preserve">diversos datos entre los que se encuentran: </w:t>
      </w:r>
      <w:r w:rsidRPr="00F73018" w:rsidR="00DB6E41">
        <w:rPr>
          <w:rFonts w:ascii="Palatino Linotype" w:hAnsi="Palatino Linotype" w:cs="Tahoma"/>
          <w:b/>
          <w:bCs/>
          <w:iCs/>
          <w:sz w:val="22"/>
          <w:szCs w:val="22"/>
        </w:rPr>
        <w:t xml:space="preserve">número de resguardo, nombre del resguardatario, nombre del mueble, marca, modelo, número de motor, número de serie, placa, información de la factura y póliza, los movimientos que se han realizado respecto a este vehículo, el área responsable y la ubicación física del mueble. </w:t>
      </w:r>
    </w:p>
    <w:p w:rsidRPr="00F73018" w:rsidR="00C466DF" w:rsidP="006710BF" w:rsidRDefault="00C466DF" w14:paraId="3A3B7053" w14:textId="77777777">
      <w:pPr>
        <w:spacing w:line="360" w:lineRule="auto"/>
        <w:jc w:val="both"/>
        <w:rPr>
          <w:rFonts w:ascii="Palatino Linotype" w:hAnsi="Palatino Linotype" w:cs="Tahoma"/>
          <w:b/>
          <w:bCs/>
          <w:iCs/>
          <w:sz w:val="22"/>
          <w:szCs w:val="22"/>
        </w:rPr>
      </w:pPr>
    </w:p>
    <w:p w:rsidRPr="00F73018" w:rsidR="00DB13A1" w:rsidP="006710BF" w:rsidRDefault="00DB6E41" w14:paraId="702D0420" w14:textId="75124D4E">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Por lo anterior, se colige que </w:t>
      </w:r>
      <w:r w:rsidRPr="00F73018">
        <w:rPr>
          <w:rFonts w:ascii="Palatino Linotype" w:hAnsi="Palatino Linotype" w:cs="Tahoma"/>
          <w:b/>
          <w:bCs/>
          <w:iCs/>
          <w:sz w:val="22"/>
          <w:szCs w:val="22"/>
        </w:rPr>
        <w:t>de manera enunciativa más no limitativa</w:t>
      </w:r>
      <w:r>
        <w:rPr>
          <w:rFonts w:ascii="Palatino Linotype" w:hAnsi="Palatino Linotype" w:cs="Tahoma"/>
          <w:iCs/>
          <w:sz w:val="22"/>
          <w:szCs w:val="22"/>
        </w:rPr>
        <w:t xml:space="preserve"> el documento que puede dar cuenta de la informa</w:t>
      </w:r>
      <w:r w:rsidR="00392AF8">
        <w:rPr>
          <w:rFonts w:ascii="Palatino Linotype" w:hAnsi="Palatino Linotype" w:cs="Tahoma"/>
          <w:iCs/>
          <w:sz w:val="22"/>
          <w:szCs w:val="22"/>
        </w:rPr>
        <w:t>ción que requiere conocer el P</w:t>
      </w:r>
      <w:r w:rsidR="005C072A">
        <w:rPr>
          <w:rFonts w:ascii="Palatino Linotype" w:hAnsi="Palatino Linotype" w:cs="Tahoma"/>
          <w:iCs/>
          <w:sz w:val="22"/>
          <w:szCs w:val="22"/>
        </w:rPr>
        <w:t>articular respecto a las unidades automotrices, objeto del presente análisis,</w:t>
      </w:r>
      <w:r w:rsidR="00F73018">
        <w:rPr>
          <w:rFonts w:ascii="Palatino Linotype" w:hAnsi="Palatino Linotype" w:cs="Tahoma"/>
          <w:iCs/>
          <w:sz w:val="22"/>
          <w:szCs w:val="22"/>
        </w:rPr>
        <w:t xml:space="preserve"> puede estar contenida en </w:t>
      </w:r>
      <w:r w:rsidR="008804AB">
        <w:rPr>
          <w:rFonts w:ascii="Palatino Linotype" w:hAnsi="Palatino Linotype" w:cs="Tahoma"/>
          <w:iCs/>
          <w:sz w:val="22"/>
          <w:szCs w:val="22"/>
        </w:rPr>
        <w:t xml:space="preserve">el </w:t>
      </w:r>
      <w:r w:rsidR="008804AB">
        <w:rPr>
          <w:rFonts w:ascii="Palatino Linotype" w:hAnsi="Palatino Linotype" w:cs="Tahoma"/>
          <w:b/>
          <w:bCs/>
          <w:iCs/>
          <w:sz w:val="22"/>
          <w:szCs w:val="22"/>
        </w:rPr>
        <w:t>Inventario General de Parque Vehicular</w:t>
      </w:r>
      <w:r w:rsidR="00F73018">
        <w:rPr>
          <w:rFonts w:ascii="Palatino Linotype" w:hAnsi="Palatino Linotype" w:cs="Tahoma"/>
          <w:iCs/>
          <w:sz w:val="22"/>
          <w:szCs w:val="22"/>
        </w:rPr>
        <w:t>,</w:t>
      </w:r>
      <w:r w:rsidR="002B68C1">
        <w:rPr>
          <w:rFonts w:ascii="Palatino Linotype" w:hAnsi="Palatino Linotype" w:cs="Tahoma"/>
          <w:iCs/>
          <w:sz w:val="22"/>
          <w:szCs w:val="22"/>
        </w:rPr>
        <w:t xml:space="preserve"> esto</w:t>
      </w:r>
      <w:r w:rsidR="00F73018">
        <w:rPr>
          <w:rFonts w:ascii="Palatino Linotype" w:hAnsi="Palatino Linotype" w:cs="Tahoma"/>
          <w:iCs/>
          <w:sz w:val="22"/>
          <w:szCs w:val="22"/>
        </w:rPr>
        <w:t xml:space="preserve"> sin restringir la posibilidad de que el Sujeto Obligado pueda contar con un documento distinto que</w:t>
      </w:r>
      <w:r w:rsidR="00CD21AC">
        <w:rPr>
          <w:rFonts w:ascii="Palatino Linotype" w:hAnsi="Palatino Linotype" w:cs="Tahoma"/>
          <w:iCs/>
          <w:sz w:val="22"/>
          <w:szCs w:val="22"/>
        </w:rPr>
        <w:t xml:space="preserve"> pueda satisfacer los requerimientos del Solicitante. </w:t>
      </w:r>
    </w:p>
    <w:p w:rsidR="00842265" w:rsidP="006710BF" w:rsidRDefault="00842265" w14:paraId="4B333B98" w14:textId="0782093E">
      <w:pPr>
        <w:spacing w:line="360" w:lineRule="auto"/>
        <w:jc w:val="both"/>
        <w:rPr>
          <w:rFonts w:ascii="Palatino Linotype" w:hAnsi="Palatino Linotype" w:cs="Tahoma"/>
          <w:b/>
          <w:bCs/>
          <w:iCs/>
          <w:sz w:val="22"/>
          <w:szCs w:val="22"/>
        </w:rPr>
      </w:pPr>
    </w:p>
    <w:p w:rsidR="00842265" w:rsidP="006710BF" w:rsidRDefault="00842265" w14:paraId="22A94CE4" w14:textId="234535A1">
      <w:pPr>
        <w:spacing w:line="360" w:lineRule="auto"/>
        <w:jc w:val="both"/>
        <w:rPr>
          <w:rFonts w:ascii="Palatino Linotype" w:hAnsi="Palatino Linotype" w:cs="Tahoma"/>
          <w:iCs/>
          <w:sz w:val="22"/>
          <w:szCs w:val="22"/>
        </w:rPr>
      </w:pPr>
      <w:r>
        <w:rPr>
          <w:rFonts w:ascii="Palatino Linotype" w:hAnsi="Palatino Linotype" w:cs="Tahoma"/>
          <w:iCs/>
          <w:sz w:val="22"/>
          <w:szCs w:val="22"/>
        </w:rPr>
        <w:t>Ahora bien,</w:t>
      </w:r>
      <w:r w:rsidR="00DB6D2A">
        <w:rPr>
          <w:rFonts w:ascii="Palatino Linotype" w:hAnsi="Palatino Linotype" w:cs="Tahoma"/>
          <w:iCs/>
          <w:sz w:val="22"/>
          <w:szCs w:val="22"/>
        </w:rPr>
        <w:t xml:space="preserve"> por otro lado,</w:t>
      </w:r>
      <w:r>
        <w:rPr>
          <w:rFonts w:ascii="Palatino Linotype" w:hAnsi="Palatino Linotype" w:cs="Tahoma"/>
          <w:iCs/>
          <w:sz w:val="22"/>
          <w:szCs w:val="22"/>
        </w:rPr>
        <w:t xml:space="preserve"> es </w:t>
      </w:r>
      <w:r w:rsidR="002B68C1">
        <w:rPr>
          <w:rFonts w:ascii="Palatino Linotype" w:hAnsi="Palatino Linotype" w:cs="Tahoma"/>
          <w:iCs/>
          <w:sz w:val="22"/>
          <w:szCs w:val="22"/>
        </w:rPr>
        <w:t>de señalar que</w:t>
      </w:r>
      <w:r>
        <w:rPr>
          <w:rFonts w:ascii="Palatino Linotype" w:hAnsi="Palatino Linotype" w:cs="Tahoma"/>
          <w:iCs/>
          <w:sz w:val="22"/>
          <w:szCs w:val="22"/>
        </w:rPr>
        <w:t xml:space="preserve"> el artículo 344 del Código Financiero del Estado de México y Municipios, indica que la Tesorería registrará contablemente el efecto patrimonial y presupuestal de las operaciones financieras que realicen, en el momento que ocurran; para lo cual </w:t>
      </w:r>
      <w:r w:rsidR="008522A1">
        <w:rPr>
          <w:rFonts w:ascii="Palatino Linotype" w:hAnsi="Palatino Linotype" w:cs="Tahoma"/>
          <w:iCs/>
          <w:sz w:val="22"/>
          <w:szCs w:val="22"/>
        </w:rPr>
        <w:t xml:space="preserve">todo registro contable y presupuestal, deberá estar soportado con los documentos comprobatorios originales. </w:t>
      </w:r>
    </w:p>
    <w:p w:rsidR="008522A1" w:rsidP="006710BF" w:rsidRDefault="008522A1" w14:paraId="670A6039" w14:textId="141A64C5">
      <w:pPr>
        <w:spacing w:line="360" w:lineRule="auto"/>
        <w:jc w:val="both"/>
        <w:rPr>
          <w:rFonts w:ascii="Palatino Linotype" w:hAnsi="Palatino Linotype" w:cs="Tahoma"/>
          <w:iCs/>
          <w:sz w:val="22"/>
          <w:szCs w:val="22"/>
        </w:rPr>
      </w:pPr>
    </w:p>
    <w:p w:rsidR="008522A1" w:rsidP="006710BF" w:rsidRDefault="008522A1" w14:paraId="53989FEC" w14:textId="563CA3E1">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En ese contexto, el “Glosario de Términos Administrativos”, emitido por el Instituto Nacional de la Administración Pública, A.C” y el “Glosario de Términos para el Proceso de Planeación, Programación, Presupuestación y Evaluación en la Administración Pública” elaborado por el </w:t>
      </w:r>
      <w:r>
        <w:rPr>
          <w:rFonts w:ascii="Palatino Linotype" w:hAnsi="Palatino Linotype" w:cs="Tahoma"/>
          <w:iCs/>
          <w:sz w:val="22"/>
          <w:szCs w:val="22"/>
        </w:rPr>
        <w:lastRenderedPageBreak/>
        <w:t xml:space="preserve">Grupo de Trabajo y Sistemas de Información Financiera, Contable y Presupuestal de la Comisión Permanente de Funcionarios Fiscales del Instituto para el Desarrollo Técnico de las Haciendas Públicas, señalan las siguientes definiciones para registro contable y registro presupuestario: </w:t>
      </w:r>
    </w:p>
    <w:p w:rsidR="008522A1" w:rsidP="006710BF" w:rsidRDefault="008522A1" w14:paraId="6F67E1E7" w14:textId="34A5AB1A">
      <w:pPr>
        <w:spacing w:line="360" w:lineRule="auto"/>
        <w:jc w:val="both"/>
        <w:rPr>
          <w:rFonts w:ascii="Palatino Linotype" w:hAnsi="Palatino Linotype" w:cs="Tahoma"/>
          <w:iCs/>
          <w:sz w:val="22"/>
          <w:szCs w:val="22"/>
        </w:rPr>
      </w:pPr>
    </w:p>
    <w:p w:rsidR="008522A1" w:rsidP="008522A1" w:rsidRDefault="008522A1" w14:paraId="322E1A00" w14:textId="77777777">
      <w:pPr>
        <w:numPr>
          <w:ilvl w:val="0"/>
          <w:numId w:val="36"/>
        </w:numPr>
        <w:spacing w:line="360" w:lineRule="auto"/>
        <w:ind w:right="539"/>
        <w:jc w:val="both"/>
        <w:rPr>
          <w:rFonts w:ascii="Palatino Linotype" w:hAnsi="Palatino Linotype" w:cs="Tahoma"/>
          <w:b/>
          <w:bCs/>
          <w:iCs/>
          <w:sz w:val="22"/>
          <w:szCs w:val="22"/>
        </w:rPr>
      </w:pPr>
      <w:r w:rsidRPr="000525EA">
        <w:rPr>
          <w:rFonts w:ascii="Palatino Linotype" w:hAnsi="Palatino Linotype" w:cs="Tahoma"/>
          <w:b/>
          <w:bCs/>
          <w:iCs/>
          <w:sz w:val="22"/>
          <w:szCs w:val="22"/>
        </w:rPr>
        <w:t xml:space="preserve">Registro Contable: </w:t>
      </w:r>
      <w:r w:rsidRPr="000525EA">
        <w:rPr>
          <w:rFonts w:ascii="Palatino Linotype" w:hAnsi="Palatino Linotype" w:cs="Tahoma"/>
          <w:bCs/>
          <w:iCs/>
          <w:sz w:val="22"/>
          <w:szCs w:val="22"/>
        </w:rPr>
        <w:t>Asiento que se realiza en los libros de contabilidad de las actividades relacionadas con el ingreso y egresos de un ente económico.</w:t>
      </w:r>
    </w:p>
    <w:p w:rsidRPr="008522A1" w:rsidR="008522A1" w:rsidP="008522A1" w:rsidRDefault="008522A1" w14:paraId="52A1D61E" w14:textId="53B7185A">
      <w:pPr>
        <w:numPr>
          <w:ilvl w:val="0"/>
          <w:numId w:val="36"/>
        </w:numPr>
        <w:spacing w:line="360" w:lineRule="auto"/>
        <w:ind w:right="539"/>
        <w:jc w:val="both"/>
        <w:rPr>
          <w:rFonts w:ascii="Palatino Linotype" w:hAnsi="Palatino Linotype" w:cs="Tahoma"/>
          <w:b/>
          <w:bCs/>
          <w:iCs/>
          <w:sz w:val="22"/>
          <w:szCs w:val="22"/>
        </w:rPr>
      </w:pPr>
      <w:r w:rsidRPr="008522A1">
        <w:rPr>
          <w:rFonts w:ascii="Palatino Linotype" w:hAnsi="Palatino Linotype" w:cs="Tahoma"/>
          <w:b/>
          <w:iCs/>
          <w:sz w:val="22"/>
          <w:szCs w:val="22"/>
        </w:rPr>
        <w:t>Registro Presupuestario:</w:t>
      </w:r>
      <w:r w:rsidRPr="008522A1">
        <w:rPr>
          <w:rFonts w:ascii="Palatino Linotype" w:hAnsi="Palatino Linotype" w:cs="Tahoma"/>
          <w:bCs/>
          <w:iCs/>
          <w:sz w:val="22"/>
          <w:szCs w:val="22"/>
        </w:rPr>
        <w:t xml:space="preserve"> Asiento contable de las erogaciones realizadas por las dependencias y entidades con relación a la asignación, modificación y ejercicio de recursos presupuestarios</w:t>
      </w:r>
    </w:p>
    <w:p w:rsidR="008522A1" w:rsidP="006710BF" w:rsidRDefault="008522A1" w14:paraId="2A0564B7" w14:textId="7D3CFA4E">
      <w:pPr>
        <w:spacing w:line="360" w:lineRule="auto"/>
        <w:jc w:val="both"/>
        <w:rPr>
          <w:rFonts w:ascii="Palatino Linotype" w:hAnsi="Palatino Linotype" w:cs="Tahoma"/>
          <w:b/>
          <w:bCs/>
          <w:iCs/>
          <w:sz w:val="22"/>
          <w:szCs w:val="22"/>
        </w:rPr>
      </w:pPr>
    </w:p>
    <w:p w:rsidR="00FB38BD" w:rsidP="006710BF" w:rsidRDefault="008522A1" w14:paraId="15507C70" w14:textId="32B29E79">
      <w:pPr>
        <w:spacing w:line="360" w:lineRule="auto"/>
        <w:jc w:val="both"/>
        <w:rPr>
          <w:rFonts w:ascii="Palatino Linotype" w:hAnsi="Palatino Linotype" w:cs="Tahoma"/>
          <w:iCs/>
          <w:sz w:val="22"/>
          <w:szCs w:val="22"/>
        </w:rPr>
      </w:pPr>
      <w:r>
        <w:rPr>
          <w:rFonts w:ascii="Palatino Linotype" w:hAnsi="Palatino Linotype" w:cs="Tahoma"/>
          <w:iCs/>
          <w:sz w:val="22"/>
          <w:szCs w:val="22"/>
        </w:rPr>
        <w:t>De tal situación, se desprende que dichos registros son un control financiero</w:t>
      </w:r>
      <w:r w:rsidR="00D4426D">
        <w:rPr>
          <w:rFonts w:ascii="Palatino Linotype" w:hAnsi="Palatino Linotype" w:cs="Tahoma"/>
          <w:iCs/>
          <w:sz w:val="22"/>
          <w:szCs w:val="22"/>
        </w:rPr>
        <w:t xml:space="preserve"> que es llevado por la Tesorería Municipal, los cuales deberán </w:t>
      </w:r>
      <w:r w:rsidR="00361A99">
        <w:rPr>
          <w:rFonts w:ascii="Palatino Linotype" w:hAnsi="Palatino Linotype" w:cs="Tahoma"/>
          <w:iCs/>
          <w:sz w:val="22"/>
          <w:szCs w:val="22"/>
        </w:rPr>
        <w:t xml:space="preserve">ser sustentados con los documentos comprobatorios originales; por lo cual </w:t>
      </w:r>
      <w:r w:rsidR="00ED303F">
        <w:rPr>
          <w:rFonts w:ascii="Palatino Linotype" w:hAnsi="Palatino Linotype" w:cs="Tahoma"/>
          <w:iCs/>
          <w:sz w:val="22"/>
          <w:szCs w:val="22"/>
        </w:rPr>
        <w:t>los comprobantes fiscales, son documentos con los que cuenta el Sujeto Obligado, dado que son el comprobante de recursos públicos.</w:t>
      </w:r>
      <w:r w:rsidR="0041719A">
        <w:rPr>
          <w:rFonts w:ascii="Palatino Linotype" w:hAnsi="Palatino Linotype" w:cs="Tahoma"/>
          <w:iCs/>
          <w:sz w:val="22"/>
          <w:szCs w:val="22"/>
        </w:rPr>
        <w:t xml:space="preserve"> </w:t>
      </w:r>
    </w:p>
    <w:p w:rsidR="00395453" w:rsidP="006710BF" w:rsidRDefault="00395453" w14:paraId="097646AD" w14:textId="19820F9A">
      <w:pPr>
        <w:spacing w:line="360" w:lineRule="auto"/>
        <w:jc w:val="both"/>
        <w:rPr>
          <w:rFonts w:ascii="Palatino Linotype" w:hAnsi="Palatino Linotype" w:cs="Tahoma"/>
          <w:iCs/>
          <w:sz w:val="22"/>
          <w:szCs w:val="22"/>
        </w:rPr>
      </w:pPr>
    </w:p>
    <w:p w:rsidR="002B7B9D" w:rsidP="00DD0C57" w:rsidRDefault="00DB088F" w14:paraId="1915E2CD" w14:textId="400A2C6B">
      <w:pPr>
        <w:spacing w:line="360" w:lineRule="auto"/>
        <w:jc w:val="both"/>
        <w:rPr>
          <w:rFonts w:ascii="Palatino Linotype" w:hAnsi="Palatino Linotype" w:cs="Tahoma"/>
          <w:iCs/>
          <w:sz w:val="22"/>
          <w:szCs w:val="22"/>
        </w:rPr>
      </w:pPr>
      <w:r>
        <w:rPr>
          <w:rFonts w:ascii="Palatino Linotype" w:hAnsi="Palatino Linotype" w:cs="Tahoma"/>
          <w:iCs/>
          <w:sz w:val="22"/>
          <w:szCs w:val="22"/>
        </w:rPr>
        <w:t>En ese sentido</w:t>
      </w:r>
      <w:r w:rsidR="00395453">
        <w:rPr>
          <w:rFonts w:ascii="Palatino Linotype" w:hAnsi="Palatino Linotype" w:cs="Tahoma"/>
          <w:iCs/>
          <w:sz w:val="22"/>
          <w:szCs w:val="22"/>
        </w:rPr>
        <w:t xml:space="preserve">, </w:t>
      </w:r>
      <w:r w:rsidR="00A31C1A">
        <w:rPr>
          <w:rFonts w:ascii="Palatino Linotype" w:hAnsi="Palatino Linotype" w:cs="Tahoma"/>
          <w:iCs/>
          <w:sz w:val="22"/>
          <w:szCs w:val="22"/>
        </w:rPr>
        <w:t xml:space="preserve">se tiene que el Sujeto Obligado deberá realizar una búsqueda exhaustiva y razonable en todos los archivos </w:t>
      </w:r>
      <w:r w:rsidR="00104170">
        <w:rPr>
          <w:rFonts w:ascii="Palatino Linotype" w:hAnsi="Palatino Linotype" w:cs="Tahoma"/>
          <w:iCs/>
          <w:sz w:val="22"/>
          <w:szCs w:val="22"/>
        </w:rPr>
        <w:t xml:space="preserve">de </w:t>
      </w:r>
      <w:r w:rsidRPr="005C43E6" w:rsidR="00104170">
        <w:rPr>
          <w:rFonts w:ascii="Palatino Linotype" w:hAnsi="Palatino Linotype" w:cs="Tahoma"/>
          <w:iCs/>
          <w:sz w:val="22"/>
          <w:szCs w:val="22"/>
        </w:rPr>
        <w:t>las áreas administrativas que pudieran poseer, generar y/o administrar la información solicitada</w:t>
      </w:r>
      <w:r w:rsidRPr="005C43E6" w:rsidR="00A31C1A">
        <w:rPr>
          <w:rFonts w:ascii="Palatino Linotype" w:hAnsi="Palatino Linotype" w:cs="Tahoma"/>
          <w:iCs/>
          <w:sz w:val="22"/>
          <w:szCs w:val="22"/>
        </w:rPr>
        <w:t>, como lo son; Tesorería Municipal</w:t>
      </w:r>
      <w:r w:rsidR="005C43E6">
        <w:rPr>
          <w:rFonts w:ascii="Palatino Linotype" w:hAnsi="Palatino Linotype" w:cs="Tahoma"/>
          <w:iCs/>
          <w:sz w:val="22"/>
          <w:szCs w:val="22"/>
        </w:rPr>
        <w:t xml:space="preserve">, Secretaría del Ayuntamiento, </w:t>
      </w:r>
      <w:r w:rsidR="00392AF8">
        <w:rPr>
          <w:rFonts w:ascii="Palatino Linotype" w:hAnsi="Palatino Linotype" w:cs="Tahoma"/>
          <w:iCs/>
          <w:sz w:val="22"/>
          <w:szCs w:val="22"/>
        </w:rPr>
        <w:t>Dirección</w:t>
      </w:r>
      <w:r w:rsidR="005C43E6">
        <w:rPr>
          <w:rFonts w:ascii="Palatino Linotype" w:hAnsi="Palatino Linotype" w:cs="Tahoma"/>
          <w:iCs/>
          <w:sz w:val="22"/>
          <w:szCs w:val="22"/>
        </w:rPr>
        <w:t xml:space="preserve"> Técnica, </w:t>
      </w:r>
      <w:r w:rsidR="00392AF8">
        <w:rPr>
          <w:rFonts w:ascii="Palatino Linotype" w:hAnsi="Palatino Linotype" w:cs="Tahoma"/>
          <w:iCs/>
          <w:sz w:val="22"/>
          <w:szCs w:val="22"/>
        </w:rPr>
        <w:t>Subdirección de Patrimonio Municipal, Departamento de Contratos y Convenios, Dirección de Recursos Materiales, Dirección de Servicios Generales</w:t>
      </w:r>
      <w:r w:rsidRPr="005C43E6" w:rsidR="00A31C1A">
        <w:rPr>
          <w:rFonts w:ascii="Palatino Linotype" w:hAnsi="Palatino Linotype" w:cs="Tahoma"/>
          <w:iCs/>
          <w:sz w:val="22"/>
          <w:szCs w:val="22"/>
        </w:rPr>
        <w:t xml:space="preserve">, </w:t>
      </w:r>
      <w:r w:rsidR="005C43E6">
        <w:rPr>
          <w:rFonts w:ascii="Palatino Linotype" w:hAnsi="Palatino Linotype" w:cs="Tahoma"/>
          <w:iCs/>
          <w:sz w:val="22"/>
          <w:szCs w:val="22"/>
        </w:rPr>
        <w:t>sin excluir a</w:t>
      </w:r>
      <w:r w:rsidRPr="005C43E6" w:rsidR="0046315A">
        <w:rPr>
          <w:rFonts w:ascii="Palatino Linotype" w:hAnsi="Palatino Linotype" w:cs="Tahoma"/>
          <w:iCs/>
          <w:sz w:val="22"/>
          <w:szCs w:val="22"/>
        </w:rPr>
        <w:t xml:space="preserve"> todas aquellas</w:t>
      </w:r>
      <w:r w:rsidR="00392AF8">
        <w:rPr>
          <w:rFonts w:ascii="Palatino Linotype" w:hAnsi="Palatino Linotype" w:cs="Tahoma"/>
          <w:iCs/>
          <w:sz w:val="22"/>
          <w:szCs w:val="22"/>
        </w:rPr>
        <w:t xml:space="preserve"> áreas administrativas</w:t>
      </w:r>
      <w:r w:rsidRPr="005C43E6" w:rsidR="0046315A">
        <w:rPr>
          <w:rFonts w:ascii="Palatino Linotype" w:hAnsi="Palatino Linotype" w:cs="Tahoma"/>
          <w:iCs/>
          <w:sz w:val="22"/>
          <w:szCs w:val="22"/>
        </w:rPr>
        <w:t xml:space="preserve"> que pudieran dar cuenta de la información requerida,</w:t>
      </w:r>
      <w:r w:rsidR="00DD0C57">
        <w:rPr>
          <w:rFonts w:ascii="Palatino Linotype" w:hAnsi="Palatino Linotype" w:cs="Tahoma"/>
          <w:iCs/>
          <w:sz w:val="22"/>
          <w:szCs w:val="22"/>
        </w:rPr>
        <w:t xml:space="preserve"> esto</w:t>
      </w:r>
      <w:r w:rsidRPr="005C43E6" w:rsidR="00104170">
        <w:rPr>
          <w:rFonts w:ascii="Palatino Linotype" w:hAnsi="Palatino Linotype" w:cs="Tahoma"/>
          <w:iCs/>
          <w:sz w:val="22"/>
          <w:szCs w:val="22"/>
        </w:rPr>
        <w:t xml:space="preserve"> a efecto de que</w:t>
      </w:r>
      <w:r w:rsidR="00392AF8">
        <w:rPr>
          <w:rFonts w:ascii="Palatino Linotype" w:hAnsi="Palatino Linotype" w:cs="Tahoma"/>
          <w:iCs/>
          <w:sz w:val="22"/>
          <w:szCs w:val="22"/>
        </w:rPr>
        <w:t xml:space="preserve"> derivado de una búsqueda exhaustiva y razonable en sus archivos,</w:t>
      </w:r>
      <w:r w:rsidRPr="005C43E6" w:rsidR="00104170">
        <w:rPr>
          <w:rFonts w:ascii="Palatino Linotype" w:hAnsi="Palatino Linotype" w:cs="Tahoma"/>
          <w:iCs/>
          <w:sz w:val="22"/>
          <w:szCs w:val="22"/>
        </w:rPr>
        <w:t xml:space="preserve"> proporcione</w:t>
      </w:r>
      <w:r w:rsidR="008C21C5">
        <w:rPr>
          <w:rFonts w:ascii="Palatino Linotype" w:hAnsi="Palatino Linotype" w:cs="Tahoma"/>
          <w:iCs/>
          <w:sz w:val="22"/>
          <w:szCs w:val="22"/>
        </w:rPr>
        <w:t xml:space="preserve"> de los siete vehículos referidos en la solicitud de información</w:t>
      </w:r>
      <w:r w:rsidR="00136D8F">
        <w:rPr>
          <w:rFonts w:ascii="Palatino Linotype" w:hAnsi="Palatino Linotype" w:cs="Tahoma"/>
          <w:iCs/>
          <w:sz w:val="22"/>
          <w:szCs w:val="22"/>
        </w:rPr>
        <w:t xml:space="preserve">, los documentos </w:t>
      </w:r>
      <w:r w:rsidR="00CC2C90">
        <w:rPr>
          <w:rFonts w:ascii="Palatino Linotype" w:hAnsi="Palatino Linotype" w:cs="Tahoma"/>
          <w:iCs/>
          <w:sz w:val="22"/>
          <w:szCs w:val="22"/>
        </w:rPr>
        <w:t xml:space="preserve">generados al </w:t>
      </w:r>
      <w:r w:rsidR="00057AC6">
        <w:rPr>
          <w:rFonts w:ascii="Palatino Linotype" w:hAnsi="Palatino Linotype" w:cs="Tahoma"/>
          <w:iCs/>
          <w:sz w:val="22"/>
          <w:szCs w:val="22"/>
        </w:rPr>
        <w:t xml:space="preserve">cuatro de noviembre </w:t>
      </w:r>
      <w:r w:rsidR="00702059">
        <w:rPr>
          <w:rFonts w:ascii="Palatino Linotype" w:hAnsi="Palatino Linotype" w:cs="Tahoma"/>
          <w:iCs/>
          <w:sz w:val="22"/>
          <w:szCs w:val="22"/>
        </w:rPr>
        <w:t>de dos mil veintiuno,</w:t>
      </w:r>
      <w:r w:rsidR="00057AC6">
        <w:rPr>
          <w:rFonts w:ascii="Palatino Linotype" w:hAnsi="Palatino Linotype" w:cs="Tahoma"/>
          <w:iCs/>
          <w:sz w:val="22"/>
          <w:szCs w:val="22"/>
        </w:rPr>
        <w:t xml:space="preserve"> </w:t>
      </w:r>
      <w:r w:rsidR="0018607C">
        <w:rPr>
          <w:rFonts w:ascii="Palatino Linotype" w:hAnsi="Palatino Linotype" w:cs="Tahoma"/>
          <w:iCs/>
          <w:sz w:val="22"/>
          <w:szCs w:val="22"/>
        </w:rPr>
        <w:t xml:space="preserve">de ser procedente en versión pública, </w:t>
      </w:r>
      <w:r w:rsidRPr="005C43E6" w:rsidR="00841F54">
        <w:rPr>
          <w:rFonts w:ascii="Palatino Linotype" w:hAnsi="Palatino Linotype" w:cs="Tahoma"/>
          <w:iCs/>
          <w:sz w:val="22"/>
          <w:szCs w:val="22"/>
        </w:rPr>
        <w:t>donde conste</w:t>
      </w:r>
      <w:r w:rsidR="002B7B9D">
        <w:rPr>
          <w:rFonts w:ascii="Palatino Linotype" w:hAnsi="Palatino Linotype" w:cs="Tahoma"/>
          <w:iCs/>
          <w:sz w:val="22"/>
          <w:szCs w:val="22"/>
        </w:rPr>
        <w:t>:</w:t>
      </w:r>
    </w:p>
    <w:p w:rsidRPr="00136D8F" w:rsidR="00136D8F" w:rsidP="00136D8F" w:rsidRDefault="00136D8F" w14:paraId="189476F2" w14:textId="0CEC433B">
      <w:pPr>
        <w:spacing w:line="360" w:lineRule="auto"/>
        <w:ind w:right="539"/>
        <w:jc w:val="both"/>
        <w:rPr>
          <w:rFonts w:ascii="Palatino Linotype" w:hAnsi="Palatino Linotype" w:cs="Tahoma"/>
          <w:b/>
          <w:bCs/>
          <w:iCs/>
          <w:szCs w:val="22"/>
        </w:rPr>
      </w:pPr>
    </w:p>
    <w:p w:rsidRPr="00CC3581" w:rsidR="007F7671" w:rsidP="007F7671" w:rsidRDefault="007F7671" w14:paraId="2E35D3AA" w14:textId="77777777">
      <w:pPr>
        <w:pStyle w:val="Prrafodelista"/>
        <w:numPr>
          <w:ilvl w:val="0"/>
          <w:numId w:val="39"/>
        </w:numPr>
        <w:spacing w:line="360" w:lineRule="auto"/>
        <w:ind w:right="539"/>
        <w:jc w:val="both"/>
        <w:rPr>
          <w:rFonts w:ascii="Palatino Linotype" w:hAnsi="Palatino Linotype" w:cs="Tahoma"/>
          <w:b/>
          <w:bCs/>
          <w:iCs/>
          <w:szCs w:val="22"/>
        </w:rPr>
      </w:pPr>
      <w:r>
        <w:rPr>
          <w:rFonts w:ascii="Palatino Linotype" w:hAnsi="Palatino Linotype" w:eastAsia="Calibri" w:cs="Tahoma"/>
          <w:b/>
          <w:bCs/>
          <w:iCs/>
          <w:szCs w:val="22"/>
          <w:lang w:eastAsia="es-ES_tradnl"/>
        </w:rPr>
        <w:t>E</w:t>
      </w:r>
      <w:r w:rsidRPr="002B7B9D">
        <w:rPr>
          <w:rFonts w:ascii="Palatino Linotype" w:hAnsi="Palatino Linotype" w:eastAsia="Calibri" w:cs="Tahoma"/>
          <w:b/>
          <w:bCs/>
          <w:iCs/>
          <w:szCs w:val="22"/>
          <w:lang w:eastAsia="es-ES_tradnl"/>
        </w:rPr>
        <w:t>l registro</w:t>
      </w:r>
      <w:r>
        <w:rPr>
          <w:rFonts w:ascii="Palatino Linotype" w:hAnsi="Palatino Linotype" w:eastAsia="Calibri" w:cs="Tahoma"/>
          <w:b/>
          <w:bCs/>
          <w:iCs/>
          <w:szCs w:val="22"/>
          <w:lang w:eastAsia="es-ES_tradnl"/>
        </w:rPr>
        <w:t>,</w:t>
      </w:r>
      <w:r w:rsidRPr="002B7B9D">
        <w:rPr>
          <w:rFonts w:ascii="Palatino Linotype" w:hAnsi="Palatino Linotype" w:eastAsia="Calibri" w:cs="Tahoma"/>
          <w:b/>
          <w:bCs/>
          <w:iCs/>
          <w:szCs w:val="22"/>
          <w:lang w:eastAsia="es-ES_tradnl"/>
        </w:rPr>
        <w:t xml:space="preserve"> inventario</w:t>
      </w:r>
      <w:r>
        <w:rPr>
          <w:rFonts w:ascii="Palatino Linotype" w:hAnsi="Palatino Linotype" w:eastAsia="Calibri" w:cs="Tahoma"/>
          <w:b/>
          <w:bCs/>
          <w:iCs/>
          <w:szCs w:val="22"/>
          <w:lang w:eastAsia="es-ES_tradnl"/>
        </w:rPr>
        <w:t xml:space="preserve"> o baja de los bienes muebles</w:t>
      </w:r>
      <w:r w:rsidRPr="002B7B9D">
        <w:rPr>
          <w:rFonts w:ascii="Palatino Linotype" w:hAnsi="Palatino Linotype" w:eastAsia="Calibri" w:cs="Tahoma"/>
          <w:b/>
          <w:bCs/>
          <w:iCs/>
          <w:szCs w:val="22"/>
          <w:lang w:eastAsia="es-ES_tradnl"/>
        </w:rPr>
        <w:t xml:space="preserve"> </w:t>
      </w:r>
      <w:r>
        <w:rPr>
          <w:rFonts w:ascii="Palatino Linotype" w:hAnsi="Palatino Linotype" w:eastAsia="Calibri" w:cs="Tahoma"/>
          <w:b/>
          <w:bCs/>
          <w:iCs/>
          <w:szCs w:val="22"/>
          <w:lang w:eastAsia="es-ES_tradnl"/>
        </w:rPr>
        <w:t xml:space="preserve">y; </w:t>
      </w:r>
    </w:p>
    <w:p w:rsidRPr="002B7B9D" w:rsidR="007F7671" w:rsidP="007F7671" w:rsidRDefault="007F7671" w14:paraId="6205E145" w14:textId="77777777">
      <w:pPr>
        <w:pStyle w:val="Prrafodelista"/>
        <w:numPr>
          <w:ilvl w:val="0"/>
          <w:numId w:val="39"/>
        </w:numPr>
        <w:spacing w:line="360" w:lineRule="auto"/>
        <w:ind w:right="539"/>
        <w:jc w:val="both"/>
        <w:rPr>
          <w:rFonts w:ascii="Palatino Linotype" w:hAnsi="Palatino Linotype" w:cs="Tahoma"/>
          <w:b/>
          <w:bCs/>
          <w:iCs/>
          <w:szCs w:val="22"/>
        </w:rPr>
      </w:pPr>
      <w:r>
        <w:rPr>
          <w:rFonts w:ascii="Palatino Linotype" w:hAnsi="Palatino Linotype" w:cs="Tahoma"/>
          <w:b/>
          <w:bCs/>
          <w:iCs/>
          <w:szCs w:val="22"/>
        </w:rPr>
        <w:t>E</w:t>
      </w:r>
      <w:r w:rsidRPr="002B7B9D">
        <w:rPr>
          <w:rFonts w:ascii="Palatino Linotype" w:hAnsi="Palatino Linotype" w:eastAsia="Calibri" w:cs="Tahoma"/>
          <w:b/>
          <w:bCs/>
          <w:iCs/>
          <w:szCs w:val="22"/>
          <w:lang w:eastAsia="es-ES_tradnl"/>
        </w:rPr>
        <w:t xml:space="preserve">l área responsable de resguardar </w:t>
      </w:r>
      <w:r>
        <w:rPr>
          <w:rFonts w:ascii="Palatino Linotype" w:hAnsi="Palatino Linotype" w:eastAsia="Calibri" w:cs="Tahoma"/>
          <w:b/>
          <w:bCs/>
          <w:iCs/>
          <w:szCs w:val="22"/>
          <w:lang w:eastAsia="es-ES_tradnl"/>
        </w:rPr>
        <w:t xml:space="preserve">los vehículos y sus facturas correspondientes. </w:t>
      </w:r>
    </w:p>
    <w:p w:rsidRPr="00CC3581" w:rsidR="00CC3581" w:rsidP="00CC3581" w:rsidRDefault="00CC3581" w14:paraId="139C0EF1" w14:textId="5B7ECB48">
      <w:pPr>
        <w:spacing w:line="360" w:lineRule="auto"/>
        <w:ind w:right="539"/>
        <w:jc w:val="both"/>
        <w:rPr>
          <w:rFonts w:ascii="Palatino Linotype" w:hAnsi="Palatino Linotype" w:cs="Tahoma"/>
          <w:b/>
          <w:bCs/>
          <w:iCs/>
          <w:szCs w:val="22"/>
        </w:rPr>
      </w:pPr>
    </w:p>
    <w:p w:rsidR="00D55F96" w:rsidP="00D55F96" w:rsidRDefault="0018607C" w14:paraId="4009C718" w14:textId="5F5161D0">
      <w:pPr>
        <w:tabs>
          <w:tab w:val="left" w:pos="993"/>
        </w:tabs>
        <w:spacing w:line="360" w:lineRule="auto"/>
        <w:jc w:val="both"/>
        <w:rPr>
          <w:rFonts w:ascii="Palatino Linotype" w:hAnsi="Palatino Linotype" w:eastAsia="Calibri" w:cs="Tahoma"/>
          <w:iCs/>
          <w:sz w:val="22"/>
          <w:szCs w:val="24"/>
          <w:lang w:eastAsia="es-ES_tradnl"/>
        </w:rPr>
      </w:pPr>
      <w:r>
        <w:rPr>
          <w:rFonts w:ascii="Palatino Linotype" w:hAnsi="Palatino Linotype" w:eastAsia="Calibri" w:cs="Tahoma"/>
          <w:iCs/>
          <w:sz w:val="22"/>
          <w:szCs w:val="24"/>
          <w:lang w:eastAsia="es-ES_tradnl"/>
        </w:rPr>
        <w:t>Por otro lado, e</w:t>
      </w:r>
      <w:r w:rsidR="00F16D08">
        <w:rPr>
          <w:rFonts w:ascii="Palatino Linotype" w:hAnsi="Palatino Linotype" w:eastAsia="Calibri" w:cs="Tahoma"/>
          <w:iCs/>
          <w:sz w:val="22"/>
          <w:szCs w:val="24"/>
          <w:lang w:eastAsia="es-ES_tradnl"/>
        </w:rPr>
        <w:t xml:space="preserve">s </w:t>
      </w:r>
      <w:r w:rsidR="00D55F96">
        <w:rPr>
          <w:rFonts w:ascii="Palatino Linotype" w:hAnsi="Palatino Linotype" w:eastAsia="Calibri" w:cs="Tahoma"/>
          <w:iCs/>
          <w:sz w:val="22"/>
          <w:szCs w:val="24"/>
          <w:lang w:eastAsia="es-ES_tradnl"/>
        </w:rPr>
        <w:t>de destacar que la información fue requerida por el particular en la modalidad de “</w:t>
      </w:r>
      <w:r w:rsidR="00D55F96">
        <w:rPr>
          <w:rFonts w:ascii="Palatino Linotype" w:hAnsi="Palatino Linotype" w:eastAsia="Calibri" w:cs="Tahoma"/>
          <w:i/>
          <w:sz w:val="22"/>
          <w:szCs w:val="24"/>
          <w:lang w:eastAsia="es-ES_tradnl"/>
        </w:rPr>
        <w:t>Copias Certificadas”</w:t>
      </w:r>
      <w:r w:rsidR="003C6705">
        <w:rPr>
          <w:rFonts w:ascii="Palatino Linotype" w:hAnsi="Palatino Linotype" w:eastAsia="Calibri" w:cs="Tahoma"/>
          <w:iCs/>
          <w:sz w:val="22"/>
          <w:szCs w:val="24"/>
          <w:lang w:eastAsia="es-ES_tradnl"/>
        </w:rPr>
        <w:t>, por lo tanto, resulta necesario precisar que el derecho de acceso a la información establece como requisitos para presentar una solicitud de acceso a la información los establecidos en</w:t>
      </w:r>
      <w:r w:rsidR="007F5DCD">
        <w:rPr>
          <w:rFonts w:ascii="Palatino Linotype" w:hAnsi="Palatino Linotype" w:eastAsia="Calibri" w:cs="Tahoma"/>
          <w:iCs/>
          <w:sz w:val="22"/>
          <w:szCs w:val="24"/>
          <w:lang w:eastAsia="es-ES_tradnl"/>
        </w:rPr>
        <w:t xml:space="preserve"> la fracción V</w:t>
      </w:r>
      <w:r w:rsidR="003C6705">
        <w:rPr>
          <w:rFonts w:ascii="Palatino Linotype" w:hAnsi="Palatino Linotype" w:eastAsia="Calibri" w:cs="Tahoma"/>
          <w:iCs/>
          <w:sz w:val="22"/>
          <w:szCs w:val="24"/>
          <w:lang w:eastAsia="es-ES_tradnl"/>
        </w:rPr>
        <w:t xml:space="preserve"> </w:t>
      </w:r>
      <w:r w:rsidR="007F5DCD">
        <w:rPr>
          <w:rFonts w:ascii="Palatino Linotype" w:hAnsi="Palatino Linotype" w:eastAsia="Calibri" w:cs="Tahoma"/>
          <w:iCs/>
          <w:sz w:val="22"/>
          <w:szCs w:val="24"/>
          <w:lang w:eastAsia="es-ES_tradnl"/>
        </w:rPr>
        <w:t>d</w:t>
      </w:r>
      <w:r w:rsidR="003C6705">
        <w:rPr>
          <w:rFonts w:ascii="Palatino Linotype" w:hAnsi="Palatino Linotype" w:eastAsia="Calibri" w:cs="Tahoma"/>
          <w:iCs/>
          <w:sz w:val="22"/>
          <w:szCs w:val="24"/>
          <w:lang w:eastAsia="es-ES_tradnl"/>
        </w:rPr>
        <w:t>el artículo 155 de la Ley de Transparencia loca</w:t>
      </w:r>
      <w:r w:rsidR="007F5DCD">
        <w:rPr>
          <w:rFonts w:ascii="Palatino Linotype" w:hAnsi="Palatino Linotype" w:eastAsia="Calibri" w:cs="Tahoma"/>
          <w:iCs/>
          <w:sz w:val="22"/>
          <w:szCs w:val="24"/>
          <w:lang w:eastAsia="es-ES_tradnl"/>
        </w:rPr>
        <w:t xml:space="preserve">l, que establece lo siguiente: </w:t>
      </w:r>
    </w:p>
    <w:p w:rsidR="007F5DCD" w:rsidP="00D55F96" w:rsidRDefault="007F5DCD" w14:paraId="5A2E20F0" w14:textId="36B282B6">
      <w:pPr>
        <w:tabs>
          <w:tab w:val="left" w:pos="993"/>
        </w:tabs>
        <w:spacing w:line="360" w:lineRule="auto"/>
        <w:jc w:val="both"/>
        <w:rPr>
          <w:rFonts w:ascii="Palatino Linotype" w:hAnsi="Palatino Linotype" w:eastAsia="Calibri" w:cs="Tahoma"/>
          <w:iCs/>
          <w:sz w:val="22"/>
          <w:szCs w:val="24"/>
          <w:lang w:eastAsia="es-ES_tradnl"/>
        </w:rPr>
      </w:pPr>
    </w:p>
    <w:p w:rsidRPr="00D44FA0" w:rsidR="007F5DCD" w:rsidP="00D44FA0" w:rsidRDefault="007F5DCD" w14:paraId="794D4CB1" w14:textId="680ACFCD">
      <w:pPr>
        <w:tabs>
          <w:tab w:val="left" w:pos="993"/>
        </w:tabs>
        <w:spacing w:line="360" w:lineRule="auto"/>
        <w:ind w:left="567"/>
        <w:jc w:val="both"/>
        <w:rPr>
          <w:rFonts w:ascii="Palatino Linotype" w:hAnsi="Palatino Linotype"/>
          <w:color w:val="000000"/>
          <w:sz w:val="22"/>
          <w:szCs w:val="22"/>
          <w:shd w:val="clear" w:color="auto" w:fill="FFFFFF"/>
          <w:lang w:val="es-ES"/>
        </w:rPr>
      </w:pPr>
      <w:r w:rsidRPr="00D44FA0">
        <w:rPr>
          <w:rStyle w:val="normaltextrun"/>
          <w:rFonts w:ascii="Palatino Linotype" w:hAnsi="Palatino Linotype"/>
          <w:b/>
          <w:bCs/>
          <w:color w:val="000000"/>
          <w:sz w:val="22"/>
          <w:szCs w:val="22"/>
          <w:shd w:val="clear" w:color="auto" w:fill="FFFFFF"/>
          <w:lang w:val="es-ES"/>
        </w:rPr>
        <w:t>Artículo 155</w:t>
      </w:r>
      <w:r w:rsidRPr="00D44FA0" w:rsidR="00D44FA0">
        <w:rPr>
          <w:rStyle w:val="normaltextrun"/>
          <w:rFonts w:ascii="Palatino Linotype" w:hAnsi="Palatino Linotype"/>
          <w:b/>
          <w:bCs/>
          <w:color w:val="000000"/>
          <w:sz w:val="22"/>
          <w:szCs w:val="22"/>
          <w:shd w:val="clear" w:color="auto" w:fill="FFFFFF"/>
          <w:lang w:val="es-ES"/>
        </w:rPr>
        <w:t>.</w:t>
      </w:r>
      <w:r w:rsidRPr="00D44FA0">
        <w:rPr>
          <w:rStyle w:val="normaltextrun"/>
          <w:rFonts w:ascii="Palatino Linotype" w:hAnsi="Palatino Linotype"/>
          <w:color w:val="000000"/>
          <w:sz w:val="22"/>
          <w:szCs w:val="22"/>
          <w:shd w:val="clear" w:color="auto" w:fill="FFFFFF"/>
          <w:lang w:val="es-ES"/>
        </w:rPr>
        <w:t> Para presentar una solicitud por escrito, no se podrán exigir mayores requisitos que los siguientes:</w:t>
      </w:r>
      <w:r w:rsidRPr="00D44FA0">
        <w:rPr>
          <w:rStyle w:val="eop"/>
          <w:rFonts w:ascii="Palatino Linotype" w:hAnsi="Palatino Linotype"/>
          <w:color w:val="000000"/>
          <w:sz w:val="22"/>
          <w:szCs w:val="22"/>
          <w:shd w:val="clear" w:color="auto" w:fill="FFFFFF"/>
        </w:rPr>
        <w:t> </w:t>
      </w:r>
      <w:r w:rsidRPr="00D44FA0" w:rsidR="00EE0C53">
        <w:rPr>
          <w:rStyle w:val="eop"/>
          <w:rFonts w:ascii="Palatino Linotype" w:hAnsi="Palatino Linotype"/>
          <w:color w:val="000000"/>
          <w:sz w:val="22"/>
          <w:szCs w:val="22"/>
          <w:shd w:val="clear" w:color="auto" w:fill="FFFFFF"/>
        </w:rPr>
        <w:t xml:space="preserve">(…) V. </w:t>
      </w:r>
      <w:r w:rsidRPr="00D44FA0" w:rsidR="00962F6C">
        <w:rPr>
          <w:rFonts w:ascii="Palatino Linotype" w:hAnsi="Palatino Linotype"/>
          <w:color w:val="000000"/>
          <w:sz w:val="22"/>
          <w:szCs w:val="22"/>
          <w:shd w:val="clear" w:color="auto" w:fill="FFFFFF"/>
          <w:lang w:val="es-ES"/>
        </w:rPr>
        <w:t xml:space="preserve">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 (…). </w:t>
      </w:r>
    </w:p>
    <w:p w:rsidRPr="007531AC" w:rsidR="00962F6C" w:rsidP="00962F6C" w:rsidRDefault="00962F6C" w14:paraId="4A706DF1" w14:textId="4852D4BA">
      <w:pPr>
        <w:tabs>
          <w:tab w:val="left" w:pos="993"/>
        </w:tabs>
        <w:spacing w:line="360" w:lineRule="auto"/>
        <w:ind w:right="539"/>
        <w:jc w:val="both"/>
        <w:rPr>
          <w:rFonts w:ascii="Palatino Linotype" w:hAnsi="Palatino Linotype" w:eastAsia="Calibri" w:cs="Tahoma"/>
          <w:sz w:val="22"/>
          <w:szCs w:val="24"/>
          <w:lang w:eastAsia="es-ES_tradnl"/>
        </w:rPr>
      </w:pPr>
    </w:p>
    <w:p w:rsidR="00962F6C" w:rsidP="000A1E6F" w:rsidRDefault="00962F6C" w14:paraId="2CB7B41F" w14:textId="57773670">
      <w:pPr>
        <w:tabs>
          <w:tab w:val="left" w:pos="993"/>
        </w:tabs>
        <w:spacing w:line="360" w:lineRule="auto"/>
        <w:ind w:right="-28"/>
        <w:jc w:val="both"/>
        <w:rPr>
          <w:rFonts w:ascii="Palatino Linotype" w:hAnsi="Palatino Linotype" w:eastAsia="Calibri" w:cs="Tahoma"/>
          <w:sz w:val="22"/>
          <w:szCs w:val="24"/>
          <w:lang w:eastAsia="es-ES_tradnl"/>
        </w:rPr>
      </w:pPr>
      <w:r w:rsidRPr="0075193E">
        <w:rPr>
          <w:rFonts w:ascii="Palatino Linotype" w:hAnsi="Palatino Linotype" w:eastAsia="Calibri" w:cs="Tahoma"/>
          <w:sz w:val="22"/>
          <w:szCs w:val="24"/>
          <w:lang w:eastAsia="es-ES_tradnl"/>
        </w:rPr>
        <w:t xml:space="preserve">De la lectura del ordenamiento transcrito, al momento de presentar una solicitud de acceso a la información se debe precisar la modalidad </w:t>
      </w:r>
      <w:r w:rsidRPr="0075193E" w:rsidR="000A1E6F">
        <w:rPr>
          <w:rFonts w:ascii="Palatino Linotype" w:hAnsi="Palatino Linotype" w:eastAsia="Calibri" w:cs="Tahoma"/>
          <w:sz w:val="22"/>
          <w:szCs w:val="24"/>
          <w:lang w:eastAsia="es-ES_tradnl"/>
        </w:rPr>
        <w:t xml:space="preserve">en que habrá de ser entregada, lo que se materializa </w:t>
      </w:r>
      <w:r w:rsidRPr="0075193E" w:rsidR="0075193E">
        <w:rPr>
          <w:rFonts w:ascii="Palatino Linotype" w:hAnsi="Palatino Linotype" w:eastAsia="Calibri" w:cs="Tahoma"/>
          <w:sz w:val="22"/>
          <w:szCs w:val="24"/>
          <w:lang w:eastAsia="es-ES_tradnl"/>
        </w:rPr>
        <w:t xml:space="preserve">en el caso concreto </w:t>
      </w:r>
      <w:r w:rsidR="007531AC">
        <w:rPr>
          <w:rFonts w:ascii="Palatino Linotype" w:hAnsi="Palatino Linotype" w:eastAsia="Calibri" w:cs="Tahoma"/>
          <w:sz w:val="22"/>
          <w:szCs w:val="24"/>
          <w:lang w:eastAsia="es-ES_tradnl"/>
        </w:rPr>
        <w:t>en la solicitud del</w:t>
      </w:r>
      <w:r w:rsidRPr="0075193E" w:rsidR="0075193E">
        <w:rPr>
          <w:rFonts w:ascii="Palatino Linotype" w:hAnsi="Palatino Linotype" w:eastAsia="Calibri" w:cs="Tahoma"/>
          <w:sz w:val="22"/>
          <w:szCs w:val="24"/>
          <w:lang w:eastAsia="es-ES_tradnl"/>
        </w:rPr>
        <w:t xml:space="preserve"> </w:t>
      </w:r>
      <w:r w:rsidRPr="0075193E" w:rsidR="0075193E">
        <w:rPr>
          <w:rFonts w:ascii="Palatino Linotype" w:hAnsi="Palatino Linotype" w:eastAsia="Calibri" w:cs="Tahoma"/>
          <w:b/>
          <w:bCs/>
          <w:sz w:val="22"/>
          <w:szCs w:val="24"/>
          <w:lang w:eastAsia="es-ES_tradnl"/>
        </w:rPr>
        <w:t xml:space="preserve">Recurrente </w:t>
      </w:r>
      <w:r w:rsidRPr="0075193E" w:rsidR="0075193E">
        <w:rPr>
          <w:rFonts w:ascii="Palatino Linotype" w:hAnsi="Palatino Linotype" w:eastAsia="Calibri" w:cs="Tahoma"/>
          <w:sz w:val="22"/>
          <w:szCs w:val="24"/>
          <w:lang w:eastAsia="es-ES_tradnl"/>
        </w:rPr>
        <w:t>a través de copias certificadas</w:t>
      </w:r>
      <w:r w:rsidR="007531AC">
        <w:rPr>
          <w:rFonts w:ascii="Palatino Linotype" w:hAnsi="Palatino Linotype" w:eastAsia="Calibri" w:cs="Tahoma"/>
          <w:sz w:val="22"/>
          <w:szCs w:val="24"/>
          <w:lang w:eastAsia="es-ES_tradnl"/>
        </w:rPr>
        <w:t>,</w:t>
      </w:r>
      <w:r w:rsidR="00D85021">
        <w:rPr>
          <w:rFonts w:ascii="Palatino Linotype" w:hAnsi="Palatino Linotype" w:eastAsia="Calibri" w:cs="Tahoma"/>
          <w:sz w:val="22"/>
          <w:szCs w:val="24"/>
          <w:lang w:eastAsia="es-ES_tradnl"/>
        </w:rPr>
        <w:t xml:space="preserve"> del mismo modo, es necesario señalar que la modalidad de entrega en copias certificadas  no implica que se tenga que acudir </w:t>
      </w:r>
      <w:r w:rsidR="008B06A2">
        <w:rPr>
          <w:rFonts w:ascii="Palatino Linotype" w:hAnsi="Palatino Linotype" w:eastAsia="Calibri" w:cs="Tahoma"/>
          <w:sz w:val="22"/>
          <w:szCs w:val="24"/>
          <w:lang w:eastAsia="es-ES_tradnl"/>
        </w:rPr>
        <w:t xml:space="preserve">ante un notario o fedatario público, </w:t>
      </w:r>
      <w:r w:rsidR="00BF6A07">
        <w:rPr>
          <w:rFonts w:ascii="Palatino Linotype" w:hAnsi="Palatino Linotype" w:eastAsia="Calibri" w:cs="Tahoma"/>
          <w:sz w:val="22"/>
          <w:szCs w:val="24"/>
          <w:lang w:eastAsia="es-ES_tradnl"/>
        </w:rPr>
        <w:t xml:space="preserve">sino que faculta a los servidores públicos para que expidan certificaciones de los documentos solicitados que obran en los archivos de las dependencias o entidades en copia simple u original según sea el caso. </w:t>
      </w:r>
    </w:p>
    <w:p w:rsidR="00BF6A07" w:rsidP="000A1E6F" w:rsidRDefault="00BF6A07" w14:paraId="1370416E" w14:textId="14A0B8AC">
      <w:pPr>
        <w:tabs>
          <w:tab w:val="left" w:pos="993"/>
        </w:tabs>
        <w:spacing w:line="360" w:lineRule="auto"/>
        <w:ind w:right="-28"/>
        <w:jc w:val="both"/>
        <w:rPr>
          <w:rFonts w:ascii="Palatino Linotype" w:hAnsi="Palatino Linotype" w:eastAsia="Calibri" w:cs="Tahoma"/>
          <w:sz w:val="22"/>
          <w:szCs w:val="24"/>
          <w:lang w:eastAsia="es-ES_tradnl"/>
        </w:rPr>
      </w:pPr>
    </w:p>
    <w:p w:rsidR="00BF6A07" w:rsidP="000A1E6F" w:rsidRDefault="00BF6A07" w14:paraId="74D96656" w14:textId="5D69DF09">
      <w:pPr>
        <w:tabs>
          <w:tab w:val="left" w:pos="993"/>
        </w:tabs>
        <w:spacing w:line="360" w:lineRule="auto"/>
        <w:ind w:right="-28"/>
        <w:jc w:val="both"/>
        <w:rPr>
          <w:rFonts w:ascii="Palatino Linotype" w:hAnsi="Palatino Linotype" w:eastAsia="Calibri" w:cs="Tahoma"/>
          <w:sz w:val="22"/>
          <w:szCs w:val="24"/>
          <w:lang w:eastAsia="es-ES_tradnl"/>
        </w:rPr>
      </w:pPr>
      <w:r>
        <w:rPr>
          <w:rFonts w:ascii="Palatino Linotype" w:hAnsi="Palatino Linotype" w:eastAsia="Calibri" w:cs="Tahoma"/>
          <w:sz w:val="22"/>
          <w:szCs w:val="24"/>
          <w:lang w:eastAsia="es-ES_tradnl"/>
        </w:rPr>
        <w:lastRenderedPageBreak/>
        <w:t xml:space="preserve">Al respecto, el Poder Judicial de la Federación </w:t>
      </w:r>
      <w:r w:rsidR="0056116A">
        <w:rPr>
          <w:rFonts w:ascii="Palatino Linotype" w:hAnsi="Palatino Linotype" w:eastAsia="Calibri" w:cs="Tahoma"/>
          <w:sz w:val="22"/>
          <w:szCs w:val="24"/>
          <w:lang w:eastAsia="es-ES_tradnl"/>
        </w:rPr>
        <w:t xml:space="preserve">ha establecido que los servidores públicos tendrán la facultad para la expedición de copias respecto de los documentos que obren en sus archivos, y que el derecho de los particulares </w:t>
      </w:r>
      <w:r w:rsidR="00B7074B">
        <w:rPr>
          <w:rFonts w:ascii="Palatino Linotype" w:hAnsi="Palatino Linotype" w:eastAsia="Calibri" w:cs="Tahoma"/>
          <w:sz w:val="22"/>
          <w:szCs w:val="24"/>
          <w:lang w:eastAsia="es-ES_tradnl"/>
        </w:rPr>
        <w:t xml:space="preserve">es precisamente </w:t>
      </w:r>
      <w:r w:rsidR="00F2000B">
        <w:rPr>
          <w:rFonts w:ascii="Palatino Linotype" w:hAnsi="Palatino Linotype" w:eastAsia="Calibri" w:cs="Tahoma"/>
          <w:sz w:val="22"/>
          <w:szCs w:val="24"/>
          <w:lang w:eastAsia="es-ES_tradnl"/>
        </w:rPr>
        <w:t xml:space="preserve">el de solicitar copias respecto de los documentos que obran en las oficinas públicas. Por otra parte, la Suprema Corte de Justicia de la Nación también ha establecido el derecho de los particulares de solicitar copia o testimonio de documentos o piezas </w:t>
      </w:r>
      <w:r w:rsidR="008F00D4">
        <w:rPr>
          <w:rFonts w:ascii="Palatino Linotype" w:hAnsi="Palatino Linotype" w:eastAsia="Calibri" w:cs="Tahoma"/>
          <w:sz w:val="22"/>
          <w:szCs w:val="24"/>
          <w:lang w:eastAsia="es-ES_tradnl"/>
        </w:rPr>
        <w:t>que obran en las oficinas</w:t>
      </w:r>
      <w:r w:rsidR="00A038D1">
        <w:rPr>
          <w:rFonts w:ascii="Palatino Linotype" w:hAnsi="Palatino Linotype" w:eastAsia="Calibri" w:cs="Tahoma"/>
          <w:sz w:val="22"/>
          <w:szCs w:val="24"/>
          <w:lang w:eastAsia="es-ES_tradnl"/>
        </w:rPr>
        <w:t xml:space="preserve"> públicas y por ende la obligación de las autoridades, de expedir las copias certificadas que les soliciten</w:t>
      </w:r>
      <w:r w:rsidR="004F0117">
        <w:rPr>
          <w:rFonts w:ascii="Palatino Linotype" w:hAnsi="Palatino Linotype" w:eastAsia="Calibri" w:cs="Tahoma"/>
          <w:sz w:val="22"/>
          <w:szCs w:val="24"/>
          <w:lang w:eastAsia="es-ES_tradnl"/>
        </w:rPr>
        <w:t xml:space="preserve">. </w:t>
      </w:r>
    </w:p>
    <w:p w:rsidR="004F0117" w:rsidP="000A1E6F" w:rsidRDefault="004F0117" w14:paraId="419E4266" w14:textId="6F660CA2">
      <w:pPr>
        <w:tabs>
          <w:tab w:val="left" w:pos="993"/>
        </w:tabs>
        <w:spacing w:line="360" w:lineRule="auto"/>
        <w:ind w:right="-28"/>
        <w:jc w:val="both"/>
        <w:rPr>
          <w:rFonts w:ascii="Palatino Linotype" w:hAnsi="Palatino Linotype" w:eastAsia="Calibri" w:cs="Tahoma"/>
          <w:sz w:val="22"/>
          <w:szCs w:val="24"/>
          <w:lang w:eastAsia="es-ES_tradnl"/>
        </w:rPr>
      </w:pPr>
    </w:p>
    <w:p w:rsidR="004F0117" w:rsidP="000A1E6F" w:rsidRDefault="004F0117" w14:paraId="38FF8AED" w14:textId="7795312A">
      <w:pPr>
        <w:tabs>
          <w:tab w:val="left" w:pos="993"/>
        </w:tabs>
        <w:spacing w:line="360" w:lineRule="auto"/>
        <w:ind w:right="-28"/>
        <w:jc w:val="both"/>
        <w:rPr>
          <w:rFonts w:ascii="Palatino Linotype" w:hAnsi="Palatino Linotype" w:eastAsia="Calibri" w:cs="Tahoma"/>
          <w:sz w:val="22"/>
          <w:szCs w:val="24"/>
          <w:lang w:eastAsia="es-ES_tradnl"/>
        </w:rPr>
      </w:pPr>
      <w:r>
        <w:rPr>
          <w:rFonts w:ascii="Palatino Linotype" w:hAnsi="Palatino Linotype" w:eastAsia="Calibri" w:cs="Tahoma"/>
          <w:sz w:val="22"/>
          <w:szCs w:val="24"/>
          <w:lang w:eastAsia="es-ES_tradnl"/>
        </w:rPr>
        <w:t xml:space="preserve">Sirve de apoyo en la fundamentación de los antes expresado el criterio 02/09 del entonces Instituto Federal de Acceso a la Información Pública y Protección de Datos Personales que se transcribe </w:t>
      </w:r>
      <w:r w:rsidR="006D04BE">
        <w:rPr>
          <w:rFonts w:ascii="Palatino Linotype" w:hAnsi="Palatino Linotype" w:eastAsia="Calibri" w:cs="Tahoma"/>
          <w:sz w:val="22"/>
          <w:szCs w:val="24"/>
          <w:lang w:eastAsia="es-ES_tradnl"/>
        </w:rPr>
        <w:t xml:space="preserve">a continuación para la claridad de las razones que justifican la actuación de este Órgano </w:t>
      </w:r>
      <w:r w:rsidR="007520D0">
        <w:rPr>
          <w:rFonts w:ascii="Palatino Linotype" w:hAnsi="Palatino Linotype" w:eastAsia="Calibri" w:cs="Tahoma"/>
          <w:sz w:val="22"/>
          <w:szCs w:val="24"/>
          <w:lang w:eastAsia="es-ES_tradnl"/>
        </w:rPr>
        <w:t xml:space="preserve">Garante. </w:t>
      </w:r>
    </w:p>
    <w:p w:rsidR="002575C1" w:rsidP="000A1E6F" w:rsidRDefault="002575C1" w14:paraId="318C18E9" w14:textId="77777777">
      <w:pPr>
        <w:tabs>
          <w:tab w:val="left" w:pos="993"/>
        </w:tabs>
        <w:spacing w:line="360" w:lineRule="auto"/>
        <w:ind w:right="-28"/>
        <w:jc w:val="both"/>
        <w:rPr>
          <w:rFonts w:ascii="Palatino Linotype" w:hAnsi="Palatino Linotype" w:eastAsia="Calibri" w:cs="Tahoma"/>
          <w:sz w:val="22"/>
          <w:szCs w:val="24"/>
          <w:lang w:eastAsia="es-ES_tradnl"/>
        </w:rPr>
      </w:pPr>
    </w:p>
    <w:p w:rsidR="007520D0" w:rsidP="007520D0" w:rsidRDefault="007520D0" w14:paraId="79363E23" w14:textId="5CDB5B88">
      <w:pPr>
        <w:tabs>
          <w:tab w:val="left" w:pos="993"/>
        </w:tabs>
        <w:spacing w:line="360" w:lineRule="auto"/>
        <w:ind w:left="567" w:right="539"/>
        <w:jc w:val="both"/>
        <w:rPr>
          <w:rFonts w:ascii="Palatino Linotype" w:hAnsi="Palatino Linotype" w:eastAsia="Calibri" w:cs="Tahoma"/>
          <w:sz w:val="22"/>
          <w:szCs w:val="24"/>
          <w:lang w:eastAsia="es-ES_tradnl"/>
        </w:rPr>
      </w:pPr>
      <w:r>
        <w:rPr>
          <w:rStyle w:val="normaltextrun"/>
          <w:rFonts w:ascii="Palatino Linotype" w:hAnsi="Palatino Linotype"/>
          <w:b/>
          <w:bCs/>
          <w:i/>
          <w:iCs/>
          <w:color w:val="000000"/>
          <w:lang w:val="es-ES"/>
        </w:rPr>
        <w:t>“Copias certificadas. La certificación prevista en la Ley Federal de Transparencia y Acceso a la Información Pública Gubernamental corrobora que el documento es una copia fiel del que obra en los archivos de la dependencia o entidad.</w:t>
      </w:r>
      <w:r>
        <w:rPr>
          <w:rStyle w:val="normaltextrun"/>
          <w:rFonts w:ascii="Palatino Linotype" w:hAnsi="Palatino Linotype"/>
          <w:i/>
          <w:iCs/>
          <w:color w:val="000000"/>
          <w:lang w:val="es-ES"/>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w:t>
      </w:r>
      <w:r>
        <w:rPr>
          <w:rStyle w:val="normaltextrun"/>
          <w:rFonts w:ascii="Palatino Linotype" w:hAnsi="Palatino Linotype"/>
          <w:i/>
          <w:iCs/>
          <w:color w:val="000000"/>
          <w:lang w:val="es-ES"/>
        </w:rPr>
        <w:lastRenderedPageBreak/>
        <w:t>tiene como propósito que el documento certificado haga las veces de un original, sino dejar evidencia de que los documentos obran en los archivos de los sujetos obligados, tal cual se encuentran.”</w:t>
      </w:r>
      <w:r>
        <w:rPr>
          <w:rStyle w:val="eop"/>
          <w:rFonts w:ascii="Palatino Linotype" w:hAnsi="Palatino Linotype"/>
          <w:color w:val="000000"/>
        </w:rPr>
        <w:t> </w:t>
      </w:r>
    </w:p>
    <w:p w:rsidR="0056116A" w:rsidP="000A1E6F" w:rsidRDefault="0056116A" w14:paraId="4933B3FC" w14:textId="280F85B5">
      <w:pPr>
        <w:tabs>
          <w:tab w:val="left" w:pos="993"/>
        </w:tabs>
        <w:spacing w:line="360" w:lineRule="auto"/>
        <w:ind w:right="-28"/>
        <w:jc w:val="both"/>
        <w:rPr>
          <w:rFonts w:ascii="Palatino Linotype" w:hAnsi="Palatino Linotype" w:eastAsia="Calibri" w:cs="Tahoma"/>
          <w:sz w:val="22"/>
          <w:szCs w:val="24"/>
          <w:lang w:eastAsia="es-ES_tradnl"/>
        </w:rPr>
      </w:pPr>
    </w:p>
    <w:p w:rsidR="007520D0" w:rsidP="000A1E6F" w:rsidRDefault="00E95088" w14:paraId="76892606" w14:textId="3D11A97A">
      <w:pPr>
        <w:tabs>
          <w:tab w:val="left" w:pos="993"/>
        </w:tabs>
        <w:spacing w:line="360" w:lineRule="auto"/>
        <w:ind w:right="-28"/>
        <w:jc w:val="both"/>
        <w:rPr>
          <w:rFonts w:ascii="Palatino Linotype" w:hAnsi="Palatino Linotype" w:eastAsia="Calibri" w:cs="Tahoma"/>
          <w:sz w:val="22"/>
          <w:szCs w:val="24"/>
          <w:lang w:eastAsia="es-ES_tradnl"/>
        </w:rPr>
      </w:pPr>
      <w:r>
        <w:rPr>
          <w:rFonts w:ascii="Palatino Linotype" w:hAnsi="Palatino Linotype" w:eastAsia="Calibri" w:cs="Tahoma"/>
          <w:sz w:val="22"/>
          <w:szCs w:val="24"/>
          <w:lang w:eastAsia="es-ES_tradnl"/>
        </w:rPr>
        <w:t>Por lo anterior, p</w:t>
      </w:r>
      <w:r w:rsidR="007520D0">
        <w:rPr>
          <w:rFonts w:ascii="Palatino Linotype" w:hAnsi="Palatino Linotype" w:eastAsia="Calibri" w:cs="Tahoma"/>
          <w:sz w:val="22"/>
          <w:szCs w:val="24"/>
          <w:lang w:eastAsia="es-ES_tradnl"/>
        </w:rPr>
        <w:t xml:space="preserve">ara la entrega de la información solicitada por el Particular en el asunto </w:t>
      </w:r>
      <w:r w:rsidR="005F4093">
        <w:rPr>
          <w:rFonts w:ascii="Palatino Linotype" w:hAnsi="Palatino Linotype" w:eastAsia="Calibri" w:cs="Tahoma"/>
          <w:sz w:val="22"/>
          <w:szCs w:val="24"/>
          <w:lang w:eastAsia="es-ES_tradnl"/>
        </w:rPr>
        <w:t>que nos ocupada, los Lineamientos para la Recepción, Trámite y Resolución de las solicitudes de acceso a la información público, así como de los recursos de revisión que deberán observar los sujetos obligados por la Ley de Transparencia y Acceso a la Información Pública del Estado de México y Municipios, disponen en el numeral treinta y ocho</w:t>
      </w:r>
      <w:r>
        <w:rPr>
          <w:rFonts w:ascii="Palatino Linotype" w:hAnsi="Palatino Linotype" w:eastAsia="Calibri" w:cs="Tahoma"/>
          <w:sz w:val="22"/>
          <w:szCs w:val="24"/>
          <w:lang w:eastAsia="es-ES_tradnl"/>
        </w:rPr>
        <w:t xml:space="preserve">, </w:t>
      </w:r>
      <w:r w:rsidR="005F4093">
        <w:rPr>
          <w:rFonts w:ascii="Palatino Linotype" w:hAnsi="Palatino Linotype" w:eastAsia="Calibri" w:cs="Tahoma"/>
          <w:sz w:val="22"/>
          <w:szCs w:val="24"/>
          <w:lang w:eastAsia="es-ES_tradnl"/>
        </w:rPr>
        <w:t>incisos e), f) y h)</w:t>
      </w:r>
      <w:r w:rsidR="00713AAD">
        <w:rPr>
          <w:rFonts w:ascii="Palatino Linotype" w:hAnsi="Palatino Linotype" w:eastAsia="Calibri" w:cs="Tahoma"/>
          <w:sz w:val="22"/>
          <w:szCs w:val="24"/>
          <w:lang w:eastAsia="es-ES_tradnl"/>
        </w:rPr>
        <w:t xml:space="preserve"> que en el caso de que la información se haya solicitado en una modalidad que sea técnicamente factible y que constituya un costo de reproducción, se deberá informar al particular el costo total, el lugar y procedimiento para realizar el pago correspondiente; y los horarios en los cuales estará a su disposición la información solicitada, </w:t>
      </w:r>
      <w:r w:rsidR="002E3355">
        <w:rPr>
          <w:rFonts w:ascii="Palatino Linotype" w:hAnsi="Palatino Linotype" w:eastAsia="Calibri" w:cs="Tahoma"/>
          <w:sz w:val="22"/>
          <w:szCs w:val="24"/>
          <w:lang w:eastAsia="es-ES_tradnl"/>
        </w:rPr>
        <w:t xml:space="preserve"> situación que permite</w:t>
      </w:r>
      <w:r w:rsidR="00713AAD">
        <w:rPr>
          <w:rFonts w:ascii="Palatino Linotype" w:hAnsi="Palatino Linotype" w:eastAsia="Calibri" w:cs="Tahoma"/>
          <w:sz w:val="22"/>
          <w:szCs w:val="24"/>
          <w:lang w:eastAsia="es-ES_tradnl"/>
        </w:rPr>
        <w:t xml:space="preserve"> ordenar la entrega de la información en la modalidad de copias certificadas con costo. </w:t>
      </w:r>
    </w:p>
    <w:p w:rsidR="00713AAD" w:rsidP="000A1E6F" w:rsidRDefault="00713AAD" w14:paraId="1439BA6C" w14:textId="05B19096">
      <w:pPr>
        <w:tabs>
          <w:tab w:val="left" w:pos="993"/>
        </w:tabs>
        <w:spacing w:line="360" w:lineRule="auto"/>
        <w:ind w:right="-28"/>
        <w:jc w:val="both"/>
        <w:rPr>
          <w:rFonts w:ascii="Palatino Linotype" w:hAnsi="Palatino Linotype" w:eastAsia="Calibri" w:cs="Tahoma"/>
          <w:sz w:val="22"/>
          <w:szCs w:val="24"/>
          <w:lang w:eastAsia="es-ES_tradnl"/>
        </w:rPr>
      </w:pPr>
    </w:p>
    <w:p w:rsidR="00713AAD" w:rsidP="000A1E6F" w:rsidRDefault="003439D9" w14:paraId="08048BAF" w14:textId="36B9C3DA">
      <w:pPr>
        <w:tabs>
          <w:tab w:val="left" w:pos="993"/>
        </w:tabs>
        <w:spacing w:line="360" w:lineRule="auto"/>
        <w:ind w:right="-28"/>
        <w:jc w:val="both"/>
        <w:rPr>
          <w:rFonts w:ascii="Palatino Linotype" w:hAnsi="Palatino Linotype" w:eastAsia="Calibri" w:cs="Tahoma"/>
          <w:sz w:val="22"/>
          <w:szCs w:val="24"/>
          <w:lang w:eastAsia="es-ES_tradnl"/>
        </w:rPr>
      </w:pPr>
      <w:r>
        <w:rPr>
          <w:rFonts w:ascii="Palatino Linotype" w:hAnsi="Palatino Linotype" w:eastAsia="Calibri" w:cs="Tahoma"/>
          <w:sz w:val="22"/>
          <w:szCs w:val="24"/>
          <w:lang w:eastAsia="es-ES_tradnl"/>
        </w:rPr>
        <w:t>Ahora bien, toda vez que se requirió la información en copias certificadas y que el Sujeto Obligado no atendió de manera correcta el requerimiento de información, resulta necesario traer a colación, el artículo 174 de la Ley de Transparencia y Acceso a la Información Pública del Estado de México y Municipios, que establece que los costos de reproducción, deben cubrirse de manera previa a la entrega, los cuales no podrán ser superiores a la suma del monto de los materiales utilizados, env</w:t>
      </w:r>
      <w:r w:rsidR="005A45B6">
        <w:rPr>
          <w:rFonts w:ascii="Palatino Linotype" w:hAnsi="Palatino Linotype" w:eastAsia="Calibri" w:cs="Tahoma"/>
          <w:sz w:val="22"/>
          <w:szCs w:val="24"/>
          <w:lang w:eastAsia="es-ES_tradnl"/>
        </w:rPr>
        <w:t xml:space="preserve">ío y pago de certificación, los cuales deberán facilitar el ejercicio del derecho de acceso a la información. </w:t>
      </w:r>
    </w:p>
    <w:p w:rsidR="005A45B6" w:rsidP="000A1E6F" w:rsidRDefault="005A45B6" w14:paraId="0F9B4F60" w14:textId="5440CCCC">
      <w:pPr>
        <w:tabs>
          <w:tab w:val="left" w:pos="993"/>
        </w:tabs>
        <w:spacing w:line="360" w:lineRule="auto"/>
        <w:ind w:right="-28"/>
        <w:jc w:val="both"/>
        <w:rPr>
          <w:rFonts w:ascii="Palatino Linotype" w:hAnsi="Palatino Linotype" w:eastAsia="Calibri" w:cs="Tahoma"/>
          <w:sz w:val="22"/>
          <w:szCs w:val="24"/>
          <w:lang w:eastAsia="es-ES_tradnl"/>
        </w:rPr>
      </w:pPr>
    </w:p>
    <w:p w:rsidR="005A45B6" w:rsidP="000A1E6F" w:rsidRDefault="005A45B6" w14:paraId="54FD8D6B" w14:textId="2F51A5DD">
      <w:pPr>
        <w:tabs>
          <w:tab w:val="left" w:pos="993"/>
        </w:tabs>
        <w:spacing w:line="360" w:lineRule="auto"/>
        <w:ind w:right="-28"/>
        <w:jc w:val="both"/>
        <w:rPr>
          <w:rFonts w:ascii="Palatino Linotype" w:hAnsi="Palatino Linotype" w:eastAsia="Calibri" w:cs="Tahoma"/>
          <w:sz w:val="22"/>
          <w:szCs w:val="24"/>
          <w:lang w:eastAsia="es-ES_tradnl"/>
        </w:rPr>
      </w:pPr>
      <w:r>
        <w:rPr>
          <w:rFonts w:ascii="Palatino Linotype" w:hAnsi="Palatino Linotype" w:eastAsia="Calibri" w:cs="Tahoma"/>
          <w:sz w:val="22"/>
          <w:szCs w:val="24"/>
          <w:lang w:eastAsia="es-ES_tradnl"/>
        </w:rPr>
        <w:t xml:space="preserve">Por otra parte, el artículo 234 de dicho ordenamiento jurídico, establece que cuando este </w:t>
      </w:r>
      <w:r>
        <w:rPr>
          <w:rFonts w:ascii="Palatino Linotype" w:hAnsi="Palatino Linotype" w:eastAsia="Calibri" w:cs="Tahoma"/>
          <w:b/>
          <w:bCs/>
          <w:sz w:val="22"/>
          <w:szCs w:val="24"/>
          <w:lang w:eastAsia="es-ES_tradnl"/>
        </w:rPr>
        <w:t xml:space="preserve">Instituto determine que por negligencia no se hubiere atendido alguna solicitud de información en los términos de la normatividad aplicable, se requerirá al Sujeto Obligado </w:t>
      </w:r>
      <w:r w:rsidR="0020156E">
        <w:rPr>
          <w:rFonts w:ascii="Palatino Linotype" w:hAnsi="Palatino Linotype" w:eastAsia="Calibri" w:cs="Tahoma"/>
          <w:b/>
          <w:bCs/>
          <w:sz w:val="22"/>
          <w:szCs w:val="24"/>
          <w:lang w:eastAsia="es-ES_tradnl"/>
        </w:rPr>
        <w:t>proporcione la información sin costo alguno para el Solicitante</w:t>
      </w:r>
      <w:r w:rsidR="0020156E">
        <w:rPr>
          <w:rFonts w:ascii="Palatino Linotype" w:hAnsi="Palatino Linotype" w:eastAsia="Calibri" w:cs="Tahoma"/>
          <w:sz w:val="22"/>
          <w:szCs w:val="24"/>
          <w:lang w:eastAsia="es-ES_tradnl"/>
        </w:rPr>
        <w:t xml:space="preserve">; lo cual, sucede en el presente </w:t>
      </w:r>
      <w:r w:rsidR="0020156E">
        <w:rPr>
          <w:rFonts w:ascii="Palatino Linotype" w:hAnsi="Palatino Linotype" w:eastAsia="Calibri" w:cs="Tahoma"/>
          <w:sz w:val="22"/>
          <w:szCs w:val="24"/>
          <w:lang w:eastAsia="es-ES_tradnl"/>
        </w:rPr>
        <w:lastRenderedPageBreak/>
        <w:t>caso, pues como se analizó en párrafos anteriores, el Ayuntamiento de Naucalpan de Juárez, no le indicó el procedimiento que debía seguir el Sujeto Obligado para adquirir la información, en la modalidad elegida</w:t>
      </w:r>
      <w:r w:rsidR="00810646">
        <w:rPr>
          <w:rFonts w:ascii="Palatino Linotype" w:hAnsi="Palatino Linotype" w:eastAsia="Calibri" w:cs="Tahoma"/>
          <w:sz w:val="22"/>
          <w:szCs w:val="24"/>
          <w:lang w:eastAsia="es-ES_tradnl"/>
        </w:rPr>
        <w:t xml:space="preserve">. </w:t>
      </w:r>
    </w:p>
    <w:p w:rsidR="00810646" w:rsidP="000A1E6F" w:rsidRDefault="00810646" w14:paraId="6A54D92A" w14:textId="541BFDD8">
      <w:pPr>
        <w:tabs>
          <w:tab w:val="left" w:pos="993"/>
        </w:tabs>
        <w:spacing w:line="360" w:lineRule="auto"/>
        <w:ind w:right="-28"/>
        <w:jc w:val="both"/>
        <w:rPr>
          <w:rFonts w:ascii="Palatino Linotype" w:hAnsi="Palatino Linotype" w:eastAsia="Calibri" w:cs="Tahoma"/>
          <w:sz w:val="22"/>
          <w:szCs w:val="24"/>
          <w:lang w:eastAsia="es-ES_tradnl"/>
        </w:rPr>
      </w:pPr>
    </w:p>
    <w:p w:rsidR="00D44FA0" w:rsidP="00C9128A" w:rsidRDefault="00810646" w14:paraId="10B67CE5" w14:textId="6369C040">
      <w:pPr>
        <w:spacing w:line="360" w:lineRule="auto"/>
        <w:jc w:val="both"/>
        <w:rPr>
          <w:rFonts w:ascii="Palatino Linotype" w:hAnsi="Palatino Linotype" w:eastAsia="Calibri" w:cs="Tahoma"/>
          <w:b/>
          <w:bCs/>
          <w:iCs/>
          <w:szCs w:val="22"/>
          <w:lang w:eastAsia="es-ES_tradnl"/>
        </w:rPr>
      </w:pPr>
      <w:r>
        <w:rPr>
          <w:rFonts w:ascii="Palatino Linotype" w:hAnsi="Palatino Linotype" w:eastAsia="Calibri" w:cs="Tahoma"/>
          <w:sz w:val="22"/>
          <w:szCs w:val="24"/>
          <w:lang w:eastAsia="es-ES_tradnl"/>
        </w:rPr>
        <w:t xml:space="preserve">En ese contexto, resulta procedente ordenar al Ente Recurrido a poner a disposición del Solicitante, </w:t>
      </w:r>
      <w:r>
        <w:rPr>
          <w:rFonts w:ascii="Palatino Linotype" w:hAnsi="Palatino Linotype" w:eastAsia="Calibri" w:cs="Tahoma"/>
          <w:b/>
          <w:bCs/>
          <w:sz w:val="22"/>
          <w:szCs w:val="24"/>
          <w:lang w:eastAsia="es-ES_tradnl"/>
        </w:rPr>
        <w:t>en copias certificadas sin costo</w:t>
      </w:r>
      <w:r w:rsidR="003C2065">
        <w:rPr>
          <w:rFonts w:ascii="Palatino Linotype" w:hAnsi="Palatino Linotype" w:eastAsia="Calibri" w:cs="Tahoma"/>
          <w:sz w:val="22"/>
          <w:szCs w:val="24"/>
          <w:lang w:eastAsia="es-ES_tradnl"/>
        </w:rPr>
        <w:t>, r</w:t>
      </w:r>
      <w:r w:rsidR="003C2065">
        <w:rPr>
          <w:rFonts w:ascii="Palatino Linotype" w:hAnsi="Palatino Linotype" w:cs="Tahoma"/>
          <w:b/>
          <w:bCs/>
          <w:iCs/>
          <w:sz w:val="22"/>
          <w:szCs w:val="22"/>
        </w:rPr>
        <w:t xml:space="preserve">especto de los siete vehículos referidos en la solicitud de información </w:t>
      </w:r>
      <w:r w:rsidRPr="00FE3404" w:rsidR="003C2065">
        <w:rPr>
          <w:rFonts w:ascii="Palatino Linotype" w:hAnsi="Palatino Linotype" w:eastAsia="Calibri" w:cs="Tahoma"/>
          <w:b/>
          <w:bCs/>
          <w:color w:val="000000"/>
          <w:sz w:val="22"/>
          <w:szCs w:val="22"/>
        </w:rPr>
        <w:t>00837/NAUCALPA/IP/2021</w:t>
      </w:r>
      <w:r w:rsidRPr="003C2065" w:rsidR="003C2065">
        <w:rPr>
          <w:rFonts w:ascii="Palatino Linotype" w:hAnsi="Palatino Linotype" w:cs="Tahoma"/>
          <w:b/>
          <w:bCs/>
          <w:sz w:val="22"/>
          <w:szCs w:val="22"/>
        </w:rPr>
        <w:t xml:space="preserve">: a) </w:t>
      </w:r>
      <w:r w:rsidR="003C2065">
        <w:rPr>
          <w:rFonts w:ascii="Palatino Linotype" w:hAnsi="Palatino Linotype" w:eastAsia="Calibri" w:cs="Tahoma"/>
          <w:b/>
          <w:bCs/>
          <w:iCs/>
          <w:sz w:val="22"/>
          <w:szCs w:val="22"/>
          <w:lang w:eastAsia="es-ES_tradnl"/>
        </w:rPr>
        <w:t>e</w:t>
      </w:r>
      <w:r w:rsidRPr="003C2065" w:rsidR="003C2065">
        <w:rPr>
          <w:rFonts w:ascii="Palatino Linotype" w:hAnsi="Palatino Linotype" w:eastAsia="Calibri" w:cs="Tahoma"/>
          <w:b/>
          <w:bCs/>
          <w:iCs/>
          <w:sz w:val="22"/>
          <w:szCs w:val="22"/>
          <w:lang w:eastAsia="es-ES_tradnl"/>
        </w:rPr>
        <w:t>l registro, inventario o baja</w:t>
      </w:r>
      <w:r w:rsidR="003C2065">
        <w:rPr>
          <w:rFonts w:ascii="Palatino Linotype" w:hAnsi="Palatino Linotype" w:eastAsia="Calibri" w:cs="Tahoma"/>
          <w:b/>
          <w:bCs/>
          <w:iCs/>
          <w:sz w:val="22"/>
          <w:szCs w:val="22"/>
          <w:lang w:eastAsia="es-ES_tradnl"/>
        </w:rPr>
        <w:t xml:space="preserve"> de estos bienes inmuebles</w:t>
      </w:r>
      <w:r w:rsidRPr="003C2065" w:rsidR="003C2065">
        <w:rPr>
          <w:rFonts w:ascii="Palatino Linotype" w:hAnsi="Palatino Linotype" w:eastAsia="Calibri" w:cs="Tahoma"/>
          <w:b/>
          <w:bCs/>
          <w:iCs/>
          <w:sz w:val="22"/>
          <w:szCs w:val="22"/>
          <w:lang w:eastAsia="es-ES_tradnl"/>
        </w:rPr>
        <w:t xml:space="preserve"> y; </w:t>
      </w:r>
      <w:r w:rsidRPr="003C2065" w:rsidR="003C2065">
        <w:rPr>
          <w:rFonts w:ascii="Palatino Linotype" w:hAnsi="Palatino Linotype" w:cs="Tahoma"/>
          <w:b/>
          <w:bCs/>
          <w:sz w:val="22"/>
          <w:szCs w:val="22"/>
        </w:rPr>
        <w:t>b) e</w:t>
      </w:r>
      <w:r w:rsidRPr="003C2065" w:rsidR="003C2065">
        <w:rPr>
          <w:rFonts w:ascii="Palatino Linotype" w:hAnsi="Palatino Linotype" w:eastAsia="Calibri" w:cs="Tahoma"/>
          <w:b/>
          <w:bCs/>
          <w:iCs/>
          <w:sz w:val="22"/>
          <w:szCs w:val="22"/>
          <w:lang w:eastAsia="es-ES_tradnl"/>
        </w:rPr>
        <w:t>l área responsable de resguardar los vehículos y sus facturas correspondientes.</w:t>
      </w:r>
      <w:r w:rsidRPr="003C2065" w:rsidR="003C2065">
        <w:rPr>
          <w:rFonts w:ascii="Palatino Linotype" w:hAnsi="Palatino Linotype" w:eastAsia="Calibri" w:cs="Tahoma"/>
          <w:b/>
          <w:bCs/>
          <w:iCs/>
          <w:szCs w:val="22"/>
          <w:lang w:eastAsia="es-ES_tradnl"/>
        </w:rPr>
        <w:t xml:space="preserve"> </w:t>
      </w:r>
    </w:p>
    <w:p w:rsidR="00C87853" w:rsidP="00C9128A" w:rsidRDefault="00C87853" w14:paraId="6B01549A" w14:textId="77777777">
      <w:pPr>
        <w:spacing w:line="360" w:lineRule="auto"/>
        <w:jc w:val="both"/>
        <w:rPr>
          <w:rFonts w:ascii="Palatino Linotype" w:hAnsi="Palatino Linotype" w:cs="Tahoma"/>
          <w:b/>
          <w:bCs/>
          <w:sz w:val="22"/>
          <w:szCs w:val="22"/>
        </w:rPr>
      </w:pPr>
    </w:p>
    <w:p w:rsidRPr="00C9128A" w:rsidR="00C87853" w:rsidP="00C87853" w:rsidRDefault="00C87853" w14:paraId="6E8C507D" w14:textId="766902AD">
      <w:pPr>
        <w:tabs>
          <w:tab w:val="left" w:pos="993"/>
        </w:tabs>
        <w:spacing w:line="360" w:lineRule="auto"/>
        <w:ind w:right="-28"/>
        <w:jc w:val="both"/>
        <w:rPr>
          <w:rFonts w:ascii="Palatino Linotype" w:hAnsi="Palatino Linotype" w:eastAsia="Calibri" w:cs="Tahoma"/>
          <w:b/>
          <w:bCs/>
          <w:sz w:val="22"/>
          <w:szCs w:val="24"/>
          <w:lang w:eastAsia="es-ES_tradnl"/>
        </w:rPr>
      </w:pPr>
      <w:r w:rsidRPr="00C9128A">
        <w:rPr>
          <w:rFonts w:ascii="Palatino Linotype" w:hAnsi="Palatino Linotype" w:eastAsia="Calibri" w:cs="Tahoma"/>
          <w:b/>
          <w:bCs/>
          <w:sz w:val="22"/>
          <w:szCs w:val="24"/>
          <w:lang w:eastAsia="es-ES_tradnl"/>
        </w:rPr>
        <w:t>S</w:t>
      </w:r>
      <w:r>
        <w:rPr>
          <w:rFonts w:ascii="Palatino Linotype" w:hAnsi="Palatino Linotype" w:eastAsia="Calibri" w:cs="Tahoma"/>
          <w:b/>
          <w:bCs/>
          <w:sz w:val="22"/>
          <w:szCs w:val="24"/>
          <w:lang w:eastAsia="es-ES_tradnl"/>
        </w:rPr>
        <w:t>EXTO</w:t>
      </w:r>
      <w:r w:rsidRPr="00C9128A">
        <w:rPr>
          <w:rFonts w:ascii="Palatino Linotype" w:hAnsi="Palatino Linotype" w:eastAsia="Calibri" w:cs="Tahoma"/>
          <w:b/>
          <w:bCs/>
          <w:sz w:val="22"/>
          <w:szCs w:val="24"/>
          <w:lang w:eastAsia="es-ES_tradnl"/>
        </w:rPr>
        <w:t>. Versión Pública.</w:t>
      </w:r>
    </w:p>
    <w:p w:rsidRPr="00C9128A" w:rsidR="00C87853" w:rsidP="00C87853" w:rsidRDefault="00C87853" w14:paraId="17F8AE95" w14:textId="77777777">
      <w:pPr>
        <w:tabs>
          <w:tab w:val="left" w:pos="993"/>
        </w:tabs>
        <w:spacing w:line="360" w:lineRule="auto"/>
        <w:ind w:right="-28"/>
        <w:jc w:val="both"/>
        <w:rPr>
          <w:rFonts w:ascii="Palatino Linotype" w:hAnsi="Palatino Linotype" w:eastAsia="Calibri" w:cs="Tahoma"/>
          <w:sz w:val="22"/>
          <w:szCs w:val="24"/>
          <w:lang w:eastAsia="es-ES_tradnl"/>
        </w:rPr>
      </w:pPr>
    </w:p>
    <w:p w:rsidR="00C87853" w:rsidP="00C87853" w:rsidRDefault="00C87853" w14:paraId="3A4E39DC" w14:textId="77777777">
      <w:pPr>
        <w:tabs>
          <w:tab w:val="left" w:pos="993"/>
        </w:tabs>
        <w:spacing w:line="360" w:lineRule="auto"/>
        <w:ind w:right="-28"/>
        <w:jc w:val="both"/>
        <w:rPr>
          <w:rFonts w:ascii="Palatino Linotype" w:hAnsi="Palatino Linotype" w:eastAsia="Calibri" w:cs="Tahoma"/>
          <w:sz w:val="22"/>
          <w:szCs w:val="24"/>
          <w:lang w:eastAsia="es-ES_tradnl"/>
        </w:rPr>
      </w:pPr>
      <w:r w:rsidRPr="00C9128A">
        <w:rPr>
          <w:rFonts w:ascii="Palatino Linotype" w:hAnsi="Palatino Linotype" w:eastAsia="Calibri" w:cs="Tahoma"/>
          <w:sz w:val="22"/>
          <w:szCs w:val="24"/>
          <w:lang w:eastAsia="es-ES_tradnl"/>
        </w:rPr>
        <w:t>Ahora bien, no pasa desapercibido para este Instituto que los documentos que den cuenta</w:t>
      </w:r>
      <w:r>
        <w:rPr>
          <w:rFonts w:ascii="Palatino Linotype" w:hAnsi="Palatino Linotype" w:eastAsia="Calibri" w:cs="Tahoma"/>
          <w:sz w:val="22"/>
          <w:szCs w:val="24"/>
          <w:lang w:eastAsia="es-ES_tradnl"/>
        </w:rPr>
        <w:t xml:space="preserve"> </w:t>
      </w:r>
      <w:r w:rsidRPr="00C9128A">
        <w:rPr>
          <w:rFonts w:ascii="Palatino Linotype" w:hAnsi="Palatino Linotype" w:eastAsia="Calibri" w:cs="Tahoma"/>
          <w:sz w:val="22"/>
          <w:szCs w:val="24"/>
          <w:lang w:eastAsia="es-ES_tradnl"/>
        </w:rPr>
        <w:t>de lo solicitado</w:t>
      </w:r>
      <w:r>
        <w:rPr>
          <w:rFonts w:ascii="Palatino Linotype" w:hAnsi="Palatino Linotype" w:eastAsia="Calibri" w:cs="Tahoma"/>
          <w:sz w:val="22"/>
          <w:szCs w:val="24"/>
          <w:lang w:eastAsia="es-ES_tradnl"/>
        </w:rPr>
        <w:t xml:space="preserve"> </w:t>
      </w:r>
      <w:r w:rsidRPr="00C9128A">
        <w:rPr>
          <w:rFonts w:ascii="Palatino Linotype" w:hAnsi="Palatino Linotype" w:eastAsia="Calibri" w:cs="Tahoma"/>
          <w:sz w:val="22"/>
          <w:szCs w:val="24"/>
          <w:lang w:eastAsia="es-ES_tradnl"/>
        </w:rPr>
        <w:t xml:space="preserve">pudieran contener datos confidenciales, </w:t>
      </w:r>
      <w:r>
        <w:rPr>
          <w:rFonts w:ascii="Palatino Linotype" w:hAnsi="Palatino Linotype" w:eastAsia="Calibri" w:cs="Tahoma"/>
          <w:sz w:val="22"/>
          <w:szCs w:val="24"/>
          <w:lang w:eastAsia="es-ES_tradnl"/>
        </w:rPr>
        <w:t>de manera enunciativa más no limitativa</w:t>
      </w:r>
      <w:r w:rsidRPr="00C9128A">
        <w:rPr>
          <w:rFonts w:ascii="Palatino Linotype" w:hAnsi="Palatino Linotype" w:eastAsia="Calibri" w:cs="Tahoma"/>
          <w:sz w:val="22"/>
          <w:szCs w:val="24"/>
          <w:lang w:eastAsia="es-ES_tradnl"/>
        </w:rPr>
        <w:t>,</w:t>
      </w:r>
      <w:r>
        <w:rPr>
          <w:rFonts w:ascii="Palatino Linotype" w:hAnsi="Palatino Linotype" w:eastAsia="Calibri" w:cs="Tahoma"/>
          <w:sz w:val="22"/>
          <w:szCs w:val="24"/>
          <w:lang w:eastAsia="es-ES_tradnl"/>
        </w:rPr>
        <w:t xml:space="preserve"> la </w:t>
      </w:r>
      <w:r w:rsidRPr="00DD39B3">
        <w:rPr>
          <w:rFonts w:ascii="Palatino Linotype" w:hAnsi="Palatino Linotype" w:eastAsia="Calibri" w:cs="Tahoma"/>
          <w:b/>
          <w:bCs/>
          <w:sz w:val="22"/>
          <w:szCs w:val="24"/>
          <w:lang w:eastAsia="es-ES_tradnl"/>
        </w:rPr>
        <w:t>cuenta bancaria del proveedor</w:t>
      </w:r>
      <w:r>
        <w:rPr>
          <w:rFonts w:ascii="Palatino Linotype" w:hAnsi="Palatino Linotype" w:eastAsia="Calibri" w:cs="Tahoma"/>
          <w:sz w:val="22"/>
          <w:szCs w:val="24"/>
          <w:lang w:eastAsia="es-ES_tradnl"/>
        </w:rPr>
        <w:t xml:space="preserve">, </w:t>
      </w:r>
      <w:r w:rsidRPr="00C9128A">
        <w:rPr>
          <w:rFonts w:ascii="Palatino Linotype" w:hAnsi="Palatino Linotype" w:eastAsia="Calibri" w:cs="Tahoma"/>
          <w:sz w:val="22"/>
          <w:szCs w:val="24"/>
          <w:lang w:eastAsia="es-ES_tradnl"/>
        </w:rPr>
        <w:t>por lo que, en el</w:t>
      </w:r>
      <w:r>
        <w:rPr>
          <w:rFonts w:ascii="Palatino Linotype" w:hAnsi="Palatino Linotype" w:eastAsia="Calibri" w:cs="Tahoma"/>
          <w:sz w:val="22"/>
          <w:szCs w:val="24"/>
          <w:lang w:eastAsia="es-ES_tradnl"/>
        </w:rPr>
        <w:t xml:space="preserve"> </w:t>
      </w:r>
      <w:r w:rsidRPr="00C9128A">
        <w:rPr>
          <w:rFonts w:ascii="Palatino Linotype" w:hAnsi="Palatino Linotype" w:eastAsia="Calibri" w:cs="Tahoma"/>
          <w:sz w:val="22"/>
          <w:szCs w:val="24"/>
          <w:lang w:eastAsia="es-ES_tradnl"/>
        </w:rPr>
        <w:t>supuesto, deberá elaborar la versión pública respectiva.</w:t>
      </w:r>
    </w:p>
    <w:p w:rsidRPr="00C9128A" w:rsidR="00C87853" w:rsidP="00C87853" w:rsidRDefault="00C87853" w14:paraId="660E7B72" w14:textId="77777777">
      <w:pPr>
        <w:tabs>
          <w:tab w:val="left" w:pos="993"/>
        </w:tabs>
        <w:spacing w:line="360" w:lineRule="auto"/>
        <w:ind w:right="-28"/>
        <w:jc w:val="both"/>
        <w:rPr>
          <w:rFonts w:ascii="Palatino Linotype" w:hAnsi="Palatino Linotype" w:eastAsia="Calibri" w:cs="Tahoma"/>
          <w:sz w:val="22"/>
          <w:szCs w:val="24"/>
          <w:lang w:eastAsia="es-ES_tradnl"/>
        </w:rPr>
      </w:pPr>
    </w:p>
    <w:p w:rsidRPr="00C9128A" w:rsidR="00C87853" w:rsidP="00C87853" w:rsidRDefault="00C87853" w14:paraId="54A2AC0A" w14:textId="77777777">
      <w:pPr>
        <w:tabs>
          <w:tab w:val="left" w:pos="993"/>
        </w:tabs>
        <w:spacing w:line="360" w:lineRule="auto"/>
        <w:ind w:right="-28"/>
        <w:jc w:val="both"/>
        <w:rPr>
          <w:rFonts w:ascii="Palatino Linotype" w:hAnsi="Palatino Linotype" w:eastAsia="Calibri" w:cs="Tahoma"/>
          <w:sz w:val="22"/>
          <w:szCs w:val="24"/>
          <w:lang w:eastAsia="es-ES_tradnl"/>
        </w:rPr>
      </w:pPr>
      <w:r w:rsidRPr="00C9128A">
        <w:rPr>
          <w:rFonts w:ascii="Palatino Linotype" w:hAnsi="Palatino Linotype" w:eastAsia="Calibri" w:cs="Tahoma"/>
          <w:sz w:val="22"/>
          <w:szCs w:val="24"/>
          <w:lang w:eastAsia="es-ES_tradnl"/>
        </w:rPr>
        <w:t>Sobre dicha circunstancia, el artículo 3°, fracción XLV, relacionado con el 137, ambos de la</w:t>
      </w:r>
      <w:r>
        <w:rPr>
          <w:rFonts w:ascii="Palatino Linotype" w:hAnsi="Palatino Linotype" w:eastAsia="Calibri" w:cs="Tahoma"/>
          <w:sz w:val="22"/>
          <w:szCs w:val="24"/>
          <w:lang w:eastAsia="es-ES_tradnl"/>
        </w:rPr>
        <w:t xml:space="preserve"> </w:t>
      </w:r>
      <w:r w:rsidRPr="00C9128A">
        <w:rPr>
          <w:rFonts w:ascii="Palatino Linotype" w:hAnsi="Palatino Linotype" w:eastAsia="Calibri" w:cs="Tahoma"/>
          <w:sz w:val="22"/>
          <w:szCs w:val="24"/>
          <w:lang w:eastAsia="es-ES_tradnl"/>
        </w:rPr>
        <w:t>Ley de Transparencia y Acceso a la Información Pública del Estado de México y Municipios,</w:t>
      </w:r>
      <w:r>
        <w:rPr>
          <w:rFonts w:ascii="Palatino Linotype" w:hAnsi="Palatino Linotype" w:eastAsia="Calibri" w:cs="Tahoma"/>
          <w:sz w:val="22"/>
          <w:szCs w:val="24"/>
          <w:lang w:eastAsia="es-ES_tradnl"/>
        </w:rPr>
        <w:t xml:space="preserve"> </w:t>
      </w:r>
      <w:r w:rsidRPr="00C9128A">
        <w:rPr>
          <w:rFonts w:ascii="Palatino Linotype" w:hAnsi="Palatino Linotype" w:eastAsia="Calibri" w:cs="Tahoma"/>
          <w:sz w:val="22"/>
          <w:szCs w:val="24"/>
          <w:lang w:eastAsia="es-ES_tradnl"/>
        </w:rPr>
        <w:t>cuando un documento contenga información pública y confidencial, la Unidad de</w:t>
      </w:r>
      <w:r>
        <w:rPr>
          <w:rFonts w:ascii="Palatino Linotype" w:hAnsi="Palatino Linotype" w:eastAsia="Calibri" w:cs="Tahoma"/>
          <w:sz w:val="22"/>
          <w:szCs w:val="24"/>
          <w:lang w:eastAsia="es-ES_tradnl"/>
        </w:rPr>
        <w:t xml:space="preserve"> </w:t>
      </w:r>
      <w:r w:rsidRPr="00C9128A">
        <w:rPr>
          <w:rFonts w:ascii="Palatino Linotype" w:hAnsi="Palatino Linotype" w:eastAsia="Calibri" w:cs="Tahoma"/>
          <w:sz w:val="22"/>
          <w:szCs w:val="24"/>
          <w:lang w:eastAsia="es-ES_tradnl"/>
        </w:rPr>
        <w:t>Transparencia para efectos de atender al requerimiento informativo, deberá elaborar una</w:t>
      </w:r>
      <w:r>
        <w:rPr>
          <w:rFonts w:ascii="Palatino Linotype" w:hAnsi="Palatino Linotype" w:eastAsia="Calibri" w:cs="Tahoma"/>
          <w:sz w:val="22"/>
          <w:szCs w:val="24"/>
          <w:lang w:eastAsia="es-ES_tradnl"/>
        </w:rPr>
        <w:t xml:space="preserve"> </w:t>
      </w:r>
      <w:r w:rsidRPr="00C9128A">
        <w:rPr>
          <w:rFonts w:ascii="Palatino Linotype" w:hAnsi="Palatino Linotype" w:eastAsia="Calibri" w:cs="Tahoma"/>
          <w:sz w:val="22"/>
          <w:szCs w:val="24"/>
          <w:lang w:eastAsia="es-ES_tradnl"/>
        </w:rPr>
        <w:t>versión pública en la que se testen las partes o secciones clasificadas, indicando su</w:t>
      </w:r>
      <w:r>
        <w:rPr>
          <w:rFonts w:ascii="Palatino Linotype" w:hAnsi="Palatino Linotype" w:eastAsia="Calibri" w:cs="Tahoma"/>
          <w:sz w:val="22"/>
          <w:szCs w:val="24"/>
          <w:lang w:eastAsia="es-ES_tradnl"/>
        </w:rPr>
        <w:t xml:space="preserve"> </w:t>
      </w:r>
      <w:r w:rsidRPr="00C9128A">
        <w:rPr>
          <w:rFonts w:ascii="Palatino Linotype" w:hAnsi="Palatino Linotype" w:eastAsia="Calibri" w:cs="Tahoma"/>
          <w:sz w:val="22"/>
          <w:szCs w:val="24"/>
          <w:lang w:eastAsia="es-ES_tradnl"/>
        </w:rPr>
        <w:t>contenido de manera genérica y fundando y motivando su clasificación.</w:t>
      </w:r>
    </w:p>
    <w:p w:rsidRPr="00C9128A" w:rsidR="00C87853" w:rsidP="00C87853" w:rsidRDefault="00C87853" w14:paraId="7FAEDD7C" w14:textId="77777777">
      <w:pPr>
        <w:tabs>
          <w:tab w:val="left" w:pos="993"/>
        </w:tabs>
        <w:spacing w:line="360" w:lineRule="auto"/>
        <w:ind w:right="-28"/>
        <w:jc w:val="both"/>
        <w:rPr>
          <w:rFonts w:ascii="Palatino Linotype" w:hAnsi="Palatino Linotype" w:eastAsia="Calibri" w:cs="Tahoma"/>
          <w:sz w:val="22"/>
          <w:szCs w:val="24"/>
          <w:lang w:eastAsia="es-ES_tradnl"/>
        </w:rPr>
      </w:pPr>
    </w:p>
    <w:p w:rsidR="00C87853" w:rsidP="00C87853" w:rsidRDefault="00C87853" w14:paraId="7273E6CA" w14:textId="77777777">
      <w:pPr>
        <w:tabs>
          <w:tab w:val="left" w:pos="993"/>
        </w:tabs>
        <w:spacing w:line="360" w:lineRule="auto"/>
        <w:ind w:right="-28"/>
        <w:jc w:val="both"/>
        <w:rPr>
          <w:rFonts w:ascii="Palatino Linotype" w:hAnsi="Palatino Linotype" w:eastAsia="Calibri" w:cs="Tahoma"/>
          <w:sz w:val="22"/>
          <w:szCs w:val="24"/>
          <w:lang w:eastAsia="es-ES_tradnl"/>
        </w:rPr>
      </w:pPr>
      <w:r w:rsidRPr="00C9128A">
        <w:rPr>
          <w:rFonts w:ascii="Palatino Linotype" w:hAnsi="Palatino Linotype" w:eastAsia="Calibri" w:cs="Tahoma"/>
          <w:sz w:val="22"/>
          <w:szCs w:val="24"/>
          <w:lang w:eastAsia="es-ES_tradnl"/>
        </w:rPr>
        <w:t>Para tal situación, el Sujeto Obligado deberá seguir el procedimiento establecido en el</w:t>
      </w:r>
      <w:r>
        <w:rPr>
          <w:rFonts w:ascii="Palatino Linotype" w:hAnsi="Palatino Linotype" w:eastAsia="Calibri" w:cs="Tahoma"/>
          <w:sz w:val="22"/>
          <w:szCs w:val="24"/>
          <w:lang w:eastAsia="es-ES_tradnl"/>
        </w:rPr>
        <w:t xml:space="preserve"> </w:t>
      </w:r>
      <w:r w:rsidRPr="00C9128A">
        <w:rPr>
          <w:rFonts w:ascii="Palatino Linotype" w:hAnsi="Palatino Linotype" w:eastAsia="Calibri" w:cs="Tahoma"/>
          <w:sz w:val="22"/>
          <w:szCs w:val="24"/>
          <w:lang w:eastAsia="es-ES_tradnl"/>
        </w:rPr>
        <w:t>artículo 168 de dicho ordenamiento jurídico; esto es, que el área competente deberá elaborar</w:t>
      </w:r>
      <w:r>
        <w:rPr>
          <w:rFonts w:ascii="Palatino Linotype" w:hAnsi="Palatino Linotype" w:eastAsia="Calibri" w:cs="Tahoma"/>
          <w:sz w:val="22"/>
          <w:szCs w:val="24"/>
          <w:lang w:eastAsia="es-ES_tradnl"/>
        </w:rPr>
        <w:t xml:space="preserve"> </w:t>
      </w:r>
      <w:r w:rsidRPr="00C9128A">
        <w:rPr>
          <w:rFonts w:ascii="Palatino Linotype" w:hAnsi="Palatino Linotype" w:eastAsia="Calibri" w:cs="Tahoma"/>
          <w:sz w:val="22"/>
          <w:szCs w:val="24"/>
          <w:lang w:eastAsia="es-ES_tradnl"/>
        </w:rPr>
        <w:t xml:space="preserve">la versión </w:t>
      </w:r>
      <w:r w:rsidRPr="00C9128A">
        <w:rPr>
          <w:rFonts w:ascii="Palatino Linotype" w:hAnsi="Palatino Linotype" w:eastAsia="Calibri" w:cs="Tahoma"/>
          <w:sz w:val="22"/>
          <w:szCs w:val="24"/>
          <w:lang w:eastAsia="es-ES_tradnl"/>
        </w:rPr>
        <w:lastRenderedPageBreak/>
        <w:t>pública, así como emitir el Acuerdo, por parte del Comité de Transparencia, donde</w:t>
      </w:r>
      <w:r>
        <w:rPr>
          <w:rFonts w:ascii="Palatino Linotype" w:hAnsi="Palatino Linotype" w:eastAsia="Calibri" w:cs="Tahoma"/>
          <w:sz w:val="22"/>
          <w:szCs w:val="24"/>
          <w:lang w:eastAsia="es-ES_tradnl"/>
        </w:rPr>
        <w:t xml:space="preserve"> </w:t>
      </w:r>
      <w:r w:rsidRPr="00C9128A">
        <w:rPr>
          <w:rFonts w:ascii="Palatino Linotype" w:hAnsi="Palatino Linotype" w:eastAsia="Calibri" w:cs="Tahoma"/>
          <w:sz w:val="22"/>
          <w:szCs w:val="24"/>
          <w:lang w:eastAsia="es-ES_tradnl"/>
        </w:rPr>
        <w:t>confirme la clasificación de los datos, fundando y motivando la clasificación.</w:t>
      </w:r>
    </w:p>
    <w:p w:rsidRPr="00AF2849" w:rsidR="00C04561" w:rsidP="00C9128A" w:rsidRDefault="00C04561" w14:paraId="00AAFD0F" w14:textId="77777777">
      <w:pPr>
        <w:tabs>
          <w:tab w:val="left" w:pos="993"/>
        </w:tabs>
        <w:spacing w:line="360" w:lineRule="auto"/>
        <w:ind w:right="-28"/>
        <w:jc w:val="both"/>
        <w:rPr>
          <w:rFonts w:ascii="Palatino Linotype" w:hAnsi="Palatino Linotype" w:eastAsia="Calibri" w:cs="Tahoma"/>
          <w:sz w:val="22"/>
          <w:szCs w:val="24"/>
          <w:lang w:eastAsia="es-ES_tradnl"/>
        </w:rPr>
      </w:pPr>
    </w:p>
    <w:p w:rsidRPr="00C938B6" w:rsidR="00801872" w:rsidP="005B031E" w:rsidRDefault="00534BBF" w14:paraId="667C40F3" w14:textId="096B258D">
      <w:pPr>
        <w:spacing w:line="360" w:lineRule="auto"/>
        <w:jc w:val="both"/>
        <w:rPr>
          <w:rFonts w:ascii="Palatino Linotype" w:hAnsi="Palatino Linotype" w:cs="Tahoma"/>
          <w:b/>
          <w:sz w:val="22"/>
          <w:szCs w:val="22"/>
          <w:lang w:eastAsia="es-MX"/>
        </w:rPr>
      </w:pPr>
      <w:r>
        <w:rPr>
          <w:rFonts w:ascii="Palatino Linotype" w:hAnsi="Palatino Linotype" w:cs="Tahoma"/>
          <w:b/>
          <w:sz w:val="22"/>
          <w:szCs w:val="22"/>
          <w:lang w:eastAsia="es-MX"/>
        </w:rPr>
        <w:t>S</w:t>
      </w:r>
      <w:r w:rsidR="00C87853">
        <w:rPr>
          <w:rFonts w:ascii="Palatino Linotype" w:hAnsi="Palatino Linotype" w:cs="Tahoma"/>
          <w:b/>
          <w:sz w:val="22"/>
          <w:szCs w:val="22"/>
          <w:lang w:eastAsia="es-MX"/>
        </w:rPr>
        <w:t>ÉPTIMO</w:t>
      </w:r>
      <w:r>
        <w:rPr>
          <w:rFonts w:ascii="Palatino Linotype" w:hAnsi="Palatino Linotype" w:cs="Tahoma"/>
          <w:b/>
          <w:sz w:val="22"/>
          <w:szCs w:val="22"/>
          <w:lang w:eastAsia="es-MX"/>
        </w:rPr>
        <w:t>.</w:t>
      </w:r>
      <w:r w:rsidRPr="00C938B6" w:rsidR="00801872">
        <w:rPr>
          <w:rFonts w:ascii="Palatino Linotype" w:hAnsi="Palatino Linotype" w:cs="Tahoma"/>
          <w:b/>
          <w:sz w:val="22"/>
          <w:szCs w:val="22"/>
          <w:lang w:eastAsia="es-MX"/>
        </w:rPr>
        <w:t xml:space="preserve"> Decisión. </w:t>
      </w:r>
    </w:p>
    <w:p w:rsidRPr="00D24EFE" w:rsidR="00801872" w:rsidP="005B031E" w:rsidRDefault="00801872" w14:paraId="47D4AB01" w14:textId="77777777">
      <w:pPr>
        <w:spacing w:line="360" w:lineRule="auto"/>
        <w:jc w:val="both"/>
        <w:rPr>
          <w:rFonts w:ascii="Palatino Linotype" w:hAnsi="Palatino Linotype" w:cs="Tahoma"/>
          <w:bCs/>
          <w:sz w:val="22"/>
          <w:szCs w:val="22"/>
          <w:lang w:eastAsia="es-MX"/>
        </w:rPr>
      </w:pPr>
    </w:p>
    <w:p w:rsidR="007B513B" w:rsidP="007B513B" w:rsidRDefault="00801872" w14:paraId="23EF5DC5" w14:textId="047CC9E5">
      <w:pPr>
        <w:spacing w:line="360" w:lineRule="auto"/>
        <w:jc w:val="both"/>
        <w:rPr>
          <w:rFonts w:ascii="Palatino Linotype" w:hAnsi="Palatino Linotype" w:eastAsia="Calibri" w:cs="Tahoma"/>
          <w:iCs/>
          <w:sz w:val="22"/>
          <w:szCs w:val="22"/>
          <w:lang w:eastAsia="es-ES_tradnl"/>
        </w:rPr>
      </w:pPr>
      <w:r w:rsidRPr="00C938B6">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8268AE">
        <w:rPr>
          <w:rFonts w:ascii="Palatino Linotype" w:hAnsi="Palatino Linotype" w:cs="Tahoma"/>
          <w:b/>
          <w:bCs/>
          <w:iCs/>
          <w:sz w:val="22"/>
          <w:szCs w:val="22"/>
          <w:lang w:val="es-ES_tradnl"/>
        </w:rPr>
        <w:t>MODIFICAR</w:t>
      </w:r>
      <w:r w:rsidRPr="00C938B6">
        <w:rPr>
          <w:rFonts w:ascii="Palatino Linotype" w:hAnsi="Palatino Linotype" w:cs="Tahoma"/>
          <w:bCs/>
          <w:sz w:val="22"/>
          <w:szCs w:val="22"/>
          <w:lang w:val="es-ES_tradnl"/>
        </w:rPr>
        <w:t xml:space="preserve"> </w:t>
      </w:r>
      <w:r w:rsidRPr="00C938B6">
        <w:rPr>
          <w:rFonts w:ascii="Palatino Linotype" w:hAnsi="Palatino Linotype" w:cs="Tahoma"/>
          <w:bCs/>
          <w:sz w:val="22"/>
          <w:szCs w:val="22"/>
        </w:rPr>
        <w:t xml:space="preserve">la respuesta otorgada por el </w:t>
      </w:r>
      <w:r w:rsidR="007C01EA">
        <w:rPr>
          <w:rFonts w:ascii="Palatino Linotype" w:hAnsi="Palatino Linotype" w:cs="Tahoma"/>
          <w:bCs/>
          <w:sz w:val="22"/>
          <w:szCs w:val="22"/>
        </w:rPr>
        <w:t>Sujeto Obligado</w:t>
      </w:r>
      <w:r w:rsidRPr="00C938B6">
        <w:rPr>
          <w:rFonts w:ascii="Palatino Linotype" w:hAnsi="Palatino Linotype" w:cs="Tahoma"/>
          <w:bCs/>
          <w:sz w:val="22"/>
          <w:szCs w:val="22"/>
        </w:rPr>
        <w:t xml:space="preserve"> a la solicitud de acc</w:t>
      </w:r>
      <w:r w:rsidRPr="00C938B6" w:rsidR="00D47385">
        <w:rPr>
          <w:rFonts w:ascii="Palatino Linotype" w:hAnsi="Palatino Linotype" w:cs="Tahoma"/>
          <w:bCs/>
          <w:sz w:val="22"/>
          <w:szCs w:val="22"/>
        </w:rPr>
        <w:t>eso a la información con número</w:t>
      </w:r>
      <w:r w:rsidR="006F32E9">
        <w:rPr>
          <w:rFonts w:ascii="Palatino Linotype" w:hAnsi="Palatino Linotype" w:cs="Tahoma"/>
          <w:sz w:val="22"/>
          <w:szCs w:val="22"/>
        </w:rPr>
        <w:t xml:space="preserve"> 00</w:t>
      </w:r>
      <w:r w:rsidR="007B513B">
        <w:rPr>
          <w:rFonts w:ascii="Palatino Linotype" w:hAnsi="Palatino Linotype" w:cs="Tahoma"/>
          <w:sz w:val="22"/>
          <w:szCs w:val="22"/>
        </w:rPr>
        <w:t>0837</w:t>
      </w:r>
      <w:r w:rsidR="006F32E9">
        <w:rPr>
          <w:rFonts w:ascii="Palatino Linotype" w:hAnsi="Palatino Linotype" w:cs="Tahoma"/>
          <w:sz w:val="22"/>
          <w:szCs w:val="22"/>
        </w:rPr>
        <w:t>/</w:t>
      </w:r>
      <w:r w:rsidR="007B513B">
        <w:rPr>
          <w:rFonts w:ascii="Palatino Linotype" w:hAnsi="Palatino Linotype" w:cs="Tahoma"/>
          <w:sz w:val="22"/>
          <w:szCs w:val="22"/>
        </w:rPr>
        <w:t>NAUCALPA</w:t>
      </w:r>
      <w:r w:rsidRPr="00C938B6">
        <w:rPr>
          <w:rFonts w:ascii="Palatino Linotype" w:hAnsi="Palatino Linotype" w:cs="Tahoma"/>
          <w:sz w:val="22"/>
          <w:szCs w:val="22"/>
        </w:rPr>
        <w:t>/IP/2021</w:t>
      </w:r>
      <w:r w:rsidRPr="00C938B6">
        <w:rPr>
          <w:rFonts w:ascii="Palatino Linotype" w:hAnsi="Palatino Linotype" w:cs="Tahoma"/>
          <w:b/>
          <w:bCs/>
          <w:sz w:val="22"/>
          <w:szCs w:val="22"/>
        </w:rPr>
        <w:t>,</w:t>
      </w:r>
      <w:r w:rsidRPr="00C938B6">
        <w:rPr>
          <w:rFonts w:ascii="Palatino Linotype" w:hAnsi="Palatino Linotype" w:cs="Tahoma"/>
          <w:bCs/>
          <w:sz w:val="22"/>
          <w:szCs w:val="22"/>
        </w:rPr>
        <w:t xml:space="preserve"> </w:t>
      </w:r>
      <w:r w:rsidR="006F32E9">
        <w:rPr>
          <w:rFonts w:ascii="Palatino Linotype" w:hAnsi="Palatino Linotype" w:cs="Tahoma"/>
          <w:sz w:val="22"/>
          <w:szCs w:val="22"/>
        </w:rPr>
        <w:t>a efecto de que</w:t>
      </w:r>
      <w:r w:rsidRPr="00C938B6" w:rsidR="00BE73E6">
        <w:rPr>
          <w:rFonts w:ascii="Palatino Linotype" w:hAnsi="Palatino Linotype" w:eastAsia="Calibri" w:cs="Tahoma"/>
          <w:iCs/>
          <w:sz w:val="22"/>
          <w:szCs w:val="22"/>
          <w:lang w:eastAsia="es-ES_tradnl"/>
        </w:rPr>
        <w:t xml:space="preserve"> </w:t>
      </w:r>
      <w:r w:rsidRPr="00C938B6">
        <w:rPr>
          <w:rFonts w:ascii="Palatino Linotype" w:hAnsi="Palatino Linotype" w:eastAsia="Calibri" w:cs="Tahoma"/>
          <w:iCs/>
          <w:sz w:val="22"/>
          <w:szCs w:val="22"/>
          <w:lang w:eastAsia="es-ES_tradnl"/>
        </w:rPr>
        <w:t>entregue</w:t>
      </w:r>
      <w:r w:rsidR="007B513B">
        <w:rPr>
          <w:rFonts w:ascii="Palatino Linotype" w:hAnsi="Palatino Linotype" w:eastAsia="Calibri" w:cs="Tahoma"/>
          <w:iCs/>
          <w:sz w:val="22"/>
          <w:szCs w:val="22"/>
          <w:lang w:eastAsia="es-ES_tradnl"/>
        </w:rPr>
        <w:t xml:space="preserve"> en copias certificadas sin costo</w:t>
      </w:r>
      <w:r w:rsidRPr="008A79F0" w:rsidR="00BE73E6">
        <w:rPr>
          <w:rFonts w:ascii="Palatino Linotype" w:hAnsi="Palatino Linotype" w:eastAsia="Calibri" w:cs="Tahoma"/>
          <w:iCs/>
          <w:sz w:val="22"/>
          <w:szCs w:val="22"/>
          <w:lang w:eastAsia="es-ES_tradnl"/>
        </w:rPr>
        <w:t>,</w:t>
      </w:r>
      <w:r w:rsidRPr="008A79F0" w:rsidR="00D47385">
        <w:rPr>
          <w:rFonts w:ascii="Palatino Linotype" w:hAnsi="Palatino Linotype" w:eastAsia="Calibri" w:cs="Tahoma"/>
          <w:iCs/>
          <w:sz w:val="22"/>
          <w:szCs w:val="22"/>
          <w:lang w:eastAsia="es-ES_tradnl"/>
        </w:rPr>
        <w:t xml:space="preserve"> </w:t>
      </w:r>
      <w:r w:rsidRPr="00903B3F" w:rsidR="007C01EA">
        <w:rPr>
          <w:rFonts w:ascii="Palatino Linotype" w:hAnsi="Palatino Linotype" w:eastAsia="Calibri" w:cs="Tahoma"/>
          <w:iCs/>
          <w:sz w:val="22"/>
          <w:szCs w:val="22"/>
          <w:lang w:eastAsia="es-ES_tradnl"/>
        </w:rPr>
        <w:t>de ser el caso en versión pública</w:t>
      </w:r>
      <w:r w:rsidR="0018607C">
        <w:rPr>
          <w:rFonts w:ascii="Palatino Linotype" w:hAnsi="Palatino Linotype" w:eastAsia="Calibri" w:cs="Tahoma"/>
          <w:iCs/>
          <w:sz w:val="22"/>
          <w:szCs w:val="22"/>
          <w:lang w:eastAsia="es-ES_tradnl"/>
        </w:rPr>
        <w:t>,</w:t>
      </w:r>
      <w:r w:rsidR="00CF7248">
        <w:rPr>
          <w:rFonts w:ascii="Palatino Linotype" w:hAnsi="Palatino Linotype" w:eastAsia="Calibri" w:cs="Tahoma"/>
          <w:iCs/>
          <w:sz w:val="22"/>
          <w:szCs w:val="22"/>
          <w:lang w:eastAsia="es-ES_tradnl"/>
        </w:rPr>
        <w:t xml:space="preserve"> los documentos generados a la fecha de la solicitud de información</w:t>
      </w:r>
      <w:r w:rsidR="00DB088F">
        <w:rPr>
          <w:rFonts w:ascii="Palatino Linotype" w:hAnsi="Palatino Linotype" w:eastAsia="Calibri" w:cs="Tahoma"/>
          <w:iCs/>
          <w:sz w:val="22"/>
          <w:szCs w:val="22"/>
          <w:lang w:eastAsia="es-ES_tradnl"/>
        </w:rPr>
        <w:t>,</w:t>
      </w:r>
      <w:r w:rsidR="00520D13">
        <w:rPr>
          <w:rFonts w:ascii="Palatino Linotype" w:hAnsi="Palatino Linotype" w:eastAsia="Calibri" w:cs="Tahoma"/>
          <w:iCs/>
          <w:sz w:val="22"/>
          <w:szCs w:val="22"/>
          <w:lang w:eastAsia="es-ES_tradnl"/>
        </w:rPr>
        <w:t xml:space="preserve"> donde conste</w:t>
      </w:r>
      <w:r w:rsidR="00CF7248">
        <w:rPr>
          <w:rFonts w:ascii="Palatino Linotype" w:hAnsi="Palatino Linotype" w:eastAsia="Calibri" w:cs="Tahoma"/>
          <w:iCs/>
          <w:sz w:val="22"/>
          <w:szCs w:val="22"/>
          <w:lang w:eastAsia="es-ES_tradnl"/>
        </w:rPr>
        <w:t xml:space="preserve"> lo siguiente</w:t>
      </w:r>
      <w:r w:rsidR="007B513B">
        <w:rPr>
          <w:rFonts w:ascii="Palatino Linotype" w:hAnsi="Palatino Linotype" w:eastAsia="Calibri" w:cs="Tahoma"/>
          <w:iCs/>
          <w:sz w:val="22"/>
          <w:szCs w:val="22"/>
          <w:lang w:eastAsia="es-ES_tradnl"/>
        </w:rPr>
        <w:t>:</w:t>
      </w:r>
    </w:p>
    <w:p w:rsidR="002E3355" w:rsidP="002E3355" w:rsidRDefault="002E3355" w14:paraId="091A1E76" w14:textId="324D48FD">
      <w:pPr>
        <w:spacing w:line="360" w:lineRule="auto"/>
        <w:jc w:val="both"/>
        <w:rPr>
          <w:rFonts w:ascii="Palatino Linotype" w:hAnsi="Palatino Linotype" w:cs="Tahoma"/>
          <w:iCs/>
          <w:sz w:val="22"/>
          <w:szCs w:val="22"/>
        </w:rPr>
      </w:pPr>
    </w:p>
    <w:p w:rsidRPr="00FE3404" w:rsidR="00FE3404" w:rsidP="00FE3404" w:rsidRDefault="00C240E1" w14:paraId="77922D0E" w14:textId="77777777">
      <w:pPr>
        <w:pStyle w:val="Prrafodelista"/>
        <w:numPr>
          <w:ilvl w:val="0"/>
          <w:numId w:val="40"/>
        </w:numPr>
        <w:tabs>
          <w:tab w:val="left" w:pos="4962"/>
        </w:tabs>
        <w:spacing w:line="360" w:lineRule="auto"/>
        <w:ind w:left="567" w:right="539"/>
        <w:jc w:val="both"/>
        <w:rPr>
          <w:rFonts w:ascii="Palatino Linotype" w:hAnsi="Palatino Linotype" w:cs="Tahoma"/>
          <w:b/>
          <w:bCs/>
          <w:szCs w:val="22"/>
        </w:rPr>
      </w:pPr>
      <w:r>
        <w:rPr>
          <w:rFonts w:ascii="Palatino Linotype" w:hAnsi="Palatino Linotype" w:cs="Tahoma"/>
          <w:b/>
          <w:bCs/>
          <w:iCs/>
          <w:szCs w:val="22"/>
        </w:rPr>
        <w:t xml:space="preserve">Respecto de los siete vehículos </w:t>
      </w:r>
      <w:r w:rsidR="00FE3404">
        <w:rPr>
          <w:rFonts w:ascii="Palatino Linotype" w:hAnsi="Palatino Linotype" w:cs="Tahoma"/>
          <w:b/>
          <w:bCs/>
          <w:iCs/>
          <w:szCs w:val="22"/>
        </w:rPr>
        <w:t xml:space="preserve">referidos en la solicitud de información </w:t>
      </w:r>
      <w:r w:rsidRPr="00FE3404" w:rsidR="00FE3404">
        <w:rPr>
          <w:rFonts w:ascii="Palatino Linotype" w:hAnsi="Palatino Linotype" w:eastAsia="Calibri" w:cs="Tahoma"/>
          <w:b/>
          <w:bCs/>
          <w:color w:val="000000"/>
          <w:szCs w:val="22"/>
        </w:rPr>
        <w:t>00837/NAUCALPA/IP/2021</w:t>
      </w:r>
    </w:p>
    <w:p w:rsidRPr="00C240E1" w:rsidR="00C240E1" w:rsidP="005D1708" w:rsidRDefault="00C240E1" w14:paraId="59F5CEAD" w14:textId="3DD7658D">
      <w:pPr>
        <w:spacing w:line="360" w:lineRule="auto"/>
        <w:ind w:left="567"/>
        <w:jc w:val="both"/>
        <w:rPr>
          <w:rFonts w:ascii="Palatino Linotype" w:hAnsi="Palatino Linotype" w:cs="Tahoma"/>
          <w:b/>
          <w:bCs/>
          <w:iCs/>
          <w:sz w:val="22"/>
          <w:szCs w:val="22"/>
        </w:rPr>
      </w:pPr>
    </w:p>
    <w:p w:rsidRPr="00CC3581" w:rsidR="00D44FA0" w:rsidP="00D44FA0" w:rsidRDefault="00D44FA0" w14:paraId="4E3C1D65" w14:textId="128A6321">
      <w:pPr>
        <w:pStyle w:val="Prrafodelista"/>
        <w:numPr>
          <w:ilvl w:val="0"/>
          <w:numId w:val="39"/>
        </w:numPr>
        <w:spacing w:line="360" w:lineRule="auto"/>
        <w:ind w:right="539"/>
        <w:jc w:val="both"/>
        <w:rPr>
          <w:rFonts w:ascii="Palatino Linotype" w:hAnsi="Palatino Linotype" w:cs="Tahoma"/>
          <w:b/>
          <w:bCs/>
          <w:iCs/>
          <w:szCs w:val="22"/>
        </w:rPr>
      </w:pPr>
      <w:r>
        <w:rPr>
          <w:rFonts w:ascii="Palatino Linotype" w:hAnsi="Palatino Linotype" w:eastAsia="Calibri" w:cs="Tahoma"/>
          <w:b/>
          <w:bCs/>
          <w:iCs/>
          <w:szCs w:val="22"/>
          <w:lang w:eastAsia="es-ES_tradnl"/>
        </w:rPr>
        <w:t>E</w:t>
      </w:r>
      <w:r w:rsidRPr="002B7B9D">
        <w:rPr>
          <w:rFonts w:ascii="Palatino Linotype" w:hAnsi="Palatino Linotype" w:eastAsia="Calibri" w:cs="Tahoma"/>
          <w:b/>
          <w:bCs/>
          <w:iCs/>
          <w:szCs w:val="22"/>
          <w:lang w:eastAsia="es-ES_tradnl"/>
        </w:rPr>
        <w:t>l registro</w:t>
      </w:r>
      <w:r w:rsidR="005D1708">
        <w:rPr>
          <w:rFonts w:ascii="Palatino Linotype" w:hAnsi="Palatino Linotype" w:eastAsia="Calibri" w:cs="Tahoma"/>
          <w:b/>
          <w:bCs/>
          <w:iCs/>
          <w:szCs w:val="22"/>
          <w:lang w:eastAsia="es-ES_tradnl"/>
        </w:rPr>
        <w:t>,</w:t>
      </w:r>
      <w:r w:rsidRPr="002B7B9D">
        <w:rPr>
          <w:rFonts w:ascii="Palatino Linotype" w:hAnsi="Palatino Linotype" w:eastAsia="Calibri" w:cs="Tahoma"/>
          <w:b/>
          <w:bCs/>
          <w:iCs/>
          <w:szCs w:val="22"/>
          <w:lang w:eastAsia="es-ES_tradnl"/>
        </w:rPr>
        <w:t xml:space="preserve"> inventario</w:t>
      </w:r>
      <w:r w:rsidR="005D1708">
        <w:rPr>
          <w:rFonts w:ascii="Palatino Linotype" w:hAnsi="Palatino Linotype" w:eastAsia="Calibri" w:cs="Tahoma"/>
          <w:b/>
          <w:bCs/>
          <w:iCs/>
          <w:szCs w:val="22"/>
          <w:lang w:eastAsia="es-ES_tradnl"/>
        </w:rPr>
        <w:t xml:space="preserve"> o b</w:t>
      </w:r>
      <w:r w:rsidR="006F5D67">
        <w:rPr>
          <w:rFonts w:ascii="Palatino Linotype" w:hAnsi="Palatino Linotype" w:eastAsia="Calibri" w:cs="Tahoma"/>
          <w:b/>
          <w:bCs/>
          <w:iCs/>
          <w:szCs w:val="22"/>
          <w:lang w:eastAsia="es-ES_tradnl"/>
        </w:rPr>
        <w:t>aja</w:t>
      </w:r>
      <w:r w:rsidR="00946F87">
        <w:rPr>
          <w:rFonts w:ascii="Palatino Linotype" w:hAnsi="Palatino Linotype" w:eastAsia="Calibri" w:cs="Tahoma"/>
          <w:b/>
          <w:bCs/>
          <w:iCs/>
          <w:szCs w:val="22"/>
          <w:lang w:eastAsia="es-ES_tradnl"/>
        </w:rPr>
        <w:t xml:space="preserve"> de los bienes muebles</w:t>
      </w:r>
      <w:r w:rsidRPr="002B7B9D">
        <w:rPr>
          <w:rFonts w:ascii="Palatino Linotype" w:hAnsi="Palatino Linotype" w:eastAsia="Calibri" w:cs="Tahoma"/>
          <w:b/>
          <w:bCs/>
          <w:iCs/>
          <w:szCs w:val="22"/>
          <w:lang w:eastAsia="es-ES_tradnl"/>
        </w:rPr>
        <w:t xml:space="preserve"> </w:t>
      </w:r>
      <w:r w:rsidR="006F5D67">
        <w:rPr>
          <w:rFonts w:ascii="Palatino Linotype" w:hAnsi="Palatino Linotype" w:eastAsia="Calibri" w:cs="Tahoma"/>
          <w:b/>
          <w:bCs/>
          <w:iCs/>
          <w:szCs w:val="22"/>
          <w:lang w:eastAsia="es-ES_tradnl"/>
        </w:rPr>
        <w:t xml:space="preserve">y; </w:t>
      </w:r>
    </w:p>
    <w:p w:rsidRPr="002B7B9D" w:rsidR="002E3355" w:rsidP="002E3355" w:rsidRDefault="002E3355" w14:paraId="4A0F58C0" w14:textId="6F29E927">
      <w:pPr>
        <w:pStyle w:val="Prrafodelista"/>
        <w:numPr>
          <w:ilvl w:val="0"/>
          <w:numId w:val="39"/>
        </w:numPr>
        <w:spacing w:line="360" w:lineRule="auto"/>
        <w:ind w:right="539"/>
        <w:jc w:val="both"/>
        <w:rPr>
          <w:rFonts w:ascii="Palatino Linotype" w:hAnsi="Palatino Linotype" w:cs="Tahoma"/>
          <w:b/>
          <w:bCs/>
          <w:iCs/>
          <w:szCs w:val="22"/>
        </w:rPr>
      </w:pPr>
      <w:r>
        <w:rPr>
          <w:rFonts w:ascii="Palatino Linotype" w:hAnsi="Palatino Linotype" w:cs="Tahoma"/>
          <w:b/>
          <w:bCs/>
          <w:iCs/>
          <w:szCs w:val="22"/>
        </w:rPr>
        <w:t>E</w:t>
      </w:r>
      <w:r w:rsidRPr="002B7B9D">
        <w:rPr>
          <w:rFonts w:ascii="Palatino Linotype" w:hAnsi="Palatino Linotype" w:eastAsia="Calibri" w:cs="Tahoma"/>
          <w:b/>
          <w:bCs/>
          <w:iCs/>
          <w:szCs w:val="22"/>
          <w:lang w:eastAsia="es-ES_tradnl"/>
        </w:rPr>
        <w:t xml:space="preserve">l área responsable de resguardar </w:t>
      </w:r>
      <w:r w:rsidR="00103A09">
        <w:rPr>
          <w:rFonts w:ascii="Palatino Linotype" w:hAnsi="Palatino Linotype" w:eastAsia="Calibri" w:cs="Tahoma"/>
          <w:b/>
          <w:bCs/>
          <w:iCs/>
          <w:szCs w:val="22"/>
          <w:lang w:eastAsia="es-ES_tradnl"/>
        </w:rPr>
        <w:t xml:space="preserve">los vehículos y </w:t>
      </w:r>
      <w:r w:rsidR="00CF7248">
        <w:rPr>
          <w:rFonts w:ascii="Palatino Linotype" w:hAnsi="Palatino Linotype" w:eastAsia="Calibri" w:cs="Tahoma"/>
          <w:b/>
          <w:bCs/>
          <w:iCs/>
          <w:szCs w:val="22"/>
          <w:lang w:eastAsia="es-ES_tradnl"/>
        </w:rPr>
        <w:t>sus</w:t>
      </w:r>
      <w:r>
        <w:rPr>
          <w:rFonts w:ascii="Palatino Linotype" w:hAnsi="Palatino Linotype" w:eastAsia="Calibri" w:cs="Tahoma"/>
          <w:b/>
          <w:bCs/>
          <w:iCs/>
          <w:szCs w:val="22"/>
          <w:lang w:eastAsia="es-ES_tradnl"/>
        </w:rPr>
        <w:t xml:space="preserve"> facturas correspondientes</w:t>
      </w:r>
      <w:r w:rsidR="006F5D67">
        <w:rPr>
          <w:rFonts w:ascii="Palatino Linotype" w:hAnsi="Palatino Linotype" w:eastAsia="Calibri" w:cs="Tahoma"/>
          <w:b/>
          <w:bCs/>
          <w:iCs/>
          <w:szCs w:val="22"/>
          <w:lang w:eastAsia="es-ES_tradnl"/>
        </w:rPr>
        <w:t xml:space="preserve">. </w:t>
      </w:r>
    </w:p>
    <w:p w:rsidRPr="008A79F0" w:rsidR="007B513B" w:rsidP="005B031E" w:rsidRDefault="007B513B" w14:paraId="5ABB785B" w14:textId="77777777">
      <w:pPr>
        <w:spacing w:line="360" w:lineRule="auto"/>
        <w:jc w:val="both"/>
        <w:rPr>
          <w:rFonts w:ascii="Palatino Linotype" w:hAnsi="Palatino Linotype" w:cs="Tahoma"/>
          <w:sz w:val="22"/>
          <w:szCs w:val="22"/>
        </w:rPr>
      </w:pPr>
    </w:p>
    <w:p w:rsidRPr="00C87853" w:rsidR="00534BBF" w:rsidP="00C87853" w:rsidRDefault="00801872" w14:paraId="4D9CBBFD" w14:textId="26D5A7D9">
      <w:pPr>
        <w:spacing w:line="360" w:lineRule="auto"/>
        <w:jc w:val="both"/>
        <w:rPr>
          <w:rFonts w:ascii="Palatino Linotype" w:hAnsi="Palatino Linotype" w:cs="Tahoma"/>
          <w:sz w:val="22"/>
          <w:szCs w:val="22"/>
        </w:rPr>
      </w:pPr>
      <w:r w:rsidRPr="00C938B6">
        <w:rPr>
          <w:rFonts w:ascii="Palatino Linotype" w:hAnsi="Palatino Linotype" w:cs="Tahoma"/>
          <w:sz w:val="22"/>
          <w:szCs w:val="22"/>
        </w:rPr>
        <w:t>Además,</w:t>
      </w:r>
      <w:r w:rsidR="009E23B1">
        <w:rPr>
          <w:rFonts w:ascii="Palatino Linotype" w:hAnsi="Palatino Linotype" w:cs="Tahoma"/>
          <w:sz w:val="22"/>
          <w:szCs w:val="22"/>
        </w:rPr>
        <w:t xml:space="preserve"> de ser el caso,</w:t>
      </w:r>
      <w:r w:rsidRPr="00C938B6">
        <w:rPr>
          <w:rFonts w:ascii="Palatino Linotype" w:hAnsi="Palatino Linotype" w:cs="Tahoma"/>
          <w:sz w:val="22"/>
          <w:szCs w:val="22"/>
        </w:rPr>
        <w:t xml:space="preserve">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E97A1A" w:rsidP="005B031E" w:rsidRDefault="00E97A1A" w14:paraId="5651311D" w14:textId="7BB0B695">
      <w:pPr>
        <w:autoSpaceDE w:val="0"/>
        <w:autoSpaceDN w:val="0"/>
        <w:adjustRightInd w:val="0"/>
        <w:spacing w:line="360" w:lineRule="auto"/>
        <w:jc w:val="both"/>
        <w:rPr>
          <w:rFonts w:ascii="Palatino Linotype" w:hAnsi="Palatino Linotype" w:eastAsia="Calibri" w:cs="Tahoma"/>
          <w:b/>
          <w:bCs/>
          <w:iCs/>
          <w:sz w:val="22"/>
          <w:szCs w:val="22"/>
          <w:lang w:eastAsia="en-US"/>
        </w:rPr>
      </w:pPr>
    </w:p>
    <w:p w:rsidR="00D35AAA" w:rsidP="005B031E" w:rsidRDefault="00D35AAA" w14:paraId="45597554" w14:textId="13F6F375">
      <w:pPr>
        <w:autoSpaceDE w:val="0"/>
        <w:autoSpaceDN w:val="0"/>
        <w:adjustRightInd w:val="0"/>
        <w:spacing w:line="360" w:lineRule="auto"/>
        <w:jc w:val="both"/>
        <w:rPr>
          <w:rFonts w:ascii="Palatino Linotype" w:hAnsi="Palatino Linotype" w:eastAsia="Calibri" w:cs="Tahoma"/>
          <w:b/>
          <w:bCs/>
          <w:iCs/>
          <w:sz w:val="22"/>
          <w:szCs w:val="22"/>
          <w:lang w:eastAsia="en-US"/>
        </w:rPr>
      </w:pPr>
    </w:p>
    <w:p w:rsidRPr="00C938B6" w:rsidR="00D35AAA" w:rsidP="005B031E" w:rsidRDefault="00D35AAA" w14:paraId="03E67E1D" w14:textId="77777777">
      <w:pPr>
        <w:autoSpaceDE w:val="0"/>
        <w:autoSpaceDN w:val="0"/>
        <w:adjustRightInd w:val="0"/>
        <w:spacing w:line="360" w:lineRule="auto"/>
        <w:jc w:val="both"/>
        <w:rPr>
          <w:rFonts w:ascii="Palatino Linotype" w:hAnsi="Palatino Linotype" w:eastAsia="Calibri" w:cs="Tahoma"/>
          <w:b/>
          <w:bCs/>
          <w:iCs/>
          <w:sz w:val="22"/>
          <w:szCs w:val="22"/>
          <w:lang w:eastAsia="en-US"/>
        </w:rPr>
      </w:pPr>
    </w:p>
    <w:p w:rsidRPr="00C938B6" w:rsidR="00801872" w:rsidP="005B031E" w:rsidRDefault="006F32E9" w14:paraId="1FD5F139" w14:textId="54172878">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Pr>
          <w:rFonts w:ascii="Palatino Linotype" w:hAnsi="Palatino Linotype" w:eastAsia="Calibri" w:cs="Tahoma"/>
          <w:b/>
          <w:bCs/>
          <w:iCs/>
          <w:sz w:val="22"/>
          <w:szCs w:val="22"/>
          <w:lang w:val="es-ES" w:eastAsia="en-US"/>
        </w:rPr>
        <w:lastRenderedPageBreak/>
        <w:t>Términos de la Resolución</w:t>
      </w:r>
      <w:r w:rsidR="00D51254">
        <w:rPr>
          <w:rFonts w:ascii="Palatino Linotype" w:hAnsi="Palatino Linotype" w:eastAsia="Calibri" w:cs="Tahoma"/>
          <w:b/>
          <w:bCs/>
          <w:iCs/>
          <w:sz w:val="22"/>
          <w:szCs w:val="22"/>
          <w:lang w:val="es-ES" w:eastAsia="en-US"/>
        </w:rPr>
        <w:t xml:space="preserve"> para el Recurrente</w:t>
      </w:r>
      <w:r>
        <w:rPr>
          <w:rFonts w:ascii="Palatino Linotype" w:hAnsi="Palatino Linotype" w:eastAsia="Calibri" w:cs="Tahoma"/>
          <w:b/>
          <w:bCs/>
          <w:iCs/>
          <w:sz w:val="22"/>
          <w:szCs w:val="22"/>
          <w:lang w:val="es-ES" w:eastAsia="en-US"/>
        </w:rPr>
        <w:t xml:space="preserve">. </w:t>
      </w:r>
    </w:p>
    <w:p w:rsidRPr="00C938B6" w:rsidR="00801872" w:rsidP="005B031E" w:rsidRDefault="00801872" w14:paraId="6D93DF56"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1123D1" w:rsidP="005B031E" w:rsidRDefault="00065B2F" w14:paraId="21C432CA" w14:textId="43F7EF77">
      <w:pPr>
        <w:widowControl w:val="0"/>
        <w:spacing w:line="360" w:lineRule="auto"/>
        <w:jc w:val="both"/>
        <w:rPr>
          <w:rFonts w:ascii="Palatino Linotype" w:hAnsi="Palatino Linotype" w:eastAsia="Calibri" w:cs="Tahoma"/>
          <w:bCs/>
          <w:iCs/>
          <w:sz w:val="22"/>
          <w:szCs w:val="22"/>
          <w:lang w:val="es-ES" w:eastAsia="en-US"/>
        </w:rPr>
      </w:pPr>
      <w:r w:rsidRPr="00CB4A69">
        <w:rPr>
          <w:rFonts w:ascii="Palatino Linotype" w:hAnsi="Palatino Linotype" w:eastAsia="Calibri" w:cs="Tahoma"/>
          <w:bCs/>
          <w:iCs/>
          <w:sz w:val="22"/>
          <w:szCs w:val="22"/>
          <w:lang w:val="es-ES" w:eastAsia="en-US"/>
        </w:rPr>
        <w:t xml:space="preserve">Se </w:t>
      </w:r>
      <w:r w:rsidRPr="00CB4A69" w:rsidR="00801872">
        <w:rPr>
          <w:rFonts w:ascii="Palatino Linotype" w:hAnsi="Palatino Linotype" w:eastAsia="Calibri" w:cs="Tahoma"/>
          <w:bCs/>
          <w:iCs/>
          <w:sz w:val="22"/>
          <w:szCs w:val="22"/>
          <w:lang w:val="es-ES" w:eastAsia="en-US"/>
        </w:rPr>
        <w:t xml:space="preserve">hace </w:t>
      </w:r>
      <w:r w:rsidRPr="00CB4A69" w:rsidR="006F32E9">
        <w:rPr>
          <w:rFonts w:ascii="Palatino Linotype" w:hAnsi="Palatino Linotype" w:eastAsia="Calibri" w:cs="Tahoma"/>
          <w:bCs/>
          <w:iCs/>
          <w:sz w:val="22"/>
          <w:szCs w:val="22"/>
          <w:lang w:val="es-ES" w:eastAsia="en-US"/>
        </w:rPr>
        <w:t xml:space="preserve">del conocimiento al Particular </w:t>
      </w:r>
      <w:r w:rsidRPr="00CB4A69" w:rsidR="00801872">
        <w:rPr>
          <w:rFonts w:ascii="Palatino Linotype" w:hAnsi="Palatino Linotype" w:eastAsia="Calibri" w:cs="Tahoma"/>
          <w:bCs/>
          <w:iCs/>
          <w:sz w:val="22"/>
          <w:szCs w:val="22"/>
          <w:lang w:val="es-ES" w:eastAsia="en-US"/>
        </w:rPr>
        <w:t>que en el prese</w:t>
      </w:r>
      <w:r w:rsidRPr="00CB4A69">
        <w:rPr>
          <w:rFonts w:ascii="Palatino Linotype" w:hAnsi="Palatino Linotype" w:eastAsia="Calibri" w:cs="Tahoma"/>
          <w:bCs/>
          <w:iCs/>
          <w:sz w:val="22"/>
          <w:szCs w:val="22"/>
          <w:lang w:val="es-ES" w:eastAsia="en-US"/>
        </w:rPr>
        <w:t xml:space="preserve">nte caso se le </w:t>
      </w:r>
      <w:r w:rsidRPr="00CB4A69" w:rsidR="00D51254">
        <w:rPr>
          <w:rFonts w:ascii="Palatino Linotype" w:hAnsi="Palatino Linotype" w:eastAsia="Calibri" w:cs="Tahoma"/>
          <w:bCs/>
          <w:iCs/>
          <w:sz w:val="22"/>
          <w:szCs w:val="22"/>
          <w:lang w:val="es-ES" w:eastAsia="en-US"/>
        </w:rPr>
        <w:t xml:space="preserve">concede </w:t>
      </w:r>
      <w:r w:rsidRPr="00CB4A69">
        <w:rPr>
          <w:rFonts w:ascii="Palatino Linotype" w:hAnsi="Palatino Linotype" w:eastAsia="Calibri" w:cs="Tahoma"/>
          <w:bCs/>
          <w:iCs/>
          <w:sz w:val="22"/>
          <w:szCs w:val="22"/>
          <w:lang w:val="es-ES" w:eastAsia="en-US"/>
        </w:rPr>
        <w:t>la razón porque</w:t>
      </w:r>
      <w:r w:rsidRPr="00CB4A69" w:rsidR="00801872">
        <w:rPr>
          <w:rFonts w:ascii="Palatino Linotype" w:hAnsi="Palatino Linotype" w:eastAsia="Calibri" w:cs="Tahoma"/>
          <w:bCs/>
          <w:iCs/>
          <w:sz w:val="22"/>
          <w:szCs w:val="22"/>
          <w:lang w:val="es-ES" w:eastAsia="en-US"/>
        </w:rPr>
        <w:t xml:space="preserve"> el Sujeto Obligado</w:t>
      </w:r>
      <w:r w:rsidR="0018607C">
        <w:rPr>
          <w:rFonts w:ascii="Palatino Linotype" w:hAnsi="Palatino Linotype" w:eastAsia="Calibri" w:cs="Tahoma"/>
          <w:bCs/>
          <w:iCs/>
          <w:sz w:val="22"/>
          <w:szCs w:val="22"/>
          <w:lang w:val="es-ES" w:eastAsia="en-US"/>
        </w:rPr>
        <w:t xml:space="preserve"> únicamente se pronunció respecto a</w:t>
      </w:r>
      <w:r w:rsidR="000C7D00">
        <w:rPr>
          <w:rFonts w:ascii="Palatino Linotype" w:hAnsi="Palatino Linotype" w:eastAsia="Calibri" w:cs="Tahoma"/>
          <w:bCs/>
          <w:iCs/>
          <w:sz w:val="22"/>
          <w:szCs w:val="22"/>
          <w:lang w:val="es-ES" w:eastAsia="en-US"/>
        </w:rPr>
        <w:t xml:space="preserve"> uno de los requerimiento</w:t>
      </w:r>
      <w:r w:rsidR="00060A3D">
        <w:rPr>
          <w:rFonts w:ascii="Palatino Linotype" w:hAnsi="Palatino Linotype" w:eastAsia="Calibri" w:cs="Tahoma"/>
          <w:bCs/>
          <w:iCs/>
          <w:sz w:val="22"/>
          <w:szCs w:val="22"/>
          <w:lang w:val="es-ES" w:eastAsia="en-US"/>
        </w:rPr>
        <w:t xml:space="preserve">s </w:t>
      </w:r>
      <w:r w:rsidR="0098507A">
        <w:rPr>
          <w:rFonts w:ascii="Palatino Linotype" w:hAnsi="Palatino Linotype" w:eastAsia="Calibri" w:cs="Tahoma"/>
          <w:bCs/>
          <w:iCs/>
          <w:sz w:val="22"/>
          <w:szCs w:val="22"/>
          <w:lang w:val="es-ES" w:eastAsia="en-US"/>
        </w:rPr>
        <w:t>de la solicitud de información y,</w:t>
      </w:r>
      <w:r w:rsidR="00060A3D">
        <w:rPr>
          <w:rFonts w:ascii="Palatino Linotype" w:hAnsi="Palatino Linotype" w:eastAsia="Calibri" w:cs="Tahoma"/>
          <w:bCs/>
          <w:iCs/>
          <w:sz w:val="22"/>
          <w:szCs w:val="22"/>
          <w:lang w:val="es-ES" w:eastAsia="en-US"/>
        </w:rPr>
        <w:t xml:space="preserve"> </w:t>
      </w:r>
      <w:r w:rsidR="0098507A">
        <w:rPr>
          <w:rFonts w:ascii="Palatino Linotype" w:hAnsi="Palatino Linotype" w:eastAsia="Calibri" w:cs="Tahoma"/>
          <w:bCs/>
          <w:iCs/>
          <w:sz w:val="22"/>
          <w:szCs w:val="22"/>
          <w:lang w:val="es-ES" w:eastAsia="en-US"/>
        </w:rPr>
        <w:t>en consecuencia</w:t>
      </w:r>
      <w:r w:rsidR="00060A3D">
        <w:rPr>
          <w:rFonts w:ascii="Palatino Linotype" w:hAnsi="Palatino Linotype" w:eastAsia="Calibri" w:cs="Tahoma"/>
          <w:bCs/>
          <w:iCs/>
          <w:sz w:val="22"/>
          <w:szCs w:val="22"/>
          <w:lang w:val="es-ES" w:eastAsia="en-US"/>
        </w:rPr>
        <w:t>, no entregó</w:t>
      </w:r>
      <w:r w:rsidR="0098507A">
        <w:rPr>
          <w:rFonts w:ascii="Palatino Linotype" w:hAnsi="Palatino Linotype" w:eastAsia="Calibri" w:cs="Tahoma"/>
          <w:bCs/>
          <w:iCs/>
          <w:sz w:val="22"/>
          <w:szCs w:val="22"/>
          <w:lang w:val="es-ES" w:eastAsia="en-US"/>
        </w:rPr>
        <w:t xml:space="preserve"> completamente</w:t>
      </w:r>
      <w:r w:rsidR="00060A3D">
        <w:rPr>
          <w:rFonts w:ascii="Palatino Linotype" w:hAnsi="Palatino Linotype" w:eastAsia="Calibri" w:cs="Tahoma"/>
          <w:bCs/>
          <w:iCs/>
          <w:sz w:val="22"/>
          <w:szCs w:val="22"/>
          <w:lang w:val="es-ES" w:eastAsia="en-US"/>
        </w:rPr>
        <w:t xml:space="preserve"> la información </w:t>
      </w:r>
      <w:r w:rsidR="0098507A">
        <w:rPr>
          <w:rFonts w:ascii="Palatino Linotype" w:hAnsi="Palatino Linotype" w:eastAsia="Calibri" w:cs="Tahoma"/>
          <w:bCs/>
          <w:iCs/>
          <w:sz w:val="22"/>
          <w:szCs w:val="22"/>
          <w:lang w:val="es-ES" w:eastAsia="en-US"/>
        </w:rPr>
        <w:t xml:space="preserve">requerida.   </w:t>
      </w:r>
    </w:p>
    <w:p w:rsidRPr="00CB4A69" w:rsidR="00E52694" w:rsidP="005B031E" w:rsidRDefault="00E52694" w14:paraId="75A1C452" w14:textId="77777777">
      <w:pPr>
        <w:widowControl w:val="0"/>
        <w:spacing w:line="360" w:lineRule="auto"/>
        <w:jc w:val="both"/>
        <w:rPr>
          <w:rFonts w:ascii="Palatino Linotype" w:hAnsi="Palatino Linotype" w:eastAsia="Calibri" w:cs="Tahoma"/>
          <w:bCs/>
          <w:iCs/>
          <w:sz w:val="22"/>
          <w:szCs w:val="22"/>
          <w:lang w:val="es-ES" w:eastAsia="en-US"/>
        </w:rPr>
      </w:pPr>
    </w:p>
    <w:p w:rsidR="00801872" w:rsidP="005B031E" w:rsidRDefault="00F171E4" w14:paraId="5765D138" w14:textId="3BD6A998">
      <w:pPr>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eastAsia="en-US"/>
        </w:rPr>
        <w:t>Por último</w:t>
      </w:r>
      <w:r w:rsidRPr="00CB4A69" w:rsidR="007A067A">
        <w:rPr>
          <w:rFonts w:ascii="Palatino Linotype" w:hAnsi="Palatino Linotype" w:eastAsia="Calibri" w:cs="Tahoma"/>
          <w:bCs/>
          <w:iCs/>
          <w:sz w:val="22"/>
          <w:szCs w:val="22"/>
          <w:lang w:eastAsia="en-US"/>
        </w:rPr>
        <w:t xml:space="preserve">, es imprescindible mencionar que la labor de este Instituto </w:t>
      </w:r>
      <w:r w:rsidRPr="00CB4A69" w:rsidR="00D51254">
        <w:rPr>
          <w:rFonts w:ascii="Palatino Linotype" w:hAnsi="Palatino Linotype" w:eastAsia="Calibri" w:cs="Tahoma"/>
          <w:bCs/>
          <w:iCs/>
          <w:sz w:val="22"/>
          <w:szCs w:val="22"/>
          <w:lang w:eastAsia="en-US"/>
        </w:rPr>
        <w:t>es</w:t>
      </w:r>
      <w:r w:rsidRPr="00CB4A69" w:rsidR="007A067A">
        <w:rPr>
          <w:rFonts w:ascii="Palatino Linotype" w:hAnsi="Palatino Linotype" w:eastAsia="Calibri" w:cs="Tahoma"/>
          <w:bCs/>
          <w:iCs/>
          <w:sz w:val="22"/>
          <w:szCs w:val="22"/>
          <w:lang w:eastAsia="en-US"/>
        </w:rPr>
        <w:t xml:space="preserve"> apoyar a la población </w:t>
      </w:r>
      <w:r w:rsidRPr="00CB4A69" w:rsidR="00D51254">
        <w:rPr>
          <w:rFonts w:ascii="Palatino Linotype" w:hAnsi="Palatino Linotype" w:eastAsia="Calibri" w:cs="Tahoma"/>
          <w:bCs/>
          <w:iCs/>
          <w:sz w:val="22"/>
          <w:szCs w:val="22"/>
          <w:lang w:eastAsia="en-US"/>
        </w:rPr>
        <w:t>para que</w:t>
      </w:r>
      <w:r w:rsidRPr="00CB4A69" w:rsidR="007A067A">
        <w:rPr>
          <w:rFonts w:ascii="Palatino Linotype" w:hAnsi="Palatino Linotype" w:eastAsia="Calibri" w:cs="Tahoma"/>
          <w:bCs/>
          <w:iCs/>
          <w:sz w:val="22"/>
          <w:szCs w:val="22"/>
          <w:lang w:eastAsia="en-US"/>
        </w:rPr>
        <w:t xml:space="preserve"> </w:t>
      </w:r>
      <w:r w:rsidRPr="00CB4A69" w:rsidR="00D51254">
        <w:rPr>
          <w:rFonts w:ascii="Palatino Linotype" w:hAnsi="Palatino Linotype" w:eastAsia="Calibri" w:cs="Tahoma"/>
          <w:bCs/>
          <w:iCs/>
          <w:sz w:val="22"/>
          <w:szCs w:val="22"/>
          <w:lang w:eastAsia="en-US"/>
        </w:rPr>
        <w:t xml:space="preserve">acceda </w:t>
      </w:r>
      <w:r w:rsidRPr="00CB4A69" w:rsidR="007A067A">
        <w:rPr>
          <w:rFonts w:ascii="Palatino Linotype" w:hAnsi="Palatino Linotype" w:eastAsia="Calibri" w:cs="Tahoma"/>
          <w:bCs/>
          <w:iCs/>
          <w:sz w:val="22"/>
          <w:szCs w:val="22"/>
          <w:lang w:eastAsia="en-US"/>
        </w:rPr>
        <w:t>a la información pública que se encuentre en posesión de los sujetos obligados y garantizar la protección de los datos personales.</w:t>
      </w:r>
      <w:r w:rsidRPr="007A067A" w:rsidR="007A067A">
        <w:rPr>
          <w:rFonts w:ascii="Palatino Linotype" w:hAnsi="Palatino Linotype" w:eastAsia="Calibri" w:cs="Tahoma"/>
          <w:bCs/>
          <w:iCs/>
          <w:sz w:val="22"/>
          <w:szCs w:val="22"/>
          <w:lang w:eastAsia="en-US"/>
        </w:rPr>
        <w:t xml:space="preserve"> </w:t>
      </w:r>
    </w:p>
    <w:p w:rsidRPr="00C938B6" w:rsidR="00414AA4" w:rsidP="005B031E" w:rsidRDefault="00414AA4" w14:paraId="2F428446" w14:textId="77777777">
      <w:pPr>
        <w:spacing w:line="360" w:lineRule="auto"/>
        <w:jc w:val="both"/>
        <w:rPr>
          <w:rFonts w:ascii="Palatino Linotype" w:hAnsi="Palatino Linotype" w:eastAsia="Calibri" w:cs="Tahoma"/>
          <w:bCs/>
          <w:iCs/>
          <w:sz w:val="22"/>
          <w:szCs w:val="22"/>
          <w:lang w:val="es-ES" w:eastAsia="en-US"/>
        </w:rPr>
      </w:pPr>
    </w:p>
    <w:p w:rsidR="00AD028B" w:rsidP="00F51F15" w:rsidRDefault="00801872" w14:paraId="6F54746F" w14:textId="7DDB057B">
      <w:pPr>
        <w:autoSpaceDE w:val="0"/>
        <w:autoSpaceDN w:val="0"/>
        <w:adjustRightInd w:val="0"/>
        <w:spacing w:line="360" w:lineRule="auto"/>
        <w:jc w:val="both"/>
        <w:rPr>
          <w:rFonts w:ascii="Palatino Linotype" w:hAnsi="Palatino Linotype" w:eastAsia="Calibri" w:cs="Tahoma"/>
          <w:bCs/>
          <w:iCs/>
          <w:sz w:val="22"/>
          <w:szCs w:val="22"/>
          <w:lang w:eastAsia="en-US"/>
        </w:rPr>
      </w:pPr>
      <w:r w:rsidRPr="00C938B6">
        <w:rPr>
          <w:rFonts w:ascii="Palatino Linotype" w:hAnsi="Palatino Linotype" w:eastAsia="Calibri" w:cs="Tahoma"/>
          <w:bCs/>
          <w:iCs/>
          <w:sz w:val="22"/>
          <w:szCs w:val="22"/>
          <w:lang w:eastAsia="en-US"/>
        </w:rPr>
        <w:t>Por lo expuesto y fundado, este Pleno:</w:t>
      </w:r>
    </w:p>
    <w:p w:rsidRPr="00F51F15" w:rsidR="00F51F15" w:rsidP="00F51F15" w:rsidRDefault="00F51F15" w14:paraId="566E4880"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p>
    <w:p w:rsidR="00744C4C" w:rsidP="005B031E" w:rsidRDefault="00801872" w14:paraId="21497BEA" w14:textId="6F0A0AFD">
      <w:pPr>
        <w:spacing w:line="360" w:lineRule="auto"/>
        <w:ind w:right="-28"/>
        <w:jc w:val="center"/>
        <w:rPr>
          <w:rFonts w:ascii="Palatino Linotype" w:hAnsi="Palatino Linotype" w:eastAsia="Calibri" w:cs="Tahoma"/>
          <w:b/>
          <w:bCs/>
          <w:sz w:val="22"/>
          <w:szCs w:val="22"/>
        </w:rPr>
      </w:pPr>
      <w:r w:rsidRPr="00C938B6">
        <w:rPr>
          <w:rFonts w:ascii="Palatino Linotype" w:hAnsi="Palatino Linotype" w:eastAsia="Calibri" w:cs="Tahoma"/>
          <w:b/>
          <w:bCs/>
          <w:sz w:val="22"/>
          <w:szCs w:val="22"/>
        </w:rPr>
        <w:t>R E S U E L V E:</w:t>
      </w:r>
    </w:p>
    <w:p w:rsidRPr="005B031E" w:rsidR="005B031E" w:rsidP="005B031E" w:rsidRDefault="005B031E" w14:paraId="50A40932" w14:textId="77777777">
      <w:pPr>
        <w:spacing w:line="360" w:lineRule="auto"/>
        <w:ind w:right="-28"/>
        <w:jc w:val="center"/>
        <w:rPr>
          <w:rFonts w:ascii="Palatino Linotype" w:hAnsi="Palatino Linotype" w:eastAsia="Calibri" w:cs="Tahoma"/>
          <w:b/>
          <w:bCs/>
          <w:sz w:val="22"/>
          <w:szCs w:val="22"/>
        </w:rPr>
      </w:pPr>
    </w:p>
    <w:p w:rsidR="00801872" w:rsidP="005B031E" w:rsidRDefault="00801872" w14:paraId="6C7D6552" w14:textId="22796AF2">
      <w:pPr>
        <w:spacing w:line="360" w:lineRule="auto"/>
        <w:ind w:right="-28"/>
        <w:jc w:val="both"/>
        <w:rPr>
          <w:rFonts w:ascii="Palatino Linotype" w:hAnsi="Palatino Linotype"/>
          <w:sz w:val="22"/>
          <w:szCs w:val="22"/>
        </w:rPr>
      </w:pPr>
      <w:r w:rsidRPr="00C938B6">
        <w:rPr>
          <w:rFonts w:ascii="Palatino Linotype" w:hAnsi="Palatino Linotype" w:cs="Tahoma"/>
          <w:b/>
          <w:bCs/>
          <w:sz w:val="22"/>
          <w:szCs w:val="22"/>
        </w:rPr>
        <w:t xml:space="preserve">PRIMERO. </w:t>
      </w:r>
      <w:r w:rsidRPr="00C938B6">
        <w:rPr>
          <w:rFonts w:ascii="Palatino Linotype" w:hAnsi="Palatino Linotype" w:cs="Tahoma"/>
          <w:bCs/>
          <w:sz w:val="22"/>
          <w:szCs w:val="22"/>
        </w:rPr>
        <w:t xml:space="preserve">Se </w:t>
      </w:r>
      <w:r w:rsidR="00093804">
        <w:rPr>
          <w:rFonts w:ascii="Palatino Linotype" w:hAnsi="Palatino Linotype" w:cs="Tahoma"/>
          <w:b/>
          <w:bCs/>
          <w:sz w:val="22"/>
          <w:szCs w:val="22"/>
        </w:rPr>
        <w:t>MODIFICA</w:t>
      </w:r>
      <w:r w:rsidRPr="00C938B6">
        <w:rPr>
          <w:rFonts w:ascii="Palatino Linotype" w:hAnsi="Palatino Linotype" w:cs="Tahoma"/>
          <w:bCs/>
          <w:sz w:val="22"/>
          <w:szCs w:val="22"/>
        </w:rPr>
        <w:t xml:space="preserve"> la respuesta entregada por el </w:t>
      </w:r>
      <w:r w:rsidR="00414AA4">
        <w:rPr>
          <w:rFonts w:ascii="Palatino Linotype" w:hAnsi="Palatino Linotype" w:cs="Tahoma"/>
          <w:bCs/>
          <w:iCs/>
          <w:color w:val="0D0D0D" w:themeColor="text1" w:themeTint="F2"/>
          <w:sz w:val="22"/>
          <w:szCs w:val="22"/>
          <w:lang w:val="es-ES_tradnl"/>
        </w:rPr>
        <w:t xml:space="preserve">Ayuntamiento de </w:t>
      </w:r>
      <w:r w:rsidR="00093804">
        <w:rPr>
          <w:rFonts w:ascii="Palatino Linotype" w:hAnsi="Palatino Linotype" w:cs="Tahoma"/>
          <w:bCs/>
          <w:iCs/>
          <w:color w:val="0D0D0D" w:themeColor="text1" w:themeTint="F2"/>
          <w:sz w:val="22"/>
          <w:szCs w:val="22"/>
          <w:lang w:val="es-ES_tradnl"/>
        </w:rPr>
        <w:t>Naucalpan de Juárez</w:t>
      </w:r>
      <w:r w:rsidRPr="00C938B6" w:rsidR="00C91429">
        <w:rPr>
          <w:rFonts w:ascii="Palatino Linotype" w:hAnsi="Palatino Linotype" w:cs="Tahoma"/>
          <w:bCs/>
          <w:color w:val="0D0D0D" w:themeColor="text1" w:themeTint="F2"/>
          <w:sz w:val="22"/>
          <w:szCs w:val="22"/>
        </w:rPr>
        <w:t xml:space="preserve"> </w:t>
      </w:r>
      <w:r w:rsidRPr="00C938B6">
        <w:rPr>
          <w:rFonts w:ascii="Palatino Linotype" w:hAnsi="Palatino Linotype" w:cs="Tahoma"/>
          <w:bCs/>
          <w:sz w:val="22"/>
          <w:szCs w:val="22"/>
        </w:rPr>
        <w:t>a la solicitud de información</w:t>
      </w:r>
      <w:r w:rsidR="00414AA4">
        <w:rPr>
          <w:rFonts w:ascii="Palatino Linotype" w:hAnsi="Palatino Linotype" w:eastAsia="Calibri" w:cs="Tahoma"/>
          <w:color w:val="000000"/>
          <w:sz w:val="22"/>
          <w:szCs w:val="22"/>
        </w:rPr>
        <w:t xml:space="preserve"> 00</w:t>
      </w:r>
      <w:r w:rsidR="009B15E4">
        <w:rPr>
          <w:rFonts w:ascii="Palatino Linotype" w:hAnsi="Palatino Linotype" w:eastAsia="Calibri" w:cs="Tahoma"/>
          <w:color w:val="000000"/>
          <w:sz w:val="22"/>
          <w:szCs w:val="22"/>
        </w:rPr>
        <w:t>837/NAUCALPA</w:t>
      </w:r>
      <w:r w:rsidRPr="00C938B6">
        <w:rPr>
          <w:rFonts w:ascii="Palatino Linotype" w:hAnsi="Palatino Linotype" w:eastAsia="Calibri" w:cs="Tahoma"/>
          <w:color w:val="000000"/>
          <w:sz w:val="22"/>
          <w:szCs w:val="22"/>
        </w:rPr>
        <w:t>/IP/2021</w:t>
      </w:r>
      <w:r w:rsidRPr="00C938B6">
        <w:rPr>
          <w:rFonts w:ascii="Palatino Linotype" w:hAnsi="Palatino Linotype" w:eastAsia="Calibri" w:cs="Tahoma"/>
          <w:b/>
          <w:bCs/>
          <w:color w:val="000000"/>
          <w:sz w:val="22"/>
          <w:szCs w:val="22"/>
        </w:rPr>
        <w:t xml:space="preserve"> </w:t>
      </w:r>
      <w:r w:rsidRPr="00C938B6">
        <w:rPr>
          <w:rFonts w:ascii="Palatino Linotype" w:hAnsi="Palatino Linotype"/>
          <w:sz w:val="22"/>
          <w:szCs w:val="22"/>
        </w:rPr>
        <w:t>por resultar</w:t>
      </w:r>
      <w:r w:rsidR="00414AA4">
        <w:rPr>
          <w:rFonts w:ascii="Palatino Linotype" w:hAnsi="Palatino Linotype"/>
          <w:sz w:val="22"/>
          <w:szCs w:val="22"/>
        </w:rPr>
        <w:t xml:space="preserve"> </w:t>
      </w:r>
      <w:r w:rsidRPr="00C938B6">
        <w:rPr>
          <w:rFonts w:ascii="Palatino Linotype" w:hAnsi="Palatino Linotype"/>
          <w:b/>
          <w:bCs/>
          <w:sz w:val="22"/>
          <w:szCs w:val="22"/>
        </w:rPr>
        <w:t xml:space="preserve">FUNDADOS </w:t>
      </w:r>
      <w:r w:rsidRPr="00C938B6">
        <w:rPr>
          <w:rFonts w:ascii="Palatino Linotype" w:hAnsi="Palatino Linotype"/>
          <w:sz w:val="22"/>
          <w:szCs w:val="22"/>
        </w:rPr>
        <w:t>los motivos de inconformidad vertidos por el Recurrente, en términos de los Considerandos</w:t>
      </w:r>
      <w:r w:rsidRPr="00C938B6">
        <w:rPr>
          <w:rFonts w:ascii="Palatino Linotype" w:hAnsi="Palatino Linotype"/>
          <w:b/>
          <w:bCs/>
          <w:sz w:val="22"/>
          <w:szCs w:val="22"/>
        </w:rPr>
        <w:t xml:space="preserve"> QUINTO </w:t>
      </w:r>
      <w:r w:rsidRPr="00C938B6">
        <w:rPr>
          <w:rFonts w:ascii="Palatino Linotype" w:hAnsi="Palatino Linotype"/>
          <w:sz w:val="22"/>
          <w:szCs w:val="22"/>
        </w:rPr>
        <w:t>y</w:t>
      </w:r>
      <w:r w:rsidRPr="00C938B6">
        <w:rPr>
          <w:rFonts w:ascii="Palatino Linotype" w:hAnsi="Palatino Linotype"/>
          <w:b/>
          <w:bCs/>
          <w:sz w:val="22"/>
          <w:szCs w:val="22"/>
        </w:rPr>
        <w:t xml:space="preserve"> S</w:t>
      </w:r>
      <w:r w:rsidR="00C87853">
        <w:rPr>
          <w:rFonts w:ascii="Palatino Linotype" w:hAnsi="Palatino Linotype"/>
          <w:b/>
          <w:bCs/>
          <w:sz w:val="22"/>
          <w:szCs w:val="22"/>
        </w:rPr>
        <w:t>ÉPTIMO</w:t>
      </w:r>
      <w:r w:rsidRPr="00C938B6">
        <w:rPr>
          <w:rFonts w:ascii="Palatino Linotype" w:hAnsi="Palatino Linotype"/>
          <w:b/>
          <w:bCs/>
          <w:sz w:val="22"/>
          <w:szCs w:val="22"/>
        </w:rPr>
        <w:t xml:space="preserve"> </w:t>
      </w:r>
      <w:r w:rsidRPr="00C938B6">
        <w:rPr>
          <w:rFonts w:ascii="Palatino Linotype" w:hAnsi="Palatino Linotype"/>
          <w:sz w:val="22"/>
          <w:szCs w:val="22"/>
        </w:rPr>
        <w:t xml:space="preserve">de la presente Resolución. </w:t>
      </w:r>
    </w:p>
    <w:p w:rsidR="006F5D67" w:rsidP="005B031E" w:rsidRDefault="006F5D67" w14:paraId="70E4D316" w14:textId="77777777">
      <w:pPr>
        <w:spacing w:line="360" w:lineRule="auto"/>
        <w:ind w:right="-28"/>
        <w:jc w:val="both"/>
        <w:rPr>
          <w:rFonts w:ascii="Palatino Linotype" w:hAnsi="Palatino Linotype"/>
          <w:sz w:val="22"/>
          <w:szCs w:val="22"/>
        </w:rPr>
      </w:pPr>
    </w:p>
    <w:p w:rsidR="00AE2430" w:rsidP="001F1645" w:rsidRDefault="00801872" w14:paraId="675C121C" w14:textId="40B8CFC2">
      <w:pPr>
        <w:tabs>
          <w:tab w:val="left" w:pos="4962"/>
        </w:tabs>
        <w:spacing w:line="360" w:lineRule="auto"/>
        <w:jc w:val="both"/>
        <w:rPr>
          <w:rFonts w:ascii="Palatino Linotype" w:hAnsi="Palatino Linotype" w:cs="Tahoma"/>
          <w:sz w:val="22"/>
          <w:szCs w:val="22"/>
        </w:rPr>
      </w:pPr>
      <w:r w:rsidRPr="00C938B6">
        <w:rPr>
          <w:rFonts w:ascii="Palatino Linotype" w:hAnsi="Palatino Linotype" w:eastAsia="Calibri" w:cs="Tahoma"/>
          <w:b/>
          <w:bCs/>
          <w:sz w:val="22"/>
          <w:szCs w:val="22"/>
        </w:rPr>
        <w:t xml:space="preserve">SEGUNDO. </w:t>
      </w:r>
      <w:r w:rsidRPr="00C938B6">
        <w:rPr>
          <w:rFonts w:ascii="Palatino Linotype" w:hAnsi="Palatino Linotype" w:cs="Arial"/>
          <w:sz w:val="22"/>
          <w:szCs w:val="24"/>
          <w:lang w:val="es-ES_tradnl"/>
        </w:rPr>
        <w:t>S</w:t>
      </w:r>
      <w:r w:rsidRPr="00C938B6">
        <w:rPr>
          <w:rFonts w:ascii="Palatino Linotype" w:hAnsi="Palatino Linotype" w:cs="Tahoma"/>
          <w:bCs/>
          <w:iCs/>
          <w:sz w:val="22"/>
          <w:szCs w:val="22"/>
          <w:lang w:val="es-ES_tradnl"/>
        </w:rPr>
        <w:t xml:space="preserve">e </w:t>
      </w:r>
      <w:r w:rsidRPr="00C938B6">
        <w:rPr>
          <w:rFonts w:ascii="Palatino Linotype" w:hAnsi="Palatino Linotype" w:cs="Tahoma"/>
          <w:b/>
          <w:bCs/>
          <w:iCs/>
          <w:caps/>
          <w:sz w:val="22"/>
          <w:szCs w:val="22"/>
          <w:lang w:val="es-ES_tradnl"/>
        </w:rPr>
        <w:t>ordena</w:t>
      </w:r>
      <w:r w:rsidR="00414AA4">
        <w:rPr>
          <w:rFonts w:ascii="Palatino Linotype" w:hAnsi="Palatino Linotype" w:cs="Tahoma"/>
          <w:bCs/>
          <w:iCs/>
          <w:sz w:val="22"/>
          <w:szCs w:val="22"/>
          <w:lang w:val="es-ES_tradnl"/>
        </w:rPr>
        <w:t xml:space="preserve"> al Ayuntamiento de </w:t>
      </w:r>
      <w:r w:rsidR="009B15E4">
        <w:rPr>
          <w:rFonts w:ascii="Palatino Linotype" w:hAnsi="Palatino Linotype" w:cs="Tahoma"/>
          <w:bCs/>
          <w:iCs/>
          <w:sz w:val="22"/>
          <w:szCs w:val="22"/>
          <w:lang w:val="es-ES_tradnl"/>
        </w:rPr>
        <w:t>Naucalpan de Juárez</w:t>
      </w:r>
      <w:r w:rsidRPr="00C938B6">
        <w:rPr>
          <w:rFonts w:ascii="Palatino Linotype" w:hAnsi="Palatino Linotype" w:cs="Tahoma"/>
          <w:bCs/>
          <w:iCs/>
          <w:sz w:val="22"/>
          <w:szCs w:val="22"/>
          <w:lang w:val="es-ES_tradnl"/>
        </w:rPr>
        <w:t>,</w:t>
      </w:r>
      <w:r w:rsidRPr="00C938B6">
        <w:rPr>
          <w:rFonts w:ascii="Palatino Linotype" w:hAnsi="Palatino Linotype" w:cs="Tahoma"/>
          <w:bCs/>
          <w:sz w:val="22"/>
          <w:szCs w:val="22"/>
          <w:lang w:val="es-ES_tradnl"/>
        </w:rPr>
        <w:t xml:space="preserve"> </w:t>
      </w:r>
      <w:r w:rsidR="00414AA4">
        <w:rPr>
          <w:rFonts w:ascii="Palatino Linotype" w:hAnsi="Palatino Linotype" w:cs="Tahoma"/>
          <w:bCs/>
          <w:sz w:val="22"/>
          <w:szCs w:val="22"/>
        </w:rPr>
        <w:t xml:space="preserve">a efecto de que </w:t>
      </w:r>
      <w:r w:rsidR="00AD028B">
        <w:rPr>
          <w:rFonts w:ascii="Palatino Linotype" w:hAnsi="Palatino Linotype" w:cs="Tahoma"/>
          <w:sz w:val="22"/>
          <w:szCs w:val="22"/>
        </w:rPr>
        <w:t>previa búsqueda exhaustiva y razonable,</w:t>
      </w:r>
      <w:r w:rsidR="00AE2430">
        <w:rPr>
          <w:rFonts w:ascii="Palatino Linotype" w:hAnsi="Palatino Linotype" w:cs="Tahoma"/>
          <w:sz w:val="22"/>
          <w:szCs w:val="22"/>
        </w:rPr>
        <w:t xml:space="preserve"> entregue en copias certificadas sin costo, </w:t>
      </w:r>
      <w:r w:rsidR="00602761">
        <w:rPr>
          <w:rFonts w:ascii="Palatino Linotype" w:hAnsi="Palatino Linotype" w:cs="Tahoma"/>
          <w:sz w:val="22"/>
          <w:szCs w:val="22"/>
        </w:rPr>
        <w:t>de ser el caso</w:t>
      </w:r>
      <w:r w:rsidR="00414AA4">
        <w:rPr>
          <w:rFonts w:ascii="Palatino Linotype" w:hAnsi="Palatino Linotype" w:cs="Tahoma"/>
          <w:sz w:val="22"/>
          <w:szCs w:val="22"/>
        </w:rPr>
        <w:t xml:space="preserve"> en versión pública</w:t>
      </w:r>
      <w:r w:rsidR="009B15E4">
        <w:rPr>
          <w:rFonts w:ascii="Palatino Linotype" w:hAnsi="Palatino Linotype" w:cs="Tahoma"/>
          <w:sz w:val="22"/>
          <w:szCs w:val="22"/>
        </w:rPr>
        <w:t>,</w:t>
      </w:r>
      <w:r w:rsidR="00AE2430">
        <w:rPr>
          <w:rFonts w:ascii="Palatino Linotype" w:hAnsi="Palatino Linotype" w:cs="Tahoma"/>
          <w:sz w:val="22"/>
          <w:szCs w:val="22"/>
        </w:rPr>
        <w:t xml:space="preserve"> los documentos generados</w:t>
      </w:r>
      <w:r w:rsidR="00D74237">
        <w:rPr>
          <w:rFonts w:ascii="Palatino Linotype" w:hAnsi="Palatino Linotype" w:cs="Tahoma"/>
          <w:sz w:val="22"/>
          <w:szCs w:val="22"/>
        </w:rPr>
        <w:t>, poseídos o administrados, al cuatro de noviembre de dos mil veintiuno</w:t>
      </w:r>
      <w:r w:rsidR="001F1645">
        <w:rPr>
          <w:rFonts w:ascii="Palatino Linotype" w:hAnsi="Palatino Linotype" w:cs="Tahoma"/>
          <w:sz w:val="22"/>
          <w:szCs w:val="22"/>
        </w:rPr>
        <w:t xml:space="preserve">, donde conste la siguiente información: </w:t>
      </w:r>
    </w:p>
    <w:p w:rsidR="00294D17" w:rsidP="001F1645" w:rsidRDefault="00294D17" w14:paraId="0D070DDC" w14:textId="62AB763B">
      <w:pPr>
        <w:tabs>
          <w:tab w:val="left" w:pos="4962"/>
        </w:tabs>
        <w:spacing w:line="360" w:lineRule="auto"/>
        <w:jc w:val="both"/>
        <w:rPr>
          <w:rFonts w:ascii="Palatino Linotype" w:hAnsi="Palatino Linotype" w:cs="Tahoma"/>
          <w:sz w:val="22"/>
          <w:szCs w:val="22"/>
        </w:rPr>
      </w:pPr>
    </w:p>
    <w:p w:rsidRPr="00FE3404" w:rsidR="00103A09" w:rsidP="000D1556" w:rsidRDefault="00103A09" w14:paraId="0D3F8D02" w14:textId="0F6CBC02">
      <w:pPr>
        <w:pStyle w:val="Prrafodelista"/>
        <w:tabs>
          <w:tab w:val="left" w:pos="4962"/>
        </w:tabs>
        <w:spacing w:line="360" w:lineRule="auto"/>
        <w:ind w:left="567" w:right="539"/>
        <w:jc w:val="both"/>
        <w:rPr>
          <w:rFonts w:ascii="Palatino Linotype" w:hAnsi="Palatino Linotype" w:cs="Tahoma"/>
          <w:b/>
          <w:bCs/>
          <w:szCs w:val="22"/>
        </w:rPr>
      </w:pPr>
      <w:r>
        <w:rPr>
          <w:rFonts w:ascii="Palatino Linotype" w:hAnsi="Palatino Linotype" w:cs="Tahoma"/>
          <w:b/>
          <w:bCs/>
          <w:iCs/>
          <w:szCs w:val="22"/>
        </w:rPr>
        <w:t xml:space="preserve">Respecto de los siete vehículos referidos en la solicitud de información </w:t>
      </w:r>
      <w:r w:rsidRPr="00FE3404">
        <w:rPr>
          <w:rFonts w:ascii="Palatino Linotype" w:hAnsi="Palatino Linotype" w:eastAsia="Calibri" w:cs="Tahoma"/>
          <w:b/>
          <w:bCs/>
          <w:color w:val="000000"/>
          <w:szCs w:val="22"/>
        </w:rPr>
        <w:t>00837/NAUCALPA/IP/2021</w:t>
      </w:r>
      <w:r w:rsidR="00E97A1A">
        <w:rPr>
          <w:rFonts w:ascii="Palatino Linotype" w:hAnsi="Palatino Linotype" w:eastAsia="Calibri" w:cs="Tahoma"/>
          <w:b/>
          <w:bCs/>
          <w:color w:val="000000"/>
          <w:szCs w:val="22"/>
        </w:rPr>
        <w:t>:</w:t>
      </w:r>
    </w:p>
    <w:p w:rsidRPr="00C240E1" w:rsidR="00103A09" w:rsidP="00103A09" w:rsidRDefault="00103A09" w14:paraId="5A1146FD" w14:textId="77777777">
      <w:pPr>
        <w:spacing w:line="360" w:lineRule="auto"/>
        <w:ind w:left="567"/>
        <w:jc w:val="both"/>
        <w:rPr>
          <w:rFonts w:ascii="Palatino Linotype" w:hAnsi="Palatino Linotype" w:cs="Tahoma"/>
          <w:b/>
          <w:bCs/>
          <w:iCs/>
          <w:sz w:val="22"/>
          <w:szCs w:val="22"/>
        </w:rPr>
      </w:pPr>
    </w:p>
    <w:p w:rsidRPr="00CC3581" w:rsidR="00103A09" w:rsidP="00103A09" w:rsidRDefault="00103A09" w14:paraId="63DD39C4" w14:textId="582A0F01">
      <w:pPr>
        <w:pStyle w:val="Prrafodelista"/>
        <w:numPr>
          <w:ilvl w:val="0"/>
          <w:numId w:val="39"/>
        </w:numPr>
        <w:spacing w:line="360" w:lineRule="auto"/>
        <w:ind w:right="539"/>
        <w:jc w:val="both"/>
        <w:rPr>
          <w:rFonts w:ascii="Palatino Linotype" w:hAnsi="Palatino Linotype" w:cs="Tahoma"/>
          <w:b/>
          <w:bCs/>
          <w:iCs/>
          <w:szCs w:val="22"/>
        </w:rPr>
      </w:pPr>
      <w:r>
        <w:rPr>
          <w:rFonts w:ascii="Palatino Linotype" w:hAnsi="Palatino Linotype" w:eastAsia="Calibri" w:cs="Tahoma"/>
          <w:b/>
          <w:bCs/>
          <w:iCs/>
          <w:szCs w:val="22"/>
          <w:lang w:eastAsia="es-ES_tradnl"/>
        </w:rPr>
        <w:t>E</w:t>
      </w:r>
      <w:r w:rsidRPr="002B7B9D">
        <w:rPr>
          <w:rFonts w:ascii="Palatino Linotype" w:hAnsi="Palatino Linotype" w:eastAsia="Calibri" w:cs="Tahoma"/>
          <w:b/>
          <w:bCs/>
          <w:iCs/>
          <w:szCs w:val="22"/>
          <w:lang w:eastAsia="es-ES_tradnl"/>
        </w:rPr>
        <w:t>l registro</w:t>
      </w:r>
      <w:r>
        <w:rPr>
          <w:rFonts w:ascii="Palatino Linotype" w:hAnsi="Palatino Linotype" w:eastAsia="Calibri" w:cs="Tahoma"/>
          <w:b/>
          <w:bCs/>
          <w:iCs/>
          <w:szCs w:val="22"/>
          <w:lang w:eastAsia="es-ES_tradnl"/>
        </w:rPr>
        <w:t>,</w:t>
      </w:r>
      <w:r w:rsidRPr="002B7B9D">
        <w:rPr>
          <w:rFonts w:ascii="Palatino Linotype" w:hAnsi="Palatino Linotype" w:eastAsia="Calibri" w:cs="Tahoma"/>
          <w:b/>
          <w:bCs/>
          <w:iCs/>
          <w:szCs w:val="22"/>
          <w:lang w:eastAsia="es-ES_tradnl"/>
        </w:rPr>
        <w:t xml:space="preserve"> inventario</w:t>
      </w:r>
      <w:r>
        <w:rPr>
          <w:rFonts w:ascii="Palatino Linotype" w:hAnsi="Palatino Linotype" w:eastAsia="Calibri" w:cs="Tahoma"/>
          <w:b/>
          <w:bCs/>
          <w:iCs/>
          <w:szCs w:val="22"/>
          <w:lang w:eastAsia="es-ES_tradnl"/>
        </w:rPr>
        <w:t xml:space="preserve"> o baja</w:t>
      </w:r>
      <w:r w:rsidRPr="002B7B9D">
        <w:rPr>
          <w:rFonts w:ascii="Palatino Linotype" w:hAnsi="Palatino Linotype" w:eastAsia="Calibri" w:cs="Tahoma"/>
          <w:b/>
          <w:bCs/>
          <w:iCs/>
          <w:szCs w:val="22"/>
          <w:lang w:eastAsia="es-ES_tradnl"/>
        </w:rPr>
        <w:t xml:space="preserve"> </w:t>
      </w:r>
      <w:r w:rsidR="00B8547A">
        <w:rPr>
          <w:rFonts w:ascii="Palatino Linotype" w:hAnsi="Palatino Linotype" w:eastAsia="Calibri" w:cs="Tahoma"/>
          <w:b/>
          <w:bCs/>
          <w:iCs/>
          <w:szCs w:val="22"/>
          <w:lang w:eastAsia="es-ES_tradnl"/>
        </w:rPr>
        <w:t xml:space="preserve">de los bienes muebles </w:t>
      </w:r>
      <w:r>
        <w:rPr>
          <w:rFonts w:ascii="Palatino Linotype" w:hAnsi="Palatino Linotype" w:eastAsia="Calibri" w:cs="Tahoma"/>
          <w:b/>
          <w:bCs/>
          <w:iCs/>
          <w:szCs w:val="22"/>
          <w:lang w:eastAsia="es-ES_tradnl"/>
        </w:rPr>
        <w:t xml:space="preserve">y; </w:t>
      </w:r>
    </w:p>
    <w:p w:rsidRPr="002B7B9D" w:rsidR="00103A09" w:rsidP="00103A09" w:rsidRDefault="00103A09" w14:paraId="38FDF696" w14:textId="77777777">
      <w:pPr>
        <w:pStyle w:val="Prrafodelista"/>
        <w:numPr>
          <w:ilvl w:val="0"/>
          <w:numId w:val="39"/>
        </w:numPr>
        <w:spacing w:line="360" w:lineRule="auto"/>
        <w:ind w:right="539"/>
        <w:jc w:val="both"/>
        <w:rPr>
          <w:rFonts w:ascii="Palatino Linotype" w:hAnsi="Palatino Linotype" w:cs="Tahoma"/>
          <w:b/>
          <w:bCs/>
          <w:iCs/>
          <w:szCs w:val="22"/>
        </w:rPr>
      </w:pPr>
      <w:r>
        <w:rPr>
          <w:rFonts w:ascii="Palatino Linotype" w:hAnsi="Palatino Linotype" w:cs="Tahoma"/>
          <w:b/>
          <w:bCs/>
          <w:iCs/>
          <w:szCs w:val="22"/>
        </w:rPr>
        <w:t>E</w:t>
      </w:r>
      <w:r w:rsidRPr="002B7B9D">
        <w:rPr>
          <w:rFonts w:ascii="Palatino Linotype" w:hAnsi="Palatino Linotype" w:eastAsia="Calibri" w:cs="Tahoma"/>
          <w:b/>
          <w:bCs/>
          <w:iCs/>
          <w:szCs w:val="22"/>
          <w:lang w:eastAsia="es-ES_tradnl"/>
        </w:rPr>
        <w:t xml:space="preserve">l área responsable de resguardar </w:t>
      </w:r>
      <w:r>
        <w:rPr>
          <w:rFonts w:ascii="Palatino Linotype" w:hAnsi="Palatino Linotype" w:eastAsia="Calibri" w:cs="Tahoma"/>
          <w:b/>
          <w:bCs/>
          <w:iCs/>
          <w:szCs w:val="22"/>
          <w:lang w:eastAsia="es-ES_tradnl"/>
        </w:rPr>
        <w:t xml:space="preserve">los vehículos y sus facturas correspondientes. </w:t>
      </w:r>
    </w:p>
    <w:p w:rsidR="00E85BA8" w:rsidP="00E85BA8" w:rsidRDefault="00E85BA8" w14:paraId="4EFDA736" w14:textId="77777777">
      <w:pPr>
        <w:pStyle w:val="Prrafodelista"/>
        <w:spacing w:line="360" w:lineRule="auto"/>
        <w:ind w:left="851" w:right="539"/>
        <w:jc w:val="both"/>
        <w:rPr>
          <w:rFonts w:ascii="Palatino Linotype" w:hAnsi="Palatino Linotype" w:eastAsia="Calibri" w:cs="Tahoma"/>
          <w:iCs/>
          <w:lang w:eastAsia="es-ES_tradnl"/>
        </w:rPr>
      </w:pPr>
    </w:p>
    <w:p w:rsidR="00801872" w:rsidP="00D22279" w:rsidRDefault="00801872" w14:paraId="37E32BB6" w14:textId="5B4F703A">
      <w:pPr>
        <w:spacing w:line="360" w:lineRule="auto"/>
        <w:ind w:right="-28"/>
        <w:jc w:val="both"/>
        <w:rPr>
          <w:rFonts w:ascii="Palatino Linotype" w:hAnsi="Palatino Linotype" w:cs="Tahoma"/>
          <w:sz w:val="22"/>
          <w:szCs w:val="24"/>
        </w:rPr>
      </w:pPr>
      <w:r w:rsidRPr="00D22279">
        <w:rPr>
          <w:rFonts w:ascii="Palatino Linotype" w:hAnsi="Palatino Linotype" w:cs="Tahoma"/>
          <w:sz w:val="22"/>
          <w:szCs w:val="24"/>
        </w:rPr>
        <w:t xml:space="preserve">Además, </w:t>
      </w:r>
      <w:r w:rsidR="00D22279">
        <w:rPr>
          <w:rFonts w:ascii="Palatino Linotype" w:hAnsi="Palatino Linotype" w:cs="Tahoma"/>
          <w:sz w:val="22"/>
          <w:szCs w:val="24"/>
        </w:rPr>
        <w:t xml:space="preserve">de ser el caso, </w:t>
      </w:r>
      <w:r w:rsidRPr="00D22279">
        <w:rPr>
          <w:rFonts w:ascii="Palatino Linotype" w:hAnsi="Palatino Linotype" w:cs="Tahoma"/>
          <w:sz w:val="22"/>
          <w:szCs w:val="24"/>
        </w:rPr>
        <w:t xml:space="preserve">deberá proporcionar el Acuerdo de Clasificación donde el Comité de Transparencia, confirme la eliminación de los datos o información </w:t>
      </w:r>
      <w:r w:rsidR="008C226B">
        <w:rPr>
          <w:rFonts w:ascii="Palatino Linotype" w:hAnsi="Palatino Linotype" w:cs="Tahoma"/>
          <w:sz w:val="22"/>
          <w:szCs w:val="24"/>
        </w:rPr>
        <w:t>confidencial</w:t>
      </w:r>
      <w:r w:rsidRPr="00D22279">
        <w:rPr>
          <w:rFonts w:ascii="Palatino Linotype" w:hAnsi="Palatino Linotype" w:cs="Tahoma"/>
          <w:sz w:val="22"/>
          <w:szCs w:val="24"/>
        </w:rPr>
        <w:t>, en la versión pública, de conformidad con los artículos 49, fracciones II y VIII</w:t>
      </w:r>
      <w:r w:rsidR="008C226B">
        <w:rPr>
          <w:rFonts w:ascii="Palatino Linotype" w:hAnsi="Palatino Linotype" w:cs="Tahoma"/>
          <w:sz w:val="22"/>
          <w:szCs w:val="24"/>
        </w:rPr>
        <w:t xml:space="preserve">, </w:t>
      </w:r>
      <w:r w:rsidRPr="00D22279">
        <w:rPr>
          <w:rFonts w:ascii="Palatino Linotype" w:hAnsi="Palatino Linotype" w:cs="Tahoma"/>
          <w:sz w:val="22"/>
          <w:szCs w:val="24"/>
        </w:rPr>
        <w:t>132, fracción II</w:t>
      </w:r>
      <w:r w:rsidR="008C226B">
        <w:rPr>
          <w:rFonts w:ascii="Palatino Linotype" w:hAnsi="Palatino Linotype" w:cs="Tahoma"/>
          <w:sz w:val="22"/>
          <w:szCs w:val="24"/>
        </w:rPr>
        <w:t xml:space="preserve"> y 143, fracción I,</w:t>
      </w:r>
      <w:r w:rsidRPr="00D22279">
        <w:rPr>
          <w:rFonts w:ascii="Palatino Linotype" w:hAnsi="Palatino Linotype" w:cs="Tahoma"/>
          <w:sz w:val="22"/>
          <w:szCs w:val="24"/>
        </w:rPr>
        <w:t xml:space="preserve"> de la Ley de Transparencia y Acceso a la Información Pública del Estado de México y Municipios.</w:t>
      </w:r>
    </w:p>
    <w:p w:rsidR="006B4589" w:rsidP="00D22279" w:rsidRDefault="006B4589" w14:paraId="11914507" w14:textId="0D11DCDC">
      <w:pPr>
        <w:spacing w:line="360" w:lineRule="auto"/>
        <w:ind w:right="-28"/>
        <w:jc w:val="both"/>
        <w:rPr>
          <w:rFonts w:ascii="Palatino Linotype" w:hAnsi="Palatino Linotype" w:cs="Tahoma"/>
          <w:sz w:val="22"/>
          <w:szCs w:val="24"/>
        </w:rPr>
      </w:pPr>
    </w:p>
    <w:p w:rsidRPr="00D22279" w:rsidR="006B4589" w:rsidP="00D22279" w:rsidRDefault="006B4589" w14:paraId="0152AA0F" w14:textId="339CAA5B">
      <w:pPr>
        <w:spacing w:line="360" w:lineRule="auto"/>
        <w:ind w:right="-28"/>
        <w:jc w:val="both"/>
        <w:rPr>
          <w:rFonts w:ascii="Palatino Linotype" w:hAnsi="Palatino Linotype" w:eastAsia="Calibri" w:cs="Tahoma"/>
          <w:iCs/>
          <w:sz w:val="22"/>
          <w:szCs w:val="28"/>
          <w:lang w:eastAsia="es-ES_tradnl"/>
        </w:rPr>
      </w:pPr>
      <w:r>
        <w:rPr>
          <w:rFonts w:ascii="Palatino Linotype" w:hAnsi="Palatino Linotype" w:cs="Tahoma"/>
          <w:sz w:val="22"/>
          <w:szCs w:val="24"/>
        </w:rPr>
        <w:t xml:space="preserve">A efecto de que el Sujeto Obligado entregue copias certificadas de la información requerida, deberá informar al Recurrente, a través del Sistema de Acceso a la Información Mexiquense (SAIMEX), el procedimiento para indicar el lugar, día y horario, así como nombre del servidor público que le hará entrega de estas. </w:t>
      </w:r>
    </w:p>
    <w:p w:rsidR="00801872" w:rsidP="005B031E" w:rsidRDefault="00801872" w14:paraId="2110ADA6" w14:textId="45C23CE0">
      <w:pPr>
        <w:spacing w:line="360" w:lineRule="auto"/>
        <w:ind w:right="-93"/>
        <w:rPr>
          <w:rFonts w:ascii="Palatino Linotype" w:hAnsi="Palatino Linotype"/>
          <w:sz w:val="22"/>
          <w:szCs w:val="22"/>
        </w:rPr>
      </w:pPr>
    </w:p>
    <w:p w:rsidR="002575C1" w:rsidP="00CA794E" w:rsidRDefault="00B8547A" w14:paraId="47A6356A" w14:textId="3AE64076">
      <w:pPr>
        <w:spacing w:line="360" w:lineRule="auto"/>
        <w:ind w:right="-93"/>
        <w:jc w:val="both"/>
        <w:rPr>
          <w:rFonts w:ascii="Palatino Linotype" w:hAnsi="Palatino Linotype"/>
          <w:sz w:val="22"/>
          <w:szCs w:val="22"/>
        </w:rPr>
      </w:pPr>
      <w:r>
        <w:rPr>
          <w:rFonts w:ascii="Palatino Linotype" w:hAnsi="Palatino Linotype"/>
          <w:sz w:val="22"/>
          <w:szCs w:val="22"/>
        </w:rPr>
        <w:t>Para el caso de que</w:t>
      </w:r>
      <w:r w:rsidR="001722C1">
        <w:rPr>
          <w:rFonts w:ascii="Palatino Linotype" w:hAnsi="Palatino Linotype"/>
          <w:sz w:val="22"/>
          <w:szCs w:val="22"/>
        </w:rPr>
        <w:t xml:space="preserve"> </w:t>
      </w:r>
      <w:r w:rsidR="00157168">
        <w:rPr>
          <w:rFonts w:ascii="Palatino Linotype" w:hAnsi="Palatino Linotype"/>
          <w:sz w:val="22"/>
          <w:szCs w:val="22"/>
        </w:rPr>
        <w:t>en los archivos del Sujeto Obligado no obre la información requerida</w:t>
      </w:r>
      <w:r w:rsidR="00CA794E">
        <w:rPr>
          <w:rFonts w:ascii="Palatino Linotype" w:hAnsi="Palatino Linotype"/>
          <w:sz w:val="22"/>
          <w:szCs w:val="22"/>
        </w:rPr>
        <w:t xml:space="preserve">, deberá informárselo al ahora Recurrente, de </w:t>
      </w:r>
      <w:r w:rsidR="009656F3">
        <w:rPr>
          <w:rFonts w:ascii="Palatino Linotype" w:hAnsi="Palatino Linotype"/>
          <w:sz w:val="22"/>
          <w:szCs w:val="22"/>
        </w:rPr>
        <w:t xml:space="preserve">manera clara y precisa. </w:t>
      </w:r>
      <w:r w:rsidR="00CA794E">
        <w:rPr>
          <w:rFonts w:ascii="Palatino Linotype" w:hAnsi="Palatino Linotype"/>
          <w:sz w:val="22"/>
          <w:szCs w:val="22"/>
        </w:rPr>
        <w:t xml:space="preserve"> </w:t>
      </w:r>
    </w:p>
    <w:p w:rsidRPr="00C938B6" w:rsidR="00560193" w:rsidP="005B031E" w:rsidRDefault="00560193" w14:paraId="040426DD" w14:textId="77777777">
      <w:pPr>
        <w:spacing w:line="360" w:lineRule="auto"/>
        <w:ind w:right="-93"/>
        <w:rPr>
          <w:rFonts w:ascii="Palatino Linotype" w:hAnsi="Palatino Linotype"/>
          <w:sz w:val="22"/>
          <w:szCs w:val="22"/>
        </w:rPr>
      </w:pPr>
    </w:p>
    <w:p w:rsidR="00744C4C" w:rsidP="005B031E" w:rsidRDefault="00801872" w14:paraId="1B238C96" w14:textId="23425979">
      <w:pPr>
        <w:spacing w:line="360" w:lineRule="auto"/>
        <w:jc w:val="both"/>
        <w:rPr>
          <w:rFonts w:ascii="Palatino Linotype" w:hAnsi="Palatino Linotype" w:cs="Tahoma"/>
          <w:sz w:val="22"/>
          <w:szCs w:val="22"/>
        </w:rPr>
      </w:pPr>
      <w:r w:rsidRPr="00C938B6">
        <w:rPr>
          <w:rFonts w:ascii="Palatino Linotype" w:hAnsi="Palatino Linotype" w:eastAsia="Calibri" w:cs="Tahoma"/>
          <w:b/>
          <w:bCs/>
          <w:sz w:val="22"/>
          <w:szCs w:val="22"/>
        </w:rPr>
        <w:t xml:space="preserve">TERCERO. </w:t>
      </w:r>
      <w:r w:rsidRPr="00C938B6">
        <w:rPr>
          <w:rFonts w:ascii="Palatino Linotype" w:hAnsi="Palatino Linotype" w:cs="Tahoma"/>
          <w:b/>
          <w:sz w:val="22"/>
          <w:szCs w:val="22"/>
        </w:rPr>
        <w:t xml:space="preserve">NOTIFÍQUESE </w:t>
      </w:r>
      <w:r w:rsidRPr="00C938B6">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5B031E" w:rsidP="005B031E" w:rsidRDefault="005B031E" w14:paraId="436F379F" w14:textId="59A760F1">
      <w:pPr>
        <w:spacing w:line="360" w:lineRule="auto"/>
        <w:jc w:val="both"/>
        <w:rPr>
          <w:rFonts w:ascii="Palatino Linotype" w:hAnsi="Palatino Linotype" w:cs="Tahoma"/>
          <w:sz w:val="22"/>
          <w:szCs w:val="22"/>
        </w:rPr>
      </w:pPr>
    </w:p>
    <w:p w:rsidR="000C7E1F" w:rsidP="005B031E" w:rsidRDefault="000C7E1F" w14:paraId="053EE5EE" w14:textId="646B75BE">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 </w:t>
      </w:r>
    </w:p>
    <w:p w:rsidRPr="005B031E" w:rsidR="000C7E1F" w:rsidP="005B031E" w:rsidRDefault="000C7E1F" w14:paraId="0990DEA8" w14:textId="77777777">
      <w:pPr>
        <w:spacing w:line="360" w:lineRule="auto"/>
        <w:jc w:val="both"/>
        <w:rPr>
          <w:rFonts w:ascii="Palatino Linotype" w:hAnsi="Palatino Linotype" w:cs="Tahoma"/>
          <w:sz w:val="22"/>
          <w:szCs w:val="22"/>
        </w:rPr>
      </w:pPr>
    </w:p>
    <w:p w:rsidR="00801872" w:rsidP="005B031E" w:rsidRDefault="00801872" w14:paraId="76C2FF8B" w14:textId="77777777">
      <w:pPr>
        <w:spacing w:line="360" w:lineRule="auto"/>
        <w:ind w:right="-93"/>
        <w:jc w:val="both"/>
        <w:rPr>
          <w:rFonts w:ascii="Palatino Linotype" w:hAnsi="Palatino Linotype" w:cs="Tahoma"/>
          <w:sz w:val="22"/>
          <w:szCs w:val="22"/>
        </w:rPr>
      </w:pPr>
      <w:r w:rsidRPr="00C938B6">
        <w:rPr>
          <w:rFonts w:ascii="Palatino Linotype" w:hAnsi="Palatino Linotype" w:eastAsia="Calibri" w:cs="Tahoma"/>
          <w:b/>
          <w:sz w:val="22"/>
          <w:szCs w:val="22"/>
          <w:lang w:eastAsia="es-MX"/>
        </w:rPr>
        <w:t>CUARTO</w:t>
      </w:r>
      <w:r w:rsidRPr="00C938B6">
        <w:rPr>
          <w:rFonts w:ascii="Palatino Linotype" w:hAnsi="Palatino Linotype" w:eastAsia="Calibri" w:cs="Tahoma"/>
          <w:b/>
          <w:bCs/>
          <w:sz w:val="22"/>
          <w:szCs w:val="22"/>
        </w:rPr>
        <w:t>.</w:t>
      </w:r>
      <w:r w:rsidRPr="00C938B6">
        <w:rPr>
          <w:rFonts w:ascii="Palatino Linotype" w:hAnsi="Palatino Linotype" w:eastAsia="Calibri" w:cs="Tahoma"/>
          <w:sz w:val="22"/>
          <w:szCs w:val="22"/>
          <w:lang w:eastAsia="es-MX"/>
        </w:rPr>
        <w:t xml:space="preserve"> </w:t>
      </w:r>
      <w:r w:rsidRPr="00C938B6">
        <w:rPr>
          <w:rFonts w:ascii="Palatino Linotype" w:hAnsi="Palatino Linotype" w:cs="Tahoma"/>
          <w:b/>
          <w:sz w:val="22"/>
          <w:szCs w:val="22"/>
        </w:rPr>
        <w:t>NOTIFÍQUESE</w:t>
      </w:r>
      <w:r w:rsidRPr="00C938B6">
        <w:rPr>
          <w:rFonts w:ascii="Palatino Linotype" w:hAnsi="Palatino Linotype" w:cs="Tahoma"/>
          <w:sz w:val="22"/>
          <w:szCs w:val="22"/>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2A010F" w:rsidR="001B04D6" w:rsidP="002A010F" w:rsidRDefault="001B04D6" w14:paraId="0AF1C2CC" w14:textId="77777777">
      <w:pPr>
        <w:spacing w:line="360" w:lineRule="auto"/>
        <w:jc w:val="both"/>
        <w:rPr>
          <w:rFonts w:ascii="Palatino Linotype" w:hAnsi="Palatino Linotype" w:eastAsia="Calibri" w:cs="Tahoma"/>
          <w:bCs/>
          <w:sz w:val="22"/>
          <w:szCs w:val="22"/>
          <w:lang w:val="es-ES_tradnl" w:eastAsia="en-US"/>
        </w:rPr>
      </w:pPr>
    </w:p>
    <w:p w:rsidRPr="00C938B6" w:rsidR="00801872" w:rsidP="005B031E" w:rsidRDefault="00801872" w14:paraId="71584A6E" w14:textId="77777777">
      <w:pPr>
        <w:spacing w:line="360" w:lineRule="auto"/>
        <w:jc w:val="both"/>
        <w:rPr>
          <w:rFonts w:ascii="Palatino Linotype" w:hAnsi="Palatino Linotype" w:cs="Tahoma"/>
          <w:sz w:val="22"/>
          <w:szCs w:val="22"/>
          <w:lang w:eastAsia="es-MX"/>
        </w:rPr>
      </w:pPr>
      <w:r w:rsidRPr="00C938B6">
        <w:rPr>
          <w:rFonts w:ascii="Palatino Linotype" w:hAnsi="Palatino Linotype" w:cs="Tahoma"/>
          <w:sz w:val="22"/>
          <w:szCs w:val="22"/>
          <w:lang w:eastAsia="es-MX"/>
        </w:rPr>
        <w:t xml:space="preserve">ASÍ, POR </w:t>
      </w:r>
      <w:r w:rsidRPr="00C938B6">
        <w:rPr>
          <w:rFonts w:ascii="Palatino Linotype" w:hAnsi="Palatino Linotype" w:cs="Tahoma"/>
          <w:b/>
          <w:sz w:val="22"/>
          <w:szCs w:val="22"/>
          <w:lang w:eastAsia="es-MX"/>
        </w:rPr>
        <w:t>UNANIMIDAD</w:t>
      </w:r>
      <w:r w:rsidRPr="00C938B6">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w:t>
      </w:r>
      <w:r w:rsidRPr="00C938B6" w:rsidR="00DD525B">
        <w:rPr>
          <w:rFonts w:ascii="Palatino Linotype" w:hAnsi="Palatino Linotype" w:cs="Tahoma"/>
          <w:bCs/>
          <w:sz w:val="22"/>
          <w:szCs w:val="22"/>
          <w:lang w:eastAsia="es-MX"/>
        </w:rPr>
        <w:t>CONFORMADO POR LOS COMISIONADOS JOSÉ MARTÍNEZ VILCHIS, MARÍA DEL ROSARIO MEJÍA AYALA, SHARON CRISTINA MORALES MARTÍNEZ, LUIS GUSTAVO PARRA NORIEGA Y GUADALUPE RAMÍREZ PEÑA</w:t>
      </w:r>
      <w:r w:rsidRPr="00C938B6">
        <w:rPr>
          <w:rFonts w:ascii="Palatino Linotype" w:hAnsi="Palatino Linotype" w:cs="Tahoma"/>
          <w:sz w:val="22"/>
          <w:szCs w:val="22"/>
          <w:lang w:eastAsia="es-MX"/>
        </w:rPr>
        <w:t xml:space="preserve">, EN LA TRIGÉSIMA QUINTA SESIÓN ORDINARIA, CELEBRADA EL </w:t>
      </w:r>
      <w:r w:rsidRPr="00C938B6">
        <w:rPr>
          <w:rFonts w:ascii="Palatino Linotype" w:hAnsi="Palatino Linotype" w:cs="Tahoma"/>
          <w:bCs/>
          <w:sz w:val="22"/>
          <w:szCs w:val="22"/>
          <w:lang w:eastAsia="es-MX"/>
        </w:rPr>
        <w:t>SEIS DE OCTUBRE DE DOS MIL VEINTIUNO</w:t>
      </w:r>
      <w:r w:rsidRPr="00C938B6">
        <w:rPr>
          <w:rFonts w:ascii="Palatino Linotype" w:hAnsi="Palatino Linotype" w:cs="Tahoma"/>
          <w:sz w:val="22"/>
          <w:szCs w:val="22"/>
          <w:lang w:eastAsia="es-MX"/>
        </w:rPr>
        <w:t>, ANTE EL SECRETARIO TÉCNICO DEL PLENO, ALEXIS TAPIA RAMÍREZ.</w:t>
      </w:r>
    </w:p>
    <w:p w:rsidRPr="00C938B6" w:rsidR="00541D73" w:rsidP="005B031E" w:rsidRDefault="00541D73" w14:paraId="6D10F8F2" w14:textId="49A9BBB8">
      <w:pPr>
        <w:spacing w:line="360" w:lineRule="auto"/>
        <w:rPr>
          <w:rFonts w:ascii="Palatino Linotype" w:hAnsi="Palatino Linotype" w:eastAsia="Calibri" w:cs="Tahoma"/>
          <w:b/>
          <w:bCs/>
          <w:sz w:val="22"/>
          <w:szCs w:val="22"/>
          <w:lang w:eastAsia="en-US"/>
        </w:rPr>
      </w:pPr>
    </w:p>
    <w:sectPr w:rsidRPr="00C938B6" w:rsidR="00541D73" w:rsidSect="00043737">
      <w:headerReference w:type="even" r:id="rId14"/>
      <w:headerReference w:type="default" r:id="rId15"/>
      <w:footerReference w:type="default" r:id="rId16"/>
      <w:headerReference w:type="first" r:id="rId17"/>
      <w:footerReference w:type="first" r:id="rId18"/>
      <w:pgSz w:w="12240" w:h="15840" w:orient="portrait"/>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5902" w:rsidP="00801872" w:rsidRDefault="00385902" w14:paraId="4F347BBB" w14:textId="77777777">
      <w:r>
        <w:separator/>
      </w:r>
    </w:p>
  </w:endnote>
  <w:endnote w:type="continuationSeparator" w:id="0">
    <w:p w:rsidR="00385902" w:rsidP="00801872" w:rsidRDefault="00385902" w14:paraId="40295C3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090851" w:rsidRDefault="00090851" w14:paraId="0A694AEC" w14:textId="77777777">
            <w:pPr>
              <w:pStyle w:val="Piedepgina"/>
              <w:jc w:val="right"/>
              <w:rPr>
                <w:sz w:val="26"/>
                <w:szCs w:val="26"/>
              </w:rPr>
            </w:pPr>
          </w:p>
          <w:p w:rsidR="00090851" w:rsidRDefault="00090851" w14:paraId="046BF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B088F">
              <w:rPr>
                <w:b/>
                <w:bCs/>
                <w:noProof/>
              </w:rPr>
              <w:t>30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B088F">
              <w:rPr>
                <w:b/>
                <w:bCs/>
                <w:noProof/>
              </w:rPr>
              <w:t>31</w:t>
            </w:r>
            <w:r>
              <w:rPr>
                <w:b/>
                <w:bCs/>
                <w:sz w:val="24"/>
                <w:szCs w:val="24"/>
              </w:rPr>
              <w:fldChar w:fldCharType="end"/>
            </w:r>
          </w:p>
        </w:sdtContent>
      </w:sdt>
    </w:sdtContent>
  </w:sdt>
  <w:p w:rsidR="00090851" w:rsidRDefault="00090851" w14:paraId="3CEDE9D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090851" w:rsidRDefault="00090851" w14:paraId="3AB6FCB5" w14:textId="77777777">
            <w:pPr>
              <w:pStyle w:val="Piedepgina"/>
              <w:jc w:val="right"/>
            </w:pPr>
          </w:p>
          <w:p w:rsidR="00090851" w:rsidRDefault="00090851" w14:paraId="1909745D" w14:textId="77777777">
            <w:pPr>
              <w:pStyle w:val="Piedepgina"/>
              <w:jc w:val="right"/>
            </w:pPr>
          </w:p>
          <w:p w:rsidR="00090851" w:rsidRDefault="00090851" w14:paraId="1AC1C7A3" w14:textId="77777777">
            <w:pPr>
              <w:pStyle w:val="Piedepgina"/>
              <w:jc w:val="right"/>
            </w:pPr>
          </w:p>
          <w:p w:rsidR="00090851" w:rsidRDefault="00090851" w14:paraId="1714865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9785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97859">
              <w:rPr>
                <w:b/>
                <w:bCs/>
                <w:noProof/>
              </w:rPr>
              <w:t>31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5902" w:rsidP="00801872" w:rsidRDefault="00385902" w14:paraId="72CF94A2" w14:textId="77777777">
      <w:r>
        <w:separator/>
      </w:r>
    </w:p>
  </w:footnote>
  <w:footnote w:type="continuationSeparator" w:id="0">
    <w:p w:rsidR="00385902" w:rsidP="00801872" w:rsidRDefault="00385902" w14:paraId="507174B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0851" w:rsidRDefault="00385902" w14:paraId="0FCF2E5E" w14:textId="77777777">
    <w:pPr>
      <w:pStyle w:val="Encabezado"/>
    </w:pPr>
    <w:r>
      <w:rPr>
        <w:noProof/>
        <w:lang w:eastAsia="es-MX"/>
      </w:rPr>
      <w:pict w14:anchorId="62B8263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alt="marcaaguaINFOEM" o:spid="_x0000_s1027"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090851" w:rsidP="00070F27" w:rsidRDefault="00385902" w14:paraId="1CE13F9D" w14:textId="0AEF3FF8">
    <w:pPr>
      <w:tabs>
        <w:tab w:val="left" w:pos="3416"/>
      </w:tabs>
      <w:rPr>
        <w:sz w:val="22"/>
        <w:szCs w:val="22"/>
      </w:rPr>
    </w:pPr>
    <w:r>
      <w:rPr>
        <w:noProof/>
        <w:sz w:val="14"/>
        <w:lang w:eastAsia="es-MX"/>
      </w:rPr>
      <w:pict w14:anchorId="0BDCAE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91.4pt;margin-top:-135pt;width:663.5pt;height:12in;z-index:-251656192;mso-wrap-edited:f;mso-width-percent:0;mso-height-percent:0;mso-position-horizontal-relative:margin;mso-position-vertical-relative:margin;mso-width-percent:0;mso-height-percent:0" alt="marcaaguaINFOEM" o:spid="_x0000_s1026" o:allowincell="f" type="#_x0000_t75">
          <v:imagedata o:title="marcaaguaINFOEM" r:id="rId1"/>
          <w10:wrap anchorx="margin" anchory="margin"/>
        </v:shape>
      </w:pict>
    </w:r>
  </w:p>
  <w:tbl>
    <w:tblPr>
      <w:tblW w:w="10170" w:type="dxa"/>
      <w:tblLayout w:type="fixed"/>
      <w:tblLook w:val="04A0" w:firstRow="1" w:lastRow="0" w:firstColumn="1" w:lastColumn="0" w:noHBand="0" w:noVBand="1"/>
    </w:tblPr>
    <w:tblGrid>
      <w:gridCol w:w="2977"/>
      <w:gridCol w:w="7193"/>
    </w:tblGrid>
    <w:tr w:rsidRPr="005C106F" w:rsidR="00090851" w:rsidTr="00070F27" w14:paraId="63E08C3E" w14:textId="77777777">
      <w:trPr>
        <w:trHeight w:val="70"/>
      </w:trPr>
      <w:tc>
        <w:tcPr>
          <w:tcW w:w="2977" w:type="dxa"/>
          <w:shd w:val="clear" w:color="auto" w:fill="auto"/>
        </w:tcPr>
        <w:p w:rsidRPr="005C106F" w:rsidR="00090851" w:rsidP="00070F27" w:rsidRDefault="00090851" w14:paraId="08521BB7" w14:textId="77777777">
          <w:pPr>
            <w:tabs>
              <w:tab w:val="right" w:pos="4273"/>
            </w:tabs>
            <w:rPr>
              <w:rFonts w:ascii="Garamond" w:hAnsi="Garamond" w:eastAsia="Calibri"/>
              <w:sz w:val="16"/>
              <w:szCs w:val="16"/>
            </w:rPr>
          </w:pPr>
        </w:p>
      </w:tc>
      <w:tc>
        <w:tcPr>
          <w:tcW w:w="7193" w:type="dxa"/>
          <w:shd w:val="clear" w:color="auto" w:fill="auto"/>
        </w:tcPr>
        <w:p w:rsidR="00090851" w:rsidRDefault="00090851" w14:paraId="4C6F44B5" w14:textId="0FD5EF6D"/>
        <w:tbl>
          <w:tblPr>
            <w:tblStyle w:val="Tablaconcuadrcula"/>
            <w:tblW w:w="6090" w:type="dxa"/>
            <w:tblInd w:w="8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686"/>
          </w:tblGrid>
          <w:tr w:rsidR="00090851" w:rsidTr="00400954" w14:paraId="1009EACB" w14:textId="77777777">
            <w:trPr>
              <w:trHeight w:val="329"/>
            </w:trPr>
            <w:tc>
              <w:tcPr>
                <w:tcW w:w="2404" w:type="dxa"/>
                <w:vAlign w:val="bottom"/>
              </w:tcPr>
              <w:p w:rsidRPr="008B41A2" w:rsidR="00090851" w:rsidP="00A430C1" w:rsidRDefault="00090851" w14:paraId="50FDFF5D" w14:textId="69731127">
                <w:pPr>
                  <w:tabs>
                    <w:tab w:val="right" w:pos="8838"/>
                  </w:tabs>
                  <w:ind w:right="-105"/>
                  <w:rPr>
                    <w:rFonts w:ascii="Palatino Linotype" w:hAnsi="Palatino Linotype" w:eastAsia="Calibri" w:cs="Tahoma"/>
                    <w:b/>
                    <w:sz w:val="22"/>
                    <w:szCs w:val="22"/>
                    <w:lang w:val="es-MX"/>
                  </w:rPr>
                </w:pPr>
                <w:bookmarkStart w:name="_Hlk93421933" w:id="7"/>
                <w:r w:rsidRPr="008B41A2">
                  <w:rPr>
                    <w:rFonts w:ascii="Palatino Linotype" w:hAnsi="Palatino Linotype" w:eastAsia="Calibri" w:cs="Tahoma"/>
                    <w:b/>
                    <w:sz w:val="22"/>
                    <w:szCs w:val="22"/>
                    <w:lang w:val="es-MX"/>
                  </w:rPr>
                  <w:t>Recurso de Revisión:</w:t>
                </w:r>
              </w:p>
            </w:tc>
            <w:tc>
              <w:tcPr>
                <w:tcW w:w="3686" w:type="dxa"/>
              </w:tcPr>
              <w:p w:rsidRPr="00A430C1" w:rsidR="00090851" w:rsidP="00400954" w:rsidRDefault="00090851" w14:paraId="4EA7A24B" w14:textId="438A7711">
                <w:pPr>
                  <w:tabs>
                    <w:tab w:val="left" w:pos="2294"/>
                    <w:tab w:val="right" w:pos="8838"/>
                  </w:tabs>
                  <w:ind w:right="731"/>
                  <w:jc w:val="both"/>
                  <w:rPr>
                    <w:rFonts w:ascii="Palatino Linotype" w:hAnsi="Palatino Linotype" w:eastAsia="Calibri" w:cs="Tahoma"/>
                    <w:bCs/>
                    <w:sz w:val="22"/>
                    <w:szCs w:val="22"/>
                    <w:lang w:val="es-MX"/>
                  </w:rPr>
                </w:pPr>
                <w:r>
                  <w:rPr>
                    <w:rFonts w:ascii="Palatino Linotype" w:hAnsi="Palatino Linotype" w:eastAsia="Calibri" w:cs="Tahoma"/>
                    <w:bCs/>
                    <w:sz w:val="22"/>
                    <w:szCs w:val="22"/>
                    <w:lang w:val="es-MX"/>
                  </w:rPr>
                  <w:t>06206</w:t>
                </w:r>
                <w:r w:rsidRPr="00801872">
                  <w:rPr>
                    <w:rFonts w:ascii="Palatino Linotype" w:hAnsi="Palatino Linotype" w:eastAsia="Calibri" w:cs="Tahoma"/>
                    <w:bCs/>
                    <w:sz w:val="22"/>
                    <w:szCs w:val="22"/>
                    <w:lang w:val="es-MX"/>
                  </w:rPr>
                  <w:t>/INFOEM/IP/RR/2021</w:t>
                </w:r>
              </w:p>
            </w:tc>
          </w:tr>
          <w:tr w:rsidR="00090851" w:rsidTr="00400954" w14:paraId="12CFD000" w14:textId="77777777">
            <w:trPr>
              <w:trHeight w:val="244"/>
            </w:trPr>
            <w:tc>
              <w:tcPr>
                <w:tcW w:w="2404" w:type="dxa"/>
              </w:tcPr>
              <w:p w:rsidRPr="008B41A2" w:rsidR="00090851" w:rsidP="00A430C1" w:rsidRDefault="00090851" w14:paraId="67813586"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3686" w:type="dxa"/>
              </w:tcPr>
              <w:p w:rsidRPr="00801872" w:rsidR="00090851" w:rsidP="00400954" w:rsidRDefault="00090851" w14:paraId="62EF5654" w14:textId="0DE89FB4">
                <w:pPr>
                  <w:tabs>
                    <w:tab w:val="right" w:pos="8838"/>
                  </w:tabs>
                  <w:ind w:right="731"/>
                  <w:jc w:val="both"/>
                  <w:rPr>
                    <w:rFonts w:ascii="Palatino Linotype" w:hAnsi="Palatino Linotype" w:eastAsia="Calibri" w:cs="Tahoma"/>
                    <w:sz w:val="22"/>
                    <w:szCs w:val="22"/>
                    <w:lang w:val="es-MX"/>
                  </w:rPr>
                </w:pPr>
                <w:r w:rsidRPr="00801872">
                  <w:rPr>
                    <w:rFonts w:ascii="Palatino Linotype" w:hAnsi="Palatino Linotype" w:eastAsia="Calibri" w:cs="Tahoma"/>
                    <w:bCs/>
                    <w:sz w:val="22"/>
                    <w:szCs w:val="22"/>
                    <w:lang w:val="es-MX"/>
                  </w:rPr>
                  <w:t>Ayuntamiento de</w:t>
                </w:r>
                <w:r>
                  <w:rPr>
                    <w:rFonts w:ascii="Palatino Linotype" w:hAnsi="Palatino Linotype" w:eastAsia="Calibri" w:cs="Tahoma"/>
                    <w:bCs/>
                    <w:sz w:val="22"/>
                    <w:szCs w:val="22"/>
                    <w:lang w:val="es-MX"/>
                  </w:rPr>
                  <w:t xml:space="preserve"> Naucalpan de Juárez</w:t>
                </w:r>
              </w:p>
            </w:tc>
          </w:tr>
          <w:tr w:rsidR="00090851" w:rsidTr="00400954" w14:paraId="364C666C" w14:textId="3B5932FE">
            <w:trPr>
              <w:trHeight w:val="244"/>
            </w:trPr>
            <w:tc>
              <w:tcPr>
                <w:tcW w:w="2404" w:type="dxa"/>
              </w:tcPr>
              <w:p w:rsidRPr="008B41A2" w:rsidR="00090851" w:rsidP="00A430C1" w:rsidRDefault="00090851" w14:paraId="496B50AA"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3686" w:type="dxa"/>
              </w:tcPr>
              <w:p w:rsidRPr="008B41A2" w:rsidR="00090851" w:rsidP="00400954" w:rsidRDefault="00090851" w14:paraId="35025A3B" w14:textId="77777777">
                <w:pPr>
                  <w:tabs>
                    <w:tab w:val="right" w:pos="8838"/>
                  </w:tabs>
                  <w:ind w:right="731"/>
                  <w:jc w:val="both"/>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bookmarkEnd w:id="7"/>
        </w:tbl>
        <w:p w:rsidRPr="005C106F" w:rsidR="00090851" w:rsidP="00070F27" w:rsidRDefault="00090851" w14:paraId="2C0200AC" w14:textId="77777777">
          <w:pPr>
            <w:tabs>
              <w:tab w:val="right" w:pos="8838"/>
            </w:tabs>
            <w:ind w:left="-28"/>
            <w:rPr>
              <w:rFonts w:ascii="Arial" w:hAnsi="Arial" w:eastAsia="Calibri" w:cs="Arial"/>
              <w:b/>
            </w:rPr>
          </w:pPr>
        </w:p>
      </w:tc>
    </w:tr>
  </w:tbl>
  <w:p w:rsidRPr="009E6858" w:rsidR="00090851" w:rsidP="00070F27" w:rsidRDefault="00090851" w14:paraId="3871047C" w14:textId="77777777">
    <w:pPr>
      <w:tabs>
        <w:tab w:val="left" w:pos="3416"/>
      </w:tabs>
      <w:rPr>
        <w:sz w:val="22"/>
        <w:szCs w:val="22"/>
      </w:rPr>
    </w:pPr>
  </w:p>
  <w:p w:rsidR="00090851" w:rsidP="00400954" w:rsidRDefault="00090851" w14:paraId="62C5DA58" w14:textId="140B8139">
    <w:pPr>
      <w:pStyle w:val="Encabezado"/>
      <w:tabs>
        <w:tab w:val="clear" w:pos="4419"/>
        <w:tab w:val="clear" w:pos="8838"/>
        <w:tab w:val="left" w:pos="1425"/>
      </w:tabs>
      <w:rPr>
        <w:sz w:val="14"/>
      </w:rPr>
    </w:pPr>
    <w:r>
      <w:rPr>
        <w:sz w:val="14"/>
      </w:rPr>
      <w:tab/>
    </w:r>
  </w:p>
  <w:p w:rsidRPr="00443C6B" w:rsidR="00090851" w:rsidP="00070F27" w:rsidRDefault="00090851" w14:paraId="5B563EE1"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92"/>
      <w:gridCol w:w="3178"/>
    </w:tblGrid>
    <w:tr w:rsidRPr="00264223" w:rsidR="00090851" w:rsidTr="7E558C8B" w14:paraId="6494D751" w14:textId="77777777">
      <w:trPr>
        <w:trHeight w:val="284"/>
      </w:trPr>
      <w:tc>
        <w:tcPr>
          <w:tcW w:w="2492" w:type="dxa"/>
          <w:tcMar/>
        </w:tcPr>
        <w:p w:rsidRPr="00D3618F" w:rsidR="00090851" w:rsidP="00070F27" w:rsidRDefault="00090851" w14:paraId="64B4D5CB"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178" w:type="dxa"/>
          <w:tcMar/>
        </w:tcPr>
        <w:p w:rsidRPr="00801872" w:rsidR="00090851" w:rsidP="00070F27" w:rsidRDefault="00090851" w14:paraId="087AA83D" w14:textId="7B17F8EC">
          <w:pPr>
            <w:tabs>
              <w:tab w:val="right" w:pos="8838"/>
            </w:tabs>
            <w:ind w:left="-28"/>
            <w:jc w:val="both"/>
            <w:rPr>
              <w:rFonts w:ascii="Palatino Linotype" w:hAnsi="Palatino Linotype" w:eastAsia="Calibri" w:cs="Tahoma"/>
              <w:sz w:val="22"/>
              <w:szCs w:val="22"/>
              <w:lang w:eastAsia="en-US"/>
            </w:rPr>
          </w:pPr>
          <w:r>
            <w:rPr>
              <w:rFonts w:ascii="Palatino Linotype" w:hAnsi="Palatino Linotype" w:eastAsia="Calibri" w:cs="Tahoma"/>
              <w:bCs/>
              <w:sz w:val="22"/>
              <w:szCs w:val="22"/>
              <w:lang w:val="es-MX" w:eastAsia="en-US"/>
            </w:rPr>
            <w:t>06206</w:t>
          </w:r>
          <w:r w:rsidRPr="00801872">
            <w:rPr>
              <w:rFonts w:ascii="Palatino Linotype" w:hAnsi="Palatino Linotype" w:eastAsia="Calibri" w:cs="Tahoma"/>
              <w:bCs/>
              <w:sz w:val="22"/>
              <w:szCs w:val="22"/>
              <w:lang w:val="es-MX" w:eastAsia="en-US"/>
            </w:rPr>
            <w:t>/INFOEM/IP/RR/2021</w:t>
          </w:r>
        </w:p>
      </w:tc>
    </w:tr>
    <w:tr w:rsidRPr="00264223" w:rsidR="00090851" w:rsidTr="7E558C8B" w14:paraId="250F2B47" w14:textId="77777777">
      <w:trPr>
        <w:trHeight w:val="104"/>
      </w:trPr>
      <w:tc>
        <w:tcPr>
          <w:tcW w:w="2492" w:type="dxa"/>
          <w:tcMar/>
        </w:tcPr>
        <w:p w:rsidRPr="00D3618F" w:rsidR="00090851" w:rsidP="00070F27" w:rsidRDefault="00090851" w14:paraId="3D15303E"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178" w:type="dxa"/>
          <w:tcMar/>
        </w:tcPr>
        <w:p w:rsidRPr="00EE2A06" w:rsidR="00090851" w:rsidP="7E558C8B" w:rsidRDefault="00090851" w14:paraId="70E890FD" w14:textId="12F0C5F5">
          <w:pPr>
            <w:pStyle w:val="Normal"/>
            <w:tabs>
              <w:tab w:val="right" w:leader="none" w:pos="8838"/>
            </w:tabs>
            <w:bidi w:val="0"/>
            <w:spacing w:before="0" w:beforeAutospacing="off" w:after="0" w:afterAutospacing="off" w:line="240" w:lineRule="auto"/>
            <w:ind w:left="-28" w:right="318"/>
            <w:jc w:val="both"/>
            <w:rPr>
              <w:rFonts w:ascii="Times New Roman" w:hAnsi="Times New Roman" w:eastAsia="Times New Roman" w:cs="Times New Roman"/>
              <w:sz w:val="20"/>
              <w:szCs w:val="20"/>
              <w:highlight w:val="black"/>
              <w:lang w:val="es-MX" w:eastAsia="en-US"/>
            </w:rPr>
          </w:pPr>
          <w:r w:rsidRPr="7E558C8B" w:rsidR="7E558C8B">
            <w:rPr>
              <w:rFonts w:ascii="Palatino Linotype" w:hAnsi="Palatino Linotype" w:eastAsia="Calibri" w:cs="Tahoma"/>
              <w:sz w:val="22"/>
              <w:szCs w:val="22"/>
              <w:highlight w:val="black"/>
              <w:lang w:val="es-MX" w:eastAsia="en-US"/>
            </w:rPr>
            <w:t>XXXXXXXXXXXXXXXXXXXXXXXXXXXX</w:t>
          </w:r>
        </w:p>
      </w:tc>
    </w:tr>
    <w:tr w:rsidRPr="00264223" w:rsidR="00090851" w:rsidTr="7E558C8B" w14:paraId="180767EA" w14:textId="77777777">
      <w:trPr>
        <w:trHeight w:val="234"/>
      </w:trPr>
      <w:tc>
        <w:tcPr>
          <w:tcW w:w="2492" w:type="dxa"/>
          <w:tcMar/>
        </w:tcPr>
        <w:p w:rsidRPr="00D3618F" w:rsidR="00090851" w:rsidP="00070F27" w:rsidRDefault="00090851" w14:paraId="51FC15E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178" w:type="dxa"/>
          <w:tcMar/>
        </w:tcPr>
        <w:p w:rsidRPr="00801872" w:rsidR="00090851" w:rsidP="00A14307" w:rsidRDefault="00090851" w14:paraId="4EE0902A" w14:textId="6FA2A7F9">
          <w:pPr>
            <w:tabs>
              <w:tab w:val="right" w:pos="8838"/>
            </w:tabs>
            <w:ind w:left="-28"/>
            <w:jc w:val="both"/>
            <w:rPr>
              <w:rFonts w:ascii="Palatino Linotype" w:hAnsi="Palatino Linotype" w:eastAsia="Calibri" w:cs="Tahoma"/>
              <w:sz w:val="22"/>
              <w:szCs w:val="22"/>
              <w:lang w:val="es-MX" w:eastAsia="en-US"/>
            </w:rPr>
          </w:pPr>
          <w:r w:rsidRPr="00801872">
            <w:rPr>
              <w:rFonts w:ascii="Palatino Linotype" w:hAnsi="Palatino Linotype" w:eastAsia="Calibri" w:cs="Tahoma"/>
              <w:bCs/>
              <w:sz w:val="22"/>
              <w:szCs w:val="22"/>
              <w:lang w:val="es-MX" w:eastAsia="en-US"/>
            </w:rPr>
            <w:t>Ayuntamien</w:t>
          </w:r>
          <w:r>
            <w:rPr>
              <w:rFonts w:ascii="Palatino Linotype" w:hAnsi="Palatino Linotype" w:eastAsia="Calibri" w:cs="Tahoma"/>
              <w:bCs/>
              <w:sz w:val="22"/>
              <w:szCs w:val="22"/>
              <w:lang w:val="es-MX" w:eastAsia="en-US"/>
            </w:rPr>
            <w:t xml:space="preserve">to de Naucalpan de Juárez </w:t>
          </w:r>
        </w:p>
      </w:tc>
    </w:tr>
    <w:tr w:rsidRPr="00264223" w:rsidR="00090851" w:rsidTr="7E558C8B" w14:paraId="0CF1E97B" w14:textId="77777777">
      <w:trPr>
        <w:trHeight w:val="234"/>
      </w:trPr>
      <w:tc>
        <w:tcPr>
          <w:tcW w:w="2492" w:type="dxa"/>
          <w:tcMar/>
        </w:tcPr>
        <w:p w:rsidRPr="00D3618F" w:rsidR="00090851" w:rsidP="00070F27" w:rsidRDefault="00090851" w14:paraId="6F2A288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178" w:type="dxa"/>
          <w:tcMar/>
        </w:tcPr>
        <w:p w:rsidRPr="00D3618F" w:rsidR="00090851" w:rsidP="00070F27" w:rsidRDefault="00090851" w14:paraId="3F6125BF"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090851" w:rsidP="00AA77D7" w:rsidRDefault="00385902" w14:paraId="3796C609" w14:textId="553B8185">
    <w:pPr>
      <w:tabs>
        <w:tab w:val="left" w:pos="1860"/>
      </w:tabs>
    </w:pPr>
    <w:r>
      <w:rPr>
        <w:noProof/>
        <w:lang w:eastAsia="es-MX"/>
      </w:rPr>
      <w:pict w14:anchorId="1F251A8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5168;mso-wrap-edited:f;mso-width-percent:0;mso-height-percent:0;mso-position-horizontal-relative:margin;mso-position-vertical-relative:margin;mso-width-percent:0;mso-height-percent:0" alt="marcaaguaINFOEM" o:spid="_x0000_s1025" o:allowincell="f" type="#_x0000_t75">
          <v:imagedata o:title="marcaaguaINFOEM" r:id="rId1"/>
          <w10:wrap anchorx="margin" anchory="margin"/>
        </v:shape>
      </w:pict>
    </w:r>
    <w:r w:rsidR="00090851">
      <w:tab/>
    </w:r>
  </w:p>
  <w:p w:rsidR="00090851" w:rsidP="00AA77D7" w:rsidRDefault="00090851" w14:paraId="3B80ADB1" w14:textId="52942715">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BF3"/>
    <w:multiLevelType w:val="hybridMultilevel"/>
    <w:tmpl w:val="CF7A182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5484AD0"/>
    <w:multiLevelType w:val="hybridMultilevel"/>
    <w:tmpl w:val="989AF5A4"/>
    <w:lvl w:ilvl="0" w:tplc="817C017A">
      <w:start w:val="1"/>
      <w:numFmt w:val="decimal"/>
      <w:lvlText w:val="%1."/>
      <w:lvlJc w:val="left"/>
      <w:pPr>
        <w:ind w:left="180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59565C1"/>
    <w:multiLevelType w:val="hybridMultilevel"/>
    <w:tmpl w:val="E5A20442"/>
    <w:lvl w:ilvl="0" w:tplc="817C017A">
      <w:start w:val="1"/>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E42F6F"/>
    <w:multiLevelType w:val="hybridMultilevel"/>
    <w:tmpl w:val="B6788CB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BB71DF8"/>
    <w:multiLevelType w:val="hybridMultilevel"/>
    <w:tmpl w:val="0AF4A222"/>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F1C5E4B"/>
    <w:multiLevelType w:val="hybridMultilevel"/>
    <w:tmpl w:val="6BC6193E"/>
    <w:lvl w:ilvl="0" w:tplc="DF2C1D6E">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640F73"/>
    <w:multiLevelType w:val="hybridMultilevel"/>
    <w:tmpl w:val="8CA4E840"/>
    <w:lvl w:ilvl="0" w:tplc="4AC01204">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747061"/>
    <w:multiLevelType w:val="hybridMultilevel"/>
    <w:tmpl w:val="FD183502"/>
    <w:lvl w:ilvl="0" w:tplc="40F8B688">
      <w:start w:val="1"/>
      <w:numFmt w:val="lowerLetter"/>
      <w:lvlText w:val="%1)"/>
      <w:lvlJc w:val="left"/>
      <w:pPr>
        <w:ind w:left="720" w:hanging="36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7F619A"/>
    <w:multiLevelType w:val="hybridMultilevel"/>
    <w:tmpl w:val="A69AE98C"/>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1E206EAA"/>
    <w:multiLevelType w:val="hybridMultilevel"/>
    <w:tmpl w:val="8F681586"/>
    <w:lvl w:ilvl="0" w:tplc="080A0001">
      <w:start w:val="1"/>
      <w:numFmt w:val="bullet"/>
      <w:lvlText w:val=""/>
      <w:lvlJc w:val="left"/>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1FBA60E1"/>
    <w:multiLevelType w:val="hybridMultilevel"/>
    <w:tmpl w:val="E4E00840"/>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2C8004E"/>
    <w:multiLevelType w:val="hybridMultilevel"/>
    <w:tmpl w:val="A53C8A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9002483"/>
    <w:multiLevelType w:val="hybridMultilevel"/>
    <w:tmpl w:val="19B0C15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30EC134D"/>
    <w:multiLevelType w:val="hybridMultilevel"/>
    <w:tmpl w:val="6FF2256E"/>
    <w:lvl w:ilvl="0" w:tplc="14EADA18">
      <w:start w:val="3"/>
      <w:numFmt w:val="bullet"/>
      <w:lvlText w:val="-"/>
      <w:lvlJc w:val="left"/>
      <w:pPr>
        <w:ind w:left="720" w:hanging="360"/>
      </w:pPr>
      <w:rPr>
        <w:rFonts w:hint="default"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324F4BBD"/>
    <w:multiLevelType w:val="hybridMultilevel"/>
    <w:tmpl w:val="9E801D90"/>
    <w:lvl w:ilvl="0" w:tplc="080A0001">
      <w:start w:val="1"/>
      <w:numFmt w:val="bullet"/>
      <w:lvlText w:val=""/>
      <w:lvlJc w:val="left"/>
      <w:pPr>
        <w:ind w:left="1004" w:hanging="360"/>
      </w:pPr>
      <w:rPr>
        <w:rFonts w:hint="default" w:ascii="Symbol" w:hAnsi="Symbol"/>
      </w:rPr>
    </w:lvl>
    <w:lvl w:ilvl="1" w:tplc="080A0003" w:tentative="1">
      <w:start w:val="1"/>
      <w:numFmt w:val="bullet"/>
      <w:lvlText w:val="o"/>
      <w:lvlJc w:val="left"/>
      <w:pPr>
        <w:ind w:left="1724" w:hanging="360"/>
      </w:pPr>
      <w:rPr>
        <w:rFonts w:hint="default" w:ascii="Courier New" w:hAnsi="Courier New" w:cs="Courier New"/>
      </w:rPr>
    </w:lvl>
    <w:lvl w:ilvl="2" w:tplc="080A0005" w:tentative="1">
      <w:start w:val="1"/>
      <w:numFmt w:val="bullet"/>
      <w:lvlText w:val=""/>
      <w:lvlJc w:val="left"/>
      <w:pPr>
        <w:ind w:left="2444" w:hanging="360"/>
      </w:pPr>
      <w:rPr>
        <w:rFonts w:hint="default" w:ascii="Wingdings" w:hAnsi="Wingdings"/>
      </w:rPr>
    </w:lvl>
    <w:lvl w:ilvl="3" w:tplc="080A0001" w:tentative="1">
      <w:start w:val="1"/>
      <w:numFmt w:val="bullet"/>
      <w:lvlText w:val=""/>
      <w:lvlJc w:val="left"/>
      <w:pPr>
        <w:ind w:left="3164" w:hanging="360"/>
      </w:pPr>
      <w:rPr>
        <w:rFonts w:hint="default" w:ascii="Symbol" w:hAnsi="Symbol"/>
      </w:rPr>
    </w:lvl>
    <w:lvl w:ilvl="4" w:tplc="080A0003" w:tentative="1">
      <w:start w:val="1"/>
      <w:numFmt w:val="bullet"/>
      <w:lvlText w:val="o"/>
      <w:lvlJc w:val="left"/>
      <w:pPr>
        <w:ind w:left="3884" w:hanging="360"/>
      </w:pPr>
      <w:rPr>
        <w:rFonts w:hint="default" w:ascii="Courier New" w:hAnsi="Courier New" w:cs="Courier New"/>
      </w:rPr>
    </w:lvl>
    <w:lvl w:ilvl="5" w:tplc="080A0005" w:tentative="1">
      <w:start w:val="1"/>
      <w:numFmt w:val="bullet"/>
      <w:lvlText w:val=""/>
      <w:lvlJc w:val="left"/>
      <w:pPr>
        <w:ind w:left="4604" w:hanging="360"/>
      </w:pPr>
      <w:rPr>
        <w:rFonts w:hint="default" w:ascii="Wingdings" w:hAnsi="Wingdings"/>
      </w:rPr>
    </w:lvl>
    <w:lvl w:ilvl="6" w:tplc="080A0001" w:tentative="1">
      <w:start w:val="1"/>
      <w:numFmt w:val="bullet"/>
      <w:lvlText w:val=""/>
      <w:lvlJc w:val="left"/>
      <w:pPr>
        <w:ind w:left="5324" w:hanging="360"/>
      </w:pPr>
      <w:rPr>
        <w:rFonts w:hint="default" w:ascii="Symbol" w:hAnsi="Symbol"/>
      </w:rPr>
    </w:lvl>
    <w:lvl w:ilvl="7" w:tplc="080A0003" w:tentative="1">
      <w:start w:val="1"/>
      <w:numFmt w:val="bullet"/>
      <w:lvlText w:val="o"/>
      <w:lvlJc w:val="left"/>
      <w:pPr>
        <w:ind w:left="6044" w:hanging="360"/>
      </w:pPr>
      <w:rPr>
        <w:rFonts w:hint="default" w:ascii="Courier New" w:hAnsi="Courier New" w:cs="Courier New"/>
      </w:rPr>
    </w:lvl>
    <w:lvl w:ilvl="8" w:tplc="080A0005" w:tentative="1">
      <w:start w:val="1"/>
      <w:numFmt w:val="bullet"/>
      <w:lvlText w:val=""/>
      <w:lvlJc w:val="left"/>
      <w:pPr>
        <w:ind w:left="6764" w:hanging="360"/>
      </w:pPr>
      <w:rPr>
        <w:rFonts w:hint="default" w:ascii="Wingdings" w:hAnsi="Wingdings"/>
      </w:rPr>
    </w:lvl>
  </w:abstractNum>
  <w:abstractNum w:abstractNumId="16" w15:restartNumberingAfterBreak="0">
    <w:nsid w:val="437C2083"/>
    <w:multiLevelType w:val="hybridMultilevel"/>
    <w:tmpl w:val="E5BCD962"/>
    <w:lvl w:ilvl="0" w:tplc="080A0001">
      <w:start w:val="1"/>
      <w:numFmt w:val="bullet"/>
      <w:lvlText w:val=""/>
      <w:lvlJc w:val="left"/>
      <w:pPr>
        <w:ind w:left="1080" w:hanging="360"/>
      </w:pPr>
      <w:rPr>
        <w:rFonts w:hint="default" w:ascii="Symbol" w:hAnsi="Symbol"/>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17" w15:restartNumberingAfterBreak="0">
    <w:nsid w:val="449C44C6"/>
    <w:multiLevelType w:val="hybridMultilevel"/>
    <w:tmpl w:val="6F88258C"/>
    <w:lvl w:ilvl="0" w:tplc="14EADA18">
      <w:start w:val="3"/>
      <w:numFmt w:val="bullet"/>
      <w:lvlText w:val="-"/>
      <w:lvlJc w:val="left"/>
      <w:rPr>
        <w:rFonts w:hint="default" w:ascii="Palatino Linotype" w:hAnsi="Palatino Linotype" w:eastAsia="Calibri" w:cs="Tahoma"/>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8" w15:restartNumberingAfterBreak="0">
    <w:nsid w:val="46963E22"/>
    <w:multiLevelType w:val="hybridMultilevel"/>
    <w:tmpl w:val="A94899B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E2C357E"/>
    <w:multiLevelType w:val="hybridMultilevel"/>
    <w:tmpl w:val="CCEAB80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F2755DE"/>
    <w:multiLevelType w:val="hybridMultilevel"/>
    <w:tmpl w:val="61406AD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5D16E5"/>
    <w:multiLevelType w:val="hybridMultilevel"/>
    <w:tmpl w:val="0138FDF8"/>
    <w:lvl w:ilvl="0" w:tplc="40F8B688">
      <w:start w:val="1"/>
      <w:numFmt w:val="lowerLetter"/>
      <w:lvlText w:val="%1)"/>
      <w:lvlJc w:val="left"/>
      <w:pPr>
        <w:ind w:left="720" w:hanging="36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4362A8"/>
    <w:multiLevelType w:val="hybridMultilevel"/>
    <w:tmpl w:val="EAFA3D6A"/>
    <w:lvl w:ilvl="0" w:tplc="817C017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977031C"/>
    <w:multiLevelType w:val="hybridMultilevel"/>
    <w:tmpl w:val="E33E7F5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5B1F0183"/>
    <w:multiLevelType w:val="hybridMultilevel"/>
    <w:tmpl w:val="3794986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5D444351"/>
    <w:multiLevelType w:val="hybridMultilevel"/>
    <w:tmpl w:val="600E87EC"/>
    <w:lvl w:ilvl="0" w:tplc="DF2C1D6E">
      <w:start w:val="1"/>
      <w:numFmt w:val="lowerLetter"/>
      <w:lvlText w:val="%1)"/>
      <w:lvlJc w:val="left"/>
      <w:pPr>
        <w:ind w:left="1440" w:hanging="360"/>
      </w:pPr>
      <w:rPr>
        <w:rFonts w:hint="default"/>
      </w:rPr>
    </w:lvl>
    <w:lvl w:ilvl="1" w:tplc="CD889380">
      <w:start w:val="1"/>
      <w:numFmt w:val="decimal"/>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62FC29E3"/>
    <w:multiLevelType w:val="hybridMultilevel"/>
    <w:tmpl w:val="25B6424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65C46C20"/>
    <w:multiLevelType w:val="hybridMultilevel"/>
    <w:tmpl w:val="9F3C2F68"/>
    <w:lvl w:ilvl="0" w:tplc="8A9E75C0">
      <w:start w:val="1"/>
      <w:numFmt w:val="decimal"/>
      <w:lvlText w:val="%1."/>
      <w:lvlJc w:val="left"/>
      <w:pPr>
        <w:ind w:left="180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6A355389"/>
    <w:multiLevelType w:val="hybridMultilevel"/>
    <w:tmpl w:val="2C8A340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6DA06D26"/>
    <w:multiLevelType w:val="hybridMultilevel"/>
    <w:tmpl w:val="2A4882B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6DED7307"/>
    <w:multiLevelType w:val="hybridMultilevel"/>
    <w:tmpl w:val="78A869C8"/>
    <w:lvl w:ilvl="0" w:tplc="7AD27094">
      <w:start w:val="1"/>
      <w:numFmt w:val="decimal"/>
      <w:lvlText w:val="%1."/>
      <w:lvlJc w:val="left"/>
      <w:pPr>
        <w:tabs>
          <w:tab w:val="num" w:pos="720"/>
        </w:tabs>
        <w:ind w:left="720" w:hanging="360"/>
      </w:pPr>
      <w:rPr>
        <w:b/>
        <w:lang w:val="es-MX"/>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75311B9E"/>
    <w:multiLevelType w:val="hybridMultilevel"/>
    <w:tmpl w:val="AC2475A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7B9142C9"/>
    <w:multiLevelType w:val="hybridMultilevel"/>
    <w:tmpl w:val="A0B489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7BCD352D"/>
    <w:multiLevelType w:val="hybridMultilevel"/>
    <w:tmpl w:val="A22CEA14"/>
    <w:lvl w:ilvl="0" w:tplc="27D225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FC5198"/>
    <w:multiLevelType w:val="hybridMultilevel"/>
    <w:tmpl w:val="D2B4D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DD36797"/>
    <w:multiLevelType w:val="hybridMultilevel"/>
    <w:tmpl w:val="AB64CAAE"/>
    <w:lvl w:ilvl="0" w:tplc="14EADA18">
      <w:start w:val="3"/>
      <w:numFmt w:val="bullet"/>
      <w:lvlText w:val="-"/>
      <w:lvlJc w:val="left"/>
      <w:pPr>
        <w:ind w:left="720" w:hanging="360"/>
      </w:pPr>
      <w:rPr>
        <w:rFonts w:hint="default"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7EBC3F77"/>
    <w:multiLevelType w:val="hybridMultilevel"/>
    <w:tmpl w:val="D4787BFA"/>
    <w:lvl w:ilvl="0" w:tplc="8A9E75C0">
      <w:start w:val="1"/>
      <w:numFmt w:val="decimal"/>
      <w:lvlText w:val="%1."/>
      <w:lvlJc w:val="left"/>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3"/>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1"/>
  </w:num>
  <w:num w:numId="5">
    <w:abstractNumId w:val="4"/>
  </w:num>
  <w:num w:numId="6">
    <w:abstractNumId w:val="25"/>
  </w:num>
  <w:num w:numId="7">
    <w:abstractNumId w:val="18"/>
  </w:num>
  <w:num w:numId="8">
    <w:abstractNumId w:val="11"/>
  </w:num>
  <w:num w:numId="9">
    <w:abstractNumId w:val="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9"/>
  </w:num>
  <w:num w:numId="13">
    <w:abstractNumId w:val="12"/>
  </w:num>
  <w:num w:numId="14">
    <w:abstractNumId w:val="19"/>
  </w:num>
  <w:num w:numId="15">
    <w:abstractNumId w:val="29"/>
  </w:num>
  <w:num w:numId="16">
    <w:abstractNumId w:val="5"/>
  </w:num>
  <w:num w:numId="17">
    <w:abstractNumId w:val="20"/>
  </w:num>
  <w:num w:numId="18">
    <w:abstractNumId w:val="9"/>
  </w:num>
  <w:num w:numId="19">
    <w:abstractNumId w:val="10"/>
  </w:num>
  <w:num w:numId="20">
    <w:abstractNumId w:val="33"/>
  </w:num>
  <w:num w:numId="21">
    <w:abstractNumId w:val="32"/>
  </w:num>
  <w:num w:numId="22">
    <w:abstractNumId w:val="34"/>
  </w:num>
  <w:num w:numId="23">
    <w:abstractNumId w:val="8"/>
  </w:num>
  <w:num w:numId="24">
    <w:abstractNumId w:val="22"/>
  </w:num>
  <w:num w:numId="25">
    <w:abstractNumId w:val="16"/>
  </w:num>
  <w:num w:numId="26">
    <w:abstractNumId w:val="27"/>
  </w:num>
  <w:num w:numId="27">
    <w:abstractNumId w:val="23"/>
  </w:num>
  <w:num w:numId="28">
    <w:abstractNumId w:val="26"/>
  </w:num>
  <w:num w:numId="29">
    <w:abstractNumId w:val="2"/>
  </w:num>
  <w:num w:numId="30">
    <w:abstractNumId w:val="37"/>
  </w:num>
  <w:num w:numId="31">
    <w:abstractNumId w:val="28"/>
  </w:num>
  <w:num w:numId="32">
    <w:abstractNumId w:val="3"/>
  </w:num>
  <w:num w:numId="33">
    <w:abstractNumId w:val="6"/>
  </w:num>
  <w:num w:numId="34">
    <w:abstractNumId w:val="35"/>
  </w:num>
  <w:num w:numId="35">
    <w:abstractNumId w:val="17"/>
  </w:num>
  <w:num w:numId="36">
    <w:abstractNumId w:val="24"/>
  </w:num>
  <w:num w:numId="37">
    <w:abstractNumId w:val="14"/>
  </w:num>
  <w:num w:numId="38">
    <w:abstractNumId w:val="7"/>
  </w:num>
  <w:num w:numId="39">
    <w:abstractNumId w:val="36"/>
  </w:num>
  <w:num w:numId="40">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3D5C"/>
    <w:rsid w:val="00007871"/>
    <w:rsid w:val="000078E2"/>
    <w:rsid w:val="000211BE"/>
    <w:rsid w:val="000224B6"/>
    <w:rsid w:val="00023EA0"/>
    <w:rsid w:val="0003087D"/>
    <w:rsid w:val="0003468A"/>
    <w:rsid w:val="00034A73"/>
    <w:rsid w:val="00034FC0"/>
    <w:rsid w:val="00037074"/>
    <w:rsid w:val="00041B90"/>
    <w:rsid w:val="00041F6E"/>
    <w:rsid w:val="00042D61"/>
    <w:rsid w:val="00043737"/>
    <w:rsid w:val="00046C7A"/>
    <w:rsid w:val="00047D91"/>
    <w:rsid w:val="00054396"/>
    <w:rsid w:val="00057AC6"/>
    <w:rsid w:val="00060A3D"/>
    <w:rsid w:val="00060B7A"/>
    <w:rsid w:val="00065B2F"/>
    <w:rsid w:val="00066918"/>
    <w:rsid w:val="00070F27"/>
    <w:rsid w:val="00071E37"/>
    <w:rsid w:val="00074739"/>
    <w:rsid w:val="00075A4B"/>
    <w:rsid w:val="000802BA"/>
    <w:rsid w:val="00090851"/>
    <w:rsid w:val="00092205"/>
    <w:rsid w:val="00093804"/>
    <w:rsid w:val="000A09CB"/>
    <w:rsid w:val="000A1E6F"/>
    <w:rsid w:val="000A7A91"/>
    <w:rsid w:val="000B1FB0"/>
    <w:rsid w:val="000B5C29"/>
    <w:rsid w:val="000C0945"/>
    <w:rsid w:val="000C1535"/>
    <w:rsid w:val="000C51D5"/>
    <w:rsid w:val="000C694A"/>
    <w:rsid w:val="000C7D00"/>
    <w:rsid w:val="000C7E1F"/>
    <w:rsid w:val="000D1556"/>
    <w:rsid w:val="000D258C"/>
    <w:rsid w:val="000D2CB0"/>
    <w:rsid w:val="000D6A69"/>
    <w:rsid w:val="000E13BA"/>
    <w:rsid w:val="000E4178"/>
    <w:rsid w:val="000E6359"/>
    <w:rsid w:val="000F0ADC"/>
    <w:rsid w:val="000F35A3"/>
    <w:rsid w:val="000F36E2"/>
    <w:rsid w:val="00100900"/>
    <w:rsid w:val="00101876"/>
    <w:rsid w:val="0010299B"/>
    <w:rsid w:val="00103A09"/>
    <w:rsid w:val="00103F66"/>
    <w:rsid w:val="00104170"/>
    <w:rsid w:val="001055DC"/>
    <w:rsid w:val="00106C3E"/>
    <w:rsid w:val="001123D1"/>
    <w:rsid w:val="001136DA"/>
    <w:rsid w:val="00114CDB"/>
    <w:rsid w:val="00115137"/>
    <w:rsid w:val="00127A9F"/>
    <w:rsid w:val="00130EE0"/>
    <w:rsid w:val="001336FA"/>
    <w:rsid w:val="001339AD"/>
    <w:rsid w:val="00136299"/>
    <w:rsid w:val="00136D8F"/>
    <w:rsid w:val="001439DF"/>
    <w:rsid w:val="00144470"/>
    <w:rsid w:val="00152591"/>
    <w:rsid w:val="00157168"/>
    <w:rsid w:val="00165179"/>
    <w:rsid w:val="00171E9B"/>
    <w:rsid w:val="001722C1"/>
    <w:rsid w:val="0017321F"/>
    <w:rsid w:val="001832A8"/>
    <w:rsid w:val="0018600B"/>
    <w:rsid w:val="0018607C"/>
    <w:rsid w:val="00195818"/>
    <w:rsid w:val="001A6682"/>
    <w:rsid w:val="001B04D6"/>
    <w:rsid w:val="001B1857"/>
    <w:rsid w:val="001C2B17"/>
    <w:rsid w:val="001D1806"/>
    <w:rsid w:val="001D2966"/>
    <w:rsid w:val="001D29A5"/>
    <w:rsid w:val="001D488C"/>
    <w:rsid w:val="001D62DD"/>
    <w:rsid w:val="001E3977"/>
    <w:rsid w:val="001E4A02"/>
    <w:rsid w:val="001E78FC"/>
    <w:rsid w:val="001F0290"/>
    <w:rsid w:val="001F1645"/>
    <w:rsid w:val="001F3EEC"/>
    <w:rsid w:val="001F518D"/>
    <w:rsid w:val="001F71DD"/>
    <w:rsid w:val="0020156E"/>
    <w:rsid w:val="0020582E"/>
    <w:rsid w:val="00207963"/>
    <w:rsid w:val="00207C9C"/>
    <w:rsid w:val="002151CA"/>
    <w:rsid w:val="0021559A"/>
    <w:rsid w:val="00217267"/>
    <w:rsid w:val="00222ECE"/>
    <w:rsid w:val="002265A6"/>
    <w:rsid w:val="002270E8"/>
    <w:rsid w:val="00231EC1"/>
    <w:rsid w:val="002338DE"/>
    <w:rsid w:val="00236BC8"/>
    <w:rsid w:val="00250463"/>
    <w:rsid w:val="0025185F"/>
    <w:rsid w:val="00252C23"/>
    <w:rsid w:val="00253D2D"/>
    <w:rsid w:val="00256BB9"/>
    <w:rsid w:val="002575C1"/>
    <w:rsid w:val="0026002B"/>
    <w:rsid w:val="002604AE"/>
    <w:rsid w:val="00262576"/>
    <w:rsid w:val="00263609"/>
    <w:rsid w:val="00263DD2"/>
    <w:rsid w:val="002744FF"/>
    <w:rsid w:val="002814EE"/>
    <w:rsid w:val="002825A6"/>
    <w:rsid w:val="002859A3"/>
    <w:rsid w:val="00294619"/>
    <w:rsid w:val="00294D17"/>
    <w:rsid w:val="002A010F"/>
    <w:rsid w:val="002A22BA"/>
    <w:rsid w:val="002A3055"/>
    <w:rsid w:val="002A44F6"/>
    <w:rsid w:val="002A4677"/>
    <w:rsid w:val="002A4971"/>
    <w:rsid w:val="002A4AA3"/>
    <w:rsid w:val="002A4B69"/>
    <w:rsid w:val="002A4D09"/>
    <w:rsid w:val="002A5FA0"/>
    <w:rsid w:val="002A612E"/>
    <w:rsid w:val="002A7463"/>
    <w:rsid w:val="002B3241"/>
    <w:rsid w:val="002B3570"/>
    <w:rsid w:val="002B39DC"/>
    <w:rsid w:val="002B5281"/>
    <w:rsid w:val="002B68C1"/>
    <w:rsid w:val="002B6B16"/>
    <w:rsid w:val="002B79F0"/>
    <w:rsid w:val="002B7B9D"/>
    <w:rsid w:val="002C0252"/>
    <w:rsid w:val="002C2919"/>
    <w:rsid w:val="002C7AD5"/>
    <w:rsid w:val="002D1075"/>
    <w:rsid w:val="002D21BD"/>
    <w:rsid w:val="002D2674"/>
    <w:rsid w:val="002D28EB"/>
    <w:rsid w:val="002D2E77"/>
    <w:rsid w:val="002D46B4"/>
    <w:rsid w:val="002D4B8C"/>
    <w:rsid w:val="002D6AAD"/>
    <w:rsid w:val="002D78E7"/>
    <w:rsid w:val="002D7CEF"/>
    <w:rsid w:val="002E3355"/>
    <w:rsid w:val="002F0AA9"/>
    <w:rsid w:val="002F692C"/>
    <w:rsid w:val="002F6C59"/>
    <w:rsid w:val="00300F47"/>
    <w:rsid w:val="003023B2"/>
    <w:rsid w:val="0030378D"/>
    <w:rsid w:val="003066DC"/>
    <w:rsid w:val="00307F2A"/>
    <w:rsid w:val="00307F50"/>
    <w:rsid w:val="003102BE"/>
    <w:rsid w:val="00313671"/>
    <w:rsid w:val="00314F6A"/>
    <w:rsid w:val="0031635A"/>
    <w:rsid w:val="00325726"/>
    <w:rsid w:val="00332413"/>
    <w:rsid w:val="00332D94"/>
    <w:rsid w:val="00334510"/>
    <w:rsid w:val="00340AB9"/>
    <w:rsid w:val="003439D9"/>
    <w:rsid w:val="00343F89"/>
    <w:rsid w:val="00354324"/>
    <w:rsid w:val="00360711"/>
    <w:rsid w:val="00361A99"/>
    <w:rsid w:val="00364717"/>
    <w:rsid w:val="00364D96"/>
    <w:rsid w:val="00364DD6"/>
    <w:rsid w:val="003674EC"/>
    <w:rsid w:val="00384B58"/>
    <w:rsid w:val="00385054"/>
    <w:rsid w:val="00385902"/>
    <w:rsid w:val="00387923"/>
    <w:rsid w:val="00387FD0"/>
    <w:rsid w:val="00392AF8"/>
    <w:rsid w:val="00395453"/>
    <w:rsid w:val="003974EF"/>
    <w:rsid w:val="0039798B"/>
    <w:rsid w:val="00397A89"/>
    <w:rsid w:val="003B28BE"/>
    <w:rsid w:val="003B40EE"/>
    <w:rsid w:val="003B55AB"/>
    <w:rsid w:val="003B7DEF"/>
    <w:rsid w:val="003C1F5C"/>
    <w:rsid w:val="003C2065"/>
    <w:rsid w:val="003C6705"/>
    <w:rsid w:val="003D0A75"/>
    <w:rsid w:val="003D3585"/>
    <w:rsid w:val="003E229F"/>
    <w:rsid w:val="003E3B5D"/>
    <w:rsid w:val="003F0487"/>
    <w:rsid w:val="003F6E48"/>
    <w:rsid w:val="00400954"/>
    <w:rsid w:val="0040451E"/>
    <w:rsid w:val="004045E6"/>
    <w:rsid w:val="0040592C"/>
    <w:rsid w:val="0041020E"/>
    <w:rsid w:val="00410C7D"/>
    <w:rsid w:val="004125C3"/>
    <w:rsid w:val="004127BB"/>
    <w:rsid w:val="00412FE1"/>
    <w:rsid w:val="00414AA4"/>
    <w:rsid w:val="00416ADD"/>
    <w:rsid w:val="0041719A"/>
    <w:rsid w:val="0043375F"/>
    <w:rsid w:val="00437B8E"/>
    <w:rsid w:val="0045005B"/>
    <w:rsid w:val="004501CC"/>
    <w:rsid w:val="00453FBD"/>
    <w:rsid w:val="00454420"/>
    <w:rsid w:val="00457045"/>
    <w:rsid w:val="0046315A"/>
    <w:rsid w:val="00472058"/>
    <w:rsid w:val="00473E60"/>
    <w:rsid w:val="00474006"/>
    <w:rsid w:val="00474F5D"/>
    <w:rsid w:val="00475478"/>
    <w:rsid w:val="00475C22"/>
    <w:rsid w:val="004859E4"/>
    <w:rsid w:val="00491CCB"/>
    <w:rsid w:val="00492A84"/>
    <w:rsid w:val="004A5A0A"/>
    <w:rsid w:val="004A619B"/>
    <w:rsid w:val="004A73F8"/>
    <w:rsid w:val="004B2D5E"/>
    <w:rsid w:val="004B4133"/>
    <w:rsid w:val="004C636D"/>
    <w:rsid w:val="004C6B90"/>
    <w:rsid w:val="004C7278"/>
    <w:rsid w:val="004D1F97"/>
    <w:rsid w:val="004D38DD"/>
    <w:rsid w:val="004D470B"/>
    <w:rsid w:val="004D7A1F"/>
    <w:rsid w:val="004D7FB1"/>
    <w:rsid w:val="004E0CF0"/>
    <w:rsid w:val="004E2001"/>
    <w:rsid w:val="004E23E3"/>
    <w:rsid w:val="004E3309"/>
    <w:rsid w:val="004E3842"/>
    <w:rsid w:val="004E483B"/>
    <w:rsid w:val="004E645A"/>
    <w:rsid w:val="004F0117"/>
    <w:rsid w:val="004F4D0E"/>
    <w:rsid w:val="0050442C"/>
    <w:rsid w:val="00513443"/>
    <w:rsid w:val="00515D69"/>
    <w:rsid w:val="00520C7D"/>
    <w:rsid w:val="00520D13"/>
    <w:rsid w:val="00527F3B"/>
    <w:rsid w:val="00534BBF"/>
    <w:rsid w:val="00536E4B"/>
    <w:rsid w:val="00541D73"/>
    <w:rsid w:val="00545FA5"/>
    <w:rsid w:val="0055145B"/>
    <w:rsid w:val="005540EA"/>
    <w:rsid w:val="005557C5"/>
    <w:rsid w:val="00560193"/>
    <w:rsid w:val="0056116A"/>
    <w:rsid w:val="00574420"/>
    <w:rsid w:val="005806C9"/>
    <w:rsid w:val="0058261F"/>
    <w:rsid w:val="00582FC8"/>
    <w:rsid w:val="00584958"/>
    <w:rsid w:val="00584DB3"/>
    <w:rsid w:val="00591B24"/>
    <w:rsid w:val="00593B21"/>
    <w:rsid w:val="00596B0C"/>
    <w:rsid w:val="005A45B6"/>
    <w:rsid w:val="005A67B9"/>
    <w:rsid w:val="005B031E"/>
    <w:rsid w:val="005B2FFC"/>
    <w:rsid w:val="005B4FC7"/>
    <w:rsid w:val="005B677C"/>
    <w:rsid w:val="005C072A"/>
    <w:rsid w:val="005C43E6"/>
    <w:rsid w:val="005D1708"/>
    <w:rsid w:val="005D3C1D"/>
    <w:rsid w:val="005E1243"/>
    <w:rsid w:val="005E35ED"/>
    <w:rsid w:val="005F389E"/>
    <w:rsid w:val="005F4093"/>
    <w:rsid w:val="005F78F2"/>
    <w:rsid w:val="00601767"/>
    <w:rsid w:val="00602761"/>
    <w:rsid w:val="00607C93"/>
    <w:rsid w:val="006112BF"/>
    <w:rsid w:val="0061170B"/>
    <w:rsid w:val="00611F72"/>
    <w:rsid w:val="00616F2D"/>
    <w:rsid w:val="006255F2"/>
    <w:rsid w:val="00632D53"/>
    <w:rsid w:val="00633947"/>
    <w:rsid w:val="00635C76"/>
    <w:rsid w:val="00636A83"/>
    <w:rsid w:val="00637370"/>
    <w:rsid w:val="00637D8F"/>
    <w:rsid w:val="006401A9"/>
    <w:rsid w:val="00640B63"/>
    <w:rsid w:val="00642623"/>
    <w:rsid w:val="0064316D"/>
    <w:rsid w:val="00651AF5"/>
    <w:rsid w:val="00655632"/>
    <w:rsid w:val="006563FF"/>
    <w:rsid w:val="006568A7"/>
    <w:rsid w:val="0065749C"/>
    <w:rsid w:val="0066341D"/>
    <w:rsid w:val="00664123"/>
    <w:rsid w:val="006651E2"/>
    <w:rsid w:val="00665DF6"/>
    <w:rsid w:val="006710BF"/>
    <w:rsid w:val="00674438"/>
    <w:rsid w:val="00682AE0"/>
    <w:rsid w:val="0069308A"/>
    <w:rsid w:val="006932E1"/>
    <w:rsid w:val="006A6D99"/>
    <w:rsid w:val="006A7AE8"/>
    <w:rsid w:val="006B4589"/>
    <w:rsid w:val="006B6131"/>
    <w:rsid w:val="006D04BE"/>
    <w:rsid w:val="006D3306"/>
    <w:rsid w:val="006D4984"/>
    <w:rsid w:val="006E1B9D"/>
    <w:rsid w:val="006E20B5"/>
    <w:rsid w:val="006E6CDA"/>
    <w:rsid w:val="006E788D"/>
    <w:rsid w:val="006F2858"/>
    <w:rsid w:val="006F32E9"/>
    <w:rsid w:val="006F5D67"/>
    <w:rsid w:val="006F7217"/>
    <w:rsid w:val="00702059"/>
    <w:rsid w:val="00706BEF"/>
    <w:rsid w:val="00710F3D"/>
    <w:rsid w:val="00712124"/>
    <w:rsid w:val="00713AAD"/>
    <w:rsid w:val="007215D5"/>
    <w:rsid w:val="00723D2B"/>
    <w:rsid w:val="00726B5E"/>
    <w:rsid w:val="00733729"/>
    <w:rsid w:val="00734B04"/>
    <w:rsid w:val="00742B69"/>
    <w:rsid w:val="007432EF"/>
    <w:rsid w:val="00744C4C"/>
    <w:rsid w:val="0075193E"/>
    <w:rsid w:val="007520D0"/>
    <w:rsid w:val="00752420"/>
    <w:rsid w:val="00752B10"/>
    <w:rsid w:val="007531AC"/>
    <w:rsid w:val="00757C25"/>
    <w:rsid w:val="007614A8"/>
    <w:rsid w:val="00762458"/>
    <w:rsid w:val="00772848"/>
    <w:rsid w:val="0077787E"/>
    <w:rsid w:val="0078241B"/>
    <w:rsid w:val="0078477A"/>
    <w:rsid w:val="00785E75"/>
    <w:rsid w:val="00787658"/>
    <w:rsid w:val="007921D3"/>
    <w:rsid w:val="007949B9"/>
    <w:rsid w:val="0079752A"/>
    <w:rsid w:val="007A067A"/>
    <w:rsid w:val="007A71FC"/>
    <w:rsid w:val="007A73E5"/>
    <w:rsid w:val="007A7DD2"/>
    <w:rsid w:val="007B28BD"/>
    <w:rsid w:val="007B4AD4"/>
    <w:rsid w:val="007B513B"/>
    <w:rsid w:val="007B7157"/>
    <w:rsid w:val="007C01EA"/>
    <w:rsid w:val="007C5D03"/>
    <w:rsid w:val="007D1414"/>
    <w:rsid w:val="007D7F2E"/>
    <w:rsid w:val="007F2A46"/>
    <w:rsid w:val="007F48DB"/>
    <w:rsid w:val="007F4ADF"/>
    <w:rsid w:val="007F5DCD"/>
    <w:rsid w:val="007F7671"/>
    <w:rsid w:val="0080119B"/>
    <w:rsid w:val="00801872"/>
    <w:rsid w:val="00810646"/>
    <w:rsid w:val="00814441"/>
    <w:rsid w:val="00814D4C"/>
    <w:rsid w:val="008156DF"/>
    <w:rsid w:val="008201CC"/>
    <w:rsid w:val="00821CCF"/>
    <w:rsid w:val="00822030"/>
    <w:rsid w:val="008268AE"/>
    <w:rsid w:val="0083097F"/>
    <w:rsid w:val="008317C0"/>
    <w:rsid w:val="008364C0"/>
    <w:rsid w:val="00836DC9"/>
    <w:rsid w:val="00841F54"/>
    <w:rsid w:val="00842265"/>
    <w:rsid w:val="008438C2"/>
    <w:rsid w:val="008450D2"/>
    <w:rsid w:val="00847210"/>
    <w:rsid w:val="008515D6"/>
    <w:rsid w:val="008522A1"/>
    <w:rsid w:val="00853CD1"/>
    <w:rsid w:val="00863EDC"/>
    <w:rsid w:val="008648CC"/>
    <w:rsid w:val="00866E63"/>
    <w:rsid w:val="00867038"/>
    <w:rsid w:val="00867749"/>
    <w:rsid w:val="00872DAC"/>
    <w:rsid w:val="008730C4"/>
    <w:rsid w:val="0087388E"/>
    <w:rsid w:val="00875ADB"/>
    <w:rsid w:val="008804AB"/>
    <w:rsid w:val="00881057"/>
    <w:rsid w:val="00891332"/>
    <w:rsid w:val="00891512"/>
    <w:rsid w:val="00893F88"/>
    <w:rsid w:val="008955E5"/>
    <w:rsid w:val="00897F88"/>
    <w:rsid w:val="008A21BB"/>
    <w:rsid w:val="008A79F0"/>
    <w:rsid w:val="008B06A2"/>
    <w:rsid w:val="008B0BC7"/>
    <w:rsid w:val="008B0C71"/>
    <w:rsid w:val="008B6C61"/>
    <w:rsid w:val="008B7284"/>
    <w:rsid w:val="008C21C5"/>
    <w:rsid w:val="008C226B"/>
    <w:rsid w:val="008C4347"/>
    <w:rsid w:val="008C4680"/>
    <w:rsid w:val="008C5511"/>
    <w:rsid w:val="008D44CD"/>
    <w:rsid w:val="008D5F0D"/>
    <w:rsid w:val="008E3718"/>
    <w:rsid w:val="008E4C53"/>
    <w:rsid w:val="008E58C1"/>
    <w:rsid w:val="008E5FE9"/>
    <w:rsid w:val="008F00D4"/>
    <w:rsid w:val="008F0397"/>
    <w:rsid w:val="008F1800"/>
    <w:rsid w:val="008F49ED"/>
    <w:rsid w:val="008F5350"/>
    <w:rsid w:val="008F7EB2"/>
    <w:rsid w:val="00901D31"/>
    <w:rsid w:val="00902436"/>
    <w:rsid w:val="00903B3F"/>
    <w:rsid w:val="00907F3A"/>
    <w:rsid w:val="009140D7"/>
    <w:rsid w:val="00915A78"/>
    <w:rsid w:val="00922FAF"/>
    <w:rsid w:val="00924FD2"/>
    <w:rsid w:val="009272F8"/>
    <w:rsid w:val="009303DA"/>
    <w:rsid w:val="00932541"/>
    <w:rsid w:val="00940BF3"/>
    <w:rsid w:val="009425DC"/>
    <w:rsid w:val="00942CBB"/>
    <w:rsid w:val="00944AD3"/>
    <w:rsid w:val="00946F87"/>
    <w:rsid w:val="0094775E"/>
    <w:rsid w:val="00952104"/>
    <w:rsid w:val="00952F65"/>
    <w:rsid w:val="00954192"/>
    <w:rsid w:val="009601F6"/>
    <w:rsid w:val="00962F6C"/>
    <w:rsid w:val="00964AF8"/>
    <w:rsid w:val="009656F3"/>
    <w:rsid w:val="00966BA4"/>
    <w:rsid w:val="009712BE"/>
    <w:rsid w:val="00974045"/>
    <w:rsid w:val="0098507A"/>
    <w:rsid w:val="00993F66"/>
    <w:rsid w:val="00995B1A"/>
    <w:rsid w:val="009A14B1"/>
    <w:rsid w:val="009A36B3"/>
    <w:rsid w:val="009A4479"/>
    <w:rsid w:val="009A5841"/>
    <w:rsid w:val="009A7B33"/>
    <w:rsid w:val="009B15E4"/>
    <w:rsid w:val="009B59BD"/>
    <w:rsid w:val="009C0796"/>
    <w:rsid w:val="009C0F0F"/>
    <w:rsid w:val="009C181C"/>
    <w:rsid w:val="009C390B"/>
    <w:rsid w:val="009C7628"/>
    <w:rsid w:val="009D4A67"/>
    <w:rsid w:val="009D4E62"/>
    <w:rsid w:val="009D5845"/>
    <w:rsid w:val="009D65EC"/>
    <w:rsid w:val="009D746E"/>
    <w:rsid w:val="009E23B1"/>
    <w:rsid w:val="009E3BE1"/>
    <w:rsid w:val="009E4515"/>
    <w:rsid w:val="009F646C"/>
    <w:rsid w:val="009F70D4"/>
    <w:rsid w:val="00A02D95"/>
    <w:rsid w:val="00A02DF7"/>
    <w:rsid w:val="00A038D1"/>
    <w:rsid w:val="00A07F4C"/>
    <w:rsid w:val="00A12AC7"/>
    <w:rsid w:val="00A1364F"/>
    <w:rsid w:val="00A142F2"/>
    <w:rsid w:val="00A14307"/>
    <w:rsid w:val="00A20203"/>
    <w:rsid w:val="00A22FA2"/>
    <w:rsid w:val="00A23855"/>
    <w:rsid w:val="00A24D72"/>
    <w:rsid w:val="00A25582"/>
    <w:rsid w:val="00A25E7F"/>
    <w:rsid w:val="00A26524"/>
    <w:rsid w:val="00A271E6"/>
    <w:rsid w:val="00A27DAA"/>
    <w:rsid w:val="00A31099"/>
    <w:rsid w:val="00A31C1A"/>
    <w:rsid w:val="00A33AA3"/>
    <w:rsid w:val="00A33D14"/>
    <w:rsid w:val="00A35674"/>
    <w:rsid w:val="00A37CB6"/>
    <w:rsid w:val="00A37DC1"/>
    <w:rsid w:val="00A430C1"/>
    <w:rsid w:val="00A43354"/>
    <w:rsid w:val="00A45E86"/>
    <w:rsid w:val="00A4683B"/>
    <w:rsid w:val="00A53033"/>
    <w:rsid w:val="00A57DD1"/>
    <w:rsid w:val="00A60C77"/>
    <w:rsid w:val="00A62D9A"/>
    <w:rsid w:val="00A641A1"/>
    <w:rsid w:val="00A649D5"/>
    <w:rsid w:val="00A7000E"/>
    <w:rsid w:val="00A71509"/>
    <w:rsid w:val="00A74365"/>
    <w:rsid w:val="00A766F1"/>
    <w:rsid w:val="00A76D2C"/>
    <w:rsid w:val="00A81EBA"/>
    <w:rsid w:val="00A82268"/>
    <w:rsid w:val="00A83032"/>
    <w:rsid w:val="00A845D9"/>
    <w:rsid w:val="00A864DD"/>
    <w:rsid w:val="00A86E2C"/>
    <w:rsid w:val="00A87A2A"/>
    <w:rsid w:val="00A9388D"/>
    <w:rsid w:val="00A9630F"/>
    <w:rsid w:val="00A972E1"/>
    <w:rsid w:val="00AA68C9"/>
    <w:rsid w:val="00AA77D7"/>
    <w:rsid w:val="00AB2836"/>
    <w:rsid w:val="00AB4806"/>
    <w:rsid w:val="00AB5C2F"/>
    <w:rsid w:val="00AB617A"/>
    <w:rsid w:val="00AC3A84"/>
    <w:rsid w:val="00AC612B"/>
    <w:rsid w:val="00AC68FD"/>
    <w:rsid w:val="00AD028B"/>
    <w:rsid w:val="00AD5E5F"/>
    <w:rsid w:val="00AD62F4"/>
    <w:rsid w:val="00AD69E9"/>
    <w:rsid w:val="00AE0BAF"/>
    <w:rsid w:val="00AE141E"/>
    <w:rsid w:val="00AE2430"/>
    <w:rsid w:val="00AE7237"/>
    <w:rsid w:val="00AE7C1B"/>
    <w:rsid w:val="00AF2849"/>
    <w:rsid w:val="00B02A6C"/>
    <w:rsid w:val="00B0383E"/>
    <w:rsid w:val="00B06594"/>
    <w:rsid w:val="00B1014C"/>
    <w:rsid w:val="00B11030"/>
    <w:rsid w:val="00B114C4"/>
    <w:rsid w:val="00B11582"/>
    <w:rsid w:val="00B1301A"/>
    <w:rsid w:val="00B15A0A"/>
    <w:rsid w:val="00B168C9"/>
    <w:rsid w:val="00B20B5E"/>
    <w:rsid w:val="00B23FA9"/>
    <w:rsid w:val="00B23FD5"/>
    <w:rsid w:val="00B3410E"/>
    <w:rsid w:val="00B3560D"/>
    <w:rsid w:val="00B36E9E"/>
    <w:rsid w:val="00B37587"/>
    <w:rsid w:val="00B37A1B"/>
    <w:rsid w:val="00B437F1"/>
    <w:rsid w:val="00B46984"/>
    <w:rsid w:val="00B611ED"/>
    <w:rsid w:val="00B61959"/>
    <w:rsid w:val="00B643CC"/>
    <w:rsid w:val="00B7074B"/>
    <w:rsid w:val="00B7758C"/>
    <w:rsid w:val="00B77DFD"/>
    <w:rsid w:val="00B823C2"/>
    <w:rsid w:val="00B84EF4"/>
    <w:rsid w:val="00B8547A"/>
    <w:rsid w:val="00B862EA"/>
    <w:rsid w:val="00B923AD"/>
    <w:rsid w:val="00BA1B3A"/>
    <w:rsid w:val="00BA2A4D"/>
    <w:rsid w:val="00BB1D38"/>
    <w:rsid w:val="00BB7253"/>
    <w:rsid w:val="00BC39B8"/>
    <w:rsid w:val="00BC6D54"/>
    <w:rsid w:val="00BD0E92"/>
    <w:rsid w:val="00BE33CF"/>
    <w:rsid w:val="00BE73E6"/>
    <w:rsid w:val="00BF0A51"/>
    <w:rsid w:val="00BF6A07"/>
    <w:rsid w:val="00BF6AC0"/>
    <w:rsid w:val="00C04561"/>
    <w:rsid w:val="00C104D7"/>
    <w:rsid w:val="00C119E2"/>
    <w:rsid w:val="00C15DDB"/>
    <w:rsid w:val="00C206D3"/>
    <w:rsid w:val="00C22BF7"/>
    <w:rsid w:val="00C23326"/>
    <w:rsid w:val="00C240E1"/>
    <w:rsid w:val="00C33D34"/>
    <w:rsid w:val="00C366B4"/>
    <w:rsid w:val="00C44163"/>
    <w:rsid w:val="00C44663"/>
    <w:rsid w:val="00C44C00"/>
    <w:rsid w:val="00C4539D"/>
    <w:rsid w:val="00C456D2"/>
    <w:rsid w:val="00C4609B"/>
    <w:rsid w:val="00C466DF"/>
    <w:rsid w:val="00C55496"/>
    <w:rsid w:val="00C56118"/>
    <w:rsid w:val="00C611D0"/>
    <w:rsid w:val="00C71402"/>
    <w:rsid w:val="00C730BB"/>
    <w:rsid w:val="00C74FFA"/>
    <w:rsid w:val="00C825FA"/>
    <w:rsid w:val="00C835DC"/>
    <w:rsid w:val="00C87853"/>
    <w:rsid w:val="00C9128A"/>
    <w:rsid w:val="00C91429"/>
    <w:rsid w:val="00C938B6"/>
    <w:rsid w:val="00C95F50"/>
    <w:rsid w:val="00C96572"/>
    <w:rsid w:val="00CA0034"/>
    <w:rsid w:val="00CA25E1"/>
    <w:rsid w:val="00CA3168"/>
    <w:rsid w:val="00CA794E"/>
    <w:rsid w:val="00CB046A"/>
    <w:rsid w:val="00CB0B0D"/>
    <w:rsid w:val="00CB4A69"/>
    <w:rsid w:val="00CC2446"/>
    <w:rsid w:val="00CC29AB"/>
    <w:rsid w:val="00CC2C72"/>
    <w:rsid w:val="00CC2C90"/>
    <w:rsid w:val="00CC3581"/>
    <w:rsid w:val="00CC38A7"/>
    <w:rsid w:val="00CC4E00"/>
    <w:rsid w:val="00CC5B7A"/>
    <w:rsid w:val="00CC5D88"/>
    <w:rsid w:val="00CC68B4"/>
    <w:rsid w:val="00CC7082"/>
    <w:rsid w:val="00CD21AC"/>
    <w:rsid w:val="00CD4005"/>
    <w:rsid w:val="00CE2B5C"/>
    <w:rsid w:val="00CE5080"/>
    <w:rsid w:val="00CE6339"/>
    <w:rsid w:val="00CF1155"/>
    <w:rsid w:val="00CF1624"/>
    <w:rsid w:val="00CF7248"/>
    <w:rsid w:val="00CF7B15"/>
    <w:rsid w:val="00D037F1"/>
    <w:rsid w:val="00D04110"/>
    <w:rsid w:val="00D04134"/>
    <w:rsid w:val="00D04DDC"/>
    <w:rsid w:val="00D072E8"/>
    <w:rsid w:val="00D13C1A"/>
    <w:rsid w:val="00D16C0D"/>
    <w:rsid w:val="00D2208D"/>
    <w:rsid w:val="00D22279"/>
    <w:rsid w:val="00D22825"/>
    <w:rsid w:val="00D22C02"/>
    <w:rsid w:val="00D22ED4"/>
    <w:rsid w:val="00D24EFE"/>
    <w:rsid w:val="00D25A94"/>
    <w:rsid w:val="00D26D02"/>
    <w:rsid w:val="00D30983"/>
    <w:rsid w:val="00D35AAA"/>
    <w:rsid w:val="00D36E27"/>
    <w:rsid w:val="00D42A57"/>
    <w:rsid w:val="00D43323"/>
    <w:rsid w:val="00D43E9A"/>
    <w:rsid w:val="00D4426D"/>
    <w:rsid w:val="00D44C54"/>
    <w:rsid w:val="00D44FA0"/>
    <w:rsid w:val="00D468D2"/>
    <w:rsid w:val="00D47385"/>
    <w:rsid w:val="00D51254"/>
    <w:rsid w:val="00D522B4"/>
    <w:rsid w:val="00D539E9"/>
    <w:rsid w:val="00D53D30"/>
    <w:rsid w:val="00D54923"/>
    <w:rsid w:val="00D55777"/>
    <w:rsid w:val="00D55F96"/>
    <w:rsid w:val="00D566BE"/>
    <w:rsid w:val="00D60B25"/>
    <w:rsid w:val="00D61A1B"/>
    <w:rsid w:val="00D62084"/>
    <w:rsid w:val="00D6351B"/>
    <w:rsid w:val="00D6396E"/>
    <w:rsid w:val="00D74237"/>
    <w:rsid w:val="00D76513"/>
    <w:rsid w:val="00D846AF"/>
    <w:rsid w:val="00D85021"/>
    <w:rsid w:val="00D86332"/>
    <w:rsid w:val="00D866C1"/>
    <w:rsid w:val="00D867F3"/>
    <w:rsid w:val="00D8782D"/>
    <w:rsid w:val="00D91C92"/>
    <w:rsid w:val="00D95FE9"/>
    <w:rsid w:val="00D97859"/>
    <w:rsid w:val="00D97EFE"/>
    <w:rsid w:val="00DA0388"/>
    <w:rsid w:val="00DA0863"/>
    <w:rsid w:val="00DA0CD4"/>
    <w:rsid w:val="00DB088F"/>
    <w:rsid w:val="00DB13A1"/>
    <w:rsid w:val="00DB6D2A"/>
    <w:rsid w:val="00DB6E41"/>
    <w:rsid w:val="00DB799F"/>
    <w:rsid w:val="00DC027C"/>
    <w:rsid w:val="00DC1799"/>
    <w:rsid w:val="00DC7066"/>
    <w:rsid w:val="00DD0C57"/>
    <w:rsid w:val="00DD39B3"/>
    <w:rsid w:val="00DD525B"/>
    <w:rsid w:val="00DE02EE"/>
    <w:rsid w:val="00DE0616"/>
    <w:rsid w:val="00DF17F3"/>
    <w:rsid w:val="00DF1B80"/>
    <w:rsid w:val="00DF3E09"/>
    <w:rsid w:val="00DF5229"/>
    <w:rsid w:val="00DF7CA4"/>
    <w:rsid w:val="00E06923"/>
    <w:rsid w:val="00E07083"/>
    <w:rsid w:val="00E129F4"/>
    <w:rsid w:val="00E15DE7"/>
    <w:rsid w:val="00E16ABD"/>
    <w:rsid w:val="00E1706E"/>
    <w:rsid w:val="00E24AA2"/>
    <w:rsid w:val="00E268B2"/>
    <w:rsid w:val="00E27D36"/>
    <w:rsid w:val="00E30382"/>
    <w:rsid w:val="00E3049A"/>
    <w:rsid w:val="00E308F6"/>
    <w:rsid w:val="00E30D7F"/>
    <w:rsid w:val="00E346C4"/>
    <w:rsid w:val="00E36B4D"/>
    <w:rsid w:val="00E375D3"/>
    <w:rsid w:val="00E41243"/>
    <w:rsid w:val="00E4182F"/>
    <w:rsid w:val="00E41E78"/>
    <w:rsid w:val="00E45DD2"/>
    <w:rsid w:val="00E46A1A"/>
    <w:rsid w:val="00E52694"/>
    <w:rsid w:val="00E553BD"/>
    <w:rsid w:val="00E609EE"/>
    <w:rsid w:val="00E64745"/>
    <w:rsid w:val="00E6475B"/>
    <w:rsid w:val="00E647CA"/>
    <w:rsid w:val="00E70BEC"/>
    <w:rsid w:val="00E757CE"/>
    <w:rsid w:val="00E7723B"/>
    <w:rsid w:val="00E80038"/>
    <w:rsid w:val="00E85AAD"/>
    <w:rsid w:val="00E85BA8"/>
    <w:rsid w:val="00E95088"/>
    <w:rsid w:val="00E97A1A"/>
    <w:rsid w:val="00EA3335"/>
    <w:rsid w:val="00EA38AD"/>
    <w:rsid w:val="00EB190F"/>
    <w:rsid w:val="00EC4DCE"/>
    <w:rsid w:val="00EC59A5"/>
    <w:rsid w:val="00EC6AA2"/>
    <w:rsid w:val="00EC7BCA"/>
    <w:rsid w:val="00ED2117"/>
    <w:rsid w:val="00ED303F"/>
    <w:rsid w:val="00ED5A16"/>
    <w:rsid w:val="00EE0C53"/>
    <w:rsid w:val="00EE6571"/>
    <w:rsid w:val="00EF0DBE"/>
    <w:rsid w:val="00EF3B94"/>
    <w:rsid w:val="00EF5F04"/>
    <w:rsid w:val="00EF7978"/>
    <w:rsid w:val="00F07617"/>
    <w:rsid w:val="00F10C35"/>
    <w:rsid w:val="00F11251"/>
    <w:rsid w:val="00F16D08"/>
    <w:rsid w:val="00F16DED"/>
    <w:rsid w:val="00F171E4"/>
    <w:rsid w:val="00F2000B"/>
    <w:rsid w:val="00F2173B"/>
    <w:rsid w:val="00F259A0"/>
    <w:rsid w:val="00F3173E"/>
    <w:rsid w:val="00F318CD"/>
    <w:rsid w:val="00F33E24"/>
    <w:rsid w:val="00F373B4"/>
    <w:rsid w:val="00F406A7"/>
    <w:rsid w:val="00F473C4"/>
    <w:rsid w:val="00F5017D"/>
    <w:rsid w:val="00F51CC0"/>
    <w:rsid w:val="00F51F15"/>
    <w:rsid w:val="00F525A7"/>
    <w:rsid w:val="00F55F11"/>
    <w:rsid w:val="00F60C66"/>
    <w:rsid w:val="00F73018"/>
    <w:rsid w:val="00F77E08"/>
    <w:rsid w:val="00F80DD7"/>
    <w:rsid w:val="00F822DE"/>
    <w:rsid w:val="00F9219A"/>
    <w:rsid w:val="00F94C20"/>
    <w:rsid w:val="00F95640"/>
    <w:rsid w:val="00FA457E"/>
    <w:rsid w:val="00FA4909"/>
    <w:rsid w:val="00FA575A"/>
    <w:rsid w:val="00FA77E0"/>
    <w:rsid w:val="00FB38BD"/>
    <w:rsid w:val="00FB4D0B"/>
    <w:rsid w:val="00FB5336"/>
    <w:rsid w:val="00FB68E4"/>
    <w:rsid w:val="00FC2E20"/>
    <w:rsid w:val="00FC5646"/>
    <w:rsid w:val="00FC70C1"/>
    <w:rsid w:val="00FD4868"/>
    <w:rsid w:val="00FD50FD"/>
    <w:rsid w:val="00FE0B3B"/>
    <w:rsid w:val="00FE3404"/>
    <w:rsid w:val="00FE46FC"/>
    <w:rsid w:val="00FE49AD"/>
    <w:rsid w:val="00FE7BF5"/>
    <w:rsid w:val="00FF104C"/>
    <w:rsid w:val="00FF11CA"/>
    <w:rsid w:val="00FF40B7"/>
    <w:rsid w:val="00FF4EE8"/>
    <w:rsid w:val="00FF631D"/>
    <w:rsid w:val="00FF744F"/>
    <w:rsid w:val="7E558C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chartTrackingRefBased/>
  <w15:docId w15:val="{A3B55E22-F7CE-4246-82E3-1E962B5DD7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1872"/>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styleId="EncabezadoCar" w:customStyle="1">
    <w:name w:val="Encabezado Car"/>
    <w:basedOn w:val="Fuentedeprrafopredeter"/>
    <w:link w:val="Encabezado"/>
    <w:uiPriority w:val="99"/>
    <w:rsid w:val="00801872"/>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styleId="PiedepginaCar" w:customStyle="1">
    <w:name w:val="Pie de página Car"/>
    <w:basedOn w:val="Fuentedeprrafopredeter"/>
    <w:link w:val="Piedepgina"/>
    <w:uiPriority w:val="99"/>
    <w:rsid w:val="00801872"/>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59"/>
    <w:rsid w:val="0080187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styleId="TextocomentarioCar" w:customStyle="1">
    <w:name w:val="Texto comentario Car"/>
    <w:basedOn w:val="Fuentedeprrafopredeter"/>
    <w:link w:val="Textocomentario"/>
    <w:uiPriority w:val="99"/>
    <w:semiHidden/>
    <w:rsid w:val="00BE73E6"/>
    <w:rPr>
      <w:rFonts w:ascii="Times New Roman" w:hAnsi="Times New Roman"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styleId="AsuntodelcomentarioCar" w:customStyle="1">
    <w:name w:val="Asunto del comentario Car"/>
    <w:basedOn w:val="TextocomentarioCar"/>
    <w:link w:val="Asuntodelcomentario"/>
    <w:uiPriority w:val="99"/>
    <w:semiHidden/>
    <w:rsid w:val="00BE73E6"/>
    <w:rPr>
      <w:rFonts w:ascii="Times New Roman" w:hAnsi="Times New Roman" w:eastAsia="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styleId="TextodegloboCar" w:customStyle="1">
    <w:name w:val="Texto de globo Car"/>
    <w:basedOn w:val="Fuentedeprrafopredeter"/>
    <w:link w:val="Textodeglobo"/>
    <w:uiPriority w:val="99"/>
    <w:semiHidden/>
    <w:rsid w:val="00BE73E6"/>
    <w:rPr>
      <w:rFonts w:ascii="Times New Roman" w:hAnsi="Times New Roman" w:eastAsia="Times New Roman" w:cs="Times New Roman"/>
      <w:sz w:val="18"/>
      <w:szCs w:val="18"/>
      <w:lang w:eastAsia="es-ES"/>
    </w:rPr>
  </w:style>
  <w:style w:type="character" w:styleId="Mencinsinresolver1" w:customStyle="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hAnsi="Times New Roman" w:eastAsia="Times New Roman" w:cs="Times New Roman"/>
      <w:sz w:val="20"/>
      <w:szCs w:val="20"/>
      <w:lang w:eastAsia="es-ES"/>
    </w:rPr>
  </w:style>
  <w:style w:type="character" w:styleId="Mencinsinresolver2" w:customStyle="1">
    <w:name w:val="Mención sin resolver2"/>
    <w:basedOn w:val="Fuentedeprrafopredeter"/>
    <w:uiPriority w:val="99"/>
    <w:semiHidden/>
    <w:unhideWhenUsed/>
    <w:rsid w:val="00F473C4"/>
    <w:rPr>
      <w:color w:val="605E5C"/>
      <w:shd w:val="clear" w:color="auto" w:fill="E1DFDD"/>
    </w:rPr>
  </w:style>
  <w:style w:type="character" w:styleId="normaltextrun" w:customStyle="1">
    <w:name w:val="normaltextrun"/>
    <w:basedOn w:val="Fuentedeprrafopredeter"/>
    <w:rsid w:val="007F5DCD"/>
  </w:style>
  <w:style w:type="character" w:styleId="eop" w:customStyle="1">
    <w:name w:val="eop"/>
    <w:basedOn w:val="Fuentedeprrafopredeter"/>
    <w:rsid w:val="007F5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82145">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164122109">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1961838235">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6086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pomex.org.mx/recursos/ipo/files_ipo3/2019/43073/1/f5524dbc0f164527086b8611e58a3dbd.pdf" TargetMode="External" Id="rId8" /><Relationship Type="http://schemas.openxmlformats.org/officeDocument/2006/relationships/image" Target="media/image3.png"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transparencia.naucalpan.gob.mx/docs_ipomex/2020/sad/art92/6.1CONVOCATORIA.pdf" TargetMode="External"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s://www.ipomex.org.mx/ipo3/lgt/indice/NAUCALPAN/art_92_xxix_a.web" TargetMode="External" Id="rId9" /><Relationship Type="http://schemas.openxmlformats.org/officeDocument/2006/relationships/header" Target="header1.xml" Id="rId14" /><Relationship Type="http://schemas.openxmlformats.org/officeDocument/2006/relationships/glossaryDocument" Target="glossary/document.xml" Id="Rda2c704088cf4e57"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7a1d8d7-636a-4c6a-8c74-c75ac858d112}"/>
      </w:docPartPr>
      <w:docPartBody>
        <w:p w14:paraId="227AE71B">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3FB41-341E-4A3A-A0A4-5C869B36414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Usuario invitado</lastModifiedBy>
  <revision>4</revision>
  <lastPrinted>2022-01-12T15:44:00.0000000Z</lastPrinted>
  <dcterms:created xsi:type="dcterms:W3CDTF">2022-02-04T01:30:00.0000000Z</dcterms:created>
  <dcterms:modified xsi:type="dcterms:W3CDTF">2022-02-11T19:08:49.6136966Z</dcterms:modified>
</coreProperties>
</file>