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83CC9" w:rsidR="00EE235C" w:rsidP="00F65852" w:rsidRDefault="3BACFE45" w14:paraId="067CB5CD" w14:textId="1A7A2CAE">
      <w:pPr>
        <w:spacing w:line="360" w:lineRule="auto"/>
        <w:jc w:val="both"/>
        <w:rPr>
          <w:rFonts w:ascii="Palatino Linotype" w:hAnsi="Palatino Linotype" w:cs="Tahoma"/>
          <w:sz w:val="22"/>
          <w:szCs w:val="22"/>
        </w:rPr>
      </w:pPr>
      <w:r w:rsidRPr="00983CC9">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Pr="00983CC9" w:rsidR="00013DD6">
        <w:rPr>
          <w:rFonts w:ascii="Palatino Linotype" w:hAnsi="Palatino Linotype" w:cs="Tahoma"/>
          <w:sz w:val="22"/>
          <w:szCs w:val="22"/>
        </w:rPr>
        <w:t>veintisiete</w:t>
      </w:r>
      <w:r w:rsidRPr="00983CC9">
        <w:rPr>
          <w:rFonts w:ascii="Palatino Linotype" w:hAnsi="Palatino Linotype" w:cs="Tahoma"/>
          <w:sz w:val="22"/>
          <w:szCs w:val="22"/>
        </w:rPr>
        <w:t xml:space="preserve"> de </w:t>
      </w:r>
      <w:r w:rsidRPr="00983CC9" w:rsidR="004D51C6">
        <w:rPr>
          <w:rFonts w:ascii="Palatino Linotype" w:hAnsi="Palatino Linotype" w:cs="Tahoma"/>
          <w:sz w:val="22"/>
          <w:szCs w:val="22"/>
        </w:rPr>
        <w:t>enero</w:t>
      </w:r>
      <w:r w:rsidRPr="00983CC9">
        <w:rPr>
          <w:rFonts w:ascii="Palatino Linotype" w:hAnsi="Palatino Linotype" w:cs="Tahoma"/>
          <w:sz w:val="22"/>
          <w:szCs w:val="22"/>
        </w:rPr>
        <w:t xml:space="preserve"> de dos mil </w:t>
      </w:r>
      <w:r w:rsidRPr="00983CC9" w:rsidR="004D51C6">
        <w:rPr>
          <w:rFonts w:ascii="Palatino Linotype" w:hAnsi="Palatino Linotype" w:cs="Tahoma"/>
          <w:sz w:val="22"/>
          <w:szCs w:val="22"/>
        </w:rPr>
        <w:t>veintidós</w:t>
      </w:r>
      <w:r w:rsidRPr="00983CC9">
        <w:rPr>
          <w:rFonts w:ascii="Palatino Linotype" w:hAnsi="Palatino Linotype" w:cs="Tahoma"/>
          <w:sz w:val="22"/>
          <w:szCs w:val="22"/>
        </w:rPr>
        <w:t>.</w:t>
      </w:r>
    </w:p>
    <w:p w:rsidRPr="00983CC9" w:rsidR="00EE235C" w:rsidP="00F65852" w:rsidRDefault="00EE235C" w14:paraId="79571B0A" w14:textId="77777777">
      <w:pPr>
        <w:spacing w:line="360" w:lineRule="auto"/>
        <w:rPr>
          <w:rFonts w:ascii="Palatino Linotype" w:hAnsi="Palatino Linotype" w:cs="Tahoma"/>
          <w:bCs/>
          <w:sz w:val="22"/>
          <w:szCs w:val="22"/>
        </w:rPr>
      </w:pPr>
    </w:p>
    <w:p w:rsidRPr="00983CC9" w:rsidR="00EE235C" w:rsidP="00F65852" w:rsidRDefault="00EE235C" w14:paraId="1DB536DC" w14:textId="316E8009">
      <w:pPr>
        <w:spacing w:line="360" w:lineRule="auto"/>
        <w:jc w:val="both"/>
        <w:rPr>
          <w:rFonts w:ascii="Palatino Linotype" w:hAnsi="Palatino Linotype" w:cs="Tahoma"/>
          <w:b/>
          <w:bCs/>
          <w:color w:val="0D0D0D" w:themeColor="text1" w:themeTint="F2"/>
          <w:sz w:val="22"/>
          <w:szCs w:val="22"/>
        </w:rPr>
      </w:pPr>
      <w:r w:rsidRPr="00983CC9">
        <w:rPr>
          <w:rFonts w:ascii="Palatino Linotype" w:hAnsi="Palatino Linotype" w:cs="Tahoma"/>
          <w:b/>
          <w:bCs/>
          <w:color w:val="0D0D0D" w:themeColor="text1" w:themeTint="F2"/>
          <w:sz w:val="22"/>
          <w:szCs w:val="22"/>
        </w:rPr>
        <w:t xml:space="preserve">VISTO </w:t>
      </w:r>
      <w:r w:rsidRPr="00983CC9">
        <w:rPr>
          <w:rFonts w:ascii="Palatino Linotype" w:hAnsi="Palatino Linotype" w:cs="Tahoma"/>
          <w:bCs/>
          <w:color w:val="0D0D0D" w:themeColor="text1" w:themeTint="F2"/>
          <w:sz w:val="22"/>
          <w:szCs w:val="22"/>
        </w:rPr>
        <w:t xml:space="preserve">el expediente conformado con motivo del Recurso de Revisión </w:t>
      </w:r>
      <w:r w:rsidRPr="00983CC9" w:rsidR="00013DD6">
        <w:rPr>
          <w:rFonts w:ascii="Palatino Linotype" w:hAnsi="Palatino Linotype" w:cs="Tahoma"/>
          <w:bCs/>
          <w:color w:val="0D0D0D" w:themeColor="text1" w:themeTint="F2"/>
          <w:sz w:val="22"/>
          <w:szCs w:val="22"/>
        </w:rPr>
        <w:t>06221/INFOEM/IP/RR/2021</w:t>
      </w:r>
      <w:r w:rsidRPr="00983CC9">
        <w:rPr>
          <w:rFonts w:ascii="Palatino Linotype" w:hAnsi="Palatino Linotype" w:cs="Tahoma"/>
          <w:bCs/>
          <w:color w:val="0D0D0D" w:themeColor="text1" w:themeTint="F2"/>
          <w:sz w:val="22"/>
          <w:szCs w:val="22"/>
        </w:rPr>
        <w:t xml:space="preserve">, </w:t>
      </w:r>
      <w:r w:rsidRPr="00983CC9" w:rsidR="00EA66FC">
        <w:rPr>
          <w:rFonts w:ascii="Palatino Linotype" w:hAnsi="Palatino Linotype" w:cs="Tahoma"/>
          <w:bCs/>
          <w:color w:val="0D0D0D" w:themeColor="text1" w:themeTint="F2"/>
          <w:sz w:val="22"/>
          <w:szCs w:val="22"/>
        </w:rPr>
        <w:t>interpuesto por el</w:t>
      </w:r>
      <w:r w:rsidRPr="00983CC9">
        <w:rPr>
          <w:rFonts w:ascii="Palatino Linotype" w:hAnsi="Palatino Linotype" w:cs="Tahoma"/>
          <w:bCs/>
          <w:color w:val="0D0D0D" w:themeColor="text1" w:themeTint="F2"/>
          <w:sz w:val="22"/>
          <w:szCs w:val="22"/>
        </w:rPr>
        <w:t xml:space="preserve"> Recurrente o Particular, en contra de la respuesta del Sujeto Obligado </w:t>
      </w:r>
      <w:r w:rsidRPr="00983CC9" w:rsidR="00013DD6">
        <w:rPr>
          <w:rFonts w:ascii="Palatino Linotype" w:hAnsi="Palatino Linotype" w:eastAsia="Calibri" w:cs="Tahoma"/>
          <w:sz w:val="22"/>
          <w:szCs w:val="22"/>
          <w:lang w:eastAsia="en-US"/>
        </w:rPr>
        <w:t>Ayuntamiento de Chicoloapan</w:t>
      </w:r>
      <w:r w:rsidRPr="00983CC9">
        <w:rPr>
          <w:rFonts w:ascii="Palatino Linotype" w:hAnsi="Palatino Linotype" w:eastAsia="Calibri" w:cs="Tahoma"/>
          <w:sz w:val="22"/>
          <w:szCs w:val="22"/>
          <w:lang w:eastAsia="en-US"/>
        </w:rPr>
        <w:t xml:space="preserve">, </w:t>
      </w:r>
      <w:r w:rsidRPr="00983CC9">
        <w:rPr>
          <w:rFonts w:ascii="Palatino Linotype" w:hAnsi="Palatino Linotype" w:cs="Tahoma"/>
          <w:bCs/>
          <w:color w:val="0D0D0D" w:themeColor="text1" w:themeTint="F2"/>
          <w:sz w:val="22"/>
          <w:szCs w:val="22"/>
        </w:rPr>
        <w:t>se emite la presente Resolución, con base en los Antecedentes y C</w:t>
      </w:r>
      <w:r w:rsidRPr="00983CC9">
        <w:rPr>
          <w:rFonts w:ascii="Palatino Linotype" w:hAnsi="Palatino Linotype" w:cs="Tahoma"/>
          <w:bCs/>
          <w:sz w:val="22"/>
          <w:szCs w:val="22"/>
        </w:rPr>
        <w:t>onsiderandos que se exponen a continuación:</w:t>
      </w:r>
    </w:p>
    <w:p w:rsidRPr="00983CC9" w:rsidR="00EE235C" w:rsidP="00F65852" w:rsidRDefault="00EE235C" w14:paraId="4C0662DF" w14:textId="77777777">
      <w:pPr>
        <w:spacing w:line="360" w:lineRule="auto"/>
        <w:jc w:val="both"/>
        <w:rPr>
          <w:rFonts w:ascii="Palatino Linotype" w:hAnsi="Palatino Linotype" w:cs="Tahoma"/>
          <w:sz w:val="22"/>
          <w:szCs w:val="22"/>
        </w:rPr>
      </w:pPr>
      <w:r w:rsidRPr="00983CC9">
        <w:rPr>
          <w:rFonts w:ascii="Palatino Linotype" w:hAnsi="Palatino Linotype" w:cs="Tahoma"/>
          <w:sz w:val="22"/>
          <w:szCs w:val="22"/>
        </w:rPr>
        <w:t xml:space="preserve"> </w:t>
      </w:r>
    </w:p>
    <w:p w:rsidRPr="00983CC9" w:rsidR="00EE235C" w:rsidP="00F65852" w:rsidRDefault="00EE235C" w14:paraId="2C0BF3C2" w14:textId="77777777">
      <w:pPr>
        <w:tabs>
          <w:tab w:val="center" w:pos="4522"/>
          <w:tab w:val="left" w:pos="7245"/>
        </w:tabs>
        <w:spacing w:line="360" w:lineRule="auto"/>
        <w:jc w:val="center"/>
        <w:rPr>
          <w:rFonts w:ascii="Palatino Linotype" w:hAnsi="Palatino Linotype" w:cs="Tahoma"/>
          <w:b/>
          <w:sz w:val="22"/>
          <w:szCs w:val="22"/>
        </w:rPr>
      </w:pPr>
      <w:r w:rsidRPr="00983CC9">
        <w:rPr>
          <w:rFonts w:ascii="Palatino Linotype" w:hAnsi="Palatino Linotype" w:cs="Tahoma"/>
          <w:b/>
          <w:sz w:val="22"/>
          <w:szCs w:val="22"/>
        </w:rPr>
        <w:t>ANTECEDENTES</w:t>
      </w:r>
    </w:p>
    <w:p w:rsidRPr="00983CC9" w:rsidR="00EE235C" w:rsidP="00F65852" w:rsidRDefault="00EE235C" w14:paraId="61931EC9" w14:textId="77777777">
      <w:pPr>
        <w:pStyle w:val="Prrafodelista"/>
        <w:tabs>
          <w:tab w:val="left" w:pos="567"/>
        </w:tabs>
        <w:spacing w:line="360" w:lineRule="auto"/>
        <w:ind w:left="0"/>
        <w:contextualSpacing w:val="0"/>
        <w:jc w:val="both"/>
        <w:rPr>
          <w:rFonts w:ascii="Palatino Linotype" w:hAnsi="Palatino Linotype" w:cs="Tahoma"/>
          <w:szCs w:val="22"/>
        </w:rPr>
      </w:pPr>
    </w:p>
    <w:p w:rsidRPr="00983CC9" w:rsidR="00EE235C" w:rsidP="00F65852" w:rsidRDefault="00EE235C" w14:paraId="6410DF88" w14:textId="77777777">
      <w:pPr>
        <w:pStyle w:val="Prrafodelista"/>
        <w:tabs>
          <w:tab w:val="left" w:pos="567"/>
        </w:tabs>
        <w:spacing w:line="360" w:lineRule="auto"/>
        <w:ind w:left="0"/>
        <w:contextualSpacing w:val="0"/>
        <w:jc w:val="both"/>
        <w:rPr>
          <w:rFonts w:ascii="Palatino Linotype" w:hAnsi="Palatino Linotype" w:cs="Tahoma"/>
          <w:b/>
          <w:szCs w:val="22"/>
        </w:rPr>
      </w:pPr>
      <w:r w:rsidRPr="00983CC9">
        <w:rPr>
          <w:rFonts w:ascii="Palatino Linotype" w:hAnsi="Palatino Linotype" w:cs="Tahoma"/>
          <w:b/>
          <w:szCs w:val="22"/>
        </w:rPr>
        <w:t xml:space="preserve">I. Presentación de la solicitud de información. </w:t>
      </w:r>
    </w:p>
    <w:p w:rsidRPr="00983CC9" w:rsidR="00EE235C" w:rsidP="00F65852" w:rsidRDefault="00EE235C" w14:paraId="765C4E6D" w14:textId="77777777">
      <w:pPr>
        <w:pStyle w:val="Prrafodelista"/>
        <w:tabs>
          <w:tab w:val="left" w:pos="567"/>
        </w:tabs>
        <w:spacing w:line="360" w:lineRule="auto"/>
        <w:ind w:left="0"/>
        <w:contextualSpacing w:val="0"/>
        <w:jc w:val="both"/>
        <w:rPr>
          <w:rFonts w:ascii="Palatino Linotype" w:hAnsi="Palatino Linotype" w:cs="Tahoma"/>
          <w:b/>
          <w:szCs w:val="22"/>
        </w:rPr>
      </w:pPr>
    </w:p>
    <w:p w:rsidRPr="00983CC9" w:rsidR="00EE235C" w:rsidP="00F65852" w:rsidRDefault="00EE235C" w14:paraId="4E39ACA0" w14:textId="232819F5">
      <w:pPr>
        <w:pStyle w:val="Prrafodelista"/>
        <w:tabs>
          <w:tab w:val="left" w:pos="567"/>
        </w:tabs>
        <w:spacing w:line="360" w:lineRule="auto"/>
        <w:ind w:left="0"/>
        <w:contextualSpacing w:val="0"/>
        <w:jc w:val="both"/>
        <w:rPr>
          <w:rFonts w:ascii="Palatino Linotype" w:hAnsi="Palatino Linotype" w:cs="Tahoma"/>
          <w:szCs w:val="22"/>
        </w:rPr>
      </w:pPr>
      <w:r w:rsidRPr="00983CC9">
        <w:rPr>
          <w:rFonts w:ascii="Palatino Linotype" w:hAnsi="Palatino Linotype" w:cs="Tahoma"/>
          <w:szCs w:val="22"/>
        </w:rPr>
        <w:t xml:space="preserve">El </w:t>
      </w:r>
      <w:r w:rsidRPr="00983CC9" w:rsidR="00573EBC">
        <w:rPr>
          <w:rFonts w:ascii="Palatino Linotype" w:hAnsi="Palatino Linotype" w:cs="Tahoma"/>
          <w:szCs w:val="22"/>
        </w:rPr>
        <w:t>veintinueve</w:t>
      </w:r>
      <w:r w:rsidRPr="00983CC9">
        <w:rPr>
          <w:rFonts w:ascii="Palatino Linotype" w:hAnsi="Palatino Linotype" w:cs="Tahoma"/>
          <w:szCs w:val="22"/>
        </w:rPr>
        <w:t xml:space="preserve"> de </w:t>
      </w:r>
      <w:r w:rsidRPr="00983CC9" w:rsidR="00573EBC">
        <w:rPr>
          <w:rFonts w:ascii="Palatino Linotype" w:hAnsi="Palatino Linotype" w:cs="Tahoma"/>
          <w:szCs w:val="22"/>
        </w:rPr>
        <w:t>noviembre</w:t>
      </w:r>
      <w:r w:rsidRPr="00983CC9">
        <w:rPr>
          <w:rFonts w:ascii="Palatino Linotype" w:hAnsi="Palatino Linotype" w:cs="Tahoma"/>
          <w:szCs w:val="22"/>
        </w:rPr>
        <w:t xml:space="preserve"> de dos mil veintiuno, el Particular presentó solicitud de acceso a la información pública a través del Sistema de Acceso a la Información Mexiquense </w:t>
      </w:r>
      <w:r w:rsidRPr="00983CC9">
        <w:rPr>
          <w:rFonts w:ascii="Palatino Linotype" w:hAnsi="Palatino Linotype" w:cs="Tahoma"/>
          <w:szCs w:val="22"/>
          <w:lang w:val="es-ES"/>
        </w:rPr>
        <w:t>(SAIMEX)</w:t>
      </w:r>
      <w:r w:rsidRPr="00983CC9">
        <w:rPr>
          <w:rFonts w:ascii="Palatino Linotype" w:hAnsi="Palatino Linotype" w:cs="Tahoma"/>
          <w:szCs w:val="22"/>
        </w:rPr>
        <w:t xml:space="preserve">, ante </w:t>
      </w:r>
      <w:r w:rsidRPr="00983CC9" w:rsidR="004D51C6">
        <w:rPr>
          <w:rFonts w:ascii="Palatino Linotype" w:hAnsi="Palatino Linotype" w:cs="Tahoma"/>
          <w:szCs w:val="22"/>
        </w:rPr>
        <w:t xml:space="preserve">el </w:t>
      </w:r>
      <w:r w:rsidRPr="00983CC9" w:rsidR="00013DD6">
        <w:rPr>
          <w:rFonts w:ascii="Palatino Linotype" w:hAnsi="Palatino Linotype" w:cs="Tahoma"/>
          <w:szCs w:val="22"/>
        </w:rPr>
        <w:t>Ayuntamiento de Chicoloapan</w:t>
      </w:r>
      <w:r w:rsidRPr="00983CC9">
        <w:rPr>
          <w:rFonts w:ascii="Palatino Linotype" w:hAnsi="Palatino Linotype" w:cs="Tahoma"/>
          <w:szCs w:val="22"/>
        </w:rPr>
        <w:t xml:space="preserve">, misma que fue registrada con el número de folio </w:t>
      </w:r>
      <w:r w:rsidRPr="00983CC9" w:rsidR="00013DD6">
        <w:rPr>
          <w:rFonts w:ascii="Palatino Linotype" w:hAnsi="Palatino Linotype" w:cs="Tahoma"/>
          <w:bCs/>
          <w:szCs w:val="22"/>
        </w:rPr>
        <w:t>00227/CHICOLOA/IP/2021</w:t>
      </w:r>
      <w:r w:rsidRPr="00983CC9">
        <w:rPr>
          <w:rFonts w:ascii="Palatino Linotype" w:hAnsi="Palatino Linotype" w:cs="Tahoma"/>
          <w:bCs/>
          <w:szCs w:val="22"/>
        </w:rPr>
        <w:t>,</w:t>
      </w:r>
      <w:r w:rsidRPr="00983CC9">
        <w:rPr>
          <w:rFonts w:ascii="Palatino Linotype" w:hAnsi="Palatino Linotype" w:cs="Tahoma"/>
          <w:b/>
          <w:bCs/>
          <w:szCs w:val="22"/>
        </w:rPr>
        <w:t xml:space="preserve"> </w:t>
      </w:r>
      <w:r w:rsidRPr="00983CC9">
        <w:rPr>
          <w:rFonts w:ascii="Palatino Linotype" w:hAnsi="Palatino Linotype" w:cs="Tahoma"/>
          <w:szCs w:val="22"/>
        </w:rPr>
        <w:t>mediante la cual requirió:</w:t>
      </w:r>
    </w:p>
    <w:p w:rsidRPr="00983CC9" w:rsidR="00EE235C" w:rsidP="00F65852" w:rsidRDefault="00EE235C" w14:paraId="15A047E0" w14:textId="77777777">
      <w:pPr>
        <w:pStyle w:val="Prrafodelista"/>
        <w:tabs>
          <w:tab w:val="left" w:pos="567"/>
        </w:tabs>
        <w:spacing w:line="360" w:lineRule="auto"/>
        <w:ind w:left="0"/>
        <w:contextualSpacing w:val="0"/>
        <w:jc w:val="both"/>
        <w:rPr>
          <w:rFonts w:ascii="Palatino Linotype" w:hAnsi="Palatino Linotype" w:cs="Tahoma"/>
          <w:szCs w:val="22"/>
        </w:rPr>
      </w:pPr>
    </w:p>
    <w:p w:rsidRPr="00983CC9" w:rsidR="00EA66FC" w:rsidP="00F65852" w:rsidRDefault="00EE235C" w14:paraId="043637B8" w14:textId="19A1131A">
      <w:pPr>
        <w:tabs>
          <w:tab w:val="left" w:pos="4667"/>
        </w:tabs>
        <w:spacing w:line="360" w:lineRule="auto"/>
        <w:ind w:left="567" w:right="567"/>
        <w:jc w:val="both"/>
        <w:rPr>
          <w:rFonts w:ascii="Palatino Linotype" w:hAnsi="Palatino Linotype" w:cs="Tahoma"/>
          <w:b/>
          <w:bCs/>
        </w:rPr>
      </w:pPr>
      <w:r w:rsidRPr="00983CC9">
        <w:rPr>
          <w:rFonts w:ascii="Palatino Linotype" w:hAnsi="Palatino Linotype" w:cs="Tahoma"/>
          <w:b/>
          <w:bCs/>
        </w:rPr>
        <w:t>DESCRIPCIÓN CLARA Y PRECISA DE LA INFORMACIÓN SOLICITADA</w:t>
      </w:r>
    </w:p>
    <w:p w:rsidRPr="00983CC9" w:rsidR="00D90697" w:rsidP="00F65852" w:rsidRDefault="00573EBC" w14:paraId="196704F6" w14:textId="3D5C0AFD">
      <w:pPr>
        <w:tabs>
          <w:tab w:val="left" w:pos="4667"/>
        </w:tabs>
        <w:spacing w:line="360" w:lineRule="auto"/>
        <w:ind w:left="567" w:right="567"/>
        <w:jc w:val="both"/>
        <w:rPr>
          <w:rFonts w:ascii="Palatino Linotype" w:hAnsi="Palatino Linotype" w:cs="Tahoma"/>
          <w:bCs/>
          <w:i/>
        </w:rPr>
      </w:pPr>
      <w:r w:rsidRPr="00983CC9">
        <w:rPr>
          <w:rFonts w:ascii="Palatino Linotype" w:hAnsi="Palatino Linotype" w:cs="Tahoma"/>
          <w:bCs/>
          <w:i/>
        </w:rPr>
        <w:t xml:space="preserve">Nombre, cargo, versión pública del recibo de pago correspondiente a </w:t>
      </w:r>
      <w:r w:rsidRPr="00F65852">
        <w:rPr>
          <w:rFonts w:ascii="Palatino Linotype" w:hAnsi="Palatino Linotype" w:cs="Tahoma"/>
          <w:bCs/>
          <w:i/>
        </w:rPr>
        <w:t>la primera quincena del mes de septiembre de 2021 y fotografía de cada uno de los servidores públicos que integran el área de desarrollo urbano, empezando desde su titular, subdirector, jefes, enlaces, interinos, honorarios, eventuales, sindicalizados y demás que integren la plantilla. Asimismo requiero los nombres, currículum vitae, el comprobante oficial del último grado de estudios y en digital por ambos lados y legible las credenciales de los servidores públicos responsables de hacer verificaciones de campo respecto de aquellas obras en proceso de construcción (se pide la credencial por ambos lados</w:t>
      </w:r>
      <w:r w:rsidRPr="00983CC9">
        <w:rPr>
          <w:rFonts w:ascii="Palatino Linotype" w:hAnsi="Palatino Linotype" w:cs="Tahoma"/>
          <w:bCs/>
          <w:i/>
        </w:rPr>
        <w:t xml:space="preserve"> a efecto de tener la certeza de que es vigente, está firmada y sellada por el área responsable, esto, atendiendo al principio de máxima publicidad ya que estos muchachitos se engolocinan con las mochadas)</w:t>
      </w:r>
      <w:r w:rsidRPr="00983CC9" w:rsidR="00D90697">
        <w:rPr>
          <w:rFonts w:ascii="Palatino Linotype" w:hAnsi="Palatino Linotype" w:cs="Tahoma"/>
          <w:bCs/>
          <w:i/>
        </w:rPr>
        <w:t>.</w:t>
      </w:r>
      <w:r w:rsidR="005E2836">
        <w:rPr>
          <w:rFonts w:ascii="Palatino Linotype" w:hAnsi="Palatino Linotype" w:cs="Tahoma"/>
          <w:bCs/>
          <w:i/>
        </w:rPr>
        <w:t xml:space="preserve"> </w:t>
      </w:r>
      <w:r w:rsidR="00887ACB">
        <w:rPr>
          <w:rFonts w:ascii="Palatino Linotype" w:hAnsi="Palatino Linotype" w:cs="Tahoma"/>
          <w:bCs/>
          <w:i/>
        </w:rPr>
        <w:t>(S</w:t>
      </w:r>
      <w:r w:rsidR="005E2836">
        <w:rPr>
          <w:rFonts w:ascii="Palatino Linotype" w:hAnsi="Palatino Linotype" w:cs="Tahoma"/>
          <w:bCs/>
          <w:i/>
        </w:rPr>
        <w:t>ic)</w:t>
      </w:r>
    </w:p>
    <w:p w:rsidRPr="00983CC9" w:rsidR="00EE235C" w:rsidP="00F65852" w:rsidRDefault="00EE235C" w14:paraId="1EE71C80" w14:textId="77777777">
      <w:pPr>
        <w:tabs>
          <w:tab w:val="left" w:pos="4667"/>
        </w:tabs>
        <w:spacing w:line="360" w:lineRule="auto"/>
        <w:ind w:left="567" w:right="567"/>
        <w:jc w:val="both"/>
        <w:rPr>
          <w:rFonts w:ascii="Palatino Linotype" w:hAnsi="Palatino Linotype" w:cs="Tahoma"/>
          <w:bCs/>
          <w:szCs w:val="22"/>
        </w:rPr>
      </w:pPr>
      <w:r w:rsidRPr="00983CC9">
        <w:rPr>
          <w:rFonts w:ascii="Palatino Linotype" w:hAnsi="Palatino Linotype" w:cs="Tahoma"/>
          <w:b/>
          <w:bCs/>
          <w:szCs w:val="22"/>
        </w:rPr>
        <w:lastRenderedPageBreak/>
        <w:t>MODALIDAD DE ENTREGA</w:t>
      </w:r>
    </w:p>
    <w:p w:rsidRPr="00983CC9" w:rsidR="00EE235C" w:rsidP="00F65852" w:rsidRDefault="00EE235C" w14:paraId="233D26C7" w14:textId="77777777">
      <w:pPr>
        <w:tabs>
          <w:tab w:val="left" w:pos="4667"/>
        </w:tabs>
        <w:spacing w:line="360" w:lineRule="auto"/>
        <w:ind w:left="567" w:right="567"/>
        <w:jc w:val="both"/>
        <w:rPr>
          <w:rFonts w:ascii="Palatino Linotype" w:hAnsi="Palatino Linotype" w:cs="Tahoma"/>
          <w:bCs/>
          <w:i/>
          <w:szCs w:val="22"/>
        </w:rPr>
      </w:pPr>
      <w:r w:rsidRPr="00983CC9">
        <w:rPr>
          <w:rFonts w:ascii="Palatino Linotype" w:hAnsi="Palatino Linotype" w:cs="Tahoma"/>
          <w:bCs/>
          <w:i/>
          <w:szCs w:val="22"/>
        </w:rPr>
        <w:t>A través del SAIMEX.</w:t>
      </w:r>
    </w:p>
    <w:p w:rsidRPr="00983CC9" w:rsidR="004F56BB" w:rsidP="00F65852" w:rsidRDefault="004F56BB" w14:paraId="2C2AC8DF" w14:textId="77777777">
      <w:pPr>
        <w:tabs>
          <w:tab w:val="left" w:pos="4667"/>
        </w:tabs>
        <w:spacing w:line="360" w:lineRule="auto"/>
        <w:ind w:right="567"/>
        <w:jc w:val="both"/>
        <w:rPr>
          <w:rFonts w:ascii="Palatino Linotype" w:hAnsi="Palatino Linotype" w:cs="Tahoma"/>
          <w:bCs/>
          <w:i/>
          <w:szCs w:val="22"/>
        </w:rPr>
      </w:pPr>
    </w:p>
    <w:p w:rsidRPr="00983CC9" w:rsidR="00EE235C" w:rsidP="00F65852" w:rsidRDefault="00D90697" w14:paraId="3A038499" w14:textId="52C0CB83">
      <w:pPr>
        <w:spacing w:line="360" w:lineRule="auto"/>
        <w:jc w:val="both"/>
        <w:rPr>
          <w:rFonts w:ascii="Palatino Linotype" w:hAnsi="Palatino Linotype" w:eastAsia="Calibri" w:cs="Tahoma"/>
          <w:b/>
          <w:bCs/>
          <w:sz w:val="22"/>
          <w:szCs w:val="22"/>
          <w:lang w:eastAsia="en-US"/>
        </w:rPr>
      </w:pPr>
      <w:bookmarkStart w:name="_Hlk77166989" w:id="0"/>
      <w:r w:rsidRPr="00983CC9">
        <w:rPr>
          <w:rFonts w:ascii="Palatino Linotype" w:hAnsi="Palatino Linotype" w:eastAsia="Calibri" w:cs="Tahoma"/>
          <w:b/>
          <w:bCs/>
          <w:sz w:val="22"/>
          <w:szCs w:val="22"/>
          <w:lang w:eastAsia="en-US"/>
        </w:rPr>
        <w:t>II</w:t>
      </w:r>
      <w:r w:rsidRPr="00983CC9" w:rsidR="00EE235C">
        <w:rPr>
          <w:rFonts w:ascii="Palatino Linotype" w:hAnsi="Palatino Linotype" w:eastAsia="Calibri" w:cs="Tahoma"/>
          <w:bCs/>
          <w:sz w:val="22"/>
          <w:szCs w:val="22"/>
          <w:lang w:eastAsia="en-US"/>
        </w:rPr>
        <w:t>.</w:t>
      </w:r>
      <w:r w:rsidRPr="00983CC9" w:rsidR="00EE235C">
        <w:rPr>
          <w:rFonts w:ascii="Palatino Linotype" w:hAnsi="Palatino Linotype" w:eastAsia="Calibri" w:cs="Tahoma"/>
          <w:b/>
          <w:bCs/>
          <w:sz w:val="22"/>
          <w:szCs w:val="22"/>
          <w:lang w:eastAsia="en-US"/>
        </w:rPr>
        <w:t xml:space="preserve"> </w:t>
      </w:r>
      <w:r w:rsidRPr="00983CC9" w:rsidR="00EE235C">
        <w:rPr>
          <w:rFonts w:ascii="Palatino Linotype" w:hAnsi="Palatino Linotype" w:eastAsia="Calibri" w:cs="Tahoma"/>
          <w:b/>
          <w:sz w:val="22"/>
          <w:szCs w:val="22"/>
          <w:lang w:eastAsia="en-US"/>
        </w:rPr>
        <w:t>Respuesta</w:t>
      </w:r>
      <w:r w:rsidRPr="00983CC9" w:rsidR="00EE235C">
        <w:rPr>
          <w:rFonts w:ascii="Palatino Linotype" w:hAnsi="Palatino Linotype" w:eastAsia="Calibri" w:cs="Tahoma"/>
          <w:b/>
          <w:bCs/>
          <w:sz w:val="22"/>
          <w:szCs w:val="22"/>
          <w:lang w:eastAsia="en-US"/>
        </w:rPr>
        <w:t xml:space="preserve"> del Sujeto Obligado.</w:t>
      </w:r>
    </w:p>
    <w:p w:rsidRPr="00983CC9" w:rsidR="00693551" w:rsidP="00F65852" w:rsidRDefault="00693551" w14:paraId="2D883105" w14:textId="77777777">
      <w:pPr>
        <w:spacing w:line="360" w:lineRule="auto"/>
        <w:jc w:val="both"/>
        <w:rPr>
          <w:rFonts w:ascii="Palatino Linotype" w:hAnsi="Palatino Linotype" w:eastAsia="Calibri" w:cs="Tahoma"/>
          <w:b/>
          <w:bCs/>
          <w:sz w:val="22"/>
          <w:szCs w:val="22"/>
          <w:lang w:eastAsia="en-US"/>
        </w:rPr>
      </w:pPr>
    </w:p>
    <w:p w:rsidRPr="00983CC9" w:rsidR="00EE235C" w:rsidP="00F65852" w:rsidRDefault="00EE235C" w14:paraId="3402C503" w14:textId="599FC0A1">
      <w:pPr>
        <w:autoSpaceDE w:val="0"/>
        <w:autoSpaceDN w:val="0"/>
        <w:adjustRightInd w:val="0"/>
        <w:spacing w:line="360" w:lineRule="auto"/>
        <w:ind w:right="-28"/>
        <w:jc w:val="both"/>
        <w:rPr>
          <w:rFonts w:ascii="Palatino Linotype" w:hAnsi="Palatino Linotype" w:cs="Tahoma"/>
          <w:bCs/>
          <w:sz w:val="22"/>
          <w:szCs w:val="22"/>
          <w:lang w:val="es-ES"/>
        </w:rPr>
      </w:pPr>
      <w:r w:rsidRPr="00983CC9">
        <w:rPr>
          <w:rFonts w:ascii="Palatino Linotype" w:hAnsi="Palatino Linotype" w:cs="Tahoma"/>
          <w:bCs/>
          <w:sz w:val="22"/>
          <w:szCs w:val="22"/>
          <w:lang w:val="es-ES"/>
        </w:rPr>
        <w:t xml:space="preserve">En fecha </w:t>
      </w:r>
      <w:r w:rsidRPr="00983CC9" w:rsidR="00610E0B">
        <w:rPr>
          <w:rFonts w:ascii="Palatino Linotype" w:hAnsi="Palatino Linotype" w:cs="Tahoma"/>
          <w:bCs/>
          <w:sz w:val="22"/>
          <w:szCs w:val="22"/>
          <w:lang w:val="es-ES"/>
        </w:rPr>
        <w:t>veinticinco</w:t>
      </w:r>
      <w:r w:rsidRPr="00983CC9">
        <w:rPr>
          <w:rFonts w:ascii="Palatino Linotype" w:hAnsi="Palatino Linotype" w:cs="Tahoma"/>
          <w:bCs/>
          <w:sz w:val="22"/>
          <w:szCs w:val="22"/>
          <w:lang w:val="es-ES"/>
        </w:rPr>
        <w:t xml:space="preserve"> de </w:t>
      </w:r>
      <w:r w:rsidRPr="00983CC9" w:rsidR="00610E0B">
        <w:rPr>
          <w:rFonts w:ascii="Palatino Linotype" w:hAnsi="Palatino Linotype" w:cs="Tahoma"/>
          <w:bCs/>
          <w:sz w:val="22"/>
          <w:szCs w:val="22"/>
          <w:lang w:val="es-ES"/>
        </w:rPr>
        <w:t>octubre</w:t>
      </w:r>
      <w:r w:rsidRPr="00983CC9">
        <w:rPr>
          <w:rFonts w:ascii="Palatino Linotype" w:hAnsi="Palatino Linotype" w:cs="Tahoma"/>
          <w:bCs/>
          <w:sz w:val="22"/>
          <w:szCs w:val="22"/>
          <w:lang w:val="es-ES"/>
        </w:rPr>
        <w:t xml:space="preserve"> de dos mil veintiuno, </w:t>
      </w:r>
      <w:r w:rsidRPr="00983CC9" w:rsidR="00677F39">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rsidRPr="00983CC9" w:rsidR="00EE235C" w:rsidP="00F65852" w:rsidRDefault="00EE235C" w14:paraId="694CDF5A" w14:textId="77777777">
      <w:pPr>
        <w:autoSpaceDE w:val="0"/>
        <w:autoSpaceDN w:val="0"/>
        <w:adjustRightInd w:val="0"/>
        <w:spacing w:line="360" w:lineRule="auto"/>
        <w:ind w:right="-28"/>
        <w:jc w:val="both"/>
        <w:rPr>
          <w:rFonts w:ascii="Palatino Linotype" w:hAnsi="Palatino Linotype" w:cs="Tahoma"/>
          <w:bCs/>
          <w:sz w:val="22"/>
          <w:szCs w:val="22"/>
          <w:lang w:val="es-ES"/>
        </w:rPr>
      </w:pPr>
    </w:p>
    <w:p w:rsidRPr="00983CC9" w:rsidR="00D66CF4" w:rsidP="00F65852" w:rsidRDefault="00220CBC" w14:paraId="2996121A" w14:textId="1ED21E29">
      <w:pPr>
        <w:autoSpaceDE w:val="0"/>
        <w:autoSpaceDN w:val="0"/>
        <w:adjustRightInd w:val="0"/>
        <w:spacing w:line="360" w:lineRule="auto"/>
        <w:ind w:left="567" w:right="567"/>
        <w:jc w:val="both"/>
        <w:rPr>
          <w:rFonts w:ascii="Palatino Linotype" w:hAnsi="Palatino Linotype" w:cs="Tahoma"/>
          <w:bCs/>
          <w:i/>
          <w:lang w:val="es-ES"/>
        </w:rPr>
      </w:pPr>
      <w:r w:rsidRPr="00983CC9">
        <w:rPr>
          <w:rFonts w:ascii="Palatino Linotype" w:hAnsi="Palatino Linotype" w:cs="Tahoma"/>
          <w:bCs/>
          <w:i/>
          <w:lang w:val="es-ES"/>
        </w:rPr>
        <w:t>Se remite oficio de turno y solicitud de información para su atención</w:t>
      </w:r>
      <w:r w:rsidRPr="00983CC9" w:rsidR="00D90697">
        <w:rPr>
          <w:rFonts w:ascii="Palatino Linotype" w:hAnsi="Palatino Linotype" w:cs="Tahoma"/>
          <w:bCs/>
          <w:i/>
          <w:lang w:val="es-ES"/>
        </w:rPr>
        <w:t>.</w:t>
      </w:r>
    </w:p>
    <w:p w:rsidRPr="00983CC9" w:rsidR="00D90697" w:rsidP="00F65852" w:rsidRDefault="00D90697" w14:paraId="27B7ECF7" w14:textId="77777777">
      <w:pPr>
        <w:autoSpaceDE w:val="0"/>
        <w:autoSpaceDN w:val="0"/>
        <w:adjustRightInd w:val="0"/>
        <w:spacing w:line="360" w:lineRule="auto"/>
        <w:ind w:left="567" w:right="567"/>
        <w:jc w:val="both"/>
        <w:rPr>
          <w:rFonts w:ascii="Palatino Linotype" w:hAnsi="Palatino Linotype" w:cs="Tahoma"/>
          <w:bCs/>
          <w:i/>
          <w:lang w:val="es-ES"/>
        </w:rPr>
      </w:pPr>
    </w:p>
    <w:p w:rsidRPr="00983CC9" w:rsidR="00EE235C" w:rsidP="00F65852" w:rsidRDefault="00EE235C" w14:paraId="43E3751A" w14:textId="4561369C">
      <w:pPr>
        <w:autoSpaceDE w:val="0"/>
        <w:autoSpaceDN w:val="0"/>
        <w:adjustRightInd w:val="0"/>
        <w:spacing w:line="360" w:lineRule="auto"/>
        <w:jc w:val="both"/>
        <w:rPr>
          <w:rFonts w:ascii="Palatino Linotype" w:hAnsi="Palatino Linotype" w:cs="Tahoma"/>
          <w:sz w:val="22"/>
          <w:szCs w:val="22"/>
        </w:rPr>
      </w:pPr>
      <w:r w:rsidRPr="00983CC9">
        <w:rPr>
          <w:rFonts w:ascii="Palatino Linotype" w:hAnsi="Palatino Linotype" w:cs="Tahoma"/>
          <w:sz w:val="22"/>
          <w:szCs w:val="22"/>
        </w:rPr>
        <w:t>A</w:t>
      </w:r>
      <w:r w:rsidRPr="00983CC9" w:rsidR="00FF077B">
        <w:rPr>
          <w:rFonts w:ascii="Palatino Linotype" w:hAnsi="Palatino Linotype" w:cs="Tahoma"/>
          <w:sz w:val="22"/>
          <w:szCs w:val="22"/>
        </w:rPr>
        <w:t>l escrito</w:t>
      </w:r>
      <w:r w:rsidRPr="00983CC9">
        <w:rPr>
          <w:rFonts w:ascii="Palatino Linotype" w:hAnsi="Palatino Linotype" w:cs="Tahoma"/>
          <w:sz w:val="22"/>
          <w:szCs w:val="22"/>
        </w:rPr>
        <w:t xml:space="preserve"> anterior</w:t>
      </w:r>
      <w:r w:rsidRPr="00983CC9" w:rsidR="00FF077B">
        <w:rPr>
          <w:rFonts w:ascii="Palatino Linotype" w:hAnsi="Palatino Linotype" w:cs="Tahoma"/>
          <w:sz w:val="22"/>
          <w:szCs w:val="22"/>
        </w:rPr>
        <w:t>,</w:t>
      </w:r>
      <w:r w:rsidRPr="00983CC9">
        <w:rPr>
          <w:rFonts w:ascii="Palatino Linotype" w:hAnsi="Palatino Linotype" w:cs="Tahoma"/>
          <w:sz w:val="22"/>
          <w:szCs w:val="22"/>
        </w:rPr>
        <w:t xml:space="preserve"> el Sujeto Obligado adjuntó l</w:t>
      </w:r>
      <w:r w:rsidRPr="00983CC9" w:rsidR="00220CBC">
        <w:rPr>
          <w:rFonts w:ascii="Palatino Linotype" w:hAnsi="Palatino Linotype" w:cs="Tahoma"/>
          <w:sz w:val="22"/>
          <w:szCs w:val="22"/>
        </w:rPr>
        <w:t>as</w:t>
      </w:r>
      <w:r w:rsidRPr="00983CC9">
        <w:rPr>
          <w:rFonts w:ascii="Palatino Linotype" w:hAnsi="Palatino Linotype" w:cs="Tahoma"/>
          <w:sz w:val="22"/>
          <w:szCs w:val="22"/>
        </w:rPr>
        <w:t xml:space="preserve"> </w:t>
      </w:r>
      <w:r w:rsidRPr="00983CC9" w:rsidR="00220CBC">
        <w:rPr>
          <w:rFonts w:ascii="Palatino Linotype" w:hAnsi="Palatino Linotype" w:cs="Tahoma"/>
          <w:sz w:val="22"/>
          <w:szCs w:val="22"/>
        </w:rPr>
        <w:t>documentales siguientes</w:t>
      </w:r>
      <w:r w:rsidRPr="00983CC9">
        <w:rPr>
          <w:rFonts w:ascii="Palatino Linotype" w:hAnsi="Palatino Linotype" w:cs="Tahoma"/>
          <w:sz w:val="22"/>
          <w:szCs w:val="22"/>
        </w:rPr>
        <w:t>:</w:t>
      </w:r>
    </w:p>
    <w:bookmarkEnd w:id="0"/>
    <w:p w:rsidRPr="00983CC9" w:rsidR="00EE235C" w:rsidP="00F65852" w:rsidRDefault="00EE235C" w14:paraId="08103C04" w14:textId="77777777">
      <w:pPr>
        <w:autoSpaceDE w:val="0"/>
        <w:autoSpaceDN w:val="0"/>
        <w:adjustRightInd w:val="0"/>
        <w:spacing w:line="360" w:lineRule="auto"/>
        <w:ind w:right="539"/>
        <w:jc w:val="both"/>
        <w:rPr>
          <w:rFonts w:ascii="Palatino Linotype" w:hAnsi="Palatino Linotype" w:cs="Tahoma"/>
          <w:szCs w:val="22"/>
        </w:rPr>
      </w:pPr>
    </w:p>
    <w:p w:rsidRPr="00983CC9" w:rsidR="00D90697" w:rsidP="00F65852" w:rsidRDefault="00220CBC" w14:paraId="4BDCA53F" w14:textId="33079386">
      <w:pPr>
        <w:pStyle w:val="Prrafodelista"/>
        <w:numPr>
          <w:ilvl w:val="0"/>
          <w:numId w:val="8"/>
        </w:numPr>
        <w:autoSpaceDE w:val="0"/>
        <w:autoSpaceDN w:val="0"/>
        <w:adjustRightInd w:val="0"/>
        <w:spacing w:line="360" w:lineRule="auto"/>
        <w:ind w:right="539"/>
        <w:jc w:val="both"/>
        <w:rPr>
          <w:rFonts w:ascii="Palatino Linotype" w:hAnsi="Palatino Linotype" w:cs="Tahoma"/>
          <w:b/>
          <w:bCs/>
          <w:szCs w:val="22"/>
        </w:rPr>
      </w:pPr>
      <w:r w:rsidRPr="00983CC9">
        <w:rPr>
          <w:rFonts w:ascii="Palatino Linotype" w:hAnsi="Palatino Linotype" w:cs="Tahoma"/>
          <w:b/>
          <w:bCs/>
          <w:szCs w:val="22"/>
          <w:u w:val="single"/>
        </w:rPr>
        <w:t>Acuse de solicitud 00227.pdf</w:t>
      </w:r>
      <w:r w:rsidRPr="00983CC9" w:rsidR="00D90697">
        <w:rPr>
          <w:rFonts w:ascii="Palatino Linotype" w:hAnsi="Palatino Linotype" w:cs="Tahoma"/>
          <w:b/>
          <w:bCs/>
          <w:szCs w:val="22"/>
          <w:u w:val="single"/>
        </w:rPr>
        <w:t>;</w:t>
      </w:r>
      <w:r w:rsidRPr="00983CC9" w:rsidR="00D90697">
        <w:rPr>
          <w:rFonts w:ascii="Palatino Linotype" w:hAnsi="Palatino Linotype"/>
        </w:rPr>
        <w:t xml:space="preserve"> </w:t>
      </w:r>
      <w:r w:rsidRPr="00983CC9" w:rsidR="00DF53E5">
        <w:rPr>
          <w:rFonts w:ascii="Palatino Linotype" w:hAnsi="Palatino Linotype" w:cs="Tahoma"/>
          <w:bCs/>
          <w:szCs w:val="22"/>
        </w:rPr>
        <w:t>Acuse de la solicitud de acceso a la información con folio 00227/CHICOLOA/IP/2021</w:t>
      </w:r>
    </w:p>
    <w:p w:rsidRPr="00983CC9" w:rsidR="00DF53E5" w:rsidP="00F65852" w:rsidRDefault="00DF53E5" w14:paraId="44B33E24" w14:textId="77777777">
      <w:pPr>
        <w:pStyle w:val="Prrafodelista"/>
        <w:autoSpaceDE w:val="0"/>
        <w:autoSpaceDN w:val="0"/>
        <w:adjustRightInd w:val="0"/>
        <w:spacing w:line="360" w:lineRule="auto"/>
        <w:ind w:right="539"/>
        <w:jc w:val="both"/>
        <w:rPr>
          <w:rFonts w:ascii="Palatino Linotype" w:hAnsi="Palatino Linotype" w:cs="Tahoma"/>
          <w:b/>
          <w:bCs/>
          <w:szCs w:val="22"/>
        </w:rPr>
      </w:pPr>
    </w:p>
    <w:p w:rsidRPr="00983CC9" w:rsidR="00D90697" w:rsidP="00F65852" w:rsidRDefault="00DF53E5" w14:paraId="63B7BCE8" w14:textId="5059C8FF">
      <w:pPr>
        <w:pStyle w:val="Prrafodelista"/>
        <w:numPr>
          <w:ilvl w:val="0"/>
          <w:numId w:val="8"/>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b/>
          <w:bCs/>
          <w:szCs w:val="22"/>
          <w:u w:val="single"/>
        </w:rPr>
        <w:t>OTE 227 2021 (DU).pdf</w:t>
      </w:r>
      <w:r w:rsidRPr="00983CC9" w:rsidR="00D90697">
        <w:rPr>
          <w:rFonts w:ascii="Palatino Linotype" w:hAnsi="Palatino Linotype" w:cs="Tahoma"/>
          <w:b/>
          <w:bCs/>
          <w:szCs w:val="22"/>
          <w:u w:val="single"/>
        </w:rPr>
        <w:t>;</w:t>
      </w:r>
      <w:r w:rsidRPr="00983CC9">
        <w:rPr>
          <w:rFonts w:ascii="Palatino Linotype" w:hAnsi="Palatino Linotype" w:cs="Tahoma"/>
          <w:szCs w:val="22"/>
        </w:rPr>
        <w:t xml:space="preserve"> Oficio número CHIC/PM/UIT/E/00227/2021 signado por el Titular de la Unidad de Transparencia, por medio del cual, realiza el turno de la solicitud de información </w:t>
      </w:r>
      <w:r w:rsidRPr="00983CC9" w:rsidR="00CC0B0A">
        <w:rPr>
          <w:rFonts w:ascii="Palatino Linotype" w:hAnsi="Palatino Linotype" w:cs="Tahoma"/>
          <w:szCs w:val="22"/>
        </w:rPr>
        <w:t>a la Coordinación de Desarrollo Urbano</w:t>
      </w:r>
    </w:p>
    <w:p w:rsidRPr="00983CC9" w:rsidR="00CC0B0A" w:rsidP="00F65852" w:rsidRDefault="00CC0B0A" w14:paraId="27CD5685" w14:textId="77777777">
      <w:pPr>
        <w:pStyle w:val="Prrafodelista"/>
        <w:spacing w:line="360" w:lineRule="auto"/>
        <w:rPr>
          <w:rFonts w:ascii="Palatino Linotype" w:hAnsi="Palatino Linotype" w:cs="Tahoma"/>
          <w:b/>
          <w:bCs/>
          <w:szCs w:val="22"/>
          <w:u w:val="single"/>
        </w:rPr>
      </w:pPr>
    </w:p>
    <w:p w:rsidRPr="00983CC9" w:rsidR="003E5FBA" w:rsidP="00F65852" w:rsidRDefault="00CC0B0A" w14:paraId="444E5087" w14:textId="65A7DD33">
      <w:pPr>
        <w:pStyle w:val="Prrafodelista"/>
        <w:numPr>
          <w:ilvl w:val="0"/>
          <w:numId w:val="8"/>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b/>
          <w:bCs/>
          <w:szCs w:val="22"/>
          <w:u w:val="single"/>
        </w:rPr>
        <w:t>CFDI's DU VP.pdf;</w:t>
      </w:r>
      <w:r w:rsidRPr="00983CC9" w:rsidR="003E5FBA">
        <w:rPr>
          <w:rFonts w:ascii="Palatino Linotype" w:hAnsi="Palatino Linotype" w:cs="Tahoma"/>
          <w:szCs w:val="22"/>
        </w:rPr>
        <w:t xml:space="preserve"> 11 (once) recibos de nómina en versión pública, </w:t>
      </w:r>
      <w:r w:rsidRPr="00983CC9" w:rsidR="00C7266E">
        <w:rPr>
          <w:rFonts w:ascii="Palatino Linotype" w:hAnsi="Palatino Linotype" w:cs="Tahoma"/>
          <w:szCs w:val="22"/>
        </w:rPr>
        <w:t xml:space="preserve">de donde se observa que se testaron datos como: RFC, CURP, Clave ISSEMYM, Folio Fiscal y Código Qr. </w:t>
      </w:r>
    </w:p>
    <w:p w:rsidRPr="00983CC9" w:rsidR="00C7266E" w:rsidP="00F65852" w:rsidRDefault="00C7266E" w14:paraId="574BDCDA" w14:textId="77777777">
      <w:pPr>
        <w:pStyle w:val="Prrafodelista"/>
        <w:spacing w:line="360" w:lineRule="auto"/>
        <w:rPr>
          <w:rFonts w:ascii="Palatino Linotype" w:hAnsi="Palatino Linotype" w:cs="Tahoma"/>
          <w:b/>
          <w:bCs/>
          <w:szCs w:val="22"/>
          <w:u w:val="single"/>
        </w:rPr>
      </w:pPr>
    </w:p>
    <w:p w:rsidRPr="00983CC9" w:rsidR="00C7266E" w:rsidP="00F65852" w:rsidRDefault="00C7266E" w14:paraId="49610B5C" w14:textId="75C99201">
      <w:pPr>
        <w:pStyle w:val="Prrafodelista"/>
        <w:numPr>
          <w:ilvl w:val="0"/>
          <w:numId w:val="8"/>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b/>
          <w:bCs/>
          <w:szCs w:val="22"/>
          <w:u w:val="single"/>
        </w:rPr>
        <w:t>CV's docto acreditación DU VP.pdf;</w:t>
      </w:r>
      <w:r w:rsidRPr="00983CC9">
        <w:rPr>
          <w:rFonts w:ascii="Palatino Linotype" w:hAnsi="Palatino Linotype" w:cs="Tahoma"/>
          <w:szCs w:val="22"/>
        </w:rPr>
        <w:t xml:space="preserve"> Documento que consta de 25 archivos, mismos que contiene lo siguiente: </w:t>
      </w:r>
    </w:p>
    <w:p w:rsidRPr="00983CC9" w:rsidR="00C7266E" w:rsidP="00F65852" w:rsidRDefault="00C7266E" w14:paraId="1D3ED4FA" w14:textId="77777777">
      <w:pPr>
        <w:pStyle w:val="Prrafodelista"/>
        <w:spacing w:line="360" w:lineRule="auto"/>
        <w:rPr>
          <w:rFonts w:ascii="Palatino Linotype" w:hAnsi="Palatino Linotype" w:cs="Tahoma"/>
          <w:b/>
          <w:bCs/>
          <w:szCs w:val="22"/>
          <w:u w:val="single"/>
        </w:rPr>
      </w:pPr>
    </w:p>
    <w:p w:rsidRPr="00983CC9" w:rsidR="00C7266E" w:rsidP="00F65852" w:rsidRDefault="00C7266E" w14:paraId="50F334D6" w14:textId="440EA8B7">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szCs w:val="22"/>
        </w:rPr>
        <w:lastRenderedPageBreak/>
        <w:t>Titulo de Licenciado en Derecho</w:t>
      </w:r>
      <w:r w:rsidRPr="00983CC9" w:rsidR="000C0EAD">
        <w:rPr>
          <w:rFonts w:ascii="Palatino Linotype" w:hAnsi="Palatino Linotype" w:cs="Tahoma"/>
          <w:szCs w:val="22"/>
        </w:rPr>
        <w:t xml:space="preserve"> y </w:t>
      </w:r>
      <w:r w:rsidRPr="00983CC9">
        <w:rPr>
          <w:rFonts w:ascii="Palatino Linotype" w:hAnsi="Palatino Linotype" w:cs="Tahoma"/>
          <w:i/>
          <w:iCs/>
          <w:szCs w:val="22"/>
        </w:rPr>
        <w:t>Curriculum Vitae</w:t>
      </w:r>
      <w:r w:rsidRPr="00983CC9">
        <w:rPr>
          <w:rFonts w:ascii="Palatino Linotype" w:hAnsi="Palatino Linotype" w:cs="Tahoma"/>
          <w:szCs w:val="22"/>
        </w:rPr>
        <w:t>, de Luis Antonio Hernández Ramírez</w:t>
      </w:r>
    </w:p>
    <w:p w:rsidRPr="00983CC9" w:rsidR="000C0EAD" w:rsidP="00F65852" w:rsidRDefault="000C0EAD" w14:paraId="016B58E3" w14:textId="176F9D4B">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szCs w:val="22"/>
        </w:rPr>
        <w:t>Certificado de preparatoria de Christian Alejandro Hernández Gutiérrez</w:t>
      </w:r>
    </w:p>
    <w:p w:rsidRPr="00983CC9" w:rsidR="000C0EAD" w:rsidP="00F65852" w:rsidRDefault="000C0EAD" w14:paraId="76632BA4" w14:textId="15758A62">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szCs w:val="22"/>
        </w:rPr>
        <w:t>Certificado de Bachillerato de Mary Cruz Noguez Sánchez</w:t>
      </w:r>
    </w:p>
    <w:p w:rsidRPr="00983CC9" w:rsidR="000C0EAD" w:rsidP="00F65852" w:rsidRDefault="000C0EAD" w14:paraId="0ABB623D" w14:textId="199EA84B">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sidR="002403A3">
        <w:rPr>
          <w:rFonts w:ascii="Palatino Linotype" w:hAnsi="Palatino Linotype" w:cs="Tahoma"/>
          <w:i/>
          <w:iCs/>
          <w:szCs w:val="22"/>
        </w:rPr>
        <w:t xml:space="preserve"> </w:t>
      </w:r>
      <w:r w:rsidRPr="00983CC9" w:rsidR="002403A3">
        <w:rPr>
          <w:rFonts w:ascii="Palatino Linotype" w:hAnsi="Palatino Linotype" w:cs="Tahoma"/>
          <w:szCs w:val="22"/>
        </w:rPr>
        <w:t>y certificado de primaria</w:t>
      </w:r>
      <w:r w:rsidRPr="00983CC9">
        <w:rPr>
          <w:rFonts w:ascii="Palatino Linotype" w:hAnsi="Palatino Linotype" w:cs="Tahoma"/>
          <w:szCs w:val="22"/>
        </w:rPr>
        <w:t xml:space="preserve"> de Eleuterio Mejía Cruz</w:t>
      </w:r>
    </w:p>
    <w:p w:rsidRPr="00983CC9" w:rsidR="002403A3" w:rsidP="00F65852" w:rsidRDefault="002403A3" w14:paraId="1A538904" w14:textId="3AF91599">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Pr>
          <w:rFonts w:ascii="Palatino Linotype" w:hAnsi="Palatino Linotype" w:cs="Tahoma"/>
          <w:szCs w:val="22"/>
        </w:rPr>
        <w:t xml:space="preserve"> de Rosa Itzel Barrientos Betancurt</w:t>
      </w:r>
    </w:p>
    <w:p w:rsidRPr="00983CC9" w:rsidR="002403A3" w:rsidP="00F65852" w:rsidRDefault="002403A3" w14:paraId="204370BE" w14:textId="3D8FDCD0">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Pr>
          <w:rFonts w:ascii="Palatino Linotype" w:hAnsi="Palatino Linotype" w:cs="Tahoma"/>
          <w:szCs w:val="22"/>
        </w:rPr>
        <w:t xml:space="preserve"> de Adrián Carrillo Sánchez</w:t>
      </w:r>
    </w:p>
    <w:p w:rsidRPr="00983CC9" w:rsidR="002403A3" w:rsidP="00F65852" w:rsidRDefault="002403A3" w14:paraId="30F5DC93" w14:textId="32CF3955">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Pr>
          <w:rFonts w:ascii="Palatino Linotype" w:hAnsi="Palatino Linotype" w:cs="Tahoma"/>
          <w:szCs w:val="22"/>
        </w:rPr>
        <w:t xml:space="preserve"> y Título de Javier Solís Bedolla</w:t>
      </w:r>
    </w:p>
    <w:p w:rsidRPr="00983CC9" w:rsidR="002403A3" w:rsidP="00F65852" w:rsidRDefault="002403A3" w14:paraId="24D4ADCF" w14:textId="14068FAE">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Pr>
          <w:rFonts w:ascii="Palatino Linotype" w:hAnsi="Palatino Linotype" w:cs="Tahoma"/>
          <w:szCs w:val="22"/>
        </w:rPr>
        <w:t xml:space="preserve"> de Juan Roberto Cortes Cruz</w:t>
      </w:r>
    </w:p>
    <w:p w:rsidRPr="00983CC9" w:rsidR="000C0EAD" w:rsidP="00F65852" w:rsidRDefault="000C0EAD" w14:paraId="46178ECB" w14:textId="4D821CA1">
      <w:pPr>
        <w:autoSpaceDE w:val="0"/>
        <w:autoSpaceDN w:val="0"/>
        <w:adjustRightInd w:val="0"/>
        <w:spacing w:line="360" w:lineRule="auto"/>
        <w:ind w:right="539"/>
        <w:jc w:val="both"/>
        <w:rPr>
          <w:rFonts w:ascii="Palatino Linotype" w:hAnsi="Palatino Linotype" w:cs="Tahoma"/>
          <w:b/>
          <w:bCs/>
          <w:sz w:val="22"/>
          <w:szCs w:val="24"/>
          <w:u w:val="single"/>
        </w:rPr>
      </w:pPr>
    </w:p>
    <w:p w:rsidRPr="00983CC9" w:rsidR="007156D5" w:rsidP="00F65852" w:rsidRDefault="007156D5" w14:paraId="13911998" w14:textId="3D5C321A">
      <w:pPr>
        <w:autoSpaceDE w:val="0"/>
        <w:autoSpaceDN w:val="0"/>
        <w:adjustRightInd w:val="0"/>
        <w:spacing w:line="360" w:lineRule="auto"/>
        <w:ind w:right="-28"/>
        <w:jc w:val="both"/>
        <w:rPr>
          <w:rFonts w:ascii="Palatino Linotype" w:hAnsi="Palatino Linotype" w:cs="Tahoma"/>
          <w:sz w:val="22"/>
          <w:szCs w:val="24"/>
        </w:rPr>
      </w:pPr>
      <w:r w:rsidRPr="00983CC9">
        <w:rPr>
          <w:rFonts w:ascii="Palatino Linotype" w:hAnsi="Palatino Linotype" w:cs="Tahoma"/>
          <w:sz w:val="22"/>
          <w:szCs w:val="24"/>
        </w:rPr>
        <w:t xml:space="preserve">Del documento en estudio, se precisa que obran documentales de las que no se logra identificar su contenido, toda vez que se encuentran ilegibles. </w:t>
      </w:r>
    </w:p>
    <w:p w:rsidRPr="00983CC9" w:rsidR="007156D5" w:rsidP="00F65852" w:rsidRDefault="007156D5" w14:paraId="14FAD761" w14:textId="76256619">
      <w:pPr>
        <w:autoSpaceDE w:val="0"/>
        <w:autoSpaceDN w:val="0"/>
        <w:adjustRightInd w:val="0"/>
        <w:spacing w:line="360" w:lineRule="auto"/>
        <w:ind w:right="-28"/>
        <w:jc w:val="both"/>
        <w:rPr>
          <w:rFonts w:ascii="Palatino Linotype" w:hAnsi="Palatino Linotype" w:cs="Tahoma"/>
          <w:sz w:val="22"/>
          <w:szCs w:val="24"/>
        </w:rPr>
      </w:pPr>
    </w:p>
    <w:p w:rsidRPr="00983CC9" w:rsidR="003E5FBA" w:rsidP="00F65852" w:rsidRDefault="006E2447" w14:paraId="022ABE9B" w14:textId="3F89E1FE">
      <w:pPr>
        <w:pStyle w:val="Prrafodelista"/>
        <w:numPr>
          <w:ilvl w:val="0"/>
          <w:numId w:val="40"/>
        </w:numPr>
        <w:autoSpaceDE w:val="0"/>
        <w:autoSpaceDN w:val="0"/>
        <w:adjustRightInd w:val="0"/>
        <w:spacing w:line="360" w:lineRule="auto"/>
        <w:ind w:left="709" w:right="-28" w:hanging="283"/>
        <w:jc w:val="both"/>
        <w:rPr>
          <w:rFonts w:ascii="Palatino Linotype" w:hAnsi="Palatino Linotype" w:cs="Tahoma"/>
          <w:b/>
          <w:bCs/>
        </w:rPr>
      </w:pPr>
      <w:r w:rsidRPr="00983CC9">
        <w:rPr>
          <w:rFonts w:ascii="Palatino Linotype" w:hAnsi="Palatino Linotype" w:cs="Tahoma"/>
          <w:b/>
          <w:bCs/>
          <w:u w:val="single"/>
        </w:rPr>
        <w:t>Gafetes DU.pdf;</w:t>
      </w:r>
      <w:r w:rsidRPr="00983CC9">
        <w:rPr>
          <w:rFonts w:ascii="Palatino Linotype" w:hAnsi="Palatino Linotype" w:cs="Tahoma"/>
          <w:b/>
          <w:bCs/>
        </w:rPr>
        <w:t xml:space="preserve"> </w:t>
      </w:r>
      <w:r w:rsidR="0031377A">
        <w:rPr>
          <w:rFonts w:ascii="Palatino Linotype" w:hAnsi="Palatino Linotype" w:cs="Tahoma"/>
        </w:rPr>
        <w:t xml:space="preserve">Digitalización de la parte frontal </w:t>
      </w:r>
      <w:r w:rsidR="006408C4">
        <w:rPr>
          <w:rFonts w:ascii="Palatino Linotype" w:hAnsi="Palatino Linotype" w:cs="Tahoma"/>
        </w:rPr>
        <w:t>de cinco gafetes de</w:t>
      </w:r>
      <w:r w:rsidRPr="00983CC9">
        <w:rPr>
          <w:rFonts w:ascii="Palatino Linotype" w:hAnsi="Palatino Linotype" w:cs="Tahoma"/>
        </w:rPr>
        <w:t xml:space="preserve"> Servidores Públicos adscritos a la Coordinación de Desarrollo Urbano. </w:t>
      </w:r>
    </w:p>
    <w:p w:rsidRPr="00983CC9" w:rsidR="006E2447" w:rsidP="00F65852" w:rsidRDefault="006E2447" w14:paraId="62682A8F" w14:textId="77777777">
      <w:pPr>
        <w:pStyle w:val="Prrafodelista"/>
        <w:autoSpaceDE w:val="0"/>
        <w:autoSpaceDN w:val="0"/>
        <w:adjustRightInd w:val="0"/>
        <w:spacing w:line="360" w:lineRule="auto"/>
        <w:ind w:left="709" w:right="-28"/>
        <w:jc w:val="both"/>
        <w:rPr>
          <w:rFonts w:ascii="Palatino Linotype" w:hAnsi="Palatino Linotype" w:cs="Tahoma"/>
          <w:b/>
          <w:bCs/>
        </w:rPr>
      </w:pPr>
    </w:p>
    <w:p w:rsidRPr="00983CC9" w:rsidR="00D90697" w:rsidP="00F65852" w:rsidRDefault="006E2447" w14:paraId="0A8FA70F" w14:textId="514AC752">
      <w:pPr>
        <w:pStyle w:val="Prrafodelista"/>
        <w:numPr>
          <w:ilvl w:val="0"/>
          <w:numId w:val="40"/>
        </w:numPr>
        <w:autoSpaceDE w:val="0"/>
        <w:autoSpaceDN w:val="0"/>
        <w:adjustRightInd w:val="0"/>
        <w:spacing w:line="360" w:lineRule="auto"/>
        <w:ind w:left="709" w:right="-28" w:hanging="283"/>
        <w:jc w:val="both"/>
        <w:rPr>
          <w:rFonts w:ascii="Palatino Linotype" w:hAnsi="Palatino Linotype" w:cs="Tahoma"/>
          <w:b/>
          <w:bCs/>
          <w:u w:val="single"/>
        </w:rPr>
      </w:pPr>
      <w:r w:rsidRPr="00983CC9">
        <w:rPr>
          <w:rFonts w:ascii="Palatino Linotype" w:hAnsi="Palatino Linotype" w:cs="Tahoma"/>
          <w:b/>
          <w:bCs/>
          <w:u w:val="single"/>
        </w:rPr>
        <w:t xml:space="preserve">oficio respuesta sol 227 2021.pdf; </w:t>
      </w:r>
      <w:r w:rsidRPr="00983CC9">
        <w:rPr>
          <w:rFonts w:ascii="Palatino Linotype" w:hAnsi="Palatino Linotype" w:cs="Tahoma"/>
        </w:rPr>
        <w:t xml:space="preserve">Oficio número CHIC/PM/RH/389/2021 signado por la Jefatura de Recursos Humanos, </w:t>
      </w:r>
      <w:r w:rsidR="00FA541C">
        <w:rPr>
          <w:rFonts w:ascii="Palatino Linotype" w:hAnsi="Palatino Linotype" w:cs="Tahoma"/>
        </w:rPr>
        <w:t>en el que señaló</w:t>
      </w:r>
      <w:r w:rsidRPr="00983CC9">
        <w:rPr>
          <w:rFonts w:ascii="Palatino Linotype" w:hAnsi="Palatino Linotype" w:cs="Tahoma"/>
        </w:rPr>
        <w:t xml:space="preserve"> que se anexa </w:t>
      </w:r>
      <w:r w:rsidR="00704A27">
        <w:rPr>
          <w:rFonts w:ascii="Palatino Linotype" w:hAnsi="Palatino Linotype" w:cs="Tahoma"/>
        </w:rPr>
        <w:t xml:space="preserve">el listado con el nombre de once funcionarios, </w:t>
      </w:r>
      <w:r w:rsidRPr="00983CC9">
        <w:rPr>
          <w:rFonts w:ascii="Palatino Linotype" w:hAnsi="Palatino Linotype" w:cs="Tahoma"/>
        </w:rPr>
        <w:t xml:space="preserve">copia simple de los recibos de pago correspondientes a la primera quincena de septiembre de 2021, </w:t>
      </w:r>
      <w:r w:rsidRPr="00983CC9" w:rsidR="00007017">
        <w:rPr>
          <w:rFonts w:ascii="Palatino Linotype" w:hAnsi="Palatino Linotype" w:cs="Tahoma"/>
        </w:rPr>
        <w:t>comprobante de último grado de estudios y las credenciales de los servidores públicos requeridos</w:t>
      </w:r>
      <w:r w:rsidR="00C31E10">
        <w:rPr>
          <w:rFonts w:ascii="Palatino Linotype" w:hAnsi="Palatino Linotype" w:cs="Tahoma"/>
        </w:rPr>
        <w:t xml:space="preserve">. </w:t>
      </w:r>
    </w:p>
    <w:p w:rsidRPr="00983CC9" w:rsidR="0010569D" w:rsidP="00F65852" w:rsidRDefault="0010569D" w14:paraId="7F44AC78" w14:textId="77777777">
      <w:pPr>
        <w:autoSpaceDE w:val="0"/>
        <w:autoSpaceDN w:val="0"/>
        <w:adjustRightInd w:val="0"/>
        <w:spacing w:line="360" w:lineRule="auto"/>
        <w:jc w:val="both"/>
        <w:rPr>
          <w:rFonts w:ascii="Palatino Linotype" w:hAnsi="Palatino Linotype" w:cs="Tahoma"/>
          <w:b/>
          <w:szCs w:val="22"/>
        </w:rPr>
      </w:pPr>
    </w:p>
    <w:p w:rsidR="00EE235C" w:rsidP="00F65852" w:rsidRDefault="00EE235C" w14:paraId="42394076" w14:textId="6FCCDDD1">
      <w:pPr>
        <w:autoSpaceDE w:val="0"/>
        <w:autoSpaceDN w:val="0"/>
        <w:adjustRightInd w:val="0"/>
        <w:spacing w:line="360" w:lineRule="auto"/>
        <w:jc w:val="both"/>
        <w:rPr>
          <w:rFonts w:ascii="Palatino Linotype" w:hAnsi="Palatino Linotype" w:cs="Tahoma"/>
          <w:sz w:val="22"/>
          <w:szCs w:val="22"/>
        </w:rPr>
      </w:pPr>
      <w:r w:rsidRPr="00983CC9">
        <w:rPr>
          <w:rFonts w:ascii="Palatino Linotype" w:hAnsi="Palatino Linotype" w:cs="Tahoma"/>
          <w:b/>
          <w:sz w:val="22"/>
          <w:szCs w:val="22"/>
        </w:rPr>
        <w:t xml:space="preserve">III. Interposición del Recurso de Revisión. </w:t>
      </w:r>
      <w:r w:rsidRPr="00983CC9">
        <w:rPr>
          <w:rFonts w:ascii="Palatino Linotype" w:hAnsi="Palatino Linotype" w:cs="Tahoma"/>
          <w:sz w:val="22"/>
          <w:szCs w:val="22"/>
        </w:rPr>
        <w:tab/>
      </w:r>
    </w:p>
    <w:p w:rsidRPr="00983CC9" w:rsidR="00253653" w:rsidP="00F65852" w:rsidRDefault="00253653" w14:paraId="11F6EB4A" w14:textId="77777777">
      <w:pPr>
        <w:autoSpaceDE w:val="0"/>
        <w:autoSpaceDN w:val="0"/>
        <w:adjustRightInd w:val="0"/>
        <w:spacing w:line="360" w:lineRule="auto"/>
        <w:jc w:val="both"/>
        <w:rPr>
          <w:rFonts w:ascii="Palatino Linotype" w:hAnsi="Palatino Linotype" w:cs="Tahoma"/>
          <w:sz w:val="22"/>
          <w:szCs w:val="22"/>
        </w:rPr>
      </w:pPr>
    </w:p>
    <w:p w:rsidRPr="00983CC9" w:rsidR="00EE235C" w:rsidP="00F65852" w:rsidRDefault="00EE235C" w14:paraId="296AC9FB" w14:textId="254D1ACA">
      <w:pPr>
        <w:autoSpaceDE w:val="0"/>
        <w:autoSpaceDN w:val="0"/>
        <w:adjustRightInd w:val="0"/>
        <w:spacing w:line="360" w:lineRule="auto"/>
        <w:jc w:val="both"/>
        <w:rPr>
          <w:rFonts w:ascii="Palatino Linotype" w:hAnsi="Palatino Linotype" w:cs="Tahoma"/>
          <w:sz w:val="22"/>
          <w:szCs w:val="22"/>
        </w:rPr>
      </w:pPr>
      <w:r w:rsidRPr="00983CC9">
        <w:rPr>
          <w:rFonts w:ascii="Palatino Linotype" w:hAnsi="Palatino Linotype" w:cs="Tahoma"/>
          <w:sz w:val="22"/>
          <w:szCs w:val="22"/>
        </w:rPr>
        <w:t xml:space="preserve">El </w:t>
      </w:r>
      <w:r w:rsidRPr="00983CC9" w:rsidR="00007017">
        <w:rPr>
          <w:rFonts w:ascii="Palatino Linotype" w:hAnsi="Palatino Linotype" w:cs="Tahoma"/>
          <w:sz w:val="22"/>
          <w:szCs w:val="22"/>
        </w:rPr>
        <w:t>diez</w:t>
      </w:r>
      <w:r w:rsidRPr="00983CC9">
        <w:rPr>
          <w:rFonts w:ascii="Palatino Linotype" w:hAnsi="Palatino Linotype" w:cs="Tahoma"/>
          <w:sz w:val="22"/>
          <w:szCs w:val="22"/>
        </w:rPr>
        <w:t xml:space="preserve"> de </w:t>
      </w:r>
      <w:r w:rsidRPr="00983CC9" w:rsidR="00007017">
        <w:rPr>
          <w:rFonts w:ascii="Palatino Linotype" w:hAnsi="Palatino Linotype" w:cs="Tahoma"/>
          <w:sz w:val="22"/>
          <w:szCs w:val="22"/>
        </w:rPr>
        <w:t>diciembre</w:t>
      </w:r>
      <w:r w:rsidRPr="00983CC9">
        <w:rPr>
          <w:rFonts w:ascii="Palatino Linotype" w:hAnsi="Palatino Linotype" w:cs="Tahoma"/>
          <w:sz w:val="22"/>
          <w:szCs w:val="22"/>
        </w:rPr>
        <w:t xml:space="preserve"> de dos mil veintiuno, se recibió en este Instituto, a través del </w:t>
      </w:r>
      <w:r w:rsidRPr="00983CC9">
        <w:rPr>
          <w:rFonts w:ascii="Palatino Linotype" w:hAnsi="Palatino Linotype" w:cs="Tahoma"/>
          <w:sz w:val="22"/>
          <w:szCs w:val="22"/>
          <w:lang w:val="es-ES"/>
        </w:rPr>
        <w:t>Sistema de Acceso a la Información Mexiquense (SAIMEX)</w:t>
      </w:r>
      <w:r w:rsidRPr="00983CC9">
        <w:rPr>
          <w:rFonts w:ascii="Palatino Linotype" w:hAnsi="Palatino Linotype" w:cs="Tahoma"/>
          <w:sz w:val="22"/>
          <w:szCs w:val="22"/>
        </w:rPr>
        <w:t xml:space="preserve">, un Recurso de Revisión interpuesto por el </w:t>
      </w:r>
      <w:r w:rsidRPr="00983CC9">
        <w:rPr>
          <w:rFonts w:ascii="Palatino Linotype" w:hAnsi="Palatino Linotype" w:cs="Tahoma"/>
          <w:sz w:val="22"/>
          <w:szCs w:val="22"/>
        </w:rPr>
        <w:lastRenderedPageBreak/>
        <w:t>ahora Recurrente en contra de la manifestación del Sujeto Obligado,</w:t>
      </w:r>
      <w:r w:rsidRPr="00983CC9" w:rsidR="007A6674">
        <w:rPr>
          <w:rFonts w:ascii="Palatino Linotype" w:hAnsi="Palatino Linotype" w:cs="Tahoma"/>
          <w:sz w:val="22"/>
          <w:szCs w:val="22"/>
        </w:rPr>
        <w:t xml:space="preserve"> mismo que versa en los términos siguientes: </w:t>
      </w:r>
    </w:p>
    <w:p w:rsidRPr="00983CC9" w:rsidR="00EE235C" w:rsidP="00F65852" w:rsidRDefault="00EE235C" w14:paraId="00D3773B" w14:textId="77777777">
      <w:pPr>
        <w:tabs>
          <w:tab w:val="left" w:pos="4667"/>
        </w:tabs>
        <w:spacing w:line="360" w:lineRule="auto"/>
        <w:ind w:left="567" w:right="567"/>
        <w:jc w:val="both"/>
        <w:rPr>
          <w:rFonts w:ascii="Palatino Linotype" w:hAnsi="Palatino Linotype" w:cs="Tahoma"/>
          <w:b/>
          <w:bCs/>
        </w:rPr>
      </w:pPr>
    </w:p>
    <w:p w:rsidRPr="00983CC9" w:rsidR="00EE235C" w:rsidP="00F65852" w:rsidRDefault="00EE235C" w14:paraId="4B91CC21" w14:textId="77777777">
      <w:pPr>
        <w:tabs>
          <w:tab w:val="left" w:pos="4667"/>
        </w:tabs>
        <w:spacing w:line="360" w:lineRule="auto"/>
        <w:ind w:left="567" w:right="567"/>
        <w:jc w:val="both"/>
        <w:rPr>
          <w:rFonts w:ascii="Palatino Linotype" w:hAnsi="Palatino Linotype" w:cs="Tahoma"/>
          <w:b/>
          <w:bCs/>
        </w:rPr>
      </w:pPr>
      <w:r w:rsidRPr="00983CC9">
        <w:rPr>
          <w:rFonts w:ascii="Palatino Linotype" w:hAnsi="Palatino Linotype" w:cs="Tahoma"/>
          <w:b/>
          <w:bCs/>
        </w:rPr>
        <w:t>ACTO IMPUGNADO</w:t>
      </w:r>
    </w:p>
    <w:p w:rsidRPr="00983CC9" w:rsidR="0064524C" w:rsidP="00F65852" w:rsidRDefault="00007017" w14:paraId="07FBA04F" w14:textId="41D31002">
      <w:pPr>
        <w:spacing w:line="360" w:lineRule="auto"/>
        <w:ind w:left="567"/>
        <w:jc w:val="both"/>
        <w:rPr>
          <w:rFonts w:ascii="Palatino Linotype" w:hAnsi="Palatino Linotype"/>
          <w:i/>
          <w:iCs/>
          <w:lang w:eastAsia="es-MX"/>
        </w:rPr>
      </w:pPr>
      <w:r w:rsidRPr="00983CC9">
        <w:rPr>
          <w:rFonts w:ascii="Palatino Linotype" w:hAnsi="Palatino Linotype"/>
          <w:i/>
          <w:iCs/>
          <w:lang w:eastAsia="es-MX"/>
        </w:rPr>
        <w:t>Impugno la respuesta del sujeto obligado ya que atiende parcialmente la solicitud, por ejemplo, falta el reverso de las credenciales, diversos documentos no son visibles, se ha detectado que no son todos los servidores públicos que integran esa unidad administrativa, por lo tanto, faltan servidores públicos adscritos al área de mérito, faltan fotografías.</w:t>
      </w:r>
    </w:p>
    <w:p w:rsidRPr="00983CC9" w:rsidR="00007017" w:rsidP="00F65852" w:rsidRDefault="00007017" w14:paraId="591A0673" w14:textId="77777777">
      <w:pPr>
        <w:spacing w:line="360" w:lineRule="auto"/>
        <w:ind w:left="567"/>
        <w:jc w:val="both"/>
        <w:rPr>
          <w:rFonts w:ascii="Palatino Linotype" w:hAnsi="Palatino Linotype"/>
          <w:i/>
          <w:iCs/>
          <w:lang w:eastAsia="es-MX"/>
        </w:rPr>
      </w:pPr>
    </w:p>
    <w:p w:rsidRPr="00983CC9" w:rsidR="00616D2C" w:rsidP="00F65852" w:rsidRDefault="00EE235C" w14:paraId="104EAB7B" w14:textId="60D991AA">
      <w:pPr>
        <w:autoSpaceDE w:val="0"/>
        <w:autoSpaceDN w:val="0"/>
        <w:adjustRightInd w:val="0"/>
        <w:spacing w:line="360" w:lineRule="auto"/>
        <w:ind w:left="567" w:right="567"/>
        <w:jc w:val="both"/>
        <w:rPr>
          <w:rFonts w:ascii="Palatino Linotype" w:hAnsi="Palatino Linotype" w:cs="Tahoma"/>
          <w:b/>
        </w:rPr>
      </w:pPr>
      <w:r w:rsidRPr="00983CC9">
        <w:rPr>
          <w:rFonts w:ascii="Palatino Linotype" w:hAnsi="Palatino Linotype" w:cs="Tahoma"/>
          <w:b/>
        </w:rPr>
        <w:t>RAZONES O MOTIVOS DE LA INCONFORMIDAD</w:t>
      </w:r>
    </w:p>
    <w:p w:rsidRPr="00983CC9" w:rsidR="00BE09CA" w:rsidP="00F65852" w:rsidRDefault="00007017" w14:paraId="35344F70" w14:textId="4CF65158">
      <w:pPr>
        <w:spacing w:line="360" w:lineRule="auto"/>
        <w:ind w:left="567" w:right="539"/>
        <w:jc w:val="both"/>
        <w:rPr>
          <w:rFonts w:ascii="Palatino Linotype" w:hAnsi="Palatino Linotype" w:cs="Tahoma"/>
          <w:i/>
        </w:rPr>
      </w:pPr>
      <w:r w:rsidRPr="00983CC9">
        <w:rPr>
          <w:rFonts w:ascii="Palatino Linotype" w:hAnsi="Palatino Linotype" w:cs="Tahoma"/>
          <w:i/>
        </w:rPr>
        <w:t>Impugno la respuesta del sujeto obligado ya que atiende parcialmente la solicitud, por ejemplo, falta el reverso de las credenciales, diversos documentos no son visibles, se ha detectado que no son todos los servidores públicos que integran esa unidad administrativa, por lo tanto, faltan servidores públicos adscritos al área de mérito, faltan fotografías.</w:t>
      </w:r>
    </w:p>
    <w:p w:rsidRPr="00983CC9" w:rsidR="00007017" w:rsidP="00F65852" w:rsidRDefault="00007017" w14:paraId="209B7499" w14:textId="77777777">
      <w:pPr>
        <w:spacing w:line="360" w:lineRule="auto"/>
        <w:ind w:left="567" w:right="539"/>
        <w:jc w:val="both"/>
        <w:rPr>
          <w:rFonts w:ascii="Palatino Linotype" w:hAnsi="Palatino Linotype" w:cs="Tahoma"/>
          <w:i/>
        </w:rPr>
      </w:pPr>
    </w:p>
    <w:p w:rsidRPr="00983CC9" w:rsidR="00EE235C" w:rsidP="00F65852" w:rsidRDefault="00EE235C" w14:paraId="59C4B046" w14:textId="77777777">
      <w:pPr>
        <w:spacing w:line="360" w:lineRule="auto"/>
        <w:jc w:val="both"/>
        <w:rPr>
          <w:rFonts w:ascii="Palatino Linotype" w:hAnsi="Palatino Linotype" w:eastAsia="Batang" w:cs="Tahoma"/>
          <w:b/>
          <w:bCs/>
          <w:sz w:val="22"/>
          <w:szCs w:val="22"/>
        </w:rPr>
      </w:pPr>
      <w:r w:rsidRPr="00983CC9">
        <w:rPr>
          <w:rFonts w:ascii="Palatino Linotype" w:hAnsi="Palatino Linotype" w:cs="Tahoma"/>
          <w:b/>
          <w:sz w:val="22"/>
          <w:szCs w:val="22"/>
        </w:rPr>
        <w:t xml:space="preserve">IV. </w:t>
      </w:r>
      <w:r w:rsidRPr="00983CC9">
        <w:rPr>
          <w:rFonts w:ascii="Palatino Linotype" w:hAnsi="Palatino Linotype" w:eastAsia="Batang" w:cs="Tahoma"/>
          <w:b/>
          <w:bCs/>
          <w:sz w:val="22"/>
          <w:szCs w:val="22"/>
        </w:rPr>
        <w:t xml:space="preserve">Trámite del </w:t>
      </w:r>
      <w:r w:rsidRPr="00983CC9">
        <w:rPr>
          <w:rFonts w:ascii="Palatino Linotype" w:hAnsi="Palatino Linotype" w:cs="Tahoma"/>
          <w:b/>
          <w:sz w:val="22"/>
          <w:szCs w:val="22"/>
        </w:rPr>
        <w:t xml:space="preserve">Recurso de Revisión </w:t>
      </w:r>
      <w:r w:rsidRPr="00983CC9">
        <w:rPr>
          <w:rFonts w:ascii="Palatino Linotype" w:hAnsi="Palatino Linotype" w:eastAsia="Batang" w:cs="Tahoma"/>
          <w:b/>
          <w:bCs/>
          <w:sz w:val="22"/>
          <w:szCs w:val="22"/>
        </w:rPr>
        <w:t>ante el Instituto.</w:t>
      </w:r>
    </w:p>
    <w:p w:rsidRPr="00983CC9" w:rsidR="00EE235C" w:rsidP="00F65852" w:rsidRDefault="00EE235C" w14:paraId="69AB5DE5" w14:textId="77777777">
      <w:pPr>
        <w:spacing w:line="360" w:lineRule="auto"/>
        <w:jc w:val="both"/>
        <w:rPr>
          <w:rFonts w:ascii="Palatino Linotype" w:hAnsi="Palatino Linotype" w:eastAsia="Batang" w:cs="Tahoma"/>
          <w:b/>
          <w:bCs/>
          <w:sz w:val="22"/>
          <w:szCs w:val="22"/>
        </w:rPr>
      </w:pPr>
    </w:p>
    <w:p w:rsidRPr="00983CC9" w:rsidR="00EE235C" w:rsidP="00F65852" w:rsidRDefault="00EE235C" w14:paraId="5D795E07" w14:textId="20FBCE52">
      <w:pPr>
        <w:spacing w:line="360" w:lineRule="auto"/>
        <w:jc w:val="both"/>
        <w:rPr>
          <w:rFonts w:ascii="Palatino Linotype" w:hAnsi="Palatino Linotype" w:eastAsia="Batang" w:cs="Tahoma"/>
          <w:b/>
          <w:bCs/>
          <w:sz w:val="22"/>
          <w:szCs w:val="22"/>
        </w:rPr>
      </w:pPr>
      <w:r w:rsidRPr="00983CC9">
        <w:rPr>
          <w:rFonts w:ascii="Palatino Linotype" w:hAnsi="Palatino Linotype" w:eastAsia="Batang" w:cs="Tahoma"/>
          <w:b/>
          <w:bCs/>
          <w:sz w:val="22"/>
          <w:szCs w:val="22"/>
        </w:rPr>
        <w:t xml:space="preserve">a) Turno del </w:t>
      </w:r>
      <w:r w:rsidRPr="00983CC9">
        <w:rPr>
          <w:rFonts w:ascii="Palatino Linotype" w:hAnsi="Palatino Linotype" w:cs="Tahoma"/>
          <w:b/>
          <w:sz w:val="22"/>
          <w:szCs w:val="22"/>
        </w:rPr>
        <w:t>Recurso de Revisión</w:t>
      </w:r>
      <w:r w:rsidRPr="00983CC9">
        <w:rPr>
          <w:rFonts w:ascii="Palatino Linotype" w:hAnsi="Palatino Linotype" w:eastAsia="Batang" w:cs="Tahoma"/>
          <w:b/>
          <w:bCs/>
          <w:sz w:val="22"/>
          <w:szCs w:val="22"/>
        </w:rPr>
        <w:t>.</w:t>
      </w:r>
    </w:p>
    <w:p w:rsidRPr="00983CC9" w:rsidR="00BE09CA" w:rsidP="00F65852" w:rsidRDefault="00BE09CA" w14:paraId="2FBD9492" w14:textId="77777777">
      <w:pPr>
        <w:spacing w:line="360" w:lineRule="auto"/>
        <w:jc w:val="both"/>
        <w:rPr>
          <w:rFonts w:ascii="Palatino Linotype" w:hAnsi="Palatino Linotype" w:eastAsia="Batang" w:cs="Tahoma"/>
          <w:b/>
          <w:bCs/>
          <w:sz w:val="22"/>
          <w:szCs w:val="22"/>
        </w:rPr>
      </w:pPr>
    </w:p>
    <w:p w:rsidRPr="00983CC9" w:rsidR="00EE235C" w:rsidP="00F65852" w:rsidRDefault="00EE235C" w14:paraId="14192543" w14:textId="04216C6B">
      <w:pPr>
        <w:spacing w:line="360" w:lineRule="auto"/>
        <w:jc w:val="both"/>
        <w:rPr>
          <w:rFonts w:ascii="Palatino Linotype" w:hAnsi="Palatino Linotype" w:eastAsia="Batang" w:cs="Tahoma"/>
          <w:bCs/>
          <w:sz w:val="22"/>
          <w:szCs w:val="22"/>
        </w:rPr>
      </w:pPr>
      <w:r w:rsidRPr="00983CC9">
        <w:rPr>
          <w:rFonts w:ascii="Palatino Linotype" w:hAnsi="Palatino Linotype" w:eastAsia="Batang" w:cs="Tahoma"/>
          <w:bCs/>
          <w:sz w:val="22"/>
          <w:szCs w:val="22"/>
        </w:rPr>
        <w:t xml:space="preserve">El </w:t>
      </w:r>
      <w:r w:rsidRPr="00983CC9" w:rsidR="00007017">
        <w:rPr>
          <w:rFonts w:ascii="Palatino Linotype" w:hAnsi="Palatino Linotype" w:eastAsia="Batang" w:cs="Tahoma"/>
          <w:bCs/>
          <w:sz w:val="22"/>
          <w:szCs w:val="22"/>
        </w:rPr>
        <w:t>diez</w:t>
      </w:r>
      <w:r w:rsidRPr="00983CC9">
        <w:rPr>
          <w:rFonts w:ascii="Palatino Linotype" w:hAnsi="Palatino Linotype" w:eastAsia="Batang" w:cs="Tahoma"/>
          <w:bCs/>
          <w:sz w:val="22"/>
          <w:szCs w:val="22"/>
        </w:rPr>
        <w:t xml:space="preserve"> de </w:t>
      </w:r>
      <w:r w:rsidRPr="00983CC9" w:rsidR="00007017">
        <w:rPr>
          <w:rFonts w:ascii="Palatino Linotype" w:hAnsi="Palatino Linotype" w:eastAsia="Batang" w:cs="Tahoma"/>
          <w:bCs/>
          <w:sz w:val="22"/>
          <w:szCs w:val="22"/>
        </w:rPr>
        <w:t>diciembre</w:t>
      </w:r>
      <w:r w:rsidRPr="00983CC9">
        <w:rPr>
          <w:rFonts w:ascii="Palatino Linotype" w:hAnsi="Palatino Linotype" w:eastAsia="Batang" w:cs="Tahoma"/>
          <w:bCs/>
          <w:sz w:val="22"/>
          <w:szCs w:val="22"/>
        </w:rPr>
        <w:t xml:space="preserve"> de dos mil veintiuno, el </w:t>
      </w:r>
      <w:r w:rsidRPr="00983CC9">
        <w:rPr>
          <w:rFonts w:ascii="Palatino Linotype" w:hAnsi="Palatino Linotype" w:cs="Tahoma"/>
          <w:sz w:val="22"/>
          <w:szCs w:val="22"/>
          <w:lang w:val="es-ES"/>
        </w:rPr>
        <w:t>Sistema de Acceso a la Información Mexiquense (SAIMEX),</w:t>
      </w:r>
      <w:r w:rsidRPr="00983CC9">
        <w:rPr>
          <w:rFonts w:ascii="Palatino Linotype" w:hAnsi="Palatino Linotype" w:eastAsia="Batang" w:cs="Tahoma"/>
          <w:bCs/>
          <w:sz w:val="22"/>
          <w:szCs w:val="22"/>
        </w:rPr>
        <w:t xml:space="preserve"> asignó el número de expediente </w:t>
      </w:r>
      <w:r w:rsidRPr="00983CC9" w:rsidR="00013DD6">
        <w:rPr>
          <w:rFonts w:ascii="Palatino Linotype" w:hAnsi="Palatino Linotype" w:eastAsia="Batang" w:cs="Tahoma"/>
          <w:b/>
          <w:bCs/>
          <w:sz w:val="22"/>
          <w:szCs w:val="22"/>
        </w:rPr>
        <w:t>06221/INFOEM/IP/RR/2021</w:t>
      </w:r>
      <w:r w:rsidRPr="00983CC9" w:rsidR="0017140B">
        <w:rPr>
          <w:rFonts w:ascii="Palatino Linotype" w:hAnsi="Palatino Linotype" w:eastAsia="Batang" w:cs="Tahoma"/>
          <w:b/>
          <w:bCs/>
          <w:sz w:val="22"/>
          <w:szCs w:val="22"/>
        </w:rPr>
        <w:t>,</w:t>
      </w:r>
      <w:r w:rsidRPr="00983CC9">
        <w:rPr>
          <w:rFonts w:ascii="Palatino Linotype" w:hAnsi="Palatino Linotype" w:eastAsia="Batang"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rsidRPr="00983CC9" w:rsidR="00EE235C" w:rsidP="00F65852" w:rsidRDefault="00EE235C" w14:paraId="23B73257" w14:textId="77777777">
      <w:pPr>
        <w:spacing w:line="360" w:lineRule="auto"/>
        <w:jc w:val="both"/>
        <w:rPr>
          <w:rFonts w:ascii="Palatino Linotype" w:hAnsi="Palatino Linotype" w:eastAsia="Batang" w:cs="Tahoma"/>
          <w:bCs/>
          <w:sz w:val="22"/>
          <w:szCs w:val="22"/>
        </w:rPr>
      </w:pPr>
    </w:p>
    <w:p w:rsidRPr="00983CC9" w:rsidR="00EE235C" w:rsidP="00F65852" w:rsidRDefault="00EE235C" w14:paraId="60150CD5" w14:textId="04DD24C5">
      <w:pPr>
        <w:spacing w:line="360" w:lineRule="auto"/>
        <w:jc w:val="both"/>
        <w:rPr>
          <w:rFonts w:ascii="Palatino Linotype" w:hAnsi="Palatino Linotype" w:eastAsia="Batang" w:cs="Tahoma"/>
          <w:b/>
          <w:bCs/>
          <w:sz w:val="22"/>
          <w:szCs w:val="22"/>
          <w:lang w:val="es-ES_tradnl"/>
        </w:rPr>
      </w:pPr>
      <w:r w:rsidRPr="00983CC9">
        <w:rPr>
          <w:rFonts w:ascii="Palatino Linotype" w:hAnsi="Palatino Linotype" w:eastAsia="Batang" w:cs="Tahoma"/>
          <w:b/>
          <w:bCs/>
          <w:sz w:val="22"/>
          <w:szCs w:val="22"/>
        </w:rPr>
        <w:t xml:space="preserve">b) Admisión del </w:t>
      </w:r>
      <w:r w:rsidRPr="00983CC9">
        <w:rPr>
          <w:rFonts w:ascii="Palatino Linotype" w:hAnsi="Palatino Linotype" w:cs="Tahoma"/>
          <w:b/>
          <w:sz w:val="22"/>
          <w:szCs w:val="22"/>
        </w:rPr>
        <w:t>Recurso de Revisión</w:t>
      </w:r>
      <w:r w:rsidRPr="00983CC9">
        <w:rPr>
          <w:rFonts w:ascii="Palatino Linotype" w:hAnsi="Palatino Linotype" w:eastAsia="Batang" w:cs="Tahoma"/>
          <w:b/>
          <w:bCs/>
          <w:sz w:val="22"/>
          <w:szCs w:val="22"/>
          <w:lang w:val="es-ES_tradnl"/>
        </w:rPr>
        <w:t xml:space="preserve">. </w:t>
      </w:r>
    </w:p>
    <w:p w:rsidRPr="00983CC9" w:rsidR="00CC0600" w:rsidP="00F65852" w:rsidRDefault="00CC0600" w14:paraId="1870415C" w14:textId="77777777">
      <w:pPr>
        <w:spacing w:line="360" w:lineRule="auto"/>
        <w:jc w:val="both"/>
        <w:rPr>
          <w:rFonts w:ascii="Palatino Linotype" w:hAnsi="Palatino Linotype" w:eastAsia="Batang" w:cs="Tahoma"/>
          <w:b/>
          <w:bCs/>
          <w:sz w:val="22"/>
          <w:szCs w:val="22"/>
          <w:lang w:val="es-ES_tradnl"/>
        </w:rPr>
      </w:pPr>
    </w:p>
    <w:p w:rsidRPr="00983CC9" w:rsidR="00EE235C" w:rsidP="00F65852" w:rsidRDefault="00EE235C" w14:paraId="229A2737" w14:textId="766B02DB">
      <w:pPr>
        <w:spacing w:line="360" w:lineRule="auto"/>
        <w:jc w:val="both"/>
        <w:rPr>
          <w:rFonts w:ascii="Palatino Linotype" w:hAnsi="Palatino Linotype" w:eastAsia="Batang" w:cs="Tahoma"/>
          <w:bCs/>
          <w:sz w:val="22"/>
          <w:szCs w:val="22"/>
          <w:lang w:val="es-ES_tradnl"/>
        </w:rPr>
      </w:pPr>
      <w:r w:rsidRPr="00983CC9">
        <w:rPr>
          <w:rFonts w:ascii="Palatino Linotype" w:hAnsi="Palatino Linotype" w:eastAsia="Batang" w:cs="Tahoma"/>
          <w:bCs/>
          <w:sz w:val="22"/>
          <w:szCs w:val="22"/>
          <w:lang w:val="es-ES_tradnl"/>
        </w:rPr>
        <w:lastRenderedPageBreak/>
        <w:t xml:space="preserve">El </w:t>
      </w:r>
      <w:r w:rsidRPr="00983CC9" w:rsidR="00007017">
        <w:rPr>
          <w:rFonts w:ascii="Palatino Linotype" w:hAnsi="Palatino Linotype" w:eastAsia="Batang" w:cs="Tahoma"/>
          <w:bCs/>
          <w:sz w:val="22"/>
          <w:szCs w:val="22"/>
          <w:lang w:val="es-ES_tradnl"/>
        </w:rPr>
        <w:t>quince</w:t>
      </w:r>
      <w:r w:rsidRPr="00983CC9">
        <w:rPr>
          <w:rFonts w:ascii="Palatino Linotype" w:hAnsi="Palatino Linotype" w:eastAsia="Batang" w:cs="Tahoma"/>
          <w:bCs/>
          <w:sz w:val="22"/>
          <w:szCs w:val="22"/>
          <w:lang w:val="es-ES_tradnl"/>
        </w:rPr>
        <w:t xml:space="preserve"> de </w:t>
      </w:r>
      <w:r w:rsidRPr="00983CC9" w:rsidR="00007017">
        <w:rPr>
          <w:rFonts w:ascii="Palatino Linotype" w:hAnsi="Palatino Linotype" w:eastAsia="Batang" w:cs="Tahoma"/>
          <w:bCs/>
          <w:sz w:val="22"/>
          <w:szCs w:val="22"/>
          <w:lang w:val="es-ES_tradnl"/>
        </w:rPr>
        <w:t>diciembre</w:t>
      </w:r>
      <w:r w:rsidRPr="00983CC9">
        <w:rPr>
          <w:rFonts w:ascii="Palatino Linotype" w:hAnsi="Palatino Linotype" w:eastAsia="Batang" w:cs="Tahoma"/>
          <w:bCs/>
          <w:sz w:val="22"/>
          <w:szCs w:val="22"/>
          <w:lang w:val="es-ES_tradnl"/>
        </w:rPr>
        <w:t xml:space="preserve"> de dos mil veintiuno, se acordó la admisión del Recurso de Revisión interpuesto por el Recurrente en contra del Sujeto Obligado, en términos del artículo 185, fracciones I y II de la Ley de Transparencia y Acceso a la Información Pública del Estado de México y Municipios, </w:t>
      </w:r>
      <w:r w:rsidRPr="00983CC9" w:rsidR="008037C9">
        <w:rPr>
          <w:rFonts w:ascii="Palatino Linotype" w:hAnsi="Palatino Linotype" w:eastAsia="Batang" w:cs="Tahoma"/>
          <w:bCs/>
          <w:sz w:val="22"/>
          <w:szCs w:val="22"/>
          <w:lang w:val="es-ES_tradnl"/>
        </w:rPr>
        <w:t>proveído que</w:t>
      </w:r>
      <w:r w:rsidRPr="00983CC9">
        <w:rPr>
          <w:rFonts w:ascii="Palatino Linotype" w:hAnsi="Palatino Linotype" w:eastAsia="Batang" w:cs="Tahoma"/>
          <w:bCs/>
          <w:sz w:val="22"/>
          <w:szCs w:val="22"/>
          <w:lang w:val="es-ES_tradnl"/>
        </w:rPr>
        <w:t xml:space="preserve"> fue notificado a las partes el </w:t>
      </w:r>
      <w:r w:rsidRPr="00983CC9" w:rsidR="00007017">
        <w:rPr>
          <w:rFonts w:ascii="Palatino Linotype" w:hAnsi="Palatino Linotype" w:eastAsia="Batang" w:cs="Tahoma"/>
          <w:bCs/>
          <w:sz w:val="22"/>
          <w:szCs w:val="22"/>
          <w:lang w:val="es-ES_tradnl"/>
        </w:rPr>
        <w:t>mismo día</w:t>
      </w:r>
      <w:r w:rsidRPr="00983CC9">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983CC9" w:rsidR="0064524C" w:rsidP="00F65852" w:rsidRDefault="0064524C" w14:paraId="68490807" w14:textId="77777777">
      <w:pPr>
        <w:spacing w:line="360" w:lineRule="auto"/>
        <w:jc w:val="both"/>
        <w:rPr>
          <w:rFonts w:ascii="Palatino Linotype" w:hAnsi="Palatino Linotype" w:eastAsia="Batang" w:cs="Tahoma"/>
          <w:bCs/>
          <w:sz w:val="22"/>
          <w:szCs w:val="22"/>
          <w:lang w:val="es-ES_tradnl"/>
        </w:rPr>
      </w:pPr>
    </w:p>
    <w:p w:rsidRPr="00983CC9" w:rsidR="0064524C" w:rsidP="00F65852" w:rsidRDefault="0064524C" w14:paraId="2BB16964" w14:textId="54C5D9C5">
      <w:pPr>
        <w:spacing w:line="360" w:lineRule="auto"/>
        <w:jc w:val="both"/>
        <w:rPr>
          <w:rFonts w:ascii="Palatino Linotype" w:hAnsi="Palatino Linotype" w:eastAsia="Batang" w:cs="Tahoma"/>
          <w:b/>
          <w:bCs/>
          <w:sz w:val="22"/>
          <w:szCs w:val="22"/>
          <w:lang w:val="es-ES_tradnl"/>
        </w:rPr>
      </w:pPr>
      <w:r w:rsidRPr="00983CC9">
        <w:rPr>
          <w:rFonts w:ascii="Palatino Linotype" w:hAnsi="Palatino Linotype" w:eastAsia="Batang" w:cs="Tahoma"/>
          <w:b/>
          <w:bCs/>
          <w:sz w:val="22"/>
          <w:szCs w:val="22"/>
          <w:lang w:val="es-ES_tradnl"/>
        </w:rPr>
        <w:t>No obstante, lo anterior, tanto el Sujeto Obligado como el Recurrente, fueron omisos en presentar manifestaciones que a su derecho asistieran.</w:t>
      </w:r>
    </w:p>
    <w:p w:rsidRPr="00983CC9" w:rsidR="00EE235C" w:rsidP="00F65852" w:rsidRDefault="00EE235C" w14:paraId="1D31F88C" w14:textId="649CB7C7">
      <w:pPr>
        <w:spacing w:line="360" w:lineRule="auto"/>
        <w:jc w:val="both"/>
        <w:rPr>
          <w:rFonts w:ascii="Palatino Linotype" w:hAnsi="Palatino Linotype" w:cs="Tahoma"/>
          <w:sz w:val="22"/>
          <w:szCs w:val="22"/>
        </w:rPr>
      </w:pPr>
    </w:p>
    <w:p w:rsidRPr="00983CC9" w:rsidR="00EE235C" w:rsidP="00F65852" w:rsidRDefault="00007017" w14:paraId="2118D001" w14:textId="41871BD3">
      <w:pPr>
        <w:spacing w:line="360" w:lineRule="auto"/>
        <w:jc w:val="both"/>
        <w:rPr>
          <w:rFonts w:ascii="Palatino Linotype" w:hAnsi="Palatino Linotype" w:cs="Tahoma"/>
          <w:b/>
          <w:sz w:val="22"/>
          <w:szCs w:val="22"/>
        </w:rPr>
      </w:pPr>
      <w:r w:rsidRPr="00983CC9">
        <w:rPr>
          <w:rFonts w:ascii="Palatino Linotype" w:hAnsi="Palatino Linotype" w:cs="Tahoma"/>
          <w:b/>
          <w:sz w:val="22"/>
          <w:szCs w:val="22"/>
        </w:rPr>
        <w:t>c</w:t>
      </w:r>
      <w:r w:rsidRPr="00983CC9" w:rsidR="00EE235C">
        <w:rPr>
          <w:rFonts w:ascii="Palatino Linotype" w:hAnsi="Palatino Linotype" w:cs="Tahoma"/>
          <w:b/>
          <w:sz w:val="22"/>
          <w:szCs w:val="22"/>
        </w:rPr>
        <w:t>) Cierre de instrucción.</w:t>
      </w:r>
    </w:p>
    <w:p w:rsidRPr="00983CC9" w:rsidR="00EE235C" w:rsidP="00F65852" w:rsidRDefault="00EE235C" w14:paraId="4FF0723B" w14:textId="77777777">
      <w:pPr>
        <w:spacing w:line="360" w:lineRule="auto"/>
        <w:jc w:val="both"/>
        <w:rPr>
          <w:rFonts w:ascii="Palatino Linotype" w:hAnsi="Palatino Linotype" w:cs="Tahoma"/>
          <w:b/>
          <w:sz w:val="22"/>
          <w:szCs w:val="22"/>
        </w:rPr>
      </w:pPr>
    </w:p>
    <w:p w:rsidRPr="00983CC9" w:rsidR="00EE235C" w:rsidP="00F65852" w:rsidRDefault="00EE235C" w14:paraId="565B204B" w14:textId="52EDFC8E">
      <w:pPr>
        <w:spacing w:line="360" w:lineRule="auto"/>
        <w:jc w:val="both"/>
        <w:rPr>
          <w:rFonts w:ascii="Palatino Linotype" w:hAnsi="Palatino Linotype" w:cs="Tahoma"/>
          <w:sz w:val="22"/>
          <w:szCs w:val="22"/>
        </w:rPr>
      </w:pPr>
      <w:r w:rsidRPr="00983CC9">
        <w:rPr>
          <w:rFonts w:ascii="Palatino Linotype" w:hAnsi="Palatino Linotype" w:cs="Tahoma"/>
          <w:sz w:val="22"/>
          <w:szCs w:val="22"/>
        </w:rPr>
        <w:t xml:space="preserve">Con fecha </w:t>
      </w:r>
      <w:r w:rsidRPr="00983CC9" w:rsidR="00911F05">
        <w:rPr>
          <w:rFonts w:ascii="Palatino Linotype" w:hAnsi="Palatino Linotype" w:cs="Tahoma"/>
          <w:sz w:val="22"/>
          <w:szCs w:val="22"/>
        </w:rPr>
        <w:t>veintiuno</w:t>
      </w:r>
      <w:r w:rsidRPr="00983CC9">
        <w:rPr>
          <w:rFonts w:ascii="Palatino Linotype" w:hAnsi="Palatino Linotype" w:cs="Tahoma"/>
          <w:sz w:val="22"/>
          <w:szCs w:val="22"/>
        </w:rPr>
        <w:t xml:space="preserve"> </w:t>
      </w:r>
      <w:r w:rsidRPr="00983CC9" w:rsidR="00640553">
        <w:rPr>
          <w:rFonts w:ascii="Palatino Linotype" w:hAnsi="Palatino Linotype" w:cs="Tahoma"/>
          <w:sz w:val="22"/>
          <w:szCs w:val="22"/>
        </w:rPr>
        <w:t xml:space="preserve">de </w:t>
      </w:r>
      <w:r w:rsidRPr="00983CC9" w:rsidR="00911F05">
        <w:rPr>
          <w:rFonts w:ascii="Palatino Linotype" w:hAnsi="Palatino Linotype" w:cs="Tahoma"/>
          <w:sz w:val="22"/>
          <w:szCs w:val="22"/>
        </w:rPr>
        <w:t>enero</w:t>
      </w:r>
      <w:r w:rsidRPr="00983CC9" w:rsidR="00640553">
        <w:rPr>
          <w:rFonts w:ascii="Palatino Linotype" w:hAnsi="Palatino Linotype" w:cs="Tahoma"/>
          <w:sz w:val="22"/>
          <w:szCs w:val="22"/>
        </w:rPr>
        <w:t xml:space="preserve"> </w:t>
      </w:r>
      <w:r w:rsidRPr="00983CC9">
        <w:rPr>
          <w:rFonts w:ascii="Palatino Linotype" w:hAnsi="Palatino Linotype" w:cs="Tahoma"/>
          <w:sz w:val="22"/>
          <w:szCs w:val="22"/>
        </w:rPr>
        <w:t xml:space="preserve">de dos mil </w:t>
      </w:r>
      <w:r w:rsidRPr="00983CC9" w:rsidR="00911F05">
        <w:rPr>
          <w:rFonts w:ascii="Palatino Linotype" w:hAnsi="Palatino Linotype" w:cs="Tahoma"/>
          <w:sz w:val="22"/>
          <w:szCs w:val="22"/>
        </w:rPr>
        <w:t>veintidós</w:t>
      </w:r>
      <w:r w:rsidRPr="00983CC9">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983CC9">
        <w:rPr>
          <w:rFonts w:ascii="Palatino Linotype" w:hAnsi="Palatino Linotype" w:cs="Tahoma"/>
          <w:sz w:val="22"/>
          <w:szCs w:val="22"/>
          <w:lang w:val="es-ES"/>
        </w:rPr>
        <w:t>Sistema de Acceso a la Información Mexiquense (SAIMEX)</w:t>
      </w:r>
      <w:r w:rsidRPr="00983CC9">
        <w:rPr>
          <w:rFonts w:ascii="Palatino Linotype" w:hAnsi="Palatino Linotype" w:cs="Tahoma"/>
          <w:sz w:val="22"/>
          <w:szCs w:val="22"/>
        </w:rPr>
        <w:t>.</w:t>
      </w:r>
    </w:p>
    <w:p w:rsidRPr="00983CC9" w:rsidR="00EE235C" w:rsidP="00F65852" w:rsidRDefault="00EE235C" w14:paraId="00F2B571" w14:textId="77777777">
      <w:pPr>
        <w:spacing w:line="360" w:lineRule="auto"/>
        <w:jc w:val="both"/>
        <w:rPr>
          <w:rFonts w:ascii="Palatino Linotype" w:hAnsi="Palatino Linotype" w:cs="Tahoma"/>
          <w:sz w:val="22"/>
          <w:szCs w:val="22"/>
          <w:lang w:val="es-ES"/>
        </w:rPr>
      </w:pPr>
    </w:p>
    <w:p w:rsidRPr="00983CC9" w:rsidR="00EE235C" w:rsidP="00F65852" w:rsidRDefault="00EE235C" w14:paraId="52EE718E" w14:textId="7961365C">
      <w:pPr>
        <w:spacing w:line="360" w:lineRule="auto"/>
        <w:jc w:val="both"/>
        <w:rPr>
          <w:rFonts w:ascii="Palatino Linotype" w:hAnsi="Palatino Linotype" w:cs="Tahoma"/>
          <w:color w:val="000000"/>
          <w:sz w:val="22"/>
          <w:szCs w:val="22"/>
        </w:rPr>
      </w:pPr>
      <w:r w:rsidRPr="00983CC9">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983CC9" w:rsidR="00EE235C" w:rsidP="00F65852" w:rsidRDefault="00EE235C" w14:paraId="216F5E2F" w14:textId="77777777">
      <w:pPr>
        <w:spacing w:line="360" w:lineRule="auto"/>
        <w:jc w:val="both"/>
        <w:rPr>
          <w:rFonts w:ascii="Palatino Linotype" w:hAnsi="Palatino Linotype" w:cs="Tahoma"/>
          <w:color w:val="000000"/>
          <w:sz w:val="22"/>
          <w:szCs w:val="22"/>
        </w:rPr>
      </w:pPr>
    </w:p>
    <w:p w:rsidRPr="00983CC9" w:rsidR="00DE181E" w:rsidP="00F65852" w:rsidRDefault="00EE235C" w14:paraId="570065F1" w14:textId="296599C9">
      <w:pPr>
        <w:spacing w:line="360" w:lineRule="auto"/>
        <w:jc w:val="center"/>
        <w:rPr>
          <w:rFonts w:ascii="Palatino Linotype" w:hAnsi="Palatino Linotype" w:cs="Tahoma"/>
          <w:b/>
          <w:sz w:val="22"/>
          <w:szCs w:val="22"/>
          <w:lang w:val="es-ES"/>
        </w:rPr>
      </w:pPr>
      <w:r w:rsidRPr="00983CC9">
        <w:rPr>
          <w:rFonts w:ascii="Palatino Linotype" w:hAnsi="Palatino Linotype" w:cs="Tahoma"/>
          <w:b/>
          <w:sz w:val="22"/>
          <w:szCs w:val="22"/>
          <w:lang w:val="es-ES"/>
        </w:rPr>
        <w:t>CONSIDERANDOS</w:t>
      </w:r>
    </w:p>
    <w:p w:rsidRPr="00983CC9" w:rsidR="00EE235C" w:rsidP="00F65852" w:rsidRDefault="00EE235C" w14:paraId="0F4FF97C" w14:textId="77777777">
      <w:pPr>
        <w:autoSpaceDE w:val="0"/>
        <w:autoSpaceDN w:val="0"/>
        <w:adjustRightInd w:val="0"/>
        <w:spacing w:line="360" w:lineRule="auto"/>
        <w:jc w:val="both"/>
        <w:rPr>
          <w:rFonts w:ascii="Palatino Linotype" w:hAnsi="Palatino Linotype" w:cs="Tahoma"/>
          <w:b/>
          <w:sz w:val="22"/>
          <w:szCs w:val="22"/>
          <w:lang w:val="es-ES"/>
        </w:rPr>
      </w:pPr>
      <w:r w:rsidRPr="00983CC9">
        <w:rPr>
          <w:rFonts w:ascii="Palatino Linotype" w:hAnsi="Palatino Linotype" w:eastAsia="Calibri" w:cs="Tahoma"/>
          <w:b/>
          <w:color w:val="000000"/>
          <w:sz w:val="22"/>
          <w:szCs w:val="22"/>
          <w:lang w:val="es-ES" w:eastAsia="es-MX"/>
        </w:rPr>
        <w:t>PRIMERO</w:t>
      </w:r>
      <w:r w:rsidRPr="00983CC9">
        <w:rPr>
          <w:rFonts w:ascii="Palatino Linotype" w:hAnsi="Palatino Linotype" w:eastAsia="Calibri" w:cs="Tahoma"/>
          <w:color w:val="000000"/>
          <w:sz w:val="22"/>
          <w:szCs w:val="22"/>
          <w:lang w:val="es-ES" w:eastAsia="es-MX"/>
        </w:rPr>
        <w:t xml:space="preserve">. </w:t>
      </w:r>
      <w:r w:rsidRPr="00983CC9">
        <w:rPr>
          <w:rFonts w:ascii="Palatino Linotype" w:hAnsi="Palatino Linotype" w:cs="Tahoma"/>
          <w:b/>
          <w:sz w:val="22"/>
          <w:szCs w:val="22"/>
          <w:lang w:val="es-ES"/>
        </w:rPr>
        <w:t>Competencia.</w:t>
      </w:r>
    </w:p>
    <w:p w:rsidRPr="00983CC9" w:rsidR="00EE235C" w:rsidP="00F65852" w:rsidRDefault="00EE235C" w14:paraId="0A22D581" w14:textId="77777777">
      <w:pPr>
        <w:autoSpaceDE w:val="0"/>
        <w:autoSpaceDN w:val="0"/>
        <w:adjustRightInd w:val="0"/>
        <w:spacing w:line="360" w:lineRule="auto"/>
        <w:jc w:val="both"/>
        <w:rPr>
          <w:rFonts w:ascii="Palatino Linotype" w:hAnsi="Palatino Linotype" w:cs="Tahoma"/>
          <w:b/>
          <w:sz w:val="22"/>
          <w:szCs w:val="22"/>
          <w:lang w:val="es-ES"/>
        </w:rPr>
      </w:pPr>
    </w:p>
    <w:p w:rsidRPr="00983CC9" w:rsidR="00EE235C" w:rsidP="00F65852" w:rsidRDefault="00EE235C" w14:paraId="756565F7" w14:textId="008E9E14">
      <w:pPr>
        <w:spacing w:line="360" w:lineRule="auto"/>
        <w:jc w:val="both"/>
        <w:rPr>
          <w:rFonts w:ascii="Palatino Linotype" w:hAnsi="Palatino Linotype"/>
          <w:sz w:val="22"/>
        </w:rPr>
      </w:pPr>
      <w:r w:rsidRPr="00983CC9">
        <w:rPr>
          <w:rFonts w:ascii="Palatino Linotype" w:hAnsi="Palatino Linotype"/>
          <w:sz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Pr="00983CC9" w:rsidR="00EC0711">
        <w:rPr>
          <w:rFonts w:ascii="Palatino Linotype" w:hAnsi="Palatino Linotype"/>
          <w:sz w:val="22"/>
        </w:rPr>
        <w:t xml:space="preserve"> </w:t>
      </w:r>
      <w:r w:rsidRPr="00983CC9">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983CC9" w:rsidR="007809D6" w:rsidP="00F65852" w:rsidRDefault="007809D6" w14:paraId="3921F7F2" w14:textId="77777777">
      <w:pPr>
        <w:spacing w:line="360" w:lineRule="auto"/>
        <w:jc w:val="both"/>
        <w:rPr>
          <w:rFonts w:ascii="Palatino Linotype" w:hAnsi="Palatino Linotype"/>
          <w:sz w:val="22"/>
        </w:rPr>
      </w:pPr>
    </w:p>
    <w:p w:rsidRPr="00983CC9" w:rsidR="003A3A5A" w:rsidP="00F65852" w:rsidRDefault="003A3A5A" w14:paraId="2FCFA477" w14:textId="358EA3DA">
      <w:pPr>
        <w:spacing w:line="360" w:lineRule="auto"/>
        <w:jc w:val="both"/>
        <w:rPr>
          <w:rFonts w:ascii="Palatino Linotype" w:hAnsi="Palatino Linotype" w:cs="Tahoma"/>
          <w:sz w:val="22"/>
          <w:szCs w:val="22"/>
          <w:shd w:val="clear" w:color="auto" w:fill="FFFFFF"/>
          <w:lang w:val="es-ES"/>
        </w:rPr>
      </w:pPr>
      <w:r w:rsidRPr="00983CC9">
        <w:rPr>
          <w:rFonts w:ascii="Palatino Linotype" w:hAnsi="Palatino Linotype" w:cs="Tahoma"/>
          <w:b/>
          <w:sz w:val="22"/>
          <w:szCs w:val="22"/>
          <w:shd w:val="clear" w:color="auto" w:fill="FFFFFF"/>
          <w:lang w:val="es-ES"/>
        </w:rPr>
        <w:t>SEGUNDO</w:t>
      </w:r>
      <w:r w:rsidRPr="00983CC9">
        <w:rPr>
          <w:rFonts w:ascii="Palatino Linotype" w:hAnsi="Palatino Linotype" w:cs="Tahoma"/>
          <w:sz w:val="22"/>
          <w:szCs w:val="22"/>
          <w:shd w:val="clear" w:color="auto" w:fill="FFFFFF"/>
          <w:lang w:val="es-ES"/>
        </w:rPr>
        <w:t xml:space="preserve">. </w:t>
      </w:r>
      <w:r w:rsidRPr="00983CC9" w:rsidR="00236080">
        <w:rPr>
          <w:rFonts w:ascii="Palatino Linotype" w:hAnsi="Palatino Linotype" w:eastAsia="Calibri" w:cs="Tahoma"/>
          <w:b/>
          <w:color w:val="000000"/>
          <w:sz w:val="22"/>
          <w:szCs w:val="22"/>
          <w:lang w:val="es-ES" w:eastAsia="es-MX"/>
        </w:rPr>
        <w:t>Causales de</w:t>
      </w:r>
      <w:r w:rsidRPr="00983CC9" w:rsidR="00F63079">
        <w:rPr>
          <w:rFonts w:ascii="Palatino Linotype" w:hAnsi="Palatino Linotype" w:eastAsia="Calibri" w:cs="Tahoma"/>
          <w:b/>
          <w:color w:val="000000"/>
          <w:sz w:val="22"/>
          <w:szCs w:val="22"/>
          <w:lang w:val="es-ES" w:eastAsia="es-MX"/>
        </w:rPr>
        <w:t xml:space="preserve"> improcedencia y sobreseimiento. </w:t>
      </w:r>
    </w:p>
    <w:p w:rsidRPr="00983CC9" w:rsidR="003A3A5A" w:rsidP="00F65852" w:rsidRDefault="003A3A5A" w14:paraId="4BE52A0B" w14:textId="77777777">
      <w:pPr>
        <w:spacing w:line="360" w:lineRule="auto"/>
        <w:jc w:val="both"/>
        <w:rPr>
          <w:rFonts w:ascii="Palatino Linotype" w:hAnsi="Palatino Linotype" w:cs="Tahoma"/>
          <w:sz w:val="22"/>
          <w:szCs w:val="22"/>
          <w:shd w:val="clear" w:color="auto" w:fill="FFFFFF"/>
          <w:lang w:val="es-ES"/>
        </w:rPr>
      </w:pPr>
    </w:p>
    <w:p w:rsidRPr="00983CC9" w:rsidR="00771523" w:rsidP="00F65852" w:rsidRDefault="00771523" w14:paraId="05FD495A" w14:textId="77777777">
      <w:pPr>
        <w:spacing w:line="360" w:lineRule="auto"/>
        <w:jc w:val="both"/>
        <w:rPr>
          <w:rFonts w:ascii="Palatino Linotype" w:hAnsi="Palatino Linotype"/>
          <w:sz w:val="22"/>
        </w:rPr>
      </w:pPr>
      <w:r w:rsidRPr="00983CC9">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983CC9">
        <w:rPr>
          <w:rFonts w:ascii="Palatino Linotype" w:hAnsi="Palatino Linotype"/>
          <w:b/>
          <w:sz w:val="22"/>
        </w:rPr>
        <w:t>IMPROCEDENCIA</w:t>
      </w:r>
      <w:r w:rsidRPr="00983CC9">
        <w:rPr>
          <w:rFonts w:ascii="Palatino Linotype" w:hAnsi="Palatino Linotype"/>
          <w:sz w:val="22"/>
        </w:rPr>
        <w:t xml:space="preserve">.” </w:t>
      </w:r>
      <w:r w:rsidRPr="00983CC9">
        <w:rPr>
          <w:rFonts w:ascii="Palatino Linotype" w:hAnsi="Palatino Linotype"/>
          <w:b/>
          <w:sz w:val="22"/>
        </w:rPr>
        <w:t>(Semanario Judicial de la Federación, Quinta Época, 1985, pág. 262),</w:t>
      </w:r>
      <w:r w:rsidRPr="00983CC9">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83CC9" w:rsidR="00771523" w:rsidP="00F65852" w:rsidRDefault="00771523" w14:paraId="60F3C295" w14:textId="77777777">
      <w:pPr>
        <w:spacing w:line="360" w:lineRule="auto"/>
        <w:jc w:val="both"/>
        <w:rPr>
          <w:rFonts w:ascii="Palatino Linotype" w:hAnsi="Palatino Linotype"/>
          <w:sz w:val="22"/>
        </w:rPr>
      </w:pPr>
    </w:p>
    <w:p w:rsidRPr="00983CC9" w:rsidR="00771523" w:rsidP="00F65852" w:rsidRDefault="00771523" w14:paraId="027CB383" w14:textId="77777777">
      <w:pPr>
        <w:spacing w:line="360" w:lineRule="auto"/>
        <w:jc w:val="both"/>
        <w:rPr>
          <w:rFonts w:ascii="Palatino Linotype" w:hAnsi="Palatino Linotype"/>
          <w:sz w:val="22"/>
        </w:rPr>
      </w:pPr>
      <w:r w:rsidRPr="00983CC9">
        <w:rPr>
          <w:rFonts w:ascii="Palatino Linotype" w:hAnsi="Palatino Linotype"/>
          <w:sz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w:t>
      </w:r>
      <w:r w:rsidRPr="00983CC9">
        <w:rPr>
          <w:rFonts w:ascii="Palatino Linotype" w:hAnsi="Palatino Linotype"/>
          <w:sz w:val="22"/>
        </w:rPr>
        <w:lastRenderedPageBreak/>
        <w:t>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983CC9" w:rsidR="006C7686" w:rsidP="00F65852" w:rsidRDefault="006C7686" w14:paraId="44CB6ED7" w14:textId="039DB78A">
      <w:pPr>
        <w:spacing w:line="360" w:lineRule="auto"/>
        <w:jc w:val="both"/>
        <w:rPr>
          <w:rFonts w:ascii="Palatino Linotype" w:hAnsi="Palatino Linotype" w:cs="Tahoma"/>
          <w:sz w:val="22"/>
          <w:szCs w:val="22"/>
          <w:shd w:val="clear" w:color="auto" w:fill="FFFFFF"/>
          <w:lang w:val="es-ES"/>
        </w:rPr>
      </w:pPr>
    </w:p>
    <w:p w:rsidRPr="00983CC9" w:rsidR="00F63079" w:rsidP="00F65852" w:rsidRDefault="00771523" w14:paraId="4704F0E0" w14:textId="0062A6E9">
      <w:pPr>
        <w:spacing w:line="360" w:lineRule="auto"/>
        <w:jc w:val="both"/>
        <w:rPr>
          <w:rFonts w:ascii="Palatino Linotype" w:hAnsi="Palatino Linotype"/>
          <w:b/>
          <w:sz w:val="22"/>
        </w:rPr>
      </w:pPr>
      <w:r w:rsidRPr="00983CC9">
        <w:rPr>
          <w:rFonts w:ascii="Palatino Linotype" w:hAnsi="Palatino Linotype"/>
          <w:b/>
          <w:sz w:val="22"/>
        </w:rPr>
        <w:t>Causales de sobreseimiento.</w:t>
      </w:r>
    </w:p>
    <w:p w:rsidRPr="00983CC9" w:rsidR="00C14770" w:rsidP="00F65852" w:rsidRDefault="00C14770" w14:paraId="38B9E40E" w14:textId="77777777">
      <w:pPr>
        <w:spacing w:line="360" w:lineRule="auto"/>
        <w:jc w:val="both"/>
        <w:rPr>
          <w:rFonts w:ascii="Palatino Linotype" w:hAnsi="Palatino Linotype"/>
          <w:b/>
          <w:sz w:val="22"/>
        </w:rPr>
      </w:pPr>
    </w:p>
    <w:p w:rsidRPr="00983CC9" w:rsidR="00771523" w:rsidP="00F65852" w:rsidRDefault="00771523" w14:paraId="023F1032" w14:textId="65E815F0">
      <w:pPr>
        <w:spacing w:line="360" w:lineRule="auto"/>
        <w:jc w:val="both"/>
        <w:rPr>
          <w:rFonts w:ascii="Palatino Linotype" w:hAnsi="Palatino Linotype"/>
          <w:sz w:val="22"/>
        </w:rPr>
      </w:pPr>
      <w:r w:rsidRPr="00983CC9">
        <w:rPr>
          <w:rFonts w:ascii="Palatino Linotype" w:hAnsi="Palatino Linotype"/>
          <w:sz w:val="22"/>
        </w:rPr>
        <w:t>Por ser de previo y especial pronunciamiento, este Instituto analiza si se actualiza alguna causal de sobreseimiento.</w:t>
      </w:r>
    </w:p>
    <w:p w:rsidRPr="00983CC9" w:rsidR="00BE35B6" w:rsidP="00F65852" w:rsidRDefault="00BE35B6" w14:paraId="139E739A" w14:textId="77777777">
      <w:pPr>
        <w:spacing w:line="360" w:lineRule="auto"/>
        <w:jc w:val="both"/>
        <w:rPr>
          <w:rFonts w:ascii="Palatino Linotype" w:hAnsi="Palatino Linotype"/>
          <w:sz w:val="22"/>
        </w:rPr>
      </w:pPr>
    </w:p>
    <w:p w:rsidRPr="00983CC9" w:rsidR="00374D97" w:rsidP="00F65852" w:rsidRDefault="00771523" w14:paraId="080FAA7A" w14:textId="284F689C">
      <w:pPr>
        <w:spacing w:line="360" w:lineRule="auto"/>
        <w:jc w:val="both"/>
        <w:rPr>
          <w:rFonts w:ascii="Palatino Linotype" w:hAnsi="Palatino Linotype"/>
          <w:sz w:val="22"/>
        </w:rPr>
      </w:pPr>
      <w:r w:rsidRPr="00983CC9">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Pr="00983CC9" w:rsidR="00752223">
        <w:rPr>
          <w:rFonts w:ascii="Palatino Linotype" w:hAnsi="Palatino Linotype"/>
          <w:sz w:val="22"/>
        </w:rPr>
        <w:t>bien, haya quedado sin materia.</w:t>
      </w:r>
      <w:r w:rsidR="006D048E">
        <w:rPr>
          <w:rFonts w:ascii="Palatino Linotype" w:hAnsi="Palatino Linotype"/>
          <w:sz w:val="22"/>
        </w:rPr>
        <w:t xml:space="preserve"> </w:t>
      </w:r>
      <w:r w:rsidRPr="00983CC9">
        <w:rPr>
          <w:rFonts w:ascii="Palatino Linotype" w:hAnsi="Palatino Linotype"/>
          <w:sz w:val="22"/>
        </w:rPr>
        <w:t xml:space="preserve">En ese orden de ideas, </w:t>
      </w:r>
      <w:r w:rsidR="006D048E">
        <w:rPr>
          <w:rFonts w:ascii="Palatino Linotype" w:hAnsi="Palatino Linotype"/>
          <w:sz w:val="22"/>
        </w:rPr>
        <w:t xml:space="preserve">al no actualizarse ninguno de los supuestos antes mencionados, </w:t>
      </w:r>
      <w:r w:rsidRPr="00983CC9">
        <w:rPr>
          <w:rFonts w:ascii="Palatino Linotype" w:hAnsi="Palatino Linotype"/>
          <w:sz w:val="22"/>
        </w:rPr>
        <w:t>se considera procedente entrar al fondo del presente asunto</w:t>
      </w:r>
      <w:r w:rsidR="006D048E">
        <w:rPr>
          <w:rFonts w:ascii="Palatino Linotype" w:hAnsi="Palatino Linotype"/>
          <w:sz w:val="22"/>
        </w:rPr>
        <w:t>.</w:t>
      </w:r>
    </w:p>
    <w:p w:rsidRPr="00983CC9" w:rsidR="00CF1829" w:rsidP="00F65852" w:rsidRDefault="00CF1829" w14:paraId="23D46C73" w14:textId="77777777">
      <w:pPr>
        <w:spacing w:line="360" w:lineRule="auto"/>
        <w:jc w:val="both"/>
        <w:rPr>
          <w:rFonts w:ascii="Palatino Linotype" w:hAnsi="Palatino Linotype" w:cs="Tahoma"/>
          <w:sz w:val="22"/>
          <w:szCs w:val="22"/>
          <w:shd w:val="clear" w:color="auto" w:fill="FFFFFF"/>
        </w:rPr>
      </w:pPr>
    </w:p>
    <w:p w:rsidR="00CC0600" w:rsidP="00F65852" w:rsidRDefault="003A3A5A" w14:paraId="63A9E839" w14:textId="756C6856">
      <w:pPr>
        <w:spacing w:line="360" w:lineRule="auto"/>
        <w:jc w:val="both"/>
        <w:rPr>
          <w:rFonts w:ascii="Palatino Linotype" w:hAnsi="Palatino Linotype"/>
          <w:b/>
          <w:sz w:val="22"/>
        </w:rPr>
      </w:pPr>
      <w:r w:rsidRPr="00983CC9">
        <w:rPr>
          <w:rFonts w:ascii="Palatino Linotype" w:hAnsi="Palatino Linotype"/>
          <w:b/>
          <w:sz w:val="22"/>
        </w:rPr>
        <w:t xml:space="preserve">TERCERO. Determinación de la Controversia. </w:t>
      </w:r>
    </w:p>
    <w:p w:rsidRPr="00983CC9" w:rsidR="006D048E" w:rsidP="00F65852" w:rsidRDefault="006D048E" w14:paraId="3345ECF3" w14:textId="77777777">
      <w:pPr>
        <w:spacing w:line="360" w:lineRule="auto"/>
        <w:jc w:val="both"/>
        <w:rPr>
          <w:rFonts w:ascii="Palatino Linotype" w:hAnsi="Palatino Linotype"/>
          <w:b/>
          <w:sz w:val="22"/>
        </w:rPr>
      </w:pPr>
    </w:p>
    <w:p w:rsidRPr="00983CC9" w:rsidR="0056271B" w:rsidP="00F65852" w:rsidRDefault="003A3A5A" w14:paraId="631DF4D1" w14:textId="666E35E6">
      <w:pPr>
        <w:spacing w:line="360" w:lineRule="auto"/>
        <w:jc w:val="both"/>
        <w:rPr>
          <w:rFonts w:ascii="Palatino Linotype" w:hAnsi="Palatino Linotype"/>
          <w:sz w:val="22"/>
        </w:rPr>
      </w:pPr>
      <w:r w:rsidRPr="00983CC9">
        <w:rPr>
          <w:rFonts w:ascii="Palatino Linotype" w:hAnsi="Palatino Linotype"/>
          <w:sz w:val="22"/>
        </w:rPr>
        <w:t>Una vez realizado el estudio de las constancias que integran el expediente en que se actúa,</w:t>
      </w:r>
      <w:r w:rsidRPr="00983CC9" w:rsidR="005367AE">
        <w:rPr>
          <w:rFonts w:ascii="Palatino Linotype" w:hAnsi="Palatino Linotype"/>
          <w:sz w:val="22"/>
        </w:rPr>
        <w:t xml:space="preserve"> se desprende que el Particular</w:t>
      </w:r>
      <w:r w:rsidRPr="00983CC9" w:rsidR="00F63079">
        <w:rPr>
          <w:rFonts w:ascii="Palatino Linotype" w:hAnsi="Palatino Linotype"/>
          <w:sz w:val="22"/>
        </w:rPr>
        <w:t xml:space="preserve"> solicitó </w:t>
      </w:r>
      <w:r w:rsidRPr="00983CC9" w:rsidR="00EE235C">
        <w:rPr>
          <w:rFonts w:ascii="Palatino Linotype" w:hAnsi="Palatino Linotype"/>
          <w:sz w:val="22"/>
        </w:rPr>
        <w:t>al Sujeto Obligado</w:t>
      </w:r>
      <w:r w:rsidRPr="00983CC9" w:rsidR="002606CD">
        <w:rPr>
          <w:rFonts w:ascii="Palatino Linotype" w:hAnsi="Palatino Linotype"/>
          <w:sz w:val="22"/>
        </w:rPr>
        <w:t xml:space="preserve">, </w:t>
      </w:r>
      <w:r w:rsidRPr="00983CC9" w:rsidR="007A6F0F">
        <w:rPr>
          <w:rFonts w:ascii="Palatino Linotype" w:hAnsi="Palatino Linotype"/>
          <w:sz w:val="22"/>
        </w:rPr>
        <w:t xml:space="preserve">de los Servidores Públicos adscritos a la Dirección de Desarrollo Urbano, </w:t>
      </w:r>
      <w:r w:rsidRPr="00983CC9" w:rsidR="002606CD">
        <w:rPr>
          <w:rFonts w:ascii="Palatino Linotype" w:hAnsi="Palatino Linotype"/>
          <w:sz w:val="22"/>
        </w:rPr>
        <w:t xml:space="preserve">lo siguiente: </w:t>
      </w:r>
    </w:p>
    <w:p w:rsidRPr="00983CC9" w:rsidR="00640553" w:rsidP="00F65852" w:rsidRDefault="00640553" w14:paraId="0F2E08B1" w14:textId="5548615B">
      <w:pPr>
        <w:spacing w:line="360" w:lineRule="auto"/>
        <w:jc w:val="both"/>
        <w:rPr>
          <w:rFonts w:ascii="Palatino Linotype" w:hAnsi="Palatino Linotype"/>
          <w:sz w:val="22"/>
        </w:rPr>
      </w:pPr>
    </w:p>
    <w:p w:rsidRPr="00983CC9" w:rsidR="007A6F0F" w:rsidP="00F65852" w:rsidRDefault="00774DE1" w14:paraId="54CBB879" w14:textId="0AC39356">
      <w:pPr>
        <w:pStyle w:val="Prrafodelista"/>
        <w:numPr>
          <w:ilvl w:val="0"/>
          <w:numId w:val="41"/>
        </w:numPr>
        <w:spacing w:line="360" w:lineRule="auto"/>
        <w:ind w:right="539"/>
        <w:jc w:val="both"/>
        <w:rPr>
          <w:rFonts w:ascii="Palatino Linotype" w:hAnsi="Palatino Linotype"/>
        </w:rPr>
      </w:pPr>
      <w:r w:rsidRPr="00983CC9">
        <w:rPr>
          <w:rFonts w:ascii="Palatino Linotype" w:hAnsi="Palatino Linotype"/>
        </w:rPr>
        <w:t>Recibo de nómina de la primera quincena de septiembre de dos mil veintiuno.</w:t>
      </w:r>
    </w:p>
    <w:p w:rsidRPr="00983CC9" w:rsidR="00774DE1" w:rsidP="00F65852" w:rsidRDefault="0080340C" w14:paraId="5C50542E" w14:textId="528F16D6">
      <w:pPr>
        <w:pStyle w:val="Prrafodelista"/>
        <w:numPr>
          <w:ilvl w:val="0"/>
          <w:numId w:val="41"/>
        </w:numPr>
        <w:spacing w:line="360" w:lineRule="auto"/>
        <w:ind w:right="539"/>
        <w:jc w:val="both"/>
        <w:rPr>
          <w:rFonts w:ascii="Palatino Linotype" w:hAnsi="Palatino Linotype"/>
        </w:rPr>
      </w:pPr>
      <w:r w:rsidRPr="00983CC9">
        <w:rPr>
          <w:rFonts w:ascii="Palatino Linotype" w:hAnsi="Palatino Linotype"/>
        </w:rPr>
        <w:lastRenderedPageBreak/>
        <w:t xml:space="preserve">Nombre, </w:t>
      </w:r>
      <w:r w:rsidRPr="00983CC9">
        <w:rPr>
          <w:rFonts w:ascii="Palatino Linotype" w:hAnsi="Palatino Linotype"/>
          <w:i/>
          <w:iCs/>
        </w:rPr>
        <w:t>curriculum vitae</w:t>
      </w:r>
      <w:r w:rsidRPr="00983CC9">
        <w:rPr>
          <w:rFonts w:ascii="Palatino Linotype" w:hAnsi="Palatino Linotype"/>
        </w:rPr>
        <w:t xml:space="preserve"> y comprobante de último grado de estudios.</w:t>
      </w:r>
    </w:p>
    <w:p w:rsidR="0080340C" w:rsidP="00F65852" w:rsidRDefault="005210D9" w14:paraId="3C812255" w14:textId="420A7CA5">
      <w:pPr>
        <w:pStyle w:val="Prrafodelista"/>
        <w:numPr>
          <w:ilvl w:val="0"/>
          <w:numId w:val="41"/>
        </w:numPr>
        <w:spacing w:line="360" w:lineRule="auto"/>
        <w:ind w:right="539"/>
        <w:jc w:val="both"/>
        <w:rPr>
          <w:rFonts w:ascii="Palatino Linotype" w:hAnsi="Palatino Linotype"/>
        </w:rPr>
      </w:pPr>
      <w:r>
        <w:rPr>
          <w:rFonts w:ascii="Palatino Linotype" w:hAnsi="Palatino Linotype"/>
        </w:rPr>
        <w:t>Credencial</w:t>
      </w:r>
      <w:r w:rsidRPr="00761033" w:rsidR="00761033">
        <w:rPr>
          <w:rFonts w:ascii="Palatino Linotype" w:hAnsi="Palatino Linotype"/>
        </w:rPr>
        <w:t xml:space="preserve"> por ambos lados de los funcionarios con atribuciones de verificación de campo a las obras en proceso de construcción</w:t>
      </w:r>
      <w:r w:rsidRPr="00983CC9" w:rsidR="0080340C">
        <w:rPr>
          <w:rFonts w:ascii="Palatino Linotype" w:hAnsi="Palatino Linotype"/>
        </w:rPr>
        <w:t>.</w:t>
      </w:r>
    </w:p>
    <w:p w:rsidRPr="002A04DF" w:rsidR="002A04DF" w:rsidP="00F65852" w:rsidRDefault="002A04DF" w14:paraId="5A301EE6" w14:textId="471A7F85">
      <w:pPr>
        <w:pStyle w:val="Prrafodelista"/>
        <w:numPr>
          <w:ilvl w:val="0"/>
          <w:numId w:val="41"/>
        </w:numPr>
        <w:spacing w:line="360" w:lineRule="auto"/>
        <w:ind w:right="539"/>
        <w:jc w:val="both"/>
        <w:rPr>
          <w:rFonts w:ascii="Palatino Linotype" w:hAnsi="Palatino Linotype"/>
        </w:rPr>
      </w:pPr>
      <w:r w:rsidRPr="00983CC9">
        <w:rPr>
          <w:rFonts w:ascii="Palatino Linotype" w:hAnsi="Palatino Linotype"/>
        </w:rPr>
        <w:t>Fotografía de todos los servidores públicos que integran la plantilla de la Dirección.</w:t>
      </w:r>
    </w:p>
    <w:p w:rsidRPr="00983CC9" w:rsidR="00640553" w:rsidP="00F65852" w:rsidRDefault="00640553" w14:paraId="2C007AF7" w14:textId="77777777">
      <w:pPr>
        <w:spacing w:line="360" w:lineRule="auto"/>
        <w:jc w:val="both"/>
        <w:rPr>
          <w:rFonts w:ascii="Palatino Linotype" w:hAnsi="Palatino Linotype"/>
          <w:sz w:val="22"/>
        </w:rPr>
      </w:pPr>
    </w:p>
    <w:p w:rsidRPr="00983CC9" w:rsidR="00223C46" w:rsidP="00F65852" w:rsidRDefault="00DA0D92" w14:paraId="763AE4E1" w14:textId="77777777">
      <w:pPr>
        <w:spacing w:line="360" w:lineRule="auto"/>
        <w:jc w:val="both"/>
        <w:rPr>
          <w:rFonts w:ascii="Palatino Linotype" w:hAnsi="Palatino Linotype"/>
          <w:sz w:val="22"/>
        </w:rPr>
      </w:pPr>
      <w:r w:rsidRPr="00983CC9">
        <w:rPr>
          <w:rFonts w:ascii="Palatino Linotype" w:hAnsi="Palatino Linotype"/>
          <w:sz w:val="22"/>
        </w:rPr>
        <w:t xml:space="preserve">En respuesta, </w:t>
      </w:r>
      <w:r w:rsidRPr="00983CC9" w:rsidR="00527D6F">
        <w:rPr>
          <w:rFonts w:ascii="Palatino Linotype" w:hAnsi="Palatino Linotype"/>
          <w:sz w:val="22"/>
        </w:rPr>
        <w:t xml:space="preserve">el </w:t>
      </w:r>
      <w:r w:rsidRPr="00983CC9" w:rsidR="005367AE">
        <w:rPr>
          <w:rFonts w:ascii="Palatino Linotype" w:hAnsi="Palatino Linotype"/>
          <w:sz w:val="22"/>
        </w:rPr>
        <w:t xml:space="preserve">Sujeto </w:t>
      </w:r>
      <w:r w:rsidRPr="00983CC9" w:rsidR="00B97875">
        <w:rPr>
          <w:rFonts w:ascii="Palatino Linotype" w:hAnsi="Palatino Linotype"/>
          <w:sz w:val="22"/>
        </w:rPr>
        <w:t>Obligado</w:t>
      </w:r>
      <w:r w:rsidRPr="00983CC9" w:rsidR="00FD438F">
        <w:rPr>
          <w:rFonts w:ascii="Palatino Linotype" w:hAnsi="Palatino Linotype"/>
          <w:sz w:val="22"/>
        </w:rPr>
        <w:t xml:space="preserve"> </w:t>
      </w:r>
      <w:r w:rsidRPr="00983CC9" w:rsidR="00223C46">
        <w:rPr>
          <w:rFonts w:ascii="Palatino Linotype" w:hAnsi="Palatino Linotype"/>
          <w:sz w:val="22"/>
        </w:rPr>
        <w:t xml:space="preserve">dio cuenta al Particular de lo siguiente: </w:t>
      </w:r>
    </w:p>
    <w:p w:rsidRPr="00983CC9" w:rsidR="00E55F02" w:rsidP="00F65852" w:rsidRDefault="00E55F02" w14:paraId="5C3BF7A9" w14:textId="77777777">
      <w:pPr>
        <w:spacing w:line="360" w:lineRule="auto"/>
        <w:jc w:val="both"/>
        <w:rPr>
          <w:rFonts w:ascii="Palatino Linotype" w:hAnsi="Palatino Linotype"/>
          <w:sz w:val="22"/>
        </w:rPr>
      </w:pPr>
    </w:p>
    <w:p w:rsidRPr="00983CC9" w:rsidR="0061139B" w:rsidP="00F65852" w:rsidRDefault="0061139B" w14:paraId="41AF7ACD" w14:textId="39FBDB87">
      <w:pPr>
        <w:pStyle w:val="Prrafodelista"/>
        <w:numPr>
          <w:ilvl w:val="0"/>
          <w:numId w:val="39"/>
        </w:numPr>
        <w:spacing w:line="360" w:lineRule="auto"/>
        <w:jc w:val="both"/>
        <w:rPr>
          <w:rFonts w:ascii="Palatino Linotype" w:hAnsi="Palatino Linotype"/>
        </w:rPr>
      </w:pPr>
      <w:r w:rsidRPr="00983CC9">
        <w:rPr>
          <w:rFonts w:ascii="Palatino Linotype" w:hAnsi="Palatino Linotype"/>
        </w:rPr>
        <w:t>Once recibos de nómina en versión pública.</w:t>
      </w:r>
    </w:p>
    <w:p w:rsidRPr="00983CC9" w:rsidR="00FB4787" w:rsidP="00F65852" w:rsidRDefault="00223C46" w14:paraId="0A7AD4D9" w14:textId="4AA13736">
      <w:pPr>
        <w:pStyle w:val="Prrafodelista"/>
        <w:numPr>
          <w:ilvl w:val="0"/>
          <w:numId w:val="39"/>
        </w:numPr>
        <w:spacing w:line="360" w:lineRule="auto"/>
        <w:jc w:val="both"/>
        <w:rPr>
          <w:rFonts w:ascii="Palatino Linotype" w:hAnsi="Palatino Linotype"/>
        </w:rPr>
      </w:pPr>
      <w:r w:rsidRPr="00983CC9">
        <w:rPr>
          <w:rFonts w:ascii="Palatino Linotype" w:hAnsi="Palatino Linotype"/>
        </w:rPr>
        <w:t xml:space="preserve">Nombre </w:t>
      </w:r>
      <w:r w:rsidRPr="00983CC9" w:rsidR="00457188">
        <w:rPr>
          <w:rFonts w:ascii="Palatino Linotype" w:hAnsi="Palatino Linotype"/>
        </w:rPr>
        <w:t xml:space="preserve">de once servidores públicos adscritos </w:t>
      </w:r>
      <w:r w:rsidRPr="00983CC9" w:rsidR="00673FE2">
        <w:rPr>
          <w:rFonts w:ascii="Palatino Linotype" w:hAnsi="Palatino Linotype"/>
        </w:rPr>
        <w:t xml:space="preserve">la Dirección </w:t>
      </w:r>
      <w:r w:rsidRPr="00983CC9" w:rsidR="00251DA0">
        <w:rPr>
          <w:rFonts w:ascii="Palatino Linotype" w:hAnsi="Palatino Linotype"/>
        </w:rPr>
        <w:t>requerida</w:t>
      </w:r>
      <w:r w:rsidRPr="00983CC9" w:rsidR="00673FE2">
        <w:rPr>
          <w:rFonts w:ascii="Palatino Linotype" w:hAnsi="Palatino Linotype"/>
        </w:rPr>
        <w:t>.</w:t>
      </w:r>
    </w:p>
    <w:p w:rsidRPr="00983CC9" w:rsidR="00A331FC" w:rsidP="00F65852" w:rsidRDefault="00E95235" w14:paraId="46A2B772" w14:textId="502CF485">
      <w:pPr>
        <w:pStyle w:val="Prrafodelista"/>
        <w:numPr>
          <w:ilvl w:val="0"/>
          <w:numId w:val="39"/>
        </w:numPr>
        <w:spacing w:line="360" w:lineRule="auto"/>
        <w:jc w:val="both"/>
        <w:rPr>
          <w:rFonts w:ascii="Palatino Linotype" w:hAnsi="Palatino Linotype"/>
        </w:rPr>
      </w:pPr>
      <w:r w:rsidRPr="00983CC9">
        <w:rPr>
          <w:rFonts w:ascii="Palatino Linotype" w:hAnsi="Palatino Linotype"/>
        </w:rPr>
        <w:t xml:space="preserve">Cinco comprobantes de último grado de estudios y nueve </w:t>
      </w:r>
      <w:r w:rsidRPr="00983CC9">
        <w:rPr>
          <w:rFonts w:ascii="Palatino Linotype" w:hAnsi="Palatino Linotype"/>
          <w:i/>
          <w:iCs/>
        </w:rPr>
        <w:t>curriculum vitae</w:t>
      </w:r>
    </w:p>
    <w:p w:rsidRPr="00983CC9" w:rsidR="00673FE2" w:rsidP="00F65852" w:rsidRDefault="00CD67C8" w14:paraId="1FF4F2B9" w14:textId="539C8C96">
      <w:pPr>
        <w:pStyle w:val="Prrafodelista"/>
        <w:numPr>
          <w:ilvl w:val="0"/>
          <w:numId w:val="39"/>
        </w:numPr>
        <w:spacing w:line="360" w:lineRule="auto"/>
        <w:jc w:val="both"/>
        <w:rPr>
          <w:rFonts w:ascii="Palatino Linotype" w:hAnsi="Palatino Linotype"/>
        </w:rPr>
      </w:pPr>
      <w:r>
        <w:rPr>
          <w:rFonts w:ascii="Palatino Linotype" w:hAnsi="Palatino Linotype"/>
        </w:rPr>
        <w:t>Digitalización frontal de c</w:t>
      </w:r>
      <w:r w:rsidRPr="00983CC9" w:rsidR="00342A00">
        <w:rPr>
          <w:rFonts w:ascii="Palatino Linotype" w:hAnsi="Palatino Linotype"/>
        </w:rPr>
        <w:t xml:space="preserve">inco </w:t>
      </w:r>
      <w:r w:rsidR="00DF17AF">
        <w:rPr>
          <w:rFonts w:ascii="Palatino Linotype" w:hAnsi="Palatino Linotype"/>
        </w:rPr>
        <w:t>credenciales del Ayuntamiento de Chicoloapan</w:t>
      </w:r>
      <w:r w:rsidR="005D6E6D">
        <w:rPr>
          <w:rFonts w:ascii="Palatino Linotype" w:hAnsi="Palatino Linotype"/>
        </w:rPr>
        <w:t xml:space="preserve"> </w:t>
      </w:r>
      <w:r w:rsidRPr="00983CC9" w:rsidR="00DC6CB0">
        <w:rPr>
          <w:rFonts w:ascii="Palatino Linotype" w:hAnsi="Palatino Linotype"/>
        </w:rPr>
        <w:t>de personal adscrito a la Coordinación de Desarrollo Urbano</w:t>
      </w:r>
      <w:r w:rsidR="00DF17AF">
        <w:rPr>
          <w:rFonts w:ascii="Palatino Linotype" w:hAnsi="Palatino Linotype"/>
        </w:rPr>
        <w:t>.</w:t>
      </w:r>
    </w:p>
    <w:p w:rsidRPr="00983CC9" w:rsidR="00CA4710" w:rsidP="00F65852" w:rsidRDefault="00CA4710" w14:paraId="7F451A4F" w14:textId="77777777">
      <w:pPr>
        <w:spacing w:line="360" w:lineRule="auto"/>
        <w:jc w:val="both"/>
        <w:rPr>
          <w:rFonts w:ascii="Palatino Linotype" w:hAnsi="Palatino Linotype"/>
          <w:sz w:val="22"/>
        </w:rPr>
      </w:pPr>
    </w:p>
    <w:p w:rsidRPr="00983CC9" w:rsidR="00C91ED9" w:rsidP="00F65852" w:rsidRDefault="00816B1B" w14:paraId="1931F7BE" w14:textId="4FEEF04C">
      <w:pPr>
        <w:spacing w:line="360" w:lineRule="auto"/>
        <w:jc w:val="both"/>
        <w:rPr>
          <w:rFonts w:ascii="Palatino Linotype" w:hAnsi="Palatino Linotype"/>
          <w:sz w:val="22"/>
        </w:rPr>
      </w:pPr>
      <w:r w:rsidRPr="00983CC9">
        <w:rPr>
          <w:rFonts w:ascii="Palatino Linotype" w:hAnsi="Palatino Linotype"/>
          <w:sz w:val="22"/>
        </w:rPr>
        <w:t>Inconforme</w:t>
      </w:r>
      <w:r w:rsidRPr="00983CC9" w:rsidR="00DA0D92">
        <w:rPr>
          <w:rFonts w:ascii="Palatino Linotype" w:hAnsi="Palatino Linotype"/>
          <w:sz w:val="22"/>
        </w:rPr>
        <w:t xml:space="preserve"> con lo anterior, el Solicitant</w:t>
      </w:r>
      <w:r w:rsidRPr="00983CC9" w:rsidR="0034147F">
        <w:rPr>
          <w:rFonts w:ascii="Palatino Linotype" w:hAnsi="Palatino Linotype"/>
          <w:sz w:val="22"/>
        </w:rPr>
        <w:t>e interpuso Recurso de Revisión</w:t>
      </w:r>
      <w:r w:rsidRPr="00983CC9" w:rsidR="00DA0D92">
        <w:rPr>
          <w:rFonts w:ascii="Palatino Linotype" w:hAnsi="Palatino Linotype"/>
          <w:sz w:val="22"/>
        </w:rPr>
        <w:t xml:space="preserve"> en donde </w:t>
      </w:r>
      <w:r w:rsidRPr="00983CC9" w:rsidR="00640553">
        <w:rPr>
          <w:rFonts w:ascii="Palatino Linotype" w:hAnsi="Palatino Linotype"/>
          <w:sz w:val="22"/>
        </w:rPr>
        <w:t>señal</w:t>
      </w:r>
      <w:r w:rsidRPr="00983CC9" w:rsidR="0034147F">
        <w:rPr>
          <w:rFonts w:ascii="Palatino Linotype" w:hAnsi="Palatino Linotype"/>
          <w:sz w:val="22"/>
        </w:rPr>
        <w:t>ó puntualmente</w:t>
      </w:r>
      <w:r w:rsidRPr="00983CC9" w:rsidR="00640553">
        <w:rPr>
          <w:rFonts w:ascii="Palatino Linotype" w:hAnsi="Palatino Linotype"/>
          <w:sz w:val="22"/>
        </w:rPr>
        <w:t xml:space="preserve"> que la respuesta rendida </w:t>
      </w:r>
      <w:r w:rsidRPr="00983CC9" w:rsidR="00CF5E74">
        <w:rPr>
          <w:rFonts w:ascii="Palatino Linotype" w:hAnsi="Palatino Linotype"/>
          <w:sz w:val="22"/>
        </w:rPr>
        <w:t>se encuentra incompleta</w:t>
      </w:r>
      <w:r w:rsidRPr="00983CC9" w:rsidR="00640553">
        <w:rPr>
          <w:rFonts w:ascii="Palatino Linotype" w:hAnsi="Palatino Linotype"/>
          <w:sz w:val="22"/>
        </w:rPr>
        <w:t xml:space="preserve">, toda vez que </w:t>
      </w:r>
      <w:r w:rsidRPr="00983CC9" w:rsidR="00CF5E74">
        <w:rPr>
          <w:rFonts w:ascii="Palatino Linotype" w:hAnsi="Palatino Linotype"/>
          <w:sz w:val="22"/>
        </w:rPr>
        <w:t xml:space="preserve">no se </w:t>
      </w:r>
      <w:r w:rsidRPr="00983CC9" w:rsidR="0028756C">
        <w:rPr>
          <w:rFonts w:ascii="Palatino Linotype" w:hAnsi="Palatino Linotype"/>
          <w:sz w:val="22"/>
        </w:rPr>
        <w:t xml:space="preserve">entregó el reverso de las credenciales, diversos documentos no son visibles, </w:t>
      </w:r>
      <w:r w:rsidRPr="00983CC9" w:rsidR="00A11181">
        <w:rPr>
          <w:rFonts w:ascii="Palatino Linotype" w:hAnsi="Palatino Linotype"/>
          <w:sz w:val="22"/>
        </w:rPr>
        <w:t xml:space="preserve">y falta información de funcionarios </w:t>
      </w:r>
      <w:r w:rsidRPr="00983CC9" w:rsidR="00402D7F">
        <w:rPr>
          <w:rFonts w:ascii="Palatino Linotype" w:hAnsi="Palatino Linotype"/>
          <w:sz w:val="22"/>
        </w:rPr>
        <w:t>que integran la estructura</w:t>
      </w:r>
      <w:r w:rsidRPr="00983CC9" w:rsidR="00A11181">
        <w:rPr>
          <w:rFonts w:ascii="Palatino Linotype" w:hAnsi="Palatino Linotype"/>
          <w:sz w:val="22"/>
        </w:rPr>
        <w:t xml:space="preserve"> </w:t>
      </w:r>
      <w:r w:rsidRPr="00983CC9" w:rsidR="00402D7F">
        <w:rPr>
          <w:rFonts w:ascii="Palatino Linotype" w:hAnsi="Palatino Linotype"/>
          <w:sz w:val="22"/>
        </w:rPr>
        <w:t>del</w:t>
      </w:r>
      <w:r w:rsidRPr="00983CC9" w:rsidR="00A11181">
        <w:rPr>
          <w:rFonts w:ascii="Palatino Linotype" w:hAnsi="Palatino Linotype"/>
          <w:sz w:val="22"/>
        </w:rPr>
        <w:t xml:space="preserve"> área requerida</w:t>
      </w:r>
      <w:r w:rsidRPr="00983CC9" w:rsidR="00402D7F">
        <w:rPr>
          <w:rFonts w:ascii="Palatino Linotype" w:hAnsi="Palatino Linotype"/>
          <w:sz w:val="22"/>
        </w:rPr>
        <w:t xml:space="preserve">, </w:t>
      </w:r>
      <w:r w:rsidR="00CB1813">
        <w:rPr>
          <w:rFonts w:ascii="Palatino Linotype" w:hAnsi="Palatino Linotype"/>
          <w:sz w:val="22"/>
        </w:rPr>
        <w:t>así como</w:t>
      </w:r>
      <w:r w:rsidRPr="00983CC9" w:rsidR="00402D7F">
        <w:rPr>
          <w:rFonts w:ascii="Palatino Linotype" w:hAnsi="Palatino Linotype"/>
          <w:sz w:val="22"/>
        </w:rPr>
        <w:t xml:space="preserve"> las fotografías</w:t>
      </w:r>
      <w:r w:rsidRPr="00983CC9" w:rsidR="00A11181">
        <w:rPr>
          <w:rFonts w:ascii="Palatino Linotype" w:hAnsi="Palatino Linotype"/>
          <w:sz w:val="22"/>
        </w:rPr>
        <w:t>;</w:t>
      </w:r>
      <w:r w:rsidRPr="00983CC9" w:rsidR="00640553">
        <w:rPr>
          <w:rFonts w:ascii="Palatino Linotype" w:hAnsi="Palatino Linotype"/>
          <w:sz w:val="22"/>
        </w:rPr>
        <w:t xml:space="preserve"> </w:t>
      </w:r>
      <w:r w:rsidRPr="00983CC9" w:rsidR="00A11181">
        <w:rPr>
          <w:rFonts w:ascii="Palatino Linotype" w:hAnsi="Palatino Linotype"/>
          <w:sz w:val="22"/>
        </w:rPr>
        <w:t>p</w:t>
      </w:r>
      <w:r w:rsidRPr="00983CC9" w:rsidR="00616E93">
        <w:rPr>
          <w:rFonts w:ascii="Palatino Linotype" w:hAnsi="Palatino Linotype"/>
          <w:sz w:val="22"/>
        </w:rPr>
        <w:t>or lo tanto,</w:t>
      </w:r>
      <w:r w:rsidRPr="00983CC9" w:rsidR="00DA0D92">
        <w:rPr>
          <w:rFonts w:ascii="Palatino Linotype" w:hAnsi="Palatino Linotype"/>
          <w:sz w:val="22"/>
        </w:rPr>
        <w:t xml:space="preserve"> en el caso en particular</w:t>
      </w:r>
      <w:r w:rsidRPr="00983CC9" w:rsidR="004E75FE">
        <w:rPr>
          <w:rFonts w:ascii="Palatino Linotype" w:hAnsi="Palatino Linotype"/>
          <w:sz w:val="22"/>
        </w:rPr>
        <w:t>,</w:t>
      </w:r>
      <w:r w:rsidRPr="00983CC9" w:rsidR="00DA0D92">
        <w:rPr>
          <w:rFonts w:ascii="Palatino Linotype" w:hAnsi="Palatino Linotype"/>
          <w:sz w:val="22"/>
        </w:rPr>
        <w:t xml:space="preserve"> se actualiza la causal de procedencia del artículo 179</w:t>
      </w:r>
      <w:r w:rsidRPr="00983CC9" w:rsidR="00DE181E">
        <w:rPr>
          <w:rFonts w:ascii="Palatino Linotype" w:hAnsi="Palatino Linotype"/>
          <w:sz w:val="22"/>
        </w:rPr>
        <w:t>,</w:t>
      </w:r>
      <w:r w:rsidRPr="00983CC9" w:rsidR="00DA0D92">
        <w:rPr>
          <w:rFonts w:ascii="Palatino Linotype" w:hAnsi="Palatino Linotype"/>
          <w:sz w:val="22"/>
        </w:rPr>
        <w:t xml:space="preserve"> fracción </w:t>
      </w:r>
      <w:r w:rsidRPr="00983CC9" w:rsidR="00C91ED9">
        <w:rPr>
          <w:rFonts w:ascii="Palatino Linotype" w:hAnsi="Palatino Linotype"/>
          <w:sz w:val="22"/>
        </w:rPr>
        <w:t>V</w:t>
      </w:r>
      <w:r w:rsidRPr="00983CC9" w:rsidR="0089401D">
        <w:rPr>
          <w:rFonts w:ascii="Palatino Linotype" w:hAnsi="Palatino Linotype"/>
          <w:sz w:val="22"/>
        </w:rPr>
        <w:t xml:space="preserve">, </w:t>
      </w:r>
      <w:r w:rsidRPr="00983CC9" w:rsidR="00D92ACE">
        <w:rPr>
          <w:rFonts w:ascii="Palatino Linotype" w:hAnsi="Palatino Linotype"/>
          <w:sz w:val="22"/>
        </w:rPr>
        <w:t>la cual versa en</w:t>
      </w:r>
      <w:r w:rsidRPr="00983CC9" w:rsidR="00190600">
        <w:rPr>
          <w:rFonts w:ascii="Palatino Linotype" w:hAnsi="Palatino Linotype"/>
          <w:sz w:val="22"/>
        </w:rPr>
        <w:t xml:space="preserve"> </w:t>
      </w:r>
      <w:r w:rsidRPr="00983CC9" w:rsidR="00D92ACE">
        <w:rPr>
          <w:rFonts w:ascii="Palatino Linotype" w:hAnsi="Palatino Linotype"/>
          <w:sz w:val="22"/>
        </w:rPr>
        <w:t>la</w:t>
      </w:r>
      <w:r w:rsidRPr="00983CC9" w:rsidR="0004790A">
        <w:rPr>
          <w:rFonts w:ascii="Palatino Linotype" w:hAnsi="Palatino Linotype"/>
          <w:sz w:val="22"/>
        </w:rPr>
        <w:t xml:space="preserve"> </w:t>
      </w:r>
      <w:r w:rsidRPr="00983CC9" w:rsidR="00640553">
        <w:rPr>
          <w:rFonts w:ascii="Palatino Linotype" w:hAnsi="Palatino Linotype"/>
          <w:sz w:val="22"/>
        </w:rPr>
        <w:t xml:space="preserve">entrega de información </w:t>
      </w:r>
      <w:r w:rsidRPr="00983CC9" w:rsidR="00AC080B">
        <w:rPr>
          <w:rFonts w:ascii="Palatino Linotype" w:hAnsi="Palatino Linotype"/>
          <w:sz w:val="22"/>
        </w:rPr>
        <w:t>incompleta</w:t>
      </w:r>
      <w:r w:rsidRPr="00983CC9" w:rsidR="00640553">
        <w:rPr>
          <w:rFonts w:ascii="Palatino Linotype" w:hAnsi="Palatino Linotype"/>
          <w:sz w:val="22"/>
        </w:rPr>
        <w:t xml:space="preserve">. </w:t>
      </w:r>
    </w:p>
    <w:p w:rsidRPr="00983CC9" w:rsidR="006644B6" w:rsidP="00F65852" w:rsidRDefault="006644B6" w14:paraId="4635F0F3" w14:textId="77777777">
      <w:pPr>
        <w:spacing w:line="360" w:lineRule="auto"/>
        <w:jc w:val="both"/>
        <w:rPr>
          <w:rFonts w:ascii="Palatino Linotype" w:hAnsi="Palatino Linotype" w:eastAsia="Calibri"/>
          <w:sz w:val="24"/>
        </w:rPr>
      </w:pPr>
    </w:p>
    <w:p w:rsidRPr="00983CC9" w:rsidR="001C38D5" w:rsidP="00F65852" w:rsidRDefault="00AC080B" w14:paraId="2136FFAE" w14:textId="516F2F6D">
      <w:pPr>
        <w:spacing w:line="360" w:lineRule="auto"/>
        <w:jc w:val="both"/>
        <w:rPr>
          <w:rFonts w:ascii="Palatino Linotype" w:hAnsi="Palatino Linotype"/>
          <w:sz w:val="22"/>
        </w:rPr>
      </w:pPr>
      <w:r w:rsidRPr="00983CC9">
        <w:rPr>
          <w:rFonts w:ascii="Palatino Linotype" w:hAnsi="Palatino Linotype"/>
          <w:sz w:val="22"/>
        </w:rPr>
        <w:t xml:space="preserve">Seguido el procedimiento de acceso a la información pública, </w:t>
      </w:r>
      <w:r w:rsidRPr="00983CC9" w:rsidR="00C350A8">
        <w:rPr>
          <w:rFonts w:ascii="Palatino Linotype" w:hAnsi="Palatino Linotype"/>
          <w:sz w:val="22"/>
        </w:rPr>
        <w:t>e</w:t>
      </w:r>
      <w:r w:rsidRPr="00983CC9" w:rsidR="00C91ED9">
        <w:rPr>
          <w:rFonts w:ascii="Palatino Linotype" w:hAnsi="Palatino Linotype"/>
          <w:sz w:val="22"/>
        </w:rPr>
        <w:t xml:space="preserve">s de precisar que </w:t>
      </w:r>
      <w:r w:rsidRPr="00983CC9" w:rsidR="0034147F">
        <w:rPr>
          <w:rFonts w:ascii="Palatino Linotype" w:hAnsi="Palatino Linotype"/>
          <w:sz w:val="22"/>
        </w:rPr>
        <w:t xml:space="preserve">ni el Particular, </w:t>
      </w:r>
      <w:r w:rsidRPr="00983CC9" w:rsidR="00C350A8">
        <w:rPr>
          <w:rFonts w:ascii="Palatino Linotype" w:hAnsi="Palatino Linotype"/>
          <w:sz w:val="22"/>
        </w:rPr>
        <w:t>así como</w:t>
      </w:r>
      <w:r w:rsidRPr="00983CC9" w:rsidR="0034147F">
        <w:rPr>
          <w:rFonts w:ascii="Palatino Linotype" w:hAnsi="Palatino Linotype"/>
          <w:sz w:val="22"/>
        </w:rPr>
        <w:t xml:space="preserve"> el Sujeto Obligado, agregaron manifestaciones adicionales en la etapa procesal correspondiente. </w:t>
      </w:r>
      <w:r w:rsidRPr="00983CC9" w:rsidR="00DA0D92">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Pr="00983CC9" w:rsidR="00013DD6">
        <w:rPr>
          <w:rFonts w:ascii="Palatino Linotype" w:hAnsi="Palatino Linotype"/>
          <w:sz w:val="22"/>
        </w:rPr>
        <w:t>00227/CHICOLOA/IP/2021</w:t>
      </w:r>
      <w:r w:rsidRPr="00983CC9" w:rsidR="00DA0D92">
        <w:rPr>
          <w:rFonts w:ascii="Palatino Linotype" w:hAnsi="Palatino Linotype"/>
          <w:sz w:val="22"/>
        </w:rPr>
        <w:t>; l</w:t>
      </w:r>
      <w:r w:rsidRPr="00983CC9" w:rsidR="00527D6F">
        <w:rPr>
          <w:rFonts w:ascii="Palatino Linotype" w:hAnsi="Palatino Linotype"/>
          <w:sz w:val="22"/>
        </w:rPr>
        <w:t xml:space="preserve">a respuesta proporcionada por </w:t>
      </w:r>
      <w:r w:rsidRPr="00983CC9" w:rsidR="00616E93">
        <w:rPr>
          <w:rFonts w:ascii="Palatino Linotype" w:hAnsi="Palatino Linotype"/>
          <w:sz w:val="22"/>
        </w:rPr>
        <w:t>el</w:t>
      </w:r>
      <w:r w:rsidRPr="00983CC9" w:rsidR="00E47E2E">
        <w:rPr>
          <w:rFonts w:ascii="Palatino Linotype" w:hAnsi="Palatino Linotype"/>
          <w:sz w:val="22"/>
        </w:rPr>
        <w:t xml:space="preserve"> </w:t>
      </w:r>
      <w:r w:rsidRPr="00983CC9" w:rsidR="00013DD6">
        <w:rPr>
          <w:rFonts w:ascii="Palatino Linotype" w:hAnsi="Palatino Linotype" w:eastAsia="Calibri" w:cs="Tahoma"/>
          <w:sz w:val="22"/>
          <w:szCs w:val="22"/>
          <w:lang w:eastAsia="en-US"/>
        </w:rPr>
        <w:t>Ayuntamiento de Chicoloapan</w:t>
      </w:r>
      <w:r w:rsidRPr="00983CC9" w:rsidR="0034147F">
        <w:rPr>
          <w:rFonts w:ascii="Palatino Linotype" w:hAnsi="Palatino Linotype"/>
          <w:sz w:val="22"/>
        </w:rPr>
        <w:t xml:space="preserve"> y</w:t>
      </w:r>
      <w:r w:rsidRPr="00983CC9" w:rsidR="00C91ED9">
        <w:rPr>
          <w:rFonts w:ascii="Palatino Linotype" w:hAnsi="Palatino Linotype"/>
          <w:sz w:val="22"/>
        </w:rPr>
        <w:t xml:space="preserve"> </w:t>
      </w:r>
      <w:r w:rsidRPr="00983CC9" w:rsidR="00DA0D92">
        <w:rPr>
          <w:rFonts w:ascii="Palatino Linotype" w:hAnsi="Palatino Linotype"/>
          <w:sz w:val="22"/>
        </w:rPr>
        <w:t xml:space="preserve">el escrito recursal; instrumentales que </w:t>
      </w:r>
      <w:r w:rsidRPr="00983CC9" w:rsidR="00DA0D92">
        <w:rPr>
          <w:rFonts w:ascii="Palatino Linotype" w:hAnsi="Palatino Linotype"/>
          <w:sz w:val="22"/>
        </w:rPr>
        <w:lastRenderedPageBreak/>
        <w:t>se toman en cuenta a efecto de resolver el presente medio de impugnación, conforme a lo dispuesto por el artículo 185, fracción IV, de la Ley de Transparencia y Acceso a la Información Pública del Estado de México y Municipios.</w:t>
      </w:r>
      <w:r w:rsidRPr="00983CC9" w:rsidR="00EC0711">
        <w:rPr>
          <w:rFonts w:ascii="Palatino Linotype" w:hAnsi="Palatino Linotype"/>
          <w:sz w:val="22"/>
        </w:rPr>
        <w:t xml:space="preserve"> </w:t>
      </w:r>
    </w:p>
    <w:p w:rsidRPr="00983CC9" w:rsidR="00C91ED9" w:rsidP="00F65852" w:rsidRDefault="00C91ED9" w14:paraId="40867CDC" w14:textId="77777777">
      <w:pPr>
        <w:spacing w:line="360" w:lineRule="auto"/>
        <w:jc w:val="both"/>
        <w:rPr>
          <w:rFonts w:ascii="Palatino Linotype" w:hAnsi="Palatino Linotype"/>
          <w:sz w:val="22"/>
        </w:rPr>
      </w:pPr>
    </w:p>
    <w:p w:rsidRPr="00983CC9" w:rsidR="006C7686" w:rsidP="00F65852" w:rsidRDefault="00DA0D92" w14:paraId="2AA7E74A" w14:textId="33BA292E">
      <w:pPr>
        <w:spacing w:line="360" w:lineRule="auto"/>
        <w:jc w:val="both"/>
        <w:rPr>
          <w:rFonts w:ascii="Palatino Linotype" w:hAnsi="Palatino Linotype"/>
          <w:b/>
          <w:sz w:val="22"/>
        </w:rPr>
      </w:pPr>
      <w:r w:rsidRPr="00983CC9">
        <w:rPr>
          <w:rFonts w:ascii="Palatino Linotype" w:hAnsi="Palatino Linotype"/>
          <w:shd w:val="clear" w:color="auto" w:fill="FFFFFF"/>
        </w:rPr>
        <w:t xml:space="preserve"> </w:t>
      </w:r>
      <w:r w:rsidRPr="00983CC9">
        <w:rPr>
          <w:rFonts w:ascii="Palatino Linotype" w:hAnsi="Palatino Linotype"/>
          <w:b/>
          <w:sz w:val="22"/>
        </w:rPr>
        <w:t>CUARTO. Marco normativo aplicable en materia de transparencia y a</w:t>
      </w:r>
      <w:r w:rsidRPr="00983CC9" w:rsidR="00056D2E">
        <w:rPr>
          <w:rFonts w:ascii="Palatino Linotype" w:hAnsi="Palatino Linotype"/>
          <w:b/>
          <w:sz w:val="22"/>
        </w:rPr>
        <w:t>cceso a la información pública.</w:t>
      </w:r>
    </w:p>
    <w:p w:rsidRPr="00983CC9" w:rsidR="00C91ED9" w:rsidP="00F65852" w:rsidRDefault="00C91ED9" w14:paraId="3F3D5069" w14:textId="77777777">
      <w:pPr>
        <w:spacing w:line="360" w:lineRule="auto"/>
        <w:jc w:val="both"/>
        <w:rPr>
          <w:rFonts w:ascii="Palatino Linotype" w:hAnsi="Palatino Linotype"/>
          <w:b/>
          <w:sz w:val="22"/>
        </w:rPr>
      </w:pPr>
    </w:p>
    <w:p w:rsidRPr="00983CC9" w:rsidR="00DA0D92" w:rsidP="00F65852" w:rsidRDefault="00DA0D92" w14:paraId="7F4FDB2D" w14:textId="0270DF90">
      <w:pPr>
        <w:spacing w:line="360" w:lineRule="auto"/>
        <w:jc w:val="both"/>
        <w:rPr>
          <w:rFonts w:ascii="Palatino Linotype" w:hAnsi="Palatino Linotype"/>
          <w:sz w:val="22"/>
        </w:rPr>
      </w:pPr>
      <w:r w:rsidRPr="00983CC9">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983CC9" w:rsidR="00275D99" w:rsidP="00F65852" w:rsidRDefault="00275D99" w14:paraId="1852A933" w14:textId="77777777">
      <w:pPr>
        <w:spacing w:line="360" w:lineRule="auto"/>
        <w:jc w:val="both"/>
        <w:rPr>
          <w:rFonts w:ascii="Palatino Linotype" w:hAnsi="Palatino Linotype"/>
          <w:sz w:val="22"/>
        </w:rPr>
      </w:pPr>
    </w:p>
    <w:p w:rsidRPr="00983CC9" w:rsidR="00DA0D92" w:rsidP="00F65852" w:rsidRDefault="00DA0D92" w14:paraId="2E45D302" w14:textId="47DDD7A3">
      <w:pPr>
        <w:spacing w:line="360" w:lineRule="auto"/>
        <w:jc w:val="both"/>
        <w:rPr>
          <w:rFonts w:ascii="Palatino Linotype" w:hAnsi="Palatino Linotype"/>
          <w:sz w:val="22"/>
        </w:rPr>
      </w:pPr>
      <w:r w:rsidRPr="00983CC9">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983CC9" w:rsidR="00D1769A" w:rsidP="00F65852" w:rsidRDefault="00D1769A" w14:paraId="0CD91616" w14:textId="77777777">
      <w:pPr>
        <w:spacing w:line="360" w:lineRule="auto"/>
        <w:jc w:val="both"/>
        <w:rPr>
          <w:rFonts w:ascii="Palatino Linotype" w:hAnsi="Palatino Linotype"/>
          <w:sz w:val="22"/>
        </w:rPr>
      </w:pPr>
    </w:p>
    <w:p w:rsidRPr="00983CC9" w:rsidR="00A10C91" w:rsidP="00F65852" w:rsidRDefault="00DA0D92" w14:paraId="7CD337E8" w14:textId="13E7D666">
      <w:pPr>
        <w:spacing w:line="360" w:lineRule="auto"/>
        <w:jc w:val="both"/>
        <w:rPr>
          <w:rFonts w:ascii="Palatino Linotype" w:hAnsi="Palatino Linotype"/>
          <w:sz w:val="22"/>
        </w:rPr>
      </w:pPr>
      <w:r w:rsidRPr="00983CC9">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983CC9" w:rsidR="00D1769A" w:rsidP="00F65852" w:rsidRDefault="00D1769A" w14:paraId="7F30FAEB" w14:textId="77777777">
      <w:pPr>
        <w:spacing w:line="360" w:lineRule="auto"/>
        <w:jc w:val="both"/>
        <w:rPr>
          <w:rFonts w:ascii="Palatino Linotype" w:hAnsi="Palatino Linotype"/>
          <w:sz w:val="22"/>
        </w:rPr>
      </w:pPr>
    </w:p>
    <w:p w:rsidRPr="00983CC9" w:rsidR="00DA0D92" w:rsidP="00F65852" w:rsidRDefault="00DA0D92" w14:paraId="6C711484" w14:textId="77777777">
      <w:pPr>
        <w:spacing w:line="360" w:lineRule="auto"/>
        <w:jc w:val="both"/>
        <w:rPr>
          <w:rFonts w:ascii="Palatino Linotype" w:hAnsi="Palatino Linotype"/>
          <w:sz w:val="22"/>
        </w:rPr>
      </w:pPr>
      <w:r w:rsidRPr="00983CC9">
        <w:rPr>
          <w:rFonts w:ascii="Palatino Linotype" w:hAnsi="Palatino Linotype"/>
          <w:sz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983CC9">
        <w:rPr>
          <w:rFonts w:ascii="Palatino Linotype" w:hAnsi="Palatino Linotype"/>
          <w:sz w:val="22"/>
        </w:rPr>
        <w:lastRenderedPageBreak/>
        <w:t>como la información referente a la intimidad de la vida privada y la imagen de las personas, con las excepciones que establezca la ley reglamentaria.</w:t>
      </w:r>
    </w:p>
    <w:p w:rsidRPr="00983CC9" w:rsidR="00FF0A9B" w:rsidP="00F65852" w:rsidRDefault="00FF0A9B" w14:paraId="3D53B469" w14:textId="77777777">
      <w:pPr>
        <w:spacing w:line="360" w:lineRule="auto"/>
        <w:jc w:val="both"/>
        <w:rPr>
          <w:rFonts w:ascii="Palatino Linotype" w:hAnsi="Palatino Linotype" w:cs="Tahoma"/>
          <w:sz w:val="22"/>
          <w:szCs w:val="22"/>
          <w:shd w:val="clear" w:color="auto" w:fill="FFFFFF"/>
        </w:rPr>
      </w:pPr>
    </w:p>
    <w:p w:rsidRPr="00983CC9" w:rsidR="00FF0A9B" w:rsidP="00F65852" w:rsidRDefault="00FF0A9B" w14:paraId="4F3CF304" w14:textId="77777777">
      <w:pPr>
        <w:spacing w:line="360" w:lineRule="auto"/>
        <w:jc w:val="both"/>
        <w:rPr>
          <w:rFonts w:ascii="Palatino Linotype" w:hAnsi="Palatino Linotype"/>
          <w:sz w:val="22"/>
        </w:rPr>
      </w:pPr>
      <w:r w:rsidRPr="00983CC9">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983CC9" w:rsidR="00FF0A9B" w:rsidP="00F65852" w:rsidRDefault="00FF0A9B" w14:paraId="7043B63E" w14:textId="77777777">
      <w:pPr>
        <w:spacing w:line="360" w:lineRule="auto"/>
        <w:jc w:val="both"/>
        <w:rPr>
          <w:rFonts w:ascii="Palatino Linotype" w:hAnsi="Palatino Linotype"/>
          <w:sz w:val="22"/>
        </w:rPr>
      </w:pPr>
    </w:p>
    <w:p w:rsidRPr="00983CC9" w:rsidR="00FF0A9B" w:rsidP="00F65852" w:rsidRDefault="00FF0A9B" w14:paraId="70B367E6" w14:textId="77777777">
      <w:pPr>
        <w:spacing w:line="360" w:lineRule="auto"/>
        <w:jc w:val="both"/>
        <w:rPr>
          <w:rFonts w:ascii="Palatino Linotype" w:hAnsi="Palatino Linotype"/>
          <w:sz w:val="22"/>
        </w:rPr>
      </w:pPr>
      <w:r w:rsidRPr="00983CC9">
        <w:rPr>
          <w:rFonts w:ascii="Palatino Linotype" w:hAnsi="Palatino Linotype"/>
          <w:sz w:val="22"/>
        </w:rPr>
        <w:t>El artículo 12, que, quienes generen, recopilen, administren, manejen, procesen, archiven o conserven información pública serán responsables de la misma.</w:t>
      </w:r>
    </w:p>
    <w:p w:rsidRPr="00983CC9" w:rsidR="00FF0A9B" w:rsidP="00F65852" w:rsidRDefault="00FF0A9B" w14:paraId="2DA5DAAB" w14:textId="77777777">
      <w:pPr>
        <w:spacing w:line="360" w:lineRule="auto"/>
        <w:jc w:val="both"/>
        <w:rPr>
          <w:rFonts w:ascii="Palatino Linotype" w:hAnsi="Palatino Linotype"/>
          <w:sz w:val="22"/>
        </w:rPr>
      </w:pPr>
    </w:p>
    <w:p w:rsidRPr="00983CC9" w:rsidR="00FF0A9B" w:rsidP="00F65852" w:rsidRDefault="00FF0A9B" w14:paraId="4EC28C31" w14:textId="77777777">
      <w:pPr>
        <w:spacing w:line="360" w:lineRule="auto"/>
        <w:jc w:val="both"/>
        <w:rPr>
          <w:rFonts w:ascii="Palatino Linotype" w:hAnsi="Palatino Linotype"/>
          <w:sz w:val="22"/>
        </w:rPr>
      </w:pPr>
      <w:r w:rsidRPr="00983CC9">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983CC9" w:rsidR="00FF0A9B" w:rsidP="00F65852" w:rsidRDefault="00FF0A9B" w14:paraId="188904E0" w14:textId="77777777">
      <w:pPr>
        <w:spacing w:line="360" w:lineRule="auto"/>
        <w:jc w:val="both"/>
        <w:rPr>
          <w:rFonts w:ascii="Palatino Linotype" w:hAnsi="Palatino Linotype"/>
          <w:sz w:val="22"/>
        </w:rPr>
      </w:pPr>
    </w:p>
    <w:p w:rsidRPr="00983CC9" w:rsidR="00FF0A9B" w:rsidP="00F65852" w:rsidRDefault="00FF0A9B" w14:paraId="5B8CCD61" w14:textId="77777777">
      <w:pPr>
        <w:spacing w:line="360" w:lineRule="auto"/>
        <w:jc w:val="both"/>
        <w:rPr>
          <w:rFonts w:ascii="Palatino Linotype" w:hAnsi="Palatino Linotype"/>
          <w:sz w:val="22"/>
        </w:rPr>
      </w:pPr>
      <w:r w:rsidRPr="00983CC9">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983CC9" w:rsidR="003A3A5A" w:rsidP="00F65852" w:rsidRDefault="003A3A5A" w14:paraId="21C3E33D" w14:textId="77777777">
      <w:pPr>
        <w:spacing w:line="360" w:lineRule="auto"/>
        <w:jc w:val="both"/>
        <w:rPr>
          <w:rFonts w:ascii="Palatino Linotype" w:hAnsi="Palatino Linotype" w:cs="Tahoma"/>
          <w:sz w:val="22"/>
          <w:szCs w:val="22"/>
          <w:shd w:val="clear" w:color="auto" w:fill="FFFFFF"/>
        </w:rPr>
      </w:pPr>
    </w:p>
    <w:p w:rsidRPr="00983CC9" w:rsidR="0004731B" w:rsidP="00F65852" w:rsidRDefault="00FF0A9B" w14:paraId="5A4D42A6" w14:textId="70FDD2C6">
      <w:pPr>
        <w:spacing w:line="360" w:lineRule="auto"/>
        <w:jc w:val="both"/>
        <w:rPr>
          <w:rFonts w:ascii="Palatino Linotype" w:hAnsi="Palatino Linotype"/>
          <w:b/>
          <w:bCs/>
          <w:sz w:val="22"/>
          <w:szCs w:val="22"/>
        </w:rPr>
      </w:pPr>
      <w:r w:rsidRPr="00983CC9">
        <w:rPr>
          <w:rFonts w:ascii="Palatino Linotype" w:hAnsi="Palatino Linotype"/>
          <w:b/>
          <w:bCs/>
          <w:sz w:val="22"/>
          <w:szCs w:val="22"/>
        </w:rPr>
        <w:t>QUINTO. Estudio de Fondo.</w:t>
      </w:r>
    </w:p>
    <w:p w:rsidRPr="00983CC9" w:rsidR="00166B3A" w:rsidP="00F65852" w:rsidRDefault="00166B3A" w14:paraId="1010E341" w14:textId="77777777">
      <w:pPr>
        <w:spacing w:line="360" w:lineRule="auto"/>
        <w:jc w:val="both"/>
        <w:rPr>
          <w:rFonts w:ascii="Palatino Linotype" w:hAnsi="Palatino Linotype"/>
          <w:b/>
          <w:bCs/>
          <w:sz w:val="22"/>
          <w:szCs w:val="22"/>
        </w:rPr>
      </w:pPr>
    </w:p>
    <w:p w:rsidRPr="00983CC9" w:rsidR="00FF0A9B" w:rsidP="00F65852" w:rsidRDefault="00FF0A9B" w14:paraId="208F37C2" w14:textId="46A7F939">
      <w:pPr>
        <w:spacing w:line="360" w:lineRule="auto"/>
        <w:jc w:val="both"/>
        <w:rPr>
          <w:rFonts w:ascii="Palatino Linotype" w:hAnsi="Palatino Linotype"/>
          <w:sz w:val="22"/>
        </w:rPr>
      </w:pPr>
      <w:r w:rsidRPr="00983CC9">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983CC9" w:rsidR="002A50B6" w:rsidP="00F65852" w:rsidRDefault="002A50B6" w14:paraId="3510C95D" w14:textId="77777777">
      <w:pPr>
        <w:spacing w:line="360" w:lineRule="auto"/>
        <w:jc w:val="both"/>
        <w:rPr>
          <w:rFonts w:ascii="Palatino Linotype" w:hAnsi="Palatino Linotype"/>
          <w:sz w:val="22"/>
        </w:rPr>
      </w:pPr>
    </w:p>
    <w:p w:rsidRPr="00983CC9" w:rsidR="00B14E35" w:rsidP="00F65852" w:rsidRDefault="00FF0A9B" w14:paraId="50970671" w14:textId="45DE8EC2">
      <w:pPr>
        <w:pStyle w:val="Prrafodelista"/>
        <w:numPr>
          <w:ilvl w:val="0"/>
          <w:numId w:val="4"/>
        </w:numPr>
        <w:spacing w:line="360" w:lineRule="auto"/>
        <w:jc w:val="both"/>
        <w:rPr>
          <w:rFonts w:ascii="Palatino Linotype" w:hAnsi="Palatino Linotype"/>
        </w:rPr>
      </w:pPr>
      <w:r w:rsidRPr="00983CC9">
        <w:rPr>
          <w:rFonts w:ascii="Palatino Linotype" w:hAnsi="Palatino Linotype"/>
        </w:rPr>
        <w:lastRenderedPageBreak/>
        <w:t>Proveer lo necesario para garantizar a toda persona el derecho de acceso a la información pública, a través de procedimientos sencillos, expeditos, oportunos y gratuitos;</w:t>
      </w:r>
    </w:p>
    <w:p w:rsidRPr="00983CC9" w:rsidR="00B14E35" w:rsidP="00F65852" w:rsidRDefault="00FF0A9B" w14:paraId="22E2E149" w14:textId="56C64A39">
      <w:pPr>
        <w:pStyle w:val="Prrafodelista"/>
        <w:numPr>
          <w:ilvl w:val="0"/>
          <w:numId w:val="4"/>
        </w:numPr>
        <w:spacing w:line="360" w:lineRule="auto"/>
        <w:jc w:val="both"/>
        <w:rPr>
          <w:rFonts w:ascii="Palatino Linotype" w:hAnsi="Palatino Linotype"/>
        </w:rPr>
      </w:pPr>
      <w:r w:rsidRPr="00983CC9">
        <w:rPr>
          <w:rFonts w:ascii="Palatino Linotype" w:hAnsi="Palatino Linotype"/>
        </w:rPr>
        <w:t xml:space="preserve">Transparentar la gestión pública, mediante la difusión de la información generada por los Sujetos Obligados, </w:t>
      </w:r>
    </w:p>
    <w:p w:rsidRPr="00983CC9" w:rsidR="00144683" w:rsidP="00F65852" w:rsidRDefault="00FF0A9B" w14:paraId="78E51B06" w14:textId="2E3E89EB">
      <w:pPr>
        <w:pStyle w:val="Prrafodelista"/>
        <w:numPr>
          <w:ilvl w:val="0"/>
          <w:numId w:val="4"/>
        </w:numPr>
        <w:spacing w:line="360" w:lineRule="auto"/>
        <w:jc w:val="both"/>
        <w:rPr>
          <w:rFonts w:ascii="Palatino Linotype" w:hAnsi="Palatino Linotype"/>
          <w:szCs w:val="22"/>
        </w:rPr>
      </w:pPr>
      <w:r w:rsidRPr="00983CC9">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983CC9" w:rsidR="007F38D0" w:rsidP="00F65852" w:rsidRDefault="007F38D0" w14:paraId="303DD7B6" w14:textId="77777777">
      <w:pPr>
        <w:spacing w:line="360" w:lineRule="auto"/>
        <w:ind w:left="720"/>
        <w:jc w:val="both"/>
        <w:rPr>
          <w:rFonts w:ascii="Palatino Linotype" w:hAnsi="Palatino Linotype" w:cs="Tahoma"/>
          <w:bCs/>
          <w:sz w:val="22"/>
          <w:szCs w:val="22"/>
          <w:shd w:val="clear" w:color="auto" w:fill="FFFFFF"/>
        </w:rPr>
      </w:pPr>
    </w:p>
    <w:p w:rsidRPr="00983CC9" w:rsidR="00FF0A9B" w:rsidP="00F65852" w:rsidRDefault="00FF0A9B" w14:paraId="5DC429A6" w14:textId="128DBCF6">
      <w:pPr>
        <w:spacing w:line="360" w:lineRule="auto"/>
        <w:jc w:val="both"/>
        <w:rPr>
          <w:rFonts w:ascii="Palatino Linotype" w:hAnsi="Palatino Linotype"/>
          <w:sz w:val="22"/>
        </w:rPr>
      </w:pPr>
      <w:r w:rsidRPr="00983CC9">
        <w:rPr>
          <w:rFonts w:ascii="Palatino Linotype" w:hAnsi="Palatino Linotype"/>
          <w:sz w:val="22"/>
        </w:rPr>
        <w:t xml:space="preserve">Conforme a lo anterior, se deprende que </w:t>
      </w:r>
      <w:r w:rsidRPr="00983CC9">
        <w:rPr>
          <w:rFonts w:ascii="Palatino Linotype" w:hAnsi="Palatino Linotype"/>
          <w:b/>
          <w:sz w:val="22"/>
        </w:rPr>
        <w:t>los objetivos de la Ley de la materia</w:t>
      </w:r>
      <w:r w:rsidRPr="00983CC9">
        <w:rPr>
          <w:rFonts w:ascii="Palatino Linotype" w:hAnsi="Palatino Linotype"/>
          <w:sz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983CC9" w:rsidR="0034147F" w:rsidP="00F65852" w:rsidRDefault="0034147F" w14:paraId="4018B476" w14:textId="77777777">
      <w:pPr>
        <w:spacing w:line="360" w:lineRule="auto"/>
        <w:jc w:val="both"/>
        <w:rPr>
          <w:rFonts w:ascii="Palatino Linotype" w:hAnsi="Palatino Linotype"/>
          <w:sz w:val="22"/>
        </w:rPr>
      </w:pPr>
    </w:p>
    <w:p w:rsidRPr="00983CC9" w:rsidR="005F444A" w:rsidP="00F65852" w:rsidRDefault="00FF0A9B" w14:paraId="5A1C2833" w14:textId="3FCBC4EB">
      <w:pPr>
        <w:spacing w:line="360" w:lineRule="auto"/>
        <w:jc w:val="both"/>
        <w:rPr>
          <w:rFonts w:ascii="Palatino Linotype" w:hAnsi="Palatino Linotype"/>
          <w:sz w:val="22"/>
        </w:rPr>
      </w:pPr>
      <w:r w:rsidRPr="00983CC9">
        <w:rPr>
          <w:rFonts w:ascii="Palatino Linotype" w:hAnsi="Palatino Linotype"/>
          <w:sz w:val="22"/>
        </w:rPr>
        <w:t xml:space="preserve">En ese orden de ideas, para la atención de las solicitudes de acceso a la información, debe privilegiarse el </w:t>
      </w:r>
      <w:r w:rsidRPr="00983CC9">
        <w:rPr>
          <w:rFonts w:ascii="Palatino Linotype" w:hAnsi="Palatino Linotype"/>
          <w:b/>
          <w:sz w:val="22"/>
        </w:rPr>
        <w:t>principio de máxima publicidad</w:t>
      </w:r>
      <w:r w:rsidRPr="00983CC9">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983CC9" w:rsidR="001C3052" w:rsidP="00F65852" w:rsidRDefault="00FF0A9B" w14:paraId="190191F0" w14:textId="48384860">
      <w:pPr>
        <w:spacing w:line="360" w:lineRule="auto"/>
        <w:jc w:val="both"/>
        <w:rPr>
          <w:rFonts w:ascii="Palatino Linotype" w:hAnsi="Palatino Linotype"/>
          <w:sz w:val="22"/>
        </w:rPr>
      </w:pPr>
      <w:r w:rsidRPr="00983CC9">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983CC9" w:rsidR="00770280" w:rsidP="00F65852" w:rsidRDefault="00770280" w14:paraId="641E7C1B" w14:textId="77777777">
      <w:pPr>
        <w:spacing w:line="360" w:lineRule="auto"/>
        <w:jc w:val="both"/>
        <w:rPr>
          <w:rFonts w:ascii="Palatino Linotype" w:hAnsi="Palatino Linotype"/>
          <w:sz w:val="22"/>
        </w:rPr>
      </w:pPr>
    </w:p>
    <w:p w:rsidR="006644B6" w:rsidP="00F65852" w:rsidRDefault="00FF0A9B" w14:paraId="638E2885" w14:textId="6A52E932">
      <w:pPr>
        <w:pStyle w:val="Prrafodelista"/>
        <w:numPr>
          <w:ilvl w:val="0"/>
          <w:numId w:val="6"/>
        </w:numPr>
        <w:spacing w:line="360" w:lineRule="auto"/>
        <w:ind w:right="539"/>
        <w:jc w:val="both"/>
        <w:rPr>
          <w:rFonts w:ascii="Palatino Linotype" w:hAnsi="Palatino Linotype"/>
        </w:rPr>
      </w:pPr>
      <w:r w:rsidRPr="00983CC9">
        <w:rPr>
          <w:rFonts w:ascii="Palatino Linotype" w:hAnsi="Palatino Linotype"/>
        </w:rPr>
        <w:lastRenderedPageBreak/>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983CC9" w:rsidR="00253653" w:rsidP="00F65852" w:rsidRDefault="00253653" w14:paraId="336E6551" w14:textId="77777777">
      <w:pPr>
        <w:pStyle w:val="Prrafodelista"/>
        <w:spacing w:line="360" w:lineRule="auto"/>
        <w:ind w:right="539"/>
        <w:jc w:val="both"/>
        <w:rPr>
          <w:rFonts w:ascii="Palatino Linotype" w:hAnsi="Palatino Linotype"/>
        </w:rPr>
      </w:pPr>
    </w:p>
    <w:p w:rsidR="006644B6" w:rsidP="00F65852" w:rsidRDefault="00FF0A9B" w14:paraId="4E404D1E" w14:textId="7E66846A">
      <w:pPr>
        <w:pStyle w:val="Prrafodelista"/>
        <w:numPr>
          <w:ilvl w:val="0"/>
          <w:numId w:val="3"/>
        </w:numPr>
        <w:spacing w:line="360" w:lineRule="auto"/>
        <w:ind w:right="539"/>
        <w:jc w:val="both"/>
        <w:rPr>
          <w:rFonts w:ascii="Palatino Linotype" w:hAnsi="Palatino Linotype"/>
        </w:rPr>
      </w:pPr>
      <w:r w:rsidRPr="00983CC9">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983CC9" w:rsidR="00253653" w:rsidP="00F65852" w:rsidRDefault="00253653" w14:paraId="620C0582" w14:textId="77777777">
      <w:pPr>
        <w:pStyle w:val="Prrafodelista"/>
        <w:spacing w:line="360" w:lineRule="auto"/>
        <w:ind w:right="539"/>
        <w:jc w:val="both"/>
        <w:rPr>
          <w:rFonts w:ascii="Palatino Linotype" w:hAnsi="Palatino Linotype"/>
        </w:rPr>
      </w:pPr>
    </w:p>
    <w:p w:rsidR="006644B6" w:rsidP="00F65852" w:rsidRDefault="00FF0A9B" w14:paraId="630ECC79" w14:textId="5FF52229">
      <w:pPr>
        <w:pStyle w:val="Prrafodelista"/>
        <w:numPr>
          <w:ilvl w:val="0"/>
          <w:numId w:val="3"/>
        </w:numPr>
        <w:spacing w:line="360" w:lineRule="auto"/>
        <w:ind w:right="539"/>
        <w:jc w:val="both"/>
        <w:rPr>
          <w:rFonts w:ascii="Palatino Linotype" w:hAnsi="Palatino Linotype"/>
        </w:rPr>
      </w:pPr>
      <w:r w:rsidRPr="00983CC9">
        <w:rPr>
          <w:rFonts w:ascii="Palatino Linotype" w:hAnsi="Palatino Linotype"/>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253653" w:rsidR="00253653" w:rsidP="00F65852" w:rsidRDefault="00253653" w14:paraId="5B4D6C29" w14:textId="77777777">
      <w:pPr>
        <w:spacing w:line="360" w:lineRule="auto"/>
        <w:ind w:right="539"/>
        <w:jc w:val="both"/>
        <w:rPr>
          <w:rFonts w:ascii="Palatino Linotype" w:hAnsi="Palatino Linotype"/>
        </w:rPr>
      </w:pPr>
    </w:p>
    <w:p w:rsidR="006644B6" w:rsidP="00F65852" w:rsidRDefault="00FF0A9B" w14:paraId="7A6F8D36" w14:textId="7F4AD80F">
      <w:pPr>
        <w:pStyle w:val="Prrafodelista"/>
        <w:numPr>
          <w:ilvl w:val="0"/>
          <w:numId w:val="3"/>
        </w:numPr>
        <w:spacing w:line="360" w:lineRule="auto"/>
        <w:ind w:right="539"/>
        <w:jc w:val="both"/>
        <w:rPr>
          <w:rFonts w:ascii="Palatino Linotype" w:hAnsi="Palatino Linotype"/>
        </w:rPr>
      </w:pPr>
      <w:r w:rsidRPr="00983CC9">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253653" w:rsidR="00253653" w:rsidP="00F65852" w:rsidRDefault="00253653" w14:paraId="43611EDF" w14:textId="77777777">
      <w:pPr>
        <w:spacing w:line="360" w:lineRule="auto"/>
        <w:ind w:right="539"/>
        <w:jc w:val="both"/>
        <w:rPr>
          <w:rFonts w:ascii="Palatino Linotype" w:hAnsi="Palatino Linotype"/>
        </w:rPr>
      </w:pPr>
    </w:p>
    <w:p w:rsidRPr="00983CC9" w:rsidR="001C3052" w:rsidP="00F65852" w:rsidRDefault="00FF0A9B" w14:paraId="346FA419" w14:textId="1F4BFBBD">
      <w:pPr>
        <w:pStyle w:val="Prrafodelista"/>
        <w:numPr>
          <w:ilvl w:val="0"/>
          <w:numId w:val="3"/>
        </w:numPr>
        <w:spacing w:line="360" w:lineRule="auto"/>
        <w:ind w:right="539"/>
        <w:jc w:val="both"/>
        <w:rPr>
          <w:rFonts w:ascii="Palatino Linotype" w:hAnsi="Palatino Linotype"/>
        </w:rPr>
      </w:pPr>
      <w:r w:rsidRPr="00983CC9">
        <w:rPr>
          <w:rFonts w:ascii="Palatino Linotype" w:hAnsi="Palatino Linotype"/>
        </w:rPr>
        <w:t xml:space="preserve">Las Unidades de Transparencia, tendrán disponible la información requerida durante un plazo mínimo de sesenta días hábiles, contados a partir de que el solicitante hubiere realizado, en su caso, el pago respectivo, el cual deberá </w:t>
      </w:r>
      <w:r w:rsidRPr="00983CC9">
        <w:rPr>
          <w:rFonts w:ascii="Palatino Linotype" w:hAnsi="Palatino Linotype"/>
        </w:rPr>
        <w:lastRenderedPageBreak/>
        <w:t>efectuarse en un término no mayor a treinta días hábiles; por lo que, una vez trascurrida dicha temporalidad, los Sujetos Obligados darán por concluida la solicitud y procederán de ser el caso, a la destrucción del material;</w:t>
      </w:r>
    </w:p>
    <w:p w:rsidRPr="00983CC9" w:rsidR="00CD1D4F" w:rsidP="00F65852" w:rsidRDefault="00CD1D4F" w14:paraId="738ACEDF" w14:textId="77777777">
      <w:pPr>
        <w:spacing w:line="360" w:lineRule="auto"/>
        <w:jc w:val="both"/>
        <w:rPr>
          <w:rFonts w:ascii="Palatino Linotype" w:hAnsi="Palatino Linotype"/>
          <w:sz w:val="22"/>
        </w:rPr>
      </w:pPr>
    </w:p>
    <w:p w:rsidRPr="00983CC9" w:rsidR="00B17EC0" w:rsidP="00F65852" w:rsidRDefault="00B17EC0" w14:paraId="1E125F5B" w14:textId="60476864">
      <w:pPr>
        <w:spacing w:line="360" w:lineRule="auto"/>
        <w:ind w:right="-28"/>
        <w:jc w:val="both"/>
        <w:rPr>
          <w:rFonts w:ascii="Palatino Linotype" w:hAnsi="Palatino Linotype" w:eastAsia="Calibri"/>
          <w:sz w:val="22"/>
          <w:szCs w:val="24"/>
        </w:rPr>
      </w:pPr>
      <w:r w:rsidRPr="00983CC9">
        <w:rPr>
          <w:rFonts w:ascii="Palatino Linotype" w:hAnsi="Palatino Linotype" w:eastAsia="Calibri"/>
          <w:sz w:val="22"/>
          <w:szCs w:val="22"/>
        </w:rPr>
        <w:t>Una vez</w:t>
      </w:r>
      <w:r w:rsidRPr="00983CC9">
        <w:rPr>
          <w:rFonts w:ascii="Palatino Linotype" w:hAnsi="Palatino Linotype" w:eastAsia="Calibri"/>
          <w:sz w:val="22"/>
          <w:szCs w:val="24"/>
        </w:rPr>
        <w:t xml:space="preserve"> que se ha establecido lo anterior, se procede al análisis de las actuaciones que comprenden el expediente electrónico del Recurso que se resuelve; </w:t>
      </w:r>
      <w:r w:rsidR="00CC416C">
        <w:rPr>
          <w:rFonts w:ascii="Palatino Linotype" w:hAnsi="Palatino Linotype" w:eastAsia="Calibri"/>
          <w:sz w:val="22"/>
          <w:szCs w:val="24"/>
        </w:rPr>
        <w:t xml:space="preserve">esto, con la finalidad </w:t>
      </w:r>
      <w:r w:rsidRPr="00983CC9">
        <w:rPr>
          <w:rFonts w:ascii="Palatino Linotype" w:hAnsi="Palatino Linotype" w:eastAsia="Calibri"/>
          <w:sz w:val="22"/>
          <w:szCs w:val="24"/>
        </w:rPr>
        <w:t>de establecer de forma esquematizada</w:t>
      </w:r>
      <w:r w:rsidR="006D3B45">
        <w:rPr>
          <w:rFonts w:ascii="Palatino Linotype" w:hAnsi="Palatino Linotype" w:eastAsia="Calibri"/>
          <w:sz w:val="22"/>
          <w:szCs w:val="24"/>
        </w:rPr>
        <w:t xml:space="preserve"> </w:t>
      </w:r>
      <w:r w:rsidRPr="00983CC9" w:rsidR="006D3B45">
        <w:rPr>
          <w:rFonts w:ascii="Palatino Linotype" w:hAnsi="Palatino Linotype" w:eastAsia="Calibri"/>
          <w:sz w:val="22"/>
          <w:szCs w:val="24"/>
        </w:rPr>
        <w:t xml:space="preserve">los requerimientos </w:t>
      </w:r>
      <w:r w:rsidR="001206C7">
        <w:rPr>
          <w:rFonts w:ascii="Palatino Linotype" w:hAnsi="Palatino Linotype" w:eastAsia="Calibri"/>
          <w:sz w:val="22"/>
          <w:szCs w:val="24"/>
        </w:rPr>
        <w:t>del Particular, y la respuesta del Sujeto Obligado</w:t>
      </w:r>
      <w:r w:rsidRPr="00983CC9">
        <w:rPr>
          <w:rFonts w:ascii="Palatino Linotype" w:hAnsi="Palatino Linotype" w:eastAsia="Calibri"/>
          <w:sz w:val="22"/>
          <w:szCs w:val="24"/>
        </w:rPr>
        <w:t>,</w:t>
      </w:r>
      <w:r w:rsidR="006D3B45">
        <w:rPr>
          <w:rFonts w:ascii="Palatino Linotype" w:hAnsi="Palatino Linotype" w:eastAsia="Calibri"/>
          <w:sz w:val="22"/>
          <w:szCs w:val="24"/>
        </w:rPr>
        <w:t xml:space="preserve"> por lo tanto,</w:t>
      </w:r>
      <w:r w:rsidRPr="00983CC9">
        <w:rPr>
          <w:rFonts w:ascii="Palatino Linotype" w:hAnsi="Palatino Linotype" w:eastAsia="Calibri"/>
          <w:sz w:val="22"/>
          <w:szCs w:val="24"/>
        </w:rPr>
        <w:t xml:space="preserve"> </w:t>
      </w:r>
      <w:r w:rsidRPr="00983CC9" w:rsidR="00B63C7A">
        <w:rPr>
          <w:rFonts w:ascii="Palatino Linotype" w:hAnsi="Palatino Linotype" w:eastAsia="Calibri"/>
          <w:sz w:val="22"/>
          <w:szCs w:val="24"/>
        </w:rPr>
        <w:t xml:space="preserve">es conducente </w:t>
      </w:r>
      <w:r w:rsidRPr="00983CC9">
        <w:rPr>
          <w:rFonts w:ascii="Palatino Linotype" w:hAnsi="Palatino Linotype" w:eastAsia="Calibri"/>
          <w:sz w:val="22"/>
          <w:szCs w:val="24"/>
        </w:rPr>
        <w:t xml:space="preserve">insertar </w:t>
      </w:r>
      <w:r w:rsidR="006D3B45">
        <w:rPr>
          <w:rFonts w:ascii="Palatino Linotype" w:hAnsi="Palatino Linotype" w:eastAsia="Calibri"/>
          <w:sz w:val="22"/>
          <w:szCs w:val="24"/>
        </w:rPr>
        <w:t>la siguiente tabla de relación:</w:t>
      </w:r>
    </w:p>
    <w:p w:rsidRPr="00983CC9" w:rsidR="00A71B80" w:rsidP="00F65852" w:rsidRDefault="00A71B80" w14:paraId="13B97A38" w14:textId="77777777">
      <w:pPr>
        <w:spacing w:line="360" w:lineRule="auto"/>
        <w:ind w:right="-28"/>
        <w:jc w:val="both"/>
        <w:rPr>
          <w:rFonts w:ascii="Palatino Linotype" w:hAnsi="Palatino Linotype" w:eastAsia="Calibri"/>
          <w:sz w:val="22"/>
          <w:szCs w:val="24"/>
        </w:rPr>
      </w:pPr>
    </w:p>
    <w:tbl>
      <w:tblPr>
        <w:tblStyle w:val="Tablaconcuadrcula"/>
        <w:tblW w:w="0" w:type="auto"/>
        <w:tblLook w:val="04A0" w:firstRow="1" w:lastRow="0" w:firstColumn="1" w:lastColumn="0" w:noHBand="0" w:noVBand="1"/>
      </w:tblPr>
      <w:tblGrid>
        <w:gridCol w:w="3011"/>
        <w:gridCol w:w="3011"/>
        <w:gridCol w:w="3012"/>
      </w:tblGrid>
      <w:tr w:rsidRPr="00983CC9" w:rsidR="00A71B80" w:rsidTr="00A71B80" w14:paraId="43F27E6A" w14:textId="77777777">
        <w:trPr>
          <w:trHeight w:val="114"/>
        </w:trPr>
        <w:tc>
          <w:tcPr>
            <w:tcW w:w="3011" w:type="dxa"/>
            <w:shd w:val="clear" w:color="auto" w:fill="AEAAAA" w:themeFill="background2" w:themeFillShade="BF"/>
          </w:tcPr>
          <w:p w:rsidRPr="00983CC9" w:rsidR="00A71B80" w:rsidP="00F65852" w:rsidRDefault="00A71B80" w14:paraId="043D7FFD" w14:textId="60182257">
            <w:pPr>
              <w:spacing w:line="360" w:lineRule="auto"/>
              <w:ind w:right="-28"/>
              <w:jc w:val="center"/>
              <w:rPr>
                <w:rFonts w:ascii="Palatino Linotype" w:hAnsi="Palatino Linotype" w:eastAsia="Calibri"/>
                <w:sz w:val="22"/>
                <w:szCs w:val="24"/>
              </w:rPr>
            </w:pPr>
            <w:r w:rsidRPr="00983CC9">
              <w:rPr>
                <w:rFonts w:ascii="Palatino Linotype" w:hAnsi="Palatino Linotype" w:eastAsia="Calibri" w:cs="Tahoma"/>
                <w:b/>
                <w:bCs/>
                <w:lang w:eastAsia="en-US"/>
              </w:rPr>
              <w:t>Información solicitada</w:t>
            </w:r>
          </w:p>
        </w:tc>
        <w:tc>
          <w:tcPr>
            <w:tcW w:w="3011" w:type="dxa"/>
            <w:shd w:val="clear" w:color="auto" w:fill="AEAAAA" w:themeFill="background2" w:themeFillShade="BF"/>
          </w:tcPr>
          <w:p w:rsidRPr="00983CC9" w:rsidR="00A71B80" w:rsidP="00F65852" w:rsidRDefault="00A71B80" w14:paraId="4663BD17" w14:textId="7AEFBEFF">
            <w:pPr>
              <w:spacing w:line="360" w:lineRule="auto"/>
              <w:ind w:right="-28"/>
              <w:jc w:val="center"/>
              <w:rPr>
                <w:rFonts w:ascii="Palatino Linotype" w:hAnsi="Palatino Linotype" w:eastAsia="Calibri"/>
                <w:sz w:val="22"/>
                <w:szCs w:val="24"/>
              </w:rPr>
            </w:pPr>
            <w:r w:rsidRPr="00983CC9">
              <w:rPr>
                <w:rFonts w:ascii="Palatino Linotype" w:hAnsi="Palatino Linotype" w:eastAsia="Calibri" w:cs="Tahoma"/>
                <w:b/>
                <w:bCs/>
                <w:lang w:eastAsia="en-US"/>
              </w:rPr>
              <w:t>Respuesta</w:t>
            </w:r>
          </w:p>
        </w:tc>
        <w:tc>
          <w:tcPr>
            <w:tcW w:w="3012" w:type="dxa"/>
            <w:shd w:val="clear" w:color="auto" w:fill="AEAAAA" w:themeFill="background2" w:themeFillShade="BF"/>
          </w:tcPr>
          <w:p w:rsidRPr="00983CC9" w:rsidR="00A71B80" w:rsidP="00F65852" w:rsidRDefault="00A71B80" w14:paraId="7B59ED53" w14:textId="6D806D5E">
            <w:pPr>
              <w:spacing w:line="360" w:lineRule="auto"/>
              <w:ind w:right="-28"/>
              <w:jc w:val="center"/>
              <w:rPr>
                <w:rFonts w:ascii="Palatino Linotype" w:hAnsi="Palatino Linotype" w:eastAsia="Calibri"/>
                <w:sz w:val="22"/>
                <w:szCs w:val="24"/>
              </w:rPr>
            </w:pPr>
            <w:r w:rsidRPr="00983CC9">
              <w:rPr>
                <w:rFonts w:ascii="Palatino Linotype" w:hAnsi="Palatino Linotype" w:eastAsia="Calibri" w:cs="Tahoma"/>
                <w:b/>
                <w:bCs/>
                <w:lang w:eastAsia="en-US"/>
              </w:rPr>
              <w:t>Observaciones</w:t>
            </w:r>
          </w:p>
        </w:tc>
      </w:tr>
      <w:tr w:rsidRPr="00983CC9" w:rsidR="006E1A39" w:rsidTr="00C6596F" w14:paraId="16E4DE55" w14:textId="77777777">
        <w:trPr>
          <w:trHeight w:val="114"/>
        </w:trPr>
        <w:tc>
          <w:tcPr>
            <w:tcW w:w="9034" w:type="dxa"/>
            <w:gridSpan w:val="3"/>
            <w:shd w:val="clear" w:color="auto" w:fill="AEAAAA" w:themeFill="background2" w:themeFillShade="BF"/>
          </w:tcPr>
          <w:p w:rsidRPr="00983CC9" w:rsidR="006E1A39" w:rsidP="00F65852" w:rsidRDefault="006E1A39" w14:paraId="12566171" w14:textId="33A7D636">
            <w:pPr>
              <w:spacing w:line="360" w:lineRule="auto"/>
              <w:ind w:right="-28"/>
              <w:jc w:val="center"/>
              <w:rPr>
                <w:rFonts w:ascii="Palatino Linotype" w:hAnsi="Palatino Linotype" w:eastAsia="Calibri" w:cs="Tahoma"/>
                <w:b/>
                <w:bCs/>
                <w:lang w:eastAsia="en-US"/>
              </w:rPr>
            </w:pPr>
            <w:r w:rsidRPr="00983CC9">
              <w:rPr>
                <w:rFonts w:ascii="Palatino Linotype" w:hAnsi="Palatino Linotype" w:eastAsia="Calibri" w:cs="Tahoma"/>
                <w:b/>
                <w:bCs/>
                <w:lang w:eastAsia="en-US"/>
              </w:rPr>
              <w:t>De todos los servidores públicos adscritos a la Dirección de Desarrollo Urbano:</w:t>
            </w:r>
          </w:p>
        </w:tc>
      </w:tr>
      <w:tr w:rsidRPr="00983CC9" w:rsidR="00A71B80" w:rsidTr="00A71B80" w14:paraId="4B0B8B52" w14:textId="77777777">
        <w:tc>
          <w:tcPr>
            <w:tcW w:w="3011" w:type="dxa"/>
          </w:tcPr>
          <w:p w:rsidRPr="00983CC9" w:rsidR="00A71B80" w:rsidP="00F65852" w:rsidRDefault="00A71B80" w14:paraId="48E88CB0" w14:textId="6C8862A4">
            <w:pPr>
              <w:pStyle w:val="Prrafodelista"/>
              <w:numPr>
                <w:ilvl w:val="0"/>
                <w:numId w:val="42"/>
              </w:numPr>
              <w:spacing w:line="360" w:lineRule="auto"/>
              <w:ind w:left="0" w:right="-28" w:firstLine="45"/>
              <w:jc w:val="both"/>
              <w:rPr>
                <w:rFonts w:ascii="Palatino Linotype" w:hAnsi="Palatino Linotype" w:eastAsia="Calibri"/>
                <w:sz w:val="20"/>
                <w:szCs w:val="20"/>
              </w:rPr>
            </w:pPr>
            <w:r w:rsidRPr="00983CC9">
              <w:rPr>
                <w:rFonts w:ascii="Palatino Linotype" w:hAnsi="Palatino Linotype"/>
                <w:sz w:val="20"/>
                <w:szCs w:val="20"/>
              </w:rPr>
              <w:t>Recibo de nómina de la primera quincena de septiembre de dos mil veintiuno.</w:t>
            </w:r>
          </w:p>
        </w:tc>
        <w:tc>
          <w:tcPr>
            <w:tcW w:w="3011" w:type="dxa"/>
          </w:tcPr>
          <w:p w:rsidRPr="00983CC9" w:rsidR="00A71B80" w:rsidP="00F65852" w:rsidRDefault="007A4412" w14:paraId="1C6A1029" w14:textId="461247E0">
            <w:pPr>
              <w:spacing w:line="360" w:lineRule="auto"/>
              <w:ind w:right="-28"/>
              <w:jc w:val="both"/>
              <w:rPr>
                <w:rFonts w:ascii="Palatino Linotype" w:hAnsi="Palatino Linotype" w:eastAsia="Calibri"/>
              </w:rPr>
            </w:pPr>
            <w:r w:rsidRPr="00983CC9">
              <w:rPr>
                <w:rFonts w:ascii="Palatino Linotype" w:hAnsi="Palatino Linotype" w:eastAsia="Calibri"/>
              </w:rPr>
              <w:t>Once recibos de nómina en versión pública</w:t>
            </w:r>
            <w:r w:rsidR="00515212">
              <w:rPr>
                <w:rFonts w:ascii="Palatino Linotype" w:hAnsi="Palatino Linotype" w:eastAsia="Calibri"/>
              </w:rPr>
              <w:t>, en los que se testaron datos como el RFC, CURP</w:t>
            </w:r>
            <w:r w:rsidR="00887ACB">
              <w:rPr>
                <w:rFonts w:ascii="Palatino Linotype" w:hAnsi="Palatino Linotype" w:eastAsia="Calibri"/>
              </w:rPr>
              <w:t xml:space="preserve"> y</w:t>
            </w:r>
            <w:r w:rsidR="00515212">
              <w:rPr>
                <w:rFonts w:ascii="Palatino Linotype" w:hAnsi="Palatino Linotype" w:eastAsia="Calibri"/>
              </w:rPr>
              <w:t xml:space="preserve"> Clave ISSEMYM. </w:t>
            </w:r>
          </w:p>
        </w:tc>
        <w:tc>
          <w:tcPr>
            <w:tcW w:w="3012" w:type="dxa"/>
          </w:tcPr>
          <w:p w:rsidR="00A71B80" w:rsidP="00F65852" w:rsidRDefault="003E39B4" w14:paraId="546616A8" w14:textId="77777777">
            <w:pPr>
              <w:spacing w:line="360" w:lineRule="auto"/>
              <w:ind w:right="-28"/>
              <w:jc w:val="both"/>
              <w:rPr>
                <w:rFonts w:ascii="Palatino Linotype" w:hAnsi="Palatino Linotype" w:eastAsia="Calibri"/>
              </w:rPr>
            </w:pPr>
            <w:r w:rsidRPr="00983CC9">
              <w:rPr>
                <w:rFonts w:ascii="Palatino Linotype" w:hAnsi="Palatino Linotype" w:eastAsia="Calibri"/>
              </w:rPr>
              <w:t>Diversas documentales se encuentran ilegibles</w:t>
            </w:r>
            <w:r w:rsidR="006B53F0">
              <w:rPr>
                <w:rFonts w:ascii="Palatino Linotype" w:hAnsi="Palatino Linotype" w:eastAsia="Calibri"/>
              </w:rPr>
              <w:t xml:space="preserve">. </w:t>
            </w:r>
          </w:p>
          <w:p w:rsidR="006B53F0" w:rsidP="00F65852" w:rsidRDefault="006B53F0" w14:paraId="2C193039" w14:textId="77777777">
            <w:pPr>
              <w:spacing w:line="360" w:lineRule="auto"/>
              <w:ind w:right="-28"/>
              <w:jc w:val="both"/>
              <w:rPr>
                <w:rFonts w:ascii="Palatino Linotype" w:hAnsi="Palatino Linotype" w:eastAsia="Calibri"/>
              </w:rPr>
            </w:pPr>
          </w:p>
          <w:p w:rsidRPr="00983CC9" w:rsidR="006B53F0" w:rsidP="00F65852" w:rsidRDefault="00621DC4" w14:paraId="2BFAAEAA" w14:textId="6A541246">
            <w:pPr>
              <w:spacing w:line="360" w:lineRule="auto"/>
              <w:ind w:right="-28"/>
              <w:jc w:val="both"/>
              <w:rPr>
                <w:rFonts w:ascii="Palatino Linotype" w:hAnsi="Palatino Linotype" w:eastAsia="Calibri"/>
              </w:rPr>
            </w:pPr>
            <w:r>
              <w:rPr>
                <w:rFonts w:ascii="Palatino Linotype" w:hAnsi="Palatino Linotype" w:eastAsia="Calibri"/>
              </w:rPr>
              <w:t xml:space="preserve">Cabe señalar que en el portal Ipomex del Sujeto Obligado, se encuentra información adicional a la rendida en respuesta. </w:t>
            </w:r>
          </w:p>
        </w:tc>
      </w:tr>
      <w:tr w:rsidRPr="00983CC9" w:rsidR="00A71B80" w:rsidTr="00A71B80" w14:paraId="583574E3" w14:textId="77777777">
        <w:tc>
          <w:tcPr>
            <w:tcW w:w="3011" w:type="dxa"/>
          </w:tcPr>
          <w:p w:rsidRPr="00983CC9" w:rsidR="00A71B80" w:rsidP="00F65852" w:rsidRDefault="00A71B80" w14:paraId="3044B680" w14:textId="0CCAF4C1">
            <w:pPr>
              <w:pStyle w:val="Prrafodelista"/>
              <w:numPr>
                <w:ilvl w:val="0"/>
                <w:numId w:val="42"/>
              </w:numPr>
              <w:spacing w:line="360" w:lineRule="auto"/>
              <w:ind w:left="0" w:right="-28" w:firstLine="45"/>
              <w:jc w:val="both"/>
              <w:rPr>
                <w:rFonts w:ascii="Palatino Linotype" w:hAnsi="Palatino Linotype" w:eastAsia="Calibri"/>
                <w:sz w:val="20"/>
                <w:szCs w:val="20"/>
              </w:rPr>
            </w:pPr>
            <w:r w:rsidRPr="00983CC9">
              <w:rPr>
                <w:rFonts w:ascii="Palatino Linotype" w:hAnsi="Palatino Linotype"/>
                <w:sz w:val="20"/>
                <w:szCs w:val="20"/>
              </w:rPr>
              <w:t xml:space="preserve">Nombre, </w:t>
            </w:r>
            <w:r w:rsidRPr="00983CC9">
              <w:rPr>
                <w:rFonts w:ascii="Palatino Linotype" w:hAnsi="Palatino Linotype"/>
                <w:i/>
                <w:iCs/>
                <w:sz w:val="20"/>
                <w:szCs w:val="20"/>
              </w:rPr>
              <w:t>curriculum vitae</w:t>
            </w:r>
            <w:r w:rsidRPr="00983CC9">
              <w:rPr>
                <w:rFonts w:ascii="Palatino Linotype" w:hAnsi="Palatino Linotype"/>
                <w:sz w:val="20"/>
                <w:szCs w:val="20"/>
              </w:rPr>
              <w:t xml:space="preserve"> y comprobante de último grado de estudios.</w:t>
            </w:r>
          </w:p>
        </w:tc>
        <w:tc>
          <w:tcPr>
            <w:tcW w:w="3011" w:type="dxa"/>
          </w:tcPr>
          <w:p w:rsidRPr="00983CC9" w:rsidR="00A71B80" w:rsidP="00F65852" w:rsidRDefault="00BC61CC" w14:paraId="571A0BD0" w14:textId="033C85B0">
            <w:pPr>
              <w:spacing w:line="360" w:lineRule="auto"/>
              <w:ind w:right="-28"/>
              <w:jc w:val="both"/>
              <w:rPr>
                <w:rFonts w:ascii="Palatino Linotype" w:hAnsi="Palatino Linotype" w:eastAsia="Calibri"/>
              </w:rPr>
            </w:pPr>
            <w:r w:rsidRPr="00983CC9">
              <w:rPr>
                <w:rFonts w:ascii="Palatino Linotype" w:hAnsi="Palatino Linotype" w:eastAsia="Calibri"/>
              </w:rPr>
              <w:t xml:space="preserve">Curriculum Vitae y comprobantes de </w:t>
            </w:r>
            <w:r w:rsidRPr="00983CC9" w:rsidR="00B72646">
              <w:rPr>
                <w:rFonts w:ascii="Palatino Linotype" w:hAnsi="Palatino Linotype" w:eastAsia="Calibri"/>
              </w:rPr>
              <w:t>ú</w:t>
            </w:r>
            <w:r w:rsidRPr="00983CC9">
              <w:rPr>
                <w:rFonts w:ascii="Palatino Linotype" w:hAnsi="Palatino Linotype" w:eastAsia="Calibri"/>
              </w:rPr>
              <w:t xml:space="preserve">ltimo grado de estudios </w:t>
            </w:r>
            <w:r w:rsidRPr="00983CC9" w:rsidR="00A42AF8">
              <w:rPr>
                <w:rFonts w:ascii="Palatino Linotype" w:hAnsi="Palatino Linotype" w:eastAsia="Calibri"/>
              </w:rPr>
              <w:t>en versión pública</w:t>
            </w:r>
            <w:r w:rsidR="00930A13">
              <w:rPr>
                <w:rFonts w:ascii="Palatino Linotype" w:hAnsi="Palatino Linotype" w:eastAsia="Calibri"/>
              </w:rPr>
              <w:t>, de donde se testan datos como calificaciones</w:t>
            </w:r>
            <w:r w:rsidR="006A066B">
              <w:rPr>
                <w:rFonts w:ascii="Palatino Linotype" w:hAnsi="Palatino Linotype" w:eastAsia="Calibri"/>
              </w:rPr>
              <w:t xml:space="preserve">. </w:t>
            </w:r>
          </w:p>
        </w:tc>
        <w:tc>
          <w:tcPr>
            <w:tcW w:w="3012" w:type="dxa"/>
          </w:tcPr>
          <w:p w:rsidR="00EF1B47" w:rsidP="00F65852" w:rsidRDefault="00EF1B47" w14:paraId="1CE1E3D9" w14:textId="77777777">
            <w:pPr>
              <w:spacing w:line="360" w:lineRule="auto"/>
              <w:ind w:right="-28"/>
              <w:jc w:val="both"/>
              <w:rPr>
                <w:rFonts w:ascii="Palatino Linotype" w:hAnsi="Palatino Linotype" w:eastAsia="Calibri"/>
              </w:rPr>
            </w:pPr>
            <w:r w:rsidRPr="00983CC9">
              <w:rPr>
                <w:rFonts w:ascii="Palatino Linotype" w:hAnsi="Palatino Linotype" w:eastAsia="Calibri"/>
              </w:rPr>
              <w:t>Diversas documentales se encuentran ilegibles</w:t>
            </w:r>
            <w:r>
              <w:rPr>
                <w:rFonts w:ascii="Palatino Linotype" w:hAnsi="Palatino Linotype" w:eastAsia="Calibri"/>
              </w:rPr>
              <w:t xml:space="preserve">. </w:t>
            </w:r>
          </w:p>
          <w:p w:rsidR="00EF1B47" w:rsidP="00F65852" w:rsidRDefault="00EF1B47" w14:paraId="20EEBC0C" w14:textId="77777777">
            <w:pPr>
              <w:spacing w:line="360" w:lineRule="auto"/>
              <w:ind w:right="-28"/>
              <w:jc w:val="both"/>
              <w:rPr>
                <w:rFonts w:ascii="Palatino Linotype" w:hAnsi="Palatino Linotype" w:eastAsia="Calibri"/>
              </w:rPr>
            </w:pPr>
          </w:p>
          <w:p w:rsidRPr="00983CC9" w:rsidR="00A71B80" w:rsidP="00F65852" w:rsidRDefault="00621DC4" w14:paraId="1D441710" w14:textId="38DFEF60">
            <w:pPr>
              <w:spacing w:line="360" w:lineRule="auto"/>
              <w:ind w:right="-28"/>
              <w:jc w:val="both"/>
              <w:rPr>
                <w:rFonts w:ascii="Palatino Linotype" w:hAnsi="Palatino Linotype" w:eastAsia="Calibri"/>
              </w:rPr>
            </w:pPr>
            <w:r>
              <w:rPr>
                <w:rFonts w:ascii="Palatino Linotype" w:hAnsi="Palatino Linotype" w:eastAsia="Calibri"/>
              </w:rPr>
              <w:t>Cabe señalar que en el portal Ipomex del Sujeto Obligado, se encuentra información adicional a la rendida en respuesta.</w:t>
            </w:r>
          </w:p>
        </w:tc>
      </w:tr>
      <w:tr w:rsidRPr="00983CC9" w:rsidR="00A71B80" w:rsidTr="00A71B80" w14:paraId="7908C010" w14:textId="77777777">
        <w:tc>
          <w:tcPr>
            <w:tcW w:w="3011" w:type="dxa"/>
          </w:tcPr>
          <w:p w:rsidRPr="00983CC9" w:rsidR="00A71B80" w:rsidP="00F65852" w:rsidRDefault="005210D9" w14:paraId="15D20B86" w14:textId="646E0A76">
            <w:pPr>
              <w:pStyle w:val="Prrafodelista"/>
              <w:numPr>
                <w:ilvl w:val="0"/>
                <w:numId w:val="42"/>
              </w:numPr>
              <w:spacing w:line="360" w:lineRule="auto"/>
              <w:ind w:left="0" w:right="-28" w:firstLine="45"/>
              <w:jc w:val="both"/>
              <w:rPr>
                <w:rFonts w:ascii="Palatino Linotype" w:hAnsi="Palatino Linotype" w:eastAsia="Calibri"/>
                <w:sz w:val="20"/>
                <w:szCs w:val="20"/>
              </w:rPr>
            </w:pPr>
            <w:r>
              <w:rPr>
                <w:rFonts w:ascii="Palatino Linotype" w:hAnsi="Palatino Linotype"/>
                <w:sz w:val="20"/>
                <w:szCs w:val="20"/>
              </w:rPr>
              <w:lastRenderedPageBreak/>
              <w:t>Credencial</w:t>
            </w:r>
            <w:r w:rsidRPr="00983CC9" w:rsidR="00A71B80">
              <w:rPr>
                <w:rFonts w:ascii="Palatino Linotype" w:hAnsi="Palatino Linotype"/>
                <w:sz w:val="20"/>
                <w:szCs w:val="20"/>
              </w:rPr>
              <w:t xml:space="preserve"> por ambos lados</w:t>
            </w:r>
            <w:r>
              <w:rPr>
                <w:rFonts w:ascii="Palatino Linotype" w:hAnsi="Palatino Linotype"/>
                <w:sz w:val="20"/>
                <w:szCs w:val="20"/>
              </w:rPr>
              <w:t xml:space="preserve"> </w:t>
            </w:r>
            <w:r w:rsidRPr="00983CC9" w:rsidR="00A71B80">
              <w:rPr>
                <w:rFonts w:ascii="Palatino Linotype" w:hAnsi="Palatino Linotype"/>
                <w:sz w:val="20"/>
                <w:szCs w:val="20"/>
              </w:rPr>
              <w:t xml:space="preserve">de los funcionarios con atribuciones de verificación de campo a las obras en proceso de construcción. </w:t>
            </w:r>
          </w:p>
        </w:tc>
        <w:tc>
          <w:tcPr>
            <w:tcW w:w="3011" w:type="dxa"/>
          </w:tcPr>
          <w:p w:rsidRPr="00983CC9" w:rsidR="00A71B80" w:rsidP="00F65852" w:rsidRDefault="003D44DB" w14:paraId="3610CC1A" w14:textId="5452B6CB">
            <w:pPr>
              <w:spacing w:line="360" w:lineRule="auto"/>
              <w:ind w:right="-28"/>
              <w:jc w:val="both"/>
              <w:rPr>
                <w:rFonts w:ascii="Palatino Linotype" w:hAnsi="Palatino Linotype" w:eastAsia="Calibri"/>
              </w:rPr>
            </w:pPr>
            <w:r>
              <w:rPr>
                <w:rFonts w:ascii="Palatino Linotype" w:hAnsi="Palatino Linotype" w:eastAsia="Calibri"/>
              </w:rPr>
              <w:t xml:space="preserve">Se </w:t>
            </w:r>
            <w:r w:rsidR="00635A17">
              <w:rPr>
                <w:rFonts w:ascii="Palatino Linotype" w:hAnsi="Palatino Linotype" w:eastAsia="Calibri"/>
              </w:rPr>
              <w:t>entregó</w:t>
            </w:r>
            <w:r>
              <w:rPr>
                <w:rFonts w:ascii="Palatino Linotype" w:hAnsi="Palatino Linotype" w:eastAsia="Calibri"/>
              </w:rPr>
              <w:t xml:space="preserve"> la digitalización frontal de cinco credenciales expedidas por el Ayuntamiento de Chicoloapan, </w:t>
            </w:r>
            <w:r w:rsidR="00683E82">
              <w:rPr>
                <w:rFonts w:ascii="Palatino Linotype" w:hAnsi="Palatino Linotype" w:eastAsia="Calibri"/>
              </w:rPr>
              <w:t xml:space="preserve">en favor de funcionarios adscritos a la Coordinación de Desarrollo Urbano. </w:t>
            </w:r>
            <w:r w:rsidRPr="00983CC9" w:rsidR="002A539E">
              <w:rPr>
                <w:rFonts w:ascii="Palatino Linotype" w:hAnsi="Palatino Linotype" w:eastAsia="Calibri"/>
              </w:rPr>
              <w:t xml:space="preserve"> </w:t>
            </w:r>
          </w:p>
        </w:tc>
        <w:tc>
          <w:tcPr>
            <w:tcW w:w="3012" w:type="dxa"/>
          </w:tcPr>
          <w:p w:rsidRPr="00983CC9" w:rsidR="00A71B80" w:rsidP="00F65852" w:rsidRDefault="004E5124" w14:paraId="3D72D2AB" w14:textId="4F6FA609">
            <w:pPr>
              <w:spacing w:line="360" w:lineRule="auto"/>
              <w:ind w:right="-28"/>
              <w:jc w:val="both"/>
              <w:rPr>
                <w:rFonts w:ascii="Palatino Linotype" w:hAnsi="Palatino Linotype" w:eastAsia="Calibri"/>
              </w:rPr>
            </w:pPr>
            <w:r>
              <w:rPr>
                <w:rFonts w:ascii="Palatino Linotype" w:hAnsi="Palatino Linotype" w:eastAsia="Calibri"/>
              </w:rPr>
              <w:t xml:space="preserve">No se </w:t>
            </w:r>
            <w:r w:rsidR="003A7930">
              <w:rPr>
                <w:rFonts w:ascii="Palatino Linotype" w:hAnsi="Palatino Linotype" w:eastAsia="Calibri"/>
              </w:rPr>
              <w:t xml:space="preserve">hace mención y/o entrega sobre la parte trasera de las credenciales que fueron entregadas al Particular. </w:t>
            </w:r>
            <w:r w:rsidR="00EF1B47">
              <w:rPr>
                <w:rFonts w:ascii="Palatino Linotype" w:hAnsi="Palatino Linotype" w:eastAsia="Calibri"/>
              </w:rPr>
              <w:t xml:space="preserve"> </w:t>
            </w:r>
          </w:p>
        </w:tc>
      </w:tr>
      <w:tr w:rsidRPr="00983CC9" w:rsidR="006E3F81" w:rsidTr="00A71B80" w14:paraId="4E7247C6" w14:textId="77777777">
        <w:tc>
          <w:tcPr>
            <w:tcW w:w="3011" w:type="dxa"/>
          </w:tcPr>
          <w:p w:rsidRPr="00983CC9" w:rsidR="006E3F81" w:rsidP="00F65852" w:rsidRDefault="006E3F81" w14:paraId="728EFB13" w14:textId="5853264A">
            <w:pPr>
              <w:pStyle w:val="Prrafodelista"/>
              <w:numPr>
                <w:ilvl w:val="0"/>
                <w:numId w:val="42"/>
              </w:numPr>
              <w:spacing w:line="360" w:lineRule="auto"/>
              <w:ind w:left="0" w:right="-28" w:firstLine="45"/>
              <w:jc w:val="both"/>
              <w:rPr>
                <w:rFonts w:ascii="Palatino Linotype" w:hAnsi="Palatino Linotype"/>
                <w:sz w:val="20"/>
                <w:szCs w:val="20"/>
              </w:rPr>
            </w:pPr>
            <w:r w:rsidRPr="00983CC9">
              <w:rPr>
                <w:rFonts w:ascii="Palatino Linotype" w:hAnsi="Palatino Linotype"/>
                <w:sz w:val="20"/>
                <w:szCs w:val="20"/>
              </w:rPr>
              <w:t>Fotografía de todos los servidores públicos que integran la plantilla de la Dirección.</w:t>
            </w:r>
          </w:p>
        </w:tc>
        <w:tc>
          <w:tcPr>
            <w:tcW w:w="3011" w:type="dxa"/>
          </w:tcPr>
          <w:p w:rsidRPr="00983CC9" w:rsidR="006E3F81" w:rsidP="00F65852" w:rsidRDefault="006E3F81" w14:paraId="7242EF00" w14:textId="08F0C65E">
            <w:pPr>
              <w:spacing w:line="360" w:lineRule="auto"/>
              <w:ind w:right="-28"/>
              <w:jc w:val="both"/>
              <w:rPr>
                <w:rFonts w:ascii="Palatino Linotype" w:hAnsi="Palatino Linotype" w:eastAsia="Calibri"/>
              </w:rPr>
            </w:pPr>
            <w:r w:rsidRPr="00983CC9">
              <w:rPr>
                <w:rFonts w:ascii="Palatino Linotype" w:hAnsi="Palatino Linotype" w:eastAsia="Calibri"/>
              </w:rPr>
              <w:t>Curriculum Vitae de diversos servidores públicos en los que se observa la fotografía.</w:t>
            </w:r>
          </w:p>
        </w:tc>
        <w:tc>
          <w:tcPr>
            <w:tcW w:w="3012" w:type="dxa"/>
          </w:tcPr>
          <w:p w:rsidRPr="00983CC9" w:rsidR="006E3F81" w:rsidP="00F65852" w:rsidRDefault="006E3F81" w14:paraId="0CD7D0CF" w14:textId="17F6C3B1">
            <w:pPr>
              <w:spacing w:line="360" w:lineRule="auto"/>
              <w:ind w:right="-28"/>
              <w:jc w:val="both"/>
              <w:rPr>
                <w:rFonts w:ascii="Palatino Linotype" w:hAnsi="Palatino Linotype" w:eastAsia="Calibri"/>
              </w:rPr>
            </w:pPr>
            <w:r w:rsidRPr="00983CC9">
              <w:rPr>
                <w:rFonts w:ascii="Palatino Linotype" w:hAnsi="Palatino Linotype" w:eastAsia="Calibri"/>
              </w:rPr>
              <w:t xml:space="preserve">No existe fuente obligacional para que la fotografía sea un requisito de ingreso al servicio público. </w:t>
            </w:r>
          </w:p>
        </w:tc>
      </w:tr>
    </w:tbl>
    <w:p w:rsidR="005F56A9" w:rsidP="00F65852" w:rsidRDefault="005F56A9" w14:paraId="0664AEDC" w14:textId="5504D759">
      <w:pPr>
        <w:spacing w:line="360" w:lineRule="auto"/>
        <w:jc w:val="both"/>
        <w:rPr>
          <w:rFonts w:ascii="Palatino Linotype" w:hAnsi="Palatino Linotype" w:eastAsia="Calibri" w:cs="Tahoma"/>
          <w:bCs/>
          <w:sz w:val="22"/>
          <w:szCs w:val="22"/>
          <w:lang w:eastAsia="en-US"/>
        </w:rPr>
      </w:pPr>
    </w:p>
    <w:p w:rsidR="00951402" w:rsidP="00F65852" w:rsidRDefault="00CB0E19" w14:paraId="218185D5" w14:textId="684845CE">
      <w:pPr>
        <w:pStyle w:val="Prrafodelista"/>
        <w:spacing w:line="360" w:lineRule="auto"/>
        <w:ind w:left="0"/>
        <w:jc w:val="both"/>
        <w:rPr>
          <w:rFonts w:ascii="Palatino Linotype" w:hAnsi="Palatino Linotype" w:cs="Arial"/>
          <w:szCs w:val="22"/>
        </w:rPr>
      </w:pPr>
      <w:r>
        <w:rPr>
          <w:rFonts w:ascii="Palatino Linotype" w:hAnsi="Palatino Linotype" w:cs="Arial"/>
          <w:szCs w:val="22"/>
        </w:rPr>
        <w:t>E</w:t>
      </w:r>
      <w:r w:rsidRPr="008F23C4" w:rsidR="008F23C4">
        <w:rPr>
          <w:rFonts w:ascii="Palatino Linotype" w:hAnsi="Palatino Linotype" w:cs="Arial"/>
          <w:szCs w:val="22"/>
        </w:rPr>
        <w:t xml:space="preserve">n </w:t>
      </w:r>
      <w:r>
        <w:rPr>
          <w:rFonts w:ascii="Palatino Linotype" w:hAnsi="Palatino Linotype" w:cs="Arial"/>
          <w:szCs w:val="22"/>
        </w:rPr>
        <w:t>el tenor del cuadro anteriormente desarrollado, es viable separar el estudio de la Presente</w:t>
      </w:r>
      <w:r w:rsidR="00951402">
        <w:rPr>
          <w:rFonts w:ascii="Palatino Linotype" w:hAnsi="Palatino Linotype" w:cs="Arial"/>
          <w:szCs w:val="22"/>
        </w:rPr>
        <w:t xml:space="preserve"> de conformidad con lo siguiente: </w:t>
      </w:r>
    </w:p>
    <w:p w:rsidR="00253653" w:rsidP="00F65852" w:rsidRDefault="00253653" w14:paraId="5EF4CEB2" w14:textId="77777777">
      <w:pPr>
        <w:pStyle w:val="Prrafodelista"/>
        <w:spacing w:line="360" w:lineRule="auto"/>
        <w:ind w:left="0"/>
        <w:jc w:val="both"/>
        <w:rPr>
          <w:rFonts w:ascii="Palatino Linotype" w:hAnsi="Palatino Linotype" w:cs="Arial"/>
          <w:szCs w:val="22"/>
        </w:rPr>
      </w:pPr>
    </w:p>
    <w:p w:rsidR="00951402" w:rsidP="00F65852" w:rsidRDefault="00951402" w14:paraId="4309F29C" w14:textId="0CBD0BC1">
      <w:pPr>
        <w:pStyle w:val="Prrafodelista"/>
        <w:spacing w:line="360" w:lineRule="auto"/>
        <w:ind w:left="0"/>
        <w:jc w:val="both"/>
        <w:rPr>
          <w:rFonts w:ascii="Palatino Linotype" w:hAnsi="Palatino Linotype" w:cs="Arial"/>
          <w:szCs w:val="22"/>
        </w:rPr>
      </w:pPr>
      <w:r w:rsidRPr="00845BDD">
        <w:rPr>
          <w:rFonts w:ascii="Palatino Linotype" w:hAnsi="Palatino Linotype" w:eastAsia="Calibri" w:cs="Tahoma"/>
          <w:b/>
          <w:bCs/>
          <w:szCs w:val="22"/>
          <w:lang w:eastAsia="en-US"/>
        </w:rPr>
        <w:t>Análisis de</w:t>
      </w:r>
      <w:r>
        <w:rPr>
          <w:rFonts w:ascii="Palatino Linotype" w:hAnsi="Palatino Linotype" w:eastAsia="Calibri" w:cs="Tahoma"/>
          <w:b/>
          <w:bCs/>
          <w:szCs w:val="22"/>
          <w:lang w:eastAsia="en-US"/>
        </w:rPr>
        <w:t xml:space="preserve"> los requerimientos identificados en la Presente con los numerales 1, 2 y 3. </w:t>
      </w:r>
    </w:p>
    <w:p w:rsidR="008F23C4" w:rsidP="00F65852" w:rsidRDefault="008F23C4" w14:paraId="7DA04529" w14:textId="77777777">
      <w:pPr>
        <w:pStyle w:val="Prrafodelista"/>
        <w:spacing w:line="360" w:lineRule="auto"/>
        <w:ind w:left="0"/>
        <w:jc w:val="both"/>
        <w:rPr>
          <w:rFonts w:ascii="Palatino Linotype" w:hAnsi="Palatino Linotype" w:cs="Arial"/>
          <w:szCs w:val="22"/>
        </w:rPr>
      </w:pPr>
    </w:p>
    <w:p w:rsidR="00207332" w:rsidP="00F65852" w:rsidRDefault="00207332" w14:paraId="155C0881" w14:textId="5C212F44">
      <w:pPr>
        <w:pStyle w:val="Prrafodelista"/>
        <w:spacing w:line="360" w:lineRule="auto"/>
        <w:ind w:left="0"/>
        <w:jc w:val="both"/>
        <w:rPr>
          <w:rFonts w:ascii="Palatino Linotype" w:hAnsi="Palatino Linotype" w:cs="Arial"/>
          <w:szCs w:val="22"/>
        </w:rPr>
      </w:pPr>
      <w:r>
        <w:rPr>
          <w:rFonts w:ascii="Palatino Linotype" w:hAnsi="Palatino Linotype" w:cs="Arial"/>
          <w:szCs w:val="22"/>
        </w:rPr>
        <w:t xml:space="preserve">En este orden ideas, </w:t>
      </w:r>
      <w:r w:rsidR="00283517">
        <w:rPr>
          <w:rFonts w:ascii="Palatino Linotype" w:hAnsi="Palatino Linotype" w:cs="Arial"/>
          <w:szCs w:val="22"/>
        </w:rPr>
        <w:t>es de precisar</w:t>
      </w:r>
      <w:r>
        <w:rPr>
          <w:rFonts w:ascii="Palatino Linotype" w:hAnsi="Palatino Linotype" w:cs="Arial"/>
          <w:szCs w:val="22"/>
        </w:rPr>
        <w:t xml:space="preserve"> que el Sujeto Obligado a través de la respuesta a la solicitud de acceso antecedente del Recurso de Revisión que nos ocupa, </w:t>
      </w:r>
      <w:r w:rsidR="00707F5C">
        <w:rPr>
          <w:rFonts w:ascii="Palatino Linotype" w:hAnsi="Palatino Linotype" w:cs="Arial"/>
          <w:szCs w:val="22"/>
        </w:rPr>
        <w:t xml:space="preserve">compartió </w:t>
      </w:r>
      <w:r w:rsidR="00D94199">
        <w:rPr>
          <w:rFonts w:ascii="Palatino Linotype" w:hAnsi="Palatino Linotype" w:cs="Arial"/>
          <w:szCs w:val="22"/>
        </w:rPr>
        <w:t>por medio</w:t>
      </w:r>
      <w:r w:rsidR="00707F5C">
        <w:rPr>
          <w:rFonts w:ascii="Palatino Linotype" w:hAnsi="Palatino Linotype" w:cs="Arial"/>
          <w:szCs w:val="22"/>
        </w:rPr>
        <w:t xml:space="preserve"> de la Jefatura de Recursos Humanos</w:t>
      </w:r>
      <w:r w:rsidR="009E262F">
        <w:rPr>
          <w:rFonts w:ascii="Palatino Linotype" w:hAnsi="Palatino Linotype" w:cs="Arial"/>
          <w:szCs w:val="22"/>
        </w:rPr>
        <w:t xml:space="preserve">, un listado que comprende un total de once servidores públicos que a su decir se encuentran adscritos al área </w:t>
      </w:r>
      <w:r w:rsidR="005E2203">
        <w:rPr>
          <w:rFonts w:ascii="Palatino Linotype" w:hAnsi="Palatino Linotype" w:cs="Arial"/>
          <w:szCs w:val="22"/>
        </w:rPr>
        <w:t>de la que se solicitó la información</w:t>
      </w:r>
      <w:r w:rsidR="008E7187">
        <w:rPr>
          <w:rFonts w:ascii="Palatino Linotype" w:hAnsi="Palatino Linotype" w:cs="Arial"/>
          <w:szCs w:val="22"/>
        </w:rPr>
        <w:t xml:space="preserve">; así, </w:t>
      </w:r>
      <w:r w:rsidR="005E2203">
        <w:rPr>
          <w:rFonts w:ascii="Palatino Linotype" w:hAnsi="Palatino Linotype" w:cs="Arial"/>
          <w:szCs w:val="22"/>
        </w:rPr>
        <w:t xml:space="preserve">consecuentemente, </w:t>
      </w:r>
      <w:r w:rsidR="00F66DD8">
        <w:rPr>
          <w:rFonts w:ascii="Palatino Linotype" w:hAnsi="Palatino Linotype" w:cs="Arial"/>
          <w:szCs w:val="22"/>
        </w:rPr>
        <w:t>con base en ese listado, se anexaron recibos de nómina y documentos que dan cuenta del último grado de estudios</w:t>
      </w:r>
      <w:r w:rsidR="00461043">
        <w:rPr>
          <w:rFonts w:ascii="Palatino Linotype" w:hAnsi="Palatino Linotype" w:cs="Arial"/>
          <w:szCs w:val="22"/>
        </w:rPr>
        <w:t xml:space="preserve"> </w:t>
      </w:r>
      <w:r w:rsidR="0003569F">
        <w:rPr>
          <w:rFonts w:ascii="Palatino Linotype" w:hAnsi="Palatino Linotype" w:cs="Arial"/>
          <w:szCs w:val="22"/>
        </w:rPr>
        <w:t>e</w:t>
      </w:r>
      <w:r w:rsidR="00461043">
        <w:rPr>
          <w:rFonts w:ascii="Palatino Linotype" w:hAnsi="Palatino Linotype" w:cs="Arial"/>
          <w:szCs w:val="22"/>
        </w:rPr>
        <w:t xml:space="preserve"> información curricular</w:t>
      </w:r>
      <w:r w:rsidR="0003569F">
        <w:rPr>
          <w:rFonts w:ascii="Palatino Linotype" w:hAnsi="Palatino Linotype" w:cs="Arial"/>
          <w:szCs w:val="22"/>
        </w:rPr>
        <w:t xml:space="preserve"> </w:t>
      </w:r>
      <w:r w:rsidR="00AF51F1">
        <w:rPr>
          <w:rFonts w:ascii="Palatino Linotype" w:hAnsi="Palatino Linotype" w:cs="Arial"/>
          <w:szCs w:val="22"/>
        </w:rPr>
        <w:t>conforme</w:t>
      </w:r>
      <w:r w:rsidR="00ED17F9">
        <w:rPr>
          <w:rFonts w:ascii="Palatino Linotype" w:hAnsi="Palatino Linotype" w:cs="Arial"/>
          <w:szCs w:val="22"/>
        </w:rPr>
        <w:t xml:space="preserve"> a</w:t>
      </w:r>
      <w:r w:rsidR="00AF51F1">
        <w:rPr>
          <w:rFonts w:ascii="Palatino Linotype" w:hAnsi="Palatino Linotype" w:cs="Arial"/>
          <w:szCs w:val="22"/>
        </w:rPr>
        <w:t xml:space="preserve"> la petición del Particular</w:t>
      </w:r>
      <w:r w:rsidR="00B3342E">
        <w:rPr>
          <w:rFonts w:ascii="Palatino Linotype" w:hAnsi="Palatino Linotype" w:cs="Arial"/>
          <w:szCs w:val="22"/>
        </w:rPr>
        <w:t>,</w:t>
      </w:r>
      <w:r w:rsidR="0031491C">
        <w:rPr>
          <w:rFonts w:ascii="Palatino Linotype" w:hAnsi="Palatino Linotype" w:cs="Arial"/>
          <w:szCs w:val="22"/>
        </w:rPr>
        <w:t xml:space="preserve"> y </w:t>
      </w:r>
      <w:r w:rsidR="008E7187">
        <w:rPr>
          <w:rFonts w:ascii="Palatino Linotype" w:hAnsi="Palatino Linotype" w:cs="Arial"/>
          <w:szCs w:val="22"/>
        </w:rPr>
        <w:t>finalmente</w:t>
      </w:r>
      <w:r w:rsidR="00ED17F9">
        <w:rPr>
          <w:rFonts w:ascii="Palatino Linotype" w:hAnsi="Palatino Linotype" w:cs="Arial"/>
          <w:szCs w:val="22"/>
        </w:rPr>
        <w:t>,</w:t>
      </w:r>
      <w:r w:rsidR="0031491C">
        <w:rPr>
          <w:rFonts w:ascii="Palatino Linotype" w:hAnsi="Palatino Linotype" w:cs="Arial"/>
          <w:szCs w:val="22"/>
        </w:rPr>
        <w:t xml:space="preserve"> se hizo entrega</w:t>
      </w:r>
      <w:r w:rsidR="00441253">
        <w:rPr>
          <w:rFonts w:ascii="Palatino Linotype" w:hAnsi="Palatino Linotype" w:cs="Arial"/>
          <w:szCs w:val="22"/>
        </w:rPr>
        <w:t xml:space="preserve"> </w:t>
      </w:r>
      <w:r w:rsidR="0031491C">
        <w:rPr>
          <w:rFonts w:ascii="Palatino Linotype" w:hAnsi="Palatino Linotype" w:cs="Arial"/>
          <w:szCs w:val="22"/>
        </w:rPr>
        <w:t>d</w:t>
      </w:r>
      <w:r w:rsidR="00441253">
        <w:rPr>
          <w:rFonts w:ascii="Palatino Linotype" w:hAnsi="Palatino Linotype" w:cs="Arial"/>
          <w:szCs w:val="22"/>
        </w:rPr>
        <w:t>el lado frontal de</w:t>
      </w:r>
      <w:r w:rsidR="00ED17F9">
        <w:rPr>
          <w:rFonts w:ascii="Palatino Linotype" w:hAnsi="Palatino Linotype" w:cs="Arial"/>
          <w:szCs w:val="22"/>
        </w:rPr>
        <w:t xml:space="preserve"> cinco credenciales expedidas por el Ayuntamiento de Chicoloapan</w:t>
      </w:r>
      <w:r w:rsidR="003B0CBB">
        <w:rPr>
          <w:rFonts w:ascii="Palatino Linotype" w:hAnsi="Palatino Linotype" w:cs="Arial"/>
          <w:szCs w:val="22"/>
        </w:rPr>
        <w:t xml:space="preserve"> </w:t>
      </w:r>
      <w:r w:rsidR="00215A16">
        <w:rPr>
          <w:rFonts w:ascii="Palatino Linotype" w:hAnsi="Palatino Linotype" w:cs="Arial"/>
          <w:szCs w:val="22"/>
        </w:rPr>
        <w:t xml:space="preserve">en favor de personal adscrito </w:t>
      </w:r>
      <w:r w:rsidR="0031491C">
        <w:rPr>
          <w:rFonts w:ascii="Palatino Linotype" w:hAnsi="Palatino Linotype" w:cs="Arial"/>
          <w:szCs w:val="22"/>
        </w:rPr>
        <w:t xml:space="preserve">a la </w:t>
      </w:r>
      <w:r w:rsidR="00B3342E">
        <w:rPr>
          <w:rFonts w:ascii="Palatino Linotype" w:hAnsi="Palatino Linotype" w:cs="Arial"/>
          <w:szCs w:val="22"/>
        </w:rPr>
        <w:t>C</w:t>
      </w:r>
      <w:r w:rsidR="0031491C">
        <w:rPr>
          <w:rFonts w:ascii="Palatino Linotype" w:hAnsi="Palatino Linotype" w:cs="Arial"/>
          <w:szCs w:val="22"/>
        </w:rPr>
        <w:t xml:space="preserve">oordinación </w:t>
      </w:r>
      <w:r w:rsidR="00B512AD">
        <w:rPr>
          <w:rFonts w:ascii="Palatino Linotype" w:hAnsi="Palatino Linotype" w:cs="Arial"/>
          <w:szCs w:val="22"/>
        </w:rPr>
        <w:t>de Desarrollo Urbano</w:t>
      </w:r>
      <w:r w:rsidR="00567F54">
        <w:rPr>
          <w:rFonts w:ascii="Palatino Linotype" w:hAnsi="Palatino Linotype" w:cs="Arial"/>
          <w:szCs w:val="22"/>
        </w:rPr>
        <w:t xml:space="preserve"> como </w:t>
      </w:r>
      <w:r w:rsidR="0045429E">
        <w:rPr>
          <w:rFonts w:ascii="Palatino Linotype" w:hAnsi="Palatino Linotype" w:cs="Arial"/>
          <w:szCs w:val="22"/>
        </w:rPr>
        <w:t>Notificador, Supervisor y Ejecutor</w:t>
      </w:r>
      <w:r w:rsidR="00252F20">
        <w:rPr>
          <w:rFonts w:ascii="Palatino Linotype" w:hAnsi="Palatino Linotype" w:cs="Arial"/>
          <w:szCs w:val="22"/>
        </w:rPr>
        <w:t xml:space="preserve">. </w:t>
      </w:r>
    </w:p>
    <w:p w:rsidR="00B512AD" w:rsidP="00F65852" w:rsidRDefault="00B512AD" w14:paraId="553753AC" w14:textId="77777777">
      <w:pPr>
        <w:pStyle w:val="Prrafodelista"/>
        <w:spacing w:line="360" w:lineRule="auto"/>
        <w:ind w:left="0"/>
        <w:jc w:val="both"/>
        <w:rPr>
          <w:rFonts w:ascii="Palatino Linotype" w:hAnsi="Palatino Linotype" w:cs="Arial"/>
          <w:szCs w:val="22"/>
        </w:rPr>
      </w:pPr>
    </w:p>
    <w:p w:rsidR="00B512AD" w:rsidP="00F65852" w:rsidRDefault="00B512AD" w14:paraId="639B15AC" w14:textId="0C058CBC">
      <w:pPr>
        <w:pStyle w:val="Prrafodelista"/>
        <w:spacing w:line="360" w:lineRule="auto"/>
        <w:ind w:left="0"/>
        <w:jc w:val="both"/>
        <w:rPr>
          <w:rFonts w:ascii="Palatino Linotype" w:hAnsi="Palatino Linotype" w:cs="Arial"/>
          <w:szCs w:val="22"/>
        </w:rPr>
      </w:pPr>
      <w:r>
        <w:rPr>
          <w:rFonts w:ascii="Palatino Linotype" w:hAnsi="Palatino Linotype" w:cs="Arial"/>
          <w:szCs w:val="22"/>
        </w:rPr>
        <w:lastRenderedPageBreak/>
        <w:t xml:space="preserve">De lo anterior, </w:t>
      </w:r>
      <w:r w:rsidR="00283517">
        <w:rPr>
          <w:rFonts w:ascii="Palatino Linotype" w:hAnsi="Palatino Linotype" w:cs="Arial"/>
          <w:szCs w:val="22"/>
        </w:rPr>
        <w:t>se advierte</w:t>
      </w:r>
      <w:r>
        <w:rPr>
          <w:rFonts w:ascii="Palatino Linotype" w:hAnsi="Palatino Linotype" w:cs="Arial"/>
          <w:szCs w:val="22"/>
        </w:rPr>
        <w:t xml:space="preserve"> que diversas documentales correspondientes a los recibos de nómina de la primera quincena de septiembre de dos mil veintiuno, así como a</w:t>
      </w:r>
      <w:r w:rsidR="00D94199">
        <w:rPr>
          <w:rFonts w:ascii="Palatino Linotype" w:hAnsi="Palatino Linotype" w:cs="Arial"/>
          <w:szCs w:val="22"/>
        </w:rPr>
        <w:t>l comprobante del último grado de estudios</w:t>
      </w:r>
      <w:r w:rsidR="007E7EE8">
        <w:rPr>
          <w:rFonts w:ascii="Palatino Linotype" w:hAnsi="Palatino Linotype" w:cs="Arial"/>
          <w:szCs w:val="22"/>
        </w:rPr>
        <w:t xml:space="preserve"> e información curricular</w:t>
      </w:r>
      <w:r w:rsidR="00D94199">
        <w:rPr>
          <w:rFonts w:ascii="Palatino Linotype" w:hAnsi="Palatino Linotype" w:cs="Arial"/>
          <w:szCs w:val="22"/>
        </w:rPr>
        <w:t xml:space="preserve"> de los funcionarios listados, se encuentran en su totalidad y/o en parte ilegibles, </w:t>
      </w:r>
      <w:r w:rsidR="006E1ADC">
        <w:rPr>
          <w:rFonts w:ascii="Palatino Linotype" w:hAnsi="Palatino Linotype" w:cs="Arial"/>
          <w:szCs w:val="22"/>
        </w:rPr>
        <w:t xml:space="preserve">tal y como se ilustra a continuación con </w:t>
      </w:r>
      <w:r w:rsidR="00374469">
        <w:rPr>
          <w:rFonts w:ascii="Palatino Linotype" w:hAnsi="Palatino Linotype" w:cs="Arial"/>
          <w:szCs w:val="22"/>
        </w:rPr>
        <w:t>el</w:t>
      </w:r>
      <w:r w:rsidR="006E1ADC">
        <w:rPr>
          <w:rFonts w:ascii="Palatino Linotype" w:hAnsi="Palatino Linotype" w:cs="Arial"/>
          <w:szCs w:val="22"/>
        </w:rPr>
        <w:t xml:space="preserve"> siguiente extracto</w:t>
      </w:r>
      <w:r w:rsidR="00D94199">
        <w:rPr>
          <w:rFonts w:ascii="Palatino Linotype" w:hAnsi="Palatino Linotype" w:cs="Arial"/>
          <w:szCs w:val="22"/>
        </w:rPr>
        <w:t xml:space="preserve">: </w:t>
      </w:r>
    </w:p>
    <w:p w:rsidR="004B4A84" w:rsidP="00F65852" w:rsidRDefault="004B4A84" w14:paraId="3A0710FA" w14:textId="77777777">
      <w:pPr>
        <w:pStyle w:val="Prrafodelista"/>
        <w:spacing w:line="360" w:lineRule="auto"/>
        <w:ind w:left="0"/>
        <w:jc w:val="both"/>
        <w:rPr>
          <w:rFonts w:ascii="Palatino Linotype" w:hAnsi="Palatino Linotype" w:cs="Arial"/>
          <w:szCs w:val="22"/>
        </w:rPr>
      </w:pPr>
    </w:p>
    <w:p w:rsidR="004B4A84" w:rsidP="00F65852" w:rsidRDefault="00677EF8" w14:paraId="27E2D07A" w14:textId="018DA754">
      <w:pPr>
        <w:pStyle w:val="Prrafodelista"/>
        <w:spacing w:line="360" w:lineRule="auto"/>
        <w:ind w:left="567"/>
        <w:jc w:val="both"/>
        <w:rPr>
          <w:rFonts w:ascii="Palatino Linotype" w:hAnsi="Palatino Linotype" w:cs="Arial"/>
          <w:szCs w:val="22"/>
        </w:rPr>
      </w:pPr>
      <w:r>
        <w:rPr>
          <w:noProof/>
        </w:rPr>
        <w:drawing>
          <wp:inline distT="0" distB="0" distL="0" distR="0" wp14:anchorId="3258F152" wp14:editId="44C143AC">
            <wp:extent cx="5034915" cy="51680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632" cy="5173965"/>
                    </a:xfrm>
                    <a:prstGeom prst="rect">
                      <a:avLst/>
                    </a:prstGeom>
                  </pic:spPr>
                </pic:pic>
              </a:graphicData>
            </a:graphic>
          </wp:inline>
        </w:drawing>
      </w:r>
    </w:p>
    <w:p w:rsidR="00951402" w:rsidP="00F65852" w:rsidRDefault="00951402" w14:paraId="6EB64986" w14:textId="77777777">
      <w:pPr>
        <w:pStyle w:val="Prrafodelista"/>
        <w:spacing w:line="360" w:lineRule="auto"/>
        <w:ind w:left="0"/>
        <w:jc w:val="both"/>
        <w:rPr>
          <w:rFonts w:ascii="Palatino Linotype" w:hAnsi="Palatino Linotype" w:cs="Arial"/>
          <w:szCs w:val="22"/>
        </w:rPr>
      </w:pPr>
    </w:p>
    <w:p w:rsidR="00C5640A" w:rsidP="00F65852" w:rsidRDefault="00681747" w14:paraId="3411EEFF" w14:textId="47FC6EBD">
      <w:pPr>
        <w:pStyle w:val="Prrafodelista"/>
        <w:spacing w:line="360" w:lineRule="auto"/>
        <w:ind w:left="0"/>
        <w:jc w:val="both"/>
        <w:rPr>
          <w:rFonts w:ascii="Palatino Linotype" w:hAnsi="Palatino Linotype" w:cs="Arial"/>
          <w:szCs w:val="22"/>
        </w:rPr>
      </w:pPr>
      <w:r>
        <w:rPr>
          <w:rFonts w:ascii="Palatino Linotype" w:hAnsi="Palatino Linotype" w:cs="Arial"/>
          <w:szCs w:val="22"/>
        </w:rPr>
        <w:lastRenderedPageBreak/>
        <w:t xml:space="preserve">Del documento en estudio, se </w:t>
      </w:r>
      <w:r w:rsidR="00D50ED7">
        <w:rPr>
          <w:rFonts w:ascii="Palatino Linotype" w:hAnsi="Palatino Linotype" w:cs="Arial"/>
          <w:szCs w:val="22"/>
        </w:rPr>
        <w:t>indica</w:t>
      </w:r>
      <w:r>
        <w:rPr>
          <w:rFonts w:ascii="Palatino Linotype" w:hAnsi="Palatino Linotype" w:cs="Arial"/>
          <w:szCs w:val="22"/>
        </w:rPr>
        <w:t xml:space="preserve"> por parte de este Instituto, que no se logró</w:t>
      </w:r>
      <w:r w:rsidR="005D0033">
        <w:rPr>
          <w:rFonts w:ascii="Palatino Linotype" w:hAnsi="Palatino Linotype" w:cs="Arial"/>
          <w:szCs w:val="22"/>
        </w:rPr>
        <w:t xml:space="preserve"> identificar el nombre del Servidor Público al que le corresponde, así como el monto neto pagado, </w:t>
      </w:r>
      <w:r w:rsidR="004B473E">
        <w:rPr>
          <w:rFonts w:ascii="Palatino Linotype" w:hAnsi="Palatino Linotype" w:cs="Arial"/>
          <w:szCs w:val="22"/>
        </w:rPr>
        <w:t xml:space="preserve">en consecuencia, no se otorga certeza al Particular sobre la información que obra en el mismo. </w:t>
      </w:r>
    </w:p>
    <w:p w:rsidR="005D79C5" w:rsidP="00F65852" w:rsidRDefault="005D79C5" w14:paraId="52FA2E7D" w14:textId="2884564B">
      <w:pPr>
        <w:pStyle w:val="Prrafodelista"/>
        <w:spacing w:line="360" w:lineRule="auto"/>
        <w:ind w:left="0"/>
        <w:jc w:val="both"/>
        <w:rPr>
          <w:rFonts w:ascii="Palatino Linotype" w:hAnsi="Palatino Linotype" w:cs="Arial"/>
          <w:szCs w:val="22"/>
        </w:rPr>
      </w:pPr>
    </w:p>
    <w:p w:rsidR="005D79C5" w:rsidP="00F65852" w:rsidRDefault="00462607" w14:paraId="02534FE9" w14:textId="64491D87">
      <w:pPr>
        <w:pStyle w:val="Prrafodelista"/>
        <w:spacing w:line="360" w:lineRule="auto"/>
        <w:ind w:left="0"/>
        <w:jc w:val="both"/>
        <w:rPr>
          <w:rFonts w:ascii="Palatino Linotype" w:hAnsi="Palatino Linotype" w:cs="Arial"/>
          <w:szCs w:val="22"/>
        </w:rPr>
      </w:pPr>
      <w:r>
        <w:rPr>
          <w:rFonts w:ascii="Palatino Linotype" w:hAnsi="Palatino Linotype" w:cs="Arial"/>
          <w:szCs w:val="22"/>
        </w:rPr>
        <w:t>Así entonces</w:t>
      </w:r>
      <w:r w:rsidR="005D79C5">
        <w:rPr>
          <w:rFonts w:ascii="Palatino Linotype" w:hAnsi="Palatino Linotype" w:cs="Arial"/>
          <w:szCs w:val="22"/>
        </w:rPr>
        <w:t>, por cuanto hace a los documentos que avalan el último grado escolar</w:t>
      </w:r>
      <w:r w:rsidR="00D50ED7">
        <w:rPr>
          <w:rFonts w:ascii="Palatino Linotype" w:hAnsi="Palatino Linotype" w:cs="Arial"/>
          <w:szCs w:val="22"/>
        </w:rPr>
        <w:t xml:space="preserve"> y/o Curriculum </w:t>
      </w:r>
      <w:r w:rsidR="007E7EE8">
        <w:rPr>
          <w:rFonts w:ascii="Palatino Linotype" w:hAnsi="Palatino Linotype" w:cs="Arial"/>
          <w:szCs w:val="22"/>
        </w:rPr>
        <w:t>Vitae</w:t>
      </w:r>
      <w:r w:rsidR="005D79C5">
        <w:rPr>
          <w:rFonts w:ascii="Palatino Linotype" w:hAnsi="Palatino Linotype" w:cs="Arial"/>
          <w:szCs w:val="22"/>
        </w:rPr>
        <w:t xml:space="preserve">, se </w:t>
      </w:r>
      <w:r w:rsidR="007E7EE8">
        <w:rPr>
          <w:rFonts w:ascii="Palatino Linotype" w:hAnsi="Palatino Linotype" w:cs="Arial"/>
          <w:szCs w:val="22"/>
        </w:rPr>
        <w:t xml:space="preserve">tiene </w:t>
      </w:r>
      <w:r w:rsidR="005D79C5">
        <w:rPr>
          <w:rFonts w:ascii="Palatino Linotype" w:hAnsi="Palatino Linotype" w:cs="Arial"/>
          <w:szCs w:val="22"/>
        </w:rPr>
        <w:t>lo siguiente:</w:t>
      </w:r>
    </w:p>
    <w:p w:rsidR="005D79C5" w:rsidP="00F65852" w:rsidRDefault="005D79C5" w14:paraId="7645C20B" w14:textId="77777777">
      <w:pPr>
        <w:pStyle w:val="Prrafodelista"/>
        <w:spacing w:line="360" w:lineRule="auto"/>
        <w:ind w:left="0"/>
        <w:jc w:val="both"/>
        <w:rPr>
          <w:rFonts w:ascii="Palatino Linotype" w:hAnsi="Palatino Linotype" w:cs="Arial"/>
          <w:szCs w:val="22"/>
        </w:rPr>
      </w:pPr>
    </w:p>
    <w:p w:rsidR="00F20FC8" w:rsidP="00F65852" w:rsidRDefault="00F20FC8" w14:paraId="65543598" w14:textId="06C1A7D1">
      <w:pPr>
        <w:pStyle w:val="Prrafodelista"/>
        <w:spacing w:line="360" w:lineRule="auto"/>
        <w:ind w:left="567"/>
        <w:jc w:val="both"/>
        <w:rPr>
          <w:rFonts w:ascii="Palatino Linotype" w:hAnsi="Palatino Linotype" w:cs="Arial"/>
          <w:szCs w:val="22"/>
        </w:rPr>
      </w:pPr>
      <w:r>
        <w:rPr>
          <w:noProof/>
        </w:rPr>
        <w:drawing>
          <wp:inline distT="0" distB="0" distL="0" distR="0" wp14:anchorId="46585A82" wp14:editId="512048A1">
            <wp:extent cx="5056901" cy="36523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6611" cy="3666550"/>
                    </a:xfrm>
                    <a:prstGeom prst="rect">
                      <a:avLst/>
                    </a:prstGeom>
                  </pic:spPr>
                </pic:pic>
              </a:graphicData>
            </a:graphic>
          </wp:inline>
        </w:drawing>
      </w:r>
    </w:p>
    <w:p w:rsidR="00F24B62" w:rsidP="00F65852" w:rsidRDefault="00F24B62" w14:paraId="6C9DA510" w14:textId="77777777">
      <w:pPr>
        <w:pStyle w:val="Prrafodelista"/>
        <w:spacing w:line="360" w:lineRule="auto"/>
        <w:ind w:left="567"/>
        <w:jc w:val="both"/>
        <w:rPr>
          <w:rFonts w:ascii="Palatino Linotype" w:hAnsi="Palatino Linotype" w:cs="Arial"/>
          <w:szCs w:val="22"/>
        </w:rPr>
      </w:pPr>
    </w:p>
    <w:p w:rsidR="00D50ED7" w:rsidP="00F65852" w:rsidRDefault="005C65E1" w14:paraId="48697DCC" w14:textId="788DA961">
      <w:pPr>
        <w:pStyle w:val="Prrafodelista"/>
        <w:spacing w:line="360" w:lineRule="auto"/>
        <w:ind w:left="567"/>
        <w:jc w:val="both"/>
        <w:rPr>
          <w:rFonts w:ascii="Palatino Linotype" w:hAnsi="Palatino Linotype" w:cs="Arial"/>
          <w:szCs w:val="22"/>
        </w:rPr>
      </w:pPr>
      <w:r>
        <w:rPr>
          <w:noProof/>
        </w:rPr>
        <w:lastRenderedPageBreak/>
        <w:drawing>
          <wp:inline distT="0" distB="0" distL="0" distR="0" wp14:anchorId="6DA7DF4D" wp14:editId="0E2DAA0C">
            <wp:extent cx="5062496" cy="3203043"/>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0381" cy="3208032"/>
                    </a:xfrm>
                    <a:prstGeom prst="rect">
                      <a:avLst/>
                    </a:prstGeom>
                  </pic:spPr>
                </pic:pic>
              </a:graphicData>
            </a:graphic>
          </wp:inline>
        </w:drawing>
      </w:r>
    </w:p>
    <w:p w:rsidR="00D50ED7" w:rsidP="00F65852" w:rsidRDefault="00D50ED7" w14:paraId="68A7FA75" w14:textId="77777777">
      <w:pPr>
        <w:pStyle w:val="Prrafodelista"/>
        <w:spacing w:line="360" w:lineRule="auto"/>
        <w:ind w:left="567"/>
        <w:jc w:val="both"/>
        <w:rPr>
          <w:rFonts w:ascii="Palatino Linotype" w:hAnsi="Palatino Linotype" w:cs="Arial"/>
          <w:szCs w:val="22"/>
        </w:rPr>
      </w:pPr>
    </w:p>
    <w:p w:rsidR="00FC715C" w:rsidP="00F65852" w:rsidRDefault="00FC715C" w14:paraId="60E1C017" w14:textId="2D5925D0">
      <w:pPr>
        <w:spacing w:line="360" w:lineRule="auto"/>
        <w:jc w:val="both"/>
        <w:rPr>
          <w:rFonts w:ascii="Palatino Linotype" w:hAnsi="Palatino Linotype" w:cs="Arial"/>
          <w:sz w:val="22"/>
          <w:szCs w:val="24"/>
        </w:rPr>
      </w:pPr>
      <w:r>
        <w:rPr>
          <w:rFonts w:ascii="Palatino Linotype" w:hAnsi="Palatino Linotype" w:cs="Arial"/>
          <w:sz w:val="22"/>
          <w:szCs w:val="24"/>
        </w:rPr>
        <w:t>En atención a</w:t>
      </w:r>
      <w:r w:rsidR="005C65E1">
        <w:rPr>
          <w:rFonts w:ascii="Palatino Linotype" w:hAnsi="Palatino Linotype" w:cs="Arial"/>
          <w:sz w:val="22"/>
          <w:szCs w:val="24"/>
        </w:rPr>
        <w:t xml:space="preserve"> los</w:t>
      </w:r>
      <w:r>
        <w:rPr>
          <w:rFonts w:ascii="Palatino Linotype" w:hAnsi="Palatino Linotype" w:cs="Arial"/>
          <w:sz w:val="22"/>
          <w:szCs w:val="24"/>
        </w:rPr>
        <w:t xml:space="preserve"> documento traído</w:t>
      </w:r>
      <w:r w:rsidR="005C65E1">
        <w:rPr>
          <w:rFonts w:ascii="Palatino Linotype" w:hAnsi="Palatino Linotype" w:cs="Arial"/>
          <w:sz w:val="22"/>
          <w:szCs w:val="24"/>
        </w:rPr>
        <w:t>s</w:t>
      </w:r>
      <w:r>
        <w:rPr>
          <w:rFonts w:ascii="Palatino Linotype" w:hAnsi="Palatino Linotype" w:cs="Arial"/>
          <w:sz w:val="22"/>
          <w:szCs w:val="24"/>
        </w:rPr>
        <w:t xml:space="preserve"> a colación</w:t>
      </w:r>
      <w:r w:rsidR="0042698D">
        <w:rPr>
          <w:rFonts w:ascii="Palatino Linotype" w:hAnsi="Palatino Linotype" w:cs="Arial"/>
          <w:sz w:val="22"/>
          <w:szCs w:val="24"/>
        </w:rPr>
        <w:t xml:space="preserve">, si bien se identifica que corresponde a un </w:t>
      </w:r>
      <w:r w:rsidRPr="00F24B62" w:rsidR="0042698D">
        <w:rPr>
          <w:rFonts w:ascii="Palatino Linotype" w:hAnsi="Palatino Linotype" w:cs="Arial"/>
          <w:i/>
          <w:iCs/>
          <w:sz w:val="22"/>
          <w:szCs w:val="24"/>
        </w:rPr>
        <w:t>Curriculum Vitae</w:t>
      </w:r>
      <w:r w:rsidR="005C65E1">
        <w:rPr>
          <w:rFonts w:ascii="Palatino Linotype" w:hAnsi="Palatino Linotype" w:cs="Arial"/>
          <w:i/>
          <w:iCs/>
          <w:sz w:val="22"/>
          <w:szCs w:val="24"/>
        </w:rPr>
        <w:t xml:space="preserve"> </w:t>
      </w:r>
      <w:r w:rsidR="005C65E1">
        <w:rPr>
          <w:rFonts w:ascii="Palatino Linotype" w:hAnsi="Palatino Linotype" w:cs="Arial"/>
          <w:sz w:val="22"/>
          <w:szCs w:val="24"/>
        </w:rPr>
        <w:t>y a un certificado de estudios</w:t>
      </w:r>
      <w:r w:rsidR="0042698D">
        <w:rPr>
          <w:rFonts w:ascii="Palatino Linotype" w:hAnsi="Palatino Linotype" w:cs="Arial"/>
          <w:sz w:val="22"/>
          <w:szCs w:val="24"/>
        </w:rPr>
        <w:t xml:space="preserve">, no obstante, </w:t>
      </w:r>
      <w:r w:rsidR="00F24B62">
        <w:rPr>
          <w:rFonts w:ascii="Palatino Linotype" w:hAnsi="Palatino Linotype" w:cs="Arial"/>
          <w:sz w:val="22"/>
          <w:szCs w:val="24"/>
        </w:rPr>
        <w:t xml:space="preserve">los datos contenidos en el mismo se encuentran en su totalidad ilegibles, por lo ello, no se otorga certeza al Particular sobre la información puesta a su disposición. </w:t>
      </w:r>
    </w:p>
    <w:p w:rsidR="009A41F0" w:rsidP="00F65852" w:rsidRDefault="009A41F0" w14:paraId="4FD0D005" w14:textId="77777777">
      <w:pPr>
        <w:spacing w:line="360" w:lineRule="auto"/>
        <w:jc w:val="both"/>
        <w:rPr>
          <w:rFonts w:ascii="Palatino Linotype" w:hAnsi="Palatino Linotype" w:cs="Arial"/>
          <w:sz w:val="22"/>
          <w:szCs w:val="24"/>
        </w:rPr>
      </w:pPr>
    </w:p>
    <w:p w:rsidR="009A41F0" w:rsidP="00F65852" w:rsidRDefault="009A41F0" w14:paraId="7B2A02DA" w14:textId="4A23BE48">
      <w:pPr>
        <w:spacing w:line="360" w:lineRule="auto"/>
        <w:jc w:val="both"/>
        <w:rPr>
          <w:rFonts w:ascii="Palatino Linotype" w:hAnsi="Palatino Linotype" w:cs="Arial"/>
          <w:sz w:val="22"/>
          <w:szCs w:val="24"/>
        </w:rPr>
      </w:pPr>
      <w:r>
        <w:rPr>
          <w:rFonts w:ascii="Palatino Linotype" w:hAnsi="Palatino Linotype" w:cs="Arial"/>
          <w:sz w:val="22"/>
          <w:szCs w:val="24"/>
        </w:rPr>
        <w:t xml:space="preserve">Ahora bien, en razón de </w:t>
      </w:r>
      <w:r w:rsidR="00F65852">
        <w:rPr>
          <w:rFonts w:ascii="Palatino Linotype" w:hAnsi="Palatino Linotype" w:cs="Arial"/>
          <w:sz w:val="22"/>
          <w:szCs w:val="24"/>
        </w:rPr>
        <w:t xml:space="preserve">que </w:t>
      </w:r>
      <w:r>
        <w:rPr>
          <w:rFonts w:ascii="Palatino Linotype" w:hAnsi="Palatino Linotype" w:cs="Arial"/>
          <w:sz w:val="22"/>
          <w:szCs w:val="24"/>
        </w:rPr>
        <w:t xml:space="preserve">las credenciales </w:t>
      </w:r>
      <w:r w:rsidR="0077443B">
        <w:rPr>
          <w:rFonts w:ascii="Palatino Linotype" w:hAnsi="Palatino Linotype" w:cs="Arial"/>
          <w:sz w:val="22"/>
          <w:szCs w:val="24"/>
        </w:rPr>
        <w:t>digitaliza</w:t>
      </w:r>
      <w:r w:rsidR="00F65852">
        <w:rPr>
          <w:rFonts w:ascii="Palatino Linotype" w:hAnsi="Palatino Linotype" w:cs="Arial"/>
          <w:sz w:val="22"/>
          <w:szCs w:val="24"/>
        </w:rPr>
        <w:t xml:space="preserve">das </w:t>
      </w:r>
      <w:r w:rsidR="0077443B">
        <w:rPr>
          <w:rFonts w:ascii="Palatino Linotype" w:hAnsi="Palatino Linotype" w:cs="Arial"/>
          <w:sz w:val="22"/>
          <w:szCs w:val="24"/>
        </w:rPr>
        <w:t xml:space="preserve">entregadas por el Sujeto Obligado dan cuenta de cinco servidores públicos adscritos a la Coordinación de Desarrollo Urbano </w:t>
      </w:r>
      <w:r w:rsidR="00041588">
        <w:rPr>
          <w:rFonts w:ascii="Palatino Linotype" w:hAnsi="Palatino Linotype" w:cs="Arial"/>
          <w:sz w:val="22"/>
          <w:szCs w:val="24"/>
        </w:rPr>
        <w:t xml:space="preserve">como notificadores, supervisores y ejecutores, </w:t>
      </w:r>
      <w:r w:rsidR="002D0142">
        <w:rPr>
          <w:rFonts w:ascii="Palatino Linotype" w:hAnsi="Palatino Linotype" w:cs="Arial"/>
          <w:sz w:val="22"/>
          <w:szCs w:val="24"/>
        </w:rPr>
        <w:t>en el entendido que únicamente se muestra la parte frontal de las mismas</w:t>
      </w:r>
      <w:r w:rsidR="00887ACB">
        <w:rPr>
          <w:rFonts w:ascii="Palatino Linotype" w:hAnsi="Palatino Linotype" w:cs="Arial"/>
          <w:sz w:val="22"/>
          <w:szCs w:val="24"/>
        </w:rPr>
        <w:t>.</w:t>
      </w:r>
    </w:p>
    <w:p w:rsidR="00253653" w:rsidP="00F65852" w:rsidRDefault="00253653" w14:paraId="56716715" w14:textId="77777777">
      <w:pPr>
        <w:spacing w:line="360" w:lineRule="auto"/>
        <w:jc w:val="both"/>
        <w:rPr>
          <w:rFonts w:ascii="Palatino Linotype" w:hAnsi="Palatino Linotype" w:cs="Arial"/>
          <w:sz w:val="22"/>
          <w:szCs w:val="24"/>
        </w:rPr>
      </w:pPr>
    </w:p>
    <w:p w:rsidR="005039C5" w:rsidP="00F65852" w:rsidRDefault="00F80CBF" w14:paraId="368B065D" w14:textId="52CA9200">
      <w:pPr>
        <w:spacing w:line="360" w:lineRule="auto"/>
        <w:jc w:val="both"/>
        <w:rPr>
          <w:rFonts w:ascii="Palatino Linotype" w:hAnsi="Palatino Linotype" w:cs="Arial"/>
          <w:sz w:val="22"/>
          <w:szCs w:val="24"/>
        </w:rPr>
      </w:pPr>
      <w:r>
        <w:rPr>
          <w:rFonts w:ascii="Palatino Linotype" w:hAnsi="Palatino Linotype" w:cs="Arial"/>
          <w:sz w:val="22"/>
          <w:szCs w:val="24"/>
        </w:rPr>
        <w:t xml:space="preserve">Con lo hasta aquí expuesto, </w:t>
      </w:r>
      <w:r w:rsidR="00FC36A4">
        <w:rPr>
          <w:rFonts w:ascii="Palatino Linotype" w:hAnsi="Palatino Linotype" w:cs="Arial"/>
          <w:sz w:val="22"/>
          <w:szCs w:val="24"/>
        </w:rPr>
        <w:t xml:space="preserve">se colige que le asiste la razón al ahora </w:t>
      </w:r>
      <w:r w:rsidR="00547318">
        <w:rPr>
          <w:rFonts w:ascii="Palatino Linotype" w:hAnsi="Palatino Linotype" w:cs="Arial"/>
          <w:sz w:val="22"/>
          <w:szCs w:val="24"/>
        </w:rPr>
        <w:t xml:space="preserve">Recurrente, en el sentido que algunas documentales que le fueron entregadas, se encuentran ilegibles e incomprensibles para su lectura, además, si bien se le hizo entrega de las credenciales que </w:t>
      </w:r>
      <w:r w:rsidR="00FE33F6">
        <w:rPr>
          <w:rFonts w:ascii="Palatino Linotype" w:hAnsi="Palatino Linotype" w:cs="Arial"/>
          <w:sz w:val="22"/>
          <w:szCs w:val="24"/>
        </w:rPr>
        <w:t xml:space="preserve">muestran la atribución de cinco servidores públicos para notificar, supervisar y ejecutar actos </w:t>
      </w:r>
      <w:r w:rsidR="00FE33F6">
        <w:rPr>
          <w:rFonts w:ascii="Palatino Linotype" w:hAnsi="Palatino Linotype" w:cs="Arial"/>
          <w:sz w:val="22"/>
          <w:szCs w:val="24"/>
        </w:rPr>
        <w:lastRenderedPageBreak/>
        <w:t xml:space="preserve">correspondientes a la Coordinación de Desarrollo Urbano, no se deja </w:t>
      </w:r>
      <w:r w:rsidR="004B2962">
        <w:rPr>
          <w:rFonts w:ascii="Palatino Linotype" w:hAnsi="Palatino Linotype" w:cs="Arial"/>
          <w:sz w:val="22"/>
          <w:szCs w:val="24"/>
        </w:rPr>
        <w:t xml:space="preserve">de lado que el anverso de dichas identificaciones no fue puesto a disposición </w:t>
      </w:r>
      <w:r w:rsidR="009F6756">
        <w:rPr>
          <w:rFonts w:ascii="Palatino Linotype" w:hAnsi="Palatino Linotype" w:cs="Arial"/>
          <w:sz w:val="22"/>
          <w:szCs w:val="24"/>
        </w:rPr>
        <w:t>de este último</w:t>
      </w:r>
      <w:r w:rsidR="00F83744">
        <w:rPr>
          <w:rFonts w:ascii="Palatino Linotype" w:hAnsi="Palatino Linotype" w:cs="Arial"/>
          <w:sz w:val="22"/>
          <w:szCs w:val="24"/>
        </w:rPr>
        <w:t xml:space="preserve">, y en concatenación con ello, el Sujeto Obligado no hizo mención alguna respecto si detrás de las documentales en </w:t>
      </w:r>
      <w:r w:rsidR="00F835C6">
        <w:rPr>
          <w:rFonts w:ascii="Palatino Linotype" w:hAnsi="Palatino Linotype" w:cs="Arial"/>
          <w:sz w:val="22"/>
          <w:szCs w:val="24"/>
        </w:rPr>
        <w:t>cita</w:t>
      </w:r>
      <w:r w:rsidR="00F83744">
        <w:rPr>
          <w:rFonts w:ascii="Palatino Linotype" w:hAnsi="Palatino Linotype" w:cs="Arial"/>
          <w:sz w:val="22"/>
          <w:szCs w:val="24"/>
        </w:rPr>
        <w:t xml:space="preserve">, se encuentran datos relacionados con lo que requirió el Particular. </w:t>
      </w:r>
    </w:p>
    <w:p w:rsidR="00572DC8" w:rsidP="00F65852" w:rsidRDefault="00572DC8" w14:paraId="2397AE8E" w14:textId="77777777">
      <w:pPr>
        <w:spacing w:line="360" w:lineRule="auto"/>
        <w:jc w:val="both"/>
        <w:rPr>
          <w:rFonts w:ascii="Palatino Linotype" w:hAnsi="Palatino Linotype" w:cs="Arial"/>
          <w:sz w:val="22"/>
          <w:szCs w:val="24"/>
        </w:rPr>
      </w:pPr>
    </w:p>
    <w:p w:rsidRPr="00E12DF5" w:rsidR="00D776AD" w:rsidP="00F65852" w:rsidRDefault="00462607" w14:paraId="1BB4BB0E" w14:textId="77777777">
      <w:pPr>
        <w:spacing w:line="360" w:lineRule="auto"/>
        <w:jc w:val="both"/>
        <w:rPr>
          <w:rFonts w:ascii="Palatino Linotype" w:hAnsi="Palatino Linotype" w:eastAsia="Calibri" w:cs="Arial"/>
          <w:sz w:val="22"/>
          <w:szCs w:val="22"/>
          <w:lang w:eastAsia="en-US"/>
        </w:rPr>
      </w:pPr>
      <w:r>
        <w:rPr>
          <w:rFonts w:ascii="Palatino Linotype" w:hAnsi="Palatino Linotype" w:cs="Arial"/>
          <w:sz w:val="22"/>
          <w:szCs w:val="24"/>
        </w:rPr>
        <w:t xml:space="preserve">Así, </w:t>
      </w:r>
      <w:r w:rsidR="000F63AA">
        <w:rPr>
          <w:rFonts w:ascii="Palatino Linotype" w:hAnsi="Palatino Linotype" w:cs="Arial"/>
          <w:sz w:val="22"/>
          <w:szCs w:val="24"/>
        </w:rPr>
        <w:t>también es conducente referir que el Recurrente como diverso motivo o razón de inconformidad,</w:t>
      </w:r>
      <w:r w:rsidR="001B3222">
        <w:rPr>
          <w:rFonts w:ascii="Palatino Linotype" w:hAnsi="Palatino Linotype" w:cs="Arial"/>
          <w:sz w:val="22"/>
          <w:szCs w:val="24"/>
        </w:rPr>
        <w:t xml:space="preserve"> afirmó que no se le entregó la información pertinente a la totalidad de los servidores públicos que integran la estructura de la Dirección solicitada, </w:t>
      </w:r>
      <w:r w:rsidR="00D776AD">
        <w:rPr>
          <w:rFonts w:ascii="Palatino Linotype" w:hAnsi="Palatino Linotype" w:cs="Tahoma"/>
          <w:sz w:val="22"/>
        </w:rPr>
        <w:t>de ello,</w:t>
      </w:r>
      <w:r w:rsidR="00D776AD">
        <w:rPr>
          <w:rFonts w:ascii="Palatino Linotype" w:hAnsi="Palatino Linotype" w:eastAsia="Calibri" w:cs="Arial"/>
          <w:sz w:val="22"/>
          <w:szCs w:val="22"/>
          <w:lang w:eastAsia="en-US"/>
        </w:rPr>
        <w:t xml:space="preserve"> </w:t>
      </w:r>
      <w:r w:rsidRPr="009E2A61" w:rsidR="00D776AD">
        <w:rPr>
          <w:rFonts w:ascii="Palatino Linotype" w:hAnsi="Palatino Linotype" w:cs="Tahoma"/>
          <w:sz w:val="22"/>
          <w:szCs w:val="24"/>
          <w:lang w:val="es-ES"/>
        </w:rPr>
        <w:t>es procedente advertir que este Órgano Garante no está facultado</w:t>
      </w:r>
      <w:r w:rsidR="00D776AD">
        <w:rPr>
          <w:rFonts w:ascii="Palatino Linotype" w:hAnsi="Palatino Linotype" w:cs="Tahoma"/>
          <w:sz w:val="22"/>
          <w:szCs w:val="24"/>
          <w:lang w:val="es-ES"/>
        </w:rPr>
        <w:t xml:space="preserve"> para dudar de la veracidad de lo manifestado en respuesta por el Sujeto Obligado.</w:t>
      </w:r>
    </w:p>
    <w:p w:rsidRPr="004840F0" w:rsidR="00D776AD" w:rsidP="00F65852" w:rsidRDefault="00D776AD" w14:paraId="7F78CDB1" w14:textId="77777777">
      <w:pPr>
        <w:spacing w:line="360" w:lineRule="auto"/>
        <w:jc w:val="both"/>
        <w:rPr>
          <w:rFonts w:ascii="Palatino Linotype" w:hAnsi="Palatino Linotype" w:cs="Tahoma"/>
          <w:sz w:val="22"/>
        </w:rPr>
      </w:pPr>
    </w:p>
    <w:p w:rsidRPr="005B3636" w:rsidR="00D776AD" w:rsidP="00F65852" w:rsidRDefault="00D776AD" w14:paraId="5877F5B0" w14:textId="77777777">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5B3636" w:rsidR="00D776AD" w:rsidP="00F65852" w:rsidRDefault="00D776AD" w14:paraId="0D193A7B" w14:textId="77777777">
      <w:pPr>
        <w:spacing w:line="360" w:lineRule="auto"/>
        <w:jc w:val="both"/>
        <w:rPr>
          <w:rFonts w:ascii="Palatino Linotype" w:hAnsi="Palatino Linotype" w:cs="Tahoma"/>
          <w:sz w:val="22"/>
          <w:szCs w:val="24"/>
        </w:rPr>
      </w:pPr>
    </w:p>
    <w:p w:rsidR="00D776AD" w:rsidP="00F65852" w:rsidRDefault="00D776AD" w14:paraId="1BE5367C"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14D0E" w:rsidP="00F65852" w:rsidRDefault="009A0786" w14:paraId="2E0BFE24" w14:textId="77777777">
      <w:pPr>
        <w:spacing w:line="360" w:lineRule="auto"/>
        <w:jc w:val="both"/>
        <w:rPr>
          <w:rFonts w:ascii="Palatino Linotype" w:hAnsi="Palatino Linotype" w:cs="Arial"/>
          <w:sz w:val="22"/>
          <w:szCs w:val="24"/>
        </w:rPr>
      </w:pPr>
      <w:r>
        <w:rPr>
          <w:rFonts w:ascii="Palatino Linotype" w:hAnsi="Palatino Linotype" w:cs="Arial"/>
          <w:sz w:val="22"/>
          <w:szCs w:val="24"/>
        </w:rPr>
        <w:lastRenderedPageBreak/>
        <w:t xml:space="preserve">En </w:t>
      </w:r>
      <w:r w:rsidR="009D5B33">
        <w:rPr>
          <w:rFonts w:ascii="Palatino Linotype" w:hAnsi="Palatino Linotype" w:cs="Arial"/>
          <w:sz w:val="22"/>
          <w:szCs w:val="24"/>
        </w:rPr>
        <w:t xml:space="preserve">este sentido, </w:t>
      </w:r>
      <w:r w:rsidR="009065CA">
        <w:rPr>
          <w:rFonts w:ascii="Palatino Linotype" w:hAnsi="Palatino Linotype" w:cs="Arial"/>
          <w:sz w:val="22"/>
          <w:szCs w:val="24"/>
        </w:rPr>
        <w:t xml:space="preserve">es conducente señalar que el listado de servidores públicos que entregó el Sujeto Obligado, se puede </w:t>
      </w:r>
      <w:r w:rsidR="00F77FC0">
        <w:rPr>
          <w:rFonts w:ascii="Palatino Linotype" w:hAnsi="Palatino Linotype" w:cs="Arial"/>
          <w:sz w:val="22"/>
          <w:szCs w:val="24"/>
        </w:rPr>
        <w:t>relacionar</w:t>
      </w:r>
      <w:r w:rsidR="009065CA">
        <w:rPr>
          <w:rFonts w:ascii="Palatino Linotype" w:hAnsi="Palatino Linotype" w:cs="Arial"/>
          <w:sz w:val="22"/>
          <w:szCs w:val="24"/>
        </w:rPr>
        <w:t xml:space="preserve"> con la información que obra dentro del portal IPOMEX del Ayuntamiento de Chicoloapan, </w:t>
      </w:r>
      <w:r w:rsidR="00F77FC0">
        <w:rPr>
          <w:rFonts w:ascii="Palatino Linotype" w:hAnsi="Palatino Linotype" w:cs="Arial"/>
          <w:sz w:val="22"/>
          <w:szCs w:val="24"/>
        </w:rPr>
        <w:t>esto, al tratarse de la estructura orgánica que compone la Administración Pública Municipal, así</w:t>
      </w:r>
      <w:r w:rsidR="009065CA">
        <w:rPr>
          <w:rFonts w:ascii="Palatino Linotype" w:hAnsi="Palatino Linotype" w:cs="Arial"/>
          <w:sz w:val="22"/>
          <w:szCs w:val="24"/>
        </w:rPr>
        <w:t xml:space="preserve">, este Instituto no duda </w:t>
      </w:r>
      <w:r w:rsidR="00F77FC0">
        <w:rPr>
          <w:rFonts w:ascii="Palatino Linotype" w:hAnsi="Palatino Linotype" w:cs="Arial"/>
          <w:sz w:val="22"/>
          <w:szCs w:val="24"/>
        </w:rPr>
        <w:t xml:space="preserve">sobre </w:t>
      </w:r>
      <w:r w:rsidR="00067C06">
        <w:rPr>
          <w:rFonts w:ascii="Palatino Linotype" w:hAnsi="Palatino Linotype" w:cs="Arial"/>
          <w:sz w:val="22"/>
          <w:szCs w:val="24"/>
        </w:rPr>
        <w:t xml:space="preserve">la información correspondiente a </w:t>
      </w:r>
      <w:r w:rsidR="00F77FC0">
        <w:rPr>
          <w:rFonts w:ascii="Palatino Linotype" w:hAnsi="Palatino Linotype" w:cs="Arial"/>
          <w:sz w:val="22"/>
          <w:szCs w:val="24"/>
        </w:rPr>
        <w:t xml:space="preserve">los once servidores públicos </w:t>
      </w:r>
      <w:r w:rsidR="00F50DE1">
        <w:rPr>
          <w:rFonts w:ascii="Palatino Linotype" w:hAnsi="Palatino Linotype" w:cs="Arial"/>
          <w:sz w:val="22"/>
          <w:szCs w:val="24"/>
        </w:rPr>
        <w:t>de los que se dio cuenta,</w:t>
      </w:r>
      <w:r w:rsidR="009065CA">
        <w:rPr>
          <w:rFonts w:ascii="Palatino Linotype" w:hAnsi="Palatino Linotype" w:cs="Arial"/>
          <w:sz w:val="22"/>
          <w:szCs w:val="24"/>
        </w:rPr>
        <w:t xml:space="preserve"> sino que en aras del principio de máxima publicidad, y con el fin de que el Particular tenga la certeza que lo entregado a su requerimiento</w:t>
      </w:r>
      <w:r w:rsidR="00481504">
        <w:rPr>
          <w:rFonts w:ascii="Palatino Linotype" w:hAnsi="Palatino Linotype" w:cs="Arial"/>
          <w:sz w:val="22"/>
          <w:szCs w:val="24"/>
        </w:rPr>
        <w:t xml:space="preserve"> informativo</w:t>
      </w:r>
      <w:r w:rsidR="009065CA">
        <w:rPr>
          <w:rFonts w:ascii="Palatino Linotype" w:hAnsi="Palatino Linotype" w:cs="Arial"/>
          <w:sz w:val="22"/>
          <w:szCs w:val="24"/>
        </w:rPr>
        <w:t xml:space="preserve">, satisface plenamente su derecho de acceso a la información pública; </w:t>
      </w:r>
      <w:r w:rsidR="00481504">
        <w:rPr>
          <w:rFonts w:ascii="Palatino Linotype" w:hAnsi="Palatino Linotype" w:cs="Arial"/>
          <w:sz w:val="22"/>
          <w:szCs w:val="24"/>
        </w:rPr>
        <w:t>este Organismo se avocó a verificar si los servidores públicos que se enlistaron en el oficio de la Jefatura de Recursos Humanos,</w:t>
      </w:r>
      <w:r w:rsidR="00E4156C">
        <w:rPr>
          <w:rFonts w:ascii="Palatino Linotype" w:hAnsi="Palatino Linotype" w:cs="Arial"/>
          <w:sz w:val="22"/>
          <w:szCs w:val="24"/>
        </w:rPr>
        <w:t xml:space="preserve"> corresponden a la totalidad de funcionarios que prestan su servicio en la Dirección y/o Coordinación en comento</w:t>
      </w:r>
      <w:r w:rsidR="00D14D0E">
        <w:rPr>
          <w:rFonts w:ascii="Palatino Linotype" w:hAnsi="Palatino Linotype" w:cs="Arial"/>
          <w:sz w:val="22"/>
          <w:szCs w:val="24"/>
        </w:rPr>
        <w:t xml:space="preserve">. </w:t>
      </w:r>
    </w:p>
    <w:p w:rsidR="005E6C26" w:rsidP="00F65852" w:rsidRDefault="005E6C26" w14:paraId="50BE587D" w14:textId="77777777">
      <w:pPr>
        <w:spacing w:line="360" w:lineRule="auto"/>
        <w:jc w:val="both"/>
        <w:rPr>
          <w:rFonts w:ascii="Palatino Linotype" w:hAnsi="Palatino Linotype" w:cs="Arial"/>
          <w:sz w:val="22"/>
          <w:szCs w:val="24"/>
        </w:rPr>
      </w:pPr>
    </w:p>
    <w:p w:rsidR="009A41F0" w:rsidP="00F65852" w:rsidRDefault="00D14D0E" w14:paraId="0B0B9A26" w14:textId="37B6D320">
      <w:pPr>
        <w:spacing w:line="360" w:lineRule="auto"/>
        <w:jc w:val="both"/>
        <w:rPr>
          <w:rFonts w:ascii="Palatino Linotype" w:hAnsi="Palatino Linotype" w:cs="Arial"/>
          <w:sz w:val="22"/>
          <w:szCs w:val="24"/>
        </w:rPr>
      </w:pPr>
      <w:r>
        <w:rPr>
          <w:rFonts w:ascii="Palatino Linotype" w:hAnsi="Palatino Linotype" w:cs="Arial"/>
          <w:sz w:val="22"/>
          <w:szCs w:val="24"/>
        </w:rPr>
        <w:t xml:space="preserve">En consecuencia, </w:t>
      </w:r>
      <w:r w:rsidR="00E4156C">
        <w:rPr>
          <w:rFonts w:ascii="Palatino Linotype" w:hAnsi="Palatino Linotype" w:cs="Arial"/>
          <w:sz w:val="22"/>
          <w:szCs w:val="24"/>
        </w:rPr>
        <w:t xml:space="preserve">primeramente se reproduce </w:t>
      </w:r>
      <w:r w:rsidR="006A736A">
        <w:rPr>
          <w:rFonts w:ascii="Palatino Linotype" w:hAnsi="Palatino Linotype" w:cs="Arial"/>
          <w:sz w:val="22"/>
          <w:szCs w:val="24"/>
        </w:rPr>
        <w:t xml:space="preserve">a la letra </w:t>
      </w:r>
      <w:r w:rsidR="00E4156C">
        <w:rPr>
          <w:rFonts w:ascii="Palatino Linotype" w:hAnsi="Palatino Linotype" w:cs="Arial"/>
          <w:sz w:val="22"/>
          <w:szCs w:val="24"/>
        </w:rPr>
        <w:t xml:space="preserve">la información que fue enviada </w:t>
      </w:r>
      <w:r>
        <w:rPr>
          <w:rFonts w:ascii="Palatino Linotype" w:hAnsi="Palatino Linotype" w:cs="Arial"/>
          <w:sz w:val="22"/>
          <w:szCs w:val="24"/>
        </w:rPr>
        <w:t>a través de la Jefatura de Recursos Humanos</w:t>
      </w:r>
      <w:r w:rsidR="006A736A">
        <w:rPr>
          <w:rFonts w:ascii="Palatino Linotype" w:hAnsi="Palatino Linotype" w:cs="Arial"/>
          <w:sz w:val="22"/>
          <w:szCs w:val="24"/>
        </w:rPr>
        <w:t>.</w:t>
      </w:r>
    </w:p>
    <w:p w:rsidR="00C70989" w:rsidP="00F65852" w:rsidRDefault="00C70989" w14:paraId="566825D8" w14:textId="77777777">
      <w:pPr>
        <w:spacing w:line="360" w:lineRule="auto"/>
        <w:jc w:val="both"/>
        <w:rPr>
          <w:rFonts w:ascii="Palatino Linotype" w:hAnsi="Palatino Linotype" w:cs="Arial"/>
          <w:sz w:val="22"/>
          <w:szCs w:val="24"/>
        </w:rPr>
      </w:pPr>
    </w:p>
    <w:p w:rsidR="00E4156C" w:rsidP="00F65852" w:rsidRDefault="006E1225" w14:paraId="0C24D5C1" w14:textId="5B68091F">
      <w:pPr>
        <w:spacing w:line="360" w:lineRule="auto"/>
        <w:ind w:left="567"/>
        <w:jc w:val="both"/>
        <w:rPr>
          <w:rFonts w:ascii="Palatino Linotype" w:hAnsi="Palatino Linotype" w:cs="Arial"/>
          <w:sz w:val="22"/>
          <w:szCs w:val="24"/>
        </w:rPr>
      </w:pPr>
      <w:r>
        <w:rPr>
          <w:noProof/>
        </w:rPr>
        <w:drawing>
          <wp:inline distT="0" distB="0" distL="0" distR="0" wp14:anchorId="4132C347" wp14:editId="07D53A00">
            <wp:extent cx="5021580" cy="3139277"/>
            <wp:effectExtent l="0" t="0" r="762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4989" cy="3141408"/>
                    </a:xfrm>
                    <a:prstGeom prst="rect">
                      <a:avLst/>
                    </a:prstGeom>
                  </pic:spPr>
                </pic:pic>
              </a:graphicData>
            </a:graphic>
          </wp:inline>
        </w:drawing>
      </w:r>
    </w:p>
    <w:p w:rsidR="0077443B" w:rsidP="00F65852" w:rsidRDefault="0077443B" w14:paraId="4E33480D" w14:textId="77777777">
      <w:pPr>
        <w:spacing w:line="360" w:lineRule="auto"/>
        <w:jc w:val="both"/>
        <w:rPr>
          <w:rFonts w:ascii="Palatino Linotype" w:hAnsi="Palatino Linotype" w:cs="Arial"/>
          <w:sz w:val="22"/>
          <w:szCs w:val="24"/>
        </w:rPr>
      </w:pPr>
    </w:p>
    <w:p w:rsidR="006A736A" w:rsidP="00F65852" w:rsidRDefault="006A736A" w14:paraId="0C8A1B2E" w14:textId="5C0E3C2C">
      <w:pPr>
        <w:spacing w:line="360" w:lineRule="auto"/>
        <w:jc w:val="both"/>
        <w:rPr>
          <w:rFonts w:ascii="Palatino Linotype" w:hAnsi="Palatino Linotype" w:cs="Arial"/>
          <w:sz w:val="22"/>
          <w:szCs w:val="24"/>
        </w:rPr>
      </w:pPr>
      <w:r>
        <w:rPr>
          <w:rFonts w:ascii="Palatino Linotype" w:hAnsi="Palatino Linotype" w:cs="Arial"/>
          <w:sz w:val="22"/>
          <w:szCs w:val="24"/>
        </w:rPr>
        <w:lastRenderedPageBreak/>
        <w:t xml:space="preserve">En ese orden de ideas, </w:t>
      </w:r>
      <w:r w:rsidR="009F656D">
        <w:rPr>
          <w:rFonts w:ascii="Palatino Linotype" w:hAnsi="Palatino Linotype" w:cs="Arial"/>
          <w:sz w:val="22"/>
          <w:szCs w:val="24"/>
        </w:rPr>
        <w:t xml:space="preserve">dentro del portal IPOMEX del Ayuntamiento de Chicoloapan disponible para su consulta en: </w:t>
      </w:r>
      <w:hyperlink w:history="1" r:id="rId12">
        <w:r w:rsidRPr="00C361A3" w:rsidR="009F656D">
          <w:rPr>
            <w:rStyle w:val="Hipervnculo"/>
            <w:rFonts w:ascii="Palatino Linotype" w:hAnsi="Palatino Linotype" w:cs="Arial"/>
            <w:sz w:val="22"/>
            <w:szCs w:val="24"/>
          </w:rPr>
          <w:t>https://www.ipomex.org.mx/ipo3/lgt/indice/CHICOLOAPAN.web</w:t>
        </w:r>
      </w:hyperlink>
      <w:r w:rsidR="009F656D">
        <w:rPr>
          <w:rFonts w:ascii="Palatino Linotype" w:hAnsi="Palatino Linotype" w:cs="Arial"/>
          <w:sz w:val="22"/>
          <w:szCs w:val="24"/>
        </w:rPr>
        <w:t xml:space="preserve">, </w:t>
      </w:r>
      <w:r w:rsidR="001438D1">
        <w:rPr>
          <w:rFonts w:ascii="Palatino Linotype" w:hAnsi="Palatino Linotype" w:cs="Arial"/>
          <w:sz w:val="22"/>
          <w:szCs w:val="24"/>
        </w:rPr>
        <w:t xml:space="preserve">en particular, dentro de </w:t>
      </w:r>
      <w:r w:rsidRPr="00344EF9" w:rsidR="001438D1">
        <w:rPr>
          <w:rFonts w:ascii="Palatino Linotype" w:hAnsi="Palatino Linotype" w:cs="Arial"/>
          <w:i/>
          <w:iCs/>
          <w:sz w:val="22"/>
          <w:szCs w:val="24"/>
        </w:rPr>
        <w:t>la fracción II A</w:t>
      </w:r>
      <w:r w:rsidRPr="00344EF9" w:rsidR="00C45B7F">
        <w:rPr>
          <w:rFonts w:ascii="Palatino Linotype" w:hAnsi="Palatino Linotype" w:cs="Arial"/>
          <w:i/>
          <w:iCs/>
          <w:sz w:val="22"/>
          <w:szCs w:val="24"/>
        </w:rPr>
        <w:t xml:space="preserve"> y </w:t>
      </w:r>
      <w:r w:rsidRPr="00344EF9" w:rsidR="00ED578C">
        <w:rPr>
          <w:rFonts w:ascii="Palatino Linotype" w:hAnsi="Palatino Linotype" w:cs="Arial"/>
          <w:i/>
          <w:iCs/>
          <w:sz w:val="22"/>
          <w:szCs w:val="24"/>
        </w:rPr>
        <w:t>II B,</w:t>
      </w:r>
      <w:r w:rsidRPr="00344EF9" w:rsidR="001438D1">
        <w:rPr>
          <w:rFonts w:ascii="Palatino Linotype" w:hAnsi="Palatino Linotype" w:cs="Arial"/>
          <w:i/>
          <w:iCs/>
          <w:sz w:val="22"/>
          <w:szCs w:val="24"/>
        </w:rPr>
        <w:t xml:space="preserve"> denominada</w:t>
      </w:r>
      <w:r w:rsidRPr="00344EF9" w:rsidR="00ED578C">
        <w:rPr>
          <w:rFonts w:ascii="Palatino Linotype" w:hAnsi="Palatino Linotype" w:cs="Arial"/>
          <w:i/>
          <w:iCs/>
          <w:sz w:val="22"/>
          <w:szCs w:val="24"/>
        </w:rPr>
        <w:t>s</w:t>
      </w:r>
      <w:r w:rsidRPr="00344EF9" w:rsidR="001438D1">
        <w:rPr>
          <w:rFonts w:ascii="Palatino Linotype" w:hAnsi="Palatino Linotype" w:cs="Arial"/>
          <w:i/>
          <w:iCs/>
          <w:sz w:val="22"/>
          <w:szCs w:val="24"/>
        </w:rPr>
        <w:t xml:space="preserve"> Estructura Orgánica</w:t>
      </w:r>
      <w:r w:rsidRPr="00344EF9" w:rsidR="00ED578C">
        <w:rPr>
          <w:rFonts w:ascii="Palatino Linotype" w:hAnsi="Palatino Linotype" w:cs="Arial"/>
          <w:i/>
          <w:iCs/>
          <w:sz w:val="22"/>
          <w:szCs w:val="24"/>
        </w:rPr>
        <w:t xml:space="preserve"> y Organigrama</w:t>
      </w:r>
      <w:r w:rsidRPr="00344EF9" w:rsidR="001438D1">
        <w:rPr>
          <w:rFonts w:ascii="Palatino Linotype" w:hAnsi="Palatino Linotype" w:cs="Arial"/>
          <w:i/>
          <w:iCs/>
          <w:sz w:val="22"/>
          <w:szCs w:val="24"/>
        </w:rPr>
        <w:t>,</w:t>
      </w:r>
      <w:r w:rsidR="001438D1">
        <w:rPr>
          <w:rFonts w:ascii="Palatino Linotype" w:hAnsi="Palatino Linotype" w:cs="Arial"/>
          <w:sz w:val="22"/>
          <w:szCs w:val="24"/>
        </w:rPr>
        <w:t xml:space="preserve"> </w:t>
      </w:r>
      <w:r w:rsidR="000F213F">
        <w:rPr>
          <w:rFonts w:ascii="Palatino Linotype" w:hAnsi="Palatino Linotype" w:cs="Arial"/>
          <w:sz w:val="22"/>
          <w:szCs w:val="24"/>
        </w:rPr>
        <w:t xml:space="preserve">no se logró visualizar información </w:t>
      </w:r>
      <w:r w:rsidR="00ED578C">
        <w:rPr>
          <w:rFonts w:ascii="Palatino Linotype" w:hAnsi="Palatino Linotype" w:cs="Arial"/>
          <w:sz w:val="22"/>
          <w:szCs w:val="24"/>
        </w:rPr>
        <w:t xml:space="preserve">que abone indicios para determinar que existen diversos servidores públicos adscritos a la </w:t>
      </w:r>
      <w:r w:rsidR="00D0064F">
        <w:rPr>
          <w:rFonts w:ascii="Palatino Linotype" w:hAnsi="Palatino Linotype" w:cs="Arial"/>
          <w:sz w:val="22"/>
          <w:szCs w:val="24"/>
        </w:rPr>
        <w:t xml:space="preserve">mencionada Dirección y/o Coordinación, sin embargo, dentro de la fracción VIII A, denominada </w:t>
      </w:r>
      <w:r w:rsidRPr="00344EF9" w:rsidR="00D0064F">
        <w:rPr>
          <w:rFonts w:ascii="Palatino Linotype" w:hAnsi="Palatino Linotype" w:cs="Arial"/>
          <w:i/>
          <w:iCs/>
          <w:sz w:val="22"/>
          <w:szCs w:val="24"/>
        </w:rPr>
        <w:t>remuneraciones</w:t>
      </w:r>
      <w:r w:rsidR="00D0064F">
        <w:rPr>
          <w:rFonts w:ascii="Palatino Linotype" w:hAnsi="Palatino Linotype" w:cs="Arial"/>
          <w:sz w:val="22"/>
          <w:szCs w:val="24"/>
        </w:rPr>
        <w:t xml:space="preserve"> </w:t>
      </w:r>
      <w:r w:rsidR="0028209A">
        <w:rPr>
          <w:rFonts w:ascii="Palatino Linotype" w:hAnsi="Palatino Linotype" w:cs="Arial"/>
          <w:sz w:val="22"/>
          <w:szCs w:val="24"/>
        </w:rPr>
        <w:t xml:space="preserve">disponible para su consulta directa en: </w:t>
      </w:r>
      <w:hyperlink w:history="1" r:id="rId13">
        <w:r w:rsidRPr="00C361A3" w:rsidR="0028209A">
          <w:rPr>
            <w:rStyle w:val="Hipervnculo"/>
            <w:rFonts w:ascii="Palatino Linotype" w:hAnsi="Palatino Linotype" w:cs="Arial"/>
            <w:sz w:val="22"/>
            <w:szCs w:val="24"/>
          </w:rPr>
          <w:t>https://www.ipomex.org.mx/ipo3/lgt/indice/CHICOLOAPAN/art_92_viii.web</w:t>
        </w:r>
      </w:hyperlink>
      <w:r w:rsidR="0028209A">
        <w:rPr>
          <w:rFonts w:ascii="Palatino Linotype" w:hAnsi="Palatino Linotype" w:cs="Arial"/>
          <w:sz w:val="22"/>
          <w:szCs w:val="24"/>
        </w:rPr>
        <w:t xml:space="preserve">, dentro del apartado que da cuenta a los registros del año 2021, se obtuvo que </w:t>
      </w:r>
      <w:r w:rsidR="00C214AD">
        <w:rPr>
          <w:rFonts w:ascii="Palatino Linotype" w:hAnsi="Palatino Linotype" w:cs="Arial"/>
          <w:sz w:val="22"/>
          <w:szCs w:val="24"/>
        </w:rPr>
        <w:t>la C. Esmeralda Muciño Romero, ostenta el cargo de Coordinador G</w:t>
      </w:r>
      <w:r w:rsidR="009A4683">
        <w:rPr>
          <w:rFonts w:ascii="Palatino Linotype" w:hAnsi="Palatino Linotype" w:cs="Arial"/>
          <w:sz w:val="22"/>
          <w:szCs w:val="24"/>
        </w:rPr>
        <w:t xml:space="preserve">, dentro de la Dirección de Desarrollo Urbano, tal y como se ilustra a continuación: </w:t>
      </w:r>
    </w:p>
    <w:p w:rsidR="00253653" w:rsidP="00F65852" w:rsidRDefault="00253653" w14:paraId="4047D5FE" w14:textId="77777777">
      <w:pPr>
        <w:spacing w:line="360" w:lineRule="auto"/>
        <w:jc w:val="both"/>
        <w:rPr>
          <w:rFonts w:ascii="Palatino Linotype" w:hAnsi="Palatino Linotype" w:cs="Arial"/>
          <w:sz w:val="22"/>
          <w:szCs w:val="24"/>
        </w:rPr>
      </w:pPr>
    </w:p>
    <w:p w:rsidR="009A4683" w:rsidP="00F65852" w:rsidRDefault="00444F38" w14:paraId="622DD14E" w14:textId="51372B9B">
      <w:pPr>
        <w:spacing w:line="360" w:lineRule="auto"/>
        <w:ind w:left="567"/>
        <w:jc w:val="both"/>
        <w:rPr>
          <w:rFonts w:ascii="Palatino Linotype" w:hAnsi="Palatino Linotype" w:cs="Arial"/>
          <w:sz w:val="22"/>
          <w:szCs w:val="24"/>
        </w:rPr>
      </w:pPr>
      <w:r>
        <w:rPr>
          <w:noProof/>
        </w:rPr>
        <w:drawing>
          <wp:inline distT="0" distB="0" distL="0" distR="0" wp14:anchorId="4C90B745" wp14:editId="50D8B7E9">
            <wp:extent cx="5007196" cy="3261133"/>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2075" cy="3270823"/>
                    </a:xfrm>
                    <a:prstGeom prst="rect">
                      <a:avLst/>
                    </a:prstGeom>
                  </pic:spPr>
                </pic:pic>
              </a:graphicData>
            </a:graphic>
          </wp:inline>
        </w:drawing>
      </w:r>
    </w:p>
    <w:p w:rsidR="001438D1" w:rsidP="00F65852" w:rsidRDefault="001438D1" w14:paraId="42E91011" w14:textId="77777777">
      <w:pPr>
        <w:spacing w:line="360" w:lineRule="auto"/>
        <w:jc w:val="both"/>
        <w:rPr>
          <w:rFonts w:ascii="Palatino Linotype" w:hAnsi="Palatino Linotype" w:cs="Arial"/>
          <w:sz w:val="22"/>
          <w:szCs w:val="24"/>
        </w:rPr>
      </w:pPr>
    </w:p>
    <w:p w:rsidR="001438D1" w:rsidP="00F65852" w:rsidRDefault="00A43920" w14:paraId="43F16981" w14:textId="6FF2E2A4">
      <w:pPr>
        <w:spacing w:line="360" w:lineRule="auto"/>
        <w:jc w:val="both"/>
        <w:rPr>
          <w:rFonts w:ascii="Palatino Linotype" w:hAnsi="Palatino Linotype" w:cs="Arial"/>
          <w:sz w:val="22"/>
          <w:szCs w:val="24"/>
        </w:rPr>
      </w:pPr>
      <w:r>
        <w:rPr>
          <w:rFonts w:ascii="Palatino Linotype" w:hAnsi="Palatino Linotype" w:cs="Arial"/>
          <w:sz w:val="22"/>
          <w:szCs w:val="24"/>
        </w:rPr>
        <w:t xml:space="preserve">En razón de la información </w:t>
      </w:r>
      <w:r w:rsidR="00EF437D">
        <w:rPr>
          <w:rFonts w:ascii="Palatino Linotype" w:hAnsi="Palatino Linotype" w:cs="Arial"/>
          <w:sz w:val="22"/>
          <w:szCs w:val="24"/>
        </w:rPr>
        <w:t>traída a colación</w:t>
      </w:r>
      <w:r w:rsidR="000C7410">
        <w:rPr>
          <w:rFonts w:ascii="Palatino Linotype" w:hAnsi="Palatino Linotype" w:cs="Arial"/>
          <w:sz w:val="22"/>
          <w:szCs w:val="24"/>
        </w:rPr>
        <w:t xml:space="preserve">, este Instituto advierte que </w:t>
      </w:r>
      <w:r w:rsidR="00EF437D">
        <w:rPr>
          <w:rFonts w:ascii="Palatino Linotype" w:hAnsi="Palatino Linotype" w:cs="Arial"/>
          <w:sz w:val="22"/>
          <w:szCs w:val="24"/>
        </w:rPr>
        <w:t xml:space="preserve">la Servidora Pública en comento, </w:t>
      </w:r>
      <w:r w:rsidR="00C93D77">
        <w:rPr>
          <w:rFonts w:ascii="Palatino Linotype" w:hAnsi="Palatino Linotype" w:cs="Arial"/>
          <w:sz w:val="22"/>
          <w:szCs w:val="24"/>
        </w:rPr>
        <w:t xml:space="preserve">no se listó dentro de los nombres que otorgó la Jefatura de Recursos Humanos, </w:t>
      </w:r>
      <w:r w:rsidR="00C06AF1">
        <w:rPr>
          <w:rFonts w:ascii="Palatino Linotype" w:hAnsi="Palatino Linotype" w:cs="Arial"/>
          <w:sz w:val="22"/>
          <w:szCs w:val="24"/>
        </w:rPr>
        <w:t xml:space="preserve">y </w:t>
      </w:r>
      <w:r w:rsidR="00C06AF1">
        <w:rPr>
          <w:rFonts w:ascii="Palatino Linotype" w:hAnsi="Palatino Linotype" w:cs="Arial"/>
          <w:sz w:val="22"/>
          <w:szCs w:val="24"/>
        </w:rPr>
        <w:lastRenderedPageBreak/>
        <w:t>por consiguiente</w:t>
      </w:r>
      <w:r w:rsidR="00262653">
        <w:rPr>
          <w:rFonts w:ascii="Palatino Linotype" w:hAnsi="Palatino Linotype" w:cs="Arial"/>
          <w:sz w:val="22"/>
          <w:szCs w:val="24"/>
        </w:rPr>
        <w:t>, no se hizo entrega de su información curriculuar</w:t>
      </w:r>
      <w:r w:rsidR="003D16CF">
        <w:rPr>
          <w:rFonts w:ascii="Palatino Linotype" w:hAnsi="Palatino Linotype" w:cs="Arial"/>
          <w:sz w:val="22"/>
          <w:szCs w:val="24"/>
        </w:rPr>
        <w:t>,</w:t>
      </w:r>
      <w:r w:rsidR="007E2FD6">
        <w:rPr>
          <w:rFonts w:ascii="Palatino Linotype" w:hAnsi="Palatino Linotype" w:cs="Arial"/>
          <w:sz w:val="22"/>
          <w:szCs w:val="24"/>
        </w:rPr>
        <w:t xml:space="preserve"> comprobante de estudios,</w:t>
      </w:r>
      <w:r w:rsidR="00262653">
        <w:rPr>
          <w:rFonts w:ascii="Palatino Linotype" w:hAnsi="Palatino Linotype" w:cs="Arial"/>
          <w:sz w:val="22"/>
          <w:szCs w:val="24"/>
        </w:rPr>
        <w:t xml:space="preserve"> así como de su </w:t>
      </w:r>
      <w:r w:rsidR="003D16CF">
        <w:rPr>
          <w:rFonts w:ascii="Palatino Linotype" w:hAnsi="Palatino Linotype" w:cs="Arial"/>
          <w:sz w:val="22"/>
          <w:szCs w:val="24"/>
        </w:rPr>
        <w:t>recibo</w:t>
      </w:r>
      <w:r w:rsidR="00262653">
        <w:rPr>
          <w:rFonts w:ascii="Palatino Linotype" w:hAnsi="Palatino Linotype" w:cs="Arial"/>
          <w:sz w:val="22"/>
          <w:szCs w:val="24"/>
        </w:rPr>
        <w:t xml:space="preserve"> de nómina</w:t>
      </w:r>
      <w:r w:rsidR="0063200D">
        <w:rPr>
          <w:rFonts w:ascii="Palatino Linotype" w:hAnsi="Palatino Linotype" w:cs="Arial"/>
          <w:sz w:val="22"/>
          <w:szCs w:val="24"/>
        </w:rPr>
        <w:t>, por lo tanto,</w:t>
      </w:r>
      <w:r w:rsidR="00BD4E38">
        <w:rPr>
          <w:rFonts w:ascii="Palatino Linotype" w:hAnsi="Palatino Linotype" w:cs="Arial"/>
          <w:sz w:val="22"/>
          <w:szCs w:val="24"/>
        </w:rPr>
        <w:t xml:space="preserve"> la entrega de la información</w:t>
      </w:r>
      <w:r w:rsidR="00A41795">
        <w:rPr>
          <w:rFonts w:ascii="Palatino Linotype" w:hAnsi="Palatino Linotype" w:cs="Arial"/>
          <w:sz w:val="22"/>
          <w:szCs w:val="24"/>
        </w:rPr>
        <w:t xml:space="preserve"> correspondiente a </w:t>
      </w:r>
      <w:r w:rsidR="007E2FD6">
        <w:rPr>
          <w:rFonts w:ascii="Palatino Linotype" w:hAnsi="Palatino Linotype" w:cs="Arial"/>
          <w:sz w:val="22"/>
          <w:szCs w:val="24"/>
        </w:rPr>
        <w:t xml:space="preserve">los recibos de nómina de la primera quincena de septiembre de 2021, curriculum vitae, y documento que de cuenta del nivel estudios de </w:t>
      </w:r>
      <w:r w:rsidR="008D6848">
        <w:rPr>
          <w:rFonts w:ascii="Palatino Linotype" w:hAnsi="Palatino Linotype" w:cs="Arial"/>
          <w:sz w:val="22"/>
          <w:szCs w:val="24"/>
        </w:rPr>
        <w:t xml:space="preserve">todos </w:t>
      </w:r>
      <w:r w:rsidR="007E2FD6">
        <w:rPr>
          <w:rFonts w:ascii="Palatino Linotype" w:hAnsi="Palatino Linotype" w:cs="Arial"/>
          <w:sz w:val="22"/>
          <w:szCs w:val="24"/>
        </w:rPr>
        <w:t xml:space="preserve">los servidores públicos adscritos a la Dirección </w:t>
      </w:r>
      <w:r w:rsidR="008D6848">
        <w:rPr>
          <w:rFonts w:ascii="Palatino Linotype" w:hAnsi="Palatino Linotype" w:cs="Arial"/>
          <w:sz w:val="22"/>
          <w:szCs w:val="24"/>
        </w:rPr>
        <w:t xml:space="preserve">y/o Coordinación </w:t>
      </w:r>
      <w:r w:rsidR="007E2FD6">
        <w:rPr>
          <w:rFonts w:ascii="Palatino Linotype" w:hAnsi="Palatino Linotype" w:cs="Arial"/>
          <w:sz w:val="22"/>
          <w:szCs w:val="24"/>
        </w:rPr>
        <w:t>de Desarrollo Urbano, deviene de incompleta</w:t>
      </w:r>
      <w:r w:rsidR="00A040C9">
        <w:rPr>
          <w:rFonts w:ascii="Palatino Linotype" w:hAnsi="Palatino Linotype" w:cs="Arial"/>
          <w:sz w:val="22"/>
          <w:szCs w:val="24"/>
        </w:rPr>
        <w:t xml:space="preserve">, en virtud </w:t>
      </w:r>
      <w:r w:rsidR="00C9388A">
        <w:rPr>
          <w:rFonts w:ascii="Palatino Linotype" w:hAnsi="Palatino Linotype" w:cs="Arial"/>
          <w:sz w:val="22"/>
          <w:szCs w:val="24"/>
        </w:rPr>
        <w:t xml:space="preserve">que de manera enunciativa más no limitativa, hizo falta la entrega de quien ostenta el cargo de Coordinador G, al interior de la Dirección y/o Coordinación en cita. </w:t>
      </w:r>
    </w:p>
    <w:p w:rsidR="006F66FC" w:rsidP="00F65852" w:rsidRDefault="006F66FC" w14:paraId="4437E86C" w14:textId="28479C60">
      <w:pPr>
        <w:spacing w:line="360" w:lineRule="auto"/>
        <w:jc w:val="both"/>
        <w:rPr>
          <w:rFonts w:ascii="Palatino Linotype" w:hAnsi="Palatino Linotype" w:cs="Arial"/>
          <w:sz w:val="22"/>
          <w:szCs w:val="24"/>
        </w:rPr>
      </w:pPr>
    </w:p>
    <w:p w:rsidR="00CF2E65" w:rsidP="00F65852" w:rsidRDefault="00076F40" w14:paraId="1FE7AD05" w14:textId="4477B72E">
      <w:pPr>
        <w:tabs>
          <w:tab w:val="left" w:pos="4962"/>
        </w:tabs>
        <w:spacing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En ese orden de ideas</w:t>
      </w:r>
      <w:r w:rsidR="00CF2E65">
        <w:rPr>
          <w:rStyle w:val="Hipervnculo"/>
          <w:rFonts w:ascii="Palatino Linotype" w:hAnsi="Palatino Linotype"/>
          <w:color w:val="auto"/>
          <w:sz w:val="22"/>
          <w:szCs w:val="22"/>
          <w:u w:val="none"/>
        </w:rPr>
        <w:t xml:space="preserve">, </w:t>
      </w:r>
      <w:r w:rsidRPr="00662DE8" w:rsidR="00CF2E65">
        <w:rPr>
          <w:rStyle w:val="Hipervnculo"/>
          <w:rFonts w:ascii="Palatino Linotype" w:hAnsi="Palatino Linotype"/>
          <w:b/>
          <w:bCs/>
          <w:color w:val="auto"/>
          <w:sz w:val="22"/>
          <w:szCs w:val="22"/>
          <w:u w:val="none"/>
        </w:rPr>
        <w:t>se colige que los requerimientos identificados en la presente con los numerales 1, 2 y 3 se atendieron de forma parcial</w:t>
      </w:r>
      <w:r w:rsidR="00DA15A6">
        <w:rPr>
          <w:rStyle w:val="Hipervnculo"/>
          <w:rFonts w:ascii="Palatino Linotype" w:hAnsi="Palatino Linotype"/>
          <w:color w:val="auto"/>
          <w:sz w:val="22"/>
          <w:szCs w:val="22"/>
          <w:u w:val="none"/>
        </w:rPr>
        <w:t>, en razón que como se señaló anteriormente, no se da cuenta de forma completa sobre todos los servidores que desempeñan sus funciones al interior de la Dirección y/o Coordinación de Desarrollo Urbano, además, que</w:t>
      </w:r>
      <w:r w:rsidR="005F375E">
        <w:rPr>
          <w:rStyle w:val="Hipervnculo"/>
          <w:rFonts w:ascii="Palatino Linotype" w:hAnsi="Palatino Linotype"/>
          <w:color w:val="auto"/>
          <w:sz w:val="22"/>
          <w:szCs w:val="22"/>
          <w:u w:val="none"/>
        </w:rPr>
        <w:t xml:space="preserve"> </w:t>
      </w:r>
      <w:r w:rsidR="00B60A9C">
        <w:rPr>
          <w:rStyle w:val="Hipervnculo"/>
          <w:rFonts w:ascii="Palatino Linotype" w:hAnsi="Palatino Linotype"/>
          <w:color w:val="auto"/>
          <w:sz w:val="22"/>
          <w:szCs w:val="22"/>
          <w:u w:val="none"/>
        </w:rPr>
        <w:t>tampoco se puso a disposición el anverso de las identificaciones de</w:t>
      </w:r>
      <w:r w:rsidR="00441B56">
        <w:rPr>
          <w:rStyle w:val="Hipervnculo"/>
          <w:rFonts w:ascii="Palatino Linotype" w:hAnsi="Palatino Linotype"/>
          <w:color w:val="auto"/>
          <w:sz w:val="22"/>
          <w:szCs w:val="22"/>
          <w:u w:val="none"/>
        </w:rPr>
        <w:t xml:space="preserve"> los notificadores, supervisores y ejecutores, con la finalidad de verificar si la misma, se encuentra autorizada por el Servidor Público correspondiente. </w:t>
      </w:r>
    </w:p>
    <w:p w:rsidR="00CF2E65" w:rsidP="00F65852" w:rsidRDefault="00CF2E65" w14:paraId="1DD9CF4D" w14:textId="1AD95268">
      <w:pPr>
        <w:tabs>
          <w:tab w:val="left" w:pos="4962"/>
        </w:tabs>
        <w:spacing w:line="360" w:lineRule="auto"/>
        <w:jc w:val="both"/>
        <w:rPr>
          <w:rStyle w:val="Hipervnculo"/>
          <w:rFonts w:ascii="Palatino Linotype" w:hAnsi="Palatino Linotype"/>
          <w:color w:val="auto"/>
          <w:sz w:val="22"/>
          <w:szCs w:val="22"/>
          <w:u w:val="none"/>
        </w:rPr>
      </w:pPr>
      <w:r>
        <w:rPr>
          <w:rStyle w:val="Hipervnculo"/>
          <w:rFonts w:ascii="Palatino Linotype" w:hAnsi="Palatino Linotype"/>
          <w:color w:val="auto"/>
          <w:sz w:val="22"/>
          <w:szCs w:val="22"/>
          <w:u w:val="none"/>
        </w:rPr>
        <w:t xml:space="preserve"> </w:t>
      </w:r>
    </w:p>
    <w:p w:rsidR="00CF2E65" w:rsidP="00F65852" w:rsidRDefault="00D11594" w14:paraId="08765852" w14:textId="7BEEA24E">
      <w:pPr>
        <w:tabs>
          <w:tab w:val="left" w:pos="4962"/>
        </w:tabs>
        <w:spacing w:line="360" w:lineRule="auto"/>
        <w:jc w:val="both"/>
        <w:rPr>
          <w:rFonts w:ascii="Palatino Linotype" w:hAnsi="Palatino Linotype"/>
          <w:color w:val="222222"/>
          <w:sz w:val="22"/>
          <w:szCs w:val="22"/>
          <w:lang w:val="es-ES" w:eastAsia="es-MX"/>
        </w:rPr>
      </w:pPr>
      <w:r>
        <w:rPr>
          <w:rStyle w:val="Hipervnculo"/>
          <w:rFonts w:ascii="Palatino Linotype" w:hAnsi="Palatino Linotype"/>
          <w:color w:val="auto"/>
          <w:sz w:val="22"/>
          <w:szCs w:val="22"/>
          <w:u w:val="none"/>
        </w:rPr>
        <w:t xml:space="preserve">Fijado lo anterior,  y toda vez que se requirió información correspondiente a una Dirección del Sujeto Obligado, es pertinente invocar </w:t>
      </w:r>
      <w:r>
        <w:rPr>
          <w:rFonts w:ascii="Palatino Linotype" w:hAnsi="Palatino Linotype"/>
          <w:color w:val="222222"/>
          <w:sz w:val="22"/>
          <w:szCs w:val="22"/>
          <w:lang w:val="es-ES" w:eastAsia="es-MX"/>
        </w:rPr>
        <w:t xml:space="preserve">la Ley Orgánica Municipal del Estado de México, en específico el numeral 32, </w:t>
      </w:r>
      <w:r w:rsidR="00CF2E65">
        <w:rPr>
          <w:rFonts w:ascii="Palatino Linotype" w:hAnsi="Palatino Linotype"/>
          <w:color w:val="222222"/>
          <w:sz w:val="22"/>
          <w:szCs w:val="22"/>
          <w:lang w:val="es-ES" w:eastAsia="es-MX"/>
        </w:rPr>
        <w:t xml:space="preserve">mismo que </w:t>
      </w:r>
      <w:r>
        <w:rPr>
          <w:rFonts w:ascii="Palatino Linotype" w:hAnsi="Palatino Linotype"/>
          <w:color w:val="222222"/>
          <w:sz w:val="22"/>
          <w:szCs w:val="22"/>
          <w:lang w:val="es-ES" w:eastAsia="es-MX"/>
        </w:rPr>
        <w:t xml:space="preserve">puntualiza los requisitos a colmar para ingresar a la Administración Pública Municipal, tal y como se muestra a continuación: </w:t>
      </w:r>
    </w:p>
    <w:p w:rsidR="000C0941" w:rsidP="00F65852" w:rsidRDefault="000C0941" w14:paraId="220FEC11" w14:textId="77777777">
      <w:pPr>
        <w:tabs>
          <w:tab w:val="left" w:pos="4962"/>
        </w:tabs>
        <w:spacing w:line="360" w:lineRule="auto"/>
        <w:jc w:val="both"/>
        <w:rPr>
          <w:rFonts w:ascii="Palatino Linotype" w:hAnsi="Palatino Linotype"/>
          <w:color w:val="222222"/>
          <w:sz w:val="22"/>
          <w:szCs w:val="22"/>
          <w:lang w:val="es-ES" w:eastAsia="es-MX"/>
        </w:rPr>
      </w:pPr>
    </w:p>
    <w:p w:rsidR="00CF2E65" w:rsidP="00F65852" w:rsidRDefault="00CF2E65" w14:paraId="176C1FEA" w14:textId="70B5D496">
      <w:pPr>
        <w:tabs>
          <w:tab w:val="left" w:pos="4962"/>
        </w:tabs>
        <w:spacing w:line="360" w:lineRule="auto"/>
        <w:ind w:left="567" w:right="539"/>
        <w:jc w:val="both"/>
        <w:rPr>
          <w:rFonts w:ascii="Palatino Linotype" w:hAnsi="Palatino Linotype"/>
          <w:i/>
          <w:color w:val="222222"/>
          <w:szCs w:val="22"/>
          <w:lang w:val="es-ES" w:eastAsia="es-MX"/>
        </w:rPr>
      </w:pPr>
      <w:r w:rsidRPr="00C7024C">
        <w:rPr>
          <w:rFonts w:ascii="Palatino Linotype" w:hAnsi="Palatino Linotype"/>
          <w:b/>
          <w:bCs/>
          <w:i/>
          <w:u w:val="single"/>
        </w:rPr>
        <w:t>Artículo 32.</w:t>
      </w:r>
      <w:r w:rsidRPr="009B3CF7">
        <w:rPr>
          <w:rFonts w:ascii="Palatino Linotype" w:hAnsi="Palatino Linotype"/>
          <w:i/>
        </w:rPr>
        <w:t xml:space="preserve"> Para ocupar los cargos de </w:t>
      </w:r>
      <w:r w:rsidRPr="00771CC8">
        <w:rPr>
          <w:rFonts w:ascii="Palatino Linotype" w:hAnsi="Palatino Linotype"/>
          <w:bCs/>
          <w:i/>
        </w:rPr>
        <w:t>Secretario, Tesorero, Director de Obras Públicas, Director de Desarrollo Económico, Coordinador General Municipal de Mejora Regulatoria, Ecología,</w:t>
      </w:r>
      <w:r w:rsidRPr="007324A6">
        <w:rPr>
          <w:rFonts w:ascii="Palatino Linotype" w:hAnsi="Palatino Linotype"/>
          <w:b/>
          <w:i/>
          <w:u w:val="single"/>
        </w:rPr>
        <w:t xml:space="preserve"> Desarrollo </w:t>
      </w:r>
      <w:r w:rsidRPr="007324A6">
        <w:rPr>
          <w:rFonts w:ascii="Palatino Linotype" w:hAnsi="Palatino Linotype"/>
          <w:b/>
          <w:i/>
          <w:szCs w:val="22"/>
          <w:u w:val="single"/>
        </w:rPr>
        <w:t xml:space="preserve">Urbano, o equivalentes, </w:t>
      </w:r>
      <w:r w:rsidRPr="00771CC8">
        <w:rPr>
          <w:rFonts w:ascii="Palatino Linotype" w:hAnsi="Palatino Linotype"/>
          <w:bCs/>
          <w:i/>
          <w:szCs w:val="22"/>
        </w:rPr>
        <w:t>titulares de las unidades administrativas, protección Civil, y de los organismos auxiliares</w:t>
      </w:r>
      <w:r w:rsidRPr="009B3CF7">
        <w:rPr>
          <w:rFonts w:ascii="Palatino Linotype" w:hAnsi="Palatino Linotype"/>
          <w:i/>
          <w:szCs w:val="22"/>
        </w:rPr>
        <w:t xml:space="preserve"> se deberán satisfacer los siguientes requisitos:</w:t>
      </w:r>
      <w:r w:rsidRPr="009B3CF7">
        <w:rPr>
          <w:rFonts w:ascii="Palatino Linotype" w:hAnsi="Palatino Linotype"/>
          <w:i/>
          <w:color w:val="222222"/>
          <w:szCs w:val="22"/>
          <w:lang w:val="es-ES" w:eastAsia="es-MX"/>
        </w:rPr>
        <w:t xml:space="preserve">  </w:t>
      </w:r>
    </w:p>
    <w:p w:rsidR="00CC50C4" w:rsidP="00F65852" w:rsidRDefault="00CC50C4" w14:paraId="4AE43CCE" w14:textId="77777777">
      <w:pPr>
        <w:tabs>
          <w:tab w:val="left" w:pos="4962"/>
        </w:tabs>
        <w:spacing w:line="360" w:lineRule="auto"/>
        <w:ind w:left="567" w:right="539"/>
        <w:jc w:val="both"/>
        <w:rPr>
          <w:rFonts w:ascii="Palatino Linotype" w:hAnsi="Palatino Linotype"/>
          <w:i/>
          <w:color w:val="222222"/>
          <w:szCs w:val="22"/>
          <w:lang w:val="es-ES" w:eastAsia="es-MX"/>
        </w:rPr>
      </w:pPr>
    </w:p>
    <w:p w:rsidRPr="009B3CF7" w:rsidR="00CC50C4" w:rsidP="00F65852" w:rsidRDefault="00CC50C4" w14:paraId="649CB933" w14:textId="66F6F3C4">
      <w:pPr>
        <w:tabs>
          <w:tab w:val="left" w:pos="4962"/>
        </w:tabs>
        <w:spacing w:line="360" w:lineRule="auto"/>
        <w:ind w:left="567" w:right="539"/>
        <w:jc w:val="both"/>
        <w:rPr>
          <w:rFonts w:ascii="Palatino Linotype" w:hAnsi="Palatino Linotype"/>
          <w:i/>
          <w:color w:val="222222"/>
          <w:szCs w:val="22"/>
          <w:lang w:val="es-ES" w:eastAsia="es-MX"/>
        </w:rPr>
      </w:pPr>
      <w:r w:rsidRPr="009B3CF7">
        <w:rPr>
          <w:rFonts w:ascii="Palatino Linotype" w:hAnsi="Palatino Linotype"/>
          <w:i/>
          <w:color w:val="222222"/>
          <w:szCs w:val="22"/>
          <w:lang w:val="es-ES" w:eastAsia="es-MX"/>
        </w:rPr>
        <w:t xml:space="preserve">I a III… </w:t>
      </w:r>
    </w:p>
    <w:p w:rsidRPr="009C4BBB" w:rsidR="00CC50C4" w:rsidP="00F65852" w:rsidRDefault="00CC50C4" w14:paraId="6B79D0BC" w14:textId="77777777">
      <w:pPr>
        <w:tabs>
          <w:tab w:val="left" w:pos="4962"/>
        </w:tabs>
        <w:spacing w:line="360" w:lineRule="auto"/>
        <w:ind w:left="567" w:right="539"/>
        <w:jc w:val="both"/>
        <w:rPr>
          <w:rFonts w:ascii="Palatino Linotype" w:hAnsi="Palatino Linotype"/>
          <w:bCs/>
          <w:i/>
          <w:szCs w:val="22"/>
        </w:rPr>
      </w:pPr>
      <w:r w:rsidRPr="009C4BBB">
        <w:rPr>
          <w:rFonts w:ascii="Palatino Linotype" w:hAnsi="Palatino Linotype"/>
          <w:bCs/>
          <w:i/>
          <w:szCs w:val="22"/>
        </w:rPr>
        <w:lastRenderedPageBreak/>
        <w:t xml:space="preserve">IV. Contar con título profesional o acreditar experiencia mínima de un año en la materia, ante el Presidente o el Ayuntamiento, cuando sea el caso, para el desempeño de los cargos que así lo requieran; y </w:t>
      </w:r>
    </w:p>
    <w:p w:rsidRPr="009C4BBB" w:rsidR="00CC50C4" w:rsidP="00F65852" w:rsidRDefault="00CC50C4" w14:paraId="3B49BC20" w14:textId="77777777">
      <w:pPr>
        <w:tabs>
          <w:tab w:val="left" w:pos="4962"/>
        </w:tabs>
        <w:spacing w:line="360" w:lineRule="auto"/>
        <w:ind w:left="567" w:right="539"/>
        <w:jc w:val="both"/>
        <w:rPr>
          <w:rFonts w:ascii="Palatino Linotype" w:hAnsi="Palatino Linotype"/>
          <w:bCs/>
          <w:i/>
          <w:szCs w:val="22"/>
        </w:rPr>
      </w:pPr>
    </w:p>
    <w:p w:rsidRPr="00110EA6" w:rsidR="00CC50C4" w:rsidP="00F65852" w:rsidRDefault="00CC50C4" w14:paraId="16C2ECF9" w14:textId="77777777">
      <w:pPr>
        <w:tabs>
          <w:tab w:val="left" w:pos="4962"/>
        </w:tabs>
        <w:spacing w:line="360" w:lineRule="auto"/>
        <w:ind w:left="567" w:right="539"/>
        <w:jc w:val="both"/>
        <w:rPr>
          <w:rFonts w:ascii="Palatino Linotype" w:hAnsi="Palatino Linotype"/>
          <w:b/>
          <w:i/>
          <w:szCs w:val="22"/>
        </w:rPr>
      </w:pPr>
      <w:r w:rsidRPr="00110EA6">
        <w:rPr>
          <w:rFonts w:ascii="Palatino Linotype" w:hAnsi="Palatino Linotype"/>
          <w:b/>
          <w:i/>
          <w:szCs w:val="22"/>
        </w:rPr>
        <w:t>V. En su caso, contar con certificación en la materia del cargo que se desempeñará.</w:t>
      </w:r>
    </w:p>
    <w:p w:rsidR="00771CC8" w:rsidP="00F65852" w:rsidRDefault="00771CC8" w14:paraId="10E321C6" w14:textId="5599F2A9">
      <w:pPr>
        <w:tabs>
          <w:tab w:val="left" w:pos="4962"/>
        </w:tabs>
        <w:spacing w:line="360" w:lineRule="auto"/>
        <w:ind w:right="539"/>
        <w:jc w:val="both"/>
        <w:rPr>
          <w:rFonts w:ascii="Palatino Linotype" w:hAnsi="Palatino Linotype"/>
          <w:i/>
          <w:color w:val="222222"/>
          <w:szCs w:val="22"/>
          <w:lang w:val="es-ES" w:eastAsia="es-MX"/>
        </w:rPr>
      </w:pPr>
    </w:p>
    <w:p w:rsidR="00771CC8" w:rsidP="00F65852" w:rsidRDefault="00771CC8" w14:paraId="6E0D1689" w14:textId="77777777">
      <w:pPr>
        <w:tabs>
          <w:tab w:val="left" w:pos="4962"/>
        </w:tabs>
        <w:spacing w:line="360" w:lineRule="auto"/>
        <w:ind w:left="567" w:right="539"/>
        <w:jc w:val="both"/>
        <w:rPr>
          <w:rFonts w:ascii="Palatino Linotype" w:hAnsi="Palatino Linotype"/>
          <w:i/>
        </w:rPr>
      </w:pPr>
      <w:r w:rsidRPr="00771CC8">
        <w:rPr>
          <w:rFonts w:ascii="Palatino Linotype" w:hAnsi="Palatino Linotype"/>
          <w:b/>
          <w:i/>
        </w:rPr>
        <w:t>Artículo 96 Septies</w:t>
      </w:r>
      <w:r w:rsidRPr="00771CC8">
        <w:rPr>
          <w:rFonts w:ascii="Palatino Linotype" w:hAnsi="Palatino Linotype"/>
          <w:i/>
        </w:rPr>
        <w:t xml:space="preserve">. </w:t>
      </w:r>
      <w:r w:rsidRPr="00CC50C4">
        <w:rPr>
          <w:rFonts w:ascii="Palatino Linotype" w:hAnsi="Palatino Linotype"/>
          <w:b/>
          <w:bCs/>
          <w:i/>
          <w:u w:val="single"/>
        </w:rPr>
        <w:t>El Director de Desarrollo Urbano o el Titular de la Unidad Administrativa equivalente</w:t>
      </w:r>
      <w:r w:rsidRPr="00771CC8">
        <w:rPr>
          <w:rFonts w:ascii="Palatino Linotype" w:hAnsi="Palatino Linotype"/>
          <w:i/>
        </w:rPr>
        <w:t xml:space="preserve">, además de los requisitos establecidos en el artículo 32 de esta Ley, </w:t>
      </w:r>
      <w:r w:rsidRPr="00771CC8">
        <w:rPr>
          <w:rFonts w:ascii="Palatino Linotype" w:hAnsi="Palatino Linotype"/>
          <w:b/>
          <w:i/>
          <w:u w:val="single"/>
        </w:rPr>
        <w:t xml:space="preserve">requiere contar </w:t>
      </w:r>
      <w:r w:rsidRPr="00771CC8">
        <w:rPr>
          <w:rFonts w:ascii="Palatino Linotype" w:hAnsi="Palatino Linotype"/>
          <w:b/>
          <w:bCs/>
          <w:i/>
          <w:u w:val="single"/>
        </w:rPr>
        <w:t>con título profesional</w:t>
      </w:r>
      <w:r w:rsidRPr="00771CC8">
        <w:rPr>
          <w:rFonts w:ascii="Palatino Linotype" w:hAnsi="Palatino Linotype"/>
          <w:i/>
        </w:rPr>
        <w:t xml:space="preserve"> en el área de ingeniería civil-arquitectura o afín, </w:t>
      </w:r>
      <w:r w:rsidRPr="00771CC8">
        <w:rPr>
          <w:rFonts w:ascii="Palatino Linotype" w:hAnsi="Palatino Linotype"/>
          <w:b/>
          <w:bCs/>
          <w:i/>
          <w:u w:val="single"/>
        </w:rPr>
        <w:t>o contar con una experiencia mínima de un año</w:t>
      </w:r>
      <w:r w:rsidRPr="00771CC8">
        <w:rPr>
          <w:rFonts w:ascii="Palatino Linotype" w:hAnsi="Palatino Linotype"/>
          <w:b/>
          <w:bCs/>
          <w:i/>
        </w:rPr>
        <w:t>,</w:t>
      </w:r>
      <w:r w:rsidRPr="00771CC8">
        <w:rPr>
          <w:rFonts w:ascii="Palatino Linotype" w:hAnsi="Palatino Linotype"/>
          <w:i/>
        </w:rPr>
        <w:t xml:space="preserve"> con anterioridad a la fecha de su designación; además deberá acreditar, dentro de los seis meses siguientes a la fecha en que inicie sus funciones</w:t>
      </w:r>
      <w:r w:rsidRPr="00771CC8">
        <w:rPr>
          <w:rFonts w:ascii="Palatino Linotype" w:hAnsi="Palatino Linotype"/>
          <w:b/>
          <w:i/>
          <w:u w:val="single"/>
        </w:rPr>
        <w:t>, la certificación de competencia laboral expedida por el Instituto Hacendario del Estado de Méxic</w:t>
      </w:r>
      <w:r w:rsidRPr="00771CC8">
        <w:rPr>
          <w:rFonts w:ascii="Palatino Linotype" w:hAnsi="Palatino Linotype"/>
          <w:i/>
        </w:rPr>
        <w:t>o o por alguna otra institución con reconocimiento de validez oficial, que asegure los conocimientos y habilidades para desempeñar el cargo, de conformidad con los aspectos técnicos y operativos aplicables al Estado de México.</w:t>
      </w:r>
    </w:p>
    <w:p w:rsidR="00771CC8" w:rsidP="00F65852" w:rsidRDefault="00771CC8" w14:paraId="636CECD7" w14:textId="77777777">
      <w:pPr>
        <w:tabs>
          <w:tab w:val="left" w:pos="4962"/>
        </w:tabs>
        <w:spacing w:line="360" w:lineRule="auto"/>
        <w:ind w:left="567" w:right="539"/>
        <w:jc w:val="both"/>
        <w:rPr>
          <w:rFonts w:ascii="Palatino Linotype" w:hAnsi="Palatino Linotype"/>
          <w:i/>
        </w:rPr>
      </w:pPr>
    </w:p>
    <w:p w:rsidR="00B45FA7" w:rsidP="00F65852" w:rsidRDefault="00771CC8" w14:paraId="3B231E9E" w14:textId="4EC3B0B6">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este sentido, se advierte que el requisito de contar con título profesional para el caso del Director de Desarrollo Urbano o equivalente, no es obligatorio, ya que este puede ser suplido con un año de experiencia en los temas </w:t>
      </w:r>
      <w:r w:rsidR="00B45FA7">
        <w:rPr>
          <w:rFonts w:ascii="Palatino Linotype" w:hAnsi="Palatino Linotype" w:cs="Tahoma"/>
          <w:sz w:val="22"/>
          <w:szCs w:val="22"/>
        </w:rPr>
        <w:t>inherentes al</w:t>
      </w:r>
      <w:r>
        <w:rPr>
          <w:rFonts w:ascii="Palatino Linotype" w:hAnsi="Palatino Linotype" w:cs="Tahoma"/>
          <w:sz w:val="22"/>
          <w:szCs w:val="22"/>
        </w:rPr>
        <w:t xml:space="preserve"> área, así entonces,</w:t>
      </w:r>
      <w:r w:rsidR="00380EF9">
        <w:rPr>
          <w:rFonts w:ascii="Palatino Linotype" w:hAnsi="Palatino Linotype" w:cs="Tahoma"/>
          <w:sz w:val="22"/>
          <w:szCs w:val="22"/>
        </w:rPr>
        <w:t xml:space="preserve"> con la finalidad de atender la pretensión del Particular, el Ente Recurrido deberá hacer entrega d</w:t>
      </w:r>
      <w:r>
        <w:rPr>
          <w:rFonts w:ascii="Palatino Linotype" w:hAnsi="Palatino Linotype" w:cs="Tahoma"/>
          <w:sz w:val="22"/>
          <w:szCs w:val="22"/>
        </w:rPr>
        <w:t>el título profesional o bien, el documento que dé cuenta de la experiencia mínima necesaria para ocupar el cargo</w:t>
      </w:r>
      <w:r w:rsidR="00380EF9">
        <w:rPr>
          <w:rFonts w:ascii="Palatino Linotype" w:hAnsi="Palatino Linotype" w:cs="Tahoma"/>
          <w:sz w:val="22"/>
          <w:szCs w:val="22"/>
        </w:rPr>
        <w:t xml:space="preserve"> de Titular de la Dirección </w:t>
      </w:r>
      <w:r w:rsidR="0027732A">
        <w:rPr>
          <w:rFonts w:ascii="Palatino Linotype" w:hAnsi="Palatino Linotype" w:cs="Tahoma"/>
          <w:sz w:val="22"/>
          <w:szCs w:val="22"/>
        </w:rPr>
        <w:t>y/o Equivalente de Desarrollo Urbano.</w:t>
      </w:r>
    </w:p>
    <w:p w:rsidR="000C0941" w:rsidP="00F65852" w:rsidRDefault="000C0941" w14:paraId="370C964D" w14:textId="77777777">
      <w:pPr>
        <w:spacing w:line="360" w:lineRule="auto"/>
        <w:jc w:val="both"/>
        <w:rPr>
          <w:rFonts w:ascii="Palatino Linotype" w:hAnsi="Palatino Linotype" w:cs="Tahoma"/>
          <w:sz w:val="22"/>
          <w:szCs w:val="22"/>
        </w:rPr>
      </w:pPr>
    </w:p>
    <w:p w:rsidR="00F43411" w:rsidP="00F65852" w:rsidRDefault="00F43411" w14:paraId="6FE27625" w14:textId="5DD448B5">
      <w:pPr>
        <w:spacing w:line="360" w:lineRule="auto"/>
        <w:jc w:val="both"/>
        <w:rPr>
          <w:rFonts w:ascii="Palatino Linotype" w:hAnsi="Palatino Linotype" w:eastAsia="Calibri" w:cs="Tahoma"/>
          <w:bCs/>
          <w:sz w:val="22"/>
          <w:szCs w:val="22"/>
          <w:lang w:eastAsia="en-US"/>
        </w:rPr>
      </w:pPr>
      <w:r w:rsidRPr="00F43411">
        <w:rPr>
          <w:rFonts w:ascii="Palatino Linotype" w:hAnsi="Palatino Linotype" w:cs="Tahoma"/>
          <w:sz w:val="22"/>
          <w:szCs w:val="22"/>
        </w:rPr>
        <w:t xml:space="preserve">En concordancia a lo anterior, </w:t>
      </w:r>
      <w:r w:rsidRPr="00F43411">
        <w:rPr>
          <w:rFonts w:ascii="Palatino Linotype" w:hAnsi="Palatino Linotype" w:eastAsia="Calibri" w:cs="Tahoma"/>
          <w:bCs/>
          <w:sz w:val="22"/>
          <w:szCs w:val="22"/>
          <w:lang w:eastAsia="en-US"/>
        </w:rPr>
        <w:t xml:space="preserve">resulta conveniente señalar lo establecido por el artículo 47 de la Ley del Trabajo de los Servidores Públicos del Estado y Municipios, el cual refiere que para ingresar al servicio público se requiere, entre otras cosas, cumplir con los requisitos que se establezcan para los diferentes puestos, </w:t>
      </w:r>
      <w:r w:rsidRPr="00F43411">
        <w:rPr>
          <w:rFonts w:ascii="Palatino Linotype" w:hAnsi="Palatino Linotype" w:eastAsia="Calibri" w:cs="Tahoma"/>
          <w:b/>
          <w:bCs/>
          <w:sz w:val="22"/>
          <w:szCs w:val="22"/>
          <w:u w:val="single"/>
          <w:lang w:eastAsia="en-US"/>
        </w:rPr>
        <w:t>como es el nivel académico</w:t>
      </w:r>
      <w:r w:rsidR="00FB7615">
        <w:rPr>
          <w:rFonts w:ascii="Palatino Linotype" w:hAnsi="Palatino Linotype" w:eastAsia="Calibri" w:cs="Tahoma"/>
          <w:b/>
          <w:bCs/>
          <w:sz w:val="22"/>
          <w:szCs w:val="22"/>
          <w:u w:val="single"/>
          <w:lang w:eastAsia="en-US"/>
        </w:rPr>
        <w:t xml:space="preserve">. </w:t>
      </w:r>
      <w:r w:rsidR="0027732A">
        <w:rPr>
          <w:rFonts w:ascii="Palatino Linotype" w:hAnsi="Palatino Linotype" w:eastAsia="Calibri" w:cs="Tahoma"/>
          <w:bCs/>
          <w:sz w:val="22"/>
          <w:szCs w:val="22"/>
          <w:lang w:eastAsia="en-US"/>
        </w:rPr>
        <w:t>Por lo tanto</w:t>
      </w:r>
      <w:r w:rsidRPr="00F43411">
        <w:rPr>
          <w:rFonts w:ascii="Palatino Linotype" w:hAnsi="Palatino Linotype" w:eastAsia="Calibri" w:cs="Tahoma"/>
          <w:bCs/>
          <w:sz w:val="22"/>
          <w:szCs w:val="22"/>
          <w:lang w:eastAsia="en-US"/>
        </w:rPr>
        <w:t>, para el resto de los servidores públicos</w:t>
      </w:r>
      <w:r w:rsidR="0027732A">
        <w:rPr>
          <w:rFonts w:ascii="Palatino Linotype" w:hAnsi="Palatino Linotype" w:eastAsia="Calibri" w:cs="Tahoma"/>
          <w:bCs/>
          <w:sz w:val="22"/>
          <w:szCs w:val="22"/>
          <w:lang w:eastAsia="en-US"/>
        </w:rPr>
        <w:t xml:space="preserve"> que integran el área en comento,</w:t>
      </w:r>
      <w:r w:rsidRPr="00F43411">
        <w:rPr>
          <w:rFonts w:ascii="Palatino Linotype" w:hAnsi="Palatino Linotype" w:eastAsia="Calibri" w:cs="Tahoma"/>
          <w:bCs/>
          <w:sz w:val="22"/>
          <w:szCs w:val="22"/>
          <w:lang w:eastAsia="en-US"/>
        </w:rPr>
        <w:t xml:space="preserve"> que no sea obligación contar con </w:t>
      </w:r>
      <w:r w:rsidRPr="00F43411">
        <w:rPr>
          <w:rFonts w:ascii="Palatino Linotype" w:hAnsi="Palatino Linotype" w:eastAsia="Calibri" w:cs="Tahoma"/>
          <w:bCs/>
          <w:sz w:val="22"/>
          <w:szCs w:val="22"/>
          <w:lang w:eastAsia="en-US"/>
        </w:rPr>
        <w:lastRenderedPageBreak/>
        <w:t xml:space="preserve">título profesional, </w:t>
      </w:r>
      <w:r w:rsidR="0027732A">
        <w:rPr>
          <w:rFonts w:ascii="Palatino Linotype" w:hAnsi="Palatino Linotype" w:eastAsia="Calibri" w:cs="Tahoma"/>
          <w:bCs/>
          <w:sz w:val="22"/>
          <w:szCs w:val="22"/>
          <w:lang w:eastAsia="en-US"/>
        </w:rPr>
        <w:t>se deberá dar cuenta d</w:t>
      </w:r>
      <w:r w:rsidRPr="00F43411">
        <w:rPr>
          <w:rFonts w:ascii="Palatino Linotype" w:hAnsi="Palatino Linotype" w:eastAsia="Calibri" w:cs="Tahoma"/>
          <w:bCs/>
          <w:sz w:val="22"/>
          <w:szCs w:val="22"/>
          <w:lang w:eastAsia="en-US"/>
        </w:rPr>
        <w:t>el documento que dé cuenta de su preparación académica.</w:t>
      </w:r>
    </w:p>
    <w:p w:rsidRPr="00F43411" w:rsidR="00F43411" w:rsidP="00F65852" w:rsidRDefault="00F43411" w14:paraId="70905D82" w14:textId="77777777">
      <w:pPr>
        <w:spacing w:line="360" w:lineRule="auto"/>
        <w:jc w:val="both"/>
        <w:rPr>
          <w:rStyle w:val="Hipervnculo"/>
          <w:rFonts w:ascii="Palatino Linotype" w:hAnsi="Palatino Linotype" w:eastAsia="Calibri" w:cs="Tahoma"/>
          <w:bCs/>
          <w:color w:val="auto"/>
          <w:sz w:val="22"/>
          <w:szCs w:val="22"/>
          <w:u w:val="none"/>
          <w:lang w:eastAsia="en-US"/>
        </w:rPr>
      </w:pPr>
    </w:p>
    <w:p w:rsidR="00F43411" w:rsidP="00F65852" w:rsidRDefault="00F43411" w14:paraId="4190FD61" w14:textId="18AAEFCF">
      <w:pPr>
        <w:spacing w:line="360" w:lineRule="auto"/>
        <w:contextualSpacing/>
        <w:jc w:val="both"/>
        <w:rPr>
          <w:rFonts w:ascii="Palatino Linotype" w:hAnsi="Palatino Linotype" w:eastAsia="Calibri" w:cs="Arial"/>
          <w:sz w:val="22"/>
          <w:szCs w:val="22"/>
          <w:lang w:val="es-ES" w:eastAsia="en-US"/>
        </w:rPr>
      </w:pPr>
      <w:r w:rsidRPr="00F43411">
        <w:rPr>
          <w:rFonts w:ascii="Palatino Linotype" w:hAnsi="Palatino Linotype" w:eastAsia="Calibri" w:cs="Tahoma"/>
          <w:bCs/>
          <w:iCs/>
          <w:sz w:val="22"/>
          <w:szCs w:val="22"/>
          <w:lang w:val="es-ES_tradnl" w:eastAsia="en-US"/>
        </w:rPr>
        <w:t xml:space="preserve">En ese contexto, </w:t>
      </w:r>
      <w:r w:rsidRPr="00F43411">
        <w:rPr>
          <w:rFonts w:ascii="Palatino Linotype" w:hAnsi="Palatino Linotype" w:eastAsia="Calibri" w:cs="Arial"/>
          <w:sz w:val="22"/>
          <w:szCs w:val="22"/>
          <w:lang w:val="es-ES" w:eastAsia="en-US"/>
        </w:rPr>
        <w:t>la información que contenga la preparación académica</w:t>
      </w:r>
      <w:r w:rsidR="00FB7615">
        <w:rPr>
          <w:rFonts w:ascii="Palatino Linotype" w:hAnsi="Palatino Linotype" w:eastAsia="Calibri" w:cs="Arial"/>
          <w:sz w:val="22"/>
          <w:szCs w:val="22"/>
          <w:lang w:val="es-ES" w:eastAsia="en-US"/>
        </w:rPr>
        <w:t xml:space="preserve"> y experiencia profesional </w:t>
      </w:r>
      <w:r w:rsidRPr="00FB7615" w:rsidR="00FB7615">
        <w:rPr>
          <w:rFonts w:ascii="Palatino Linotype" w:hAnsi="Palatino Linotype" w:eastAsia="Calibri" w:cs="Arial"/>
          <w:i/>
          <w:iCs/>
          <w:sz w:val="22"/>
          <w:szCs w:val="22"/>
          <w:lang w:val="es-ES" w:eastAsia="en-US"/>
        </w:rPr>
        <w:t>-curriculum vitae-</w:t>
      </w:r>
      <w:r w:rsidRPr="00FB7615">
        <w:rPr>
          <w:rFonts w:ascii="Palatino Linotype" w:hAnsi="Palatino Linotype" w:eastAsia="Calibri" w:cs="Arial"/>
          <w:i/>
          <w:iCs/>
          <w:sz w:val="22"/>
          <w:szCs w:val="22"/>
          <w:lang w:val="es-ES" w:eastAsia="en-US"/>
        </w:rPr>
        <w:t>,</w:t>
      </w:r>
      <w:r w:rsidRPr="00F43411">
        <w:rPr>
          <w:rFonts w:ascii="Palatino Linotype" w:hAnsi="Palatino Linotype" w:eastAsia="Calibri" w:cs="Arial"/>
          <w:sz w:val="22"/>
          <w:szCs w:val="22"/>
          <w:lang w:val="es-ES" w:eastAsia="en-US"/>
        </w:rPr>
        <w:t xml:space="preserve"> sirve como medio de identificación, para que a su titular lo relacionen con el nivel de estudios con el que se ostenta, lo cual acredita </w:t>
      </w:r>
      <w:r w:rsidR="00782F46">
        <w:rPr>
          <w:rFonts w:ascii="Palatino Linotype" w:hAnsi="Palatino Linotype" w:eastAsia="Calibri" w:cs="Arial"/>
          <w:sz w:val="22"/>
          <w:szCs w:val="22"/>
          <w:lang w:val="es-ES" w:eastAsia="en-US"/>
        </w:rPr>
        <w:t>su</w:t>
      </w:r>
      <w:r w:rsidRPr="00F43411">
        <w:rPr>
          <w:rFonts w:ascii="Palatino Linotype" w:hAnsi="Palatino Linotype" w:eastAsia="Calibri" w:cs="Arial"/>
          <w:sz w:val="22"/>
          <w:szCs w:val="22"/>
          <w:lang w:val="es-ES" w:eastAsia="en-US"/>
        </w:rPr>
        <w:t xml:space="preserve"> preparación en un determinado campo del conocimiento; por lo que, el Título o Cédula Profesional del funcionario público, permite conocer con toda certeza y de manera indudable si la persona que se desempeña como funcionario público tiene el perfil idóneo para desarrollar las actividades y atribuciones que deriven de su encargo. </w:t>
      </w:r>
    </w:p>
    <w:p w:rsidRPr="00FD3198" w:rsidR="00C7024C" w:rsidP="00F65852" w:rsidRDefault="00C7024C" w14:paraId="536690A6" w14:textId="77777777">
      <w:pPr>
        <w:spacing w:line="360" w:lineRule="auto"/>
        <w:contextualSpacing/>
        <w:jc w:val="both"/>
        <w:rPr>
          <w:rStyle w:val="Hipervnculo"/>
          <w:rFonts w:ascii="Palatino Linotype" w:hAnsi="Palatino Linotype" w:eastAsia="Calibri" w:cs="Arial"/>
          <w:color w:val="auto"/>
          <w:sz w:val="22"/>
          <w:szCs w:val="22"/>
          <w:u w:val="none"/>
          <w:lang w:val="es-ES" w:eastAsia="en-US"/>
        </w:rPr>
      </w:pPr>
    </w:p>
    <w:p w:rsidR="00F43411" w:rsidP="00F65852" w:rsidRDefault="00F43411" w14:paraId="72555BE2" w14:textId="36A3BA1B">
      <w:pPr>
        <w:tabs>
          <w:tab w:val="left" w:pos="8931"/>
        </w:tabs>
        <w:spacing w:line="360" w:lineRule="auto"/>
        <w:ind w:right="-93"/>
        <w:jc w:val="both"/>
        <w:rPr>
          <w:rFonts w:ascii="Palatino Linotype" w:hAnsi="Palatino Linotype" w:eastAsia="Calibri" w:cs="Arial"/>
          <w:sz w:val="22"/>
          <w:szCs w:val="22"/>
          <w:lang w:val="es-ES" w:eastAsia="en-US"/>
        </w:rPr>
      </w:pPr>
      <w:r w:rsidRPr="00F43411">
        <w:rPr>
          <w:rFonts w:ascii="Palatino Linotype" w:hAnsi="Palatino Linotype" w:eastAsia="Calibri" w:cs="Tahoma"/>
          <w:bCs/>
          <w:sz w:val="22"/>
          <w:szCs w:val="22"/>
          <w:lang w:eastAsia="en-US"/>
        </w:rPr>
        <w:t>Por lo anterior, se deberán entregar todos aquellos documentos que den cuenta de la preparación académica de</w:t>
      </w:r>
      <w:r w:rsidR="00193E29">
        <w:rPr>
          <w:rFonts w:ascii="Palatino Linotype" w:hAnsi="Palatino Linotype" w:eastAsia="Calibri" w:cs="Tahoma"/>
          <w:bCs/>
          <w:sz w:val="22"/>
          <w:szCs w:val="22"/>
          <w:lang w:eastAsia="en-US"/>
        </w:rPr>
        <w:t>l Titular de la Dirección y/o Coordinación de Desarrollo Urbano</w:t>
      </w:r>
      <w:r w:rsidRPr="00F43411">
        <w:rPr>
          <w:rFonts w:ascii="Palatino Linotype" w:hAnsi="Palatino Linotype" w:eastAsia="Calibri" w:cs="Tahoma"/>
          <w:bCs/>
          <w:sz w:val="22"/>
          <w:szCs w:val="22"/>
          <w:lang w:eastAsia="en-US"/>
        </w:rPr>
        <w:t xml:space="preserve">, </w:t>
      </w:r>
      <w:r w:rsidR="00193E29">
        <w:rPr>
          <w:rFonts w:ascii="Palatino Linotype" w:hAnsi="Palatino Linotype" w:eastAsia="Calibri" w:cs="Tahoma"/>
          <w:bCs/>
          <w:sz w:val="22"/>
          <w:szCs w:val="22"/>
          <w:lang w:eastAsia="en-US"/>
        </w:rPr>
        <w:t xml:space="preserve">ya que </w:t>
      </w:r>
      <w:r w:rsidRPr="000B1DF3" w:rsidR="00A42240">
        <w:rPr>
          <w:rFonts w:ascii="Palatino Linotype" w:hAnsi="Palatino Linotype" w:eastAsia="Calibri" w:cs="Arial"/>
          <w:sz w:val="22"/>
          <w:szCs w:val="22"/>
          <w:lang w:val="es-ES" w:eastAsia="en-US"/>
        </w:rPr>
        <w:t>existe un interés público para dar a conocer dicha información, pues transparenta que el personal que labora para el Sujeto Obligado cuenta con las capacidades, conocimientos y experiencia necesaria para cumplir con sus funciones.</w:t>
      </w:r>
    </w:p>
    <w:p w:rsidR="00FD3198" w:rsidP="00F65852" w:rsidRDefault="00FD3198" w14:paraId="42DCE8F5" w14:textId="77777777">
      <w:pPr>
        <w:tabs>
          <w:tab w:val="left" w:pos="8931"/>
        </w:tabs>
        <w:spacing w:line="360" w:lineRule="auto"/>
        <w:ind w:right="-93"/>
        <w:jc w:val="both"/>
        <w:rPr>
          <w:rFonts w:ascii="Palatino Linotype" w:hAnsi="Palatino Linotype" w:eastAsia="Calibri" w:cs="Tahoma"/>
          <w:bCs/>
          <w:sz w:val="22"/>
          <w:szCs w:val="22"/>
          <w:lang w:eastAsia="en-US"/>
        </w:rPr>
      </w:pPr>
    </w:p>
    <w:p w:rsidR="00A42240" w:rsidP="00F65852" w:rsidRDefault="00A42240" w14:paraId="786B0DE9" w14:textId="77777777">
      <w:pPr>
        <w:tabs>
          <w:tab w:val="left" w:pos="3828"/>
        </w:tabs>
        <w:spacing w:line="360" w:lineRule="auto"/>
        <w:jc w:val="both"/>
        <w:rPr>
          <w:rFonts w:ascii="Palatino Linotype" w:hAnsi="Palatino Linotype" w:cs="Tahoma"/>
          <w:bCs/>
          <w:iCs/>
          <w:sz w:val="22"/>
          <w:szCs w:val="22"/>
        </w:rPr>
      </w:pPr>
      <w:r>
        <w:rPr>
          <w:rFonts w:ascii="Palatino Linotype" w:hAnsi="Palatino Linotype" w:cs="Tahoma"/>
          <w:bCs/>
          <w:sz w:val="22"/>
          <w:szCs w:val="22"/>
          <w:lang w:val="es-ES"/>
        </w:rPr>
        <w:t>Así</w:t>
      </w:r>
      <w:r w:rsidRPr="000B1DF3">
        <w:rPr>
          <w:rFonts w:ascii="Palatino Linotype" w:hAnsi="Palatino Linotype" w:cs="Tahoma"/>
          <w:bCs/>
          <w:sz w:val="22"/>
          <w:szCs w:val="22"/>
          <w:lang w:val="es-ES"/>
        </w:rPr>
        <w:t xml:space="preserve">, </w:t>
      </w:r>
      <w:r>
        <w:rPr>
          <w:rFonts w:ascii="Palatino Linotype" w:hAnsi="Palatino Linotype" w:cs="Tahoma"/>
          <w:bCs/>
          <w:sz w:val="22"/>
          <w:szCs w:val="22"/>
          <w:lang w:val="es-ES"/>
        </w:rPr>
        <w:t xml:space="preserve">lo dicho </w:t>
      </w:r>
      <w:r w:rsidRPr="000B1DF3">
        <w:rPr>
          <w:rFonts w:ascii="Palatino Linotype" w:hAnsi="Palatino Linotype" w:cs="Tahoma"/>
          <w:bCs/>
          <w:sz w:val="22"/>
          <w:szCs w:val="22"/>
          <w:lang w:val="es-ES"/>
        </w:rPr>
        <w:t xml:space="preserve">toma relevancia, pues conforme al formato 17 LGT_Art_70_Fr_XVII (Información curricular y las sanciones administrativas definitivas de los(as) servidores(as) públicas(os) y/o personas que desempeñen un empleo, cargo o comisión) de los </w:t>
      </w:r>
      <w:r w:rsidRPr="000B1DF3">
        <w:rPr>
          <w:rFonts w:ascii="Palatino Linotype" w:hAnsi="Palatino Linotype" w:cs="Tahoma"/>
          <w:bCs/>
          <w:iCs/>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w:t>
      </w:r>
      <w:r w:rsidRPr="000B1DF3">
        <w:rPr>
          <w:rFonts w:ascii="Palatino Linotype" w:hAnsi="Palatino Linotype" w:cs="Tahoma"/>
          <w:b/>
          <w:bCs/>
          <w:iCs/>
          <w:sz w:val="22"/>
          <w:szCs w:val="22"/>
        </w:rPr>
        <w:t>el nivel máximo de estudios concluido y comprobable</w:t>
      </w:r>
      <w:r w:rsidRPr="000B1DF3">
        <w:rPr>
          <w:rFonts w:ascii="Palatino Linotype" w:hAnsi="Palatino Linotype" w:cs="Tahoma"/>
          <w:bCs/>
          <w:iCs/>
          <w:sz w:val="22"/>
          <w:szCs w:val="22"/>
        </w:rPr>
        <w:t>, tal como se muestra continuación:</w:t>
      </w:r>
    </w:p>
    <w:p w:rsidR="00FD3198" w:rsidP="00F65852" w:rsidRDefault="00FD3198" w14:paraId="04F85747" w14:textId="77777777">
      <w:pPr>
        <w:tabs>
          <w:tab w:val="left" w:pos="3828"/>
        </w:tabs>
        <w:spacing w:line="360" w:lineRule="auto"/>
        <w:jc w:val="both"/>
        <w:rPr>
          <w:rFonts w:ascii="Palatino Linotype" w:hAnsi="Palatino Linotype" w:cs="Tahoma"/>
          <w:bCs/>
          <w:iCs/>
          <w:sz w:val="22"/>
          <w:szCs w:val="22"/>
        </w:rPr>
      </w:pPr>
    </w:p>
    <w:p w:rsidRPr="000B1DF3" w:rsidR="00FD3198" w:rsidP="00F65852" w:rsidRDefault="00FB7615" w14:paraId="0F269019" w14:textId="33F62018">
      <w:pPr>
        <w:tabs>
          <w:tab w:val="left" w:pos="3828"/>
        </w:tabs>
        <w:spacing w:line="360" w:lineRule="auto"/>
        <w:ind w:left="567"/>
        <w:jc w:val="both"/>
        <w:rPr>
          <w:rFonts w:ascii="Palatino Linotype" w:hAnsi="Palatino Linotype" w:cs="Tahoma"/>
          <w:bCs/>
          <w:iCs/>
          <w:sz w:val="22"/>
          <w:szCs w:val="22"/>
        </w:rPr>
      </w:pPr>
      <w:r>
        <w:rPr>
          <w:noProof/>
          <w:lang w:eastAsia="es-MX"/>
        </w:rPr>
        <w:lastRenderedPageBreak/>
        <mc:AlternateContent>
          <mc:Choice Requires="wps">
            <w:drawing>
              <wp:anchor distT="0" distB="0" distL="114300" distR="114300" simplePos="0" relativeHeight="251662336" behindDoc="0" locked="0" layoutInCell="1" allowOverlap="1" wp14:anchorId="36C21F08" wp14:editId="390D857E">
                <wp:simplePos x="0" y="0"/>
                <wp:positionH relativeFrom="column">
                  <wp:posOffset>1929761</wp:posOffset>
                </wp:positionH>
                <wp:positionV relativeFrom="paragraph">
                  <wp:posOffset>1097669</wp:posOffset>
                </wp:positionV>
                <wp:extent cx="449272" cy="79283"/>
                <wp:effectExtent l="0" t="19050" r="46355" b="35560"/>
                <wp:wrapNone/>
                <wp:docPr id="24" name="Flecha: a la derecha 24"/>
                <wp:cNvGraphicFramePr/>
                <a:graphic xmlns:a="http://schemas.openxmlformats.org/drawingml/2006/main">
                  <a:graphicData uri="http://schemas.microsoft.com/office/word/2010/wordprocessingShape">
                    <wps:wsp>
                      <wps:cNvSpPr/>
                      <wps:spPr>
                        <a:xfrm>
                          <a:off x="0" y="0"/>
                          <a:ext cx="449272" cy="7928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w14:anchorId="6E6338F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a la derecha 24" style="position:absolute;margin-left:151.95pt;margin-top:86.45pt;width:35.4pt;height: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"/>
            </w:pict>
          </mc:Fallback>
        </mc:AlternateContent>
      </w:r>
      <w:r w:rsidRPr="000B1DF3" w:rsidR="00FD3198">
        <w:rPr>
          <w:noProof/>
          <w:lang w:eastAsia="es-MX"/>
        </w:rPr>
        <w:drawing>
          <wp:inline distT="0" distB="0" distL="0" distR="0" wp14:anchorId="5B0B53E0" wp14:editId="043A187B">
            <wp:extent cx="4828540" cy="20472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8540" cy="2047240"/>
                    </a:xfrm>
                    <a:prstGeom prst="rect">
                      <a:avLst/>
                    </a:prstGeom>
                  </pic:spPr>
                </pic:pic>
              </a:graphicData>
            </a:graphic>
          </wp:inline>
        </w:drawing>
      </w:r>
    </w:p>
    <w:p w:rsidR="00A42240" w:rsidP="00F65852" w:rsidRDefault="00A42240" w14:paraId="7B68B80A" w14:textId="77777777">
      <w:pPr>
        <w:tabs>
          <w:tab w:val="left" w:pos="8931"/>
        </w:tabs>
        <w:spacing w:line="360" w:lineRule="auto"/>
        <w:ind w:right="-93"/>
        <w:jc w:val="both"/>
        <w:rPr>
          <w:rFonts w:ascii="Palatino Linotype" w:hAnsi="Palatino Linotype" w:eastAsia="Calibri" w:cs="Tahoma"/>
          <w:bCs/>
          <w:sz w:val="22"/>
          <w:szCs w:val="22"/>
          <w:lang w:eastAsia="en-US"/>
        </w:rPr>
      </w:pPr>
    </w:p>
    <w:p w:rsidR="00680ADA" w:rsidP="00F65852" w:rsidRDefault="00680ADA" w14:paraId="69814E14" w14:textId="2906C044">
      <w:pPr>
        <w:pStyle w:val="Prrafodelista"/>
        <w:spacing w:line="360" w:lineRule="auto"/>
        <w:ind w:left="0"/>
        <w:jc w:val="both"/>
        <w:rPr>
          <w:rFonts w:ascii="Palatino Linotype" w:hAnsi="Palatino Linotype" w:cs="Arial"/>
        </w:rPr>
      </w:pPr>
      <w:r w:rsidRPr="00680ADA">
        <w:rPr>
          <w:rFonts w:ascii="Palatino Linotype" w:hAnsi="Palatino Linotype" w:cs="Arial"/>
        </w:rPr>
        <w:t xml:space="preserve">Bajo este orden de ideas, la entrega de los documentos que acreditan el nivel académico o de preparación en algún área del conocimiento, aporta elementos de convicción sobre su legalidad y legitimidad, además de que permite verificar que los servidores públicos del Ayuntamiento de </w:t>
      </w:r>
      <w:r>
        <w:rPr>
          <w:rFonts w:ascii="Palatino Linotype" w:hAnsi="Palatino Linotype" w:cs="Arial"/>
        </w:rPr>
        <w:t>Chicoloapan adscritos a la Dirección y/o Coordinación de Desarrollo Urbano</w:t>
      </w:r>
      <w:r w:rsidRPr="00680ADA">
        <w:rPr>
          <w:rFonts w:ascii="Palatino Linotype" w:hAnsi="Palatino Linotype" w:cs="Arial"/>
        </w:rPr>
        <w:t>, acreditaron el nivel académico que ostentan y en muchas ocasiones esta información también permite verificar su idoneidad para el cargo.</w:t>
      </w:r>
    </w:p>
    <w:p w:rsidR="00680ADA" w:rsidP="00F65852" w:rsidRDefault="00680ADA" w14:paraId="4B463F00" w14:textId="77777777">
      <w:pPr>
        <w:pStyle w:val="Prrafodelista"/>
        <w:spacing w:line="360" w:lineRule="auto"/>
        <w:ind w:left="0"/>
        <w:jc w:val="both"/>
        <w:rPr>
          <w:rFonts w:ascii="Palatino Linotype" w:hAnsi="Palatino Linotype" w:cs="Arial"/>
        </w:rPr>
      </w:pPr>
    </w:p>
    <w:p w:rsidRPr="00B66A84" w:rsidR="00C7024C" w:rsidP="00F65852" w:rsidRDefault="00C7024C" w14:paraId="3C69E3DF" w14:textId="1721448A">
      <w:pPr>
        <w:tabs>
          <w:tab w:val="left" w:pos="4962"/>
        </w:tabs>
        <w:spacing w:line="360" w:lineRule="auto"/>
        <w:ind w:right="-28"/>
        <w:jc w:val="both"/>
        <w:rPr>
          <w:rFonts w:ascii="Palatino Linotype" w:hAnsi="Palatino Linotype" w:eastAsia="Calibri" w:cs="Tahoma"/>
          <w:bCs/>
          <w:sz w:val="22"/>
          <w:szCs w:val="22"/>
          <w:lang w:eastAsia="en-US"/>
        </w:rPr>
      </w:pPr>
      <w:r w:rsidRPr="00C7024C">
        <w:rPr>
          <w:rFonts w:ascii="Palatino Linotype" w:hAnsi="Palatino Linotype" w:cs="Arial"/>
          <w:sz w:val="22"/>
          <w:szCs w:val="22"/>
        </w:rPr>
        <w:t xml:space="preserve">Ahora bien, en relación a la nómina, </w:t>
      </w:r>
      <w:r w:rsidRPr="00C7024C">
        <w:rPr>
          <w:rFonts w:ascii="Palatino Linotype" w:hAnsi="Palatino Linotype" w:eastAsia="Calibri" w:cs="Tahoma"/>
          <w:bCs/>
          <w:sz w:val="22"/>
          <w:szCs w:val="22"/>
          <w:lang w:eastAsia="en-US"/>
        </w:rPr>
        <w:t>debe mencionarse que las fracciones I, IV, VI, XVI, y XXI del artículo 95, de la Ley Orgánica Municipal para el Estado de México establecen que es facultad de la Tesorería Municipal administrar la hacienda pública municipal, de conformidad con las disposiciones legales aplicables; llevar los registros contables, financieros y administrativos de los ingresos, egresos, e inventarios; así como presentar anualmente al Ayuntamiento un informe de la situación contable financiera de la Tesorería Municipal; glosar oportunamente las cuentas del ayuntamiento; además de</w:t>
      </w:r>
      <w:r w:rsidRPr="00C7024C">
        <w:rPr>
          <w:rFonts w:ascii="Palatino Linotype" w:hAnsi="Palatino Linotype" w:eastAsia="Calibri" w:cs="Tahoma"/>
          <w:bCs/>
          <w:sz w:val="24"/>
          <w:szCs w:val="24"/>
          <w:lang w:eastAsia="en-US"/>
        </w:rPr>
        <w:t xml:space="preserve"> </w:t>
      </w:r>
      <w:r w:rsidRPr="00B66A84">
        <w:rPr>
          <w:rFonts w:ascii="Palatino Linotype" w:hAnsi="Palatino Linotype" w:eastAsia="Calibri" w:cs="Tahoma"/>
          <w:bCs/>
          <w:sz w:val="22"/>
          <w:szCs w:val="22"/>
          <w:lang w:eastAsia="en-US"/>
        </w:rPr>
        <w:t xml:space="preserve">entregar oportunamente a él o los Síndicos, según sea el caso, </w:t>
      </w:r>
      <w:r w:rsidRPr="00B66A84">
        <w:rPr>
          <w:rFonts w:ascii="Palatino Linotype" w:hAnsi="Palatino Linotype" w:eastAsia="Calibri" w:cs="Tahoma"/>
          <w:b/>
          <w:bCs/>
          <w:sz w:val="22"/>
          <w:szCs w:val="22"/>
          <w:u w:val="single"/>
          <w:lang w:eastAsia="en-US"/>
        </w:rPr>
        <w:t>el informe</w:t>
      </w:r>
      <w:r>
        <w:rPr>
          <w:rFonts w:ascii="Palatino Linotype" w:hAnsi="Palatino Linotype" w:eastAsia="Calibri" w:cs="Tahoma"/>
          <w:b/>
          <w:bCs/>
          <w:sz w:val="22"/>
          <w:szCs w:val="22"/>
          <w:u w:val="single"/>
          <w:lang w:eastAsia="en-US"/>
        </w:rPr>
        <w:t xml:space="preserve"> </w:t>
      </w:r>
      <w:r w:rsidRPr="00B66A84">
        <w:rPr>
          <w:rFonts w:ascii="Palatino Linotype" w:hAnsi="Palatino Linotype" w:eastAsia="Calibri" w:cs="Tahoma"/>
          <w:bCs/>
          <w:sz w:val="22"/>
          <w:szCs w:val="22"/>
          <w:lang w:eastAsia="en-US"/>
        </w:rPr>
        <w:t xml:space="preserve">que corresponda, a fin de que se revise, y de ser necesario, para que se formulen las observaciones respectivas. </w:t>
      </w:r>
      <w:r>
        <w:rPr>
          <w:rFonts w:ascii="Palatino Linotype" w:hAnsi="Palatino Linotype" w:eastAsia="Calibri" w:cs="Tahoma"/>
          <w:bCs/>
          <w:sz w:val="22"/>
          <w:szCs w:val="22"/>
          <w:lang w:eastAsia="en-US"/>
        </w:rPr>
        <w:t xml:space="preserve"> </w:t>
      </w:r>
    </w:p>
    <w:p w:rsidR="00C7024C" w:rsidP="00F65852" w:rsidRDefault="00C7024C" w14:paraId="4557ABE4" w14:textId="77777777">
      <w:pPr>
        <w:spacing w:line="360" w:lineRule="auto"/>
        <w:ind w:right="-28"/>
        <w:jc w:val="both"/>
        <w:rPr>
          <w:rFonts w:ascii="Palatino Linotype" w:hAnsi="Palatino Linotype"/>
          <w:sz w:val="22"/>
          <w:szCs w:val="22"/>
        </w:rPr>
      </w:pPr>
    </w:p>
    <w:p w:rsidR="00C7024C" w:rsidP="00F65852" w:rsidRDefault="00C7024C" w14:paraId="4F6A276A" w14:textId="77777777">
      <w:pPr>
        <w:spacing w:line="360" w:lineRule="auto"/>
        <w:ind w:right="-93"/>
        <w:jc w:val="both"/>
        <w:rPr>
          <w:rFonts w:ascii="Palatino Linotype" w:hAnsi="Palatino Linotype" w:eastAsia="Calibri" w:cs="Tahoma"/>
          <w:bCs/>
          <w:sz w:val="22"/>
          <w:szCs w:val="22"/>
          <w:lang w:eastAsia="en-US"/>
        </w:rPr>
      </w:pPr>
      <w:r w:rsidRPr="008E5047">
        <w:rPr>
          <w:rFonts w:ascii="Palatino Linotype" w:hAnsi="Palatino Linotype" w:eastAsia="Calibri" w:cs="Tahoma"/>
          <w:bCs/>
          <w:sz w:val="22"/>
          <w:szCs w:val="22"/>
          <w:lang w:eastAsia="en-US"/>
        </w:rPr>
        <w:lastRenderedPageBreak/>
        <w:t>En este sentido, es pertinente referir que, conforme a lo establecido por la Ley de Fiscalización Superior del Estado de México, en su artículo 2 fracción XI, en</w:t>
      </w:r>
      <w:r>
        <w:rPr>
          <w:rFonts w:ascii="Palatino Linotype" w:hAnsi="Palatino Linotype" w:eastAsia="Calibri" w:cs="Tahoma"/>
          <w:bCs/>
          <w:sz w:val="22"/>
          <w:szCs w:val="22"/>
          <w:lang w:eastAsia="en-US"/>
        </w:rPr>
        <w:t>tiende al informe trimestral como:</w:t>
      </w:r>
    </w:p>
    <w:p w:rsidR="00C7024C" w:rsidP="00F65852" w:rsidRDefault="00C7024C" w14:paraId="3676E254" w14:textId="77777777">
      <w:pPr>
        <w:spacing w:line="360" w:lineRule="auto"/>
        <w:ind w:right="-93"/>
        <w:jc w:val="both"/>
        <w:rPr>
          <w:rFonts w:ascii="Palatino Linotype" w:hAnsi="Palatino Linotype" w:eastAsia="Calibri" w:cs="Tahoma"/>
          <w:bCs/>
          <w:sz w:val="22"/>
          <w:szCs w:val="22"/>
          <w:lang w:eastAsia="en-US"/>
        </w:rPr>
      </w:pPr>
    </w:p>
    <w:p w:rsidRPr="00EF37F3" w:rsidR="00C7024C" w:rsidP="00F65852" w:rsidRDefault="00C7024C" w14:paraId="09D57BAC" w14:textId="77777777">
      <w:pPr>
        <w:spacing w:line="360" w:lineRule="auto"/>
        <w:ind w:left="567" w:right="539"/>
        <w:jc w:val="both"/>
        <w:rPr>
          <w:rFonts w:ascii="Palatino Linotype" w:hAnsi="Palatino Linotype" w:eastAsia="Calibri" w:cs="Tahoma"/>
          <w:bCs/>
          <w:i/>
          <w:szCs w:val="22"/>
          <w:lang w:eastAsia="en-US"/>
        </w:rPr>
      </w:pPr>
      <w:r w:rsidRPr="00EF37F3">
        <w:rPr>
          <w:rFonts w:ascii="Palatino Linotype" w:hAnsi="Palatino Linotype" w:eastAsia="Calibri" w:cs="Tahoma"/>
          <w:bCs/>
          <w:i/>
          <w:szCs w:val="22"/>
          <w:lang w:eastAsia="en-US"/>
        </w:rPr>
        <w:t>“</w:t>
      </w:r>
      <w:r w:rsidRPr="00EF37F3">
        <w:rPr>
          <w:rFonts w:ascii="Palatino Linotype" w:hAnsi="Palatino Linotype" w:eastAsia="Calibri" w:cs="Tahoma"/>
          <w:b/>
          <w:bCs/>
          <w:i/>
          <w:szCs w:val="22"/>
          <w:lang w:eastAsia="en-US"/>
        </w:rPr>
        <w:t>Artículo 2</w:t>
      </w:r>
      <w:r w:rsidRPr="00EF37F3">
        <w:rPr>
          <w:rFonts w:ascii="Palatino Linotype" w:hAnsi="Palatino Linotype" w:eastAsia="Calibri" w:cs="Tahoma"/>
          <w:bCs/>
          <w:i/>
          <w:szCs w:val="22"/>
          <w:lang w:eastAsia="en-US"/>
        </w:rPr>
        <w:t>.  Para los efectos de la presente Ley, se entenderá por:</w:t>
      </w:r>
    </w:p>
    <w:p w:rsidRPr="009A5F1B" w:rsidR="00C7024C" w:rsidP="00F65852" w:rsidRDefault="00C7024C" w14:paraId="5DF63014" w14:textId="77777777">
      <w:pPr>
        <w:spacing w:line="360" w:lineRule="auto"/>
        <w:ind w:left="567" w:right="539"/>
        <w:jc w:val="both"/>
        <w:rPr>
          <w:rFonts w:ascii="Palatino Linotype" w:hAnsi="Palatino Linotype" w:eastAsia="Calibri" w:cs="Tahoma"/>
          <w:bCs/>
          <w:i/>
          <w:szCs w:val="22"/>
          <w:lang w:eastAsia="en-US"/>
        </w:rPr>
      </w:pPr>
      <w:r w:rsidRPr="009A5F1B">
        <w:rPr>
          <w:rFonts w:ascii="Palatino Linotype" w:hAnsi="Palatino Linotype" w:eastAsia="Calibri" w:cs="Tahoma"/>
          <w:bCs/>
          <w:i/>
          <w:szCs w:val="22"/>
          <w:lang w:eastAsia="en-US"/>
        </w:rPr>
        <w:t>I a X…</w:t>
      </w:r>
    </w:p>
    <w:p w:rsidRPr="009A5F1B" w:rsidR="00C7024C" w:rsidP="00F65852" w:rsidRDefault="00C7024C" w14:paraId="489F4AC1" w14:textId="77777777">
      <w:pPr>
        <w:spacing w:line="360" w:lineRule="auto"/>
        <w:ind w:left="567" w:right="539"/>
        <w:jc w:val="both"/>
        <w:rPr>
          <w:rFonts w:ascii="Palatino Linotype" w:hAnsi="Palatino Linotype" w:eastAsia="Calibri" w:cs="Tahoma"/>
          <w:b/>
          <w:bCs/>
          <w:i/>
          <w:szCs w:val="22"/>
          <w:u w:val="single"/>
          <w:lang w:eastAsia="en-US"/>
        </w:rPr>
      </w:pPr>
      <w:r w:rsidRPr="009A5F1B">
        <w:rPr>
          <w:rFonts w:ascii="Palatino Linotype" w:hAnsi="Palatino Linotype" w:eastAsia="Calibri" w:cs="Tahoma"/>
          <w:b/>
          <w:bCs/>
          <w:i/>
          <w:szCs w:val="22"/>
          <w:u w:val="single"/>
          <w:lang w:eastAsia="en-US"/>
        </w:rPr>
        <w:t xml:space="preserve">XI. Informe </w:t>
      </w:r>
      <w:r>
        <w:rPr>
          <w:rFonts w:ascii="Palatino Linotype" w:hAnsi="Palatino Linotype" w:eastAsia="Calibri" w:cs="Tahoma"/>
          <w:b/>
          <w:bCs/>
          <w:i/>
          <w:szCs w:val="22"/>
          <w:u w:val="single"/>
          <w:lang w:eastAsia="en-US"/>
        </w:rPr>
        <w:t>Trimestral</w:t>
      </w:r>
      <w:r w:rsidRPr="009A5F1B">
        <w:rPr>
          <w:rFonts w:ascii="Palatino Linotype" w:hAnsi="Palatino Linotype" w:eastAsia="Calibri" w:cs="Tahoma"/>
          <w:b/>
          <w:bCs/>
          <w:i/>
          <w:szCs w:val="22"/>
          <w:u w:val="single"/>
          <w:lang w:eastAsia="en-US"/>
        </w:rPr>
        <w:t xml:space="preserve">: </w:t>
      </w:r>
      <w:r w:rsidRPr="00DB1E79">
        <w:rPr>
          <w:rFonts w:ascii="Palatino Linotype" w:hAnsi="Palatino Linotype" w:eastAsia="Calibri" w:cs="Tahoma"/>
          <w:b/>
          <w:bCs/>
          <w:i/>
          <w:szCs w:val="22"/>
          <w:u w:val="single"/>
          <w:lang w:eastAsia="en-US"/>
        </w:rPr>
        <w:t>Al documento físico y/o electrónico que trimestralmente presentan las</w:t>
      </w:r>
      <w:r>
        <w:rPr>
          <w:rFonts w:ascii="Palatino Linotype" w:hAnsi="Palatino Linotype" w:eastAsia="Calibri" w:cs="Tahoma"/>
          <w:b/>
          <w:bCs/>
          <w:i/>
          <w:szCs w:val="22"/>
          <w:u w:val="single"/>
          <w:lang w:eastAsia="en-US"/>
        </w:rPr>
        <w:t xml:space="preserve"> </w:t>
      </w:r>
      <w:r w:rsidRPr="00DB1E79">
        <w:rPr>
          <w:rFonts w:ascii="Palatino Linotype" w:hAnsi="Palatino Linotype" w:eastAsia="Calibri" w:cs="Tahoma"/>
          <w:b/>
          <w:bCs/>
          <w:i/>
          <w:szCs w:val="22"/>
          <w:u w:val="single"/>
          <w:lang w:eastAsia="en-US"/>
        </w:rPr>
        <w:t>entidades fiscalizables sobre la situación económica, las finanzas públicas, y en su caso</w:t>
      </w:r>
      <w:r>
        <w:rPr>
          <w:rFonts w:ascii="Palatino Linotype" w:hAnsi="Palatino Linotype" w:eastAsia="Calibri" w:cs="Tahoma"/>
          <w:b/>
          <w:bCs/>
          <w:i/>
          <w:szCs w:val="22"/>
          <w:u w:val="single"/>
          <w:lang w:eastAsia="en-US"/>
        </w:rPr>
        <w:t xml:space="preserve"> </w:t>
      </w:r>
      <w:r w:rsidRPr="00DB1E79">
        <w:rPr>
          <w:rFonts w:ascii="Palatino Linotype" w:hAnsi="Palatino Linotype" w:eastAsia="Calibri" w:cs="Tahoma"/>
          <w:b/>
          <w:bCs/>
          <w:i/>
          <w:szCs w:val="22"/>
          <w:u w:val="single"/>
          <w:lang w:eastAsia="en-US"/>
        </w:rPr>
        <w:t>deuda pública para su análisis al Órgano Superior, a través de las tesorerías municipales y la</w:t>
      </w:r>
      <w:r>
        <w:rPr>
          <w:rFonts w:ascii="Palatino Linotype" w:hAnsi="Palatino Linotype" w:eastAsia="Calibri" w:cs="Tahoma"/>
          <w:b/>
          <w:bCs/>
          <w:i/>
          <w:szCs w:val="22"/>
          <w:u w:val="single"/>
          <w:lang w:eastAsia="en-US"/>
        </w:rPr>
        <w:t xml:space="preserve"> </w:t>
      </w:r>
      <w:r w:rsidRPr="00DB1E79">
        <w:rPr>
          <w:rFonts w:ascii="Palatino Linotype" w:hAnsi="Palatino Linotype" w:eastAsia="Calibri" w:cs="Tahoma"/>
          <w:b/>
          <w:bCs/>
          <w:i/>
          <w:szCs w:val="22"/>
          <w:u w:val="single"/>
          <w:lang w:eastAsia="en-US"/>
        </w:rPr>
        <w:t>Secretaría de Finanzas y, en su caso, las áreas competentes;</w:t>
      </w:r>
    </w:p>
    <w:p w:rsidR="00C7024C" w:rsidP="00F65852" w:rsidRDefault="00C7024C" w14:paraId="22039FA3" w14:textId="77777777">
      <w:pPr>
        <w:spacing w:line="360" w:lineRule="auto"/>
        <w:ind w:left="567" w:right="539"/>
        <w:jc w:val="both"/>
        <w:rPr>
          <w:rFonts w:ascii="Palatino Linotype" w:hAnsi="Palatino Linotype" w:eastAsia="Calibri" w:cs="Tahoma"/>
          <w:bCs/>
          <w:i/>
          <w:szCs w:val="22"/>
          <w:lang w:eastAsia="en-US"/>
        </w:rPr>
      </w:pPr>
      <w:r w:rsidRPr="009A5F1B">
        <w:rPr>
          <w:rFonts w:ascii="Palatino Linotype" w:hAnsi="Palatino Linotype" w:eastAsia="Calibri" w:cs="Tahoma"/>
          <w:bCs/>
          <w:i/>
          <w:szCs w:val="22"/>
          <w:lang w:eastAsia="en-US"/>
        </w:rPr>
        <w:t>XII a XIX…</w:t>
      </w:r>
    </w:p>
    <w:p w:rsidRPr="00F57ADE" w:rsidR="00C7024C" w:rsidP="00F65852" w:rsidRDefault="00C7024C" w14:paraId="000FFBAC" w14:textId="77777777">
      <w:pPr>
        <w:spacing w:line="360" w:lineRule="auto"/>
        <w:ind w:left="567" w:right="539"/>
        <w:jc w:val="both"/>
        <w:rPr>
          <w:rFonts w:ascii="Palatino Linotype" w:hAnsi="Palatino Linotype" w:eastAsia="Calibri" w:cs="Tahoma"/>
          <w:bCs/>
          <w:i/>
          <w:szCs w:val="22"/>
          <w:lang w:eastAsia="en-US"/>
        </w:rPr>
      </w:pPr>
    </w:p>
    <w:p w:rsidR="00C7024C" w:rsidP="00F65852" w:rsidRDefault="00C7024C" w14:paraId="0036A598"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De lo anterior</w:t>
      </w:r>
      <w:r w:rsidRPr="008E5047">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se advierte que </w:t>
      </w:r>
      <w:r w:rsidRPr="008E5047">
        <w:rPr>
          <w:rFonts w:ascii="Palatino Linotype" w:hAnsi="Palatino Linotype" w:eastAsia="Calibri" w:cs="Tahoma"/>
          <w:bCs/>
          <w:sz w:val="22"/>
          <w:szCs w:val="22"/>
          <w:lang w:eastAsia="en-US"/>
        </w:rPr>
        <w:t xml:space="preserve">el informe </w:t>
      </w:r>
      <w:r>
        <w:rPr>
          <w:rFonts w:ascii="Palatino Linotype" w:hAnsi="Palatino Linotype" w:eastAsia="Calibri" w:cs="Tahoma"/>
          <w:bCs/>
          <w:sz w:val="22"/>
          <w:szCs w:val="22"/>
          <w:lang w:eastAsia="en-US"/>
        </w:rPr>
        <w:t>trimestral</w:t>
      </w:r>
      <w:r w:rsidRPr="008E5047">
        <w:rPr>
          <w:rFonts w:ascii="Palatino Linotype" w:hAnsi="Palatino Linotype" w:eastAsia="Calibri" w:cs="Tahoma"/>
          <w:bCs/>
          <w:sz w:val="22"/>
          <w:szCs w:val="22"/>
          <w:lang w:eastAsia="en-US"/>
        </w:rPr>
        <w:t>, es el documento por medio del cual la Tesorería del Sujeto Obligado, describe la</w:t>
      </w:r>
      <w:r>
        <w:rPr>
          <w:rFonts w:ascii="Palatino Linotype" w:hAnsi="Palatino Linotype" w:eastAsia="Calibri" w:cs="Tahoma"/>
          <w:bCs/>
          <w:sz w:val="22"/>
          <w:szCs w:val="22"/>
          <w:lang w:eastAsia="en-US"/>
        </w:rPr>
        <w:t xml:space="preserve"> manera en cómo ejerce y aplica sus recursos</w:t>
      </w:r>
      <w:r w:rsidRPr="008E5047">
        <w:rPr>
          <w:rFonts w:ascii="Palatino Linotype" w:hAnsi="Palatino Linotype" w:eastAsia="Calibri" w:cs="Tahoma"/>
          <w:bCs/>
          <w:sz w:val="22"/>
          <w:szCs w:val="22"/>
          <w:lang w:eastAsia="en-US"/>
        </w:rPr>
        <w:t xml:space="preserve">, el cual deberá enviar al Órgano Superior de Fiscalización para su estudio de manera </w:t>
      </w:r>
      <w:r>
        <w:rPr>
          <w:rFonts w:ascii="Palatino Linotype" w:hAnsi="Palatino Linotype" w:eastAsia="Calibri" w:cs="Tahoma"/>
          <w:bCs/>
          <w:sz w:val="22"/>
          <w:szCs w:val="22"/>
          <w:lang w:eastAsia="en-US"/>
        </w:rPr>
        <w:t>trimestral</w:t>
      </w:r>
      <w:r w:rsidRPr="008E5047">
        <w:rPr>
          <w:rFonts w:ascii="Palatino Linotype" w:hAnsi="Palatino Linotype" w:eastAsia="Calibri" w:cs="Tahoma"/>
          <w:bCs/>
          <w:sz w:val="22"/>
          <w:szCs w:val="22"/>
          <w:lang w:eastAsia="en-US"/>
        </w:rPr>
        <w:t>.</w:t>
      </w:r>
    </w:p>
    <w:p w:rsidRPr="008E5047" w:rsidR="00C7024C" w:rsidP="00F65852" w:rsidRDefault="00C7024C" w14:paraId="4B7B5CDC" w14:textId="77777777">
      <w:pPr>
        <w:spacing w:line="360" w:lineRule="auto"/>
        <w:ind w:right="-93"/>
        <w:jc w:val="both"/>
        <w:rPr>
          <w:rFonts w:ascii="Palatino Linotype" w:hAnsi="Palatino Linotype" w:eastAsia="Calibri" w:cs="Tahoma"/>
          <w:bCs/>
          <w:sz w:val="22"/>
          <w:szCs w:val="22"/>
          <w:lang w:eastAsia="en-US"/>
        </w:rPr>
      </w:pPr>
    </w:p>
    <w:p w:rsidR="00C7024C" w:rsidP="00F65852" w:rsidRDefault="00C7024C" w14:paraId="56A64499" w14:textId="53B5BC1B">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Así</w:t>
      </w:r>
      <w:r w:rsidRPr="008E5047">
        <w:rPr>
          <w:rFonts w:ascii="Palatino Linotype" w:hAnsi="Palatino Linotype" w:eastAsia="Calibri" w:cs="Tahoma"/>
          <w:bCs/>
          <w:sz w:val="22"/>
          <w:szCs w:val="22"/>
          <w:lang w:eastAsia="en-US"/>
        </w:rPr>
        <w:t xml:space="preserve">, los informes </w:t>
      </w:r>
      <w:r>
        <w:rPr>
          <w:rFonts w:ascii="Palatino Linotype" w:hAnsi="Palatino Linotype" w:eastAsia="Calibri" w:cs="Tahoma"/>
          <w:bCs/>
          <w:sz w:val="22"/>
          <w:szCs w:val="22"/>
          <w:lang w:eastAsia="en-US"/>
        </w:rPr>
        <w:t>que remite trimestralmente</w:t>
      </w:r>
      <w:r w:rsidRPr="008E5047">
        <w:rPr>
          <w:rFonts w:ascii="Palatino Linotype" w:hAnsi="Palatino Linotype" w:eastAsia="Calibri" w:cs="Tahoma"/>
          <w:bCs/>
          <w:sz w:val="22"/>
          <w:szCs w:val="22"/>
          <w:lang w:eastAsia="en-US"/>
        </w:rPr>
        <w:t xml:space="preserve"> el Tesorero del Sujeto Obligado al </w:t>
      </w:r>
      <w:r>
        <w:rPr>
          <w:rFonts w:ascii="Palatino Linotype" w:hAnsi="Palatino Linotype" w:eastAsia="Calibri" w:cs="Tahoma"/>
          <w:bCs/>
          <w:sz w:val="22"/>
          <w:szCs w:val="22"/>
          <w:lang w:eastAsia="en-US"/>
        </w:rPr>
        <w:t>Órgano Superior de Fiscalización del Estado de México (</w:t>
      </w:r>
      <w:r w:rsidRPr="008E5047">
        <w:rPr>
          <w:rFonts w:ascii="Palatino Linotype" w:hAnsi="Palatino Linotype" w:eastAsia="Calibri" w:cs="Tahoma"/>
          <w:bCs/>
          <w:sz w:val="22"/>
          <w:szCs w:val="22"/>
          <w:lang w:eastAsia="en-US"/>
        </w:rPr>
        <w:t>OSFEM</w:t>
      </w:r>
      <w:r>
        <w:rPr>
          <w:rFonts w:ascii="Palatino Linotype" w:hAnsi="Palatino Linotype" w:eastAsia="Calibri" w:cs="Tahoma"/>
          <w:bCs/>
          <w:sz w:val="22"/>
          <w:szCs w:val="22"/>
          <w:lang w:eastAsia="en-US"/>
        </w:rPr>
        <w:t>)</w:t>
      </w:r>
      <w:r w:rsidRPr="008E5047">
        <w:rPr>
          <w:rFonts w:ascii="Palatino Linotype" w:hAnsi="Palatino Linotype" w:eastAsia="Calibri" w:cs="Tahoma"/>
          <w:bCs/>
          <w:sz w:val="22"/>
          <w:szCs w:val="22"/>
          <w:lang w:eastAsia="en-US"/>
        </w:rPr>
        <w:t xml:space="preserve">, deben contener todo lo relacionado al tema a examinar y toda vez que </w:t>
      </w:r>
      <w:r>
        <w:rPr>
          <w:rFonts w:ascii="Palatino Linotype" w:hAnsi="Palatino Linotype" w:eastAsia="Calibri" w:cs="Tahoma"/>
          <w:bCs/>
          <w:sz w:val="22"/>
          <w:szCs w:val="22"/>
          <w:lang w:eastAsia="en-US"/>
        </w:rPr>
        <w:t xml:space="preserve">este Órgano es el encargado </w:t>
      </w:r>
      <w:r w:rsidRPr="008E5047">
        <w:rPr>
          <w:rFonts w:ascii="Palatino Linotype" w:hAnsi="Palatino Linotype" w:eastAsia="Calibri" w:cs="Tahoma"/>
          <w:bCs/>
          <w:sz w:val="22"/>
          <w:szCs w:val="22"/>
          <w:lang w:eastAsia="en-US"/>
        </w:rPr>
        <w:t>de fiscalizar al Sujeto Obligado</w:t>
      </w:r>
      <w:r>
        <w:rPr>
          <w:rFonts w:ascii="Palatino Linotype" w:hAnsi="Palatino Linotype" w:eastAsia="Calibri" w:cs="Tahoma"/>
          <w:bCs/>
          <w:sz w:val="22"/>
          <w:szCs w:val="22"/>
          <w:lang w:eastAsia="en-US"/>
        </w:rPr>
        <w:t xml:space="preserve"> de acuerdo a lo señalado por la </w:t>
      </w:r>
      <w:r w:rsidRPr="008E5047">
        <w:rPr>
          <w:rFonts w:ascii="Palatino Linotype" w:hAnsi="Palatino Linotype" w:eastAsia="Calibri" w:cs="Tahoma"/>
          <w:bCs/>
          <w:sz w:val="22"/>
          <w:szCs w:val="22"/>
          <w:lang w:eastAsia="en-US"/>
        </w:rPr>
        <w:t xml:space="preserve">Ley de Fiscalización </w:t>
      </w:r>
      <w:r>
        <w:rPr>
          <w:rFonts w:ascii="Palatino Linotype" w:hAnsi="Palatino Linotype" w:eastAsia="Calibri" w:cs="Tahoma"/>
          <w:bCs/>
          <w:sz w:val="22"/>
          <w:szCs w:val="22"/>
          <w:lang w:eastAsia="en-US"/>
        </w:rPr>
        <w:t xml:space="preserve">Superior del Estado de México la cual lo </w:t>
      </w:r>
      <w:r w:rsidRPr="008E5047">
        <w:rPr>
          <w:rFonts w:ascii="Palatino Linotype" w:hAnsi="Palatino Linotype" w:eastAsia="Calibri" w:cs="Tahoma"/>
          <w:bCs/>
          <w:sz w:val="22"/>
          <w:szCs w:val="22"/>
          <w:lang w:eastAsia="en-US"/>
        </w:rPr>
        <w:t xml:space="preserve">faculta para crear los lineamientos, criterios, procedimientos, métodos y sistemas para las acciones de control y evaluación que se deben de seguir para los informes </w:t>
      </w:r>
      <w:r>
        <w:rPr>
          <w:rFonts w:ascii="Palatino Linotype" w:hAnsi="Palatino Linotype" w:eastAsia="Calibri" w:cs="Tahoma"/>
          <w:bCs/>
          <w:sz w:val="22"/>
          <w:szCs w:val="22"/>
          <w:lang w:eastAsia="en-US"/>
        </w:rPr>
        <w:t>trimestrales</w:t>
      </w:r>
      <w:r w:rsidRPr="008E5047">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según lo establecido en </w:t>
      </w:r>
      <w:r w:rsidRPr="008E5047">
        <w:rPr>
          <w:rFonts w:ascii="Palatino Linotype" w:hAnsi="Palatino Linotype" w:eastAsia="Calibri" w:cs="Tahoma"/>
          <w:bCs/>
          <w:sz w:val="22"/>
          <w:szCs w:val="22"/>
          <w:lang w:eastAsia="en-US"/>
        </w:rPr>
        <w:t>el artículo 8, que a la letra dice:</w:t>
      </w:r>
    </w:p>
    <w:p w:rsidRPr="008E5047" w:rsidR="00C7024C" w:rsidP="00F65852" w:rsidRDefault="00C7024C" w14:paraId="43A27CD8" w14:textId="77777777">
      <w:pPr>
        <w:spacing w:line="360" w:lineRule="auto"/>
        <w:ind w:right="-93"/>
        <w:jc w:val="both"/>
        <w:rPr>
          <w:rFonts w:ascii="Palatino Linotype" w:hAnsi="Palatino Linotype" w:eastAsia="Calibri" w:cs="Tahoma"/>
          <w:bCs/>
          <w:sz w:val="22"/>
          <w:szCs w:val="22"/>
          <w:lang w:eastAsia="en-US"/>
        </w:rPr>
      </w:pPr>
    </w:p>
    <w:p w:rsidR="00C7024C" w:rsidP="00F65852" w:rsidRDefault="00C7024C" w14:paraId="4B9C4D73" w14:textId="77777777">
      <w:pPr>
        <w:spacing w:line="360" w:lineRule="auto"/>
        <w:ind w:left="567" w:right="539"/>
        <w:jc w:val="both"/>
        <w:rPr>
          <w:rFonts w:ascii="Palatino Linotype" w:hAnsi="Palatino Linotype" w:eastAsia="Calibri" w:cs="Tahoma"/>
          <w:bCs/>
          <w:i/>
          <w:szCs w:val="22"/>
          <w:lang w:eastAsia="en-US"/>
        </w:rPr>
      </w:pPr>
      <w:r w:rsidRPr="00EF37F3">
        <w:rPr>
          <w:rFonts w:ascii="Palatino Linotype" w:hAnsi="Palatino Linotype" w:eastAsia="Calibri" w:cs="Tahoma"/>
          <w:bCs/>
          <w:i/>
          <w:szCs w:val="22"/>
          <w:lang w:eastAsia="en-US"/>
        </w:rPr>
        <w:t>“</w:t>
      </w:r>
      <w:r w:rsidRPr="00EF37F3">
        <w:rPr>
          <w:rFonts w:ascii="Palatino Linotype" w:hAnsi="Palatino Linotype" w:eastAsia="Calibri" w:cs="Tahoma"/>
          <w:b/>
          <w:bCs/>
          <w:i/>
          <w:szCs w:val="22"/>
          <w:lang w:eastAsia="en-US"/>
        </w:rPr>
        <w:t>Artículo 8</w:t>
      </w:r>
      <w:r w:rsidRPr="00EF37F3">
        <w:rPr>
          <w:rFonts w:ascii="Palatino Linotype" w:hAnsi="Palatino Linotype" w:eastAsia="Calibri" w:cs="Tahoma"/>
          <w:bCs/>
          <w:i/>
          <w:szCs w:val="22"/>
          <w:lang w:eastAsia="en-US"/>
        </w:rPr>
        <w:t>.- El Órgano Superior tendrá las siguientes atribuciones:</w:t>
      </w:r>
    </w:p>
    <w:p w:rsidRPr="009A5F1B" w:rsidR="00C7024C" w:rsidP="00F65852" w:rsidRDefault="00C7024C" w14:paraId="46540C98" w14:textId="77777777">
      <w:pPr>
        <w:spacing w:line="360" w:lineRule="auto"/>
        <w:ind w:left="567" w:right="539"/>
        <w:jc w:val="both"/>
        <w:rPr>
          <w:rFonts w:ascii="Palatino Linotype" w:hAnsi="Palatino Linotype" w:eastAsia="Calibri" w:cs="Tahoma"/>
          <w:bCs/>
          <w:i/>
          <w:szCs w:val="22"/>
          <w:lang w:eastAsia="en-US"/>
        </w:rPr>
      </w:pPr>
      <w:r w:rsidRPr="009A5F1B">
        <w:rPr>
          <w:rFonts w:ascii="Palatino Linotype" w:hAnsi="Palatino Linotype" w:eastAsia="Calibri" w:cs="Tahoma"/>
          <w:bCs/>
          <w:i/>
          <w:szCs w:val="22"/>
          <w:lang w:eastAsia="en-US"/>
        </w:rPr>
        <w:t>I a X…</w:t>
      </w:r>
    </w:p>
    <w:p w:rsidR="00C7024C" w:rsidP="00F65852" w:rsidRDefault="00C7024C" w14:paraId="2173F890" w14:textId="77777777">
      <w:pPr>
        <w:spacing w:line="360" w:lineRule="auto"/>
        <w:ind w:left="567" w:right="539"/>
        <w:jc w:val="both"/>
        <w:rPr>
          <w:rFonts w:ascii="Palatino Linotype" w:hAnsi="Palatino Linotype" w:eastAsia="Calibri" w:cs="Tahoma"/>
          <w:bCs/>
          <w:i/>
          <w:szCs w:val="22"/>
          <w:lang w:eastAsia="en-US"/>
        </w:rPr>
      </w:pPr>
      <w:r w:rsidRPr="00EF37F3">
        <w:rPr>
          <w:rFonts w:ascii="Palatino Linotype" w:hAnsi="Palatino Linotype" w:eastAsia="Calibri" w:cs="Tahoma"/>
          <w:b/>
          <w:bCs/>
          <w:i/>
          <w:szCs w:val="22"/>
          <w:lang w:eastAsia="en-US"/>
        </w:rPr>
        <w:t>XI</w:t>
      </w:r>
      <w:r w:rsidRPr="00EF37F3">
        <w:rPr>
          <w:rFonts w:ascii="Palatino Linotype" w:hAnsi="Palatino Linotype" w:eastAsia="Calibri" w:cs="Tahoma"/>
          <w:bCs/>
          <w:i/>
          <w:szCs w:val="22"/>
          <w:lang w:eastAsia="en-US"/>
        </w:rPr>
        <w:t xml:space="preserve">. </w:t>
      </w:r>
      <w:r w:rsidRPr="0078400A">
        <w:rPr>
          <w:rFonts w:ascii="Palatino Linotype" w:hAnsi="Palatino Linotype" w:eastAsia="Calibri" w:cs="Tahoma"/>
          <w:bCs/>
          <w:i/>
          <w:szCs w:val="22"/>
          <w:lang w:eastAsia="en-US"/>
        </w:rPr>
        <w:t>Establecer los lineamientos, criterios, procedimientos, métodos y sistemas, así como todas</w:t>
      </w:r>
      <w:r>
        <w:rPr>
          <w:rFonts w:ascii="Palatino Linotype" w:hAnsi="Palatino Linotype" w:eastAsia="Calibri" w:cs="Tahoma"/>
          <w:bCs/>
          <w:i/>
          <w:szCs w:val="22"/>
          <w:lang w:eastAsia="en-US"/>
        </w:rPr>
        <w:t xml:space="preserve"> aquellas</w:t>
      </w:r>
      <w:r w:rsidRPr="0078400A">
        <w:rPr>
          <w:rFonts w:ascii="Palatino Linotype" w:hAnsi="Palatino Linotype" w:eastAsia="Calibri" w:cs="Tahoma"/>
          <w:bCs/>
          <w:i/>
          <w:szCs w:val="22"/>
          <w:lang w:eastAsia="en-US"/>
        </w:rPr>
        <w:t xml:space="preserve"> disposiciones de carácter general para las acciones de control y evaluación,</w:t>
      </w:r>
      <w:r>
        <w:rPr>
          <w:rFonts w:ascii="Palatino Linotype" w:hAnsi="Palatino Linotype" w:eastAsia="Calibri" w:cs="Tahoma"/>
          <w:bCs/>
          <w:i/>
          <w:szCs w:val="22"/>
          <w:lang w:eastAsia="en-US"/>
        </w:rPr>
        <w:t xml:space="preserve"> </w:t>
      </w:r>
      <w:r w:rsidRPr="0078400A">
        <w:rPr>
          <w:rFonts w:ascii="Palatino Linotype" w:hAnsi="Palatino Linotype" w:eastAsia="Calibri" w:cs="Tahoma"/>
          <w:bCs/>
          <w:i/>
          <w:szCs w:val="22"/>
          <w:lang w:eastAsia="en-US"/>
        </w:rPr>
        <w:t>necesarios para la fiscalización de las cuentas públicas y los informes trimestrales;</w:t>
      </w:r>
    </w:p>
    <w:p w:rsidRPr="009A5F1B" w:rsidR="00C7024C" w:rsidP="00F65852" w:rsidRDefault="00C7024C" w14:paraId="791381E1" w14:textId="77777777">
      <w:pPr>
        <w:spacing w:line="360" w:lineRule="auto"/>
        <w:ind w:left="567" w:right="539"/>
        <w:jc w:val="both"/>
        <w:rPr>
          <w:rFonts w:ascii="Palatino Linotype" w:hAnsi="Palatino Linotype" w:eastAsia="Calibri" w:cs="Tahoma"/>
          <w:bCs/>
          <w:i/>
          <w:szCs w:val="22"/>
          <w:lang w:eastAsia="en-US"/>
        </w:rPr>
      </w:pPr>
      <w:r w:rsidRPr="009A5F1B">
        <w:rPr>
          <w:rFonts w:ascii="Palatino Linotype" w:hAnsi="Palatino Linotype" w:eastAsia="Calibri" w:cs="Tahoma"/>
          <w:bCs/>
          <w:i/>
          <w:szCs w:val="22"/>
          <w:lang w:eastAsia="en-US"/>
        </w:rPr>
        <w:lastRenderedPageBreak/>
        <w:t>XII a XXXVI…</w:t>
      </w:r>
    </w:p>
    <w:p w:rsidRPr="008E5047" w:rsidR="00C7024C" w:rsidP="00F65852" w:rsidRDefault="00C7024C" w14:paraId="7C6A7F35" w14:textId="77777777">
      <w:pPr>
        <w:spacing w:line="360" w:lineRule="auto"/>
        <w:ind w:right="-93"/>
        <w:jc w:val="both"/>
        <w:rPr>
          <w:rFonts w:ascii="Palatino Linotype" w:hAnsi="Palatino Linotype" w:eastAsia="Calibri" w:cs="Tahoma"/>
          <w:bCs/>
          <w:sz w:val="22"/>
          <w:szCs w:val="22"/>
          <w:lang w:eastAsia="en-US"/>
        </w:rPr>
      </w:pPr>
    </w:p>
    <w:p w:rsidR="00C7024C" w:rsidP="00F65852" w:rsidRDefault="00C7024C" w14:paraId="1C9F18CE"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De lo anterior</w:t>
      </w:r>
      <w:r w:rsidRPr="001E0D8F">
        <w:rPr>
          <w:rFonts w:ascii="Palatino Linotype" w:hAnsi="Palatino Linotype" w:eastAsia="Calibri" w:cs="Tahoma"/>
          <w:bCs/>
          <w:sz w:val="22"/>
          <w:szCs w:val="22"/>
          <w:lang w:eastAsia="en-US"/>
        </w:rPr>
        <w:t>, el Órgano Superior de Fiscalización emite anualmente los Lineamientos para la elaboración y presentación de</w:t>
      </w:r>
      <w:r>
        <w:rPr>
          <w:rFonts w:ascii="Palatino Linotype" w:hAnsi="Palatino Linotype" w:eastAsia="Calibri" w:cs="Tahoma"/>
          <w:bCs/>
          <w:sz w:val="22"/>
          <w:szCs w:val="22"/>
          <w:lang w:eastAsia="en-US"/>
        </w:rPr>
        <w:t xml:space="preserve"> los</w:t>
      </w:r>
      <w:r w:rsidRPr="001E0D8F">
        <w:rPr>
          <w:rFonts w:ascii="Palatino Linotype" w:hAnsi="Palatino Linotype" w:eastAsia="Calibri" w:cs="Tahoma"/>
          <w:bCs/>
          <w:sz w:val="22"/>
          <w:szCs w:val="22"/>
          <w:lang w:eastAsia="en-US"/>
        </w:rPr>
        <w:t xml:space="preserve"> Informe</w:t>
      </w:r>
      <w:r>
        <w:rPr>
          <w:rFonts w:ascii="Palatino Linotype" w:hAnsi="Palatino Linotype" w:eastAsia="Calibri" w:cs="Tahoma"/>
          <w:bCs/>
          <w:sz w:val="22"/>
          <w:szCs w:val="22"/>
          <w:lang w:eastAsia="en-US"/>
        </w:rPr>
        <w:t>s</w:t>
      </w:r>
      <w:r w:rsidRPr="001E0D8F">
        <w:rPr>
          <w:rFonts w:ascii="Palatino Linotype" w:hAnsi="Palatino Linotype" w:eastAsia="Calibri" w:cs="Tahoma"/>
          <w:bCs/>
          <w:sz w:val="22"/>
          <w:szCs w:val="22"/>
          <w:lang w:eastAsia="en-US"/>
        </w:rPr>
        <w:t xml:space="preserve"> Municipal</w:t>
      </w:r>
      <w:r>
        <w:rPr>
          <w:rFonts w:ascii="Palatino Linotype" w:hAnsi="Palatino Linotype" w:eastAsia="Calibri" w:cs="Tahoma"/>
          <w:bCs/>
          <w:sz w:val="22"/>
          <w:szCs w:val="22"/>
          <w:lang w:eastAsia="en-US"/>
        </w:rPr>
        <w:t>es</w:t>
      </w:r>
      <w:r w:rsidRPr="001E0D8F">
        <w:rPr>
          <w:rFonts w:ascii="Palatino Linotype" w:hAnsi="Palatino Linotype" w:eastAsia="Calibri" w:cs="Tahoma"/>
          <w:bCs/>
          <w:sz w:val="22"/>
          <w:szCs w:val="22"/>
          <w:lang w:eastAsia="en-US"/>
        </w:rPr>
        <w:t xml:space="preserve">, los cuales tienen como objetivo establecer las especificaciones necesarias que las entidades fiscalizables deben cumplir para la elaboración y presentación de los informes </w:t>
      </w:r>
      <w:r>
        <w:rPr>
          <w:rFonts w:ascii="Palatino Linotype" w:hAnsi="Palatino Linotype" w:eastAsia="Calibri" w:cs="Tahoma"/>
          <w:bCs/>
          <w:sz w:val="22"/>
          <w:szCs w:val="22"/>
          <w:lang w:eastAsia="en-US"/>
        </w:rPr>
        <w:t>correspondientes</w:t>
      </w:r>
      <w:r w:rsidRPr="001E0D8F">
        <w:rPr>
          <w:rFonts w:ascii="Palatino Linotype" w:hAnsi="Palatino Linotype" w:eastAsia="Calibri" w:cs="Tahoma"/>
          <w:bCs/>
          <w:sz w:val="22"/>
          <w:szCs w:val="22"/>
          <w:lang w:eastAsia="en-US"/>
        </w:rPr>
        <w:t>.</w:t>
      </w:r>
    </w:p>
    <w:p w:rsidR="00C7024C" w:rsidP="00F65852" w:rsidRDefault="00C7024C" w14:paraId="1E8756C1" w14:textId="77777777">
      <w:pPr>
        <w:spacing w:line="360" w:lineRule="auto"/>
        <w:ind w:right="-93"/>
        <w:jc w:val="both"/>
        <w:rPr>
          <w:rFonts w:ascii="Palatino Linotype" w:hAnsi="Palatino Linotype" w:eastAsia="Calibri" w:cs="Tahoma"/>
          <w:bCs/>
          <w:sz w:val="22"/>
          <w:szCs w:val="22"/>
          <w:lang w:eastAsia="en-US"/>
        </w:rPr>
      </w:pPr>
    </w:p>
    <w:p w:rsidRPr="00383ADB" w:rsidR="00C7024C" w:rsidP="00F65852" w:rsidRDefault="00C7024C" w14:paraId="4917DB44"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w:t>
      </w:r>
      <w:r w:rsidRPr="00383ADB">
        <w:rPr>
          <w:rFonts w:ascii="Palatino Linotype" w:hAnsi="Palatino Linotype" w:eastAsia="Calibri" w:cs="Tahoma"/>
          <w:bCs/>
          <w:sz w:val="22"/>
          <w:szCs w:val="22"/>
          <w:u w:val="single"/>
          <w:lang w:eastAsia="en-US"/>
        </w:rPr>
        <w:t xml:space="preserve">el informe </w:t>
      </w:r>
      <w:r>
        <w:rPr>
          <w:rFonts w:ascii="Palatino Linotype" w:hAnsi="Palatino Linotype" w:eastAsia="Calibri" w:cs="Tahoma"/>
          <w:bCs/>
          <w:sz w:val="22"/>
          <w:szCs w:val="22"/>
          <w:u w:val="single"/>
          <w:lang w:eastAsia="en-US"/>
        </w:rPr>
        <w:t>trimestral</w:t>
      </w:r>
      <w:r w:rsidRPr="00383ADB">
        <w:rPr>
          <w:rFonts w:ascii="Palatino Linotype" w:hAnsi="Palatino Linotype" w:eastAsia="Calibri" w:cs="Tahoma"/>
          <w:bCs/>
          <w:sz w:val="22"/>
          <w:szCs w:val="22"/>
          <w:u w:val="single"/>
          <w:lang w:eastAsia="en-US"/>
        </w:rPr>
        <w:t xml:space="preserve"> deberá ser presentado al Órgano Superior de Fiscalización dentro de los 20 días posteriores al término del </w:t>
      </w:r>
      <w:r>
        <w:rPr>
          <w:rFonts w:ascii="Palatino Linotype" w:hAnsi="Palatino Linotype" w:eastAsia="Calibri" w:cs="Tahoma"/>
          <w:bCs/>
          <w:sz w:val="22"/>
          <w:szCs w:val="22"/>
          <w:u w:val="single"/>
          <w:lang w:eastAsia="en-US"/>
        </w:rPr>
        <w:t>trimestre</w:t>
      </w:r>
      <w:r w:rsidRPr="00383ADB">
        <w:rPr>
          <w:rFonts w:ascii="Palatino Linotype" w:hAnsi="Palatino Linotype" w:eastAsia="Calibri" w:cs="Tahoma"/>
          <w:bCs/>
          <w:sz w:val="22"/>
          <w:szCs w:val="22"/>
          <w:u w:val="single"/>
          <w:lang w:eastAsia="en-US"/>
        </w:rPr>
        <w:t xml:space="preserve"> correspondiente tal y como lo señala el artículo 32 de la Ley de Fiscalización Superior del Estado de México.</w:t>
      </w:r>
    </w:p>
    <w:p w:rsidRPr="00845BDD" w:rsidR="00C7024C" w:rsidP="00F65852" w:rsidRDefault="00C7024C" w14:paraId="33439F8A" w14:textId="77777777">
      <w:pPr>
        <w:spacing w:line="360" w:lineRule="auto"/>
        <w:jc w:val="both"/>
        <w:rPr>
          <w:rFonts w:ascii="Palatino Linotype" w:hAnsi="Palatino Linotype"/>
          <w:sz w:val="22"/>
          <w:szCs w:val="22"/>
        </w:rPr>
      </w:pPr>
    </w:p>
    <w:p w:rsidR="00C7024C" w:rsidP="00F65852" w:rsidRDefault="00C7024C" w14:paraId="444C30D2" w14:textId="77777777">
      <w:pPr>
        <w:spacing w:line="360" w:lineRule="auto"/>
        <w:jc w:val="both"/>
        <w:rPr>
          <w:rFonts w:ascii="Palatino Linotype" w:hAnsi="Palatino Linotype" w:cs="Tahoma"/>
          <w:sz w:val="22"/>
          <w:szCs w:val="22"/>
        </w:rPr>
      </w:pPr>
      <w:r>
        <w:rPr>
          <w:rFonts w:ascii="Palatino Linotype" w:hAnsi="Palatino Linotype" w:eastAsia="Calibri" w:cs="Tahoma"/>
          <w:bCs/>
          <w:sz w:val="22"/>
          <w:szCs w:val="22"/>
          <w:lang w:eastAsia="en-US"/>
        </w:rPr>
        <w:t>Así las cosas</w:t>
      </w:r>
      <w:r>
        <w:rPr>
          <w:rFonts w:ascii="Palatino Linotype" w:hAnsi="Palatino Linotype"/>
          <w:sz w:val="22"/>
          <w:szCs w:val="22"/>
        </w:rPr>
        <w:t>, en aras de abundar al estudio de la presente, se tiene que</w:t>
      </w:r>
      <w:r w:rsidRPr="008D56F2">
        <w:rPr>
          <w:rFonts w:ascii="Palatino Linotype" w:hAnsi="Palatino Linotype" w:cs="Tahoma"/>
          <w:bCs/>
          <w:sz w:val="22"/>
          <w:szCs w:val="22"/>
        </w:rPr>
        <w:t xml:space="preserve"> </w:t>
      </w:r>
      <w:r>
        <w:rPr>
          <w:rFonts w:ascii="Palatino Linotype" w:hAnsi="Palatino Linotype" w:cs="Tahoma"/>
          <w:bCs/>
          <w:sz w:val="22"/>
          <w:szCs w:val="22"/>
        </w:rPr>
        <w:t xml:space="preserve">en el </w:t>
      </w:r>
      <w:r w:rsidRPr="00C42FE2">
        <w:rPr>
          <w:rFonts w:ascii="Palatino Linotype" w:hAnsi="Palatino Linotype" w:cs="Tahoma"/>
          <w:sz w:val="22"/>
          <w:szCs w:val="22"/>
        </w:rPr>
        <w:t>Glosario localizado en la página de Transparencia Presupuestaria de la Secretaría de Hacienda y Crédito Público (</w:t>
      </w:r>
      <w:hyperlink w:history="1" r:id="rId16">
        <w:r w:rsidRPr="00C42FE2">
          <w:rPr>
            <w:rStyle w:val="Hipervnculo"/>
            <w:rFonts w:ascii="Palatino Linotype" w:hAnsi="Palatino Linotype" w:cs="Tahoma"/>
            <w:sz w:val="22"/>
            <w:szCs w:val="22"/>
          </w:rPr>
          <w:t>http://www.transparenciapresupuestaria.gob.mx/es/PTP/Glosario</w:t>
        </w:r>
      </w:hyperlink>
      <w:r w:rsidRPr="00C42FE2">
        <w:rPr>
          <w:rFonts w:ascii="Palatino Linotype" w:hAnsi="Palatino Linotype" w:cs="Tahoma"/>
          <w:sz w:val="22"/>
          <w:szCs w:val="22"/>
        </w:rPr>
        <w:t xml:space="preserve">, consultada el </w:t>
      </w:r>
      <w:r>
        <w:rPr>
          <w:rFonts w:ascii="Palatino Linotype" w:hAnsi="Palatino Linotype" w:cs="Tahoma"/>
          <w:sz w:val="22"/>
          <w:szCs w:val="22"/>
        </w:rPr>
        <w:t>trece</w:t>
      </w:r>
      <w:r w:rsidRPr="00C42FE2">
        <w:rPr>
          <w:rFonts w:ascii="Palatino Linotype" w:hAnsi="Palatino Linotype" w:cs="Tahoma"/>
          <w:sz w:val="22"/>
          <w:szCs w:val="22"/>
        </w:rPr>
        <w:t xml:space="preserve"> de </w:t>
      </w:r>
      <w:r>
        <w:rPr>
          <w:rFonts w:ascii="Palatino Linotype" w:hAnsi="Palatino Linotype" w:cs="Tahoma"/>
          <w:sz w:val="22"/>
          <w:szCs w:val="22"/>
        </w:rPr>
        <w:t>julio</w:t>
      </w:r>
      <w:r w:rsidRPr="00C42FE2">
        <w:rPr>
          <w:rFonts w:ascii="Palatino Linotype" w:hAnsi="Palatino Linotype" w:cs="Tahoma"/>
          <w:sz w:val="22"/>
          <w:szCs w:val="22"/>
        </w:rPr>
        <w:t xml:space="preserve"> de dos mil </w:t>
      </w:r>
      <w:r>
        <w:rPr>
          <w:rFonts w:ascii="Palatino Linotype" w:hAnsi="Palatino Linotype" w:cs="Tahoma"/>
          <w:sz w:val="22"/>
          <w:szCs w:val="22"/>
        </w:rPr>
        <w:t>veintiuno</w:t>
      </w:r>
      <w:r w:rsidRPr="00C42FE2">
        <w:rPr>
          <w:rFonts w:ascii="Palatino Linotype" w:hAnsi="Palatino Linotype" w:cs="Tahoma"/>
          <w:sz w:val="22"/>
          <w:szCs w:val="22"/>
        </w:rPr>
        <w:t xml:space="preserve">, a las </w:t>
      </w:r>
      <w:r>
        <w:rPr>
          <w:rFonts w:ascii="Palatino Linotype" w:hAnsi="Palatino Linotype" w:cs="Tahoma"/>
          <w:sz w:val="22"/>
          <w:szCs w:val="22"/>
        </w:rPr>
        <w:t>diecinueve</w:t>
      </w:r>
      <w:r w:rsidRPr="00C42FE2">
        <w:rPr>
          <w:rFonts w:ascii="Palatino Linotype" w:hAnsi="Palatino Linotype" w:cs="Tahoma"/>
          <w:sz w:val="22"/>
          <w:szCs w:val="22"/>
        </w:rPr>
        <w:t xml:space="preserve"> horas), </w:t>
      </w:r>
      <w:r>
        <w:rPr>
          <w:rFonts w:ascii="Palatino Linotype" w:hAnsi="Palatino Linotype" w:cs="Tahoma"/>
          <w:sz w:val="22"/>
          <w:szCs w:val="22"/>
        </w:rPr>
        <w:t xml:space="preserve">se </w:t>
      </w:r>
      <w:r w:rsidRPr="00C42FE2">
        <w:rPr>
          <w:rFonts w:ascii="Palatino Linotype" w:hAnsi="Palatino Linotype" w:cs="Tahoma"/>
          <w:sz w:val="22"/>
          <w:szCs w:val="22"/>
        </w:rPr>
        <w:t xml:space="preserve">establece que la Nómina es el documento contable que contiene la relación de los trabajadores con las percepciones monetarias de cada uno; </w:t>
      </w:r>
      <w:r>
        <w:rPr>
          <w:rFonts w:ascii="Palatino Linotype" w:hAnsi="Palatino Linotype" w:cs="Tahoma"/>
          <w:sz w:val="22"/>
          <w:szCs w:val="22"/>
        </w:rPr>
        <w:t xml:space="preserve">en el que se incluyen </w:t>
      </w:r>
      <w:r w:rsidRPr="00C42FE2">
        <w:rPr>
          <w:rFonts w:ascii="Palatino Linotype" w:hAnsi="Palatino Linotype" w:cs="Tahoma"/>
          <w:sz w:val="22"/>
          <w:szCs w:val="22"/>
        </w:rPr>
        <w:t>las prestaciones y deducciones correspondientes.</w:t>
      </w:r>
    </w:p>
    <w:p w:rsidR="00C7024C" w:rsidP="00F65852" w:rsidRDefault="00C7024C" w14:paraId="39F9D144" w14:textId="77777777">
      <w:pPr>
        <w:spacing w:line="360" w:lineRule="auto"/>
        <w:contextualSpacing/>
        <w:jc w:val="both"/>
        <w:rPr>
          <w:rFonts w:ascii="Palatino Linotype" w:hAnsi="Palatino Linotype" w:cs="Tahoma"/>
          <w:sz w:val="22"/>
          <w:szCs w:val="22"/>
        </w:rPr>
      </w:pPr>
    </w:p>
    <w:p w:rsidR="00C7024C" w:rsidP="00F65852" w:rsidRDefault="00C7024C" w14:paraId="3FDDE389" w14:textId="77777777">
      <w:pPr>
        <w:spacing w:line="360" w:lineRule="auto"/>
        <w:jc w:val="both"/>
        <w:rPr>
          <w:rFonts w:ascii="Palatino Linotype" w:hAnsi="Palatino Linotype" w:cs="Tahoma"/>
          <w:sz w:val="22"/>
          <w:szCs w:val="22"/>
        </w:rPr>
      </w:pPr>
      <w:r w:rsidRPr="00C42FE2">
        <w:rPr>
          <w:rFonts w:ascii="Palatino Linotype" w:hAnsi="Palatino Linotype" w:cs="Tahoma"/>
          <w:sz w:val="22"/>
          <w:szCs w:val="22"/>
        </w:rPr>
        <w:t>De la misma manera, el Glosario de términos más usuales en la Administración Pública Federal, emitido por la Secretaría de Hacienda y Crédito Público (</w:t>
      </w:r>
      <w:hyperlink w:history="1" r:id="rId17">
        <w:r w:rsidRPr="00C42FE2">
          <w:rPr>
            <w:rStyle w:val="Hipervnculo"/>
            <w:rFonts w:ascii="Palatino Linotype" w:hAnsi="Palatino Linotype" w:cs="Tahoma"/>
            <w:sz w:val="22"/>
            <w:szCs w:val="22"/>
          </w:rPr>
          <w:t>http://www.apartados.hacienda.gob.mx/contabilidad/documentos/informe_cuenta/1998/cuenta_publica/Glosario/n.htm</w:t>
        </w:r>
      </w:hyperlink>
      <w:r w:rsidRPr="00C42FE2">
        <w:rPr>
          <w:rFonts w:ascii="Palatino Linotype" w:hAnsi="Palatino Linotype" w:cs="Tahoma"/>
          <w:sz w:val="22"/>
          <w:szCs w:val="22"/>
        </w:rPr>
        <w:t xml:space="preserve">, consultada el </w:t>
      </w:r>
      <w:r>
        <w:rPr>
          <w:rFonts w:ascii="Palatino Linotype" w:hAnsi="Palatino Linotype" w:cs="Tahoma"/>
          <w:sz w:val="22"/>
          <w:szCs w:val="22"/>
        </w:rPr>
        <w:t>trece</w:t>
      </w:r>
      <w:r w:rsidRPr="00C42FE2">
        <w:rPr>
          <w:rFonts w:ascii="Palatino Linotype" w:hAnsi="Palatino Linotype" w:cs="Tahoma"/>
          <w:sz w:val="22"/>
          <w:szCs w:val="22"/>
        </w:rPr>
        <w:t xml:space="preserve"> de </w:t>
      </w:r>
      <w:r>
        <w:rPr>
          <w:rFonts w:ascii="Palatino Linotype" w:hAnsi="Palatino Linotype" w:cs="Tahoma"/>
          <w:sz w:val="22"/>
          <w:szCs w:val="22"/>
        </w:rPr>
        <w:t>julio</w:t>
      </w:r>
      <w:r w:rsidRPr="00C42FE2">
        <w:rPr>
          <w:rFonts w:ascii="Palatino Linotype" w:hAnsi="Palatino Linotype" w:cs="Tahoma"/>
          <w:sz w:val="22"/>
          <w:szCs w:val="22"/>
        </w:rPr>
        <w:t xml:space="preserve"> de dos mil </w:t>
      </w:r>
      <w:r>
        <w:rPr>
          <w:rFonts w:ascii="Palatino Linotype" w:hAnsi="Palatino Linotype" w:cs="Tahoma"/>
          <w:sz w:val="22"/>
          <w:szCs w:val="22"/>
        </w:rPr>
        <w:t>veintiuno</w:t>
      </w:r>
      <w:r w:rsidRPr="00C42FE2">
        <w:rPr>
          <w:rFonts w:ascii="Palatino Linotype" w:hAnsi="Palatino Linotype" w:cs="Tahoma"/>
          <w:sz w:val="22"/>
          <w:szCs w:val="22"/>
        </w:rPr>
        <w:t xml:space="preserve">, a las </w:t>
      </w:r>
      <w:r>
        <w:rPr>
          <w:rFonts w:ascii="Palatino Linotype" w:hAnsi="Palatino Linotype" w:cs="Tahoma"/>
          <w:sz w:val="22"/>
          <w:szCs w:val="22"/>
        </w:rPr>
        <w:t>diecinueve treinta horas)</w:t>
      </w:r>
      <w:r w:rsidRPr="00C42FE2">
        <w:rPr>
          <w:rFonts w:ascii="Palatino Linotype" w:hAnsi="Palatino Linotype" w:cs="Tahoma"/>
          <w:sz w:val="22"/>
          <w:szCs w:val="22"/>
        </w:rPr>
        <w:t xml:space="preserve">, establece que la Nómina es un listado general de los trabajadores de una </w:t>
      </w:r>
      <w:r w:rsidRPr="00C42FE2">
        <w:rPr>
          <w:rFonts w:ascii="Palatino Linotype" w:hAnsi="Palatino Linotype" w:cs="Tahoma"/>
          <w:sz w:val="22"/>
          <w:szCs w:val="22"/>
        </w:rPr>
        <w:lastRenderedPageBreak/>
        <w:t>institución, en el cual se asientan las percepciones brutas, deducciones y alcance neto de las mismas.</w:t>
      </w:r>
    </w:p>
    <w:p w:rsidR="00C7024C" w:rsidP="00F65852" w:rsidRDefault="00C7024C" w14:paraId="3E6EE3B3" w14:textId="77777777">
      <w:pPr>
        <w:spacing w:line="360" w:lineRule="auto"/>
        <w:jc w:val="both"/>
        <w:rPr>
          <w:rFonts w:ascii="Palatino Linotype" w:hAnsi="Palatino Linotype" w:cs="Tahoma"/>
          <w:sz w:val="22"/>
          <w:szCs w:val="22"/>
        </w:rPr>
      </w:pPr>
    </w:p>
    <w:p w:rsidR="00C7024C" w:rsidP="00F65852" w:rsidRDefault="00C7024C" w14:paraId="3F221734" w14:textId="77777777">
      <w:pPr>
        <w:spacing w:line="360" w:lineRule="auto"/>
        <w:jc w:val="both"/>
        <w:rPr>
          <w:rFonts w:ascii="Palatino Linotype" w:hAnsi="Palatino Linotype" w:cs="Tahoma"/>
          <w:sz w:val="22"/>
          <w:szCs w:val="22"/>
        </w:rPr>
      </w:pPr>
      <w:r w:rsidRPr="00C42FE2">
        <w:rPr>
          <w:rFonts w:ascii="Palatino Linotype" w:hAnsi="Palatino Linotype" w:cs="Tahoma"/>
          <w:sz w:val="22"/>
          <w:szCs w:val="22"/>
        </w:rPr>
        <w:t>Conforme a lo anterior, se logra advertir que la nómina se puede referir a lo siguiente:</w:t>
      </w:r>
    </w:p>
    <w:p w:rsidRPr="00C42FE2" w:rsidR="00C7024C" w:rsidP="00F65852" w:rsidRDefault="00C7024C" w14:paraId="19E1032E" w14:textId="77777777">
      <w:pPr>
        <w:spacing w:line="360" w:lineRule="auto"/>
        <w:jc w:val="both"/>
        <w:rPr>
          <w:rFonts w:ascii="Palatino Linotype" w:hAnsi="Palatino Linotype" w:cs="Tahoma"/>
          <w:sz w:val="22"/>
          <w:szCs w:val="22"/>
        </w:rPr>
      </w:pPr>
    </w:p>
    <w:p w:rsidRPr="00821410" w:rsidR="00C7024C" w:rsidP="00F65852" w:rsidRDefault="00C7024C" w14:paraId="6843B4A8" w14:textId="77777777">
      <w:pPr>
        <w:pStyle w:val="Prrafodelista"/>
        <w:spacing w:line="360" w:lineRule="auto"/>
        <w:ind w:left="567" w:right="539"/>
        <w:jc w:val="both"/>
        <w:rPr>
          <w:rFonts w:ascii="Palatino Linotype" w:hAnsi="Palatino Linotype" w:cs="Tahoma"/>
          <w:szCs w:val="22"/>
        </w:rPr>
      </w:pPr>
      <w:r w:rsidRPr="00821410">
        <w:rPr>
          <w:rFonts w:ascii="Palatino Linotype" w:hAnsi="Palatino Linotype" w:cs="Tahoma"/>
          <w:b/>
          <w:szCs w:val="22"/>
        </w:rPr>
        <w:t>I.</w:t>
      </w:r>
      <w:r w:rsidRPr="00821410">
        <w:rPr>
          <w:rFonts w:ascii="Palatino Linotype" w:hAnsi="Palatino Linotype" w:cs="Tahoma"/>
          <w:b/>
          <w:szCs w:val="22"/>
        </w:rPr>
        <w:tab/>
      </w:r>
      <w:r w:rsidRPr="00821410">
        <w:rPr>
          <w:rFonts w:ascii="Palatino Linotype" w:hAnsi="Palatino Linotype" w:cs="Tahoma"/>
          <w:szCs w:val="22"/>
        </w:rPr>
        <w:t>Relación de trabajadores con las percepciones monetarias de cada uno.</w:t>
      </w:r>
    </w:p>
    <w:p w:rsidR="00C7024C" w:rsidP="00F65852" w:rsidRDefault="00C7024C" w14:paraId="08766CAC" w14:textId="77777777">
      <w:pPr>
        <w:pStyle w:val="Prrafodelista"/>
        <w:spacing w:line="360" w:lineRule="auto"/>
        <w:ind w:left="567" w:right="539"/>
        <w:jc w:val="both"/>
        <w:rPr>
          <w:rFonts w:ascii="Palatino Linotype" w:hAnsi="Palatino Linotype" w:cs="Tahoma"/>
          <w:szCs w:val="22"/>
        </w:rPr>
      </w:pPr>
      <w:r w:rsidRPr="00A81AA3">
        <w:rPr>
          <w:rFonts w:ascii="Palatino Linotype" w:hAnsi="Palatino Linotype" w:cs="Tahoma"/>
          <w:b/>
          <w:szCs w:val="22"/>
        </w:rPr>
        <w:t>II</w:t>
      </w:r>
      <w:r w:rsidRPr="00C42FE2">
        <w:rPr>
          <w:rFonts w:ascii="Palatino Linotype" w:hAnsi="Palatino Linotype" w:cs="Tahoma"/>
          <w:szCs w:val="22"/>
        </w:rPr>
        <w:t>.</w:t>
      </w:r>
      <w:r>
        <w:rPr>
          <w:rFonts w:ascii="Palatino Linotype" w:hAnsi="Palatino Linotype" w:cs="Tahoma"/>
          <w:szCs w:val="22"/>
        </w:rPr>
        <w:t xml:space="preserve"> </w:t>
      </w:r>
      <w:r w:rsidRPr="00C42FE2">
        <w:rPr>
          <w:rFonts w:ascii="Palatino Linotype" w:hAnsi="Palatino Linotype" w:cs="Tahoma"/>
          <w:szCs w:val="22"/>
        </w:rPr>
        <w:t>Recibo individual que contiene las prestaciones y deducciones de un trabajador.</w:t>
      </w:r>
    </w:p>
    <w:p w:rsidR="00C7024C" w:rsidP="00F65852" w:rsidRDefault="00C7024C" w14:paraId="4233BB94" w14:textId="77777777">
      <w:pPr>
        <w:pStyle w:val="Prrafodelista"/>
        <w:spacing w:line="360" w:lineRule="auto"/>
        <w:ind w:left="567" w:right="539"/>
        <w:jc w:val="both"/>
        <w:rPr>
          <w:rFonts w:ascii="Palatino Linotype" w:hAnsi="Palatino Linotype" w:cs="Tahoma"/>
          <w:szCs w:val="22"/>
        </w:rPr>
      </w:pPr>
      <w:r w:rsidRPr="00A81AA3">
        <w:rPr>
          <w:rFonts w:ascii="Palatino Linotype" w:hAnsi="Palatino Linotype" w:cs="Tahoma"/>
          <w:b/>
          <w:szCs w:val="22"/>
        </w:rPr>
        <w:t>III</w:t>
      </w:r>
      <w:r w:rsidRPr="00C42FE2">
        <w:rPr>
          <w:rFonts w:ascii="Palatino Linotype" w:hAnsi="Palatino Linotype" w:cs="Tahoma"/>
          <w:szCs w:val="22"/>
        </w:rPr>
        <w:t>.</w:t>
      </w:r>
      <w:r>
        <w:rPr>
          <w:rFonts w:ascii="Palatino Linotype" w:hAnsi="Palatino Linotype" w:cs="Tahoma"/>
          <w:szCs w:val="22"/>
        </w:rPr>
        <w:t xml:space="preserve"> </w:t>
      </w:r>
      <w:r w:rsidRPr="00C42FE2">
        <w:rPr>
          <w:rFonts w:ascii="Palatino Linotype" w:hAnsi="Palatino Linotype" w:cs="Tahoma"/>
          <w:szCs w:val="22"/>
        </w:rPr>
        <w:t>Listado general de los servidores públicos de una institución o dependencia, en el cual se asientan las percepciones brutas, deducciones y alcance neto de las mismas.</w:t>
      </w:r>
    </w:p>
    <w:p w:rsidR="00C7024C" w:rsidP="00F65852" w:rsidRDefault="00C7024C" w14:paraId="55B00657" w14:textId="77777777">
      <w:pPr>
        <w:pStyle w:val="Prrafodelista"/>
        <w:spacing w:line="360" w:lineRule="auto"/>
        <w:ind w:left="567" w:right="539"/>
        <w:jc w:val="both"/>
        <w:rPr>
          <w:rFonts w:ascii="Palatino Linotype" w:hAnsi="Palatino Linotype" w:cs="Tahoma"/>
          <w:szCs w:val="22"/>
        </w:rPr>
      </w:pPr>
    </w:p>
    <w:p w:rsidR="00C7024C" w:rsidP="00F65852" w:rsidRDefault="00C7024C" w14:paraId="5CF00ED2"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00C7024C" w:rsidP="00F65852" w:rsidRDefault="00C7024C" w14:paraId="0075789E" w14:textId="77777777">
      <w:pPr>
        <w:spacing w:line="360" w:lineRule="auto"/>
        <w:jc w:val="both"/>
        <w:rPr>
          <w:rFonts w:ascii="Palatino Linotype" w:hAnsi="Palatino Linotype" w:cs="Tahoma"/>
          <w:sz w:val="22"/>
          <w:szCs w:val="22"/>
        </w:rPr>
      </w:pPr>
    </w:p>
    <w:p w:rsidRPr="005446EF" w:rsidR="00C7024C" w:rsidP="00F65852" w:rsidRDefault="00C7024C" w14:paraId="35A0EF36"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En </w:t>
      </w:r>
      <w:r>
        <w:rPr>
          <w:rFonts w:ascii="Palatino Linotype" w:hAnsi="Palatino Linotype" w:cs="Tahoma"/>
          <w:sz w:val="22"/>
          <w:szCs w:val="22"/>
        </w:rPr>
        <w:t xml:space="preserve">ese </w:t>
      </w:r>
      <w:r w:rsidRPr="005446EF">
        <w:rPr>
          <w:rFonts w:ascii="Palatino Linotype" w:hAnsi="Palatino Linotype" w:cs="Tahoma"/>
          <w:sz w:val="22"/>
          <w:szCs w:val="22"/>
        </w:rPr>
        <w:t>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6737E5" w:rsidR="00C7024C" w:rsidP="00F65852" w:rsidRDefault="00C7024C" w14:paraId="7A05ABBA" w14:textId="77777777">
      <w:pPr>
        <w:spacing w:line="360" w:lineRule="auto"/>
        <w:jc w:val="both"/>
        <w:rPr>
          <w:rFonts w:ascii="Palatino Linotype" w:hAnsi="Palatino Linotype"/>
          <w:sz w:val="22"/>
        </w:rPr>
      </w:pPr>
    </w:p>
    <w:p w:rsidRPr="005446EF" w:rsidR="00C7024C" w:rsidP="00F65852" w:rsidRDefault="00C7024C" w14:paraId="469A0451"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t>De igual forma, la Ley del Trabajo de los Servidores Públicos del Estado y Municipios, en su artículo 220 K, establece los documentos que tiene la obligación de conservar el Sujeto Obligado, entre los que se encuentran los recibos de pagos</w:t>
      </w:r>
      <w:r>
        <w:rPr>
          <w:rFonts w:ascii="Palatino Linotype" w:hAnsi="Palatino Linotype" w:cs="Tahoma"/>
          <w:sz w:val="22"/>
          <w:szCs w:val="22"/>
        </w:rPr>
        <w:t>, por lo tanto, se inserta lo siguiente</w:t>
      </w:r>
      <w:r w:rsidRPr="005446EF">
        <w:rPr>
          <w:rFonts w:ascii="Palatino Linotype" w:hAnsi="Palatino Linotype" w:cs="Tahoma"/>
          <w:sz w:val="22"/>
          <w:szCs w:val="22"/>
        </w:rPr>
        <w:t xml:space="preserve">: </w:t>
      </w:r>
    </w:p>
    <w:p w:rsidRPr="005446EF" w:rsidR="00C7024C" w:rsidP="00F65852" w:rsidRDefault="00C7024C" w14:paraId="1DA47A1C" w14:textId="77777777">
      <w:pPr>
        <w:spacing w:line="360" w:lineRule="auto"/>
        <w:jc w:val="both"/>
        <w:rPr>
          <w:rFonts w:ascii="Palatino Linotype" w:hAnsi="Palatino Linotype" w:cs="Tahoma"/>
          <w:sz w:val="22"/>
          <w:szCs w:val="22"/>
        </w:rPr>
      </w:pPr>
    </w:p>
    <w:p w:rsidRPr="005446EF" w:rsidR="00C7024C" w:rsidP="00F65852" w:rsidRDefault="00C7024C" w14:paraId="49ED401D" w14:textId="77777777">
      <w:pPr>
        <w:spacing w:line="360" w:lineRule="auto"/>
        <w:ind w:left="567" w:right="539"/>
        <w:jc w:val="both"/>
        <w:rPr>
          <w:rFonts w:ascii="Palatino Linotype" w:hAnsi="Palatino Linotype" w:cs="Tahoma"/>
          <w:i/>
          <w:szCs w:val="22"/>
        </w:rPr>
      </w:pPr>
      <w:r w:rsidRPr="005446EF">
        <w:rPr>
          <w:rFonts w:ascii="Palatino Linotype" w:hAnsi="Palatino Linotype" w:cs="Tahoma"/>
          <w:b/>
          <w:i/>
          <w:szCs w:val="22"/>
        </w:rPr>
        <w:lastRenderedPageBreak/>
        <w:t>ARTÍCULO 220 K.-</w:t>
      </w:r>
      <w:r w:rsidRPr="005446EF">
        <w:rPr>
          <w:rFonts w:ascii="Palatino Linotype" w:hAnsi="Palatino Linotype" w:cs="Tahoma"/>
          <w:i/>
          <w:szCs w:val="22"/>
        </w:rPr>
        <w:t xml:space="preserve"> La institución o dependencia pública tiene la obligación de conservar y exhibir en el proceso los documentos que a continuación se precisan:</w:t>
      </w:r>
    </w:p>
    <w:p w:rsidRPr="005446EF" w:rsidR="00C7024C" w:rsidP="00F65852" w:rsidRDefault="00C7024C" w14:paraId="2DC17E5D" w14:textId="77777777">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 xml:space="preserve">I. </w:t>
      </w:r>
      <w:r w:rsidRPr="00140B80">
        <w:rPr>
          <w:rFonts w:ascii="Palatino Linotype" w:hAnsi="Palatino Linotype" w:cs="Tahoma"/>
          <w:i/>
          <w:szCs w:val="22"/>
        </w:rPr>
        <w:t>Contratos, Nombramientos o Formato Único de Movimientos de Personal, cuando no exista Convenio de condiciones generales de trabajo aplicable</w:t>
      </w:r>
      <w:r w:rsidRPr="003A5187">
        <w:rPr>
          <w:rFonts w:ascii="Palatino Linotype" w:hAnsi="Palatino Linotype" w:cs="Tahoma"/>
          <w:b/>
          <w:i/>
          <w:szCs w:val="22"/>
        </w:rPr>
        <w:t>;</w:t>
      </w:r>
    </w:p>
    <w:p w:rsidRPr="005446EF" w:rsidR="00C7024C" w:rsidP="00F65852" w:rsidRDefault="00C7024C" w14:paraId="731989DA" w14:textId="77777777">
      <w:pPr>
        <w:spacing w:line="360" w:lineRule="auto"/>
        <w:ind w:left="567" w:right="539"/>
        <w:jc w:val="both"/>
        <w:rPr>
          <w:rFonts w:ascii="Palatino Linotype" w:hAnsi="Palatino Linotype" w:cs="Tahoma"/>
          <w:b/>
          <w:i/>
          <w:szCs w:val="22"/>
          <w:u w:val="single"/>
        </w:rPr>
      </w:pPr>
      <w:r w:rsidRPr="005446EF">
        <w:rPr>
          <w:rFonts w:ascii="Palatino Linotype" w:hAnsi="Palatino Linotype" w:cs="Tahoma"/>
          <w:b/>
          <w:i/>
          <w:szCs w:val="22"/>
          <w:u w:val="single"/>
        </w:rPr>
        <w:t>II. Recibos de pagos de salarios o las constancias documentales del pago de salario cuando sea por depósito o mediante información electrónica;</w:t>
      </w:r>
    </w:p>
    <w:p w:rsidRPr="005446EF" w:rsidR="00C7024C" w:rsidP="00F65852" w:rsidRDefault="00C7024C" w14:paraId="35CA68C2" w14:textId="77777777">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III. Controles de asistencia o la información magnética o electrónica de asistencia de los servidores públicos;</w:t>
      </w:r>
    </w:p>
    <w:p w:rsidRPr="005446EF" w:rsidR="00C7024C" w:rsidP="00F65852" w:rsidRDefault="00C7024C" w14:paraId="312197FE" w14:textId="77777777">
      <w:pPr>
        <w:spacing w:line="360" w:lineRule="auto"/>
        <w:ind w:left="567" w:right="539"/>
        <w:jc w:val="both"/>
        <w:rPr>
          <w:rFonts w:ascii="Palatino Linotype" w:hAnsi="Palatino Linotype" w:cs="Tahoma"/>
          <w:b/>
          <w:i/>
          <w:szCs w:val="22"/>
          <w:u w:val="single"/>
        </w:rPr>
      </w:pPr>
      <w:r w:rsidRPr="005446EF">
        <w:rPr>
          <w:rFonts w:ascii="Palatino Linotype" w:hAnsi="Palatino Linotype" w:cs="Tahoma"/>
          <w:b/>
          <w:i/>
          <w:szCs w:val="22"/>
          <w:u w:val="single"/>
        </w:rPr>
        <w:t>IV. Recibos o las constancias de depósito o del medio de información magnética o electrónica que sean utilizadas para el pago de salarios, prima vacacional, aguinaldo y demás prestaciones establecidas en la presente ley; y</w:t>
      </w:r>
    </w:p>
    <w:p w:rsidR="00C7024C" w:rsidP="00F65852" w:rsidRDefault="00C7024C" w14:paraId="70D0C9FB" w14:textId="77777777">
      <w:pPr>
        <w:spacing w:line="360" w:lineRule="auto"/>
        <w:ind w:left="567" w:right="539"/>
        <w:jc w:val="both"/>
        <w:rPr>
          <w:rFonts w:ascii="Palatino Linotype" w:hAnsi="Palatino Linotype" w:cs="Tahoma"/>
          <w:i/>
          <w:szCs w:val="22"/>
        </w:rPr>
      </w:pPr>
      <w:r w:rsidRPr="005446EF">
        <w:rPr>
          <w:rFonts w:ascii="Palatino Linotype" w:hAnsi="Palatino Linotype" w:cs="Tahoma"/>
          <w:i/>
          <w:szCs w:val="22"/>
        </w:rPr>
        <w:t>V. Los demás que señalen las leyes.</w:t>
      </w:r>
    </w:p>
    <w:p w:rsidRPr="005446EF" w:rsidR="00C7024C" w:rsidP="00F65852" w:rsidRDefault="00C7024C" w14:paraId="14E192CE" w14:textId="77777777">
      <w:pPr>
        <w:spacing w:line="360" w:lineRule="auto"/>
        <w:ind w:left="567" w:right="539"/>
        <w:jc w:val="both"/>
        <w:rPr>
          <w:rFonts w:ascii="Palatino Linotype" w:hAnsi="Palatino Linotype" w:cs="Tahoma"/>
          <w:i/>
          <w:szCs w:val="22"/>
        </w:rPr>
      </w:pPr>
    </w:p>
    <w:p w:rsidRPr="005446EF" w:rsidR="00C7024C" w:rsidP="00F65852" w:rsidRDefault="00C7024C" w14:paraId="2CC99C9D" w14:textId="77777777">
      <w:pPr>
        <w:spacing w:line="360" w:lineRule="auto"/>
        <w:ind w:left="567" w:right="539"/>
        <w:jc w:val="both"/>
        <w:rPr>
          <w:rFonts w:ascii="Palatino Linotype" w:hAnsi="Palatino Linotype" w:cs="Tahoma"/>
          <w:i/>
          <w:szCs w:val="22"/>
        </w:rPr>
      </w:pPr>
      <w:r w:rsidRPr="00140B80">
        <w:rPr>
          <w:rFonts w:ascii="Palatino Linotype" w:hAnsi="Palatino Linotype" w:cs="Tahoma"/>
          <w:i/>
          <w:szCs w:val="22"/>
        </w:rPr>
        <w:t>Los documentos señalados en la fracción I de este artículo, deberán conservarse mientras dure la relación laboral y hasta un año después;</w:t>
      </w:r>
      <w:r w:rsidRPr="005446EF">
        <w:rPr>
          <w:rFonts w:ascii="Palatino Linotype" w:hAnsi="Palatino Linotype" w:cs="Tahoma"/>
          <w:i/>
          <w:szCs w:val="22"/>
        </w:rPr>
        <w:t xml:space="preserve"> </w:t>
      </w:r>
      <w:r w:rsidRPr="009B347B">
        <w:rPr>
          <w:rFonts w:ascii="Palatino Linotype" w:hAnsi="Palatino Linotype" w:cs="Tahoma"/>
          <w:b/>
          <w:i/>
          <w:szCs w:val="22"/>
        </w:rPr>
        <w:t>los señalados por las fracciones II, III, IV durante el último año y un año después de que se extinga la relación laboral</w:t>
      </w:r>
      <w:r w:rsidRPr="005446EF">
        <w:rPr>
          <w:rFonts w:ascii="Palatino Linotype" w:hAnsi="Palatino Linotype" w:cs="Tahoma"/>
          <w:i/>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Pr="009B347B" w:rsidR="00C7024C" w:rsidP="00F65852" w:rsidRDefault="00C7024C" w14:paraId="4D89FA37" w14:textId="77777777">
      <w:pPr>
        <w:spacing w:line="360" w:lineRule="auto"/>
        <w:ind w:left="567" w:right="539"/>
        <w:jc w:val="both"/>
        <w:rPr>
          <w:rFonts w:ascii="Palatino Linotype" w:hAnsi="Palatino Linotype" w:cs="Tahoma"/>
          <w:i/>
          <w:szCs w:val="22"/>
        </w:rPr>
      </w:pPr>
      <w:r>
        <w:rPr>
          <w:rFonts w:ascii="Palatino Linotype" w:hAnsi="Palatino Linotype" w:cs="Tahoma"/>
          <w:i/>
          <w:szCs w:val="22"/>
        </w:rPr>
        <w:t>…”</w:t>
      </w:r>
    </w:p>
    <w:p w:rsidR="00C7024C" w:rsidP="00F65852" w:rsidRDefault="00C7024C" w14:paraId="4150FF40" w14:textId="77777777">
      <w:pPr>
        <w:spacing w:line="360" w:lineRule="auto"/>
        <w:jc w:val="both"/>
        <w:rPr>
          <w:rFonts w:ascii="Palatino Linotype" w:hAnsi="Palatino Linotype"/>
          <w:sz w:val="22"/>
        </w:rPr>
      </w:pPr>
    </w:p>
    <w:p w:rsidR="00C7024C" w:rsidP="00F65852" w:rsidRDefault="00C7024C" w14:paraId="5B5D09F9"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rsidRPr="005446EF" w:rsidR="00C7024C" w:rsidP="00F65852" w:rsidRDefault="00C7024C" w14:paraId="1B54797D" w14:textId="77777777">
      <w:pPr>
        <w:spacing w:line="360" w:lineRule="auto"/>
        <w:jc w:val="both"/>
        <w:rPr>
          <w:rFonts w:ascii="Palatino Linotype" w:hAnsi="Palatino Linotype" w:cs="Tahoma"/>
          <w:sz w:val="22"/>
          <w:szCs w:val="22"/>
        </w:rPr>
      </w:pPr>
    </w:p>
    <w:p w:rsidR="00C7024C" w:rsidP="00F65852" w:rsidRDefault="00C7024C" w14:paraId="12C576B2"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lastRenderedPageBreak/>
        <w:t>Aunado a lo anterior, es necesario señalar que, el Órgano Superior de Fiscalización del Estado de México (OSFEM) emite anualmente los Lineamientos para la elaboración y presentación del Informe Municipal, los cuales tienen como objetivo establecer las especificaciones necesarias que las entidades fiscalizables deben cumplir para la elaboración y presentación de los informes mensuales.</w:t>
      </w:r>
    </w:p>
    <w:p w:rsidRPr="005446EF" w:rsidR="00C7024C" w:rsidP="00F65852" w:rsidRDefault="00C7024C" w14:paraId="3C674CAD" w14:textId="77777777">
      <w:pPr>
        <w:spacing w:line="360" w:lineRule="auto"/>
        <w:jc w:val="both"/>
        <w:rPr>
          <w:rFonts w:ascii="Palatino Linotype" w:hAnsi="Palatino Linotype" w:cs="Tahoma"/>
          <w:sz w:val="22"/>
          <w:szCs w:val="22"/>
        </w:rPr>
      </w:pPr>
    </w:p>
    <w:p w:rsidRPr="005446EF" w:rsidR="00C7024C" w:rsidP="00F65852" w:rsidRDefault="00C7024C" w14:paraId="61F563A9" w14:textId="77777777">
      <w:pPr>
        <w:spacing w:line="360" w:lineRule="auto"/>
        <w:jc w:val="both"/>
        <w:rPr>
          <w:rFonts w:ascii="Palatino Linotype" w:hAnsi="Palatino Linotype" w:cs="Tahoma"/>
          <w:sz w:val="22"/>
          <w:szCs w:val="22"/>
        </w:rPr>
      </w:pPr>
      <w:r w:rsidRPr="005446EF">
        <w:rPr>
          <w:rFonts w:ascii="Palatino Linotype" w:hAnsi="Palatino Linotype" w:cs="Tahoma"/>
          <w:sz w:val="22"/>
          <w:szCs w:val="22"/>
        </w:rPr>
        <w:t>Estos Lineamientos son de observancia general para todos los servidores públicos de las entidades fiscalizables que desempeñen un empleo, cargo o comisión, de cualquier naturaleza en la administración pública municipal</w:t>
      </w:r>
      <w:r>
        <w:rPr>
          <w:rFonts w:ascii="Palatino Linotype" w:hAnsi="Palatino Linotype" w:cs="Tahoma"/>
          <w:sz w:val="22"/>
          <w:szCs w:val="22"/>
        </w:rPr>
        <w:t xml:space="preserve"> y que manejen recursos públicos</w:t>
      </w:r>
      <w:r w:rsidRPr="005446EF">
        <w:rPr>
          <w:rFonts w:ascii="Palatino Linotype" w:hAnsi="Palatino Linotype" w:cs="Tahoma"/>
          <w:sz w:val="22"/>
          <w:szCs w:val="22"/>
        </w:rPr>
        <w:t>; en atención a ello, el informe mensual deberá ser presentado al Ór</w:t>
      </w:r>
      <w:r>
        <w:rPr>
          <w:rFonts w:ascii="Palatino Linotype" w:hAnsi="Palatino Linotype" w:cs="Tahoma"/>
          <w:sz w:val="22"/>
          <w:szCs w:val="22"/>
        </w:rPr>
        <w:t xml:space="preserve">gano Superior de Fiscalización </w:t>
      </w:r>
      <w:r w:rsidRPr="005446EF">
        <w:rPr>
          <w:rFonts w:ascii="Palatino Linotype" w:hAnsi="Palatino Linotype" w:cs="Tahoma"/>
          <w:sz w:val="22"/>
          <w:szCs w:val="22"/>
        </w:rPr>
        <w:t>tal y como lo señala la Ley de Fiscalización Superior del Estado de México.</w:t>
      </w:r>
    </w:p>
    <w:p w:rsidRPr="005446EF" w:rsidR="00C7024C" w:rsidP="00F65852" w:rsidRDefault="00C7024C" w14:paraId="1DFD29EE" w14:textId="77777777">
      <w:pPr>
        <w:spacing w:line="360" w:lineRule="auto"/>
        <w:jc w:val="both"/>
        <w:rPr>
          <w:rFonts w:ascii="Palatino Linotype" w:hAnsi="Palatino Linotype" w:cs="Tahoma"/>
          <w:sz w:val="22"/>
          <w:szCs w:val="22"/>
        </w:rPr>
      </w:pPr>
    </w:p>
    <w:p w:rsidR="00C7024C" w:rsidP="00F65852" w:rsidRDefault="00C7024C" w14:paraId="143E59A5" w14:textId="77777777">
      <w:pPr>
        <w:pStyle w:val="Prrafodelista"/>
        <w:spacing w:line="360" w:lineRule="auto"/>
        <w:ind w:left="0" w:right="-28"/>
        <w:jc w:val="both"/>
        <w:rPr>
          <w:rFonts w:ascii="Palatino Linotype" w:hAnsi="Palatino Linotype" w:cs="Tahoma"/>
          <w:szCs w:val="22"/>
        </w:rPr>
      </w:pPr>
      <w:r w:rsidRPr="005446EF">
        <w:rPr>
          <w:rFonts w:ascii="Palatino Linotype" w:hAnsi="Palatino Linotype" w:cs="Tahoma"/>
          <w:szCs w:val="22"/>
        </w:rPr>
        <w:t xml:space="preserve">Ahora bien, en los Lineamientos en cita, se advierte el análisis que nos ocupa, específicamente el Disco 4, relativo a la información de nómina, el cual describe cómo debe llevarse a cabo la presentación de la </w:t>
      </w:r>
      <w:r>
        <w:rPr>
          <w:rFonts w:ascii="Palatino Linotype" w:hAnsi="Palatino Linotype" w:cs="Tahoma"/>
          <w:szCs w:val="22"/>
        </w:rPr>
        <w:t>i</w:t>
      </w:r>
      <w:r w:rsidRPr="005446EF">
        <w:rPr>
          <w:rFonts w:ascii="Palatino Linotype" w:hAnsi="Palatino Linotype" w:cs="Tahoma"/>
          <w:szCs w:val="22"/>
        </w:rPr>
        <w:t>nformación tal y como se muestra en las siguientes imágenes</w:t>
      </w:r>
      <w:r>
        <w:rPr>
          <w:rFonts w:ascii="Palatino Linotype" w:hAnsi="Palatino Linotype" w:cs="Tahoma"/>
          <w:szCs w:val="22"/>
        </w:rPr>
        <w:t>:</w:t>
      </w:r>
    </w:p>
    <w:p w:rsidR="00B8158F" w:rsidP="00F65852" w:rsidRDefault="00B8158F" w14:paraId="009907C0" w14:textId="77777777">
      <w:pPr>
        <w:pStyle w:val="Prrafodelista"/>
        <w:spacing w:line="360" w:lineRule="auto"/>
        <w:ind w:left="0" w:right="-28"/>
        <w:jc w:val="both"/>
        <w:rPr>
          <w:rFonts w:ascii="Palatino Linotype" w:hAnsi="Palatino Linotype" w:cs="Tahoma"/>
          <w:szCs w:val="22"/>
        </w:rPr>
      </w:pPr>
    </w:p>
    <w:p w:rsidRPr="00B8158F" w:rsidR="00C7024C" w:rsidP="00F65852" w:rsidRDefault="00C7024C" w14:paraId="62766D70" w14:textId="08BF9482">
      <w:pPr>
        <w:spacing w:line="360" w:lineRule="auto"/>
        <w:jc w:val="center"/>
        <w:rPr>
          <w:rFonts w:ascii="Palatino Linotype" w:hAnsi="Palatino Linotype" w:cs="Tahoma"/>
          <w:sz w:val="22"/>
          <w:szCs w:val="22"/>
        </w:rPr>
      </w:pPr>
      <w:r>
        <w:rPr>
          <w:noProof/>
          <w:lang w:eastAsia="es-MX"/>
        </w:rPr>
        <w:drawing>
          <wp:inline distT="0" distB="0" distL="0" distR="0" wp14:anchorId="2DF5096A" wp14:editId="2C76FE93">
            <wp:extent cx="5253990" cy="2879002"/>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16" t="31551" r="55220" b="15372"/>
                    <a:stretch/>
                  </pic:blipFill>
                  <pic:spPr bwMode="auto">
                    <a:xfrm>
                      <a:off x="0" y="0"/>
                      <a:ext cx="5335748" cy="2923803"/>
                    </a:xfrm>
                    <a:prstGeom prst="rect">
                      <a:avLst/>
                    </a:prstGeom>
                    <a:ln>
                      <a:noFill/>
                    </a:ln>
                    <a:extLst>
                      <a:ext uri="{53640926-AAD7-44D8-BBD7-CCE9431645EC}">
                        <a14:shadowObscured xmlns:a14="http://schemas.microsoft.com/office/drawing/2010/main"/>
                      </a:ext>
                    </a:extLst>
                  </pic:spPr>
                </pic:pic>
              </a:graphicData>
            </a:graphic>
          </wp:inline>
        </w:drawing>
      </w:r>
    </w:p>
    <w:p w:rsidR="00C7024C" w:rsidP="00F65852" w:rsidRDefault="00C7024C" w14:paraId="74515DD7" w14:textId="77777777">
      <w:pPr>
        <w:spacing w:line="360" w:lineRule="auto"/>
        <w:ind w:left="567"/>
        <w:jc w:val="both"/>
        <w:rPr>
          <w:rFonts w:ascii="Palatino Linotype" w:hAnsi="Palatino Linotype" w:cs="Tahoma"/>
          <w:bCs/>
          <w:iCs/>
          <w:sz w:val="22"/>
          <w:szCs w:val="22"/>
          <w:shd w:val="clear" w:color="auto" w:fill="FFFFFF"/>
        </w:rPr>
      </w:pPr>
      <w:r>
        <w:rPr>
          <w:noProof/>
          <w:lang w:eastAsia="es-MX"/>
        </w:rPr>
        <w:lastRenderedPageBreak/>
        <mc:AlternateContent>
          <mc:Choice Requires="wps">
            <w:drawing>
              <wp:anchor distT="0" distB="0" distL="114300" distR="114300" simplePos="0" relativeHeight="251661312" behindDoc="0" locked="0" layoutInCell="1" allowOverlap="1" wp14:anchorId="7BE132D5" wp14:editId="096816B5">
                <wp:simplePos x="0" y="0"/>
                <wp:positionH relativeFrom="column">
                  <wp:posOffset>360045</wp:posOffset>
                </wp:positionH>
                <wp:positionV relativeFrom="paragraph">
                  <wp:posOffset>880745</wp:posOffset>
                </wp:positionV>
                <wp:extent cx="4769510" cy="277977"/>
                <wp:effectExtent l="0" t="0" r="12065" b="27305"/>
                <wp:wrapNone/>
                <wp:docPr id="32" name="Elipse 32"/>
                <wp:cNvGraphicFramePr/>
                <a:graphic xmlns:a="http://schemas.openxmlformats.org/drawingml/2006/main">
                  <a:graphicData uri="http://schemas.microsoft.com/office/word/2010/wordprocessingShape">
                    <wps:wsp>
                      <wps:cNvSpPr/>
                      <wps:spPr>
                        <a:xfrm>
                          <a:off x="0" y="0"/>
                          <a:ext cx="4769510" cy="277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2" style="position:absolute;margin-left:28.35pt;margin-top:69.35pt;width:375.55pt;height:21.9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EB93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">
                <v:stroke joinstyle="miter"/>
              </v:oval>
            </w:pict>
          </mc:Fallback>
        </mc:AlternateContent>
      </w:r>
      <w:r w:rsidRPr="0074737E">
        <w:rPr>
          <w:noProof/>
          <w:lang w:eastAsia="es-MX"/>
        </w:rPr>
        <w:drawing>
          <wp:inline distT="0" distB="0" distL="0" distR="0" wp14:anchorId="793BE502" wp14:editId="09CD73F8">
            <wp:extent cx="4755091" cy="288163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56" t="9216" r="33531" b="43478"/>
                    <a:stretch/>
                  </pic:blipFill>
                  <pic:spPr bwMode="auto">
                    <a:xfrm>
                      <a:off x="0" y="0"/>
                      <a:ext cx="4880419" cy="2957580"/>
                    </a:xfrm>
                    <a:prstGeom prst="rect">
                      <a:avLst/>
                    </a:prstGeom>
                    <a:ln>
                      <a:noFill/>
                    </a:ln>
                    <a:extLst>
                      <a:ext uri="{53640926-AAD7-44D8-BBD7-CCE9431645EC}">
                        <a14:shadowObscured xmlns:a14="http://schemas.microsoft.com/office/drawing/2010/main"/>
                      </a:ext>
                    </a:extLst>
                  </pic:spPr>
                </pic:pic>
              </a:graphicData>
            </a:graphic>
          </wp:inline>
        </w:drawing>
      </w:r>
    </w:p>
    <w:p w:rsidR="00C7024C" w:rsidP="00F65852" w:rsidRDefault="00C7024C" w14:paraId="708A007B" w14:textId="77777777">
      <w:pPr>
        <w:spacing w:line="360" w:lineRule="auto"/>
        <w:ind w:left="567"/>
        <w:jc w:val="both"/>
        <w:rPr>
          <w:rFonts w:ascii="Palatino Linotype" w:hAnsi="Palatino Linotype" w:cs="Tahoma"/>
          <w:bCs/>
          <w:iCs/>
          <w:sz w:val="22"/>
          <w:szCs w:val="22"/>
          <w:shd w:val="clear" w:color="auto" w:fill="FFFFFF"/>
        </w:rPr>
      </w:pPr>
    </w:p>
    <w:p w:rsidR="00C7024C" w:rsidP="00F65852" w:rsidRDefault="00C7024C" w14:paraId="794166CA" w14:textId="77777777">
      <w:pPr>
        <w:spacing w:line="360" w:lineRule="auto"/>
        <w:ind w:left="567"/>
        <w:jc w:val="both"/>
        <w:rPr>
          <w:rFonts w:ascii="Palatino Linotype" w:hAnsi="Palatino Linotype" w:cs="Tahoma"/>
          <w:bCs/>
          <w:iCs/>
          <w:sz w:val="22"/>
          <w:szCs w:val="22"/>
          <w:shd w:val="clear" w:color="auto" w:fill="FFFFFF"/>
        </w:rPr>
      </w:pPr>
      <w:r w:rsidRPr="0074737E">
        <w:rPr>
          <w:noProof/>
          <w:lang w:eastAsia="es-MX"/>
        </w:rPr>
        <w:drawing>
          <wp:inline distT="0" distB="0" distL="0" distR="0" wp14:anchorId="29E6967C" wp14:editId="0E27DF07">
            <wp:extent cx="5016500" cy="319659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53" t="13010" r="22871" b="10583"/>
                    <a:stretch/>
                  </pic:blipFill>
                  <pic:spPr bwMode="auto">
                    <a:xfrm>
                      <a:off x="0" y="0"/>
                      <a:ext cx="5107409" cy="3254519"/>
                    </a:xfrm>
                    <a:prstGeom prst="rect">
                      <a:avLst/>
                    </a:prstGeom>
                    <a:ln>
                      <a:noFill/>
                    </a:ln>
                    <a:extLst>
                      <a:ext uri="{53640926-AAD7-44D8-BBD7-CCE9431645EC}">
                        <a14:shadowObscured xmlns:a14="http://schemas.microsoft.com/office/drawing/2010/main"/>
                      </a:ext>
                    </a:extLst>
                  </pic:spPr>
                </pic:pic>
              </a:graphicData>
            </a:graphic>
          </wp:inline>
        </w:drawing>
      </w:r>
    </w:p>
    <w:p w:rsidR="00C7024C" w:rsidP="00F65852" w:rsidRDefault="00C7024C" w14:paraId="5D115A2D" w14:textId="77777777">
      <w:pPr>
        <w:spacing w:line="360" w:lineRule="auto"/>
        <w:jc w:val="both"/>
        <w:rPr>
          <w:rFonts w:ascii="Palatino Linotype" w:hAnsi="Palatino Linotype" w:cs="Tahoma"/>
          <w:sz w:val="22"/>
          <w:szCs w:val="22"/>
        </w:rPr>
      </w:pPr>
    </w:p>
    <w:p w:rsidR="00C7024C" w:rsidP="00F65852" w:rsidRDefault="00C7024C" w14:paraId="7DBD67DB" w14:textId="6910269E">
      <w:pPr>
        <w:spacing w:line="360" w:lineRule="auto"/>
        <w:jc w:val="both"/>
        <w:rPr>
          <w:rFonts w:ascii="Palatino Linotype" w:hAnsi="Palatino Linotype"/>
          <w:sz w:val="22"/>
        </w:rPr>
      </w:pPr>
      <w:r w:rsidRPr="006737E5">
        <w:rPr>
          <w:rFonts w:ascii="Palatino Linotype" w:hAnsi="Palatino Linotype"/>
          <w:sz w:val="22"/>
        </w:rPr>
        <w:t xml:space="preserve">Atento a lo anterior, resulta claro que existe fuente obligacional que constriñe al Sujeto Obligado, para entregar los </w:t>
      </w:r>
      <w:r w:rsidRPr="00616FB9">
        <w:rPr>
          <w:rFonts w:ascii="Palatino Linotype" w:hAnsi="Palatino Linotype"/>
          <w:b/>
          <w:sz w:val="22"/>
          <w:u w:val="single"/>
        </w:rPr>
        <w:t xml:space="preserve">informes </w:t>
      </w:r>
      <w:r>
        <w:rPr>
          <w:rFonts w:ascii="Palatino Linotype" w:hAnsi="Palatino Linotype"/>
          <w:b/>
          <w:sz w:val="22"/>
          <w:u w:val="single"/>
        </w:rPr>
        <w:t>trimestrales</w:t>
      </w:r>
      <w:r w:rsidRPr="006737E5">
        <w:rPr>
          <w:rFonts w:ascii="Palatino Linotype" w:hAnsi="Palatino Linotype"/>
          <w:sz w:val="22"/>
        </w:rPr>
        <w:t xml:space="preserve"> al OSFEM de conformidad </w:t>
      </w:r>
      <w:r>
        <w:rPr>
          <w:rFonts w:ascii="Palatino Linotype" w:hAnsi="Palatino Linotype"/>
          <w:sz w:val="22"/>
        </w:rPr>
        <w:t xml:space="preserve">con </w:t>
      </w:r>
      <w:r w:rsidRPr="006737E5">
        <w:rPr>
          <w:rFonts w:ascii="Palatino Linotype" w:hAnsi="Palatino Linotype"/>
          <w:sz w:val="22"/>
        </w:rPr>
        <w:t xml:space="preserve">la Ley de Fiscalización Superior del Estado de México, en los cuales se incluye lo referente a la nómina </w:t>
      </w:r>
      <w:r w:rsidRPr="006737E5">
        <w:rPr>
          <w:rFonts w:ascii="Palatino Linotype" w:hAnsi="Palatino Linotype"/>
          <w:sz w:val="22"/>
        </w:rPr>
        <w:lastRenderedPageBreak/>
        <w:t xml:space="preserve">general, que comprende la </w:t>
      </w:r>
      <w:r w:rsidRPr="006737E5">
        <w:rPr>
          <w:rFonts w:ascii="Palatino Linotype" w:hAnsi="Palatino Linotype"/>
          <w:b/>
          <w:sz w:val="22"/>
          <w:u w:val="single"/>
        </w:rPr>
        <w:t>información relativa al pago de las remuneraciones de cada uno de los servidores públicos correspondiente a un periodo determinado</w:t>
      </w:r>
      <w:r w:rsidRPr="006737E5">
        <w:rPr>
          <w:rFonts w:ascii="Palatino Linotype" w:hAnsi="Palatino Linotype"/>
          <w:sz w:val="22"/>
        </w:rPr>
        <w:t>; en consecue</w:t>
      </w:r>
      <w:r>
        <w:rPr>
          <w:rFonts w:ascii="Palatino Linotype" w:hAnsi="Palatino Linotype"/>
          <w:sz w:val="22"/>
        </w:rPr>
        <w:t>ncia, la información solicitada</w:t>
      </w:r>
      <w:r w:rsidRPr="006737E5">
        <w:rPr>
          <w:rFonts w:ascii="Palatino Linotype" w:hAnsi="Palatino Linotype"/>
          <w:sz w:val="22"/>
        </w:rPr>
        <w:t xml:space="preserve"> por el Recurrente obra</w:t>
      </w:r>
      <w:r w:rsidR="00B8158F">
        <w:rPr>
          <w:rFonts w:ascii="Palatino Linotype" w:hAnsi="Palatino Linotype"/>
          <w:sz w:val="22"/>
        </w:rPr>
        <w:t xml:space="preserve"> </w:t>
      </w:r>
      <w:r w:rsidRPr="006737E5">
        <w:rPr>
          <w:rFonts w:ascii="Palatino Linotype" w:hAnsi="Palatino Linotype"/>
          <w:sz w:val="22"/>
        </w:rPr>
        <w:t>en los archivos del Sujeto Obligad</w:t>
      </w:r>
      <w:r>
        <w:rPr>
          <w:rFonts w:ascii="Palatino Linotype" w:hAnsi="Palatino Linotype"/>
          <w:sz w:val="22"/>
        </w:rPr>
        <w:t xml:space="preserve">o. </w:t>
      </w:r>
    </w:p>
    <w:p w:rsidR="007F3107" w:rsidP="00F65852" w:rsidRDefault="007F3107" w14:paraId="0ECED099" w14:textId="77777777">
      <w:pPr>
        <w:spacing w:line="360" w:lineRule="auto"/>
        <w:jc w:val="both"/>
        <w:rPr>
          <w:rFonts w:ascii="Palatino Linotype" w:hAnsi="Palatino Linotype"/>
          <w:sz w:val="22"/>
        </w:rPr>
      </w:pPr>
    </w:p>
    <w:p w:rsidR="007F3107" w:rsidP="00F65852" w:rsidRDefault="00B8158F" w14:paraId="6ECB99CC" w14:textId="4A91C7CE">
      <w:pPr>
        <w:spacing w:line="360" w:lineRule="auto"/>
        <w:jc w:val="both"/>
        <w:rPr>
          <w:rFonts w:ascii="Palatino Linotype" w:hAnsi="Palatino Linotype" w:cs="Tahoma"/>
          <w:sz w:val="22"/>
          <w:szCs w:val="22"/>
        </w:rPr>
      </w:pPr>
      <w:r>
        <w:rPr>
          <w:rFonts w:ascii="Palatino Linotype" w:hAnsi="Palatino Linotype" w:cs="Tahoma"/>
          <w:sz w:val="22"/>
          <w:szCs w:val="22"/>
        </w:rPr>
        <w:t xml:space="preserve">Por consiguiente, </w:t>
      </w:r>
      <w:r w:rsidRPr="005446EF" w:rsidR="007F3107">
        <w:rPr>
          <w:rFonts w:ascii="Palatino Linotype" w:hAnsi="Palatino Linotype" w:cs="Tahoma"/>
          <w:sz w:val="22"/>
          <w:szCs w:val="22"/>
        </w:rPr>
        <w:t>de acuerdo a la naturaleza de la información solicitada</w:t>
      </w:r>
      <w:r w:rsidR="007F3107">
        <w:rPr>
          <w:rFonts w:ascii="Palatino Linotype" w:hAnsi="Palatino Linotype" w:cs="Tahoma"/>
          <w:sz w:val="22"/>
          <w:szCs w:val="22"/>
        </w:rPr>
        <w:t>, la cual</w:t>
      </w:r>
      <w:r w:rsidRPr="005446EF" w:rsidR="007F3107">
        <w:rPr>
          <w:rFonts w:ascii="Palatino Linotype" w:hAnsi="Palatino Linotype" w:cs="Tahoma"/>
          <w:sz w:val="22"/>
          <w:szCs w:val="22"/>
        </w:rPr>
        <w:t xml:space="preserve"> se concluye que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7F3107" w:rsidP="00F65852" w:rsidRDefault="007F3107" w14:paraId="13D81DCC" w14:textId="77777777">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007F3107" w:rsidP="00F65852" w:rsidRDefault="007F3107" w14:paraId="64FBEA28" w14:textId="015EC6D4">
      <w:pPr>
        <w:spacing w:line="360" w:lineRule="auto"/>
        <w:jc w:val="both"/>
        <w:rPr>
          <w:rFonts w:ascii="Palatino Linotype" w:hAnsi="Palatino Linotype" w:cs="Tahoma"/>
          <w:sz w:val="22"/>
          <w:szCs w:val="22"/>
        </w:rPr>
      </w:pPr>
      <w:r w:rsidRPr="004B032B">
        <w:rPr>
          <w:rFonts w:ascii="Palatino Linotype" w:hAnsi="Palatino Linotype" w:cs="Tahoma"/>
          <w:sz w:val="22"/>
          <w:szCs w:val="22"/>
        </w:rPr>
        <w:t>En este sentido, destaca que como se ha precisado, la información interés del Recurrente está relacionada con el ejercicio de presupuesto púb</w:t>
      </w:r>
      <w:r>
        <w:rPr>
          <w:rFonts w:ascii="Palatino Linotype" w:hAnsi="Palatino Linotype" w:cs="Tahoma"/>
          <w:sz w:val="22"/>
          <w:szCs w:val="22"/>
        </w:rPr>
        <w:t>li</w:t>
      </w:r>
      <w:r w:rsidRPr="004B032B">
        <w:rPr>
          <w:rFonts w:ascii="Palatino Linotype" w:hAnsi="Palatino Linotype" w:cs="Tahoma"/>
          <w:sz w:val="22"/>
          <w:szCs w:val="22"/>
        </w:rPr>
        <w:t xml:space="preserve">co, por lo que, </w:t>
      </w:r>
      <w:r>
        <w:rPr>
          <w:rFonts w:ascii="Palatino Linotype" w:hAnsi="Palatino Linotype" w:cs="Tahoma"/>
          <w:sz w:val="22"/>
          <w:szCs w:val="22"/>
        </w:rPr>
        <w:t>el</w:t>
      </w:r>
      <w:r w:rsidRPr="004B032B">
        <w:rPr>
          <w:rFonts w:ascii="Palatino Linotype" w:hAnsi="Palatino Linotype" w:cs="Tahoma"/>
          <w:sz w:val="22"/>
          <w:szCs w:val="22"/>
        </w:rPr>
        <w:t xml:space="preserve"> documento que pueden dar cuenta </w:t>
      </w:r>
      <w:r>
        <w:rPr>
          <w:rFonts w:ascii="Palatino Linotype" w:hAnsi="Palatino Linotype" w:cs="Tahoma"/>
          <w:sz w:val="22"/>
          <w:szCs w:val="22"/>
        </w:rPr>
        <w:t xml:space="preserve">de lo solicitado en relación a todos los servidores públicos adscritos a la Dirección </w:t>
      </w:r>
      <w:r w:rsidR="0044758E">
        <w:rPr>
          <w:rFonts w:ascii="Palatino Linotype" w:hAnsi="Palatino Linotype" w:cs="Tahoma"/>
          <w:sz w:val="22"/>
          <w:szCs w:val="22"/>
        </w:rPr>
        <w:t xml:space="preserve">y/o Coordinación </w:t>
      </w:r>
      <w:r>
        <w:rPr>
          <w:rFonts w:ascii="Palatino Linotype" w:hAnsi="Palatino Linotype" w:cs="Tahoma"/>
          <w:sz w:val="22"/>
          <w:szCs w:val="22"/>
        </w:rPr>
        <w:t>de Desarrollo Urbano de Chicoloapan,</w:t>
      </w:r>
      <w:r w:rsidRPr="004B032B">
        <w:rPr>
          <w:rFonts w:ascii="Palatino Linotype" w:hAnsi="Palatino Linotype" w:cs="Tahoma"/>
          <w:sz w:val="22"/>
          <w:szCs w:val="22"/>
        </w:rPr>
        <w:t xml:space="preserve"> son los recibos de nómina</w:t>
      </w:r>
      <w:r w:rsidR="0044758E">
        <w:rPr>
          <w:rFonts w:ascii="Palatino Linotype" w:hAnsi="Palatino Linotype" w:cs="Tahoma"/>
          <w:sz w:val="22"/>
          <w:szCs w:val="22"/>
        </w:rPr>
        <w:t xml:space="preserve">, </w:t>
      </w:r>
      <w:r>
        <w:rPr>
          <w:rFonts w:ascii="Palatino Linotype" w:hAnsi="Palatino Linotype" w:cs="Tahoma"/>
          <w:sz w:val="22"/>
          <w:szCs w:val="22"/>
        </w:rPr>
        <w:t>documentos que deberán corresponder a la primera quincena de septiembre del ejercicio fiscal 2021, información que deberá ser entregada en versión pública en donde sólo se clasifique la información relacionada con la vida privada del servidor público.</w:t>
      </w:r>
    </w:p>
    <w:p w:rsidR="007F3107" w:rsidP="00F65852" w:rsidRDefault="007F3107" w14:paraId="126582D1" w14:textId="77777777">
      <w:pPr>
        <w:spacing w:line="360" w:lineRule="auto"/>
        <w:jc w:val="both"/>
        <w:rPr>
          <w:rFonts w:ascii="Palatino Linotype" w:hAnsi="Palatino Linotype" w:cs="Tahoma"/>
          <w:sz w:val="22"/>
          <w:szCs w:val="22"/>
        </w:rPr>
      </w:pPr>
    </w:p>
    <w:p w:rsidRPr="00EF2CC6" w:rsidR="0044758E" w:rsidP="00F65852" w:rsidRDefault="0044758E" w14:paraId="4BE5F790" w14:textId="77777777">
      <w:pPr>
        <w:spacing w:line="360" w:lineRule="auto"/>
        <w:ind w:right="-93"/>
        <w:jc w:val="both"/>
        <w:rPr>
          <w:rFonts w:ascii="Palatino Linotype" w:hAnsi="Palatino Linotype" w:cs="Tahoma"/>
          <w:bCs/>
          <w:iCs/>
          <w:sz w:val="22"/>
          <w:szCs w:val="22"/>
        </w:rPr>
      </w:pPr>
      <w:r w:rsidRPr="00C87C54">
        <w:rPr>
          <w:rFonts w:ascii="Palatino Linotype" w:hAnsi="Palatino Linotype" w:cs="Tahoma"/>
          <w:sz w:val="22"/>
          <w:szCs w:val="22"/>
        </w:rPr>
        <w:t xml:space="preserve">Así entonces, </w:t>
      </w:r>
      <w:r w:rsidRPr="00C87C54">
        <w:rPr>
          <w:rFonts w:ascii="Palatino Linotype" w:hAnsi="Palatino Linotype" w:cs="Tahoma"/>
          <w:bCs/>
          <w:iCs/>
          <w:sz w:val="22"/>
          <w:szCs w:val="22"/>
        </w:rPr>
        <w:t xml:space="preserve">en los documentos relativos a la nómina y/o recibos de nómina que se ordenan entregar, pudieran encontrarse datos que pueden ser susceptibles de clasificación, mismos que de manera enunciativa mas no limitativa pueden ser el </w:t>
      </w:r>
      <w:r w:rsidRPr="00C87C54">
        <w:rPr>
          <w:rFonts w:ascii="Palatino Linotype" w:hAnsi="Palatino Linotype" w:cs="Tahoma"/>
          <w:b/>
          <w:bCs/>
          <w:iCs/>
          <w:sz w:val="22"/>
          <w:szCs w:val="22"/>
        </w:rPr>
        <w:t>Registro Federal de Contribuyentes</w:t>
      </w:r>
      <w:r w:rsidRPr="00C87C54">
        <w:rPr>
          <w:rFonts w:ascii="Palatino Linotype" w:hAnsi="Palatino Linotype" w:cs="Tahoma"/>
          <w:bCs/>
          <w:iCs/>
          <w:sz w:val="22"/>
          <w:szCs w:val="22"/>
        </w:rPr>
        <w:t xml:space="preserve"> (RFC), la </w:t>
      </w:r>
      <w:r w:rsidRPr="00C87C54">
        <w:rPr>
          <w:rFonts w:ascii="Palatino Linotype" w:hAnsi="Palatino Linotype" w:cs="Tahoma"/>
          <w:b/>
          <w:bCs/>
          <w:iCs/>
          <w:sz w:val="22"/>
          <w:szCs w:val="22"/>
        </w:rPr>
        <w:t>Clave Única de Registro de Población</w:t>
      </w:r>
      <w:r w:rsidRPr="00C87C54">
        <w:rPr>
          <w:rFonts w:ascii="Palatino Linotype" w:hAnsi="Palatino Linotype" w:cs="Tahoma"/>
          <w:bCs/>
          <w:iCs/>
          <w:sz w:val="22"/>
          <w:szCs w:val="22"/>
        </w:rPr>
        <w:t xml:space="preserve"> (CURP), la </w:t>
      </w:r>
      <w:r w:rsidRPr="00C87C54">
        <w:rPr>
          <w:rFonts w:ascii="Palatino Linotype" w:hAnsi="Palatino Linotype" w:cs="Tahoma"/>
          <w:b/>
          <w:bCs/>
          <w:iCs/>
          <w:sz w:val="22"/>
          <w:szCs w:val="22"/>
        </w:rPr>
        <w:t xml:space="preserve">Clave de cualquier tipo de </w:t>
      </w:r>
      <w:r w:rsidRPr="00C87C54">
        <w:rPr>
          <w:rFonts w:ascii="Palatino Linotype" w:hAnsi="Palatino Linotype" w:cs="Tahoma"/>
          <w:b/>
          <w:bCs/>
          <w:iCs/>
          <w:sz w:val="22"/>
          <w:szCs w:val="22"/>
        </w:rPr>
        <w:lastRenderedPageBreak/>
        <w:t>seguridad social</w:t>
      </w:r>
      <w:r w:rsidRPr="00C87C54">
        <w:rPr>
          <w:rFonts w:ascii="Palatino Linotype" w:hAnsi="Palatino Linotype" w:cs="Tahoma"/>
          <w:bCs/>
          <w:iCs/>
          <w:sz w:val="22"/>
          <w:szCs w:val="22"/>
        </w:rPr>
        <w:t xml:space="preserve"> (ISSEMYM, u otros), </w:t>
      </w:r>
      <w:r w:rsidRPr="00C87C54">
        <w:rPr>
          <w:rFonts w:ascii="Palatino Linotype" w:hAnsi="Palatino Linotype" w:cs="Tahoma"/>
          <w:sz w:val="22"/>
          <w:szCs w:val="22"/>
          <w:lang w:eastAsia="es-MX"/>
        </w:rPr>
        <w:t>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7F3107" w:rsidP="00F65852" w:rsidRDefault="007F3107" w14:paraId="653FD02C" w14:textId="77777777">
      <w:pPr>
        <w:spacing w:line="360" w:lineRule="auto"/>
        <w:jc w:val="both"/>
        <w:rPr>
          <w:rFonts w:ascii="Palatino Linotype" w:hAnsi="Palatino Linotype" w:cs="Tahoma"/>
          <w:b/>
          <w:sz w:val="22"/>
          <w:szCs w:val="22"/>
          <w:u w:val="single"/>
        </w:rPr>
      </w:pPr>
    </w:p>
    <w:p w:rsidR="00FB7615" w:rsidP="00F65852" w:rsidRDefault="00FB7615" w14:paraId="126023B3" w14:textId="70DB941D">
      <w:pPr>
        <w:tabs>
          <w:tab w:val="left" w:pos="4962"/>
        </w:tabs>
        <w:spacing w:line="360" w:lineRule="auto"/>
        <w:ind w:right="-28"/>
        <w:jc w:val="both"/>
        <w:rPr>
          <w:rFonts w:ascii="Palatino Linotype" w:hAnsi="Palatino Linotype"/>
          <w:iCs/>
          <w:color w:val="222222"/>
          <w:sz w:val="22"/>
          <w:szCs w:val="22"/>
          <w:lang w:val="es-ES" w:eastAsia="es-MX"/>
        </w:rPr>
      </w:pPr>
      <w:r>
        <w:rPr>
          <w:rFonts w:ascii="Palatino Linotype" w:hAnsi="Palatino Linotype"/>
          <w:color w:val="222222"/>
          <w:sz w:val="22"/>
          <w:szCs w:val="22"/>
          <w:lang w:val="es-ES" w:eastAsia="es-MX"/>
        </w:rPr>
        <w:t>Por lo tanto, de todo lo anteriormente expuesto, se tiene que el Sujeto Obligado para satisfacer el derecho de acceso a la información del Particular, deberá entregar el o los documentos que den cuenta de</w:t>
      </w:r>
      <w:r w:rsidR="00F6113C">
        <w:rPr>
          <w:rFonts w:ascii="Palatino Linotype" w:hAnsi="Palatino Linotype"/>
          <w:color w:val="222222"/>
          <w:sz w:val="22"/>
          <w:szCs w:val="22"/>
          <w:lang w:val="es-ES" w:eastAsia="es-MX"/>
        </w:rPr>
        <w:t xml:space="preserve">l último grado de estudios, </w:t>
      </w:r>
      <w:r>
        <w:rPr>
          <w:rFonts w:ascii="Palatino Linotype" w:hAnsi="Palatino Linotype"/>
          <w:color w:val="222222"/>
          <w:sz w:val="22"/>
          <w:szCs w:val="22"/>
          <w:lang w:val="es-ES" w:eastAsia="es-MX"/>
        </w:rPr>
        <w:t>de la experiencia profesional,</w:t>
      </w:r>
      <w:r w:rsidR="00BD4C44">
        <w:rPr>
          <w:rFonts w:ascii="Palatino Linotype" w:hAnsi="Palatino Linotype"/>
          <w:color w:val="222222"/>
          <w:sz w:val="22"/>
          <w:szCs w:val="22"/>
          <w:lang w:val="es-ES" w:eastAsia="es-MX"/>
        </w:rPr>
        <w:t xml:space="preserve"> </w:t>
      </w:r>
      <w:r w:rsidRPr="00F6113C" w:rsidR="00BD4C44">
        <w:rPr>
          <w:rFonts w:ascii="Palatino Linotype" w:hAnsi="Palatino Linotype"/>
          <w:i/>
          <w:iCs/>
          <w:color w:val="222222"/>
          <w:sz w:val="22"/>
          <w:szCs w:val="22"/>
          <w:lang w:val="es-ES" w:eastAsia="es-MX"/>
        </w:rPr>
        <w:t>información que puede encontrarse de manera enunciativa más no limitativa dentro del</w:t>
      </w:r>
      <w:r w:rsidR="00BD4C44">
        <w:rPr>
          <w:rFonts w:ascii="Palatino Linotype" w:hAnsi="Palatino Linotype"/>
          <w:color w:val="222222"/>
          <w:sz w:val="22"/>
          <w:szCs w:val="22"/>
          <w:lang w:val="es-ES" w:eastAsia="es-MX"/>
        </w:rPr>
        <w:t xml:space="preserve"> </w:t>
      </w:r>
      <w:r w:rsidRPr="003E167E" w:rsidR="00BD4C44">
        <w:rPr>
          <w:rFonts w:ascii="Palatino Linotype" w:hAnsi="Palatino Linotype"/>
          <w:i/>
          <w:color w:val="222222"/>
          <w:sz w:val="22"/>
          <w:szCs w:val="22"/>
          <w:lang w:val="es-ES" w:eastAsia="es-MX"/>
        </w:rPr>
        <w:t>Curriculum Vitae</w:t>
      </w:r>
      <w:r w:rsidR="00BD4C44">
        <w:rPr>
          <w:rFonts w:ascii="Palatino Linotype" w:hAnsi="Palatino Linotype"/>
          <w:i/>
          <w:color w:val="222222"/>
          <w:sz w:val="22"/>
          <w:szCs w:val="22"/>
          <w:lang w:val="es-ES" w:eastAsia="es-MX"/>
        </w:rPr>
        <w:t xml:space="preserve"> o la ficha curricular, </w:t>
      </w:r>
      <w:r w:rsidR="00BD4C44">
        <w:rPr>
          <w:rFonts w:ascii="Palatino Linotype" w:hAnsi="Palatino Linotype"/>
          <w:iCs/>
          <w:color w:val="222222"/>
          <w:sz w:val="22"/>
          <w:szCs w:val="22"/>
          <w:lang w:val="es-ES" w:eastAsia="es-MX"/>
        </w:rPr>
        <w:t>además de los recibos de nómina</w:t>
      </w:r>
      <w:r w:rsidR="00FA7765">
        <w:rPr>
          <w:rFonts w:ascii="Palatino Linotype" w:hAnsi="Palatino Linotype"/>
          <w:iCs/>
          <w:color w:val="222222"/>
          <w:sz w:val="22"/>
          <w:szCs w:val="22"/>
          <w:lang w:val="es-ES" w:eastAsia="es-MX"/>
        </w:rPr>
        <w:t xml:space="preserve"> de la primera quincena de septiembre de dos mil veintiuno</w:t>
      </w:r>
      <w:r w:rsidR="004A3D60">
        <w:rPr>
          <w:rFonts w:ascii="Palatino Linotype" w:hAnsi="Palatino Linotype"/>
          <w:iCs/>
          <w:color w:val="222222"/>
          <w:sz w:val="22"/>
          <w:szCs w:val="22"/>
          <w:lang w:val="es-ES" w:eastAsia="es-MX"/>
        </w:rPr>
        <w:t xml:space="preserve"> que correspondan a </w:t>
      </w:r>
      <w:r w:rsidR="00F6113C">
        <w:rPr>
          <w:rFonts w:ascii="Palatino Linotype" w:hAnsi="Palatino Linotype"/>
          <w:color w:val="222222"/>
          <w:sz w:val="22"/>
          <w:szCs w:val="22"/>
          <w:lang w:val="es-ES" w:eastAsia="es-MX"/>
        </w:rPr>
        <w:t>tod</w:t>
      </w:r>
      <w:r w:rsidR="004A3D60">
        <w:rPr>
          <w:rFonts w:ascii="Palatino Linotype" w:hAnsi="Palatino Linotype"/>
          <w:color w:val="222222"/>
          <w:sz w:val="22"/>
          <w:szCs w:val="22"/>
          <w:lang w:val="es-ES" w:eastAsia="es-MX"/>
        </w:rPr>
        <w:t xml:space="preserve">o el personal </w:t>
      </w:r>
      <w:r w:rsidR="00F6113C">
        <w:rPr>
          <w:rFonts w:ascii="Palatino Linotype" w:hAnsi="Palatino Linotype"/>
          <w:color w:val="222222"/>
          <w:sz w:val="22"/>
          <w:szCs w:val="22"/>
          <w:lang w:val="es-ES" w:eastAsia="es-MX"/>
        </w:rPr>
        <w:t xml:space="preserve">de la Dirección solicitada, </w:t>
      </w:r>
      <w:r w:rsidR="00F6113C">
        <w:rPr>
          <w:rFonts w:ascii="Palatino Linotype" w:hAnsi="Palatino Linotype"/>
          <w:iCs/>
          <w:color w:val="222222"/>
          <w:sz w:val="22"/>
          <w:szCs w:val="22"/>
          <w:lang w:val="es-ES" w:eastAsia="es-MX"/>
        </w:rPr>
        <w:t>además,</w:t>
      </w:r>
      <w:r w:rsidR="00BD4C44">
        <w:rPr>
          <w:rFonts w:ascii="Palatino Linotype" w:hAnsi="Palatino Linotype"/>
          <w:iCs/>
          <w:color w:val="222222"/>
          <w:sz w:val="22"/>
          <w:szCs w:val="22"/>
          <w:lang w:val="es-ES" w:eastAsia="es-MX"/>
        </w:rPr>
        <w:t xml:space="preserve"> el anverso de las identificaciones </w:t>
      </w:r>
      <w:r w:rsidR="00F6113C">
        <w:rPr>
          <w:rFonts w:ascii="Palatino Linotype" w:hAnsi="Palatino Linotype"/>
          <w:iCs/>
          <w:color w:val="222222"/>
          <w:sz w:val="22"/>
          <w:szCs w:val="22"/>
          <w:lang w:val="es-ES" w:eastAsia="es-MX"/>
        </w:rPr>
        <w:t>de</w:t>
      </w:r>
      <w:r w:rsidR="004A3D60">
        <w:rPr>
          <w:rFonts w:ascii="Palatino Linotype" w:hAnsi="Palatino Linotype"/>
          <w:iCs/>
          <w:color w:val="222222"/>
          <w:sz w:val="22"/>
          <w:szCs w:val="22"/>
          <w:lang w:val="es-ES" w:eastAsia="es-MX"/>
        </w:rPr>
        <w:t xml:space="preserve"> los funcionarios </w:t>
      </w:r>
      <w:r w:rsidR="00F6113C">
        <w:rPr>
          <w:rFonts w:ascii="Palatino Linotype" w:hAnsi="Palatino Linotype"/>
          <w:iCs/>
          <w:color w:val="222222"/>
          <w:sz w:val="22"/>
          <w:szCs w:val="22"/>
          <w:lang w:val="es-ES" w:eastAsia="es-MX"/>
        </w:rPr>
        <w:t>con facultades de notifica</w:t>
      </w:r>
      <w:r w:rsidR="004A3D60">
        <w:rPr>
          <w:rFonts w:ascii="Palatino Linotype" w:hAnsi="Palatino Linotype"/>
          <w:iCs/>
          <w:color w:val="222222"/>
          <w:sz w:val="22"/>
          <w:szCs w:val="22"/>
          <w:lang w:val="es-ES" w:eastAsia="es-MX"/>
        </w:rPr>
        <w:t>dor</w:t>
      </w:r>
      <w:r w:rsidR="00F6113C">
        <w:rPr>
          <w:rFonts w:ascii="Palatino Linotype" w:hAnsi="Palatino Linotype"/>
          <w:iCs/>
          <w:color w:val="222222"/>
          <w:sz w:val="22"/>
          <w:szCs w:val="22"/>
          <w:lang w:val="es-ES" w:eastAsia="es-MX"/>
        </w:rPr>
        <w:t>, supervisor y ejecutor, exhibidas</w:t>
      </w:r>
      <w:r w:rsidR="00BD4C44">
        <w:rPr>
          <w:rFonts w:ascii="Palatino Linotype" w:hAnsi="Palatino Linotype"/>
          <w:iCs/>
          <w:color w:val="222222"/>
          <w:sz w:val="22"/>
          <w:szCs w:val="22"/>
          <w:lang w:val="es-ES" w:eastAsia="es-MX"/>
        </w:rPr>
        <w:t xml:space="preserve"> en respuesta</w:t>
      </w:r>
      <w:r w:rsidR="00F6113C">
        <w:rPr>
          <w:rFonts w:ascii="Palatino Linotype" w:hAnsi="Palatino Linotype"/>
          <w:iCs/>
          <w:color w:val="222222"/>
          <w:sz w:val="22"/>
          <w:szCs w:val="22"/>
          <w:lang w:val="es-ES" w:eastAsia="es-MX"/>
        </w:rPr>
        <w:t xml:space="preserve">. </w:t>
      </w:r>
    </w:p>
    <w:p w:rsidR="004A3D60" w:rsidP="00F65852" w:rsidRDefault="004A3D60" w14:paraId="2BB9AA60" w14:textId="77777777">
      <w:pPr>
        <w:tabs>
          <w:tab w:val="left" w:pos="4962"/>
        </w:tabs>
        <w:spacing w:line="360" w:lineRule="auto"/>
        <w:ind w:right="-28"/>
        <w:jc w:val="both"/>
        <w:rPr>
          <w:rFonts w:ascii="Palatino Linotype" w:hAnsi="Palatino Linotype"/>
          <w:iCs/>
          <w:color w:val="222222"/>
          <w:sz w:val="22"/>
          <w:szCs w:val="22"/>
          <w:lang w:val="es-ES" w:eastAsia="es-MX"/>
        </w:rPr>
      </w:pPr>
    </w:p>
    <w:p w:rsidR="004A3D60" w:rsidP="00F65852" w:rsidRDefault="00FA7765" w14:paraId="38411210" w14:textId="66305B23">
      <w:pPr>
        <w:tabs>
          <w:tab w:val="left" w:pos="4962"/>
        </w:tabs>
        <w:spacing w:line="360" w:lineRule="auto"/>
        <w:ind w:right="-28"/>
        <w:jc w:val="both"/>
        <w:rPr>
          <w:rFonts w:ascii="Palatino Linotype" w:hAnsi="Palatino Linotype"/>
          <w:iCs/>
          <w:color w:val="222222"/>
          <w:sz w:val="22"/>
          <w:szCs w:val="22"/>
          <w:lang w:val="es-ES" w:eastAsia="es-MX"/>
        </w:rPr>
      </w:pPr>
      <w:r>
        <w:rPr>
          <w:rFonts w:ascii="Palatino Linotype" w:hAnsi="Palatino Linotype"/>
          <w:iCs/>
          <w:color w:val="222222"/>
          <w:sz w:val="22"/>
          <w:szCs w:val="22"/>
          <w:lang w:val="es-ES" w:eastAsia="es-MX"/>
        </w:rPr>
        <w:t>Cabe precisar que para dar atención a lo anterior</w:t>
      </w:r>
      <w:r w:rsidR="004A3D60">
        <w:rPr>
          <w:rFonts w:ascii="Palatino Linotype" w:hAnsi="Palatino Linotype"/>
          <w:iCs/>
          <w:color w:val="222222"/>
          <w:sz w:val="22"/>
          <w:szCs w:val="22"/>
          <w:lang w:val="es-ES" w:eastAsia="es-MX"/>
        </w:rPr>
        <w:t>, el Ente Recurrido no deber</w:t>
      </w:r>
      <w:r w:rsidR="00B10355">
        <w:rPr>
          <w:rFonts w:ascii="Palatino Linotype" w:hAnsi="Palatino Linotype"/>
          <w:iCs/>
          <w:color w:val="222222"/>
          <w:sz w:val="22"/>
          <w:szCs w:val="22"/>
          <w:lang w:val="es-ES" w:eastAsia="es-MX"/>
        </w:rPr>
        <w:t xml:space="preserve">á </w:t>
      </w:r>
      <w:r w:rsidR="004A3D60">
        <w:rPr>
          <w:rFonts w:ascii="Palatino Linotype" w:hAnsi="Palatino Linotype"/>
          <w:iCs/>
          <w:color w:val="222222"/>
          <w:sz w:val="22"/>
          <w:szCs w:val="22"/>
          <w:lang w:val="es-ES" w:eastAsia="es-MX"/>
        </w:rPr>
        <w:t>hacer entrega de la informaci</w:t>
      </w:r>
      <w:r w:rsidR="00B10355">
        <w:rPr>
          <w:rFonts w:ascii="Palatino Linotype" w:hAnsi="Palatino Linotype"/>
          <w:iCs/>
          <w:color w:val="222222"/>
          <w:sz w:val="22"/>
          <w:szCs w:val="22"/>
          <w:lang w:val="es-ES" w:eastAsia="es-MX"/>
        </w:rPr>
        <w:t xml:space="preserve">ón </w:t>
      </w:r>
      <w:r>
        <w:rPr>
          <w:rFonts w:ascii="Palatino Linotype" w:hAnsi="Palatino Linotype"/>
          <w:iCs/>
          <w:color w:val="222222"/>
          <w:sz w:val="22"/>
          <w:szCs w:val="22"/>
          <w:lang w:val="es-ES" w:eastAsia="es-MX"/>
        </w:rPr>
        <w:t>que se enlista a continuación:</w:t>
      </w:r>
      <w:r w:rsidR="00B10355">
        <w:rPr>
          <w:rFonts w:ascii="Palatino Linotype" w:hAnsi="Palatino Linotype"/>
          <w:iCs/>
          <w:color w:val="222222"/>
          <w:sz w:val="22"/>
          <w:szCs w:val="22"/>
          <w:lang w:val="es-ES" w:eastAsia="es-MX"/>
        </w:rPr>
        <w:t xml:space="preserve"> </w:t>
      </w:r>
    </w:p>
    <w:p w:rsidR="00B10355" w:rsidP="00F65852" w:rsidRDefault="00B10355" w14:paraId="4B8E46B2" w14:textId="77777777">
      <w:pPr>
        <w:tabs>
          <w:tab w:val="left" w:pos="4962"/>
        </w:tabs>
        <w:spacing w:line="360" w:lineRule="auto"/>
        <w:ind w:right="-28"/>
        <w:jc w:val="both"/>
        <w:rPr>
          <w:rFonts w:ascii="Palatino Linotype" w:hAnsi="Palatino Linotype"/>
          <w:iCs/>
          <w:color w:val="222222"/>
          <w:sz w:val="22"/>
          <w:szCs w:val="22"/>
          <w:lang w:val="es-ES" w:eastAsia="es-MX"/>
        </w:rPr>
      </w:pPr>
    </w:p>
    <w:p w:rsidRPr="00983CC9" w:rsidR="00B10355" w:rsidP="00F65852" w:rsidRDefault="002512C2" w14:paraId="58E65741" w14:textId="69D2B199">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szCs w:val="22"/>
        </w:rPr>
        <w:t>Título</w:t>
      </w:r>
      <w:r w:rsidRPr="00983CC9" w:rsidR="00B10355">
        <w:rPr>
          <w:rFonts w:ascii="Palatino Linotype" w:hAnsi="Palatino Linotype" w:cs="Tahoma"/>
          <w:szCs w:val="22"/>
        </w:rPr>
        <w:t xml:space="preserve"> de Licenciado en Derecho y </w:t>
      </w:r>
      <w:r w:rsidRPr="00983CC9" w:rsidR="00B10355">
        <w:rPr>
          <w:rFonts w:ascii="Palatino Linotype" w:hAnsi="Palatino Linotype" w:cs="Tahoma"/>
          <w:i/>
          <w:iCs/>
          <w:szCs w:val="22"/>
        </w:rPr>
        <w:t>Curriculum Vitae</w:t>
      </w:r>
      <w:r w:rsidRPr="00983CC9" w:rsidR="00B10355">
        <w:rPr>
          <w:rFonts w:ascii="Palatino Linotype" w:hAnsi="Palatino Linotype" w:cs="Tahoma"/>
          <w:szCs w:val="22"/>
        </w:rPr>
        <w:t>, de Luis Antonio Hernández Ramírez</w:t>
      </w:r>
    </w:p>
    <w:p w:rsidRPr="00983CC9" w:rsidR="00B10355" w:rsidP="00F65852" w:rsidRDefault="00B10355" w14:paraId="17AE2CC3" w14:textId="77777777">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szCs w:val="22"/>
        </w:rPr>
        <w:t>Certificado de preparatoria de Christian Alejandro Hernández Gutiérrez</w:t>
      </w:r>
    </w:p>
    <w:p w:rsidRPr="00983CC9" w:rsidR="00B10355" w:rsidP="00F65852" w:rsidRDefault="00B10355" w14:paraId="347E5E43" w14:textId="77777777">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 xml:space="preserve">Curriculum Vitae </w:t>
      </w:r>
      <w:r w:rsidRPr="00983CC9">
        <w:rPr>
          <w:rFonts w:ascii="Palatino Linotype" w:hAnsi="Palatino Linotype" w:cs="Tahoma"/>
          <w:szCs w:val="22"/>
        </w:rPr>
        <w:t>y certificado de primaria de Eleuterio Mejía Cruz</w:t>
      </w:r>
    </w:p>
    <w:p w:rsidRPr="00983CC9" w:rsidR="00B10355" w:rsidP="00F65852" w:rsidRDefault="00B10355" w14:paraId="6EF30874" w14:textId="77777777">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Pr>
          <w:rFonts w:ascii="Palatino Linotype" w:hAnsi="Palatino Linotype" w:cs="Tahoma"/>
          <w:szCs w:val="22"/>
        </w:rPr>
        <w:t xml:space="preserve"> de Rosa Itzel Barrientos Betancurt</w:t>
      </w:r>
    </w:p>
    <w:p w:rsidRPr="00983CC9" w:rsidR="00B10355" w:rsidP="00F65852" w:rsidRDefault="00B10355" w14:paraId="7C983B5B" w14:textId="77777777">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Pr>
          <w:rFonts w:ascii="Palatino Linotype" w:hAnsi="Palatino Linotype" w:cs="Tahoma"/>
          <w:szCs w:val="22"/>
        </w:rPr>
        <w:t xml:space="preserve"> de Adrián Carrillo Sánchez</w:t>
      </w:r>
    </w:p>
    <w:p w:rsidRPr="00983CC9" w:rsidR="00B10355" w:rsidP="00F65852" w:rsidRDefault="00B10355" w14:paraId="7729FD94" w14:textId="77777777">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Pr>
          <w:rFonts w:ascii="Palatino Linotype" w:hAnsi="Palatino Linotype" w:cs="Tahoma"/>
          <w:szCs w:val="22"/>
        </w:rPr>
        <w:t xml:space="preserve"> y Título de Javier Solís Bedolla</w:t>
      </w:r>
    </w:p>
    <w:p w:rsidRPr="00983CC9" w:rsidR="00B10355" w:rsidP="00F65852" w:rsidRDefault="00B10355" w14:paraId="20F209C8" w14:textId="77777777">
      <w:pPr>
        <w:pStyle w:val="Prrafodelista"/>
        <w:numPr>
          <w:ilvl w:val="0"/>
          <w:numId w:val="39"/>
        </w:numPr>
        <w:autoSpaceDE w:val="0"/>
        <w:autoSpaceDN w:val="0"/>
        <w:adjustRightInd w:val="0"/>
        <w:spacing w:line="360" w:lineRule="auto"/>
        <w:ind w:right="539"/>
        <w:jc w:val="both"/>
        <w:rPr>
          <w:rFonts w:ascii="Palatino Linotype" w:hAnsi="Palatino Linotype" w:cs="Tahoma"/>
          <w:b/>
          <w:bCs/>
          <w:szCs w:val="22"/>
          <w:u w:val="single"/>
        </w:rPr>
      </w:pPr>
      <w:r w:rsidRPr="00983CC9">
        <w:rPr>
          <w:rFonts w:ascii="Palatino Linotype" w:hAnsi="Palatino Linotype" w:cs="Tahoma"/>
          <w:i/>
          <w:iCs/>
          <w:szCs w:val="22"/>
        </w:rPr>
        <w:t>Curriculum Vitae</w:t>
      </w:r>
      <w:r w:rsidRPr="00983CC9">
        <w:rPr>
          <w:rFonts w:ascii="Palatino Linotype" w:hAnsi="Palatino Linotype" w:cs="Tahoma"/>
          <w:szCs w:val="22"/>
        </w:rPr>
        <w:t xml:space="preserve"> de Juan Roberto Cortes Cruz</w:t>
      </w:r>
    </w:p>
    <w:p w:rsidRPr="004A3D60" w:rsidR="00B10355" w:rsidP="00F65852" w:rsidRDefault="00B10355" w14:paraId="6E1A4B1E" w14:textId="55EE6F5F">
      <w:pPr>
        <w:tabs>
          <w:tab w:val="left" w:pos="4962"/>
        </w:tabs>
        <w:spacing w:line="360" w:lineRule="auto"/>
        <w:ind w:right="-28"/>
        <w:jc w:val="both"/>
        <w:rPr>
          <w:rFonts w:ascii="Palatino Linotype" w:hAnsi="Palatino Linotype"/>
          <w:iCs/>
          <w:color w:val="222222"/>
          <w:sz w:val="22"/>
          <w:szCs w:val="22"/>
          <w:lang w:eastAsia="es-MX"/>
        </w:rPr>
      </w:pPr>
    </w:p>
    <w:p w:rsidR="00FB7615" w:rsidP="00F65852" w:rsidRDefault="00FA7765" w14:paraId="28CB122A" w14:textId="60D304E3">
      <w:pPr>
        <w:spacing w:line="360" w:lineRule="auto"/>
        <w:jc w:val="both"/>
        <w:rPr>
          <w:rFonts w:ascii="Palatino Linotype" w:hAnsi="Palatino Linotype" w:cs="Arial"/>
          <w:b/>
          <w:bCs/>
          <w:color w:val="333333"/>
          <w:sz w:val="22"/>
          <w:szCs w:val="22"/>
        </w:rPr>
      </w:pPr>
      <w:r>
        <w:rPr>
          <w:rFonts w:ascii="Palatino Linotype" w:hAnsi="Palatino Linotype" w:cs="Tahoma"/>
          <w:bCs/>
          <w:sz w:val="22"/>
          <w:szCs w:val="22"/>
        </w:rPr>
        <w:lastRenderedPageBreak/>
        <w:t>Obedece la determinación anterior</w:t>
      </w:r>
      <w:r w:rsidR="00462DA0">
        <w:rPr>
          <w:rFonts w:ascii="Palatino Linotype" w:hAnsi="Palatino Linotype" w:cs="Tahoma"/>
          <w:bCs/>
          <w:sz w:val="22"/>
          <w:szCs w:val="22"/>
        </w:rPr>
        <w:t xml:space="preserve">, </w:t>
      </w:r>
      <w:r>
        <w:rPr>
          <w:rFonts w:ascii="Palatino Linotype" w:hAnsi="Palatino Linotype" w:cs="Tahoma"/>
          <w:bCs/>
          <w:sz w:val="22"/>
          <w:szCs w:val="22"/>
        </w:rPr>
        <w:t>el que</w:t>
      </w:r>
      <w:r w:rsidR="00462DA0">
        <w:rPr>
          <w:rFonts w:ascii="Palatino Linotype" w:hAnsi="Palatino Linotype" w:cs="Tahoma"/>
          <w:bCs/>
          <w:sz w:val="22"/>
          <w:szCs w:val="22"/>
        </w:rPr>
        <w:t xml:space="preserve"> documentales antes descritas, se encuentran </w:t>
      </w:r>
      <w:r w:rsidR="00691AA8">
        <w:rPr>
          <w:rFonts w:ascii="Palatino Linotype" w:hAnsi="Palatino Linotype" w:cs="Tahoma"/>
          <w:bCs/>
          <w:sz w:val="22"/>
          <w:szCs w:val="22"/>
        </w:rPr>
        <w:t>legibles y corresponden a la información solicitada por el Particular</w:t>
      </w:r>
      <w:r>
        <w:rPr>
          <w:rFonts w:ascii="Palatino Linotype" w:hAnsi="Palatino Linotype" w:cs="Tahoma"/>
          <w:bCs/>
          <w:sz w:val="22"/>
          <w:szCs w:val="22"/>
        </w:rPr>
        <w:t xml:space="preserve">, misma que se puso a </w:t>
      </w:r>
      <w:r w:rsidRPr="00F734F7">
        <w:rPr>
          <w:rFonts w:ascii="Palatino Linotype" w:hAnsi="Palatino Linotype" w:cs="Tahoma"/>
          <w:bCs/>
          <w:sz w:val="22"/>
          <w:szCs w:val="22"/>
        </w:rPr>
        <w:t xml:space="preserve">disposición por medio de la respuesta a su solicitud de acceso con folio </w:t>
      </w:r>
      <w:r w:rsidRPr="00F734F7" w:rsidR="00F734F7">
        <w:rPr>
          <w:rFonts w:ascii="Palatino Linotype" w:hAnsi="Palatino Linotype" w:cs="Arial"/>
          <w:b/>
          <w:bCs/>
          <w:color w:val="333333"/>
          <w:sz w:val="22"/>
          <w:szCs w:val="22"/>
        </w:rPr>
        <w:t>00227/CHICOLOA/IP/2021.</w:t>
      </w:r>
    </w:p>
    <w:p w:rsidR="00F734F7" w:rsidP="00F65852" w:rsidRDefault="00F734F7" w14:paraId="7FD07B9D" w14:textId="77777777">
      <w:pPr>
        <w:spacing w:line="360" w:lineRule="auto"/>
        <w:jc w:val="both"/>
        <w:rPr>
          <w:rFonts w:ascii="Palatino Linotype" w:hAnsi="Palatino Linotype" w:cs="Arial"/>
          <w:b/>
          <w:bCs/>
          <w:color w:val="333333"/>
          <w:sz w:val="22"/>
          <w:szCs w:val="22"/>
        </w:rPr>
      </w:pPr>
    </w:p>
    <w:p w:rsidR="00F734F7" w:rsidP="00F65852" w:rsidRDefault="00F734F7" w14:paraId="60970B60" w14:textId="4E6CF668">
      <w:pPr>
        <w:pStyle w:val="Prrafodelista"/>
        <w:spacing w:line="360" w:lineRule="auto"/>
        <w:ind w:left="0"/>
        <w:jc w:val="both"/>
        <w:rPr>
          <w:rFonts w:ascii="Palatino Linotype" w:hAnsi="Palatino Linotype" w:eastAsia="Calibri" w:cs="Tahoma"/>
          <w:b/>
          <w:bCs/>
          <w:szCs w:val="22"/>
          <w:lang w:eastAsia="en-US"/>
        </w:rPr>
      </w:pPr>
      <w:r w:rsidRPr="00845BDD">
        <w:rPr>
          <w:rFonts w:ascii="Palatino Linotype" w:hAnsi="Palatino Linotype" w:eastAsia="Calibri" w:cs="Tahoma"/>
          <w:b/>
          <w:bCs/>
          <w:szCs w:val="22"/>
          <w:lang w:eastAsia="en-US"/>
        </w:rPr>
        <w:t>Análisis de</w:t>
      </w:r>
      <w:r>
        <w:rPr>
          <w:rFonts w:ascii="Palatino Linotype" w:hAnsi="Palatino Linotype" w:eastAsia="Calibri" w:cs="Tahoma"/>
          <w:b/>
          <w:bCs/>
          <w:szCs w:val="22"/>
          <w:lang w:eastAsia="en-US"/>
        </w:rPr>
        <w:t xml:space="preserve"> 4; </w:t>
      </w:r>
      <w:r w:rsidRPr="00F734F7">
        <w:rPr>
          <w:rFonts w:ascii="Palatino Linotype" w:hAnsi="Palatino Linotype" w:eastAsia="Calibri" w:cs="Tahoma"/>
          <w:b/>
          <w:bCs/>
          <w:szCs w:val="22"/>
          <w:lang w:eastAsia="en-US"/>
        </w:rPr>
        <w:t>Fotografía de todos los servidores públicos que integran la plantilla de la Dirección.</w:t>
      </w:r>
    </w:p>
    <w:p w:rsidR="00F734F7" w:rsidP="00F65852" w:rsidRDefault="00F734F7" w14:paraId="3FC74B47" w14:textId="77777777">
      <w:pPr>
        <w:pStyle w:val="Prrafodelista"/>
        <w:spacing w:line="360" w:lineRule="auto"/>
        <w:ind w:left="0"/>
        <w:jc w:val="both"/>
        <w:rPr>
          <w:rFonts w:ascii="Palatino Linotype" w:hAnsi="Palatino Linotype" w:eastAsia="Calibri" w:cs="Tahoma"/>
          <w:b/>
          <w:bCs/>
          <w:szCs w:val="22"/>
          <w:lang w:eastAsia="en-US"/>
        </w:rPr>
      </w:pPr>
    </w:p>
    <w:p w:rsidRPr="002B0D3D" w:rsidR="002B0D3D" w:rsidP="00F65852" w:rsidRDefault="00F734F7" w14:paraId="654EA7AD" w14:textId="1AECF5FC">
      <w:pPr>
        <w:spacing w:line="360" w:lineRule="auto"/>
        <w:ind w:right="-93"/>
        <w:jc w:val="both"/>
        <w:rPr>
          <w:rFonts w:ascii="Palatino Linotype" w:hAnsi="Palatino Linotype" w:eastAsia="Calibri" w:cs="Tahoma"/>
          <w:bCs/>
          <w:sz w:val="22"/>
          <w:szCs w:val="22"/>
          <w:lang w:eastAsia="en-US"/>
        </w:rPr>
      </w:pPr>
      <w:r w:rsidRPr="002B0D3D">
        <w:rPr>
          <w:rFonts w:ascii="Palatino Linotype" w:hAnsi="Palatino Linotype" w:eastAsia="Calibri" w:cs="Tahoma"/>
          <w:sz w:val="22"/>
          <w:szCs w:val="22"/>
          <w:lang w:eastAsia="en-US"/>
        </w:rPr>
        <w:t xml:space="preserve">Del apartado que nos ocupa, es preciso señalar que el Sujeto Obligado, </w:t>
      </w:r>
      <w:r w:rsidRPr="002B0D3D" w:rsidR="003320BC">
        <w:rPr>
          <w:rFonts w:ascii="Palatino Linotype" w:hAnsi="Palatino Linotype" w:eastAsia="Calibri" w:cs="Tahoma"/>
          <w:sz w:val="22"/>
          <w:szCs w:val="22"/>
          <w:lang w:eastAsia="en-US"/>
        </w:rPr>
        <w:t xml:space="preserve">a través del </w:t>
      </w:r>
      <w:r w:rsidRPr="002B0D3D" w:rsidR="003320BC">
        <w:rPr>
          <w:rFonts w:ascii="Palatino Linotype" w:hAnsi="Palatino Linotype" w:eastAsia="Calibri" w:cs="Tahoma"/>
          <w:i/>
          <w:iCs/>
          <w:sz w:val="22"/>
          <w:szCs w:val="22"/>
          <w:lang w:eastAsia="en-US"/>
        </w:rPr>
        <w:t xml:space="preserve">curriculum vitae </w:t>
      </w:r>
      <w:r w:rsidR="00741448">
        <w:rPr>
          <w:rFonts w:ascii="Palatino Linotype" w:hAnsi="Palatino Linotype" w:eastAsia="Calibri" w:cs="Tahoma"/>
          <w:sz w:val="22"/>
          <w:szCs w:val="22"/>
          <w:lang w:eastAsia="en-US"/>
        </w:rPr>
        <w:t xml:space="preserve">y de los documentos que comprueban el ultimo grado de estudios </w:t>
      </w:r>
      <w:r w:rsidRPr="002B0D3D" w:rsidR="003320BC">
        <w:rPr>
          <w:rFonts w:ascii="Palatino Linotype" w:hAnsi="Palatino Linotype" w:eastAsia="Calibri" w:cs="Tahoma"/>
          <w:sz w:val="22"/>
          <w:szCs w:val="22"/>
          <w:lang w:eastAsia="en-US"/>
        </w:rPr>
        <w:t>de los Servidores Públicos que compartió en respuesta, dejó a la vista la foto del Servidor Público</w:t>
      </w:r>
      <w:r w:rsidR="002B4802">
        <w:rPr>
          <w:rFonts w:ascii="Palatino Linotype" w:hAnsi="Palatino Linotype" w:eastAsia="Calibri" w:cs="Tahoma"/>
          <w:sz w:val="22"/>
          <w:szCs w:val="22"/>
          <w:lang w:eastAsia="en-US"/>
        </w:rPr>
        <w:t xml:space="preserve">, </w:t>
      </w:r>
      <w:r w:rsidRPr="002B0D3D" w:rsidR="00562FCE">
        <w:rPr>
          <w:rFonts w:ascii="Palatino Linotype" w:hAnsi="Palatino Linotype" w:eastAsia="Calibri" w:cs="Tahoma"/>
          <w:sz w:val="22"/>
          <w:szCs w:val="22"/>
          <w:lang w:eastAsia="en-US"/>
        </w:rPr>
        <w:t xml:space="preserve">de ello, </w:t>
      </w:r>
      <w:r w:rsidRPr="002B0D3D" w:rsidR="002B0D3D">
        <w:rPr>
          <w:rFonts w:ascii="Palatino Linotype" w:hAnsi="Palatino Linotype" w:eastAsia="Calibri" w:cs="Tahoma"/>
          <w:bCs/>
          <w:sz w:val="22"/>
          <w:szCs w:val="22"/>
          <w:lang w:eastAsia="en-US"/>
        </w:rPr>
        <w:t>resulta conveniente señalar lo establecido por el artículo 47 de la Ley del Trabajo de los Servidores Públicos del Estado y Municipios, el cual refiere que para ingresar al servicio público se requiere</w:t>
      </w:r>
      <w:r w:rsidR="002B0D3D">
        <w:rPr>
          <w:rFonts w:ascii="Palatino Linotype" w:hAnsi="Palatino Linotype" w:eastAsia="Calibri" w:cs="Tahoma"/>
          <w:bCs/>
          <w:sz w:val="22"/>
          <w:szCs w:val="22"/>
          <w:lang w:eastAsia="en-US"/>
        </w:rPr>
        <w:t xml:space="preserve"> lo siguiente: </w:t>
      </w:r>
    </w:p>
    <w:p w:rsidRPr="002B0D3D" w:rsidR="002B0D3D" w:rsidP="00F65852" w:rsidRDefault="002B0D3D" w14:paraId="158392BC" w14:textId="77777777">
      <w:pPr>
        <w:spacing w:line="360" w:lineRule="auto"/>
        <w:ind w:right="-93"/>
        <w:jc w:val="both"/>
        <w:rPr>
          <w:rFonts w:ascii="Palatino Linotype" w:hAnsi="Palatino Linotype" w:eastAsia="Calibri" w:cs="Tahoma"/>
          <w:bCs/>
          <w:sz w:val="22"/>
          <w:szCs w:val="22"/>
          <w:lang w:eastAsia="en-US"/>
        </w:rPr>
      </w:pPr>
    </w:p>
    <w:p w:rsidRPr="002B0D3D" w:rsidR="002B0D3D" w:rsidP="00F65852" w:rsidRDefault="002B0D3D" w14:paraId="73A0E593"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Presentar una solicitud utilizando la forma oficial que se autorice por la institución pública o dependencia correspondiente;</w:t>
      </w:r>
    </w:p>
    <w:p w:rsidRPr="002B0D3D" w:rsidR="002B0D3D" w:rsidP="00F65852" w:rsidRDefault="002B0D3D" w14:paraId="7E9429D7"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Ser de nacionalidad mexicana, con la excepción prevista en el artículo 17 de la presente ley;</w:t>
      </w:r>
    </w:p>
    <w:p w:rsidRPr="002B0D3D" w:rsidR="002B0D3D" w:rsidP="00F65852" w:rsidRDefault="002B0D3D" w14:paraId="15161D9C"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Estar en pleno ejercicio de sus derechos civiles y políticos, en su caso;</w:t>
      </w:r>
    </w:p>
    <w:p w:rsidRPr="002B0D3D" w:rsidR="002B0D3D" w:rsidP="00F65852" w:rsidRDefault="002B0D3D" w14:paraId="0C7AB0EF"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Acreditar, cuando proceda, el cumplimiento de la Ley del Servicio Militar Nacional;</w:t>
      </w:r>
    </w:p>
    <w:p w:rsidRPr="002B0D3D" w:rsidR="002B0D3D" w:rsidP="00F65852" w:rsidRDefault="002B0D3D" w14:paraId="59E26A55"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No haber sido separado anteriormente del servicio por las causas previstas en el artículo 93 de la presente ley;</w:t>
      </w:r>
    </w:p>
    <w:p w:rsidRPr="002B0D3D" w:rsidR="002B0D3D" w:rsidP="00F65852" w:rsidRDefault="002B0D3D" w14:paraId="5E1630D8"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Tener buena salud, lo que se comprobará con los certificados médicos correspondientes, en la forma en que se establezca en cada institución pública;</w:t>
      </w:r>
    </w:p>
    <w:p w:rsidRPr="002B0D3D" w:rsidR="002B0D3D" w:rsidP="00F65852" w:rsidRDefault="002B0D3D" w14:paraId="145CB2E0"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Cumplir con los requisitos que se establezcan para los diferentes puestos;</w:t>
      </w:r>
    </w:p>
    <w:p w:rsidRPr="002B0D3D" w:rsidR="002B0D3D" w:rsidP="00F65852" w:rsidRDefault="002B0D3D" w14:paraId="4346FE23"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Acreditar por medio de los exámenes correspondientes los conocimientos y aptitudes necesarios para el desempeño del puesto; y</w:t>
      </w:r>
    </w:p>
    <w:p w:rsidRPr="002B0D3D" w:rsidR="002B0D3D" w:rsidP="00F65852" w:rsidRDefault="002B0D3D" w14:paraId="1590587D"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t>No estar inhabilitado para el ejercicio del servicio público.</w:t>
      </w:r>
    </w:p>
    <w:p w:rsidRPr="002B0D3D" w:rsidR="002B0D3D" w:rsidP="00F65852" w:rsidRDefault="002B0D3D" w14:paraId="5D9F69BB" w14:textId="77777777">
      <w:pPr>
        <w:pStyle w:val="Prrafodelista"/>
        <w:numPr>
          <w:ilvl w:val="0"/>
          <w:numId w:val="43"/>
        </w:numPr>
        <w:spacing w:line="360" w:lineRule="auto"/>
        <w:ind w:left="993" w:right="539" w:hanging="153"/>
        <w:jc w:val="both"/>
        <w:rPr>
          <w:rFonts w:ascii="Palatino Linotype" w:hAnsi="Palatino Linotype" w:eastAsia="Calibri" w:cs="Tahoma"/>
          <w:bCs/>
          <w:i/>
          <w:sz w:val="20"/>
          <w:szCs w:val="22"/>
          <w:lang w:eastAsia="en-US"/>
        </w:rPr>
      </w:pPr>
      <w:r w:rsidRPr="002B0D3D">
        <w:rPr>
          <w:rFonts w:ascii="Palatino Linotype" w:hAnsi="Palatino Linotype" w:eastAsia="Calibri" w:cs="Tahoma"/>
          <w:bCs/>
          <w:i/>
          <w:sz w:val="20"/>
          <w:szCs w:val="22"/>
          <w:lang w:eastAsia="en-US"/>
        </w:rPr>
        <w:lastRenderedPageBreak/>
        <w:t>Presentar certificado expedido por la Unidad del Registro de Deudores Alimentarios Morosos en el que conste, si se encuentra inscrito o no en el mismo.</w:t>
      </w:r>
    </w:p>
    <w:p w:rsidRPr="00F734F7" w:rsidR="00F734F7" w:rsidP="00F65852" w:rsidRDefault="00F734F7" w14:paraId="188A963E" w14:textId="47A81F39">
      <w:pPr>
        <w:pStyle w:val="Prrafodelista"/>
        <w:spacing w:line="360" w:lineRule="auto"/>
        <w:ind w:left="0"/>
        <w:jc w:val="both"/>
        <w:rPr>
          <w:rFonts w:ascii="Palatino Linotype" w:hAnsi="Palatino Linotype" w:eastAsia="Calibri" w:cs="Tahoma"/>
          <w:szCs w:val="22"/>
          <w:lang w:eastAsia="en-US"/>
        </w:rPr>
      </w:pPr>
    </w:p>
    <w:p w:rsidR="002B0D3D" w:rsidP="00F65852" w:rsidRDefault="002B0D3D" w14:paraId="5873D66E" w14:textId="77777777">
      <w:pPr>
        <w:spacing w:line="360" w:lineRule="auto"/>
        <w:jc w:val="both"/>
        <w:rPr>
          <w:rFonts w:ascii="Palatino Linotype" w:hAnsi="Palatino Linotype"/>
          <w:noProof/>
          <w:sz w:val="22"/>
          <w:szCs w:val="22"/>
          <w:lang w:eastAsia="es-MX"/>
        </w:rPr>
      </w:pPr>
      <w:r w:rsidRPr="006A38D6">
        <w:rPr>
          <w:rFonts w:ascii="Palatino Linotype" w:hAnsi="Palatino Linotype"/>
          <w:noProof/>
          <w:sz w:val="22"/>
          <w:szCs w:val="22"/>
          <w:lang w:eastAsia="es-MX"/>
        </w:rPr>
        <w:t>De lo anterior se advierte que</w:t>
      </w:r>
      <w:r>
        <w:rPr>
          <w:rFonts w:ascii="Palatino Linotype" w:hAnsi="Palatino Linotype" w:cs="Tahoma"/>
          <w:sz w:val="22"/>
          <w:szCs w:val="22"/>
        </w:rPr>
        <w:t xml:space="preserve">, </w:t>
      </w:r>
      <w:r>
        <w:rPr>
          <w:rFonts w:ascii="Palatino Linotype" w:hAnsi="Palatino Linotype"/>
          <w:noProof/>
          <w:sz w:val="22"/>
          <w:szCs w:val="22"/>
          <w:lang w:eastAsia="es-MX"/>
        </w:rPr>
        <w:t>para la contratación de un Servidor Pú</w:t>
      </w:r>
      <w:r w:rsidRPr="006A38D6">
        <w:rPr>
          <w:rFonts w:ascii="Palatino Linotype" w:hAnsi="Palatino Linotype"/>
          <w:noProof/>
          <w:sz w:val="22"/>
          <w:szCs w:val="22"/>
          <w:lang w:eastAsia="es-MX"/>
        </w:rPr>
        <w:t>blico sera necesario el cumplimiento de los requisitos que se establezcan para el puesto a desempeñar</w:t>
      </w:r>
      <w:r>
        <w:rPr>
          <w:rFonts w:ascii="Palatino Linotype" w:hAnsi="Palatino Linotype"/>
          <w:noProof/>
          <w:sz w:val="22"/>
          <w:szCs w:val="22"/>
          <w:lang w:eastAsia="es-MX"/>
        </w:rPr>
        <w:t>, por lo que los expedientes laborales deberán contener aquellos documentos necesarios en los que se demuestre la información que avala que la persona que ostenta un determinado cargo, cuenta con todas las aptitudes y cualidades necesarias para el desempeño del mismo.</w:t>
      </w:r>
    </w:p>
    <w:p w:rsidR="00330021" w:rsidP="00F65852" w:rsidRDefault="00330021" w14:paraId="49709B3A" w14:textId="77777777">
      <w:pPr>
        <w:spacing w:line="360" w:lineRule="auto"/>
        <w:jc w:val="both"/>
        <w:rPr>
          <w:rFonts w:ascii="Palatino Linotype" w:hAnsi="Palatino Linotype"/>
          <w:noProof/>
          <w:sz w:val="22"/>
          <w:szCs w:val="22"/>
          <w:lang w:eastAsia="es-MX"/>
        </w:rPr>
      </w:pPr>
    </w:p>
    <w:p w:rsidR="00330021" w:rsidP="00F65852" w:rsidRDefault="00A45316" w14:paraId="16C4A0E5" w14:textId="45C00563">
      <w:pPr>
        <w:spacing w:line="360" w:lineRule="auto"/>
        <w:jc w:val="both"/>
        <w:rPr>
          <w:rFonts w:ascii="Palatino Linotype" w:hAnsi="Palatino Linotype"/>
          <w:noProof/>
          <w:sz w:val="22"/>
          <w:szCs w:val="22"/>
          <w:lang w:eastAsia="es-MX"/>
        </w:rPr>
      </w:pPr>
      <w:r>
        <w:rPr>
          <w:rFonts w:ascii="Palatino Linotype" w:hAnsi="Palatino Linotype"/>
          <w:noProof/>
          <w:sz w:val="22"/>
          <w:szCs w:val="22"/>
          <w:lang w:eastAsia="es-MX"/>
        </w:rPr>
        <w:t xml:space="preserve">Así, es necesario traer a colación lo que </w:t>
      </w:r>
      <w:r w:rsidR="000457A5">
        <w:rPr>
          <w:rFonts w:ascii="Palatino Linotype" w:hAnsi="Palatino Linotype"/>
          <w:noProof/>
          <w:sz w:val="22"/>
          <w:szCs w:val="22"/>
          <w:lang w:eastAsia="es-MX"/>
        </w:rPr>
        <w:t>refirió</w:t>
      </w:r>
      <w:r>
        <w:rPr>
          <w:rFonts w:ascii="Palatino Linotype" w:hAnsi="Palatino Linotype"/>
          <w:noProof/>
          <w:sz w:val="22"/>
          <w:szCs w:val="22"/>
          <w:lang w:eastAsia="es-MX"/>
        </w:rPr>
        <w:t xml:space="preserve"> el Organo Garante Nacional a través del criterio número 15-17, el cual, lleva por rubro y texto, lo siguiente: </w:t>
      </w:r>
    </w:p>
    <w:p w:rsidRPr="00A45316" w:rsidR="00A45316" w:rsidP="00F65852" w:rsidRDefault="00A45316" w14:paraId="12666D94" w14:textId="7E866F99">
      <w:pPr>
        <w:spacing w:line="360" w:lineRule="auto"/>
        <w:ind w:left="567" w:right="539" w:hanging="567"/>
        <w:jc w:val="both"/>
        <w:rPr>
          <w:rFonts w:ascii="Palatino Linotype" w:hAnsi="Palatino Linotype"/>
          <w:noProof/>
          <w:lang w:eastAsia="es-MX"/>
        </w:rPr>
      </w:pPr>
      <w:r>
        <w:rPr>
          <w:rFonts w:ascii="Palatino Linotype" w:hAnsi="Palatino Linotype"/>
          <w:noProof/>
          <w:sz w:val="22"/>
          <w:szCs w:val="22"/>
          <w:lang w:eastAsia="es-MX"/>
        </w:rPr>
        <w:tab/>
      </w:r>
    </w:p>
    <w:p w:rsidRPr="0078123D" w:rsidR="00A45316" w:rsidP="00F65852" w:rsidRDefault="00A45316" w14:paraId="15E4B335" w14:textId="77777777">
      <w:pPr>
        <w:spacing w:line="360" w:lineRule="auto"/>
        <w:ind w:left="567" w:right="539" w:hanging="567"/>
        <w:jc w:val="both"/>
        <w:rPr>
          <w:rFonts w:ascii="Palatino Linotype" w:hAnsi="Palatino Linotype" w:cs="Arial"/>
          <w:bCs/>
          <w:i/>
          <w:iCs/>
          <w:lang w:eastAsia="en-US"/>
        </w:rPr>
      </w:pPr>
      <w:r w:rsidRPr="00A45316">
        <w:rPr>
          <w:rFonts w:ascii="Palatino Linotype" w:hAnsi="Palatino Linotype"/>
          <w:noProof/>
          <w:lang w:eastAsia="es-MX"/>
        </w:rPr>
        <w:tab/>
      </w:r>
      <w:r w:rsidRPr="0078123D">
        <w:rPr>
          <w:rFonts w:ascii="Palatino Linotype" w:hAnsi="Palatino Linotype" w:cs="Arial"/>
          <w:b/>
          <w:bCs/>
          <w:i/>
          <w:iCs/>
        </w:rPr>
        <w:t>Fotografía en título o cédula profesional es de acceso público.</w:t>
      </w:r>
      <w:r w:rsidRPr="0078123D">
        <w:rPr>
          <w:rFonts w:ascii="Palatino Linotype" w:hAnsi="Palatino Linotype" w:cs="Arial"/>
          <w:bCs/>
          <w:i/>
          <w:iC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A45316" w:rsidP="00F65852" w:rsidRDefault="00A45316" w14:paraId="34DD9115" w14:textId="01BBA3A4">
      <w:pPr>
        <w:spacing w:line="360" w:lineRule="auto"/>
        <w:jc w:val="both"/>
        <w:rPr>
          <w:rFonts w:ascii="Palatino Linotype" w:hAnsi="Palatino Linotype"/>
          <w:noProof/>
          <w:sz w:val="22"/>
          <w:szCs w:val="22"/>
          <w:lang w:eastAsia="es-MX"/>
        </w:rPr>
      </w:pPr>
    </w:p>
    <w:p w:rsidR="00907D60" w:rsidP="00F65852" w:rsidRDefault="008F0B47" w14:paraId="2DE73DA7" w14:textId="13475FB2">
      <w:pPr>
        <w:spacing w:line="360" w:lineRule="auto"/>
        <w:jc w:val="both"/>
        <w:rPr>
          <w:rFonts w:ascii="Palatino Linotype" w:hAnsi="Palatino Linotype"/>
          <w:noProof/>
          <w:sz w:val="22"/>
          <w:szCs w:val="22"/>
          <w:lang w:eastAsia="es-MX"/>
        </w:rPr>
      </w:pPr>
      <w:r>
        <w:rPr>
          <w:rFonts w:ascii="Palatino Linotype" w:hAnsi="Palatino Linotype"/>
          <w:noProof/>
          <w:sz w:val="22"/>
          <w:szCs w:val="22"/>
          <w:lang w:eastAsia="es-MX"/>
        </w:rPr>
        <w:t>En virtud del criterio invocado, el Sujeto Obligado entregó la información que obra en sus archivos, esto es, que dejó visible en los documentos que dan cuenta de la experiencia de los servidores públicos</w:t>
      </w:r>
      <w:r w:rsidR="00A85AB3">
        <w:rPr>
          <w:rFonts w:ascii="Palatino Linotype" w:hAnsi="Palatino Linotype"/>
          <w:noProof/>
          <w:sz w:val="22"/>
          <w:szCs w:val="22"/>
          <w:lang w:eastAsia="es-MX"/>
        </w:rPr>
        <w:t>,</w:t>
      </w:r>
      <w:r>
        <w:rPr>
          <w:rFonts w:ascii="Palatino Linotype" w:hAnsi="Palatino Linotype"/>
          <w:noProof/>
          <w:sz w:val="22"/>
          <w:szCs w:val="22"/>
          <w:lang w:eastAsia="es-MX"/>
        </w:rPr>
        <w:t xml:space="preserve"> su fotografía, </w:t>
      </w:r>
      <w:r w:rsidR="00EC7821">
        <w:rPr>
          <w:rFonts w:ascii="Palatino Linotype" w:hAnsi="Palatino Linotype"/>
          <w:noProof/>
          <w:sz w:val="22"/>
          <w:szCs w:val="22"/>
          <w:lang w:eastAsia="es-MX"/>
        </w:rPr>
        <w:t xml:space="preserve">sin embargo, ello no infiere en que este Instituto ordene la entrega de lo solicitado por cuanto hace a todos los servidores adscritos a la Dirección y/o Coordinación de Desarrollo Urbano, toda vez que </w:t>
      </w:r>
      <w:r w:rsidR="00B12AE0">
        <w:rPr>
          <w:rFonts w:ascii="Palatino Linotype" w:hAnsi="Palatino Linotype"/>
          <w:noProof/>
          <w:sz w:val="22"/>
          <w:szCs w:val="22"/>
          <w:lang w:eastAsia="es-MX"/>
        </w:rPr>
        <w:t xml:space="preserve">dicha información, puede encontrarse o no, en los documentos que </w:t>
      </w:r>
      <w:r w:rsidR="00A85AB3">
        <w:rPr>
          <w:rFonts w:ascii="Palatino Linotype" w:hAnsi="Palatino Linotype"/>
          <w:noProof/>
          <w:sz w:val="22"/>
          <w:szCs w:val="22"/>
          <w:lang w:eastAsia="es-MX"/>
        </w:rPr>
        <w:t xml:space="preserve">se </w:t>
      </w:r>
      <w:r w:rsidR="00B12AE0">
        <w:rPr>
          <w:rFonts w:ascii="Palatino Linotype" w:hAnsi="Palatino Linotype"/>
          <w:noProof/>
          <w:sz w:val="22"/>
          <w:szCs w:val="22"/>
          <w:lang w:eastAsia="es-MX"/>
        </w:rPr>
        <w:t>entre</w:t>
      </w:r>
      <w:r w:rsidR="00A85AB3">
        <w:rPr>
          <w:rFonts w:ascii="Palatino Linotype" w:hAnsi="Palatino Linotype"/>
          <w:noProof/>
          <w:sz w:val="22"/>
          <w:szCs w:val="22"/>
          <w:lang w:eastAsia="es-MX"/>
        </w:rPr>
        <w:t>garon</w:t>
      </w:r>
      <w:r w:rsidR="00B12AE0">
        <w:rPr>
          <w:rFonts w:ascii="Palatino Linotype" w:hAnsi="Palatino Linotype"/>
          <w:noProof/>
          <w:sz w:val="22"/>
          <w:szCs w:val="22"/>
          <w:lang w:eastAsia="es-MX"/>
        </w:rPr>
        <w:t xml:space="preserve"> al momento de </w:t>
      </w:r>
      <w:r w:rsidR="00A85AB3">
        <w:rPr>
          <w:rFonts w:ascii="Palatino Linotype" w:hAnsi="Palatino Linotype"/>
          <w:noProof/>
          <w:sz w:val="22"/>
          <w:szCs w:val="22"/>
          <w:lang w:eastAsia="es-MX"/>
        </w:rPr>
        <w:t>la</w:t>
      </w:r>
      <w:r w:rsidR="00B12AE0">
        <w:rPr>
          <w:rFonts w:ascii="Palatino Linotype" w:hAnsi="Palatino Linotype"/>
          <w:noProof/>
          <w:sz w:val="22"/>
          <w:szCs w:val="22"/>
          <w:lang w:eastAsia="es-MX"/>
        </w:rPr>
        <w:t xml:space="preserve"> contratación, por consiguiente, se entiende </w:t>
      </w:r>
      <w:r w:rsidR="00907D60">
        <w:rPr>
          <w:rFonts w:ascii="Palatino Linotype" w:hAnsi="Palatino Linotype"/>
          <w:noProof/>
          <w:sz w:val="22"/>
          <w:szCs w:val="22"/>
          <w:lang w:eastAsia="es-MX"/>
        </w:rPr>
        <w:t xml:space="preserve">que la misma, no se encuentra dentro de las facultades del Sujeto Obligado para contenerla expresamente en sus archivos. </w:t>
      </w:r>
    </w:p>
    <w:p w:rsidR="0074421A" w:rsidP="00F65852" w:rsidRDefault="0074421A" w14:paraId="342EE0E5" w14:textId="77777777">
      <w:pPr>
        <w:spacing w:line="360" w:lineRule="auto"/>
        <w:jc w:val="both"/>
        <w:rPr>
          <w:rFonts w:ascii="Palatino Linotype" w:hAnsi="Palatino Linotype"/>
          <w:noProof/>
          <w:sz w:val="22"/>
          <w:szCs w:val="22"/>
          <w:lang w:eastAsia="es-MX"/>
        </w:rPr>
      </w:pPr>
    </w:p>
    <w:p w:rsidRPr="00F7484C" w:rsidR="009276C2" w:rsidP="00F65852" w:rsidRDefault="00907D60" w14:paraId="5D6519A3" w14:textId="79C12329">
      <w:pPr>
        <w:spacing w:line="360" w:lineRule="auto"/>
        <w:jc w:val="both"/>
        <w:rPr>
          <w:rFonts w:ascii="Palatino Linotype" w:hAnsi="Palatino Linotype"/>
          <w:b/>
          <w:bCs/>
          <w:noProof/>
          <w:sz w:val="22"/>
          <w:szCs w:val="22"/>
          <w:lang w:eastAsia="es-MX"/>
        </w:rPr>
      </w:pPr>
      <w:r>
        <w:rPr>
          <w:rFonts w:ascii="Palatino Linotype" w:hAnsi="Palatino Linotype"/>
          <w:noProof/>
          <w:sz w:val="22"/>
          <w:szCs w:val="22"/>
          <w:lang w:eastAsia="es-MX"/>
        </w:rPr>
        <w:t xml:space="preserve">En consecuencia, el Sujeto Obligado de encontrarse en </w:t>
      </w:r>
      <w:r w:rsidR="003421BF">
        <w:rPr>
          <w:rFonts w:ascii="Palatino Linotype" w:hAnsi="Palatino Linotype"/>
          <w:noProof/>
          <w:sz w:val="22"/>
          <w:szCs w:val="22"/>
          <w:lang w:eastAsia="es-MX"/>
        </w:rPr>
        <w:t xml:space="preserve">oportunidad de hacer entrega de la fotografía de conformidad con los documentos entregados por los servidores públicos, podrá dejar visible la misma, </w:t>
      </w:r>
      <w:r w:rsidR="00D44A97">
        <w:rPr>
          <w:rFonts w:ascii="Palatino Linotype" w:hAnsi="Palatino Linotype"/>
          <w:noProof/>
          <w:sz w:val="22"/>
          <w:szCs w:val="22"/>
          <w:lang w:eastAsia="es-MX"/>
        </w:rPr>
        <w:t>y en aquellos casos, en que lo requerido no obre en los documentos que comprueben la escolaridad o experiencia laboral de sus trabaj</w:t>
      </w:r>
      <w:r w:rsidR="00404BF7">
        <w:rPr>
          <w:rFonts w:ascii="Palatino Linotype" w:hAnsi="Palatino Linotype"/>
          <w:noProof/>
          <w:sz w:val="22"/>
          <w:szCs w:val="22"/>
          <w:lang w:eastAsia="es-MX"/>
        </w:rPr>
        <w:t>a</w:t>
      </w:r>
      <w:r w:rsidR="00D44A97">
        <w:rPr>
          <w:rFonts w:ascii="Palatino Linotype" w:hAnsi="Palatino Linotype"/>
          <w:noProof/>
          <w:sz w:val="22"/>
          <w:szCs w:val="22"/>
          <w:lang w:eastAsia="es-MX"/>
        </w:rPr>
        <w:t xml:space="preserve">dores, bastará que se lo haga del conocimiento </w:t>
      </w:r>
      <w:r w:rsidR="009276C2">
        <w:rPr>
          <w:rFonts w:ascii="Palatino Linotype" w:hAnsi="Palatino Linotype"/>
          <w:noProof/>
          <w:sz w:val="22"/>
          <w:szCs w:val="22"/>
          <w:lang w:eastAsia="es-MX"/>
        </w:rPr>
        <w:t>al Particular, a través de un pronunciamiento simple</w:t>
      </w:r>
      <w:r w:rsidR="00404BF7">
        <w:rPr>
          <w:rFonts w:ascii="Palatino Linotype" w:hAnsi="Palatino Linotype"/>
          <w:noProof/>
          <w:sz w:val="22"/>
          <w:szCs w:val="22"/>
          <w:lang w:eastAsia="es-MX"/>
        </w:rPr>
        <w:t>;</w:t>
      </w:r>
      <w:r w:rsidR="009276C2">
        <w:rPr>
          <w:rFonts w:ascii="Palatino Linotype" w:hAnsi="Palatino Linotype"/>
          <w:noProof/>
          <w:sz w:val="22"/>
          <w:szCs w:val="22"/>
          <w:lang w:eastAsia="es-MX"/>
        </w:rPr>
        <w:t xml:space="preserve"> por lo tanto, en conclusión a lo expuesto en el presente aprtado, </w:t>
      </w:r>
      <w:r w:rsidRPr="00F7484C" w:rsidR="009276C2">
        <w:rPr>
          <w:rFonts w:ascii="Palatino Linotype" w:hAnsi="Palatino Linotype"/>
          <w:b/>
          <w:bCs/>
          <w:noProof/>
          <w:sz w:val="22"/>
          <w:szCs w:val="22"/>
          <w:lang w:eastAsia="es-MX"/>
        </w:rPr>
        <w:t xml:space="preserve">se tiene por colmado el requerimiento identificado en la presente con el numeral 4. </w:t>
      </w:r>
    </w:p>
    <w:p w:rsidRPr="00F7484C" w:rsidR="004B473E" w:rsidP="00F65852" w:rsidRDefault="004B473E" w14:paraId="660C2466" w14:textId="31908494">
      <w:pPr>
        <w:spacing w:line="360" w:lineRule="auto"/>
        <w:jc w:val="both"/>
        <w:rPr>
          <w:rFonts w:ascii="Palatino Linotype" w:hAnsi="Palatino Linotype"/>
          <w:noProof/>
          <w:sz w:val="22"/>
          <w:szCs w:val="22"/>
          <w:lang w:eastAsia="es-MX"/>
        </w:rPr>
      </w:pPr>
    </w:p>
    <w:p w:rsidR="008C628E" w:rsidP="00F65852" w:rsidRDefault="00391A37" w14:paraId="094B2B35" w14:textId="08BA53DF">
      <w:pPr>
        <w:spacing w:line="360" w:lineRule="auto"/>
        <w:jc w:val="both"/>
        <w:rPr>
          <w:rFonts w:ascii="Palatino Linotype" w:hAnsi="Palatino Linotype" w:cs="Tahoma"/>
          <w:bCs/>
          <w:sz w:val="22"/>
          <w:szCs w:val="22"/>
        </w:rPr>
      </w:pPr>
      <w:r w:rsidRPr="00983CC9">
        <w:rPr>
          <w:rFonts w:ascii="Palatino Linotype" w:hAnsi="Palatino Linotype" w:cs="Arial"/>
          <w:sz w:val="22"/>
          <w:szCs w:val="24"/>
        </w:rPr>
        <w:t xml:space="preserve">De las hipótesis previstas, </w:t>
      </w:r>
      <w:r w:rsidRPr="008062D9" w:rsidR="00404BF7">
        <w:rPr>
          <w:rFonts w:ascii="Palatino Linotype" w:hAnsi="Palatino Linotype" w:cs="Tahoma"/>
          <w:sz w:val="22"/>
          <w:szCs w:val="22"/>
        </w:rPr>
        <w:t xml:space="preserve">se colige que la respuesta del Sujeto Obligado no </w:t>
      </w:r>
      <w:r w:rsidR="00404BF7">
        <w:rPr>
          <w:rFonts w:ascii="Palatino Linotype" w:hAnsi="Palatino Linotype" w:cs="Tahoma"/>
          <w:sz w:val="22"/>
          <w:szCs w:val="22"/>
        </w:rPr>
        <w:t>satisface el derecho de acceso a la información</w:t>
      </w:r>
      <w:r w:rsidRPr="008062D9" w:rsidR="00404BF7">
        <w:rPr>
          <w:rFonts w:ascii="Palatino Linotype" w:hAnsi="Palatino Linotype" w:cs="Tahoma"/>
          <w:sz w:val="22"/>
          <w:szCs w:val="22"/>
        </w:rPr>
        <w:t xml:space="preserve">, ya que </w:t>
      </w:r>
      <w:r w:rsidR="00404BF7">
        <w:rPr>
          <w:rFonts w:ascii="Palatino Linotype" w:hAnsi="Palatino Linotype" w:cs="Tahoma"/>
          <w:sz w:val="22"/>
          <w:szCs w:val="22"/>
        </w:rPr>
        <w:t xml:space="preserve">no se entregó la información correspondiente a la totalidad de servidores públicos </w:t>
      </w:r>
      <w:r w:rsidR="00002DD9">
        <w:rPr>
          <w:rFonts w:ascii="Palatino Linotype" w:hAnsi="Palatino Linotype" w:cs="Tahoma"/>
          <w:sz w:val="22"/>
          <w:szCs w:val="22"/>
        </w:rPr>
        <w:t>adscritos a la Dirección y/o Coordinación de Desarrollo Urbano</w:t>
      </w:r>
      <w:r w:rsidRPr="00983CC9">
        <w:rPr>
          <w:rFonts w:ascii="Palatino Linotype" w:hAnsi="Palatino Linotype" w:cs="Arial"/>
          <w:sz w:val="22"/>
          <w:szCs w:val="24"/>
        </w:rPr>
        <w:t>,</w:t>
      </w:r>
      <w:r w:rsidR="00002DD9">
        <w:rPr>
          <w:rFonts w:ascii="Palatino Linotype" w:hAnsi="Palatino Linotype" w:cs="Arial"/>
          <w:sz w:val="22"/>
          <w:szCs w:val="24"/>
        </w:rPr>
        <w:t xml:space="preserve"> además, porque no se entregó el anverso de las credenciales que hacen identificables a los notificadores, supervisores y ejecutores del área en cita;</w:t>
      </w:r>
      <w:r w:rsidRPr="00983CC9">
        <w:rPr>
          <w:rFonts w:ascii="Palatino Linotype" w:hAnsi="Palatino Linotype" w:cs="Arial"/>
          <w:sz w:val="22"/>
          <w:szCs w:val="24"/>
        </w:rPr>
        <w:t xml:space="preserve"> </w:t>
      </w:r>
      <w:r w:rsidRPr="00983CC9" w:rsidR="00EF3247">
        <w:rPr>
          <w:rFonts w:ascii="Palatino Linotype" w:hAnsi="Palatino Linotype" w:cs="Arial"/>
          <w:sz w:val="22"/>
          <w:szCs w:val="24"/>
        </w:rPr>
        <w:t xml:space="preserve">por ello, este Instituto </w:t>
      </w:r>
      <w:r w:rsidRPr="00983CC9" w:rsidR="00A2536F">
        <w:rPr>
          <w:rFonts w:ascii="Palatino Linotype" w:hAnsi="Palatino Linotype" w:cs="Arial"/>
          <w:sz w:val="22"/>
          <w:szCs w:val="24"/>
        </w:rPr>
        <w:t>considera pertinente colegir que el</w:t>
      </w:r>
      <w:r w:rsidRPr="00983CC9" w:rsidR="004E3A4C">
        <w:rPr>
          <w:rFonts w:ascii="Palatino Linotype" w:hAnsi="Palatino Linotype" w:cs="Arial"/>
          <w:sz w:val="22"/>
          <w:szCs w:val="22"/>
        </w:rPr>
        <w:t xml:space="preserve"> agravio hecho valer por el Recurrente deviene </w:t>
      </w:r>
      <w:r w:rsidRPr="00983CC9" w:rsidR="004E3A4C">
        <w:rPr>
          <w:rFonts w:ascii="Palatino Linotype" w:hAnsi="Palatino Linotype" w:cs="Arial"/>
          <w:b/>
          <w:bCs/>
          <w:sz w:val="22"/>
          <w:szCs w:val="22"/>
        </w:rPr>
        <w:t xml:space="preserve">FUNDADO, </w:t>
      </w:r>
      <w:r w:rsidRPr="00983CC9" w:rsidR="004E3A4C">
        <w:rPr>
          <w:rFonts w:ascii="Palatino Linotype" w:hAnsi="Palatino Linotype" w:cs="Tahoma"/>
          <w:sz w:val="22"/>
          <w:szCs w:val="22"/>
        </w:rPr>
        <w:t xml:space="preserve">y en consecuencia es procedente </w:t>
      </w:r>
      <w:r w:rsidR="00002DD9">
        <w:rPr>
          <w:rFonts w:ascii="Palatino Linotype" w:hAnsi="Palatino Linotype" w:cs="Tahoma"/>
          <w:b/>
          <w:sz w:val="22"/>
          <w:szCs w:val="22"/>
        </w:rPr>
        <w:t>MODIFICAR</w:t>
      </w:r>
      <w:r w:rsidRPr="00983CC9" w:rsidR="004E3A4C">
        <w:rPr>
          <w:rFonts w:ascii="Palatino Linotype" w:hAnsi="Palatino Linotype" w:cs="Tahoma"/>
          <w:sz w:val="22"/>
          <w:szCs w:val="22"/>
        </w:rPr>
        <w:t xml:space="preserve"> la respuesta del </w:t>
      </w:r>
      <w:r w:rsidRPr="00983CC9" w:rsidR="00013DD6">
        <w:rPr>
          <w:rFonts w:ascii="Palatino Linotype" w:hAnsi="Palatino Linotype" w:cs="Tahoma"/>
          <w:sz w:val="22"/>
          <w:szCs w:val="22"/>
        </w:rPr>
        <w:t>Ayuntamiento de Chicoloapan</w:t>
      </w:r>
      <w:r w:rsidRPr="00983CC9" w:rsidR="00A2536F">
        <w:rPr>
          <w:rFonts w:ascii="Palatino Linotype" w:hAnsi="Palatino Linotype" w:cs="Tahoma"/>
          <w:sz w:val="22"/>
          <w:szCs w:val="22"/>
        </w:rPr>
        <w:t>,</w:t>
      </w:r>
      <w:r w:rsidRPr="00983CC9" w:rsidR="004E3A4C">
        <w:rPr>
          <w:rFonts w:ascii="Palatino Linotype" w:hAnsi="Palatino Linotype" w:cs="Tahoma"/>
          <w:sz w:val="22"/>
          <w:szCs w:val="22"/>
        </w:rPr>
        <w:t xml:space="preserve"> a fin de </w:t>
      </w:r>
      <w:r w:rsidRPr="00983CC9" w:rsidR="004E3A4C">
        <w:rPr>
          <w:rFonts w:ascii="Palatino Linotype" w:hAnsi="Palatino Linotype" w:cs="Tahoma"/>
          <w:b/>
          <w:sz w:val="22"/>
          <w:szCs w:val="22"/>
        </w:rPr>
        <w:t>ORDENAR</w:t>
      </w:r>
      <w:r w:rsidRPr="00983CC9" w:rsidR="004E3A4C">
        <w:rPr>
          <w:rFonts w:ascii="Palatino Linotype" w:hAnsi="Palatino Linotype" w:cs="Tahoma"/>
          <w:sz w:val="22"/>
          <w:szCs w:val="22"/>
        </w:rPr>
        <w:t xml:space="preserve">, entregue vía </w:t>
      </w:r>
      <w:r w:rsidRPr="00983CC9" w:rsidR="004E3A4C">
        <w:rPr>
          <w:rFonts w:ascii="Palatino Linotype" w:hAnsi="Palatino Linotype" w:cs="Tahoma"/>
          <w:bCs/>
          <w:sz w:val="22"/>
          <w:szCs w:val="22"/>
        </w:rPr>
        <w:t xml:space="preserve">el Sistema de Acceso a la Información Mexiquense (SAIMEX), </w:t>
      </w:r>
      <w:r w:rsidR="00002DD9">
        <w:rPr>
          <w:rFonts w:ascii="Palatino Linotype" w:hAnsi="Palatino Linotype" w:cs="Tahoma"/>
          <w:bCs/>
          <w:sz w:val="22"/>
          <w:szCs w:val="22"/>
        </w:rPr>
        <w:t xml:space="preserve">recibos de nómina de la primera quincena de septiembre de dos mil veintiuno, </w:t>
      </w:r>
      <w:r w:rsidRPr="00002DD9" w:rsidR="00002DD9">
        <w:rPr>
          <w:rFonts w:ascii="Palatino Linotype" w:hAnsi="Palatino Linotype" w:cs="Tahoma"/>
          <w:bCs/>
          <w:i/>
          <w:iCs/>
          <w:sz w:val="22"/>
          <w:szCs w:val="22"/>
        </w:rPr>
        <w:t>curriculum vitae</w:t>
      </w:r>
      <w:r w:rsidR="00002DD9">
        <w:rPr>
          <w:rFonts w:ascii="Palatino Linotype" w:hAnsi="Palatino Linotype" w:cs="Tahoma"/>
          <w:bCs/>
          <w:i/>
          <w:iCs/>
          <w:sz w:val="22"/>
          <w:szCs w:val="22"/>
        </w:rPr>
        <w:t xml:space="preserve"> y </w:t>
      </w:r>
      <w:r w:rsidR="00002DD9">
        <w:rPr>
          <w:rFonts w:ascii="Palatino Linotype" w:hAnsi="Palatino Linotype" w:cs="Tahoma"/>
          <w:bCs/>
          <w:sz w:val="22"/>
          <w:szCs w:val="22"/>
        </w:rPr>
        <w:t>ultimo grado de estudios de todos los servidores públicos que laboran en la Dirección  y/o Coordinación de Desarrollo Urbano a la fecha la solicitud de información, así como el anverso de las credenciales exhibidas en respuesta</w:t>
      </w:r>
    </w:p>
    <w:p w:rsidR="00657E3D" w:rsidP="00F65852" w:rsidRDefault="00657E3D" w14:paraId="293D05B7" w14:textId="77777777">
      <w:pPr>
        <w:spacing w:line="360" w:lineRule="auto"/>
        <w:jc w:val="both"/>
        <w:rPr>
          <w:rFonts w:ascii="Palatino Linotype" w:hAnsi="Palatino Linotype" w:cs="Tahoma"/>
          <w:bCs/>
          <w:sz w:val="22"/>
          <w:szCs w:val="22"/>
        </w:rPr>
      </w:pPr>
    </w:p>
    <w:p w:rsidR="0075307E" w:rsidP="00F65852" w:rsidRDefault="00657E3D" w14:paraId="4D6F1911" w14:textId="2F0C4EF0">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En la información que se ordena entregar, </w:t>
      </w:r>
      <w:r w:rsidR="00F86F9E">
        <w:rPr>
          <w:rFonts w:ascii="Palatino Linotype" w:hAnsi="Palatino Linotype" w:cs="Tahoma"/>
          <w:bCs/>
          <w:sz w:val="22"/>
          <w:szCs w:val="22"/>
        </w:rPr>
        <w:t xml:space="preserve">el Sujeto Obligado </w:t>
      </w:r>
      <w:r w:rsidR="0075307E">
        <w:rPr>
          <w:rFonts w:ascii="Palatino Linotype" w:hAnsi="Palatino Linotype" w:cs="Tahoma"/>
          <w:bCs/>
          <w:sz w:val="22"/>
          <w:szCs w:val="22"/>
        </w:rPr>
        <w:t xml:space="preserve">no </w:t>
      </w:r>
      <w:r>
        <w:rPr>
          <w:rFonts w:ascii="Palatino Linotype" w:hAnsi="Palatino Linotype" w:cs="Tahoma"/>
          <w:bCs/>
          <w:sz w:val="22"/>
          <w:szCs w:val="22"/>
        </w:rPr>
        <w:t xml:space="preserve">deberá </w:t>
      </w:r>
      <w:r w:rsidR="0075307E">
        <w:rPr>
          <w:rFonts w:ascii="Palatino Linotype" w:hAnsi="Palatino Linotype" w:cs="Tahoma"/>
          <w:bCs/>
          <w:sz w:val="22"/>
          <w:szCs w:val="22"/>
        </w:rPr>
        <w:t xml:space="preserve">hacer entrega de la lista </w:t>
      </w:r>
      <w:r w:rsidR="0074421A">
        <w:rPr>
          <w:rFonts w:ascii="Palatino Linotype" w:hAnsi="Palatino Linotype" w:cs="Tahoma"/>
          <w:bCs/>
          <w:sz w:val="22"/>
          <w:szCs w:val="22"/>
        </w:rPr>
        <w:t>antes enunciada</w:t>
      </w:r>
      <w:r w:rsidR="0075307E">
        <w:rPr>
          <w:rFonts w:ascii="Palatino Linotype" w:hAnsi="Palatino Linotype" w:cs="Tahoma"/>
          <w:bCs/>
          <w:sz w:val="22"/>
          <w:szCs w:val="22"/>
        </w:rPr>
        <w:t xml:space="preserve">, en virtud que la misma, ya obra en poder del Particular. </w:t>
      </w:r>
    </w:p>
    <w:p w:rsidR="0075307E" w:rsidP="00F65852" w:rsidRDefault="0075307E" w14:paraId="32732EE0" w14:textId="77777777">
      <w:pPr>
        <w:spacing w:line="360" w:lineRule="auto"/>
        <w:jc w:val="both"/>
        <w:rPr>
          <w:rFonts w:ascii="Palatino Linotype" w:hAnsi="Palatino Linotype" w:cs="Tahoma"/>
          <w:bCs/>
          <w:sz w:val="22"/>
          <w:szCs w:val="22"/>
        </w:rPr>
      </w:pPr>
    </w:p>
    <w:p w:rsidR="00BE6C0D" w:rsidP="00F65852" w:rsidRDefault="0048524F" w14:paraId="6229C133" w14:textId="257F5703">
      <w:pPr>
        <w:spacing w:line="360" w:lineRule="auto"/>
        <w:ind w:right="-28"/>
        <w:jc w:val="both"/>
        <w:rPr>
          <w:rFonts w:ascii="Palatino Linotype" w:hAnsi="Palatino Linotype" w:cs="Tahoma"/>
          <w:sz w:val="22"/>
          <w:szCs w:val="22"/>
        </w:rPr>
      </w:pPr>
      <w:r w:rsidRPr="00983CC9">
        <w:rPr>
          <w:rFonts w:ascii="Palatino Linotype" w:hAnsi="Palatino Linotype" w:cs="Tahoma"/>
          <w:sz w:val="22"/>
          <w:szCs w:val="22"/>
        </w:rPr>
        <w:t>Así</w:t>
      </w:r>
      <w:r w:rsidRPr="00983CC9" w:rsidR="0027656C">
        <w:rPr>
          <w:rFonts w:ascii="Palatino Linotype" w:hAnsi="Palatino Linotype" w:cs="Tahoma"/>
          <w:sz w:val="22"/>
          <w:szCs w:val="22"/>
        </w:rPr>
        <w:t>,</w:t>
      </w:r>
      <w:r w:rsidRPr="00983CC9">
        <w:rPr>
          <w:rFonts w:ascii="Palatino Linotype" w:hAnsi="Palatino Linotype" w:cs="Tahoma"/>
          <w:sz w:val="22"/>
          <w:szCs w:val="22"/>
        </w:rPr>
        <w:t xml:space="preserve"> es de recordar</w:t>
      </w:r>
      <w:r w:rsidRPr="00983CC9" w:rsidR="0027656C">
        <w:rPr>
          <w:rFonts w:ascii="Palatino Linotype" w:hAnsi="Palatino Linotype" w:cs="Tahoma"/>
          <w:sz w:val="22"/>
          <w:szCs w:val="22"/>
        </w:rPr>
        <w:t xml:space="preserve"> que </w:t>
      </w:r>
      <w:r w:rsidRPr="00983CC9" w:rsidR="0027656C">
        <w:rPr>
          <w:rFonts w:ascii="Palatino Linotype" w:hAnsi="Palatino Linotype" w:eastAsia="Calibri" w:cs="Tahoma"/>
          <w:bCs/>
          <w:sz w:val="22"/>
          <w:szCs w:val="22"/>
          <w:lang w:eastAsia="en-US"/>
        </w:rPr>
        <w:t>en el</w:t>
      </w:r>
      <w:r w:rsidRPr="00983CC9" w:rsidR="0027656C">
        <w:rPr>
          <w:rFonts w:ascii="Palatino Linotype" w:hAnsi="Palatino Linotype" w:cs="Tahoma"/>
          <w:sz w:val="22"/>
          <w:szCs w:val="22"/>
        </w:rPr>
        <w:t xml:space="preserve"> artículo 12 de la Ley de Transparencia y Acceso a la Información Pública del Estado de México y Municipios, se establece que </w:t>
      </w:r>
      <w:r w:rsidRPr="00983CC9" w:rsidR="0027656C">
        <w:rPr>
          <w:rFonts w:ascii="Palatino Linotype" w:hAnsi="Palatino Linotype" w:cs="Tahoma"/>
          <w:b/>
          <w:sz w:val="22"/>
          <w:szCs w:val="22"/>
          <w:u w:val="single"/>
        </w:rPr>
        <w:t xml:space="preserve">los Sujetos Obligados sólo están </w:t>
      </w:r>
      <w:r w:rsidRPr="00983CC9" w:rsidR="0027656C">
        <w:rPr>
          <w:rFonts w:ascii="Palatino Linotype" w:hAnsi="Palatino Linotype" w:cs="Tahoma"/>
          <w:b/>
          <w:sz w:val="22"/>
          <w:szCs w:val="22"/>
          <w:u w:val="single"/>
        </w:rPr>
        <w:lastRenderedPageBreak/>
        <w:t>constreñidos a proporcionar la información pública que obre en sus archivos,</w:t>
      </w:r>
      <w:r w:rsidRPr="00983CC9" w:rsidR="0027656C">
        <w:rPr>
          <w:rFonts w:ascii="Palatino Linotype" w:hAnsi="Palatino Linotype" w:cs="Tahoma"/>
          <w:sz w:val="22"/>
          <w:szCs w:val="22"/>
        </w:rPr>
        <w:t xml:space="preserve"> en el estado en que esta se encuentre; por lo que, la entrega no comprende el procesamiento de la misma, ni presentarla conforme al interés del Solicitante, </w:t>
      </w:r>
      <w:r w:rsidRPr="00983CC9" w:rsidR="0027656C">
        <w:rPr>
          <w:rFonts w:ascii="Palatino Linotype" w:hAnsi="Palatino Linotype" w:cs="Tahoma"/>
          <w:b/>
          <w:sz w:val="22"/>
          <w:szCs w:val="22"/>
          <w:u w:val="single"/>
        </w:rPr>
        <w:t>además, que tampoco deberá generarla, resumirla, efectuar cálculos o practicar investigaciones</w:t>
      </w:r>
      <w:r w:rsidRPr="00983CC9" w:rsidR="0027656C">
        <w:rPr>
          <w:rFonts w:ascii="Palatino Linotype" w:hAnsi="Palatino Linotype" w:cs="Tahoma"/>
          <w:sz w:val="22"/>
          <w:szCs w:val="22"/>
        </w:rPr>
        <w:t>.</w:t>
      </w:r>
      <w:r w:rsidRPr="00983CC9" w:rsidR="00EC0711">
        <w:rPr>
          <w:rFonts w:ascii="Palatino Linotype" w:hAnsi="Palatino Linotype" w:cs="Tahoma"/>
          <w:sz w:val="22"/>
          <w:szCs w:val="22"/>
        </w:rPr>
        <w:t xml:space="preserve"> </w:t>
      </w:r>
    </w:p>
    <w:p w:rsidRPr="00002DD9" w:rsidR="0075307E" w:rsidP="00F65852" w:rsidRDefault="0075307E" w14:paraId="2BA64694" w14:textId="77777777">
      <w:pPr>
        <w:spacing w:line="360" w:lineRule="auto"/>
        <w:ind w:right="-28"/>
        <w:jc w:val="both"/>
        <w:rPr>
          <w:rFonts w:ascii="Palatino Linotype" w:hAnsi="Palatino Linotype" w:cs="Segoe UI"/>
          <w:sz w:val="22"/>
          <w:szCs w:val="22"/>
        </w:rPr>
      </w:pPr>
    </w:p>
    <w:p w:rsidRPr="00983CC9" w:rsidR="00BE6C0D" w:rsidP="00F65852" w:rsidRDefault="00BE6C0D" w14:paraId="40D70806" w14:textId="77777777">
      <w:pPr>
        <w:spacing w:line="360" w:lineRule="auto"/>
        <w:contextualSpacing/>
        <w:jc w:val="both"/>
        <w:rPr>
          <w:rFonts w:ascii="Palatino Linotype" w:hAnsi="Palatino Linotype" w:cs="Tahoma"/>
          <w:b/>
          <w:bCs/>
          <w:sz w:val="22"/>
          <w:szCs w:val="22"/>
        </w:rPr>
      </w:pPr>
      <w:r w:rsidRPr="00983CC9">
        <w:rPr>
          <w:rFonts w:ascii="Palatino Linotype" w:hAnsi="Palatino Linotype" w:cs="Tahoma"/>
          <w:b/>
          <w:bCs/>
          <w:sz w:val="22"/>
          <w:szCs w:val="22"/>
        </w:rPr>
        <w:t>SEXTO. Versión Pública</w:t>
      </w:r>
    </w:p>
    <w:p w:rsidRPr="00983CC9" w:rsidR="00BE6C0D" w:rsidP="00F65852" w:rsidRDefault="00BE6C0D" w14:paraId="145B9DAE" w14:textId="77777777">
      <w:pPr>
        <w:spacing w:line="360" w:lineRule="auto"/>
        <w:contextualSpacing/>
        <w:jc w:val="both"/>
        <w:rPr>
          <w:rFonts w:ascii="Palatino Linotype" w:hAnsi="Palatino Linotype" w:cs="Tahoma"/>
          <w:b/>
          <w:bCs/>
          <w:sz w:val="22"/>
          <w:szCs w:val="22"/>
        </w:rPr>
      </w:pPr>
    </w:p>
    <w:p w:rsidRPr="00983CC9" w:rsidR="00BE6C0D" w:rsidP="00F65852" w:rsidRDefault="00BE6C0D" w14:paraId="19BCEB56" w14:textId="77777777">
      <w:pPr>
        <w:spacing w:line="360" w:lineRule="auto"/>
        <w:ind w:right="-93"/>
        <w:jc w:val="both"/>
        <w:rPr>
          <w:rFonts w:ascii="Palatino Linotype" w:hAnsi="Palatino Linotype" w:eastAsia="Calibri" w:cs="Tahoma"/>
          <w:bCs/>
          <w:iCs/>
          <w:sz w:val="22"/>
          <w:szCs w:val="22"/>
          <w:lang w:eastAsia="es-ES_tradnl"/>
        </w:rPr>
      </w:pPr>
      <w:r w:rsidRPr="00983CC9">
        <w:rPr>
          <w:rFonts w:ascii="Palatino Linotype" w:hAnsi="Palatino Linotype" w:eastAsia="Calibri" w:cs="Tahoma"/>
          <w:bCs/>
          <w:iCs/>
          <w:sz w:val="22"/>
          <w:szCs w:val="22"/>
          <w:lang w:eastAsia="es-ES_tradnl"/>
        </w:rPr>
        <w:t xml:space="preserve">No pasa desapercibido, que es </w:t>
      </w:r>
      <w:r w:rsidRPr="00983CC9">
        <w:rPr>
          <w:rFonts w:ascii="Palatino Linotype" w:hAnsi="Palatino Linotype" w:eastAsia="Calibri" w:cs="Tahoma"/>
          <w:bCs/>
          <w:sz w:val="22"/>
          <w:szCs w:val="22"/>
        </w:rPr>
        <w:t>posible</w:t>
      </w:r>
      <w:r w:rsidRPr="00983CC9">
        <w:rPr>
          <w:rFonts w:ascii="Palatino Linotype" w:hAnsi="Palatino Linotype" w:eastAsia="Calibri"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983CC9" w:rsidR="00BE6C0D" w:rsidP="00F65852" w:rsidRDefault="00BE6C0D" w14:paraId="7F9D14E2" w14:textId="77777777">
      <w:pPr>
        <w:spacing w:line="360" w:lineRule="auto"/>
        <w:ind w:right="-93"/>
        <w:jc w:val="both"/>
        <w:rPr>
          <w:rFonts w:ascii="Palatino Linotype" w:hAnsi="Palatino Linotype" w:eastAsia="Calibri" w:cs="Tahoma"/>
          <w:bCs/>
          <w:iCs/>
          <w:sz w:val="22"/>
          <w:szCs w:val="22"/>
          <w:lang w:eastAsia="es-ES_tradnl"/>
        </w:rPr>
      </w:pPr>
    </w:p>
    <w:p w:rsidRPr="00983CC9" w:rsidR="00BE6C0D" w:rsidP="00F65852" w:rsidRDefault="00BE6C0D" w14:paraId="48372FB7" w14:textId="77777777">
      <w:pPr>
        <w:spacing w:line="360" w:lineRule="auto"/>
        <w:jc w:val="both"/>
        <w:rPr>
          <w:rFonts w:ascii="Palatino Linotype" w:hAnsi="Palatino Linotype"/>
          <w:sz w:val="22"/>
        </w:rPr>
      </w:pPr>
      <w:r w:rsidRPr="00983CC9">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983CC9" w:rsidR="00BE6C0D" w:rsidP="00F65852" w:rsidRDefault="00BE6C0D" w14:paraId="082E6503" w14:textId="77777777">
      <w:pPr>
        <w:spacing w:line="360" w:lineRule="auto"/>
        <w:jc w:val="both"/>
        <w:rPr>
          <w:rFonts w:ascii="Palatino Linotype" w:hAnsi="Palatino Linotype"/>
          <w:sz w:val="22"/>
        </w:rPr>
      </w:pPr>
    </w:p>
    <w:p w:rsidRPr="00983CC9" w:rsidR="00BE6C0D" w:rsidP="00F65852" w:rsidRDefault="00BE6C0D" w14:paraId="76E5DC48" w14:textId="77777777">
      <w:pPr>
        <w:spacing w:line="360" w:lineRule="auto"/>
        <w:jc w:val="both"/>
        <w:rPr>
          <w:rFonts w:ascii="Palatino Linotype" w:hAnsi="Palatino Linotype"/>
          <w:bCs/>
          <w:iCs/>
        </w:rPr>
      </w:pPr>
      <w:r w:rsidRPr="00983CC9">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983CC9">
        <w:rPr>
          <w:rFonts w:ascii="Palatino Linotype" w:hAnsi="Palatino Linotype"/>
          <w:bCs/>
          <w:iCs/>
          <w:sz w:val="22"/>
        </w:rPr>
        <w:t xml:space="preserve"> </w:t>
      </w:r>
      <w:r w:rsidRPr="00983CC9">
        <w:rPr>
          <w:rFonts w:ascii="Palatino Linotype" w:hAnsi="Palatino Linotype"/>
          <w:bCs/>
          <w:iCs/>
          <w:sz w:val="22"/>
        </w:rPr>
        <w:lastRenderedPageBreak/>
        <w:t>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983CC9" w:rsidR="00BE6C0D" w:rsidP="00F65852" w:rsidRDefault="00BE6C0D" w14:paraId="6B40BF33" w14:textId="77777777">
      <w:pPr>
        <w:spacing w:line="360" w:lineRule="auto"/>
        <w:jc w:val="both"/>
        <w:rPr>
          <w:rFonts w:ascii="Palatino Linotype" w:hAnsi="Palatino Linotype"/>
          <w:bCs/>
          <w:iCs/>
        </w:rPr>
      </w:pPr>
    </w:p>
    <w:p w:rsidRPr="00983CC9" w:rsidR="00BE6C0D" w:rsidP="00F65852" w:rsidRDefault="00BE6C0D" w14:paraId="2DF3E9E9" w14:textId="77777777">
      <w:pPr>
        <w:spacing w:line="360" w:lineRule="auto"/>
        <w:jc w:val="both"/>
        <w:rPr>
          <w:rFonts w:ascii="Palatino Linotype" w:hAnsi="Palatino Linotype"/>
          <w:sz w:val="22"/>
        </w:rPr>
      </w:pPr>
      <w:r w:rsidRPr="00983CC9">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983CC9" w:rsidR="00BE6C0D" w:rsidP="00F65852" w:rsidRDefault="00BE6C0D" w14:paraId="60791731" w14:textId="77777777">
      <w:pPr>
        <w:spacing w:line="360" w:lineRule="auto"/>
        <w:jc w:val="both"/>
        <w:rPr>
          <w:rFonts w:ascii="Palatino Linotype" w:hAnsi="Palatino Linotype"/>
          <w:sz w:val="22"/>
        </w:rPr>
      </w:pPr>
    </w:p>
    <w:p w:rsidRPr="00983CC9" w:rsidR="00BE6C0D" w:rsidP="00F65852" w:rsidRDefault="00BE6C0D" w14:paraId="01615628" w14:textId="77777777">
      <w:pPr>
        <w:spacing w:line="360" w:lineRule="auto"/>
        <w:jc w:val="both"/>
        <w:rPr>
          <w:rFonts w:ascii="Palatino Linotype" w:hAnsi="Palatino Linotype"/>
          <w:sz w:val="22"/>
        </w:rPr>
      </w:pPr>
      <w:r w:rsidRPr="00983CC9">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983CC9" w:rsidR="00BE6C0D" w:rsidP="00F65852" w:rsidRDefault="00BE6C0D" w14:paraId="0E32ED17" w14:textId="77777777">
      <w:pPr>
        <w:spacing w:line="360" w:lineRule="auto"/>
        <w:jc w:val="both"/>
        <w:rPr>
          <w:rFonts w:ascii="Palatino Linotype" w:hAnsi="Palatino Linotype"/>
          <w:sz w:val="22"/>
        </w:rPr>
      </w:pPr>
    </w:p>
    <w:p w:rsidRPr="00983CC9" w:rsidR="00BE6C0D" w:rsidP="00F65852" w:rsidRDefault="00BE6C0D" w14:paraId="52BE3371" w14:textId="77777777">
      <w:pPr>
        <w:spacing w:line="360" w:lineRule="auto"/>
        <w:jc w:val="both"/>
        <w:rPr>
          <w:rFonts w:ascii="Palatino Linotype" w:hAnsi="Palatino Linotype"/>
          <w:sz w:val="22"/>
        </w:rPr>
      </w:pPr>
      <w:r w:rsidRPr="00983CC9">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983CC9" w:rsidR="00BE6C0D" w:rsidP="00F65852" w:rsidRDefault="00BE6C0D" w14:paraId="65C86235" w14:textId="77777777">
      <w:pPr>
        <w:spacing w:line="360" w:lineRule="auto"/>
        <w:jc w:val="both"/>
        <w:rPr>
          <w:rFonts w:ascii="Palatino Linotype" w:hAnsi="Palatino Linotype"/>
          <w:sz w:val="22"/>
        </w:rPr>
      </w:pPr>
    </w:p>
    <w:p w:rsidRPr="00983CC9" w:rsidR="00BE6C0D" w:rsidP="00F65852" w:rsidRDefault="00BE6C0D" w14:paraId="536C7FD7" w14:textId="77777777">
      <w:pPr>
        <w:spacing w:line="360" w:lineRule="auto"/>
        <w:jc w:val="both"/>
        <w:rPr>
          <w:rFonts w:ascii="Palatino Linotype" w:hAnsi="Palatino Linotype"/>
          <w:sz w:val="22"/>
        </w:rPr>
      </w:pPr>
      <w:r w:rsidRPr="00983CC9">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983CC9" w:rsidR="00BE6C0D" w:rsidP="00F65852" w:rsidRDefault="00BE6C0D" w14:paraId="04714D3A" w14:textId="77777777">
      <w:pPr>
        <w:spacing w:line="360" w:lineRule="auto"/>
        <w:jc w:val="both"/>
        <w:rPr>
          <w:rFonts w:ascii="Palatino Linotype" w:hAnsi="Palatino Linotype"/>
          <w:sz w:val="22"/>
        </w:rPr>
      </w:pPr>
    </w:p>
    <w:p w:rsidRPr="00983CC9" w:rsidR="00BE6C0D" w:rsidP="00F65852" w:rsidRDefault="00BE6C0D" w14:paraId="3279CD75" w14:textId="5C72871E">
      <w:pPr>
        <w:spacing w:line="360" w:lineRule="auto"/>
        <w:jc w:val="both"/>
        <w:rPr>
          <w:rFonts w:ascii="Palatino Linotype" w:hAnsi="Palatino Linotype"/>
          <w:sz w:val="22"/>
        </w:rPr>
      </w:pPr>
      <w:r w:rsidRPr="00983CC9">
        <w:rPr>
          <w:rFonts w:ascii="Palatino Linotype" w:hAnsi="Palatino Linotype"/>
          <w:sz w:val="22"/>
        </w:rPr>
        <w:lastRenderedPageBreak/>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983CC9" w:rsidR="008C628E" w:rsidP="00F65852" w:rsidRDefault="008C628E" w14:paraId="23C54EF9" w14:textId="77777777">
      <w:pPr>
        <w:spacing w:line="360" w:lineRule="auto"/>
        <w:jc w:val="both"/>
        <w:rPr>
          <w:rFonts w:ascii="Palatino Linotype" w:hAnsi="Palatino Linotype"/>
          <w:sz w:val="22"/>
        </w:rPr>
      </w:pPr>
    </w:p>
    <w:p w:rsidRPr="00983CC9" w:rsidR="00BE6C0D" w:rsidP="00F65852" w:rsidRDefault="00BE6C0D" w14:paraId="05CBD607" w14:textId="77777777">
      <w:pPr>
        <w:spacing w:line="360" w:lineRule="auto"/>
        <w:jc w:val="both"/>
        <w:rPr>
          <w:rFonts w:ascii="Palatino Linotype" w:hAnsi="Palatino Linotype"/>
          <w:sz w:val="22"/>
        </w:rPr>
      </w:pPr>
      <w:r w:rsidRPr="00983CC9">
        <w:rPr>
          <w:rFonts w:ascii="Palatino Linotype" w:hAnsi="Palatino Linotype"/>
          <w:sz w:val="22"/>
        </w:rPr>
        <w:t>En términos de lo expuesto, la documentación y aquellos datos que se consideren confidenciales, serán una limitante del derecho de acceso a la información, siempre y cuando:</w:t>
      </w:r>
    </w:p>
    <w:p w:rsidRPr="00983CC9" w:rsidR="00BE6C0D" w:rsidP="00F65852" w:rsidRDefault="00BE6C0D" w14:paraId="77DE79D2" w14:textId="77777777">
      <w:pPr>
        <w:spacing w:line="360" w:lineRule="auto"/>
        <w:ind w:right="-93"/>
        <w:jc w:val="both"/>
        <w:rPr>
          <w:rFonts w:ascii="Palatino Linotype" w:hAnsi="Palatino Linotype" w:cs="Tahoma"/>
          <w:bCs/>
          <w:iCs/>
          <w:sz w:val="22"/>
          <w:szCs w:val="22"/>
        </w:rPr>
      </w:pPr>
    </w:p>
    <w:p w:rsidRPr="00983CC9" w:rsidR="00BE6C0D" w:rsidP="00F65852" w:rsidRDefault="00BE6C0D" w14:paraId="2CF45EBB" w14:textId="77777777">
      <w:pPr>
        <w:pStyle w:val="Prrafodelista"/>
        <w:numPr>
          <w:ilvl w:val="0"/>
          <w:numId w:val="7"/>
        </w:numPr>
        <w:spacing w:line="360" w:lineRule="auto"/>
        <w:jc w:val="both"/>
        <w:rPr>
          <w:rFonts w:ascii="Palatino Linotype" w:hAnsi="Palatino Linotype"/>
        </w:rPr>
      </w:pPr>
      <w:r w:rsidRPr="00983CC9">
        <w:rPr>
          <w:rFonts w:ascii="Palatino Linotype" w:hAnsi="Palatino Linotype"/>
        </w:rPr>
        <w:t xml:space="preserve">Se trate de datos personales o información privada; esto es, información concerniente a una persona física o jurídico colectiva y que esta sea identificada o identificable. </w:t>
      </w:r>
    </w:p>
    <w:p w:rsidRPr="00983CC9" w:rsidR="00BE6C0D" w:rsidP="00F65852" w:rsidRDefault="00BE6C0D" w14:paraId="35E30613" w14:textId="77777777">
      <w:pPr>
        <w:pStyle w:val="Prrafodelista"/>
        <w:numPr>
          <w:ilvl w:val="0"/>
          <w:numId w:val="7"/>
        </w:numPr>
        <w:spacing w:line="360" w:lineRule="auto"/>
        <w:jc w:val="both"/>
        <w:rPr>
          <w:rFonts w:ascii="Palatino Linotype" w:hAnsi="Palatino Linotype"/>
        </w:rPr>
      </w:pPr>
      <w:r w:rsidRPr="00983CC9">
        <w:rPr>
          <w:rFonts w:ascii="Palatino Linotype" w:hAnsi="Palatino Linotype"/>
        </w:rPr>
        <w:t xml:space="preserve">Para la difusión de los datos, se requiera el consentimiento del titular. </w:t>
      </w:r>
    </w:p>
    <w:p w:rsidRPr="00983CC9" w:rsidR="00BE6C0D" w:rsidP="00F65852" w:rsidRDefault="00BE6C0D" w14:paraId="616CCE15" w14:textId="77777777">
      <w:pPr>
        <w:spacing w:line="360" w:lineRule="auto"/>
        <w:ind w:right="-93"/>
        <w:jc w:val="both"/>
        <w:rPr>
          <w:rFonts w:ascii="Palatino Linotype" w:hAnsi="Palatino Linotype" w:cs="Tahoma"/>
          <w:bCs/>
          <w:iCs/>
          <w:sz w:val="22"/>
          <w:szCs w:val="22"/>
        </w:rPr>
      </w:pPr>
    </w:p>
    <w:p w:rsidRPr="00983CC9" w:rsidR="00BE6C0D" w:rsidP="00F65852" w:rsidRDefault="00EC0711" w14:paraId="262AEAE6" w14:textId="0F020741">
      <w:pPr>
        <w:spacing w:line="360" w:lineRule="auto"/>
        <w:jc w:val="both"/>
        <w:rPr>
          <w:rFonts w:ascii="Palatino Linotype" w:hAnsi="Palatino Linotype"/>
          <w:sz w:val="22"/>
        </w:rPr>
      </w:pPr>
      <w:r w:rsidRPr="00983CC9">
        <w:rPr>
          <w:rFonts w:ascii="Palatino Linotype" w:hAnsi="Palatino Linotype"/>
          <w:sz w:val="22"/>
        </w:rPr>
        <w:t>Así</w:t>
      </w:r>
      <w:r w:rsidRPr="00983CC9" w:rsidR="00BE6C0D">
        <w:rPr>
          <w:rFonts w:ascii="Palatino Linotype" w:hAnsi="Palatino Linotype"/>
          <w:sz w:val="22"/>
        </w:rPr>
        <w:t xml:space="preserve">,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983CC9" w:rsidR="00BE6C0D" w:rsidP="00F65852" w:rsidRDefault="00BE6C0D" w14:paraId="57824947" w14:textId="77777777">
      <w:pPr>
        <w:spacing w:line="360" w:lineRule="auto"/>
        <w:jc w:val="both"/>
        <w:rPr>
          <w:rFonts w:ascii="Palatino Linotype" w:hAnsi="Palatino Linotype"/>
          <w:sz w:val="22"/>
        </w:rPr>
      </w:pPr>
    </w:p>
    <w:p w:rsidRPr="00983CC9" w:rsidR="00BE6C0D" w:rsidP="00F65852" w:rsidRDefault="00BE6C0D" w14:paraId="3C420CD3" w14:textId="77777777">
      <w:pPr>
        <w:spacing w:line="360" w:lineRule="auto"/>
        <w:jc w:val="both"/>
        <w:rPr>
          <w:rFonts w:ascii="Palatino Linotype" w:hAnsi="Palatino Linotype"/>
          <w:sz w:val="22"/>
        </w:rPr>
      </w:pPr>
      <w:r w:rsidRPr="00983CC9">
        <w:rPr>
          <w:rFonts w:ascii="Palatino Linotype" w:hAnsi="Palatino Linotype"/>
          <w:sz w:val="22"/>
        </w:rPr>
        <w:t>Además, en el artículo 5° de dicho ordenamiento jurídico, establece que es la Ley aplicable para todo tratamiento de datos personales.</w:t>
      </w:r>
    </w:p>
    <w:p w:rsidRPr="00983CC9" w:rsidR="00BE6C0D" w:rsidP="00F65852" w:rsidRDefault="00BE6C0D" w14:paraId="4CF2C0EF" w14:textId="77777777">
      <w:pPr>
        <w:spacing w:line="360" w:lineRule="auto"/>
        <w:jc w:val="both"/>
        <w:rPr>
          <w:rFonts w:ascii="Palatino Linotype" w:hAnsi="Palatino Linotype"/>
          <w:sz w:val="22"/>
        </w:rPr>
      </w:pPr>
    </w:p>
    <w:p w:rsidRPr="00983CC9" w:rsidR="00BE6C0D" w:rsidP="00F65852" w:rsidRDefault="00BE6C0D" w14:paraId="17E07934" w14:textId="77777777">
      <w:pPr>
        <w:spacing w:line="360" w:lineRule="auto"/>
        <w:jc w:val="both"/>
        <w:rPr>
          <w:rFonts w:ascii="Palatino Linotype" w:hAnsi="Palatino Linotype"/>
          <w:sz w:val="22"/>
        </w:rPr>
      </w:pPr>
      <w:r w:rsidRPr="00983CC9">
        <w:rPr>
          <w:rFonts w:ascii="Palatino Linotype" w:hAnsi="Palatino Linotype"/>
          <w:sz w:val="22"/>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983CC9" w:rsidR="00BE6C0D" w:rsidP="00F65852" w:rsidRDefault="00BE6C0D" w14:paraId="19967458" w14:textId="77777777">
      <w:pPr>
        <w:spacing w:line="360" w:lineRule="auto"/>
        <w:jc w:val="both"/>
        <w:rPr>
          <w:rFonts w:ascii="Palatino Linotype" w:hAnsi="Palatino Linotype"/>
          <w:sz w:val="22"/>
        </w:rPr>
      </w:pPr>
    </w:p>
    <w:p w:rsidRPr="00983CC9" w:rsidR="00BE6C0D" w:rsidP="00F65852" w:rsidRDefault="00BE6C0D" w14:paraId="3BFA0D24" w14:textId="77777777">
      <w:pPr>
        <w:spacing w:line="360" w:lineRule="auto"/>
        <w:jc w:val="both"/>
        <w:rPr>
          <w:rFonts w:ascii="Palatino Linotype" w:hAnsi="Palatino Linotype"/>
          <w:sz w:val="22"/>
        </w:rPr>
      </w:pPr>
      <w:r w:rsidRPr="00983CC9">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983CC9" w:rsidR="00BE6C0D" w:rsidP="00F65852" w:rsidRDefault="00BE6C0D" w14:paraId="02D6E843" w14:textId="77777777">
      <w:pPr>
        <w:spacing w:line="360" w:lineRule="auto"/>
        <w:jc w:val="both"/>
        <w:rPr>
          <w:rFonts w:ascii="Palatino Linotype" w:hAnsi="Palatino Linotype"/>
          <w:sz w:val="22"/>
        </w:rPr>
      </w:pPr>
    </w:p>
    <w:p w:rsidRPr="00983CC9" w:rsidR="00BE6C0D" w:rsidP="00F65852" w:rsidRDefault="00BE6C0D" w14:paraId="0998FF13" w14:textId="77777777">
      <w:pPr>
        <w:spacing w:line="360" w:lineRule="auto"/>
        <w:jc w:val="both"/>
        <w:rPr>
          <w:rFonts w:ascii="Palatino Linotype" w:hAnsi="Palatino Linotype"/>
          <w:sz w:val="22"/>
        </w:rPr>
      </w:pPr>
      <w:r w:rsidRPr="00983CC9">
        <w:rPr>
          <w:rFonts w:ascii="Palatino Linotype" w:hAnsi="Palatino Linotype"/>
          <w:sz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983CC9" w:rsidR="00BE6C0D" w:rsidP="00F65852" w:rsidRDefault="00BE6C0D" w14:paraId="4D7E403D" w14:textId="77777777">
      <w:pPr>
        <w:spacing w:line="360" w:lineRule="auto"/>
        <w:jc w:val="both"/>
        <w:rPr>
          <w:rFonts w:ascii="Palatino Linotype" w:hAnsi="Palatino Linotype"/>
          <w:sz w:val="22"/>
        </w:rPr>
      </w:pPr>
    </w:p>
    <w:p w:rsidRPr="00983CC9" w:rsidR="00BE6C0D" w:rsidP="00F65852" w:rsidRDefault="00BE6C0D" w14:paraId="7F7347CD" w14:textId="77777777">
      <w:pPr>
        <w:spacing w:line="360" w:lineRule="auto"/>
        <w:jc w:val="both"/>
        <w:rPr>
          <w:rFonts w:ascii="Palatino Linotype" w:hAnsi="Palatino Linotype"/>
          <w:sz w:val="22"/>
        </w:rPr>
      </w:pPr>
      <w:r w:rsidRPr="00983CC9">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rsidRPr="00983CC9" w:rsidR="00BE6C0D" w:rsidP="00F65852" w:rsidRDefault="00BE6C0D" w14:paraId="6876CB43" w14:textId="77777777">
      <w:pPr>
        <w:spacing w:line="360" w:lineRule="auto"/>
        <w:jc w:val="both"/>
        <w:rPr>
          <w:rFonts w:ascii="Palatino Linotype" w:hAnsi="Palatino Linotype"/>
          <w:sz w:val="22"/>
        </w:rPr>
      </w:pPr>
    </w:p>
    <w:p w:rsidRPr="00983CC9" w:rsidR="00BE6C0D" w:rsidP="00F65852" w:rsidRDefault="00BE6C0D" w14:paraId="04968AB9" w14:textId="77777777">
      <w:pPr>
        <w:spacing w:line="360" w:lineRule="auto"/>
        <w:jc w:val="both"/>
        <w:rPr>
          <w:rFonts w:ascii="Palatino Linotype" w:hAnsi="Palatino Linotype"/>
          <w:sz w:val="22"/>
        </w:rPr>
      </w:pPr>
      <w:r w:rsidRPr="00983CC9">
        <w:rPr>
          <w:rFonts w:ascii="Palatino Linotype" w:hAnsi="Palatino Linotype"/>
          <w:sz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983CC9" w:rsidR="00BE6C0D" w:rsidP="00F65852" w:rsidRDefault="00BE6C0D" w14:paraId="1E548971" w14:textId="77777777">
      <w:pPr>
        <w:spacing w:line="360" w:lineRule="auto"/>
        <w:jc w:val="both"/>
        <w:rPr>
          <w:rFonts w:ascii="Palatino Linotype" w:hAnsi="Palatino Linotype"/>
          <w:sz w:val="22"/>
        </w:rPr>
      </w:pPr>
    </w:p>
    <w:p w:rsidR="0075307E" w:rsidP="00F65852" w:rsidRDefault="00BE6C0D" w14:paraId="69E37B55" w14:textId="057671A2">
      <w:pPr>
        <w:spacing w:line="360" w:lineRule="auto"/>
        <w:jc w:val="both"/>
        <w:rPr>
          <w:rFonts w:ascii="Palatino Linotype" w:hAnsi="Palatino Linotype"/>
          <w:sz w:val="22"/>
        </w:rPr>
      </w:pPr>
      <w:r w:rsidRPr="00983CC9">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983CC9" w:rsidR="0074421A" w:rsidP="00F65852" w:rsidRDefault="0074421A" w14:paraId="2BF20F6C" w14:textId="77777777">
      <w:pPr>
        <w:spacing w:line="360" w:lineRule="auto"/>
        <w:jc w:val="both"/>
        <w:rPr>
          <w:rFonts w:ascii="Palatino Linotype" w:hAnsi="Palatino Linotype"/>
          <w:sz w:val="22"/>
        </w:rPr>
      </w:pPr>
    </w:p>
    <w:p w:rsidRPr="00983CC9" w:rsidR="00BE6C0D" w:rsidP="00F65852" w:rsidRDefault="00BE6C0D" w14:paraId="64ABCED3" w14:textId="77777777">
      <w:pPr>
        <w:spacing w:line="360" w:lineRule="auto"/>
        <w:jc w:val="both"/>
        <w:rPr>
          <w:rFonts w:ascii="Palatino Linotype" w:hAnsi="Palatino Linotype"/>
          <w:sz w:val="22"/>
        </w:rPr>
      </w:pPr>
      <w:r w:rsidRPr="00983CC9">
        <w:rPr>
          <w:rFonts w:ascii="Palatino Linotype" w:hAnsi="Palatino Linotype"/>
          <w:sz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983CC9" w:rsidR="00454BAE" w:rsidP="00F65852" w:rsidRDefault="00454BAE" w14:paraId="2E58BE75" w14:textId="77777777">
      <w:pPr>
        <w:spacing w:line="360" w:lineRule="auto"/>
        <w:jc w:val="both"/>
        <w:rPr>
          <w:rFonts w:ascii="Palatino Linotype" w:hAnsi="Palatino Linotype" w:eastAsia="Calibri" w:cs="Tahoma"/>
          <w:bCs/>
          <w:color w:val="000000" w:themeColor="text1"/>
          <w:sz w:val="22"/>
          <w:szCs w:val="22"/>
          <w:lang w:eastAsia="en-US"/>
        </w:rPr>
      </w:pPr>
    </w:p>
    <w:p w:rsidRPr="00983CC9" w:rsidR="00E15926" w:rsidP="00F65852" w:rsidRDefault="00341414" w14:paraId="5C4E2918" w14:textId="688C1917">
      <w:pPr>
        <w:spacing w:line="360" w:lineRule="auto"/>
        <w:ind w:right="-93"/>
        <w:jc w:val="both"/>
        <w:rPr>
          <w:rFonts w:ascii="Palatino Linotype" w:hAnsi="Palatino Linotype" w:eastAsia="Palatino Linotype" w:cs="Palatino Linotype"/>
          <w:b/>
          <w:sz w:val="22"/>
          <w:szCs w:val="22"/>
        </w:rPr>
      </w:pPr>
      <w:r w:rsidRPr="00983CC9">
        <w:rPr>
          <w:rFonts w:ascii="Palatino Linotype" w:hAnsi="Palatino Linotype" w:eastAsia="Palatino Linotype" w:cs="Palatino Linotype"/>
          <w:b/>
          <w:sz w:val="22"/>
          <w:szCs w:val="22"/>
        </w:rPr>
        <w:lastRenderedPageBreak/>
        <w:t>SÉPTIMO</w:t>
      </w:r>
      <w:r w:rsidRPr="00983CC9" w:rsidR="00454BAE">
        <w:rPr>
          <w:rFonts w:ascii="Palatino Linotype" w:hAnsi="Palatino Linotype" w:eastAsia="Palatino Linotype" w:cs="Palatino Linotype"/>
          <w:b/>
          <w:sz w:val="22"/>
          <w:szCs w:val="22"/>
        </w:rPr>
        <w:t xml:space="preserve">. </w:t>
      </w:r>
      <w:r w:rsidRPr="00983CC9" w:rsidR="00E15926">
        <w:rPr>
          <w:rFonts w:ascii="Palatino Linotype" w:hAnsi="Palatino Linotype" w:eastAsia="Palatino Linotype" w:cs="Palatino Linotype"/>
          <w:b/>
          <w:sz w:val="22"/>
          <w:szCs w:val="22"/>
        </w:rPr>
        <w:t xml:space="preserve">Decisión. </w:t>
      </w:r>
    </w:p>
    <w:p w:rsidRPr="00983CC9" w:rsidR="004726BC" w:rsidP="00F65852"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00282260" w:rsidP="00F65852" w:rsidRDefault="00E15926" w14:paraId="16AA0059" w14:textId="017E6735">
      <w:pPr>
        <w:spacing w:line="360" w:lineRule="auto"/>
        <w:ind w:right="-93"/>
        <w:jc w:val="both"/>
        <w:rPr>
          <w:rFonts w:ascii="Palatino Linotype" w:hAnsi="Palatino Linotype" w:eastAsia="Calibri" w:cs="Tahoma"/>
          <w:sz w:val="22"/>
          <w:szCs w:val="22"/>
          <w:lang w:eastAsia="en-US"/>
        </w:rPr>
      </w:pPr>
      <w:r w:rsidRPr="00983CC9">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002DD9">
        <w:rPr>
          <w:rFonts w:ascii="Palatino Linotype" w:hAnsi="Palatino Linotype" w:eastAsia="Palatino Linotype" w:cs="Palatino Linotype"/>
          <w:b/>
          <w:sz w:val="22"/>
          <w:szCs w:val="22"/>
        </w:rPr>
        <w:t>MODIFICAR</w:t>
      </w:r>
      <w:r w:rsidRPr="00983CC9">
        <w:rPr>
          <w:rFonts w:ascii="Palatino Linotype" w:hAnsi="Palatino Linotype" w:eastAsia="Palatino Linotype" w:cs="Palatino Linotype"/>
          <w:b/>
          <w:sz w:val="22"/>
          <w:szCs w:val="22"/>
        </w:rPr>
        <w:t xml:space="preserve"> </w:t>
      </w:r>
      <w:r w:rsidRPr="00983CC9">
        <w:rPr>
          <w:rFonts w:ascii="Palatino Linotype" w:hAnsi="Palatino Linotype" w:eastAsia="Palatino Linotype" w:cs="Palatino Linotype"/>
          <w:sz w:val="22"/>
          <w:szCs w:val="22"/>
        </w:rPr>
        <w:t xml:space="preserve">la respuesta otorgada por </w:t>
      </w:r>
      <w:r w:rsidRPr="00983CC9" w:rsidR="00341414">
        <w:rPr>
          <w:rFonts w:ascii="Palatino Linotype" w:hAnsi="Palatino Linotype" w:eastAsia="Palatino Linotype" w:cs="Palatino Linotype"/>
          <w:sz w:val="22"/>
          <w:szCs w:val="22"/>
        </w:rPr>
        <w:t xml:space="preserve">el </w:t>
      </w:r>
      <w:r w:rsidRPr="00983CC9" w:rsidR="00013DD6">
        <w:rPr>
          <w:rFonts w:ascii="Palatino Linotype" w:hAnsi="Palatino Linotype" w:eastAsia="Calibri" w:cs="Tahoma"/>
          <w:sz w:val="22"/>
          <w:szCs w:val="22"/>
          <w:lang w:eastAsia="en-US"/>
        </w:rPr>
        <w:t>Ayuntamiento de Chicoloapan</w:t>
      </w:r>
      <w:r w:rsidRPr="00983CC9" w:rsidR="0048524F">
        <w:rPr>
          <w:rFonts w:ascii="Palatino Linotype" w:hAnsi="Palatino Linotype" w:eastAsia="Calibri" w:cs="Tahoma"/>
          <w:sz w:val="22"/>
          <w:szCs w:val="22"/>
          <w:lang w:eastAsia="en-US"/>
        </w:rPr>
        <w:t xml:space="preserve">. </w:t>
      </w:r>
    </w:p>
    <w:p w:rsidRPr="00983CC9" w:rsidR="0075307E" w:rsidP="00F65852"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983CC9" w:rsidR="00263023" w:rsidP="00F65852"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983CC9">
        <w:rPr>
          <w:rFonts w:ascii="Palatino Linotype" w:hAnsi="Palatino Linotype" w:eastAsia="Calibri" w:cs="Tahoma"/>
          <w:b/>
          <w:bCs/>
          <w:iCs/>
          <w:sz w:val="22"/>
          <w:szCs w:val="22"/>
          <w:u w:val="single"/>
          <w:lang w:val="es-ES" w:eastAsia="es-ES_tradnl"/>
        </w:rPr>
        <w:t>Términos de la Resolución para el Recurrente:</w:t>
      </w:r>
    </w:p>
    <w:p w:rsidRPr="00983CC9" w:rsidR="00263023" w:rsidP="00F65852" w:rsidRDefault="00263023" w14:paraId="2CBE1F3F"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983CC9" w:rsidR="00E416F6" w:rsidP="00F65852" w:rsidRDefault="00DD35D6" w14:paraId="2498AC3A" w14:textId="7A4ABA96">
      <w:pPr>
        <w:autoSpaceDE w:val="0"/>
        <w:autoSpaceDN w:val="0"/>
        <w:adjustRightInd w:val="0"/>
        <w:spacing w:line="360" w:lineRule="auto"/>
        <w:contextualSpacing/>
        <w:jc w:val="both"/>
        <w:rPr>
          <w:rFonts w:ascii="Palatino Linotype" w:hAnsi="Palatino Linotype" w:cs="Tahoma"/>
          <w:sz w:val="22"/>
          <w:szCs w:val="22"/>
        </w:rPr>
      </w:pPr>
      <w:r w:rsidRPr="00983CC9">
        <w:rPr>
          <w:rFonts w:ascii="Palatino Linotype" w:hAnsi="Palatino Linotype" w:cs="Tahoma"/>
          <w:sz w:val="22"/>
          <w:szCs w:val="22"/>
        </w:rPr>
        <w:t>Este Instituto Garante</w:t>
      </w:r>
      <w:r w:rsidRPr="00983CC9" w:rsidR="00FA5A80">
        <w:rPr>
          <w:rFonts w:ascii="Palatino Linotype" w:hAnsi="Palatino Linotype" w:cs="Tahoma"/>
          <w:sz w:val="22"/>
          <w:szCs w:val="22"/>
        </w:rPr>
        <w:t xml:space="preserve">, </w:t>
      </w:r>
      <w:r w:rsidRPr="00983CC9" w:rsidR="0048524F">
        <w:rPr>
          <w:rFonts w:ascii="Palatino Linotype" w:hAnsi="Palatino Linotype" w:cs="Tahoma"/>
          <w:sz w:val="22"/>
          <w:szCs w:val="22"/>
        </w:rPr>
        <w:t xml:space="preserve">le </w:t>
      </w:r>
      <w:r w:rsidR="0074421A">
        <w:rPr>
          <w:rFonts w:ascii="Palatino Linotype" w:hAnsi="Palatino Linotype" w:cs="Tahoma"/>
          <w:sz w:val="22"/>
          <w:szCs w:val="22"/>
        </w:rPr>
        <w:t>concede</w:t>
      </w:r>
      <w:r w:rsidRPr="00983CC9" w:rsidR="0048524F">
        <w:rPr>
          <w:rFonts w:ascii="Palatino Linotype" w:hAnsi="Palatino Linotype" w:cs="Tahoma"/>
          <w:sz w:val="22"/>
          <w:szCs w:val="22"/>
        </w:rPr>
        <w:t xml:space="preserve"> la razón a</w:t>
      </w:r>
      <w:r w:rsidRPr="00983CC9" w:rsidR="004E2F03">
        <w:rPr>
          <w:rFonts w:ascii="Palatino Linotype" w:hAnsi="Palatino Linotype" w:cs="Tahoma"/>
          <w:sz w:val="22"/>
          <w:szCs w:val="22"/>
        </w:rPr>
        <w:t xml:space="preserve">l </w:t>
      </w:r>
      <w:r w:rsidRPr="00983CC9" w:rsidR="0048524F">
        <w:rPr>
          <w:rFonts w:ascii="Palatino Linotype" w:hAnsi="Palatino Linotype" w:cs="Tahoma"/>
          <w:sz w:val="22"/>
          <w:szCs w:val="22"/>
        </w:rPr>
        <w:t xml:space="preserve">motivo de </w:t>
      </w:r>
      <w:r w:rsidRPr="00983CC9" w:rsidR="004E2F03">
        <w:rPr>
          <w:rFonts w:ascii="Palatino Linotype" w:hAnsi="Palatino Linotype" w:cs="Tahoma"/>
          <w:sz w:val="22"/>
          <w:szCs w:val="22"/>
        </w:rPr>
        <w:t>inconformidad que hizo valer a través de la interposición de</w:t>
      </w:r>
      <w:r w:rsidRPr="00983CC9" w:rsidR="003323A3">
        <w:rPr>
          <w:rFonts w:ascii="Palatino Linotype" w:hAnsi="Palatino Linotype" w:cs="Tahoma"/>
          <w:sz w:val="22"/>
          <w:szCs w:val="22"/>
        </w:rPr>
        <w:t xml:space="preserve">l presente Recurso de Revisión, esto, toda vez que el Sujeto Obligado </w:t>
      </w:r>
      <w:r w:rsidR="00002DD9">
        <w:rPr>
          <w:rFonts w:ascii="Palatino Linotype" w:hAnsi="Palatino Linotype" w:cs="Tahoma"/>
          <w:sz w:val="22"/>
          <w:szCs w:val="22"/>
        </w:rPr>
        <w:t>hizo entrega de la información que usted requi</w:t>
      </w:r>
      <w:r w:rsidR="00657E3D">
        <w:rPr>
          <w:rFonts w:ascii="Palatino Linotype" w:hAnsi="Palatino Linotype" w:cs="Tahoma"/>
          <w:sz w:val="22"/>
          <w:szCs w:val="22"/>
        </w:rPr>
        <w:t xml:space="preserve">rió de manera incompleta, en virtud que este Instituto pudo determinar que de manera enunciativa más no limitativa, hizo falta el pronunciamiento correspondiente al servidor público que ostenta el cargo de coordinador G, dentro del área que solicitó, además, como lo señaló, diversas documentales </w:t>
      </w:r>
      <w:r w:rsidR="0075307E">
        <w:rPr>
          <w:rFonts w:ascii="Palatino Linotype" w:hAnsi="Palatino Linotype" w:cs="Tahoma"/>
          <w:sz w:val="22"/>
          <w:szCs w:val="22"/>
        </w:rPr>
        <w:t>se encuentran ileg</w:t>
      </w:r>
      <w:r w:rsidR="00ED1FC1">
        <w:rPr>
          <w:rFonts w:ascii="Palatino Linotype" w:hAnsi="Palatino Linotype" w:cs="Tahoma"/>
          <w:sz w:val="22"/>
          <w:szCs w:val="22"/>
        </w:rPr>
        <w:t xml:space="preserve">ibles, y, finalmente, el anverso de las identificaciones de los notificadores, supervisores y ejecutores, no se le puso a disposición, por ello, es que se modifico la respuesta </w:t>
      </w:r>
      <w:r w:rsidR="002512C2">
        <w:rPr>
          <w:rFonts w:ascii="Palatino Linotype" w:hAnsi="Palatino Linotype" w:cs="Tahoma"/>
          <w:sz w:val="22"/>
          <w:szCs w:val="22"/>
        </w:rPr>
        <w:t>brindada</w:t>
      </w:r>
      <w:r w:rsidR="00ED1FC1">
        <w:rPr>
          <w:rFonts w:ascii="Palatino Linotype" w:hAnsi="Palatino Linotype" w:cs="Tahoma"/>
          <w:sz w:val="22"/>
          <w:szCs w:val="22"/>
        </w:rPr>
        <w:t xml:space="preserve"> a su solicitud de información y se ordenó hacer entrega de lo faltante. </w:t>
      </w:r>
    </w:p>
    <w:p w:rsidRPr="00983CC9" w:rsidR="002F3C49" w:rsidP="00F65852" w:rsidRDefault="002F3C49" w14:paraId="3622EF36" w14:textId="77777777">
      <w:pPr>
        <w:autoSpaceDE w:val="0"/>
        <w:autoSpaceDN w:val="0"/>
        <w:adjustRightInd w:val="0"/>
        <w:spacing w:line="360" w:lineRule="auto"/>
        <w:contextualSpacing/>
        <w:jc w:val="both"/>
        <w:rPr>
          <w:rFonts w:ascii="Palatino Linotype" w:hAnsi="Palatino Linotype" w:cs="Tahoma"/>
          <w:sz w:val="22"/>
          <w:szCs w:val="22"/>
        </w:rPr>
      </w:pPr>
    </w:p>
    <w:p w:rsidR="002F3C49" w:rsidP="00F65852" w:rsidRDefault="00ED1FC1" w14:paraId="2EC172E0" w14:textId="6B89F6C6">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Ahora bien, se le hace la precisión que la fotografía de todos los servidores públicos que están adscritos al área en comento, no es </w:t>
      </w:r>
      <w:r w:rsidR="00563A1D">
        <w:rPr>
          <w:rFonts w:ascii="Palatino Linotype" w:hAnsi="Palatino Linotype" w:cs="Tahoma"/>
          <w:sz w:val="22"/>
          <w:szCs w:val="22"/>
        </w:rPr>
        <w:t xml:space="preserve">una documental que este Instituto se encuentre facultado a ordenar, toda vez que la misma, no es un requisito indispensable para el ingreso al servicio público, por consiguiente, </w:t>
      </w:r>
      <w:r w:rsidR="008C5092">
        <w:rPr>
          <w:rFonts w:ascii="Palatino Linotype" w:hAnsi="Palatino Linotype" w:cs="Tahoma"/>
          <w:sz w:val="22"/>
          <w:szCs w:val="22"/>
        </w:rPr>
        <w:t xml:space="preserve">en aquellas documentales que correspondan al grado de estudios y a la información curricular, </w:t>
      </w:r>
      <w:r w:rsidR="00CA64D3">
        <w:rPr>
          <w:rFonts w:ascii="Palatino Linotype" w:hAnsi="Palatino Linotype" w:cs="Tahoma"/>
          <w:sz w:val="22"/>
          <w:szCs w:val="22"/>
        </w:rPr>
        <w:t xml:space="preserve">y que en ellas obre esa información, deberá dejarse a su vista, sin embargo </w:t>
      </w:r>
      <w:r w:rsidR="00D47E16">
        <w:rPr>
          <w:rFonts w:ascii="Palatino Linotype" w:hAnsi="Palatino Linotype" w:cs="Tahoma"/>
          <w:sz w:val="22"/>
          <w:szCs w:val="22"/>
        </w:rPr>
        <w:t xml:space="preserve">en caso contrario, bastara que el Sujeto Obligado le indique a través de un pronunciamiento simple, que no cuenta con fotografía del Servidor Público. </w:t>
      </w:r>
    </w:p>
    <w:p w:rsidRPr="00983CC9" w:rsidR="00D47E16" w:rsidP="00F65852" w:rsidRDefault="00D47E16" w14:paraId="4DA92646" w14:textId="77777777">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rsidRPr="00983CC9" w:rsidR="008A3054" w:rsidP="00F65852" w:rsidRDefault="00282260" w14:paraId="24FECCE9" w14:textId="74AACB8F">
      <w:pPr>
        <w:spacing w:line="360" w:lineRule="auto"/>
        <w:contextualSpacing/>
        <w:jc w:val="both"/>
        <w:rPr>
          <w:rFonts w:ascii="Palatino Linotype" w:hAnsi="Palatino Linotype" w:eastAsia="Calibri" w:cs="Tahoma"/>
          <w:bCs/>
          <w:iCs/>
          <w:sz w:val="22"/>
          <w:szCs w:val="22"/>
          <w:lang w:eastAsia="es-ES_tradnl"/>
        </w:rPr>
      </w:pPr>
      <w:r w:rsidRPr="00983CC9">
        <w:rPr>
          <w:rFonts w:ascii="Palatino Linotype" w:hAnsi="Palatino Linotype" w:eastAsia="Calibri" w:cs="Tahoma"/>
          <w:iCs/>
          <w:sz w:val="22"/>
          <w:szCs w:val="22"/>
          <w:lang w:val="es-ES" w:eastAsia="es-ES_tradnl"/>
        </w:rPr>
        <w:lastRenderedPageBreak/>
        <w:t xml:space="preserve">La labor del </w:t>
      </w:r>
      <w:r w:rsidRPr="00983CC9" w:rsidR="00504E2D">
        <w:rPr>
          <w:rFonts w:ascii="Palatino Linotype" w:hAnsi="Palatino Linotype" w:eastAsia="Calibri" w:cs="Tahoma"/>
          <w:iCs/>
          <w:sz w:val="22"/>
          <w:szCs w:val="22"/>
          <w:lang w:val="es-ES" w:eastAsia="es-ES_tradnl"/>
        </w:rPr>
        <w:t>Instituto de Transparencia Acceso a la Información Pública y Protección de Datos Personales del Estado de México y Municipios</w:t>
      </w:r>
      <w:r w:rsidRPr="00983CC9">
        <w:rPr>
          <w:rFonts w:ascii="Palatino Linotype" w:hAnsi="Palatino Linotype" w:eastAsia="Calibri" w:cs="Tahoma"/>
          <w:iCs/>
          <w:sz w:val="22"/>
          <w:szCs w:val="22"/>
          <w:lang w:val="es-ES" w:eastAsia="es-ES_tradnl"/>
        </w:rPr>
        <w:t>, es apoyar a la población para acceder a la información pública y garantizar la protección de sus datos personales.</w:t>
      </w:r>
    </w:p>
    <w:p w:rsidRPr="00983CC9" w:rsidR="0020074E" w:rsidP="00F65852" w:rsidRDefault="0020074E" w14:paraId="422C9435" w14:textId="77777777">
      <w:pPr>
        <w:spacing w:line="360" w:lineRule="auto"/>
        <w:jc w:val="both"/>
        <w:rPr>
          <w:rFonts w:ascii="Palatino Linotype" w:hAnsi="Palatino Linotype" w:eastAsia="Palatino Linotype" w:cs="Palatino Linotype"/>
          <w:sz w:val="22"/>
          <w:szCs w:val="22"/>
        </w:rPr>
      </w:pPr>
    </w:p>
    <w:p w:rsidRPr="00983CC9" w:rsidR="00146D94" w:rsidP="00F65852" w:rsidRDefault="00E15926" w14:paraId="0E246F5A" w14:textId="152AFDE2">
      <w:pPr>
        <w:spacing w:line="360" w:lineRule="auto"/>
        <w:jc w:val="both"/>
        <w:rPr>
          <w:rFonts w:ascii="Palatino Linotype" w:hAnsi="Palatino Linotype" w:eastAsia="Palatino Linotype" w:cs="Palatino Linotype"/>
          <w:sz w:val="22"/>
          <w:szCs w:val="22"/>
        </w:rPr>
      </w:pPr>
      <w:r w:rsidRPr="00983CC9">
        <w:rPr>
          <w:rFonts w:ascii="Palatino Linotype" w:hAnsi="Palatino Linotype" w:eastAsia="Palatino Linotype" w:cs="Palatino Linotype"/>
          <w:sz w:val="22"/>
          <w:szCs w:val="22"/>
        </w:rPr>
        <w:t>Por lo expuesto y fundado, este Pleno:</w:t>
      </w:r>
    </w:p>
    <w:p w:rsidRPr="00983CC9" w:rsidR="00356BDD" w:rsidP="00F65852" w:rsidRDefault="00356BDD" w14:paraId="2D5A8691" w14:textId="77777777">
      <w:pPr>
        <w:spacing w:line="360" w:lineRule="auto"/>
        <w:jc w:val="both"/>
        <w:rPr>
          <w:rFonts w:ascii="Palatino Linotype" w:hAnsi="Palatino Linotype" w:eastAsia="Palatino Linotype" w:cs="Palatino Linotype"/>
          <w:sz w:val="22"/>
          <w:szCs w:val="22"/>
        </w:rPr>
      </w:pPr>
    </w:p>
    <w:p w:rsidRPr="00983CC9" w:rsidR="00E15926" w:rsidP="00F65852" w:rsidRDefault="00E15926" w14:paraId="121BCB64" w14:textId="77777777">
      <w:pPr>
        <w:spacing w:line="360" w:lineRule="auto"/>
        <w:ind w:right="-91"/>
        <w:jc w:val="center"/>
        <w:rPr>
          <w:rFonts w:ascii="Palatino Linotype" w:hAnsi="Palatino Linotype" w:eastAsia="Palatino Linotype" w:cs="Palatino Linotype"/>
          <w:b/>
          <w:sz w:val="22"/>
          <w:szCs w:val="22"/>
        </w:rPr>
      </w:pPr>
      <w:r w:rsidRPr="00983CC9">
        <w:rPr>
          <w:rFonts w:ascii="Palatino Linotype" w:hAnsi="Palatino Linotype" w:eastAsia="Palatino Linotype" w:cs="Palatino Linotype"/>
          <w:b/>
          <w:sz w:val="22"/>
          <w:szCs w:val="22"/>
        </w:rPr>
        <w:t>RESUELVE:</w:t>
      </w:r>
    </w:p>
    <w:p w:rsidRPr="00983CC9" w:rsidR="007271A0" w:rsidP="00F65852"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983CC9" w:rsidR="00FA54F1" w:rsidP="00F65852" w:rsidRDefault="3BACFE45" w14:paraId="0A98828A" w14:textId="425B4EB7">
      <w:pPr>
        <w:spacing w:line="360" w:lineRule="auto"/>
        <w:jc w:val="both"/>
        <w:rPr>
          <w:rFonts w:ascii="Palatino Linotype" w:hAnsi="Palatino Linotype" w:eastAsia="Calibri" w:cs="Tahoma"/>
          <w:sz w:val="22"/>
          <w:szCs w:val="22"/>
          <w:lang w:eastAsia="en-US"/>
        </w:rPr>
      </w:pPr>
      <w:r w:rsidRPr="00983CC9">
        <w:rPr>
          <w:rFonts w:ascii="Palatino Linotype" w:hAnsi="Palatino Linotype" w:cs="Tahoma"/>
          <w:b/>
          <w:bCs/>
          <w:sz w:val="22"/>
          <w:szCs w:val="22"/>
        </w:rPr>
        <w:t xml:space="preserve">PRIMERO. </w:t>
      </w:r>
      <w:r w:rsidRPr="00983CC9">
        <w:rPr>
          <w:rFonts w:ascii="Palatino Linotype" w:hAnsi="Palatino Linotype" w:eastAsia="Calibri" w:cs="Tahoma"/>
          <w:sz w:val="22"/>
          <w:szCs w:val="22"/>
          <w:lang w:eastAsia="en-US"/>
        </w:rPr>
        <w:t xml:space="preserve">Se </w:t>
      </w:r>
      <w:r w:rsidR="00D47E16">
        <w:rPr>
          <w:rFonts w:ascii="Palatino Linotype" w:hAnsi="Palatino Linotype" w:eastAsia="Calibri" w:cs="Tahoma"/>
          <w:b/>
          <w:bCs/>
          <w:sz w:val="22"/>
          <w:szCs w:val="22"/>
          <w:lang w:eastAsia="en-US"/>
        </w:rPr>
        <w:t>MODIFCA</w:t>
      </w:r>
      <w:r w:rsidRPr="00983CC9">
        <w:rPr>
          <w:rFonts w:ascii="Palatino Linotype" w:hAnsi="Palatino Linotype" w:eastAsia="Calibri" w:cs="Tahoma"/>
          <w:sz w:val="22"/>
          <w:szCs w:val="22"/>
          <w:lang w:eastAsia="en-US"/>
        </w:rPr>
        <w:t xml:space="preserve"> la respuesta entregada por </w:t>
      </w:r>
      <w:r w:rsidRPr="00983CC9" w:rsidR="00374AFC">
        <w:rPr>
          <w:rFonts w:ascii="Palatino Linotype" w:hAnsi="Palatino Linotype" w:eastAsia="Calibri" w:cs="Tahoma"/>
          <w:sz w:val="22"/>
          <w:szCs w:val="22"/>
          <w:lang w:eastAsia="en-US"/>
        </w:rPr>
        <w:t>el</w:t>
      </w:r>
      <w:r w:rsidRPr="00983CC9">
        <w:rPr>
          <w:rFonts w:ascii="Palatino Linotype" w:hAnsi="Palatino Linotype" w:eastAsia="Calibri" w:cs="Tahoma"/>
          <w:sz w:val="22"/>
          <w:szCs w:val="22"/>
          <w:lang w:eastAsia="en-US"/>
        </w:rPr>
        <w:t xml:space="preserve"> </w:t>
      </w:r>
      <w:r w:rsidRPr="00983CC9" w:rsidR="00013DD6">
        <w:rPr>
          <w:rFonts w:ascii="Palatino Linotype" w:hAnsi="Palatino Linotype" w:eastAsia="Calibri" w:cs="Tahoma"/>
          <w:b/>
          <w:bCs/>
          <w:sz w:val="22"/>
          <w:szCs w:val="22"/>
          <w:lang w:eastAsia="en-US"/>
        </w:rPr>
        <w:t>Ayuntamiento de Chicoloapan</w:t>
      </w:r>
      <w:r w:rsidRPr="00983CC9">
        <w:rPr>
          <w:rFonts w:ascii="Palatino Linotype" w:hAnsi="Palatino Linotype" w:eastAsia="Calibri" w:cs="Tahoma"/>
          <w:sz w:val="22"/>
          <w:szCs w:val="22"/>
          <w:lang w:eastAsia="en-US"/>
        </w:rPr>
        <w:t xml:space="preserve">, a la solicitud de información </w:t>
      </w:r>
      <w:r w:rsidRPr="00983CC9" w:rsidR="00013DD6">
        <w:rPr>
          <w:rFonts w:ascii="Palatino Linotype" w:hAnsi="Palatino Linotype" w:eastAsia="Calibri" w:cs="Tahoma"/>
          <w:b/>
          <w:bCs/>
          <w:sz w:val="22"/>
          <w:szCs w:val="22"/>
          <w:lang w:eastAsia="en-US"/>
        </w:rPr>
        <w:t>00227/CHICOLOA/IP/2021</w:t>
      </w:r>
      <w:r w:rsidRPr="00983CC9">
        <w:rPr>
          <w:rFonts w:ascii="Palatino Linotype" w:hAnsi="Palatino Linotype" w:eastAsia="Calibri" w:cs="Tahoma"/>
          <w:b/>
          <w:bCs/>
          <w:sz w:val="22"/>
          <w:szCs w:val="22"/>
          <w:lang w:eastAsia="en-US"/>
        </w:rPr>
        <w:t xml:space="preserve">, </w:t>
      </w:r>
      <w:r w:rsidRPr="00983CC9">
        <w:rPr>
          <w:rFonts w:ascii="Palatino Linotype" w:hAnsi="Palatino Linotype" w:eastAsia="Calibri" w:cs="Tahoma"/>
          <w:sz w:val="22"/>
          <w:szCs w:val="22"/>
          <w:lang w:eastAsia="en-US"/>
        </w:rPr>
        <w:t xml:space="preserve">por resultar </w:t>
      </w:r>
      <w:r w:rsidRPr="00983CC9">
        <w:rPr>
          <w:rFonts w:ascii="Palatino Linotype" w:hAnsi="Palatino Linotype" w:eastAsia="Calibri" w:cs="Tahoma"/>
          <w:b/>
          <w:bCs/>
          <w:sz w:val="22"/>
          <w:szCs w:val="22"/>
          <w:lang w:eastAsia="en-US"/>
        </w:rPr>
        <w:t>FUNDAD</w:t>
      </w:r>
      <w:r w:rsidR="0074421A">
        <w:rPr>
          <w:rFonts w:ascii="Palatino Linotype" w:hAnsi="Palatino Linotype" w:eastAsia="Calibri" w:cs="Tahoma"/>
          <w:b/>
          <w:bCs/>
          <w:sz w:val="22"/>
          <w:szCs w:val="22"/>
          <w:lang w:eastAsia="en-US"/>
        </w:rPr>
        <w:t>A</w:t>
      </w:r>
      <w:r w:rsidRPr="00983CC9">
        <w:rPr>
          <w:rFonts w:ascii="Palatino Linotype" w:hAnsi="Palatino Linotype" w:eastAsia="Calibri" w:cs="Tahoma"/>
          <w:sz w:val="22"/>
          <w:szCs w:val="22"/>
          <w:lang w:eastAsia="en-US"/>
        </w:rPr>
        <w:t xml:space="preserve"> la razón o motivo de inconformidad hecho valer por el Recurrente en el Recurso de Revisión </w:t>
      </w:r>
      <w:r w:rsidRPr="00983CC9" w:rsidR="00013DD6">
        <w:rPr>
          <w:rFonts w:ascii="Palatino Linotype" w:hAnsi="Palatino Linotype" w:eastAsia="Calibri" w:cs="Tahoma"/>
          <w:b/>
          <w:bCs/>
          <w:sz w:val="22"/>
          <w:szCs w:val="22"/>
          <w:lang w:eastAsia="en-US"/>
        </w:rPr>
        <w:t>06221/INFOEM/IP/RR/2021</w:t>
      </w:r>
      <w:r w:rsidRPr="00983CC9">
        <w:rPr>
          <w:rFonts w:ascii="Palatino Linotype" w:hAnsi="Palatino Linotype" w:eastAsia="Calibri" w:cs="Tahoma"/>
          <w:b/>
          <w:bCs/>
          <w:sz w:val="22"/>
          <w:szCs w:val="22"/>
          <w:lang w:eastAsia="en-US"/>
        </w:rPr>
        <w:t xml:space="preserve"> </w:t>
      </w:r>
      <w:r w:rsidRPr="00983CC9">
        <w:rPr>
          <w:rFonts w:ascii="Palatino Linotype" w:hAnsi="Palatino Linotype" w:eastAsia="Calibri" w:cs="Tahoma"/>
          <w:sz w:val="22"/>
          <w:szCs w:val="22"/>
          <w:lang w:eastAsia="en-US"/>
        </w:rPr>
        <w:t>en términos de</w:t>
      </w:r>
      <w:r w:rsidR="0074421A">
        <w:rPr>
          <w:rFonts w:ascii="Palatino Linotype" w:hAnsi="Palatino Linotype" w:eastAsia="Calibri" w:cs="Tahoma"/>
          <w:sz w:val="22"/>
          <w:szCs w:val="22"/>
          <w:lang w:eastAsia="en-US"/>
        </w:rPr>
        <w:t xml:space="preserve"> los</w:t>
      </w:r>
      <w:r w:rsidRPr="00983CC9">
        <w:rPr>
          <w:rFonts w:ascii="Palatino Linotype" w:hAnsi="Palatino Linotype" w:eastAsia="Calibri" w:cs="Tahoma"/>
          <w:sz w:val="22"/>
          <w:szCs w:val="22"/>
          <w:lang w:eastAsia="en-US"/>
        </w:rPr>
        <w:t xml:space="preserve"> </w:t>
      </w:r>
      <w:r w:rsidR="0074421A">
        <w:rPr>
          <w:rFonts w:ascii="Palatino Linotype" w:hAnsi="Palatino Linotype" w:eastAsia="Calibri" w:cs="Tahoma"/>
          <w:sz w:val="22"/>
          <w:szCs w:val="22"/>
          <w:lang w:eastAsia="en-US"/>
        </w:rPr>
        <w:t>C</w:t>
      </w:r>
      <w:r w:rsidRPr="00983CC9">
        <w:rPr>
          <w:rFonts w:ascii="Palatino Linotype" w:hAnsi="Palatino Linotype" w:eastAsia="Calibri" w:cs="Tahoma"/>
          <w:sz w:val="22"/>
          <w:szCs w:val="22"/>
          <w:lang w:eastAsia="en-US"/>
        </w:rPr>
        <w:t>onsiderando</w:t>
      </w:r>
      <w:r w:rsidR="0074421A">
        <w:rPr>
          <w:rFonts w:ascii="Palatino Linotype" w:hAnsi="Palatino Linotype" w:eastAsia="Calibri" w:cs="Tahoma"/>
          <w:sz w:val="22"/>
          <w:szCs w:val="22"/>
          <w:lang w:eastAsia="en-US"/>
        </w:rPr>
        <w:t>s</w:t>
      </w:r>
      <w:r w:rsidRPr="00983CC9">
        <w:rPr>
          <w:rFonts w:ascii="Palatino Linotype" w:hAnsi="Palatino Linotype" w:eastAsia="Calibri" w:cs="Tahoma"/>
          <w:sz w:val="22"/>
          <w:szCs w:val="22"/>
          <w:lang w:eastAsia="en-US"/>
        </w:rPr>
        <w:t xml:space="preserve"> </w:t>
      </w:r>
      <w:r w:rsidRPr="00983CC9">
        <w:rPr>
          <w:rFonts w:ascii="Palatino Linotype" w:hAnsi="Palatino Linotype" w:eastAsia="Calibri" w:cs="Tahoma"/>
          <w:b/>
          <w:bCs/>
          <w:sz w:val="22"/>
          <w:szCs w:val="22"/>
          <w:lang w:eastAsia="en-US"/>
        </w:rPr>
        <w:t xml:space="preserve">QUINTO </w:t>
      </w:r>
      <w:r w:rsidR="0074421A">
        <w:rPr>
          <w:rFonts w:ascii="Palatino Linotype" w:hAnsi="Palatino Linotype" w:eastAsia="Calibri" w:cs="Tahoma"/>
          <w:b/>
          <w:bCs/>
          <w:sz w:val="22"/>
          <w:szCs w:val="22"/>
          <w:lang w:eastAsia="en-US"/>
        </w:rPr>
        <w:t xml:space="preserve">y </w:t>
      </w:r>
      <w:r w:rsidRPr="0074421A" w:rsidR="0074421A">
        <w:rPr>
          <w:rFonts w:ascii="Palatino Linotype" w:hAnsi="Palatino Linotype" w:eastAsia="Calibri" w:cs="Tahoma"/>
          <w:b/>
          <w:bCs/>
          <w:sz w:val="22"/>
          <w:szCs w:val="22"/>
          <w:lang w:eastAsia="en-US"/>
        </w:rPr>
        <w:t>SÉPTIMO</w:t>
      </w:r>
      <w:r w:rsidR="0074421A">
        <w:rPr>
          <w:rFonts w:ascii="Palatino Linotype" w:hAnsi="Palatino Linotype" w:eastAsia="Calibri" w:cs="Tahoma"/>
          <w:sz w:val="22"/>
          <w:szCs w:val="22"/>
          <w:lang w:eastAsia="en-US"/>
        </w:rPr>
        <w:t xml:space="preserve"> </w:t>
      </w:r>
      <w:r w:rsidRPr="00983CC9">
        <w:rPr>
          <w:rFonts w:ascii="Palatino Linotype" w:hAnsi="Palatino Linotype" w:eastAsia="Calibri" w:cs="Tahoma"/>
          <w:sz w:val="22"/>
          <w:szCs w:val="22"/>
          <w:lang w:eastAsia="en-US"/>
        </w:rPr>
        <w:t>de la presente Resolución.</w:t>
      </w:r>
    </w:p>
    <w:p w:rsidRPr="00417609" w:rsidR="00606B7A" w:rsidP="00F65852" w:rsidRDefault="00FA54F1" w14:paraId="37AAEC0B" w14:textId="49648C46">
      <w:pPr>
        <w:autoSpaceDE w:val="0"/>
        <w:autoSpaceDN w:val="0"/>
        <w:adjustRightInd w:val="0"/>
        <w:spacing w:line="360" w:lineRule="auto"/>
        <w:contextualSpacing/>
        <w:jc w:val="both"/>
        <w:rPr>
          <w:rFonts w:ascii="Palatino Linotype" w:hAnsi="Palatino Linotype" w:cs="Tahoma"/>
          <w:bCs/>
          <w:iCs/>
          <w:sz w:val="22"/>
          <w:szCs w:val="22"/>
        </w:rPr>
      </w:pPr>
      <w:r w:rsidRPr="00983CC9">
        <w:rPr>
          <w:rFonts w:ascii="Palatino Linotype" w:hAnsi="Palatino Linotype" w:eastAsia="Calibri" w:cs="Tahoma"/>
          <w:b/>
          <w:bCs/>
          <w:sz w:val="22"/>
          <w:szCs w:val="22"/>
          <w:lang w:eastAsia="en-US"/>
        </w:rPr>
        <w:t>SEGUNDO</w:t>
      </w:r>
      <w:r w:rsidRPr="00983CC9">
        <w:rPr>
          <w:rFonts w:ascii="Palatino Linotype" w:hAnsi="Palatino Linotype" w:cs="Tahoma"/>
          <w:b/>
          <w:bCs/>
          <w:sz w:val="22"/>
          <w:szCs w:val="22"/>
        </w:rPr>
        <w:t xml:space="preserve">. </w:t>
      </w:r>
      <w:r w:rsidRPr="00983CC9">
        <w:rPr>
          <w:rFonts w:ascii="Palatino Linotype" w:hAnsi="Palatino Linotype" w:cs="Tahoma"/>
          <w:sz w:val="22"/>
          <w:szCs w:val="22"/>
        </w:rPr>
        <w:t xml:space="preserve">Se </w:t>
      </w:r>
      <w:r w:rsidRPr="00983CC9">
        <w:rPr>
          <w:rFonts w:ascii="Palatino Linotype" w:hAnsi="Palatino Linotype" w:cs="Tahoma"/>
          <w:b/>
          <w:sz w:val="22"/>
          <w:szCs w:val="22"/>
        </w:rPr>
        <w:t xml:space="preserve">ORDENA </w:t>
      </w:r>
      <w:r w:rsidRPr="00983CC9">
        <w:rPr>
          <w:rFonts w:ascii="Palatino Linotype" w:hAnsi="Palatino Linotype" w:cs="Tahoma"/>
          <w:sz w:val="22"/>
          <w:szCs w:val="22"/>
        </w:rPr>
        <w:t>a</w:t>
      </w:r>
      <w:r w:rsidRPr="00983CC9" w:rsidR="005C444E">
        <w:rPr>
          <w:rFonts w:ascii="Palatino Linotype" w:hAnsi="Palatino Linotype" w:cs="Tahoma"/>
          <w:sz w:val="22"/>
          <w:szCs w:val="22"/>
        </w:rPr>
        <w:t>l</w:t>
      </w:r>
      <w:r w:rsidRPr="00983CC9" w:rsidR="006E18C7">
        <w:rPr>
          <w:rFonts w:ascii="Palatino Linotype" w:hAnsi="Palatino Linotype" w:cs="Tahoma"/>
          <w:sz w:val="22"/>
          <w:szCs w:val="22"/>
        </w:rPr>
        <w:t xml:space="preserve"> </w:t>
      </w:r>
      <w:r w:rsidRPr="00983CC9" w:rsidR="00013DD6">
        <w:rPr>
          <w:rFonts w:ascii="Palatino Linotype" w:hAnsi="Palatino Linotype" w:eastAsia="Calibri" w:cs="Tahoma"/>
          <w:b/>
          <w:bCs/>
          <w:sz w:val="22"/>
          <w:szCs w:val="22"/>
          <w:lang w:eastAsia="en-US"/>
        </w:rPr>
        <w:t>Ayuntamiento de Chicoloapan</w:t>
      </w:r>
      <w:r w:rsidRPr="00983CC9">
        <w:rPr>
          <w:rFonts w:ascii="Palatino Linotype" w:hAnsi="Palatino Linotype" w:cs="Tahoma"/>
          <w:sz w:val="22"/>
          <w:szCs w:val="22"/>
        </w:rPr>
        <w:t xml:space="preserve">, a efecto de que, </w:t>
      </w:r>
      <w:r w:rsidR="00417609">
        <w:rPr>
          <w:rFonts w:ascii="Palatino Linotype" w:hAnsi="Palatino Linotype" w:cs="Tahoma"/>
          <w:sz w:val="22"/>
          <w:szCs w:val="22"/>
        </w:rPr>
        <w:t xml:space="preserve">previa búsqueda </w:t>
      </w:r>
      <w:r w:rsidRPr="00983CC9" w:rsidR="005C444E">
        <w:rPr>
          <w:rFonts w:ascii="Palatino Linotype" w:hAnsi="Palatino Linotype" w:cs="Tahoma"/>
          <w:sz w:val="22"/>
          <w:szCs w:val="22"/>
        </w:rPr>
        <w:t xml:space="preserve">exhaustiva y razonable, </w:t>
      </w:r>
      <w:r w:rsidRPr="00417609" w:rsidR="00417609">
        <w:rPr>
          <w:rFonts w:ascii="Palatino Linotype" w:hAnsi="Palatino Linotype" w:cs="Tahoma"/>
          <w:sz w:val="22"/>
          <w:szCs w:val="22"/>
        </w:rPr>
        <w:t>entregue</w:t>
      </w:r>
      <w:r w:rsidRPr="00417609">
        <w:rPr>
          <w:rFonts w:ascii="Palatino Linotype" w:hAnsi="Palatino Linotype" w:cs="Tahoma"/>
          <w:sz w:val="22"/>
          <w:szCs w:val="22"/>
        </w:rPr>
        <w:t xml:space="preserve"> </w:t>
      </w:r>
      <w:r w:rsidRPr="00417609">
        <w:rPr>
          <w:rFonts w:ascii="Palatino Linotype" w:hAnsi="Palatino Linotype" w:cs="Tahoma"/>
          <w:bCs/>
          <w:iCs/>
          <w:sz w:val="22"/>
          <w:szCs w:val="22"/>
        </w:rPr>
        <w:t>a través del Sistema de Acceso a la Información Mexiquense (SAIMEX),</w:t>
      </w:r>
      <w:r w:rsidRPr="00417609" w:rsidR="0074421A">
        <w:rPr>
          <w:rFonts w:ascii="Palatino Linotype" w:hAnsi="Palatino Linotype" w:cs="Tahoma"/>
          <w:bCs/>
          <w:iCs/>
          <w:sz w:val="22"/>
          <w:szCs w:val="22"/>
        </w:rPr>
        <w:t xml:space="preserve"> en su caso en versión pública,</w:t>
      </w:r>
      <w:r w:rsidRPr="00417609">
        <w:rPr>
          <w:rFonts w:ascii="Palatino Linotype" w:hAnsi="Palatino Linotype" w:cs="Tahoma"/>
          <w:bCs/>
          <w:iCs/>
          <w:sz w:val="22"/>
          <w:szCs w:val="22"/>
        </w:rPr>
        <w:t xml:space="preserve"> </w:t>
      </w:r>
      <w:r w:rsidRPr="00417609" w:rsidR="00417609">
        <w:rPr>
          <w:rFonts w:ascii="Palatino Linotype" w:hAnsi="Palatino Linotype" w:cs="Tahoma"/>
          <w:bCs/>
          <w:iCs/>
          <w:sz w:val="22"/>
          <w:szCs w:val="22"/>
        </w:rPr>
        <w:t xml:space="preserve">respecto </w:t>
      </w:r>
      <w:r w:rsidRPr="00417609" w:rsidR="00F56108">
        <w:rPr>
          <w:rFonts w:ascii="Palatino Linotype" w:hAnsi="Palatino Linotype" w:cs="Tahoma"/>
          <w:bCs/>
          <w:iCs/>
          <w:sz w:val="22"/>
          <w:szCs w:val="22"/>
        </w:rPr>
        <w:t>d</w:t>
      </w:r>
      <w:r w:rsidRPr="00417609" w:rsidR="00606B7A">
        <w:rPr>
          <w:rFonts w:ascii="Palatino Linotype" w:hAnsi="Palatino Linotype" w:cs="Tahoma"/>
          <w:bCs/>
          <w:iCs/>
          <w:sz w:val="22"/>
          <w:szCs w:val="22"/>
        </w:rPr>
        <w:t>e</w:t>
      </w:r>
      <w:r w:rsidR="00417609">
        <w:rPr>
          <w:rFonts w:ascii="Palatino Linotype" w:hAnsi="Palatino Linotype" w:cs="Tahoma"/>
          <w:bCs/>
          <w:iCs/>
          <w:sz w:val="22"/>
          <w:szCs w:val="22"/>
        </w:rPr>
        <w:t xml:space="preserve"> todos</w:t>
      </w:r>
      <w:r w:rsidRPr="00417609" w:rsidR="00606B7A">
        <w:rPr>
          <w:rFonts w:ascii="Palatino Linotype" w:hAnsi="Palatino Linotype" w:cs="Tahoma"/>
          <w:bCs/>
          <w:iCs/>
          <w:sz w:val="22"/>
          <w:szCs w:val="22"/>
        </w:rPr>
        <w:t xml:space="preserve"> los </w:t>
      </w:r>
      <w:r w:rsidRPr="00417609" w:rsidR="00417609">
        <w:rPr>
          <w:rFonts w:ascii="Palatino Linotype" w:hAnsi="Palatino Linotype" w:cs="Tahoma"/>
          <w:bCs/>
          <w:iCs/>
          <w:sz w:val="22"/>
          <w:szCs w:val="22"/>
        </w:rPr>
        <w:t>s</w:t>
      </w:r>
      <w:r w:rsidRPr="00417609" w:rsidR="00606B7A">
        <w:rPr>
          <w:rFonts w:ascii="Palatino Linotype" w:hAnsi="Palatino Linotype" w:cs="Tahoma"/>
          <w:bCs/>
          <w:iCs/>
          <w:sz w:val="22"/>
          <w:szCs w:val="22"/>
        </w:rPr>
        <w:t xml:space="preserve">ervidores </w:t>
      </w:r>
      <w:r w:rsidRPr="00417609" w:rsidR="00417609">
        <w:rPr>
          <w:rFonts w:ascii="Palatino Linotype" w:hAnsi="Palatino Linotype" w:cs="Tahoma"/>
          <w:bCs/>
          <w:iCs/>
          <w:sz w:val="22"/>
          <w:szCs w:val="22"/>
        </w:rPr>
        <w:t>p</w:t>
      </w:r>
      <w:r w:rsidRPr="00417609" w:rsidR="00606B7A">
        <w:rPr>
          <w:rFonts w:ascii="Palatino Linotype" w:hAnsi="Palatino Linotype" w:cs="Tahoma"/>
          <w:bCs/>
          <w:iCs/>
          <w:sz w:val="22"/>
          <w:szCs w:val="22"/>
        </w:rPr>
        <w:t xml:space="preserve">úblicos adscritos a la Dirección y/o Coordinación de Desarrollo Urbano, </w:t>
      </w:r>
      <w:r w:rsidRPr="00417609" w:rsidR="00F56108">
        <w:rPr>
          <w:rFonts w:ascii="Palatino Linotype" w:hAnsi="Palatino Linotype" w:cs="Tahoma"/>
          <w:bCs/>
          <w:iCs/>
          <w:sz w:val="22"/>
          <w:szCs w:val="22"/>
        </w:rPr>
        <w:t>lo siguiente:</w:t>
      </w:r>
    </w:p>
    <w:p w:rsidR="00F0633B" w:rsidP="00F65852" w:rsidRDefault="00F0633B" w14:paraId="51AEB707" w14:textId="77777777">
      <w:pPr>
        <w:pStyle w:val="Prrafodelista"/>
        <w:autoSpaceDE w:val="0"/>
        <w:autoSpaceDN w:val="0"/>
        <w:adjustRightInd w:val="0"/>
        <w:spacing w:line="360" w:lineRule="auto"/>
        <w:jc w:val="both"/>
        <w:rPr>
          <w:rFonts w:ascii="Palatino Linotype" w:hAnsi="Palatino Linotype" w:cs="Tahoma"/>
          <w:bCs/>
          <w:iCs/>
          <w:szCs w:val="22"/>
        </w:rPr>
      </w:pPr>
    </w:p>
    <w:p w:rsidRPr="00F0633B" w:rsidR="00606B7A" w:rsidP="00F65852" w:rsidRDefault="00606B7A" w14:paraId="0162A4E9" w14:textId="2E8044C4">
      <w:pPr>
        <w:autoSpaceDE w:val="0"/>
        <w:autoSpaceDN w:val="0"/>
        <w:adjustRightInd w:val="0"/>
        <w:spacing w:line="360" w:lineRule="auto"/>
        <w:ind w:left="360"/>
        <w:jc w:val="both"/>
        <w:rPr>
          <w:rFonts w:ascii="Palatino Linotype" w:hAnsi="Palatino Linotype" w:cs="Tahoma"/>
          <w:bCs/>
          <w:iCs/>
          <w:szCs w:val="22"/>
        </w:rPr>
      </w:pPr>
    </w:p>
    <w:p w:rsidR="00F56108" w:rsidP="00F65852" w:rsidRDefault="00F0633B" w14:paraId="1D6E4CDB" w14:textId="77777777">
      <w:pPr>
        <w:pStyle w:val="Prrafodelista"/>
        <w:numPr>
          <w:ilvl w:val="0"/>
          <w:numId w:val="44"/>
        </w:numPr>
        <w:autoSpaceDE w:val="0"/>
        <w:autoSpaceDN w:val="0"/>
        <w:adjustRightInd w:val="0"/>
        <w:spacing w:line="360" w:lineRule="auto"/>
        <w:jc w:val="both"/>
        <w:rPr>
          <w:rFonts w:ascii="Palatino Linotype" w:hAnsi="Palatino Linotype" w:cs="Tahoma"/>
          <w:bCs/>
          <w:iCs/>
          <w:szCs w:val="22"/>
        </w:rPr>
      </w:pPr>
      <w:r w:rsidRPr="00F0633B">
        <w:rPr>
          <w:rFonts w:ascii="Palatino Linotype" w:hAnsi="Palatino Linotype" w:cs="Tahoma"/>
          <w:bCs/>
          <w:iCs/>
          <w:szCs w:val="22"/>
        </w:rPr>
        <w:t>Rec</w:t>
      </w:r>
      <w:r>
        <w:rPr>
          <w:rFonts w:ascii="Palatino Linotype" w:hAnsi="Palatino Linotype" w:cs="Tahoma"/>
          <w:bCs/>
          <w:iCs/>
          <w:szCs w:val="22"/>
        </w:rPr>
        <w:t>i</w:t>
      </w:r>
      <w:r w:rsidRPr="00F0633B">
        <w:rPr>
          <w:rFonts w:ascii="Palatino Linotype" w:hAnsi="Palatino Linotype" w:cs="Tahoma"/>
          <w:bCs/>
          <w:iCs/>
          <w:szCs w:val="22"/>
        </w:rPr>
        <w:t>bos de nómina de la primera quincena de septiembre de dos mil veintiuno</w:t>
      </w:r>
      <w:r w:rsidR="00F56108">
        <w:rPr>
          <w:rFonts w:ascii="Palatino Linotype" w:hAnsi="Palatino Linotype" w:cs="Tahoma"/>
          <w:bCs/>
          <w:iCs/>
          <w:szCs w:val="22"/>
        </w:rPr>
        <w:t>.</w:t>
      </w:r>
    </w:p>
    <w:p w:rsidRPr="00F56108" w:rsidR="00F56108" w:rsidP="00F65852" w:rsidRDefault="00F56108" w14:paraId="5F8C02DC" w14:textId="3B6AE761">
      <w:pPr>
        <w:pStyle w:val="Prrafodelista"/>
        <w:numPr>
          <w:ilvl w:val="0"/>
          <w:numId w:val="44"/>
        </w:numPr>
        <w:autoSpaceDE w:val="0"/>
        <w:autoSpaceDN w:val="0"/>
        <w:adjustRightInd w:val="0"/>
        <w:spacing w:line="360" w:lineRule="auto"/>
        <w:jc w:val="both"/>
        <w:rPr>
          <w:rFonts w:ascii="Palatino Linotype" w:hAnsi="Palatino Linotype" w:cs="Tahoma"/>
          <w:bCs/>
          <w:iCs/>
          <w:szCs w:val="22"/>
        </w:rPr>
      </w:pPr>
      <w:r w:rsidRPr="00F56108">
        <w:rPr>
          <w:rFonts w:ascii="Palatino Linotype" w:hAnsi="Palatino Linotype" w:cs="Tahoma"/>
          <w:bCs/>
          <w:i/>
          <w:szCs w:val="22"/>
        </w:rPr>
        <w:t xml:space="preserve">Curriculum Vitae y </w:t>
      </w:r>
      <w:r w:rsidRPr="00F56108">
        <w:rPr>
          <w:rFonts w:ascii="Palatino Linotype" w:hAnsi="Palatino Linotype" w:cs="Tahoma"/>
          <w:bCs/>
          <w:iCs/>
          <w:szCs w:val="22"/>
        </w:rPr>
        <w:t>Comprobante de último grado de estudios, de los servidores públicos en funciones a la fecha de la solicitud y que se entregaron ilegibles</w:t>
      </w:r>
      <w:r w:rsidR="00417609">
        <w:rPr>
          <w:rFonts w:ascii="Palatino Linotype" w:hAnsi="Palatino Linotype" w:cs="Tahoma"/>
          <w:bCs/>
          <w:iCs/>
          <w:szCs w:val="22"/>
        </w:rPr>
        <w:t xml:space="preserve"> y faltantes</w:t>
      </w:r>
      <w:r w:rsidRPr="00F56108">
        <w:rPr>
          <w:rFonts w:ascii="Palatino Linotype" w:hAnsi="Palatino Linotype" w:cs="Tahoma"/>
          <w:bCs/>
          <w:iCs/>
          <w:szCs w:val="22"/>
        </w:rPr>
        <w:t xml:space="preserve">, de acuerdo </w:t>
      </w:r>
      <w:r>
        <w:rPr>
          <w:rFonts w:ascii="Palatino Linotype" w:hAnsi="Palatino Linotype" w:cs="Tahoma"/>
          <w:bCs/>
          <w:iCs/>
          <w:szCs w:val="22"/>
        </w:rPr>
        <w:t>con</w:t>
      </w:r>
      <w:r w:rsidRPr="00F56108">
        <w:rPr>
          <w:rFonts w:ascii="Palatino Linotype" w:hAnsi="Palatino Linotype" w:cs="Tahoma"/>
          <w:bCs/>
          <w:iCs/>
          <w:szCs w:val="22"/>
        </w:rPr>
        <w:t xml:space="preserve"> lo señalado en el Considerando </w:t>
      </w:r>
      <w:r w:rsidRPr="00F65852">
        <w:rPr>
          <w:rFonts w:ascii="Palatino Linotype" w:hAnsi="Palatino Linotype" w:cs="Tahoma"/>
          <w:bCs/>
          <w:iCs/>
          <w:caps/>
          <w:szCs w:val="22"/>
        </w:rPr>
        <w:t>Quinto</w:t>
      </w:r>
      <w:r w:rsidRPr="00F56108">
        <w:rPr>
          <w:rFonts w:ascii="Palatino Linotype" w:hAnsi="Palatino Linotype" w:cs="Tahoma"/>
          <w:bCs/>
          <w:iCs/>
          <w:szCs w:val="22"/>
        </w:rPr>
        <w:t>.</w:t>
      </w:r>
    </w:p>
    <w:p w:rsidRPr="00F56108" w:rsidR="00F56108" w:rsidP="00F65852" w:rsidRDefault="00F56108" w14:paraId="13320E1B" w14:textId="1ECD6AE4">
      <w:pPr>
        <w:pStyle w:val="Prrafodelista"/>
        <w:numPr>
          <w:ilvl w:val="0"/>
          <w:numId w:val="44"/>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 xml:space="preserve">Reverso de las credenciales de los notificadores, supervisores y ejecutores, exhibidas en respuesta, de tal forma que se puedan identificar o relacionar con el </w:t>
      </w:r>
      <w:r w:rsidR="00214F32">
        <w:rPr>
          <w:rFonts w:ascii="Palatino Linotype" w:hAnsi="Palatino Linotype" w:cs="Tahoma"/>
          <w:bCs/>
          <w:iCs/>
          <w:szCs w:val="22"/>
        </w:rPr>
        <w:t>anverso.</w:t>
      </w:r>
    </w:p>
    <w:p w:rsidRPr="00983CC9" w:rsidR="0028434A" w:rsidP="00F65852" w:rsidRDefault="0028434A" w14:paraId="0B64B438" w14:textId="77777777">
      <w:pPr>
        <w:autoSpaceDE w:val="0"/>
        <w:autoSpaceDN w:val="0"/>
        <w:adjustRightInd w:val="0"/>
        <w:spacing w:line="360" w:lineRule="auto"/>
        <w:ind w:right="539"/>
        <w:jc w:val="both"/>
        <w:rPr>
          <w:rFonts w:ascii="Palatino Linotype" w:hAnsi="Palatino Linotype" w:cs="Tahoma"/>
          <w:sz w:val="22"/>
          <w:szCs w:val="22"/>
          <w:lang w:val="es-ES"/>
        </w:rPr>
      </w:pPr>
    </w:p>
    <w:p w:rsidRPr="00983CC9" w:rsidR="00575FC5" w:rsidP="00F65852" w:rsidRDefault="00575FC5" w14:paraId="6904AAAC" w14:textId="14C2C1D5">
      <w:pPr>
        <w:spacing w:line="360" w:lineRule="auto"/>
        <w:ind w:right="-28"/>
        <w:jc w:val="both"/>
        <w:rPr>
          <w:rFonts w:ascii="Palatino Linotype" w:hAnsi="Palatino Linotype" w:cs="Tahoma"/>
          <w:sz w:val="22"/>
          <w:szCs w:val="22"/>
          <w:lang w:val="es-ES"/>
        </w:rPr>
      </w:pPr>
      <w:r w:rsidRPr="00983CC9">
        <w:rPr>
          <w:rFonts w:ascii="Palatino Linotype" w:hAnsi="Palatino Linotype" w:cs="Tahoma"/>
          <w:sz w:val="22"/>
          <w:szCs w:val="22"/>
          <w:lang w:val="es-ES"/>
        </w:rPr>
        <w:lastRenderedPageBreak/>
        <w:t>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rsidRPr="00983CC9" w:rsidR="0008327F" w:rsidP="00F65852" w:rsidRDefault="0008327F" w14:paraId="200CB43B" w14:textId="77777777">
      <w:pPr>
        <w:spacing w:line="360" w:lineRule="auto"/>
        <w:ind w:right="-28"/>
        <w:jc w:val="both"/>
        <w:rPr>
          <w:rFonts w:ascii="Palatino Linotype" w:hAnsi="Palatino Linotype" w:cs="Tahoma"/>
          <w:sz w:val="22"/>
          <w:szCs w:val="22"/>
          <w:lang w:val="es-ES"/>
        </w:rPr>
      </w:pPr>
    </w:p>
    <w:p w:rsidRPr="00983CC9" w:rsidR="00657066" w:rsidP="00F65852" w:rsidRDefault="00657066" w14:paraId="1837652A" w14:textId="77777777">
      <w:pPr>
        <w:spacing w:line="360" w:lineRule="auto"/>
        <w:jc w:val="both"/>
        <w:rPr>
          <w:rFonts w:ascii="Palatino Linotype" w:hAnsi="Palatino Linotype" w:cs="Tahoma"/>
          <w:sz w:val="22"/>
          <w:szCs w:val="22"/>
        </w:rPr>
      </w:pPr>
      <w:r w:rsidRPr="00983CC9">
        <w:rPr>
          <w:rFonts w:ascii="Palatino Linotype" w:hAnsi="Palatino Linotype" w:eastAsia="Calibri" w:cs="Tahoma"/>
          <w:b/>
          <w:bCs/>
          <w:sz w:val="22"/>
          <w:szCs w:val="22"/>
          <w:lang w:eastAsia="en-US"/>
        </w:rPr>
        <w:t>TERCERO.</w:t>
      </w:r>
      <w:r w:rsidRPr="00983CC9">
        <w:rPr>
          <w:rFonts w:ascii="Palatino Linotype" w:hAnsi="Palatino Linotype" w:cs="Tahoma"/>
          <w:color w:val="000000" w:themeColor="text1"/>
          <w:sz w:val="22"/>
          <w:szCs w:val="22"/>
        </w:rPr>
        <w:t xml:space="preserve"> </w:t>
      </w:r>
      <w:r w:rsidRPr="00983CC9">
        <w:rPr>
          <w:rFonts w:ascii="Palatino Linotype" w:hAnsi="Palatino Linotype" w:cs="Tahoma"/>
          <w:b/>
          <w:sz w:val="22"/>
          <w:szCs w:val="22"/>
        </w:rPr>
        <w:t xml:space="preserve">NOTIFÍQUESE </w:t>
      </w:r>
      <w:r w:rsidRPr="00983CC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983CC9" w:rsidR="00657066" w:rsidP="00F65852" w:rsidRDefault="00657066" w14:paraId="2030AEFD" w14:textId="77777777">
      <w:pPr>
        <w:spacing w:line="360" w:lineRule="auto"/>
        <w:jc w:val="both"/>
        <w:rPr>
          <w:rFonts w:ascii="Palatino Linotype" w:hAnsi="Palatino Linotype" w:cs="Tahoma"/>
          <w:sz w:val="22"/>
          <w:szCs w:val="22"/>
        </w:rPr>
      </w:pPr>
    </w:p>
    <w:p w:rsidRPr="00983CC9" w:rsidR="00657066" w:rsidP="00F65852" w:rsidRDefault="00657066" w14:paraId="06B5D244" w14:textId="77777777">
      <w:pPr>
        <w:spacing w:line="360" w:lineRule="auto"/>
        <w:jc w:val="both"/>
        <w:rPr>
          <w:rFonts w:ascii="Palatino Linotype" w:hAnsi="Palatino Linotype" w:cs="Tahoma"/>
          <w:iCs/>
          <w:sz w:val="22"/>
          <w:szCs w:val="22"/>
        </w:rPr>
      </w:pPr>
      <w:r w:rsidRPr="00983CC9">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983CC9" w:rsidR="00657066" w:rsidP="00F65852" w:rsidRDefault="00657066" w14:paraId="08503095" w14:textId="77777777">
      <w:pPr>
        <w:spacing w:line="360" w:lineRule="auto"/>
        <w:jc w:val="both"/>
        <w:rPr>
          <w:rFonts w:ascii="Palatino Linotype" w:hAnsi="Palatino Linotype" w:eastAsia="Calibri" w:cs="Tahoma"/>
          <w:sz w:val="22"/>
          <w:szCs w:val="22"/>
          <w:lang w:eastAsia="es-MX"/>
        </w:rPr>
      </w:pPr>
    </w:p>
    <w:p w:rsidR="00657066" w:rsidP="00F65852" w:rsidRDefault="00657066" w14:paraId="07646840" w14:textId="77777777">
      <w:pPr>
        <w:spacing w:line="360" w:lineRule="auto"/>
        <w:jc w:val="both"/>
        <w:rPr>
          <w:rFonts w:ascii="Palatino Linotype" w:hAnsi="Palatino Linotype" w:cs="Tahoma"/>
          <w:sz w:val="22"/>
          <w:szCs w:val="22"/>
        </w:rPr>
      </w:pPr>
      <w:r w:rsidRPr="00983CC9">
        <w:rPr>
          <w:rFonts w:ascii="Palatino Linotype" w:hAnsi="Palatino Linotype" w:eastAsia="Calibri" w:cs="Tahoma"/>
          <w:b/>
          <w:sz w:val="22"/>
          <w:szCs w:val="22"/>
          <w:lang w:eastAsia="es-MX"/>
        </w:rPr>
        <w:t>CUARTO</w:t>
      </w:r>
      <w:r w:rsidRPr="00983CC9">
        <w:rPr>
          <w:rFonts w:ascii="Palatino Linotype" w:hAnsi="Palatino Linotype" w:eastAsia="Calibri" w:cs="Tahoma"/>
          <w:b/>
          <w:bCs/>
          <w:sz w:val="22"/>
          <w:szCs w:val="22"/>
          <w:lang w:eastAsia="en-US"/>
        </w:rPr>
        <w:t>.</w:t>
      </w:r>
      <w:r w:rsidRPr="00983CC9">
        <w:rPr>
          <w:rFonts w:ascii="Palatino Linotype" w:hAnsi="Palatino Linotype" w:eastAsia="Calibri" w:cs="Tahoma"/>
          <w:sz w:val="22"/>
          <w:szCs w:val="22"/>
          <w:lang w:eastAsia="es-MX"/>
        </w:rPr>
        <w:t xml:space="preserve"> </w:t>
      </w:r>
      <w:r w:rsidRPr="00983CC9">
        <w:rPr>
          <w:rFonts w:ascii="Palatino Linotype" w:hAnsi="Palatino Linotype" w:cs="Tahoma"/>
          <w:b/>
          <w:sz w:val="22"/>
          <w:szCs w:val="22"/>
        </w:rPr>
        <w:t>NOTIFÍQUESE</w:t>
      </w:r>
      <w:r w:rsidRPr="00983CC9">
        <w:rPr>
          <w:rFonts w:ascii="Palatino Linotype" w:hAnsi="Palatino Linotype" w:cs="Tahoma"/>
          <w:sz w:val="22"/>
          <w:szCs w:val="22"/>
        </w:rPr>
        <w:t xml:space="preserve"> al Recurrente la presente Resolución, </w:t>
      </w:r>
      <w:r w:rsidRPr="00983CC9">
        <w:rPr>
          <w:rFonts w:ascii="Palatino Linotype" w:hAnsi="Palatino Linotype" w:cs="Tahoma"/>
          <w:color w:val="000000" w:themeColor="text1"/>
          <w:sz w:val="22"/>
          <w:szCs w:val="22"/>
        </w:rPr>
        <w:t xml:space="preserve">a través del </w:t>
      </w:r>
      <w:r w:rsidRPr="00983CC9">
        <w:rPr>
          <w:rFonts w:ascii="Palatino Linotype" w:hAnsi="Palatino Linotype" w:eastAsia="Calibri" w:cs="Tahoma"/>
          <w:bCs/>
          <w:color w:val="000000" w:themeColor="text1"/>
          <w:sz w:val="22"/>
          <w:szCs w:val="22"/>
          <w:lang w:eastAsia="en-US"/>
        </w:rPr>
        <w:t>Sistema de Acceso a la Información Mexiquense (SAIMEX),</w:t>
      </w:r>
      <w:r w:rsidRPr="00983CC9">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983CC9" w:rsidR="00F0633B" w:rsidP="00F65852" w:rsidRDefault="00F0633B" w14:paraId="780EB26C" w14:textId="77777777">
      <w:pPr>
        <w:spacing w:line="360" w:lineRule="auto"/>
        <w:jc w:val="both"/>
        <w:rPr>
          <w:rFonts w:ascii="Palatino Linotype" w:hAnsi="Palatino Linotype" w:cs="Tahoma"/>
          <w:sz w:val="22"/>
          <w:szCs w:val="22"/>
        </w:rPr>
      </w:pPr>
    </w:p>
    <w:p w:rsidR="005A3D27" w:rsidP="00F65852" w:rsidRDefault="6E6F311A" w14:paraId="764A0115" w14:textId="24B693FD">
      <w:pPr>
        <w:spacing w:line="360" w:lineRule="auto"/>
        <w:ind w:right="-93"/>
        <w:jc w:val="both"/>
        <w:rPr>
          <w:rFonts w:ascii="Palatino Linotype" w:hAnsi="Palatino Linotype" w:eastAsia="Calibri" w:cs="Tahoma"/>
          <w:sz w:val="22"/>
          <w:szCs w:val="22"/>
          <w:lang w:val="es-ES" w:eastAsia="en-US"/>
        </w:rPr>
      </w:pPr>
      <w:r w:rsidRPr="00983CC9">
        <w:rPr>
          <w:rFonts w:ascii="Palatino Linotype" w:hAnsi="Palatino Linotype" w:eastAsia="Calibri" w:cs="Tahoma"/>
          <w:sz w:val="22"/>
          <w:szCs w:val="22"/>
          <w:lang w:val="es-ES" w:eastAsia="en-US"/>
        </w:rPr>
        <w:t xml:space="preserve">ASÍ LO RESUELVE, POR </w:t>
      </w:r>
      <w:r w:rsidRPr="00FA4679">
        <w:rPr>
          <w:rFonts w:ascii="Palatino Linotype" w:hAnsi="Palatino Linotype" w:eastAsia="Calibri" w:cs="Tahoma"/>
          <w:b/>
          <w:bCs/>
          <w:sz w:val="22"/>
          <w:szCs w:val="22"/>
          <w:lang w:val="es-ES" w:eastAsia="en-US"/>
        </w:rPr>
        <w:t>UNANIMIDAD</w:t>
      </w:r>
      <w:r w:rsidRPr="00983CC9">
        <w:rPr>
          <w:rFonts w:ascii="Palatino Linotype" w:hAnsi="Palatino Linotype" w:eastAsia="Calibri" w:cs="Tahoma"/>
          <w:sz w:val="22"/>
          <w:szCs w:val="22"/>
          <w:lang w:val="es-ES"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983CC9" w:rsidR="001F3B30">
        <w:rPr>
          <w:rFonts w:ascii="Palatino Linotype" w:hAnsi="Palatino Linotype" w:eastAsia="Calibri" w:cs="Tahoma"/>
          <w:sz w:val="22"/>
          <w:szCs w:val="22"/>
          <w:lang w:val="es-ES" w:eastAsia="en-US"/>
        </w:rPr>
        <w:lastRenderedPageBreak/>
        <w:t>SHARON CRISTINA MORALES MARTÍNEZ</w:t>
      </w:r>
      <w:r w:rsidR="001F3B30">
        <w:rPr>
          <w:rFonts w:ascii="Palatino Linotype" w:hAnsi="Palatino Linotype" w:eastAsia="Calibri" w:cs="Tahoma"/>
          <w:sz w:val="22"/>
          <w:szCs w:val="22"/>
          <w:lang w:val="es-ES" w:eastAsia="en-US"/>
        </w:rPr>
        <w:t xml:space="preserve"> (CON AUSENCIA JUSTIFICADA)</w:t>
      </w:r>
      <w:r w:rsidRPr="00983CC9" w:rsidR="001F3B30">
        <w:rPr>
          <w:rFonts w:ascii="Palatino Linotype" w:hAnsi="Palatino Linotype" w:eastAsia="Calibri" w:cs="Tahoma"/>
          <w:sz w:val="22"/>
          <w:szCs w:val="22"/>
          <w:lang w:val="es-ES" w:eastAsia="en-US"/>
        </w:rPr>
        <w:t xml:space="preserve">, LUIS GUSTAVO PARRA NORIEGA Y GUADALUPE RAMÍREZ PEÑA, EN LA </w:t>
      </w:r>
      <w:r w:rsidR="001F3B30">
        <w:rPr>
          <w:rFonts w:ascii="Palatino Linotype" w:hAnsi="Palatino Linotype" w:eastAsia="Calibri" w:cs="Tahoma"/>
          <w:sz w:val="22"/>
          <w:szCs w:val="22"/>
          <w:lang w:val="es-ES" w:eastAsia="en-US"/>
        </w:rPr>
        <w:t>TERCERA</w:t>
      </w:r>
      <w:r w:rsidRPr="00983CC9" w:rsidR="001F3B30">
        <w:rPr>
          <w:rFonts w:ascii="Palatino Linotype" w:hAnsi="Palatino Linotype" w:eastAsia="Calibri" w:cs="Tahoma"/>
          <w:sz w:val="22"/>
          <w:szCs w:val="22"/>
          <w:lang w:val="es-ES" w:eastAsia="en-US"/>
        </w:rPr>
        <w:t xml:space="preserve"> SESIÓN ORDINARIA, CELEBRADA EL </w:t>
      </w:r>
      <w:r w:rsidR="001F3B30">
        <w:rPr>
          <w:rFonts w:ascii="Palatino Linotype" w:hAnsi="Palatino Linotype" w:eastAsia="Calibri" w:cs="Tahoma"/>
          <w:sz w:val="22"/>
          <w:szCs w:val="22"/>
          <w:lang w:val="es-ES" w:eastAsia="en-US"/>
        </w:rPr>
        <w:t>VEINTISIETE</w:t>
      </w:r>
      <w:r w:rsidRPr="00983CC9" w:rsidR="001F3B30">
        <w:rPr>
          <w:rFonts w:ascii="Palatino Linotype" w:hAnsi="Palatino Linotype" w:eastAsia="Calibri" w:cs="Tahoma"/>
          <w:sz w:val="22"/>
          <w:szCs w:val="22"/>
          <w:lang w:val="es-ES" w:eastAsia="en-US"/>
        </w:rPr>
        <w:t xml:space="preserve"> DE ENERO DE DOS MIL VEINTIDÓS, ANTE EL SECRETARIO TÉCNICO DEL PLENO, ALEXIS TAPIA RAMÍREZ.</w:t>
      </w:r>
    </w:p>
    <w:p w:rsidR="001F3B30" w:rsidRDefault="001F3B30" w14:paraId="314AAB34" w14:textId="73494DAB">
      <w:pPr>
        <w:spacing w:after="160" w:line="259" w:lineRule="auto"/>
        <w:rPr>
          <w:rFonts w:ascii="Palatino Linotype" w:hAnsi="Palatino Linotype" w:eastAsia="Calibri" w:cs="Tahoma"/>
          <w:sz w:val="22"/>
          <w:szCs w:val="22"/>
          <w:lang w:val="es-ES" w:eastAsia="en-US"/>
        </w:rPr>
      </w:pPr>
      <w:r>
        <w:rPr>
          <w:rFonts w:ascii="Palatino Linotype" w:hAnsi="Palatino Linotype" w:eastAsia="Calibri" w:cs="Tahoma"/>
          <w:sz w:val="22"/>
          <w:szCs w:val="22"/>
          <w:lang w:val="es-ES" w:eastAsia="en-US"/>
        </w:rPr>
        <w:br w:type="page"/>
      </w:r>
    </w:p>
    <w:p w:rsidRPr="00983CC9" w:rsidR="0039391D" w:rsidP="00F65852" w:rsidRDefault="0039391D" w14:paraId="5E35956D"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983CC9" w:rsidR="0039391D" w:rsidSect="009D5C33">
      <w:headerReference w:type="default" r:id="rId21"/>
      <w:footerReference w:type="default" r:id="rId22"/>
      <w:headerReference w:type="first" r:id="rId23"/>
      <w:footerReference w:type="first" r:id="rId24"/>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3B71" w:rsidP="00B31222" w:rsidRDefault="00373B71" w14:paraId="421E244C" w14:textId="77777777">
      <w:r>
        <w:separator/>
      </w:r>
    </w:p>
  </w:endnote>
  <w:endnote w:type="continuationSeparator" w:id="0">
    <w:p w:rsidR="00373B71" w:rsidP="00B31222" w:rsidRDefault="00373B71" w14:paraId="11D0FF1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D90697" w:rsidRDefault="00D90697" w14:paraId="79D0C26C" w14:textId="77777777">
            <w:pPr>
              <w:pStyle w:val="Piedepgina"/>
              <w:jc w:val="right"/>
            </w:pPr>
          </w:p>
          <w:p w:rsidR="00D90697" w:rsidRDefault="00D9069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696">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696">
              <w:rPr>
                <w:b/>
                <w:bCs/>
                <w:noProof/>
              </w:rPr>
              <w:t>28</w:t>
            </w:r>
            <w:r>
              <w:rPr>
                <w:b/>
                <w:bCs/>
                <w:sz w:val="24"/>
                <w:szCs w:val="24"/>
              </w:rPr>
              <w:fldChar w:fldCharType="end"/>
            </w:r>
          </w:p>
        </w:sdtContent>
      </w:sdt>
    </w:sdtContent>
  </w:sdt>
  <w:p w:rsidR="00D90697" w:rsidRDefault="00D9069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D90697" w:rsidRDefault="00D9069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69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696">
              <w:rPr>
                <w:b/>
                <w:bCs/>
                <w:noProof/>
              </w:rPr>
              <w:t>28</w:t>
            </w:r>
            <w:r>
              <w:rPr>
                <w:b/>
                <w:bCs/>
                <w:sz w:val="24"/>
                <w:szCs w:val="24"/>
              </w:rPr>
              <w:fldChar w:fldCharType="end"/>
            </w:r>
          </w:p>
        </w:sdtContent>
      </w:sdt>
    </w:sdtContent>
  </w:sdt>
  <w:p w:rsidR="00D90697" w:rsidRDefault="00D9069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3B71" w:rsidP="00B31222" w:rsidRDefault="00373B71" w14:paraId="14CDC26A" w14:textId="77777777">
      <w:r>
        <w:separator/>
      </w:r>
    </w:p>
  </w:footnote>
  <w:footnote w:type="continuationSeparator" w:id="0">
    <w:p w:rsidR="00373B71" w:rsidP="00B31222" w:rsidRDefault="00373B71" w14:paraId="319EE40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D90697" w:rsidTr="002465DF" w14:paraId="717A868E" w14:textId="77777777">
      <w:trPr>
        <w:trHeight w:val="1435"/>
      </w:trPr>
      <w:tc>
        <w:tcPr>
          <w:tcW w:w="283" w:type="dxa"/>
          <w:shd w:val="clear" w:color="auto" w:fill="auto"/>
        </w:tcPr>
        <w:p w:rsidRPr="005C106F" w:rsidR="00D90697" w:rsidP="00EF4A64" w:rsidRDefault="00D9069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D90697" w:rsidP="005743D2" w:rsidRDefault="00D9069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D90697" w:rsidTr="002465DF" w14:paraId="39F88D19" w14:textId="77777777">
            <w:trPr>
              <w:trHeight w:val="99"/>
            </w:trPr>
            <w:tc>
              <w:tcPr>
                <w:tcW w:w="2943" w:type="dxa"/>
              </w:tcPr>
              <w:p w:rsidRPr="008D640C" w:rsidR="00D90697" w:rsidP="00E43A0F" w:rsidRDefault="00D9069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D90697" w:rsidP="0064524C" w:rsidRDefault="00013DD6" w14:paraId="57502DC4" w14:textId="7AAA2CBE">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06221</w:t>
                </w:r>
                <w:r w:rsidRPr="008D640C" w:rsidR="00D90697">
                  <w:rPr>
                    <w:rFonts w:ascii="Palatino Linotype" w:hAnsi="Palatino Linotype" w:eastAsia="Calibri" w:cs="Tahoma"/>
                    <w:b/>
                    <w:bCs/>
                    <w:sz w:val="22"/>
                    <w:szCs w:val="22"/>
                    <w:lang w:eastAsia="en-US"/>
                  </w:rPr>
                  <w:t>/INFOEM/IP/RR/</w:t>
                </w:r>
                <w:r w:rsidR="00D90697">
                  <w:rPr>
                    <w:rFonts w:ascii="Palatino Linotype" w:hAnsi="Palatino Linotype" w:eastAsia="Calibri" w:cs="Tahoma"/>
                    <w:b/>
                    <w:bCs/>
                    <w:sz w:val="22"/>
                    <w:szCs w:val="22"/>
                    <w:lang w:eastAsia="en-US"/>
                  </w:rPr>
                  <w:t>2021</w:t>
                </w:r>
              </w:p>
            </w:tc>
          </w:tr>
          <w:tr w:rsidR="00D90697" w:rsidTr="002465DF" w14:paraId="3385006F" w14:textId="77777777">
            <w:trPr>
              <w:trHeight w:val="195"/>
            </w:trPr>
            <w:tc>
              <w:tcPr>
                <w:tcW w:w="2943" w:type="dxa"/>
              </w:tcPr>
              <w:p w:rsidRPr="008D640C" w:rsidR="00D90697" w:rsidP="00495430" w:rsidRDefault="00D90697"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D90697" w:rsidP="0064524C" w:rsidRDefault="0064524C" w14:paraId="1CDF09BB" w14:textId="4A3118E1">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w:t>
                </w:r>
                <w:r w:rsidR="00013DD6">
                  <w:rPr>
                    <w:rFonts w:ascii="Palatino Linotype" w:hAnsi="Palatino Linotype" w:eastAsia="Calibri" w:cs="Tahoma"/>
                    <w:sz w:val="22"/>
                    <w:szCs w:val="22"/>
                    <w:lang w:eastAsia="en-US"/>
                  </w:rPr>
                  <w:t>Chicoloapan</w:t>
                </w:r>
              </w:p>
            </w:tc>
          </w:tr>
          <w:tr w:rsidR="00D90697" w:rsidTr="002465DF" w14:paraId="341FB120" w14:textId="77777777">
            <w:trPr>
              <w:trHeight w:val="404"/>
            </w:trPr>
            <w:tc>
              <w:tcPr>
                <w:tcW w:w="2943" w:type="dxa"/>
              </w:tcPr>
              <w:p w:rsidRPr="008D640C" w:rsidR="00D90697" w:rsidP="00495430" w:rsidRDefault="00D9069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D90697" w:rsidP="0064524C" w:rsidRDefault="00D90697"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D90697" w:rsidP="005743D2" w:rsidRDefault="00D90697" w14:paraId="3EDAF875" w14:textId="77777777">
          <w:pPr>
            <w:tabs>
              <w:tab w:val="right" w:pos="8838"/>
            </w:tabs>
            <w:ind w:left="-28"/>
            <w:jc w:val="both"/>
            <w:rPr>
              <w:rFonts w:ascii="Arial" w:hAnsi="Arial" w:eastAsia="Calibri" w:cs="Arial"/>
              <w:b/>
              <w:sz w:val="22"/>
              <w:szCs w:val="22"/>
              <w:lang w:eastAsia="en-US"/>
            </w:rPr>
          </w:pPr>
        </w:p>
      </w:tc>
    </w:tr>
  </w:tbl>
  <w:p w:rsidR="00D90697" w:rsidP="00EA66FC" w:rsidRDefault="00D90697"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D90697" w:rsidP="00EF4A64" w:rsidRDefault="00D90697"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D90697" w:rsidTr="57E28C2C" w14:paraId="0756BAA3" w14:textId="77777777">
      <w:trPr>
        <w:trHeight w:val="1435"/>
      </w:trPr>
      <w:tc>
        <w:tcPr>
          <w:tcW w:w="283" w:type="dxa"/>
          <w:shd w:val="clear" w:color="auto" w:fill="auto"/>
          <w:tcMar/>
        </w:tcPr>
        <w:p w:rsidRPr="00330DA7" w:rsidR="00D90697" w:rsidP="00DB7E5F" w:rsidRDefault="00D9069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D90697" w:rsidTr="57E28C2C" w14:paraId="1FED1AD9" w14:textId="77777777">
            <w:trPr>
              <w:trHeight w:val="144"/>
            </w:trPr>
            <w:tc>
              <w:tcPr>
                <w:tcW w:w="2727" w:type="dxa"/>
                <w:tcMar/>
              </w:tcPr>
              <w:p w:rsidRPr="00330DA7" w:rsidR="00D90697" w:rsidP="00844CB5" w:rsidRDefault="00D9069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1"/>
                <w:r w:rsidRPr="00330DA7">
                  <w:rPr>
                    <w:rFonts w:ascii="Palatino Linotype" w:hAnsi="Palatino Linotype" w:eastAsia="Calibri" w:cs="Tahoma"/>
                    <w:b/>
                    <w:sz w:val="22"/>
                    <w:szCs w:val="22"/>
                    <w:lang w:eastAsia="en-US"/>
                  </w:rPr>
                  <w:t>Recurso de Revisión:</w:t>
                </w:r>
              </w:p>
            </w:tc>
            <w:tc>
              <w:tcPr>
                <w:tcW w:w="3402" w:type="dxa"/>
                <w:tcMar/>
              </w:tcPr>
              <w:p w:rsidRPr="00B366F1" w:rsidR="00D90697" w:rsidP="002C2524" w:rsidRDefault="00013DD6" w14:paraId="425DB4C7" w14:textId="6FA84A7F">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06221</w:t>
                </w:r>
                <w:r w:rsidR="00D90697">
                  <w:rPr>
                    <w:rFonts w:ascii="Palatino Linotype" w:hAnsi="Palatino Linotype" w:eastAsia="Calibri" w:cs="Tahoma"/>
                    <w:b/>
                    <w:bCs/>
                    <w:sz w:val="22"/>
                    <w:szCs w:val="22"/>
                    <w:lang w:eastAsia="en-US"/>
                  </w:rPr>
                  <w:t>/INFOEM/IP/RR/2021</w:t>
                </w:r>
              </w:p>
            </w:tc>
          </w:tr>
          <w:tr w:rsidRPr="00330DA7" w:rsidR="00D90697" w:rsidTr="57E28C2C" w14:paraId="660FE942" w14:textId="6B2EDFC8">
            <w:trPr>
              <w:trHeight w:val="144"/>
            </w:trPr>
            <w:tc>
              <w:tcPr>
                <w:tcW w:w="2727" w:type="dxa"/>
                <w:tcMar/>
              </w:tcPr>
              <w:p w:rsidRPr="00330DA7" w:rsidR="00D90697" w:rsidP="00844CB5" w:rsidRDefault="00D9069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2"/>
                <w:bookmarkEnd w:id="1"/>
                <w:r w:rsidRPr="00330DA7">
                  <w:rPr>
                    <w:rFonts w:ascii="Palatino Linotype" w:hAnsi="Palatino Linotype" w:eastAsia="Calibri" w:cs="Tahoma"/>
                    <w:b/>
                    <w:sz w:val="22"/>
                    <w:szCs w:val="22"/>
                    <w:lang w:eastAsia="en-US"/>
                  </w:rPr>
                  <w:t>Recurrente:</w:t>
                </w:r>
              </w:p>
            </w:tc>
            <w:tc>
              <w:tcPr>
                <w:tcW w:w="3402" w:type="dxa"/>
                <w:tcMar/>
              </w:tcPr>
              <w:p w:rsidRPr="00330DA7" w:rsidR="00D90697" w:rsidP="57E28C2C" w:rsidRDefault="00013DD6" w14:paraId="389277EF" w14:textId="30742EAF">
                <w:pPr>
                  <w:pStyle w:val="Normal"/>
                  <w:tabs>
                    <w:tab w:val="left" w:leader="none" w:pos="3122"/>
                    <w:tab w:val="right" w:leader="none" w:pos="8838"/>
                  </w:tabs>
                  <w:bidi w:val="0"/>
                  <w:spacing w:before="0" w:beforeAutospacing="off" w:after="0" w:afterAutospacing="off" w:line="240" w:lineRule="auto"/>
                  <w:ind w:left="-105" w:right="-105"/>
                  <w:jc w:val="both"/>
                  <w:rPr>
                    <w:rFonts w:ascii="Times New Roman" w:hAnsi="Times New Roman" w:eastAsia="Times New Roman" w:cs="Times New Roman"/>
                    <w:sz w:val="20"/>
                    <w:szCs w:val="20"/>
                    <w:lang w:eastAsia="en-US"/>
                  </w:rPr>
                </w:pPr>
                <w:r w:rsidRPr="57E28C2C" w:rsidR="57E28C2C">
                  <w:rPr>
                    <w:rFonts w:ascii="Palatino Linotype" w:hAnsi="Palatino Linotype" w:eastAsia="Calibri" w:cs="Tahoma"/>
                    <w:sz w:val="22"/>
                    <w:szCs w:val="22"/>
                    <w:highlight w:val="black"/>
                    <w:lang w:eastAsia="en-US"/>
                  </w:rPr>
                  <w:t>XXXXXXXXXXXXXX</w:t>
                </w:r>
              </w:p>
            </w:tc>
          </w:tr>
          <w:bookmarkEnd w:id="2"/>
          <w:tr w:rsidRPr="00330DA7" w:rsidR="00D90697" w:rsidTr="57E28C2C" w14:paraId="215691A8" w14:textId="77777777">
            <w:trPr>
              <w:trHeight w:val="283"/>
            </w:trPr>
            <w:tc>
              <w:tcPr>
                <w:tcW w:w="2727" w:type="dxa"/>
                <w:tcMar/>
              </w:tcPr>
              <w:p w:rsidRPr="00330DA7" w:rsidR="00D90697" w:rsidP="00844CB5" w:rsidRDefault="00D90697"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D90697" w:rsidP="009B3F3B" w:rsidRDefault="00D90697" w14:paraId="0DE83C1B" w14:textId="1C1AA0BA">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w:t>
                </w:r>
                <w:r w:rsidR="00013DD6">
                  <w:rPr>
                    <w:rFonts w:ascii="Palatino Linotype" w:hAnsi="Palatino Linotype" w:eastAsia="Calibri" w:cs="Tahoma"/>
                    <w:sz w:val="22"/>
                    <w:szCs w:val="22"/>
                    <w:lang w:eastAsia="en-US"/>
                  </w:rPr>
                  <w:t>Chicoloapan</w:t>
                </w:r>
              </w:p>
            </w:tc>
          </w:tr>
          <w:tr w:rsidRPr="00330DA7" w:rsidR="00D90697" w:rsidTr="57E28C2C" w14:paraId="6B309D42" w14:textId="77777777">
            <w:trPr>
              <w:trHeight w:val="283"/>
            </w:trPr>
            <w:tc>
              <w:tcPr>
                <w:tcW w:w="2727" w:type="dxa"/>
                <w:tcMar/>
              </w:tcPr>
              <w:p w:rsidRPr="00330DA7" w:rsidR="00D90697" w:rsidP="00844CB5" w:rsidRDefault="00D9069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D90697" w:rsidP="00EA66FC" w:rsidRDefault="00D90697"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D90697" w:rsidP="00DB7E5F" w:rsidRDefault="00D90697" w14:paraId="430DE6A9" w14:textId="77777777">
          <w:pPr>
            <w:tabs>
              <w:tab w:val="right" w:pos="8838"/>
            </w:tabs>
            <w:ind w:left="-28"/>
            <w:jc w:val="both"/>
            <w:rPr>
              <w:rFonts w:ascii="Arial" w:hAnsi="Arial" w:eastAsia="Calibri" w:cs="Arial"/>
              <w:b/>
              <w:sz w:val="22"/>
              <w:szCs w:val="22"/>
              <w:lang w:eastAsia="en-US"/>
            </w:rPr>
          </w:pPr>
        </w:p>
      </w:tc>
    </w:tr>
  </w:tbl>
  <w:p w:rsidRPr="00765661" w:rsidR="00D90697" w:rsidP="00B727C5" w:rsidRDefault="00FA4679"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5484BAC"/>
    <w:multiLevelType w:val="hybridMultilevel"/>
    <w:tmpl w:val="235A832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058A2AA3"/>
    <w:multiLevelType w:val="hybridMultilevel"/>
    <w:tmpl w:val="C70234B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AF3437"/>
    <w:multiLevelType w:val="hybridMultilevel"/>
    <w:tmpl w:val="FAD43532"/>
    <w:lvl w:ilvl="0" w:tplc="080A000B">
      <w:start w:val="1"/>
      <w:numFmt w:val="bullet"/>
      <w:lvlText w:val=""/>
      <w:lvlJc w:val="left"/>
      <w:pPr>
        <w:ind w:left="7590" w:hanging="360"/>
      </w:pPr>
      <w:rPr>
        <w:rFonts w:hint="default" w:ascii="Wingdings" w:hAnsi="Wingdings"/>
      </w:rPr>
    </w:lvl>
    <w:lvl w:ilvl="1" w:tplc="080A0003" w:tentative="1">
      <w:start w:val="1"/>
      <w:numFmt w:val="bullet"/>
      <w:lvlText w:val="o"/>
      <w:lvlJc w:val="left"/>
      <w:pPr>
        <w:ind w:left="8310" w:hanging="360"/>
      </w:pPr>
      <w:rPr>
        <w:rFonts w:hint="default" w:ascii="Courier New" w:hAnsi="Courier New" w:cs="Courier New"/>
      </w:rPr>
    </w:lvl>
    <w:lvl w:ilvl="2" w:tplc="080A0005" w:tentative="1">
      <w:start w:val="1"/>
      <w:numFmt w:val="bullet"/>
      <w:lvlText w:val=""/>
      <w:lvlJc w:val="left"/>
      <w:pPr>
        <w:ind w:left="9030" w:hanging="360"/>
      </w:pPr>
      <w:rPr>
        <w:rFonts w:hint="default" w:ascii="Wingdings" w:hAnsi="Wingdings"/>
      </w:rPr>
    </w:lvl>
    <w:lvl w:ilvl="3" w:tplc="080A0001" w:tentative="1">
      <w:start w:val="1"/>
      <w:numFmt w:val="bullet"/>
      <w:lvlText w:val=""/>
      <w:lvlJc w:val="left"/>
      <w:pPr>
        <w:ind w:left="9750" w:hanging="360"/>
      </w:pPr>
      <w:rPr>
        <w:rFonts w:hint="default" w:ascii="Symbol" w:hAnsi="Symbol"/>
      </w:rPr>
    </w:lvl>
    <w:lvl w:ilvl="4" w:tplc="080A0003" w:tentative="1">
      <w:start w:val="1"/>
      <w:numFmt w:val="bullet"/>
      <w:lvlText w:val="o"/>
      <w:lvlJc w:val="left"/>
      <w:pPr>
        <w:ind w:left="10470" w:hanging="360"/>
      </w:pPr>
      <w:rPr>
        <w:rFonts w:hint="default" w:ascii="Courier New" w:hAnsi="Courier New" w:cs="Courier New"/>
      </w:rPr>
    </w:lvl>
    <w:lvl w:ilvl="5" w:tplc="080A0005" w:tentative="1">
      <w:start w:val="1"/>
      <w:numFmt w:val="bullet"/>
      <w:lvlText w:val=""/>
      <w:lvlJc w:val="left"/>
      <w:pPr>
        <w:ind w:left="11190" w:hanging="360"/>
      </w:pPr>
      <w:rPr>
        <w:rFonts w:hint="default" w:ascii="Wingdings" w:hAnsi="Wingdings"/>
      </w:rPr>
    </w:lvl>
    <w:lvl w:ilvl="6" w:tplc="080A0001" w:tentative="1">
      <w:start w:val="1"/>
      <w:numFmt w:val="bullet"/>
      <w:lvlText w:val=""/>
      <w:lvlJc w:val="left"/>
      <w:pPr>
        <w:ind w:left="11910" w:hanging="360"/>
      </w:pPr>
      <w:rPr>
        <w:rFonts w:hint="default" w:ascii="Symbol" w:hAnsi="Symbol"/>
      </w:rPr>
    </w:lvl>
    <w:lvl w:ilvl="7" w:tplc="080A0003" w:tentative="1">
      <w:start w:val="1"/>
      <w:numFmt w:val="bullet"/>
      <w:lvlText w:val="o"/>
      <w:lvlJc w:val="left"/>
      <w:pPr>
        <w:ind w:left="12630" w:hanging="360"/>
      </w:pPr>
      <w:rPr>
        <w:rFonts w:hint="default" w:ascii="Courier New" w:hAnsi="Courier New" w:cs="Courier New"/>
      </w:rPr>
    </w:lvl>
    <w:lvl w:ilvl="8" w:tplc="080A0005" w:tentative="1">
      <w:start w:val="1"/>
      <w:numFmt w:val="bullet"/>
      <w:lvlText w:val=""/>
      <w:lvlJc w:val="left"/>
      <w:pPr>
        <w:ind w:left="13350" w:hanging="360"/>
      </w:pPr>
      <w:rPr>
        <w:rFonts w:hint="default" w:ascii="Wingdings" w:hAnsi="Wingdings"/>
      </w:rPr>
    </w:lvl>
  </w:abstractNum>
  <w:abstractNum w:abstractNumId="4" w15:restartNumberingAfterBreak="0">
    <w:nsid w:val="0CAE21BB"/>
    <w:multiLevelType w:val="hybridMultilevel"/>
    <w:tmpl w:val="65DAEF12"/>
    <w:lvl w:ilvl="0" w:tplc="080A0001">
      <w:start w:val="1"/>
      <w:numFmt w:val="bullet"/>
      <w:lvlText w:val=""/>
      <w:lvlJc w:val="left"/>
      <w:pPr>
        <w:ind w:left="720" w:hanging="360"/>
      </w:pPr>
      <w:rPr>
        <w:rFonts w:hint="default" w:ascii="Symbol" w:hAnsi="Symbo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3B267A"/>
    <w:multiLevelType w:val="hybridMultilevel"/>
    <w:tmpl w:val="086A15A8"/>
    <w:lvl w:ilvl="0" w:tplc="4C7C82DE">
      <w:start w:val="4"/>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AA2A2C"/>
    <w:multiLevelType w:val="hybridMultilevel"/>
    <w:tmpl w:val="22CEAC3C"/>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16FE54E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9FD35A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A876196"/>
    <w:multiLevelType w:val="hybridMultilevel"/>
    <w:tmpl w:val="052CBA6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1" w15:restartNumberingAfterBreak="0">
    <w:nsid w:val="1EFC5BDE"/>
    <w:multiLevelType w:val="hybridMultilevel"/>
    <w:tmpl w:val="36F6DF08"/>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27577CF7"/>
    <w:multiLevelType w:val="hybridMultilevel"/>
    <w:tmpl w:val="3E966862"/>
    <w:lvl w:ilvl="0" w:tplc="F6E44ACC">
      <w:start w:val="1"/>
      <w:numFmt w:val="decimal"/>
      <w:lvlText w:val="%1."/>
      <w:lvlJc w:val="left"/>
      <w:pPr>
        <w:ind w:left="927" w:hanging="360"/>
      </w:pPr>
      <w:rPr>
        <w:rFonts w:hint="default" w:cs="Tahoma"/>
        <w:b/>
        <w:bCs/>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E093C4D"/>
    <w:multiLevelType w:val="hybridMultilevel"/>
    <w:tmpl w:val="B1C8F23C"/>
    <w:lvl w:ilvl="0" w:tplc="2E0A93BE">
      <w:start w:val="5"/>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F7A0AC7"/>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B8251A"/>
    <w:multiLevelType w:val="hybridMultilevel"/>
    <w:tmpl w:val="3692E36A"/>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7"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5F3689"/>
    <w:multiLevelType w:val="hybridMultilevel"/>
    <w:tmpl w:val="8168EE8E"/>
    <w:lvl w:ilvl="0" w:tplc="52BA15B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17DDD"/>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D8647C"/>
    <w:multiLevelType w:val="hybridMultilevel"/>
    <w:tmpl w:val="00425CA4"/>
    <w:lvl w:ilvl="0" w:tplc="8528B9A8">
      <w:start w:val="2"/>
      <w:numFmt w:val="lowerLetter"/>
      <w:lvlText w:val="%1)"/>
      <w:lvlJc w:val="left"/>
      <w:pPr>
        <w:ind w:left="748" w:hanging="360"/>
      </w:pPr>
      <w:rPr>
        <w:rFonts w:hint="default" w:eastAsia="Times New Roman" w:cs="Times New Roman"/>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21" w15:restartNumberingAfterBreak="0">
    <w:nsid w:val="3CEA10D0"/>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801690"/>
    <w:multiLevelType w:val="hybridMultilevel"/>
    <w:tmpl w:val="01929C92"/>
    <w:lvl w:ilvl="0" w:tplc="02B64BDA">
      <w:start w:val="1"/>
      <w:numFmt w:val="decimal"/>
      <w:lvlText w:val="%1."/>
      <w:lvlJc w:val="left"/>
      <w:pPr>
        <w:ind w:left="1080" w:hanging="360"/>
      </w:pPr>
      <w:rPr>
        <w:rFonts w:hint="default" w:cs="Tahoma"/>
        <w:i w:val="0"/>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1826405"/>
    <w:multiLevelType w:val="hybridMultilevel"/>
    <w:tmpl w:val="67B61CF0"/>
    <w:lvl w:ilvl="0" w:tplc="765C050A">
      <w:start w:val="1"/>
      <w:numFmt w:val="lowerLetter"/>
      <w:lvlText w:val="%1)"/>
      <w:lvlJc w:val="left"/>
      <w:pPr>
        <w:ind w:left="1800" w:hanging="360"/>
      </w:pPr>
      <w:rPr>
        <w:i w:val="0"/>
        <w:iCs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15:restartNumberingAfterBreak="0">
    <w:nsid w:val="4614323A"/>
    <w:multiLevelType w:val="hybridMultilevel"/>
    <w:tmpl w:val="F1F25B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8B1285"/>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A0147B3"/>
    <w:multiLevelType w:val="hybridMultilevel"/>
    <w:tmpl w:val="200E2E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3414DB"/>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3552F3"/>
    <w:multiLevelType w:val="hybridMultilevel"/>
    <w:tmpl w:val="A9DE5596"/>
    <w:lvl w:ilvl="0" w:tplc="CED69494">
      <w:start w:val="3"/>
      <w:numFmt w:val="decimal"/>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45D4267"/>
    <w:multiLevelType w:val="hybridMultilevel"/>
    <w:tmpl w:val="666E04C2"/>
    <w:lvl w:ilvl="0" w:tplc="080A0001">
      <w:start w:val="1"/>
      <w:numFmt w:val="bullet"/>
      <w:lvlText w:val=""/>
      <w:lvlJc w:val="left"/>
      <w:pPr>
        <w:ind w:left="1426" w:hanging="360"/>
      </w:pPr>
      <w:rPr>
        <w:rFonts w:hint="default" w:ascii="Symbol" w:hAnsi="Symbol"/>
      </w:rPr>
    </w:lvl>
    <w:lvl w:ilvl="1" w:tplc="080A0003" w:tentative="1">
      <w:start w:val="1"/>
      <w:numFmt w:val="bullet"/>
      <w:lvlText w:val="o"/>
      <w:lvlJc w:val="left"/>
      <w:pPr>
        <w:ind w:left="2146" w:hanging="360"/>
      </w:pPr>
      <w:rPr>
        <w:rFonts w:hint="default" w:ascii="Courier New" w:hAnsi="Courier New" w:cs="Courier New"/>
      </w:rPr>
    </w:lvl>
    <w:lvl w:ilvl="2" w:tplc="080A0005" w:tentative="1">
      <w:start w:val="1"/>
      <w:numFmt w:val="bullet"/>
      <w:lvlText w:val=""/>
      <w:lvlJc w:val="left"/>
      <w:pPr>
        <w:ind w:left="2866" w:hanging="360"/>
      </w:pPr>
      <w:rPr>
        <w:rFonts w:hint="default" w:ascii="Wingdings" w:hAnsi="Wingdings"/>
      </w:rPr>
    </w:lvl>
    <w:lvl w:ilvl="3" w:tplc="080A0001" w:tentative="1">
      <w:start w:val="1"/>
      <w:numFmt w:val="bullet"/>
      <w:lvlText w:val=""/>
      <w:lvlJc w:val="left"/>
      <w:pPr>
        <w:ind w:left="3586" w:hanging="360"/>
      </w:pPr>
      <w:rPr>
        <w:rFonts w:hint="default" w:ascii="Symbol" w:hAnsi="Symbol"/>
      </w:rPr>
    </w:lvl>
    <w:lvl w:ilvl="4" w:tplc="080A0003" w:tentative="1">
      <w:start w:val="1"/>
      <w:numFmt w:val="bullet"/>
      <w:lvlText w:val="o"/>
      <w:lvlJc w:val="left"/>
      <w:pPr>
        <w:ind w:left="4306" w:hanging="360"/>
      </w:pPr>
      <w:rPr>
        <w:rFonts w:hint="default" w:ascii="Courier New" w:hAnsi="Courier New" w:cs="Courier New"/>
      </w:rPr>
    </w:lvl>
    <w:lvl w:ilvl="5" w:tplc="080A0005" w:tentative="1">
      <w:start w:val="1"/>
      <w:numFmt w:val="bullet"/>
      <w:lvlText w:val=""/>
      <w:lvlJc w:val="left"/>
      <w:pPr>
        <w:ind w:left="5026" w:hanging="360"/>
      </w:pPr>
      <w:rPr>
        <w:rFonts w:hint="default" w:ascii="Wingdings" w:hAnsi="Wingdings"/>
      </w:rPr>
    </w:lvl>
    <w:lvl w:ilvl="6" w:tplc="080A0001" w:tentative="1">
      <w:start w:val="1"/>
      <w:numFmt w:val="bullet"/>
      <w:lvlText w:val=""/>
      <w:lvlJc w:val="left"/>
      <w:pPr>
        <w:ind w:left="5746" w:hanging="360"/>
      </w:pPr>
      <w:rPr>
        <w:rFonts w:hint="default" w:ascii="Symbol" w:hAnsi="Symbol"/>
      </w:rPr>
    </w:lvl>
    <w:lvl w:ilvl="7" w:tplc="080A0003" w:tentative="1">
      <w:start w:val="1"/>
      <w:numFmt w:val="bullet"/>
      <w:lvlText w:val="o"/>
      <w:lvlJc w:val="left"/>
      <w:pPr>
        <w:ind w:left="6466" w:hanging="360"/>
      </w:pPr>
      <w:rPr>
        <w:rFonts w:hint="default" w:ascii="Courier New" w:hAnsi="Courier New" w:cs="Courier New"/>
      </w:rPr>
    </w:lvl>
    <w:lvl w:ilvl="8" w:tplc="080A0005" w:tentative="1">
      <w:start w:val="1"/>
      <w:numFmt w:val="bullet"/>
      <w:lvlText w:val=""/>
      <w:lvlJc w:val="left"/>
      <w:pPr>
        <w:ind w:left="7186" w:hanging="360"/>
      </w:pPr>
      <w:rPr>
        <w:rFonts w:hint="default" w:ascii="Wingdings" w:hAnsi="Wingdings"/>
      </w:rPr>
    </w:lvl>
  </w:abstractNum>
  <w:abstractNum w:abstractNumId="32" w15:restartNumberingAfterBreak="0">
    <w:nsid w:val="55D400A8"/>
    <w:multiLevelType w:val="hybridMultilevel"/>
    <w:tmpl w:val="A23A07E8"/>
    <w:lvl w:ilvl="0" w:tplc="164CD32A">
      <w:start w:val="4"/>
      <w:numFmt w:val="bullet"/>
      <w:lvlText w:val="-"/>
      <w:lvlJc w:val="left"/>
      <w:pPr>
        <w:ind w:left="1362" w:hanging="360"/>
      </w:pPr>
      <w:rPr>
        <w:rFonts w:hint="default" w:ascii="Palatino Linotype" w:hAnsi="Palatino Linotype" w:eastAsia="Times New Roman" w:cs="Times New Roman"/>
      </w:rPr>
    </w:lvl>
    <w:lvl w:ilvl="1" w:tplc="080A0003" w:tentative="1">
      <w:start w:val="1"/>
      <w:numFmt w:val="bullet"/>
      <w:lvlText w:val="o"/>
      <w:lvlJc w:val="left"/>
      <w:pPr>
        <w:ind w:left="2082" w:hanging="360"/>
      </w:pPr>
      <w:rPr>
        <w:rFonts w:hint="default" w:ascii="Courier New" w:hAnsi="Courier New" w:cs="Courier New"/>
      </w:rPr>
    </w:lvl>
    <w:lvl w:ilvl="2" w:tplc="080A0005" w:tentative="1">
      <w:start w:val="1"/>
      <w:numFmt w:val="bullet"/>
      <w:lvlText w:val=""/>
      <w:lvlJc w:val="left"/>
      <w:pPr>
        <w:ind w:left="2802" w:hanging="360"/>
      </w:pPr>
      <w:rPr>
        <w:rFonts w:hint="default" w:ascii="Wingdings" w:hAnsi="Wingdings"/>
      </w:rPr>
    </w:lvl>
    <w:lvl w:ilvl="3" w:tplc="080A0001" w:tentative="1">
      <w:start w:val="1"/>
      <w:numFmt w:val="bullet"/>
      <w:lvlText w:val=""/>
      <w:lvlJc w:val="left"/>
      <w:pPr>
        <w:ind w:left="3522" w:hanging="360"/>
      </w:pPr>
      <w:rPr>
        <w:rFonts w:hint="default" w:ascii="Symbol" w:hAnsi="Symbol"/>
      </w:rPr>
    </w:lvl>
    <w:lvl w:ilvl="4" w:tplc="080A0003" w:tentative="1">
      <w:start w:val="1"/>
      <w:numFmt w:val="bullet"/>
      <w:lvlText w:val="o"/>
      <w:lvlJc w:val="left"/>
      <w:pPr>
        <w:ind w:left="4242" w:hanging="360"/>
      </w:pPr>
      <w:rPr>
        <w:rFonts w:hint="default" w:ascii="Courier New" w:hAnsi="Courier New" w:cs="Courier New"/>
      </w:rPr>
    </w:lvl>
    <w:lvl w:ilvl="5" w:tplc="080A0005" w:tentative="1">
      <w:start w:val="1"/>
      <w:numFmt w:val="bullet"/>
      <w:lvlText w:val=""/>
      <w:lvlJc w:val="left"/>
      <w:pPr>
        <w:ind w:left="4962" w:hanging="360"/>
      </w:pPr>
      <w:rPr>
        <w:rFonts w:hint="default" w:ascii="Wingdings" w:hAnsi="Wingdings"/>
      </w:rPr>
    </w:lvl>
    <w:lvl w:ilvl="6" w:tplc="080A0001" w:tentative="1">
      <w:start w:val="1"/>
      <w:numFmt w:val="bullet"/>
      <w:lvlText w:val=""/>
      <w:lvlJc w:val="left"/>
      <w:pPr>
        <w:ind w:left="5682" w:hanging="360"/>
      </w:pPr>
      <w:rPr>
        <w:rFonts w:hint="default" w:ascii="Symbol" w:hAnsi="Symbol"/>
      </w:rPr>
    </w:lvl>
    <w:lvl w:ilvl="7" w:tplc="080A0003" w:tentative="1">
      <w:start w:val="1"/>
      <w:numFmt w:val="bullet"/>
      <w:lvlText w:val="o"/>
      <w:lvlJc w:val="left"/>
      <w:pPr>
        <w:ind w:left="6402" w:hanging="360"/>
      </w:pPr>
      <w:rPr>
        <w:rFonts w:hint="default" w:ascii="Courier New" w:hAnsi="Courier New" w:cs="Courier New"/>
      </w:rPr>
    </w:lvl>
    <w:lvl w:ilvl="8" w:tplc="080A0005" w:tentative="1">
      <w:start w:val="1"/>
      <w:numFmt w:val="bullet"/>
      <w:lvlText w:val=""/>
      <w:lvlJc w:val="left"/>
      <w:pPr>
        <w:ind w:left="7122" w:hanging="360"/>
      </w:pPr>
      <w:rPr>
        <w:rFonts w:hint="default" w:ascii="Wingdings" w:hAnsi="Wingdings"/>
      </w:rPr>
    </w:lvl>
  </w:abstractNum>
  <w:abstractNum w:abstractNumId="33" w15:restartNumberingAfterBreak="0">
    <w:nsid w:val="58394F26"/>
    <w:multiLevelType w:val="hybridMultilevel"/>
    <w:tmpl w:val="DABC0C4E"/>
    <w:lvl w:ilvl="0" w:tplc="D30E3D4C">
      <w:start w:val="1"/>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B3834B6"/>
    <w:multiLevelType w:val="hybridMultilevel"/>
    <w:tmpl w:val="0414C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79453B"/>
    <w:multiLevelType w:val="hybridMultilevel"/>
    <w:tmpl w:val="46F0EFAC"/>
    <w:lvl w:ilvl="0" w:tplc="080A000F">
      <w:start w:val="1"/>
      <w:numFmt w:val="decimal"/>
      <w:lvlText w:val="%1."/>
      <w:lvlJc w:val="left"/>
      <w:pPr>
        <w:ind w:left="692" w:hanging="360"/>
      </w:pPr>
    </w:lvl>
    <w:lvl w:ilvl="1" w:tplc="080A0019" w:tentative="1">
      <w:start w:val="1"/>
      <w:numFmt w:val="lowerLetter"/>
      <w:lvlText w:val="%2."/>
      <w:lvlJc w:val="left"/>
      <w:pPr>
        <w:ind w:left="1412" w:hanging="360"/>
      </w:pPr>
    </w:lvl>
    <w:lvl w:ilvl="2" w:tplc="080A001B" w:tentative="1">
      <w:start w:val="1"/>
      <w:numFmt w:val="lowerRoman"/>
      <w:lvlText w:val="%3."/>
      <w:lvlJc w:val="right"/>
      <w:pPr>
        <w:ind w:left="2132" w:hanging="180"/>
      </w:pPr>
    </w:lvl>
    <w:lvl w:ilvl="3" w:tplc="080A000F" w:tentative="1">
      <w:start w:val="1"/>
      <w:numFmt w:val="decimal"/>
      <w:lvlText w:val="%4."/>
      <w:lvlJc w:val="left"/>
      <w:pPr>
        <w:ind w:left="2852" w:hanging="360"/>
      </w:pPr>
    </w:lvl>
    <w:lvl w:ilvl="4" w:tplc="080A0019" w:tentative="1">
      <w:start w:val="1"/>
      <w:numFmt w:val="lowerLetter"/>
      <w:lvlText w:val="%5."/>
      <w:lvlJc w:val="left"/>
      <w:pPr>
        <w:ind w:left="3572" w:hanging="360"/>
      </w:pPr>
    </w:lvl>
    <w:lvl w:ilvl="5" w:tplc="080A001B" w:tentative="1">
      <w:start w:val="1"/>
      <w:numFmt w:val="lowerRoman"/>
      <w:lvlText w:val="%6."/>
      <w:lvlJc w:val="right"/>
      <w:pPr>
        <w:ind w:left="4292" w:hanging="180"/>
      </w:pPr>
    </w:lvl>
    <w:lvl w:ilvl="6" w:tplc="080A000F" w:tentative="1">
      <w:start w:val="1"/>
      <w:numFmt w:val="decimal"/>
      <w:lvlText w:val="%7."/>
      <w:lvlJc w:val="left"/>
      <w:pPr>
        <w:ind w:left="5012" w:hanging="360"/>
      </w:pPr>
    </w:lvl>
    <w:lvl w:ilvl="7" w:tplc="080A0019" w:tentative="1">
      <w:start w:val="1"/>
      <w:numFmt w:val="lowerLetter"/>
      <w:lvlText w:val="%8."/>
      <w:lvlJc w:val="left"/>
      <w:pPr>
        <w:ind w:left="5732" w:hanging="360"/>
      </w:pPr>
    </w:lvl>
    <w:lvl w:ilvl="8" w:tplc="080A001B" w:tentative="1">
      <w:start w:val="1"/>
      <w:numFmt w:val="lowerRoman"/>
      <w:lvlText w:val="%9."/>
      <w:lvlJc w:val="right"/>
      <w:pPr>
        <w:ind w:left="6452" w:hanging="180"/>
      </w:pPr>
    </w:lvl>
  </w:abstractNum>
  <w:abstractNum w:abstractNumId="36" w15:restartNumberingAfterBreak="0">
    <w:nsid w:val="63383742"/>
    <w:multiLevelType w:val="hybridMultilevel"/>
    <w:tmpl w:val="8618AB0C"/>
    <w:lvl w:ilvl="0" w:tplc="C984540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1772E6"/>
    <w:multiLevelType w:val="hybridMultilevel"/>
    <w:tmpl w:val="72B06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0923A8"/>
    <w:multiLevelType w:val="hybridMultilevel"/>
    <w:tmpl w:val="98C67564"/>
    <w:lvl w:ilvl="0" w:tplc="03E81298">
      <w:start w:val="4"/>
      <w:numFmt w:val="bullet"/>
      <w:lvlText w:val="-"/>
      <w:lvlJc w:val="left"/>
      <w:pPr>
        <w:ind w:left="720" w:hanging="360"/>
      </w:pPr>
      <w:rPr>
        <w:rFonts w:hint="default" w:ascii="Palatino Linotype" w:hAnsi="Palatino Linotype"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11B6F28"/>
    <w:multiLevelType w:val="hybridMultilevel"/>
    <w:tmpl w:val="384C17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C1D2E55"/>
    <w:multiLevelType w:val="hybridMultilevel"/>
    <w:tmpl w:val="468CE6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1E705C"/>
    <w:multiLevelType w:val="hybridMultilevel"/>
    <w:tmpl w:val="22CEAC3C"/>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0"/>
  </w:num>
  <w:num w:numId="2">
    <w:abstractNumId w:val="13"/>
  </w:num>
  <w:num w:numId="3">
    <w:abstractNumId w:val="40"/>
  </w:num>
  <w:num w:numId="4">
    <w:abstractNumId w:val="30"/>
  </w:num>
  <w:num w:numId="5">
    <w:abstractNumId w:val="28"/>
  </w:num>
  <w:num w:numId="6">
    <w:abstractNumId w:val="6"/>
  </w:num>
  <w:num w:numId="7">
    <w:abstractNumId w:val="17"/>
  </w:num>
  <w:num w:numId="8">
    <w:abstractNumId w:val="4"/>
  </w:num>
  <w:num w:numId="9">
    <w:abstractNumId w:val="1"/>
  </w:num>
  <w:num w:numId="10">
    <w:abstractNumId w:val="26"/>
  </w:num>
  <w:num w:numId="11">
    <w:abstractNumId w:val="27"/>
  </w:num>
  <w:num w:numId="12">
    <w:abstractNumId w:val="22"/>
  </w:num>
  <w:num w:numId="13">
    <w:abstractNumId w:val="24"/>
  </w:num>
  <w:num w:numId="14">
    <w:abstractNumId w:val="11"/>
  </w:num>
  <w:num w:numId="15">
    <w:abstractNumId w:val="8"/>
  </w:num>
  <w:num w:numId="16">
    <w:abstractNumId w:val="10"/>
  </w:num>
  <w:num w:numId="17">
    <w:abstractNumId w:val="39"/>
  </w:num>
  <w:num w:numId="18">
    <w:abstractNumId w:val="25"/>
  </w:num>
  <w:num w:numId="19">
    <w:abstractNumId w:val="12"/>
  </w:num>
  <w:num w:numId="20">
    <w:abstractNumId w:val="9"/>
  </w:num>
  <w:num w:numId="21">
    <w:abstractNumId w:val="5"/>
  </w:num>
  <w:num w:numId="22">
    <w:abstractNumId w:val="15"/>
  </w:num>
  <w:num w:numId="23">
    <w:abstractNumId w:val="14"/>
  </w:num>
  <w:num w:numId="24">
    <w:abstractNumId w:val="20"/>
  </w:num>
  <w:num w:numId="25">
    <w:abstractNumId w:val="37"/>
  </w:num>
  <w:num w:numId="26">
    <w:abstractNumId w:val="21"/>
  </w:num>
  <w:num w:numId="27">
    <w:abstractNumId w:val="2"/>
  </w:num>
  <w:num w:numId="28">
    <w:abstractNumId w:val="29"/>
  </w:num>
  <w:num w:numId="29">
    <w:abstractNumId w:val="19"/>
  </w:num>
  <w:num w:numId="30">
    <w:abstractNumId w:val="3"/>
  </w:num>
  <w:num w:numId="31">
    <w:abstractNumId w:val="16"/>
  </w:num>
  <w:num w:numId="32">
    <w:abstractNumId w:val="38"/>
  </w:num>
  <w:num w:numId="33">
    <w:abstractNumId w:val="32"/>
  </w:num>
  <w:num w:numId="34">
    <w:abstractNumId w:val="41"/>
  </w:num>
  <w:num w:numId="35">
    <w:abstractNumId w:val="36"/>
  </w:num>
  <w:num w:numId="36">
    <w:abstractNumId w:val="7"/>
  </w:num>
  <w:num w:numId="37">
    <w:abstractNumId w:val="43"/>
  </w:num>
  <w:num w:numId="38">
    <w:abstractNumId w:val="18"/>
  </w:num>
  <w:num w:numId="39">
    <w:abstractNumId w:val="33"/>
  </w:num>
  <w:num w:numId="40">
    <w:abstractNumId w:val="31"/>
  </w:num>
  <w:num w:numId="41">
    <w:abstractNumId w:val="34"/>
  </w:num>
  <w:num w:numId="42">
    <w:abstractNumId w:val="35"/>
  </w:num>
  <w:num w:numId="43">
    <w:abstractNumId w:val="23"/>
  </w:num>
  <w:num w:numId="44">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2DD9"/>
    <w:rsid w:val="0000356B"/>
    <w:rsid w:val="0000395A"/>
    <w:rsid w:val="00003EB8"/>
    <w:rsid w:val="000043DC"/>
    <w:rsid w:val="0000485A"/>
    <w:rsid w:val="00005EA6"/>
    <w:rsid w:val="00006499"/>
    <w:rsid w:val="00006543"/>
    <w:rsid w:val="00007017"/>
    <w:rsid w:val="00007ECA"/>
    <w:rsid w:val="0001124C"/>
    <w:rsid w:val="00012C24"/>
    <w:rsid w:val="00012DBA"/>
    <w:rsid w:val="000139E8"/>
    <w:rsid w:val="00013A19"/>
    <w:rsid w:val="00013DD6"/>
    <w:rsid w:val="000143FA"/>
    <w:rsid w:val="00014465"/>
    <w:rsid w:val="000159D3"/>
    <w:rsid w:val="000173FB"/>
    <w:rsid w:val="00017858"/>
    <w:rsid w:val="00017B2C"/>
    <w:rsid w:val="00017D26"/>
    <w:rsid w:val="00017E22"/>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12F0"/>
    <w:rsid w:val="000313A7"/>
    <w:rsid w:val="00032F5B"/>
    <w:rsid w:val="00033BE7"/>
    <w:rsid w:val="00034195"/>
    <w:rsid w:val="00034CDC"/>
    <w:rsid w:val="00034E9D"/>
    <w:rsid w:val="00034F30"/>
    <w:rsid w:val="0003569F"/>
    <w:rsid w:val="00035F9E"/>
    <w:rsid w:val="00036315"/>
    <w:rsid w:val="000369DB"/>
    <w:rsid w:val="00036B38"/>
    <w:rsid w:val="000373BC"/>
    <w:rsid w:val="000378BC"/>
    <w:rsid w:val="00037B34"/>
    <w:rsid w:val="00037F4B"/>
    <w:rsid w:val="00041588"/>
    <w:rsid w:val="000415F1"/>
    <w:rsid w:val="000415FB"/>
    <w:rsid w:val="00043072"/>
    <w:rsid w:val="0004349F"/>
    <w:rsid w:val="00043AB1"/>
    <w:rsid w:val="00043C4B"/>
    <w:rsid w:val="00044768"/>
    <w:rsid w:val="000457A5"/>
    <w:rsid w:val="00045F73"/>
    <w:rsid w:val="0004646B"/>
    <w:rsid w:val="00046B97"/>
    <w:rsid w:val="00046F21"/>
    <w:rsid w:val="0004731B"/>
    <w:rsid w:val="0004790A"/>
    <w:rsid w:val="00050EC4"/>
    <w:rsid w:val="00051C33"/>
    <w:rsid w:val="000527B4"/>
    <w:rsid w:val="000528E6"/>
    <w:rsid w:val="00053196"/>
    <w:rsid w:val="000534C8"/>
    <w:rsid w:val="00055DD3"/>
    <w:rsid w:val="00056D2E"/>
    <w:rsid w:val="00057250"/>
    <w:rsid w:val="00057499"/>
    <w:rsid w:val="0005769F"/>
    <w:rsid w:val="0006017B"/>
    <w:rsid w:val="000603A7"/>
    <w:rsid w:val="0006115F"/>
    <w:rsid w:val="000614B4"/>
    <w:rsid w:val="0006199A"/>
    <w:rsid w:val="000620E1"/>
    <w:rsid w:val="00062D7B"/>
    <w:rsid w:val="000634CC"/>
    <w:rsid w:val="00063EA8"/>
    <w:rsid w:val="0006409F"/>
    <w:rsid w:val="0006430A"/>
    <w:rsid w:val="00064855"/>
    <w:rsid w:val="00064D35"/>
    <w:rsid w:val="00065BF2"/>
    <w:rsid w:val="000678EA"/>
    <w:rsid w:val="000678F4"/>
    <w:rsid w:val="00067B8C"/>
    <w:rsid w:val="00067C06"/>
    <w:rsid w:val="00071A4A"/>
    <w:rsid w:val="00073110"/>
    <w:rsid w:val="000744D6"/>
    <w:rsid w:val="000749B4"/>
    <w:rsid w:val="00074BB0"/>
    <w:rsid w:val="000758B2"/>
    <w:rsid w:val="00076F40"/>
    <w:rsid w:val="000771CC"/>
    <w:rsid w:val="00077F49"/>
    <w:rsid w:val="00080971"/>
    <w:rsid w:val="000813B0"/>
    <w:rsid w:val="0008148B"/>
    <w:rsid w:val="00082267"/>
    <w:rsid w:val="0008327F"/>
    <w:rsid w:val="00083520"/>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861"/>
    <w:rsid w:val="000A1CB7"/>
    <w:rsid w:val="000A1F83"/>
    <w:rsid w:val="000A20A4"/>
    <w:rsid w:val="000A2159"/>
    <w:rsid w:val="000A5058"/>
    <w:rsid w:val="000A5A1D"/>
    <w:rsid w:val="000A5C6A"/>
    <w:rsid w:val="000A60ED"/>
    <w:rsid w:val="000A61DD"/>
    <w:rsid w:val="000A7211"/>
    <w:rsid w:val="000B15D2"/>
    <w:rsid w:val="000B1D37"/>
    <w:rsid w:val="000B262E"/>
    <w:rsid w:val="000B2C93"/>
    <w:rsid w:val="000B36DD"/>
    <w:rsid w:val="000B5711"/>
    <w:rsid w:val="000B6020"/>
    <w:rsid w:val="000B7CE9"/>
    <w:rsid w:val="000C0941"/>
    <w:rsid w:val="000C0EAD"/>
    <w:rsid w:val="000C1D33"/>
    <w:rsid w:val="000C2283"/>
    <w:rsid w:val="000C27CA"/>
    <w:rsid w:val="000C3DD9"/>
    <w:rsid w:val="000C3E67"/>
    <w:rsid w:val="000C589B"/>
    <w:rsid w:val="000C59CB"/>
    <w:rsid w:val="000C5A78"/>
    <w:rsid w:val="000C5CEE"/>
    <w:rsid w:val="000C7410"/>
    <w:rsid w:val="000D06DE"/>
    <w:rsid w:val="000D0B08"/>
    <w:rsid w:val="000D1DDF"/>
    <w:rsid w:val="000D21AC"/>
    <w:rsid w:val="000D2A27"/>
    <w:rsid w:val="000D4028"/>
    <w:rsid w:val="000D49ED"/>
    <w:rsid w:val="000D4C39"/>
    <w:rsid w:val="000D62EF"/>
    <w:rsid w:val="000D6AEB"/>
    <w:rsid w:val="000D6B5A"/>
    <w:rsid w:val="000D6CF8"/>
    <w:rsid w:val="000D7077"/>
    <w:rsid w:val="000E0BEA"/>
    <w:rsid w:val="000E4755"/>
    <w:rsid w:val="000E6F80"/>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291"/>
    <w:rsid w:val="001034C6"/>
    <w:rsid w:val="00103D21"/>
    <w:rsid w:val="00103FCA"/>
    <w:rsid w:val="001049B0"/>
    <w:rsid w:val="00104ADB"/>
    <w:rsid w:val="0010569D"/>
    <w:rsid w:val="001057BC"/>
    <w:rsid w:val="00106CE0"/>
    <w:rsid w:val="001078DF"/>
    <w:rsid w:val="00107D2F"/>
    <w:rsid w:val="00110837"/>
    <w:rsid w:val="001115D4"/>
    <w:rsid w:val="001117DF"/>
    <w:rsid w:val="001133D5"/>
    <w:rsid w:val="001134C9"/>
    <w:rsid w:val="001139FD"/>
    <w:rsid w:val="00114068"/>
    <w:rsid w:val="001142C7"/>
    <w:rsid w:val="001150E9"/>
    <w:rsid w:val="001165D7"/>
    <w:rsid w:val="001166C8"/>
    <w:rsid w:val="001171BD"/>
    <w:rsid w:val="00117F59"/>
    <w:rsid w:val="001204D8"/>
    <w:rsid w:val="001206C7"/>
    <w:rsid w:val="00120C53"/>
    <w:rsid w:val="001221B8"/>
    <w:rsid w:val="00122A57"/>
    <w:rsid w:val="00123CDB"/>
    <w:rsid w:val="0012505A"/>
    <w:rsid w:val="001265A5"/>
    <w:rsid w:val="00127757"/>
    <w:rsid w:val="001279BF"/>
    <w:rsid w:val="00127E0D"/>
    <w:rsid w:val="00132104"/>
    <w:rsid w:val="00132A80"/>
    <w:rsid w:val="00132F95"/>
    <w:rsid w:val="00134409"/>
    <w:rsid w:val="00135453"/>
    <w:rsid w:val="0013647C"/>
    <w:rsid w:val="00136A09"/>
    <w:rsid w:val="0013791C"/>
    <w:rsid w:val="00137B8F"/>
    <w:rsid w:val="00140643"/>
    <w:rsid w:val="00140BC9"/>
    <w:rsid w:val="00141895"/>
    <w:rsid w:val="0014223B"/>
    <w:rsid w:val="00142C89"/>
    <w:rsid w:val="0014307A"/>
    <w:rsid w:val="00143189"/>
    <w:rsid w:val="001438C4"/>
    <w:rsid w:val="001438D1"/>
    <w:rsid w:val="00144683"/>
    <w:rsid w:val="00144747"/>
    <w:rsid w:val="00144D0B"/>
    <w:rsid w:val="00145727"/>
    <w:rsid w:val="0014604E"/>
    <w:rsid w:val="0014620A"/>
    <w:rsid w:val="0014668C"/>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405A"/>
    <w:rsid w:val="00155F96"/>
    <w:rsid w:val="00156023"/>
    <w:rsid w:val="0015608F"/>
    <w:rsid w:val="00156408"/>
    <w:rsid w:val="00156A6B"/>
    <w:rsid w:val="00161C5D"/>
    <w:rsid w:val="00161DF9"/>
    <w:rsid w:val="00161ED0"/>
    <w:rsid w:val="00162383"/>
    <w:rsid w:val="001628CA"/>
    <w:rsid w:val="00162CCE"/>
    <w:rsid w:val="00164B24"/>
    <w:rsid w:val="00165891"/>
    <w:rsid w:val="001658C8"/>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90600"/>
    <w:rsid w:val="0019151D"/>
    <w:rsid w:val="00192206"/>
    <w:rsid w:val="00192A4C"/>
    <w:rsid w:val="0019389B"/>
    <w:rsid w:val="00193E29"/>
    <w:rsid w:val="00194110"/>
    <w:rsid w:val="001954D2"/>
    <w:rsid w:val="00195BA5"/>
    <w:rsid w:val="00195E1E"/>
    <w:rsid w:val="0019600C"/>
    <w:rsid w:val="00196522"/>
    <w:rsid w:val="001A1B94"/>
    <w:rsid w:val="001A22F5"/>
    <w:rsid w:val="001A2B55"/>
    <w:rsid w:val="001A4B83"/>
    <w:rsid w:val="001A57BE"/>
    <w:rsid w:val="001A6236"/>
    <w:rsid w:val="001A650C"/>
    <w:rsid w:val="001A6FCC"/>
    <w:rsid w:val="001A7588"/>
    <w:rsid w:val="001A7C6B"/>
    <w:rsid w:val="001A7FD2"/>
    <w:rsid w:val="001B0BF3"/>
    <w:rsid w:val="001B107D"/>
    <w:rsid w:val="001B1140"/>
    <w:rsid w:val="001B1524"/>
    <w:rsid w:val="001B1986"/>
    <w:rsid w:val="001B26B2"/>
    <w:rsid w:val="001B2CD9"/>
    <w:rsid w:val="001B2DCA"/>
    <w:rsid w:val="001B2F97"/>
    <w:rsid w:val="001B3222"/>
    <w:rsid w:val="001B38FF"/>
    <w:rsid w:val="001B4E2E"/>
    <w:rsid w:val="001B62A0"/>
    <w:rsid w:val="001B764F"/>
    <w:rsid w:val="001C17B0"/>
    <w:rsid w:val="001C1A4D"/>
    <w:rsid w:val="001C1FE2"/>
    <w:rsid w:val="001C282F"/>
    <w:rsid w:val="001C298A"/>
    <w:rsid w:val="001C2F9F"/>
    <w:rsid w:val="001C3052"/>
    <w:rsid w:val="001C38D5"/>
    <w:rsid w:val="001C3946"/>
    <w:rsid w:val="001C51ED"/>
    <w:rsid w:val="001C6379"/>
    <w:rsid w:val="001C6568"/>
    <w:rsid w:val="001C6701"/>
    <w:rsid w:val="001C797F"/>
    <w:rsid w:val="001D0086"/>
    <w:rsid w:val="001D0094"/>
    <w:rsid w:val="001D00D6"/>
    <w:rsid w:val="001D0F76"/>
    <w:rsid w:val="001D18F2"/>
    <w:rsid w:val="001D1B4B"/>
    <w:rsid w:val="001D256A"/>
    <w:rsid w:val="001D4203"/>
    <w:rsid w:val="001D4377"/>
    <w:rsid w:val="001D45E8"/>
    <w:rsid w:val="001D4E4C"/>
    <w:rsid w:val="001D67AC"/>
    <w:rsid w:val="001D6F69"/>
    <w:rsid w:val="001D7012"/>
    <w:rsid w:val="001D7B82"/>
    <w:rsid w:val="001D7BD2"/>
    <w:rsid w:val="001E16EB"/>
    <w:rsid w:val="001E2A4D"/>
    <w:rsid w:val="001E53C2"/>
    <w:rsid w:val="001E545B"/>
    <w:rsid w:val="001E54A5"/>
    <w:rsid w:val="001E6927"/>
    <w:rsid w:val="001E6947"/>
    <w:rsid w:val="001E6FC5"/>
    <w:rsid w:val="001E7EE2"/>
    <w:rsid w:val="001F0E9C"/>
    <w:rsid w:val="001F0EB8"/>
    <w:rsid w:val="001F0F77"/>
    <w:rsid w:val="001F0FDA"/>
    <w:rsid w:val="001F1540"/>
    <w:rsid w:val="001F17CC"/>
    <w:rsid w:val="001F1EE7"/>
    <w:rsid w:val="001F24ED"/>
    <w:rsid w:val="001F3B30"/>
    <w:rsid w:val="001F43D1"/>
    <w:rsid w:val="001F582D"/>
    <w:rsid w:val="001F652C"/>
    <w:rsid w:val="001F78D9"/>
    <w:rsid w:val="0020074E"/>
    <w:rsid w:val="00202DB8"/>
    <w:rsid w:val="00203560"/>
    <w:rsid w:val="00203DF0"/>
    <w:rsid w:val="00205F69"/>
    <w:rsid w:val="002060B4"/>
    <w:rsid w:val="00206CE5"/>
    <w:rsid w:val="00207332"/>
    <w:rsid w:val="002076B9"/>
    <w:rsid w:val="00207736"/>
    <w:rsid w:val="00210A50"/>
    <w:rsid w:val="00212460"/>
    <w:rsid w:val="0021247B"/>
    <w:rsid w:val="0021348D"/>
    <w:rsid w:val="002141C0"/>
    <w:rsid w:val="002145FD"/>
    <w:rsid w:val="00214F32"/>
    <w:rsid w:val="00215A16"/>
    <w:rsid w:val="00215D0D"/>
    <w:rsid w:val="00216C67"/>
    <w:rsid w:val="00217ACE"/>
    <w:rsid w:val="00217AEF"/>
    <w:rsid w:val="00220CBC"/>
    <w:rsid w:val="00220CE6"/>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E15"/>
    <w:rsid w:val="00226980"/>
    <w:rsid w:val="00226E46"/>
    <w:rsid w:val="00226E4A"/>
    <w:rsid w:val="00226E55"/>
    <w:rsid w:val="00227746"/>
    <w:rsid w:val="0022779E"/>
    <w:rsid w:val="00227BB7"/>
    <w:rsid w:val="0023095D"/>
    <w:rsid w:val="00230E81"/>
    <w:rsid w:val="002312EA"/>
    <w:rsid w:val="00231E95"/>
    <w:rsid w:val="00232673"/>
    <w:rsid w:val="00234273"/>
    <w:rsid w:val="00234722"/>
    <w:rsid w:val="00234FF6"/>
    <w:rsid w:val="00236080"/>
    <w:rsid w:val="00236206"/>
    <w:rsid w:val="00236863"/>
    <w:rsid w:val="00236CB5"/>
    <w:rsid w:val="00237A96"/>
    <w:rsid w:val="00237C1F"/>
    <w:rsid w:val="00237D0D"/>
    <w:rsid w:val="00237D58"/>
    <w:rsid w:val="00240328"/>
    <w:rsid w:val="002403A3"/>
    <w:rsid w:val="00241116"/>
    <w:rsid w:val="002424C2"/>
    <w:rsid w:val="002433A4"/>
    <w:rsid w:val="002435DC"/>
    <w:rsid w:val="002438E1"/>
    <w:rsid w:val="00243B71"/>
    <w:rsid w:val="0024436B"/>
    <w:rsid w:val="002448A6"/>
    <w:rsid w:val="0024538A"/>
    <w:rsid w:val="00245C67"/>
    <w:rsid w:val="00245D77"/>
    <w:rsid w:val="00246501"/>
    <w:rsid w:val="002465DF"/>
    <w:rsid w:val="00246DD4"/>
    <w:rsid w:val="00247B17"/>
    <w:rsid w:val="00250142"/>
    <w:rsid w:val="00250389"/>
    <w:rsid w:val="002511F1"/>
    <w:rsid w:val="002512C2"/>
    <w:rsid w:val="00251DA0"/>
    <w:rsid w:val="00251FF7"/>
    <w:rsid w:val="00252354"/>
    <w:rsid w:val="00252669"/>
    <w:rsid w:val="00252E75"/>
    <w:rsid w:val="00252F20"/>
    <w:rsid w:val="00253653"/>
    <w:rsid w:val="00253D16"/>
    <w:rsid w:val="00254209"/>
    <w:rsid w:val="00254288"/>
    <w:rsid w:val="0025469C"/>
    <w:rsid w:val="002550C4"/>
    <w:rsid w:val="00255F1E"/>
    <w:rsid w:val="0025770A"/>
    <w:rsid w:val="002579CE"/>
    <w:rsid w:val="002606CD"/>
    <w:rsid w:val="002606E8"/>
    <w:rsid w:val="00260FEC"/>
    <w:rsid w:val="00261DD6"/>
    <w:rsid w:val="00262653"/>
    <w:rsid w:val="00263023"/>
    <w:rsid w:val="0026324B"/>
    <w:rsid w:val="00263885"/>
    <w:rsid w:val="002657E2"/>
    <w:rsid w:val="002671CF"/>
    <w:rsid w:val="00267528"/>
    <w:rsid w:val="00267875"/>
    <w:rsid w:val="002700CF"/>
    <w:rsid w:val="00270DBB"/>
    <w:rsid w:val="00271E0B"/>
    <w:rsid w:val="0027276F"/>
    <w:rsid w:val="002727CC"/>
    <w:rsid w:val="00273679"/>
    <w:rsid w:val="00275268"/>
    <w:rsid w:val="00275CC4"/>
    <w:rsid w:val="00275D40"/>
    <w:rsid w:val="00275D99"/>
    <w:rsid w:val="0027656C"/>
    <w:rsid w:val="0027732A"/>
    <w:rsid w:val="00277869"/>
    <w:rsid w:val="0028054D"/>
    <w:rsid w:val="002808E4"/>
    <w:rsid w:val="00281A35"/>
    <w:rsid w:val="00281AD9"/>
    <w:rsid w:val="0028209A"/>
    <w:rsid w:val="00282260"/>
    <w:rsid w:val="00282E6A"/>
    <w:rsid w:val="00283189"/>
    <w:rsid w:val="00283517"/>
    <w:rsid w:val="0028434A"/>
    <w:rsid w:val="00284486"/>
    <w:rsid w:val="00284E8C"/>
    <w:rsid w:val="00285118"/>
    <w:rsid w:val="00285644"/>
    <w:rsid w:val="0028581E"/>
    <w:rsid w:val="00286DE7"/>
    <w:rsid w:val="00287034"/>
    <w:rsid w:val="0028756C"/>
    <w:rsid w:val="00287DE8"/>
    <w:rsid w:val="0029059D"/>
    <w:rsid w:val="002909BA"/>
    <w:rsid w:val="00292F7C"/>
    <w:rsid w:val="00293491"/>
    <w:rsid w:val="002934DF"/>
    <w:rsid w:val="00293946"/>
    <w:rsid w:val="00294030"/>
    <w:rsid w:val="00294301"/>
    <w:rsid w:val="00294BDD"/>
    <w:rsid w:val="00295F53"/>
    <w:rsid w:val="00296423"/>
    <w:rsid w:val="00296AE5"/>
    <w:rsid w:val="002A04DF"/>
    <w:rsid w:val="002A063E"/>
    <w:rsid w:val="002A0E2B"/>
    <w:rsid w:val="002A0FB8"/>
    <w:rsid w:val="002A1B97"/>
    <w:rsid w:val="002A2A2B"/>
    <w:rsid w:val="002A2BC3"/>
    <w:rsid w:val="002A30A5"/>
    <w:rsid w:val="002A3B90"/>
    <w:rsid w:val="002A50B6"/>
    <w:rsid w:val="002A5232"/>
    <w:rsid w:val="002A539E"/>
    <w:rsid w:val="002A57D2"/>
    <w:rsid w:val="002A6193"/>
    <w:rsid w:val="002A66CD"/>
    <w:rsid w:val="002A7BD4"/>
    <w:rsid w:val="002A7F32"/>
    <w:rsid w:val="002B06F8"/>
    <w:rsid w:val="002B0D3D"/>
    <w:rsid w:val="002B14E7"/>
    <w:rsid w:val="002B1FA7"/>
    <w:rsid w:val="002B20A1"/>
    <w:rsid w:val="002B226E"/>
    <w:rsid w:val="002B3E72"/>
    <w:rsid w:val="002B46D4"/>
    <w:rsid w:val="002B4802"/>
    <w:rsid w:val="002B48C5"/>
    <w:rsid w:val="002B4988"/>
    <w:rsid w:val="002B4CFE"/>
    <w:rsid w:val="002B54CF"/>
    <w:rsid w:val="002B6DCE"/>
    <w:rsid w:val="002B6DFB"/>
    <w:rsid w:val="002B7BE2"/>
    <w:rsid w:val="002C02B9"/>
    <w:rsid w:val="002C06E4"/>
    <w:rsid w:val="002C0DC2"/>
    <w:rsid w:val="002C2524"/>
    <w:rsid w:val="002C4046"/>
    <w:rsid w:val="002C458A"/>
    <w:rsid w:val="002D0142"/>
    <w:rsid w:val="002D02BC"/>
    <w:rsid w:val="002D1BE4"/>
    <w:rsid w:val="002D1D6C"/>
    <w:rsid w:val="002D245E"/>
    <w:rsid w:val="002D3FA0"/>
    <w:rsid w:val="002D481C"/>
    <w:rsid w:val="002D5FDB"/>
    <w:rsid w:val="002D7DC7"/>
    <w:rsid w:val="002E2418"/>
    <w:rsid w:val="002E3100"/>
    <w:rsid w:val="002E32B9"/>
    <w:rsid w:val="002E3D7F"/>
    <w:rsid w:val="002E44F3"/>
    <w:rsid w:val="002E4F9B"/>
    <w:rsid w:val="002E5015"/>
    <w:rsid w:val="002E53B9"/>
    <w:rsid w:val="002E7ACF"/>
    <w:rsid w:val="002E7CF9"/>
    <w:rsid w:val="002F0490"/>
    <w:rsid w:val="002F09CA"/>
    <w:rsid w:val="002F0C1A"/>
    <w:rsid w:val="002F0CE9"/>
    <w:rsid w:val="002F310B"/>
    <w:rsid w:val="002F3BD0"/>
    <w:rsid w:val="002F3C49"/>
    <w:rsid w:val="002F47A7"/>
    <w:rsid w:val="002F58D8"/>
    <w:rsid w:val="002F5FDA"/>
    <w:rsid w:val="002F6707"/>
    <w:rsid w:val="002F6EBE"/>
    <w:rsid w:val="0030032A"/>
    <w:rsid w:val="00300A0B"/>
    <w:rsid w:val="003012EF"/>
    <w:rsid w:val="00301894"/>
    <w:rsid w:val="00301F46"/>
    <w:rsid w:val="00303CAD"/>
    <w:rsid w:val="00303E71"/>
    <w:rsid w:val="00304630"/>
    <w:rsid w:val="00304E7C"/>
    <w:rsid w:val="00304EC0"/>
    <w:rsid w:val="00306392"/>
    <w:rsid w:val="00306418"/>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600"/>
    <w:rsid w:val="003172EC"/>
    <w:rsid w:val="00320C52"/>
    <w:rsid w:val="0032170B"/>
    <w:rsid w:val="00323325"/>
    <w:rsid w:val="003243B0"/>
    <w:rsid w:val="003250CF"/>
    <w:rsid w:val="00325EC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EF9"/>
    <w:rsid w:val="003451CC"/>
    <w:rsid w:val="00345880"/>
    <w:rsid w:val="00346412"/>
    <w:rsid w:val="00346C07"/>
    <w:rsid w:val="00350142"/>
    <w:rsid w:val="003503E8"/>
    <w:rsid w:val="00350D3D"/>
    <w:rsid w:val="00353B6D"/>
    <w:rsid w:val="003547EF"/>
    <w:rsid w:val="00354920"/>
    <w:rsid w:val="00354EEC"/>
    <w:rsid w:val="00355A78"/>
    <w:rsid w:val="00355C21"/>
    <w:rsid w:val="00355DC6"/>
    <w:rsid w:val="00356B3E"/>
    <w:rsid w:val="00356BDD"/>
    <w:rsid w:val="003572CF"/>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6381"/>
    <w:rsid w:val="003668FC"/>
    <w:rsid w:val="00367F82"/>
    <w:rsid w:val="00370A9D"/>
    <w:rsid w:val="00370CB0"/>
    <w:rsid w:val="00372798"/>
    <w:rsid w:val="00372803"/>
    <w:rsid w:val="00372CCA"/>
    <w:rsid w:val="00373387"/>
    <w:rsid w:val="00373B71"/>
    <w:rsid w:val="00373CE4"/>
    <w:rsid w:val="00374469"/>
    <w:rsid w:val="00374624"/>
    <w:rsid w:val="00374683"/>
    <w:rsid w:val="003749EC"/>
    <w:rsid w:val="00374AFC"/>
    <w:rsid w:val="00374D97"/>
    <w:rsid w:val="00374E2B"/>
    <w:rsid w:val="00374EB6"/>
    <w:rsid w:val="003756AF"/>
    <w:rsid w:val="00375815"/>
    <w:rsid w:val="00377383"/>
    <w:rsid w:val="003800D0"/>
    <w:rsid w:val="00380441"/>
    <w:rsid w:val="00380C8F"/>
    <w:rsid w:val="00380EF9"/>
    <w:rsid w:val="00381447"/>
    <w:rsid w:val="00381E0A"/>
    <w:rsid w:val="00382696"/>
    <w:rsid w:val="0038312D"/>
    <w:rsid w:val="0038358D"/>
    <w:rsid w:val="0038438A"/>
    <w:rsid w:val="00384633"/>
    <w:rsid w:val="00384DF7"/>
    <w:rsid w:val="00385F16"/>
    <w:rsid w:val="003864D2"/>
    <w:rsid w:val="003870E2"/>
    <w:rsid w:val="00387191"/>
    <w:rsid w:val="00387C00"/>
    <w:rsid w:val="00390249"/>
    <w:rsid w:val="00390BF8"/>
    <w:rsid w:val="0039109D"/>
    <w:rsid w:val="00391162"/>
    <w:rsid w:val="00391A37"/>
    <w:rsid w:val="00391EB1"/>
    <w:rsid w:val="00392877"/>
    <w:rsid w:val="00392E12"/>
    <w:rsid w:val="0039353D"/>
    <w:rsid w:val="00393855"/>
    <w:rsid w:val="0039391D"/>
    <w:rsid w:val="00393C79"/>
    <w:rsid w:val="003943A3"/>
    <w:rsid w:val="00394D7E"/>
    <w:rsid w:val="003952E7"/>
    <w:rsid w:val="0039562A"/>
    <w:rsid w:val="003956E9"/>
    <w:rsid w:val="003965EC"/>
    <w:rsid w:val="00396BA0"/>
    <w:rsid w:val="00396D74"/>
    <w:rsid w:val="003A00EE"/>
    <w:rsid w:val="003A0E17"/>
    <w:rsid w:val="003A1A54"/>
    <w:rsid w:val="003A24F5"/>
    <w:rsid w:val="003A357E"/>
    <w:rsid w:val="003A3A5A"/>
    <w:rsid w:val="003A407B"/>
    <w:rsid w:val="003A461D"/>
    <w:rsid w:val="003A47E4"/>
    <w:rsid w:val="003A693B"/>
    <w:rsid w:val="003A6E62"/>
    <w:rsid w:val="003A78B5"/>
    <w:rsid w:val="003A7930"/>
    <w:rsid w:val="003A7BE8"/>
    <w:rsid w:val="003A7C85"/>
    <w:rsid w:val="003A7FBE"/>
    <w:rsid w:val="003B0CBB"/>
    <w:rsid w:val="003B0D09"/>
    <w:rsid w:val="003B165A"/>
    <w:rsid w:val="003B1A7B"/>
    <w:rsid w:val="003B2140"/>
    <w:rsid w:val="003B5AD4"/>
    <w:rsid w:val="003B5D41"/>
    <w:rsid w:val="003B6BEF"/>
    <w:rsid w:val="003C0AFA"/>
    <w:rsid w:val="003C1B21"/>
    <w:rsid w:val="003C28B8"/>
    <w:rsid w:val="003C3423"/>
    <w:rsid w:val="003C35AE"/>
    <w:rsid w:val="003C4082"/>
    <w:rsid w:val="003C5C01"/>
    <w:rsid w:val="003C6486"/>
    <w:rsid w:val="003C6934"/>
    <w:rsid w:val="003C71F9"/>
    <w:rsid w:val="003C7F39"/>
    <w:rsid w:val="003C7FD0"/>
    <w:rsid w:val="003D0268"/>
    <w:rsid w:val="003D0E07"/>
    <w:rsid w:val="003D16CF"/>
    <w:rsid w:val="003D1A43"/>
    <w:rsid w:val="003D1A64"/>
    <w:rsid w:val="003D44DB"/>
    <w:rsid w:val="003D46A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58C9"/>
    <w:rsid w:val="003E5FBA"/>
    <w:rsid w:val="003E68B5"/>
    <w:rsid w:val="003E72F3"/>
    <w:rsid w:val="003F01B2"/>
    <w:rsid w:val="003F05D3"/>
    <w:rsid w:val="003F0DFC"/>
    <w:rsid w:val="003F1215"/>
    <w:rsid w:val="003F164F"/>
    <w:rsid w:val="003F2A61"/>
    <w:rsid w:val="003F2AFE"/>
    <w:rsid w:val="003F317E"/>
    <w:rsid w:val="003F336F"/>
    <w:rsid w:val="003F3B98"/>
    <w:rsid w:val="003F496E"/>
    <w:rsid w:val="003F650B"/>
    <w:rsid w:val="003F6D5A"/>
    <w:rsid w:val="003F7B18"/>
    <w:rsid w:val="004004E9"/>
    <w:rsid w:val="00400987"/>
    <w:rsid w:val="00400A53"/>
    <w:rsid w:val="00402938"/>
    <w:rsid w:val="00402D7F"/>
    <w:rsid w:val="004033F4"/>
    <w:rsid w:val="004037DD"/>
    <w:rsid w:val="00403F7D"/>
    <w:rsid w:val="004042C9"/>
    <w:rsid w:val="0040468B"/>
    <w:rsid w:val="004046F6"/>
    <w:rsid w:val="004047F5"/>
    <w:rsid w:val="00404BF7"/>
    <w:rsid w:val="00404D75"/>
    <w:rsid w:val="004052C5"/>
    <w:rsid w:val="004059FB"/>
    <w:rsid w:val="00407A93"/>
    <w:rsid w:val="004100AA"/>
    <w:rsid w:val="00410188"/>
    <w:rsid w:val="00410CD2"/>
    <w:rsid w:val="00411ABA"/>
    <w:rsid w:val="00412203"/>
    <w:rsid w:val="004124D4"/>
    <w:rsid w:val="004125DE"/>
    <w:rsid w:val="004128E7"/>
    <w:rsid w:val="00413146"/>
    <w:rsid w:val="00413D17"/>
    <w:rsid w:val="00413E2E"/>
    <w:rsid w:val="00414733"/>
    <w:rsid w:val="00414F7D"/>
    <w:rsid w:val="00414F9B"/>
    <w:rsid w:val="00415371"/>
    <w:rsid w:val="00417609"/>
    <w:rsid w:val="00417828"/>
    <w:rsid w:val="00417D66"/>
    <w:rsid w:val="00417DE3"/>
    <w:rsid w:val="00420019"/>
    <w:rsid w:val="00420B07"/>
    <w:rsid w:val="0042139A"/>
    <w:rsid w:val="00422869"/>
    <w:rsid w:val="00423D2F"/>
    <w:rsid w:val="00423F48"/>
    <w:rsid w:val="00424833"/>
    <w:rsid w:val="0042519C"/>
    <w:rsid w:val="004253A0"/>
    <w:rsid w:val="004253AB"/>
    <w:rsid w:val="00426448"/>
    <w:rsid w:val="00426613"/>
    <w:rsid w:val="0042698D"/>
    <w:rsid w:val="00427457"/>
    <w:rsid w:val="00430767"/>
    <w:rsid w:val="0043091A"/>
    <w:rsid w:val="00431CE3"/>
    <w:rsid w:val="004321C5"/>
    <w:rsid w:val="0043257A"/>
    <w:rsid w:val="00433645"/>
    <w:rsid w:val="00433693"/>
    <w:rsid w:val="004339ED"/>
    <w:rsid w:val="004339FC"/>
    <w:rsid w:val="00434202"/>
    <w:rsid w:val="00436FD3"/>
    <w:rsid w:val="0043710C"/>
    <w:rsid w:val="00437A03"/>
    <w:rsid w:val="004406CF"/>
    <w:rsid w:val="00441253"/>
    <w:rsid w:val="00441804"/>
    <w:rsid w:val="00441B56"/>
    <w:rsid w:val="00442002"/>
    <w:rsid w:val="00442A31"/>
    <w:rsid w:val="004435B4"/>
    <w:rsid w:val="0044360B"/>
    <w:rsid w:val="004439DD"/>
    <w:rsid w:val="004446C8"/>
    <w:rsid w:val="004448AE"/>
    <w:rsid w:val="00444B20"/>
    <w:rsid w:val="00444F38"/>
    <w:rsid w:val="0044550A"/>
    <w:rsid w:val="00445BD8"/>
    <w:rsid w:val="004467C5"/>
    <w:rsid w:val="004468FA"/>
    <w:rsid w:val="0044758E"/>
    <w:rsid w:val="00447F7D"/>
    <w:rsid w:val="00452064"/>
    <w:rsid w:val="0045240C"/>
    <w:rsid w:val="004538CB"/>
    <w:rsid w:val="0045429E"/>
    <w:rsid w:val="00454BAE"/>
    <w:rsid w:val="00454E0C"/>
    <w:rsid w:val="004561E1"/>
    <w:rsid w:val="00457188"/>
    <w:rsid w:val="0045724C"/>
    <w:rsid w:val="00460032"/>
    <w:rsid w:val="0046048A"/>
    <w:rsid w:val="00460F92"/>
    <w:rsid w:val="00461043"/>
    <w:rsid w:val="00461048"/>
    <w:rsid w:val="0046163D"/>
    <w:rsid w:val="00462607"/>
    <w:rsid w:val="00462DA0"/>
    <w:rsid w:val="004638A9"/>
    <w:rsid w:val="00463CB7"/>
    <w:rsid w:val="004662F0"/>
    <w:rsid w:val="00466346"/>
    <w:rsid w:val="004669A3"/>
    <w:rsid w:val="004702B0"/>
    <w:rsid w:val="00471DB3"/>
    <w:rsid w:val="004726BC"/>
    <w:rsid w:val="004734BA"/>
    <w:rsid w:val="0047369C"/>
    <w:rsid w:val="00473CBC"/>
    <w:rsid w:val="004751D6"/>
    <w:rsid w:val="004752F6"/>
    <w:rsid w:val="00475E6B"/>
    <w:rsid w:val="00476AB2"/>
    <w:rsid w:val="00477DBA"/>
    <w:rsid w:val="00477E20"/>
    <w:rsid w:val="00480BB8"/>
    <w:rsid w:val="00481504"/>
    <w:rsid w:val="0048153E"/>
    <w:rsid w:val="00481D51"/>
    <w:rsid w:val="004840F1"/>
    <w:rsid w:val="0048519E"/>
    <w:rsid w:val="0048524F"/>
    <w:rsid w:val="00485C4A"/>
    <w:rsid w:val="00485EC7"/>
    <w:rsid w:val="004860BD"/>
    <w:rsid w:val="00487430"/>
    <w:rsid w:val="0048794C"/>
    <w:rsid w:val="00487A54"/>
    <w:rsid w:val="00487D2B"/>
    <w:rsid w:val="00487F36"/>
    <w:rsid w:val="00492721"/>
    <w:rsid w:val="004933B7"/>
    <w:rsid w:val="00494455"/>
    <w:rsid w:val="00494D2C"/>
    <w:rsid w:val="00495430"/>
    <w:rsid w:val="0049640C"/>
    <w:rsid w:val="00496768"/>
    <w:rsid w:val="00497378"/>
    <w:rsid w:val="004A0A7B"/>
    <w:rsid w:val="004A0BB0"/>
    <w:rsid w:val="004A1376"/>
    <w:rsid w:val="004A13E5"/>
    <w:rsid w:val="004A2313"/>
    <w:rsid w:val="004A260B"/>
    <w:rsid w:val="004A26CD"/>
    <w:rsid w:val="004A2C97"/>
    <w:rsid w:val="004A3584"/>
    <w:rsid w:val="004A3A0A"/>
    <w:rsid w:val="004A3D60"/>
    <w:rsid w:val="004A466C"/>
    <w:rsid w:val="004A4FE3"/>
    <w:rsid w:val="004A5121"/>
    <w:rsid w:val="004A577A"/>
    <w:rsid w:val="004A5780"/>
    <w:rsid w:val="004A6ECB"/>
    <w:rsid w:val="004A7990"/>
    <w:rsid w:val="004B02CA"/>
    <w:rsid w:val="004B1796"/>
    <w:rsid w:val="004B180D"/>
    <w:rsid w:val="004B2962"/>
    <w:rsid w:val="004B33CE"/>
    <w:rsid w:val="004B3E40"/>
    <w:rsid w:val="004B473E"/>
    <w:rsid w:val="004B4A84"/>
    <w:rsid w:val="004B533A"/>
    <w:rsid w:val="004B53D7"/>
    <w:rsid w:val="004B591D"/>
    <w:rsid w:val="004B60B2"/>
    <w:rsid w:val="004B68DA"/>
    <w:rsid w:val="004B7528"/>
    <w:rsid w:val="004B7542"/>
    <w:rsid w:val="004B769A"/>
    <w:rsid w:val="004B7DB2"/>
    <w:rsid w:val="004C0800"/>
    <w:rsid w:val="004C14AC"/>
    <w:rsid w:val="004C1EE3"/>
    <w:rsid w:val="004C2C2F"/>
    <w:rsid w:val="004C2CC0"/>
    <w:rsid w:val="004C3941"/>
    <w:rsid w:val="004C4394"/>
    <w:rsid w:val="004C4ACC"/>
    <w:rsid w:val="004C50EC"/>
    <w:rsid w:val="004C5645"/>
    <w:rsid w:val="004C5E05"/>
    <w:rsid w:val="004C6F68"/>
    <w:rsid w:val="004C7526"/>
    <w:rsid w:val="004C7E83"/>
    <w:rsid w:val="004D04BD"/>
    <w:rsid w:val="004D0A3B"/>
    <w:rsid w:val="004D0D1A"/>
    <w:rsid w:val="004D153C"/>
    <w:rsid w:val="004D1BA6"/>
    <w:rsid w:val="004D275A"/>
    <w:rsid w:val="004D2B43"/>
    <w:rsid w:val="004D2DE1"/>
    <w:rsid w:val="004D2F08"/>
    <w:rsid w:val="004D3136"/>
    <w:rsid w:val="004D31E1"/>
    <w:rsid w:val="004D37EB"/>
    <w:rsid w:val="004D41F9"/>
    <w:rsid w:val="004D4370"/>
    <w:rsid w:val="004D50D4"/>
    <w:rsid w:val="004D51C6"/>
    <w:rsid w:val="004D583C"/>
    <w:rsid w:val="004D5DB3"/>
    <w:rsid w:val="004D6231"/>
    <w:rsid w:val="004D6388"/>
    <w:rsid w:val="004D725E"/>
    <w:rsid w:val="004E199D"/>
    <w:rsid w:val="004E2F03"/>
    <w:rsid w:val="004E345F"/>
    <w:rsid w:val="004E3A47"/>
    <w:rsid w:val="004E3A4C"/>
    <w:rsid w:val="004E3BBA"/>
    <w:rsid w:val="004E401B"/>
    <w:rsid w:val="004E41C7"/>
    <w:rsid w:val="004E5124"/>
    <w:rsid w:val="004E59B8"/>
    <w:rsid w:val="004E6582"/>
    <w:rsid w:val="004E75FE"/>
    <w:rsid w:val="004E7B79"/>
    <w:rsid w:val="004E7DB7"/>
    <w:rsid w:val="004F002F"/>
    <w:rsid w:val="004F1163"/>
    <w:rsid w:val="004F2D88"/>
    <w:rsid w:val="004F3018"/>
    <w:rsid w:val="004F3D21"/>
    <w:rsid w:val="004F56BB"/>
    <w:rsid w:val="004F60EF"/>
    <w:rsid w:val="004F737E"/>
    <w:rsid w:val="00500E12"/>
    <w:rsid w:val="00503089"/>
    <w:rsid w:val="005031CF"/>
    <w:rsid w:val="005039C5"/>
    <w:rsid w:val="00503D54"/>
    <w:rsid w:val="00504E2D"/>
    <w:rsid w:val="00506925"/>
    <w:rsid w:val="005070C3"/>
    <w:rsid w:val="00507100"/>
    <w:rsid w:val="00507FAA"/>
    <w:rsid w:val="00511CAD"/>
    <w:rsid w:val="00511D17"/>
    <w:rsid w:val="00511FCD"/>
    <w:rsid w:val="0051215C"/>
    <w:rsid w:val="00512316"/>
    <w:rsid w:val="0051276F"/>
    <w:rsid w:val="005128C5"/>
    <w:rsid w:val="00512E5F"/>
    <w:rsid w:val="0051302A"/>
    <w:rsid w:val="005130AC"/>
    <w:rsid w:val="0051464F"/>
    <w:rsid w:val="00515212"/>
    <w:rsid w:val="00515FAC"/>
    <w:rsid w:val="00516378"/>
    <w:rsid w:val="00516B19"/>
    <w:rsid w:val="00516E98"/>
    <w:rsid w:val="005176C4"/>
    <w:rsid w:val="005202D0"/>
    <w:rsid w:val="005210D9"/>
    <w:rsid w:val="005220BE"/>
    <w:rsid w:val="00522D55"/>
    <w:rsid w:val="00523785"/>
    <w:rsid w:val="00523F88"/>
    <w:rsid w:val="00525A91"/>
    <w:rsid w:val="00526575"/>
    <w:rsid w:val="00527771"/>
    <w:rsid w:val="00527A7F"/>
    <w:rsid w:val="00527D6F"/>
    <w:rsid w:val="00532852"/>
    <w:rsid w:val="00533B79"/>
    <w:rsid w:val="00533FD4"/>
    <w:rsid w:val="00534258"/>
    <w:rsid w:val="005347F2"/>
    <w:rsid w:val="00534D1B"/>
    <w:rsid w:val="00536006"/>
    <w:rsid w:val="00536125"/>
    <w:rsid w:val="0053662B"/>
    <w:rsid w:val="005367AE"/>
    <w:rsid w:val="0053794B"/>
    <w:rsid w:val="005407ED"/>
    <w:rsid w:val="00540BDE"/>
    <w:rsid w:val="00541575"/>
    <w:rsid w:val="00541592"/>
    <w:rsid w:val="00541B66"/>
    <w:rsid w:val="00541BD8"/>
    <w:rsid w:val="00541DE5"/>
    <w:rsid w:val="00542615"/>
    <w:rsid w:val="00542D5F"/>
    <w:rsid w:val="005435DE"/>
    <w:rsid w:val="00543AD3"/>
    <w:rsid w:val="0054404F"/>
    <w:rsid w:val="005441AD"/>
    <w:rsid w:val="0054451F"/>
    <w:rsid w:val="00544C28"/>
    <w:rsid w:val="005453F3"/>
    <w:rsid w:val="00545E60"/>
    <w:rsid w:val="00546769"/>
    <w:rsid w:val="00546BAE"/>
    <w:rsid w:val="00546C4E"/>
    <w:rsid w:val="00547318"/>
    <w:rsid w:val="00547789"/>
    <w:rsid w:val="00552EBD"/>
    <w:rsid w:val="00553827"/>
    <w:rsid w:val="00554237"/>
    <w:rsid w:val="005546ED"/>
    <w:rsid w:val="00554D65"/>
    <w:rsid w:val="00555F71"/>
    <w:rsid w:val="00556E58"/>
    <w:rsid w:val="00560121"/>
    <w:rsid w:val="00560707"/>
    <w:rsid w:val="0056070E"/>
    <w:rsid w:val="00561750"/>
    <w:rsid w:val="005619AA"/>
    <w:rsid w:val="0056271B"/>
    <w:rsid w:val="00562FCE"/>
    <w:rsid w:val="00563A1D"/>
    <w:rsid w:val="00563BEB"/>
    <w:rsid w:val="00566849"/>
    <w:rsid w:val="00566AD4"/>
    <w:rsid w:val="0056740F"/>
    <w:rsid w:val="0056748C"/>
    <w:rsid w:val="00567F54"/>
    <w:rsid w:val="00570067"/>
    <w:rsid w:val="00570561"/>
    <w:rsid w:val="00570981"/>
    <w:rsid w:val="00570EA7"/>
    <w:rsid w:val="00571A05"/>
    <w:rsid w:val="00571EE9"/>
    <w:rsid w:val="00572738"/>
    <w:rsid w:val="00572DC8"/>
    <w:rsid w:val="0057323B"/>
    <w:rsid w:val="00573EBC"/>
    <w:rsid w:val="005740F6"/>
    <w:rsid w:val="005743D2"/>
    <w:rsid w:val="005747B2"/>
    <w:rsid w:val="00575905"/>
    <w:rsid w:val="00575FC5"/>
    <w:rsid w:val="00576039"/>
    <w:rsid w:val="005772C7"/>
    <w:rsid w:val="005802BD"/>
    <w:rsid w:val="00580891"/>
    <w:rsid w:val="00580A33"/>
    <w:rsid w:val="00580BBC"/>
    <w:rsid w:val="005813F2"/>
    <w:rsid w:val="00584338"/>
    <w:rsid w:val="0058571F"/>
    <w:rsid w:val="0058591C"/>
    <w:rsid w:val="00586FA8"/>
    <w:rsid w:val="00587278"/>
    <w:rsid w:val="005876C0"/>
    <w:rsid w:val="00587F23"/>
    <w:rsid w:val="00591D8E"/>
    <w:rsid w:val="00591E3A"/>
    <w:rsid w:val="005924F2"/>
    <w:rsid w:val="00592865"/>
    <w:rsid w:val="00592C3E"/>
    <w:rsid w:val="00593CB4"/>
    <w:rsid w:val="00593E68"/>
    <w:rsid w:val="00594652"/>
    <w:rsid w:val="005958D7"/>
    <w:rsid w:val="00596010"/>
    <w:rsid w:val="005970E0"/>
    <w:rsid w:val="00597E65"/>
    <w:rsid w:val="005A02DB"/>
    <w:rsid w:val="005A2395"/>
    <w:rsid w:val="005A2EAD"/>
    <w:rsid w:val="005A3D27"/>
    <w:rsid w:val="005A52AC"/>
    <w:rsid w:val="005A576F"/>
    <w:rsid w:val="005A62BE"/>
    <w:rsid w:val="005A7EE1"/>
    <w:rsid w:val="005B084E"/>
    <w:rsid w:val="005B08E6"/>
    <w:rsid w:val="005B0D7C"/>
    <w:rsid w:val="005B0E86"/>
    <w:rsid w:val="005B1ADD"/>
    <w:rsid w:val="005B2670"/>
    <w:rsid w:val="005B290B"/>
    <w:rsid w:val="005B5CB1"/>
    <w:rsid w:val="005B63D5"/>
    <w:rsid w:val="005B6854"/>
    <w:rsid w:val="005B73A4"/>
    <w:rsid w:val="005C00D2"/>
    <w:rsid w:val="005C1943"/>
    <w:rsid w:val="005C1E36"/>
    <w:rsid w:val="005C36DC"/>
    <w:rsid w:val="005C37A0"/>
    <w:rsid w:val="005C3851"/>
    <w:rsid w:val="005C4034"/>
    <w:rsid w:val="005C444E"/>
    <w:rsid w:val="005C4611"/>
    <w:rsid w:val="005C483A"/>
    <w:rsid w:val="005C4A51"/>
    <w:rsid w:val="005C5D6F"/>
    <w:rsid w:val="005C651C"/>
    <w:rsid w:val="005C656A"/>
    <w:rsid w:val="005C65E1"/>
    <w:rsid w:val="005C6D86"/>
    <w:rsid w:val="005C7854"/>
    <w:rsid w:val="005D0033"/>
    <w:rsid w:val="005D0F70"/>
    <w:rsid w:val="005D1427"/>
    <w:rsid w:val="005D22D3"/>
    <w:rsid w:val="005D349B"/>
    <w:rsid w:val="005D457F"/>
    <w:rsid w:val="005D49C8"/>
    <w:rsid w:val="005D533A"/>
    <w:rsid w:val="005D5607"/>
    <w:rsid w:val="005D5AFD"/>
    <w:rsid w:val="005D5D31"/>
    <w:rsid w:val="005D6A2B"/>
    <w:rsid w:val="005D6AD9"/>
    <w:rsid w:val="005D6E6D"/>
    <w:rsid w:val="005D7312"/>
    <w:rsid w:val="005D761A"/>
    <w:rsid w:val="005D79C5"/>
    <w:rsid w:val="005E1AB8"/>
    <w:rsid w:val="005E1D5D"/>
    <w:rsid w:val="005E1EE5"/>
    <w:rsid w:val="005E215B"/>
    <w:rsid w:val="005E2203"/>
    <w:rsid w:val="005E2760"/>
    <w:rsid w:val="005E2836"/>
    <w:rsid w:val="005E37E9"/>
    <w:rsid w:val="005E50A8"/>
    <w:rsid w:val="005E6136"/>
    <w:rsid w:val="005E6931"/>
    <w:rsid w:val="005E6C26"/>
    <w:rsid w:val="005E7373"/>
    <w:rsid w:val="005E750A"/>
    <w:rsid w:val="005E75B7"/>
    <w:rsid w:val="005E7775"/>
    <w:rsid w:val="005F03DB"/>
    <w:rsid w:val="005F0435"/>
    <w:rsid w:val="005F375E"/>
    <w:rsid w:val="005F444A"/>
    <w:rsid w:val="005F48F1"/>
    <w:rsid w:val="005F53A4"/>
    <w:rsid w:val="005F56A9"/>
    <w:rsid w:val="005F6434"/>
    <w:rsid w:val="005F6506"/>
    <w:rsid w:val="005F67DB"/>
    <w:rsid w:val="00600038"/>
    <w:rsid w:val="0060077A"/>
    <w:rsid w:val="00601E59"/>
    <w:rsid w:val="00603A46"/>
    <w:rsid w:val="0060404B"/>
    <w:rsid w:val="00606194"/>
    <w:rsid w:val="00606B7A"/>
    <w:rsid w:val="00607F45"/>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F66"/>
    <w:rsid w:val="0062078C"/>
    <w:rsid w:val="00620E8F"/>
    <w:rsid w:val="00620FEC"/>
    <w:rsid w:val="00621760"/>
    <w:rsid w:val="006217BB"/>
    <w:rsid w:val="00621C0E"/>
    <w:rsid w:val="00621DC4"/>
    <w:rsid w:val="006223EC"/>
    <w:rsid w:val="0062374F"/>
    <w:rsid w:val="00623AB9"/>
    <w:rsid w:val="006248EF"/>
    <w:rsid w:val="00625BD5"/>
    <w:rsid w:val="00625DFB"/>
    <w:rsid w:val="006277B7"/>
    <w:rsid w:val="00630F94"/>
    <w:rsid w:val="00631B35"/>
    <w:rsid w:val="0063200D"/>
    <w:rsid w:val="00633873"/>
    <w:rsid w:val="00633E29"/>
    <w:rsid w:val="00634D1A"/>
    <w:rsid w:val="0063586D"/>
    <w:rsid w:val="00635A17"/>
    <w:rsid w:val="00635C63"/>
    <w:rsid w:val="006361B0"/>
    <w:rsid w:val="00636F36"/>
    <w:rsid w:val="00637179"/>
    <w:rsid w:val="00637DE9"/>
    <w:rsid w:val="00640516"/>
    <w:rsid w:val="00640553"/>
    <w:rsid w:val="006408C4"/>
    <w:rsid w:val="00641804"/>
    <w:rsid w:val="006418ED"/>
    <w:rsid w:val="00641BE9"/>
    <w:rsid w:val="00642B13"/>
    <w:rsid w:val="006431FF"/>
    <w:rsid w:val="0064524C"/>
    <w:rsid w:val="00645F7D"/>
    <w:rsid w:val="00646100"/>
    <w:rsid w:val="00646A84"/>
    <w:rsid w:val="006476CA"/>
    <w:rsid w:val="006506F5"/>
    <w:rsid w:val="006512E7"/>
    <w:rsid w:val="006516BF"/>
    <w:rsid w:val="00652EBA"/>
    <w:rsid w:val="006545C7"/>
    <w:rsid w:val="006552AE"/>
    <w:rsid w:val="00655773"/>
    <w:rsid w:val="0065625A"/>
    <w:rsid w:val="006563CA"/>
    <w:rsid w:val="00657066"/>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7C1C"/>
    <w:rsid w:val="0067001F"/>
    <w:rsid w:val="00670A43"/>
    <w:rsid w:val="00671565"/>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ADA"/>
    <w:rsid w:val="006811F2"/>
    <w:rsid w:val="00681747"/>
    <w:rsid w:val="006828D8"/>
    <w:rsid w:val="00683066"/>
    <w:rsid w:val="00683E82"/>
    <w:rsid w:val="0068455C"/>
    <w:rsid w:val="00684887"/>
    <w:rsid w:val="006867FA"/>
    <w:rsid w:val="006872AA"/>
    <w:rsid w:val="006906D6"/>
    <w:rsid w:val="00690BC2"/>
    <w:rsid w:val="00691AA8"/>
    <w:rsid w:val="00692EC1"/>
    <w:rsid w:val="00693551"/>
    <w:rsid w:val="00693C8E"/>
    <w:rsid w:val="00694335"/>
    <w:rsid w:val="00694F73"/>
    <w:rsid w:val="0069560B"/>
    <w:rsid w:val="00695ED4"/>
    <w:rsid w:val="00696413"/>
    <w:rsid w:val="006964A4"/>
    <w:rsid w:val="006969BA"/>
    <w:rsid w:val="00697FF1"/>
    <w:rsid w:val="006A026A"/>
    <w:rsid w:val="006A0425"/>
    <w:rsid w:val="006A057C"/>
    <w:rsid w:val="006A066B"/>
    <w:rsid w:val="006A11A1"/>
    <w:rsid w:val="006A1D62"/>
    <w:rsid w:val="006A2659"/>
    <w:rsid w:val="006A4EAE"/>
    <w:rsid w:val="006A56C3"/>
    <w:rsid w:val="006A59BC"/>
    <w:rsid w:val="006A6B88"/>
    <w:rsid w:val="006A6D7F"/>
    <w:rsid w:val="006A736A"/>
    <w:rsid w:val="006B0298"/>
    <w:rsid w:val="006B0E83"/>
    <w:rsid w:val="006B1357"/>
    <w:rsid w:val="006B2679"/>
    <w:rsid w:val="006B2A87"/>
    <w:rsid w:val="006B2DC9"/>
    <w:rsid w:val="006B4196"/>
    <w:rsid w:val="006B53F0"/>
    <w:rsid w:val="006B5493"/>
    <w:rsid w:val="006B77E2"/>
    <w:rsid w:val="006C10C0"/>
    <w:rsid w:val="006C1136"/>
    <w:rsid w:val="006C1368"/>
    <w:rsid w:val="006C1B1D"/>
    <w:rsid w:val="006C2752"/>
    <w:rsid w:val="006C2ACC"/>
    <w:rsid w:val="006C32BB"/>
    <w:rsid w:val="006C35EF"/>
    <w:rsid w:val="006C369C"/>
    <w:rsid w:val="006C3747"/>
    <w:rsid w:val="006C4893"/>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6AA"/>
    <w:rsid w:val="006D63A8"/>
    <w:rsid w:val="006D643F"/>
    <w:rsid w:val="006D7795"/>
    <w:rsid w:val="006D7ACB"/>
    <w:rsid w:val="006E00EF"/>
    <w:rsid w:val="006E06BB"/>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678F"/>
    <w:rsid w:val="006E716F"/>
    <w:rsid w:val="006E7DA9"/>
    <w:rsid w:val="006E7DEE"/>
    <w:rsid w:val="006F01E7"/>
    <w:rsid w:val="006F0A11"/>
    <w:rsid w:val="006F1F3A"/>
    <w:rsid w:val="006F66FC"/>
    <w:rsid w:val="006F710A"/>
    <w:rsid w:val="006F7EB8"/>
    <w:rsid w:val="006F7F1C"/>
    <w:rsid w:val="00700324"/>
    <w:rsid w:val="0070094A"/>
    <w:rsid w:val="007013CB"/>
    <w:rsid w:val="007019B1"/>
    <w:rsid w:val="00702C3C"/>
    <w:rsid w:val="00702D85"/>
    <w:rsid w:val="00702DD7"/>
    <w:rsid w:val="00702EC5"/>
    <w:rsid w:val="00703D21"/>
    <w:rsid w:val="007047D3"/>
    <w:rsid w:val="00704A27"/>
    <w:rsid w:val="00705663"/>
    <w:rsid w:val="00705B82"/>
    <w:rsid w:val="00705C40"/>
    <w:rsid w:val="007076E0"/>
    <w:rsid w:val="00707F1C"/>
    <w:rsid w:val="00707F5C"/>
    <w:rsid w:val="0071087E"/>
    <w:rsid w:val="00711885"/>
    <w:rsid w:val="00713645"/>
    <w:rsid w:val="007147C2"/>
    <w:rsid w:val="007156D5"/>
    <w:rsid w:val="00716001"/>
    <w:rsid w:val="007169A8"/>
    <w:rsid w:val="00717316"/>
    <w:rsid w:val="0072059E"/>
    <w:rsid w:val="0072107A"/>
    <w:rsid w:val="00721648"/>
    <w:rsid w:val="007229A1"/>
    <w:rsid w:val="007229DF"/>
    <w:rsid w:val="00722F18"/>
    <w:rsid w:val="0072347B"/>
    <w:rsid w:val="007235AA"/>
    <w:rsid w:val="00725E35"/>
    <w:rsid w:val="007271A0"/>
    <w:rsid w:val="00727A1C"/>
    <w:rsid w:val="00727ACB"/>
    <w:rsid w:val="00730D35"/>
    <w:rsid w:val="0073135D"/>
    <w:rsid w:val="00732289"/>
    <w:rsid w:val="007324B0"/>
    <w:rsid w:val="00732EE9"/>
    <w:rsid w:val="007330B9"/>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448"/>
    <w:rsid w:val="00741AC4"/>
    <w:rsid w:val="00742AE3"/>
    <w:rsid w:val="00742CA5"/>
    <w:rsid w:val="0074421A"/>
    <w:rsid w:val="007460D7"/>
    <w:rsid w:val="00750EC3"/>
    <w:rsid w:val="007513F0"/>
    <w:rsid w:val="007515BC"/>
    <w:rsid w:val="00752204"/>
    <w:rsid w:val="00752223"/>
    <w:rsid w:val="00752606"/>
    <w:rsid w:val="0075307E"/>
    <w:rsid w:val="00753F3F"/>
    <w:rsid w:val="0075402E"/>
    <w:rsid w:val="0075445F"/>
    <w:rsid w:val="00754897"/>
    <w:rsid w:val="00755495"/>
    <w:rsid w:val="00755AFC"/>
    <w:rsid w:val="00756D3D"/>
    <w:rsid w:val="00756E01"/>
    <w:rsid w:val="00757151"/>
    <w:rsid w:val="007573B2"/>
    <w:rsid w:val="007574BB"/>
    <w:rsid w:val="00757627"/>
    <w:rsid w:val="0075764C"/>
    <w:rsid w:val="007576C1"/>
    <w:rsid w:val="0075786C"/>
    <w:rsid w:val="00761033"/>
    <w:rsid w:val="00761232"/>
    <w:rsid w:val="00762198"/>
    <w:rsid w:val="00763CE8"/>
    <w:rsid w:val="007640FF"/>
    <w:rsid w:val="00764E3B"/>
    <w:rsid w:val="00765661"/>
    <w:rsid w:val="00765F9B"/>
    <w:rsid w:val="00770280"/>
    <w:rsid w:val="007705F9"/>
    <w:rsid w:val="00770792"/>
    <w:rsid w:val="00770FAE"/>
    <w:rsid w:val="00770FB0"/>
    <w:rsid w:val="00771523"/>
    <w:rsid w:val="00771CC8"/>
    <w:rsid w:val="00771F98"/>
    <w:rsid w:val="007725B1"/>
    <w:rsid w:val="00772B88"/>
    <w:rsid w:val="007737B5"/>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48D3"/>
    <w:rsid w:val="00795691"/>
    <w:rsid w:val="00796C9B"/>
    <w:rsid w:val="00796F2A"/>
    <w:rsid w:val="007A00D4"/>
    <w:rsid w:val="007A0176"/>
    <w:rsid w:val="007A0314"/>
    <w:rsid w:val="007A059A"/>
    <w:rsid w:val="007A06E4"/>
    <w:rsid w:val="007A0DFD"/>
    <w:rsid w:val="007A0F2A"/>
    <w:rsid w:val="007A2F67"/>
    <w:rsid w:val="007A3918"/>
    <w:rsid w:val="007A41EF"/>
    <w:rsid w:val="007A4412"/>
    <w:rsid w:val="007A5398"/>
    <w:rsid w:val="007A6674"/>
    <w:rsid w:val="007A6ED1"/>
    <w:rsid w:val="007A6F0F"/>
    <w:rsid w:val="007A75DF"/>
    <w:rsid w:val="007B0E89"/>
    <w:rsid w:val="007B0F7A"/>
    <w:rsid w:val="007B2C38"/>
    <w:rsid w:val="007B2E54"/>
    <w:rsid w:val="007B3826"/>
    <w:rsid w:val="007B56A8"/>
    <w:rsid w:val="007B6DED"/>
    <w:rsid w:val="007B7498"/>
    <w:rsid w:val="007B75C2"/>
    <w:rsid w:val="007B7AEE"/>
    <w:rsid w:val="007C0598"/>
    <w:rsid w:val="007C0E1E"/>
    <w:rsid w:val="007C2866"/>
    <w:rsid w:val="007C2D12"/>
    <w:rsid w:val="007C5C9B"/>
    <w:rsid w:val="007C6C24"/>
    <w:rsid w:val="007C706D"/>
    <w:rsid w:val="007C742B"/>
    <w:rsid w:val="007C7EB6"/>
    <w:rsid w:val="007C7EBB"/>
    <w:rsid w:val="007D0014"/>
    <w:rsid w:val="007D2F75"/>
    <w:rsid w:val="007D3400"/>
    <w:rsid w:val="007D378C"/>
    <w:rsid w:val="007D5162"/>
    <w:rsid w:val="007D5EFF"/>
    <w:rsid w:val="007D680C"/>
    <w:rsid w:val="007D710E"/>
    <w:rsid w:val="007D74E3"/>
    <w:rsid w:val="007D7E3A"/>
    <w:rsid w:val="007E0A20"/>
    <w:rsid w:val="007E1177"/>
    <w:rsid w:val="007E22E7"/>
    <w:rsid w:val="007E2893"/>
    <w:rsid w:val="007E2FD6"/>
    <w:rsid w:val="007E4232"/>
    <w:rsid w:val="007E47F8"/>
    <w:rsid w:val="007E5C74"/>
    <w:rsid w:val="007E69BB"/>
    <w:rsid w:val="007E6AB8"/>
    <w:rsid w:val="007E74B7"/>
    <w:rsid w:val="007E7E96"/>
    <w:rsid w:val="007E7EE8"/>
    <w:rsid w:val="007F0ABD"/>
    <w:rsid w:val="007F2109"/>
    <w:rsid w:val="007F21C5"/>
    <w:rsid w:val="007F26EE"/>
    <w:rsid w:val="007F3107"/>
    <w:rsid w:val="007F32CC"/>
    <w:rsid w:val="007F38D0"/>
    <w:rsid w:val="007F3EF1"/>
    <w:rsid w:val="007F4E73"/>
    <w:rsid w:val="007F6312"/>
    <w:rsid w:val="007F76A3"/>
    <w:rsid w:val="007F774A"/>
    <w:rsid w:val="00800516"/>
    <w:rsid w:val="0080056E"/>
    <w:rsid w:val="00801457"/>
    <w:rsid w:val="00801BCE"/>
    <w:rsid w:val="00801E7D"/>
    <w:rsid w:val="00802515"/>
    <w:rsid w:val="0080340C"/>
    <w:rsid w:val="008037C9"/>
    <w:rsid w:val="00806724"/>
    <w:rsid w:val="00807232"/>
    <w:rsid w:val="00807504"/>
    <w:rsid w:val="0080799F"/>
    <w:rsid w:val="00810515"/>
    <w:rsid w:val="00810C43"/>
    <w:rsid w:val="008117F6"/>
    <w:rsid w:val="0081283F"/>
    <w:rsid w:val="00812C0C"/>
    <w:rsid w:val="00813BB1"/>
    <w:rsid w:val="00813FF9"/>
    <w:rsid w:val="0081480A"/>
    <w:rsid w:val="00815C69"/>
    <w:rsid w:val="0081623B"/>
    <w:rsid w:val="00816B1B"/>
    <w:rsid w:val="00817A79"/>
    <w:rsid w:val="008202EB"/>
    <w:rsid w:val="008203F9"/>
    <w:rsid w:val="00820F86"/>
    <w:rsid w:val="00821138"/>
    <w:rsid w:val="00821410"/>
    <w:rsid w:val="00821938"/>
    <w:rsid w:val="00821E1D"/>
    <w:rsid w:val="008242C5"/>
    <w:rsid w:val="00824D80"/>
    <w:rsid w:val="00825B2D"/>
    <w:rsid w:val="00827F88"/>
    <w:rsid w:val="008303B3"/>
    <w:rsid w:val="008309F9"/>
    <w:rsid w:val="008315CE"/>
    <w:rsid w:val="00831BF5"/>
    <w:rsid w:val="00831E20"/>
    <w:rsid w:val="008336A5"/>
    <w:rsid w:val="00834E7B"/>
    <w:rsid w:val="00835474"/>
    <w:rsid w:val="00837022"/>
    <w:rsid w:val="008373C0"/>
    <w:rsid w:val="00837420"/>
    <w:rsid w:val="0084105A"/>
    <w:rsid w:val="00841189"/>
    <w:rsid w:val="0084145F"/>
    <w:rsid w:val="00841656"/>
    <w:rsid w:val="00841752"/>
    <w:rsid w:val="00841DA2"/>
    <w:rsid w:val="008444D7"/>
    <w:rsid w:val="00844AC9"/>
    <w:rsid w:val="00844CB5"/>
    <w:rsid w:val="008458F6"/>
    <w:rsid w:val="00845AED"/>
    <w:rsid w:val="00845BDD"/>
    <w:rsid w:val="008463D4"/>
    <w:rsid w:val="00846AA6"/>
    <w:rsid w:val="0084708E"/>
    <w:rsid w:val="00851328"/>
    <w:rsid w:val="008514E1"/>
    <w:rsid w:val="00851AE4"/>
    <w:rsid w:val="008521C1"/>
    <w:rsid w:val="00852D59"/>
    <w:rsid w:val="00853C04"/>
    <w:rsid w:val="008541AC"/>
    <w:rsid w:val="00854E64"/>
    <w:rsid w:val="00855019"/>
    <w:rsid w:val="008554B6"/>
    <w:rsid w:val="0085598D"/>
    <w:rsid w:val="00860FBA"/>
    <w:rsid w:val="0086231B"/>
    <w:rsid w:val="00862771"/>
    <w:rsid w:val="00863A1C"/>
    <w:rsid w:val="008642BE"/>
    <w:rsid w:val="0086682F"/>
    <w:rsid w:val="00867687"/>
    <w:rsid w:val="00867896"/>
    <w:rsid w:val="008704DF"/>
    <w:rsid w:val="008736D8"/>
    <w:rsid w:val="00873761"/>
    <w:rsid w:val="00873A74"/>
    <w:rsid w:val="00873AF2"/>
    <w:rsid w:val="00873E7B"/>
    <w:rsid w:val="00873F06"/>
    <w:rsid w:val="00874748"/>
    <w:rsid w:val="00874894"/>
    <w:rsid w:val="00876F54"/>
    <w:rsid w:val="00877292"/>
    <w:rsid w:val="0087754A"/>
    <w:rsid w:val="0087766C"/>
    <w:rsid w:val="008778E3"/>
    <w:rsid w:val="00880552"/>
    <w:rsid w:val="00880B83"/>
    <w:rsid w:val="00883091"/>
    <w:rsid w:val="008839DA"/>
    <w:rsid w:val="00884EE8"/>
    <w:rsid w:val="00885168"/>
    <w:rsid w:val="008856A3"/>
    <w:rsid w:val="0088614D"/>
    <w:rsid w:val="0088668A"/>
    <w:rsid w:val="008873CC"/>
    <w:rsid w:val="00887ACB"/>
    <w:rsid w:val="00887DA0"/>
    <w:rsid w:val="00890CAD"/>
    <w:rsid w:val="0089173B"/>
    <w:rsid w:val="00891E76"/>
    <w:rsid w:val="0089220F"/>
    <w:rsid w:val="00893420"/>
    <w:rsid w:val="008935AA"/>
    <w:rsid w:val="0089401D"/>
    <w:rsid w:val="0089487A"/>
    <w:rsid w:val="00895543"/>
    <w:rsid w:val="008963F0"/>
    <w:rsid w:val="00897404"/>
    <w:rsid w:val="00897444"/>
    <w:rsid w:val="00897BD9"/>
    <w:rsid w:val="008A02C0"/>
    <w:rsid w:val="008A03A5"/>
    <w:rsid w:val="008A0600"/>
    <w:rsid w:val="008A0DF3"/>
    <w:rsid w:val="008A1134"/>
    <w:rsid w:val="008A1757"/>
    <w:rsid w:val="008A1B76"/>
    <w:rsid w:val="008A23CD"/>
    <w:rsid w:val="008A282C"/>
    <w:rsid w:val="008A2CDD"/>
    <w:rsid w:val="008A3054"/>
    <w:rsid w:val="008A3F77"/>
    <w:rsid w:val="008A4138"/>
    <w:rsid w:val="008A4B66"/>
    <w:rsid w:val="008A5D96"/>
    <w:rsid w:val="008A70D7"/>
    <w:rsid w:val="008A7498"/>
    <w:rsid w:val="008B0A26"/>
    <w:rsid w:val="008B0B01"/>
    <w:rsid w:val="008B1E85"/>
    <w:rsid w:val="008B2FB6"/>
    <w:rsid w:val="008B5AB3"/>
    <w:rsid w:val="008B5C31"/>
    <w:rsid w:val="008B6765"/>
    <w:rsid w:val="008B6848"/>
    <w:rsid w:val="008B68B4"/>
    <w:rsid w:val="008B6B3F"/>
    <w:rsid w:val="008B7ED8"/>
    <w:rsid w:val="008C0B03"/>
    <w:rsid w:val="008C0FE5"/>
    <w:rsid w:val="008C2FA1"/>
    <w:rsid w:val="008C3800"/>
    <w:rsid w:val="008C4080"/>
    <w:rsid w:val="008C5092"/>
    <w:rsid w:val="008C58DF"/>
    <w:rsid w:val="008C628E"/>
    <w:rsid w:val="008C7441"/>
    <w:rsid w:val="008D0090"/>
    <w:rsid w:val="008D04E1"/>
    <w:rsid w:val="008D1369"/>
    <w:rsid w:val="008D1AEB"/>
    <w:rsid w:val="008D2C4C"/>
    <w:rsid w:val="008D2EE9"/>
    <w:rsid w:val="008D34AB"/>
    <w:rsid w:val="008D4CA3"/>
    <w:rsid w:val="008D55BD"/>
    <w:rsid w:val="008D60A8"/>
    <w:rsid w:val="008D640C"/>
    <w:rsid w:val="008D6848"/>
    <w:rsid w:val="008D69E0"/>
    <w:rsid w:val="008D6B4E"/>
    <w:rsid w:val="008D7E0D"/>
    <w:rsid w:val="008D7EDB"/>
    <w:rsid w:val="008E002E"/>
    <w:rsid w:val="008E017C"/>
    <w:rsid w:val="008E1829"/>
    <w:rsid w:val="008E1A61"/>
    <w:rsid w:val="008E2327"/>
    <w:rsid w:val="008E2D66"/>
    <w:rsid w:val="008E3052"/>
    <w:rsid w:val="008E4D2A"/>
    <w:rsid w:val="008E5077"/>
    <w:rsid w:val="008E54AD"/>
    <w:rsid w:val="008E5CA3"/>
    <w:rsid w:val="008E64F0"/>
    <w:rsid w:val="008E69F1"/>
    <w:rsid w:val="008E6D59"/>
    <w:rsid w:val="008E6FF3"/>
    <w:rsid w:val="008E7187"/>
    <w:rsid w:val="008E7B05"/>
    <w:rsid w:val="008E7BD5"/>
    <w:rsid w:val="008F00E6"/>
    <w:rsid w:val="008F010E"/>
    <w:rsid w:val="008F0965"/>
    <w:rsid w:val="008F0B47"/>
    <w:rsid w:val="008F18ED"/>
    <w:rsid w:val="008F1BEF"/>
    <w:rsid w:val="008F230E"/>
    <w:rsid w:val="008F23C4"/>
    <w:rsid w:val="008F2650"/>
    <w:rsid w:val="008F2DC5"/>
    <w:rsid w:val="008F37AD"/>
    <w:rsid w:val="008F3C95"/>
    <w:rsid w:val="008F3F00"/>
    <w:rsid w:val="008F3F51"/>
    <w:rsid w:val="008F46C2"/>
    <w:rsid w:val="008F6F1A"/>
    <w:rsid w:val="008F7068"/>
    <w:rsid w:val="008F70F4"/>
    <w:rsid w:val="008F788E"/>
    <w:rsid w:val="008F7FA5"/>
    <w:rsid w:val="00902346"/>
    <w:rsid w:val="0090360E"/>
    <w:rsid w:val="00903D37"/>
    <w:rsid w:val="00904523"/>
    <w:rsid w:val="009052E4"/>
    <w:rsid w:val="009065CA"/>
    <w:rsid w:val="009067F9"/>
    <w:rsid w:val="00906B23"/>
    <w:rsid w:val="009079D1"/>
    <w:rsid w:val="00907D60"/>
    <w:rsid w:val="0091055D"/>
    <w:rsid w:val="00910A37"/>
    <w:rsid w:val="00911F05"/>
    <w:rsid w:val="009138F9"/>
    <w:rsid w:val="00914606"/>
    <w:rsid w:val="00914C61"/>
    <w:rsid w:val="00915E08"/>
    <w:rsid w:val="0091641C"/>
    <w:rsid w:val="00917D6F"/>
    <w:rsid w:val="0092073B"/>
    <w:rsid w:val="009214BB"/>
    <w:rsid w:val="0092181F"/>
    <w:rsid w:val="00921B1A"/>
    <w:rsid w:val="00921B7F"/>
    <w:rsid w:val="00921DDA"/>
    <w:rsid w:val="00922DE1"/>
    <w:rsid w:val="00924615"/>
    <w:rsid w:val="0092600D"/>
    <w:rsid w:val="009266D5"/>
    <w:rsid w:val="009276C2"/>
    <w:rsid w:val="009301D7"/>
    <w:rsid w:val="00930345"/>
    <w:rsid w:val="0093039D"/>
    <w:rsid w:val="00930A13"/>
    <w:rsid w:val="00930C00"/>
    <w:rsid w:val="009318B4"/>
    <w:rsid w:val="00931E4F"/>
    <w:rsid w:val="00932F3C"/>
    <w:rsid w:val="0093364D"/>
    <w:rsid w:val="0093429F"/>
    <w:rsid w:val="009346E1"/>
    <w:rsid w:val="00935A8F"/>
    <w:rsid w:val="00936574"/>
    <w:rsid w:val="00937297"/>
    <w:rsid w:val="00937EE1"/>
    <w:rsid w:val="009410BA"/>
    <w:rsid w:val="00941253"/>
    <w:rsid w:val="00941FB5"/>
    <w:rsid w:val="0094203F"/>
    <w:rsid w:val="00943949"/>
    <w:rsid w:val="00943BCE"/>
    <w:rsid w:val="0094413F"/>
    <w:rsid w:val="009449C5"/>
    <w:rsid w:val="0094552F"/>
    <w:rsid w:val="00946A1E"/>
    <w:rsid w:val="009501A3"/>
    <w:rsid w:val="009508A0"/>
    <w:rsid w:val="00951402"/>
    <w:rsid w:val="009520CC"/>
    <w:rsid w:val="009527CF"/>
    <w:rsid w:val="00953FF0"/>
    <w:rsid w:val="00954B9C"/>
    <w:rsid w:val="009553B0"/>
    <w:rsid w:val="00955886"/>
    <w:rsid w:val="00956711"/>
    <w:rsid w:val="00956F6E"/>
    <w:rsid w:val="009577D7"/>
    <w:rsid w:val="00960311"/>
    <w:rsid w:val="00960346"/>
    <w:rsid w:val="00961564"/>
    <w:rsid w:val="00961752"/>
    <w:rsid w:val="009617D3"/>
    <w:rsid w:val="009626AE"/>
    <w:rsid w:val="00962B35"/>
    <w:rsid w:val="009636AA"/>
    <w:rsid w:val="0096463B"/>
    <w:rsid w:val="00964F5E"/>
    <w:rsid w:val="00965929"/>
    <w:rsid w:val="00965F3C"/>
    <w:rsid w:val="00966E0E"/>
    <w:rsid w:val="0096750C"/>
    <w:rsid w:val="0096768C"/>
    <w:rsid w:val="00967869"/>
    <w:rsid w:val="0096796E"/>
    <w:rsid w:val="00971F54"/>
    <w:rsid w:val="009725C5"/>
    <w:rsid w:val="00972AEA"/>
    <w:rsid w:val="00972B4E"/>
    <w:rsid w:val="0097394E"/>
    <w:rsid w:val="00973B43"/>
    <w:rsid w:val="00973F40"/>
    <w:rsid w:val="009764A8"/>
    <w:rsid w:val="0097666B"/>
    <w:rsid w:val="00976BC1"/>
    <w:rsid w:val="0097736F"/>
    <w:rsid w:val="00977508"/>
    <w:rsid w:val="0098056C"/>
    <w:rsid w:val="00980900"/>
    <w:rsid w:val="0098133B"/>
    <w:rsid w:val="009838DE"/>
    <w:rsid w:val="00983CC9"/>
    <w:rsid w:val="00983EDC"/>
    <w:rsid w:val="00983EED"/>
    <w:rsid w:val="00984216"/>
    <w:rsid w:val="0098439E"/>
    <w:rsid w:val="009849E0"/>
    <w:rsid w:val="009849EF"/>
    <w:rsid w:val="00984C32"/>
    <w:rsid w:val="00984E2B"/>
    <w:rsid w:val="00986DB7"/>
    <w:rsid w:val="00991FA0"/>
    <w:rsid w:val="00992D5A"/>
    <w:rsid w:val="009930DF"/>
    <w:rsid w:val="009934CF"/>
    <w:rsid w:val="00994396"/>
    <w:rsid w:val="00994FB1"/>
    <w:rsid w:val="0099519F"/>
    <w:rsid w:val="00996D27"/>
    <w:rsid w:val="00997C76"/>
    <w:rsid w:val="009A0786"/>
    <w:rsid w:val="009A0D75"/>
    <w:rsid w:val="009A1912"/>
    <w:rsid w:val="009A2459"/>
    <w:rsid w:val="009A3057"/>
    <w:rsid w:val="009A306D"/>
    <w:rsid w:val="009A347A"/>
    <w:rsid w:val="009A41F0"/>
    <w:rsid w:val="009A4205"/>
    <w:rsid w:val="009A4683"/>
    <w:rsid w:val="009A5671"/>
    <w:rsid w:val="009A620E"/>
    <w:rsid w:val="009B2007"/>
    <w:rsid w:val="009B22FF"/>
    <w:rsid w:val="009B2BDA"/>
    <w:rsid w:val="009B3668"/>
    <w:rsid w:val="009B3E70"/>
    <w:rsid w:val="009B3F3B"/>
    <w:rsid w:val="009B6452"/>
    <w:rsid w:val="009B6A6F"/>
    <w:rsid w:val="009B7E51"/>
    <w:rsid w:val="009C0921"/>
    <w:rsid w:val="009C1AFE"/>
    <w:rsid w:val="009C22AA"/>
    <w:rsid w:val="009C295D"/>
    <w:rsid w:val="009C299E"/>
    <w:rsid w:val="009C2A20"/>
    <w:rsid w:val="009C2A45"/>
    <w:rsid w:val="009C3729"/>
    <w:rsid w:val="009C3E33"/>
    <w:rsid w:val="009C52E7"/>
    <w:rsid w:val="009C548B"/>
    <w:rsid w:val="009C5F24"/>
    <w:rsid w:val="009C6014"/>
    <w:rsid w:val="009D048B"/>
    <w:rsid w:val="009D1B43"/>
    <w:rsid w:val="009D1B5D"/>
    <w:rsid w:val="009D2991"/>
    <w:rsid w:val="009D3432"/>
    <w:rsid w:val="009D3F7B"/>
    <w:rsid w:val="009D4254"/>
    <w:rsid w:val="009D43FE"/>
    <w:rsid w:val="009D4CFA"/>
    <w:rsid w:val="009D5B33"/>
    <w:rsid w:val="009D5C33"/>
    <w:rsid w:val="009D69C6"/>
    <w:rsid w:val="009D6F70"/>
    <w:rsid w:val="009E04E8"/>
    <w:rsid w:val="009E10E1"/>
    <w:rsid w:val="009E110C"/>
    <w:rsid w:val="009E1487"/>
    <w:rsid w:val="009E1850"/>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25A8"/>
    <w:rsid w:val="009F2FFC"/>
    <w:rsid w:val="009F46DC"/>
    <w:rsid w:val="009F4F11"/>
    <w:rsid w:val="009F58BE"/>
    <w:rsid w:val="009F59D8"/>
    <w:rsid w:val="009F5CAF"/>
    <w:rsid w:val="009F656D"/>
    <w:rsid w:val="009F65AF"/>
    <w:rsid w:val="009F6756"/>
    <w:rsid w:val="009F6BF1"/>
    <w:rsid w:val="009F727B"/>
    <w:rsid w:val="00A013E9"/>
    <w:rsid w:val="00A01C00"/>
    <w:rsid w:val="00A02488"/>
    <w:rsid w:val="00A030EA"/>
    <w:rsid w:val="00A03A1B"/>
    <w:rsid w:val="00A040C9"/>
    <w:rsid w:val="00A0636A"/>
    <w:rsid w:val="00A06CC5"/>
    <w:rsid w:val="00A07167"/>
    <w:rsid w:val="00A1041C"/>
    <w:rsid w:val="00A10C91"/>
    <w:rsid w:val="00A11181"/>
    <w:rsid w:val="00A11CAD"/>
    <w:rsid w:val="00A11F7F"/>
    <w:rsid w:val="00A14C69"/>
    <w:rsid w:val="00A14EC0"/>
    <w:rsid w:val="00A15A51"/>
    <w:rsid w:val="00A1620D"/>
    <w:rsid w:val="00A16AC0"/>
    <w:rsid w:val="00A16AD3"/>
    <w:rsid w:val="00A16C69"/>
    <w:rsid w:val="00A16DC1"/>
    <w:rsid w:val="00A2011B"/>
    <w:rsid w:val="00A20F4C"/>
    <w:rsid w:val="00A21D9F"/>
    <w:rsid w:val="00A22077"/>
    <w:rsid w:val="00A22CAD"/>
    <w:rsid w:val="00A23809"/>
    <w:rsid w:val="00A23D31"/>
    <w:rsid w:val="00A24C9B"/>
    <w:rsid w:val="00A25083"/>
    <w:rsid w:val="00A252B7"/>
    <w:rsid w:val="00A2536F"/>
    <w:rsid w:val="00A266BF"/>
    <w:rsid w:val="00A26ECD"/>
    <w:rsid w:val="00A27D2B"/>
    <w:rsid w:val="00A301A7"/>
    <w:rsid w:val="00A30901"/>
    <w:rsid w:val="00A30A59"/>
    <w:rsid w:val="00A30C34"/>
    <w:rsid w:val="00A30C89"/>
    <w:rsid w:val="00A30FD3"/>
    <w:rsid w:val="00A325F8"/>
    <w:rsid w:val="00A33113"/>
    <w:rsid w:val="00A331FC"/>
    <w:rsid w:val="00A34223"/>
    <w:rsid w:val="00A34F11"/>
    <w:rsid w:val="00A35311"/>
    <w:rsid w:val="00A35C23"/>
    <w:rsid w:val="00A35D1C"/>
    <w:rsid w:val="00A35E2F"/>
    <w:rsid w:val="00A36013"/>
    <w:rsid w:val="00A36C06"/>
    <w:rsid w:val="00A36E15"/>
    <w:rsid w:val="00A37676"/>
    <w:rsid w:val="00A37793"/>
    <w:rsid w:val="00A37891"/>
    <w:rsid w:val="00A40A51"/>
    <w:rsid w:val="00A415BA"/>
    <w:rsid w:val="00A41795"/>
    <w:rsid w:val="00A41832"/>
    <w:rsid w:val="00A41B03"/>
    <w:rsid w:val="00A42240"/>
    <w:rsid w:val="00A42AF8"/>
    <w:rsid w:val="00A42B22"/>
    <w:rsid w:val="00A42E88"/>
    <w:rsid w:val="00A43920"/>
    <w:rsid w:val="00A445E3"/>
    <w:rsid w:val="00A45316"/>
    <w:rsid w:val="00A4594F"/>
    <w:rsid w:val="00A47916"/>
    <w:rsid w:val="00A51058"/>
    <w:rsid w:val="00A52CF0"/>
    <w:rsid w:val="00A536DA"/>
    <w:rsid w:val="00A53E93"/>
    <w:rsid w:val="00A5406C"/>
    <w:rsid w:val="00A54801"/>
    <w:rsid w:val="00A54CDD"/>
    <w:rsid w:val="00A5596D"/>
    <w:rsid w:val="00A55DB6"/>
    <w:rsid w:val="00A56F39"/>
    <w:rsid w:val="00A571CD"/>
    <w:rsid w:val="00A57A8E"/>
    <w:rsid w:val="00A57C3D"/>
    <w:rsid w:val="00A60A2E"/>
    <w:rsid w:val="00A60F2A"/>
    <w:rsid w:val="00A61875"/>
    <w:rsid w:val="00A63E95"/>
    <w:rsid w:val="00A6550C"/>
    <w:rsid w:val="00A6697B"/>
    <w:rsid w:val="00A67022"/>
    <w:rsid w:val="00A7087B"/>
    <w:rsid w:val="00A719AA"/>
    <w:rsid w:val="00A71B80"/>
    <w:rsid w:val="00A7221E"/>
    <w:rsid w:val="00A73DE3"/>
    <w:rsid w:val="00A74C2D"/>
    <w:rsid w:val="00A7512C"/>
    <w:rsid w:val="00A75171"/>
    <w:rsid w:val="00A75AEA"/>
    <w:rsid w:val="00A76B34"/>
    <w:rsid w:val="00A77021"/>
    <w:rsid w:val="00A80A86"/>
    <w:rsid w:val="00A81AA3"/>
    <w:rsid w:val="00A82E4A"/>
    <w:rsid w:val="00A83487"/>
    <w:rsid w:val="00A83686"/>
    <w:rsid w:val="00A84390"/>
    <w:rsid w:val="00A8453C"/>
    <w:rsid w:val="00A84A8E"/>
    <w:rsid w:val="00A84BAC"/>
    <w:rsid w:val="00A84DEF"/>
    <w:rsid w:val="00A854FF"/>
    <w:rsid w:val="00A858D3"/>
    <w:rsid w:val="00A85AB3"/>
    <w:rsid w:val="00A86E30"/>
    <w:rsid w:val="00A87035"/>
    <w:rsid w:val="00A870F1"/>
    <w:rsid w:val="00A8745D"/>
    <w:rsid w:val="00A87B83"/>
    <w:rsid w:val="00A908DA"/>
    <w:rsid w:val="00A90B0E"/>
    <w:rsid w:val="00A90F9B"/>
    <w:rsid w:val="00A91ACA"/>
    <w:rsid w:val="00A92694"/>
    <w:rsid w:val="00A93072"/>
    <w:rsid w:val="00A93859"/>
    <w:rsid w:val="00A9424D"/>
    <w:rsid w:val="00A943FD"/>
    <w:rsid w:val="00A94BB7"/>
    <w:rsid w:val="00A9629C"/>
    <w:rsid w:val="00A96E80"/>
    <w:rsid w:val="00AA013F"/>
    <w:rsid w:val="00AA131E"/>
    <w:rsid w:val="00AA16A7"/>
    <w:rsid w:val="00AA2289"/>
    <w:rsid w:val="00AA2296"/>
    <w:rsid w:val="00AA247F"/>
    <w:rsid w:val="00AA2AFF"/>
    <w:rsid w:val="00AA2BAC"/>
    <w:rsid w:val="00AA35D5"/>
    <w:rsid w:val="00AA4116"/>
    <w:rsid w:val="00AA417B"/>
    <w:rsid w:val="00AA533F"/>
    <w:rsid w:val="00AA5449"/>
    <w:rsid w:val="00AA5A86"/>
    <w:rsid w:val="00AA5D4C"/>
    <w:rsid w:val="00AA5EC8"/>
    <w:rsid w:val="00AA6F0D"/>
    <w:rsid w:val="00AA7B74"/>
    <w:rsid w:val="00AA7F48"/>
    <w:rsid w:val="00AB010D"/>
    <w:rsid w:val="00AB0749"/>
    <w:rsid w:val="00AB2267"/>
    <w:rsid w:val="00AB22A9"/>
    <w:rsid w:val="00AB2302"/>
    <w:rsid w:val="00AB2F4D"/>
    <w:rsid w:val="00AB4406"/>
    <w:rsid w:val="00AB5725"/>
    <w:rsid w:val="00AB613C"/>
    <w:rsid w:val="00AB6F5E"/>
    <w:rsid w:val="00AB75E2"/>
    <w:rsid w:val="00AB76D8"/>
    <w:rsid w:val="00AB7A1A"/>
    <w:rsid w:val="00AB7E6A"/>
    <w:rsid w:val="00AC056C"/>
    <w:rsid w:val="00AC080B"/>
    <w:rsid w:val="00AC1B50"/>
    <w:rsid w:val="00AC1B61"/>
    <w:rsid w:val="00AC20DC"/>
    <w:rsid w:val="00AC2C6E"/>
    <w:rsid w:val="00AC4E2E"/>
    <w:rsid w:val="00AC504B"/>
    <w:rsid w:val="00AC535B"/>
    <w:rsid w:val="00AC53A7"/>
    <w:rsid w:val="00AC5EE6"/>
    <w:rsid w:val="00AC621A"/>
    <w:rsid w:val="00AD017E"/>
    <w:rsid w:val="00AD0D24"/>
    <w:rsid w:val="00AD13B7"/>
    <w:rsid w:val="00AD1923"/>
    <w:rsid w:val="00AD1CF4"/>
    <w:rsid w:val="00AD1F53"/>
    <w:rsid w:val="00AD2611"/>
    <w:rsid w:val="00AD3182"/>
    <w:rsid w:val="00AD34EB"/>
    <w:rsid w:val="00AD3AC5"/>
    <w:rsid w:val="00AD3D57"/>
    <w:rsid w:val="00AD43A4"/>
    <w:rsid w:val="00AD497C"/>
    <w:rsid w:val="00AD50F9"/>
    <w:rsid w:val="00AD5DE8"/>
    <w:rsid w:val="00AD637E"/>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F89"/>
    <w:rsid w:val="00AF34B1"/>
    <w:rsid w:val="00AF42A3"/>
    <w:rsid w:val="00AF4C29"/>
    <w:rsid w:val="00AF51F1"/>
    <w:rsid w:val="00AF55C8"/>
    <w:rsid w:val="00AF5FE9"/>
    <w:rsid w:val="00AF6432"/>
    <w:rsid w:val="00AF6B70"/>
    <w:rsid w:val="00AF6DED"/>
    <w:rsid w:val="00AF79BD"/>
    <w:rsid w:val="00B00E36"/>
    <w:rsid w:val="00B01191"/>
    <w:rsid w:val="00B01B41"/>
    <w:rsid w:val="00B049B9"/>
    <w:rsid w:val="00B05957"/>
    <w:rsid w:val="00B06723"/>
    <w:rsid w:val="00B07F12"/>
    <w:rsid w:val="00B07FE3"/>
    <w:rsid w:val="00B10355"/>
    <w:rsid w:val="00B1035B"/>
    <w:rsid w:val="00B10BAE"/>
    <w:rsid w:val="00B1106A"/>
    <w:rsid w:val="00B11DD5"/>
    <w:rsid w:val="00B12157"/>
    <w:rsid w:val="00B12AE0"/>
    <w:rsid w:val="00B14154"/>
    <w:rsid w:val="00B1415B"/>
    <w:rsid w:val="00B14638"/>
    <w:rsid w:val="00B14AEA"/>
    <w:rsid w:val="00B14E35"/>
    <w:rsid w:val="00B15278"/>
    <w:rsid w:val="00B1621D"/>
    <w:rsid w:val="00B16246"/>
    <w:rsid w:val="00B16560"/>
    <w:rsid w:val="00B16F5F"/>
    <w:rsid w:val="00B17296"/>
    <w:rsid w:val="00B17EC0"/>
    <w:rsid w:val="00B2109B"/>
    <w:rsid w:val="00B2112F"/>
    <w:rsid w:val="00B218B3"/>
    <w:rsid w:val="00B21B0D"/>
    <w:rsid w:val="00B222A2"/>
    <w:rsid w:val="00B222A8"/>
    <w:rsid w:val="00B231D2"/>
    <w:rsid w:val="00B234EC"/>
    <w:rsid w:val="00B259B1"/>
    <w:rsid w:val="00B25F7E"/>
    <w:rsid w:val="00B26E79"/>
    <w:rsid w:val="00B274AE"/>
    <w:rsid w:val="00B274BF"/>
    <w:rsid w:val="00B30AB6"/>
    <w:rsid w:val="00B31222"/>
    <w:rsid w:val="00B3127D"/>
    <w:rsid w:val="00B318C9"/>
    <w:rsid w:val="00B31CC2"/>
    <w:rsid w:val="00B31FDB"/>
    <w:rsid w:val="00B330C9"/>
    <w:rsid w:val="00B3342E"/>
    <w:rsid w:val="00B33D0A"/>
    <w:rsid w:val="00B33F64"/>
    <w:rsid w:val="00B34B9C"/>
    <w:rsid w:val="00B36095"/>
    <w:rsid w:val="00B36104"/>
    <w:rsid w:val="00B36693"/>
    <w:rsid w:val="00B366F1"/>
    <w:rsid w:val="00B37DE4"/>
    <w:rsid w:val="00B41744"/>
    <w:rsid w:val="00B41DF3"/>
    <w:rsid w:val="00B42118"/>
    <w:rsid w:val="00B4235B"/>
    <w:rsid w:val="00B42C7F"/>
    <w:rsid w:val="00B42E81"/>
    <w:rsid w:val="00B4329D"/>
    <w:rsid w:val="00B45BEE"/>
    <w:rsid w:val="00B45FA7"/>
    <w:rsid w:val="00B4666D"/>
    <w:rsid w:val="00B475BF"/>
    <w:rsid w:val="00B50A04"/>
    <w:rsid w:val="00B512AD"/>
    <w:rsid w:val="00B520F9"/>
    <w:rsid w:val="00B52812"/>
    <w:rsid w:val="00B5491F"/>
    <w:rsid w:val="00B5495A"/>
    <w:rsid w:val="00B55C51"/>
    <w:rsid w:val="00B568D8"/>
    <w:rsid w:val="00B577A3"/>
    <w:rsid w:val="00B60A9C"/>
    <w:rsid w:val="00B612B1"/>
    <w:rsid w:val="00B6144B"/>
    <w:rsid w:val="00B61569"/>
    <w:rsid w:val="00B6170F"/>
    <w:rsid w:val="00B63AD5"/>
    <w:rsid w:val="00B63C7A"/>
    <w:rsid w:val="00B640B0"/>
    <w:rsid w:val="00B64641"/>
    <w:rsid w:val="00B65719"/>
    <w:rsid w:val="00B65D6A"/>
    <w:rsid w:val="00B66024"/>
    <w:rsid w:val="00B67E17"/>
    <w:rsid w:val="00B71674"/>
    <w:rsid w:val="00B72352"/>
    <w:rsid w:val="00B723EE"/>
    <w:rsid w:val="00B7262F"/>
    <w:rsid w:val="00B72646"/>
    <w:rsid w:val="00B727C5"/>
    <w:rsid w:val="00B729E5"/>
    <w:rsid w:val="00B734E3"/>
    <w:rsid w:val="00B73FD4"/>
    <w:rsid w:val="00B74FC5"/>
    <w:rsid w:val="00B75A6C"/>
    <w:rsid w:val="00B77875"/>
    <w:rsid w:val="00B77E53"/>
    <w:rsid w:val="00B77EB7"/>
    <w:rsid w:val="00B80085"/>
    <w:rsid w:val="00B803A5"/>
    <w:rsid w:val="00B8158F"/>
    <w:rsid w:val="00B81DD0"/>
    <w:rsid w:val="00B82324"/>
    <w:rsid w:val="00B823D2"/>
    <w:rsid w:val="00B8290C"/>
    <w:rsid w:val="00B82F2D"/>
    <w:rsid w:val="00B83E2A"/>
    <w:rsid w:val="00B83E38"/>
    <w:rsid w:val="00B85DF3"/>
    <w:rsid w:val="00B86C19"/>
    <w:rsid w:val="00B87F8E"/>
    <w:rsid w:val="00B87FD5"/>
    <w:rsid w:val="00B9027B"/>
    <w:rsid w:val="00B91499"/>
    <w:rsid w:val="00B9153A"/>
    <w:rsid w:val="00B92336"/>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731C"/>
    <w:rsid w:val="00B97875"/>
    <w:rsid w:val="00BA0D0B"/>
    <w:rsid w:val="00BA2486"/>
    <w:rsid w:val="00BA4CE5"/>
    <w:rsid w:val="00BA593A"/>
    <w:rsid w:val="00BA5BC4"/>
    <w:rsid w:val="00BA5C65"/>
    <w:rsid w:val="00BA6B30"/>
    <w:rsid w:val="00BA6FE3"/>
    <w:rsid w:val="00BB0BBF"/>
    <w:rsid w:val="00BB35CE"/>
    <w:rsid w:val="00BB375D"/>
    <w:rsid w:val="00BB3763"/>
    <w:rsid w:val="00BB3A50"/>
    <w:rsid w:val="00BB41BC"/>
    <w:rsid w:val="00BB43A5"/>
    <w:rsid w:val="00BB446D"/>
    <w:rsid w:val="00BB49A0"/>
    <w:rsid w:val="00BB515F"/>
    <w:rsid w:val="00BB532B"/>
    <w:rsid w:val="00BB545D"/>
    <w:rsid w:val="00BB5656"/>
    <w:rsid w:val="00BB6A70"/>
    <w:rsid w:val="00BB6C54"/>
    <w:rsid w:val="00BC0924"/>
    <w:rsid w:val="00BC1FA5"/>
    <w:rsid w:val="00BC225B"/>
    <w:rsid w:val="00BC2485"/>
    <w:rsid w:val="00BC2C0C"/>
    <w:rsid w:val="00BC4547"/>
    <w:rsid w:val="00BC4715"/>
    <w:rsid w:val="00BC56E8"/>
    <w:rsid w:val="00BC5B6D"/>
    <w:rsid w:val="00BC61CC"/>
    <w:rsid w:val="00BC6C48"/>
    <w:rsid w:val="00BC6E69"/>
    <w:rsid w:val="00BC732A"/>
    <w:rsid w:val="00BC758B"/>
    <w:rsid w:val="00BD00D8"/>
    <w:rsid w:val="00BD0834"/>
    <w:rsid w:val="00BD1953"/>
    <w:rsid w:val="00BD1BB2"/>
    <w:rsid w:val="00BD1E16"/>
    <w:rsid w:val="00BD2EAC"/>
    <w:rsid w:val="00BD2F63"/>
    <w:rsid w:val="00BD39C2"/>
    <w:rsid w:val="00BD455F"/>
    <w:rsid w:val="00BD4BB3"/>
    <w:rsid w:val="00BD4C44"/>
    <w:rsid w:val="00BD4E38"/>
    <w:rsid w:val="00BD5401"/>
    <w:rsid w:val="00BD59B1"/>
    <w:rsid w:val="00BD66C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455"/>
    <w:rsid w:val="00BF1995"/>
    <w:rsid w:val="00BF2340"/>
    <w:rsid w:val="00BF2578"/>
    <w:rsid w:val="00BF267B"/>
    <w:rsid w:val="00BF3381"/>
    <w:rsid w:val="00BF3450"/>
    <w:rsid w:val="00BF45F2"/>
    <w:rsid w:val="00BF667D"/>
    <w:rsid w:val="00C007D9"/>
    <w:rsid w:val="00C02435"/>
    <w:rsid w:val="00C02957"/>
    <w:rsid w:val="00C04312"/>
    <w:rsid w:val="00C04BB0"/>
    <w:rsid w:val="00C060B7"/>
    <w:rsid w:val="00C06AF1"/>
    <w:rsid w:val="00C06CE9"/>
    <w:rsid w:val="00C076CE"/>
    <w:rsid w:val="00C10FCF"/>
    <w:rsid w:val="00C11944"/>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5238"/>
    <w:rsid w:val="00C25672"/>
    <w:rsid w:val="00C256BD"/>
    <w:rsid w:val="00C26F71"/>
    <w:rsid w:val="00C305F2"/>
    <w:rsid w:val="00C30A88"/>
    <w:rsid w:val="00C30BCF"/>
    <w:rsid w:val="00C31E10"/>
    <w:rsid w:val="00C3345C"/>
    <w:rsid w:val="00C3349B"/>
    <w:rsid w:val="00C34F5F"/>
    <w:rsid w:val="00C350A8"/>
    <w:rsid w:val="00C35C2C"/>
    <w:rsid w:val="00C36E6F"/>
    <w:rsid w:val="00C40468"/>
    <w:rsid w:val="00C407E5"/>
    <w:rsid w:val="00C40A41"/>
    <w:rsid w:val="00C42DAC"/>
    <w:rsid w:val="00C43000"/>
    <w:rsid w:val="00C4342B"/>
    <w:rsid w:val="00C436E3"/>
    <w:rsid w:val="00C442B4"/>
    <w:rsid w:val="00C459A9"/>
    <w:rsid w:val="00C45B7F"/>
    <w:rsid w:val="00C46EC0"/>
    <w:rsid w:val="00C4704E"/>
    <w:rsid w:val="00C477E7"/>
    <w:rsid w:val="00C4796A"/>
    <w:rsid w:val="00C47E13"/>
    <w:rsid w:val="00C50008"/>
    <w:rsid w:val="00C502A5"/>
    <w:rsid w:val="00C50DBC"/>
    <w:rsid w:val="00C5107E"/>
    <w:rsid w:val="00C521F7"/>
    <w:rsid w:val="00C526F5"/>
    <w:rsid w:val="00C53008"/>
    <w:rsid w:val="00C55151"/>
    <w:rsid w:val="00C553D0"/>
    <w:rsid w:val="00C55558"/>
    <w:rsid w:val="00C5575D"/>
    <w:rsid w:val="00C558FF"/>
    <w:rsid w:val="00C560FA"/>
    <w:rsid w:val="00C5640A"/>
    <w:rsid w:val="00C56772"/>
    <w:rsid w:val="00C56A84"/>
    <w:rsid w:val="00C57055"/>
    <w:rsid w:val="00C57FF9"/>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4105"/>
    <w:rsid w:val="00C746D9"/>
    <w:rsid w:val="00C74D43"/>
    <w:rsid w:val="00C75A2C"/>
    <w:rsid w:val="00C75CA7"/>
    <w:rsid w:val="00C7683D"/>
    <w:rsid w:val="00C76FA5"/>
    <w:rsid w:val="00C803F7"/>
    <w:rsid w:val="00C82300"/>
    <w:rsid w:val="00C830B2"/>
    <w:rsid w:val="00C834EF"/>
    <w:rsid w:val="00C83CDA"/>
    <w:rsid w:val="00C83CE0"/>
    <w:rsid w:val="00C86432"/>
    <w:rsid w:val="00C86FC6"/>
    <w:rsid w:val="00C901BB"/>
    <w:rsid w:val="00C90CD3"/>
    <w:rsid w:val="00C917E2"/>
    <w:rsid w:val="00C91ED9"/>
    <w:rsid w:val="00C92411"/>
    <w:rsid w:val="00C92552"/>
    <w:rsid w:val="00C92C00"/>
    <w:rsid w:val="00C92C27"/>
    <w:rsid w:val="00C9388A"/>
    <w:rsid w:val="00C93D77"/>
    <w:rsid w:val="00C93E12"/>
    <w:rsid w:val="00C93EFF"/>
    <w:rsid w:val="00C93F1B"/>
    <w:rsid w:val="00C95093"/>
    <w:rsid w:val="00C96DFE"/>
    <w:rsid w:val="00C976D1"/>
    <w:rsid w:val="00CA1195"/>
    <w:rsid w:val="00CA1444"/>
    <w:rsid w:val="00CA305D"/>
    <w:rsid w:val="00CA308F"/>
    <w:rsid w:val="00CA349E"/>
    <w:rsid w:val="00CA4238"/>
    <w:rsid w:val="00CA437E"/>
    <w:rsid w:val="00CA4710"/>
    <w:rsid w:val="00CA55D0"/>
    <w:rsid w:val="00CA64D3"/>
    <w:rsid w:val="00CA6891"/>
    <w:rsid w:val="00CA6F0D"/>
    <w:rsid w:val="00CA7061"/>
    <w:rsid w:val="00CA71D4"/>
    <w:rsid w:val="00CB0E19"/>
    <w:rsid w:val="00CB107F"/>
    <w:rsid w:val="00CB1813"/>
    <w:rsid w:val="00CB26C0"/>
    <w:rsid w:val="00CB39CE"/>
    <w:rsid w:val="00CB3BC4"/>
    <w:rsid w:val="00CB4917"/>
    <w:rsid w:val="00CB53C9"/>
    <w:rsid w:val="00CB55D0"/>
    <w:rsid w:val="00CB5B35"/>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416C"/>
    <w:rsid w:val="00CC50C4"/>
    <w:rsid w:val="00CC5595"/>
    <w:rsid w:val="00CC5E76"/>
    <w:rsid w:val="00CC7058"/>
    <w:rsid w:val="00CD049D"/>
    <w:rsid w:val="00CD0915"/>
    <w:rsid w:val="00CD1770"/>
    <w:rsid w:val="00CD19B0"/>
    <w:rsid w:val="00CD1D4F"/>
    <w:rsid w:val="00CD3A5D"/>
    <w:rsid w:val="00CD5FD4"/>
    <w:rsid w:val="00CD67C8"/>
    <w:rsid w:val="00CE0DCE"/>
    <w:rsid w:val="00CE1BC9"/>
    <w:rsid w:val="00CE2DD1"/>
    <w:rsid w:val="00CE33C1"/>
    <w:rsid w:val="00CE3C95"/>
    <w:rsid w:val="00CE4899"/>
    <w:rsid w:val="00CE48C9"/>
    <w:rsid w:val="00CE4DD6"/>
    <w:rsid w:val="00CE6F99"/>
    <w:rsid w:val="00CE76FF"/>
    <w:rsid w:val="00CF1000"/>
    <w:rsid w:val="00CF1829"/>
    <w:rsid w:val="00CF1CF7"/>
    <w:rsid w:val="00CF2E65"/>
    <w:rsid w:val="00CF31DF"/>
    <w:rsid w:val="00CF3F3A"/>
    <w:rsid w:val="00CF4012"/>
    <w:rsid w:val="00CF40D2"/>
    <w:rsid w:val="00CF4124"/>
    <w:rsid w:val="00CF43D5"/>
    <w:rsid w:val="00CF443B"/>
    <w:rsid w:val="00CF46AA"/>
    <w:rsid w:val="00CF5E74"/>
    <w:rsid w:val="00D001EA"/>
    <w:rsid w:val="00D0064F"/>
    <w:rsid w:val="00D01F2B"/>
    <w:rsid w:val="00D01F75"/>
    <w:rsid w:val="00D01FC7"/>
    <w:rsid w:val="00D0215D"/>
    <w:rsid w:val="00D02BC6"/>
    <w:rsid w:val="00D02C0D"/>
    <w:rsid w:val="00D0310D"/>
    <w:rsid w:val="00D03AB3"/>
    <w:rsid w:val="00D03B48"/>
    <w:rsid w:val="00D03F9F"/>
    <w:rsid w:val="00D05803"/>
    <w:rsid w:val="00D05C7C"/>
    <w:rsid w:val="00D06906"/>
    <w:rsid w:val="00D07742"/>
    <w:rsid w:val="00D077DC"/>
    <w:rsid w:val="00D11594"/>
    <w:rsid w:val="00D11803"/>
    <w:rsid w:val="00D1276A"/>
    <w:rsid w:val="00D132F9"/>
    <w:rsid w:val="00D14880"/>
    <w:rsid w:val="00D14D0E"/>
    <w:rsid w:val="00D14DB7"/>
    <w:rsid w:val="00D15ED5"/>
    <w:rsid w:val="00D16656"/>
    <w:rsid w:val="00D17448"/>
    <w:rsid w:val="00D1769A"/>
    <w:rsid w:val="00D17825"/>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EF4"/>
    <w:rsid w:val="00D371D0"/>
    <w:rsid w:val="00D3776F"/>
    <w:rsid w:val="00D378C6"/>
    <w:rsid w:val="00D4062A"/>
    <w:rsid w:val="00D407D3"/>
    <w:rsid w:val="00D40BC3"/>
    <w:rsid w:val="00D41805"/>
    <w:rsid w:val="00D41A0E"/>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2C05"/>
    <w:rsid w:val="00D5499A"/>
    <w:rsid w:val="00D54BD5"/>
    <w:rsid w:val="00D554FA"/>
    <w:rsid w:val="00D575F0"/>
    <w:rsid w:val="00D57F43"/>
    <w:rsid w:val="00D60578"/>
    <w:rsid w:val="00D61A0E"/>
    <w:rsid w:val="00D63448"/>
    <w:rsid w:val="00D642CF"/>
    <w:rsid w:val="00D66CF4"/>
    <w:rsid w:val="00D67398"/>
    <w:rsid w:val="00D71CF9"/>
    <w:rsid w:val="00D71E69"/>
    <w:rsid w:val="00D72264"/>
    <w:rsid w:val="00D7238C"/>
    <w:rsid w:val="00D72970"/>
    <w:rsid w:val="00D7675E"/>
    <w:rsid w:val="00D7766D"/>
    <w:rsid w:val="00D776AD"/>
    <w:rsid w:val="00D80080"/>
    <w:rsid w:val="00D809E2"/>
    <w:rsid w:val="00D80F9D"/>
    <w:rsid w:val="00D80FFB"/>
    <w:rsid w:val="00D81BAE"/>
    <w:rsid w:val="00D8250A"/>
    <w:rsid w:val="00D83EF5"/>
    <w:rsid w:val="00D84352"/>
    <w:rsid w:val="00D84779"/>
    <w:rsid w:val="00D848E9"/>
    <w:rsid w:val="00D84B17"/>
    <w:rsid w:val="00D8507D"/>
    <w:rsid w:val="00D85B3E"/>
    <w:rsid w:val="00D86735"/>
    <w:rsid w:val="00D8718E"/>
    <w:rsid w:val="00D871FB"/>
    <w:rsid w:val="00D87AA2"/>
    <w:rsid w:val="00D90697"/>
    <w:rsid w:val="00D90AFA"/>
    <w:rsid w:val="00D90C9D"/>
    <w:rsid w:val="00D90E57"/>
    <w:rsid w:val="00D91910"/>
    <w:rsid w:val="00D91AA8"/>
    <w:rsid w:val="00D9235F"/>
    <w:rsid w:val="00D92ACE"/>
    <w:rsid w:val="00D92B37"/>
    <w:rsid w:val="00D92BA5"/>
    <w:rsid w:val="00D92F22"/>
    <w:rsid w:val="00D94199"/>
    <w:rsid w:val="00D944A6"/>
    <w:rsid w:val="00D95B5F"/>
    <w:rsid w:val="00D9604B"/>
    <w:rsid w:val="00D96FC3"/>
    <w:rsid w:val="00DA0839"/>
    <w:rsid w:val="00DA0D92"/>
    <w:rsid w:val="00DA12C3"/>
    <w:rsid w:val="00DA15A6"/>
    <w:rsid w:val="00DA1B87"/>
    <w:rsid w:val="00DA22B5"/>
    <w:rsid w:val="00DA3EAE"/>
    <w:rsid w:val="00DA495D"/>
    <w:rsid w:val="00DA4F15"/>
    <w:rsid w:val="00DA500A"/>
    <w:rsid w:val="00DA5277"/>
    <w:rsid w:val="00DA5851"/>
    <w:rsid w:val="00DA5DCA"/>
    <w:rsid w:val="00DA69DA"/>
    <w:rsid w:val="00DA7BA0"/>
    <w:rsid w:val="00DB1281"/>
    <w:rsid w:val="00DB1E79"/>
    <w:rsid w:val="00DB3909"/>
    <w:rsid w:val="00DB42F5"/>
    <w:rsid w:val="00DB469A"/>
    <w:rsid w:val="00DB52C3"/>
    <w:rsid w:val="00DB5454"/>
    <w:rsid w:val="00DB5612"/>
    <w:rsid w:val="00DB5DA3"/>
    <w:rsid w:val="00DB635D"/>
    <w:rsid w:val="00DB67D3"/>
    <w:rsid w:val="00DB69D1"/>
    <w:rsid w:val="00DB6A10"/>
    <w:rsid w:val="00DB6C6C"/>
    <w:rsid w:val="00DB7E5F"/>
    <w:rsid w:val="00DC07FB"/>
    <w:rsid w:val="00DC10B0"/>
    <w:rsid w:val="00DC1246"/>
    <w:rsid w:val="00DC14EE"/>
    <w:rsid w:val="00DC1594"/>
    <w:rsid w:val="00DC1AB4"/>
    <w:rsid w:val="00DC4BCD"/>
    <w:rsid w:val="00DC58D0"/>
    <w:rsid w:val="00DC6827"/>
    <w:rsid w:val="00DC6CB0"/>
    <w:rsid w:val="00DC7369"/>
    <w:rsid w:val="00DD1107"/>
    <w:rsid w:val="00DD178F"/>
    <w:rsid w:val="00DD1FE4"/>
    <w:rsid w:val="00DD25E8"/>
    <w:rsid w:val="00DD27A2"/>
    <w:rsid w:val="00DD2899"/>
    <w:rsid w:val="00DD35D6"/>
    <w:rsid w:val="00DD383B"/>
    <w:rsid w:val="00DD4A4E"/>
    <w:rsid w:val="00DD53C4"/>
    <w:rsid w:val="00DD5FD2"/>
    <w:rsid w:val="00DD6EE6"/>
    <w:rsid w:val="00DD787B"/>
    <w:rsid w:val="00DE181E"/>
    <w:rsid w:val="00DE2966"/>
    <w:rsid w:val="00DE2C8D"/>
    <w:rsid w:val="00DE32E4"/>
    <w:rsid w:val="00DE40E0"/>
    <w:rsid w:val="00DE4107"/>
    <w:rsid w:val="00DE5B8D"/>
    <w:rsid w:val="00DE6289"/>
    <w:rsid w:val="00DE6A37"/>
    <w:rsid w:val="00DE7299"/>
    <w:rsid w:val="00DE73F1"/>
    <w:rsid w:val="00DF04ED"/>
    <w:rsid w:val="00DF09AB"/>
    <w:rsid w:val="00DF0B5E"/>
    <w:rsid w:val="00DF0ED5"/>
    <w:rsid w:val="00DF17AF"/>
    <w:rsid w:val="00DF1E58"/>
    <w:rsid w:val="00DF2DB8"/>
    <w:rsid w:val="00DF2E76"/>
    <w:rsid w:val="00DF3362"/>
    <w:rsid w:val="00DF53E5"/>
    <w:rsid w:val="00DF61A3"/>
    <w:rsid w:val="00DF70CC"/>
    <w:rsid w:val="00DF72D9"/>
    <w:rsid w:val="00DF7DF3"/>
    <w:rsid w:val="00DF7EC8"/>
    <w:rsid w:val="00E009F7"/>
    <w:rsid w:val="00E01C4A"/>
    <w:rsid w:val="00E02371"/>
    <w:rsid w:val="00E028ED"/>
    <w:rsid w:val="00E02A67"/>
    <w:rsid w:val="00E03F9F"/>
    <w:rsid w:val="00E043D3"/>
    <w:rsid w:val="00E0499F"/>
    <w:rsid w:val="00E05476"/>
    <w:rsid w:val="00E05A1C"/>
    <w:rsid w:val="00E06904"/>
    <w:rsid w:val="00E07294"/>
    <w:rsid w:val="00E07833"/>
    <w:rsid w:val="00E104F6"/>
    <w:rsid w:val="00E10748"/>
    <w:rsid w:val="00E12A8A"/>
    <w:rsid w:val="00E12ABF"/>
    <w:rsid w:val="00E12F57"/>
    <w:rsid w:val="00E13347"/>
    <w:rsid w:val="00E14106"/>
    <w:rsid w:val="00E14282"/>
    <w:rsid w:val="00E14CDD"/>
    <w:rsid w:val="00E156F2"/>
    <w:rsid w:val="00E15926"/>
    <w:rsid w:val="00E15EF1"/>
    <w:rsid w:val="00E17FA7"/>
    <w:rsid w:val="00E201F3"/>
    <w:rsid w:val="00E205B7"/>
    <w:rsid w:val="00E2250E"/>
    <w:rsid w:val="00E22C3D"/>
    <w:rsid w:val="00E2330C"/>
    <w:rsid w:val="00E234C4"/>
    <w:rsid w:val="00E23912"/>
    <w:rsid w:val="00E240EF"/>
    <w:rsid w:val="00E24BF5"/>
    <w:rsid w:val="00E24E3E"/>
    <w:rsid w:val="00E27DDF"/>
    <w:rsid w:val="00E27E01"/>
    <w:rsid w:val="00E30550"/>
    <w:rsid w:val="00E30946"/>
    <w:rsid w:val="00E30A90"/>
    <w:rsid w:val="00E3109F"/>
    <w:rsid w:val="00E31325"/>
    <w:rsid w:val="00E32DBA"/>
    <w:rsid w:val="00E32FD6"/>
    <w:rsid w:val="00E36677"/>
    <w:rsid w:val="00E37186"/>
    <w:rsid w:val="00E400A0"/>
    <w:rsid w:val="00E40628"/>
    <w:rsid w:val="00E407A6"/>
    <w:rsid w:val="00E41415"/>
    <w:rsid w:val="00E4156C"/>
    <w:rsid w:val="00E41574"/>
    <w:rsid w:val="00E416F6"/>
    <w:rsid w:val="00E43469"/>
    <w:rsid w:val="00E4369C"/>
    <w:rsid w:val="00E43A0F"/>
    <w:rsid w:val="00E445DA"/>
    <w:rsid w:val="00E45379"/>
    <w:rsid w:val="00E465CB"/>
    <w:rsid w:val="00E4768A"/>
    <w:rsid w:val="00E47C0D"/>
    <w:rsid w:val="00E47D4C"/>
    <w:rsid w:val="00E47E2E"/>
    <w:rsid w:val="00E50B22"/>
    <w:rsid w:val="00E50D7F"/>
    <w:rsid w:val="00E51E18"/>
    <w:rsid w:val="00E51F0F"/>
    <w:rsid w:val="00E533BD"/>
    <w:rsid w:val="00E53706"/>
    <w:rsid w:val="00E55F02"/>
    <w:rsid w:val="00E57CE2"/>
    <w:rsid w:val="00E57E96"/>
    <w:rsid w:val="00E60ED8"/>
    <w:rsid w:val="00E617BD"/>
    <w:rsid w:val="00E61A48"/>
    <w:rsid w:val="00E61C0C"/>
    <w:rsid w:val="00E61D38"/>
    <w:rsid w:val="00E61E05"/>
    <w:rsid w:val="00E61F7C"/>
    <w:rsid w:val="00E63C5F"/>
    <w:rsid w:val="00E64A4C"/>
    <w:rsid w:val="00E64BD9"/>
    <w:rsid w:val="00E6519C"/>
    <w:rsid w:val="00E661F3"/>
    <w:rsid w:val="00E6728E"/>
    <w:rsid w:val="00E67E50"/>
    <w:rsid w:val="00E67EF5"/>
    <w:rsid w:val="00E70567"/>
    <w:rsid w:val="00E705B4"/>
    <w:rsid w:val="00E72967"/>
    <w:rsid w:val="00E72BFA"/>
    <w:rsid w:val="00E72C88"/>
    <w:rsid w:val="00E72F02"/>
    <w:rsid w:val="00E7356B"/>
    <w:rsid w:val="00E739D0"/>
    <w:rsid w:val="00E754F8"/>
    <w:rsid w:val="00E75AD6"/>
    <w:rsid w:val="00E7654C"/>
    <w:rsid w:val="00E76DE3"/>
    <w:rsid w:val="00E76E33"/>
    <w:rsid w:val="00E7778E"/>
    <w:rsid w:val="00E77CF5"/>
    <w:rsid w:val="00E80000"/>
    <w:rsid w:val="00E8155D"/>
    <w:rsid w:val="00E83A16"/>
    <w:rsid w:val="00E84AD7"/>
    <w:rsid w:val="00E85177"/>
    <w:rsid w:val="00E85CC0"/>
    <w:rsid w:val="00E87C2D"/>
    <w:rsid w:val="00E931A0"/>
    <w:rsid w:val="00E93B7A"/>
    <w:rsid w:val="00E94F1A"/>
    <w:rsid w:val="00E95235"/>
    <w:rsid w:val="00E963E3"/>
    <w:rsid w:val="00E96E1A"/>
    <w:rsid w:val="00E9734B"/>
    <w:rsid w:val="00E978D0"/>
    <w:rsid w:val="00EA0E04"/>
    <w:rsid w:val="00EA1AD4"/>
    <w:rsid w:val="00EA200D"/>
    <w:rsid w:val="00EA220D"/>
    <w:rsid w:val="00EA312A"/>
    <w:rsid w:val="00EA3156"/>
    <w:rsid w:val="00EA339E"/>
    <w:rsid w:val="00EA40A2"/>
    <w:rsid w:val="00EA4CD5"/>
    <w:rsid w:val="00EA5D2C"/>
    <w:rsid w:val="00EA5D8E"/>
    <w:rsid w:val="00EA66FC"/>
    <w:rsid w:val="00EA6DEB"/>
    <w:rsid w:val="00EB07CF"/>
    <w:rsid w:val="00EB1A02"/>
    <w:rsid w:val="00EB1D0D"/>
    <w:rsid w:val="00EB1FC7"/>
    <w:rsid w:val="00EB3860"/>
    <w:rsid w:val="00EB3B88"/>
    <w:rsid w:val="00EB3EED"/>
    <w:rsid w:val="00EB644E"/>
    <w:rsid w:val="00EB6E1E"/>
    <w:rsid w:val="00EB71CE"/>
    <w:rsid w:val="00EC0711"/>
    <w:rsid w:val="00EC0C14"/>
    <w:rsid w:val="00EC1AA8"/>
    <w:rsid w:val="00EC208D"/>
    <w:rsid w:val="00EC2B42"/>
    <w:rsid w:val="00EC3B8F"/>
    <w:rsid w:val="00EC3C8F"/>
    <w:rsid w:val="00EC55B7"/>
    <w:rsid w:val="00EC58EC"/>
    <w:rsid w:val="00EC5CA0"/>
    <w:rsid w:val="00EC65F1"/>
    <w:rsid w:val="00EC7372"/>
    <w:rsid w:val="00EC7821"/>
    <w:rsid w:val="00ED075E"/>
    <w:rsid w:val="00ED17F9"/>
    <w:rsid w:val="00ED19D1"/>
    <w:rsid w:val="00ED1FC1"/>
    <w:rsid w:val="00ED2617"/>
    <w:rsid w:val="00ED2AC0"/>
    <w:rsid w:val="00ED30E8"/>
    <w:rsid w:val="00ED3618"/>
    <w:rsid w:val="00ED3B69"/>
    <w:rsid w:val="00ED3ECA"/>
    <w:rsid w:val="00ED3F39"/>
    <w:rsid w:val="00ED4168"/>
    <w:rsid w:val="00ED527A"/>
    <w:rsid w:val="00ED578C"/>
    <w:rsid w:val="00ED6067"/>
    <w:rsid w:val="00ED63AE"/>
    <w:rsid w:val="00ED679B"/>
    <w:rsid w:val="00ED6CD1"/>
    <w:rsid w:val="00ED715E"/>
    <w:rsid w:val="00ED7225"/>
    <w:rsid w:val="00ED7A42"/>
    <w:rsid w:val="00EE04BA"/>
    <w:rsid w:val="00EE06C9"/>
    <w:rsid w:val="00EE0C6D"/>
    <w:rsid w:val="00EE13C3"/>
    <w:rsid w:val="00EE13D7"/>
    <w:rsid w:val="00EE22AF"/>
    <w:rsid w:val="00EE235C"/>
    <w:rsid w:val="00EE2D7B"/>
    <w:rsid w:val="00EE42C5"/>
    <w:rsid w:val="00EE44D5"/>
    <w:rsid w:val="00EE555B"/>
    <w:rsid w:val="00EE5A3B"/>
    <w:rsid w:val="00EE5D92"/>
    <w:rsid w:val="00EE5F2E"/>
    <w:rsid w:val="00EF0517"/>
    <w:rsid w:val="00EF0734"/>
    <w:rsid w:val="00EF0EA0"/>
    <w:rsid w:val="00EF16A6"/>
    <w:rsid w:val="00EF1B47"/>
    <w:rsid w:val="00EF2C2D"/>
    <w:rsid w:val="00EF2CC6"/>
    <w:rsid w:val="00EF3247"/>
    <w:rsid w:val="00EF437D"/>
    <w:rsid w:val="00EF45F3"/>
    <w:rsid w:val="00EF4A64"/>
    <w:rsid w:val="00EF4D52"/>
    <w:rsid w:val="00EF6284"/>
    <w:rsid w:val="00EF665D"/>
    <w:rsid w:val="00EF72F4"/>
    <w:rsid w:val="00F00012"/>
    <w:rsid w:val="00F00847"/>
    <w:rsid w:val="00F018AD"/>
    <w:rsid w:val="00F01929"/>
    <w:rsid w:val="00F02171"/>
    <w:rsid w:val="00F033EF"/>
    <w:rsid w:val="00F04D28"/>
    <w:rsid w:val="00F0528B"/>
    <w:rsid w:val="00F061A6"/>
    <w:rsid w:val="00F0633B"/>
    <w:rsid w:val="00F0710C"/>
    <w:rsid w:val="00F0778D"/>
    <w:rsid w:val="00F111B4"/>
    <w:rsid w:val="00F11AB3"/>
    <w:rsid w:val="00F14017"/>
    <w:rsid w:val="00F1436E"/>
    <w:rsid w:val="00F1562B"/>
    <w:rsid w:val="00F16696"/>
    <w:rsid w:val="00F1684C"/>
    <w:rsid w:val="00F17EF1"/>
    <w:rsid w:val="00F20633"/>
    <w:rsid w:val="00F20876"/>
    <w:rsid w:val="00F20FC8"/>
    <w:rsid w:val="00F21DD6"/>
    <w:rsid w:val="00F24B62"/>
    <w:rsid w:val="00F25CFE"/>
    <w:rsid w:val="00F2753A"/>
    <w:rsid w:val="00F3018B"/>
    <w:rsid w:val="00F30371"/>
    <w:rsid w:val="00F31E12"/>
    <w:rsid w:val="00F329FF"/>
    <w:rsid w:val="00F32E91"/>
    <w:rsid w:val="00F34879"/>
    <w:rsid w:val="00F35243"/>
    <w:rsid w:val="00F35611"/>
    <w:rsid w:val="00F35B48"/>
    <w:rsid w:val="00F35B99"/>
    <w:rsid w:val="00F36D7C"/>
    <w:rsid w:val="00F36E9F"/>
    <w:rsid w:val="00F37436"/>
    <w:rsid w:val="00F40F08"/>
    <w:rsid w:val="00F41B19"/>
    <w:rsid w:val="00F4252C"/>
    <w:rsid w:val="00F42AB5"/>
    <w:rsid w:val="00F42DC3"/>
    <w:rsid w:val="00F43411"/>
    <w:rsid w:val="00F43E6E"/>
    <w:rsid w:val="00F43EBF"/>
    <w:rsid w:val="00F44423"/>
    <w:rsid w:val="00F44558"/>
    <w:rsid w:val="00F458BB"/>
    <w:rsid w:val="00F469D7"/>
    <w:rsid w:val="00F47DDA"/>
    <w:rsid w:val="00F50BE6"/>
    <w:rsid w:val="00F50DE1"/>
    <w:rsid w:val="00F51236"/>
    <w:rsid w:val="00F51438"/>
    <w:rsid w:val="00F5374C"/>
    <w:rsid w:val="00F541B8"/>
    <w:rsid w:val="00F546D7"/>
    <w:rsid w:val="00F54A26"/>
    <w:rsid w:val="00F54DAE"/>
    <w:rsid w:val="00F560B2"/>
    <w:rsid w:val="00F56108"/>
    <w:rsid w:val="00F56B6D"/>
    <w:rsid w:val="00F56CC2"/>
    <w:rsid w:val="00F5787E"/>
    <w:rsid w:val="00F57A7F"/>
    <w:rsid w:val="00F57ADE"/>
    <w:rsid w:val="00F60BC0"/>
    <w:rsid w:val="00F6113C"/>
    <w:rsid w:val="00F615A8"/>
    <w:rsid w:val="00F61B7F"/>
    <w:rsid w:val="00F62370"/>
    <w:rsid w:val="00F628D3"/>
    <w:rsid w:val="00F62A4D"/>
    <w:rsid w:val="00F62EF2"/>
    <w:rsid w:val="00F63079"/>
    <w:rsid w:val="00F638C3"/>
    <w:rsid w:val="00F63BB0"/>
    <w:rsid w:val="00F6497E"/>
    <w:rsid w:val="00F64C6E"/>
    <w:rsid w:val="00F65852"/>
    <w:rsid w:val="00F66DD8"/>
    <w:rsid w:val="00F677E2"/>
    <w:rsid w:val="00F6793C"/>
    <w:rsid w:val="00F67F41"/>
    <w:rsid w:val="00F70109"/>
    <w:rsid w:val="00F70D50"/>
    <w:rsid w:val="00F717E6"/>
    <w:rsid w:val="00F720F5"/>
    <w:rsid w:val="00F72608"/>
    <w:rsid w:val="00F72EA2"/>
    <w:rsid w:val="00F734F7"/>
    <w:rsid w:val="00F73751"/>
    <w:rsid w:val="00F73DC5"/>
    <w:rsid w:val="00F74042"/>
    <w:rsid w:val="00F7484C"/>
    <w:rsid w:val="00F7521F"/>
    <w:rsid w:val="00F75EAD"/>
    <w:rsid w:val="00F77154"/>
    <w:rsid w:val="00F77FC0"/>
    <w:rsid w:val="00F80CBF"/>
    <w:rsid w:val="00F80F33"/>
    <w:rsid w:val="00F824BB"/>
    <w:rsid w:val="00F82EC0"/>
    <w:rsid w:val="00F835C6"/>
    <w:rsid w:val="00F83744"/>
    <w:rsid w:val="00F846D6"/>
    <w:rsid w:val="00F84DFE"/>
    <w:rsid w:val="00F85133"/>
    <w:rsid w:val="00F8647F"/>
    <w:rsid w:val="00F86997"/>
    <w:rsid w:val="00F86F9E"/>
    <w:rsid w:val="00F871D7"/>
    <w:rsid w:val="00F878EE"/>
    <w:rsid w:val="00F87B4B"/>
    <w:rsid w:val="00F901CF"/>
    <w:rsid w:val="00F9173A"/>
    <w:rsid w:val="00F91800"/>
    <w:rsid w:val="00F93469"/>
    <w:rsid w:val="00F93BB2"/>
    <w:rsid w:val="00F9414C"/>
    <w:rsid w:val="00F94E99"/>
    <w:rsid w:val="00F95AD2"/>
    <w:rsid w:val="00F9650A"/>
    <w:rsid w:val="00F967C7"/>
    <w:rsid w:val="00FA0437"/>
    <w:rsid w:val="00FA0988"/>
    <w:rsid w:val="00FA155E"/>
    <w:rsid w:val="00FA233F"/>
    <w:rsid w:val="00FA2E05"/>
    <w:rsid w:val="00FA3DF0"/>
    <w:rsid w:val="00FA43CE"/>
    <w:rsid w:val="00FA4679"/>
    <w:rsid w:val="00FA4851"/>
    <w:rsid w:val="00FA48B8"/>
    <w:rsid w:val="00FA4997"/>
    <w:rsid w:val="00FA541C"/>
    <w:rsid w:val="00FA54F1"/>
    <w:rsid w:val="00FA5A80"/>
    <w:rsid w:val="00FA7547"/>
    <w:rsid w:val="00FA7765"/>
    <w:rsid w:val="00FA7D57"/>
    <w:rsid w:val="00FB0008"/>
    <w:rsid w:val="00FB071C"/>
    <w:rsid w:val="00FB19FC"/>
    <w:rsid w:val="00FB1A0B"/>
    <w:rsid w:val="00FB1ACE"/>
    <w:rsid w:val="00FB2A36"/>
    <w:rsid w:val="00FB3013"/>
    <w:rsid w:val="00FB32DD"/>
    <w:rsid w:val="00FB3EA0"/>
    <w:rsid w:val="00FB4787"/>
    <w:rsid w:val="00FB4B27"/>
    <w:rsid w:val="00FB55F4"/>
    <w:rsid w:val="00FB58D8"/>
    <w:rsid w:val="00FB6525"/>
    <w:rsid w:val="00FB7140"/>
    <w:rsid w:val="00FB7615"/>
    <w:rsid w:val="00FB77CE"/>
    <w:rsid w:val="00FC0B63"/>
    <w:rsid w:val="00FC0F07"/>
    <w:rsid w:val="00FC112B"/>
    <w:rsid w:val="00FC12ED"/>
    <w:rsid w:val="00FC2209"/>
    <w:rsid w:val="00FC24BF"/>
    <w:rsid w:val="00FC36A4"/>
    <w:rsid w:val="00FC371B"/>
    <w:rsid w:val="00FC3D0A"/>
    <w:rsid w:val="00FC3FF7"/>
    <w:rsid w:val="00FC49E6"/>
    <w:rsid w:val="00FC4F38"/>
    <w:rsid w:val="00FC6482"/>
    <w:rsid w:val="00FC715C"/>
    <w:rsid w:val="00FC7531"/>
    <w:rsid w:val="00FC7EAA"/>
    <w:rsid w:val="00FD0169"/>
    <w:rsid w:val="00FD055A"/>
    <w:rsid w:val="00FD161B"/>
    <w:rsid w:val="00FD3198"/>
    <w:rsid w:val="00FD3974"/>
    <w:rsid w:val="00FD3BEB"/>
    <w:rsid w:val="00FD438F"/>
    <w:rsid w:val="00FD4EEF"/>
    <w:rsid w:val="00FD4FA5"/>
    <w:rsid w:val="00FD5166"/>
    <w:rsid w:val="00FD6836"/>
    <w:rsid w:val="00FD758C"/>
    <w:rsid w:val="00FD77AF"/>
    <w:rsid w:val="00FE090E"/>
    <w:rsid w:val="00FE0D6F"/>
    <w:rsid w:val="00FE1845"/>
    <w:rsid w:val="00FE19FD"/>
    <w:rsid w:val="00FE1E45"/>
    <w:rsid w:val="00FE33F6"/>
    <w:rsid w:val="00FE3C70"/>
    <w:rsid w:val="00FE449D"/>
    <w:rsid w:val="00FE7D9A"/>
    <w:rsid w:val="00FF05B9"/>
    <w:rsid w:val="00FF077B"/>
    <w:rsid w:val="00FF0A9B"/>
    <w:rsid w:val="00FF0EB1"/>
    <w:rsid w:val="00FF0F5C"/>
    <w:rsid w:val="00FF1349"/>
    <w:rsid w:val="00FF2075"/>
    <w:rsid w:val="00FF2256"/>
    <w:rsid w:val="00FF2CFD"/>
    <w:rsid w:val="00FF3860"/>
    <w:rsid w:val="00FF3E19"/>
    <w:rsid w:val="00FF456A"/>
    <w:rsid w:val="00FF46FD"/>
    <w:rsid w:val="00FF6204"/>
    <w:rsid w:val="00FF634D"/>
    <w:rsid w:val="00FF6446"/>
    <w:rsid w:val="00FF7066"/>
    <w:rsid w:val="00FF71C1"/>
    <w:rsid w:val="3BACFE45"/>
    <w:rsid w:val="57E28C2C"/>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307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
    <w:name w:val="Unresolved Mention"/>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ipomex.org.mx/ipo3/lgt/indice/CHICOLOAPAN/art_92_viii.web" TargetMode="External" Id="rId13" /><Relationship Type="http://schemas.openxmlformats.org/officeDocument/2006/relationships/image" Target="media/image7.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www.ipomex.org.mx/ipo3/lgt/indice/CHICOLOAPAN.web" TargetMode="External" Id="rId12" /><Relationship Type="http://schemas.openxmlformats.org/officeDocument/2006/relationships/hyperlink" Target="http://www.apartados.hacienda.gob.mx/contabilidad/documentos/informe_cuenta/1998/cuenta_publica/Glosario/n.htm"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www.transparenciapresupuestaria.gob.mx/es/PTP/Glosario" TargetMode="External"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eader" Target="header2.xml" Id="rId23"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footer" Target="footer1.xml" Id="rId22" /><Relationship Type="http://schemas.openxmlformats.org/officeDocument/2006/relationships/glossaryDocument" Target="glossary/document.xml" Id="Rd7c2baf80de14972"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26cdbe6-31d2-40be-a4f0-72227bac4022}"/>
      </w:docPartPr>
      <w:docPartBody>
        <w:p w14:paraId="3EE6BBE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2EF5-EBEC-46B3-98F8-1CD16091AD6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5</revision>
  <lastPrinted>2019-11-07T17:48:00.0000000Z</lastPrinted>
  <dcterms:created xsi:type="dcterms:W3CDTF">2022-01-21T04:32:00.0000000Z</dcterms:created>
  <dcterms:modified xsi:type="dcterms:W3CDTF">2022-02-23T18:49:31.6236449Z</dcterms:modified>
</coreProperties>
</file>