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41E11">
        <w:rPr>
          <w:rFonts w:ascii="Palatino Linotype" w:eastAsia="Times New Roman" w:hAnsi="Palatino Linotype" w:cs="Arial"/>
          <w:color w:val="000000"/>
          <w:sz w:val="24"/>
          <w:szCs w:val="24"/>
          <w:lang w:eastAsia="es-MX"/>
        </w:rPr>
        <w:t>veinticuatro</w:t>
      </w:r>
      <w:r>
        <w:rPr>
          <w:rFonts w:ascii="Palatino Linotype" w:eastAsia="Times New Roman" w:hAnsi="Palatino Linotype" w:cs="Arial"/>
          <w:color w:val="000000"/>
          <w:sz w:val="24"/>
          <w:szCs w:val="24"/>
          <w:lang w:eastAsia="es-MX"/>
        </w:rPr>
        <w:t xml:space="preserve"> de </w:t>
      </w:r>
      <w:r w:rsidR="00C95610">
        <w:rPr>
          <w:rFonts w:ascii="Palatino Linotype" w:eastAsia="Times New Roman" w:hAnsi="Palatino Linotype" w:cs="Arial"/>
          <w:color w:val="000000"/>
          <w:sz w:val="24"/>
          <w:szCs w:val="24"/>
          <w:lang w:eastAsia="es-MX"/>
        </w:rPr>
        <w:t>marzo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C95610">
        <w:rPr>
          <w:rFonts w:ascii="Palatino Linotype" w:hAnsi="Palatino Linotype" w:cs="Arial"/>
          <w:b/>
          <w:bCs/>
          <w:sz w:val="24"/>
          <w:lang w:eastAsia="es-MX"/>
        </w:rPr>
        <w:t>00</w:t>
      </w:r>
      <w:r w:rsidR="00D41E11">
        <w:rPr>
          <w:rFonts w:ascii="Palatino Linotype" w:hAnsi="Palatino Linotype" w:cs="Arial"/>
          <w:b/>
          <w:bCs/>
          <w:sz w:val="24"/>
          <w:lang w:eastAsia="es-MX"/>
        </w:rPr>
        <w:t>5</w:t>
      </w:r>
      <w:r w:rsidR="00C95610">
        <w:rPr>
          <w:rFonts w:ascii="Palatino Linotype" w:hAnsi="Palatino Linotype" w:cs="Arial"/>
          <w:b/>
          <w:bCs/>
          <w:sz w:val="24"/>
          <w:lang w:eastAsia="es-MX"/>
        </w:rPr>
        <w:t>30</w:t>
      </w:r>
      <w:r w:rsidR="005D6927" w:rsidRPr="005766BE">
        <w:rPr>
          <w:rFonts w:ascii="Palatino Linotype" w:hAnsi="Palatino Linotype" w:cs="Arial"/>
          <w:b/>
          <w:bCs/>
          <w:sz w:val="24"/>
          <w:lang w:eastAsia="es-MX"/>
        </w:rPr>
        <w:t>/INFOEM/IP/RR/202</w:t>
      </w:r>
      <w:r w:rsidR="00C95610">
        <w:rPr>
          <w:rFonts w:ascii="Palatino Linotype" w:hAnsi="Palatino Linotype" w:cs="Arial"/>
          <w:b/>
          <w:bCs/>
          <w:sz w:val="24"/>
          <w:lang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D41E11">
        <w:rPr>
          <w:rFonts w:ascii="Palatino Linotype" w:hAnsi="Palatino Linotype"/>
          <w:sz w:val="24"/>
          <w:szCs w:val="24"/>
        </w:rPr>
        <w:t xml:space="preserve">un ciudadano que al momento de realizar su solicitud de información no proporcionó nombre o seudónimo con el cual identificarlo, y que </w:t>
      </w:r>
      <w:r w:rsidR="00D41E11" w:rsidRPr="00C35F18">
        <w:rPr>
          <w:rFonts w:ascii="Palatino Linotype" w:hAnsi="Palatino Linotype"/>
          <w:sz w:val="24"/>
          <w:szCs w:val="24"/>
        </w:rPr>
        <w:t xml:space="preserve">en lo sucesivo </w:t>
      </w:r>
      <w:r w:rsidR="00D41E11">
        <w:rPr>
          <w:rFonts w:ascii="Palatino Linotype" w:hAnsi="Palatino Linotype"/>
          <w:sz w:val="24"/>
          <w:szCs w:val="24"/>
        </w:rPr>
        <w:t>será el</w:t>
      </w:r>
      <w:r w:rsidR="00D41E11" w:rsidRPr="00C35F18">
        <w:rPr>
          <w:rFonts w:ascii="Palatino Linotype" w:hAnsi="Palatino Linotype"/>
          <w:sz w:val="24"/>
          <w:szCs w:val="24"/>
        </w:rPr>
        <w:t xml:space="preserve"> </w:t>
      </w:r>
      <w:r w:rsidR="00D41E11" w:rsidRPr="00C35F18">
        <w:rPr>
          <w:rFonts w:ascii="Palatino Linotype" w:hAnsi="Palatino Linotype"/>
          <w:b/>
          <w:sz w:val="24"/>
          <w:szCs w:val="24"/>
        </w:rPr>
        <w:t>Recurrente</w:t>
      </w:r>
      <w:r w:rsidR="00D41E11" w:rsidRPr="00C35F18">
        <w:rPr>
          <w:rFonts w:ascii="Palatino Linotype" w:hAnsi="Palatino Linotype"/>
          <w:sz w:val="24"/>
          <w:szCs w:val="24"/>
        </w:rPr>
        <w:t xml:space="preserve">, </w:t>
      </w:r>
      <w:r w:rsidRPr="00AD2A55">
        <w:rPr>
          <w:rFonts w:ascii="Palatino Linotype" w:hAnsi="Palatino Linotype" w:cs="Arial"/>
          <w:sz w:val="24"/>
          <w:szCs w:val="24"/>
        </w:rPr>
        <w:t>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C95610">
        <w:rPr>
          <w:rFonts w:ascii="Palatino Linotype" w:hAnsi="Palatino Linotype" w:cs="Arial"/>
          <w:b/>
          <w:sz w:val="24"/>
          <w:szCs w:val="24"/>
        </w:rPr>
        <w:t>Ayuntamiento de A</w:t>
      </w:r>
      <w:r w:rsidR="00D41E11">
        <w:rPr>
          <w:rFonts w:ascii="Palatino Linotype" w:hAnsi="Palatino Linotype" w:cs="Arial"/>
          <w:b/>
          <w:sz w:val="24"/>
          <w:szCs w:val="24"/>
        </w:rPr>
        <w:t>tenco</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bookmarkStart w:id="0" w:name="_GoBack"/>
      <w:bookmarkEnd w:id="0"/>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41E11">
        <w:rPr>
          <w:rFonts w:ascii="Palatino Linotype" w:hAnsi="Palatino Linotype" w:cs="Arial"/>
          <w:sz w:val="24"/>
          <w:szCs w:val="24"/>
        </w:rPr>
        <w:t>doce</w:t>
      </w:r>
      <w:r w:rsidR="001F1C38">
        <w:rPr>
          <w:rFonts w:ascii="Palatino Linotype" w:hAnsi="Palatino Linotype" w:cs="Arial"/>
          <w:sz w:val="24"/>
          <w:szCs w:val="24"/>
        </w:rPr>
        <w:t xml:space="preserve"> de </w:t>
      </w:r>
      <w:r w:rsidR="00D41E11">
        <w:rPr>
          <w:rFonts w:ascii="Palatino Linotype" w:hAnsi="Palatino Linotype" w:cs="Arial"/>
          <w:sz w:val="24"/>
          <w:szCs w:val="24"/>
        </w:rPr>
        <w:t>enero</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w:t>
      </w:r>
      <w:r w:rsidR="00D41E1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B627EC" w:rsidRPr="00B627EC">
        <w:rPr>
          <w:rFonts w:ascii="Palatino Linotype" w:hAnsi="Palatino Linotype" w:cs="Arial"/>
          <w:b/>
          <w:sz w:val="24"/>
          <w:szCs w:val="24"/>
        </w:rPr>
        <w:t>00</w:t>
      </w:r>
      <w:r w:rsidR="00D41E11">
        <w:rPr>
          <w:rFonts w:ascii="Palatino Linotype" w:hAnsi="Palatino Linotype" w:cs="Arial"/>
          <w:b/>
          <w:sz w:val="24"/>
          <w:szCs w:val="24"/>
        </w:rPr>
        <w:t>01</w:t>
      </w:r>
      <w:r w:rsidR="00B627EC">
        <w:rPr>
          <w:rFonts w:ascii="Palatino Linotype" w:hAnsi="Palatino Linotype" w:cs="Arial"/>
          <w:b/>
          <w:sz w:val="24"/>
          <w:szCs w:val="24"/>
        </w:rPr>
        <w:t>8</w:t>
      </w:r>
      <w:r w:rsidR="005766BE" w:rsidRPr="005766BE">
        <w:rPr>
          <w:rFonts w:ascii="Palatino Linotype" w:hAnsi="Palatino Linotype" w:cs="Arial"/>
          <w:b/>
          <w:sz w:val="24"/>
          <w:szCs w:val="24"/>
        </w:rPr>
        <w:t>/</w:t>
      </w:r>
      <w:r w:rsidR="00B627EC">
        <w:rPr>
          <w:rFonts w:ascii="Palatino Linotype" w:hAnsi="Palatino Linotype" w:cs="Arial"/>
          <w:b/>
          <w:sz w:val="24"/>
          <w:szCs w:val="24"/>
        </w:rPr>
        <w:t>A</w:t>
      </w:r>
      <w:r w:rsidR="00D41E11">
        <w:rPr>
          <w:rFonts w:ascii="Palatino Linotype" w:hAnsi="Palatino Linotype" w:cs="Arial"/>
          <w:b/>
          <w:sz w:val="24"/>
          <w:szCs w:val="24"/>
        </w:rPr>
        <w:t>TEN</w:t>
      </w:r>
      <w:r w:rsidR="00B627EC">
        <w:rPr>
          <w:rFonts w:ascii="Palatino Linotype" w:hAnsi="Palatino Linotype" w:cs="Arial"/>
          <w:b/>
          <w:sz w:val="24"/>
          <w:szCs w:val="24"/>
        </w:rPr>
        <w:t>C</w:t>
      </w:r>
      <w:r w:rsidR="00D41E11">
        <w:rPr>
          <w:rFonts w:ascii="Palatino Linotype" w:hAnsi="Palatino Linotype" w:cs="Arial"/>
          <w:b/>
          <w:sz w:val="24"/>
          <w:szCs w:val="24"/>
        </w:rPr>
        <w:t>O</w:t>
      </w:r>
      <w:r w:rsidR="005766BE" w:rsidRPr="005766BE">
        <w:rPr>
          <w:rFonts w:ascii="Palatino Linotype" w:hAnsi="Palatino Linotype" w:cs="Arial"/>
          <w:b/>
          <w:sz w:val="24"/>
          <w:szCs w:val="24"/>
        </w:rPr>
        <w:t>/IP/202</w:t>
      </w:r>
      <w:r w:rsidR="00D41E11">
        <w:rPr>
          <w:rFonts w:ascii="Palatino Linotype" w:hAnsi="Palatino Linotype" w:cs="Arial"/>
          <w:b/>
          <w:sz w:val="24"/>
          <w:szCs w:val="24"/>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B627E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D41E11" w:rsidRPr="00D41E11">
        <w:rPr>
          <w:rFonts w:ascii="Palatino Linotype" w:eastAsia="Times New Roman" w:hAnsi="Palatino Linotype" w:cs="Times New Roman"/>
          <w:i/>
          <w:sz w:val="24"/>
          <w:szCs w:val="24"/>
          <w:lang w:val="es-ES_tradnl" w:eastAsia="es-ES"/>
        </w:rPr>
        <w:t>solicito los compromisos de campaña recolectados durante el periodo de campaña de la presidenta Municipal 2022</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w:t>
      </w:r>
      <w:proofErr w:type="gramStart"/>
      <w:r w:rsidR="00F33D7B" w:rsidRPr="005766BE">
        <w:rPr>
          <w:rFonts w:ascii="Palatino Linotype" w:eastAsia="Times New Roman" w:hAnsi="Palatino Linotype" w:cs="Times New Roman"/>
          <w:i/>
          <w:sz w:val="24"/>
          <w:szCs w:val="24"/>
          <w:lang w:val="es-ES_tradnl" w:eastAsia="es-ES"/>
        </w:rPr>
        <w:t>sic</w:t>
      </w:r>
      <w:proofErr w:type="gramEnd"/>
      <w:r w:rsidR="00F33D7B" w:rsidRPr="005766BE">
        <w:rPr>
          <w:rFonts w:ascii="Palatino Linotype" w:eastAsia="Times New Roman" w:hAnsi="Palatino Linotype" w:cs="Times New Roman"/>
          <w:i/>
          <w:sz w:val="24"/>
          <w:szCs w:val="24"/>
          <w:lang w:val="es-ES_tradnl" w:eastAsia="es-ES"/>
        </w:rPr>
        <w:t>)</w:t>
      </w:r>
    </w:p>
    <w:p w:rsid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Indicando en la misma solicitud de información como modalidad de entrega: “</w:t>
      </w:r>
      <w:r w:rsidRPr="006251CF">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sz w:val="24"/>
          <w:szCs w:val="24"/>
          <w:lang w:val="es-ES_tradnl" w:eastAsia="es-ES"/>
        </w:rPr>
        <w:t>”.</w:t>
      </w:r>
    </w:p>
    <w:p w:rsidR="00B627EC" w:rsidRP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3061DE" w:rsidRDefault="003061DE" w:rsidP="003061DE">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157A5E">
        <w:rPr>
          <w:rFonts w:ascii="Palatino Linotype" w:hAnsi="Palatino Linotype" w:cs="Arial"/>
          <w:sz w:val="24"/>
          <w:szCs w:val="24"/>
        </w:rPr>
        <w:t>primero</w:t>
      </w:r>
      <w:r>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157A5E">
        <w:rPr>
          <w:rFonts w:ascii="Palatino Linotype" w:hAnsi="Palatino Linotype" w:cs="Arial"/>
          <w:sz w:val="24"/>
          <w:szCs w:val="24"/>
        </w:rPr>
        <w:t>febrero</w:t>
      </w:r>
      <w:r w:rsidRPr="00FC641E">
        <w:rPr>
          <w:rFonts w:ascii="Palatino Linotype" w:hAnsi="Palatino Linotype" w:cs="Arial"/>
          <w:sz w:val="24"/>
          <w:szCs w:val="24"/>
        </w:rPr>
        <w:t xml:space="preserve"> de dos mil v</w:t>
      </w:r>
      <w:r>
        <w:rPr>
          <w:rFonts w:ascii="Palatino Linotype" w:hAnsi="Palatino Linotype" w:cs="Arial"/>
          <w:sz w:val="24"/>
          <w:szCs w:val="24"/>
        </w:rPr>
        <w:t>einti</w:t>
      </w:r>
      <w:r w:rsidR="00157A5E">
        <w:rPr>
          <w:rFonts w:ascii="Palatino Linotype" w:hAnsi="Palatino Linotype" w:cs="Arial"/>
          <w:sz w:val="24"/>
          <w:szCs w:val="24"/>
        </w:rPr>
        <w:t xml:space="preserve">dós </w:t>
      </w:r>
      <w:r>
        <w:rPr>
          <w:rFonts w:ascii="Palatino Linotype" w:hAnsi="Palatino Linotype" w:cs="Arial"/>
          <w:sz w:val="24"/>
          <w:szCs w:val="24"/>
        </w:rPr>
        <w:t xml:space="preserve">el sujeto obligado dio contestación a través del SAIMEX a la solicitud de información, como sigue: </w:t>
      </w:r>
    </w:p>
    <w:p w:rsidR="003061DE" w:rsidRPr="00A06D7E" w:rsidRDefault="003061DE" w:rsidP="003061DE">
      <w:pPr>
        <w:spacing w:after="0" w:line="360" w:lineRule="auto"/>
        <w:jc w:val="both"/>
        <w:rPr>
          <w:rFonts w:ascii="Palatino Linotype" w:hAnsi="Palatino Linotype" w:cs="Arial"/>
          <w:sz w:val="24"/>
          <w:szCs w:val="24"/>
        </w:rPr>
      </w:pPr>
    </w:p>
    <w:p w:rsidR="003061DE" w:rsidRPr="00FC641E" w:rsidRDefault="003061DE" w:rsidP="003061DE">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157A5E">
        <w:rPr>
          <w:rFonts w:ascii="Palatino Linotype" w:eastAsia="Times New Roman" w:hAnsi="Palatino Linotype" w:cs="Times New Roman"/>
          <w:i/>
          <w:sz w:val="24"/>
          <w:szCs w:val="24"/>
          <w:lang w:val="es-ES_tradnl" w:eastAsia="es-ES"/>
        </w:rPr>
        <w:t>U</w:t>
      </w:r>
      <w:r w:rsidR="00157A5E" w:rsidRPr="00157A5E">
        <w:rPr>
          <w:rFonts w:ascii="Palatino Linotype" w:eastAsia="Times New Roman" w:hAnsi="Palatino Linotype" w:cs="Times New Roman"/>
          <w:i/>
          <w:sz w:val="24"/>
          <w:szCs w:val="24"/>
          <w:lang w:val="es-ES_tradnl" w:eastAsia="es-ES"/>
        </w:rPr>
        <w:t>NIDAD DE TRANSPARENCIA Oficio No.: PMA/UT/INT/2022/0042 Solicitud de Información: 00018/ATENCO/IP/2022 Atenco, Estado de México, 1°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00018/ATENCO/IP/2022,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r w:rsidRPr="00FC641E">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 xml:space="preserve"> (Sic).</w:t>
      </w:r>
    </w:p>
    <w:p w:rsidR="003061DE" w:rsidRDefault="003061DE" w:rsidP="003061DE">
      <w:pPr>
        <w:spacing w:after="0" w:line="360" w:lineRule="auto"/>
        <w:jc w:val="both"/>
        <w:rPr>
          <w:rFonts w:ascii="Palatino Linotype" w:hAnsi="Palatino Linotype" w:cs="Arial"/>
          <w:sz w:val="24"/>
          <w:szCs w:val="24"/>
        </w:rPr>
      </w:pPr>
    </w:p>
    <w:p w:rsidR="009B24F8" w:rsidRPr="00157A5E" w:rsidRDefault="003061DE" w:rsidP="003061D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adjuntó para tal efecto </w:t>
      </w:r>
      <w:r w:rsidR="00157A5E">
        <w:rPr>
          <w:rFonts w:ascii="Palatino Linotype" w:hAnsi="Palatino Linotype" w:cs="Arial"/>
          <w:sz w:val="24"/>
          <w:szCs w:val="24"/>
        </w:rPr>
        <w:t>dos</w:t>
      </w:r>
      <w:r>
        <w:rPr>
          <w:rFonts w:ascii="Palatino Linotype" w:hAnsi="Palatino Linotype" w:cs="Arial"/>
          <w:sz w:val="24"/>
          <w:szCs w:val="24"/>
        </w:rPr>
        <w:t xml:space="preserve"> archivo</w:t>
      </w:r>
      <w:r w:rsidR="00157A5E">
        <w:rPr>
          <w:rFonts w:ascii="Palatino Linotype" w:hAnsi="Palatino Linotype" w:cs="Arial"/>
          <w:sz w:val="24"/>
          <w:szCs w:val="24"/>
        </w:rPr>
        <w:t>s</w:t>
      </w:r>
      <w:r>
        <w:rPr>
          <w:rFonts w:ascii="Palatino Linotype" w:hAnsi="Palatino Linotype" w:cs="Arial"/>
          <w:sz w:val="24"/>
          <w:szCs w:val="24"/>
        </w:rPr>
        <w:t xml:space="preserve"> electrónico</w:t>
      </w:r>
      <w:r w:rsidR="00157A5E">
        <w:rPr>
          <w:rFonts w:ascii="Palatino Linotype" w:hAnsi="Palatino Linotype" w:cs="Arial"/>
          <w:sz w:val="24"/>
          <w:szCs w:val="24"/>
        </w:rPr>
        <w:t>s</w:t>
      </w:r>
      <w:r>
        <w:rPr>
          <w:rFonts w:ascii="Palatino Linotype" w:hAnsi="Palatino Linotype" w:cs="Arial"/>
          <w:sz w:val="24"/>
          <w:szCs w:val="24"/>
        </w:rPr>
        <w:t xml:space="preserve"> denominado</w:t>
      </w:r>
      <w:r w:rsidR="00157A5E">
        <w:rPr>
          <w:rFonts w:ascii="Palatino Linotype" w:hAnsi="Palatino Linotype" w:cs="Arial"/>
          <w:sz w:val="24"/>
          <w:szCs w:val="24"/>
        </w:rPr>
        <w:t>s</w:t>
      </w:r>
      <w:r>
        <w:rPr>
          <w:rFonts w:ascii="Palatino Linotype" w:hAnsi="Palatino Linotype" w:cs="Arial"/>
          <w:sz w:val="24"/>
          <w:szCs w:val="24"/>
        </w:rPr>
        <w:t xml:space="preserve"> </w:t>
      </w:r>
      <w:r w:rsidR="003B7DDA">
        <w:rPr>
          <w:rFonts w:ascii="Palatino Linotype" w:hAnsi="Palatino Linotype" w:cs="Arial"/>
          <w:sz w:val="24"/>
          <w:szCs w:val="24"/>
        </w:rPr>
        <w:t>“</w:t>
      </w:r>
      <w:proofErr w:type="spellStart"/>
      <w:r w:rsidR="003B7DDA" w:rsidRPr="00157A5E">
        <w:rPr>
          <w:rFonts w:ascii="Palatino Linotype" w:hAnsi="Palatino Linotype"/>
          <w:sz w:val="24"/>
          <w:szCs w:val="24"/>
        </w:rPr>
        <w:t>Resp</w:t>
      </w:r>
      <w:proofErr w:type="spellEnd"/>
      <w:r w:rsidR="003B7DDA" w:rsidRPr="00157A5E">
        <w:rPr>
          <w:rFonts w:ascii="Palatino Linotype" w:hAnsi="Palatino Linotype"/>
          <w:sz w:val="24"/>
          <w:szCs w:val="24"/>
        </w:rPr>
        <w:t>. Sol. 18 Sria.pdf</w:t>
      </w:r>
      <w:r w:rsidR="003B7DDA">
        <w:rPr>
          <w:rFonts w:ascii="Palatino Linotype" w:hAnsi="Palatino Linotype" w:cs="Arial"/>
          <w:sz w:val="24"/>
          <w:szCs w:val="24"/>
        </w:rPr>
        <w:t>” y “</w:t>
      </w:r>
      <w:r w:rsidR="003B7DDA" w:rsidRPr="00157A5E">
        <w:rPr>
          <w:rFonts w:ascii="Palatino Linotype" w:hAnsi="Palatino Linotype"/>
          <w:sz w:val="24"/>
          <w:szCs w:val="24"/>
        </w:rPr>
        <w:t>Solicitante Inform. Sol.18.pdf</w:t>
      </w:r>
      <w:r w:rsidR="003B7DDA">
        <w:rPr>
          <w:rFonts w:ascii="Palatino Linotype" w:hAnsi="Palatino Linotype" w:cs="Arial"/>
          <w:sz w:val="24"/>
          <w:szCs w:val="24"/>
        </w:rPr>
        <w:t>”</w:t>
      </w:r>
      <w:r w:rsidRPr="00700EBF">
        <w:rPr>
          <w:rFonts w:ascii="Palatino Linotype" w:hAnsi="Palatino Linotype" w:cs="Arial"/>
          <w:sz w:val="24"/>
          <w:szCs w:val="24"/>
        </w:rPr>
        <w:t xml:space="preserve">, </w:t>
      </w:r>
      <w:r w:rsidR="003B7DDA">
        <w:rPr>
          <w:rFonts w:ascii="Palatino Linotype" w:hAnsi="Palatino Linotype" w:cs="Arial"/>
          <w:sz w:val="24"/>
          <w:szCs w:val="24"/>
        </w:rPr>
        <w:t>los</w:t>
      </w:r>
      <w:r w:rsidRPr="00700EBF">
        <w:rPr>
          <w:rFonts w:ascii="Palatino Linotype" w:hAnsi="Palatino Linotype" w:cs="Arial"/>
          <w:sz w:val="24"/>
          <w:szCs w:val="24"/>
        </w:rPr>
        <w:t xml:space="preserve"> cual</w:t>
      </w:r>
      <w:r w:rsidR="003B7DDA">
        <w:rPr>
          <w:rFonts w:ascii="Palatino Linotype" w:hAnsi="Palatino Linotype" w:cs="Arial"/>
          <w:sz w:val="24"/>
          <w:szCs w:val="24"/>
        </w:rPr>
        <w:t>es</w:t>
      </w:r>
      <w:r>
        <w:rPr>
          <w:rFonts w:ascii="Palatino Linotype" w:hAnsi="Palatino Linotype" w:cs="Arial"/>
          <w:sz w:val="24"/>
          <w:szCs w:val="24"/>
        </w:rPr>
        <w:t xml:space="preserve"> se analizará</w:t>
      </w:r>
      <w:r w:rsidR="003B7DDA">
        <w:rPr>
          <w:rFonts w:ascii="Palatino Linotype" w:hAnsi="Palatino Linotype" w:cs="Arial"/>
          <w:sz w:val="24"/>
          <w:szCs w:val="24"/>
        </w:rPr>
        <w:t>n</w:t>
      </w:r>
      <w:r w:rsidRPr="00700EBF">
        <w:rPr>
          <w:rFonts w:ascii="Palatino Linotype" w:hAnsi="Palatino Linotype" w:cs="Arial"/>
          <w:sz w:val="24"/>
          <w:szCs w:val="24"/>
        </w:rPr>
        <w:t xml:space="preserve"> en la parte considerativa de la pre</w:t>
      </w:r>
      <w:r w:rsidRPr="00157A5E">
        <w:rPr>
          <w:rFonts w:ascii="Palatino Linotype" w:hAnsi="Palatino Linotype" w:cs="Arial"/>
          <w:sz w:val="24"/>
          <w:szCs w:val="24"/>
        </w:rPr>
        <w:t>sente resolución.</w:t>
      </w:r>
    </w:p>
    <w:p w:rsidR="00157A5E" w:rsidRPr="0072154A" w:rsidRDefault="00157A5E" w:rsidP="00285F96">
      <w:pPr>
        <w:spacing w:after="0" w:line="360" w:lineRule="auto"/>
        <w:jc w:val="both"/>
        <w:rPr>
          <w:rFonts w:ascii="Palatino Linotype" w:hAnsi="Palatino Linotype"/>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3B7DDA">
        <w:rPr>
          <w:rFonts w:ascii="Palatino Linotype" w:hAnsi="Palatino Linotype" w:cs="Arial"/>
          <w:sz w:val="24"/>
          <w:szCs w:val="24"/>
        </w:rPr>
        <w:t>dos</w:t>
      </w:r>
      <w:r w:rsidRPr="00B93DE8">
        <w:rPr>
          <w:rFonts w:ascii="Palatino Linotype" w:hAnsi="Palatino Linotype" w:cs="Arial"/>
          <w:sz w:val="24"/>
          <w:szCs w:val="24"/>
        </w:rPr>
        <w:t xml:space="preserve"> de </w:t>
      </w:r>
      <w:r w:rsidR="003B7DDA">
        <w:rPr>
          <w:rFonts w:ascii="Palatino Linotype" w:hAnsi="Palatino Linotype" w:cs="Arial"/>
          <w:sz w:val="24"/>
          <w:szCs w:val="24"/>
        </w:rPr>
        <w:t>febrero</w:t>
      </w:r>
      <w:r w:rsidRPr="00B93DE8">
        <w:rPr>
          <w:rFonts w:ascii="Palatino Linotype" w:hAnsi="Palatino Linotype" w:cs="Arial"/>
          <w:sz w:val="24"/>
          <w:szCs w:val="24"/>
        </w:rPr>
        <w:t xml:space="preserve"> de dos mil </w:t>
      </w:r>
      <w:r w:rsidR="00700EBF">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w:t>
      </w:r>
      <w:r w:rsidRPr="00B93DE8">
        <w:rPr>
          <w:rFonts w:ascii="Palatino Linotype" w:hAnsi="Palatino Linotype" w:cs="Arial"/>
          <w:sz w:val="24"/>
          <w:szCs w:val="24"/>
        </w:rPr>
        <w:lastRenderedPageBreak/>
        <w:t xml:space="preserve">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700EBF">
        <w:rPr>
          <w:rFonts w:ascii="Palatino Linotype" w:hAnsi="Palatino Linotype" w:cs="Arial"/>
          <w:b/>
          <w:sz w:val="24"/>
          <w:szCs w:val="24"/>
        </w:rPr>
        <w:t>0</w:t>
      </w:r>
      <w:r w:rsidR="003B7DDA">
        <w:rPr>
          <w:rFonts w:ascii="Palatino Linotype" w:hAnsi="Palatino Linotype" w:cs="Arial"/>
          <w:b/>
          <w:sz w:val="24"/>
          <w:szCs w:val="24"/>
        </w:rPr>
        <w:t>5</w:t>
      </w:r>
      <w:r w:rsidR="00700EBF">
        <w:rPr>
          <w:rFonts w:ascii="Palatino Linotype" w:hAnsi="Palatino Linotype" w:cs="Arial"/>
          <w:b/>
          <w:sz w:val="24"/>
          <w:szCs w:val="24"/>
        </w:rPr>
        <w:t>3</w:t>
      </w:r>
      <w:r w:rsidR="00B67540">
        <w:rPr>
          <w:rFonts w:ascii="Palatino Linotype" w:hAnsi="Palatino Linotype" w:cs="Arial"/>
          <w:b/>
          <w:sz w:val="24"/>
          <w:szCs w:val="24"/>
        </w:rPr>
        <w:t>0</w:t>
      </w:r>
      <w:r w:rsidRPr="002F0A5E">
        <w:rPr>
          <w:rFonts w:ascii="Palatino Linotype" w:hAnsi="Palatino Linotype" w:cs="Arial"/>
          <w:b/>
          <w:sz w:val="24"/>
          <w:szCs w:val="24"/>
        </w:rPr>
        <w:t>/INFOEM/IP/RR/202</w:t>
      </w:r>
      <w:r w:rsidR="00700EBF">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CB4133" w:rsidRDefault="00CB4133" w:rsidP="00AF47E9">
      <w:pPr>
        <w:spacing w:after="0" w:line="240" w:lineRule="auto"/>
        <w:ind w:left="851"/>
        <w:jc w:val="both"/>
        <w:rPr>
          <w:rFonts w:ascii="Palatino Linotype" w:hAnsi="Palatino Linotype" w:cs="Arial"/>
          <w:i/>
          <w:sz w:val="24"/>
          <w:szCs w:val="24"/>
        </w:rPr>
      </w:pPr>
    </w:p>
    <w:p w:rsidR="00B93DE8" w:rsidRPr="009B24F8" w:rsidRDefault="00B93DE8" w:rsidP="00CB4133">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B7DDA" w:rsidRPr="003B7DDA">
        <w:rPr>
          <w:rFonts w:ascii="Palatino Linotype" w:hAnsi="Palatino Linotype" w:cs="Arial"/>
          <w:i/>
          <w:sz w:val="24"/>
          <w:szCs w:val="24"/>
        </w:rPr>
        <w:t>NO ENTREGA LA INFORMACION REQUERIDA</w:t>
      </w:r>
      <w:r w:rsidRPr="009B24F8">
        <w:rPr>
          <w:rFonts w:ascii="Palatino Linotype" w:hAnsi="Palatino Linotype" w:cs="Arial"/>
          <w:i/>
          <w:sz w:val="24"/>
          <w:szCs w:val="24"/>
        </w:rPr>
        <w:t xml:space="preserve">.”(Sic). </w:t>
      </w:r>
    </w:p>
    <w:p w:rsidR="00B93DE8" w:rsidRDefault="00B93DE8" w:rsidP="00CB4133">
      <w:pPr>
        <w:spacing w:after="0" w:line="360" w:lineRule="auto"/>
        <w:jc w:val="both"/>
        <w:rPr>
          <w:rFonts w:ascii="Palatino Linotype" w:hAnsi="Palatino Linotype" w:cs="Arial"/>
          <w:sz w:val="24"/>
          <w:szCs w:val="24"/>
        </w:rPr>
      </w:pPr>
    </w:p>
    <w:p w:rsidR="00B67540" w:rsidRDefault="00B67540" w:rsidP="00CB4133">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CB4133" w:rsidRDefault="00CB4133" w:rsidP="00CB4133">
      <w:pPr>
        <w:spacing w:after="0" w:line="360" w:lineRule="auto"/>
        <w:ind w:left="851"/>
        <w:jc w:val="both"/>
        <w:rPr>
          <w:rFonts w:ascii="Palatino Linotype" w:hAnsi="Palatino Linotype" w:cs="Arial"/>
          <w:i/>
          <w:sz w:val="24"/>
          <w:szCs w:val="24"/>
        </w:rPr>
      </w:pPr>
    </w:p>
    <w:p w:rsidR="00B67540" w:rsidRPr="00B67540" w:rsidRDefault="00B67540" w:rsidP="00CB4133">
      <w:pPr>
        <w:spacing w:after="0" w:line="360" w:lineRule="auto"/>
        <w:ind w:left="851"/>
        <w:jc w:val="both"/>
        <w:rPr>
          <w:rFonts w:ascii="Palatino Linotype" w:hAnsi="Palatino Linotype" w:cs="Arial"/>
          <w:i/>
          <w:sz w:val="24"/>
          <w:szCs w:val="24"/>
        </w:rPr>
      </w:pPr>
      <w:r>
        <w:rPr>
          <w:rFonts w:ascii="Palatino Linotype" w:hAnsi="Palatino Linotype" w:cs="Arial"/>
          <w:i/>
          <w:sz w:val="24"/>
          <w:szCs w:val="24"/>
        </w:rPr>
        <w:t>“</w:t>
      </w:r>
      <w:r w:rsidR="003B7DDA" w:rsidRPr="003B7DDA">
        <w:rPr>
          <w:rFonts w:ascii="Palatino Linotype" w:hAnsi="Palatino Linotype" w:cs="Arial"/>
          <w:i/>
          <w:sz w:val="24"/>
          <w:szCs w:val="24"/>
        </w:rPr>
        <w:t>NO ENTREGA LA INFORMACION REQUERIDA</w:t>
      </w:r>
      <w:r>
        <w:rPr>
          <w:rFonts w:ascii="Palatino Linotype" w:hAnsi="Palatino Linotype" w:cs="Arial"/>
          <w:i/>
          <w:sz w:val="24"/>
          <w:szCs w:val="24"/>
        </w:rPr>
        <w:t>” (sic).</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700EBF">
        <w:rPr>
          <w:rFonts w:ascii="Palatino Linotype" w:hAnsi="Palatino Linotype" w:cs="Arial"/>
          <w:b/>
          <w:sz w:val="24"/>
          <w:szCs w:val="24"/>
        </w:rPr>
        <w:t>0</w:t>
      </w:r>
      <w:r w:rsidR="003B7DDA">
        <w:rPr>
          <w:rFonts w:ascii="Palatino Linotype" w:hAnsi="Palatino Linotype" w:cs="Arial"/>
          <w:b/>
          <w:sz w:val="24"/>
          <w:szCs w:val="24"/>
        </w:rPr>
        <w:t>5</w:t>
      </w:r>
      <w:r w:rsidR="00700EBF">
        <w:rPr>
          <w:rFonts w:ascii="Palatino Linotype" w:hAnsi="Palatino Linotype" w:cs="Arial"/>
          <w:b/>
          <w:sz w:val="24"/>
          <w:szCs w:val="24"/>
        </w:rPr>
        <w:t>3</w:t>
      </w:r>
      <w:r w:rsidR="00B67540">
        <w:rPr>
          <w:rFonts w:ascii="Palatino Linotype" w:hAnsi="Palatino Linotype" w:cs="Arial"/>
          <w:b/>
          <w:sz w:val="24"/>
          <w:szCs w:val="24"/>
        </w:rPr>
        <w:t>0</w:t>
      </w:r>
      <w:r w:rsidR="00B93DE8" w:rsidRPr="002F0A5E">
        <w:rPr>
          <w:rFonts w:ascii="Palatino Linotype" w:hAnsi="Palatino Linotype" w:cs="Arial"/>
          <w:b/>
          <w:sz w:val="24"/>
          <w:szCs w:val="24"/>
        </w:rPr>
        <w:t>/INFOEM/IP/RR/202</w:t>
      </w:r>
      <w:r w:rsidR="00700EBF">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0E3D32">
        <w:rPr>
          <w:rFonts w:ascii="Palatino Linotype" w:hAnsi="Palatino Linotype" w:cs="Arial"/>
          <w:b/>
          <w:sz w:val="24"/>
          <w:szCs w:val="24"/>
        </w:rPr>
        <w:t xml:space="preserve"> Presidente</w:t>
      </w:r>
      <w:r w:rsidR="00B93DE8" w:rsidRPr="002F0A5E">
        <w:rPr>
          <w:rFonts w:ascii="Palatino Linotype" w:hAnsi="Palatino Linotype" w:cs="Arial"/>
          <w:b/>
          <w:sz w:val="24"/>
          <w:szCs w:val="24"/>
        </w:rPr>
        <w:t xml:space="preserv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3B7DDA">
        <w:rPr>
          <w:rFonts w:ascii="Palatino Linotype" w:hAnsi="Palatino Linotype" w:cs="Arial"/>
          <w:b/>
          <w:sz w:val="24"/>
          <w:szCs w:val="24"/>
        </w:rPr>
        <w:t>nueve</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700EBF">
        <w:rPr>
          <w:rFonts w:ascii="Palatino Linotype" w:hAnsi="Palatino Linotype" w:cs="Arial"/>
          <w:b/>
          <w:sz w:val="24"/>
          <w:szCs w:val="24"/>
        </w:rPr>
        <w:t>febrero</w:t>
      </w:r>
      <w:r w:rsidR="00B93DE8" w:rsidRPr="007673C3">
        <w:rPr>
          <w:rFonts w:ascii="Palatino Linotype" w:hAnsi="Palatino Linotype" w:cs="Arial"/>
          <w:b/>
          <w:sz w:val="24"/>
          <w:szCs w:val="24"/>
        </w:rPr>
        <w:t xml:space="preserve"> de dos mil veint</w:t>
      </w:r>
      <w:r w:rsidR="00700EBF">
        <w:rPr>
          <w:rFonts w:ascii="Palatino Linotype" w:hAnsi="Palatino Linotype" w:cs="Arial"/>
          <w:b/>
          <w:sz w:val="24"/>
          <w:szCs w:val="24"/>
        </w:rPr>
        <w: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945386">
        <w:rPr>
          <w:rFonts w:ascii="Palatino Linotype" w:hAnsi="Palatino Linotype" w:cs="Arial"/>
          <w:b/>
          <w:sz w:val="24"/>
          <w:szCs w:val="24"/>
        </w:rPr>
        <w:t>0</w:t>
      </w:r>
      <w:r w:rsidR="003B7DDA">
        <w:rPr>
          <w:rFonts w:ascii="Palatino Linotype" w:hAnsi="Palatino Linotype" w:cs="Arial"/>
          <w:b/>
          <w:sz w:val="24"/>
          <w:szCs w:val="24"/>
        </w:rPr>
        <w:t>5</w:t>
      </w:r>
      <w:r w:rsidR="00945386">
        <w:rPr>
          <w:rFonts w:ascii="Palatino Linotype" w:hAnsi="Palatino Linotype" w:cs="Arial"/>
          <w:b/>
          <w:sz w:val="24"/>
          <w:szCs w:val="24"/>
        </w:rPr>
        <w:t>3</w:t>
      </w:r>
      <w:r w:rsidR="00277FA0">
        <w:rPr>
          <w:rFonts w:ascii="Palatino Linotype" w:hAnsi="Palatino Linotype" w:cs="Arial"/>
          <w:b/>
          <w:sz w:val="24"/>
          <w:szCs w:val="24"/>
        </w:rPr>
        <w:t>0</w:t>
      </w:r>
      <w:r w:rsidR="00B93DE8" w:rsidRPr="002F0A5E">
        <w:rPr>
          <w:rFonts w:ascii="Palatino Linotype" w:hAnsi="Palatino Linotype" w:cs="Arial"/>
          <w:b/>
          <w:sz w:val="24"/>
          <w:szCs w:val="24"/>
        </w:rPr>
        <w:t>/INFOEM/IP/RR/202</w:t>
      </w:r>
      <w:r w:rsidR="00945386">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C816F5">
        <w:rPr>
          <w:rFonts w:ascii="Palatino Linotype" w:hAnsi="Palatino Linotype" w:cs="Arial"/>
          <w:sz w:val="24"/>
          <w:szCs w:val="24"/>
        </w:rPr>
        <w:t xml:space="preserve">no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C816F5">
        <w:rPr>
          <w:rFonts w:ascii="Palatino Linotype" w:hAnsi="Palatino Linotype" w:cs="Arial"/>
          <w:sz w:val="24"/>
          <w:szCs w:val="24"/>
        </w:rPr>
        <w:t>asimismo, se hace constar que la parte recurrente no rindió las manifestaciones que a su derecho convinieran</w:t>
      </w:r>
      <w:r w:rsidR="00B93DE8">
        <w:rPr>
          <w:rFonts w:ascii="Palatino Linotype" w:hAnsi="Palatino Linotype" w:cs="Arial"/>
          <w:sz w:val="24"/>
          <w:szCs w:val="24"/>
        </w:rPr>
        <w:t>.</w:t>
      </w:r>
    </w:p>
    <w:p w:rsidR="00B93DE8" w:rsidRPr="00B93DE8" w:rsidRDefault="00327A14" w:rsidP="00285F96">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SEXTO.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270B54">
        <w:rPr>
          <w:rFonts w:ascii="Palatino Linotype" w:hAnsi="Palatino Linotype" w:cs="Arial"/>
          <w:b/>
          <w:sz w:val="24"/>
          <w:szCs w:val="24"/>
        </w:rPr>
        <w:t>veintiuno</w:t>
      </w:r>
      <w:r w:rsidR="00C816F5">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C816F5">
        <w:rPr>
          <w:rFonts w:ascii="Palatino Linotype" w:hAnsi="Palatino Linotype" w:cs="Arial"/>
          <w:b/>
          <w:sz w:val="24"/>
          <w:szCs w:val="24"/>
        </w:rPr>
        <w:t>febrero</w:t>
      </w:r>
      <w:r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w:t>
      </w:r>
      <w:r w:rsidR="00C816F5">
        <w:rPr>
          <w:rFonts w:ascii="Palatino Linotype" w:hAnsi="Palatino Linotype" w:cs="Arial"/>
          <w:b/>
          <w:sz w:val="24"/>
          <w:szCs w:val="24"/>
        </w:rPr>
        <w:t>dós</w:t>
      </w:r>
      <w:r w:rsidRPr="00B93DE8">
        <w:rPr>
          <w:rFonts w:ascii="Palatino Linotype" w:hAnsi="Palatino Linotype" w:cs="Arial"/>
          <w:sz w:val="24"/>
          <w:szCs w:val="24"/>
        </w:rPr>
        <w:t xml:space="preserve">, en términos del artículo 185 </w:t>
      </w:r>
      <w:r w:rsidR="005E3F39">
        <w:rPr>
          <w:rFonts w:ascii="Palatino Linotype" w:hAnsi="Palatino Linotype" w:cs="Arial"/>
          <w:sz w:val="24"/>
          <w:szCs w:val="24"/>
        </w:rPr>
        <w:t>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sidR="00527EBA">
        <w:rPr>
          <w:rFonts w:ascii="Palatino Linotype" w:hAnsi="Palatino Linotype" w:cs="Arial"/>
          <w:sz w:val="24"/>
          <w:szCs w:val="24"/>
        </w:rPr>
        <w:t>esolución definitiva del asunto,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056FE1" w:rsidRPr="00CF2A80" w:rsidRDefault="00056FE1" w:rsidP="00056FE1">
      <w:pPr>
        <w:spacing w:after="0" w:line="360" w:lineRule="auto"/>
        <w:jc w:val="both"/>
        <w:rPr>
          <w:rFonts w:ascii="Palatino Linotype" w:hAnsi="Palatino Linotype" w:cs="Arial"/>
          <w:sz w:val="24"/>
          <w:szCs w:val="24"/>
        </w:rPr>
      </w:pPr>
      <w:r w:rsidRPr="00CF2A80">
        <w:rPr>
          <w:rFonts w:ascii="Palatino Linotype" w:hAnsi="Palatino Linotype" w:cs="Arial"/>
          <w:b/>
          <w:sz w:val="24"/>
          <w:szCs w:val="24"/>
        </w:rPr>
        <w:t>PRIMERO. De la competencia</w:t>
      </w:r>
      <w:r w:rsidRPr="00CF2A80">
        <w:rPr>
          <w:rFonts w:ascii="Palatino Linotype" w:hAnsi="Palatino Linotype" w:cs="Arial"/>
          <w:sz w:val="24"/>
          <w:szCs w:val="24"/>
        </w:rPr>
        <w:t>.</w:t>
      </w:r>
    </w:p>
    <w:p w:rsidR="00056FE1" w:rsidRPr="003E4BCA" w:rsidRDefault="00056FE1" w:rsidP="00056FE1">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056FE1" w:rsidRPr="003E4BCA" w:rsidRDefault="00056FE1" w:rsidP="00056FE1">
      <w:pPr>
        <w:spacing w:after="0" w:line="360" w:lineRule="auto"/>
        <w:jc w:val="both"/>
        <w:rPr>
          <w:rFonts w:ascii="Palatino Linotype" w:hAnsi="Palatino Linotype" w:cs="Arial"/>
          <w:sz w:val="24"/>
          <w:szCs w:val="24"/>
        </w:rPr>
      </w:pPr>
    </w:p>
    <w:p w:rsidR="00056FE1" w:rsidRPr="00CF2A80" w:rsidRDefault="00056FE1" w:rsidP="00056FE1">
      <w:pPr>
        <w:autoSpaceDE w:val="0"/>
        <w:autoSpaceDN w:val="0"/>
        <w:adjustRightInd w:val="0"/>
        <w:spacing w:after="0" w:line="360" w:lineRule="auto"/>
        <w:jc w:val="both"/>
        <w:rPr>
          <w:rFonts w:ascii="Palatino Linotype" w:hAnsi="Palatino Linotype" w:cs="Arial"/>
          <w:b/>
          <w:sz w:val="24"/>
          <w:szCs w:val="24"/>
        </w:rPr>
      </w:pPr>
      <w:r w:rsidRPr="00CF2A80">
        <w:rPr>
          <w:rFonts w:ascii="Palatino Linotype" w:hAnsi="Palatino Linotype" w:cs="Arial"/>
          <w:b/>
          <w:sz w:val="24"/>
          <w:szCs w:val="24"/>
        </w:rPr>
        <w:t xml:space="preserve">SEGUNDO. Alcances del recurso de revisión. </w:t>
      </w:r>
    </w:p>
    <w:p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56FE1" w:rsidRPr="00CF2A80" w:rsidRDefault="00056FE1" w:rsidP="00056FE1">
      <w:pPr>
        <w:autoSpaceDE w:val="0"/>
        <w:autoSpaceDN w:val="0"/>
        <w:adjustRightInd w:val="0"/>
        <w:spacing w:after="0" w:line="360" w:lineRule="auto"/>
        <w:jc w:val="both"/>
        <w:rPr>
          <w:rFonts w:ascii="Palatino Linotype" w:hAnsi="Palatino Linotype" w:cs="Arial"/>
          <w:b/>
          <w:sz w:val="24"/>
          <w:szCs w:val="24"/>
        </w:rPr>
      </w:pPr>
      <w:r w:rsidRPr="00CF2A80">
        <w:rPr>
          <w:rFonts w:ascii="Palatino Linotype" w:hAnsi="Palatino Linotype" w:cs="Arial"/>
          <w:b/>
          <w:sz w:val="24"/>
          <w:szCs w:val="24"/>
        </w:rPr>
        <w:t>TERCERO. Cuestiones de previo y especial pronunciamiento.</w:t>
      </w:r>
    </w:p>
    <w:p w:rsidR="00056FE1" w:rsidRDefault="00056FE1" w:rsidP="00056FE1">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rsidR="00056FE1" w:rsidRDefault="00056FE1" w:rsidP="00056FE1">
      <w:pPr>
        <w:spacing w:after="0" w:line="360" w:lineRule="auto"/>
        <w:jc w:val="both"/>
        <w:rPr>
          <w:rFonts w:ascii="Palatino Linotype" w:hAnsi="Palatino Linotype"/>
          <w:sz w:val="24"/>
          <w:szCs w:val="24"/>
        </w:rPr>
      </w:pP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p>
    <w:p w:rsidR="00056FE1" w:rsidRDefault="00056FE1" w:rsidP="00056FE1">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056FE1" w:rsidRDefault="00056FE1" w:rsidP="00056FE1">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056FE1" w:rsidRDefault="00056FE1" w:rsidP="00056FE1">
      <w:pPr>
        <w:spacing w:after="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056FE1" w:rsidRDefault="00056FE1" w:rsidP="00056FE1">
      <w:pPr>
        <w:spacing w:after="0" w:line="360" w:lineRule="auto"/>
        <w:ind w:left="851" w:right="851"/>
        <w:rPr>
          <w:rFonts w:ascii="Palatino Linotype" w:hAnsi="Palatino Linotype"/>
          <w:i/>
        </w:rPr>
      </w:pPr>
      <w:r>
        <w:rPr>
          <w:rFonts w:ascii="Palatino Linotype" w:hAnsi="Palatino Linotype"/>
          <w:b/>
          <w:i/>
        </w:rPr>
        <w:t>(…)” [Sic]</w:t>
      </w: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highlight w:val="yellow"/>
        </w:rPr>
      </w:pP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rPr>
      </w:pPr>
    </w:p>
    <w:p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56FE1" w:rsidRDefault="00056FE1" w:rsidP="00056FE1">
      <w:pPr>
        <w:pStyle w:val="Prrafodelista"/>
        <w:widowControl w:val="0"/>
        <w:autoSpaceDE w:val="0"/>
        <w:autoSpaceDN w:val="0"/>
        <w:adjustRightInd w:val="0"/>
        <w:ind w:left="0"/>
        <w:jc w:val="both"/>
        <w:rPr>
          <w:rFonts w:ascii="Palatino Linotype" w:hAnsi="Palatino Linotype"/>
          <w:highlight w:val="yellow"/>
        </w:rPr>
      </w:pPr>
    </w:p>
    <w:p w:rsidR="00056FE1" w:rsidRDefault="00056FE1" w:rsidP="00056FE1">
      <w:pPr>
        <w:spacing w:after="0" w:line="360" w:lineRule="auto"/>
        <w:ind w:right="49"/>
        <w:jc w:val="both"/>
        <w:rPr>
          <w:rFonts w:ascii="Palatino Linotype" w:eastAsia="Times New Roman" w:hAnsi="Palatino Linotype" w:cs="Arial"/>
          <w:b/>
          <w:sz w:val="28"/>
          <w:szCs w:val="28"/>
          <w:lang w:val="es-ES" w:eastAsia="es-ES"/>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w:t>
      </w:r>
      <w:r>
        <w:rPr>
          <w:rFonts w:ascii="Palatino Linotype" w:hAnsi="Palatino Linotype"/>
        </w:rPr>
        <w:lastRenderedPageBreak/>
        <w:t>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56FE1" w:rsidRDefault="00056FE1" w:rsidP="00056FE1">
      <w:pPr>
        <w:spacing w:after="0" w:line="360" w:lineRule="auto"/>
        <w:ind w:right="49"/>
        <w:jc w:val="both"/>
        <w:rPr>
          <w:rFonts w:ascii="Palatino Linotype" w:eastAsia="Times New Roman" w:hAnsi="Palatino Linotype" w:cs="Arial"/>
          <w:b/>
          <w:sz w:val="28"/>
          <w:szCs w:val="28"/>
          <w:lang w:val="es-ES" w:eastAsia="es-ES"/>
        </w:rPr>
      </w:pPr>
    </w:p>
    <w:p w:rsidR="00056FE1" w:rsidRPr="00CF2A80" w:rsidRDefault="00056FE1" w:rsidP="00056FE1">
      <w:pPr>
        <w:spacing w:after="0" w:line="360" w:lineRule="auto"/>
        <w:ind w:right="49"/>
        <w:jc w:val="both"/>
        <w:rPr>
          <w:rFonts w:ascii="Palatino Linotype" w:eastAsia="Times New Roman" w:hAnsi="Palatino Linotype" w:cs="Arial"/>
          <w:b/>
          <w:sz w:val="24"/>
          <w:szCs w:val="24"/>
          <w:lang w:val="es-ES" w:eastAsia="es-ES"/>
        </w:rPr>
      </w:pPr>
      <w:r w:rsidRPr="00CF2A80">
        <w:rPr>
          <w:rFonts w:ascii="Palatino Linotype" w:eastAsia="Times New Roman" w:hAnsi="Palatino Linotype" w:cs="Arial"/>
          <w:b/>
          <w:sz w:val="24"/>
          <w:szCs w:val="24"/>
          <w:lang w:val="es-ES" w:eastAsia="es-ES"/>
        </w:rPr>
        <w:t>CUARTO.</w:t>
      </w:r>
      <w:r w:rsidRPr="00CF2A80">
        <w:rPr>
          <w:rFonts w:ascii="Palatino Linotype" w:eastAsia="Times New Roman" w:hAnsi="Palatino Linotype" w:cs="Arial"/>
          <w:sz w:val="24"/>
          <w:szCs w:val="24"/>
          <w:lang w:val="es-ES" w:eastAsia="es-ES"/>
        </w:rPr>
        <w:t xml:space="preserve"> </w:t>
      </w:r>
      <w:r w:rsidRPr="00CF2A80">
        <w:rPr>
          <w:rFonts w:ascii="Palatino Linotype" w:eastAsia="Times New Roman" w:hAnsi="Palatino Linotype" w:cs="Arial"/>
          <w:b/>
          <w:sz w:val="24"/>
          <w:szCs w:val="24"/>
          <w:lang w:val="es-ES" w:eastAsia="es-ES"/>
        </w:rPr>
        <w:t xml:space="preserve">De las causas de improcedencia. </w:t>
      </w:r>
    </w:p>
    <w:p w:rsidR="00056FE1" w:rsidRDefault="00056FE1" w:rsidP="00056FE1">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4611F">
        <w:rPr>
          <w:rFonts w:ascii="Palatino Linotype" w:eastAsia="Times New Roman" w:hAnsi="Palatino Linotype" w:cs="Arial"/>
          <w:sz w:val="24"/>
          <w:szCs w:val="24"/>
          <w:lang w:val="es-ES" w:eastAsia="es-ES"/>
        </w:rPr>
        <w:t>Resolutor</w:t>
      </w:r>
      <w:proofErr w:type="spellEnd"/>
      <w:r w:rsidRPr="0064611F">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056FE1" w:rsidRPr="0064611F" w:rsidRDefault="00056FE1" w:rsidP="00056FE1">
      <w:pPr>
        <w:spacing w:after="0" w:line="360" w:lineRule="auto"/>
        <w:ind w:right="49"/>
        <w:jc w:val="both"/>
        <w:rPr>
          <w:rFonts w:ascii="Palatino Linotype" w:eastAsia="Times New Roman" w:hAnsi="Palatino Linotype" w:cs="Arial"/>
          <w:sz w:val="24"/>
          <w:szCs w:val="24"/>
          <w:lang w:val="es-ES" w:eastAsia="es-ES"/>
        </w:rPr>
      </w:pPr>
    </w:p>
    <w:p w:rsidR="00056FE1" w:rsidRPr="0064611F"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56FE1" w:rsidRPr="00344583" w:rsidRDefault="00056FE1" w:rsidP="00056FE1">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056FE1" w:rsidRPr="00344583" w:rsidRDefault="00056FE1" w:rsidP="00056FE1">
      <w:pPr>
        <w:spacing w:after="0" w:line="360" w:lineRule="auto"/>
        <w:jc w:val="both"/>
        <w:rPr>
          <w:rFonts w:ascii="Palatino Linotype" w:hAnsi="Palatino Linotype" w:cs="Arial"/>
          <w:sz w:val="24"/>
          <w:szCs w:val="24"/>
        </w:rPr>
      </w:pPr>
    </w:p>
    <w:p w:rsidR="00056FE1" w:rsidRPr="00344583" w:rsidRDefault="00056FE1" w:rsidP="00056FE1">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056FE1" w:rsidRPr="00344583" w:rsidRDefault="00056FE1" w:rsidP="00056FE1">
      <w:pPr>
        <w:spacing w:after="0" w:line="360" w:lineRule="auto"/>
        <w:jc w:val="both"/>
        <w:rPr>
          <w:rFonts w:ascii="Palatino Linotype" w:hAnsi="Palatino Linotype" w:cs="Arial"/>
          <w:sz w:val="24"/>
          <w:szCs w:val="24"/>
        </w:rPr>
      </w:pPr>
    </w:p>
    <w:p w:rsidR="00056FE1" w:rsidRDefault="00056FE1" w:rsidP="00056FE1">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056FE1" w:rsidRDefault="00056FE1" w:rsidP="00056FE1">
      <w:pPr>
        <w:pStyle w:val="Prrafodelista"/>
        <w:autoSpaceDE w:val="0"/>
        <w:autoSpaceDN w:val="0"/>
        <w:adjustRightInd w:val="0"/>
        <w:spacing w:line="360" w:lineRule="auto"/>
        <w:ind w:left="0"/>
        <w:jc w:val="both"/>
        <w:rPr>
          <w:rFonts w:ascii="Palatino Linotype" w:hAnsi="Palatino Linotype" w:cs="Arial"/>
        </w:rPr>
      </w:pPr>
    </w:p>
    <w:p w:rsidR="00056FE1" w:rsidRPr="00CF2A80" w:rsidRDefault="00056FE1" w:rsidP="00056FE1">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F2A80">
        <w:rPr>
          <w:rFonts w:ascii="Palatino Linotype" w:eastAsia="Times New Roman" w:hAnsi="Palatino Linotype" w:cs="Arial"/>
          <w:b/>
          <w:sz w:val="24"/>
          <w:szCs w:val="24"/>
          <w:lang w:val="es-ES" w:eastAsia="es-ES"/>
        </w:rPr>
        <w:t>QUINTO. Estudio y resolución del asunto</w:t>
      </w:r>
      <w:r w:rsidRPr="00CF2A80">
        <w:rPr>
          <w:rFonts w:ascii="Palatino Linotype" w:eastAsia="Times New Roman" w:hAnsi="Palatino Linotype" w:cs="Times New Roman"/>
          <w:b/>
          <w:sz w:val="24"/>
          <w:szCs w:val="24"/>
          <w:lang w:val="es-ES" w:eastAsia="es-ES"/>
        </w:rPr>
        <w:t xml:space="preserve">. </w:t>
      </w:r>
    </w:p>
    <w:p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1460D8">
      <w:pPr>
        <w:spacing w:line="360" w:lineRule="auto"/>
        <w:jc w:val="both"/>
        <w:rPr>
          <w:rFonts w:ascii="Palatino Linotype" w:hAnsi="Palatino Linotype"/>
          <w:sz w:val="24"/>
          <w:szCs w:val="24"/>
        </w:rPr>
      </w:pPr>
    </w:p>
    <w:p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b/>
          <w:i/>
          <w:sz w:val="24"/>
          <w:szCs w:val="24"/>
        </w:rPr>
        <w:t>“Artículo 6o.</w:t>
      </w:r>
      <w:r w:rsidRPr="00F74D3F">
        <w:rPr>
          <w:rFonts w:ascii="Palatino Linotype" w:hAnsi="Palatino Linotype" w:cs="Arial"/>
          <w:i/>
          <w:sz w:val="24"/>
          <w:szCs w:val="24"/>
        </w:rPr>
        <w:t xml:space="preserve">  . .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A.</w:t>
      </w:r>
      <w:r w:rsidRPr="00F74D3F">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b/>
          <w:bCs/>
          <w:i/>
          <w:color w:val="000000"/>
          <w:sz w:val="24"/>
          <w:szCs w:val="24"/>
          <w:lang w:eastAsia="es-MX"/>
        </w:rPr>
        <w:lastRenderedPageBreak/>
        <w:t xml:space="preserve">I. </w:t>
      </w:r>
      <w:r w:rsidRPr="00F74D3F">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4D3F">
        <w:rPr>
          <w:rFonts w:ascii="Palatino Linotype" w:hAnsi="Palatino Linotype" w:cs="Arial"/>
          <w:i/>
          <w:sz w:val="24"/>
          <w:szCs w:val="24"/>
        </w:rPr>
        <w:t xml:space="preserve"> </w:t>
      </w:r>
      <w:r w:rsidRPr="00F74D3F">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II. </w:t>
      </w:r>
      <w:r w:rsidRPr="00F74D3F">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III. </w:t>
      </w:r>
      <w:r w:rsidRPr="00F74D3F">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IV. </w:t>
      </w:r>
      <w:r w:rsidRPr="00F74D3F">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 </w:t>
      </w:r>
      <w:r w:rsidRPr="00F74D3F">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VI. </w:t>
      </w:r>
      <w:r w:rsidRPr="00F74D3F">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VII. </w:t>
      </w:r>
      <w:r w:rsidRPr="00F74D3F">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F74D3F">
        <w:rPr>
          <w:rFonts w:ascii="Palatino Linotype" w:hAnsi="Palatino Linotype" w:cs="Arial"/>
          <w:b/>
          <w:i/>
          <w:sz w:val="24"/>
          <w:szCs w:val="24"/>
        </w:rPr>
        <w:t>”</w:t>
      </w:r>
    </w:p>
    <w:p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i/>
          <w:color w:val="000000"/>
          <w:sz w:val="24"/>
          <w:szCs w:val="24"/>
          <w:lang w:eastAsia="es-MX"/>
        </w:rPr>
        <w:t>(Énfasis añadido)</w:t>
      </w:r>
    </w:p>
    <w:p w:rsidR="001460D8" w:rsidRPr="001460D8" w:rsidRDefault="001460D8" w:rsidP="00F74D3F">
      <w:pPr>
        <w:spacing w:after="0" w:line="360" w:lineRule="auto"/>
        <w:jc w:val="both"/>
        <w:rPr>
          <w:rFonts w:ascii="Palatino Linotype" w:hAnsi="Palatino Linotype"/>
          <w:sz w:val="24"/>
          <w:szCs w:val="24"/>
        </w:rPr>
      </w:pPr>
    </w:p>
    <w:p w:rsidR="001460D8" w:rsidRPr="001460D8" w:rsidRDefault="001460D8" w:rsidP="00F74D3F">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F74D3F">
      <w:pPr>
        <w:spacing w:after="0" w:line="360" w:lineRule="auto"/>
        <w:jc w:val="both"/>
        <w:rPr>
          <w:rFonts w:ascii="Palatino Linotype" w:hAnsi="Palatino Linotype"/>
          <w:sz w:val="24"/>
          <w:szCs w:val="24"/>
        </w:rPr>
      </w:pPr>
    </w:p>
    <w:p w:rsidR="001460D8" w:rsidRPr="00F74D3F" w:rsidRDefault="001460D8" w:rsidP="00F74D3F">
      <w:pPr>
        <w:spacing w:after="0" w:line="240" w:lineRule="auto"/>
        <w:ind w:left="851" w:right="851"/>
        <w:jc w:val="both"/>
        <w:rPr>
          <w:rFonts w:ascii="Palatino Linotype" w:hAnsi="Palatino Linotype" w:cs="Arial"/>
          <w:b/>
          <w:i/>
          <w:sz w:val="24"/>
          <w:szCs w:val="24"/>
        </w:rPr>
      </w:pPr>
      <w:r w:rsidRPr="00F74D3F">
        <w:rPr>
          <w:rFonts w:ascii="Palatino Linotype" w:hAnsi="Palatino Linotype" w:cs="Arial"/>
          <w:b/>
          <w:i/>
          <w:sz w:val="24"/>
          <w:szCs w:val="24"/>
        </w:rPr>
        <w:t xml:space="preserve">“Artículo 5.  … </w:t>
      </w:r>
    </w:p>
    <w:p w:rsidR="001460D8" w:rsidRPr="00F74D3F" w:rsidRDefault="001460D8" w:rsidP="00F74D3F">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 .</w:t>
      </w:r>
    </w:p>
    <w:p w:rsidR="001460D8" w:rsidRPr="00F74D3F" w:rsidRDefault="001460D8" w:rsidP="00F74D3F">
      <w:pPr>
        <w:spacing w:after="0" w:line="240" w:lineRule="auto"/>
        <w:ind w:left="851" w:right="851"/>
        <w:jc w:val="both"/>
        <w:rPr>
          <w:rFonts w:ascii="Palatino Linotype" w:hAnsi="Palatino Linotype" w:cs="Arial"/>
          <w:b/>
          <w:i/>
          <w:sz w:val="24"/>
          <w:szCs w:val="24"/>
        </w:rPr>
      </w:pPr>
      <w:r w:rsidRPr="00F74D3F">
        <w:rPr>
          <w:rFonts w:ascii="Palatino Linotype" w:hAnsi="Palatino Linotype" w:cs="Arial"/>
          <w:b/>
          <w:i/>
          <w:sz w:val="24"/>
          <w:szCs w:val="24"/>
        </w:rPr>
        <w:t>El derecho a la información será garantizado por el Estado.</w:t>
      </w:r>
    </w:p>
    <w:p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xml:space="preserve">La ley establecerá las previsiones que permitan asegurar la protección, el respeto y la difusión de este derecho. </w:t>
      </w:r>
    </w:p>
    <w:p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F74D3F" w:rsidRDefault="001460D8" w:rsidP="002A78CB">
      <w:pPr>
        <w:spacing w:after="0" w:line="240" w:lineRule="auto"/>
        <w:ind w:left="851" w:right="851"/>
        <w:jc w:val="both"/>
        <w:rPr>
          <w:rFonts w:ascii="Palatino Linotype" w:hAnsi="Palatino Linotype" w:cs="Arial"/>
          <w:i/>
          <w:sz w:val="24"/>
          <w:szCs w:val="24"/>
        </w:rPr>
      </w:pPr>
    </w:p>
    <w:p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xml:space="preserve">Este derecho se regirá por los principios y bases siguientes: </w:t>
      </w:r>
    </w:p>
    <w:p w:rsidR="001460D8" w:rsidRPr="00F74D3F" w:rsidRDefault="001460D8" w:rsidP="002A78CB">
      <w:pPr>
        <w:spacing w:after="0" w:line="240" w:lineRule="auto"/>
        <w:ind w:left="851" w:right="851"/>
        <w:jc w:val="both"/>
        <w:rPr>
          <w:rFonts w:ascii="Palatino Linotype" w:hAnsi="Palatino Linotype" w:cs="Arial"/>
          <w:i/>
          <w:iCs/>
          <w:color w:val="222222"/>
          <w:sz w:val="24"/>
          <w:szCs w:val="24"/>
        </w:rPr>
      </w:pPr>
      <w:r w:rsidRPr="00F74D3F">
        <w:rPr>
          <w:rFonts w:ascii="Palatino Linotype" w:hAnsi="Palatino Linotype" w:cs="Arial"/>
          <w:b/>
          <w:i/>
          <w:iCs/>
          <w:color w:val="222222"/>
          <w:sz w:val="24"/>
          <w:szCs w:val="24"/>
        </w:rPr>
        <w:t>I.</w:t>
      </w:r>
      <w:r w:rsidRPr="00F74D3F">
        <w:rPr>
          <w:rFonts w:ascii="Palatino Linotype" w:hAnsi="Palatino Linotype" w:cs="Arial"/>
          <w:i/>
          <w:iCs/>
          <w:color w:val="222222"/>
          <w:sz w:val="24"/>
          <w:szCs w:val="24"/>
        </w:rPr>
        <w:t xml:space="preserve"> </w:t>
      </w:r>
      <w:r w:rsidRPr="00F74D3F">
        <w:rPr>
          <w:rFonts w:ascii="Palatino Linotype" w:hAnsi="Palatino Linotype" w:cs="Arial"/>
          <w:b/>
          <w:bCs/>
          <w:i/>
          <w:iCs/>
          <w:color w:val="222222"/>
          <w:sz w:val="24"/>
          <w:szCs w:val="24"/>
        </w:rPr>
        <w:t xml:space="preserve">Toda la información en posesión de </w:t>
      </w:r>
      <w:r w:rsidRPr="00F74D3F">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F74D3F">
        <w:rPr>
          <w:rFonts w:ascii="Palatino Linotype" w:hAnsi="Palatino Linotype" w:cs="Arial"/>
          <w:i/>
          <w:iCs/>
          <w:color w:val="222222"/>
          <w:sz w:val="24"/>
          <w:szCs w:val="24"/>
        </w:rPr>
        <w:t xml:space="preserve">, así como del gobierno y de la administración pública municipal y sus organismos descentralizados, asimismo de </w:t>
      </w:r>
      <w:r w:rsidRPr="00F74D3F">
        <w:rPr>
          <w:rFonts w:ascii="Palatino Linotype" w:hAnsi="Palatino Linotype" w:cs="Arial"/>
          <w:b/>
          <w:i/>
          <w:iCs/>
          <w:color w:val="222222"/>
          <w:sz w:val="24"/>
          <w:szCs w:val="24"/>
        </w:rPr>
        <w:t>cualquier</w:t>
      </w:r>
      <w:r w:rsidRPr="00F74D3F">
        <w:rPr>
          <w:rFonts w:ascii="Palatino Linotype" w:hAnsi="Palatino Linotype" w:cs="Arial"/>
          <w:i/>
          <w:iCs/>
          <w:color w:val="222222"/>
          <w:sz w:val="24"/>
          <w:szCs w:val="24"/>
        </w:rPr>
        <w:t xml:space="preserve"> persona física, jurídica colectiva o </w:t>
      </w:r>
      <w:r w:rsidRPr="00F74D3F">
        <w:rPr>
          <w:rFonts w:ascii="Palatino Linotype" w:hAnsi="Palatino Linotype" w:cs="Arial"/>
          <w:b/>
          <w:i/>
          <w:iCs/>
          <w:color w:val="222222"/>
          <w:sz w:val="24"/>
          <w:szCs w:val="24"/>
        </w:rPr>
        <w:t xml:space="preserve">sindicato que reciba y ejerza recursos </w:t>
      </w:r>
      <w:r w:rsidRPr="00F74D3F">
        <w:rPr>
          <w:rFonts w:ascii="Palatino Linotype" w:hAnsi="Palatino Linotype" w:cs="Arial"/>
          <w:b/>
          <w:i/>
          <w:sz w:val="24"/>
          <w:szCs w:val="24"/>
        </w:rPr>
        <w:t>públicos</w:t>
      </w:r>
      <w:r w:rsidRPr="00F74D3F">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F74D3F" w:rsidRDefault="001460D8" w:rsidP="002A78CB">
      <w:pPr>
        <w:spacing w:after="0" w:line="240" w:lineRule="auto"/>
        <w:ind w:left="851" w:right="851"/>
        <w:jc w:val="both"/>
        <w:rPr>
          <w:rFonts w:ascii="Palatino Linotype" w:hAnsi="Palatino Linotype" w:cs="Arial"/>
          <w:i/>
          <w:color w:val="222222"/>
          <w:sz w:val="24"/>
          <w:szCs w:val="24"/>
        </w:rPr>
      </w:pPr>
    </w:p>
    <w:p w:rsidR="001460D8" w:rsidRPr="00F74D3F" w:rsidRDefault="001460D8" w:rsidP="00F74D3F">
      <w:pPr>
        <w:spacing w:after="0" w:line="240" w:lineRule="auto"/>
        <w:ind w:left="851" w:right="851"/>
        <w:jc w:val="both"/>
        <w:rPr>
          <w:rFonts w:ascii="Palatino Linotype" w:hAnsi="Palatino Linotype" w:cs="Arial"/>
          <w:i/>
          <w:color w:val="222222"/>
          <w:sz w:val="24"/>
          <w:szCs w:val="24"/>
        </w:rPr>
      </w:pPr>
      <w:r w:rsidRPr="00F74D3F">
        <w:rPr>
          <w:rFonts w:ascii="Palatino Linotype" w:hAnsi="Palatino Linotype" w:cs="Arial"/>
          <w:b/>
          <w:i/>
          <w:iCs/>
          <w:color w:val="222222"/>
          <w:sz w:val="24"/>
          <w:szCs w:val="24"/>
        </w:rPr>
        <w:t>III.</w:t>
      </w:r>
      <w:r w:rsidRPr="00F74D3F">
        <w:rPr>
          <w:rFonts w:ascii="Palatino Linotype" w:hAnsi="Palatino Linotype"/>
          <w:i/>
          <w:color w:val="222222"/>
          <w:sz w:val="24"/>
          <w:szCs w:val="24"/>
        </w:rPr>
        <w:t xml:space="preserve"> </w:t>
      </w:r>
      <w:r w:rsidRPr="00F74D3F">
        <w:rPr>
          <w:rFonts w:ascii="Palatino Linotype" w:hAnsi="Palatino Linotype" w:cs="Arial"/>
          <w:i/>
          <w:iCs/>
          <w:color w:val="222222"/>
          <w:sz w:val="24"/>
          <w:szCs w:val="24"/>
        </w:rPr>
        <w:t xml:space="preserve">Toda </w:t>
      </w:r>
      <w:r w:rsidRPr="00F74D3F">
        <w:rPr>
          <w:rFonts w:ascii="Palatino Linotype" w:hAnsi="Palatino Linotype" w:cs="Arial"/>
          <w:i/>
          <w:sz w:val="24"/>
          <w:szCs w:val="24"/>
        </w:rPr>
        <w:t>persona</w:t>
      </w:r>
      <w:r w:rsidRPr="00F74D3F">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rsidR="001460D8" w:rsidRPr="00F74D3F" w:rsidRDefault="001460D8" w:rsidP="00F74D3F">
      <w:pPr>
        <w:spacing w:after="0" w:line="240" w:lineRule="auto"/>
        <w:ind w:left="851" w:right="851"/>
        <w:jc w:val="both"/>
        <w:rPr>
          <w:rFonts w:ascii="Palatino Linotype" w:hAnsi="Palatino Linotype" w:cs="Arial"/>
          <w:i/>
          <w:color w:val="222222"/>
          <w:sz w:val="24"/>
          <w:szCs w:val="24"/>
        </w:rPr>
      </w:pPr>
      <w:r w:rsidRPr="00F74D3F">
        <w:rPr>
          <w:rFonts w:ascii="Palatino Linotype" w:hAnsi="Palatino Linotype" w:cs="Arial"/>
          <w:b/>
          <w:i/>
          <w:iCs/>
          <w:color w:val="222222"/>
          <w:sz w:val="24"/>
          <w:szCs w:val="24"/>
        </w:rPr>
        <w:lastRenderedPageBreak/>
        <w:t xml:space="preserve">IV. </w:t>
      </w:r>
      <w:r w:rsidRPr="00F74D3F">
        <w:rPr>
          <w:rFonts w:ascii="Palatino Linotype" w:hAnsi="Palatino Linotype" w:cs="Arial"/>
          <w:i/>
          <w:iCs/>
          <w:color w:val="222222"/>
          <w:sz w:val="24"/>
          <w:szCs w:val="24"/>
        </w:rPr>
        <w:t xml:space="preserve">Se establecerán mecanismos de acceso a la información y procedimientos de revisión expeditos que se </w:t>
      </w:r>
      <w:r w:rsidRPr="00F74D3F">
        <w:rPr>
          <w:rFonts w:ascii="Palatino Linotype" w:hAnsi="Palatino Linotype" w:cs="Arial"/>
          <w:i/>
          <w:sz w:val="24"/>
          <w:szCs w:val="24"/>
        </w:rPr>
        <w:t>sustanciarán</w:t>
      </w:r>
      <w:r w:rsidRPr="00F74D3F">
        <w:rPr>
          <w:rFonts w:ascii="Palatino Linotype" w:hAnsi="Palatino Linotype" w:cs="Arial"/>
          <w:i/>
          <w:iCs/>
          <w:color w:val="222222"/>
          <w:sz w:val="24"/>
          <w:szCs w:val="24"/>
        </w:rPr>
        <w:t xml:space="preserve"> ante el organismo autónomo especializado e imparcial que establece esta Constitución.”</w:t>
      </w:r>
    </w:p>
    <w:p w:rsidR="001460D8" w:rsidRPr="00F74D3F" w:rsidRDefault="001460D8" w:rsidP="00F74D3F">
      <w:pPr>
        <w:spacing w:after="0" w:line="240" w:lineRule="auto"/>
        <w:ind w:left="851" w:right="851"/>
        <w:jc w:val="both"/>
        <w:rPr>
          <w:rFonts w:ascii="Palatino Linotype" w:hAnsi="Palatino Linotype" w:cs="Arial"/>
          <w:i/>
          <w:iCs/>
          <w:color w:val="222222"/>
          <w:sz w:val="24"/>
          <w:szCs w:val="24"/>
        </w:rPr>
      </w:pPr>
      <w:r w:rsidRPr="00F74D3F">
        <w:rPr>
          <w:rFonts w:ascii="Palatino Linotype" w:hAnsi="Palatino Linotype" w:cs="Arial"/>
          <w:i/>
          <w:iCs/>
          <w:color w:val="222222"/>
          <w:sz w:val="24"/>
          <w:szCs w:val="24"/>
        </w:rPr>
        <w:t>(Énfasis añadido)</w:t>
      </w:r>
    </w:p>
    <w:p w:rsidR="001460D8" w:rsidRDefault="001460D8" w:rsidP="00F74D3F">
      <w:pPr>
        <w:spacing w:after="0" w:line="360" w:lineRule="auto"/>
        <w:jc w:val="both"/>
        <w:rPr>
          <w:rFonts w:ascii="Palatino Linotype" w:hAnsi="Palatino Linotype"/>
          <w:sz w:val="24"/>
          <w:szCs w:val="24"/>
        </w:rPr>
      </w:pPr>
    </w:p>
    <w:p w:rsidR="000E08A0" w:rsidRPr="001460D8" w:rsidRDefault="000E08A0" w:rsidP="00F74D3F">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rsidR="00CF2A80" w:rsidRDefault="00CF6619" w:rsidP="005308B6">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e la Ley de Transparencia local, es a</w:t>
      </w:r>
      <w:r w:rsidR="005308B6">
        <w:rPr>
          <w:rFonts w:ascii="Palatino Linotype" w:hAnsi="Palatino Linotype" w:cs="Arial"/>
          <w:sz w:val="24"/>
          <w:szCs w:val="24"/>
        </w:rPr>
        <w:t>sí que el recurrente solicitó</w:t>
      </w:r>
      <w:r w:rsidR="00CF2A80">
        <w:rPr>
          <w:rFonts w:ascii="Palatino Linotype" w:hAnsi="Palatino Linotype" w:cs="Arial"/>
          <w:sz w:val="24"/>
          <w:szCs w:val="24"/>
        </w:rPr>
        <w:t>:</w:t>
      </w:r>
    </w:p>
    <w:p w:rsidR="00CF2A80" w:rsidRDefault="00CF2A80" w:rsidP="005308B6">
      <w:pPr>
        <w:autoSpaceDE w:val="0"/>
        <w:autoSpaceDN w:val="0"/>
        <w:adjustRightInd w:val="0"/>
        <w:spacing w:after="0" w:line="360" w:lineRule="auto"/>
        <w:jc w:val="both"/>
        <w:rPr>
          <w:rFonts w:ascii="Palatino Linotype" w:hAnsi="Palatino Linotype" w:cs="Arial"/>
          <w:sz w:val="24"/>
          <w:szCs w:val="24"/>
        </w:rPr>
      </w:pPr>
    </w:p>
    <w:p w:rsidR="00CF2A80" w:rsidRDefault="00CF2A80" w:rsidP="00412573">
      <w:pPr>
        <w:autoSpaceDE w:val="0"/>
        <w:autoSpaceDN w:val="0"/>
        <w:adjustRightInd w:val="0"/>
        <w:spacing w:after="0" w:line="240" w:lineRule="auto"/>
        <w:ind w:left="851" w:right="851"/>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“solicito los compromisos de campaña recolectados durante el periodo de campaña de la presidenta Municipal 2022</w:t>
      </w:r>
      <w:r>
        <w:rPr>
          <w:rFonts w:ascii="Times New Roman" w:hAnsi="Times New Roman" w:cs="Times New Roman"/>
          <w:i/>
          <w:sz w:val="24"/>
          <w:szCs w:val="24"/>
          <w:lang w:eastAsia="es-MX"/>
        </w:rPr>
        <w:t>.” (</w:t>
      </w:r>
      <w:proofErr w:type="gramStart"/>
      <w:r>
        <w:rPr>
          <w:rFonts w:ascii="Times New Roman" w:hAnsi="Times New Roman" w:cs="Times New Roman"/>
          <w:i/>
          <w:sz w:val="24"/>
          <w:szCs w:val="24"/>
          <w:lang w:eastAsia="es-MX"/>
        </w:rPr>
        <w:t>sic</w:t>
      </w:r>
      <w:proofErr w:type="gramEnd"/>
      <w:r>
        <w:rPr>
          <w:rFonts w:ascii="Times New Roman" w:hAnsi="Times New Roman" w:cs="Times New Roman"/>
          <w:i/>
          <w:sz w:val="24"/>
          <w:szCs w:val="24"/>
          <w:lang w:eastAsia="es-MX"/>
        </w:rPr>
        <w:t>)</w:t>
      </w:r>
    </w:p>
    <w:p w:rsidR="00CF2A80" w:rsidRDefault="00CF2A80" w:rsidP="00801ABC">
      <w:pPr>
        <w:autoSpaceDE w:val="0"/>
        <w:autoSpaceDN w:val="0"/>
        <w:adjustRightInd w:val="0"/>
        <w:spacing w:after="0" w:line="360" w:lineRule="auto"/>
        <w:jc w:val="both"/>
        <w:rPr>
          <w:rFonts w:ascii="Palatino Linotype" w:hAnsi="Palatino Linotype" w:cs="Arial"/>
          <w:sz w:val="24"/>
          <w:szCs w:val="24"/>
        </w:rPr>
      </w:pPr>
    </w:p>
    <w:p w:rsidR="00401215" w:rsidRDefault="00AB2FD0" w:rsidP="00801AB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w:t>
      </w:r>
      <w:r w:rsidR="00F74D3F">
        <w:rPr>
          <w:rFonts w:ascii="Palatino Linotype" w:hAnsi="Palatino Linotype" w:cs="Arial"/>
          <w:sz w:val="24"/>
          <w:szCs w:val="24"/>
        </w:rPr>
        <w:t>o solicitado</w:t>
      </w:r>
      <w:r w:rsidR="00163245" w:rsidRPr="00660E14">
        <w:rPr>
          <w:rFonts w:ascii="Palatino Linotype" w:hAnsi="Palatino Linotype" w:cs="Arial"/>
          <w:sz w:val="24"/>
          <w:szCs w:val="24"/>
        </w:rPr>
        <w:t xml:space="preserve"> el sujeto obligado </w:t>
      </w:r>
      <w:r w:rsidR="00CF2A80">
        <w:rPr>
          <w:rFonts w:ascii="Palatino Linotype" w:hAnsi="Palatino Linotype" w:cs="Arial"/>
          <w:sz w:val="24"/>
          <w:szCs w:val="24"/>
        </w:rPr>
        <w:t>a su</w:t>
      </w:r>
      <w:r w:rsidR="002F3D46">
        <w:rPr>
          <w:rFonts w:ascii="Palatino Linotype" w:hAnsi="Palatino Linotype" w:cs="Arial"/>
          <w:sz w:val="24"/>
          <w:szCs w:val="24"/>
        </w:rPr>
        <w:t xml:space="preserve"> contestación </w:t>
      </w:r>
      <w:r w:rsidR="00CF2A80">
        <w:rPr>
          <w:rFonts w:ascii="Palatino Linotype" w:hAnsi="Palatino Linotype" w:cs="Arial"/>
          <w:sz w:val="24"/>
          <w:szCs w:val="24"/>
        </w:rPr>
        <w:t>adjuntó</w:t>
      </w:r>
      <w:r w:rsidR="0027260B">
        <w:rPr>
          <w:rFonts w:ascii="Palatino Linotype" w:hAnsi="Palatino Linotype" w:cs="Arial"/>
          <w:sz w:val="24"/>
          <w:szCs w:val="24"/>
        </w:rPr>
        <w:t xml:space="preserve"> el oficio número P.M.A./UT/INT/2022/0042 de fecha primero de febrero de dos mil veintidós, dirigido al solicitante y signado por el Mtro. Juan Manuel Mancera García, Titular de la Unidad de Transparencia; así como</w:t>
      </w:r>
      <w:r w:rsidR="00CF2A80">
        <w:rPr>
          <w:rFonts w:ascii="Palatino Linotype" w:hAnsi="Palatino Linotype" w:cs="Arial"/>
          <w:sz w:val="24"/>
          <w:szCs w:val="24"/>
        </w:rPr>
        <w:t xml:space="preserve"> </w:t>
      </w:r>
      <w:r w:rsidR="002F3D46">
        <w:rPr>
          <w:rFonts w:ascii="Palatino Linotype" w:hAnsi="Palatino Linotype" w:cs="Arial"/>
          <w:sz w:val="24"/>
          <w:szCs w:val="24"/>
        </w:rPr>
        <w:t>el oficio</w:t>
      </w:r>
      <w:r w:rsidR="0027260B">
        <w:rPr>
          <w:rFonts w:ascii="Palatino Linotype" w:hAnsi="Palatino Linotype" w:cs="Arial"/>
          <w:sz w:val="24"/>
          <w:szCs w:val="24"/>
        </w:rPr>
        <w:t xml:space="preserve"> del sujeto habilitado con</w:t>
      </w:r>
      <w:r w:rsidR="002F3D46">
        <w:rPr>
          <w:rFonts w:ascii="Palatino Linotype" w:hAnsi="Palatino Linotype" w:cs="Arial"/>
          <w:sz w:val="24"/>
          <w:szCs w:val="24"/>
        </w:rPr>
        <w:t xml:space="preserve"> número </w:t>
      </w:r>
      <w:r w:rsidR="00CF2A80">
        <w:rPr>
          <w:rFonts w:ascii="Palatino Linotype" w:hAnsi="Palatino Linotype" w:cs="Arial"/>
          <w:sz w:val="24"/>
          <w:szCs w:val="24"/>
        </w:rPr>
        <w:t>HAA/SA/OF/01/02/2022/080</w:t>
      </w:r>
      <w:r w:rsidR="001C72F6">
        <w:rPr>
          <w:rFonts w:ascii="Palatino Linotype" w:hAnsi="Palatino Linotype" w:cs="Arial"/>
          <w:sz w:val="24"/>
          <w:szCs w:val="24"/>
        </w:rPr>
        <w:t xml:space="preserve">, de fecha </w:t>
      </w:r>
      <w:r w:rsidR="00CF2A80">
        <w:rPr>
          <w:rFonts w:ascii="Palatino Linotype" w:hAnsi="Palatino Linotype" w:cs="Arial"/>
          <w:sz w:val="24"/>
          <w:szCs w:val="24"/>
        </w:rPr>
        <w:t>primero</w:t>
      </w:r>
      <w:r w:rsidR="002F3D46">
        <w:rPr>
          <w:rFonts w:ascii="Palatino Linotype" w:hAnsi="Palatino Linotype" w:cs="Arial"/>
          <w:sz w:val="24"/>
          <w:szCs w:val="24"/>
        </w:rPr>
        <w:t xml:space="preserve"> de</w:t>
      </w:r>
      <w:r w:rsidR="001C72F6">
        <w:rPr>
          <w:rFonts w:ascii="Palatino Linotype" w:hAnsi="Palatino Linotype" w:cs="Arial"/>
          <w:sz w:val="24"/>
          <w:szCs w:val="24"/>
        </w:rPr>
        <w:t xml:space="preserve"> </w:t>
      </w:r>
      <w:r w:rsidR="00CF2A80">
        <w:rPr>
          <w:rFonts w:ascii="Palatino Linotype" w:hAnsi="Palatino Linotype" w:cs="Arial"/>
          <w:sz w:val="24"/>
          <w:szCs w:val="24"/>
        </w:rPr>
        <w:t>febrero</w:t>
      </w:r>
      <w:r w:rsidR="001C72F6">
        <w:rPr>
          <w:rFonts w:ascii="Palatino Linotype" w:hAnsi="Palatino Linotype" w:cs="Arial"/>
          <w:sz w:val="24"/>
          <w:szCs w:val="24"/>
        </w:rPr>
        <w:t xml:space="preserve"> de dos mil veinti</w:t>
      </w:r>
      <w:r w:rsidR="00CF2A80">
        <w:rPr>
          <w:rFonts w:ascii="Palatino Linotype" w:hAnsi="Palatino Linotype" w:cs="Arial"/>
          <w:sz w:val="24"/>
          <w:szCs w:val="24"/>
        </w:rPr>
        <w:t>dós,</w:t>
      </w:r>
      <w:r w:rsidR="002F3D46">
        <w:rPr>
          <w:rFonts w:ascii="Palatino Linotype" w:hAnsi="Palatino Linotype" w:cs="Arial"/>
          <w:sz w:val="24"/>
          <w:szCs w:val="24"/>
        </w:rPr>
        <w:t xml:space="preserve"> </w:t>
      </w:r>
      <w:r w:rsidR="00CF2A80">
        <w:rPr>
          <w:rFonts w:ascii="Palatino Linotype" w:hAnsi="Palatino Linotype" w:cs="Arial"/>
          <w:sz w:val="24"/>
          <w:szCs w:val="24"/>
        </w:rPr>
        <w:lastRenderedPageBreak/>
        <w:t xml:space="preserve">signado por </w:t>
      </w:r>
      <w:r w:rsidR="002F3D46">
        <w:rPr>
          <w:rFonts w:ascii="Palatino Linotype" w:hAnsi="Palatino Linotype" w:cs="Arial"/>
          <w:sz w:val="24"/>
          <w:szCs w:val="24"/>
        </w:rPr>
        <w:t>l</w:t>
      </w:r>
      <w:r w:rsidR="00CF2A80">
        <w:rPr>
          <w:rFonts w:ascii="Palatino Linotype" w:hAnsi="Palatino Linotype" w:cs="Arial"/>
          <w:sz w:val="24"/>
          <w:szCs w:val="24"/>
        </w:rPr>
        <w:t>a</w:t>
      </w:r>
      <w:r w:rsidR="002F3D46">
        <w:rPr>
          <w:rFonts w:ascii="Palatino Linotype" w:hAnsi="Palatino Linotype" w:cs="Arial"/>
          <w:sz w:val="24"/>
          <w:szCs w:val="24"/>
        </w:rPr>
        <w:t xml:space="preserve"> </w:t>
      </w:r>
      <w:r w:rsidR="00CF2A80">
        <w:rPr>
          <w:rFonts w:ascii="Palatino Linotype" w:hAnsi="Palatino Linotype" w:cs="Arial"/>
          <w:sz w:val="24"/>
          <w:szCs w:val="24"/>
        </w:rPr>
        <w:t>T.S.U.A.</w:t>
      </w:r>
      <w:r w:rsidR="002F3D46">
        <w:rPr>
          <w:rFonts w:ascii="Palatino Linotype" w:hAnsi="Palatino Linotype" w:cs="Arial"/>
          <w:sz w:val="24"/>
          <w:szCs w:val="24"/>
        </w:rPr>
        <w:t xml:space="preserve"> </w:t>
      </w:r>
      <w:r w:rsidR="00CF2A80">
        <w:rPr>
          <w:rFonts w:ascii="Palatino Linotype" w:hAnsi="Palatino Linotype" w:cs="Arial"/>
          <w:sz w:val="24"/>
          <w:szCs w:val="24"/>
        </w:rPr>
        <w:t>Nancy Guadalupe Palacios Buendía</w:t>
      </w:r>
      <w:r w:rsidR="002F3D46">
        <w:rPr>
          <w:rFonts w:ascii="Palatino Linotype" w:hAnsi="Palatino Linotype" w:cs="Arial"/>
          <w:sz w:val="24"/>
          <w:szCs w:val="24"/>
        </w:rPr>
        <w:t xml:space="preserve"> </w:t>
      </w:r>
      <w:r w:rsidR="00CF2A80">
        <w:rPr>
          <w:rFonts w:ascii="Palatino Linotype" w:hAnsi="Palatino Linotype" w:cs="Arial"/>
          <w:sz w:val="24"/>
          <w:szCs w:val="24"/>
        </w:rPr>
        <w:t>Secretaria del Ayuntamiento</w:t>
      </w:r>
      <w:r w:rsidR="002F3D46">
        <w:rPr>
          <w:rFonts w:ascii="Palatino Linotype" w:hAnsi="Palatino Linotype" w:cs="Arial"/>
          <w:sz w:val="24"/>
          <w:szCs w:val="24"/>
        </w:rPr>
        <w:t xml:space="preserve"> de A</w:t>
      </w:r>
      <w:r w:rsidR="00CF2A80">
        <w:rPr>
          <w:rFonts w:ascii="Palatino Linotype" w:hAnsi="Palatino Linotype" w:cs="Arial"/>
          <w:sz w:val="24"/>
          <w:szCs w:val="24"/>
        </w:rPr>
        <w:t>tenco</w:t>
      </w:r>
      <w:r w:rsidR="002F3D46">
        <w:rPr>
          <w:rFonts w:ascii="Palatino Linotype" w:hAnsi="Palatino Linotype" w:cs="Arial"/>
          <w:sz w:val="24"/>
          <w:szCs w:val="24"/>
        </w:rPr>
        <w:t>, quien informó lo siguiente</w:t>
      </w:r>
      <w:r w:rsidR="001C72F6">
        <w:rPr>
          <w:rFonts w:ascii="Palatino Linotype" w:hAnsi="Palatino Linotype" w:cs="Arial"/>
          <w:sz w:val="24"/>
          <w:szCs w:val="24"/>
        </w:rPr>
        <w:t>:</w:t>
      </w:r>
    </w:p>
    <w:p w:rsidR="0027260B" w:rsidRDefault="0027260B" w:rsidP="00801ABC">
      <w:pPr>
        <w:autoSpaceDE w:val="0"/>
        <w:autoSpaceDN w:val="0"/>
        <w:adjustRightInd w:val="0"/>
        <w:spacing w:after="0" w:line="360" w:lineRule="auto"/>
        <w:jc w:val="both"/>
        <w:rPr>
          <w:rFonts w:ascii="Palatino Linotype" w:hAnsi="Palatino Linotype" w:cs="Arial"/>
          <w:sz w:val="24"/>
          <w:szCs w:val="24"/>
        </w:rPr>
      </w:pPr>
    </w:p>
    <w:p w:rsidR="00401215" w:rsidRDefault="00CF2A80" w:rsidP="005C5147">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2D730611" wp14:editId="7794E30F">
            <wp:extent cx="5838825" cy="64103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903" t="17350" r="36674" b="8841"/>
                    <a:stretch/>
                  </pic:blipFill>
                  <pic:spPr bwMode="auto">
                    <a:xfrm>
                      <a:off x="0" y="0"/>
                      <a:ext cx="5838825" cy="6410325"/>
                    </a:xfrm>
                    <a:prstGeom prst="rect">
                      <a:avLst/>
                    </a:prstGeom>
                    <a:ln>
                      <a:noFill/>
                    </a:ln>
                    <a:extLst>
                      <a:ext uri="{53640926-AAD7-44D8-BBD7-CCE9431645EC}">
                        <a14:shadowObscured xmlns:a14="http://schemas.microsoft.com/office/drawing/2010/main"/>
                      </a:ext>
                    </a:extLst>
                  </pic:spPr>
                </pic:pic>
              </a:graphicData>
            </a:graphic>
          </wp:inline>
        </w:drawing>
      </w:r>
    </w:p>
    <w:p w:rsidR="0081189A" w:rsidRDefault="0081189A" w:rsidP="005C5147">
      <w:pPr>
        <w:autoSpaceDE w:val="0"/>
        <w:autoSpaceDN w:val="0"/>
        <w:adjustRightInd w:val="0"/>
        <w:spacing w:after="0" w:line="360" w:lineRule="auto"/>
        <w:jc w:val="both"/>
        <w:rPr>
          <w:rFonts w:ascii="Palatino Linotype" w:hAnsi="Palatino Linotype" w:cs="Arial"/>
          <w:sz w:val="24"/>
          <w:szCs w:val="24"/>
        </w:rPr>
      </w:pPr>
    </w:p>
    <w:p w:rsidR="00412573" w:rsidRDefault="00412573" w:rsidP="005C5147">
      <w:pPr>
        <w:autoSpaceDE w:val="0"/>
        <w:autoSpaceDN w:val="0"/>
        <w:adjustRightInd w:val="0"/>
        <w:spacing w:after="0" w:line="360" w:lineRule="auto"/>
        <w:jc w:val="both"/>
        <w:rPr>
          <w:rFonts w:ascii="Palatino Linotype" w:hAnsi="Palatino Linotype" w:cs="Arial"/>
          <w:sz w:val="24"/>
          <w:szCs w:val="24"/>
        </w:rPr>
      </w:pPr>
    </w:p>
    <w:p w:rsidR="00E550E0" w:rsidRDefault="007E6ECD" w:rsidP="00E550E0">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Como podemos apreciar el hoy recurrente solicita </w:t>
      </w:r>
      <w:r w:rsidRPr="007E6ECD">
        <w:rPr>
          <w:rFonts w:ascii="Palatino Linotype" w:eastAsia="Arial Unicode MS" w:hAnsi="Palatino Linotype" w:cs="Arial"/>
          <w:sz w:val="24"/>
          <w:szCs w:val="24"/>
        </w:rPr>
        <w:t xml:space="preserve">los compromisos de campaña recolectados durante el periodo de campaña de la presidenta Municipal </w:t>
      </w:r>
      <w:r>
        <w:rPr>
          <w:rFonts w:ascii="Palatino Linotype" w:eastAsia="Arial Unicode MS" w:hAnsi="Palatino Linotype" w:cs="Arial"/>
          <w:sz w:val="24"/>
          <w:szCs w:val="24"/>
        </w:rPr>
        <w:t>del año dos mil veintidós (</w:t>
      </w:r>
      <w:r w:rsidRPr="007E6ECD">
        <w:rPr>
          <w:rFonts w:ascii="Palatino Linotype" w:eastAsia="Arial Unicode MS" w:hAnsi="Palatino Linotype" w:cs="Arial"/>
          <w:sz w:val="24"/>
          <w:szCs w:val="24"/>
        </w:rPr>
        <w:t>2022</w:t>
      </w:r>
      <w:r>
        <w:rPr>
          <w:rFonts w:ascii="Palatino Linotype" w:eastAsia="Arial Unicode MS" w:hAnsi="Palatino Linotype" w:cs="Arial"/>
          <w:sz w:val="24"/>
          <w:szCs w:val="24"/>
        </w:rPr>
        <w:t>), sin embargo, después de analizar las funciones y atribuciones conferidas a las unidades administrativas del Ayuntamiento de Atenco en su Bando Municipal, se cae en cuenta de que no hay una que tenga como funciones el generar, administrar o poseer compromisos de campañas electorales de los contendientes para la presidencia municipal.</w:t>
      </w:r>
    </w:p>
    <w:p w:rsidR="007E6ECD" w:rsidRDefault="007E6ECD" w:rsidP="00E550E0">
      <w:pPr>
        <w:tabs>
          <w:tab w:val="left" w:pos="7938"/>
        </w:tabs>
        <w:spacing w:after="0" w:line="360" w:lineRule="auto"/>
        <w:jc w:val="both"/>
        <w:rPr>
          <w:rFonts w:ascii="Palatino Linotype" w:eastAsia="Arial Unicode MS" w:hAnsi="Palatino Linotype" w:cs="Arial"/>
          <w:sz w:val="24"/>
          <w:szCs w:val="24"/>
        </w:rPr>
      </w:pPr>
    </w:p>
    <w:p w:rsidR="007E6ECD" w:rsidRDefault="00412573" w:rsidP="00E550E0">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El Código Electoral del Estado de México establece entre otras cuestiones lo siguiente:</w:t>
      </w:r>
    </w:p>
    <w:p w:rsidR="00412573" w:rsidRDefault="00412573" w:rsidP="00E550E0">
      <w:pPr>
        <w:tabs>
          <w:tab w:val="left" w:pos="7938"/>
        </w:tabs>
        <w:spacing w:after="0" w:line="360" w:lineRule="auto"/>
        <w:jc w:val="both"/>
        <w:rPr>
          <w:rFonts w:ascii="Palatino Linotype" w:eastAsia="Arial Unicode MS" w:hAnsi="Palatino Linotype" w:cs="Arial"/>
          <w:sz w:val="24"/>
          <w:szCs w:val="24"/>
        </w:rPr>
      </w:pPr>
    </w:p>
    <w:p w:rsidR="00E80488" w:rsidRPr="00E80488" w:rsidRDefault="00412573" w:rsidP="00E80488">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E80488" w:rsidRPr="00E80488">
        <w:rPr>
          <w:rFonts w:ascii="Palatino Linotype" w:eastAsia="Times New Roman" w:hAnsi="Palatino Linotype" w:cs="Times New Roman"/>
          <w:b/>
          <w:i/>
          <w:sz w:val="24"/>
          <w:szCs w:val="24"/>
          <w:lang w:val="es-ES_tradnl" w:eastAsia="es-ES"/>
        </w:rPr>
        <w:t>Artículo 71.</w:t>
      </w:r>
      <w:r w:rsidR="00E80488" w:rsidRPr="00E80488">
        <w:rPr>
          <w:rFonts w:ascii="Palatino Linotype" w:eastAsia="Times New Roman" w:hAnsi="Palatino Linotype" w:cs="Times New Roman"/>
          <w:i/>
          <w:sz w:val="24"/>
          <w:szCs w:val="24"/>
          <w:lang w:val="es-ES_tradnl" w:eastAsia="es-ES"/>
        </w:rPr>
        <w:t xml:space="preserve"> Los partidos políticos, al ejercer sus prerrogativas en radio y televisión, </w:t>
      </w:r>
      <w:r w:rsidR="00E80488" w:rsidRPr="00E80488">
        <w:rPr>
          <w:rFonts w:ascii="Palatino Linotype" w:eastAsia="Times New Roman" w:hAnsi="Palatino Linotype" w:cs="Times New Roman"/>
          <w:b/>
          <w:i/>
          <w:sz w:val="24"/>
          <w:szCs w:val="24"/>
          <w:lang w:val="es-ES_tradnl" w:eastAsia="es-ES"/>
        </w:rPr>
        <w:t>deberán difundir sus principios ideológicos, programas de acción, plataformas electorales, actividades permanentes</w:t>
      </w:r>
      <w:r w:rsidR="00E80488" w:rsidRPr="00E80488">
        <w:rPr>
          <w:rFonts w:ascii="Palatino Linotype" w:eastAsia="Times New Roman" w:hAnsi="Palatino Linotype" w:cs="Times New Roman"/>
          <w:i/>
          <w:sz w:val="24"/>
          <w:szCs w:val="24"/>
          <w:lang w:val="es-ES_tradnl" w:eastAsia="es-ES"/>
        </w:rPr>
        <w:t xml:space="preserve"> y candidaturas a puestos de elección popular.</w:t>
      </w:r>
    </w:p>
    <w:p w:rsidR="00E80488" w:rsidRDefault="00E80488" w:rsidP="00E80488">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412573" w:rsidRPr="00412573" w:rsidRDefault="00412573" w:rsidP="00E80488">
      <w:pPr>
        <w:autoSpaceDE w:val="0"/>
        <w:autoSpaceDN w:val="0"/>
        <w:adjustRightInd w:val="0"/>
        <w:spacing w:after="0" w:line="240" w:lineRule="auto"/>
        <w:ind w:left="851" w:right="851"/>
        <w:jc w:val="center"/>
        <w:rPr>
          <w:rFonts w:ascii="Palatino Linotype" w:eastAsia="Times New Roman" w:hAnsi="Palatino Linotype" w:cs="Times New Roman"/>
          <w:i/>
          <w:sz w:val="24"/>
          <w:szCs w:val="24"/>
          <w:lang w:val="es-ES_tradnl" w:eastAsia="es-ES"/>
        </w:rPr>
      </w:pPr>
      <w:r w:rsidRPr="00412573">
        <w:rPr>
          <w:rFonts w:ascii="Palatino Linotype" w:eastAsia="Times New Roman" w:hAnsi="Palatino Linotype" w:cs="Times New Roman"/>
          <w:i/>
          <w:sz w:val="24"/>
          <w:szCs w:val="24"/>
          <w:lang w:val="es-ES_tradnl" w:eastAsia="es-ES"/>
        </w:rPr>
        <w:t>CAPÍTULO SEGUNDO</w:t>
      </w:r>
    </w:p>
    <w:p w:rsidR="00412573" w:rsidRPr="00412573" w:rsidRDefault="00412573" w:rsidP="00412573">
      <w:pPr>
        <w:autoSpaceDE w:val="0"/>
        <w:autoSpaceDN w:val="0"/>
        <w:adjustRightInd w:val="0"/>
        <w:spacing w:after="0" w:line="240" w:lineRule="auto"/>
        <w:ind w:left="851" w:right="851"/>
        <w:jc w:val="center"/>
        <w:rPr>
          <w:rFonts w:ascii="Palatino Linotype" w:eastAsia="Times New Roman" w:hAnsi="Palatino Linotype" w:cs="Times New Roman"/>
          <w:i/>
          <w:sz w:val="24"/>
          <w:szCs w:val="24"/>
          <w:lang w:val="es-ES_tradnl" w:eastAsia="es-ES"/>
        </w:rPr>
      </w:pPr>
      <w:r w:rsidRPr="00412573">
        <w:rPr>
          <w:rFonts w:ascii="Palatino Linotype" w:eastAsia="Times New Roman" w:hAnsi="Palatino Linotype" w:cs="Times New Roman"/>
          <w:i/>
          <w:sz w:val="24"/>
          <w:szCs w:val="24"/>
          <w:lang w:val="es-ES_tradnl" w:eastAsia="es-ES"/>
        </w:rPr>
        <w:t>De las atribuciones del Consejo General</w:t>
      </w:r>
    </w:p>
    <w:p w:rsidR="00412573" w:rsidRPr="00412573" w:rsidRDefault="00412573"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p>
    <w:p w:rsidR="00412573" w:rsidRDefault="00412573"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412573">
        <w:rPr>
          <w:rFonts w:ascii="Palatino Linotype" w:eastAsia="Times New Roman" w:hAnsi="Palatino Linotype" w:cs="Times New Roman"/>
          <w:i/>
          <w:sz w:val="24"/>
          <w:szCs w:val="24"/>
          <w:lang w:val="es-ES_tradnl" w:eastAsia="es-ES"/>
        </w:rPr>
        <w:t>Artículo 185. El Consejo General tendrá las atribuciones siguientes:</w:t>
      </w:r>
    </w:p>
    <w:p w:rsidR="00412573" w:rsidRDefault="00412573"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412573" w:rsidRPr="00412573" w:rsidRDefault="00412573"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412573">
        <w:rPr>
          <w:rFonts w:ascii="Palatino Linotype" w:eastAsia="Times New Roman" w:hAnsi="Palatino Linotype" w:cs="Times New Roman"/>
          <w:i/>
          <w:sz w:val="24"/>
          <w:szCs w:val="24"/>
          <w:lang w:val="es-ES_tradnl" w:eastAsia="es-ES"/>
        </w:rPr>
        <w:t xml:space="preserve">XXXVIII. Registrar las plataformas electorales que presenten los partidos políticos, candidatos independientes o coaliciones para la elección de Gobernador y Diputados y, supletoriamente, </w:t>
      </w:r>
      <w:r w:rsidRPr="006E40FA">
        <w:rPr>
          <w:rFonts w:ascii="Palatino Linotype" w:eastAsia="Times New Roman" w:hAnsi="Palatino Linotype" w:cs="Times New Roman"/>
          <w:b/>
          <w:i/>
          <w:sz w:val="24"/>
          <w:szCs w:val="24"/>
          <w:lang w:val="es-ES_tradnl" w:eastAsia="es-ES"/>
        </w:rPr>
        <w:t>las de carácter municipal para los ayuntamientos</w:t>
      </w:r>
      <w:r w:rsidRPr="00412573">
        <w:rPr>
          <w:rFonts w:ascii="Palatino Linotype" w:eastAsia="Times New Roman" w:hAnsi="Palatino Linotype" w:cs="Times New Roman"/>
          <w:i/>
          <w:sz w:val="24"/>
          <w:szCs w:val="24"/>
          <w:lang w:val="es-ES_tradnl" w:eastAsia="es-ES"/>
        </w:rPr>
        <w:t>.</w:t>
      </w:r>
    </w:p>
    <w:p w:rsidR="00412573" w:rsidRPr="00412573" w:rsidRDefault="00412573"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p>
    <w:p w:rsidR="006E40FA" w:rsidRPr="006E40FA" w:rsidRDefault="006E40FA" w:rsidP="006E40FA">
      <w:pPr>
        <w:autoSpaceDE w:val="0"/>
        <w:autoSpaceDN w:val="0"/>
        <w:adjustRightInd w:val="0"/>
        <w:spacing w:after="0" w:line="240" w:lineRule="auto"/>
        <w:ind w:left="851" w:right="851"/>
        <w:jc w:val="center"/>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CAPÍTULO SEGUNDO</w:t>
      </w:r>
    </w:p>
    <w:p w:rsidR="006E40FA" w:rsidRPr="006E40FA" w:rsidRDefault="006E40FA" w:rsidP="006E40FA">
      <w:pPr>
        <w:autoSpaceDE w:val="0"/>
        <w:autoSpaceDN w:val="0"/>
        <w:adjustRightInd w:val="0"/>
        <w:spacing w:after="0" w:line="240" w:lineRule="auto"/>
        <w:ind w:left="851" w:right="851"/>
        <w:jc w:val="center"/>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De los órganos en los municipios</w:t>
      </w:r>
    </w:p>
    <w:p w:rsidR="006E40FA" w:rsidRDefault="006E40FA" w:rsidP="00412573">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 xml:space="preserve">Artículo 220. </w:t>
      </w:r>
      <w:r w:rsidRPr="006E40FA">
        <w:rPr>
          <w:rFonts w:ascii="Palatino Linotype" w:eastAsia="Times New Roman" w:hAnsi="Palatino Linotype" w:cs="Times New Roman"/>
          <w:b/>
          <w:i/>
          <w:sz w:val="24"/>
          <w:szCs w:val="24"/>
          <w:lang w:val="es-ES_tradnl" w:eastAsia="es-ES"/>
        </w:rPr>
        <w:t>Los consejos municipales electorales</w:t>
      </w:r>
      <w:r w:rsidRPr="006E40FA">
        <w:rPr>
          <w:rFonts w:ascii="Palatino Linotype" w:eastAsia="Times New Roman" w:hAnsi="Palatino Linotype" w:cs="Times New Roman"/>
          <w:i/>
          <w:sz w:val="24"/>
          <w:szCs w:val="24"/>
          <w:lang w:val="es-ES_tradnl" w:eastAsia="es-ES"/>
        </w:rPr>
        <w:t xml:space="preserve"> tienen las siguientes atribuciones:</w:t>
      </w:r>
    </w:p>
    <w:p w:rsid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lastRenderedPageBreak/>
        <w:t>VIII. Registrar las plataformas electorales correspondientes que para la elección de los miembros del ayuntamiento, presenten los partidos políticos, y candidatos independientes en términos de este Código</w:t>
      </w:r>
      <w:r>
        <w:rPr>
          <w:rFonts w:ascii="Palatino Linotype" w:eastAsia="Times New Roman" w:hAnsi="Palatino Linotype" w:cs="Times New Roman"/>
          <w:i/>
          <w:sz w:val="24"/>
          <w:szCs w:val="24"/>
          <w:lang w:val="es-ES_tradnl" w:eastAsia="es-ES"/>
        </w:rPr>
        <w:t>.</w:t>
      </w:r>
    </w:p>
    <w:p w:rsid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 xml:space="preserve">Artículo 250. Para el registro de candidaturas a cargos de elección popular, el partido político, coalición postulante o candidato independiente, </w:t>
      </w:r>
      <w:r w:rsidRPr="006E40FA">
        <w:rPr>
          <w:rFonts w:ascii="Palatino Linotype" w:eastAsia="Times New Roman" w:hAnsi="Palatino Linotype" w:cs="Times New Roman"/>
          <w:b/>
          <w:i/>
          <w:sz w:val="24"/>
          <w:szCs w:val="24"/>
          <w:u w:val="single"/>
          <w:lang w:val="es-ES_tradnl" w:eastAsia="es-ES"/>
        </w:rPr>
        <w:t>deberá registrar las plataformas electorales que el candidato, fórmulas o planillas sostendrán en sus campañas electorales</w:t>
      </w:r>
      <w:r w:rsidRPr="006E40FA">
        <w:rPr>
          <w:rFonts w:ascii="Palatino Linotype" w:eastAsia="Times New Roman" w:hAnsi="Palatino Linotype" w:cs="Times New Roman"/>
          <w:i/>
          <w:sz w:val="24"/>
          <w:szCs w:val="24"/>
          <w:lang w:val="es-ES_tradnl" w:eastAsia="es-ES"/>
        </w:rPr>
        <w:t>.</w:t>
      </w: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 xml:space="preserve">Las plataformas electorales deberán presentarse para su registro dentro de los cinco días previos al del inicio del plazo para el registro de las candidaturas </w:t>
      </w:r>
      <w:r w:rsidRPr="006E40FA">
        <w:rPr>
          <w:rFonts w:ascii="Palatino Linotype" w:eastAsia="Times New Roman" w:hAnsi="Palatino Linotype" w:cs="Times New Roman"/>
          <w:b/>
          <w:i/>
          <w:sz w:val="24"/>
          <w:szCs w:val="24"/>
          <w:u w:val="single"/>
          <w:lang w:val="es-ES_tradnl" w:eastAsia="es-ES"/>
        </w:rPr>
        <w:t>ante las siguientes instancias</w:t>
      </w:r>
      <w:r w:rsidRPr="006E40FA">
        <w:rPr>
          <w:rFonts w:ascii="Palatino Linotype" w:eastAsia="Times New Roman" w:hAnsi="Palatino Linotype" w:cs="Times New Roman"/>
          <w:i/>
          <w:sz w:val="24"/>
          <w:szCs w:val="24"/>
          <w:lang w:val="es-ES_tradnl" w:eastAsia="es-ES"/>
        </w:rPr>
        <w:t>:</w:t>
      </w:r>
    </w:p>
    <w:p w:rsid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 xml:space="preserve">III. </w:t>
      </w:r>
      <w:r w:rsidRPr="006E40FA">
        <w:rPr>
          <w:rFonts w:ascii="Palatino Linotype" w:eastAsia="Times New Roman" w:hAnsi="Palatino Linotype" w:cs="Times New Roman"/>
          <w:b/>
          <w:i/>
          <w:sz w:val="24"/>
          <w:szCs w:val="24"/>
          <w:lang w:val="es-ES_tradnl" w:eastAsia="es-ES"/>
        </w:rPr>
        <w:t>Las de miembros de ayuntamiento ante el Consejo Municipal correspondiente</w:t>
      </w:r>
      <w:r w:rsidRPr="006E40FA">
        <w:rPr>
          <w:rFonts w:ascii="Palatino Linotype" w:eastAsia="Times New Roman" w:hAnsi="Palatino Linotype" w:cs="Times New Roman"/>
          <w:i/>
          <w:sz w:val="24"/>
          <w:szCs w:val="24"/>
          <w:lang w:val="es-ES_tradnl" w:eastAsia="es-ES"/>
        </w:rPr>
        <w:t>, de acuerdo a las características particulares de cada uno de los municipios del Estado.</w:t>
      </w: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p>
    <w:p w:rsidR="006E40FA" w:rsidRPr="006E40FA" w:rsidRDefault="006E40FA"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6E40FA">
        <w:rPr>
          <w:rFonts w:ascii="Palatino Linotype" w:eastAsia="Times New Roman" w:hAnsi="Palatino Linotype" w:cs="Times New Roman"/>
          <w:i/>
          <w:sz w:val="24"/>
          <w:szCs w:val="24"/>
          <w:lang w:val="es-ES_tradnl" w:eastAsia="es-ES"/>
        </w:rPr>
        <w:t>Del registro se expedirá constancia.</w:t>
      </w:r>
      <w:r>
        <w:rPr>
          <w:rFonts w:ascii="Palatino Linotype" w:eastAsia="Times New Roman" w:hAnsi="Palatino Linotype" w:cs="Times New Roman"/>
          <w:i/>
          <w:sz w:val="24"/>
          <w:szCs w:val="24"/>
          <w:lang w:val="es-ES_tradnl" w:eastAsia="es-ES"/>
        </w:rPr>
        <w:t>”</w:t>
      </w:r>
    </w:p>
    <w:p w:rsidR="006E40FA" w:rsidRDefault="00AA2BFB"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AA2BFB" w:rsidRPr="00AA2BFB" w:rsidRDefault="00AA2BFB" w:rsidP="00AA2BFB">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AA2BFB">
        <w:rPr>
          <w:rFonts w:ascii="Palatino Linotype" w:eastAsia="Times New Roman" w:hAnsi="Palatino Linotype" w:cs="Times New Roman"/>
          <w:b/>
          <w:i/>
          <w:sz w:val="24"/>
          <w:szCs w:val="24"/>
          <w:u w:val="single"/>
          <w:lang w:val="es-ES_tradnl" w:eastAsia="es-ES"/>
        </w:rPr>
        <w:t>Artículo 256. La campaña electoral, para los efectos de este Código,</w:t>
      </w:r>
      <w:r w:rsidRPr="00AA2BFB">
        <w:rPr>
          <w:rFonts w:ascii="Palatino Linotype" w:eastAsia="Times New Roman" w:hAnsi="Palatino Linotype" w:cs="Times New Roman"/>
          <w:i/>
          <w:sz w:val="24"/>
          <w:szCs w:val="24"/>
          <w:lang w:val="es-ES_tradnl" w:eastAsia="es-ES"/>
        </w:rPr>
        <w:t xml:space="preserve"> es el conjunto de actividades llevadas a cabo por partidos políticos, coaliciones, candidatos registrados, dirigentes políticos, militantes, afiliados o simpatizantes, con la finalidad de solicitar el voto ciudadano a favor de un candidato, fórmula o planilla, para su acceso a un cargo de elección popular y </w:t>
      </w:r>
      <w:r w:rsidRPr="005862A6">
        <w:rPr>
          <w:rFonts w:ascii="Palatino Linotype" w:eastAsia="Times New Roman" w:hAnsi="Palatino Linotype" w:cs="Times New Roman"/>
          <w:b/>
          <w:i/>
          <w:sz w:val="24"/>
          <w:szCs w:val="24"/>
          <w:u w:val="single"/>
          <w:lang w:val="es-ES_tradnl" w:eastAsia="es-ES"/>
        </w:rPr>
        <w:t>difundir sus plataformas electorales o programas de gobierno</w:t>
      </w:r>
      <w:r w:rsidRPr="00AA2BFB">
        <w:rPr>
          <w:rFonts w:ascii="Palatino Linotype" w:eastAsia="Times New Roman" w:hAnsi="Palatino Linotype" w:cs="Times New Roman"/>
          <w:i/>
          <w:sz w:val="24"/>
          <w:szCs w:val="24"/>
          <w:lang w:val="es-ES_tradnl" w:eastAsia="es-ES"/>
        </w:rPr>
        <w:t>. La duración máxima de las campañas será de sesenta días para la elección de Gobernador y de treinta y cinco días cuando se trate de la elección de diputados e integrantes de los ayuntamientos.</w:t>
      </w:r>
    </w:p>
    <w:p w:rsidR="00AA2BFB" w:rsidRDefault="005862A6"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5862A6" w:rsidRPr="005862A6" w:rsidRDefault="005862A6" w:rsidP="005862A6">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5862A6">
        <w:rPr>
          <w:rFonts w:ascii="Palatino Linotype" w:eastAsia="Times New Roman" w:hAnsi="Palatino Linotype" w:cs="Times New Roman"/>
          <w:i/>
          <w:sz w:val="24"/>
          <w:szCs w:val="24"/>
          <w:lang w:val="es-ES_tradnl" w:eastAsia="es-ES"/>
        </w:rPr>
        <w:t xml:space="preserve">La propaganda electoral y las actividades de campaña deberán propiciar la exposición, desarrollo y discusión ante el electorado de los programas y acciones fijados por los partidos políticos </w:t>
      </w:r>
      <w:r w:rsidRPr="005862A6">
        <w:rPr>
          <w:rFonts w:ascii="Palatino Linotype" w:eastAsia="Times New Roman" w:hAnsi="Palatino Linotype" w:cs="Times New Roman"/>
          <w:b/>
          <w:i/>
          <w:sz w:val="24"/>
          <w:szCs w:val="24"/>
          <w:u w:val="single"/>
          <w:lang w:val="es-ES_tradnl" w:eastAsia="es-ES"/>
        </w:rPr>
        <w:t>en sus documentos básicos y, particularmente, en la plataforma electoral que para la elección correspondiente hubiese registrado</w:t>
      </w:r>
      <w:r w:rsidRPr="005862A6">
        <w:rPr>
          <w:rFonts w:ascii="Palatino Linotype" w:eastAsia="Times New Roman" w:hAnsi="Palatino Linotype" w:cs="Times New Roman"/>
          <w:i/>
          <w:sz w:val="24"/>
          <w:szCs w:val="24"/>
          <w:lang w:val="es-ES_tradnl" w:eastAsia="es-ES"/>
        </w:rPr>
        <w:t>.</w:t>
      </w:r>
    </w:p>
    <w:p w:rsidR="005862A6" w:rsidRDefault="005862A6"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5862A6" w:rsidRPr="005862A6" w:rsidRDefault="005862A6" w:rsidP="005862A6">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5862A6">
        <w:rPr>
          <w:rFonts w:ascii="Palatino Linotype" w:eastAsia="Times New Roman" w:hAnsi="Palatino Linotype" w:cs="Times New Roman"/>
          <w:b/>
          <w:i/>
          <w:sz w:val="24"/>
          <w:szCs w:val="24"/>
          <w:lang w:val="es-ES_tradnl" w:eastAsia="es-ES"/>
        </w:rPr>
        <w:lastRenderedPageBreak/>
        <w:t>Artículo 260.</w:t>
      </w:r>
      <w:r w:rsidRPr="005862A6">
        <w:rPr>
          <w:rFonts w:ascii="Palatino Linotype" w:eastAsia="Times New Roman" w:hAnsi="Palatino Linotype" w:cs="Times New Roman"/>
          <w:i/>
          <w:sz w:val="24"/>
          <w:szCs w:val="24"/>
          <w:lang w:val="es-ES_tradnl" w:eastAsia="es-ES"/>
        </w:rPr>
        <w:t xml:space="preserve"> La propaganda impresa que utilicen las candidatas y los candidatos deberá contener la identificación precisa del partido político, candidatura común o coalición que registró a la candidata o candidato.</w:t>
      </w:r>
    </w:p>
    <w:p w:rsidR="005862A6" w:rsidRDefault="005862A6"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5862A6" w:rsidRDefault="005862A6" w:rsidP="006E40FA">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sidRPr="005862A6">
        <w:rPr>
          <w:rFonts w:ascii="Palatino Linotype" w:eastAsia="Times New Roman" w:hAnsi="Palatino Linotype" w:cs="Times New Roman"/>
          <w:b/>
          <w:i/>
          <w:sz w:val="24"/>
          <w:szCs w:val="24"/>
          <w:u w:val="single"/>
          <w:lang w:val="es-ES_tradnl" w:eastAsia="es-ES"/>
        </w:rPr>
        <w:t>La propaganda en cualquier medio que realicen los partidos políticos y sus candidatos deberá referirse a la difusión de su plataforma electoral</w:t>
      </w:r>
      <w:r w:rsidRPr="005862A6">
        <w:rPr>
          <w:rFonts w:ascii="Palatino Linotype" w:eastAsia="Times New Roman" w:hAnsi="Palatino Linotype" w:cs="Times New Roman"/>
          <w:i/>
          <w:sz w:val="24"/>
          <w:szCs w:val="24"/>
          <w:lang w:val="es-ES_tradnl" w:eastAsia="es-ES"/>
        </w:rPr>
        <w:t>, la promoción de sus candidatos o el análisis de los temas de interés y su posición ante ellos.</w:t>
      </w:r>
      <w:r w:rsidR="00907438">
        <w:rPr>
          <w:rFonts w:ascii="Palatino Linotype" w:eastAsia="Times New Roman" w:hAnsi="Palatino Linotype" w:cs="Times New Roman"/>
          <w:i/>
          <w:sz w:val="24"/>
          <w:szCs w:val="24"/>
          <w:lang w:val="es-ES_tradnl" w:eastAsia="es-ES"/>
        </w:rPr>
        <w:t>”</w:t>
      </w:r>
    </w:p>
    <w:p w:rsidR="006E40FA" w:rsidRPr="006E40FA" w:rsidRDefault="006E40FA" w:rsidP="006E40FA">
      <w:pPr>
        <w:tabs>
          <w:tab w:val="left" w:pos="7938"/>
        </w:tabs>
        <w:spacing w:after="0" w:line="360" w:lineRule="auto"/>
        <w:jc w:val="both"/>
        <w:rPr>
          <w:rFonts w:ascii="Palatino Linotype" w:eastAsia="Arial Unicode MS" w:hAnsi="Palatino Linotype" w:cs="Arial"/>
          <w:sz w:val="24"/>
          <w:szCs w:val="24"/>
        </w:rPr>
      </w:pPr>
    </w:p>
    <w:p w:rsidR="00907438" w:rsidRPr="00907438" w:rsidRDefault="006E40FA" w:rsidP="003D6811">
      <w:pPr>
        <w:tabs>
          <w:tab w:val="left" w:pos="7938"/>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Arial Unicode MS" w:hAnsi="Palatino Linotype" w:cs="Arial"/>
          <w:sz w:val="24"/>
          <w:szCs w:val="24"/>
        </w:rPr>
        <w:t xml:space="preserve">Como podemos </w:t>
      </w:r>
      <w:r w:rsidRPr="003D6811">
        <w:rPr>
          <w:rFonts w:ascii="Palatino Linotype" w:eastAsia="Arial Unicode MS" w:hAnsi="Palatino Linotype" w:cs="Arial"/>
          <w:sz w:val="24"/>
          <w:szCs w:val="24"/>
        </w:rPr>
        <w:t xml:space="preserve">apreciar </w:t>
      </w:r>
      <w:r w:rsidR="003D6811" w:rsidRPr="003D6811">
        <w:rPr>
          <w:rFonts w:ascii="Palatino Linotype" w:eastAsia="Times New Roman" w:hAnsi="Palatino Linotype" w:cs="Times New Roman"/>
          <w:sz w:val="24"/>
          <w:szCs w:val="24"/>
          <w:lang w:val="es-ES_tradnl" w:eastAsia="es-ES"/>
        </w:rPr>
        <w:t>l</w:t>
      </w:r>
      <w:r w:rsidR="00907438" w:rsidRPr="003D6811">
        <w:rPr>
          <w:rFonts w:ascii="Palatino Linotype" w:eastAsia="Times New Roman" w:hAnsi="Palatino Linotype" w:cs="Times New Roman"/>
          <w:sz w:val="24"/>
          <w:szCs w:val="24"/>
          <w:lang w:val="es-ES_tradnl" w:eastAsia="es-ES"/>
        </w:rPr>
        <w:t>a campaña electoral, e</w:t>
      </w:r>
      <w:r w:rsidR="00907438" w:rsidRPr="00907438">
        <w:rPr>
          <w:rFonts w:ascii="Palatino Linotype" w:eastAsia="Times New Roman" w:hAnsi="Palatino Linotype" w:cs="Times New Roman"/>
          <w:sz w:val="24"/>
          <w:szCs w:val="24"/>
          <w:lang w:val="es-ES_tradnl" w:eastAsia="es-ES"/>
        </w:rPr>
        <w:t>s el conjunto de actividades llevadas a cabo por partidos políticos, coaliciones, candidatos registrados, dirigentes políticos, militantes, afiliados o simpatizantes, con la finalidad de solicitar el voto ciudadano a favor de un candidato, fórmula o planilla, para su acceso a un cargo de elección popular</w:t>
      </w:r>
      <w:r w:rsidR="003D6811">
        <w:rPr>
          <w:rFonts w:ascii="Palatino Linotype" w:eastAsia="Times New Roman" w:hAnsi="Palatino Linotype" w:cs="Times New Roman"/>
          <w:sz w:val="24"/>
          <w:szCs w:val="24"/>
          <w:lang w:val="es-ES_tradnl" w:eastAsia="es-ES"/>
        </w:rPr>
        <w:t xml:space="preserve">, ahora bien, de acuerdo a lo antes analizado, las campañas tienen como objetivo campañas </w:t>
      </w:r>
      <w:r w:rsidR="00907438" w:rsidRPr="003D6811">
        <w:rPr>
          <w:rFonts w:ascii="Palatino Linotype" w:eastAsia="Times New Roman" w:hAnsi="Palatino Linotype" w:cs="Times New Roman"/>
          <w:sz w:val="24"/>
          <w:szCs w:val="24"/>
          <w:lang w:val="es-ES_tradnl" w:eastAsia="es-ES"/>
        </w:rPr>
        <w:t>difundir sus plataformas electorales o programas de gobierno</w:t>
      </w:r>
      <w:r w:rsidR="003D6811">
        <w:rPr>
          <w:rFonts w:ascii="Palatino Linotype" w:eastAsia="Times New Roman" w:hAnsi="Palatino Linotype" w:cs="Times New Roman"/>
          <w:sz w:val="24"/>
          <w:szCs w:val="24"/>
          <w:lang w:val="es-ES_tradnl" w:eastAsia="es-ES"/>
        </w:rPr>
        <w:t>.</w:t>
      </w:r>
    </w:p>
    <w:p w:rsidR="00907438" w:rsidRPr="00907438" w:rsidRDefault="00907438" w:rsidP="00907438">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6E40FA" w:rsidRDefault="003D6811" w:rsidP="00907438">
      <w:pPr>
        <w:tabs>
          <w:tab w:val="left" w:pos="7938"/>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Asimismo, se establece que l</w:t>
      </w:r>
      <w:r w:rsidR="00907438" w:rsidRPr="00907438">
        <w:rPr>
          <w:rFonts w:ascii="Palatino Linotype" w:eastAsia="Times New Roman" w:hAnsi="Palatino Linotype" w:cs="Times New Roman"/>
          <w:sz w:val="24"/>
          <w:szCs w:val="24"/>
          <w:lang w:val="es-ES_tradnl" w:eastAsia="es-ES"/>
        </w:rPr>
        <w:t>a propaganda electoral y las actividades de campaña deberán propiciar la exposición, desarrollo y discusión ante el electorado de los programas y acciones fijados por los partidos políticos</w:t>
      </w:r>
      <w:r w:rsidR="00907438" w:rsidRPr="003D6811">
        <w:rPr>
          <w:rFonts w:ascii="Palatino Linotype" w:eastAsia="Times New Roman" w:hAnsi="Palatino Linotype" w:cs="Times New Roman"/>
          <w:sz w:val="24"/>
          <w:szCs w:val="24"/>
          <w:lang w:val="es-ES_tradnl" w:eastAsia="es-ES"/>
        </w:rPr>
        <w:t xml:space="preserve"> en sus documentos básicos y, particularmente, en la plataforma electoral que para la elección correspondiente hubiese registrado.</w:t>
      </w:r>
    </w:p>
    <w:p w:rsidR="003D6811" w:rsidRDefault="003D6811" w:rsidP="00907438">
      <w:pPr>
        <w:tabs>
          <w:tab w:val="left" w:pos="7938"/>
        </w:tabs>
        <w:spacing w:after="0" w:line="360" w:lineRule="auto"/>
        <w:jc w:val="both"/>
        <w:rPr>
          <w:rFonts w:ascii="Palatino Linotype" w:eastAsia="Times New Roman" w:hAnsi="Palatino Linotype" w:cs="Times New Roman"/>
          <w:sz w:val="24"/>
          <w:szCs w:val="24"/>
          <w:lang w:val="es-ES_tradnl" w:eastAsia="es-ES"/>
        </w:rPr>
      </w:pPr>
    </w:p>
    <w:p w:rsidR="003D6811" w:rsidRPr="00FD0EC9" w:rsidRDefault="003D6811" w:rsidP="00907438">
      <w:pPr>
        <w:tabs>
          <w:tab w:val="left" w:pos="7938"/>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 nivel municipal el registro de plataforma electoral es ante el Consejo Municipal Electoral, quien </w:t>
      </w:r>
      <w:r w:rsidR="00FD0EC9">
        <w:rPr>
          <w:rFonts w:ascii="Palatino Linotype" w:eastAsia="Times New Roman" w:hAnsi="Palatino Linotype" w:cs="Times New Roman"/>
          <w:sz w:val="24"/>
          <w:szCs w:val="24"/>
          <w:lang w:val="es-ES_tradnl" w:eastAsia="es-ES"/>
        </w:rPr>
        <w:t>tiene entre</w:t>
      </w:r>
      <w:r>
        <w:rPr>
          <w:rFonts w:ascii="Palatino Linotype" w:eastAsia="Times New Roman" w:hAnsi="Palatino Linotype" w:cs="Times New Roman"/>
          <w:sz w:val="24"/>
          <w:szCs w:val="24"/>
          <w:lang w:val="es-ES_tradnl" w:eastAsia="es-ES"/>
        </w:rPr>
        <w:t xml:space="preserve"> otras la </w:t>
      </w:r>
      <w:r w:rsidR="00FD0EC9">
        <w:rPr>
          <w:rFonts w:ascii="Palatino Linotype" w:eastAsia="Times New Roman" w:hAnsi="Palatino Linotype" w:cs="Times New Roman"/>
          <w:sz w:val="24"/>
          <w:szCs w:val="24"/>
          <w:lang w:val="es-ES_tradnl" w:eastAsia="es-ES"/>
        </w:rPr>
        <w:t>atribución</w:t>
      </w:r>
      <w:r>
        <w:rPr>
          <w:rFonts w:ascii="Palatino Linotype" w:eastAsia="Times New Roman" w:hAnsi="Palatino Linotype" w:cs="Times New Roman"/>
          <w:sz w:val="24"/>
          <w:szCs w:val="24"/>
          <w:lang w:val="es-ES_tradnl" w:eastAsia="es-ES"/>
        </w:rPr>
        <w:t xml:space="preserve"> de </w:t>
      </w:r>
      <w:r w:rsidR="00FD0EC9">
        <w:rPr>
          <w:rFonts w:ascii="Palatino Linotype" w:eastAsia="Times New Roman" w:hAnsi="Palatino Linotype" w:cs="Times New Roman"/>
          <w:sz w:val="24"/>
          <w:szCs w:val="24"/>
          <w:lang w:val="es-ES_tradnl" w:eastAsia="es-ES"/>
        </w:rPr>
        <w:t>r</w:t>
      </w:r>
      <w:r w:rsidR="00FD0EC9" w:rsidRPr="00FD0EC9">
        <w:rPr>
          <w:rFonts w:ascii="Palatino Linotype" w:eastAsia="Times New Roman" w:hAnsi="Palatino Linotype" w:cs="Times New Roman"/>
          <w:sz w:val="24"/>
          <w:szCs w:val="24"/>
          <w:lang w:val="es-ES_tradnl" w:eastAsia="es-ES"/>
        </w:rPr>
        <w:t xml:space="preserve">egistrar las plataformas electorales correspondientes para la elección de los miembros del ayuntamiento, </w:t>
      </w:r>
      <w:r w:rsidR="00256AE7">
        <w:rPr>
          <w:rFonts w:ascii="Palatino Linotype" w:eastAsia="Times New Roman" w:hAnsi="Palatino Linotype" w:cs="Times New Roman"/>
          <w:sz w:val="24"/>
          <w:szCs w:val="24"/>
          <w:lang w:val="es-ES_tradnl" w:eastAsia="es-ES"/>
        </w:rPr>
        <w:t xml:space="preserve">que </w:t>
      </w:r>
      <w:r w:rsidR="00FD0EC9" w:rsidRPr="00FD0EC9">
        <w:rPr>
          <w:rFonts w:ascii="Palatino Linotype" w:eastAsia="Times New Roman" w:hAnsi="Palatino Linotype" w:cs="Times New Roman"/>
          <w:sz w:val="24"/>
          <w:szCs w:val="24"/>
          <w:lang w:val="es-ES_tradnl" w:eastAsia="es-ES"/>
        </w:rPr>
        <w:t>presenten los partidos políticos, y candidatos independientes en términos de</w:t>
      </w:r>
      <w:r w:rsidR="00FD0EC9">
        <w:rPr>
          <w:rFonts w:ascii="Palatino Linotype" w:eastAsia="Times New Roman" w:hAnsi="Palatino Linotype" w:cs="Times New Roman"/>
          <w:sz w:val="24"/>
          <w:szCs w:val="24"/>
          <w:lang w:val="es-ES_tradnl" w:eastAsia="es-ES"/>
        </w:rPr>
        <w:t>l</w:t>
      </w:r>
      <w:r w:rsidR="00FD0EC9" w:rsidRPr="00FD0EC9">
        <w:rPr>
          <w:rFonts w:ascii="Palatino Linotype" w:eastAsia="Times New Roman" w:hAnsi="Palatino Linotype" w:cs="Times New Roman"/>
          <w:sz w:val="24"/>
          <w:szCs w:val="24"/>
          <w:lang w:val="es-ES_tradnl" w:eastAsia="es-ES"/>
        </w:rPr>
        <w:t xml:space="preserve"> Código</w:t>
      </w:r>
      <w:r w:rsidR="00FD0EC9">
        <w:rPr>
          <w:rFonts w:ascii="Palatino Linotype" w:eastAsia="Times New Roman" w:hAnsi="Palatino Linotype" w:cs="Times New Roman"/>
          <w:sz w:val="24"/>
          <w:szCs w:val="24"/>
          <w:lang w:val="es-ES_tradnl" w:eastAsia="es-ES"/>
        </w:rPr>
        <w:t xml:space="preserve"> Electoral del Estado de México.</w:t>
      </w:r>
    </w:p>
    <w:p w:rsidR="006E40FA" w:rsidRPr="00651285" w:rsidRDefault="006E40FA" w:rsidP="006E40FA">
      <w:pPr>
        <w:tabs>
          <w:tab w:val="left" w:pos="7938"/>
        </w:tabs>
        <w:spacing w:after="0" w:line="360" w:lineRule="auto"/>
        <w:jc w:val="both"/>
        <w:rPr>
          <w:rFonts w:ascii="Palatino Linotype" w:eastAsia="Times New Roman" w:hAnsi="Palatino Linotype" w:cs="Times New Roman"/>
          <w:sz w:val="24"/>
          <w:szCs w:val="24"/>
          <w:lang w:val="es-ES_tradnl" w:eastAsia="es-ES"/>
        </w:rPr>
      </w:pPr>
    </w:p>
    <w:p w:rsidR="00651285" w:rsidRPr="00651285" w:rsidRDefault="00256AE7" w:rsidP="00651285">
      <w:pPr>
        <w:tabs>
          <w:tab w:val="left" w:pos="7938"/>
        </w:tabs>
        <w:spacing w:after="0" w:line="360" w:lineRule="auto"/>
        <w:jc w:val="both"/>
        <w:rPr>
          <w:rFonts w:ascii="Palatino Linotype" w:eastAsia="Times New Roman" w:hAnsi="Palatino Linotype" w:cs="Times New Roman"/>
          <w:sz w:val="24"/>
          <w:szCs w:val="24"/>
          <w:lang w:val="es-ES_tradnl" w:eastAsia="es-ES"/>
        </w:rPr>
      </w:pPr>
      <w:r w:rsidRPr="00651285">
        <w:rPr>
          <w:rFonts w:ascii="Palatino Linotype" w:eastAsia="Times New Roman" w:hAnsi="Palatino Linotype" w:cs="Times New Roman"/>
          <w:sz w:val="24"/>
          <w:szCs w:val="24"/>
          <w:lang w:val="es-ES_tradnl" w:eastAsia="es-ES"/>
        </w:rPr>
        <w:lastRenderedPageBreak/>
        <w:t xml:space="preserve">En ese sentido </w:t>
      </w:r>
      <w:r w:rsidR="00651285" w:rsidRPr="00651285">
        <w:rPr>
          <w:rFonts w:ascii="Palatino Linotype" w:eastAsia="Times New Roman" w:hAnsi="Palatino Linotype" w:cs="Times New Roman"/>
          <w:sz w:val="24"/>
          <w:szCs w:val="24"/>
          <w:lang w:val="es-ES_tradnl" w:eastAsia="es-ES"/>
        </w:rPr>
        <w:t xml:space="preserve">el tema de la solicitud de información </w:t>
      </w:r>
      <w:r w:rsidR="00651285">
        <w:rPr>
          <w:rFonts w:ascii="Palatino Linotype" w:eastAsia="Times New Roman" w:hAnsi="Palatino Linotype" w:cs="Times New Roman"/>
          <w:sz w:val="24"/>
          <w:szCs w:val="24"/>
          <w:lang w:val="es-ES_tradnl" w:eastAsia="es-ES"/>
        </w:rPr>
        <w:t xml:space="preserve">referente a los </w:t>
      </w:r>
      <w:r w:rsidR="00651285" w:rsidRPr="00651285">
        <w:rPr>
          <w:rFonts w:ascii="Palatino Linotype" w:eastAsia="Times New Roman" w:hAnsi="Palatino Linotype" w:cs="Times New Roman"/>
          <w:sz w:val="24"/>
          <w:szCs w:val="24"/>
          <w:lang w:val="es-ES_tradnl" w:eastAsia="es-ES"/>
        </w:rPr>
        <w:t>compromisos de campaña del</w:t>
      </w:r>
      <w:r w:rsidR="00651285">
        <w:rPr>
          <w:rFonts w:ascii="Palatino Linotype" w:eastAsia="Times New Roman" w:hAnsi="Palatino Linotype" w:cs="Times New Roman"/>
          <w:sz w:val="24"/>
          <w:szCs w:val="24"/>
          <w:lang w:val="es-ES_tradnl" w:eastAsia="es-ES"/>
        </w:rPr>
        <w:t xml:space="preserve"> Titular de la Presidencia </w:t>
      </w:r>
      <w:r w:rsidR="00651285" w:rsidRPr="00651285">
        <w:rPr>
          <w:rFonts w:ascii="Palatino Linotype" w:eastAsia="Times New Roman" w:hAnsi="Palatino Linotype" w:cs="Times New Roman"/>
          <w:sz w:val="24"/>
          <w:szCs w:val="24"/>
          <w:lang w:val="es-ES_tradnl" w:eastAsia="es-ES"/>
        </w:rPr>
        <w:t xml:space="preserve">Municipal </w:t>
      </w:r>
      <w:r w:rsidR="00651285">
        <w:rPr>
          <w:rFonts w:ascii="Palatino Linotype" w:eastAsia="Times New Roman" w:hAnsi="Palatino Linotype" w:cs="Times New Roman"/>
          <w:sz w:val="24"/>
          <w:szCs w:val="24"/>
          <w:lang w:val="es-ES_tradnl" w:eastAsia="es-ES"/>
        </w:rPr>
        <w:t xml:space="preserve">de Atenco para el periodo 2022-2024, debió ser dirigida o al partido político por el cual se postuló o al Consejo Electoral Municipal, pues el ayuntamiento es incompetente para conocer de las actividades propias de las campañas electorales, en ese sentido el Comité de Transparencia debió realizar Acuerdo de </w:t>
      </w:r>
      <w:r w:rsidR="000C015D">
        <w:rPr>
          <w:rFonts w:ascii="Palatino Linotype" w:eastAsia="Times New Roman" w:hAnsi="Palatino Linotype" w:cs="Times New Roman"/>
          <w:sz w:val="24"/>
          <w:szCs w:val="24"/>
          <w:lang w:val="es-ES_tradnl" w:eastAsia="es-ES"/>
        </w:rPr>
        <w:t>Incompetencia</w:t>
      </w:r>
      <w:r w:rsidR="00651285">
        <w:rPr>
          <w:rFonts w:ascii="Palatino Linotype" w:eastAsia="Times New Roman" w:hAnsi="Palatino Linotype" w:cs="Times New Roman"/>
          <w:sz w:val="24"/>
          <w:szCs w:val="24"/>
          <w:lang w:val="es-ES_tradnl" w:eastAsia="es-ES"/>
        </w:rPr>
        <w:t xml:space="preserve"> </w:t>
      </w:r>
      <w:r w:rsidR="000C015D">
        <w:rPr>
          <w:rFonts w:ascii="Palatino Linotype" w:eastAsia="Times New Roman" w:hAnsi="Palatino Linotype" w:cs="Times New Roman"/>
          <w:sz w:val="24"/>
          <w:szCs w:val="24"/>
          <w:lang w:val="es-ES_tradnl" w:eastAsia="es-ES"/>
        </w:rPr>
        <w:t xml:space="preserve">en términos de los artículos: 49 fracción II, </w:t>
      </w:r>
    </w:p>
    <w:p w:rsidR="006E40FA" w:rsidRPr="00651285" w:rsidRDefault="006E40FA" w:rsidP="006E40FA">
      <w:pPr>
        <w:tabs>
          <w:tab w:val="left" w:pos="7938"/>
        </w:tabs>
        <w:spacing w:after="0" w:line="360" w:lineRule="auto"/>
        <w:jc w:val="both"/>
        <w:rPr>
          <w:rFonts w:ascii="Palatino Linotype" w:eastAsia="Times New Roman" w:hAnsi="Palatino Linotype" w:cs="Times New Roman"/>
          <w:sz w:val="24"/>
          <w:szCs w:val="24"/>
          <w:lang w:val="es-ES_tradnl" w:eastAsia="es-ES"/>
        </w:rPr>
      </w:pPr>
    </w:p>
    <w:p w:rsidR="000C015D" w:rsidRPr="000C015D" w:rsidRDefault="000C015D" w:rsidP="000C015D">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b/>
          <w:i/>
          <w:sz w:val="24"/>
          <w:szCs w:val="24"/>
          <w:u w:val="single"/>
          <w:lang w:val="es-ES_tradnl" w:eastAsia="es-ES"/>
        </w:rPr>
        <w:t>“</w:t>
      </w:r>
      <w:r w:rsidRPr="000C015D">
        <w:rPr>
          <w:rFonts w:ascii="Palatino Linotype" w:eastAsia="Times New Roman" w:hAnsi="Palatino Linotype" w:cs="Times New Roman"/>
          <w:b/>
          <w:i/>
          <w:sz w:val="24"/>
          <w:szCs w:val="24"/>
          <w:u w:val="single"/>
          <w:lang w:val="es-ES_tradnl" w:eastAsia="es-ES"/>
        </w:rPr>
        <w:t>Artículo 49. Los Comités de Transparencia</w:t>
      </w:r>
      <w:r w:rsidRPr="000C015D">
        <w:rPr>
          <w:rFonts w:ascii="Palatino Linotype" w:eastAsia="Times New Roman" w:hAnsi="Palatino Linotype" w:cs="Times New Roman"/>
          <w:i/>
          <w:sz w:val="24"/>
          <w:szCs w:val="24"/>
          <w:lang w:val="es-ES_tradnl" w:eastAsia="es-ES"/>
        </w:rPr>
        <w:t xml:space="preserve"> tendrán las siguientes atribuciones:</w:t>
      </w:r>
    </w:p>
    <w:p w:rsidR="000C015D" w:rsidRPr="000C015D" w:rsidRDefault="000C015D" w:rsidP="000C015D">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0C015D" w:rsidRPr="000C015D" w:rsidRDefault="00A67502" w:rsidP="000C015D">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II. </w:t>
      </w:r>
      <w:r w:rsidR="000C015D" w:rsidRPr="000C015D">
        <w:rPr>
          <w:rFonts w:ascii="Palatino Linotype" w:eastAsia="Times New Roman" w:hAnsi="Palatino Linotype" w:cs="Times New Roman"/>
          <w:i/>
          <w:sz w:val="24"/>
          <w:szCs w:val="24"/>
          <w:lang w:val="es-ES_tradnl" w:eastAsia="es-ES"/>
        </w:rPr>
        <w:t xml:space="preserve">Confirmar, modificar o revocar las determinaciones que en materia de ampliación del plazo de respuesta, clasificación de la información y </w:t>
      </w:r>
      <w:r w:rsidR="000C015D" w:rsidRPr="00711F93">
        <w:rPr>
          <w:rFonts w:ascii="Palatino Linotype" w:eastAsia="Times New Roman" w:hAnsi="Palatino Linotype" w:cs="Times New Roman"/>
          <w:b/>
          <w:i/>
          <w:sz w:val="24"/>
          <w:szCs w:val="24"/>
          <w:u w:val="single"/>
          <w:lang w:val="es-ES_tradnl" w:eastAsia="es-ES"/>
        </w:rPr>
        <w:t>declaración</w:t>
      </w:r>
      <w:r w:rsidR="000C015D" w:rsidRPr="000C015D">
        <w:rPr>
          <w:rFonts w:ascii="Palatino Linotype" w:eastAsia="Times New Roman" w:hAnsi="Palatino Linotype" w:cs="Times New Roman"/>
          <w:i/>
          <w:sz w:val="24"/>
          <w:szCs w:val="24"/>
          <w:lang w:val="es-ES_tradnl" w:eastAsia="es-ES"/>
        </w:rPr>
        <w:t xml:space="preserve"> de inexistencia </w:t>
      </w:r>
      <w:r w:rsidR="000C015D" w:rsidRPr="000C015D">
        <w:rPr>
          <w:rFonts w:ascii="Palatino Linotype" w:eastAsia="Times New Roman" w:hAnsi="Palatino Linotype" w:cs="Times New Roman"/>
          <w:b/>
          <w:i/>
          <w:sz w:val="24"/>
          <w:szCs w:val="24"/>
          <w:u w:val="single"/>
          <w:lang w:val="es-ES_tradnl" w:eastAsia="es-ES"/>
        </w:rPr>
        <w:t>o de incompetencia</w:t>
      </w:r>
      <w:r w:rsidR="000C015D" w:rsidRPr="000C015D">
        <w:rPr>
          <w:rFonts w:ascii="Palatino Linotype" w:eastAsia="Times New Roman" w:hAnsi="Palatino Linotype" w:cs="Times New Roman"/>
          <w:i/>
          <w:sz w:val="24"/>
          <w:szCs w:val="24"/>
          <w:lang w:val="es-ES_tradnl" w:eastAsia="es-ES"/>
        </w:rPr>
        <w:t xml:space="preserve"> realicen los titulares de las áreas de los sujetos obligados;</w:t>
      </w:r>
    </w:p>
    <w:p w:rsidR="006E40FA" w:rsidRDefault="00A67502" w:rsidP="000C015D">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
    <w:p w:rsidR="00D5365A" w:rsidRPr="007E6ECD" w:rsidRDefault="00D5365A" w:rsidP="00E550E0">
      <w:pPr>
        <w:tabs>
          <w:tab w:val="left" w:pos="7938"/>
        </w:tabs>
        <w:spacing w:after="0" w:line="360" w:lineRule="auto"/>
        <w:jc w:val="both"/>
        <w:rPr>
          <w:rFonts w:ascii="Palatino Linotype" w:eastAsia="Arial Unicode MS" w:hAnsi="Palatino Linotype" w:cs="Arial"/>
          <w:sz w:val="24"/>
          <w:szCs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7E6ECD">
        <w:rPr>
          <w:rFonts w:ascii="Palatino Linotype" w:hAnsi="Palatino Linotype" w:cs="Arial"/>
          <w:b/>
          <w:sz w:val="24"/>
          <w:szCs w:val="24"/>
        </w:rPr>
        <w:t>00018/ATENCO/IP/2022</w:t>
      </w:r>
      <w:r w:rsidR="007E6ECD">
        <w:rPr>
          <w:rFonts w:ascii="Palatino Linotype" w:hAnsi="Palatino Linotype" w:cs="Arial"/>
          <w:sz w:val="24"/>
          <w:szCs w:val="24"/>
        </w:rPr>
        <w:t xml:space="preserve"> </w:t>
      </w:r>
      <w:r w:rsidR="002B2D00">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7E6ECD">
        <w:rPr>
          <w:rFonts w:ascii="Palatino Linotype" w:hAnsi="Palatino Linotype" w:cs="Arial"/>
          <w:b/>
          <w:sz w:val="24"/>
          <w:szCs w:val="24"/>
        </w:rPr>
        <w:t>00018/ATENCO/IP/2022</w:t>
      </w:r>
      <w:r w:rsidRPr="007B6867">
        <w:rPr>
          <w:rFonts w:ascii="Palatino Linotype" w:hAnsi="Palatino Linotype" w:cs="Arial"/>
          <w:sz w:val="24"/>
          <w:szCs w:val="24"/>
        </w:rPr>
        <w:t xml:space="preserve">, al resultar fundadas las razones o </w:t>
      </w:r>
      <w:r w:rsidRPr="007B6867">
        <w:rPr>
          <w:rFonts w:ascii="Palatino Linotype" w:hAnsi="Palatino Linotype" w:cs="Arial"/>
          <w:sz w:val="24"/>
          <w:szCs w:val="24"/>
        </w:rPr>
        <w:lastRenderedPageBreak/>
        <w:t>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E6ECD">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7E6ECD">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937AE6" w:rsidRDefault="007E6ECD" w:rsidP="007E6ECD">
      <w:pPr>
        <w:autoSpaceDE w:val="0"/>
        <w:autoSpaceDN w:val="0"/>
        <w:adjustRightInd w:val="0"/>
        <w:spacing w:after="0" w:line="360" w:lineRule="auto"/>
        <w:ind w:left="851" w:right="992"/>
        <w:jc w:val="both"/>
        <w:rPr>
          <w:rFonts w:ascii="Palatino Linotype" w:hAnsi="Palatino Linotype" w:cs="Arial"/>
          <w:b/>
          <w:sz w:val="24"/>
          <w:szCs w:val="24"/>
        </w:rPr>
      </w:pPr>
      <w:r>
        <w:rPr>
          <w:rFonts w:ascii="Palatino Linotype" w:hAnsi="Palatino Linotype" w:cs="Arial"/>
          <w:b/>
          <w:sz w:val="24"/>
          <w:szCs w:val="24"/>
        </w:rPr>
        <w:t>1</w:t>
      </w:r>
      <w:r w:rsidR="005622AA">
        <w:rPr>
          <w:rFonts w:ascii="Palatino Linotype" w:hAnsi="Palatino Linotype" w:cs="Arial"/>
          <w:b/>
          <w:sz w:val="24"/>
          <w:szCs w:val="24"/>
        </w:rPr>
        <w:t xml:space="preserve">).- </w:t>
      </w:r>
      <w:r w:rsidR="00937AE6" w:rsidRPr="00937AE6">
        <w:rPr>
          <w:rFonts w:ascii="Palatino Linotype" w:hAnsi="Palatino Linotype" w:cs="Arial"/>
          <w:b/>
          <w:sz w:val="24"/>
          <w:szCs w:val="24"/>
        </w:rPr>
        <w:t>Acuerdo emitido por el Comité de Transparencia mediante el cual se declare la incompetencia para contar con la información relativa a los compromisos de campaña de la Presidenta Municipal</w:t>
      </w:r>
      <w:r w:rsidR="00F364BB">
        <w:rPr>
          <w:rFonts w:ascii="Palatino Linotype" w:hAnsi="Palatino Linotype" w:cs="Arial"/>
          <w:b/>
          <w:sz w:val="24"/>
          <w:szCs w:val="24"/>
        </w:rPr>
        <w:t>.</w:t>
      </w:r>
    </w:p>
    <w:p w:rsidR="00937AE6" w:rsidRDefault="00937AE6" w:rsidP="00E361FB">
      <w:pPr>
        <w:pStyle w:val="Prrafodelista"/>
        <w:spacing w:line="360" w:lineRule="auto"/>
        <w:ind w:left="851" w:right="992"/>
        <w:jc w:val="both"/>
        <w:rPr>
          <w:rFonts w:ascii="Palatino Linotype" w:hAnsi="Palatino Linotype"/>
          <w:lang w:val="es-ES_tradn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lastRenderedPageBreak/>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w:t>
      </w:r>
      <w:r w:rsidR="00DB40E2">
        <w:rPr>
          <w:rFonts w:ascii="Palatino Linotype" w:hAnsi="Palatino Linotype" w:cs="Arial"/>
          <w:sz w:val="24"/>
          <w:szCs w:val="24"/>
        </w:rPr>
        <w:t xml:space="preserve"> </w:t>
      </w:r>
      <w:r w:rsidR="00DB40E2">
        <w:rPr>
          <w:rFonts w:ascii="Palatino Linotype" w:hAnsi="Palatino Linotype" w:cs="Arial"/>
        </w:rPr>
        <w:t>(AUSENCIA JUSTIFICADA)</w:t>
      </w:r>
      <w:r w:rsidR="00DB40E2" w:rsidRPr="00A07AE6">
        <w:rPr>
          <w:rFonts w:ascii="Palatino Linotype" w:hAnsi="Palatino Linotype" w:cs="Arial"/>
        </w:rPr>
        <w:t xml:space="preserve"> </w:t>
      </w:r>
      <w:r w:rsidRPr="00C45081">
        <w:rPr>
          <w:rFonts w:ascii="Palatino Linotype" w:hAnsi="Palatino Linotype" w:cs="Arial"/>
          <w:sz w:val="24"/>
          <w:szCs w:val="24"/>
        </w:rPr>
        <w:t xml:space="preserve"> Y GUADALUPE RAMÍREZ PEÑA, </w:t>
      </w:r>
      <w:r w:rsidRPr="00A563AA">
        <w:rPr>
          <w:rFonts w:ascii="Palatino Linotype" w:hAnsi="Palatino Linotype" w:cs="Arial"/>
          <w:sz w:val="24"/>
          <w:szCs w:val="24"/>
        </w:rPr>
        <w:t xml:space="preserve">EN </w:t>
      </w:r>
      <w:r w:rsidR="001C6F08" w:rsidRPr="00A563AA">
        <w:rPr>
          <w:rFonts w:ascii="Palatino Linotype" w:hAnsi="Palatino Linotype" w:cs="Arial"/>
          <w:sz w:val="24"/>
          <w:szCs w:val="24"/>
        </w:rPr>
        <w:t xml:space="preserve">LA </w:t>
      </w:r>
      <w:r w:rsidR="001C6F08">
        <w:rPr>
          <w:rFonts w:ascii="Palatino Linotype" w:hAnsi="Palatino Linotype" w:cs="Arial"/>
          <w:sz w:val="24"/>
          <w:szCs w:val="24"/>
        </w:rPr>
        <w:t xml:space="preserve">DÉCIMA </w:t>
      </w:r>
      <w:r w:rsidR="007E6ECD">
        <w:rPr>
          <w:rFonts w:ascii="Palatino Linotype" w:hAnsi="Palatino Linotype" w:cs="Arial"/>
          <w:sz w:val="24"/>
          <w:szCs w:val="24"/>
        </w:rPr>
        <w:t xml:space="preserve">PRIMERA </w:t>
      </w:r>
      <w:r w:rsidR="001C6F08" w:rsidRPr="00A563AA">
        <w:rPr>
          <w:rFonts w:ascii="Palatino Linotype" w:hAnsi="Palatino Linotype" w:cs="Arial"/>
          <w:sz w:val="24"/>
          <w:szCs w:val="24"/>
        </w:rPr>
        <w:t xml:space="preserve">SESIÓN ORDINARIA CELEBRADA EL </w:t>
      </w:r>
      <w:r w:rsidR="007E6ECD">
        <w:rPr>
          <w:rFonts w:ascii="Palatino Linotype" w:hAnsi="Palatino Linotype" w:cs="Arial"/>
          <w:sz w:val="24"/>
          <w:szCs w:val="24"/>
        </w:rPr>
        <w:t>VEINTICUATRO</w:t>
      </w:r>
      <w:r w:rsidR="001C6F08" w:rsidRPr="00A563AA">
        <w:rPr>
          <w:rFonts w:ascii="Palatino Linotype" w:hAnsi="Palatino Linotype" w:cs="Arial"/>
          <w:sz w:val="24"/>
          <w:szCs w:val="24"/>
        </w:rPr>
        <w:t xml:space="preserve"> DE </w:t>
      </w:r>
      <w:r w:rsidR="001C6F08">
        <w:rPr>
          <w:rFonts w:ascii="Palatino Linotype" w:hAnsi="Palatino Linotype" w:cs="Arial"/>
          <w:sz w:val="24"/>
          <w:szCs w:val="24"/>
        </w:rPr>
        <w:t>MARZO</w:t>
      </w:r>
      <w:r w:rsidR="001C6F08" w:rsidRPr="00A563AA">
        <w:rPr>
          <w:rFonts w:ascii="Palatino Linotype" w:hAnsi="Palatino Linotype" w:cs="Arial"/>
          <w:sz w:val="24"/>
          <w:szCs w:val="24"/>
        </w:rPr>
        <w:t xml:space="preserve"> DE DOS MIL </w:t>
      </w:r>
      <w:r w:rsidRPr="00A563AA">
        <w:rPr>
          <w:rFonts w:ascii="Palatino Linotype" w:hAnsi="Palatino Linotype" w:cs="Arial"/>
          <w:sz w:val="24"/>
          <w:szCs w:val="24"/>
        </w:rPr>
        <w:t>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r w:rsidR="0041487A"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26" w:rsidRDefault="005D0626" w:rsidP="00337A3D">
      <w:pPr>
        <w:spacing w:after="0" w:line="240" w:lineRule="auto"/>
      </w:pPr>
      <w:r>
        <w:separator/>
      </w:r>
    </w:p>
  </w:endnote>
  <w:endnote w:type="continuationSeparator" w:id="0">
    <w:p w:rsidR="005D0626" w:rsidRDefault="005D062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1B0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B1B03">
              <w:rPr>
                <w:rFonts w:ascii="Palatino Linotype" w:hAnsi="Palatino Linotype"/>
                <w:bCs/>
                <w:noProof/>
                <w:sz w:val="20"/>
              </w:rPr>
              <w:t>20</w:t>
            </w:r>
            <w:r>
              <w:rPr>
                <w:rFonts w:ascii="Palatino Linotype" w:hAnsi="Palatino Linotype"/>
                <w:bCs/>
                <w:noProof/>
                <w:sz w:val="20"/>
              </w:rPr>
              <w:fldChar w:fldCharType="end"/>
            </w:r>
          </w:p>
        </w:sdtContent>
      </w:sdt>
    </w:sdtContent>
  </w:sdt>
  <w:p w:rsidR="005D0626" w:rsidRDefault="005D0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B1B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B1B03">
      <w:rPr>
        <w:rFonts w:ascii="Palatino Linotype" w:hAnsi="Palatino Linotype"/>
        <w:bCs/>
        <w:noProof/>
        <w:sz w:val="20"/>
      </w:rPr>
      <w:t>20</w:t>
    </w:r>
    <w:r>
      <w:rPr>
        <w:rFonts w:ascii="Palatino Linotype" w:hAnsi="Palatino Linotype"/>
        <w:bCs/>
        <w:noProof/>
        <w:sz w:val="20"/>
      </w:rPr>
      <w:fldChar w:fldCharType="end"/>
    </w:r>
  </w:p>
  <w:p w:rsidR="005D0626" w:rsidRDefault="005D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26" w:rsidRDefault="005D0626" w:rsidP="00337A3D">
      <w:pPr>
        <w:spacing w:after="0" w:line="240" w:lineRule="auto"/>
      </w:pPr>
      <w:r>
        <w:separator/>
      </w:r>
    </w:p>
  </w:footnote>
  <w:footnote w:type="continuationSeparator" w:id="0">
    <w:p w:rsidR="005D0626" w:rsidRDefault="005D0626" w:rsidP="00337A3D">
      <w:pPr>
        <w:spacing w:after="0" w:line="240" w:lineRule="auto"/>
      </w:pPr>
      <w:r>
        <w:continuationSeparator/>
      </w:r>
    </w:p>
  </w:footnote>
  <w:footnote w:id="1">
    <w:p w:rsidR="00056FE1" w:rsidRPr="00946E1F" w:rsidRDefault="00056FE1" w:rsidP="00056FE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805"/>
      <w:gridCol w:w="3544"/>
    </w:tblGrid>
    <w:tr w:rsidR="005D0626" w:rsidTr="00C95610">
      <w:trPr>
        <w:trHeight w:val="227"/>
      </w:trPr>
      <w:tc>
        <w:tcPr>
          <w:tcW w:w="6805" w:type="dxa"/>
          <w:hideMark/>
        </w:tcPr>
        <w:p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4" w:type="dxa"/>
          <w:hideMark/>
        </w:tcPr>
        <w:p w:rsidR="005D0626" w:rsidRPr="00641471" w:rsidRDefault="005D0626" w:rsidP="00D41E11">
          <w:pPr>
            <w:spacing w:after="120" w:line="256" w:lineRule="auto"/>
            <w:ind w:left="-486" w:right="214" w:firstLine="486"/>
            <w:rPr>
              <w:rFonts w:ascii="Palatino Linotype" w:hAnsi="Palatino Linotype" w:cs="Arial"/>
              <w:b/>
              <w:szCs w:val="20"/>
            </w:rPr>
          </w:pPr>
          <w:r w:rsidRPr="005D6927">
            <w:rPr>
              <w:rFonts w:ascii="Palatino Linotype" w:hAnsi="Palatino Linotype" w:cs="Arial"/>
              <w:b/>
              <w:bCs/>
              <w:sz w:val="24"/>
              <w:lang w:eastAsia="es-MX"/>
            </w:rPr>
            <w:t>0</w:t>
          </w:r>
          <w:r w:rsidR="00C95610">
            <w:rPr>
              <w:rFonts w:ascii="Palatino Linotype" w:hAnsi="Palatino Linotype" w:cs="Arial"/>
              <w:b/>
              <w:bCs/>
              <w:sz w:val="24"/>
              <w:lang w:eastAsia="es-MX"/>
            </w:rPr>
            <w:t>0</w:t>
          </w:r>
          <w:r w:rsidR="00D41E11">
            <w:rPr>
              <w:rFonts w:ascii="Palatino Linotype" w:hAnsi="Palatino Linotype" w:cs="Arial"/>
              <w:b/>
              <w:bCs/>
              <w:sz w:val="24"/>
              <w:lang w:eastAsia="es-MX"/>
            </w:rPr>
            <w:t>5</w:t>
          </w:r>
          <w:r w:rsidR="00C95610">
            <w:rPr>
              <w:rFonts w:ascii="Palatino Linotype" w:hAnsi="Palatino Linotype" w:cs="Arial"/>
              <w:b/>
              <w:bCs/>
              <w:sz w:val="24"/>
              <w:lang w:eastAsia="es-MX"/>
            </w:rPr>
            <w:t>30</w:t>
          </w:r>
          <w:r w:rsidRPr="005D6927">
            <w:rPr>
              <w:rFonts w:ascii="Palatino Linotype" w:hAnsi="Palatino Linotype" w:cs="Arial"/>
              <w:b/>
              <w:bCs/>
              <w:sz w:val="24"/>
              <w:lang w:eastAsia="es-MX"/>
            </w:rPr>
            <w:t>/INFOEM/IP/RR/202</w:t>
          </w:r>
          <w:r w:rsidR="00C95610">
            <w:rPr>
              <w:rFonts w:ascii="Palatino Linotype" w:hAnsi="Palatino Linotype" w:cs="Arial"/>
              <w:b/>
              <w:bCs/>
              <w:sz w:val="24"/>
              <w:lang w:eastAsia="es-MX"/>
            </w:rPr>
            <w:t>2</w:t>
          </w:r>
        </w:p>
      </w:tc>
    </w:tr>
    <w:tr w:rsidR="005D0626" w:rsidTr="00C95610">
      <w:trPr>
        <w:trHeight w:val="242"/>
      </w:trPr>
      <w:tc>
        <w:tcPr>
          <w:tcW w:w="6805" w:type="dxa"/>
          <w:hideMark/>
        </w:tcPr>
        <w:p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4" w:type="dxa"/>
        </w:tcPr>
        <w:p w:rsidR="005D0626" w:rsidRPr="00C95610" w:rsidRDefault="00C95610" w:rsidP="00D41E11">
          <w:pPr>
            <w:spacing w:after="120" w:line="256" w:lineRule="auto"/>
            <w:ind w:left="-486" w:firstLine="486"/>
            <w:rPr>
              <w:rFonts w:ascii="Palatino Linotype" w:hAnsi="Palatino Linotype" w:cs="Arial"/>
              <w:b/>
              <w:sz w:val="24"/>
              <w:szCs w:val="24"/>
            </w:rPr>
          </w:pPr>
          <w:r>
            <w:rPr>
              <w:rFonts w:ascii="Palatino Linotype" w:hAnsi="Palatino Linotype" w:cs="Arial"/>
              <w:b/>
              <w:sz w:val="24"/>
              <w:szCs w:val="24"/>
            </w:rPr>
            <w:t>Ayuntamiento de A</w:t>
          </w:r>
          <w:r w:rsidR="00D41E11">
            <w:rPr>
              <w:rFonts w:ascii="Palatino Linotype" w:hAnsi="Palatino Linotype" w:cs="Arial"/>
              <w:b/>
              <w:sz w:val="24"/>
              <w:szCs w:val="24"/>
            </w:rPr>
            <w:t>t</w:t>
          </w:r>
          <w:r>
            <w:rPr>
              <w:rFonts w:ascii="Palatino Linotype" w:hAnsi="Palatino Linotype" w:cs="Arial"/>
              <w:b/>
              <w:sz w:val="24"/>
              <w:szCs w:val="24"/>
            </w:rPr>
            <w:t>e</w:t>
          </w:r>
          <w:r w:rsidR="00D41E11">
            <w:rPr>
              <w:rFonts w:ascii="Palatino Linotype" w:hAnsi="Palatino Linotype" w:cs="Arial"/>
              <w:b/>
              <w:sz w:val="24"/>
              <w:szCs w:val="24"/>
            </w:rPr>
            <w:t>n</w:t>
          </w:r>
          <w:r>
            <w:rPr>
              <w:rFonts w:ascii="Palatino Linotype" w:hAnsi="Palatino Linotype" w:cs="Arial"/>
              <w:b/>
              <w:sz w:val="24"/>
              <w:szCs w:val="24"/>
            </w:rPr>
            <w:t>c</w:t>
          </w:r>
          <w:r w:rsidR="00D41E11">
            <w:rPr>
              <w:rFonts w:ascii="Palatino Linotype" w:hAnsi="Palatino Linotype" w:cs="Arial"/>
              <w:b/>
              <w:sz w:val="24"/>
              <w:szCs w:val="24"/>
            </w:rPr>
            <w:t>o</w:t>
          </w:r>
        </w:p>
      </w:tc>
    </w:tr>
    <w:tr w:rsidR="005D0626" w:rsidTr="00C95610">
      <w:trPr>
        <w:trHeight w:val="342"/>
      </w:trPr>
      <w:tc>
        <w:tcPr>
          <w:tcW w:w="6805" w:type="dxa"/>
          <w:hideMark/>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544" w:type="dxa"/>
          <w:hideMark/>
        </w:tcPr>
        <w:p w:rsidR="005D0626" w:rsidRPr="00641471" w:rsidRDefault="005D0626" w:rsidP="00C95610">
          <w:pPr>
            <w:spacing w:after="120" w:line="256" w:lineRule="auto"/>
            <w:ind w:left="-486" w:firstLine="567"/>
            <w:rPr>
              <w:rFonts w:ascii="Palatino Linotype" w:hAnsi="Palatino Linotype" w:cs="Arial"/>
              <w:b/>
              <w:szCs w:val="20"/>
            </w:rPr>
          </w:pPr>
          <w:r w:rsidRPr="00641471">
            <w:rPr>
              <w:rFonts w:ascii="Palatino Linotype" w:hAnsi="Palatino Linotype" w:cs="Arial"/>
              <w:b/>
              <w:szCs w:val="20"/>
            </w:rPr>
            <w:t>José Martínez Vilchis</w:t>
          </w:r>
        </w:p>
      </w:tc>
    </w:tr>
  </w:tbl>
  <w:p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663"/>
      <w:gridCol w:w="3969"/>
    </w:tblGrid>
    <w:tr w:rsidR="005D0626" w:rsidTr="00C95610">
      <w:trPr>
        <w:trHeight w:val="227"/>
      </w:trPr>
      <w:tc>
        <w:tcPr>
          <w:tcW w:w="6663" w:type="dxa"/>
          <w:hideMark/>
        </w:tcPr>
        <w:p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rsidR="005D0626" w:rsidRPr="00641471" w:rsidRDefault="00C95610" w:rsidP="00D41E11">
          <w:pPr>
            <w:spacing w:after="120" w:line="256" w:lineRule="auto"/>
            <w:rPr>
              <w:rFonts w:ascii="Palatino Linotype" w:hAnsi="Palatino Linotype" w:cs="Arial"/>
              <w:b/>
              <w:szCs w:val="20"/>
            </w:rPr>
          </w:pPr>
          <w:r>
            <w:rPr>
              <w:rFonts w:ascii="Palatino Linotype" w:hAnsi="Palatino Linotype" w:cs="Arial"/>
              <w:b/>
              <w:bCs/>
              <w:sz w:val="24"/>
              <w:lang w:eastAsia="es-MX"/>
            </w:rPr>
            <w:t>0</w:t>
          </w:r>
          <w:r w:rsidR="005D0626">
            <w:rPr>
              <w:rFonts w:ascii="Palatino Linotype" w:hAnsi="Palatino Linotype" w:cs="Arial"/>
              <w:b/>
              <w:bCs/>
              <w:sz w:val="24"/>
              <w:lang w:eastAsia="es-MX"/>
            </w:rPr>
            <w:t>0</w:t>
          </w:r>
          <w:r w:rsidR="00D41E11">
            <w:rPr>
              <w:rFonts w:ascii="Palatino Linotype" w:hAnsi="Palatino Linotype" w:cs="Arial"/>
              <w:b/>
              <w:bCs/>
              <w:sz w:val="24"/>
              <w:lang w:eastAsia="es-MX"/>
            </w:rPr>
            <w:t>5</w:t>
          </w:r>
          <w:r>
            <w:rPr>
              <w:rFonts w:ascii="Palatino Linotype" w:hAnsi="Palatino Linotype" w:cs="Arial"/>
              <w:b/>
              <w:bCs/>
              <w:sz w:val="24"/>
              <w:lang w:eastAsia="es-MX"/>
            </w:rPr>
            <w:t>3</w:t>
          </w:r>
          <w:r w:rsidR="005D0626">
            <w:rPr>
              <w:rFonts w:ascii="Palatino Linotype" w:hAnsi="Palatino Linotype" w:cs="Arial"/>
              <w:b/>
              <w:bCs/>
              <w:sz w:val="24"/>
              <w:lang w:eastAsia="es-MX"/>
            </w:rPr>
            <w:t>0/INFOEM/IP/RR/202</w:t>
          </w:r>
          <w:r>
            <w:rPr>
              <w:rFonts w:ascii="Palatino Linotype" w:hAnsi="Palatino Linotype" w:cs="Arial"/>
              <w:b/>
              <w:bCs/>
              <w:sz w:val="24"/>
              <w:lang w:eastAsia="es-MX"/>
            </w:rPr>
            <w:t>2</w:t>
          </w:r>
        </w:p>
      </w:tc>
    </w:tr>
    <w:tr w:rsidR="005D0626" w:rsidTr="00C95610">
      <w:trPr>
        <w:trHeight w:val="242"/>
      </w:trPr>
      <w:tc>
        <w:tcPr>
          <w:tcW w:w="6663" w:type="dxa"/>
          <w:hideMark/>
        </w:tcPr>
        <w:p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rsidR="005D0626" w:rsidRPr="00641471" w:rsidRDefault="00C95610" w:rsidP="00D41E11">
          <w:pPr>
            <w:spacing w:after="120" w:line="256" w:lineRule="auto"/>
            <w:rPr>
              <w:rFonts w:ascii="Palatino Linotype" w:hAnsi="Palatino Linotype" w:cs="Arial"/>
              <w:b/>
              <w:szCs w:val="20"/>
            </w:rPr>
          </w:pPr>
          <w:r>
            <w:rPr>
              <w:rFonts w:ascii="Palatino Linotype" w:hAnsi="Palatino Linotype" w:cs="Arial"/>
              <w:b/>
              <w:sz w:val="24"/>
              <w:szCs w:val="24"/>
            </w:rPr>
            <w:t>Ayuntamiento de A</w:t>
          </w:r>
          <w:r w:rsidR="00D41E11">
            <w:rPr>
              <w:rFonts w:ascii="Palatino Linotype" w:hAnsi="Palatino Linotype" w:cs="Arial"/>
              <w:b/>
              <w:sz w:val="24"/>
              <w:szCs w:val="24"/>
            </w:rPr>
            <w:t>tenco</w:t>
          </w:r>
        </w:p>
      </w:tc>
    </w:tr>
    <w:tr w:rsidR="005D0626" w:rsidTr="00C95610">
      <w:trPr>
        <w:trHeight w:val="342"/>
      </w:trPr>
      <w:tc>
        <w:tcPr>
          <w:tcW w:w="6663" w:type="dxa"/>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rsidR="005D0626" w:rsidRPr="00641471" w:rsidRDefault="00DB1B03" w:rsidP="00C95610">
          <w:pPr>
            <w:spacing w:after="120" w:line="256" w:lineRule="auto"/>
            <w:rPr>
              <w:rFonts w:ascii="Palatino Linotype" w:hAnsi="Palatino Linotype" w:cs="Arial"/>
              <w:b/>
            </w:rPr>
          </w:pPr>
          <w:proofErr w:type="spellStart"/>
          <w:r>
            <w:rPr>
              <w:rFonts w:ascii="Palatino Linotype" w:hAnsi="Palatino Linotype" w:cs="Arial"/>
              <w:b/>
            </w:rPr>
            <w:t>xxxx</w:t>
          </w:r>
          <w:proofErr w:type="spellEnd"/>
        </w:p>
      </w:tc>
    </w:tr>
    <w:tr w:rsidR="005D0626" w:rsidTr="00C95610">
      <w:trPr>
        <w:trHeight w:val="342"/>
      </w:trPr>
      <w:tc>
        <w:tcPr>
          <w:tcW w:w="6663" w:type="dxa"/>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rsidR="005D0626" w:rsidRPr="00641471" w:rsidRDefault="005D0626" w:rsidP="00C95610">
          <w:pPr>
            <w:spacing w:after="120" w:line="256" w:lineRule="auto"/>
            <w:rPr>
              <w:rFonts w:ascii="Palatino Linotype" w:hAnsi="Palatino Linotype" w:cs="Arial"/>
              <w:b/>
              <w:szCs w:val="20"/>
            </w:rPr>
          </w:pPr>
          <w:r>
            <w:rPr>
              <w:rFonts w:ascii="Palatino Linotype" w:hAnsi="Palatino Linotype" w:cs="Arial"/>
              <w:b/>
              <w:szCs w:val="20"/>
            </w:rPr>
            <w:t>José Martínez Vilchis</w:t>
          </w:r>
        </w:p>
      </w:tc>
    </w:tr>
  </w:tbl>
  <w:p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237727"/>
    <w:multiLevelType w:val="hybridMultilevel"/>
    <w:tmpl w:val="B826089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4">
    <w:nsid w:val="3BBC4F74"/>
    <w:multiLevelType w:val="hybridMultilevel"/>
    <w:tmpl w:val="B826089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41AD4140"/>
    <w:multiLevelType w:val="hybridMultilevel"/>
    <w:tmpl w:val="ECE4AA22"/>
    <w:lvl w:ilvl="0" w:tplc="1B5E48E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0"/>
  </w:num>
  <w:num w:numId="3">
    <w:abstractNumId w:val="1"/>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F8B"/>
    <w:rsid w:val="00045D7D"/>
    <w:rsid w:val="00052778"/>
    <w:rsid w:val="00056FE1"/>
    <w:rsid w:val="00064E75"/>
    <w:rsid w:val="00066174"/>
    <w:rsid w:val="00070B94"/>
    <w:rsid w:val="00081381"/>
    <w:rsid w:val="000C015D"/>
    <w:rsid w:val="000D1973"/>
    <w:rsid w:val="000D389D"/>
    <w:rsid w:val="000E08A0"/>
    <w:rsid w:val="000E3D32"/>
    <w:rsid w:val="000F78F3"/>
    <w:rsid w:val="00121A8A"/>
    <w:rsid w:val="00121CFD"/>
    <w:rsid w:val="00123996"/>
    <w:rsid w:val="001339D7"/>
    <w:rsid w:val="00142307"/>
    <w:rsid w:val="00143A49"/>
    <w:rsid w:val="00144A4D"/>
    <w:rsid w:val="001460D8"/>
    <w:rsid w:val="00146659"/>
    <w:rsid w:val="00157A5E"/>
    <w:rsid w:val="00163245"/>
    <w:rsid w:val="001B0DEB"/>
    <w:rsid w:val="001B6CB9"/>
    <w:rsid w:val="001C034C"/>
    <w:rsid w:val="001C6F08"/>
    <w:rsid w:val="001C72F6"/>
    <w:rsid w:val="001E156B"/>
    <w:rsid w:val="001E28BA"/>
    <w:rsid w:val="001E3B5B"/>
    <w:rsid w:val="001F1C38"/>
    <w:rsid w:val="002018B0"/>
    <w:rsid w:val="0022719C"/>
    <w:rsid w:val="00230A7A"/>
    <w:rsid w:val="00233817"/>
    <w:rsid w:val="00242F50"/>
    <w:rsid w:val="00256AE7"/>
    <w:rsid w:val="00262958"/>
    <w:rsid w:val="0026550E"/>
    <w:rsid w:val="00266D02"/>
    <w:rsid w:val="00270B54"/>
    <w:rsid w:val="00271585"/>
    <w:rsid w:val="0027260B"/>
    <w:rsid w:val="00277383"/>
    <w:rsid w:val="00277FA0"/>
    <w:rsid w:val="00285BF6"/>
    <w:rsid w:val="00285F96"/>
    <w:rsid w:val="00286B17"/>
    <w:rsid w:val="002904C7"/>
    <w:rsid w:val="00290F21"/>
    <w:rsid w:val="00294F0C"/>
    <w:rsid w:val="002A0B67"/>
    <w:rsid w:val="002A78CB"/>
    <w:rsid w:val="002B29CD"/>
    <w:rsid w:val="002B2D00"/>
    <w:rsid w:val="002F0173"/>
    <w:rsid w:val="002F0A5E"/>
    <w:rsid w:val="002F3D46"/>
    <w:rsid w:val="0030002F"/>
    <w:rsid w:val="003061DE"/>
    <w:rsid w:val="00320336"/>
    <w:rsid w:val="00327A14"/>
    <w:rsid w:val="00336B2F"/>
    <w:rsid w:val="00337A3D"/>
    <w:rsid w:val="003451D1"/>
    <w:rsid w:val="00345854"/>
    <w:rsid w:val="00353CFA"/>
    <w:rsid w:val="00363067"/>
    <w:rsid w:val="00374011"/>
    <w:rsid w:val="00377C59"/>
    <w:rsid w:val="003910F2"/>
    <w:rsid w:val="003B7DDA"/>
    <w:rsid w:val="003D6811"/>
    <w:rsid w:val="003E3631"/>
    <w:rsid w:val="003E4F36"/>
    <w:rsid w:val="003F6136"/>
    <w:rsid w:val="00401215"/>
    <w:rsid w:val="0040212F"/>
    <w:rsid w:val="004044EA"/>
    <w:rsid w:val="00412573"/>
    <w:rsid w:val="0041487A"/>
    <w:rsid w:val="00423C39"/>
    <w:rsid w:val="00427A76"/>
    <w:rsid w:val="004301E2"/>
    <w:rsid w:val="0043066E"/>
    <w:rsid w:val="004322AB"/>
    <w:rsid w:val="00447E2F"/>
    <w:rsid w:val="00482CBF"/>
    <w:rsid w:val="00486467"/>
    <w:rsid w:val="0049295E"/>
    <w:rsid w:val="00495A9D"/>
    <w:rsid w:val="004A0624"/>
    <w:rsid w:val="004B16DC"/>
    <w:rsid w:val="004C1D44"/>
    <w:rsid w:val="004C5AB9"/>
    <w:rsid w:val="004D5BEB"/>
    <w:rsid w:val="004E32A0"/>
    <w:rsid w:val="004E5B26"/>
    <w:rsid w:val="004F3932"/>
    <w:rsid w:val="005148B8"/>
    <w:rsid w:val="00523934"/>
    <w:rsid w:val="00527EBA"/>
    <w:rsid w:val="005308B6"/>
    <w:rsid w:val="005622AA"/>
    <w:rsid w:val="005766BE"/>
    <w:rsid w:val="00584DDC"/>
    <w:rsid w:val="005862A6"/>
    <w:rsid w:val="00592DB9"/>
    <w:rsid w:val="005C41DF"/>
    <w:rsid w:val="005C5147"/>
    <w:rsid w:val="005D0626"/>
    <w:rsid w:val="005D6927"/>
    <w:rsid w:val="005E3F39"/>
    <w:rsid w:val="005E43B0"/>
    <w:rsid w:val="005E57DA"/>
    <w:rsid w:val="0060002F"/>
    <w:rsid w:val="00605CA1"/>
    <w:rsid w:val="00614060"/>
    <w:rsid w:val="00621C53"/>
    <w:rsid w:val="006251CF"/>
    <w:rsid w:val="00630254"/>
    <w:rsid w:val="00651285"/>
    <w:rsid w:val="00660E14"/>
    <w:rsid w:val="006627EA"/>
    <w:rsid w:val="00692A2D"/>
    <w:rsid w:val="00697D7F"/>
    <w:rsid w:val="006A56FD"/>
    <w:rsid w:val="006A78C7"/>
    <w:rsid w:val="006C5337"/>
    <w:rsid w:val="006C6FE4"/>
    <w:rsid w:val="006C7B6C"/>
    <w:rsid w:val="006E314D"/>
    <w:rsid w:val="006E40FA"/>
    <w:rsid w:val="006F1701"/>
    <w:rsid w:val="006F28C0"/>
    <w:rsid w:val="006F3E4F"/>
    <w:rsid w:val="00700EBF"/>
    <w:rsid w:val="00702210"/>
    <w:rsid w:val="00711F93"/>
    <w:rsid w:val="0071724B"/>
    <w:rsid w:val="0072154A"/>
    <w:rsid w:val="00736560"/>
    <w:rsid w:val="00753DCA"/>
    <w:rsid w:val="007673C3"/>
    <w:rsid w:val="00793231"/>
    <w:rsid w:val="00795B49"/>
    <w:rsid w:val="007B6867"/>
    <w:rsid w:val="007D7122"/>
    <w:rsid w:val="007E2ADF"/>
    <w:rsid w:val="007E4212"/>
    <w:rsid w:val="007E6ECD"/>
    <w:rsid w:val="007F65A4"/>
    <w:rsid w:val="00800417"/>
    <w:rsid w:val="00801ABC"/>
    <w:rsid w:val="008035F5"/>
    <w:rsid w:val="008041A1"/>
    <w:rsid w:val="008049EA"/>
    <w:rsid w:val="00806F7E"/>
    <w:rsid w:val="0081189A"/>
    <w:rsid w:val="00814E76"/>
    <w:rsid w:val="00857253"/>
    <w:rsid w:val="00881A1F"/>
    <w:rsid w:val="0088704B"/>
    <w:rsid w:val="00894B80"/>
    <w:rsid w:val="008C754D"/>
    <w:rsid w:val="008D43A5"/>
    <w:rsid w:val="008E0870"/>
    <w:rsid w:val="008E5168"/>
    <w:rsid w:val="00902888"/>
    <w:rsid w:val="00907438"/>
    <w:rsid w:val="009145EE"/>
    <w:rsid w:val="009146C3"/>
    <w:rsid w:val="00920AB5"/>
    <w:rsid w:val="00937AE6"/>
    <w:rsid w:val="009403D0"/>
    <w:rsid w:val="00945386"/>
    <w:rsid w:val="009612DF"/>
    <w:rsid w:val="00972404"/>
    <w:rsid w:val="00977343"/>
    <w:rsid w:val="00985056"/>
    <w:rsid w:val="009B24F8"/>
    <w:rsid w:val="009C22A9"/>
    <w:rsid w:val="009C6F89"/>
    <w:rsid w:val="009D35BA"/>
    <w:rsid w:val="009E1503"/>
    <w:rsid w:val="009E45CC"/>
    <w:rsid w:val="009E5BF5"/>
    <w:rsid w:val="00A0111B"/>
    <w:rsid w:val="00A05367"/>
    <w:rsid w:val="00A13372"/>
    <w:rsid w:val="00A36580"/>
    <w:rsid w:val="00A54E49"/>
    <w:rsid w:val="00A563AA"/>
    <w:rsid w:val="00A67502"/>
    <w:rsid w:val="00A82A54"/>
    <w:rsid w:val="00AA2BFB"/>
    <w:rsid w:val="00AA5F38"/>
    <w:rsid w:val="00AB2FD0"/>
    <w:rsid w:val="00AC7503"/>
    <w:rsid w:val="00AD09FF"/>
    <w:rsid w:val="00AD3A71"/>
    <w:rsid w:val="00AD3F28"/>
    <w:rsid w:val="00AF47E9"/>
    <w:rsid w:val="00B1000E"/>
    <w:rsid w:val="00B23EA6"/>
    <w:rsid w:val="00B32598"/>
    <w:rsid w:val="00B32C1A"/>
    <w:rsid w:val="00B40CF9"/>
    <w:rsid w:val="00B40F1B"/>
    <w:rsid w:val="00B50FF0"/>
    <w:rsid w:val="00B51ABA"/>
    <w:rsid w:val="00B6071B"/>
    <w:rsid w:val="00B627EC"/>
    <w:rsid w:val="00B67540"/>
    <w:rsid w:val="00B8050B"/>
    <w:rsid w:val="00B865EC"/>
    <w:rsid w:val="00B93DE8"/>
    <w:rsid w:val="00BA7396"/>
    <w:rsid w:val="00BD18B7"/>
    <w:rsid w:val="00C0073A"/>
    <w:rsid w:val="00C1210E"/>
    <w:rsid w:val="00C12B45"/>
    <w:rsid w:val="00C14E67"/>
    <w:rsid w:val="00C175CF"/>
    <w:rsid w:val="00C35DA7"/>
    <w:rsid w:val="00C47AEE"/>
    <w:rsid w:val="00C63E55"/>
    <w:rsid w:val="00C816F5"/>
    <w:rsid w:val="00C934E6"/>
    <w:rsid w:val="00C95610"/>
    <w:rsid w:val="00CA169B"/>
    <w:rsid w:val="00CA39C2"/>
    <w:rsid w:val="00CA7012"/>
    <w:rsid w:val="00CB4133"/>
    <w:rsid w:val="00CC2479"/>
    <w:rsid w:val="00CD150A"/>
    <w:rsid w:val="00CD669E"/>
    <w:rsid w:val="00CE1D76"/>
    <w:rsid w:val="00CE3B1E"/>
    <w:rsid w:val="00CE7F48"/>
    <w:rsid w:val="00CF0998"/>
    <w:rsid w:val="00CF2A80"/>
    <w:rsid w:val="00CF3684"/>
    <w:rsid w:val="00CF6619"/>
    <w:rsid w:val="00D13060"/>
    <w:rsid w:val="00D201DA"/>
    <w:rsid w:val="00D2231B"/>
    <w:rsid w:val="00D33043"/>
    <w:rsid w:val="00D339F0"/>
    <w:rsid w:val="00D34C39"/>
    <w:rsid w:val="00D41423"/>
    <w:rsid w:val="00D41E11"/>
    <w:rsid w:val="00D46A62"/>
    <w:rsid w:val="00D46B9A"/>
    <w:rsid w:val="00D5365A"/>
    <w:rsid w:val="00D6749A"/>
    <w:rsid w:val="00D77C9A"/>
    <w:rsid w:val="00DA3590"/>
    <w:rsid w:val="00DB1B03"/>
    <w:rsid w:val="00DB3B51"/>
    <w:rsid w:val="00DB40E2"/>
    <w:rsid w:val="00DB4B91"/>
    <w:rsid w:val="00DD0779"/>
    <w:rsid w:val="00DD6589"/>
    <w:rsid w:val="00DE3C08"/>
    <w:rsid w:val="00DE6A8E"/>
    <w:rsid w:val="00DE6BAE"/>
    <w:rsid w:val="00E039A9"/>
    <w:rsid w:val="00E16168"/>
    <w:rsid w:val="00E30D49"/>
    <w:rsid w:val="00E3293C"/>
    <w:rsid w:val="00E361FB"/>
    <w:rsid w:val="00E46DCB"/>
    <w:rsid w:val="00E525B3"/>
    <w:rsid w:val="00E536AE"/>
    <w:rsid w:val="00E550E0"/>
    <w:rsid w:val="00E56783"/>
    <w:rsid w:val="00E71134"/>
    <w:rsid w:val="00E80488"/>
    <w:rsid w:val="00E826A1"/>
    <w:rsid w:val="00E92256"/>
    <w:rsid w:val="00E954BE"/>
    <w:rsid w:val="00E97199"/>
    <w:rsid w:val="00EC28BC"/>
    <w:rsid w:val="00EC5B14"/>
    <w:rsid w:val="00ED3D5A"/>
    <w:rsid w:val="00ED672E"/>
    <w:rsid w:val="00ED68A0"/>
    <w:rsid w:val="00EE1D8E"/>
    <w:rsid w:val="00EE6BFA"/>
    <w:rsid w:val="00EE79FD"/>
    <w:rsid w:val="00EF4C4C"/>
    <w:rsid w:val="00EF6870"/>
    <w:rsid w:val="00F00525"/>
    <w:rsid w:val="00F2572D"/>
    <w:rsid w:val="00F33D7B"/>
    <w:rsid w:val="00F364BB"/>
    <w:rsid w:val="00F3766A"/>
    <w:rsid w:val="00F43B74"/>
    <w:rsid w:val="00F455B2"/>
    <w:rsid w:val="00F45CB1"/>
    <w:rsid w:val="00F479E7"/>
    <w:rsid w:val="00F64663"/>
    <w:rsid w:val="00F65792"/>
    <w:rsid w:val="00F7138B"/>
    <w:rsid w:val="00F72AA1"/>
    <w:rsid w:val="00F74D3F"/>
    <w:rsid w:val="00F753AD"/>
    <w:rsid w:val="00F77BCD"/>
    <w:rsid w:val="00F80EDA"/>
    <w:rsid w:val="00F82E74"/>
    <w:rsid w:val="00F85F51"/>
    <w:rsid w:val="00F86620"/>
    <w:rsid w:val="00FA135B"/>
    <w:rsid w:val="00FA1A88"/>
    <w:rsid w:val="00FA70AD"/>
    <w:rsid w:val="00FC3401"/>
    <w:rsid w:val="00FC641E"/>
    <w:rsid w:val="00FD0EC9"/>
    <w:rsid w:val="00FD40FA"/>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59"/>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uiPriority w:val="99"/>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Sinespaciado1">
    <w:name w:val="Sin espaciado1"/>
    <w:uiPriority w:val="99"/>
    <w:qFormat/>
    <w:rsid w:val="0041257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92436">
      <w:bodyDiv w:val="1"/>
      <w:marLeft w:val="0"/>
      <w:marRight w:val="0"/>
      <w:marTop w:val="0"/>
      <w:marBottom w:val="0"/>
      <w:divBdr>
        <w:top w:val="none" w:sz="0" w:space="0" w:color="auto"/>
        <w:left w:val="none" w:sz="0" w:space="0" w:color="auto"/>
        <w:bottom w:val="none" w:sz="0" w:space="0" w:color="auto"/>
        <w:right w:val="none" w:sz="0" w:space="0" w:color="auto"/>
      </w:divBdr>
    </w:div>
    <w:div w:id="108942462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ACEC3-3528-47DA-87DB-83311F45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32982</TotalTime>
  <Pages>20</Pages>
  <Words>4404</Words>
  <Characters>24222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250</cp:revision>
  <dcterms:created xsi:type="dcterms:W3CDTF">2021-12-02T18:38:00Z</dcterms:created>
  <dcterms:modified xsi:type="dcterms:W3CDTF">2022-04-04T19:54:00Z</dcterms:modified>
</cp:coreProperties>
</file>